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02C79CB6" w:rsidR="00C93D59" w:rsidRPr="003D7C5B" w:rsidRDefault="00E34EC8" w:rsidP="006F5211">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6F5211" w:rsidRPr="006F5211">
            <w:rPr>
              <w:rFonts w:ascii="Arial" w:hAnsi="Arial" w:cs="Arial"/>
              <w:b/>
              <w:sz w:val="24"/>
              <w:szCs w:val="24"/>
            </w:rPr>
            <w:t>TAURAGĖS RAJONO SAVIVALDYBĖS GAURĖS SENIŪNIJOS</w:t>
          </w:r>
          <w:r w:rsidR="006F5211">
            <w:rPr>
              <w:rFonts w:ascii="Arial" w:hAnsi="Arial" w:cs="Arial"/>
              <w:b/>
              <w:sz w:val="24"/>
              <w:szCs w:val="24"/>
            </w:rPr>
            <w:t xml:space="preserve"> </w:t>
          </w:r>
          <w:r w:rsidR="006F5211" w:rsidRPr="006F5211">
            <w:rPr>
              <w:rFonts w:ascii="Arial" w:hAnsi="Arial" w:cs="Arial"/>
              <w:b/>
              <w:sz w:val="24"/>
              <w:szCs w:val="24"/>
            </w:rPr>
            <w:t>PRIVAŽIUOJAMOJO KELIO PRIE LUK</w:t>
          </w:r>
          <w:r w:rsidR="006F5211">
            <w:rPr>
              <w:rFonts w:ascii="Arial" w:hAnsi="Arial" w:cs="Arial"/>
              <w:b/>
              <w:sz w:val="24"/>
              <w:szCs w:val="24"/>
            </w:rPr>
            <w:t>Š</w:t>
          </w:r>
          <w:r w:rsidR="006F5211" w:rsidRPr="006F5211">
            <w:rPr>
              <w:rFonts w:ascii="Arial" w:hAnsi="Arial" w:cs="Arial"/>
              <w:b/>
              <w:sz w:val="24"/>
              <w:szCs w:val="24"/>
            </w:rPr>
            <w:t>IŠKIŲ NUO KELIO 147 TAURAGĖ</w:t>
          </w:r>
          <w:r w:rsidR="002908D6">
            <w:rPr>
              <w:rFonts w:ascii="Arial" w:hAnsi="Arial" w:cs="Arial"/>
              <w:b/>
              <w:sz w:val="24"/>
              <w:szCs w:val="24"/>
            </w:rPr>
            <w:t>–</w:t>
          </w:r>
          <w:r w:rsidR="006F5211" w:rsidRPr="006F5211">
            <w:rPr>
              <w:rFonts w:ascii="Arial" w:hAnsi="Arial" w:cs="Arial"/>
              <w:b/>
              <w:sz w:val="24"/>
              <w:szCs w:val="24"/>
            </w:rPr>
            <w:t>PAŠVENTYS REMONTO</w:t>
          </w:r>
          <w:r w:rsidR="006F5211">
            <w:rPr>
              <w:rFonts w:ascii="Arial" w:hAnsi="Arial" w:cs="Arial"/>
              <w:b/>
              <w:sz w:val="24"/>
              <w:szCs w:val="24"/>
            </w:rPr>
            <w:t xml:space="preserve"> </w:t>
          </w:r>
          <w:r w:rsidR="006F5211" w:rsidRPr="006F5211">
            <w:rPr>
              <w:rFonts w:ascii="Arial" w:hAnsi="Arial" w:cs="Arial"/>
              <w:b/>
              <w:sz w:val="24"/>
              <w:szCs w:val="24"/>
            </w:rPr>
            <w:t>DARBAI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3460F3" w:rsidP="00C93D59">
              <w:pPr>
                <w:pStyle w:val="Turinys1"/>
                <w:rPr>
                  <w:rFonts w:ascii="Arial" w:hAnsi="Arial" w:cs="Arial"/>
                  <w:noProof/>
                  <w:sz w:val="24"/>
                  <w:szCs w:val="24"/>
                  <w:lang w:eastAsia="en-US"/>
                </w:rPr>
              </w:pPr>
              <w:hyperlink w:anchor="_Toc126333929" w:history="1">
                <w:r w:rsidR="00C93D59" w:rsidRPr="007C438E">
                  <w:rPr>
                    <w:rStyle w:val="Hipersaitas"/>
                    <w:rFonts w:ascii="Arial" w:hAnsi="Arial" w:cs="Arial"/>
                    <w:noProof/>
                    <w:sz w:val="24"/>
                    <w:szCs w:val="24"/>
                  </w:rPr>
                  <w:t>2. Pirkimo objektas</w:t>
                </w:r>
                <w:r w:rsidR="00C93D59" w:rsidRPr="007C438E">
                  <w:rPr>
                    <w:rFonts w:ascii="Arial" w:hAnsi="Arial" w:cs="Arial"/>
                    <w:noProof/>
                    <w:webHidden/>
                    <w:sz w:val="24"/>
                    <w:szCs w:val="24"/>
                  </w:rPr>
                  <w:tab/>
                </w:r>
              </w:hyperlink>
            </w:p>
            <w:p w14:paraId="1C457C00" w14:textId="77777777" w:rsidR="00C93D59" w:rsidRPr="007C438E" w:rsidRDefault="003460F3" w:rsidP="00C93D59">
              <w:pPr>
                <w:pStyle w:val="Turinys1"/>
                <w:ind w:left="142" w:firstLine="0"/>
                <w:rPr>
                  <w:rFonts w:ascii="Arial" w:hAnsi="Arial" w:cs="Arial"/>
                  <w:noProof/>
                  <w:sz w:val="24"/>
                  <w:szCs w:val="24"/>
                  <w:lang w:eastAsia="en-US"/>
                </w:rPr>
              </w:pPr>
              <w:hyperlink w:anchor="_Toc126333931" w:history="1">
                <w:r w:rsidR="00C93D59">
                  <w:rPr>
                    <w:rStyle w:val="Hipersaitas"/>
                    <w:rFonts w:ascii="Arial" w:hAnsi="Arial" w:cs="Arial"/>
                    <w:noProof/>
                    <w:sz w:val="24"/>
                    <w:szCs w:val="24"/>
                  </w:rPr>
                  <w:t>3</w:t>
                </w:r>
                <w:r w:rsidR="00C93D59" w:rsidRPr="007C438E">
                  <w:rPr>
                    <w:rStyle w:val="Hipersaitas"/>
                    <w:rFonts w:ascii="Arial" w:hAnsi="Arial" w:cs="Arial"/>
                    <w:noProof/>
                    <w:sz w:val="24"/>
                    <w:szCs w:val="24"/>
                  </w:rPr>
                  <w:t xml:space="preserve">. </w:t>
                </w:r>
                <w:r w:rsidR="00C93D59"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C93D59" w:rsidRPr="007C438E">
                  <w:rPr>
                    <w:rFonts w:ascii="Arial" w:hAnsi="Arial" w:cs="Arial"/>
                    <w:noProof/>
                    <w:webHidden/>
                    <w:sz w:val="24"/>
                    <w:szCs w:val="24"/>
                  </w:rPr>
                  <w:tab/>
                </w:r>
              </w:hyperlink>
            </w:p>
            <w:p w14:paraId="30B2D941" w14:textId="77777777" w:rsidR="00C93D59" w:rsidRPr="007C438E" w:rsidRDefault="003460F3" w:rsidP="00C93D59">
              <w:pPr>
                <w:pStyle w:val="Turinys1"/>
                <w:rPr>
                  <w:rFonts w:ascii="Arial" w:hAnsi="Arial" w:cs="Arial"/>
                  <w:noProof/>
                  <w:sz w:val="24"/>
                  <w:szCs w:val="24"/>
                  <w:lang w:eastAsia="en-US"/>
                </w:rPr>
              </w:pPr>
              <w:hyperlink w:anchor="_Toc126333932" w:history="1">
                <w:r w:rsidR="00C93D59">
                  <w:rPr>
                    <w:rStyle w:val="Hipersaitas"/>
                    <w:rFonts w:ascii="Arial" w:hAnsi="Arial" w:cs="Arial"/>
                    <w:noProof/>
                    <w:sz w:val="24"/>
                    <w:szCs w:val="24"/>
                  </w:rPr>
                  <w:t>4</w:t>
                </w:r>
                <w:r w:rsidR="00C93D59" w:rsidRPr="007C438E">
                  <w:rPr>
                    <w:rStyle w:val="Hipersaitas"/>
                    <w:rFonts w:ascii="Arial" w:hAnsi="Arial" w:cs="Arial"/>
                    <w:noProof/>
                    <w:sz w:val="24"/>
                    <w:szCs w:val="24"/>
                  </w:rPr>
                  <w:t>. Reikalavimai, susiję su nacionaliniu saugumu</w:t>
                </w:r>
                <w:r w:rsidR="00C93D59" w:rsidRPr="007C438E">
                  <w:rPr>
                    <w:rFonts w:ascii="Arial" w:hAnsi="Arial" w:cs="Arial"/>
                    <w:noProof/>
                    <w:webHidden/>
                    <w:sz w:val="24"/>
                    <w:szCs w:val="24"/>
                  </w:rPr>
                  <w:tab/>
                </w:r>
              </w:hyperlink>
            </w:p>
            <w:p w14:paraId="58455081" w14:textId="77777777" w:rsidR="00C93D59" w:rsidRPr="007C438E" w:rsidRDefault="003460F3" w:rsidP="00C93D59">
              <w:pPr>
                <w:pStyle w:val="Turinys1"/>
                <w:rPr>
                  <w:rFonts w:ascii="Arial" w:hAnsi="Arial" w:cs="Arial"/>
                  <w:noProof/>
                  <w:sz w:val="24"/>
                  <w:szCs w:val="24"/>
                  <w:lang w:eastAsia="en-US"/>
                </w:rPr>
              </w:pPr>
              <w:hyperlink w:anchor="_Toc126333933" w:history="1">
                <w:r w:rsidR="00C93D59">
                  <w:rPr>
                    <w:rStyle w:val="Hipersaitas"/>
                    <w:rFonts w:ascii="Arial" w:hAnsi="Arial" w:cs="Arial"/>
                    <w:noProof/>
                    <w:sz w:val="24"/>
                    <w:szCs w:val="24"/>
                  </w:rPr>
                  <w:t>5</w:t>
                </w:r>
                <w:r w:rsidR="00C93D59" w:rsidRPr="007C438E">
                  <w:rPr>
                    <w:rStyle w:val="Hipersaitas"/>
                    <w:rFonts w:ascii="Arial" w:hAnsi="Arial" w:cs="Arial"/>
                    <w:noProof/>
                    <w:sz w:val="24"/>
                    <w:szCs w:val="24"/>
                  </w:rPr>
                  <w:t>. Specialieji reikalavimai pasiūlymų rengimui ir pateikimui</w:t>
                </w:r>
                <w:r w:rsidR="00C93D59" w:rsidRPr="007C438E">
                  <w:rPr>
                    <w:rFonts w:ascii="Arial" w:hAnsi="Arial" w:cs="Arial"/>
                    <w:noProof/>
                    <w:webHidden/>
                    <w:sz w:val="24"/>
                    <w:szCs w:val="24"/>
                  </w:rPr>
                  <w:tab/>
                </w:r>
              </w:hyperlink>
            </w:p>
            <w:p w14:paraId="762E400C" w14:textId="77777777" w:rsidR="00C93D59" w:rsidRPr="007C438E" w:rsidRDefault="003460F3" w:rsidP="00C93D59">
              <w:pPr>
                <w:pStyle w:val="Turinys1"/>
                <w:rPr>
                  <w:rFonts w:ascii="Arial" w:hAnsi="Arial" w:cs="Arial"/>
                  <w:noProof/>
                  <w:sz w:val="24"/>
                  <w:szCs w:val="24"/>
                  <w:lang w:eastAsia="en-US"/>
                </w:rPr>
              </w:pPr>
              <w:hyperlink w:anchor="_Toc126333934" w:history="1">
                <w:r w:rsidR="00C93D59">
                  <w:rPr>
                    <w:rStyle w:val="Hipersaitas"/>
                    <w:rFonts w:ascii="Arial" w:eastAsia="Calibri" w:hAnsi="Arial" w:cs="Arial"/>
                    <w:noProof/>
                    <w:sz w:val="24"/>
                    <w:szCs w:val="24"/>
                  </w:rPr>
                  <w:t>6</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Pasiūlymo galiojimo užtikrinimas</w:t>
                </w:r>
                <w:r w:rsidR="00C93D59" w:rsidRPr="007C438E">
                  <w:rPr>
                    <w:rFonts w:ascii="Arial" w:hAnsi="Arial" w:cs="Arial"/>
                    <w:noProof/>
                    <w:webHidden/>
                    <w:sz w:val="24"/>
                    <w:szCs w:val="24"/>
                  </w:rPr>
                  <w:tab/>
                </w:r>
              </w:hyperlink>
            </w:p>
            <w:p w14:paraId="675C0EBC" w14:textId="77777777" w:rsidR="00C93D59" w:rsidRPr="007C438E" w:rsidRDefault="003460F3" w:rsidP="00C93D59">
              <w:pPr>
                <w:pStyle w:val="Turinys1"/>
                <w:rPr>
                  <w:rFonts w:ascii="Arial" w:hAnsi="Arial" w:cs="Arial"/>
                  <w:noProof/>
                  <w:sz w:val="24"/>
                  <w:szCs w:val="24"/>
                  <w:lang w:eastAsia="en-US"/>
                </w:rPr>
              </w:pPr>
              <w:hyperlink w:anchor="_Toc126333936" w:history="1">
                <w:r w:rsidR="00C93D59">
                  <w:rPr>
                    <w:rStyle w:val="Hipersaitas"/>
                    <w:rFonts w:ascii="Arial" w:eastAsia="Calibri" w:hAnsi="Arial" w:cs="Arial"/>
                    <w:noProof/>
                    <w:sz w:val="24"/>
                    <w:szCs w:val="24"/>
                  </w:rPr>
                  <w:t>7</w:t>
                </w:r>
                <w:r w:rsidR="00C93D59" w:rsidRPr="007C438E">
                  <w:rPr>
                    <w:rStyle w:val="Hipersaitas"/>
                    <w:rFonts w:ascii="Arial" w:eastAsia="Calibri" w:hAnsi="Arial" w:cs="Arial"/>
                    <w:noProof/>
                    <w:sz w:val="24"/>
                    <w:szCs w:val="24"/>
                  </w:rPr>
                  <w:t>.</w:t>
                </w:r>
                <w:r w:rsidR="00C93D59" w:rsidRPr="007C438E">
                  <w:rPr>
                    <w:rFonts w:ascii="Arial" w:hAnsi="Arial" w:cs="Arial"/>
                    <w:noProof/>
                    <w:sz w:val="24"/>
                    <w:szCs w:val="24"/>
                    <w:lang w:eastAsia="en-US"/>
                  </w:rPr>
                  <w:tab/>
                </w:r>
                <w:r w:rsidR="00C93D59" w:rsidRPr="007C438E">
                  <w:rPr>
                    <w:rStyle w:val="Hipersaitas"/>
                    <w:rFonts w:ascii="Arial" w:hAnsi="Arial" w:cs="Arial"/>
                    <w:noProof/>
                    <w:sz w:val="24"/>
                    <w:szCs w:val="24"/>
                  </w:rPr>
                  <w:t>Pasiūlymų vertinimas</w:t>
                </w:r>
                <w:r w:rsidR="00C93D59" w:rsidRPr="007C438E">
                  <w:rPr>
                    <w:rFonts w:ascii="Arial" w:hAnsi="Arial" w:cs="Arial"/>
                    <w:noProof/>
                    <w:webHidden/>
                    <w:sz w:val="24"/>
                    <w:szCs w:val="24"/>
                  </w:rPr>
                  <w:tab/>
                </w:r>
              </w:hyperlink>
            </w:p>
            <w:p w14:paraId="51AE1E3C" w14:textId="77777777" w:rsidR="00C93D59" w:rsidRPr="007C438E" w:rsidRDefault="003460F3" w:rsidP="00C93D59">
              <w:pPr>
                <w:pStyle w:val="Turinys1"/>
                <w:rPr>
                  <w:rFonts w:ascii="Arial" w:hAnsi="Arial" w:cs="Arial"/>
                  <w:noProof/>
                  <w:sz w:val="24"/>
                  <w:szCs w:val="24"/>
                </w:rPr>
              </w:pPr>
              <w:hyperlink w:anchor="_Toc126333937" w:history="1">
                <w:r w:rsidR="00C93D59">
                  <w:rPr>
                    <w:rStyle w:val="Hipersaitas"/>
                    <w:rFonts w:ascii="Arial" w:eastAsia="Calibri" w:hAnsi="Arial" w:cs="Arial"/>
                    <w:noProof/>
                    <w:sz w:val="24"/>
                    <w:szCs w:val="24"/>
                  </w:rPr>
                  <w:t>8</w:t>
                </w:r>
                <w:r w:rsidR="00C93D59" w:rsidRPr="007C438E">
                  <w:rPr>
                    <w:rStyle w:val="Hipersaitas"/>
                    <w:rFonts w:ascii="Arial" w:eastAsia="Calibri" w:hAnsi="Arial" w:cs="Arial"/>
                    <w:noProof/>
                    <w:sz w:val="24"/>
                    <w:szCs w:val="24"/>
                  </w:rPr>
                  <w:t xml:space="preserve">. </w:t>
                </w:r>
                <w:r w:rsidR="00C93D59" w:rsidRPr="007C438E">
                  <w:rPr>
                    <w:rStyle w:val="Hipersaitas"/>
                    <w:rFonts w:ascii="Arial" w:hAnsi="Arial" w:cs="Arial"/>
                    <w:noProof/>
                    <w:sz w:val="24"/>
                    <w:szCs w:val="24"/>
                  </w:rPr>
                  <w:t>Sutarties sudarymas</w:t>
                </w:r>
                <w:r w:rsidR="00C93D59"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3460F3" w:rsidP="00C93D59">
              <w:pPr>
                <w:pStyle w:val="Turinys1"/>
                <w:rPr>
                  <w:rFonts w:ascii="Arial" w:hAnsi="Arial" w:cs="Arial"/>
                  <w:noProof/>
                  <w:sz w:val="24"/>
                  <w:szCs w:val="24"/>
                  <w:lang w:eastAsia="en-US"/>
                </w:rPr>
              </w:pPr>
              <w:hyperlink w:anchor="_Toc126333939" w:history="1">
                <w:r w:rsidR="00C93D59" w:rsidRPr="007C438E">
                  <w:rPr>
                    <w:rStyle w:val="Hipersaitas"/>
                    <w:rFonts w:ascii="Arial" w:hAnsi="Arial" w:cs="Arial"/>
                    <w:noProof/>
                    <w:sz w:val="24"/>
                    <w:szCs w:val="24"/>
                  </w:rPr>
                  <w:t>Pirkimo sąlygų 1 priedas „Terminai“</w:t>
                </w:r>
                <w:r w:rsidR="00C93D59" w:rsidRPr="007C438E">
                  <w:rPr>
                    <w:rFonts w:ascii="Arial" w:hAnsi="Arial" w:cs="Arial"/>
                    <w:noProof/>
                    <w:webHidden/>
                    <w:sz w:val="24"/>
                    <w:szCs w:val="24"/>
                  </w:rPr>
                  <w:tab/>
                </w:r>
              </w:hyperlink>
            </w:p>
            <w:p w14:paraId="25C0E5F7" w14:textId="77777777" w:rsidR="00C93D59" w:rsidRPr="007C438E" w:rsidRDefault="003460F3" w:rsidP="00C93D59">
              <w:pPr>
                <w:pStyle w:val="Turinys2"/>
                <w:rPr>
                  <w:rFonts w:ascii="Arial" w:hAnsi="Arial" w:cs="Arial"/>
                  <w:noProof/>
                  <w:sz w:val="24"/>
                  <w:szCs w:val="24"/>
                  <w:lang w:eastAsia="en-US"/>
                </w:rPr>
              </w:pPr>
              <w:hyperlink w:anchor="_Toc126333940" w:history="1">
                <w:r w:rsidR="00C93D59" w:rsidRPr="007C438E">
                  <w:rPr>
                    <w:rStyle w:val="Hipersaitas"/>
                    <w:rFonts w:ascii="Arial" w:eastAsia="Calibri" w:hAnsi="Arial" w:cs="Arial"/>
                    <w:noProof/>
                    <w:sz w:val="24"/>
                    <w:szCs w:val="24"/>
                  </w:rPr>
                  <w:t>Pirkimo sąlygų 2 priedas „Techninė specifikacija“</w:t>
                </w:r>
                <w:r w:rsidR="00C93D59" w:rsidRPr="007C438E">
                  <w:rPr>
                    <w:rFonts w:ascii="Arial" w:hAnsi="Arial" w:cs="Arial"/>
                    <w:noProof/>
                    <w:webHidden/>
                    <w:sz w:val="24"/>
                    <w:szCs w:val="24"/>
                  </w:rPr>
                  <w:tab/>
                </w:r>
              </w:hyperlink>
            </w:p>
            <w:p w14:paraId="7442EA9A" w14:textId="77777777" w:rsidR="00C93D59" w:rsidRPr="007C438E" w:rsidRDefault="003460F3" w:rsidP="00C93D59">
              <w:pPr>
                <w:pStyle w:val="Turinys2"/>
                <w:rPr>
                  <w:rFonts w:ascii="Arial" w:hAnsi="Arial" w:cs="Arial"/>
                  <w:noProof/>
                  <w:sz w:val="24"/>
                  <w:szCs w:val="24"/>
                  <w:lang w:eastAsia="en-US"/>
                </w:rPr>
              </w:pPr>
              <w:hyperlink w:anchor="_Toc126333941" w:history="1">
                <w:r w:rsidR="00C93D59" w:rsidRPr="007C438E">
                  <w:rPr>
                    <w:rStyle w:val="Hipersaitas"/>
                    <w:rFonts w:ascii="Arial" w:eastAsia="Calibri" w:hAnsi="Arial" w:cs="Arial"/>
                    <w:noProof/>
                    <w:sz w:val="24"/>
                    <w:szCs w:val="24"/>
                  </w:rPr>
                  <w:t>Pirkimo sąlygų 3 priedas „Tiekėjų pašalinimo pagrindai“</w:t>
                </w:r>
                <w:r w:rsidR="00C93D59" w:rsidRPr="007C438E">
                  <w:rPr>
                    <w:rFonts w:ascii="Arial" w:hAnsi="Arial" w:cs="Arial"/>
                    <w:noProof/>
                    <w:webHidden/>
                    <w:sz w:val="24"/>
                    <w:szCs w:val="24"/>
                  </w:rPr>
                  <w:tab/>
                </w:r>
              </w:hyperlink>
            </w:p>
            <w:p w14:paraId="462F06CA" w14:textId="77777777" w:rsidR="00C93D59" w:rsidRPr="007C438E" w:rsidRDefault="003460F3" w:rsidP="00C93D59">
              <w:pPr>
                <w:pStyle w:val="Turinys2"/>
                <w:rPr>
                  <w:rFonts w:ascii="Arial" w:hAnsi="Arial" w:cs="Arial"/>
                  <w:noProof/>
                  <w:sz w:val="24"/>
                  <w:szCs w:val="24"/>
                  <w:lang w:eastAsia="en-US"/>
                </w:rPr>
              </w:pPr>
              <w:hyperlink w:anchor="_Toc126333942" w:history="1">
                <w:r w:rsidR="00C93D59"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00C93D59" w:rsidRPr="007C438E">
                  <w:rPr>
                    <w:rFonts w:ascii="Arial" w:hAnsi="Arial" w:cs="Arial"/>
                    <w:noProof/>
                    <w:webHidden/>
                    <w:sz w:val="24"/>
                    <w:szCs w:val="24"/>
                  </w:rPr>
                  <w:tab/>
                </w:r>
              </w:hyperlink>
            </w:p>
            <w:p w14:paraId="15243C24" w14:textId="77777777" w:rsidR="00C93D59" w:rsidRPr="007C438E" w:rsidRDefault="003460F3" w:rsidP="00C93D59">
              <w:pPr>
                <w:pStyle w:val="Turinys2"/>
                <w:rPr>
                  <w:rFonts w:ascii="Arial" w:hAnsi="Arial" w:cs="Arial"/>
                  <w:noProof/>
                  <w:sz w:val="24"/>
                  <w:szCs w:val="24"/>
                  <w:lang w:eastAsia="en-US"/>
                </w:rPr>
              </w:pPr>
              <w:hyperlink w:anchor="_Toc126333944" w:history="1">
                <w:r w:rsidR="00C93D59" w:rsidRPr="007C438E">
                  <w:rPr>
                    <w:rStyle w:val="Hipersaitas"/>
                    <w:rFonts w:ascii="Arial" w:eastAsia="Calibri" w:hAnsi="Arial" w:cs="Arial"/>
                    <w:noProof/>
                    <w:sz w:val="24"/>
                    <w:szCs w:val="24"/>
                  </w:rPr>
                  <w:t>Pirkimo sąlygų 5 priedas „Europos bendrasis viešųjų pirkimų dokumentas“</w:t>
                </w:r>
                <w:r w:rsidR="00C93D59" w:rsidRPr="007C438E">
                  <w:rPr>
                    <w:rFonts w:ascii="Arial" w:hAnsi="Arial" w:cs="Arial"/>
                    <w:noProof/>
                    <w:webHidden/>
                    <w:sz w:val="24"/>
                    <w:szCs w:val="24"/>
                  </w:rPr>
                  <w:tab/>
                </w:r>
              </w:hyperlink>
            </w:p>
            <w:p w14:paraId="2A23F2DE" w14:textId="77777777" w:rsidR="00C93D59" w:rsidRPr="007C438E" w:rsidRDefault="003460F3" w:rsidP="00C93D59">
              <w:pPr>
                <w:pStyle w:val="Turinys2"/>
                <w:rPr>
                  <w:rFonts w:ascii="Arial" w:hAnsi="Arial" w:cs="Arial"/>
                  <w:noProof/>
                  <w:sz w:val="24"/>
                  <w:szCs w:val="24"/>
                  <w:lang w:eastAsia="en-US"/>
                </w:rPr>
              </w:pPr>
              <w:hyperlink w:anchor="_Toc126333945" w:history="1">
                <w:r w:rsidR="00C93D59" w:rsidRPr="007C438E">
                  <w:rPr>
                    <w:rStyle w:val="Hipersaitas"/>
                    <w:rFonts w:ascii="Arial" w:eastAsia="Calibri" w:hAnsi="Arial" w:cs="Arial"/>
                    <w:noProof/>
                    <w:sz w:val="24"/>
                    <w:szCs w:val="24"/>
                  </w:rPr>
                  <w:t>Pirkimo sąlygų 6 priedas „Pasiūlymo forma“</w:t>
                </w:r>
                <w:r w:rsidR="00C93D59" w:rsidRPr="007C438E">
                  <w:rPr>
                    <w:rFonts w:ascii="Arial" w:hAnsi="Arial" w:cs="Arial"/>
                    <w:noProof/>
                    <w:webHidden/>
                    <w:sz w:val="24"/>
                    <w:szCs w:val="24"/>
                  </w:rPr>
                  <w:tab/>
                </w:r>
              </w:hyperlink>
            </w:p>
            <w:p w14:paraId="4028F48F" w14:textId="77777777" w:rsidR="00C93D59" w:rsidRPr="007C438E" w:rsidRDefault="003460F3" w:rsidP="00C93D59">
              <w:pPr>
                <w:pStyle w:val="Turinys2"/>
                <w:rPr>
                  <w:rFonts w:ascii="Arial" w:hAnsi="Arial" w:cs="Arial"/>
                  <w:noProof/>
                  <w:sz w:val="24"/>
                  <w:szCs w:val="24"/>
                  <w:lang w:eastAsia="en-US"/>
                </w:rPr>
              </w:pPr>
              <w:hyperlink w:anchor="_Toc126333946" w:history="1">
                <w:r w:rsidR="00C93D59" w:rsidRPr="007C438E">
                  <w:rPr>
                    <w:rStyle w:val="Hipersaitas"/>
                    <w:rFonts w:ascii="Arial" w:hAnsi="Arial" w:cs="Arial"/>
                    <w:noProof/>
                    <w:sz w:val="24"/>
                    <w:szCs w:val="24"/>
                  </w:rPr>
                  <w:t>Pirkimo sąlygų 7 priedas „Pasiūlymų vertinimo kriterijai ir sąlygos“</w:t>
                </w:r>
                <w:r w:rsidR="00C93D59" w:rsidRPr="007C438E">
                  <w:rPr>
                    <w:rFonts w:ascii="Arial" w:hAnsi="Arial" w:cs="Arial"/>
                    <w:noProof/>
                    <w:webHidden/>
                    <w:sz w:val="24"/>
                    <w:szCs w:val="24"/>
                  </w:rPr>
                  <w:tab/>
                </w:r>
              </w:hyperlink>
            </w:p>
            <w:p w14:paraId="3269791A" w14:textId="30A1B397" w:rsidR="00C93D59" w:rsidRPr="00BA4D7F" w:rsidRDefault="003460F3" w:rsidP="00BA4D7F">
              <w:pPr>
                <w:pStyle w:val="Turinys2"/>
                <w:rPr>
                  <w:rFonts w:ascii="Arial" w:hAnsi="Arial" w:cs="Arial"/>
                  <w:sz w:val="24"/>
                  <w:szCs w:val="24"/>
                  <w:shd w:val="clear" w:color="auto" w:fill="E6E6E6"/>
                </w:rPr>
              </w:pPr>
              <w:hyperlink w:anchor="_Toc126333948" w:history="1">
                <w:r w:rsidR="00C93D59" w:rsidRPr="007C438E">
                  <w:rPr>
                    <w:rStyle w:val="Hipersaitas"/>
                    <w:rFonts w:ascii="Arial" w:hAnsi="Arial" w:cs="Arial"/>
                    <w:noProof/>
                    <w:sz w:val="24"/>
                    <w:szCs w:val="24"/>
                  </w:rPr>
                  <w:t xml:space="preserve">Pirkimo sąlygų </w:t>
                </w:r>
                <w:r w:rsidR="00C93D59">
                  <w:rPr>
                    <w:rStyle w:val="Hipersaitas"/>
                    <w:rFonts w:ascii="Arial" w:hAnsi="Arial" w:cs="Arial"/>
                    <w:noProof/>
                    <w:sz w:val="24"/>
                    <w:szCs w:val="24"/>
                  </w:rPr>
                  <w:t>8</w:t>
                </w:r>
                <w:r w:rsidR="00C93D59" w:rsidRPr="007C438E">
                  <w:rPr>
                    <w:rStyle w:val="Hipersaitas"/>
                    <w:rFonts w:ascii="Arial" w:hAnsi="Arial" w:cs="Arial"/>
                    <w:noProof/>
                    <w:sz w:val="24"/>
                    <w:szCs w:val="24"/>
                  </w:rPr>
                  <w:t xml:space="preserve"> priedas „Sutarties projektas“</w:t>
                </w:r>
                <w:r w:rsidR="00C93D59" w:rsidRPr="007C438E">
                  <w:rPr>
                    <w:rFonts w:ascii="Arial" w:hAnsi="Arial" w:cs="Arial"/>
                    <w:noProof/>
                    <w:webHidden/>
                    <w:sz w:val="24"/>
                    <w:szCs w:val="24"/>
                  </w:rPr>
                  <w:tab/>
                </w:r>
              </w:hyperlink>
              <w:r w:rsidR="00C93D59"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1B8F8182" w14:textId="4B175A60" w:rsidR="00C93D59" w:rsidRPr="006A5E11" w:rsidRDefault="00053CA2" w:rsidP="00C93D59">
      <w:pPr>
        <w:pStyle w:val="Sraopastraipa"/>
        <w:numPr>
          <w:ilvl w:val="1"/>
          <w:numId w:val="1"/>
        </w:numPr>
        <w:spacing w:after="0"/>
        <w:ind w:left="0" w:firstLine="567"/>
        <w:jc w:val="both"/>
        <w:rPr>
          <w:rFonts w:ascii="Arial" w:hAnsi="Arial" w:cs="Arial"/>
          <w:b/>
          <w:bCs/>
          <w:sz w:val="24"/>
          <w:szCs w:val="24"/>
        </w:rPr>
      </w:pPr>
      <w:r w:rsidRPr="00053CA2">
        <w:rPr>
          <w:rFonts w:ascii="Arial" w:hAnsi="Arial" w:cs="Arial"/>
          <w:sz w:val="24"/>
          <w:szCs w:val="24"/>
        </w:rPr>
        <w:t xml:space="preserve">Tauragės rajono savivaldybės administracija </w:t>
      </w:r>
      <w:r w:rsidR="00C93D59" w:rsidRPr="006A5E11">
        <w:rPr>
          <w:rFonts w:ascii="Arial" w:hAnsi="Arial" w:cs="Arial"/>
          <w:sz w:val="24"/>
          <w:szCs w:val="24"/>
        </w:rPr>
        <w:t>(toliau –</w:t>
      </w:r>
      <w:r w:rsidR="001A73CD">
        <w:rPr>
          <w:rFonts w:ascii="Arial" w:hAnsi="Arial" w:cs="Arial"/>
          <w:sz w:val="24"/>
          <w:szCs w:val="24"/>
        </w:rPr>
        <w:t xml:space="preserve"> </w:t>
      </w:r>
      <w:r w:rsidR="00C93D59" w:rsidRPr="006A5E11">
        <w:rPr>
          <w:rFonts w:ascii="Arial" w:hAnsi="Arial" w:cs="Arial"/>
          <w:sz w:val="24"/>
          <w:szCs w:val="24"/>
        </w:rPr>
        <w:t>perkančioji organizacija) vykdo</w:t>
      </w:r>
      <w:r w:rsidR="00C93D59">
        <w:rPr>
          <w:rFonts w:ascii="Arial" w:hAnsi="Arial" w:cs="Arial"/>
          <w:sz w:val="24"/>
          <w:szCs w:val="24"/>
        </w:rPr>
        <w:t xml:space="preserve"> mažos vertės</w:t>
      </w:r>
      <w:r w:rsidR="00C93D59" w:rsidRPr="006A5E11">
        <w:rPr>
          <w:rFonts w:ascii="Arial" w:hAnsi="Arial" w:cs="Arial"/>
          <w:sz w:val="24"/>
          <w:szCs w:val="24"/>
        </w:rPr>
        <w:t xml:space="preserve"> viešąjį pirkimą</w:t>
      </w:r>
      <w:r w:rsidR="00C93D59">
        <w:rPr>
          <w:rFonts w:ascii="Arial" w:hAnsi="Arial" w:cs="Arial"/>
          <w:sz w:val="24"/>
          <w:szCs w:val="24"/>
        </w:rPr>
        <w:t xml:space="preserve"> skelbiamos apklausos būdu</w:t>
      </w:r>
      <w:r w:rsidR="00C93D59" w:rsidRPr="006A5E11">
        <w:rPr>
          <w:rFonts w:ascii="Arial" w:hAnsi="Arial" w:cs="Arial"/>
          <w:sz w:val="24"/>
          <w:szCs w:val="24"/>
        </w:rPr>
        <w:t xml:space="preserve"> (toliau – </w:t>
      </w:r>
      <w:r w:rsidR="00C93D59">
        <w:rPr>
          <w:rFonts w:ascii="Arial" w:hAnsi="Arial" w:cs="Arial"/>
          <w:sz w:val="24"/>
          <w:szCs w:val="24"/>
        </w:rPr>
        <w:t>P</w:t>
      </w:r>
      <w:r w:rsidR="00C93D59" w:rsidRPr="006A5E11">
        <w:rPr>
          <w:rFonts w:ascii="Arial" w:hAnsi="Arial" w:cs="Arial"/>
          <w:sz w:val="24"/>
          <w:szCs w:val="24"/>
        </w:rPr>
        <w:t>irkimas)</w:t>
      </w:r>
      <w:r w:rsidR="00C93D59" w:rsidRPr="006A5E11">
        <w:rPr>
          <w:rFonts w:ascii="Arial" w:eastAsia="Calibri" w:hAnsi="Arial" w:cs="Arial"/>
          <w:sz w:val="24"/>
          <w:szCs w:val="24"/>
        </w:rPr>
        <w:t>.</w:t>
      </w:r>
    </w:p>
    <w:p w14:paraId="6B681391" w14:textId="08D4C6AA" w:rsidR="00C93D59" w:rsidRPr="006A5E11" w:rsidRDefault="001A73CD" w:rsidP="00C93D59">
      <w:pPr>
        <w:pStyle w:val="Sraopastraipa"/>
        <w:numPr>
          <w:ilvl w:val="1"/>
          <w:numId w:val="1"/>
        </w:numPr>
        <w:spacing w:after="0"/>
        <w:ind w:left="0" w:firstLine="567"/>
        <w:jc w:val="both"/>
        <w:rPr>
          <w:rFonts w:ascii="Arial" w:hAnsi="Arial" w:cs="Arial"/>
          <w:b/>
          <w:bCs/>
          <w:sz w:val="24"/>
          <w:szCs w:val="24"/>
        </w:rPr>
      </w:pPr>
      <w:r>
        <w:rPr>
          <w:rFonts w:ascii="Arial" w:hAnsi="Arial" w:cs="Arial"/>
          <w:sz w:val="24"/>
          <w:szCs w:val="24"/>
        </w:rPr>
        <w:t xml:space="preserve">Pirkimo sutartį pasirašys perkančioji organizacija. </w:t>
      </w:r>
      <w:r w:rsidRPr="001A73CD">
        <w:rPr>
          <w:rFonts w:ascii="Arial" w:hAnsi="Arial" w:cs="Arial"/>
          <w:sz w:val="24"/>
          <w:szCs w:val="24"/>
        </w:rPr>
        <w:t>Perkančioji organizacija nėra PVM mokėtoja</w:t>
      </w:r>
      <w:r w:rsidR="00C93D59" w:rsidRPr="006A5E11">
        <w:rPr>
          <w:rFonts w:ascii="Arial" w:hAnsi="Arial" w:cs="Arial"/>
          <w:sz w:val="24"/>
          <w:szCs w:val="24"/>
        </w:rPr>
        <w:t>.</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2805DB47" w14:textId="495D0C65" w:rsidR="00C93D59" w:rsidRPr="00007C97" w:rsidRDefault="00C93D59" w:rsidP="00007C97">
      <w:pPr>
        <w:pStyle w:val="Sraopastraipa"/>
        <w:numPr>
          <w:ilvl w:val="1"/>
          <w:numId w:val="1"/>
        </w:numPr>
        <w:ind w:left="0" w:firstLine="567"/>
        <w:jc w:val="both"/>
        <w:rPr>
          <w:rFonts w:ascii="Arial" w:hAnsi="Arial" w:cs="Arial"/>
          <w:color w:val="000000" w:themeColor="text1"/>
          <w:sz w:val="24"/>
          <w:szCs w:val="24"/>
        </w:rPr>
      </w:pPr>
      <w:r w:rsidRPr="00007C97">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007C97" w:rsidRPr="00007C97">
        <w:rPr>
          <w:rFonts w:ascii="Arial" w:hAnsi="Arial" w:cs="Arial"/>
          <w:sz w:val="24"/>
          <w:szCs w:val="24"/>
        </w:rPr>
        <w:t>4.4.4.3</w:t>
      </w:r>
      <w:r w:rsidRPr="00007C97">
        <w:rPr>
          <w:rFonts w:ascii="Arial" w:hAnsi="Arial" w:cs="Arial"/>
          <w:sz w:val="24"/>
          <w:szCs w:val="24"/>
        </w:rPr>
        <w:t xml:space="preserve"> papunkčiu</w:t>
      </w:r>
      <w:r w:rsidR="00BA4D7F" w:rsidRPr="00007C97">
        <w:rPr>
          <w:rFonts w:ascii="Arial" w:hAnsi="Arial" w:cs="Arial"/>
          <w:color w:val="000000" w:themeColor="text1"/>
          <w:sz w:val="24"/>
          <w:szCs w:val="24"/>
        </w:rPr>
        <w:t>.</w:t>
      </w:r>
      <w:r w:rsidR="00007C97" w:rsidRPr="00007C97">
        <w:rPr>
          <w:rFonts w:ascii="Arial" w:hAnsi="Arial" w:cs="Arial"/>
          <w:color w:val="000000" w:themeColor="text1"/>
          <w:sz w:val="24"/>
          <w:szCs w:val="24"/>
        </w:rPr>
        <w:t xml:space="preserve"> Aplinkos apaugos kriterijai nustatyti Pirkimo sąlygų 2 priede „Techninė specifikacija“, Pirkimo sąlygų 8 priede „Sutarties projektas“. </w:t>
      </w:r>
    </w:p>
    <w:p w14:paraId="03BA0871" w14:textId="77777777" w:rsidR="00C93D59" w:rsidRPr="00306251" w:rsidRDefault="00C93D59" w:rsidP="00007C97">
      <w:pPr>
        <w:pStyle w:val="Sraopastraipa"/>
        <w:numPr>
          <w:ilvl w:val="1"/>
          <w:numId w:val="1"/>
        </w:numPr>
        <w:spacing w:after="0"/>
        <w:ind w:left="0" w:firstLine="567"/>
        <w:jc w:val="both"/>
        <w:rPr>
          <w:rFonts w:ascii="Arial" w:hAnsi="Arial" w:cs="Arial"/>
          <w:sz w:val="24"/>
          <w:szCs w:val="24"/>
        </w:rPr>
      </w:pPr>
      <w:r w:rsidRPr="000E0A01">
        <w:rPr>
          <w:rFonts w:ascii="Arial" w:hAnsi="Arial" w:cs="Arial"/>
          <w:color w:val="000000" w:themeColor="text1"/>
          <w:sz w:val="24"/>
          <w:szCs w:val="24"/>
        </w:rPr>
        <w:t xml:space="preserve">Pirkime neleidžiama pateikti alternatyvių </w:t>
      </w:r>
      <w:r w:rsidRPr="00306251">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54D97976" w:rsidR="00C93D59" w:rsidRPr="001A73CD" w:rsidRDefault="00C93D59" w:rsidP="001A73CD">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r w:rsidR="00D851BB">
        <w:rPr>
          <w:rFonts w:ascii="Arial" w:eastAsia="Arial" w:hAnsi="Arial" w:cs="Arial"/>
          <w:sz w:val="24"/>
          <w:szCs w:val="24"/>
        </w:rPr>
        <w:t>:</w:t>
      </w:r>
    </w:p>
    <w:p w14:paraId="285EB04B" w14:textId="55ED1B28" w:rsidR="00C93D59" w:rsidRPr="001A73CD" w:rsidRDefault="001A73CD" w:rsidP="001A73CD">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Milda Kliunkienė</w:t>
      </w:r>
      <w:r w:rsidR="00C93D59" w:rsidRPr="001A73CD">
        <w:rPr>
          <w:rFonts w:ascii="Arial" w:hAnsi="Arial" w:cs="Arial"/>
          <w:sz w:val="24"/>
          <w:szCs w:val="24"/>
        </w:rPr>
        <w:t xml:space="preserve">, Tauragės rajono savivaldybės administracijos Viešųjų pirkimų skyriaus </w:t>
      </w:r>
      <w:r>
        <w:rPr>
          <w:rFonts w:ascii="Arial" w:hAnsi="Arial" w:cs="Arial"/>
          <w:sz w:val="24"/>
          <w:szCs w:val="24"/>
        </w:rPr>
        <w:t>vedėja</w:t>
      </w:r>
      <w:r w:rsidR="00C93D59" w:rsidRPr="001A73CD">
        <w:rPr>
          <w:rFonts w:ascii="Arial" w:hAnsi="Arial" w:cs="Arial"/>
          <w:sz w:val="24"/>
          <w:szCs w:val="24"/>
        </w:rPr>
        <w:t>, tel. +</w:t>
      </w:r>
      <w:r w:rsidR="009D5483" w:rsidRPr="001A73CD">
        <w:rPr>
          <w:rFonts w:ascii="Arial" w:hAnsi="Arial" w:cs="Arial"/>
          <w:sz w:val="24"/>
          <w:szCs w:val="24"/>
        </w:rPr>
        <w:t>370</w:t>
      </w:r>
      <w:r>
        <w:rPr>
          <w:rFonts w:ascii="Arial" w:hAnsi="Arial" w:cs="Arial"/>
          <w:sz w:val="24"/>
          <w:szCs w:val="24"/>
        </w:rPr>
        <w:t> </w:t>
      </w:r>
      <w:r w:rsidR="009D5483" w:rsidRPr="001A73CD">
        <w:rPr>
          <w:rFonts w:ascii="Arial" w:hAnsi="Arial" w:cs="Arial"/>
          <w:sz w:val="24"/>
          <w:szCs w:val="24"/>
        </w:rPr>
        <w:t>6</w:t>
      </w:r>
      <w:r>
        <w:rPr>
          <w:rFonts w:ascii="Arial" w:hAnsi="Arial" w:cs="Arial"/>
          <w:sz w:val="24"/>
          <w:szCs w:val="24"/>
        </w:rPr>
        <w:t>44 85066</w:t>
      </w:r>
      <w:r w:rsidR="00C93D59" w:rsidRPr="001A73CD">
        <w:rPr>
          <w:rFonts w:ascii="Arial" w:hAnsi="Arial" w:cs="Arial"/>
          <w:sz w:val="24"/>
          <w:szCs w:val="24"/>
        </w:rPr>
        <w:t>, el. p</w:t>
      </w:r>
      <w:r w:rsidR="009D5483" w:rsidRPr="001A73CD">
        <w:rPr>
          <w:rFonts w:ascii="Arial" w:hAnsi="Arial" w:cs="Arial"/>
          <w:sz w:val="24"/>
          <w:szCs w:val="24"/>
        </w:rPr>
        <w:t xml:space="preserve">. </w:t>
      </w:r>
      <w:r>
        <w:rPr>
          <w:rFonts w:ascii="Arial" w:hAnsi="Arial" w:cs="Arial"/>
          <w:sz w:val="24"/>
          <w:szCs w:val="24"/>
        </w:rPr>
        <w:t>milda.kliunkiene</w:t>
      </w:r>
      <w:r w:rsidR="00C93D59" w:rsidRPr="001A73CD">
        <w:rPr>
          <w:rFonts w:ascii="Arial" w:hAnsi="Arial" w:cs="Arial"/>
          <w:sz w:val="24"/>
          <w:szCs w:val="24"/>
        </w:rPr>
        <w:t>@taurage.lt.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bookmarkStart w:id="3" w:name="_Toc137194948"/>
      <w:bookmarkEnd w:id="2"/>
      <w:r w:rsidRPr="00FD6FF9">
        <w:rPr>
          <w:rFonts w:ascii="Arial" w:hAnsi="Arial" w:cs="Arial"/>
          <w:b/>
          <w:bCs/>
          <w:color w:val="auto"/>
          <w:sz w:val="24"/>
          <w:szCs w:val="24"/>
        </w:rPr>
        <w:t>Pirkimo objektas</w:t>
      </w:r>
      <w:bookmarkEnd w:id="3"/>
    </w:p>
    <w:p w14:paraId="39D843AD" w14:textId="548EF3F2" w:rsidR="00C93D59" w:rsidRPr="006F5211" w:rsidRDefault="00C93D59" w:rsidP="00FF23A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w:t>
      </w:r>
      <w:r w:rsidR="006F5211">
        <w:rPr>
          <w:rFonts w:ascii="Arial" w:eastAsia="Calibri" w:hAnsi="Arial" w:cs="Arial"/>
          <w:color w:val="000000" w:themeColor="text1"/>
          <w:sz w:val="24"/>
          <w:szCs w:val="24"/>
        </w:rPr>
        <w:t xml:space="preserve">numato įsigyti </w:t>
      </w:r>
      <w:r w:rsidR="006F5211" w:rsidRPr="006F5211">
        <w:rPr>
          <w:rFonts w:ascii="Arial" w:eastAsia="Calibri" w:hAnsi="Arial" w:cs="Arial"/>
          <w:b/>
          <w:bCs/>
          <w:color w:val="000000" w:themeColor="text1"/>
          <w:sz w:val="24"/>
          <w:szCs w:val="24"/>
        </w:rPr>
        <w:t>Tauragės rajono savivaldybės Gaurės seniūnijos privažiuojamojo kelio prie Luk</w:t>
      </w:r>
      <w:r w:rsidR="00FF23AE">
        <w:rPr>
          <w:rFonts w:ascii="Arial" w:eastAsia="Calibri" w:hAnsi="Arial" w:cs="Arial"/>
          <w:b/>
          <w:bCs/>
          <w:color w:val="000000" w:themeColor="text1"/>
          <w:sz w:val="24"/>
          <w:szCs w:val="24"/>
        </w:rPr>
        <w:t>š</w:t>
      </w:r>
      <w:r w:rsidR="006F5211" w:rsidRPr="006F5211">
        <w:rPr>
          <w:rFonts w:ascii="Arial" w:eastAsia="Calibri" w:hAnsi="Arial" w:cs="Arial"/>
          <w:b/>
          <w:bCs/>
          <w:color w:val="000000" w:themeColor="text1"/>
          <w:sz w:val="24"/>
          <w:szCs w:val="24"/>
        </w:rPr>
        <w:t>iškių nuo kelio 147 Tauragė</w:t>
      </w:r>
      <w:r w:rsidR="002908D6">
        <w:rPr>
          <w:rFonts w:ascii="Arial" w:eastAsia="Calibri" w:hAnsi="Arial" w:cs="Arial"/>
          <w:b/>
          <w:bCs/>
          <w:color w:val="000000" w:themeColor="text1"/>
          <w:sz w:val="24"/>
          <w:szCs w:val="24"/>
        </w:rPr>
        <w:t>–</w:t>
      </w:r>
      <w:r w:rsidR="006F5211" w:rsidRPr="006F5211">
        <w:rPr>
          <w:rFonts w:ascii="Arial" w:eastAsia="Calibri" w:hAnsi="Arial" w:cs="Arial"/>
          <w:b/>
          <w:bCs/>
          <w:color w:val="000000" w:themeColor="text1"/>
          <w:sz w:val="24"/>
          <w:szCs w:val="24"/>
        </w:rPr>
        <w:t xml:space="preserve">Pašventys (Nr. TR0075) taisymo (remonto) darbus </w:t>
      </w:r>
      <w:r w:rsidR="006F5211" w:rsidRPr="00FF23AE">
        <w:rPr>
          <w:rFonts w:ascii="Arial" w:eastAsia="Calibri" w:hAnsi="Arial" w:cs="Arial"/>
          <w:color w:val="000000" w:themeColor="text1"/>
          <w:sz w:val="24"/>
          <w:szCs w:val="24"/>
        </w:rPr>
        <w:t>(toliau – Darbai)</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8 priede „Sutarties projektas“.</w:t>
      </w:r>
      <w:r w:rsidRPr="006F5211">
        <w:rPr>
          <w:rFonts w:ascii="Arial" w:hAnsi="Arial" w:cs="Arial"/>
          <w:sz w:val="24"/>
          <w:szCs w:val="24"/>
        </w:rPr>
        <w:t xml:space="preserve"> </w:t>
      </w:r>
    </w:p>
    <w:p w14:paraId="38A90E7A" w14:textId="77777777" w:rsidR="00C93D59" w:rsidRPr="001A7B37"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FF23AE">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7C438E">
        <w:rPr>
          <w:rFonts w:ascii="Arial" w:hAnsi="Arial" w:cs="Arial"/>
          <w:sz w:val="24"/>
          <w:szCs w:val="24"/>
        </w:rPr>
        <w:lastRenderedPageBreak/>
        <w:t>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lastRenderedPageBreak/>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pretenzijos, dalyvis turi teisę pateikti prašymą ar pareikšti ieškinį teismui per (išskyrus </w:t>
            </w:r>
            <w:r w:rsidRPr="00BD1DDF">
              <w:rPr>
                <w:rFonts w:ascii="Arial" w:hAnsi="Arial" w:cs="Arial"/>
                <w:sz w:val="24"/>
                <w:szCs w:val="24"/>
              </w:rPr>
              <w:lastRenderedPageBreak/>
              <w:t xml:space="preserve">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04369F72" w14:textId="7E9D0860" w:rsidR="00FF23AE" w:rsidRPr="00C73DB0" w:rsidRDefault="00FF23AE" w:rsidP="003460F3">
      <w:pPr>
        <w:numPr>
          <w:ilvl w:val="0"/>
          <w:numId w:val="16"/>
        </w:numPr>
        <w:spacing w:after="0"/>
        <w:ind w:left="0" w:firstLine="567"/>
        <w:contextualSpacing/>
        <w:jc w:val="both"/>
        <w:rPr>
          <w:rFonts w:ascii="Arial" w:eastAsia="Times New Roman" w:hAnsi="Arial" w:cs="Arial"/>
          <w:b/>
          <w:bCs/>
          <w:sz w:val="24"/>
          <w:szCs w:val="24"/>
          <w:lang w:eastAsia="en-US"/>
        </w:rPr>
      </w:pPr>
      <w:r w:rsidRPr="00C73DB0">
        <w:rPr>
          <w:rFonts w:ascii="Arial" w:eastAsia="Times New Roman" w:hAnsi="Arial" w:cs="Arial"/>
          <w:sz w:val="24"/>
          <w:szCs w:val="24"/>
          <w:lang w:eastAsia="en-US"/>
        </w:rPr>
        <w:t xml:space="preserve">Perkančioji organizacija (Užsakovas) perka </w:t>
      </w:r>
      <w:bookmarkStart w:id="26" w:name="_Hlk190956139"/>
      <w:r w:rsidRPr="00C73DB0">
        <w:rPr>
          <w:rFonts w:ascii="Arial" w:eastAsia="Calibri" w:hAnsi="Arial" w:cs="Arial"/>
          <w:color w:val="000000" w:themeColor="text1"/>
          <w:sz w:val="24"/>
          <w:szCs w:val="24"/>
        </w:rPr>
        <w:t>Tauragės rajono savivaldybės</w:t>
      </w:r>
      <w:r w:rsidR="00C73DB0" w:rsidRPr="00C73DB0">
        <w:rPr>
          <w:rFonts w:ascii="Arial" w:eastAsia="Calibri" w:hAnsi="Arial" w:cs="Arial"/>
          <w:color w:val="000000" w:themeColor="text1"/>
          <w:sz w:val="24"/>
          <w:szCs w:val="24"/>
        </w:rPr>
        <w:t xml:space="preserve"> </w:t>
      </w:r>
      <w:r w:rsidRPr="00C73DB0">
        <w:rPr>
          <w:rFonts w:ascii="Arial" w:eastAsia="Calibri" w:hAnsi="Arial" w:cs="Arial"/>
          <w:color w:val="000000" w:themeColor="text1"/>
          <w:sz w:val="24"/>
          <w:szCs w:val="24"/>
        </w:rPr>
        <w:t>Gaurės seniūnijo</w:t>
      </w:r>
      <w:r w:rsidR="00C73DB0" w:rsidRPr="00C73DB0">
        <w:rPr>
          <w:rFonts w:ascii="Arial" w:eastAsia="Calibri" w:hAnsi="Arial" w:cs="Arial"/>
          <w:color w:val="000000" w:themeColor="text1"/>
          <w:sz w:val="24"/>
          <w:szCs w:val="24"/>
        </w:rPr>
        <w:t>s</w:t>
      </w:r>
      <w:r w:rsidRPr="00C73DB0">
        <w:rPr>
          <w:rFonts w:ascii="Arial" w:eastAsia="Calibri" w:hAnsi="Arial" w:cs="Arial"/>
          <w:color w:val="000000" w:themeColor="text1"/>
          <w:sz w:val="24"/>
          <w:szCs w:val="24"/>
        </w:rPr>
        <w:t xml:space="preserve"> privažiuojamojo kelio prie Luk</w:t>
      </w:r>
      <w:r w:rsidR="00C73DB0" w:rsidRPr="00C73DB0">
        <w:rPr>
          <w:rFonts w:ascii="Arial" w:eastAsia="Calibri" w:hAnsi="Arial" w:cs="Arial"/>
          <w:color w:val="000000" w:themeColor="text1"/>
          <w:sz w:val="24"/>
          <w:szCs w:val="24"/>
        </w:rPr>
        <w:t>š</w:t>
      </w:r>
      <w:r w:rsidRPr="00C73DB0">
        <w:rPr>
          <w:rFonts w:ascii="Arial" w:eastAsia="Calibri" w:hAnsi="Arial" w:cs="Arial"/>
          <w:color w:val="000000" w:themeColor="text1"/>
          <w:sz w:val="24"/>
          <w:szCs w:val="24"/>
        </w:rPr>
        <w:t>iškių nuo kelio 147 Tauragė</w:t>
      </w:r>
      <w:r w:rsidR="002908D6">
        <w:rPr>
          <w:rFonts w:ascii="Arial" w:eastAsia="Calibri" w:hAnsi="Arial" w:cs="Arial"/>
          <w:color w:val="000000" w:themeColor="text1"/>
          <w:sz w:val="24"/>
          <w:szCs w:val="24"/>
        </w:rPr>
        <w:t>–</w:t>
      </w:r>
      <w:r w:rsidRPr="00C73DB0">
        <w:rPr>
          <w:rFonts w:ascii="Arial" w:eastAsia="Calibri" w:hAnsi="Arial" w:cs="Arial"/>
          <w:color w:val="000000" w:themeColor="text1"/>
          <w:sz w:val="24"/>
          <w:szCs w:val="24"/>
        </w:rPr>
        <w:t>Pašventys (Nr. TR0075) taisymo (remonto) darbus</w:t>
      </w:r>
      <w:bookmarkEnd w:id="26"/>
      <w:r w:rsidRPr="00C73DB0">
        <w:rPr>
          <w:rFonts w:ascii="Arial" w:eastAsia="Times New Roman" w:hAnsi="Arial" w:cs="Arial"/>
          <w:sz w:val="24"/>
          <w:szCs w:val="24"/>
          <w:lang w:eastAsia="en-US"/>
        </w:rPr>
        <w:t xml:space="preserve">, kurie turi būti atlikti pagal priede pateikiamą </w:t>
      </w:r>
      <w:r w:rsidR="00C73DB0" w:rsidRPr="00C73DB0">
        <w:rPr>
          <w:rFonts w:ascii="Arial" w:eastAsia="Times New Roman" w:hAnsi="Arial" w:cs="Arial"/>
          <w:sz w:val="24"/>
          <w:szCs w:val="24"/>
          <w:lang w:eastAsia="en-US"/>
        </w:rPr>
        <w:t>paprastojo remonto apraš</w:t>
      </w:r>
      <w:r w:rsidRPr="00C73DB0">
        <w:rPr>
          <w:rFonts w:ascii="Arial" w:eastAsia="Times New Roman" w:hAnsi="Arial" w:cs="Arial"/>
          <w:sz w:val="24"/>
          <w:szCs w:val="24"/>
          <w:lang w:eastAsia="en-US"/>
        </w:rPr>
        <w:t>ą.</w:t>
      </w:r>
    </w:p>
    <w:p w14:paraId="3E8F7BDB" w14:textId="77777777" w:rsidR="00FF23AE" w:rsidRPr="00C73DB0" w:rsidRDefault="00FF23AE" w:rsidP="00C73DB0">
      <w:pPr>
        <w:spacing w:after="0"/>
        <w:ind w:firstLine="567"/>
        <w:jc w:val="center"/>
        <w:rPr>
          <w:rFonts w:ascii="Arial" w:eastAsia="Times New Roman" w:hAnsi="Arial" w:cs="Arial"/>
          <w:b/>
          <w:bCs/>
          <w:sz w:val="24"/>
          <w:szCs w:val="24"/>
          <w:lang w:eastAsia="en-US"/>
        </w:rPr>
      </w:pPr>
    </w:p>
    <w:p w14:paraId="218F572E" w14:textId="0B44A421" w:rsidR="00FF23AE" w:rsidRPr="00C73DB0" w:rsidRDefault="00FF23AE" w:rsidP="00C73DB0">
      <w:pPr>
        <w:suppressAutoHyphens/>
        <w:spacing w:after="0"/>
        <w:ind w:firstLine="567"/>
        <w:jc w:val="both"/>
        <w:rPr>
          <w:rFonts w:ascii="Arial" w:eastAsia="Times New Roman" w:hAnsi="Arial" w:cs="Arial"/>
          <w:bCs/>
          <w:caps/>
          <w:sz w:val="24"/>
          <w:szCs w:val="24"/>
          <w:lang w:eastAsia="ar-SA"/>
        </w:rPr>
      </w:pPr>
      <w:bookmarkStart w:id="27" w:name="_Hlk146624469"/>
      <w:r w:rsidRPr="00C73DB0">
        <w:rPr>
          <w:rFonts w:ascii="Arial" w:eastAsia="Times New Roman" w:hAnsi="Arial" w:cs="Arial"/>
          <w:sz w:val="24"/>
          <w:szCs w:val="24"/>
          <w:lang w:eastAsia="ar-SA"/>
        </w:rPr>
        <w:t>Adresas: Privažiuojamasis kelias prie Luk</w:t>
      </w:r>
      <w:r w:rsidR="00C73DB0" w:rsidRPr="00C73DB0">
        <w:rPr>
          <w:rFonts w:ascii="Arial" w:eastAsia="Times New Roman" w:hAnsi="Arial" w:cs="Arial"/>
          <w:sz w:val="24"/>
          <w:szCs w:val="24"/>
          <w:lang w:eastAsia="ar-SA"/>
        </w:rPr>
        <w:t>š</w:t>
      </w:r>
      <w:r w:rsidRPr="00C73DB0">
        <w:rPr>
          <w:rFonts w:ascii="Arial" w:eastAsia="Times New Roman" w:hAnsi="Arial" w:cs="Arial"/>
          <w:sz w:val="24"/>
          <w:szCs w:val="24"/>
          <w:lang w:eastAsia="ar-SA"/>
        </w:rPr>
        <w:t>iškių nuo kelio 147 Tauragė - Pašventys, Gaurės sen., Tauragės r. sav.</w:t>
      </w:r>
    </w:p>
    <w:p w14:paraId="1310324A" w14:textId="5539D1EB"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Statybos rūšis – </w:t>
      </w:r>
      <w:r w:rsidR="00C73DB0" w:rsidRPr="00C73DB0">
        <w:rPr>
          <w:rFonts w:ascii="Arial" w:eastAsia="Times New Roman" w:hAnsi="Arial" w:cs="Arial"/>
          <w:sz w:val="24"/>
          <w:szCs w:val="24"/>
          <w:lang w:eastAsia="ar-SA"/>
        </w:rPr>
        <w:t>p</w:t>
      </w:r>
      <w:r w:rsidRPr="00C73DB0">
        <w:rPr>
          <w:rFonts w:ascii="Arial" w:eastAsia="Times New Roman" w:hAnsi="Arial" w:cs="Arial"/>
          <w:bCs/>
          <w:sz w:val="24"/>
          <w:szCs w:val="24"/>
          <w:lang w:eastAsia="ar-SA"/>
        </w:rPr>
        <w:t>aprastasis remontas</w:t>
      </w:r>
      <w:r w:rsidR="00C73DB0" w:rsidRPr="00C73DB0">
        <w:rPr>
          <w:rFonts w:ascii="Arial" w:eastAsia="Times New Roman" w:hAnsi="Arial" w:cs="Arial"/>
          <w:bCs/>
          <w:sz w:val="24"/>
          <w:szCs w:val="24"/>
          <w:lang w:eastAsia="ar-SA"/>
        </w:rPr>
        <w:t>.</w:t>
      </w:r>
    </w:p>
    <w:p w14:paraId="6F660BA9" w14:textId="7193227F"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Statinio paskirtis – </w:t>
      </w:r>
      <w:r w:rsidRPr="00C73DB0">
        <w:rPr>
          <w:rFonts w:ascii="Arial" w:eastAsia="TimesNewRomanPSMT" w:hAnsi="Arial" w:cs="Arial"/>
          <w:sz w:val="24"/>
          <w:szCs w:val="24"/>
          <w:lang w:eastAsia="ar-SA"/>
        </w:rPr>
        <w:t>keli</w:t>
      </w:r>
      <w:r w:rsidR="00C73DB0" w:rsidRPr="00C73DB0">
        <w:rPr>
          <w:rFonts w:ascii="Arial" w:eastAsia="TimesNewRomanPSMT" w:hAnsi="Arial" w:cs="Arial"/>
          <w:sz w:val="24"/>
          <w:szCs w:val="24"/>
          <w:lang w:eastAsia="ar-SA"/>
        </w:rPr>
        <w:t>ai</w:t>
      </w:r>
      <w:r w:rsidRPr="00C73DB0">
        <w:rPr>
          <w:rFonts w:ascii="Arial" w:eastAsia="TimesNewRomanPSMT" w:hAnsi="Arial" w:cs="Arial"/>
          <w:sz w:val="24"/>
          <w:szCs w:val="24"/>
          <w:lang w:eastAsia="ar-SA"/>
        </w:rPr>
        <w:t xml:space="preserve"> (gatv</w:t>
      </w:r>
      <w:r w:rsidR="00C73DB0" w:rsidRPr="00C73DB0">
        <w:rPr>
          <w:rFonts w:ascii="Arial" w:eastAsia="TimesNewRomanPSMT" w:hAnsi="Arial" w:cs="Arial"/>
          <w:sz w:val="24"/>
          <w:szCs w:val="24"/>
          <w:lang w:eastAsia="ar-SA"/>
        </w:rPr>
        <w:t>ės</w:t>
      </w:r>
      <w:r w:rsidRPr="00C73DB0">
        <w:rPr>
          <w:rFonts w:ascii="Arial" w:eastAsia="TimesNewRomanPSMT" w:hAnsi="Arial" w:cs="Arial"/>
          <w:sz w:val="24"/>
          <w:szCs w:val="24"/>
          <w:lang w:eastAsia="ar-SA"/>
        </w:rPr>
        <w:t>)</w:t>
      </w:r>
      <w:r w:rsidR="00C73DB0" w:rsidRPr="00C73DB0">
        <w:rPr>
          <w:rFonts w:ascii="Arial" w:eastAsia="TimesNewRomanPSMT" w:hAnsi="Arial" w:cs="Arial"/>
          <w:sz w:val="24"/>
          <w:szCs w:val="24"/>
          <w:lang w:eastAsia="ar-SA"/>
        </w:rPr>
        <w:t>.</w:t>
      </w:r>
    </w:p>
    <w:p w14:paraId="38DA36E0" w14:textId="1450B051"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Statinio kategorija –</w:t>
      </w:r>
      <w:r w:rsidRPr="00C73DB0">
        <w:rPr>
          <w:rFonts w:ascii="Arial" w:eastAsia="TimesNewRomanPSMT" w:hAnsi="Arial" w:cs="Arial"/>
          <w:sz w:val="24"/>
          <w:szCs w:val="24"/>
          <w:lang w:eastAsia="ar-SA"/>
        </w:rPr>
        <w:t xml:space="preserve"> </w:t>
      </w:r>
      <w:r w:rsidR="00C73DB0" w:rsidRPr="00C73DB0">
        <w:rPr>
          <w:rFonts w:ascii="Arial" w:eastAsia="TimesNewRomanPSMT" w:hAnsi="Arial" w:cs="Arial"/>
          <w:sz w:val="24"/>
          <w:szCs w:val="24"/>
          <w:lang w:eastAsia="ar-SA"/>
        </w:rPr>
        <w:t>n</w:t>
      </w:r>
      <w:r w:rsidRPr="00C73DB0">
        <w:rPr>
          <w:rFonts w:ascii="Arial" w:eastAsia="TimesNewRomanPSMT" w:hAnsi="Arial" w:cs="Arial"/>
          <w:sz w:val="24"/>
          <w:szCs w:val="24"/>
          <w:lang w:eastAsia="ar-SA"/>
        </w:rPr>
        <w:t>esudėtingas</w:t>
      </w:r>
      <w:r w:rsidR="00C73DB0" w:rsidRPr="00C73DB0">
        <w:rPr>
          <w:rFonts w:ascii="Arial" w:eastAsia="TimesNewRomanPSMT" w:hAnsi="Arial" w:cs="Arial"/>
          <w:sz w:val="24"/>
          <w:szCs w:val="24"/>
          <w:lang w:eastAsia="ar-SA"/>
        </w:rPr>
        <w:t xml:space="preserve">. </w:t>
      </w:r>
    </w:p>
    <w:p w14:paraId="2677F92E" w14:textId="38B6BA83" w:rsidR="00FF23AE" w:rsidRPr="00C73DB0" w:rsidRDefault="00FF23AE" w:rsidP="00C73DB0">
      <w:pPr>
        <w:suppressAutoHyphens/>
        <w:autoSpaceDE w:val="0"/>
        <w:autoSpaceDN w:val="0"/>
        <w:adjustRightInd w:val="0"/>
        <w:spacing w:after="0"/>
        <w:ind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Statybos darbai atliekami vadovaujantis paprastojo remonto aprašu – „TAURAGĖS </w:t>
      </w:r>
      <w:r w:rsidRPr="00007C97">
        <w:rPr>
          <w:rFonts w:ascii="Arial" w:eastAsia="Times New Roman" w:hAnsi="Arial" w:cs="Arial"/>
          <w:sz w:val="24"/>
          <w:szCs w:val="24"/>
          <w:lang w:eastAsia="ar-SA"/>
        </w:rPr>
        <w:t>RAJONO SAVIVALDYBĖS, GAURĖS SENIŪNIJOS, PRIVAŽIUOJAMOJO KELIO PRIE LUK</w:t>
      </w:r>
      <w:r w:rsidR="00007C97" w:rsidRPr="00007C97">
        <w:rPr>
          <w:rFonts w:ascii="Arial" w:eastAsia="Times New Roman" w:hAnsi="Arial" w:cs="Arial"/>
          <w:sz w:val="24"/>
          <w:szCs w:val="24"/>
          <w:lang w:eastAsia="ar-SA"/>
        </w:rPr>
        <w:t>Š</w:t>
      </w:r>
      <w:r w:rsidRPr="00007C97">
        <w:rPr>
          <w:rFonts w:ascii="Arial" w:eastAsia="Times New Roman" w:hAnsi="Arial" w:cs="Arial"/>
          <w:sz w:val="24"/>
          <w:szCs w:val="24"/>
          <w:lang w:eastAsia="ar-SA"/>
        </w:rPr>
        <w:t>IŠKIŲ NUO KELIO 147 TAURAGĖ- PAŠVENTYS (NR. TR0075) TAISYMAS (REMONTAS)“</w:t>
      </w:r>
      <w:r w:rsidR="00C73DB0" w:rsidRPr="00007C97">
        <w:rPr>
          <w:rFonts w:ascii="Arial" w:eastAsia="Times New Roman" w:hAnsi="Arial" w:cs="Arial"/>
          <w:sz w:val="24"/>
          <w:szCs w:val="24"/>
          <w:lang w:eastAsia="ar-SA"/>
        </w:rPr>
        <w:t>.</w:t>
      </w:r>
      <w:r w:rsidR="00C73DB0" w:rsidRPr="00C73DB0">
        <w:rPr>
          <w:rFonts w:ascii="Arial" w:eastAsia="Times New Roman" w:hAnsi="Arial" w:cs="Arial"/>
          <w:sz w:val="24"/>
          <w:szCs w:val="24"/>
          <w:lang w:eastAsia="ar-SA"/>
        </w:rPr>
        <w:t xml:space="preserve"> </w:t>
      </w:r>
    </w:p>
    <w:p w14:paraId="639F3054" w14:textId="76624BAD" w:rsidR="00FF23AE" w:rsidRPr="00C73DB0" w:rsidRDefault="00FF23AE" w:rsidP="00C73DB0">
      <w:pPr>
        <w:suppressAutoHyphens/>
        <w:spacing w:after="0"/>
        <w:ind w:firstLine="567"/>
        <w:jc w:val="both"/>
        <w:rPr>
          <w:rFonts w:ascii="Arial" w:eastAsia="Calibri" w:hAnsi="Arial" w:cs="Arial"/>
          <w:sz w:val="24"/>
          <w:szCs w:val="24"/>
          <w:lang w:eastAsia="ar-SA"/>
        </w:rPr>
      </w:pPr>
      <w:r w:rsidRPr="00C73DB0">
        <w:rPr>
          <w:rFonts w:ascii="Arial" w:eastAsia="Calibri" w:hAnsi="Arial" w:cs="Arial"/>
          <w:sz w:val="24"/>
          <w:szCs w:val="24"/>
          <w:lang w:eastAsia="ar-SA"/>
        </w:rPr>
        <w:t>Ruožo ilgis – apie 1 km.</w:t>
      </w:r>
    </w:p>
    <w:p w14:paraId="6D0DDF74" w14:textId="35634922" w:rsidR="00FF23AE" w:rsidRPr="00C73DB0" w:rsidRDefault="00FF23AE" w:rsidP="00C73DB0">
      <w:pPr>
        <w:suppressAutoHyphens/>
        <w:spacing w:after="0"/>
        <w:ind w:firstLine="567"/>
        <w:jc w:val="both"/>
        <w:rPr>
          <w:rFonts w:ascii="Arial" w:eastAsia="Calibri" w:hAnsi="Arial" w:cs="Arial"/>
          <w:sz w:val="24"/>
          <w:szCs w:val="24"/>
          <w:lang w:eastAsia="ar-SA"/>
        </w:rPr>
      </w:pPr>
      <w:r w:rsidRPr="00C73DB0">
        <w:rPr>
          <w:rFonts w:ascii="Arial" w:eastAsia="Calibri" w:hAnsi="Arial" w:cs="Arial"/>
          <w:sz w:val="24"/>
          <w:szCs w:val="24"/>
          <w:lang w:eastAsia="ar-SA"/>
        </w:rPr>
        <w:t>Važiuojamosios dalies plotis – 5,0 m</w:t>
      </w:r>
      <w:r w:rsidR="00C73DB0" w:rsidRPr="00C73DB0">
        <w:rPr>
          <w:rFonts w:ascii="Arial" w:eastAsia="Calibri" w:hAnsi="Arial" w:cs="Arial"/>
          <w:sz w:val="24"/>
          <w:szCs w:val="24"/>
          <w:lang w:eastAsia="ar-SA"/>
        </w:rPr>
        <w:t>.</w:t>
      </w:r>
    </w:p>
    <w:p w14:paraId="48425648" w14:textId="6EC67F13" w:rsidR="00FF23AE" w:rsidRPr="00C73DB0" w:rsidRDefault="00FF23AE" w:rsidP="00C73DB0">
      <w:pPr>
        <w:suppressAutoHyphens/>
        <w:spacing w:after="0"/>
        <w:ind w:firstLine="567"/>
        <w:jc w:val="both"/>
        <w:rPr>
          <w:rFonts w:ascii="Arial" w:eastAsia="Times New Roman" w:hAnsi="Arial" w:cs="Arial"/>
          <w:sz w:val="24"/>
          <w:szCs w:val="24"/>
          <w:lang w:eastAsia="ar-SA"/>
        </w:rPr>
      </w:pPr>
      <w:r w:rsidRPr="00C73DB0">
        <w:rPr>
          <w:rFonts w:ascii="Arial" w:eastAsia="Calibri" w:hAnsi="Arial" w:cs="Arial"/>
          <w:sz w:val="24"/>
          <w:szCs w:val="24"/>
          <w:lang w:eastAsia="ar-SA"/>
        </w:rPr>
        <w:t>Kelkraščio plotis – 1,5 m</w:t>
      </w:r>
      <w:r w:rsidR="00C73DB0" w:rsidRPr="00C73DB0">
        <w:rPr>
          <w:rFonts w:ascii="Arial" w:eastAsia="Calibri" w:hAnsi="Arial" w:cs="Arial"/>
          <w:sz w:val="24"/>
          <w:szCs w:val="24"/>
          <w:lang w:eastAsia="ar-SA"/>
        </w:rPr>
        <w:t xml:space="preserve">. </w:t>
      </w:r>
    </w:p>
    <w:bookmarkEnd w:id="27"/>
    <w:p w14:paraId="33F4ECC9" w14:textId="77777777" w:rsidR="00FF23AE" w:rsidRPr="00C73DB0" w:rsidRDefault="00FF23AE" w:rsidP="00C73DB0">
      <w:pPr>
        <w:suppressAutoHyphens/>
        <w:spacing w:after="0"/>
        <w:ind w:firstLine="567"/>
        <w:jc w:val="both"/>
        <w:rPr>
          <w:rFonts w:ascii="Arial" w:eastAsia="Times New Roman" w:hAnsi="Arial" w:cs="Arial"/>
          <w:sz w:val="24"/>
          <w:szCs w:val="24"/>
          <w:lang w:eastAsia="ar-SA"/>
        </w:rPr>
      </w:pPr>
    </w:p>
    <w:p w14:paraId="562CB2AF" w14:textId="77777777" w:rsidR="00FF23AE" w:rsidRPr="00C73DB0" w:rsidRDefault="00FF23AE" w:rsidP="00C73DB0">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lang w:eastAsia="ar-SA"/>
        </w:rPr>
        <w:t xml:space="preserve">Paprastojo remonto aprašas pateikiamas atskiru failu (pdf formatu). </w:t>
      </w:r>
    </w:p>
    <w:p w14:paraId="0BCFD159" w14:textId="77777777" w:rsidR="00FF23AE" w:rsidRDefault="00FF23AE"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30BC0A51" w14:textId="6E58B346" w:rsidR="00007C97"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007C97">
        <w:rPr>
          <w:rFonts w:ascii="Arial" w:eastAsia="Times New Roman" w:hAnsi="Arial" w:cs="Arial"/>
          <w:sz w:val="24"/>
          <w:szCs w:val="24"/>
          <w:lang w:eastAsia="ar-SA"/>
        </w:rPr>
        <w:t>Visos darbų metu susidariusios atliekos turi būti sutvarkytos vadovaujantis Statybinių atliekų tvarkymo taisyklėmis, patvirtintomis Lietuvos Respublikos aplinkos ministro 2006 m. gruodžio 29 d. įsakymu Nr. D1-637 „Dėl statybinių atliekų tvarkymo taisyklių patvirtinimo“, esant galimybei, medžiagos turi būti tinkamai paruoštos pakartotinai naudoti ar perdirbti.</w:t>
      </w:r>
    </w:p>
    <w:p w14:paraId="320A300E" w14:textId="77777777" w:rsidR="00007C97" w:rsidRPr="00C73DB0" w:rsidRDefault="00007C97" w:rsidP="00FF23AE">
      <w:pPr>
        <w:pStyle w:val="Sraopastraipa"/>
        <w:tabs>
          <w:tab w:val="left" w:pos="851"/>
        </w:tabs>
        <w:suppressAutoHyphens/>
        <w:spacing w:after="0"/>
        <w:ind w:left="0" w:firstLine="567"/>
        <w:jc w:val="both"/>
        <w:rPr>
          <w:rFonts w:ascii="Arial" w:eastAsia="Times New Roman" w:hAnsi="Arial" w:cs="Arial"/>
          <w:sz w:val="24"/>
          <w:szCs w:val="24"/>
          <w:lang w:eastAsia="ar-SA"/>
        </w:rPr>
      </w:pPr>
    </w:p>
    <w:p w14:paraId="74078E04" w14:textId="77777777" w:rsidR="00FF23AE" w:rsidRPr="00C73DB0" w:rsidRDefault="00FF23AE" w:rsidP="00FF23AE">
      <w:pPr>
        <w:tabs>
          <w:tab w:val="left" w:pos="993"/>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Privaloma vadovautis:</w:t>
      </w:r>
    </w:p>
    <w:p w14:paraId="60E0149B" w14:textId="77777777" w:rsidR="00FF23AE" w:rsidRPr="00C73DB0" w:rsidRDefault="00FF23AE" w:rsidP="003460F3">
      <w:pPr>
        <w:pStyle w:val="Sraopastraipa"/>
        <w:numPr>
          <w:ilvl w:val="0"/>
          <w:numId w:val="18"/>
        </w:numPr>
        <w:tabs>
          <w:tab w:val="left" w:pos="993"/>
        </w:tabs>
        <w:suppressAutoHyphens/>
        <w:spacing w:after="0"/>
        <w:ind w:left="0" w:firstLine="567"/>
        <w:jc w:val="both"/>
        <w:rPr>
          <w:rFonts w:ascii="Arial" w:eastAsia="Times New Roman" w:hAnsi="Arial" w:cs="Arial"/>
          <w:b/>
          <w:bCs/>
          <w:sz w:val="24"/>
          <w:szCs w:val="24"/>
          <w:lang w:eastAsia="ar-SA"/>
        </w:rPr>
      </w:pPr>
      <w:r w:rsidRPr="00C73DB0">
        <w:rPr>
          <w:rFonts w:ascii="Arial" w:eastAsia="Times New Roman" w:hAnsi="Arial" w:cs="Arial"/>
          <w:sz w:val="24"/>
          <w:szCs w:val="24"/>
        </w:rPr>
        <w:t>AB Lietuvos automobilių kelių direkcijos generalinio direktoriaus 2024-02-14 įsakymu Nr. VE-29 Automobilių kelių asfalto mišinių techninių reikalavimų aprašas TRA ASFALTAS 24.</w:t>
      </w:r>
    </w:p>
    <w:p w14:paraId="0F83608B" w14:textId="77777777" w:rsidR="00FF23AE" w:rsidRPr="00C73DB0" w:rsidRDefault="00FF23AE" w:rsidP="00FF23AE">
      <w:pPr>
        <w:tabs>
          <w:tab w:val="left" w:pos="993"/>
        </w:tabs>
        <w:suppressAutoHyphens/>
        <w:spacing w:after="0"/>
        <w:ind w:firstLine="567"/>
        <w:jc w:val="both"/>
        <w:rPr>
          <w:rFonts w:ascii="Arial" w:eastAsia="Times New Roman" w:hAnsi="Arial" w:cs="Arial"/>
          <w:i/>
          <w:iCs/>
          <w:sz w:val="24"/>
          <w:szCs w:val="24"/>
          <w:lang w:eastAsia="ar-SA"/>
        </w:rPr>
      </w:pPr>
      <w:r w:rsidRPr="00C73DB0">
        <w:rPr>
          <w:rFonts w:ascii="Arial" w:eastAsia="Times New Roman" w:hAnsi="Arial" w:cs="Arial"/>
          <w:i/>
          <w:iCs/>
          <w:sz w:val="24"/>
          <w:szCs w:val="24"/>
          <w:lang w:eastAsia="ar-SA"/>
        </w:rPr>
        <w:t xml:space="preserve">Dokumentas viešinamas tinklapyje: </w:t>
      </w:r>
      <w:r w:rsidRPr="00C73DB0">
        <w:rPr>
          <w:rFonts w:ascii="Arial" w:hAnsi="Arial" w:cs="Arial"/>
          <w:i/>
          <w:iCs/>
          <w:sz w:val="24"/>
          <w:szCs w:val="24"/>
        </w:rPr>
        <w:t>https://vialietuva.lt/wp-content/uploads/2024/03/TRA-ASFALTAS-24.pdf</w:t>
      </w:r>
      <w:r w:rsidRPr="00C73DB0">
        <w:rPr>
          <w:rFonts w:ascii="Arial" w:eastAsia="Times New Roman" w:hAnsi="Arial" w:cs="Arial"/>
          <w:i/>
          <w:iCs/>
          <w:sz w:val="24"/>
          <w:szCs w:val="24"/>
          <w:lang w:eastAsia="ar-SA"/>
        </w:rPr>
        <w:t>;</w:t>
      </w:r>
    </w:p>
    <w:p w14:paraId="3E1B6CFE" w14:textId="77777777" w:rsidR="00FF23AE" w:rsidRPr="00C73DB0" w:rsidRDefault="00FF23AE" w:rsidP="003460F3">
      <w:pPr>
        <w:pStyle w:val="Sraopastraipa"/>
        <w:numPr>
          <w:ilvl w:val="0"/>
          <w:numId w:val="18"/>
        </w:numPr>
        <w:tabs>
          <w:tab w:val="left" w:pos="993"/>
        </w:tabs>
        <w:suppressAutoHyphens/>
        <w:spacing w:after="0"/>
        <w:ind w:left="0" w:firstLine="567"/>
        <w:jc w:val="both"/>
        <w:rPr>
          <w:rFonts w:ascii="Arial" w:eastAsia="Times New Roman" w:hAnsi="Arial" w:cs="Arial"/>
          <w:sz w:val="24"/>
          <w:szCs w:val="24"/>
          <w:lang w:eastAsia="ar-SA"/>
        </w:rPr>
      </w:pPr>
      <w:r w:rsidRPr="00C73DB0">
        <w:rPr>
          <w:rFonts w:ascii="Arial" w:eastAsia="Times New Roman" w:hAnsi="Arial" w:cs="Arial"/>
          <w:sz w:val="24"/>
          <w:szCs w:val="24"/>
        </w:rPr>
        <w:t>AB Lietuvos automobilių kelių direkcijos generalinio direktoriaus 2024-02-14 įsakymu Nr. VE-30 Automobilių kelių dangos konstrukcijos asfalto sluoksnių įrengimo taisykles ĮT ASFALTAS 24.</w:t>
      </w:r>
    </w:p>
    <w:p w14:paraId="3D312477" w14:textId="77777777" w:rsidR="00FF23AE" w:rsidRPr="00C73DB0" w:rsidRDefault="00FF23AE" w:rsidP="00FF23AE">
      <w:pPr>
        <w:tabs>
          <w:tab w:val="left" w:pos="993"/>
        </w:tabs>
        <w:suppressAutoHyphens/>
        <w:spacing w:after="0"/>
        <w:ind w:firstLine="567"/>
        <w:jc w:val="both"/>
        <w:rPr>
          <w:rFonts w:ascii="Arial" w:eastAsia="Times New Roman" w:hAnsi="Arial" w:cs="Arial"/>
          <w:sz w:val="24"/>
          <w:szCs w:val="24"/>
          <w:lang w:eastAsia="ar-SA"/>
        </w:rPr>
      </w:pPr>
      <w:r w:rsidRPr="00C73DB0">
        <w:rPr>
          <w:rFonts w:ascii="Arial" w:eastAsia="Times New Roman" w:hAnsi="Arial" w:cs="Arial"/>
          <w:i/>
          <w:iCs/>
          <w:sz w:val="24"/>
          <w:szCs w:val="24"/>
          <w:lang w:eastAsia="ar-SA"/>
        </w:rPr>
        <w:t xml:space="preserve">Dokumentas viešinamas tinklapyje: </w:t>
      </w:r>
      <w:hyperlink r:id="rId8" w:history="1">
        <w:r w:rsidRPr="00C73DB0">
          <w:rPr>
            <w:rStyle w:val="Hipersaitas"/>
            <w:rFonts w:ascii="Arial" w:eastAsia="Times New Roman" w:hAnsi="Arial" w:cs="Arial"/>
            <w:i/>
            <w:iCs/>
            <w:sz w:val="24"/>
            <w:szCs w:val="24"/>
            <w:lang w:eastAsia="ar-SA"/>
          </w:rPr>
          <w:t>https://vialietuva.lt/wp-content/uploads/2024/03/IT-ASFALTAS-24.pdf</w:t>
        </w:r>
      </w:hyperlink>
      <w:r w:rsidRPr="00C73DB0">
        <w:rPr>
          <w:rFonts w:ascii="Arial" w:eastAsia="Times New Roman" w:hAnsi="Arial" w:cs="Arial"/>
          <w:i/>
          <w:iCs/>
          <w:sz w:val="24"/>
          <w:szCs w:val="24"/>
          <w:lang w:eastAsia="ar-SA"/>
        </w:rPr>
        <w:t xml:space="preserve">. </w:t>
      </w:r>
    </w:p>
    <w:p w14:paraId="2150BB0E" w14:textId="77777777" w:rsidR="00FF23AE" w:rsidRPr="00C73DB0" w:rsidRDefault="00FF23AE" w:rsidP="00FF23AE">
      <w:pPr>
        <w:suppressAutoHyphens/>
        <w:spacing w:after="0"/>
        <w:ind w:firstLine="567"/>
        <w:jc w:val="both"/>
        <w:rPr>
          <w:rFonts w:ascii="Arial" w:eastAsia="Times New Roman" w:hAnsi="Arial" w:cs="Arial"/>
          <w:sz w:val="24"/>
          <w:szCs w:val="24"/>
          <w:lang w:eastAsia="ar-SA"/>
        </w:rPr>
      </w:pPr>
    </w:p>
    <w:p w14:paraId="3124C90D" w14:textId="77777777" w:rsidR="00FF23AE" w:rsidRPr="00C73DB0" w:rsidRDefault="00FF23AE" w:rsidP="00FF23AE">
      <w:pPr>
        <w:keepNext/>
        <w:tabs>
          <w:tab w:val="left" w:pos="1134"/>
        </w:tabs>
        <w:suppressAutoHyphens/>
        <w:spacing w:after="0"/>
        <w:ind w:firstLine="567"/>
        <w:jc w:val="both"/>
        <w:rPr>
          <w:rFonts w:ascii="Arial" w:eastAsia="Times New Roman" w:hAnsi="Arial" w:cs="Arial"/>
          <w:b/>
          <w:bCs/>
          <w:sz w:val="24"/>
          <w:szCs w:val="24"/>
          <w:lang w:eastAsia="ar-SA"/>
        </w:rPr>
      </w:pPr>
      <w:r w:rsidRPr="00C73DB0">
        <w:rPr>
          <w:rFonts w:ascii="Arial" w:eastAsia="Times New Roman" w:hAnsi="Arial" w:cs="Arial"/>
          <w:b/>
          <w:bCs/>
          <w:sz w:val="24"/>
          <w:szCs w:val="24"/>
          <w:lang w:eastAsia="ar-SA"/>
        </w:rPr>
        <w:t>BENDROSIOS PASTABOS:</w:t>
      </w:r>
    </w:p>
    <w:p w14:paraId="6B41BDB4" w14:textId="77777777" w:rsidR="00FF23AE" w:rsidRPr="00C73DB0" w:rsidRDefault="00FF23AE" w:rsidP="003460F3">
      <w:pPr>
        <w:keepNext/>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w:t>
      </w:r>
      <w:r w:rsidRPr="00C73DB0">
        <w:rPr>
          <w:rFonts w:ascii="Arial" w:eastAsia="Times New Roman" w:hAnsi="Arial" w:cs="Arial"/>
          <w:sz w:val="24"/>
          <w:szCs w:val="24"/>
          <w:lang w:eastAsia="en-US"/>
        </w:rPr>
        <w:lastRenderedPageBreak/>
        <w:t>tiekiamoms prekėms ar teikiamoms paslaugoms, ar prekių ženklas, patentas, tipai, konkreti kilmė ar gamyba, standartai,</w:t>
      </w:r>
      <w:r w:rsidRPr="00C73DB0">
        <w:rPr>
          <w:rFonts w:ascii="Arial" w:hAnsi="Arial" w:cs="Arial"/>
          <w:sz w:val="24"/>
          <w:szCs w:val="24"/>
        </w:rPr>
        <w:t xml:space="preserve"> </w:t>
      </w:r>
      <w:r w:rsidRPr="00C73DB0">
        <w:rPr>
          <w:rFonts w:ascii="Arial" w:eastAsia="Times New Roman" w:hAnsi="Arial" w:cs="Arial"/>
          <w:sz w:val="24"/>
          <w:szCs w:val="24"/>
          <w:lang w:eastAsia="en-US"/>
        </w:rPr>
        <w:t>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54179541"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27C5C9FD"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Rengdamas pasiūlymą tiekėjas vadovaujasi statinio statybos projektu.</w:t>
      </w:r>
    </w:p>
    <w:p w14:paraId="69E2AD8C"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z w:val="24"/>
          <w:szCs w:val="24"/>
          <w:lang w:eastAsia="en-US"/>
        </w:rPr>
      </w:pPr>
      <w:r w:rsidRPr="00C73DB0">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3828CE5E" w14:textId="77777777" w:rsidR="00FF23AE" w:rsidRPr="00C73DB0" w:rsidRDefault="00FF23AE" w:rsidP="003460F3">
      <w:pPr>
        <w:numPr>
          <w:ilvl w:val="1"/>
          <w:numId w:val="17"/>
        </w:numPr>
        <w:shd w:val="clear" w:color="auto" w:fill="FFFFFF"/>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w:t>
      </w:r>
      <w:r w:rsidRPr="00C73DB0">
        <w:rPr>
          <w:rFonts w:ascii="Arial" w:eastAsia="Times New Roman" w:hAnsi="Arial" w:cs="Arial"/>
          <w:color w:val="FF0000"/>
          <w:spacing w:val="-3"/>
          <w:sz w:val="24"/>
          <w:szCs w:val="24"/>
          <w:lang w:eastAsia="en-US"/>
        </w:rPr>
        <w:t xml:space="preserve"> </w:t>
      </w:r>
    </w:p>
    <w:p w14:paraId="5D7B6DBF" w14:textId="77777777" w:rsidR="00FF23AE" w:rsidRPr="00C73DB0" w:rsidRDefault="00FF23AE" w:rsidP="003460F3">
      <w:pPr>
        <w:numPr>
          <w:ilvl w:val="1"/>
          <w:numId w:val="17"/>
        </w:numPr>
        <w:tabs>
          <w:tab w:val="left" w:pos="1134"/>
        </w:tabs>
        <w:suppressAutoHyphens/>
        <w:spacing w:after="0"/>
        <w:ind w:left="0" w:firstLine="567"/>
        <w:contextualSpacing/>
        <w:jc w:val="both"/>
        <w:rPr>
          <w:rFonts w:ascii="Arial" w:eastAsia="Times New Roman" w:hAnsi="Arial" w:cs="Arial"/>
          <w:spacing w:val="3"/>
          <w:sz w:val="24"/>
          <w:szCs w:val="24"/>
          <w:lang w:eastAsia="en-US"/>
        </w:rPr>
      </w:pPr>
      <w:r w:rsidRPr="00C73DB0">
        <w:rPr>
          <w:rFonts w:ascii="Arial" w:eastAsia="Times New Roman" w:hAnsi="Arial" w:cs="Arial"/>
          <w:spacing w:val="3"/>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632E1080" w14:textId="77777777" w:rsidR="00FF23AE" w:rsidRPr="002C3FE2" w:rsidRDefault="00FF23AE" w:rsidP="00FF23AE">
      <w:pPr>
        <w:spacing w:after="0"/>
        <w:jc w:val="both"/>
        <w:rPr>
          <w:rFonts w:ascii="Arial" w:hAnsi="Arial" w:cs="Arial"/>
          <w:sz w:val="24"/>
          <w:szCs w:val="24"/>
        </w:rPr>
      </w:pPr>
    </w:p>
    <w:p w14:paraId="793BEFB7" w14:textId="77777777" w:rsidR="00FF23AE" w:rsidRPr="002C3FE2" w:rsidRDefault="00FF23AE" w:rsidP="00FF23AE">
      <w:pPr>
        <w:spacing w:after="0"/>
        <w:jc w:val="both"/>
        <w:rPr>
          <w:rFonts w:ascii="Arial" w:hAnsi="Arial" w:cs="Arial"/>
          <w:sz w:val="24"/>
          <w:szCs w:val="24"/>
        </w:rPr>
      </w:pPr>
    </w:p>
    <w:p w14:paraId="77CDCB2E" w14:textId="77777777" w:rsidR="00FF23AE" w:rsidRDefault="00FF23AE">
      <w:pPr>
        <w:spacing w:line="259" w:lineRule="auto"/>
        <w:rPr>
          <w:rFonts w:ascii="Arial" w:eastAsia="Times New Roman" w:hAnsi="Arial" w:cs="Arial"/>
          <w:b/>
          <w:sz w:val="24"/>
          <w:szCs w:val="24"/>
        </w:rPr>
      </w:pPr>
    </w:p>
    <w:p w14:paraId="371A23C7" w14:textId="77777777" w:rsidR="00FF23AE" w:rsidRDefault="00FF23AE">
      <w:pPr>
        <w:spacing w:line="259" w:lineRule="auto"/>
        <w:rPr>
          <w:rFonts w:ascii="Arial" w:eastAsia="Times New Roman" w:hAnsi="Arial" w:cs="Arial"/>
          <w:b/>
          <w:sz w:val="24"/>
          <w:szCs w:val="24"/>
          <w:lang w:eastAsia="en-US"/>
        </w:rPr>
      </w:pPr>
      <w:r>
        <w:rPr>
          <w:rFonts w:ascii="Arial" w:eastAsia="Times New Roman" w:hAnsi="Arial" w:cs="Arial"/>
          <w:b/>
          <w:sz w:val="24"/>
          <w:szCs w:val="24"/>
        </w:rPr>
        <w:br w:type="page"/>
      </w:r>
    </w:p>
    <w:p w14:paraId="2A9B9F58" w14:textId="50F0218F" w:rsidR="00C93D59" w:rsidRPr="007C438E" w:rsidRDefault="00C93D59" w:rsidP="00C93D59">
      <w:pPr>
        <w:spacing w:after="0"/>
        <w:jc w:val="right"/>
        <w:rPr>
          <w:rFonts w:ascii="Arial" w:eastAsia="Calibri" w:hAnsi="Arial" w:cs="Arial"/>
          <w:sz w:val="24"/>
          <w:szCs w:val="24"/>
        </w:rPr>
      </w:pPr>
      <w:bookmarkStart w:id="28" w:name="_Ref38285444"/>
      <w:bookmarkStart w:id="29" w:name="_Ref38291496"/>
      <w:bookmarkStart w:id="30" w:name="_Toc126333941"/>
      <w:r w:rsidRPr="007C438E">
        <w:rPr>
          <w:rFonts w:ascii="Arial" w:eastAsia="Calibri" w:hAnsi="Arial" w:cs="Arial"/>
          <w:sz w:val="24"/>
          <w:szCs w:val="24"/>
        </w:rPr>
        <w:lastRenderedPageBreak/>
        <w:t>Pirkimo sąlygų 3 priedas</w:t>
      </w:r>
      <w:bookmarkEnd w:id="28"/>
      <w:bookmarkEnd w:id="29"/>
      <w:bookmarkEnd w:id="30"/>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3102080B" w14:textId="77777777" w:rsidR="00007C97" w:rsidRP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Kvalifikaciniai reikalavimai tiekėjams netaikomi. </w:t>
      </w:r>
    </w:p>
    <w:p w14:paraId="35FB6A15" w14:textId="77777777" w:rsidR="00007C97" w:rsidRDefault="00007C97" w:rsidP="00007C97">
      <w:pPr>
        <w:pStyle w:val="Sraopastraipa"/>
        <w:numPr>
          <w:ilvl w:val="0"/>
          <w:numId w:val="7"/>
        </w:numPr>
        <w:tabs>
          <w:tab w:val="left" w:pos="1134"/>
        </w:tabs>
        <w:spacing w:after="0" w:line="240" w:lineRule="auto"/>
        <w:ind w:left="0" w:firstLine="567"/>
        <w:jc w:val="both"/>
        <w:rPr>
          <w:rFonts w:ascii="Arial" w:hAnsi="Arial" w:cs="Arial"/>
          <w:iCs/>
          <w:sz w:val="24"/>
          <w:szCs w:val="24"/>
        </w:rPr>
      </w:pPr>
      <w:r w:rsidRPr="00007C97">
        <w:rPr>
          <w:rFonts w:ascii="Arial" w:hAnsi="Arial" w:cs="Arial"/>
          <w:iCs/>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67B679A4" w14:textId="77777777" w:rsidR="00007C97" w:rsidRPr="00007C97" w:rsidRDefault="00007C97" w:rsidP="00007C97">
      <w:pPr>
        <w:pStyle w:val="Sraopastraipa"/>
        <w:tabs>
          <w:tab w:val="left" w:pos="1134"/>
        </w:tabs>
        <w:spacing w:after="0" w:line="240" w:lineRule="auto"/>
        <w:ind w:left="0" w:firstLine="567"/>
        <w:jc w:val="both"/>
        <w:rPr>
          <w:rFonts w:ascii="Arial" w:hAnsi="Arial" w:cs="Arial"/>
          <w:iCs/>
          <w:sz w:val="24"/>
          <w:szCs w:val="24"/>
        </w:rPr>
      </w:pPr>
    </w:p>
    <w:p w14:paraId="5A8860B9" w14:textId="77777777" w:rsidR="001B60E6" w:rsidRPr="007C438E" w:rsidRDefault="001B60E6" w:rsidP="001B60E6">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63485CD8" w14:textId="77777777" w:rsidR="00C73DB0" w:rsidRPr="00C73DB0" w:rsidRDefault="00C73DB0" w:rsidP="00C73DB0">
      <w:pPr>
        <w:pStyle w:val="Sraopastraipa"/>
        <w:spacing w:after="0"/>
        <w:jc w:val="both"/>
        <w:rPr>
          <w:rFonts w:ascii="Arial" w:eastAsia="Calibri" w:hAnsi="Arial" w:cs="Arial"/>
          <w:sz w:val="24"/>
          <w:szCs w:val="24"/>
        </w:rPr>
      </w:pPr>
    </w:p>
    <w:p w14:paraId="6A1EB7DD" w14:textId="59FBBA75" w:rsidR="00C73DB0" w:rsidRPr="00007C97" w:rsidRDefault="00007C97" w:rsidP="00007C97">
      <w:pPr>
        <w:pStyle w:val="Sraopastraipa"/>
        <w:numPr>
          <w:ilvl w:val="0"/>
          <w:numId w:val="7"/>
        </w:numPr>
        <w:ind w:left="0" w:firstLine="567"/>
        <w:rPr>
          <w:rFonts w:ascii="Arial" w:eastAsia="Calibri" w:hAnsi="Arial" w:cs="Arial"/>
          <w:sz w:val="24"/>
          <w:szCs w:val="24"/>
        </w:rPr>
      </w:pPr>
      <w:r w:rsidRPr="00007C97">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1DB28BB5" w14:textId="77777777" w:rsidR="000B4D7C" w:rsidRDefault="000B4D7C">
      <w:pPr>
        <w:spacing w:line="259" w:lineRule="auto"/>
        <w:rPr>
          <w:rFonts w:ascii="Arial" w:eastAsiaTheme="minorHAnsi" w:hAnsi="Arial" w:cs="Arial"/>
          <w:smallCaps/>
          <w:sz w:val="24"/>
          <w:szCs w:val="24"/>
          <w:lang w:eastAsia="en-US"/>
        </w:rPr>
      </w:pPr>
      <w:r>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31" w:name="_Ref38291379"/>
      <w:bookmarkStart w:id="32" w:name="_Ref38291394"/>
      <w:bookmarkStart w:id="33" w:name="_Ref38898251"/>
      <w:bookmarkStart w:id="34"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1"/>
      <w:bookmarkEnd w:id="32"/>
      <w:bookmarkEnd w:id="33"/>
      <w:bookmarkEnd w:id="34"/>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5" w:name="_Ref38540913"/>
      <w:bookmarkStart w:id="36" w:name="_Ref38898051"/>
      <w:bookmarkStart w:id="37" w:name="_Ref38901392"/>
      <w:bookmarkStart w:id="38"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5"/>
      <w:bookmarkEnd w:id="36"/>
      <w:bookmarkEnd w:id="37"/>
      <w:bookmarkEnd w:id="38"/>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A2B7D62" w14:textId="3AEFD13E" w:rsidR="006F5211" w:rsidRDefault="006F5211" w:rsidP="006F5211">
      <w:pPr>
        <w:spacing w:after="0" w:line="240" w:lineRule="auto"/>
        <w:jc w:val="center"/>
        <w:rPr>
          <w:rFonts w:ascii="Arial" w:hAnsi="Arial" w:cs="Arial"/>
          <w:b/>
          <w:sz w:val="24"/>
          <w:szCs w:val="24"/>
          <w:shd w:val="clear" w:color="auto" w:fill="FFFFFF"/>
        </w:rPr>
      </w:pPr>
      <w:r w:rsidRPr="006F5211">
        <w:rPr>
          <w:rFonts w:ascii="Arial" w:hAnsi="Arial" w:cs="Arial"/>
          <w:b/>
          <w:sz w:val="24"/>
          <w:szCs w:val="24"/>
          <w:shd w:val="clear" w:color="auto" w:fill="FFFFFF"/>
        </w:rPr>
        <w:t>TAURAGĖS RAJONO SAVIVALDYBĖS GAURĖS SENIŪNIJOS</w:t>
      </w:r>
      <w:r w:rsidR="00C73DB0">
        <w:rPr>
          <w:rFonts w:ascii="Arial" w:hAnsi="Arial" w:cs="Arial"/>
          <w:b/>
          <w:sz w:val="24"/>
          <w:szCs w:val="24"/>
          <w:shd w:val="clear" w:color="auto" w:fill="FFFFFF"/>
        </w:rPr>
        <w:t xml:space="preserve"> </w:t>
      </w:r>
      <w:r w:rsidRPr="006F5211">
        <w:rPr>
          <w:rFonts w:ascii="Arial" w:hAnsi="Arial" w:cs="Arial"/>
          <w:b/>
          <w:sz w:val="24"/>
          <w:szCs w:val="24"/>
          <w:shd w:val="clear" w:color="auto" w:fill="FFFFFF"/>
        </w:rPr>
        <w:t>PRIVAŽIUOJAMOJO KELIO PRIE LUKŠIŠKIŲ NUO KELIO 147 TAURAGĖ</w:t>
      </w:r>
      <w:r w:rsidR="002908D6">
        <w:rPr>
          <w:rFonts w:ascii="Arial" w:hAnsi="Arial" w:cs="Arial"/>
          <w:b/>
          <w:sz w:val="24"/>
          <w:szCs w:val="24"/>
          <w:shd w:val="clear" w:color="auto" w:fill="FFFFFF"/>
        </w:rPr>
        <w:t>–</w:t>
      </w:r>
      <w:r w:rsidRPr="006F5211">
        <w:rPr>
          <w:rFonts w:ascii="Arial" w:hAnsi="Arial" w:cs="Arial"/>
          <w:b/>
          <w:sz w:val="24"/>
          <w:szCs w:val="24"/>
          <w:shd w:val="clear" w:color="auto" w:fill="FFFFFF"/>
        </w:rPr>
        <w:t xml:space="preserve">PAŠVENTYS REMONTO DARBAI </w:t>
      </w:r>
    </w:p>
    <w:p w14:paraId="6EAFF21C" w14:textId="77777777" w:rsidR="006F5211" w:rsidRDefault="006F5211" w:rsidP="006F5211">
      <w:pPr>
        <w:spacing w:after="0" w:line="240" w:lineRule="auto"/>
        <w:jc w:val="center"/>
        <w:rPr>
          <w:rFonts w:ascii="Arial" w:hAnsi="Arial" w:cs="Arial"/>
          <w:b/>
          <w:sz w:val="24"/>
          <w:szCs w:val="24"/>
          <w:shd w:val="clear" w:color="auto" w:fill="FFFFFF"/>
        </w:rPr>
      </w:pP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 xml:space="preserve">Mes siūlome šiuos darbus, kurie visiškai atitinka pirkimo dokumentuose nurodytus reikalavimus: </w:t>
      </w:r>
    </w:p>
    <w:p w14:paraId="3BCD514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2"/>
        <w:gridCol w:w="6661"/>
        <w:gridCol w:w="2266"/>
      </w:tblGrid>
      <w:tr w:rsidR="000B4D7C" w:rsidRPr="002C3FE2" w14:paraId="18958170" w14:textId="77777777" w:rsidTr="00C11266">
        <w:trPr>
          <w:cantSplit/>
          <w:trHeight w:val="917"/>
          <w:tblHeader/>
        </w:trPr>
        <w:tc>
          <w:tcPr>
            <w:tcW w:w="702" w:type="dxa"/>
            <w:vMerge w:val="restart"/>
            <w:vAlign w:val="center"/>
          </w:tcPr>
          <w:p w14:paraId="4EB35B5E" w14:textId="77777777" w:rsidR="000B4D7C" w:rsidRPr="002C3FE2" w:rsidRDefault="000B4D7C" w:rsidP="00C1126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661" w:type="dxa"/>
            <w:vMerge w:val="restart"/>
            <w:vAlign w:val="center"/>
          </w:tcPr>
          <w:p w14:paraId="51C511CB" w14:textId="77777777" w:rsidR="000B4D7C" w:rsidRPr="002C3FE2" w:rsidRDefault="000B4D7C" w:rsidP="00C11266">
            <w:pPr>
              <w:spacing w:after="0" w:line="240" w:lineRule="auto"/>
              <w:ind w:left="73"/>
              <w:jc w:val="center"/>
              <w:outlineLvl w:val="4"/>
              <w:rPr>
                <w:rFonts w:ascii="Arial" w:hAnsi="Arial" w:cs="Arial"/>
                <w:b/>
                <w:bCs/>
                <w:iCs/>
                <w:sz w:val="24"/>
                <w:szCs w:val="24"/>
              </w:rPr>
            </w:pPr>
            <w:r w:rsidRPr="002C3FE2">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10488120" w14:textId="77777777" w:rsidR="000B4D7C" w:rsidRPr="002C3FE2" w:rsidRDefault="000B4D7C" w:rsidP="00C11266">
            <w:pPr>
              <w:spacing w:after="0" w:line="240" w:lineRule="auto"/>
              <w:ind w:hanging="20"/>
              <w:jc w:val="center"/>
              <w:rPr>
                <w:rFonts w:ascii="Arial" w:hAnsi="Arial" w:cs="Arial"/>
                <w:b/>
                <w:bCs/>
                <w:iCs/>
                <w:sz w:val="24"/>
                <w:szCs w:val="24"/>
              </w:rPr>
            </w:pPr>
            <w:r w:rsidRPr="002C3FE2">
              <w:rPr>
                <w:rFonts w:ascii="Arial" w:hAnsi="Arial" w:cs="Arial"/>
                <w:b/>
                <w:bCs/>
                <w:iCs/>
                <w:sz w:val="24"/>
                <w:szCs w:val="24"/>
              </w:rPr>
              <w:t>Darbų grupės (etapo)</w:t>
            </w:r>
          </w:p>
          <w:p w14:paraId="488E5D13" w14:textId="77777777" w:rsidR="000B4D7C" w:rsidRPr="002C3FE2" w:rsidRDefault="000B4D7C" w:rsidP="00C11266">
            <w:pPr>
              <w:spacing w:after="0" w:line="240" w:lineRule="auto"/>
              <w:ind w:hanging="20"/>
              <w:jc w:val="center"/>
              <w:rPr>
                <w:rFonts w:ascii="Arial" w:hAnsi="Arial" w:cs="Arial"/>
                <w:iCs/>
                <w:sz w:val="24"/>
                <w:szCs w:val="24"/>
              </w:rPr>
            </w:pPr>
            <w:r w:rsidRPr="002C3FE2">
              <w:rPr>
                <w:rFonts w:ascii="Arial" w:hAnsi="Arial" w:cs="Arial"/>
                <w:b/>
                <w:bCs/>
                <w:iCs/>
                <w:sz w:val="24"/>
                <w:szCs w:val="24"/>
              </w:rPr>
              <w:t>kaina Eur be PVM</w:t>
            </w:r>
          </w:p>
        </w:tc>
      </w:tr>
      <w:tr w:rsidR="000B4D7C" w:rsidRPr="002C3FE2" w14:paraId="75A7B6DB" w14:textId="77777777" w:rsidTr="00C11266">
        <w:trPr>
          <w:cantSplit/>
          <w:trHeight w:val="276"/>
          <w:tblHeader/>
        </w:trPr>
        <w:tc>
          <w:tcPr>
            <w:tcW w:w="702" w:type="dxa"/>
            <w:vMerge/>
            <w:vAlign w:val="center"/>
          </w:tcPr>
          <w:p w14:paraId="3A936FDE" w14:textId="77777777" w:rsidR="000B4D7C" w:rsidRPr="002C3FE2" w:rsidRDefault="000B4D7C" w:rsidP="00C11266">
            <w:pPr>
              <w:spacing w:after="0" w:line="240" w:lineRule="auto"/>
              <w:ind w:right="-113"/>
              <w:rPr>
                <w:rFonts w:ascii="Arial" w:hAnsi="Arial" w:cs="Arial"/>
                <w:sz w:val="24"/>
                <w:szCs w:val="24"/>
              </w:rPr>
            </w:pPr>
          </w:p>
        </w:tc>
        <w:tc>
          <w:tcPr>
            <w:tcW w:w="6661" w:type="dxa"/>
            <w:vMerge/>
            <w:vAlign w:val="center"/>
          </w:tcPr>
          <w:p w14:paraId="45376ABE" w14:textId="77777777" w:rsidR="000B4D7C" w:rsidRPr="002C3FE2" w:rsidRDefault="000B4D7C" w:rsidP="00C11266">
            <w:pPr>
              <w:spacing w:after="0" w:line="240" w:lineRule="auto"/>
              <w:rPr>
                <w:rFonts w:ascii="Arial" w:hAnsi="Arial" w:cs="Arial"/>
                <w:sz w:val="24"/>
                <w:szCs w:val="24"/>
              </w:rPr>
            </w:pPr>
          </w:p>
        </w:tc>
        <w:tc>
          <w:tcPr>
            <w:tcW w:w="2266" w:type="dxa"/>
            <w:vMerge/>
            <w:tcBorders>
              <w:left w:val="single" w:sz="4" w:space="0" w:color="auto"/>
            </w:tcBorders>
            <w:vAlign w:val="center"/>
          </w:tcPr>
          <w:p w14:paraId="7A06E5B8" w14:textId="77777777" w:rsidR="000B4D7C" w:rsidRPr="002C3FE2" w:rsidRDefault="000B4D7C" w:rsidP="00C11266">
            <w:pPr>
              <w:spacing w:after="0" w:line="240" w:lineRule="auto"/>
              <w:rPr>
                <w:rFonts w:ascii="Arial" w:hAnsi="Arial" w:cs="Arial"/>
                <w:sz w:val="24"/>
                <w:szCs w:val="24"/>
              </w:rPr>
            </w:pPr>
          </w:p>
        </w:tc>
      </w:tr>
      <w:tr w:rsidR="000B4D7C" w:rsidRPr="000B4D7C" w14:paraId="38AAD9A5" w14:textId="77777777" w:rsidTr="00C11266">
        <w:trPr>
          <w:trHeight w:val="58"/>
        </w:trPr>
        <w:tc>
          <w:tcPr>
            <w:tcW w:w="702" w:type="dxa"/>
            <w:vAlign w:val="center"/>
          </w:tcPr>
          <w:p w14:paraId="3E1EE8DE"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bookmarkStart w:id="39" w:name="_Hlk181876652"/>
          </w:p>
        </w:tc>
        <w:tc>
          <w:tcPr>
            <w:tcW w:w="6661" w:type="dxa"/>
            <w:tcBorders>
              <w:right w:val="single" w:sz="4" w:space="0" w:color="auto"/>
            </w:tcBorders>
          </w:tcPr>
          <w:p w14:paraId="42D8697C" w14:textId="77777777"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Asfalto dangos frezavimas ir paskleidimas vietoje</w:t>
            </w:r>
          </w:p>
        </w:tc>
        <w:tc>
          <w:tcPr>
            <w:tcW w:w="2266" w:type="dxa"/>
            <w:tcBorders>
              <w:left w:val="single" w:sz="4" w:space="0" w:color="auto"/>
            </w:tcBorders>
            <w:vAlign w:val="center"/>
          </w:tcPr>
          <w:p w14:paraId="035395EA"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5ADA9D10" w14:textId="77777777" w:rsidTr="00C11266">
        <w:trPr>
          <w:trHeight w:val="58"/>
        </w:trPr>
        <w:tc>
          <w:tcPr>
            <w:tcW w:w="702" w:type="dxa"/>
            <w:vAlign w:val="center"/>
          </w:tcPr>
          <w:p w14:paraId="0D6C6C28"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37E0384" w14:textId="77777777"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Esamo pagrindo planiravimas, profiliavimas ir sutankinimas</w:t>
            </w:r>
          </w:p>
        </w:tc>
        <w:tc>
          <w:tcPr>
            <w:tcW w:w="2266" w:type="dxa"/>
            <w:tcBorders>
              <w:left w:val="single" w:sz="4" w:space="0" w:color="auto"/>
            </w:tcBorders>
            <w:vAlign w:val="center"/>
          </w:tcPr>
          <w:p w14:paraId="64598F48" w14:textId="77777777" w:rsidR="000B4D7C" w:rsidRPr="00F47E51" w:rsidRDefault="000B4D7C" w:rsidP="00C11266">
            <w:pPr>
              <w:spacing w:after="0" w:line="240" w:lineRule="auto"/>
              <w:jc w:val="center"/>
              <w:rPr>
                <w:rFonts w:ascii="Arial" w:hAnsi="Arial" w:cs="Arial"/>
                <w:sz w:val="24"/>
                <w:szCs w:val="24"/>
              </w:rPr>
            </w:pPr>
          </w:p>
        </w:tc>
      </w:tr>
      <w:tr w:rsidR="000B4D7C" w:rsidRPr="000B4D7C" w14:paraId="1FCE52C6" w14:textId="77777777" w:rsidTr="00C11266">
        <w:trPr>
          <w:trHeight w:val="58"/>
        </w:trPr>
        <w:tc>
          <w:tcPr>
            <w:tcW w:w="702" w:type="dxa"/>
            <w:vAlign w:val="center"/>
          </w:tcPr>
          <w:p w14:paraId="0FC85BD6"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1477DF3C" w14:textId="262B7C2F" w:rsidR="000B4D7C" w:rsidRPr="000B4D7C" w:rsidRDefault="000B4D7C" w:rsidP="00C11266">
            <w:pPr>
              <w:spacing w:after="0" w:line="240" w:lineRule="auto"/>
              <w:rPr>
                <w:rFonts w:ascii="Arial" w:eastAsia="Times New Roman" w:hAnsi="Arial" w:cs="Arial"/>
                <w:sz w:val="24"/>
                <w:szCs w:val="24"/>
                <w:lang w:eastAsia="ar-SA"/>
              </w:rPr>
            </w:pPr>
            <w:r w:rsidRPr="000B4D7C">
              <w:rPr>
                <w:rFonts w:ascii="Arial" w:eastAsia="Times New Roman" w:hAnsi="Arial" w:cs="Arial"/>
                <w:sz w:val="24"/>
                <w:szCs w:val="24"/>
                <w:lang w:eastAsia="ar-SA"/>
              </w:rPr>
              <w:t>8 cm storio viensluoksnės asfalto dangos įrengimas iš AC 16 PD ant paruoš</w:t>
            </w:r>
            <w:r>
              <w:rPr>
                <w:rFonts w:ascii="Arial" w:eastAsia="Times New Roman" w:hAnsi="Arial" w:cs="Arial"/>
                <w:sz w:val="24"/>
                <w:szCs w:val="24"/>
                <w:lang w:eastAsia="ar-SA"/>
              </w:rPr>
              <w:t>t</w:t>
            </w:r>
            <w:r w:rsidRPr="000B4D7C">
              <w:rPr>
                <w:rFonts w:ascii="Arial" w:eastAsia="Times New Roman" w:hAnsi="Arial" w:cs="Arial"/>
                <w:sz w:val="24"/>
                <w:szCs w:val="24"/>
                <w:lang w:eastAsia="ar-SA"/>
              </w:rPr>
              <w:t>o pagrindo</w:t>
            </w:r>
          </w:p>
        </w:tc>
        <w:tc>
          <w:tcPr>
            <w:tcW w:w="2266" w:type="dxa"/>
            <w:tcBorders>
              <w:left w:val="single" w:sz="4" w:space="0" w:color="auto"/>
            </w:tcBorders>
            <w:vAlign w:val="center"/>
          </w:tcPr>
          <w:p w14:paraId="55BBC701" w14:textId="77777777" w:rsidR="000B4D7C" w:rsidRPr="000B4D7C" w:rsidRDefault="000B4D7C" w:rsidP="00C11266">
            <w:pPr>
              <w:spacing w:after="0" w:line="240" w:lineRule="auto"/>
              <w:jc w:val="center"/>
              <w:rPr>
                <w:rFonts w:ascii="Arial" w:hAnsi="Arial" w:cs="Arial"/>
                <w:sz w:val="24"/>
                <w:szCs w:val="24"/>
              </w:rPr>
            </w:pPr>
          </w:p>
        </w:tc>
      </w:tr>
      <w:tr w:rsidR="000B4D7C" w:rsidRPr="00F47E51" w14:paraId="15F6986C" w14:textId="77777777" w:rsidTr="00C11266">
        <w:tc>
          <w:tcPr>
            <w:tcW w:w="702" w:type="dxa"/>
            <w:vAlign w:val="center"/>
          </w:tcPr>
          <w:p w14:paraId="494A2E80" w14:textId="77777777" w:rsidR="000B4D7C" w:rsidRPr="000B4D7C" w:rsidRDefault="000B4D7C" w:rsidP="003460F3">
            <w:pPr>
              <w:pStyle w:val="Sraopastraipa"/>
              <w:numPr>
                <w:ilvl w:val="0"/>
                <w:numId w:val="19"/>
              </w:numPr>
              <w:overflowPunct w:val="0"/>
              <w:autoSpaceDE w:val="0"/>
              <w:autoSpaceDN w:val="0"/>
              <w:adjustRightInd w:val="0"/>
              <w:spacing w:after="0" w:line="240" w:lineRule="auto"/>
              <w:jc w:val="center"/>
              <w:textAlignment w:val="baseline"/>
              <w:rPr>
                <w:rFonts w:ascii="Arial" w:hAnsi="Arial" w:cs="Arial"/>
                <w:sz w:val="24"/>
                <w:szCs w:val="24"/>
              </w:rPr>
            </w:pPr>
          </w:p>
        </w:tc>
        <w:tc>
          <w:tcPr>
            <w:tcW w:w="6661" w:type="dxa"/>
            <w:tcBorders>
              <w:right w:val="single" w:sz="4" w:space="0" w:color="auto"/>
            </w:tcBorders>
          </w:tcPr>
          <w:p w14:paraId="3DE6C3A9" w14:textId="77777777" w:rsidR="000B4D7C" w:rsidRPr="000B4D7C" w:rsidRDefault="000B4D7C" w:rsidP="00C11266">
            <w:pPr>
              <w:spacing w:after="0" w:line="240" w:lineRule="auto"/>
              <w:rPr>
                <w:rFonts w:ascii="Arial" w:hAnsi="Arial" w:cs="Arial"/>
                <w:sz w:val="24"/>
                <w:szCs w:val="24"/>
              </w:rPr>
            </w:pPr>
            <w:r w:rsidRPr="000B4D7C">
              <w:rPr>
                <w:rFonts w:ascii="Arial" w:eastAsia="Times New Roman" w:hAnsi="Arial" w:cs="Arial"/>
                <w:sz w:val="24"/>
                <w:szCs w:val="24"/>
                <w:lang w:eastAsia="ar-SA"/>
              </w:rPr>
              <w:t>Kelkraščių įrengimas iš sodrinto žvyro 8 cm storiu</w:t>
            </w:r>
          </w:p>
        </w:tc>
        <w:tc>
          <w:tcPr>
            <w:tcW w:w="2266" w:type="dxa"/>
            <w:tcBorders>
              <w:left w:val="single" w:sz="4" w:space="0" w:color="auto"/>
            </w:tcBorders>
            <w:vAlign w:val="center"/>
          </w:tcPr>
          <w:p w14:paraId="58ECF818" w14:textId="77777777" w:rsidR="000B4D7C" w:rsidRPr="00F47E51" w:rsidRDefault="000B4D7C" w:rsidP="00C11266">
            <w:pPr>
              <w:spacing w:after="0" w:line="240" w:lineRule="auto"/>
              <w:jc w:val="center"/>
              <w:rPr>
                <w:rFonts w:ascii="Arial" w:hAnsi="Arial" w:cs="Arial"/>
                <w:sz w:val="24"/>
                <w:szCs w:val="24"/>
              </w:rPr>
            </w:pPr>
          </w:p>
        </w:tc>
      </w:tr>
      <w:bookmarkEnd w:id="39"/>
      <w:tr w:rsidR="000B4D7C" w:rsidRPr="002C3FE2" w14:paraId="2A409DE8" w14:textId="77777777" w:rsidTr="00C11266">
        <w:trPr>
          <w:trHeight w:val="147"/>
        </w:trPr>
        <w:tc>
          <w:tcPr>
            <w:tcW w:w="7363" w:type="dxa"/>
            <w:gridSpan w:val="2"/>
          </w:tcPr>
          <w:p w14:paraId="304229B2"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75466FEC"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720B06AC" w14:textId="77777777" w:rsidTr="00C11266">
        <w:trPr>
          <w:trHeight w:val="147"/>
        </w:trPr>
        <w:tc>
          <w:tcPr>
            <w:tcW w:w="7363" w:type="dxa"/>
            <w:gridSpan w:val="2"/>
          </w:tcPr>
          <w:p w14:paraId="0BF699C9" w14:textId="77777777" w:rsidR="000B4D7C" w:rsidRPr="002C3FE2" w:rsidRDefault="000B4D7C" w:rsidP="00C1126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0E7678F5" w14:textId="77777777" w:rsidR="000B4D7C" w:rsidRPr="002C3FE2" w:rsidRDefault="000B4D7C" w:rsidP="00C11266">
            <w:pPr>
              <w:spacing w:after="0" w:line="240" w:lineRule="auto"/>
              <w:jc w:val="center"/>
              <w:rPr>
                <w:rFonts w:ascii="Arial" w:hAnsi="Arial" w:cs="Arial"/>
                <w:sz w:val="24"/>
                <w:szCs w:val="24"/>
              </w:rPr>
            </w:pPr>
          </w:p>
        </w:tc>
      </w:tr>
      <w:tr w:rsidR="000B4D7C" w:rsidRPr="002C3FE2" w14:paraId="326CAB1A" w14:textId="77777777" w:rsidTr="00C11266">
        <w:trPr>
          <w:trHeight w:val="147"/>
        </w:trPr>
        <w:tc>
          <w:tcPr>
            <w:tcW w:w="7363" w:type="dxa"/>
            <w:gridSpan w:val="2"/>
          </w:tcPr>
          <w:p w14:paraId="2C0BF31D" w14:textId="77777777" w:rsidR="000B4D7C" w:rsidRPr="002C3FE2" w:rsidRDefault="000B4D7C" w:rsidP="00C1126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617A7879" w14:textId="77777777" w:rsidR="000B4D7C" w:rsidRPr="002C3FE2" w:rsidRDefault="000B4D7C" w:rsidP="00C11266">
            <w:pPr>
              <w:spacing w:after="0" w:line="240" w:lineRule="auto"/>
              <w:jc w:val="center"/>
              <w:rPr>
                <w:rFonts w:ascii="Arial" w:hAnsi="Arial" w:cs="Arial"/>
                <w:b/>
                <w:bCs/>
                <w:sz w:val="24"/>
                <w:szCs w:val="24"/>
              </w:rPr>
            </w:pPr>
          </w:p>
        </w:tc>
      </w:tr>
    </w:tbl>
    <w:p w14:paraId="0DECC290"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4EF0D80B" w14:textId="77777777" w:rsidR="000B4D7C" w:rsidRPr="002C3FE2" w:rsidRDefault="000B4D7C" w:rsidP="000B4D7C">
      <w:pPr>
        <w:tabs>
          <w:tab w:val="left" w:pos="720"/>
        </w:tabs>
        <w:spacing w:after="0" w:line="240" w:lineRule="auto"/>
        <w:ind w:firstLine="709"/>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089CEDA6" w14:textId="77777777" w:rsidR="000B4D7C" w:rsidRPr="002C3FE2" w:rsidRDefault="000B4D7C" w:rsidP="000B4D7C">
      <w:pPr>
        <w:tabs>
          <w:tab w:val="left" w:pos="720"/>
        </w:tabs>
        <w:suppressAutoHyphens/>
        <w:spacing w:after="0" w:line="240" w:lineRule="auto"/>
        <w:ind w:firstLine="709"/>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0755B002" w14:textId="77777777" w:rsidR="000B4D7C" w:rsidRPr="002C3FE2" w:rsidRDefault="000B4D7C" w:rsidP="000B4D7C">
      <w:pPr>
        <w:spacing w:after="0" w:line="240" w:lineRule="auto"/>
        <w:rPr>
          <w:rFonts w:ascii="Arial" w:eastAsia="Calibri" w:hAnsi="Arial" w:cs="Arial"/>
          <w:bCs/>
          <w:iCs/>
          <w:sz w:val="24"/>
          <w:szCs w:val="24"/>
          <w:lang w:eastAsia="en-US"/>
        </w:rPr>
      </w:pPr>
    </w:p>
    <w:p w14:paraId="7D4DE0C3"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07F543A"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3AD0723" w14:textId="77777777"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p>
    <w:p w14:paraId="6C41C870" w14:textId="77777777" w:rsidR="000B4D7C" w:rsidRPr="002C3FE2" w:rsidRDefault="000B4D7C" w:rsidP="000B4D7C">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C1126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lastRenderedPageBreak/>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Partnerio paslaugų dalies vertė pasiūlymo kainoje</w:t>
            </w:r>
          </w:p>
        </w:tc>
      </w:tr>
      <w:tr w:rsidR="000B4D7C" w:rsidRPr="002C3FE2" w14:paraId="00435C0E"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C1126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C1126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C1126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C1126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C11266">
            <w:pPr>
              <w:jc w:val="both"/>
              <w:rPr>
                <w:rFonts w:ascii="Arial" w:hAnsi="Arial" w:cs="Arial"/>
                <w:sz w:val="24"/>
                <w:szCs w:val="24"/>
              </w:rPr>
            </w:pPr>
          </w:p>
        </w:tc>
      </w:tr>
      <w:tr w:rsidR="000B4D7C" w:rsidRPr="002C3FE2" w14:paraId="339D3131" w14:textId="77777777" w:rsidTr="00C1126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C1126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C1126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C11266">
            <w:pPr>
              <w:jc w:val="both"/>
              <w:rPr>
                <w:rFonts w:ascii="Arial" w:hAnsi="Arial" w:cs="Arial"/>
                <w:sz w:val="24"/>
                <w:szCs w:val="24"/>
              </w:rPr>
            </w:pPr>
          </w:p>
        </w:tc>
      </w:tr>
      <w:tr w:rsidR="000B4D7C" w:rsidRPr="002C3FE2" w14:paraId="79E41810" w14:textId="77777777" w:rsidTr="00C1126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C1126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C1126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C1126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18E2E013" w14:textId="77777777" w:rsidR="000B4D7C" w:rsidRPr="002C3FE2" w:rsidRDefault="000B4D7C" w:rsidP="000B4D7C">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0B4D7C" w:rsidRPr="002C3FE2" w14:paraId="045E1E15" w14:textId="77777777" w:rsidTr="00C11266">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52BB046E"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6BA5CD65"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52C588F0"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7F2332BB" w14:textId="77777777" w:rsidR="000B4D7C" w:rsidRPr="002C3FE2" w:rsidRDefault="000B4D7C" w:rsidP="00C11266">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0B4D7C" w:rsidRPr="002C3FE2" w14:paraId="3894CC41" w14:textId="77777777" w:rsidTr="00C11266">
        <w:tc>
          <w:tcPr>
            <w:tcW w:w="0" w:type="auto"/>
            <w:vMerge/>
            <w:tcBorders>
              <w:top w:val="single" w:sz="4" w:space="0" w:color="auto"/>
              <w:left w:val="single" w:sz="4" w:space="0" w:color="auto"/>
              <w:bottom w:val="single" w:sz="4" w:space="0" w:color="auto"/>
              <w:right w:val="single" w:sz="4" w:space="0" w:color="auto"/>
            </w:tcBorders>
            <w:vAlign w:val="center"/>
            <w:hideMark/>
          </w:tcPr>
          <w:p w14:paraId="29B4BFB5"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2B3F73" w14:textId="77777777" w:rsidR="000B4D7C" w:rsidRPr="002C3FE2" w:rsidRDefault="000B4D7C" w:rsidP="00C11266">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DD734" w14:textId="77777777" w:rsidR="000B4D7C" w:rsidRPr="002C3FE2" w:rsidRDefault="000B4D7C" w:rsidP="00C11266">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3DA590C0"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13AEEBB2" w14:textId="77777777" w:rsidR="000B4D7C" w:rsidRPr="002C3FE2" w:rsidRDefault="000B4D7C" w:rsidP="00C11266">
            <w:pPr>
              <w:jc w:val="center"/>
              <w:rPr>
                <w:rFonts w:ascii="Arial" w:hAnsi="Arial"/>
                <w:sz w:val="24"/>
                <w:szCs w:val="24"/>
                <w:lang w:val="lt-LT"/>
              </w:rPr>
            </w:pPr>
            <w:r w:rsidRPr="002C3FE2">
              <w:rPr>
                <w:rFonts w:ascii="Arial" w:hAnsi="Arial"/>
                <w:b/>
                <w:bCs/>
                <w:sz w:val="24"/>
                <w:szCs w:val="24"/>
                <w:lang w:val="lt-LT"/>
              </w:rPr>
              <w:t>Proc.</w:t>
            </w:r>
          </w:p>
        </w:tc>
      </w:tr>
      <w:tr w:rsidR="000B4D7C" w:rsidRPr="002C3FE2" w14:paraId="2E8A4DCB"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3F6CA31E"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45BA9701"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223FEACA"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091F10AB"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07CF15F7" w14:textId="77777777" w:rsidR="000B4D7C" w:rsidRPr="002C3FE2" w:rsidRDefault="000B4D7C" w:rsidP="00C11266">
            <w:pPr>
              <w:jc w:val="center"/>
              <w:rPr>
                <w:rFonts w:ascii="Arial" w:hAnsi="Arial"/>
                <w:sz w:val="24"/>
                <w:szCs w:val="24"/>
                <w:lang w:val="lt-LT"/>
              </w:rPr>
            </w:pPr>
          </w:p>
        </w:tc>
      </w:tr>
      <w:tr w:rsidR="000B4D7C" w:rsidRPr="002C3FE2" w14:paraId="488BC9D8" w14:textId="77777777" w:rsidTr="00C11266">
        <w:tc>
          <w:tcPr>
            <w:tcW w:w="292" w:type="pct"/>
            <w:tcBorders>
              <w:top w:val="single" w:sz="4" w:space="0" w:color="auto"/>
              <w:left w:val="single" w:sz="4" w:space="0" w:color="auto"/>
              <w:bottom w:val="single" w:sz="4" w:space="0" w:color="auto"/>
              <w:right w:val="single" w:sz="4" w:space="0" w:color="auto"/>
            </w:tcBorders>
            <w:vAlign w:val="center"/>
          </w:tcPr>
          <w:p w14:paraId="0AD72CE8" w14:textId="77777777" w:rsidR="000B4D7C" w:rsidRPr="002C3FE2" w:rsidRDefault="000B4D7C" w:rsidP="00C11266">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7BE270AE" w14:textId="77777777" w:rsidR="000B4D7C" w:rsidRPr="002C3FE2" w:rsidRDefault="000B4D7C" w:rsidP="00C11266">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3909D074" w14:textId="77777777" w:rsidR="000B4D7C" w:rsidRPr="002C3FE2" w:rsidRDefault="000B4D7C" w:rsidP="00C11266">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88EB4C0" w14:textId="77777777" w:rsidR="000B4D7C" w:rsidRPr="002C3FE2" w:rsidRDefault="000B4D7C" w:rsidP="00C11266">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25B915F3" w14:textId="77777777" w:rsidR="000B4D7C" w:rsidRPr="002C3FE2" w:rsidRDefault="000B4D7C" w:rsidP="00C11266">
            <w:pPr>
              <w:jc w:val="center"/>
              <w:rPr>
                <w:rFonts w:ascii="Arial" w:hAnsi="Arial"/>
                <w:sz w:val="24"/>
                <w:szCs w:val="24"/>
                <w:lang w:val="lt-LT"/>
              </w:rPr>
            </w:pPr>
          </w:p>
        </w:tc>
      </w:tr>
    </w:tbl>
    <w:p w14:paraId="35CB30A5"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4F16073A"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1B201B62" w14:textId="77777777" w:rsidR="000B4D7C" w:rsidRPr="002C3FE2" w:rsidRDefault="000B4D7C" w:rsidP="000B4D7C">
      <w:pPr>
        <w:spacing w:after="0" w:line="240" w:lineRule="auto"/>
        <w:ind w:firstLine="567"/>
        <w:jc w:val="both"/>
        <w:rPr>
          <w:rFonts w:ascii="Arial" w:hAnsi="Arial" w:cs="Arial"/>
          <w:b/>
          <w:bCs/>
          <w:sz w:val="24"/>
          <w:szCs w:val="24"/>
        </w:rPr>
      </w:pPr>
      <w:r w:rsidRPr="002C3FE2">
        <w:rPr>
          <w:rFonts w:ascii="Arial" w:hAnsi="Arial" w:cs="Arial"/>
          <w:sz w:val="24"/>
          <w:szCs w:val="24"/>
        </w:rPr>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Ind w:w="0" w:type="dxa"/>
        <w:tblLook w:val="04A0" w:firstRow="1" w:lastRow="0" w:firstColumn="1" w:lastColumn="0" w:noHBand="0" w:noVBand="1"/>
      </w:tblPr>
      <w:tblGrid>
        <w:gridCol w:w="649"/>
        <w:gridCol w:w="2607"/>
        <w:gridCol w:w="2268"/>
        <w:gridCol w:w="3964"/>
      </w:tblGrid>
      <w:tr w:rsidR="000B4D7C" w:rsidRPr="002C3FE2" w14:paraId="3CAE6DE2" w14:textId="77777777" w:rsidTr="00C11266">
        <w:tc>
          <w:tcPr>
            <w:tcW w:w="649" w:type="dxa"/>
          </w:tcPr>
          <w:p w14:paraId="39C733E0"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2A1DF7D6"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AB98FF4"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BD45ADC" w14:textId="77777777" w:rsidR="000B4D7C" w:rsidRPr="002C3FE2" w:rsidRDefault="000B4D7C" w:rsidP="00C11266">
            <w:pPr>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0B4D7C" w:rsidRPr="002C3FE2" w14:paraId="3094D3DA" w14:textId="77777777" w:rsidTr="00C11266">
        <w:tc>
          <w:tcPr>
            <w:tcW w:w="649" w:type="dxa"/>
          </w:tcPr>
          <w:p w14:paraId="0ABA4747"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74D2FE8"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733AB33"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3BAE26" w14:textId="77777777" w:rsidR="000B4D7C" w:rsidRPr="002C3FE2" w:rsidRDefault="000B4D7C" w:rsidP="00C11266">
            <w:pPr>
              <w:suppressAutoHyphens/>
              <w:jc w:val="both"/>
              <w:rPr>
                <w:rFonts w:ascii="Arial" w:hAnsi="Arial" w:cs="Arial"/>
                <w:sz w:val="24"/>
                <w:szCs w:val="22"/>
                <w:lang w:val="lt-LT" w:eastAsia="ar-SA"/>
              </w:rPr>
            </w:pPr>
          </w:p>
        </w:tc>
      </w:tr>
      <w:tr w:rsidR="000B4D7C" w:rsidRPr="002C3FE2" w14:paraId="5EC197C3" w14:textId="77777777" w:rsidTr="00C11266">
        <w:tc>
          <w:tcPr>
            <w:tcW w:w="649" w:type="dxa"/>
          </w:tcPr>
          <w:p w14:paraId="58902956" w14:textId="77777777" w:rsidR="000B4D7C" w:rsidRPr="002C3FE2" w:rsidRDefault="000B4D7C" w:rsidP="00C11266">
            <w:pPr>
              <w:suppressAutoHyphens/>
              <w:jc w:val="both"/>
              <w:rPr>
                <w:rFonts w:ascii="Arial" w:hAnsi="Arial" w:cs="Arial"/>
                <w:sz w:val="24"/>
                <w:szCs w:val="22"/>
                <w:lang w:val="lt-LT" w:eastAsia="ar-SA"/>
              </w:rPr>
            </w:pPr>
          </w:p>
        </w:tc>
        <w:tc>
          <w:tcPr>
            <w:tcW w:w="2607" w:type="dxa"/>
          </w:tcPr>
          <w:p w14:paraId="2D8EAB99" w14:textId="77777777" w:rsidR="000B4D7C" w:rsidRPr="002C3FE2" w:rsidRDefault="000B4D7C" w:rsidP="00C11266">
            <w:pPr>
              <w:suppressAutoHyphens/>
              <w:jc w:val="both"/>
              <w:rPr>
                <w:rFonts w:ascii="Arial" w:hAnsi="Arial" w:cs="Arial"/>
                <w:sz w:val="24"/>
                <w:szCs w:val="22"/>
                <w:lang w:val="lt-LT" w:eastAsia="ar-SA"/>
              </w:rPr>
            </w:pPr>
          </w:p>
        </w:tc>
        <w:tc>
          <w:tcPr>
            <w:tcW w:w="2268" w:type="dxa"/>
          </w:tcPr>
          <w:p w14:paraId="5559E0E0" w14:textId="77777777" w:rsidR="000B4D7C" w:rsidRPr="002C3FE2" w:rsidRDefault="000B4D7C" w:rsidP="00C11266">
            <w:pPr>
              <w:suppressAutoHyphens/>
              <w:jc w:val="both"/>
              <w:rPr>
                <w:rFonts w:ascii="Arial" w:hAnsi="Arial" w:cs="Arial"/>
                <w:sz w:val="24"/>
                <w:szCs w:val="22"/>
                <w:lang w:val="lt-LT" w:eastAsia="ar-SA"/>
              </w:rPr>
            </w:pPr>
          </w:p>
        </w:tc>
        <w:tc>
          <w:tcPr>
            <w:tcW w:w="3964" w:type="dxa"/>
          </w:tcPr>
          <w:p w14:paraId="7414D879" w14:textId="77777777" w:rsidR="000B4D7C" w:rsidRPr="002C3FE2" w:rsidRDefault="000B4D7C" w:rsidP="00C11266">
            <w:pPr>
              <w:suppressAutoHyphens/>
              <w:jc w:val="both"/>
              <w:rPr>
                <w:rFonts w:ascii="Arial" w:hAnsi="Arial" w:cs="Arial"/>
                <w:sz w:val="24"/>
                <w:szCs w:val="22"/>
                <w:lang w:val="lt-LT" w:eastAsia="ar-SA"/>
              </w:rPr>
            </w:pPr>
          </w:p>
        </w:tc>
      </w:tr>
    </w:tbl>
    <w:p w14:paraId="43E7ECC8" w14:textId="77777777" w:rsidR="000B4D7C" w:rsidRPr="002C3FE2" w:rsidRDefault="000B4D7C" w:rsidP="000B4D7C">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B4D7C" w:rsidRPr="002C3FE2" w14:paraId="3F221D10" w14:textId="77777777" w:rsidTr="00C11266">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C1126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C11266">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8973DF"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C11266">
            <w:pPr>
              <w:jc w:val="both"/>
              <w:rPr>
                <w:rFonts w:ascii="Arial" w:hAnsi="Arial"/>
                <w:sz w:val="24"/>
                <w:szCs w:val="24"/>
                <w:lang w:val="lt-LT"/>
              </w:rPr>
            </w:pPr>
          </w:p>
        </w:tc>
      </w:tr>
      <w:tr w:rsidR="000B4D7C" w:rsidRPr="002C3FE2" w14:paraId="72AABA4D" w14:textId="77777777" w:rsidTr="00C11266">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C11266">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754CF93A" w14:textId="77777777" w:rsidR="000B4D7C" w:rsidRPr="002C3FE2" w:rsidRDefault="000B4D7C" w:rsidP="00C11266">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C11266">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C1126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7777777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tvirtintu,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Pr="002C3FE2" w:rsidRDefault="000B4D7C"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C11266">
        <w:tc>
          <w:tcPr>
            <w:tcW w:w="1484" w:type="pct"/>
            <w:tcBorders>
              <w:bottom w:val="single" w:sz="4" w:space="0" w:color="auto"/>
            </w:tcBorders>
          </w:tcPr>
          <w:p w14:paraId="3E5C4E35" w14:textId="77777777" w:rsidR="000B4D7C" w:rsidRPr="002C3FE2" w:rsidRDefault="000B4D7C" w:rsidP="00C11266">
            <w:pPr>
              <w:rPr>
                <w:rFonts w:ascii="Arial" w:hAnsi="Arial" w:cs="Arial"/>
                <w:sz w:val="22"/>
                <w:szCs w:val="22"/>
              </w:rPr>
            </w:pPr>
          </w:p>
        </w:tc>
        <w:tc>
          <w:tcPr>
            <w:tcW w:w="517" w:type="pct"/>
          </w:tcPr>
          <w:p w14:paraId="76311E18" w14:textId="77777777" w:rsidR="000B4D7C" w:rsidRPr="002C3FE2" w:rsidRDefault="000B4D7C" w:rsidP="00C1126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C11266">
            <w:pPr>
              <w:rPr>
                <w:rFonts w:ascii="Arial" w:hAnsi="Arial" w:cs="Arial"/>
                <w:sz w:val="22"/>
                <w:szCs w:val="22"/>
              </w:rPr>
            </w:pPr>
          </w:p>
        </w:tc>
        <w:tc>
          <w:tcPr>
            <w:tcW w:w="517" w:type="pct"/>
          </w:tcPr>
          <w:p w14:paraId="55BDB53D" w14:textId="77777777" w:rsidR="000B4D7C" w:rsidRPr="002C3FE2" w:rsidRDefault="000B4D7C" w:rsidP="00C1126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C11266">
            <w:pPr>
              <w:rPr>
                <w:rFonts w:ascii="Arial" w:hAnsi="Arial" w:cs="Arial"/>
                <w:sz w:val="22"/>
                <w:szCs w:val="22"/>
              </w:rPr>
            </w:pPr>
          </w:p>
        </w:tc>
      </w:tr>
      <w:tr w:rsidR="000B4D7C" w:rsidRPr="002C3FE2" w14:paraId="582A68E6" w14:textId="77777777" w:rsidTr="00C11266">
        <w:tc>
          <w:tcPr>
            <w:tcW w:w="1484" w:type="pct"/>
            <w:tcBorders>
              <w:top w:val="single" w:sz="4" w:space="0" w:color="auto"/>
            </w:tcBorders>
          </w:tcPr>
          <w:p w14:paraId="2A13645F"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C1126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C1126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C11266">
            <w:pPr>
              <w:jc w:val="center"/>
              <w:rPr>
                <w:rFonts w:ascii="Arial" w:hAnsi="Arial" w:cs="Arial"/>
                <w:i/>
                <w:iCs/>
                <w:sz w:val="22"/>
                <w:szCs w:val="22"/>
              </w:rPr>
            </w:pPr>
            <w:r w:rsidRPr="002C3FE2">
              <w:rPr>
                <w:rFonts w:ascii="Arial" w:hAnsi="Arial" w:cs="Arial"/>
                <w:i/>
                <w:iCs/>
                <w:sz w:val="22"/>
                <w:szCs w:val="22"/>
              </w:rPr>
              <w:t>(vardas ir pavardė)</w:t>
            </w:r>
          </w:p>
        </w:tc>
      </w:tr>
    </w:tbl>
    <w:p w14:paraId="6E0731F8" w14:textId="77777777"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40" w:name="_Ref39484039"/>
      <w:bookmarkStart w:id="41" w:name="_Ref40278562"/>
      <w:bookmarkStart w:id="42"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0"/>
      <w:bookmarkEnd w:id="41"/>
      <w:bookmarkEnd w:id="42"/>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3" w:name="_Ref39586171"/>
      <w:bookmarkStart w:id="44" w:name="_Ref39673580"/>
      <w:bookmarkStart w:id="45" w:name="_Ref39674283"/>
      <w:bookmarkStart w:id="46"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3"/>
      <w:bookmarkEnd w:id="44"/>
      <w:bookmarkEnd w:id="45"/>
      <w:bookmarkEnd w:id="46"/>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42DCEA1D" w14:textId="77777777" w:rsidR="006F5211" w:rsidRPr="006F5211" w:rsidRDefault="006F5211" w:rsidP="006F5211">
      <w:pPr>
        <w:suppressAutoHyphens/>
        <w:spacing w:after="0" w:line="240" w:lineRule="auto"/>
        <w:jc w:val="center"/>
        <w:rPr>
          <w:rFonts w:ascii="Arial" w:hAnsi="Arial" w:cs="Arial"/>
          <w:b/>
          <w:sz w:val="24"/>
          <w:szCs w:val="24"/>
        </w:rPr>
      </w:pPr>
      <w:r w:rsidRPr="006F5211">
        <w:rPr>
          <w:rFonts w:ascii="Arial" w:hAnsi="Arial" w:cs="Arial"/>
          <w:b/>
          <w:sz w:val="24"/>
          <w:szCs w:val="24"/>
        </w:rPr>
        <w:t>TAURAGĖS RAJONO SAVIVALDYBĖS GAURĖS SENIŪNIJOS,</w:t>
      </w:r>
    </w:p>
    <w:p w14:paraId="712F6905" w14:textId="2F0397BA" w:rsidR="006F5211" w:rsidRDefault="006F5211" w:rsidP="006F5211">
      <w:pPr>
        <w:pStyle w:val="linija"/>
        <w:spacing w:before="0" w:after="0" w:line="276" w:lineRule="auto"/>
        <w:jc w:val="center"/>
        <w:rPr>
          <w:rFonts w:ascii="Arial" w:hAnsi="Arial" w:cs="Arial"/>
          <w:b/>
        </w:rPr>
      </w:pPr>
      <w:r w:rsidRPr="006F5211">
        <w:rPr>
          <w:rFonts w:ascii="Arial" w:hAnsi="Arial" w:cs="Arial"/>
          <w:b/>
        </w:rPr>
        <w:t>PPRIVAŽIUOJAMOJO KELIO PRIE LUK</w:t>
      </w:r>
      <w:r>
        <w:rPr>
          <w:rFonts w:ascii="Arial" w:hAnsi="Arial" w:cs="Arial"/>
          <w:b/>
        </w:rPr>
        <w:t>Š</w:t>
      </w:r>
      <w:r w:rsidRPr="006F5211">
        <w:rPr>
          <w:rFonts w:ascii="Arial" w:hAnsi="Arial" w:cs="Arial"/>
          <w:b/>
        </w:rPr>
        <w:t>IŠKIŲ NUO KELIO 147 TAURAGĖ</w:t>
      </w:r>
      <w:r w:rsidR="002908D6">
        <w:rPr>
          <w:rFonts w:ascii="Arial" w:hAnsi="Arial" w:cs="Arial"/>
          <w:b/>
        </w:rPr>
        <w:t>–</w:t>
      </w:r>
      <w:r w:rsidRPr="006F5211">
        <w:rPr>
          <w:rFonts w:ascii="Arial" w:hAnsi="Arial" w:cs="Arial"/>
          <w:b/>
        </w:rPr>
        <w:t>PAŠVENTYS REMONTO</w:t>
      </w:r>
      <w:r>
        <w:rPr>
          <w:rFonts w:ascii="Arial" w:hAnsi="Arial" w:cs="Arial"/>
          <w:b/>
        </w:rPr>
        <w:t xml:space="preserve"> </w:t>
      </w:r>
      <w:r w:rsidRPr="006F5211">
        <w:rPr>
          <w:rFonts w:ascii="Arial" w:hAnsi="Arial" w:cs="Arial"/>
          <w:b/>
        </w:rPr>
        <w:t>DARBAI</w:t>
      </w:r>
    </w:p>
    <w:p w14:paraId="765E8AFF" w14:textId="77777777" w:rsidR="000B4D7C" w:rsidRDefault="000B4D7C" w:rsidP="006F5211">
      <w:pPr>
        <w:pStyle w:val="linija"/>
        <w:spacing w:before="0" w:after="0" w:line="276" w:lineRule="auto"/>
        <w:jc w:val="center"/>
        <w:rPr>
          <w:rFonts w:ascii="Arial" w:hAnsi="Arial" w:cs="Arial"/>
          <w:b/>
        </w:rPr>
      </w:pPr>
    </w:p>
    <w:p w14:paraId="22763096" w14:textId="77777777" w:rsidR="00914474" w:rsidRPr="00E723D9" w:rsidRDefault="00914474" w:rsidP="00914474">
      <w:pPr>
        <w:spacing w:after="0" w:line="240" w:lineRule="auto"/>
        <w:jc w:val="center"/>
        <w:rPr>
          <w:rFonts w:ascii="Arial" w:eastAsia="Times New Roman" w:hAnsi="Arial" w:cs="Arial"/>
          <w:b/>
          <w:sz w:val="24"/>
          <w:szCs w:val="24"/>
          <w:lang w:eastAsia="en-US"/>
        </w:rPr>
      </w:pPr>
      <w:r w:rsidRPr="00E723D9">
        <w:rPr>
          <w:rFonts w:ascii="Arial" w:eastAsia="Times New Roman" w:hAnsi="Arial" w:cs="Arial"/>
          <w:b/>
          <w:sz w:val="24"/>
          <w:szCs w:val="24"/>
          <w:lang w:eastAsia="en-US"/>
        </w:rPr>
        <w:t>STATYBOS RANGOS SUTARTIS Nr. _________</w:t>
      </w:r>
    </w:p>
    <w:p w14:paraId="2B329DD2" w14:textId="77777777" w:rsidR="00914474" w:rsidRPr="00E723D9" w:rsidRDefault="00914474" w:rsidP="00914474">
      <w:pPr>
        <w:spacing w:after="0" w:line="240" w:lineRule="auto"/>
        <w:jc w:val="center"/>
        <w:rPr>
          <w:rFonts w:ascii="Arial" w:eastAsia="Times New Roman" w:hAnsi="Arial" w:cs="Arial"/>
          <w:sz w:val="24"/>
          <w:szCs w:val="24"/>
          <w:lang w:eastAsia="en-US"/>
        </w:rPr>
      </w:pPr>
      <w:r w:rsidRPr="00E723D9">
        <w:rPr>
          <w:rFonts w:ascii="Arial" w:eastAsia="Times New Roman" w:hAnsi="Arial" w:cs="Arial"/>
          <w:sz w:val="24"/>
          <w:szCs w:val="24"/>
          <w:lang w:eastAsia="en-US"/>
        </w:rPr>
        <w:t>[vieta], [data]</w:t>
      </w:r>
    </w:p>
    <w:p w14:paraId="4FDD4506" w14:textId="77777777" w:rsidR="00914474" w:rsidRPr="00E723D9" w:rsidRDefault="00914474" w:rsidP="00914474">
      <w:pPr>
        <w:spacing w:after="0" w:line="240" w:lineRule="auto"/>
        <w:ind w:firstLine="426"/>
        <w:rPr>
          <w:rFonts w:ascii="Arial" w:eastAsia="Times New Roman" w:hAnsi="Arial" w:cs="Arial"/>
          <w:sz w:val="24"/>
          <w:szCs w:val="24"/>
          <w:lang w:eastAsia="en-US"/>
        </w:rPr>
      </w:pPr>
    </w:p>
    <w:p w14:paraId="76ADD8CF"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b/>
          <w:sz w:val="22"/>
          <w:szCs w:val="22"/>
          <w:lang w:eastAsia="en-US"/>
        </w:rPr>
        <w:t>Tauragės rajono savivaldybės administracija</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veikiančio (-ios) pagal įstaigos nuostatus, (toliau – Užsakovas)</w:t>
      </w:r>
    </w:p>
    <w:p w14:paraId="0663710B"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E723D9">
        <w:rPr>
          <w:rFonts w:ascii="Arial" w:eastAsia="Times New Roman" w:hAnsi="Arial" w:cs="Arial"/>
          <w:sz w:val="22"/>
          <w:szCs w:val="22"/>
          <w:lang w:eastAsia="en-US"/>
        </w:rPr>
        <w:t xml:space="preserve">ir </w:t>
      </w:r>
    </w:p>
    <w:p w14:paraId="2FF45F94" w14:textId="77777777" w:rsidR="00914474" w:rsidRPr="00E723D9" w:rsidRDefault="00914474" w:rsidP="00914474">
      <w:pPr>
        <w:spacing w:after="0" w:line="240" w:lineRule="auto"/>
        <w:ind w:firstLine="426"/>
        <w:jc w:val="both"/>
        <w:rPr>
          <w:rFonts w:ascii="Arial" w:eastAsia="Times New Roman" w:hAnsi="Arial" w:cs="Arial"/>
          <w:sz w:val="22"/>
          <w:szCs w:val="22"/>
          <w:lang w:eastAsia="en-US"/>
        </w:rPr>
      </w:pPr>
      <w:r w:rsidRPr="005C0F30">
        <w:rPr>
          <w:rFonts w:ascii="Arial" w:eastAsia="Times New Roman" w:hAnsi="Arial" w:cs="Arial"/>
          <w:sz w:val="22"/>
          <w:szCs w:val="22"/>
          <w:lang w:eastAsia="en-US"/>
        </w:rPr>
        <w:t>______________________,</w:t>
      </w:r>
      <w:r w:rsidRPr="00E723D9">
        <w:rPr>
          <w:rFonts w:ascii="Arial" w:eastAsia="Times New Roman" w:hAnsi="Arial" w:cs="Arial"/>
          <w:sz w:val="22"/>
          <w:szCs w:val="22"/>
          <w:lang w:eastAsia="en-US"/>
        </w:rPr>
        <w:t xml:space="preserve"> atstovaujama </w:t>
      </w:r>
      <w:r w:rsidRPr="00E723D9">
        <w:rPr>
          <w:rFonts w:ascii="Arial" w:eastAsia="Times New Roman" w:hAnsi="Arial" w:cs="Arial"/>
          <w:i/>
          <w:sz w:val="22"/>
          <w:szCs w:val="22"/>
          <w:lang w:eastAsia="en-US"/>
        </w:rPr>
        <w:t>[pareigos, vardas, pavardė]</w:t>
      </w:r>
      <w:r w:rsidRPr="00E723D9">
        <w:rPr>
          <w:rFonts w:ascii="Arial" w:eastAsia="Times New Roman" w:hAnsi="Arial" w:cs="Arial"/>
          <w:sz w:val="22"/>
          <w:szCs w:val="22"/>
          <w:lang w:eastAsia="en-US"/>
        </w:rPr>
        <w:t xml:space="preserve">, veikiančio (-ios) pagal </w:t>
      </w:r>
      <w:r w:rsidRPr="00E723D9">
        <w:rPr>
          <w:rFonts w:ascii="Arial" w:eastAsia="Times New Roman" w:hAnsi="Arial" w:cs="Arial"/>
          <w:i/>
          <w:sz w:val="22"/>
          <w:szCs w:val="22"/>
          <w:lang w:eastAsia="en-US"/>
        </w:rPr>
        <w:t>[atstovavimo pagrindas]</w:t>
      </w:r>
      <w:r w:rsidRPr="00E723D9">
        <w:rPr>
          <w:rFonts w:ascii="Arial" w:eastAsia="Times New Roman" w:hAnsi="Arial" w:cs="Arial"/>
          <w:sz w:val="22"/>
          <w:szCs w:val="22"/>
          <w:lang w:eastAsia="en-US"/>
        </w:rPr>
        <w:t xml:space="preserve">, (toliau – Rangovas), </w:t>
      </w:r>
    </w:p>
    <w:p w14:paraId="4D038D87" w14:textId="77777777" w:rsidR="00914474" w:rsidRPr="00570428" w:rsidRDefault="00914474" w:rsidP="00914474">
      <w:pPr>
        <w:spacing w:line="240" w:lineRule="auto"/>
        <w:jc w:val="both"/>
        <w:rPr>
          <w:rFonts w:ascii="Arial" w:hAnsi="Arial" w:cs="Arial"/>
          <w:sz w:val="22"/>
          <w:szCs w:val="22"/>
        </w:rPr>
      </w:pPr>
      <w:r w:rsidRPr="00E723D9">
        <w:rPr>
          <w:rFonts w:ascii="Arial" w:eastAsia="Times New Roman" w:hAnsi="Arial" w:cs="Arial"/>
          <w:sz w:val="22"/>
          <w:szCs w:val="22"/>
          <w:lang w:eastAsia="en-US"/>
        </w:rPr>
        <w:t>ir toliau kartu vadinami Šalimis, o kiekvienas atskirai – Šalimi, sudarė šią Statybos rangos sutartį (toliau – Sutartis).</w:t>
      </w:r>
    </w:p>
    <w:tbl>
      <w:tblPr>
        <w:tblW w:w="10070" w:type="dxa"/>
        <w:tblInd w:w="-284" w:type="dxa"/>
        <w:tblLayout w:type="fixed"/>
        <w:tblLook w:val="04A0" w:firstRow="1" w:lastRow="0" w:firstColumn="1" w:lastColumn="0" w:noHBand="0" w:noVBand="1"/>
      </w:tblPr>
      <w:tblGrid>
        <w:gridCol w:w="856"/>
        <w:gridCol w:w="42"/>
        <w:gridCol w:w="4586"/>
        <w:gridCol w:w="4586"/>
      </w:tblGrid>
      <w:tr w:rsidR="00914474" w:rsidRPr="00CB65C5" w14:paraId="284FF150" w14:textId="77777777" w:rsidTr="00914474">
        <w:trPr>
          <w:trHeight w:val="80"/>
        </w:trPr>
        <w:tc>
          <w:tcPr>
            <w:tcW w:w="10070" w:type="dxa"/>
            <w:gridSpan w:val="4"/>
          </w:tcPr>
          <w:p w14:paraId="1C5948F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 SĄVOKOS</w:t>
            </w:r>
          </w:p>
        </w:tc>
      </w:tr>
      <w:tr w:rsidR="00914474" w:rsidRPr="00CB65C5" w14:paraId="5B5B4BDA" w14:textId="77777777" w:rsidTr="00AC5247">
        <w:tc>
          <w:tcPr>
            <w:tcW w:w="856" w:type="dxa"/>
            <w:shd w:val="clear" w:color="auto" w:fill="auto"/>
          </w:tcPr>
          <w:p w14:paraId="1DE9408A"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85DA3A2" w14:textId="4E84908F"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Darbai</w:t>
            </w:r>
            <w:r w:rsidRPr="00CB65C5">
              <w:rPr>
                <w:rFonts w:ascii="Arial" w:eastAsia="Times New Roman" w:hAnsi="Arial" w:cs="Arial"/>
                <w:sz w:val="22"/>
                <w:szCs w:val="22"/>
                <w:lang w:eastAsia="en-US"/>
              </w:rPr>
              <w:t xml:space="preserve"> – visi darbai, nustatyti </w:t>
            </w:r>
            <w:r w:rsidRPr="00914474">
              <w:rPr>
                <w:rFonts w:ascii="Arial" w:eastAsia="Times New Roman" w:hAnsi="Arial" w:cs="Arial"/>
                <w:sz w:val="22"/>
                <w:szCs w:val="22"/>
                <w:lang w:eastAsia="en-US"/>
              </w:rPr>
              <w:t>Paprastojo remonto apraš</w:t>
            </w:r>
            <w:r>
              <w:rPr>
                <w:rFonts w:ascii="Arial" w:eastAsia="Times New Roman" w:hAnsi="Arial" w:cs="Arial"/>
                <w:sz w:val="22"/>
                <w:szCs w:val="22"/>
                <w:lang w:eastAsia="en-US"/>
              </w:rPr>
              <w:t xml:space="preserve">o </w:t>
            </w:r>
            <w:r w:rsidRPr="00CB65C5">
              <w:rPr>
                <w:rFonts w:ascii="Arial" w:eastAsia="Times New Roman" w:hAnsi="Arial" w:cs="Arial"/>
                <w:sz w:val="22"/>
                <w:szCs w:val="22"/>
                <w:lang w:eastAsia="en-US"/>
              </w:rPr>
              <w:t>sprendiniuose ir Sutarties 1 priede, kuriuos pagal Sutartį privalo atlikti Rangovas.</w:t>
            </w:r>
          </w:p>
        </w:tc>
      </w:tr>
      <w:tr w:rsidR="00914474" w:rsidRPr="00CB65C5" w14:paraId="0541BA06" w14:textId="77777777" w:rsidTr="00AC5247">
        <w:tc>
          <w:tcPr>
            <w:tcW w:w="856" w:type="dxa"/>
            <w:shd w:val="clear" w:color="auto" w:fill="auto"/>
          </w:tcPr>
          <w:p w14:paraId="5879C768"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2E3B91F"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atlikimo terminas</w:t>
            </w:r>
            <w:r w:rsidRPr="00CB65C5">
              <w:rPr>
                <w:rFonts w:ascii="Arial" w:eastAsia="Times New Roman" w:hAnsi="Arial" w:cs="Arial"/>
                <w:sz w:val="22"/>
                <w:szCs w:val="22"/>
                <w:lang w:eastAsia="en-US"/>
              </w:rPr>
              <w:t xml:space="preserve"> – laikas, skaičiuojamas mėnesiais nuo Darbų pradžios arba nurodomas konkrečiu terminu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914474" w:rsidRPr="00CB65C5" w14:paraId="7324D020" w14:textId="77777777" w:rsidTr="00AC5247">
        <w:tc>
          <w:tcPr>
            <w:tcW w:w="856" w:type="dxa"/>
            <w:shd w:val="clear" w:color="auto" w:fill="auto"/>
          </w:tcPr>
          <w:p w14:paraId="458A30E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182D4A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perdavimo-priėmimo aktas</w:t>
            </w:r>
            <w:r w:rsidRPr="00CB65C5">
              <w:rPr>
                <w:rFonts w:ascii="Arial" w:eastAsia="Times New Roman" w:hAnsi="Arial" w:cs="Arial"/>
                <w:sz w:val="22"/>
                <w:szCs w:val="22"/>
                <w:lang w:eastAsia="en-US"/>
              </w:rPr>
              <w:t xml:space="preserve"> – dokumentas, patvirtinantis, kad Rangovas perdavė, o Užsakovas priėmė Darbus, pasirašomas vadovaujantis Sutarties sąlygų 8.2 papunkčiu.</w:t>
            </w:r>
          </w:p>
        </w:tc>
      </w:tr>
      <w:tr w:rsidR="00914474" w:rsidRPr="00CB65C5" w14:paraId="5681CABA" w14:textId="77777777" w:rsidTr="00AC5247">
        <w:tc>
          <w:tcPr>
            <w:tcW w:w="856" w:type="dxa"/>
            <w:shd w:val="clear" w:color="auto" w:fill="auto"/>
          </w:tcPr>
          <w:p w14:paraId="6651441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6AD6ED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Darbų pradžia</w:t>
            </w:r>
            <w:r w:rsidRPr="00CB65C5">
              <w:rPr>
                <w:rFonts w:ascii="Arial" w:eastAsia="Times New Roman" w:hAnsi="Arial" w:cs="Arial"/>
                <w:sz w:val="22"/>
                <w:szCs w:val="22"/>
                <w:lang w:eastAsia="en-US"/>
              </w:rPr>
              <w:t xml:space="preserve"> – Statybvietės perdavimo-priėmimo akto pasirašymo data arba data po 14 dienų kai įsigaliojo Sutartis, jeigu statybvietės perdavimo-priėmimo aktas per šį dienų skaičių nėra pasirašytas.</w:t>
            </w:r>
          </w:p>
        </w:tc>
      </w:tr>
      <w:tr w:rsidR="00914474" w:rsidRPr="00CB65C5" w14:paraId="7AD67DAA" w14:textId="77777777" w:rsidTr="00AC5247">
        <w:tc>
          <w:tcPr>
            <w:tcW w:w="856" w:type="dxa"/>
            <w:shd w:val="clear" w:color="auto" w:fill="auto"/>
          </w:tcPr>
          <w:p w14:paraId="4C4B2A3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AA0833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Išankstinis mokėjimas</w:t>
            </w:r>
            <w:r w:rsidRPr="00CB65C5">
              <w:rPr>
                <w:rFonts w:ascii="Arial" w:eastAsia="Times New Roman" w:hAnsi="Arial" w:cs="Arial"/>
                <w:sz w:val="22"/>
                <w:szCs w:val="22"/>
                <w:lang w:eastAsia="en-US"/>
              </w:rPr>
              <w:t xml:space="preserve"> – Sutarties 9.3 papunktyje nurodyta Sutarties kainos dalis, kurią Užsakovas pagal Sutartį turi sumokėti Rangovui iš anksto (avansu) iki atliktų Darbų perdavimo Užsakovui.</w:t>
            </w:r>
          </w:p>
        </w:tc>
      </w:tr>
      <w:tr w:rsidR="00914474" w:rsidRPr="00CB65C5" w14:paraId="5EC47A72" w14:textId="77777777" w:rsidTr="00AC5247">
        <w:tc>
          <w:tcPr>
            <w:tcW w:w="856" w:type="dxa"/>
          </w:tcPr>
          <w:p w14:paraId="119FD4E0"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3BB6616E"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Išlaidos</w:t>
            </w:r>
            <w:r w:rsidRPr="00CB65C5">
              <w:rPr>
                <w:rFonts w:ascii="Arial" w:eastAsia="Times New Roman" w:hAnsi="Arial" w:cs="Arial"/>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914474" w:rsidRPr="00CB65C5" w14:paraId="2DC96FB5" w14:textId="77777777" w:rsidTr="00AC5247">
        <w:tc>
          <w:tcPr>
            <w:tcW w:w="856" w:type="dxa"/>
          </w:tcPr>
          <w:p w14:paraId="329A5E2D"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671BBA5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Įranga </w:t>
            </w:r>
            <w:r w:rsidRPr="00CB65C5">
              <w:rPr>
                <w:rFonts w:ascii="Arial" w:eastAsia="Times New Roman" w:hAnsi="Arial" w:cs="Arial"/>
                <w:sz w:val="22"/>
                <w:szCs w:val="22"/>
                <w:lang w:eastAsia="en-US"/>
              </w:rPr>
              <w:t>– prietaisai ir mechanizmai sudarantys Darbus ar jų dalį.</w:t>
            </w:r>
          </w:p>
        </w:tc>
      </w:tr>
      <w:tr w:rsidR="00914474" w:rsidRPr="00CB65C5" w14:paraId="0374FC12" w14:textId="77777777" w:rsidTr="00AC5247">
        <w:tc>
          <w:tcPr>
            <w:tcW w:w="856" w:type="dxa"/>
          </w:tcPr>
          <w:p w14:paraId="23CF38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5FA9783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Medžiagos</w:t>
            </w:r>
            <w:r w:rsidRPr="00CB65C5">
              <w:rPr>
                <w:rFonts w:ascii="Arial" w:eastAsia="Times New Roman" w:hAnsi="Arial" w:cs="Arial"/>
                <w:sz w:val="22"/>
                <w:szCs w:val="22"/>
                <w:lang w:eastAsia="en-US"/>
              </w:rPr>
              <w:t xml:space="preserve"> – visa tai, kas turi sudaryti Darbus ar jų dalį (išskyrus Įrangą).</w:t>
            </w:r>
          </w:p>
        </w:tc>
      </w:tr>
      <w:tr w:rsidR="00914474" w:rsidRPr="00CB65C5" w14:paraId="32C82444" w14:textId="77777777" w:rsidTr="00AC5247">
        <w:tc>
          <w:tcPr>
            <w:tcW w:w="856" w:type="dxa"/>
            <w:shd w:val="clear" w:color="auto" w:fill="auto"/>
          </w:tcPr>
          <w:p w14:paraId="39F6F337"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DD530E" w14:textId="77777777" w:rsidR="00914474" w:rsidRPr="00672772"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Pakeitimas</w:t>
            </w:r>
            <w:r w:rsidRPr="00CB65C5">
              <w:rPr>
                <w:rFonts w:ascii="Arial" w:eastAsia="Times New Roman" w:hAnsi="Arial" w:cs="Arial"/>
                <w:sz w:val="22"/>
                <w:szCs w:val="22"/>
                <w:lang w:eastAsia="en-US"/>
              </w:rPr>
              <w:t xml:space="preserve"> –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apibūdinančių Darbus, keitimas, Užsakovo nurodytas padaryti pagal 10 skyrių.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pakeitimai turi būti įforminami vadovaujantis Lietuvos Respublikos statybos techninio reglamento STR 1.04.04:2017 „Statinio projektavimas, projekto ekspertizė“ reikalavimais.</w:t>
            </w:r>
          </w:p>
        </w:tc>
      </w:tr>
      <w:tr w:rsidR="00914474" w:rsidRPr="00CB65C5" w14:paraId="69D12135" w14:textId="77777777" w:rsidTr="00AC5247">
        <w:tc>
          <w:tcPr>
            <w:tcW w:w="856" w:type="dxa"/>
            <w:shd w:val="clear" w:color="auto" w:fill="auto"/>
          </w:tcPr>
          <w:p w14:paraId="43241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ADCF5DE" w14:textId="77777777" w:rsidR="00914474" w:rsidRPr="00672772" w:rsidRDefault="00914474" w:rsidP="00AC5247">
            <w:pPr>
              <w:spacing w:after="200" w:line="240" w:lineRule="auto"/>
              <w:jc w:val="both"/>
              <w:rPr>
                <w:rFonts w:ascii="Arial" w:eastAsia="Times New Roman" w:hAnsi="Arial" w:cs="Arial"/>
                <w:bCs/>
                <w:sz w:val="22"/>
                <w:szCs w:val="22"/>
                <w:lang w:eastAsia="en-US"/>
              </w:rPr>
            </w:pPr>
            <w:r w:rsidRPr="00976A68">
              <w:rPr>
                <w:rFonts w:ascii="Arial" w:hAnsi="Arial" w:cs="Arial"/>
                <w:b/>
                <w:sz w:val="22"/>
                <w:szCs w:val="22"/>
              </w:rPr>
              <w:t>Paprastojo remonto aprašas</w:t>
            </w:r>
            <w:r w:rsidRPr="00976A68">
              <w:rPr>
                <w:rFonts w:ascii="Arial" w:hAnsi="Arial" w:cs="Arial"/>
                <w:bCs/>
                <w:sz w:val="22"/>
                <w:szCs w:val="22"/>
              </w:rPr>
              <w:t xml:space="preserve"> rengiamas vadovaujantis STR 1.04.04:2017 „Statinio projektavimas, projekto ekspertizė“ (toliau – Aprašas)</w:t>
            </w:r>
            <w:r w:rsidRPr="00CB65C5">
              <w:rPr>
                <w:rFonts w:ascii="Arial" w:eastAsia="Times New Roman" w:hAnsi="Arial" w:cs="Arial"/>
                <w:bCs/>
                <w:sz w:val="22"/>
                <w:szCs w:val="22"/>
                <w:lang w:eastAsia="en-US"/>
              </w:rPr>
              <w:t>.</w:t>
            </w:r>
          </w:p>
        </w:tc>
      </w:tr>
      <w:tr w:rsidR="00914474" w:rsidRPr="00CB65C5" w14:paraId="0C3BEA94" w14:textId="77777777" w:rsidTr="00AC5247">
        <w:tc>
          <w:tcPr>
            <w:tcW w:w="856" w:type="dxa"/>
            <w:shd w:val="clear" w:color="auto" w:fill="auto"/>
          </w:tcPr>
          <w:p w14:paraId="16F3ED1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6DC1281" w14:textId="77777777" w:rsidR="00914474" w:rsidRPr="00CB65C5" w:rsidRDefault="00914474" w:rsidP="00AC5247">
            <w:pPr>
              <w:spacing w:after="200" w:line="240" w:lineRule="auto"/>
              <w:jc w:val="both"/>
              <w:rPr>
                <w:rFonts w:ascii="Arial" w:eastAsia="Times New Roman" w:hAnsi="Arial" w:cs="Arial"/>
                <w:sz w:val="22"/>
                <w:szCs w:val="22"/>
                <w:lang w:eastAsia="en-US"/>
              </w:rPr>
            </w:pPr>
            <w:r>
              <w:rPr>
                <w:rFonts w:ascii="Arial" w:eastAsia="Times New Roman" w:hAnsi="Arial" w:cs="Arial"/>
                <w:b/>
                <w:sz w:val="22"/>
                <w:szCs w:val="22"/>
                <w:lang w:eastAsia="en-US"/>
              </w:rPr>
              <w:t>Paprastojo remonto aprašo</w:t>
            </w:r>
            <w:r w:rsidRPr="00CB65C5">
              <w:rPr>
                <w:rFonts w:ascii="Arial" w:eastAsia="Times New Roman" w:hAnsi="Arial" w:cs="Arial"/>
                <w:b/>
                <w:sz w:val="22"/>
                <w:szCs w:val="22"/>
                <w:lang w:eastAsia="en-US"/>
              </w:rPr>
              <w:t xml:space="preserve"> klaida</w:t>
            </w:r>
            <w:r w:rsidRPr="00CB65C5">
              <w:rPr>
                <w:rFonts w:ascii="Arial" w:eastAsia="Times New Roman" w:hAnsi="Arial" w:cs="Arial"/>
                <w:sz w:val="22"/>
                <w:szCs w:val="22"/>
                <w:lang w:eastAsia="en-US"/>
              </w:rPr>
              <w:t xml:space="preserve"> –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(visų jo atskirų dalių ir dokumentų) sprendiniai (sprendinių visuma), kurių negalima įgyvendinti </w:t>
            </w:r>
          </w:p>
          <w:p w14:paraId="63BEB5B4" w14:textId="77777777" w:rsidR="00914474" w:rsidRPr="00CB65C5" w:rsidRDefault="00914474" w:rsidP="00AC5247">
            <w:pPr>
              <w:spacing w:after="0" w:line="240" w:lineRule="auto"/>
              <w:ind w:left="31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 atsižvelgiant į normatyvinių statybos techninių dokumentų ir normatyvinių statinio saugos ir paskirties dokumentų nuostatas ir (arba) </w:t>
            </w:r>
          </w:p>
          <w:p w14:paraId="264DA83D" w14:textId="77777777" w:rsidR="00914474" w:rsidRPr="00CB65C5" w:rsidRDefault="00914474" w:rsidP="00AC5247">
            <w:pPr>
              <w:tabs>
                <w:tab w:val="num" w:pos="1044"/>
              </w:tabs>
              <w:spacing w:after="200" w:line="240" w:lineRule="auto"/>
              <w:ind w:left="318"/>
              <w:jc w:val="both"/>
              <w:rPr>
                <w:rFonts w:ascii="Arial" w:eastAsia="Times New Roman" w:hAnsi="Arial" w:cs="Arial"/>
                <w:bCs/>
                <w:sz w:val="22"/>
                <w:szCs w:val="22"/>
                <w:lang w:eastAsia="en-US"/>
              </w:rPr>
            </w:pPr>
            <w:r w:rsidRPr="00CB65C5">
              <w:rPr>
                <w:rFonts w:ascii="Arial" w:eastAsia="Times New Roman" w:hAnsi="Arial" w:cs="Arial"/>
                <w:sz w:val="22"/>
                <w:szCs w:val="22"/>
                <w:lang w:eastAsia="en-US"/>
              </w:rPr>
              <w:t xml:space="preserve">(ii) nepažeidus kurio nors iš jų, kai abejojama dėl Sutarties sąlygų, tačiau įvertinus statybos techniniame reglamente STR 1.04.04:2017 „Statinio projektavimas, projekto ekspertizė“ nustatytą dokumentų viršenybę dėl </w:t>
            </w:r>
            <w:r w:rsidRPr="00672772">
              <w:rPr>
                <w:rFonts w:ascii="Arial" w:eastAsia="Times New Roman" w:hAnsi="Arial" w:cs="Arial"/>
                <w:bCs/>
                <w:sz w:val="22"/>
                <w:szCs w:val="22"/>
                <w:lang w:eastAsia="en-US"/>
              </w:rPr>
              <w:t>Paprastojo remonto aprašo</w:t>
            </w:r>
            <w:r w:rsidRPr="00CB65C5">
              <w:rPr>
                <w:rFonts w:ascii="Arial" w:eastAsia="Times New Roman" w:hAnsi="Arial" w:cs="Arial"/>
                <w:sz w:val="22"/>
                <w:szCs w:val="22"/>
                <w:lang w:eastAsia="en-US"/>
              </w:rPr>
              <w:t xml:space="preserve"> dokumentų neatitikimų ar prieštaravimų.</w:t>
            </w:r>
          </w:p>
        </w:tc>
      </w:tr>
      <w:tr w:rsidR="00914474" w:rsidRPr="00CB65C5" w14:paraId="32EEAF77" w14:textId="77777777" w:rsidTr="00AC5247">
        <w:tc>
          <w:tcPr>
            <w:tcW w:w="856" w:type="dxa"/>
            <w:shd w:val="clear" w:color="auto" w:fill="auto"/>
          </w:tcPr>
          <w:p w14:paraId="71A2EF0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2B7DEE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A367DD">
              <w:rPr>
                <w:rFonts w:ascii="Arial" w:eastAsia="Times New Roman" w:hAnsi="Arial" w:cs="Arial"/>
                <w:b/>
                <w:sz w:val="22"/>
                <w:szCs w:val="22"/>
                <w:lang w:eastAsia="en-US"/>
              </w:rPr>
              <w:t>Pradinės sutarties</w:t>
            </w:r>
            <w:r w:rsidRPr="00CB65C5">
              <w:rPr>
                <w:rFonts w:ascii="Arial" w:eastAsia="Times New Roman" w:hAnsi="Arial" w:cs="Arial"/>
                <w:b/>
                <w:sz w:val="22"/>
                <w:szCs w:val="22"/>
                <w:lang w:eastAsia="en-US"/>
              </w:rPr>
              <w:t xml:space="preserve"> vertė</w:t>
            </w:r>
            <w:r w:rsidRPr="00CB65C5">
              <w:rPr>
                <w:rFonts w:ascii="Arial" w:eastAsia="Times New Roman" w:hAnsi="Arial" w:cs="Arial"/>
                <w:sz w:val="22"/>
                <w:szCs w:val="22"/>
                <w:lang w:eastAsia="en-US"/>
              </w:rPr>
              <w:t xml:space="preserve"> – Sutarties 3.4 papunktyje nurodyta vertė, lygi laimėjusio Rangovo pasiūlymo kainai be pridėtinės vertės mokesčio, nurodytai už visą perkamų darbų apimtį.</w:t>
            </w:r>
          </w:p>
        </w:tc>
      </w:tr>
      <w:tr w:rsidR="00914474" w:rsidRPr="00CB65C5" w14:paraId="4C3135EB" w14:textId="77777777" w:rsidTr="00AC5247">
        <w:tc>
          <w:tcPr>
            <w:tcW w:w="856" w:type="dxa"/>
            <w:shd w:val="clear" w:color="auto" w:fill="auto"/>
          </w:tcPr>
          <w:p w14:paraId="09CE2B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568452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įrengimai</w:t>
            </w:r>
            <w:r w:rsidRPr="00CB65C5">
              <w:rPr>
                <w:rFonts w:ascii="Arial" w:eastAsia="Times New Roman" w:hAnsi="Arial" w:cs="Arial"/>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914474" w:rsidRPr="00CB65C5" w14:paraId="43D3ACD5" w14:textId="77777777" w:rsidTr="00AC5247">
        <w:tc>
          <w:tcPr>
            <w:tcW w:w="856" w:type="dxa"/>
            <w:shd w:val="clear" w:color="auto" w:fill="auto"/>
          </w:tcPr>
          <w:p w14:paraId="16EE48EC"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4E704353"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Rangovo pasiūlymas</w:t>
            </w:r>
            <w:r w:rsidRPr="00CB65C5">
              <w:rPr>
                <w:rFonts w:ascii="Arial" w:eastAsia="Times New Roman" w:hAnsi="Arial" w:cs="Arial"/>
                <w:sz w:val="22"/>
                <w:szCs w:val="22"/>
                <w:lang w:eastAsia="en-US"/>
              </w:rPr>
              <w:t xml:space="preserve"> – Rangovo užpildyti ir viešojo darbų pirkimo metu pateikti dokumentai, kuriais siūloma Užsakovui atlikti darbus pagal Užsakovo nustatytas viešojo darbų pirkimo sąlygas.</w:t>
            </w:r>
          </w:p>
        </w:tc>
      </w:tr>
      <w:tr w:rsidR="00914474" w:rsidRPr="00CB65C5" w14:paraId="2189509A" w14:textId="77777777" w:rsidTr="00AC5247">
        <w:tc>
          <w:tcPr>
            <w:tcW w:w="856" w:type="dxa"/>
            <w:shd w:val="clear" w:color="auto" w:fill="auto"/>
          </w:tcPr>
          <w:p w14:paraId="2A9A2D8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7D0D506"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Rangovo personalas</w:t>
            </w:r>
            <w:r w:rsidRPr="00CB65C5">
              <w:rPr>
                <w:rFonts w:ascii="Arial" w:eastAsia="Times New Roman" w:hAnsi="Arial" w:cs="Arial"/>
                <w:sz w:val="22"/>
                <w:szCs w:val="22"/>
                <w:lang w:eastAsia="en-US"/>
              </w:rPr>
              <w:t xml:space="preserve"> – visi Statybvietėje dirbantys Rangovui arba Subrangovui darbuotojai ir kiti asmenys, padedantys Rangovui vykdyti Darbus.</w:t>
            </w:r>
          </w:p>
        </w:tc>
      </w:tr>
      <w:tr w:rsidR="00914474" w:rsidRPr="00CB65C5" w14:paraId="1D9D8D3D" w14:textId="77777777" w:rsidTr="00AC5247">
        <w:tc>
          <w:tcPr>
            <w:tcW w:w="856" w:type="dxa"/>
          </w:tcPr>
          <w:p w14:paraId="2BE5DC85"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C49931D" w14:textId="5AE3B29C"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Statinio statybos techninės priežiūros vadovas – </w:t>
            </w:r>
            <w:r w:rsidRPr="00CB65C5">
              <w:rPr>
                <w:rFonts w:ascii="Arial" w:eastAsia="Times New Roman" w:hAnsi="Arial" w:cs="Arial"/>
                <w:sz w:val="22"/>
                <w:szCs w:val="22"/>
                <w:lang w:eastAsia="en-US"/>
              </w:rPr>
              <w:t xml:space="preserve">asmuo, kurį Užsakovas skiria </w:t>
            </w:r>
            <w:r w:rsidR="003B0FAB">
              <w:rPr>
                <w:rFonts w:ascii="Arial" w:eastAsia="Times New Roman" w:hAnsi="Arial" w:cs="Arial"/>
                <w:sz w:val="22"/>
                <w:szCs w:val="22"/>
                <w:lang w:eastAsia="en-US"/>
              </w:rPr>
              <w:t xml:space="preserve">(gali skirti) </w:t>
            </w:r>
            <w:r w:rsidRPr="00CB65C5">
              <w:rPr>
                <w:rFonts w:ascii="Arial" w:eastAsia="Times New Roman" w:hAnsi="Arial" w:cs="Arial"/>
                <w:sz w:val="22"/>
                <w:szCs w:val="22"/>
                <w:lang w:eastAsia="en-US"/>
              </w:rPr>
              <w:t>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tc>
      </w:tr>
      <w:tr w:rsidR="00914474" w:rsidRPr="00CB65C5" w14:paraId="5DE979A0" w14:textId="77777777" w:rsidTr="00AC5247">
        <w:tc>
          <w:tcPr>
            <w:tcW w:w="856" w:type="dxa"/>
            <w:shd w:val="clear" w:color="auto" w:fill="auto"/>
          </w:tcPr>
          <w:p w14:paraId="40401E7F"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6DED6F5" w14:textId="77777777" w:rsidR="00914474" w:rsidRPr="00CB65C5" w:rsidRDefault="00914474" w:rsidP="00AC5247">
            <w:pPr>
              <w:spacing w:after="200" w:line="240" w:lineRule="auto"/>
              <w:jc w:val="both"/>
              <w:rPr>
                <w:rFonts w:ascii="Arial" w:eastAsia="Times New Roman" w:hAnsi="Arial" w:cs="Arial"/>
                <w:b/>
                <w:sz w:val="22"/>
                <w:szCs w:val="22"/>
                <w:lang w:eastAsia="en-US"/>
              </w:rPr>
            </w:pPr>
            <w:r w:rsidRPr="00CB65C5">
              <w:rPr>
                <w:rFonts w:ascii="Arial" w:eastAsia="Times New Roman" w:hAnsi="Arial" w:cs="Arial"/>
                <w:b/>
                <w:sz w:val="22"/>
                <w:szCs w:val="22"/>
                <w:lang w:eastAsia="en-US"/>
              </w:rPr>
              <w:t xml:space="preserve">Statinio projekto vykdymo priežiūros vadovas – </w:t>
            </w:r>
            <w:r w:rsidRPr="00CB65C5">
              <w:rPr>
                <w:rFonts w:ascii="Arial" w:eastAsia="Times New Roman" w:hAnsi="Arial" w:cs="Arial"/>
                <w:sz w:val="22"/>
                <w:szCs w:val="22"/>
                <w:lang w:eastAsia="en-US"/>
              </w:rPr>
              <w:t xml:space="preserve">architektas, statybos inžinierius, vadovaujantis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dalių vykdymo priežiūros vadovams ir prižiūrintis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sprendinių įgyvendinimą Darbų vykdymo metu.</w:t>
            </w:r>
          </w:p>
        </w:tc>
      </w:tr>
      <w:tr w:rsidR="00914474" w:rsidRPr="00CB65C5" w14:paraId="45203D61" w14:textId="77777777" w:rsidTr="00AC5247">
        <w:tc>
          <w:tcPr>
            <w:tcW w:w="856" w:type="dxa"/>
            <w:shd w:val="clear" w:color="auto" w:fill="auto"/>
          </w:tcPr>
          <w:p w14:paraId="60EBDC72"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374DBC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Statybvietė</w:t>
            </w:r>
            <w:r w:rsidRPr="00CB65C5">
              <w:rPr>
                <w:rFonts w:ascii="Arial" w:eastAsia="Times New Roman" w:hAnsi="Arial" w:cs="Arial"/>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papunkčiu.</w:t>
            </w:r>
          </w:p>
        </w:tc>
      </w:tr>
      <w:tr w:rsidR="00914474" w:rsidRPr="00CB65C5" w14:paraId="15F8595A" w14:textId="77777777" w:rsidTr="00AC5247">
        <w:tc>
          <w:tcPr>
            <w:tcW w:w="856" w:type="dxa"/>
            <w:shd w:val="clear" w:color="auto" w:fill="auto"/>
          </w:tcPr>
          <w:p w14:paraId="00DF952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1C697D4B"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Subrangovas</w:t>
            </w:r>
            <w:r w:rsidRPr="00CB65C5">
              <w:rPr>
                <w:rFonts w:ascii="Arial" w:eastAsia="Times New Roman" w:hAnsi="Arial" w:cs="Arial"/>
                <w:sz w:val="22"/>
                <w:szCs w:val="22"/>
                <w:lang w:eastAsia="en-US"/>
              </w:rPr>
              <w:t xml:space="preserve"> – asmuo Rangovo pasiūlyme ir Sutartyje įvardintas kaip Subrangovas.</w:t>
            </w:r>
          </w:p>
        </w:tc>
      </w:tr>
      <w:tr w:rsidR="00914474" w:rsidRPr="00CB65C5" w14:paraId="78557173" w14:textId="77777777" w:rsidTr="00AC5247">
        <w:tc>
          <w:tcPr>
            <w:tcW w:w="856" w:type="dxa"/>
            <w:shd w:val="clear" w:color="auto" w:fill="auto"/>
          </w:tcPr>
          <w:p w14:paraId="73888C06"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870BED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galiojimas</w:t>
            </w:r>
            <w:r w:rsidRPr="00CB65C5">
              <w:rPr>
                <w:rFonts w:ascii="Arial" w:eastAsia="Times New Roman" w:hAnsi="Arial" w:cs="Arial"/>
                <w:sz w:val="22"/>
                <w:szCs w:val="22"/>
                <w:lang w:eastAsia="en-US"/>
              </w:rPr>
              <w:t xml:space="preserve"> – Sutartis įsigalioja Sutarties Šalims pasirašius Sutartį ir Rangovui pateikus tinkamą Sutarties įvykdymo užtikrinimą. Sutartis galioja iki visiško Sutartyje numatytų įsipareigojimų įvykdymo.</w:t>
            </w:r>
          </w:p>
        </w:tc>
      </w:tr>
      <w:tr w:rsidR="00914474" w:rsidRPr="00CB65C5" w14:paraId="66A6A0C7" w14:textId="77777777" w:rsidTr="00AC5247">
        <w:tc>
          <w:tcPr>
            <w:tcW w:w="856" w:type="dxa"/>
            <w:shd w:val="clear" w:color="auto" w:fill="auto"/>
          </w:tcPr>
          <w:p w14:paraId="00EE4FF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7DEAD4"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Sutarties kaina</w:t>
            </w:r>
            <w:r w:rsidRPr="00CB65C5">
              <w:rPr>
                <w:rFonts w:ascii="Arial" w:eastAsia="Times New Roman" w:hAnsi="Arial" w:cs="Arial"/>
                <w:sz w:val="22"/>
                <w:szCs w:val="22"/>
                <w:lang w:eastAsia="en-US"/>
              </w:rPr>
              <w:t xml:space="preserve"> – Sutarties 9.1 papunktyje nurodyta suma, kuri turi būti sumokėta Rangovui už laiku, tinkamai atliktus Darbus pagal Sutartį.</w:t>
            </w:r>
          </w:p>
        </w:tc>
      </w:tr>
      <w:tr w:rsidR="00914474" w:rsidRPr="00CB65C5" w14:paraId="426370F2" w14:textId="77777777" w:rsidTr="00AC5247">
        <w:tc>
          <w:tcPr>
            <w:tcW w:w="856" w:type="dxa"/>
            <w:shd w:val="clear" w:color="auto" w:fill="auto"/>
          </w:tcPr>
          <w:p w14:paraId="2172EED3"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140EA25"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Užsakovo personalas</w:t>
            </w:r>
            <w:r w:rsidRPr="00CB65C5">
              <w:rPr>
                <w:rFonts w:ascii="Arial" w:eastAsia="Times New Roman" w:hAnsi="Arial" w:cs="Arial"/>
                <w:sz w:val="22"/>
                <w:szCs w:val="22"/>
                <w:lang w:eastAsia="en-US"/>
              </w:rPr>
              <w:t xml:space="preserve"> – visi Užsakovui dirbantys arba Užsakovo įgalioti asmenys, taip pat kiti asmenys, apie kuriuos Užsakovas pranešė Rangovui kaip apie Užsakovo personalą.</w:t>
            </w:r>
          </w:p>
        </w:tc>
      </w:tr>
      <w:tr w:rsidR="00914474" w:rsidRPr="00CB65C5" w14:paraId="749AEA4F" w14:textId="77777777" w:rsidTr="00AC5247">
        <w:tc>
          <w:tcPr>
            <w:tcW w:w="856" w:type="dxa"/>
            <w:shd w:val="clear" w:color="auto" w:fill="auto"/>
          </w:tcPr>
          <w:p w14:paraId="7BF0D624"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6154284D"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b/>
                <w:sz w:val="22"/>
                <w:szCs w:val="22"/>
                <w:lang w:eastAsia="en-US"/>
              </w:rPr>
              <w:t xml:space="preserve">Veiklų sąrašas </w:t>
            </w:r>
            <w:r w:rsidRPr="00CB65C5">
              <w:rPr>
                <w:rFonts w:ascii="Arial" w:eastAsia="Times New Roman" w:hAnsi="Arial" w:cs="Arial"/>
                <w:sz w:val="22"/>
                <w:szCs w:val="22"/>
                <w:lang w:eastAsia="en-US"/>
              </w:rPr>
              <w:t xml:space="preserve">– Darbų grupių (etapų) </w:t>
            </w:r>
            <w:r w:rsidRPr="00CB65C5">
              <w:rPr>
                <w:rFonts w:ascii="Arial" w:eastAsia="Times New Roman" w:hAnsi="Arial" w:cs="Arial"/>
                <w:spacing w:val="-2"/>
                <w:sz w:val="22"/>
                <w:szCs w:val="22"/>
                <w:lang w:eastAsia="en-US"/>
              </w:rPr>
              <w:t>žiniaraštis</w:t>
            </w:r>
            <w:r w:rsidRPr="00CB65C5">
              <w:rPr>
                <w:rFonts w:ascii="Arial" w:eastAsia="Times New Roman" w:hAnsi="Arial" w:cs="Arial"/>
                <w:sz w:val="22"/>
                <w:szCs w:val="22"/>
                <w:lang w:eastAsia="en-US"/>
              </w:rPr>
              <w:t xml:space="preserve">, užpildytas Rangovo siūlomomis Darbų kainomis. Veiklų sąrašas nurodo pagrindines Darbų, kurių apimtis apibrėžta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veiklas ir joms priskirtinas sumas.</w:t>
            </w:r>
          </w:p>
        </w:tc>
      </w:tr>
      <w:tr w:rsidR="00914474" w:rsidRPr="00CB65C5" w14:paraId="7FEDD26C" w14:textId="77777777" w:rsidTr="00AC5247">
        <w:tc>
          <w:tcPr>
            <w:tcW w:w="856" w:type="dxa"/>
            <w:shd w:val="clear" w:color="auto" w:fill="auto"/>
          </w:tcPr>
          <w:p w14:paraId="761BDED1" w14:textId="77777777" w:rsidR="00914474" w:rsidRPr="00CB65C5" w:rsidRDefault="00914474" w:rsidP="003460F3">
            <w:pPr>
              <w:numPr>
                <w:ilvl w:val="0"/>
                <w:numId w:val="45"/>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263FFD86"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Kitos vartojamos sąvokos</w:t>
            </w:r>
            <w:r w:rsidRPr="00CB65C5">
              <w:rPr>
                <w:rFonts w:ascii="Arial" w:eastAsia="Times New Roman" w:hAnsi="Arial" w:cs="Arial"/>
                <w:b/>
                <w:sz w:val="22"/>
                <w:szCs w:val="22"/>
                <w:lang w:eastAsia="en-US"/>
              </w:rPr>
              <w:t xml:space="preserve"> </w:t>
            </w:r>
            <w:r w:rsidRPr="00CB65C5">
              <w:rPr>
                <w:rFonts w:ascii="Arial" w:eastAsia="Times New Roman" w:hAnsi="Arial" w:cs="Arial"/>
                <w:bCs/>
                <w:sz w:val="22"/>
                <w:szCs w:val="22"/>
                <w:lang w:eastAsia="en-US"/>
              </w:rPr>
              <w:t xml:space="preserve">atitinka sąvokas, vartojamas Lietuvos Respublikos civiliniame kodekse, Lietuvos Respublikos statybos įstatyme, Lietuvos Respublikos architektūros </w:t>
            </w:r>
            <w:r w:rsidRPr="00CB65C5">
              <w:rPr>
                <w:rFonts w:ascii="Arial" w:eastAsia="Times New Roman" w:hAnsi="Arial" w:cs="Arial"/>
                <w:bCs/>
                <w:sz w:val="22"/>
                <w:szCs w:val="22"/>
                <w:lang w:eastAsia="en-US"/>
              </w:rPr>
              <w:lastRenderedPageBreak/>
              <w:t>įstatyme ir Lietuvos Respublikos viešųjų pirkimų įstatyme ir susijusiuose įstatymų įgyvendinamuosiuose teisės aktuose</w:t>
            </w:r>
            <w:r w:rsidRPr="00CB65C5">
              <w:rPr>
                <w:rFonts w:ascii="Arial" w:eastAsia="Times New Roman" w:hAnsi="Arial" w:cs="Arial"/>
                <w:sz w:val="22"/>
                <w:szCs w:val="22"/>
                <w:lang w:eastAsia="en-US"/>
              </w:rPr>
              <w:t>.</w:t>
            </w:r>
          </w:p>
        </w:tc>
      </w:tr>
      <w:tr w:rsidR="00914474" w:rsidRPr="00CB65C5" w14:paraId="2491CB27" w14:textId="77777777" w:rsidTr="00AC5247">
        <w:tc>
          <w:tcPr>
            <w:tcW w:w="856" w:type="dxa"/>
            <w:shd w:val="clear" w:color="auto" w:fill="auto"/>
          </w:tcPr>
          <w:p w14:paraId="61AE63C8"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7A36D4E2"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2. SUTARTIES DALYKAS</w:t>
            </w:r>
          </w:p>
        </w:tc>
      </w:tr>
      <w:tr w:rsidR="00914474" w:rsidRPr="00CB65C5" w14:paraId="158D9C41" w14:textId="77777777" w:rsidTr="00AC5247">
        <w:tc>
          <w:tcPr>
            <w:tcW w:w="856" w:type="dxa"/>
            <w:shd w:val="clear" w:color="auto" w:fill="auto"/>
          </w:tcPr>
          <w:p w14:paraId="082B6420" w14:textId="77777777" w:rsidR="00914474" w:rsidRPr="00CB65C5" w:rsidRDefault="00914474" w:rsidP="003460F3">
            <w:pPr>
              <w:numPr>
                <w:ilvl w:val="0"/>
                <w:numId w:val="66"/>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03ACC1A5" w14:textId="2D83E39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 Sutartimi Rangovas įsipareigoja per Sutartyje nustatytą Darbų atlikimo terminą ir Sutartyje nustatytomis sąlygomis atlikti ir perduoti šiuos Darbus: </w:t>
            </w:r>
            <w:r w:rsidRPr="00914474">
              <w:rPr>
                <w:rFonts w:ascii="Arial" w:eastAsia="Times New Roman" w:hAnsi="Arial" w:cs="Arial"/>
                <w:b/>
                <w:bCs/>
                <w:sz w:val="22"/>
                <w:szCs w:val="22"/>
                <w:lang w:eastAsia="en-US"/>
              </w:rPr>
              <w:t xml:space="preserve">Tauragės rajono savivaldybės Gaurės seniūnijos privažiuojamojo kelio prie Lukšiškių nuo kelio 147 Tauragė–Pašventys (Nr. TR0075) taisymo (remonto) </w:t>
            </w:r>
            <w:r w:rsidRPr="00CB65C5">
              <w:rPr>
                <w:rFonts w:ascii="Arial" w:eastAsia="Times New Roman" w:hAnsi="Arial" w:cs="Arial"/>
                <w:b/>
                <w:bCs/>
                <w:sz w:val="22"/>
                <w:szCs w:val="22"/>
                <w:lang w:eastAsia="en-US"/>
              </w:rPr>
              <w:t>darbus</w:t>
            </w:r>
            <w:r w:rsidRPr="00CB65C5">
              <w:rPr>
                <w:rFonts w:ascii="Arial" w:eastAsia="Times New Roman" w:hAnsi="Arial" w:cs="Arial"/>
                <w:iCs/>
                <w:sz w:val="22"/>
                <w:szCs w:val="22"/>
                <w:lang w:eastAsia="en-US"/>
              </w:rPr>
              <w:t>, kaip</w:t>
            </w:r>
            <w:r w:rsidRPr="00CB65C5">
              <w:rPr>
                <w:rFonts w:ascii="Arial" w:eastAsia="Times New Roman" w:hAnsi="Arial" w:cs="Arial"/>
                <w:sz w:val="22"/>
                <w:szCs w:val="22"/>
                <w:lang w:eastAsia="en-US"/>
              </w:rPr>
              <w:t xml:space="preserve">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tc>
      </w:tr>
      <w:tr w:rsidR="00914474" w:rsidRPr="00CB65C5" w14:paraId="01381807" w14:textId="77777777" w:rsidTr="00AC5247">
        <w:tc>
          <w:tcPr>
            <w:tcW w:w="856" w:type="dxa"/>
            <w:shd w:val="clear" w:color="auto" w:fill="auto"/>
          </w:tcPr>
          <w:p w14:paraId="74B01DC3"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p w14:paraId="2372ABDE" w14:textId="77777777" w:rsidR="00914474" w:rsidRPr="00CB65C5" w:rsidRDefault="00914474" w:rsidP="00AC5247">
            <w:pPr>
              <w:spacing w:before="240" w:after="240" w:line="240" w:lineRule="auto"/>
              <w:jc w:val="center"/>
              <w:rPr>
                <w:rFonts w:ascii="Arial" w:eastAsia="Times New Roman" w:hAnsi="Arial" w:cs="Arial"/>
                <w:sz w:val="22"/>
                <w:szCs w:val="22"/>
                <w:lang w:eastAsia="en-US"/>
              </w:rPr>
            </w:pPr>
            <w:r w:rsidRPr="00CB65C5">
              <w:rPr>
                <w:rFonts w:ascii="Arial" w:eastAsia="Times New Roman" w:hAnsi="Arial" w:cs="Arial"/>
                <w:b/>
                <w:sz w:val="22"/>
                <w:szCs w:val="22"/>
                <w:lang w:eastAsia="en-US"/>
              </w:rPr>
              <w:t>3. BENDROSIOS NUOSTATOS</w:t>
            </w:r>
          </w:p>
        </w:tc>
      </w:tr>
      <w:tr w:rsidR="00914474" w:rsidRPr="00CB65C5" w14:paraId="654A7D1F" w14:textId="77777777" w:rsidTr="00AC5247">
        <w:tc>
          <w:tcPr>
            <w:tcW w:w="856" w:type="dxa"/>
          </w:tcPr>
          <w:p w14:paraId="5FFE76BE" w14:textId="77777777" w:rsidR="00914474" w:rsidRPr="00CB65C5" w:rsidRDefault="00914474" w:rsidP="003460F3">
            <w:pPr>
              <w:numPr>
                <w:ilvl w:val="0"/>
                <w:numId w:val="47"/>
              </w:numPr>
              <w:tabs>
                <w:tab w:val="left" w:pos="180"/>
                <w:tab w:val="left" w:pos="330"/>
              </w:tabs>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tcPr>
          <w:p w14:paraId="401E4BB0"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Šalių teisių ir pareigų pagrindas yra Sutartis, Lietuvos Respublikos įstatymai, </w:t>
            </w:r>
            <w:r w:rsidRPr="00CB65C5">
              <w:rPr>
                <w:rFonts w:ascii="Arial" w:eastAsia="Times New Roman" w:hAnsi="Arial" w:cs="Arial"/>
                <w:sz w:val="22"/>
                <w:szCs w:val="22"/>
                <w:lang w:eastAsia="en-US"/>
              </w:rPr>
              <w:t xml:space="preserve">įstatymų įgyvendinamieji </w:t>
            </w:r>
            <w:r w:rsidRPr="00CB65C5">
              <w:rPr>
                <w:rFonts w:ascii="Arial" w:eastAsia="Times New Roman" w:hAnsi="Arial" w:cs="Arial"/>
                <w:spacing w:val="-3"/>
                <w:sz w:val="22"/>
                <w:szCs w:val="22"/>
                <w:lang w:eastAsia="en-US"/>
              </w:rPr>
              <w:t>teisės aktai, statybos techniniai reglamentai ir kiti normatyviniai dokumentai.</w:t>
            </w:r>
          </w:p>
        </w:tc>
      </w:tr>
      <w:tr w:rsidR="00914474" w:rsidRPr="00CB65C5" w14:paraId="6C103DE6" w14:textId="77777777" w:rsidTr="00AC5247">
        <w:tc>
          <w:tcPr>
            <w:tcW w:w="856" w:type="dxa"/>
            <w:shd w:val="clear" w:color="auto" w:fill="auto"/>
          </w:tcPr>
          <w:p w14:paraId="75AEF476"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3E549C7" w14:textId="77777777" w:rsidR="00914474" w:rsidRPr="00CB65C5" w:rsidRDefault="00914474" w:rsidP="00AC5247">
            <w:pPr>
              <w:spacing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1E4C3B53"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šios Sutarties sąlygos;</w:t>
            </w:r>
          </w:p>
          <w:p w14:paraId="6D8CA56F"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 specifikacija;</w:t>
            </w:r>
          </w:p>
          <w:p w14:paraId="47B37BB3" w14:textId="77777777" w:rsidR="00914474" w:rsidRPr="00CB65C5" w:rsidRDefault="00914474" w:rsidP="003460F3">
            <w:pPr>
              <w:numPr>
                <w:ilvl w:val="0"/>
                <w:numId w:val="34"/>
              </w:numPr>
              <w:spacing w:after="0" w:line="240" w:lineRule="auto"/>
              <w:ind w:left="0" w:firstLine="360"/>
              <w:contextualSpacing/>
              <w:jc w:val="both"/>
              <w:rPr>
                <w:rFonts w:ascii="Arial" w:eastAsia="Times New Roman" w:hAnsi="Arial" w:cs="Arial"/>
                <w:sz w:val="22"/>
                <w:szCs w:val="22"/>
                <w:lang w:eastAsia="en-US"/>
              </w:rPr>
            </w:pPr>
            <w:r>
              <w:rPr>
                <w:rFonts w:ascii="Arial" w:eastAsia="Times New Roman" w:hAnsi="Arial" w:cs="Arial"/>
                <w:sz w:val="22"/>
                <w:szCs w:val="22"/>
                <w:lang w:eastAsia="en-US"/>
              </w:rPr>
              <w:t>Aprašas</w:t>
            </w:r>
            <w:r w:rsidRPr="00CB65C5">
              <w:rPr>
                <w:rFonts w:ascii="Arial" w:eastAsia="Times New Roman" w:hAnsi="Arial" w:cs="Arial"/>
                <w:sz w:val="22"/>
                <w:szCs w:val="22"/>
                <w:lang w:eastAsia="en-US"/>
              </w:rPr>
              <w:t>:</w:t>
            </w:r>
          </w:p>
          <w:p w14:paraId="4B9D5CE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techninės specifikacijos,</w:t>
            </w:r>
          </w:p>
          <w:p w14:paraId="6F026382"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aiškinamieji raštai,</w:t>
            </w:r>
          </w:p>
          <w:p w14:paraId="49B05EA6"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brėžiniai,</w:t>
            </w:r>
          </w:p>
          <w:p w14:paraId="0E2BD9DA" w14:textId="77777777" w:rsidR="00914474" w:rsidRPr="00CB65C5" w:rsidRDefault="00914474" w:rsidP="003460F3">
            <w:pPr>
              <w:numPr>
                <w:ilvl w:val="0"/>
                <w:numId w:val="59"/>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sąnaudų kiekių žiniaraščiai;</w:t>
            </w:r>
          </w:p>
          <w:p w14:paraId="435147F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pasiūlymas;</w:t>
            </w:r>
          </w:p>
          <w:p w14:paraId="20431C1C"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Veiklų sąrašas;</w:t>
            </w:r>
          </w:p>
          <w:p w14:paraId="499A334A" w14:textId="77777777" w:rsidR="00914474" w:rsidRPr="00CB65C5" w:rsidRDefault="00914474" w:rsidP="003460F3">
            <w:pPr>
              <w:numPr>
                <w:ilvl w:val="0"/>
                <w:numId w:val="34"/>
              </w:numPr>
              <w:spacing w:after="0" w:line="240" w:lineRule="auto"/>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Subrangovų sąrašas;</w:t>
            </w:r>
          </w:p>
          <w:p w14:paraId="3BAE84E9" w14:textId="77777777" w:rsidR="00914474" w:rsidRPr="00CB65C5" w:rsidRDefault="00914474" w:rsidP="003460F3">
            <w:pPr>
              <w:numPr>
                <w:ilvl w:val="0"/>
                <w:numId w:val="34"/>
              </w:numPr>
              <w:spacing w:after="0" w:line="240" w:lineRule="auto"/>
              <w:ind w:left="1310" w:hanging="950"/>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pateikti įkainoti sąnaudų kiekių žiniaraščiai su atskirų darbų įkainiais;</w:t>
            </w:r>
          </w:p>
          <w:p w14:paraId="312DAF1E" w14:textId="77777777" w:rsidR="00914474" w:rsidRPr="00CB65C5" w:rsidRDefault="00914474" w:rsidP="003460F3">
            <w:pPr>
              <w:numPr>
                <w:ilvl w:val="0"/>
                <w:numId w:val="34"/>
              </w:numPr>
              <w:spacing w:after="200" w:line="240" w:lineRule="auto"/>
              <w:ind w:left="28" w:firstLine="329"/>
              <w:contextualSpacing/>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kiti Sutartį sudarantys dokumentai (jeigu yra).</w:t>
            </w:r>
          </w:p>
          <w:p w14:paraId="40A3EEE2" w14:textId="77777777" w:rsidR="00914474" w:rsidRPr="00CB65C5" w:rsidRDefault="00914474" w:rsidP="00AC5247">
            <w:pPr>
              <w:spacing w:after="200" w:line="240" w:lineRule="auto"/>
              <w:ind w:left="28"/>
              <w:contextualSpacing/>
              <w:jc w:val="both"/>
              <w:rPr>
                <w:rFonts w:ascii="Arial" w:eastAsia="Times New Roman" w:hAnsi="Arial" w:cs="Arial"/>
                <w:sz w:val="22"/>
                <w:szCs w:val="22"/>
                <w:lang w:eastAsia="en-US"/>
              </w:rPr>
            </w:pPr>
          </w:p>
        </w:tc>
      </w:tr>
      <w:tr w:rsidR="00914474" w:rsidRPr="00CB65C5" w14:paraId="7E87045D" w14:textId="77777777" w:rsidTr="00AC5247">
        <w:tc>
          <w:tcPr>
            <w:tcW w:w="856" w:type="dxa"/>
            <w:shd w:val="clear" w:color="auto" w:fill="auto"/>
          </w:tcPr>
          <w:p w14:paraId="46238CAD"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5CD8A6E2"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Sutartis gali būti keičiama tik </w:t>
            </w:r>
            <w:r w:rsidRPr="00CB65C5">
              <w:rPr>
                <w:rFonts w:ascii="Arial" w:eastAsia="Times New Roman" w:hAnsi="Arial" w:cs="Arial"/>
                <w:sz w:val="22"/>
                <w:szCs w:val="22"/>
                <w:lang w:eastAsia="en-US"/>
              </w:rPr>
              <w:t xml:space="preserve">Lietuvos Respublikos viešųjų pirkimų </w:t>
            </w:r>
            <w:r w:rsidRPr="00CB65C5">
              <w:rPr>
                <w:rFonts w:ascii="Arial" w:eastAsia="Calibri" w:hAnsi="Arial" w:cs="Arial"/>
                <w:sz w:val="22"/>
                <w:szCs w:val="22"/>
                <w:lang w:eastAsia="en-US"/>
              </w:rPr>
              <w:t xml:space="preserve">įstatyme nustatytais atvejais neatliekant naujos pirkimo procedūros. </w:t>
            </w:r>
          </w:p>
        </w:tc>
      </w:tr>
      <w:tr w:rsidR="00914474" w:rsidRPr="00CB65C5" w14:paraId="37D7ECEC" w14:textId="77777777" w:rsidTr="00AC5247">
        <w:tc>
          <w:tcPr>
            <w:tcW w:w="856" w:type="dxa"/>
            <w:shd w:val="clear" w:color="auto" w:fill="auto"/>
          </w:tcPr>
          <w:p w14:paraId="1CBF62F1" w14:textId="77777777" w:rsidR="00914474" w:rsidRPr="00CB65C5" w:rsidRDefault="00914474" w:rsidP="003460F3">
            <w:pPr>
              <w:numPr>
                <w:ilvl w:val="0"/>
                <w:numId w:val="47"/>
              </w:numPr>
              <w:spacing w:before="200" w:after="0" w:line="240" w:lineRule="auto"/>
              <w:ind w:left="567" w:hanging="567"/>
              <w:contextualSpacing/>
              <w:jc w:val="both"/>
              <w:rPr>
                <w:rFonts w:ascii="Arial" w:eastAsia="Times New Roman" w:hAnsi="Arial" w:cs="Arial"/>
                <w:sz w:val="22"/>
                <w:szCs w:val="22"/>
                <w:lang w:eastAsia="en-US"/>
              </w:rPr>
            </w:pPr>
          </w:p>
        </w:tc>
        <w:tc>
          <w:tcPr>
            <w:tcW w:w="9214" w:type="dxa"/>
            <w:gridSpan w:val="3"/>
            <w:shd w:val="clear" w:color="auto" w:fill="auto"/>
          </w:tcPr>
          <w:p w14:paraId="75437477" w14:textId="77777777" w:rsidR="00914474" w:rsidRPr="00CB65C5" w:rsidRDefault="00914474" w:rsidP="00AC5247">
            <w:pPr>
              <w:spacing w:after="20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sąlygų pagrindiniai duomenys: </w:t>
            </w:r>
          </w:p>
        </w:tc>
      </w:tr>
      <w:tr w:rsidR="00914474" w:rsidRPr="00CB65C5" w14:paraId="7EDFECF0" w14:textId="77777777" w:rsidTr="00AC5247">
        <w:tc>
          <w:tcPr>
            <w:tcW w:w="856" w:type="dxa"/>
            <w:shd w:val="clear" w:color="auto" w:fill="auto"/>
          </w:tcPr>
          <w:p w14:paraId="71A8DE97" w14:textId="77777777" w:rsidR="00914474" w:rsidRPr="00CB65C5" w:rsidRDefault="00914474" w:rsidP="00AC5247">
            <w:pPr>
              <w:spacing w:before="200" w:after="0" w:line="240" w:lineRule="auto"/>
              <w:contextualSpacing/>
              <w:jc w:val="both"/>
              <w:rPr>
                <w:rFonts w:ascii="Arial" w:eastAsia="Times New Roman" w:hAnsi="Arial" w:cs="Arial"/>
                <w:sz w:val="22"/>
                <w:szCs w:val="22"/>
                <w:lang w:eastAsia="en-US"/>
              </w:rPr>
            </w:pPr>
          </w:p>
        </w:tc>
        <w:tc>
          <w:tcPr>
            <w:tcW w:w="9214" w:type="dxa"/>
            <w:gridSpan w:val="3"/>
            <w:shd w:val="clear" w:color="auto" w:fill="auto"/>
          </w:tcPr>
          <w:tbl>
            <w:tblPr>
              <w:tblW w:w="8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8"/>
              <w:gridCol w:w="1011"/>
              <w:gridCol w:w="4261"/>
            </w:tblGrid>
            <w:tr w:rsidR="00914474" w:rsidRPr="00CB65C5" w14:paraId="05C7730C" w14:textId="77777777" w:rsidTr="00AC5247">
              <w:tc>
                <w:tcPr>
                  <w:tcW w:w="3408" w:type="dxa"/>
                  <w:tcBorders>
                    <w:top w:val="nil"/>
                    <w:left w:val="nil"/>
                    <w:bottom w:val="dashed" w:sz="4" w:space="0" w:color="auto"/>
                    <w:right w:val="dashed" w:sz="4" w:space="0" w:color="auto"/>
                  </w:tcBorders>
                  <w:shd w:val="clear" w:color="auto" w:fill="auto"/>
                </w:tcPr>
                <w:p w14:paraId="76704448"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Pavadinimas</w:t>
                  </w:r>
                </w:p>
              </w:tc>
              <w:tc>
                <w:tcPr>
                  <w:tcW w:w="1011" w:type="dxa"/>
                  <w:tcBorders>
                    <w:top w:val="nil"/>
                    <w:left w:val="dashed" w:sz="4" w:space="0" w:color="auto"/>
                    <w:bottom w:val="dashed" w:sz="4" w:space="0" w:color="auto"/>
                    <w:right w:val="dashed" w:sz="4" w:space="0" w:color="auto"/>
                  </w:tcBorders>
                  <w:shd w:val="clear" w:color="auto" w:fill="auto"/>
                </w:tcPr>
                <w:p w14:paraId="4BF8810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 xml:space="preserve">Punktas </w:t>
                  </w:r>
                </w:p>
              </w:tc>
              <w:tc>
                <w:tcPr>
                  <w:tcW w:w="4261" w:type="dxa"/>
                  <w:tcBorders>
                    <w:top w:val="nil"/>
                    <w:left w:val="dashed" w:sz="4" w:space="0" w:color="auto"/>
                    <w:bottom w:val="dashed" w:sz="4" w:space="0" w:color="auto"/>
                    <w:right w:val="nil"/>
                  </w:tcBorders>
                  <w:shd w:val="clear" w:color="auto" w:fill="auto"/>
                </w:tcPr>
                <w:p w14:paraId="177BDC84"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i/>
                      <w:sz w:val="22"/>
                      <w:szCs w:val="22"/>
                      <w:lang w:eastAsia="en-US"/>
                    </w:rPr>
                    <w:t>Duomenys ir sąlygos</w:t>
                  </w:r>
                </w:p>
              </w:tc>
            </w:tr>
            <w:tr w:rsidR="00914474" w:rsidRPr="00CB65C5" w14:paraId="0ADF67B3" w14:textId="77777777" w:rsidTr="00AC5247">
              <w:tc>
                <w:tcPr>
                  <w:tcW w:w="3408" w:type="dxa"/>
                  <w:tcBorders>
                    <w:top w:val="nil"/>
                    <w:left w:val="nil"/>
                    <w:bottom w:val="dashed" w:sz="4" w:space="0" w:color="auto"/>
                    <w:right w:val="dashed" w:sz="4" w:space="0" w:color="auto"/>
                  </w:tcBorders>
                  <w:shd w:val="clear" w:color="auto" w:fill="auto"/>
                </w:tcPr>
                <w:p w14:paraId="4F95449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Pradinės sutarties vertė</w:t>
                  </w:r>
                </w:p>
              </w:tc>
              <w:tc>
                <w:tcPr>
                  <w:tcW w:w="1011" w:type="dxa"/>
                  <w:tcBorders>
                    <w:top w:val="nil"/>
                    <w:left w:val="dashed" w:sz="4" w:space="0" w:color="auto"/>
                    <w:bottom w:val="dashed" w:sz="4" w:space="0" w:color="auto"/>
                    <w:right w:val="dashed" w:sz="4" w:space="0" w:color="auto"/>
                  </w:tcBorders>
                  <w:shd w:val="clear" w:color="auto" w:fill="auto"/>
                </w:tcPr>
                <w:p w14:paraId="2C75154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1.10</w:t>
                  </w:r>
                </w:p>
              </w:tc>
              <w:tc>
                <w:tcPr>
                  <w:tcW w:w="4261" w:type="dxa"/>
                  <w:tcBorders>
                    <w:top w:val="nil"/>
                    <w:left w:val="dashed" w:sz="4" w:space="0" w:color="auto"/>
                    <w:bottom w:val="dashed" w:sz="4" w:space="0" w:color="auto"/>
                    <w:right w:val="nil"/>
                  </w:tcBorders>
                  <w:shd w:val="clear" w:color="auto" w:fill="auto"/>
                </w:tcPr>
                <w:p w14:paraId="22BEC02E"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Eur be PVM</w:t>
                  </w:r>
                </w:p>
              </w:tc>
            </w:tr>
            <w:tr w:rsidR="00914474" w:rsidRPr="00CB65C5" w14:paraId="5734C344" w14:textId="77777777" w:rsidTr="00AC5247">
              <w:tc>
                <w:tcPr>
                  <w:tcW w:w="3408" w:type="dxa"/>
                  <w:tcBorders>
                    <w:top w:val="nil"/>
                    <w:left w:val="nil"/>
                    <w:bottom w:val="dashed" w:sz="4" w:space="0" w:color="auto"/>
                    <w:right w:val="dashed" w:sz="4" w:space="0" w:color="auto"/>
                  </w:tcBorders>
                  <w:shd w:val="clear" w:color="auto" w:fill="auto"/>
                </w:tcPr>
                <w:p w14:paraId="379A0057"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Užsakovo skiriamas asmuo</w:t>
                  </w:r>
                </w:p>
              </w:tc>
              <w:tc>
                <w:tcPr>
                  <w:tcW w:w="1011" w:type="dxa"/>
                  <w:tcBorders>
                    <w:top w:val="nil"/>
                    <w:left w:val="dashed" w:sz="4" w:space="0" w:color="auto"/>
                    <w:bottom w:val="dashed" w:sz="4" w:space="0" w:color="auto"/>
                    <w:right w:val="dashed" w:sz="4" w:space="0" w:color="auto"/>
                  </w:tcBorders>
                  <w:shd w:val="clear" w:color="auto" w:fill="auto"/>
                </w:tcPr>
                <w:p w14:paraId="2A0BD9EE" w14:textId="77777777" w:rsidR="00914474" w:rsidRPr="00CB65C5" w:rsidRDefault="00914474" w:rsidP="00AC5247">
                  <w:pPr>
                    <w:spacing w:before="200" w:after="0" w:line="240" w:lineRule="auto"/>
                    <w:jc w:val="both"/>
                    <w:rPr>
                      <w:rFonts w:ascii="Arial" w:eastAsia="Times New Roman" w:hAnsi="Arial" w:cs="Arial"/>
                      <w:i/>
                      <w:sz w:val="22"/>
                      <w:szCs w:val="22"/>
                      <w:lang w:eastAsia="en-US"/>
                    </w:rPr>
                  </w:pPr>
                  <w:r w:rsidRPr="00CB65C5">
                    <w:rPr>
                      <w:rFonts w:ascii="Arial" w:eastAsia="Times New Roman" w:hAnsi="Arial" w:cs="Arial"/>
                      <w:sz w:val="22"/>
                      <w:szCs w:val="22"/>
                      <w:lang w:eastAsia="en-US"/>
                    </w:rPr>
                    <w:t>4.4</w:t>
                  </w:r>
                </w:p>
              </w:tc>
              <w:tc>
                <w:tcPr>
                  <w:tcW w:w="4261" w:type="dxa"/>
                  <w:tcBorders>
                    <w:top w:val="nil"/>
                    <w:left w:val="dashed" w:sz="4" w:space="0" w:color="auto"/>
                    <w:bottom w:val="dashed" w:sz="4" w:space="0" w:color="auto"/>
                    <w:right w:val="nil"/>
                  </w:tcBorders>
                  <w:shd w:val="clear" w:color="auto" w:fill="auto"/>
                </w:tcPr>
                <w:p w14:paraId="23B44E83"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Asmuo, atsakingas už sutarties vykdymą: </w:t>
                  </w:r>
                  <w:r w:rsidRPr="00CB65C5">
                    <w:rPr>
                      <w:rFonts w:ascii="Arial" w:eastAsia="Times New Roman" w:hAnsi="Arial" w:cs="Arial"/>
                      <w:sz w:val="24"/>
                      <w:szCs w:val="24"/>
                      <w:lang w:eastAsia="en-US"/>
                    </w:rPr>
                    <w:t>............................</w:t>
                  </w:r>
                </w:p>
              </w:tc>
            </w:tr>
            <w:tr w:rsidR="00914474" w:rsidRPr="00CB65C5" w14:paraId="62B78AC3"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1E33F314" w14:textId="77777777" w:rsidR="00914474" w:rsidRPr="00CB65C5" w:rsidRDefault="00914474" w:rsidP="00AC5247">
                  <w:pPr>
                    <w:spacing w:before="200" w:after="0" w:line="240" w:lineRule="auto"/>
                    <w:rPr>
                      <w:rFonts w:ascii="Arial" w:eastAsia="Times New Roman" w:hAnsi="Arial" w:cs="Arial"/>
                      <w:sz w:val="22"/>
                      <w:szCs w:val="22"/>
                      <w:lang w:eastAsia="en-US"/>
                    </w:rPr>
                  </w:pPr>
                  <w:bookmarkStart w:id="47" w:name="_Hlk175150838"/>
                  <w:r w:rsidRPr="00CB65C5">
                    <w:rPr>
                      <w:rFonts w:ascii="Arial" w:eastAsia="Times New Roman" w:hAnsi="Arial" w:cs="Arial"/>
                      <w:sz w:val="22"/>
                      <w:szCs w:val="22"/>
                      <w:lang w:eastAsia="en-US"/>
                    </w:rPr>
                    <w:t>Darbų atlikimo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A0104E8" w14:textId="77777777" w:rsidR="00914474" w:rsidRPr="00914474"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6.1</w:t>
                  </w:r>
                </w:p>
              </w:tc>
              <w:tc>
                <w:tcPr>
                  <w:tcW w:w="4261" w:type="dxa"/>
                  <w:tcBorders>
                    <w:top w:val="dashed" w:sz="4" w:space="0" w:color="auto"/>
                    <w:left w:val="dashed" w:sz="4" w:space="0" w:color="auto"/>
                    <w:bottom w:val="dashed" w:sz="4" w:space="0" w:color="auto"/>
                    <w:right w:val="nil"/>
                  </w:tcBorders>
                  <w:shd w:val="clear" w:color="auto" w:fill="auto"/>
                </w:tcPr>
                <w:p w14:paraId="24260C6E" w14:textId="6E42C5A4" w:rsidR="00914474" w:rsidRPr="00914474"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914474">
                    <w:rPr>
                      <w:rFonts w:ascii="Arial" w:eastAsia="Times New Roman" w:hAnsi="Arial" w:cs="Arial"/>
                      <w:color w:val="000000" w:themeColor="text1"/>
                      <w:sz w:val="22"/>
                      <w:szCs w:val="22"/>
                      <w:lang w:eastAsia="en-US"/>
                    </w:rPr>
                    <w:t xml:space="preserve">3 mėn. </w:t>
                  </w:r>
                </w:p>
              </w:tc>
            </w:tr>
            <w:tr w:rsidR="00914474" w:rsidRPr="00CB65C5" w14:paraId="7B9FA2D0"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36533A8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termino pratęsimas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31F8FEC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6.4</w:t>
                  </w:r>
                </w:p>
              </w:tc>
              <w:tc>
                <w:tcPr>
                  <w:tcW w:w="4261" w:type="dxa"/>
                  <w:tcBorders>
                    <w:top w:val="dashed" w:sz="4" w:space="0" w:color="auto"/>
                    <w:left w:val="dashed" w:sz="4" w:space="0" w:color="auto"/>
                    <w:bottom w:val="dashed" w:sz="4" w:space="0" w:color="auto"/>
                    <w:right w:val="nil"/>
                  </w:tcBorders>
                  <w:shd w:val="clear" w:color="auto" w:fill="auto"/>
                </w:tcPr>
                <w:p w14:paraId="3853A2F7" w14:textId="77777777" w:rsidR="00914474" w:rsidRPr="00A367DD" w:rsidRDefault="00914474" w:rsidP="00AC5247">
                  <w:pPr>
                    <w:spacing w:before="200" w:after="0" w:line="240" w:lineRule="auto"/>
                    <w:ind w:right="168"/>
                    <w:rPr>
                      <w:rFonts w:ascii="Arial" w:eastAsia="Times New Roman" w:hAnsi="Arial" w:cs="Arial"/>
                      <w:color w:val="000000" w:themeColor="text1"/>
                      <w:sz w:val="22"/>
                      <w:szCs w:val="22"/>
                      <w:lang w:eastAsia="en-US"/>
                    </w:rPr>
                  </w:pPr>
                  <w:r w:rsidRPr="00A367DD">
                    <w:rPr>
                      <w:rFonts w:ascii="Arial" w:eastAsia="Times New Roman" w:hAnsi="Arial" w:cs="Arial"/>
                      <w:color w:val="000000" w:themeColor="text1"/>
                      <w:sz w:val="22"/>
                      <w:szCs w:val="22"/>
                      <w:lang w:eastAsia="en-US"/>
                    </w:rPr>
                    <w:t>–</w:t>
                  </w:r>
                </w:p>
              </w:tc>
            </w:tr>
            <w:bookmarkEnd w:id="47"/>
            <w:tr w:rsidR="00914474" w:rsidRPr="00CB65C5" w14:paraId="7E124B92"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3635F18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Delspinigiai dėl Darbų vėlavimo</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E7FE4D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6.7</w:t>
                  </w:r>
                </w:p>
              </w:tc>
              <w:tc>
                <w:tcPr>
                  <w:tcW w:w="4261" w:type="dxa"/>
                  <w:tcBorders>
                    <w:top w:val="dashed" w:sz="4" w:space="0" w:color="auto"/>
                    <w:left w:val="dashed" w:sz="4" w:space="0" w:color="auto"/>
                    <w:bottom w:val="dashed" w:sz="4" w:space="0" w:color="auto"/>
                    <w:right w:val="nil"/>
                  </w:tcBorders>
                  <w:shd w:val="clear" w:color="auto" w:fill="auto"/>
                </w:tcPr>
                <w:p w14:paraId="1B7BF929"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0,03 % nuo neatliktų darbų per dieną</w:t>
                  </w:r>
                </w:p>
              </w:tc>
            </w:tr>
            <w:tr w:rsidR="00914474" w:rsidRPr="00CB65C5" w14:paraId="6B3F552E"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1EEA0A4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Užtikrinimo suma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399823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7.1</w:t>
                  </w:r>
                </w:p>
              </w:tc>
              <w:tc>
                <w:tcPr>
                  <w:tcW w:w="4261" w:type="dxa"/>
                  <w:tcBorders>
                    <w:top w:val="dashed" w:sz="4" w:space="0" w:color="auto"/>
                    <w:left w:val="dashed" w:sz="4" w:space="0" w:color="auto"/>
                    <w:bottom w:val="dashed" w:sz="4" w:space="0" w:color="auto"/>
                    <w:right w:val="nil"/>
                  </w:tcBorders>
                  <w:shd w:val="clear" w:color="auto" w:fill="auto"/>
                </w:tcPr>
                <w:p w14:paraId="03263156"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5 proc. nuo Sutarties kainos, t. y. </w:t>
                  </w:r>
                  <w:r w:rsidRPr="00CB65C5">
                    <w:rPr>
                      <w:rFonts w:ascii="Arial" w:eastAsia="Times New Roman" w:hAnsi="Arial" w:cs="Arial"/>
                      <w:i/>
                      <w:sz w:val="22"/>
                      <w:szCs w:val="22"/>
                      <w:lang w:eastAsia="en-US"/>
                    </w:rPr>
                    <w:t>[suma skaičiais ir žodžiais]</w:t>
                  </w:r>
                </w:p>
              </w:tc>
            </w:tr>
            <w:tr w:rsidR="00914474" w:rsidRPr="00CB65C5" w14:paraId="3BEE9AD8"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77B3B49B" w14:textId="77777777" w:rsidR="00914474" w:rsidRPr="006421C3" w:rsidRDefault="00914474" w:rsidP="00AC5247">
                  <w:pPr>
                    <w:spacing w:before="200" w:after="0" w:line="240" w:lineRule="auto"/>
                    <w:rPr>
                      <w:rFonts w:ascii="Arial" w:eastAsia="Times New Roman" w:hAnsi="Arial" w:cs="Arial"/>
                      <w:sz w:val="22"/>
                      <w:szCs w:val="22"/>
                      <w:lang w:eastAsia="en-US"/>
                    </w:rPr>
                  </w:pPr>
                  <w:r w:rsidRPr="006421C3">
                    <w:rPr>
                      <w:rFonts w:ascii="Arial" w:hAnsi="Arial" w:cs="Arial"/>
                      <w:sz w:val="22"/>
                      <w:szCs w:val="22"/>
                    </w:rPr>
                    <w:lastRenderedPageBreak/>
                    <w:t>Garantinio laikotarpio prievolių įvykdymo užtikrinimo dokumentas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42488A2" w14:textId="77777777" w:rsidR="00914474" w:rsidRPr="006421C3" w:rsidRDefault="00914474" w:rsidP="00AC5247">
                  <w:pPr>
                    <w:spacing w:before="200" w:after="0" w:line="240" w:lineRule="auto"/>
                    <w:jc w:val="both"/>
                    <w:rPr>
                      <w:rFonts w:ascii="Arial" w:eastAsia="Times New Roman" w:hAnsi="Arial" w:cs="Arial"/>
                      <w:sz w:val="22"/>
                      <w:szCs w:val="22"/>
                      <w:lang w:eastAsia="en-US"/>
                    </w:rPr>
                  </w:pPr>
                  <w:r w:rsidRPr="006421C3">
                    <w:rPr>
                      <w:rFonts w:ascii="Arial" w:hAnsi="Arial" w:cs="Arial"/>
                      <w:sz w:val="22"/>
                      <w:szCs w:val="22"/>
                    </w:rPr>
                    <w:t>8.1</w:t>
                  </w:r>
                </w:p>
              </w:tc>
              <w:tc>
                <w:tcPr>
                  <w:tcW w:w="4261" w:type="dxa"/>
                  <w:tcBorders>
                    <w:top w:val="dashed" w:sz="4" w:space="0" w:color="auto"/>
                    <w:left w:val="dashed" w:sz="4" w:space="0" w:color="auto"/>
                    <w:bottom w:val="dashed" w:sz="4" w:space="0" w:color="auto"/>
                    <w:right w:val="nil"/>
                  </w:tcBorders>
                  <w:shd w:val="clear" w:color="auto" w:fill="auto"/>
                </w:tcPr>
                <w:p w14:paraId="489A7F19" w14:textId="4C202ADF" w:rsidR="00914474" w:rsidRPr="006421C3" w:rsidRDefault="00914474" w:rsidP="00914474">
                  <w:pPr>
                    <w:spacing w:before="200" w:after="0" w:line="240" w:lineRule="auto"/>
                    <w:ind w:right="420"/>
                    <w:rPr>
                      <w:rFonts w:ascii="Arial" w:eastAsia="Times New Roman" w:hAnsi="Arial" w:cs="Arial"/>
                      <w:sz w:val="22"/>
                      <w:szCs w:val="22"/>
                      <w:lang w:eastAsia="en-US"/>
                    </w:rPr>
                  </w:pPr>
                  <w:r>
                    <w:rPr>
                      <w:rFonts w:ascii="Arial" w:hAnsi="Arial" w:cs="Arial"/>
                      <w:sz w:val="22"/>
                      <w:szCs w:val="22"/>
                    </w:rPr>
                    <w:t>Netaikoma.</w:t>
                  </w:r>
                </w:p>
                <w:p w14:paraId="6A0AD086" w14:textId="12A50FBB" w:rsidR="00914474" w:rsidRPr="006421C3" w:rsidRDefault="00914474" w:rsidP="00AC5247">
                  <w:pPr>
                    <w:spacing w:after="0" w:line="240" w:lineRule="auto"/>
                    <w:ind w:right="420"/>
                    <w:rPr>
                      <w:rFonts w:ascii="Arial" w:eastAsia="Times New Roman" w:hAnsi="Arial" w:cs="Arial"/>
                      <w:sz w:val="22"/>
                      <w:szCs w:val="22"/>
                      <w:lang w:eastAsia="en-US"/>
                    </w:rPr>
                  </w:pPr>
                </w:p>
              </w:tc>
            </w:tr>
            <w:tr w:rsidR="00914474" w:rsidRPr="00CB65C5" w14:paraId="578F1DC2"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BB7151A"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Sutarties kaina,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9B16E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36FB08D8"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[suma skaičiais ir žodžiais]</w:t>
                  </w:r>
                  <w:r w:rsidRPr="00CB65C5">
                    <w:rPr>
                      <w:rFonts w:ascii="Arial" w:eastAsia="Times New Roman" w:hAnsi="Arial" w:cs="Arial"/>
                      <w:sz w:val="22"/>
                      <w:szCs w:val="22"/>
                      <w:lang w:eastAsia="en-US"/>
                    </w:rPr>
                    <w:t xml:space="preserve">, </w:t>
                  </w:r>
                </w:p>
              </w:tc>
            </w:tr>
            <w:tr w:rsidR="00914474" w:rsidRPr="00CB65C5" w14:paraId="6A30DDA5"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28758CC5"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 kurių PVM sudaro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0A62D9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9.1</w:t>
                  </w:r>
                </w:p>
              </w:tc>
              <w:tc>
                <w:tcPr>
                  <w:tcW w:w="4261" w:type="dxa"/>
                  <w:tcBorders>
                    <w:top w:val="dashed" w:sz="4" w:space="0" w:color="auto"/>
                    <w:left w:val="dashed" w:sz="4" w:space="0" w:color="auto"/>
                    <w:bottom w:val="dashed" w:sz="4" w:space="0" w:color="auto"/>
                    <w:right w:val="nil"/>
                  </w:tcBorders>
                  <w:shd w:val="clear" w:color="auto" w:fill="auto"/>
                </w:tcPr>
                <w:p w14:paraId="4230EE40" w14:textId="77777777" w:rsidR="00914474" w:rsidRPr="00CB65C5" w:rsidRDefault="00914474" w:rsidP="00AC5247">
                  <w:pPr>
                    <w:spacing w:before="200" w:after="0" w:line="240" w:lineRule="auto"/>
                    <w:ind w:right="420"/>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 </w:t>
                  </w:r>
                  <w:r w:rsidRPr="00CB65C5">
                    <w:rPr>
                      <w:rFonts w:ascii="Arial" w:eastAsia="Times New Roman" w:hAnsi="Arial" w:cs="Arial"/>
                      <w:i/>
                      <w:sz w:val="22"/>
                      <w:szCs w:val="22"/>
                      <w:lang w:eastAsia="en-US"/>
                    </w:rPr>
                    <w:t xml:space="preserve">[suma skaičiais ir žodžiais] </w:t>
                  </w:r>
                </w:p>
              </w:tc>
            </w:tr>
            <w:tr w:rsidR="00914474" w:rsidRPr="00CB65C5" w14:paraId="527418DA"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6FB3FF52"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suma (jei yra)</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6756DAB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0A113D9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6473AA44"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AEA44FA" w14:textId="77777777" w:rsidR="00914474" w:rsidRPr="00CB65C5" w:rsidRDefault="00914474" w:rsidP="00AC5247">
                  <w:pPr>
                    <w:spacing w:before="200" w:after="0" w:line="240" w:lineRule="auto"/>
                    <w:ind w:left="284"/>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Atskaitymai nuo kiekvieno tarpinio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865063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9.3</w:t>
                  </w:r>
                </w:p>
              </w:tc>
              <w:tc>
                <w:tcPr>
                  <w:tcW w:w="4261" w:type="dxa"/>
                  <w:tcBorders>
                    <w:top w:val="dashed" w:sz="4" w:space="0" w:color="auto"/>
                    <w:left w:val="dashed" w:sz="4" w:space="0" w:color="auto"/>
                    <w:bottom w:val="dashed" w:sz="4" w:space="0" w:color="auto"/>
                    <w:right w:val="nil"/>
                  </w:tcBorders>
                  <w:shd w:val="clear" w:color="auto" w:fill="auto"/>
                </w:tcPr>
                <w:p w14:paraId="76ACF659"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w:t>
                  </w:r>
                </w:p>
              </w:tc>
            </w:tr>
            <w:tr w:rsidR="00914474" w:rsidRPr="00CB65C5" w14:paraId="58933079"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4457EF4F"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Išankstinio mokėjimo terminas</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7C8486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9.7.1</w:t>
                  </w:r>
                </w:p>
              </w:tc>
              <w:tc>
                <w:tcPr>
                  <w:tcW w:w="4261" w:type="dxa"/>
                  <w:tcBorders>
                    <w:top w:val="dashed" w:sz="4" w:space="0" w:color="auto"/>
                    <w:left w:val="dashed" w:sz="4" w:space="0" w:color="auto"/>
                    <w:bottom w:val="dashed" w:sz="4" w:space="0" w:color="auto"/>
                    <w:right w:val="nil"/>
                  </w:tcBorders>
                  <w:shd w:val="clear" w:color="auto" w:fill="auto"/>
                </w:tcPr>
                <w:p w14:paraId="031BB248"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Netaikoma.</w:t>
                  </w:r>
                </w:p>
              </w:tc>
            </w:tr>
            <w:tr w:rsidR="00914474" w:rsidRPr="00CB65C5" w14:paraId="673E19EE"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21B77444"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Kitų mokėjimų terminas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15F42B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9.7.2</w:t>
                  </w:r>
                </w:p>
              </w:tc>
              <w:tc>
                <w:tcPr>
                  <w:tcW w:w="4261" w:type="dxa"/>
                  <w:tcBorders>
                    <w:top w:val="dashed" w:sz="4" w:space="0" w:color="auto"/>
                    <w:left w:val="dashed" w:sz="4" w:space="0" w:color="auto"/>
                    <w:bottom w:val="dashed" w:sz="4" w:space="0" w:color="auto"/>
                    <w:right w:val="nil"/>
                  </w:tcBorders>
                  <w:shd w:val="clear" w:color="auto" w:fill="auto"/>
                </w:tcPr>
                <w:p w14:paraId="532901FD" w14:textId="77777777" w:rsidR="00914474" w:rsidRPr="00CB65C5" w:rsidRDefault="00914474" w:rsidP="00AC5247">
                  <w:pPr>
                    <w:spacing w:before="200" w:after="0" w:line="240" w:lineRule="auto"/>
                    <w:rPr>
                      <w:rFonts w:ascii="Arial" w:eastAsia="Times New Roman" w:hAnsi="Arial" w:cs="Arial"/>
                      <w:iCs/>
                      <w:sz w:val="22"/>
                      <w:szCs w:val="22"/>
                      <w:lang w:eastAsia="en-US"/>
                    </w:rPr>
                  </w:pPr>
                  <w:r w:rsidRPr="00CB65C5">
                    <w:rPr>
                      <w:rFonts w:ascii="Arial" w:eastAsia="Times New Roman" w:hAnsi="Arial" w:cs="Arial"/>
                      <w:iCs/>
                      <w:sz w:val="22"/>
                      <w:szCs w:val="22"/>
                      <w:lang w:eastAsia="en-US"/>
                    </w:rPr>
                    <w:t>30 dienų.</w:t>
                  </w:r>
                </w:p>
              </w:tc>
            </w:tr>
            <w:tr w:rsidR="00914474" w:rsidRPr="00CB65C5" w14:paraId="060DBCE0" w14:textId="77777777" w:rsidTr="00AC5247">
              <w:tc>
                <w:tcPr>
                  <w:tcW w:w="3408" w:type="dxa"/>
                  <w:tcBorders>
                    <w:top w:val="dashed" w:sz="4" w:space="0" w:color="auto"/>
                    <w:left w:val="nil"/>
                    <w:bottom w:val="dashed" w:sz="4" w:space="0" w:color="auto"/>
                    <w:right w:val="dashed" w:sz="4" w:space="0" w:color="auto"/>
                  </w:tcBorders>
                  <w:shd w:val="clear" w:color="auto" w:fill="auto"/>
                </w:tcPr>
                <w:p w14:paraId="5475A331"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Delspinigiai dėl vėluojančio mokėjimo </w:t>
                  </w:r>
                </w:p>
              </w:tc>
              <w:tc>
                <w:tcPr>
                  <w:tcW w:w="1011" w:type="dxa"/>
                  <w:tcBorders>
                    <w:top w:val="dashed" w:sz="4" w:space="0" w:color="auto"/>
                    <w:left w:val="dashed" w:sz="4" w:space="0" w:color="auto"/>
                    <w:bottom w:val="dashed" w:sz="4" w:space="0" w:color="auto"/>
                    <w:right w:val="dashed" w:sz="4" w:space="0" w:color="auto"/>
                  </w:tcBorders>
                  <w:shd w:val="clear" w:color="auto" w:fill="auto"/>
                </w:tcPr>
                <w:p w14:paraId="40025F9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9.8</w:t>
                  </w:r>
                </w:p>
              </w:tc>
              <w:tc>
                <w:tcPr>
                  <w:tcW w:w="4261" w:type="dxa"/>
                  <w:tcBorders>
                    <w:top w:val="dashed" w:sz="4" w:space="0" w:color="auto"/>
                    <w:left w:val="dashed" w:sz="4" w:space="0" w:color="auto"/>
                    <w:bottom w:val="dashed" w:sz="4" w:space="0" w:color="auto"/>
                    <w:right w:val="nil"/>
                  </w:tcBorders>
                  <w:shd w:val="clear" w:color="auto" w:fill="auto"/>
                </w:tcPr>
                <w:p w14:paraId="36195CE6" w14:textId="77777777" w:rsidR="00914474" w:rsidRPr="00CB65C5" w:rsidRDefault="00914474" w:rsidP="00AC5247">
                  <w:pPr>
                    <w:spacing w:before="200"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0,03 % laiku neapmokėtos sumos per dieną </w:t>
                  </w:r>
                </w:p>
              </w:tc>
            </w:tr>
          </w:tbl>
          <w:p w14:paraId="58137E4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p>
        </w:tc>
      </w:tr>
      <w:tr w:rsidR="00914474" w:rsidRPr="00CB65C5" w14:paraId="4179ADA6" w14:textId="77777777" w:rsidTr="00AC5247">
        <w:tc>
          <w:tcPr>
            <w:tcW w:w="10070" w:type="dxa"/>
            <w:gridSpan w:val="4"/>
          </w:tcPr>
          <w:p w14:paraId="6F91A527"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4. UŽSAKOVO TEISĖS, PAREIGOS IR ATSAKOMYBĖ</w:t>
            </w:r>
          </w:p>
        </w:tc>
      </w:tr>
      <w:tr w:rsidR="00914474" w:rsidRPr="00CB65C5" w14:paraId="5A27E152" w14:textId="77777777" w:rsidTr="00AC5247">
        <w:tc>
          <w:tcPr>
            <w:tcW w:w="856" w:type="dxa"/>
            <w:shd w:val="clear" w:color="auto" w:fill="auto"/>
          </w:tcPr>
          <w:p w14:paraId="7407831B"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F3D9FC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perduoti Rangovui Statybvietę ir jos valdymo teisę ne vėliau kaip per Sutarties 1.4 papunktyje nurodytą dienų skaičių, o Rangovas privalo Statybvietę perimti.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914474" w:rsidRPr="00CB65C5" w14:paraId="3B186C48" w14:textId="77777777" w:rsidTr="00AC5247">
        <w:tc>
          <w:tcPr>
            <w:tcW w:w="856" w:type="dxa"/>
            <w:shd w:val="clear" w:color="auto" w:fill="auto"/>
          </w:tcPr>
          <w:p w14:paraId="46FBF7E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B6349F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914474" w:rsidRPr="00CB65C5" w14:paraId="102A6DF6" w14:textId="77777777" w:rsidTr="00AC5247">
        <w:tc>
          <w:tcPr>
            <w:tcW w:w="856" w:type="dxa"/>
            <w:shd w:val="clear" w:color="auto" w:fill="auto"/>
          </w:tcPr>
          <w:p w14:paraId="32FED5CE"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55D1CE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statybos techninių reglamentų nustatyta tvarka turi būti gavęs (arba turi gauti) statybą leidžiantį dokumentą bei perduoti jį Statinio statybos techninės priežiūros vadovui. Užsakovas taip pat privalo bendradarbiauti vykdant Darbus ir organizuojant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914474" w:rsidRPr="00CB65C5" w14:paraId="361576B2" w14:textId="77777777" w:rsidTr="00AC5247">
        <w:tc>
          <w:tcPr>
            <w:tcW w:w="856" w:type="dxa"/>
            <w:shd w:val="clear" w:color="auto" w:fill="auto"/>
          </w:tcPr>
          <w:p w14:paraId="46C93814"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0793C9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yra nurodytas 3.4 papunktyje.</w:t>
            </w:r>
          </w:p>
        </w:tc>
      </w:tr>
      <w:tr w:rsidR="00914474" w:rsidRPr="00CB65C5" w14:paraId="2507FA46" w14:textId="77777777" w:rsidTr="00AC5247">
        <w:tc>
          <w:tcPr>
            <w:tcW w:w="856" w:type="dxa"/>
          </w:tcPr>
          <w:p w14:paraId="70775358"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CC5382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914474" w:rsidRPr="00CB65C5" w14:paraId="789FCE93" w14:textId="77777777" w:rsidTr="00AC5247">
        <w:tc>
          <w:tcPr>
            <w:tcW w:w="856" w:type="dxa"/>
            <w:shd w:val="clear" w:color="auto" w:fill="auto"/>
          </w:tcPr>
          <w:p w14:paraId="3E191B8F"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430567"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Užsakovo atsakomybei ir rizikai priskiriama:</w:t>
            </w:r>
          </w:p>
          <w:p w14:paraId="7A33330E"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4.6.1. Užsakovo naudojimasis bet kuria Darbų dalimi iki Darbų perdavimo Užsakovui dienos, išskyrus kaip gali būti numatyta pagal Sutartį;</w:t>
            </w:r>
          </w:p>
          <w:p w14:paraId="193A9CD8" w14:textId="77777777" w:rsidR="00914474" w:rsidRPr="00CB65C5" w:rsidRDefault="00914474" w:rsidP="00AC5247">
            <w:pPr>
              <w:tabs>
                <w:tab w:val="left" w:pos="1167"/>
              </w:tabs>
              <w:spacing w:before="120" w:after="0" w:line="240" w:lineRule="auto"/>
              <w:ind w:left="1168" w:hanging="68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4.6.2. klaidos, netikslumai ar trūkumai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kaip nustatyta </w:t>
            </w:r>
            <w:r w:rsidRPr="006438FE">
              <w:rPr>
                <w:rFonts w:ascii="Arial" w:eastAsia="Times New Roman" w:hAnsi="Arial" w:cs="Arial"/>
                <w:sz w:val="22"/>
                <w:szCs w:val="22"/>
                <w:lang w:eastAsia="en-US"/>
              </w:rPr>
              <w:t>1.11</w:t>
            </w:r>
            <w:r w:rsidRPr="00CB65C5">
              <w:rPr>
                <w:rFonts w:ascii="Arial" w:eastAsia="Times New Roman" w:hAnsi="Arial" w:cs="Arial"/>
                <w:sz w:val="22"/>
                <w:szCs w:val="22"/>
                <w:lang w:eastAsia="en-US"/>
              </w:rPr>
              <w:t xml:space="preserve"> papunktyje.</w:t>
            </w:r>
          </w:p>
        </w:tc>
      </w:tr>
      <w:tr w:rsidR="00914474" w:rsidRPr="00CB65C5" w14:paraId="40548E57" w14:textId="77777777" w:rsidTr="00AC5247">
        <w:tc>
          <w:tcPr>
            <w:tcW w:w="856" w:type="dxa"/>
            <w:shd w:val="clear" w:color="auto" w:fill="auto"/>
          </w:tcPr>
          <w:p w14:paraId="25C4E1E1" w14:textId="77777777" w:rsidR="00914474" w:rsidRPr="00CB65C5" w:rsidRDefault="00914474" w:rsidP="003460F3">
            <w:pPr>
              <w:numPr>
                <w:ilvl w:val="0"/>
                <w:numId w:val="49"/>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D1A2D9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Rangovui tinkamai atlikus Darbus, Užsakovas privalo sumokėti Sutarties kainą. </w:t>
            </w:r>
          </w:p>
        </w:tc>
      </w:tr>
      <w:tr w:rsidR="00914474" w:rsidRPr="00CB65C5" w14:paraId="2DE68B46" w14:textId="77777777" w:rsidTr="00AC5247">
        <w:tc>
          <w:tcPr>
            <w:tcW w:w="10070" w:type="dxa"/>
            <w:gridSpan w:val="4"/>
          </w:tcPr>
          <w:p w14:paraId="06E5833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5. RANGOVO TEISĖS, PAREIGOS IR ATSAKOMYBĖ</w:t>
            </w:r>
          </w:p>
        </w:tc>
      </w:tr>
      <w:tr w:rsidR="00914474" w:rsidRPr="00CB65C5" w14:paraId="0A76B0BE" w14:textId="77777777" w:rsidTr="00AC5247">
        <w:tc>
          <w:tcPr>
            <w:tcW w:w="856" w:type="dxa"/>
            <w:shd w:val="clear" w:color="auto" w:fill="auto"/>
          </w:tcPr>
          <w:p w14:paraId="0079D72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D40652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vykdyti ir užbaigti Darbus pagal Sutartį, vadovaudamasis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914474" w:rsidRPr="00CB65C5" w14:paraId="3C486B08" w14:textId="77777777" w:rsidTr="00AC5247">
        <w:tc>
          <w:tcPr>
            <w:tcW w:w="856" w:type="dxa"/>
          </w:tcPr>
          <w:p w14:paraId="066720D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3D63E4A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914474" w:rsidRPr="00CB65C5" w14:paraId="49EA8014" w14:textId="77777777" w:rsidTr="00AC5247">
        <w:tc>
          <w:tcPr>
            <w:tcW w:w="856" w:type="dxa"/>
          </w:tcPr>
          <w:p w14:paraId="413EF5DC"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76ADE9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914474" w:rsidRPr="00CB65C5" w14:paraId="627BC132" w14:textId="77777777" w:rsidTr="00AC5247">
        <w:tc>
          <w:tcPr>
            <w:tcW w:w="856" w:type="dxa"/>
          </w:tcPr>
          <w:p w14:paraId="444059B4"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3BE31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914474" w:rsidRPr="00CB65C5" w14:paraId="6B30C824" w14:textId="77777777" w:rsidTr="00AC5247">
        <w:tc>
          <w:tcPr>
            <w:tcW w:w="856" w:type="dxa"/>
          </w:tcPr>
          <w:p w14:paraId="40AF92D3"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2AA0859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dalį Darbų perduodamas Subrangovams, yra atsakingas už Subrangovo, jo įgaliotų atstovų ir darbuotojų veiksmus arba neveikimą taip, kaip atsakytų už savo paties veiksmus ar neveikimą.</w:t>
            </w:r>
          </w:p>
        </w:tc>
      </w:tr>
      <w:tr w:rsidR="00914474" w:rsidRPr="00CB65C5" w14:paraId="7067C76F" w14:textId="77777777" w:rsidTr="00AC5247">
        <w:tc>
          <w:tcPr>
            <w:tcW w:w="856" w:type="dxa"/>
            <w:shd w:val="clear" w:color="auto" w:fill="auto"/>
          </w:tcPr>
          <w:p w14:paraId="497AFD52"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E55108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dokumentus ir duomenis. Turi būti laikoma, kad Sutartyje nurodyta kaina apima visus Rangovo įsipareigojimus pagal Sutartį ir visa, kas būtina tinkamam Darbų vykdymui ir užbaigimui, įskaitant </w:t>
            </w:r>
            <w:r w:rsidRPr="00CB65C5">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CB65C5">
              <w:rPr>
                <w:rFonts w:ascii="Arial" w:eastAsia="Times New Roman" w:hAnsi="Arial" w:cs="Arial"/>
                <w:sz w:val="22"/>
                <w:szCs w:val="22"/>
                <w:lang w:eastAsia="en-US"/>
              </w:rPr>
              <w:t xml:space="preserve">. </w:t>
            </w:r>
          </w:p>
        </w:tc>
      </w:tr>
      <w:tr w:rsidR="00914474" w:rsidRPr="00CB65C5" w14:paraId="30D8E315" w14:textId="77777777" w:rsidTr="00AC5247">
        <w:tc>
          <w:tcPr>
            <w:tcW w:w="856" w:type="dxa"/>
            <w:shd w:val="clear" w:color="auto" w:fill="auto"/>
          </w:tcPr>
          <w:p w14:paraId="585AD699"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FE78D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faktinių kiekių neatitikimas orientaciniams (projektiniams) kiekiams, kurie gali būti nustatyti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 priskiriamas Rangovo atsakomybei ir rizikai. </w:t>
            </w:r>
          </w:p>
          <w:p w14:paraId="61270432"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CB65C5">
              <w:rPr>
                <w:rFonts w:ascii="Arial" w:eastAsia="Times New Roman" w:hAnsi="Arial" w:cs="Arial"/>
                <w:sz w:val="22"/>
                <w:szCs w:val="22"/>
                <w:vertAlign w:val="superscript"/>
              </w:rPr>
              <w:footnoteReference w:id="1"/>
            </w:r>
            <w:r w:rsidRPr="00CB65C5">
              <w:rPr>
                <w:rFonts w:ascii="Arial" w:eastAsia="Times New Roman" w:hAnsi="Arial" w:cs="Arial"/>
                <w:sz w:val="22"/>
                <w:szCs w:val="22"/>
              </w:rPr>
              <w:t xml:space="preserve"> III skyriuje. Tokių darbų vertės nustatymo, teikimo ir tvirtinimo procedūra atliekama analogiškai kaip pagal Pakeitimų procedūrą, nurodytą </w:t>
            </w:r>
            <w:r w:rsidRPr="00CB65C5">
              <w:rPr>
                <w:rFonts w:ascii="Arial" w:eastAsia="Times New Roman" w:hAnsi="Arial" w:cs="Arial"/>
                <w:sz w:val="22"/>
                <w:szCs w:val="22"/>
                <w:lang w:eastAsia="en-US"/>
              </w:rPr>
              <w:t>10 skyriuje</w:t>
            </w:r>
            <w:r w:rsidRPr="00CB65C5">
              <w:rPr>
                <w:rFonts w:ascii="Arial" w:eastAsia="Times New Roman" w:hAnsi="Arial" w:cs="Arial"/>
                <w:sz w:val="22"/>
                <w:szCs w:val="22"/>
              </w:rPr>
              <w:t xml:space="preserve">. </w:t>
            </w:r>
          </w:p>
        </w:tc>
      </w:tr>
      <w:tr w:rsidR="00914474" w:rsidRPr="00CB65C5" w14:paraId="526D7E12" w14:textId="77777777" w:rsidTr="00AC5247">
        <w:tc>
          <w:tcPr>
            <w:tcW w:w="856" w:type="dxa"/>
          </w:tcPr>
          <w:p w14:paraId="0B8C6C35" w14:textId="77777777" w:rsidR="00914474" w:rsidRPr="00CB65C5" w:rsidRDefault="00914474" w:rsidP="003460F3">
            <w:pPr>
              <w:numPr>
                <w:ilvl w:val="0"/>
                <w:numId w:val="48"/>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51FDCF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914474" w:rsidRPr="00CB65C5" w14:paraId="63578B97" w14:textId="77777777" w:rsidTr="00AC5247">
        <w:tc>
          <w:tcPr>
            <w:tcW w:w="856" w:type="dxa"/>
          </w:tcPr>
          <w:p w14:paraId="4D8A602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50980D1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Vykdydamas Darbus Rangovas privalo:</w:t>
            </w:r>
          </w:p>
          <w:p w14:paraId="743BF3EA"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savo sąskaita pašalinti iš Statybvietės visas statybines atliekas ir šiukšles;</w:t>
            </w:r>
          </w:p>
          <w:p w14:paraId="3B0944CE"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sandėliuoti arba išvežti perteklines Medžiagas ir nereikalingus Rangovo įrengimus;</w:t>
            </w:r>
          </w:p>
          <w:p w14:paraId="6DA162C8" w14:textId="77777777" w:rsidR="00914474" w:rsidRPr="00CB65C5" w:rsidRDefault="00914474" w:rsidP="003460F3">
            <w:pPr>
              <w:numPr>
                <w:ilvl w:val="0"/>
                <w:numId w:val="60"/>
              </w:numPr>
              <w:tabs>
                <w:tab w:val="num" w:pos="1167"/>
              </w:tabs>
              <w:spacing w:before="120" w:after="0" w:line="240" w:lineRule="auto"/>
              <w:ind w:left="1168"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914474" w:rsidRPr="00CB65C5" w14:paraId="29956A03" w14:textId="77777777" w:rsidTr="00AC5247">
        <w:tc>
          <w:tcPr>
            <w:tcW w:w="856" w:type="dxa"/>
          </w:tcPr>
          <w:p w14:paraId="3093004A"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127EE7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914474" w:rsidRPr="00CB65C5" w14:paraId="5287F21F" w14:textId="77777777" w:rsidTr="00AC5247">
        <w:tc>
          <w:tcPr>
            <w:tcW w:w="856" w:type="dxa"/>
            <w:shd w:val="clear" w:color="auto" w:fill="auto"/>
          </w:tcPr>
          <w:p w14:paraId="6410BDE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152CF7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10EED69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gali keisti personalą tokia tvarka:</w:t>
            </w:r>
          </w:p>
          <w:p w14:paraId="35AA18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1) Rangovas turi informuoti Užsakovą, nurodydamas priežastis personalo keitimui;</w:t>
            </w:r>
          </w:p>
          <w:p w14:paraId="5975C7F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1685CF5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2670DA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914474" w:rsidRPr="00CB65C5" w14:paraId="2EDB81E8" w14:textId="77777777" w:rsidTr="00AC5247">
        <w:tc>
          <w:tcPr>
            <w:tcW w:w="856" w:type="dxa"/>
          </w:tcPr>
          <w:p w14:paraId="446079C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42DDF4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privalo naudoti tik Darbų vykdymui ir naudojimo sąlygoms tinkamą Įrangą ir Medžiagas pagal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nurodytus reikalavimus.</w:t>
            </w:r>
          </w:p>
        </w:tc>
      </w:tr>
      <w:tr w:rsidR="00914474" w:rsidRPr="00CB65C5" w14:paraId="128CA237" w14:textId="77777777" w:rsidTr="00AC5247">
        <w:tc>
          <w:tcPr>
            <w:tcW w:w="856" w:type="dxa"/>
          </w:tcPr>
          <w:p w14:paraId="3613765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3AF2E3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914474" w:rsidRPr="00CB65C5" w14:paraId="3050FAB1" w14:textId="77777777" w:rsidTr="00AC5247">
        <w:tc>
          <w:tcPr>
            <w:tcW w:w="856" w:type="dxa"/>
            <w:shd w:val="clear" w:color="auto" w:fill="auto"/>
          </w:tcPr>
          <w:p w14:paraId="3837CE3B"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FEF746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914474" w:rsidRPr="00CB65C5" w14:paraId="57BAE7DC" w14:textId="77777777" w:rsidTr="00AC5247">
        <w:tc>
          <w:tcPr>
            <w:tcW w:w="856" w:type="dxa"/>
          </w:tcPr>
          <w:p w14:paraId="2DAE3464"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F1C9CE0" w14:textId="0D4A6FA0"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atlikus patikrinimą, matavimą ar bandymus, nustatoma, kad kokia nors Įranga, Medžiagos arba Darbų kokybė yra su trūkumais, defektais arba kaip kitaip neatitinka Sutarties, tai Statinio statybos techninės priežiūros vadovas gali atmesti tą </w:t>
            </w:r>
            <w:r w:rsidR="003B0FAB">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dalį, Įrangą, Medžiagas arba Darbų kokybę atitinkamai apie tai raštu pranešdamas Rangovui ir nurodydamas priežastis. Tokiu atveju Rangovas privalo ištaisyti trūkumus, defektus ar pakeisti Medžiagas ar Įrangą, kad šie atitiktų Sutartį.</w:t>
            </w:r>
          </w:p>
        </w:tc>
      </w:tr>
      <w:tr w:rsidR="00914474" w:rsidRPr="00CB65C5" w14:paraId="48E6A787" w14:textId="77777777" w:rsidTr="00AC5247">
        <w:tc>
          <w:tcPr>
            <w:tcW w:w="856" w:type="dxa"/>
          </w:tcPr>
          <w:p w14:paraId="385DBC63"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F10F7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914474" w:rsidRPr="00CB65C5" w14:paraId="484D9B00" w14:textId="77777777" w:rsidTr="00AC5247">
        <w:tc>
          <w:tcPr>
            <w:tcW w:w="856" w:type="dxa"/>
          </w:tcPr>
          <w:p w14:paraId="53B5B265"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C89AA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sudaryti sąlygas Užsakovo atstovams bei Statinio statybos techninės priežiūros ir Statinio projekto vykdymo priežiūros vadovams lankytis statybos objekte bei susipažinti su visa Darbų dokumentacija.</w:t>
            </w:r>
          </w:p>
        </w:tc>
      </w:tr>
      <w:tr w:rsidR="00914474" w:rsidRPr="00CB65C5" w14:paraId="2983EFF7" w14:textId="77777777" w:rsidTr="00AC5247">
        <w:tc>
          <w:tcPr>
            <w:tcW w:w="856" w:type="dxa"/>
            <w:shd w:val="clear" w:color="auto" w:fill="auto"/>
          </w:tcPr>
          <w:p w14:paraId="6440269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C1555A9"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914474" w:rsidRPr="00CB65C5" w14:paraId="27E5D0DB" w14:textId="77777777" w:rsidTr="00AC5247">
        <w:tc>
          <w:tcPr>
            <w:tcW w:w="856" w:type="dxa"/>
          </w:tcPr>
          <w:p w14:paraId="459999B7"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0AAEA2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CB65C5">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914474" w:rsidRPr="00CB65C5" w14:paraId="7DB5EDB3" w14:textId="77777777" w:rsidTr="00AC5247">
        <w:tc>
          <w:tcPr>
            <w:tcW w:w="856" w:type="dxa"/>
            <w:shd w:val="clear" w:color="auto" w:fill="auto"/>
          </w:tcPr>
          <w:p w14:paraId="368A309C"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E779C59" w14:textId="77777777" w:rsidR="00914474" w:rsidRPr="00CB65C5" w:rsidRDefault="00914474" w:rsidP="00AC5247">
            <w:pPr>
              <w:spacing w:before="200" w:after="0" w:line="240" w:lineRule="auto"/>
              <w:jc w:val="both"/>
              <w:rPr>
                <w:rFonts w:ascii="Arial" w:eastAsia="Times New Roman" w:hAnsi="Arial" w:cs="Arial"/>
                <w:spacing w:val="-2"/>
                <w:sz w:val="22"/>
                <w:szCs w:val="22"/>
                <w:lang w:eastAsia="en-US"/>
              </w:rPr>
            </w:pPr>
            <w:r w:rsidRPr="00CB65C5">
              <w:rPr>
                <w:rFonts w:ascii="Arial" w:eastAsia="Times New Roman" w:hAnsi="Arial" w:cs="Arial"/>
                <w:sz w:val="22"/>
                <w:szCs w:val="22"/>
                <w:lang w:eastAsia="en-US"/>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tc>
      </w:tr>
      <w:tr w:rsidR="00914474" w:rsidRPr="00CB65C5" w14:paraId="590B81AB" w14:textId="77777777" w:rsidTr="00AC5247">
        <w:tc>
          <w:tcPr>
            <w:tcW w:w="856" w:type="dxa"/>
          </w:tcPr>
          <w:p w14:paraId="476CF778"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A5E91C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914474" w:rsidRPr="00CB65C5" w14:paraId="5989D5DD" w14:textId="77777777" w:rsidTr="00AC5247">
        <w:tc>
          <w:tcPr>
            <w:tcW w:w="856" w:type="dxa"/>
            <w:shd w:val="clear" w:color="auto" w:fill="auto"/>
          </w:tcPr>
          <w:p w14:paraId="297A590F"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5B7696B"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Rangovas įsipareigoja pranešti Užsakovui Subrangovų pavadinimus, kontaktinius duomenis ir jų atstovus, kurie nurodomi </w:t>
            </w:r>
            <w:r w:rsidRPr="00CB65C5">
              <w:rPr>
                <w:rFonts w:ascii="Arial" w:eastAsia="Times New Roman" w:hAnsi="Arial" w:cs="Arial"/>
                <w:sz w:val="22"/>
                <w:szCs w:val="22"/>
                <w:lang w:eastAsia="en-US"/>
              </w:rPr>
              <w:t xml:space="preserve">Subrangovų sąraše (3.2.6 papunktis), taip pat </w:t>
            </w:r>
            <w:r w:rsidRPr="00CB65C5">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CB65C5">
              <w:rPr>
                <w:rFonts w:ascii="Arial" w:eastAsia="Times New Roman" w:hAnsi="Arial" w:cs="Arial"/>
                <w:sz w:val="22"/>
                <w:szCs w:val="22"/>
                <w:lang w:eastAsia="en-US"/>
              </w:rPr>
              <w:t>Sutarties vykdymo metu Rangovas gali pasitelkti/pakeisti Subrangovus (išskyrus tuos, kurių kvalifikacija rėmėsi teikiant pasiūlymą viešajame pirkime, kurio pagrindu sudaryta sutartis) informuodamas Užsakovą ir pateikdamas atnaujintą Subrangovų sąrašą pagal Sutarties 5 priede pateiktą formą. Toks Subrangovų sąrašas įsigalioja jo pateikimo Užsakovui dieną. Tik galiojančiame Subrangovų sąraše įrašyti Subrangovai gali būti Subrangovais pagal Sutartį.</w:t>
            </w:r>
          </w:p>
          <w:p w14:paraId="785406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pirkimo dokumentuose buvo nurodyti pašalinimo pagrindai ir/ar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4A9BE41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914474" w:rsidRPr="00CB65C5" w14:paraId="1886236F" w14:textId="77777777" w:rsidTr="00AC5247">
        <w:tc>
          <w:tcPr>
            <w:tcW w:w="856" w:type="dxa"/>
          </w:tcPr>
          <w:p w14:paraId="17DE7021"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4B806A9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nurodyti prekės ženklai ir pan. yra tik informacinio pobūdžio, Rangovas nėra įpareigotas siūlyti ir (ar) naudoti šių gamintojų produkciją. Jeigu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914474" w:rsidRPr="00CB65C5" w14:paraId="460A340F" w14:textId="77777777" w:rsidTr="00AC5247">
        <w:tc>
          <w:tcPr>
            <w:tcW w:w="856" w:type="dxa"/>
          </w:tcPr>
          <w:p w14:paraId="6D0A277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99938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privalo objekte įrengti informacinį stendą, vadovaudamasis Statybos įstatymu.</w:t>
            </w:r>
          </w:p>
        </w:tc>
      </w:tr>
      <w:tr w:rsidR="00914474" w:rsidRPr="00CB65C5" w14:paraId="263405E4" w14:textId="77777777" w:rsidTr="00AC5247">
        <w:tc>
          <w:tcPr>
            <w:tcW w:w="856" w:type="dxa"/>
          </w:tcPr>
          <w:p w14:paraId="107BEB89"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D07903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914474" w:rsidRPr="00CB65C5" w14:paraId="19C7D9B0" w14:textId="77777777" w:rsidTr="00AC5247">
        <w:tc>
          <w:tcPr>
            <w:tcW w:w="856" w:type="dxa"/>
          </w:tcPr>
          <w:p w14:paraId="34D2BDFE" w14:textId="77777777" w:rsidR="00914474" w:rsidRPr="00CB65C5" w:rsidRDefault="00914474" w:rsidP="003460F3">
            <w:pPr>
              <w:numPr>
                <w:ilvl w:val="0"/>
                <w:numId w:val="48"/>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3CF7BA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tc>
      </w:tr>
      <w:tr w:rsidR="00914474" w:rsidRPr="00CB65C5" w14:paraId="6CD52B16" w14:textId="77777777" w:rsidTr="00AC5247">
        <w:tc>
          <w:tcPr>
            <w:tcW w:w="10070" w:type="dxa"/>
            <w:gridSpan w:val="4"/>
          </w:tcPr>
          <w:p w14:paraId="523F98C9"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6. DARBŲ ATLIKIMO TERMINAI, VĖLAVIMAS, SUSTABDYMAS</w:t>
            </w:r>
          </w:p>
        </w:tc>
      </w:tr>
      <w:tr w:rsidR="00914474" w:rsidRPr="00CB65C5" w14:paraId="1BE5D028" w14:textId="77777777" w:rsidTr="00AC5247">
        <w:tc>
          <w:tcPr>
            <w:tcW w:w="856" w:type="dxa"/>
            <w:shd w:val="clear" w:color="auto" w:fill="auto"/>
          </w:tcPr>
          <w:p w14:paraId="48E2E38D"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3407C1A"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atlikimo terminas yra 3.4 papunktyje nurodytas dienų ar mėnesių skaičius nuo Darbų pradžios arba konkreti data iki kurios Rangovas privalo perduoti Darbus Užsakovui. Rangovas iki Darbų atlikimo termino pabaigos privalo atlikti visus Darbus, įskaitant baigiamuosius bandymus (jeigu taikoma).</w:t>
            </w:r>
          </w:p>
        </w:tc>
      </w:tr>
      <w:tr w:rsidR="00914474" w:rsidRPr="00CB65C5" w14:paraId="38069935" w14:textId="77777777" w:rsidTr="00AC5247">
        <w:tc>
          <w:tcPr>
            <w:tcW w:w="856" w:type="dxa"/>
            <w:shd w:val="clear" w:color="auto" w:fill="auto"/>
          </w:tcPr>
          <w:p w14:paraId="5A6F58C9"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CADF11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tc>
      </w:tr>
      <w:tr w:rsidR="00914474" w:rsidRPr="00CB65C5" w14:paraId="11E7664F" w14:textId="77777777" w:rsidTr="00AC5247">
        <w:tc>
          <w:tcPr>
            <w:tcW w:w="856" w:type="dxa"/>
            <w:shd w:val="clear" w:color="auto" w:fill="auto"/>
          </w:tcPr>
          <w:p w14:paraId="7030535A"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8FAA06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914474" w:rsidRPr="00CB65C5" w14:paraId="737F2A16" w14:textId="77777777" w:rsidTr="00AC5247">
        <w:tc>
          <w:tcPr>
            <w:tcW w:w="856" w:type="dxa"/>
            <w:shd w:val="clear" w:color="auto" w:fill="auto"/>
          </w:tcPr>
          <w:p w14:paraId="754C9998"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16AD65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atlikimo terminas gali būti pratęstas, o Darbų vykdymo grafikas gali būti koreguotas 3.4 papunktyje nurodytam pratęsimo terminui (jeigu nurodytas) </w:t>
            </w:r>
            <w:bookmarkStart w:id="48" w:name="_Hlk96608339"/>
            <w:r w:rsidRPr="00CB65C5">
              <w:rPr>
                <w:rFonts w:ascii="Arial" w:eastAsia="Times New Roman" w:hAnsi="Arial" w:cs="Arial"/>
                <w:sz w:val="22"/>
                <w:szCs w:val="22"/>
                <w:lang w:eastAsia="en-US"/>
              </w:rPr>
              <w:t>tik dėl aplinkybių, kurios nepriklauso nuo Rangovo, taip pat dėl:</w:t>
            </w:r>
          </w:p>
          <w:bookmarkEnd w:id="48"/>
          <w:p w14:paraId="151E1D35"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išskirtinai nepalankių gamtinių sąlygų (taikoma Darbams, kurių kokybė priklauso nuo gamtinių sąlygų), kurios </w:t>
            </w:r>
            <w:r w:rsidRPr="00CB65C5">
              <w:rPr>
                <w:rFonts w:ascii="Arial" w:eastAsia="Times New Roman" w:hAnsi="Arial" w:cs="Arial"/>
                <w:spacing w:val="3"/>
                <w:sz w:val="22"/>
                <w:szCs w:val="22"/>
                <w:lang w:eastAsia="en-US"/>
              </w:rPr>
              <w:t xml:space="preserve">buvo nenumatomos arba kurių joks patyręs rangovas </w:t>
            </w:r>
            <w:r w:rsidRPr="00CB65C5">
              <w:rPr>
                <w:rFonts w:ascii="Arial" w:eastAsia="Times New Roman" w:hAnsi="Arial" w:cs="Arial"/>
                <w:spacing w:val="-3"/>
                <w:sz w:val="22"/>
                <w:szCs w:val="22"/>
                <w:lang w:eastAsia="en-US"/>
              </w:rPr>
              <w:t>nebūtų galėjęs tikėtis ir tai įvertinti</w:t>
            </w:r>
            <w:r w:rsidRPr="00CB65C5">
              <w:rPr>
                <w:rFonts w:ascii="Arial" w:eastAsia="Times New Roman" w:hAnsi="Arial" w:cs="Arial"/>
                <w:sz w:val="22"/>
                <w:szCs w:val="22"/>
                <w:lang w:eastAsia="en-US"/>
              </w:rPr>
              <w:t>;</w:t>
            </w:r>
          </w:p>
          <w:p w14:paraId="3F533034" w14:textId="77777777" w:rsidR="00914474" w:rsidRPr="00CB65C5" w:rsidRDefault="00914474" w:rsidP="003460F3">
            <w:pPr>
              <w:numPr>
                <w:ilvl w:val="0"/>
                <w:numId w:val="35"/>
              </w:numPr>
              <w:tabs>
                <w:tab w:val="left" w:pos="1167"/>
              </w:tabs>
              <w:spacing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Pakeitimų, atliekamų vadovaujantis Sutarties sąlygų 10 skyriaus nuostatomis;</w:t>
            </w:r>
          </w:p>
          <w:p w14:paraId="756D0C56" w14:textId="77777777" w:rsidR="00914474" w:rsidRPr="00CB65C5" w:rsidRDefault="00914474" w:rsidP="003460F3">
            <w:pPr>
              <w:numPr>
                <w:ilvl w:val="0"/>
                <w:numId w:val="35"/>
              </w:numPr>
              <w:tabs>
                <w:tab w:val="left" w:pos="1167"/>
              </w:tabs>
              <w:spacing w:after="0" w:line="240" w:lineRule="auto"/>
              <w:ind w:left="1167"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kokio vėlavimo, kliūčių ar trukdymų, sukeltų arba priskiriamų Užsakovui arba Užsakovo personalui, arba tretiesiems asmenims. </w:t>
            </w:r>
          </w:p>
        </w:tc>
      </w:tr>
      <w:tr w:rsidR="00914474" w:rsidRPr="00CB65C5" w14:paraId="54CAF2C4" w14:textId="77777777" w:rsidTr="00AC5247">
        <w:tc>
          <w:tcPr>
            <w:tcW w:w="856" w:type="dxa"/>
            <w:shd w:val="clear" w:color="auto" w:fill="auto"/>
          </w:tcPr>
          <w:p w14:paraId="707E8F17"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244645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914474" w:rsidRPr="00CB65C5" w14:paraId="0322E1DC" w14:textId="77777777" w:rsidTr="00AC5247">
        <w:tc>
          <w:tcPr>
            <w:tcW w:w="856" w:type="dxa"/>
            <w:shd w:val="clear" w:color="auto" w:fill="auto"/>
          </w:tcPr>
          <w:p w14:paraId="08D01EC6"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339560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9A69B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Aplinkybės, dėl kurių gali būti stabdomi darbai, yra:</w:t>
            </w:r>
          </w:p>
          <w:p w14:paraId="47B1A742"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papildomi archeologiniai tyrinėjimai, kurie nebuvo numatyti, bet kuriuos būtina atlikti;</w:t>
            </w:r>
          </w:p>
          <w:p w14:paraId="056A63A6"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papildomos projektavimo paslaugos, be kurių negalima užbaigti Sutarties;</w:t>
            </w:r>
          </w:p>
          <w:p w14:paraId="5D7D9485"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vėluojama perduoti dalį statybvietės (rekonstruojamame pastate dar veikia įstaigos ir pan.);</w:t>
            </w:r>
          </w:p>
          <w:p w14:paraId="35B79B8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trečiųjų šalių įtaka;</w:t>
            </w:r>
          </w:p>
          <w:p w14:paraId="5FD5F1B1"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sustabdytas finansavimas arba trūksta finansavimo;</w:t>
            </w:r>
          </w:p>
          <w:p w14:paraId="2DA5EBDE"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neatlaisvinta Darbų vieta;</w:t>
            </w:r>
          </w:p>
          <w:p w14:paraId="515671F3"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būtinas papildomas laikas įvykdyti papildomų Darbų viešąjį pirkimą;</w:t>
            </w:r>
          </w:p>
          <w:p w14:paraId="7C5E49FF"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laiku nepateikta įranga, kurią privalo pateikti Užsakovas;</w:t>
            </w:r>
          </w:p>
          <w:p w14:paraId="4849A9DB"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nenumatomas gamtos jėgų veikimas, kurio joks patyręs rangovas nebūtų galėjęs tikėtis;</w:t>
            </w:r>
          </w:p>
          <w:p w14:paraId="4D0617E4"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fizinės kliūtys arba kitos nei klimatinės fizinės sąlygos, su kuriomis vykdant darbus susidurta Statybvietėje, ir tų kliūčių ar sąlygų Rangovas nebūtų galėjęs pagrįstai numatyti;</w:t>
            </w:r>
          </w:p>
          <w:p w14:paraId="7DCF5DCA"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bet koks uždelsimas ar sutrikimas dėl Pakeitimo;</w:t>
            </w:r>
          </w:p>
          <w:p w14:paraId="174E1807" w14:textId="77777777" w:rsidR="00914474" w:rsidRPr="00CB65C5" w:rsidRDefault="00914474" w:rsidP="003460F3">
            <w:pPr>
              <w:numPr>
                <w:ilvl w:val="0"/>
                <w:numId w:val="36"/>
              </w:numPr>
              <w:tabs>
                <w:tab w:val="left" w:pos="742"/>
              </w:tabs>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en-US"/>
              </w:rPr>
              <w:t>kitos aplinkybės, kurios nebuvo žinomos pirkimo vykdymo metu ir su kuriomis susidurtų bet kuris rangovas.</w:t>
            </w:r>
          </w:p>
          <w:p w14:paraId="29FC91F2"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5977BCB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19097F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Šiame punkte numatytu atveju Rangovas turi teisę į pagrįstai patirtų papildomų Išlaidų apmokėjimą. </w:t>
            </w:r>
          </w:p>
        </w:tc>
      </w:tr>
      <w:tr w:rsidR="00914474" w:rsidRPr="00CB65C5" w14:paraId="17A39D42" w14:textId="77777777" w:rsidTr="00AC5247">
        <w:tc>
          <w:tcPr>
            <w:tcW w:w="856" w:type="dxa"/>
            <w:shd w:val="clear" w:color="auto" w:fill="auto"/>
          </w:tcPr>
          <w:p w14:paraId="6C3F6373" w14:textId="77777777" w:rsidR="00914474" w:rsidRPr="00CB65C5" w:rsidRDefault="00914474" w:rsidP="00914474">
            <w:pPr>
              <w:numPr>
                <w:ilvl w:val="0"/>
                <w:numId w:val="1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6D72B4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w:t>
            </w:r>
            <w:r w:rsidRPr="00CB65C5">
              <w:rPr>
                <w:rFonts w:ascii="Arial" w:eastAsia="Times New Roman" w:hAnsi="Arial" w:cs="Arial"/>
                <w:sz w:val="22"/>
                <w:szCs w:val="22"/>
                <w:lang w:eastAsia="en-US"/>
              </w:rPr>
              <w:lastRenderedPageBreak/>
              <w:t>išskaičiavimą Rangovas yra informuojamas raštu. Delspinigiai skaičiuojami nepriklausomai nuo Sutarties įvykdymo užtikrinimo ir jo taikymo. Delspinigių nebus reikalaujama, jei vėluojama dėl priežasčių, nepriklausančių nuo Rangovo.</w:t>
            </w:r>
          </w:p>
        </w:tc>
      </w:tr>
      <w:tr w:rsidR="00914474" w:rsidRPr="00CB65C5" w14:paraId="4A1973F1" w14:textId="77777777" w:rsidTr="00AC5247">
        <w:tc>
          <w:tcPr>
            <w:tcW w:w="10070" w:type="dxa"/>
            <w:gridSpan w:val="4"/>
          </w:tcPr>
          <w:p w14:paraId="7AD4A060"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bookmarkStart w:id="49" w:name="_Hlk175150863"/>
            <w:r w:rsidRPr="00CB65C5">
              <w:rPr>
                <w:rFonts w:ascii="Arial" w:eastAsia="Times New Roman" w:hAnsi="Arial" w:cs="Arial"/>
                <w:b/>
                <w:sz w:val="22"/>
                <w:szCs w:val="22"/>
                <w:lang w:eastAsia="en-US"/>
              </w:rPr>
              <w:lastRenderedPageBreak/>
              <w:t xml:space="preserve">7. SUTARTIES ĮVYKDYMO UŽTIKRINIMAS </w:t>
            </w:r>
          </w:p>
        </w:tc>
      </w:tr>
      <w:tr w:rsidR="00914474" w:rsidRPr="00CB65C5" w14:paraId="377D1369" w14:textId="77777777" w:rsidTr="00AC5247">
        <w:tc>
          <w:tcPr>
            <w:tcW w:w="856" w:type="dxa"/>
            <w:shd w:val="clear" w:color="auto" w:fill="auto"/>
          </w:tcPr>
          <w:p w14:paraId="4D81C223"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6AF4CA0" w14:textId="77777777" w:rsidR="00914474" w:rsidRPr="00914474" w:rsidRDefault="00914474" w:rsidP="00914474">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Sutarties įvykdymas užtikrinamas bauda, kurios dydis nurodytas 3.4 papunktyje.</w:t>
            </w:r>
          </w:p>
          <w:p w14:paraId="0CABD7A9" w14:textId="626DA5A6" w:rsidR="00914474" w:rsidRPr="00CB65C5" w:rsidRDefault="00914474" w:rsidP="00AC5247">
            <w:pPr>
              <w:spacing w:before="200" w:after="0" w:line="240" w:lineRule="auto"/>
              <w:jc w:val="both"/>
              <w:rPr>
                <w:rFonts w:ascii="Arial" w:eastAsia="Times New Roman" w:hAnsi="Arial" w:cs="Arial"/>
                <w:sz w:val="22"/>
                <w:szCs w:val="22"/>
                <w:lang w:eastAsia="en-US"/>
              </w:rPr>
            </w:pPr>
            <w:r w:rsidRPr="00914474">
              <w:rPr>
                <w:rFonts w:ascii="Arial" w:eastAsia="Times New Roman" w:hAnsi="Arial" w:cs="Arial"/>
                <w:sz w:val="22"/>
                <w:szCs w:val="22"/>
                <w:lang w:eastAsia="en-US"/>
              </w:rPr>
              <w:t>Užsakovui nustačius, kad Rangovas padarė esminius Sutarties sąlygų pažeidimus, nurodytus Sutarties 12.3.3 ir 12.3.4 papunkčiuose, Užsakovas nepriklausomai nuo to, ar priėmė sprendimą nutraukti Sutartį ar ne, turi teisę taikyti Rangovui baudą, kuri bus išskaičiuota iš Rangovui pagal šią Sutartį mokėtinų sumų, bei reikalauti nuostolių, jeigu jų nepadengia Rangovo mokėtina bauda, atlyginimo. Apie atliktą įskaitymą Užsakovas raštu informuoja Rangovą.</w:t>
            </w:r>
          </w:p>
        </w:tc>
      </w:tr>
      <w:tr w:rsidR="00914474" w:rsidRPr="00CB65C5" w14:paraId="3519EDFC" w14:textId="77777777" w:rsidTr="00AC5247">
        <w:tc>
          <w:tcPr>
            <w:tcW w:w="856" w:type="dxa"/>
          </w:tcPr>
          <w:p w14:paraId="0A53F52D" w14:textId="77777777" w:rsidR="00914474" w:rsidRPr="00CB65C5" w:rsidRDefault="00914474" w:rsidP="003460F3">
            <w:pPr>
              <w:numPr>
                <w:ilvl w:val="0"/>
                <w:numId w:val="53"/>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1F1676F" w14:textId="33DDAA82"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color w:val="000000" w:themeColor="text1"/>
                <w:sz w:val="22"/>
                <w:szCs w:val="22"/>
                <w:lang w:eastAsia="en-US"/>
              </w:rPr>
              <w:t>Rangovas sutinka ir patvirtina, kad Sutarties 7.</w:t>
            </w:r>
            <w:r w:rsidR="003B0FAB">
              <w:rPr>
                <w:rFonts w:ascii="Arial" w:eastAsia="Times New Roman" w:hAnsi="Arial" w:cs="Arial"/>
                <w:color w:val="000000" w:themeColor="text1"/>
                <w:sz w:val="22"/>
                <w:szCs w:val="22"/>
                <w:lang w:eastAsia="en-US"/>
              </w:rPr>
              <w:t>1</w:t>
            </w:r>
            <w:r w:rsidRPr="00CB65C5">
              <w:rPr>
                <w:rFonts w:ascii="Arial" w:eastAsia="Times New Roman" w:hAnsi="Arial" w:cs="Arial"/>
                <w:color w:val="000000" w:themeColor="text1"/>
                <w:sz w:val="22"/>
                <w:szCs w:val="22"/>
                <w:lang w:eastAsia="en-US"/>
              </w:rPr>
              <w:t xml:space="preserve">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r w:rsidR="003B0FAB">
              <w:rPr>
                <w:rFonts w:ascii="Arial" w:eastAsia="Times New Roman" w:hAnsi="Arial" w:cs="Arial"/>
                <w:color w:val="000000" w:themeColor="text1"/>
                <w:sz w:val="22"/>
                <w:szCs w:val="22"/>
                <w:lang w:eastAsia="en-US"/>
              </w:rPr>
              <w:t xml:space="preserve"> </w:t>
            </w:r>
          </w:p>
        </w:tc>
      </w:tr>
      <w:bookmarkEnd w:id="49"/>
      <w:tr w:rsidR="00914474" w:rsidRPr="00CB65C5" w14:paraId="2432B2E7" w14:textId="77777777" w:rsidTr="00AC5247">
        <w:tc>
          <w:tcPr>
            <w:tcW w:w="10070" w:type="dxa"/>
            <w:gridSpan w:val="4"/>
            <w:shd w:val="clear" w:color="auto" w:fill="auto"/>
          </w:tcPr>
          <w:p w14:paraId="3ECB9C29"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8. DARBŲ PERDAVIMAS-PRIĖMIMAS IR STATYBOS UŽBAIGIMAS</w:t>
            </w:r>
          </w:p>
        </w:tc>
      </w:tr>
      <w:tr w:rsidR="00914474" w:rsidRPr="00CB65C5" w14:paraId="73E5624A" w14:textId="77777777" w:rsidTr="00AC5247">
        <w:tc>
          <w:tcPr>
            <w:tcW w:w="856" w:type="dxa"/>
            <w:shd w:val="clear" w:color="auto" w:fill="auto"/>
          </w:tcPr>
          <w:p w14:paraId="480611D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BE87C91"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perima Darbus:</w:t>
            </w:r>
          </w:p>
          <w:p w14:paraId="10FF9760" w14:textId="77777777" w:rsidR="00914474" w:rsidRPr="00CB65C5" w:rsidRDefault="00914474" w:rsidP="003460F3">
            <w:pPr>
              <w:numPr>
                <w:ilvl w:val="0"/>
                <w:numId w:val="37"/>
              </w:numPr>
              <w:spacing w:after="0" w:line="240" w:lineRule="auto"/>
              <w:ind w:left="1289" w:hanging="54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kai visi Darbai baigti pagal Sutartį, įskaitant ir baigiamuosius bandymus, kurių rezultatai yra teigiami, ir,</w:t>
            </w:r>
          </w:p>
          <w:p w14:paraId="385F0967" w14:textId="77777777" w:rsidR="00914474" w:rsidRPr="00CB65C5" w:rsidRDefault="00914474" w:rsidP="003460F3">
            <w:pPr>
              <w:numPr>
                <w:ilvl w:val="0"/>
                <w:numId w:val="37"/>
              </w:numPr>
              <w:spacing w:after="0" w:line="240" w:lineRule="auto"/>
              <w:ind w:left="1310" w:hanging="5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kai pasirašomas Darbų perdavimo-priėmimo aktas. </w:t>
            </w:r>
          </w:p>
          <w:p w14:paraId="70E09C9F" w14:textId="67DBCA29" w:rsidR="00914474" w:rsidRPr="00CB65C5" w:rsidRDefault="00914474" w:rsidP="00AC5247">
            <w:pPr>
              <w:spacing w:before="120" w:after="0" w:line="240" w:lineRule="auto"/>
              <w:jc w:val="both"/>
              <w:rPr>
                <w:rFonts w:ascii="Arial" w:eastAsia="Times New Roman" w:hAnsi="Arial" w:cs="Arial"/>
                <w:sz w:val="22"/>
                <w:szCs w:val="22"/>
                <w:lang w:eastAsia="en-US"/>
              </w:rPr>
            </w:pPr>
            <w:r w:rsidRPr="00AA0709">
              <w:rPr>
                <w:rFonts w:ascii="Arial" w:eastAsia="Times New Roman" w:hAnsi="Arial" w:cs="Arial"/>
                <w:sz w:val="22"/>
                <w:szCs w:val="22"/>
                <w:lang w:eastAsia="en-US"/>
              </w:rPr>
              <w:t>Rangovas, užbaigęs Darbus, bei, jeigu reikia, atlikęs baigiamuosius bandymus, su prašymu dėl Darbų perdavimo-priėmimo raštu privalo kreiptis į Statinio statybos techninės priežiūros vadovą</w:t>
            </w:r>
            <w:r w:rsidR="003B0FAB">
              <w:rPr>
                <w:rFonts w:ascii="Arial" w:eastAsia="Times New Roman" w:hAnsi="Arial" w:cs="Arial"/>
                <w:sz w:val="22"/>
                <w:szCs w:val="22"/>
                <w:lang w:eastAsia="en-US"/>
              </w:rPr>
              <w:t xml:space="preserve">, Užsakovą </w:t>
            </w:r>
            <w:r w:rsidRPr="00AA0709">
              <w:rPr>
                <w:rFonts w:ascii="Arial" w:eastAsia="Times New Roman" w:hAnsi="Arial" w:cs="Arial"/>
                <w:sz w:val="22"/>
                <w:szCs w:val="22"/>
                <w:lang w:eastAsia="en-US"/>
              </w:rPr>
              <w:t>kartu pateikdamas atliktų statybos darbų perdavimo Užsakovui aktą, statybos užbaigimo dokumentus (nurodytus Lietuvos Respublikos statybos įstatymo 28 straipsnio 1 dalyje)</w:t>
            </w:r>
            <w:r w:rsidR="003B0FAB">
              <w:rPr>
                <w:rFonts w:ascii="Arial" w:eastAsia="Times New Roman" w:hAnsi="Arial" w:cs="Arial"/>
                <w:sz w:val="22"/>
                <w:szCs w:val="22"/>
                <w:lang w:eastAsia="en-US"/>
              </w:rPr>
              <w:t>.</w:t>
            </w:r>
          </w:p>
        </w:tc>
      </w:tr>
      <w:tr w:rsidR="00914474" w:rsidRPr="00CB65C5" w14:paraId="66950BA8" w14:textId="77777777" w:rsidTr="00AC5247">
        <w:tc>
          <w:tcPr>
            <w:tcW w:w="856" w:type="dxa"/>
            <w:shd w:val="clear" w:color="auto" w:fill="auto"/>
          </w:tcPr>
          <w:p w14:paraId="41F8ABB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7BDF740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užtikrina, kad Statinio statybos techninės priežiūros vadovas, gavęs Rangovo prašymą pagal 8.1 papunktį, per 14 dienų:</w:t>
            </w:r>
          </w:p>
          <w:p w14:paraId="4673ECE4" w14:textId="77777777" w:rsidR="00914474" w:rsidRPr="00CB65C5" w:rsidRDefault="00914474" w:rsidP="003460F3">
            <w:pPr>
              <w:numPr>
                <w:ilvl w:val="0"/>
                <w:numId w:val="38"/>
              </w:numPr>
              <w:spacing w:before="200" w:after="0" w:line="240" w:lineRule="auto"/>
              <w:ind w:left="1469" w:hanging="70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CB65C5">
              <w:rPr>
                <w:rFonts w:ascii="Arial" w:eastAsia="Times New Roman" w:hAnsi="Arial" w:cs="Arial"/>
                <w:spacing w:val="-2"/>
                <w:sz w:val="22"/>
                <w:szCs w:val="22"/>
                <w:lang w:eastAsia="en-US"/>
              </w:rPr>
              <w:t xml:space="preserve">neturi </w:t>
            </w:r>
            <w:r w:rsidRPr="00CB65C5">
              <w:rPr>
                <w:rFonts w:ascii="Arial" w:eastAsia="Times New Roman" w:hAnsi="Arial" w:cs="Arial"/>
                <w:sz w:val="22"/>
                <w:szCs w:val="22"/>
                <w:lang w:eastAsia="en-US"/>
              </w:rPr>
              <w:t xml:space="preserve">viršyti 2,5 proc. Sutarties kainos ir </w:t>
            </w:r>
            <w:r w:rsidRPr="00CB65C5">
              <w:rPr>
                <w:rFonts w:ascii="Arial" w:eastAsia="Times New Roman" w:hAnsi="Arial" w:cs="Arial"/>
                <w:spacing w:val="1"/>
                <w:sz w:val="22"/>
                <w:szCs w:val="22"/>
                <w:lang w:eastAsia="en-US"/>
              </w:rPr>
              <w:t xml:space="preserve">laikas ištaisyti defektus neturi būti ilgesnis kaip 14 dienų </w:t>
            </w:r>
            <w:r w:rsidRPr="00CB65C5">
              <w:rPr>
                <w:rFonts w:ascii="Arial" w:eastAsia="Times New Roman" w:hAnsi="Arial" w:cs="Arial"/>
                <w:sz w:val="22"/>
                <w:szCs w:val="22"/>
                <w:lang w:eastAsia="en-US"/>
              </w:rPr>
              <w:t>po Darbų perdavimo-priėmimo akto pasirašymo dienos.</w:t>
            </w:r>
          </w:p>
          <w:p w14:paraId="6853BC78" w14:textId="77777777" w:rsidR="00914474" w:rsidRPr="00CB65C5" w:rsidRDefault="00914474" w:rsidP="00AC5247">
            <w:pPr>
              <w:spacing w:before="120" w:after="0" w:line="240" w:lineRule="auto"/>
              <w:ind w:left="145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perdavimo-priėmimo aktą pasirašo Užsakovas, Rangovas ir Statinio statybos techninės priežiūros vadovas. Defektų neištaisymas per Darbų perdavimo-priėmimo akte suteiktą laiką Užsakovui suteikia teisę išskaičiuoti defektų taisymo išlaidų sumą iš galutinio mokėjimo Rangovui; </w:t>
            </w:r>
          </w:p>
          <w:p w14:paraId="6F723908" w14:textId="77777777" w:rsidR="00914474" w:rsidRPr="00CB65C5" w:rsidRDefault="00914474" w:rsidP="00AC5247">
            <w:pPr>
              <w:spacing w:before="200" w:after="0" w:line="240" w:lineRule="auto"/>
              <w:ind w:left="743"/>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arba</w:t>
            </w:r>
          </w:p>
          <w:p w14:paraId="0C02E843" w14:textId="77777777" w:rsidR="00914474" w:rsidRPr="00CB65C5" w:rsidRDefault="00914474" w:rsidP="003460F3">
            <w:pPr>
              <w:numPr>
                <w:ilvl w:val="0"/>
                <w:numId w:val="38"/>
              </w:numPr>
              <w:spacing w:before="200" w:after="0" w:line="240" w:lineRule="auto"/>
              <w:ind w:left="1469" w:hanging="71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raštu atsisakytų perimti Darbus nurodant atsisakymo pagrindą ir nurodant Darbus, kuriuos Rangovas privalo atlikti, kad galėtų būti pasirašomas Darbų </w:t>
            </w:r>
            <w:r w:rsidRPr="00CB65C5">
              <w:rPr>
                <w:rFonts w:ascii="Arial" w:eastAsia="Times New Roman" w:hAnsi="Arial" w:cs="Arial"/>
                <w:sz w:val="22"/>
                <w:szCs w:val="22"/>
                <w:lang w:eastAsia="en-US"/>
              </w:rPr>
              <w:lastRenderedPageBreak/>
              <w:t xml:space="preserve">perdavimo-priėmimo aktas ir (arba) </w:t>
            </w:r>
            <w:r w:rsidRPr="00CB65C5">
              <w:rPr>
                <w:rFonts w:ascii="Arial" w:eastAsia="Times New Roman" w:hAnsi="Arial" w:cs="Arial"/>
                <w:spacing w:val="1"/>
                <w:sz w:val="22"/>
                <w:szCs w:val="22"/>
                <w:lang w:eastAsia="en-US"/>
              </w:rPr>
              <w:t xml:space="preserve">praneštų, kad nepateiktas 8.1 papunktyje nurodytas </w:t>
            </w:r>
            <w:r w:rsidRPr="00CB65C5">
              <w:rPr>
                <w:rFonts w:ascii="Arial" w:eastAsia="Times New Roman" w:hAnsi="Arial" w:cs="Arial"/>
                <w:sz w:val="22"/>
                <w:szCs w:val="22"/>
                <w:lang w:eastAsia="en-US"/>
              </w:rPr>
              <w:t>užtikrinimo dokumentas ir Darbai negali būti perimti.</w:t>
            </w:r>
          </w:p>
        </w:tc>
      </w:tr>
      <w:tr w:rsidR="00914474" w:rsidRPr="00CB65C5" w14:paraId="5C251092" w14:textId="77777777" w:rsidTr="00AC5247">
        <w:tc>
          <w:tcPr>
            <w:tcW w:w="856" w:type="dxa"/>
            <w:shd w:val="clear" w:color="auto" w:fill="auto"/>
          </w:tcPr>
          <w:p w14:paraId="7EED2A82"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84AE7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tc>
      </w:tr>
      <w:tr w:rsidR="00914474" w:rsidRPr="00CB65C5" w14:paraId="4894AFCC" w14:textId="77777777" w:rsidTr="00AC5247">
        <w:tc>
          <w:tcPr>
            <w:tcW w:w="856" w:type="dxa"/>
            <w:shd w:val="clear" w:color="auto" w:fill="auto"/>
          </w:tcPr>
          <w:p w14:paraId="14F9A40F"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8177FF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tc>
      </w:tr>
      <w:tr w:rsidR="00914474" w:rsidRPr="00CB65C5" w14:paraId="168493DF" w14:textId="77777777" w:rsidTr="00AC5247">
        <w:tc>
          <w:tcPr>
            <w:tcW w:w="856" w:type="dxa"/>
            <w:shd w:val="clear" w:color="auto" w:fill="auto"/>
          </w:tcPr>
          <w:p w14:paraId="0B28FE21" w14:textId="77777777" w:rsidR="00914474" w:rsidRPr="00CB65C5" w:rsidRDefault="00914474" w:rsidP="003460F3">
            <w:pPr>
              <w:numPr>
                <w:ilvl w:val="0"/>
                <w:numId w:val="64"/>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EA9E35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Statinio statybos pabaiga bus laikomas momentas, kai bus ištaisyti defektai (jei reikia) bei Užsakovui bus perduoti visi su statybos užbaigimu susiję dokumentai, kuriuos privalo saugoti Užsakovas.</w:t>
            </w:r>
          </w:p>
        </w:tc>
      </w:tr>
      <w:tr w:rsidR="00914474" w:rsidRPr="00CB65C5" w14:paraId="1256F707" w14:textId="77777777" w:rsidTr="00AC5247">
        <w:trPr>
          <w:trHeight w:val="625"/>
        </w:trPr>
        <w:tc>
          <w:tcPr>
            <w:tcW w:w="10070" w:type="dxa"/>
            <w:gridSpan w:val="4"/>
          </w:tcPr>
          <w:p w14:paraId="77299C1D"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9. SUTARTIES KAINA IR APMOKĖJIMAS</w:t>
            </w:r>
          </w:p>
        </w:tc>
      </w:tr>
      <w:tr w:rsidR="00914474" w:rsidRPr="00CB65C5" w14:paraId="15CDA630" w14:textId="77777777" w:rsidTr="00AC5247">
        <w:tc>
          <w:tcPr>
            <w:tcW w:w="856" w:type="dxa"/>
            <w:shd w:val="clear" w:color="auto" w:fill="auto"/>
          </w:tcPr>
          <w:p w14:paraId="2D4F9000"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0541C4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yra nurodyta 3.4 papunktyje. Jei suma skaičiais neatitinka sumos žodžiais, teisinga laikoma suma žodžiais.</w:t>
            </w:r>
          </w:p>
        </w:tc>
      </w:tr>
      <w:tr w:rsidR="00914474" w:rsidRPr="00CB65C5" w14:paraId="4087B270" w14:textId="77777777" w:rsidTr="00AC5247">
        <w:tc>
          <w:tcPr>
            <w:tcW w:w="856" w:type="dxa"/>
            <w:shd w:val="clear" w:color="auto" w:fill="auto"/>
          </w:tcPr>
          <w:p w14:paraId="0D6D437A"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3C2501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Šiai Sutarčiai taikoma fiksuotos kainos kainodara. Bet koks kiekis, kuris gali būti nustatytas Veiklų sąraše ar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dokumentuose – sąnaudų kiekių žiniaraščiuose, jeigu jie pateikiami, – yra orientacinis (projektinis) ir neturi būti laikomas faktiniu ir tiksliu Darbų, kuriuos Rangovui reikia atlikti, kiekiu. </w:t>
            </w:r>
          </w:p>
        </w:tc>
      </w:tr>
      <w:tr w:rsidR="00914474" w:rsidRPr="00CB65C5" w14:paraId="022BB1F7" w14:textId="77777777" w:rsidTr="00AC5247">
        <w:tc>
          <w:tcPr>
            <w:tcW w:w="856" w:type="dxa"/>
            <w:shd w:val="clear" w:color="auto" w:fill="auto"/>
          </w:tcPr>
          <w:p w14:paraId="30D546F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110F24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įrašyta 3.4 papunktyje,</w:t>
            </w:r>
            <w:r w:rsidRPr="00CB65C5" w:rsidDel="00E93733">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914474" w:rsidRPr="00CB65C5" w14:paraId="1CC01BDB" w14:textId="77777777" w:rsidTr="00AC5247">
        <w:tc>
          <w:tcPr>
            <w:tcW w:w="856" w:type="dxa"/>
            <w:shd w:val="clear" w:color="auto" w:fill="auto"/>
          </w:tcPr>
          <w:p w14:paraId="6157033B"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223E41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Apmokėjimo už tinkamai pagal Sutartį atliktus Darbus sumai nustatyti turi būti taikomos Veiklų sąraše nurodytos fiksuotos Darbų grupių (etapų) kainos. </w:t>
            </w:r>
          </w:p>
          <w:p w14:paraId="15F2C01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914474" w:rsidRPr="00CB65C5" w14:paraId="5C40C86F" w14:textId="77777777" w:rsidTr="00AC5247">
        <w:tc>
          <w:tcPr>
            <w:tcW w:w="856" w:type="dxa"/>
            <w:shd w:val="clear" w:color="auto" w:fill="auto"/>
          </w:tcPr>
          <w:p w14:paraId="10F970C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C697D4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Tarpiniam mokėjimui gauti, Rangovas privalo pateikti Užsakovui atliktų darbų akto tris egzempliorius, darbų ir išlaidų apmokėjimo pažymos tris egzempliorius</w:t>
            </w:r>
            <w:r>
              <w:rPr>
                <w:rFonts w:ascii="Arial" w:eastAsia="Times New Roman" w:hAnsi="Arial" w:cs="Arial"/>
                <w:sz w:val="22"/>
                <w:szCs w:val="22"/>
                <w:lang w:eastAsia="en-US"/>
              </w:rPr>
              <w:t xml:space="preserve"> </w:t>
            </w:r>
            <w:r w:rsidRPr="00CB65C5">
              <w:rPr>
                <w:rFonts w:ascii="Arial" w:eastAsia="Times New Roman" w:hAnsi="Arial" w:cs="Arial"/>
                <w:sz w:val="22"/>
                <w:szCs w:val="22"/>
                <w:lang w:eastAsia="en-US"/>
              </w:rPr>
              <w:t>ir PVM sąskaitą faktūrą</w:t>
            </w:r>
            <w:r>
              <w:rPr>
                <w:rFonts w:ascii="Arial" w:eastAsia="Times New Roman" w:hAnsi="Arial" w:cs="Arial"/>
                <w:sz w:val="22"/>
                <w:szCs w:val="22"/>
                <w:lang w:eastAsia="en-US"/>
              </w:rPr>
              <w:t>.</w:t>
            </w:r>
            <w:r w:rsidRPr="00CB65C5">
              <w:rPr>
                <w:rFonts w:ascii="Arial" w:eastAsia="Times New Roman" w:hAnsi="Arial" w:cs="Arial"/>
                <w:sz w:val="22"/>
                <w:szCs w:val="22"/>
                <w:lang w:eastAsia="en-US"/>
              </w:rPr>
              <w:t xml:space="preserve"> Užsakovas, gavęs šiame punkte nurodytus dokumentus, per 10 dienų privalo patvirtinti pasirašydamas atliktų darbų aktą bei darbų ir išlaidų apmokėjimo pažymą išskyrus atvejus, jeigu:</w:t>
            </w:r>
          </w:p>
          <w:p w14:paraId="05F802F5" w14:textId="77777777" w:rsidR="00914474" w:rsidRPr="00CB65C5" w:rsidRDefault="00914474" w:rsidP="003460F3">
            <w:pPr>
              <w:numPr>
                <w:ilvl w:val="0"/>
                <w:numId w:val="61"/>
              </w:numPr>
              <w:spacing w:after="0" w:line="240" w:lineRule="auto"/>
              <w:ind w:left="146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169635A4" w14:textId="77777777" w:rsidR="00914474" w:rsidRPr="00CB65C5" w:rsidRDefault="00914474" w:rsidP="003460F3">
            <w:pPr>
              <w:numPr>
                <w:ilvl w:val="0"/>
                <w:numId w:val="61"/>
              </w:numPr>
              <w:spacing w:after="0" w:line="240" w:lineRule="auto"/>
              <w:ind w:left="1469"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pagal Sutartį neatliko arba neatlieka kokio nors Darbo arba įsipareigojimo, apie kurį jam atitinkamai buvo pranešęs Užsakovas. Tokiu atveju Užsakovas gali reikalauti Rangovo pateikti pakoreguotus mokėjimo </w:t>
            </w:r>
            <w:r w:rsidRPr="00CB65C5">
              <w:rPr>
                <w:rFonts w:ascii="Arial" w:eastAsia="Times New Roman" w:hAnsi="Arial" w:cs="Arial"/>
                <w:sz w:val="22"/>
                <w:szCs w:val="22"/>
                <w:lang w:eastAsia="en-US"/>
              </w:rPr>
              <w:lastRenderedPageBreak/>
              <w:t>dokumentus, atitinkamai sumažinant tarpinio mokėjimo sumą to Darbo arba įsipareigojimo verte.</w:t>
            </w:r>
          </w:p>
          <w:p w14:paraId="1B9496BE"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2E67B969" w14:textId="77777777" w:rsidR="00914474" w:rsidRPr="00CB65C5" w:rsidRDefault="00914474" w:rsidP="00AC5247">
            <w:pPr>
              <w:spacing w:before="120" w:after="0" w:line="240" w:lineRule="auto"/>
              <w:jc w:val="both"/>
              <w:rPr>
                <w:rFonts w:ascii="Arial" w:eastAsia="Times New Roman" w:hAnsi="Arial" w:cs="Arial"/>
                <w:sz w:val="22"/>
                <w:szCs w:val="22"/>
                <w:lang w:eastAsia="en-US"/>
              </w:rPr>
            </w:pPr>
            <w:r w:rsidRPr="00B0638D">
              <w:rPr>
                <w:rFonts w:ascii="Arial" w:eastAsia="Times New Roman" w:hAnsi="Arial" w:cs="Arial"/>
                <w:sz w:val="22"/>
                <w:szCs w:val="22"/>
                <w:lang w:eastAsia="en-US"/>
              </w:rPr>
              <w:t>Pridėtinės vertės mokesčio sąskaitos faktūros, sąskaitos faktūros, kreditiniai ir debetiniai dokumentai bei avansinės sąskaitos turi būti teikiami naudojantis informacine sistema SABIS (Sąskaitų administravimo bendroji informacinė sistema) (skiltyje „Priedai“ turi būti pridėta PVM sąskaita faktūra). Užsakovas elektronines PVM sąskaitas faktūras priima ir apdoroja naudodamasis informacinės sistemos SABIS priemonėmis.</w:t>
            </w:r>
          </w:p>
        </w:tc>
      </w:tr>
      <w:tr w:rsidR="00914474" w:rsidRPr="00CB65C5" w14:paraId="6F976BA0" w14:textId="77777777" w:rsidTr="00AC5247">
        <w:trPr>
          <w:trHeight w:val="146"/>
        </w:trPr>
        <w:tc>
          <w:tcPr>
            <w:tcW w:w="856" w:type="dxa"/>
            <w:shd w:val="clear" w:color="auto" w:fill="auto"/>
          </w:tcPr>
          <w:p w14:paraId="3C563B9E"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339E87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914474" w:rsidRPr="00CB65C5" w14:paraId="711830F7" w14:textId="77777777" w:rsidTr="00AC5247">
        <w:tc>
          <w:tcPr>
            <w:tcW w:w="856" w:type="dxa"/>
            <w:shd w:val="clear" w:color="auto" w:fill="auto"/>
          </w:tcPr>
          <w:p w14:paraId="1F08CFE4"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01C0D8F" w14:textId="77777777" w:rsidR="00914474" w:rsidRPr="00D207BB" w:rsidRDefault="00914474" w:rsidP="00AC5247">
            <w:pPr>
              <w:spacing w:before="200" w:after="24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Užsakovas privalo mokėti Rangovui:</w:t>
            </w:r>
          </w:p>
          <w:p w14:paraId="3F40F579"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Išankstinio mokėjimo sumą (jeigu taikoma)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A160A95" w14:textId="77777777" w:rsidR="00914474" w:rsidRPr="00D207BB" w:rsidRDefault="00914474" w:rsidP="003460F3">
            <w:pPr>
              <w:numPr>
                <w:ilvl w:val="0"/>
                <w:numId w:val="62"/>
              </w:numPr>
              <w:tabs>
                <w:tab w:val="num" w:pos="1701"/>
                <w:tab w:val="left" w:pos="1735"/>
              </w:tabs>
              <w:spacing w:after="0" w:line="240" w:lineRule="auto"/>
              <w:ind w:left="1288" w:hanging="540"/>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sumą, patvirtintą Rangovo pateiktuose mokėjimo dokumentuose per 3.4 papunktyje nurodytą dienų skaičių</w:t>
            </w:r>
            <w:r w:rsidRPr="00D207BB">
              <w:rPr>
                <w:rFonts w:ascii="Arial" w:eastAsia="Times New Roman" w:hAnsi="Arial" w:cs="Arial"/>
                <w:i/>
                <w:sz w:val="22"/>
                <w:szCs w:val="22"/>
                <w:lang w:eastAsia="en-US"/>
              </w:rPr>
              <w:t xml:space="preserve"> </w:t>
            </w:r>
            <w:r w:rsidRPr="00D207BB">
              <w:rPr>
                <w:rFonts w:ascii="Arial" w:eastAsia="Times New Roman" w:hAnsi="Arial" w:cs="Arial"/>
                <w:sz w:val="22"/>
                <w:szCs w:val="22"/>
                <w:lang w:eastAsia="en-US"/>
              </w:rPr>
              <w:t>nuo Rangovo pateiktų mokėjimo dokumentų patvirtinimo.</w:t>
            </w:r>
          </w:p>
          <w:p w14:paraId="7AA0D7FB" w14:textId="77777777" w:rsidR="00914474" w:rsidRPr="00D207BB" w:rsidRDefault="00914474" w:rsidP="00AC5247">
            <w:pPr>
              <w:tabs>
                <w:tab w:val="left" w:pos="1735"/>
              </w:tabs>
              <w:spacing w:after="0" w:line="240" w:lineRule="auto"/>
              <w:jc w:val="both"/>
              <w:rPr>
                <w:rFonts w:ascii="Arial" w:eastAsia="Times New Roman" w:hAnsi="Arial" w:cs="Arial"/>
                <w:sz w:val="22"/>
                <w:szCs w:val="22"/>
                <w:lang w:eastAsia="en-US"/>
              </w:rPr>
            </w:pPr>
          </w:p>
          <w:p w14:paraId="078AC0EE" w14:textId="77777777" w:rsidR="00914474" w:rsidRPr="00CB65C5" w:rsidRDefault="00914474" w:rsidP="00AC5247">
            <w:pPr>
              <w:tabs>
                <w:tab w:val="left" w:pos="1735"/>
              </w:tabs>
              <w:spacing w:after="0" w:line="240" w:lineRule="auto"/>
              <w:jc w:val="both"/>
              <w:rPr>
                <w:rFonts w:ascii="Arial" w:eastAsia="Times New Roman" w:hAnsi="Arial" w:cs="Arial"/>
                <w:sz w:val="22"/>
                <w:szCs w:val="22"/>
                <w:lang w:eastAsia="en-US"/>
              </w:rPr>
            </w:pPr>
            <w:r w:rsidRPr="00D207BB">
              <w:rPr>
                <w:rFonts w:ascii="Arial" w:eastAsia="Times New Roman" w:hAnsi="Arial" w:cs="Arial"/>
                <w:sz w:val="22"/>
                <w:szCs w:val="22"/>
                <w:lang w:eastAsia="en-US"/>
              </w:rPr>
              <w:t>Jei 3.4 papunktyje nurodyti skirtingų apmokėjimo terminų taikymo galimybė, Užsakovas, gavęs Rangovo pateiktus mokėjimo dokumentus, privalo raštu informuoti Rangovą dėl ilgesnių apmokėjimo terminų taikymo.</w:t>
            </w:r>
          </w:p>
        </w:tc>
      </w:tr>
      <w:tr w:rsidR="00914474" w:rsidRPr="00CB65C5" w14:paraId="1590E4CB" w14:textId="77777777" w:rsidTr="00AC5247">
        <w:tc>
          <w:tcPr>
            <w:tcW w:w="856" w:type="dxa"/>
            <w:shd w:val="clear" w:color="auto" w:fill="auto"/>
          </w:tcPr>
          <w:p w14:paraId="481B7103"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FCB4E8A"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negauna mokėjimo, Sutarties sąlygų 9.7 papunktyje nurodytu terminu, tai jis turi teisę į delspinigius. Delspinigių dėl vėluojančio mokėjimo dydis yra nurodytas 3.4 papunktyje. </w:t>
            </w:r>
          </w:p>
        </w:tc>
      </w:tr>
      <w:tr w:rsidR="00914474" w:rsidRPr="00CB65C5" w14:paraId="3BC79BEA" w14:textId="77777777" w:rsidTr="00AC5247">
        <w:tc>
          <w:tcPr>
            <w:tcW w:w="856" w:type="dxa"/>
            <w:shd w:val="clear" w:color="auto" w:fill="auto"/>
          </w:tcPr>
          <w:p w14:paraId="72A5FF5C"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5424E6D"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kaina Sutarties galiojimo metu nekeičiama, išskyrus šiame punkte nurodytais atvejais:</w:t>
            </w:r>
          </w:p>
        </w:tc>
      </w:tr>
      <w:tr w:rsidR="00914474" w:rsidRPr="00CB65C5" w14:paraId="284FBE32" w14:textId="77777777" w:rsidTr="00AC5247">
        <w:tc>
          <w:tcPr>
            <w:tcW w:w="856" w:type="dxa"/>
            <w:shd w:val="clear" w:color="auto" w:fill="auto"/>
          </w:tcPr>
          <w:p w14:paraId="73B5448F"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C141904"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1053B0" w14:textId="77777777" w:rsidR="00914474" w:rsidRPr="00CB65C5" w:rsidRDefault="00914474" w:rsidP="003460F3">
            <w:pPr>
              <w:numPr>
                <w:ilvl w:val="0"/>
                <w:numId w:val="63"/>
              </w:numPr>
              <w:spacing w:after="120" w:line="240" w:lineRule="auto"/>
              <w:ind w:left="680" w:hanging="34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pritaikant Sutartyje numatytų Darbų kainą (jei Sutartyje nustatyti tam tikrų konkrečių darbų įkainiai), jei įmanoma: </w:t>
            </w:r>
          </w:p>
          <w:p w14:paraId="5F6791B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pritaikant Sutartyje nurodytų darbų įkainius, arba </w:t>
            </w:r>
          </w:p>
          <w:p w14:paraId="234D8F84"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 xml:space="preserve">išskaičiuojant kainos dalį iš Sutartyje numatyto įkainio, arba </w:t>
            </w:r>
          </w:p>
          <w:p w14:paraId="71878EB8" w14:textId="77777777" w:rsidR="00914474" w:rsidRPr="00CB65C5" w:rsidRDefault="00914474" w:rsidP="003460F3">
            <w:pPr>
              <w:numPr>
                <w:ilvl w:val="1"/>
                <w:numId w:val="63"/>
              </w:numPr>
              <w:autoSpaceDE w:val="0"/>
              <w:autoSpaceDN w:val="0"/>
              <w:adjustRightInd w:val="0"/>
              <w:spacing w:after="0" w:line="240" w:lineRule="auto"/>
              <w:ind w:left="1593" w:hanging="426"/>
              <w:rPr>
                <w:rFonts w:ascii="Arial" w:eastAsia="Times New Roman" w:hAnsi="Arial" w:cs="Arial"/>
                <w:sz w:val="22"/>
                <w:szCs w:val="22"/>
              </w:rPr>
            </w:pPr>
            <w:r w:rsidRPr="00CB65C5">
              <w:rPr>
                <w:rFonts w:ascii="Arial" w:eastAsia="Times New Roman" w:hAnsi="Arial" w:cs="Arial"/>
                <w:sz w:val="22"/>
                <w:szCs w:val="22"/>
              </w:rPr>
              <w:t>pritaikant Sutartyje numatytus panašių darbų įkainius. Panašius darbus turi pagrįsti ir nustatyti Užsakovas.</w:t>
            </w:r>
          </w:p>
          <w:p w14:paraId="787B2BE4" w14:textId="77777777" w:rsidR="00914474" w:rsidRPr="00B75957" w:rsidRDefault="00914474" w:rsidP="003460F3">
            <w:pPr>
              <w:pStyle w:val="Sraopastraipa"/>
              <w:numPr>
                <w:ilvl w:val="0"/>
                <w:numId w:val="63"/>
              </w:numPr>
              <w:spacing w:before="200" w:after="0" w:line="240" w:lineRule="auto"/>
              <w:ind w:left="680" w:hanging="340"/>
              <w:jc w:val="both"/>
              <w:rPr>
                <w:rFonts w:ascii="Arial" w:eastAsia="Times New Roman" w:hAnsi="Arial" w:cs="Arial"/>
              </w:rPr>
            </w:pPr>
            <w:r w:rsidRPr="00B75957">
              <w:rPr>
                <w:rFonts w:ascii="Arial" w:eastAsia="Times New Roman" w:hAnsi="Arial" w:cs="Arial"/>
              </w:rPr>
              <w:t>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w:t>
            </w:r>
          </w:p>
        </w:tc>
      </w:tr>
      <w:tr w:rsidR="00914474" w:rsidRPr="00CB65C5" w14:paraId="410D9DA0" w14:textId="77777777" w:rsidTr="00AC5247">
        <w:tc>
          <w:tcPr>
            <w:tcW w:w="856" w:type="dxa"/>
            <w:shd w:val="clear" w:color="auto" w:fill="auto"/>
          </w:tcPr>
          <w:p w14:paraId="16403B17"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39279A4D"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w:t>
            </w:r>
            <w:r w:rsidRPr="00CB65C5">
              <w:rPr>
                <w:rFonts w:ascii="Arial" w:eastAsia="Times New Roman" w:hAnsi="Arial" w:cs="Arial"/>
                <w:sz w:val="22"/>
                <w:szCs w:val="22"/>
                <w:lang w:eastAsia="en-US"/>
              </w:rPr>
              <w:lastRenderedPageBreak/>
              <w:t xml:space="preserve">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F57579C"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kainos perskaičiavimo formulė pasikeitus PVM tarifui:</w:t>
            </w:r>
          </w:p>
          <w:p w14:paraId="14C8DB22" w14:textId="77777777" w:rsidR="00914474" w:rsidRPr="00CB65C5" w:rsidRDefault="00914474" w:rsidP="00AC5247">
            <w:pPr>
              <w:spacing w:before="200" w:after="0" w:line="240" w:lineRule="auto"/>
              <w:ind w:left="1332"/>
              <w:jc w:val="both"/>
              <w:rPr>
                <w:rFonts w:ascii="Arial" w:eastAsia="Times New Roman" w:hAnsi="Arial" w:cs="Arial"/>
                <w:sz w:val="22"/>
                <w:szCs w:val="22"/>
                <w:lang w:eastAsia="en-US"/>
              </w:rPr>
            </w:pPr>
            <w:r w:rsidRPr="00CB65C5">
              <w:rPr>
                <w:rFonts w:ascii="Arial" w:eastAsia="Times New Roman" w:hAnsi="Arial" w:cs="Arial"/>
                <w:position w:val="-56"/>
                <w:sz w:val="22"/>
                <w:szCs w:val="22"/>
                <w:lang w:eastAsia="en-US"/>
              </w:rPr>
              <w:object w:dxaOrig="2940" w:dyaOrig="960" w14:anchorId="7AC2D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9" o:title=""/>
                </v:shape>
                <o:OLEObject Type="Embed" ProgID="Equation.3" ShapeID="_x0000_i1025" DrawAspect="Content" ObjectID="_1803367857" r:id="rId10"/>
              </w:object>
            </w:r>
          </w:p>
          <w:p w14:paraId="788B6A8F"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40" w:dyaOrig="360" w14:anchorId="20B70CD4">
                <v:shape id="_x0000_i1026" type="#_x0000_t75" style="width:17.25pt;height:18pt" o:ole="">
                  <v:imagedata r:id="rId11" o:title=""/>
                </v:shape>
                <o:OLEObject Type="Embed" ProgID="Equation.3" ShapeID="_x0000_i1026" DrawAspect="Content" ObjectID="_1803367858" r:id="rId12"/>
              </w:object>
            </w:r>
            <w:r w:rsidRPr="00CB65C5">
              <w:rPr>
                <w:rFonts w:ascii="Arial" w:eastAsia="Times New Roman" w:hAnsi="Arial" w:cs="Arial"/>
                <w:sz w:val="22"/>
                <w:szCs w:val="22"/>
                <w:lang w:eastAsia="en-US"/>
              </w:rPr>
              <w:t xml:space="preserve"> - Perskaičiuota Sutarties kaina (su PVM)</w:t>
            </w:r>
          </w:p>
          <w:p w14:paraId="1783ED88"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00" w:dyaOrig="360" w14:anchorId="2973D864">
                <v:shape id="_x0000_i1027" type="#_x0000_t75" style="width:15pt;height:18pt" o:ole="">
                  <v:imagedata r:id="rId13" o:title=""/>
                </v:shape>
                <o:OLEObject Type="Embed" ProgID="Equation.3" ShapeID="_x0000_i1027" DrawAspect="Content" ObjectID="_1803367859" r:id="rId14"/>
              </w:object>
            </w:r>
            <w:r w:rsidRPr="00CB65C5">
              <w:rPr>
                <w:rFonts w:ascii="Arial" w:eastAsia="Times New Roman" w:hAnsi="Arial" w:cs="Arial"/>
                <w:sz w:val="22"/>
                <w:szCs w:val="22"/>
                <w:lang w:eastAsia="en-US"/>
              </w:rPr>
              <w:t xml:space="preserve"> - Sutarties kaina (su PVM) iki perskaičiavimo</w:t>
            </w:r>
          </w:p>
          <w:p w14:paraId="3B3C3E5E"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t>A – Atliktų darbų kaina (su PVM) iki perskaičiavimo</w:t>
            </w:r>
          </w:p>
          <w:p w14:paraId="11316C53" w14:textId="77777777" w:rsidR="00914474"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280" w:dyaOrig="360" w14:anchorId="5C4130B8">
                <v:shape id="_x0000_i1028" type="#_x0000_t75" style="width:14.25pt;height:18pt" o:ole="">
                  <v:imagedata r:id="rId15" o:title=""/>
                </v:shape>
                <o:OLEObject Type="Embed" ProgID="Equation.3" ShapeID="_x0000_i1028" DrawAspect="Content" ObjectID="_1803367860" r:id="rId16"/>
              </w:object>
            </w:r>
            <w:r w:rsidRPr="00CB65C5">
              <w:rPr>
                <w:rFonts w:ascii="Arial" w:eastAsia="Times New Roman" w:hAnsi="Arial" w:cs="Arial"/>
                <w:sz w:val="22"/>
                <w:szCs w:val="22"/>
                <w:lang w:eastAsia="en-US"/>
              </w:rPr>
              <w:t xml:space="preserve"> - senas PVM tarifas (procentais)</w:t>
            </w:r>
          </w:p>
          <w:p w14:paraId="30156D44" w14:textId="77777777" w:rsidR="00914474" w:rsidRPr="00CB65C5" w:rsidRDefault="00914474" w:rsidP="00AC5247">
            <w:pPr>
              <w:spacing w:after="0" w:line="240" w:lineRule="auto"/>
              <w:ind w:left="133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b/>
            </w:r>
            <w:r w:rsidRPr="00CB65C5">
              <w:rPr>
                <w:rFonts w:ascii="Arial" w:eastAsia="Times New Roman" w:hAnsi="Arial" w:cs="Arial"/>
                <w:position w:val="-12"/>
                <w:sz w:val="22"/>
                <w:szCs w:val="22"/>
                <w:lang w:eastAsia="en-US"/>
              </w:rPr>
              <w:object w:dxaOrig="320" w:dyaOrig="360" w14:anchorId="4BF6EC1E">
                <v:shape id="_x0000_i1029" type="#_x0000_t75" style="width:15.75pt;height:18pt" o:ole="">
                  <v:imagedata r:id="rId17" o:title=""/>
                </v:shape>
                <o:OLEObject Type="Embed" ProgID="Equation.3" ShapeID="_x0000_i1029" DrawAspect="Content" ObjectID="_1803367861" r:id="rId18"/>
              </w:object>
            </w:r>
            <w:r w:rsidRPr="00CB65C5">
              <w:rPr>
                <w:rFonts w:ascii="Arial" w:eastAsia="Times New Roman" w:hAnsi="Arial" w:cs="Arial"/>
                <w:sz w:val="22"/>
                <w:szCs w:val="22"/>
                <w:lang w:eastAsia="en-US"/>
              </w:rPr>
              <w:t xml:space="preserve"> - naujas PVM tarifas (procentais)</w:t>
            </w:r>
          </w:p>
        </w:tc>
      </w:tr>
      <w:tr w:rsidR="00914474" w:rsidRPr="00CB65C5" w14:paraId="345BF481" w14:textId="77777777" w:rsidTr="00AC5247">
        <w:tc>
          <w:tcPr>
            <w:tcW w:w="856" w:type="dxa"/>
            <w:shd w:val="clear" w:color="auto" w:fill="auto"/>
          </w:tcPr>
          <w:p w14:paraId="4264C763" w14:textId="77777777" w:rsidR="00914474" w:rsidRPr="00CB65C5" w:rsidRDefault="00914474" w:rsidP="00AC5247">
            <w:p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F41E6A6" w14:textId="77777777" w:rsidR="00914474" w:rsidRPr="00CB65C5" w:rsidRDefault="00914474" w:rsidP="00AC5247">
            <w:pPr>
              <w:tabs>
                <w:tab w:val="left" w:pos="915"/>
              </w:tabs>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 Sutarties kainos perskaičiavimas dėl kainų lygio pokyčio.</w:t>
            </w:r>
          </w:p>
          <w:p w14:paraId="0E3A454D"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w:t>
            </w:r>
            <w:r w:rsidRPr="00CB65C5">
              <w:rPr>
                <w:rFonts w:ascii="Arial" w:eastAsia="Times New Roman" w:hAnsi="Arial" w:cs="Arial"/>
                <w:sz w:val="22"/>
                <w:szCs w:val="22"/>
                <w:lang w:eastAsia="en-US"/>
              </w:rPr>
              <w:tab/>
            </w:r>
            <w:r w:rsidRPr="00CB65C5">
              <w:rPr>
                <w:rFonts w:ascii="Arial" w:eastAsia="Times New Roman" w:hAnsi="Arial" w:cs="Arial"/>
                <w:sz w:val="22"/>
                <w:szCs w:val="24"/>
                <w:lang w:eastAsia="en-US"/>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6C814A06"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9.9.3.2.</w:t>
            </w:r>
            <w:r w:rsidRPr="00CB65C5">
              <w:rPr>
                <w:rFonts w:ascii="Arial" w:eastAsia="Times New Roman" w:hAnsi="Arial" w:cs="Arial"/>
                <w:sz w:val="22"/>
                <w:szCs w:val="22"/>
                <w:lang w:eastAsia="en-US"/>
              </w:rPr>
              <w:tab/>
              <w:t>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„Inžineriniai statiniai“ reikšmė pakinta daugiau kaip 0,50 per bet kurį Darbų vykdymo laikotarpį.</w:t>
            </w:r>
          </w:p>
          <w:p w14:paraId="3701CB15"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9.9.3.3.</w:t>
            </w:r>
            <w:r w:rsidRPr="00CB65C5">
              <w:rPr>
                <w:rFonts w:ascii="Arial" w:eastAsia="Times New Roman" w:hAnsi="Arial" w:cs="Arial"/>
                <w:sz w:val="22"/>
                <w:szCs w:val="22"/>
                <w:lang w:eastAsia="en-US"/>
              </w:rPr>
              <w:tab/>
              <w:t>Indeksai, nurodyti 9.9.3.2. punkte, toliau kiekvienas atskirai vadinami Indeksu.</w:t>
            </w:r>
          </w:p>
          <w:p w14:paraId="5AD8A4B1" w14:textId="77777777" w:rsidR="00914474" w:rsidRPr="00CB65C5" w:rsidRDefault="00914474" w:rsidP="00AC5247">
            <w:pPr>
              <w:tabs>
                <w:tab w:val="left" w:pos="91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9.9.3.4.</w:t>
            </w:r>
            <w:r w:rsidRPr="00CB65C5">
              <w:rPr>
                <w:rFonts w:ascii="Arial" w:eastAsia="Times New Roman" w:hAnsi="Arial" w:cs="Arial"/>
                <w:sz w:val="22"/>
                <w:szCs w:val="22"/>
                <w:lang w:eastAsia="en-US"/>
              </w:rPr>
              <w:tab/>
              <w:t>Sutarties kaina perskaičiuojama dėl Indekso pokyčio, pagal Sutartį neišpirktų statybos darbų vertę padauginant iš Indekso pokyčio koeficiento, kuris apskaičiuojamas pagal toliau nurodytą formulę:</w:t>
            </w:r>
          </w:p>
          <w:p w14:paraId="4432FFC1"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IPb / IPr</w:t>
            </w:r>
          </w:p>
          <w:p w14:paraId="738A66B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Kur:</w:t>
            </w:r>
            <w:r w:rsidRPr="00CB65C5">
              <w:rPr>
                <w:rFonts w:ascii="Arial" w:eastAsia="Times New Roman" w:hAnsi="Arial" w:cs="Arial"/>
                <w:sz w:val="22"/>
                <w:szCs w:val="22"/>
                <w:lang w:eastAsia="en-US"/>
              </w:rPr>
              <w:tab/>
            </w:r>
          </w:p>
          <w:p w14:paraId="1F92EE32"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K – Indekso pokyčio koeficientas;</w:t>
            </w:r>
          </w:p>
          <w:p w14:paraId="62C8AFBB"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IPr – Indekso reikšmė laikotarpio pradžioje;</w:t>
            </w:r>
          </w:p>
          <w:p w14:paraId="480A8248"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IPb – Indekso reikšmė laikotarpio pabaigoje;</w:t>
            </w:r>
          </w:p>
          <w:p w14:paraId="5634ECD4" w14:textId="77777777" w:rsidR="00914474" w:rsidRPr="00CB65C5" w:rsidRDefault="00914474" w:rsidP="00AC5247">
            <w:pPr>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Laikotarpis yra bet koks laikotarpis, kurio pradžia yra ne ankstesnė, negu pasiūlymų pateikimo Pirkime termino pabaigos diena, pabaiga ne vėlesnė, negu paskutiniojo atliktų darbų akto pagal Sutartį sudarymo diena.</w:t>
            </w:r>
          </w:p>
          <w:p w14:paraId="476E77B4"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9.9.3.5.</w:t>
            </w:r>
            <w:r w:rsidRPr="00CB65C5">
              <w:rPr>
                <w:rFonts w:ascii="Arial" w:eastAsia="Times New Roman" w:hAnsi="Arial" w:cs="Arial"/>
                <w:sz w:val="22"/>
                <w:szCs w:val="22"/>
                <w:lang w:eastAsia="en-US"/>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73F30370"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9.9.3.6.</w:t>
            </w:r>
            <w:r w:rsidRPr="00CB65C5">
              <w:rPr>
                <w:rFonts w:ascii="Arial" w:eastAsia="Times New Roman" w:hAnsi="Arial" w:cs="Arial"/>
                <w:sz w:val="22"/>
                <w:szCs w:val="22"/>
                <w:lang w:eastAsia="en-US"/>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4CD7D1BA"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9.9.3.7.</w:t>
            </w:r>
            <w:r w:rsidRPr="00CB65C5">
              <w:rPr>
                <w:rFonts w:ascii="Arial" w:eastAsia="Times New Roman" w:hAnsi="Arial" w:cs="Arial"/>
                <w:sz w:val="22"/>
                <w:szCs w:val="22"/>
                <w:lang w:eastAsia="en-US"/>
              </w:rPr>
              <w:tab/>
              <w:t>Pirmoji Sutarties kainos peržiūra gali būti atliekama ne anksčiau nei po 6 mėnesių po Sutarties įsigaliojimo ir po to Sutarties kaina gali būti peržiūrima ne dažniau negu kas 6 mėnesiai.</w:t>
            </w:r>
          </w:p>
          <w:p w14:paraId="0E95B819" w14:textId="77777777" w:rsidR="00914474" w:rsidRPr="00CB65C5" w:rsidRDefault="00914474" w:rsidP="00AC5247">
            <w:pPr>
              <w:tabs>
                <w:tab w:val="left" w:pos="88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9.9.3.8.</w:t>
            </w:r>
            <w:r w:rsidRPr="00CB65C5">
              <w:rPr>
                <w:rFonts w:ascii="Arial" w:eastAsia="Times New Roman" w:hAnsi="Arial" w:cs="Arial"/>
                <w:sz w:val="22"/>
                <w:szCs w:val="22"/>
                <w:lang w:eastAsia="en-US"/>
              </w:rPr>
              <w:tab/>
              <w:t>Vėlesnis kainų perskaičiavimas negali apimti laikotarpio, už kurį jau buvo atliktas perskaičiavimas.</w:t>
            </w:r>
          </w:p>
          <w:p w14:paraId="20C43D4C" w14:textId="77777777" w:rsidR="00914474" w:rsidRPr="00CB65C5" w:rsidRDefault="00914474" w:rsidP="00AC5247">
            <w:pPr>
              <w:tabs>
                <w:tab w:val="left" w:pos="885"/>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9.9.3.9.</w:t>
            </w:r>
            <w:r w:rsidRPr="00CB65C5">
              <w:rPr>
                <w:rFonts w:ascii="Arial" w:eastAsia="Times New Roman" w:hAnsi="Arial" w:cs="Arial"/>
                <w:sz w:val="22"/>
                <w:szCs w:val="22"/>
                <w:lang w:eastAsia="en-US"/>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23705884" w14:textId="77777777" w:rsidR="00914474" w:rsidRPr="00CB65C5" w:rsidRDefault="00914474" w:rsidP="00AC5247">
            <w:pPr>
              <w:tabs>
                <w:tab w:val="left" w:pos="1095"/>
              </w:tabs>
              <w:spacing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9.9.3.10.</w:t>
            </w:r>
            <w:r w:rsidRPr="00CB65C5">
              <w:rPr>
                <w:rFonts w:ascii="Arial" w:eastAsia="Times New Roman" w:hAnsi="Arial" w:cs="Arial"/>
                <w:sz w:val="22"/>
                <w:szCs w:val="22"/>
                <w:lang w:eastAsia="en-US"/>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2800738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Sutarties kaina buvo pakeista pagal šį papunktį, atitinkamai pakeičiama ir Pradinė sutarties vertė ir, taikant Pakeitimų nuostatas pagal Sutarties 10.4 ir 10.5 papunkčius, atsižvelgiama į pakeistą Pradinę sutarties vertę.</w:t>
            </w:r>
          </w:p>
        </w:tc>
      </w:tr>
      <w:tr w:rsidR="00914474" w:rsidRPr="00CB65C5" w14:paraId="7284A4DE" w14:textId="77777777" w:rsidTr="00AC5247">
        <w:tc>
          <w:tcPr>
            <w:tcW w:w="856" w:type="dxa"/>
            <w:shd w:val="clear" w:color="auto" w:fill="auto"/>
          </w:tcPr>
          <w:p w14:paraId="46BFCE22"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4753BCF4"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914474" w:rsidRPr="00CB65C5" w14:paraId="65AB2439" w14:textId="77777777" w:rsidTr="00AC5247">
        <w:tc>
          <w:tcPr>
            <w:tcW w:w="856" w:type="dxa"/>
            <w:shd w:val="clear" w:color="auto" w:fill="auto"/>
          </w:tcPr>
          <w:p w14:paraId="65B5DCBF" w14:textId="77777777" w:rsidR="00914474" w:rsidRPr="00CB65C5" w:rsidRDefault="00914474" w:rsidP="003460F3">
            <w:pPr>
              <w:numPr>
                <w:ilvl w:val="0"/>
                <w:numId w:val="65"/>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CE26E38" w14:textId="4480F009" w:rsidR="003B0FAB" w:rsidRPr="003660F3" w:rsidRDefault="00914474" w:rsidP="00AC5247">
            <w:pPr>
              <w:spacing w:before="200" w:after="0" w:line="240" w:lineRule="auto"/>
              <w:jc w:val="both"/>
              <w:rPr>
                <w:rFonts w:ascii="Arial" w:eastAsia="Times New Roman" w:hAnsi="Arial" w:cs="Arial"/>
                <w:sz w:val="22"/>
                <w:szCs w:val="24"/>
                <w:lang w:eastAsia="en-US"/>
              </w:rPr>
            </w:pPr>
            <w:r w:rsidRPr="00CB65C5">
              <w:rPr>
                <w:rFonts w:ascii="Arial" w:eastAsia="Times New Roman" w:hAnsi="Arial" w:cs="Arial"/>
                <w:sz w:val="22"/>
                <w:szCs w:val="24"/>
                <w:lang w:eastAsia="en-US"/>
              </w:rPr>
              <w:t>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tc>
      </w:tr>
      <w:tr w:rsidR="00914474" w:rsidRPr="00CB65C5" w14:paraId="62CA0B0B" w14:textId="77777777" w:rsidTr="00AC5247">
        <w:tc>
          <w:tcPr>
            <w:tcW w:w="10070" w:type="dxa"/>
            <w:gridSpan w:val="4"/>
          </w:tcPr>
          <w:p w14:paraId="308B15A4"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10. PAKEITIMAI</w:t>
            </w:r>
          </w:p>
        </w:tc>
      </w:tr>
      <w:tr w:rsidR="00914474" w:rsidRPr="00CB65C5" w14:paraId="706DCDD4" w14:textId="77777777" w:rsidTr="00AC5247">
        <w:trPr>
          <w:cantSplit/>
          <w:trHeight w:val="1455"/>
        </w:trPr>
        <w:tc>
          <w:tcPr>
            <w:tcW w:w="856" w:type="dxa"/>
            <w:shd w:val="clear" w:color="auto" w:fill="auto"/>
          </w:tcPr>
          <w:p w14:paraId="7C16965C" w14:textId="77777777" w:rsidR="00914474" w:rsidRPr="00CB65C5" w:rsidRDefault="00914474" w:rsidP="003460F3">
            <w:pPr>
              <w:numPr>
                <w:ilvl w:val="0"/>
                <w:numId w:val="46"/>
              </w:numPr>
              <w:tabs>
                <w:tab w:val="left" w:pos="645"/>
              </w:tabs>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099340C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pacing w:val="-3"/>
                <w:sz w:val="22"/>
                <w:szCs w:val="22"/>
                <w:lang w:eastAsia="en-US"/>
              </w:rPr>
              <w:t xml:space="preserve">Užsakovas šiame skyriuje nustatytomis sąlygomis gali nurodyti daryti Pakeitimus. </w:t>
            </w:r>
            <w:r w:rsidRPr="00CB65C5">
              <w:rPr>
                <w:rFonts w:ascii="Arial" w:eastAsia="Times New Roman" w:hAnsi="Arial" w:cs="Arial"/>
                <w:sz w:val="22"/>
                <w:szCs w:val="22"/>
                <w:lang w:eastAsia="en-US"/>
              </w:rPr>
              <w:t>Pakeitimai gali apimti:</w:t>
            </w:r>
          </w:p>
          <w:p w14:paraId="712A0290" w14:textId="77777777" w:rsidR="00914474" w:rsidRPr="00CB65C5" w:rsidRDefault="00914474" w:rsidP="003460F3">
            <w:pPr>
              <w:keepNext/>
              <w:numPr>
                <w:ilvl w:val="0"/>
                <w:numId w:val="39"/>
              </w:numPr>
              <w:spacing w:before="200" w:after="120" w:line="240" w:lineRule="auto"/>
              <w:ind w:left="1167" w:hanging="686"/>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73B14572"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bet kurio atskiro Darbo atsisakymą arba Darbo apimties sumažinimą; </w:t>
            </w:r>
          </w:p>
          <w:p w14:paraId="72C21F6C"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Darbo kokybės ar kitų bet kurio atskiro Darbo savybių pakitimus;</w:t>
            </w:r>
          </w:p>
          <w:p w14:paraId="1C3C5990" w14:textId="77777777" w:rsidR="00914474" w:rsidRPr="00CB65C5" w:rsidRDefault="00914474" w:rsidP="003460F3">
            <w:pPr>
              <w:keepNext/>
              <w:numPr>
                <w:ilvl w:val="0"/>
                <w:numId w:val="39"/>
              </w:numPr>
              <w:spacing w:after="120" w:line="240" w:lineRule="auto"/>
              <w:ind w:left="1167" w:hanging="704"/>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kurį papildomą Darbą, Įrangą, Medžiagas.</w:t>
            </w:r>
          </w:p>
          <w:p w14:paraId="5244AF5F"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pagrindžiamas dokumentais (pvz. defektiniu (pakeitimų) aktu, brėžiniais (įsk. Projekto korektūrą pagal jo naują laidą), ar kitais dokumentais), kurie turi būti patvirtinti Rangovo, statinio statybos techninės priežiūros vadovo </w:t>
            </w:r>
            <w:r w:rsidRPr="00CB65C5">
              <w:rPr>
                <w:rFonts w:ascii="Arial" w:eastAsia="Times New Roman" w:hAnsi="Arial" w:cs="Arial"/>
                <w:color w:val="000000"/>
                <w:sz w:val="22"/>
                <w:szCs w:val="24"/>
              </w:rPr>
              <w:t>ir (ar)</w:t>
            </w:r>
            <w:r w:rsidRPr="00CB65C5">
              <w:rPr>
                <w:rFonts w:ascii="Arial" w:eastAsia="Times New Roman" w:hAnsi="Arial" w:cs="Arial"/>
                <w:sz w:val="22"/>
                <w:szCs w:val="22"/>
              </w:rPr>
              <w:t xml:space="preserve"> projektuotojo, ir (ar) statinio projekto vykdymo priežiūros vadovo parašais, bei raštu suderinti su Užsakovu. </w:t>
            </w:r>
          </w:p>
          <w:p w14:paraId="3008A2F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6615E5C" w14:textId="77777777" w:rsidR="00914474" w:rsidRPr="00CB65C5" w:rsidRDefault="00914474" w:rsidP="00AC5247">
            <w:pPr>
              <w:keepNext/>
              <w:autoSpaceDE w:val="0"/>
              <w:autoSpaceDN w:val="0"/>
              <w:adjustRightInd w:val="0"/>
              <w:spacing w:after="120" w:line="240" w:lineRule="auto"/>
              <w:jc w:val="both"/>
              <w:rPr>
                <w:rFonts w:ascii="Arial" w:eastAsia="Times New Roman" w:hAnsi="Arial" w:cs="Arial"/>
                <w:sz w:val="22"/>
                <w:szCs w:val="22"/>
              </w:rPr>
            </w:pPr>
            <w:r w:rsidRPr="00CB65C5">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914474" w:rsidRPr="00CB65C5" w14:paraId="2873C095" w14:textId="77777777" w:rsidTr="00AC5247">
        <w:trPr>
          <w:cantSplit/>
          <w:trHeight w:val="4528"/>
        </w:trPr>
        <w:tc>
          <w:tcPr>
            <w:tcW w:w="856" w:type="dxa"/>
            <w:shd w:val="clear" w:color="auto" w:fill="auto"/>
          </w:tcPr>
          <w:p w14:paraId="3F7E3920"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86244E2"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Pakeitimai forminami tokia tvarka:</w:t>
            </w:r>
          </w:p>
          <w:p w14:paraId="1CF97E27" w14:textId="77777777" w:rsidR="00914474" w:rsidRPr="00CB65C5" w:rsidRDefault="00914474" w:rsidP="003460F3">
            <w:pPr>
              <w:numPr>
                <w:ilvl w:val="0"/>
                <w:numId w:val="54"/>
              </w:numPr>
              <w:spacing w:before="120" w:after="0" w:line="240" w:lineRule="auto"/>
              <w:ind w:left="1167"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būtina/tikslinga </w:t>
            </w:r>
            <w:r w:rsidRPr="00CB65C5">
              <w:rPr>
                <w:rFonts w:ascii="Arial" w:eastAsia="Times New Roman" w:hAnsi="Arial" w:cs="Arial"/>
                <w:b/>
                <w:sz w:val="22"/>
                <w:szCs w:val="22"/>
                <w:lang w:eastAsia="en-US"/>
              </w:rPr>
              <w:t xml:space="preserve">atsisakyti </w:t>
            </w:r>
            <w:r w:rsidRPr="00CB65C5">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2A694ECC"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 Sutartyje numatytą atskirą Darbą (ar jo dalį) būtina/tikslinga </w:t>
            </w:r>
            <w:r w:rsidRPr="00CB65C5">
              <w:rPr>
                <w:rFonts w:ascii="Arial" w:eastAsia="Times New Roman" w:hAnsi="Arial" w:cs="Arial"/>
                <w:b/>
                <w:sz w:val="22"/>
                <w:szCs w:val="22"/>
                <w:lang w:eastAsia="en-US"/>
              </w:rPr>
              <w:t>keisti</w:t>
            </w:r>
            <w:r w:rsidRPr="00CB65C5">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2500BD88" w14:textId="77777777" w:rsidR="00914474" w:rsidRPr="00CB65C5" w:rsidRDefault="00914474" w:rsidP="003460F3">
            <w:pPr>
              <w:numPr>
                <w:ilvl w:val="0"/>
                <w:numId w:val="54"/>
              </w:numPr>
              <w:spacing w:before="120" w:after="0" w:line="240" w:lineRule="auto"/>
              <w:ind w:left="1167" w:hanging="692"/>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CB65C5">
              <w:rPr>
                <w:rFonts w:ascii="Arial" w:eastAsia="Times New Roman" w:hAnsi="Arial" w:cs="Arial"/>
                <w:b/>
                <w:sz w:val="22"/>
                <w:szCs w:val="22"/>
                <w:lang w:eastAsia="en-US"/>
              </w:rPr>
              <w:t>papildomus</w:t>
            </w:r>
            <w:r w:rsidRPr="00CB65C5">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914474" w:rsidRPr="00CB65C5" w14:paraId="1E147330" w14:textId="77777777" w:rsidTr="00AC5247">
        <w:trPr>
          <w:cantSplit/>
          <w:trHeight w:val="613"/>
        </w:trPr>
        <w:tc>
          <w:tcPr>
            <w:tcW w:w="856" w:type="dxa"/>
            <w:shd w:val="clear" w:color="auto" w:fill="auto"/>
          </w:tcPr>
          <w:p w14:paraId="7BAFD41D" w14:textId="77777777" w:rsidR="00914474" w:rsidRPr="00CB65C5" w:rsidRDefault="00914474" w:rsidP="003460F3">
            <w:pPr>
              <w:numPr>
                <w:ilvl w:val="0"/>
                <w:numId w:val="46"/>
              </w:numPr>
              <w:spacing w:before="12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23696163" w14:textId="77777777" w:rsidR="00914474" w:rsidRPr="00CB65C5" w:rsidRDefault="00914474" w:rsidP="00AC5247">
            <w:pPr>
              <w:spacing w:before="12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gali būti atliekami neatsižvelgiant į jų vertę ir aplinkybes, jeigu </w:t>
            </w:r>
          </w:p>
          <w:p w14:paraId="1CC9C864"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 xml:space="preserve">pasirinkimo galimybės </w:t>
            </w:r>
            <w:r w:rsidRPr="00CB65C5">
              <w:rPr>
                <w:rFonts w:ascii="Arial" w:eastAsia="Calibri" w:hAnsi="Arial" w:cs="Arial"/>
                <w:i/>
                <w:sz w:val="22"/>
                <w:szCs w:val="22"/>
                <w:lang w:eastAsia="en-US"/>
              </w:rPr>
              <w:t>(opcionas)</w:t>
            </w:r>
            <w:r w:rsidRPr="00CB65C5">
              <w:rPr>
                <w:rFonts w:ascii="Arial" w:eastAsia="Calibri" w:hAnsi="Arial" w:cs="Arial"/>
                <w:sz w:val="22"/>
                <w:szCs w:val="22"/>
                <w:lang w:eastAsia="en-US"/>
              </w:rPr>
              <w:t xml:space="preserve">, įsk. </w:t>
            </w:r>
            <w:r w:rsidRPr="00CB65C5">
              <w:rPr>
                <w:rFonts w:ascii="Arial" w:eastAsia="Calibri" w:hAnsi="Arial" w:cs="Arial"/>
                <w:bCs/>
                <w:sz w:val="22"/>
                <w:szCs w:val="22"/>
                <w:lang w:eastAsia="en-US"/>
              </w:rPr>
              <w:t>kiekių, apimties, objekto pakeitimą</w:t>
            </w:r>
            <w:r w:rsidRPr="00CB65C5">
              <w:rPr>
                <w:rFonts w:ascii="Arial" w:eastAsia="Calibri" w:hAnsi="Arial" w:cs="Arial"/>
                <w:sz w:val="22"/>
                <w:szCs w:val="22"/>
                <w:lang w:eastAsia="en-US"/>
              </w:rPr>
              <w:t xml:space="preserve">, iš anksto buvo aiškiai, tiksliai ir nedviprasmiškai suformuluotos pirkimo dokumentuose, nurodyta pasirinkimo galimybių </w:t>
            </w:r>
            <w:r w:rsidRPr="00CB65C5">
              <w:rPr>
                <w:rFonts w:ascii="Arial" w:eastAsia="Calibri" w:hAnsi="Arial" w:cs="Arial"/>
                <w:i/>
                <w:sz w:val="22"/>
                <w:szCs w:val="22"/>
                <w:lang w:eastAsia="en-US"/>
              </w:rPr>
              <w:t>(opciono)</w:t>
            </w:r>
            <w:r w:rsidRPr="00CB65C5">
              <w:rPr>
                <w:rFonts w:ascii="Arial" w:eastAsia="Calibri" w:hAnsi="Arial" w:cs="Arial"/>
                <w:sz w:val="22"/>
                <w:szCs w:val="22"/>
                <w:lang w:eastAsia="en-US"/>
              </w:rPr>
              <w:t xml:space="preserve"> apimtis, pobūdis ir aplinkybės, kuriomis tai gali būti atliekama, ir iš esmės nesikeičia Darbų pobūdis; arba </w:t>
            </w:r>
          </w:p>
          <w:p w14:paraId="04196B5D" w14:textId="77777777" w:rsidR="00914474" w:rsidRPr="00CB65C5" w:rsidRDefault="00914474" w:rsidP="003460F3">
            <w:pPr>
              <w:numPr>
                <w:ilvl w:val="0"/>
                <w:numId w:val="55"/>
              </w:numPr>
              <w:tabs>
                <w:tab w:val="left" w:pos="1309"/>
              </w:tabs>
              <w:spacing w:after="120" w:line="240" w:lineRule="auto"/>
              <w:ind w:left="1309" w:hanging="785"/>
              <w:jc w:val="both"/>
              <w:rPr>
                <w:rFonts w:ascii="Arial" w:eastAsia="Times New Roman" w:hAnsi="Arial" w:cs="Arial"/>
                <w:sz w:val="22"/>
                <w:szCs w:val="22"/>
                <w:lang w:eastAsia="en-US"/>
              </w:rPr>
            </w:pPr>
            <w:r w:rsidRPr="00CB65C5">
              <w:rPr>
                <w:rFonts w:ascii="Arial" w:eastAsia="Calibri" w:hAnsi="Arial" w:cs="Arial"/>
                <w:sz w:val="22"/>
                <w:szCs w:val="22"/>
                <w:lang w:eastAsia="en-US"/>
              </w:rPr>
              <w:t>Pakeitimas</w:t>
            </w:r>
            <w:r w:rsidRPr="00CB65C5">
              <w:rPr>
                <w:rFonts w:ascii="Arial" w:eastAsia="Times New Roman" w:hAnsi="Arial" w:cs="Arial"/>
                <w:sz w:val="22"/>
                <w:szCs w:val="22"/>
                <w:lang w:eastAsia="en-US"/>
              </w:rPr>
              <w:t xml:space="preserve"> nėra esminis, t. y. juo nepakeičiamas Darbų bendrasis pobūdis. Pakeitimas laikomas esminiu, kai dėl jo </w:t>
            </w:r>
          </w:p>
          <w:p w14:paraId="5E3889C1"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3A098914" w14:textId="77777777" w:rsidR="00914474" w:rsidRPr="00CB65C5" w:rsidRDefault="00914474" w:rsidP="003460F3">
            <w:pPr>
              <w:numPr>
                <w:ilvl w:val="1"/>
                <w:numId w:val="55"/>
              </w:numPr>
              <w:tabs>
                <w:tab w:val="left" w:pos="1734"/>
              </w:tabs>
              <w:spacing w:after="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pakeičiama ekonominė pusiausvyra rangovo naudai, arba </w:t>
            </w:r>
          </w:p>
          <w:p w14:paraId="1ADCA78C" w14:textId="77777777" w:rsidR="00914474" w:rsidRPr="00CB65C5" w:rsidRDefault="00914474" w:rsidP="003460F3">
            <w:pPr>
              <w:numPr>
                <w:ilvl w:val="1"/>
                <w:numId w:val="55"/>
              </w:numPr>
              <w:tabs>
                <w:tab w:val="left" w:pos="1734"/>
              </w:tabs>
              <w:spacing w:after="120" w:line="240" w:lineRule="auto"/>
              <w:ind w:left="1734" w:hanging="425"/>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labai padidėja Darbų apimtis. </w:t>
            </w:r>
          </w:p>
        </w:tc>
      </w:tr>
      <w:tr w:rsidR="00914474" w:rsidRPr="00CB65C5" w14:paraId="6353E0B1" w14:textId="77777777" w:rsidTr="00AC5247">
        <w:trPr>
          <w:cantSplit/>
          <w:trHeight w:val="613"/>
        </w:trPr>
        <w:tc>
          <w:tcPr>
            <w:tcW w:w="856" w:type="dxa"/>
            <w:shd w:val="clear" w:color="auto" w:fill="auto"/>
          </w:tcPr>
          <w:p w14:paraId="1193BD4D"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D1E3AC" w14:textId="77777777" w:rsidR="00914474" w:rsidRPr="00CB65C5" w:rsidRDefault="00914474" w:rsidP="00AC5247">
            <w:pPr>
              <w:spacing w:before="200" w:after="12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6E18403B"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365164A" w14:textId="77777777" w:rsidR="00914474" w:rsidRPr="00CB65C5" w:rsidRDefault="00914474" w:rsidP="003460F3">
            <w:pPr>
              <w:numPr>
                <w:ilvl w:val="0"/>
                <w:numId w:val="56"/>
              </w:numPr>
              <w:tabs>
                <w:tab w:val="left" w:pos="1309"/>
              </w:tabs>
              <w:spacing w:after="120" w:line="240" w:lineRule="auto"/>
              <w:ind w:left="1309" w:hanging="85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būtinybė atsirado dėl aplinkybių, kurių protingas ir apdairus Užsakovas negalėjo numatyti, ir </w:t>
            </w:r>
            <w:r w:rsidRPr="00CB65C5">
              <w:rPr>
                <w:rFonts w:ascii="Arial" w:eastAsia="Calibri" w:hAnsi="Arial" w:cs="Arial"/>
                <w:sz w:val="22"/>
                <w:szCs w:val="22"/>
                <w:lang w:eastAsia="en-US"/>
              </w:rPr>
              <w:t xml:space="preserve">iš esmės </w:t>
            </w:r>
            <w:r w:rsidRPr="00CB65C5">
              <w:rPr>
                <w:rFonts w:ascii="Arial" w:eastAsia="Times New Roman" w:hAnsi="Arial" w:cs="Arial"/>
                <w:sz w:val="22"/>
                <w:szCs w:val="22"/>
                <w:lang w:eastAsia="en-US"/>
              </w:rPr>
              <w:t>nesikeičia</w:t>
            </w:r>
            <w:r w:rsidRPr="00CB65C5">
              <w:rPr>
                <w:rFonts w:ascii="Arial" w:eastAsia="Calibri" w:hAnsi="Arial" w:cs="Arial"/>
                <w:sz w:val="22"/>
                <w:szCs w:val="22"/>
                <w:lang w:eastAsia="en-US"/>
              </w:rPr>
              <w:t xml:space="preserve"> Darbų pobūdis. </w:t>
            </w:r>
          </w:p>
          <w:p w14:paraId="4814DC4A" w14:textId="77777777" w:rsidR="00914474" w:rsidRPr="00CB65C5" w:rsidRDefault="00914474" w:rsidP="00AC5247">
            <w:pPr>
              <w:spacing w:before="120" w:after="120" w:line="240" w:lineRule="auto"/>
              <w:ind w:left="13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914474" w:rsidRPr="00CB65C5" w14:paraId="1288ADF7" w14:textId="77777777" w:rsidTr="00AC5247">
        <w:trPr>
          <w:cantSplit/>
          <w:trHeight w:val="613"/>
        </w:trPr>
        <w:tc>
          <w:tcPr>
            <w:tcW w:w="856" w:type="dxa"/>
            <w:shd w:val="clear" w:color="auto" w:fill="auto"/>
          </w:tcPr>
          <w:p w14:paraId="23DFD007"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C3C5B55" w14:textId="77777777" w:rsidR="00914474" w:rsidRPr="00CB65C5" w:rsidRDefault="00914474" w:rsidP="00AC5247">
            <w:pPr>
              <w:tabs>
                <w:tab w:val="left" w:pos="742"/>
              </w:tabs>
              <w:spacing w:before="12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914474" w:rsidRPr="00CB65C5" w14:paraId="15C2AE80" w14:textId="77777777" w:rsidTr="00AC5247">
        <w:trPr>
          <w:cantSplit/>
          <w:trHeight w:val="613"/>
        </w:trPr>
        <w:tc>
          <w:tcPr>
            <w:tcW w:w="856" w:type="dxa"/>
            <w:shd w:val="clear" w:color="auto" w:fill="auto"/>
          </w:tcPr>
          <w:p w14:paraId="2086874B"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4010250"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Atliktų darbų aktai turi atitikti pagal Užsakovo nurodymą atliktus Darbų vykdymo pakeitimus.</w:t>
            </w:r>
          </w:p>
        </w:tc>
      </w:tr>
      <w:tr w:rsidR="00914474" w:rsidRPr="00CB65C5" w14:paraId="1D534835" w14:textId="77777777" w:rsidTr="00AC5247">
        <w:tc>
          <w:tcPr>
            <w:tcW w:w="856" w:type="dxa"/>
            <w:shd w:val="clear" w:color="auto" w:fill="auto"/>
          </w:tcPr>
          <w:p w14:paraId="68AD2C81" w14:textId="77777777" w:rsidR="00914474" w:rsidRPr="00CB65C5" w:rsidRDefault="00914474" w:rsidP="003460F3">
            <w:pPr>
              <w:numPr>
                <w:ilvl w:val="0"/>
                <w:numId w:val="46"/>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5691400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pasiūlyme įvardintos Darbų sudėtinės dalys (resursai, techninės specifikacijos ir pan.), kurios nedetalizuotos </w:t>
            </w:r>
            <w:r>
              <w:rPr>
                <w:rFonts w:ascii="Arial" w:eastAsia="Times New Roman" w:hAnsi="Arial" w:cs="Arial"/>
                <w:sz w:val="22"/>
                <w:szCs w:val="22"/>
                <w:lang w:eastAsia="en-US"/>
              </w:rPr>
              <w:t>Apraše</w:t>
            </w:r>
            <w:r w:rsidRPr="00CB65C5">
              <w:rPr>
                <w:rFonts w:ascii="Arial" w:eastAsia="Times New Roman" w:hAnsi="Arial" w:cs="Arial"/>
                <w:sz w:val="22"/>
                <w:szCs w:val="22"/>
                <w:lang w:eastAsia="en-US"/>
              </w:rPr>
              <w:t xml:space="preserve">, gali būti keičiamos tik Užsakovo sutikimu tiek, kiek toks keitimas neprieštarauja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(jo techninių specifikacijų, aiškinamųjų raštų, brėžinių) sprendiniams. Tokie keitimai Pakeitimu nelaikomi. </w:t>
            </w:r>
          </w:p>
        </w:tc>
      </w:tr>
      <w:tr w:rsidR="00914474" w:rsidRPr="00CB65C5" w14:paraId="26965BD1" w14:textId="77777777" w:rsidTr="00AC5247">
        <w:tc>
          <w:tcPr>
            <w:tcW w:w="856" w:type="dxa"/>
            <w:shd w:val="clear" w:color="auto" w:fill="auto"/>
          </w:tcPr>
          <w:p w14:paraId="1F05DB0B"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EB0FAE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bet kuris statybos dalyvis Darbų vykdymo metu sužino apie </w:t>
            </w:r>
            <w:r>
              <w:rPr>
                <w:rFonts w:ascii="Arial" w:eastAsia="Times New Roman" w:hAnsi="Arial" w:cs="Arial"/>
                <w:sz w:val="22"/>
                <w:szCs w:val="22"/>
                <w:lang w:eastAsia="en-US"/>
              </w:rPr>
              <w:t>Aprašo</w:t>
            </w:r>
            <w:r w:rsidRPr="00CB65C5">
              <w:rPr>
                <w:rFonts w:ascii="Arial" w:eastAsia="Times New Roman" w:hAnsi="Arial" w:cs="Arial"/>
                <w:sz w:val="22"/>
                <w:szCs w:val="22"/>
                <w:lang w:eastAsia="en-US"/>
              </w:rPr>
              <w:t xml:space="preserve">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r w:rsidRPr="00672772">
              <w:rPr>
                <w:rFonts w:ascii="Arial" w:eastAsia="Times New Roman" w:hAnsi="Arial" w:cs="Arial"/>
                <w:bCs/>
                <w:sz w:val="22"/>
                <w:szCs w:val="22"/>
                <w:lang w:eastAsia="en-US"/>
              </w:rPr>
              <w:t>Paprastojo remonto aprašo</w:t>
            </w:r>
            <w:r>
              <w:rPr>
                <w:rFonts w:ascii="Arial" w:eastAsia="Times New Roman" w:hAnsi="Arial" w:cs="Arial"/>
                <w:bCs/>
                <w:sz w:val="22"/>
                <w:szCs w:val="22"/>
                <w:lang w:eastAsia="en-US"/>
              </w:rPr>
              <w:t xml:space="preserve"> klaida</w:t>
            </w:r>
            <w:r w:rsidRPr="00CB65C5">
              <w:rPr>
                <w:rFonts w:ascii="Arial" w:eastAsia="Times New Roman" w:hAnsi="Arial" w:cs="Arial"/>
                <w:sz w:val="22"/>
                <w:szCs w:val="22"/>
                <w:lang w:eastAsia="en-US"/>
              </w:rPr>
              <w:t xml:space="preserve"> ar dokumento techninis trūkumas turi būti patvirtintas projektą rengusio projektuotojo. </w:t>
            </w:r>
          </w:p>
        </w:tc>
      </w:tr>
      <w:tr w:rsidR="00914474" w:rsidRPr="00CB65C5" w14:paraId="7E79BD67" w14:textId="77777777" w:rsidTr="00AC5247">
        <w:tc>
          <w:tcPr>
            <w:tcW w:w="856" w:type="dxa"/>
          </w:tcPr>
          <w:p w14:paraId="714D29FA" w14:textId="77777777" w:rsidR="00914474" w:rsidRPr="00CB65C5" w:rsidRDefault="00914474" w:rsidP="003460F3">
            <w:pPr>
              <w:numPr>
                <w:ilvl w:val="0"/>
                <w:numId w:val="46"/>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38505FD8"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914474" w:rsidRPr="00CB65C5" w14:paraId="5D5685FD" w14:textId="77777777" w:rsidTr="00AC5247">
        <w:tc>
          <w:tcPr>
            <w:tcW w:w="10070" w:type="dxa"/>
            <w:gridSpan w:val="4"/>
          </w:tcPr>
          <w:p w14:paraId="1F6413C1"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11. ATSAKOMYBĖ UŽ DEFEKTUS, GARANTIJOS</w:t>
            </w:r>
          </w:p>
        </w:tc>
      </w:tr>
      <w:tr w:rsidR="00914474" w:rsidRPr="00CB65C5" w14:paraId="2A1652EE" w14:textId="77777777" w:rsidTr="00AC5247">
        <w:tc>
          <w:tcPr>
            <w:tcW w:w="856" w:type="dxa"/>
          </w:tcPr>
          <w:p w14:paraId="5B5F2190"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shd w:val="clear" w:color="auto" w:fill="auto"/>
          </w:tcPr>
          <w:p w14:paraId="6B97654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914474" w:rsidRPr="00CB65C5" w14:paraId="7E6DDBC1" w14:textId="77777777" w:rsidTr="00AC5247">
        <w:tc>
          <w:tcPr>
            <w:tcW w:w="856" w:type="dxa"/>
          </w:tcPr>
          <w:p w14:paraId="35783606"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p>
        </w:tc>
        <w:tc>
          <w:tcPr>
            <w:tcW w:w="9214" w:type="dxa"/>
            <w:gridSpan w:val="3"/>
          </w:tcPr>
          <w:p w14:paraId="5FBD5B8B"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914474" w:rsidRPr="00CB65C5" w14:paraId="5B26509A" w14:textId="77777777" w:rsidTr="00AC5247">
        <w:tc>
          <w:tcPr>
            <w:tcW w:w="856" w:type="dxa"/>
            <w:shd w:val="clear" w:color="auto" w:fill="auto"/>
          </w:tcPr>
          <w:p w14:paraId="57946968" w14:textId="77777777" w:rsidR="00914474" w:rsidRPr="00CB65C5" w:rsidRDefault="00914474" w:rsidP="003460F3">
            <w:pPr>
              <w:numPr>
                <w:ilvl w:val="0"/>
                <w:numId w:val="50"/>
              </w:numPr>
              <w:spacing w:before="200" w:after="0" w:line="240" w:lineRule="auto"/>
              <w:ind w:left="567" w:hanging="567"/>
              <w:rPr>
                <w:rFonts w:ascii="Arial" w:eastAsia="Times New Roman" w:hAnsi="Arial" w:cs="Arial"/>
                <w:sz w:val="22"/>
                <w:szCs w:val="22"/>
                <w:lang w:eastAsia="en-US"/>
              </w:rPr>
            </w:pPr>
            <w:bookmarkStart w:id="50" w:name="_Hlk175151010"/>
          </w:p>
        </w:tc>
        <w:tc>
          <w:tcPr>
            <w:tcW w:w="9214" w:type="dxa"/>
            <w:gridSpan w:val="3"/>
            <w:shd w:val="clear" w:color="auto" w:fill="auto"/>
          </w:tcPr>
          <w:p w14:paraId="739CA301" w14:textId="77777777" w:rsidR="00914474" w:rsidRPr="00CB65C5" w:rsidRDefault="00914474" w:rsidP="00AC5247">
            <w:pPr>
              <w:spacing w:before="200" w:after="0" w:line="240" w:lineRule="auto"/>
              <w:jc w:val="both"/>
              <w:rPr>
                <w:rFonts w:ascii="Arial" w:eastAsia="Times New Roman" w:hAnsi="Arial" w:cs="Arial"/>
                <w:color w:val="000000" w:themeColor="text1"/>
                <w:sz w:val="22"/>
                <w:szCs w:val="22"/>
                <w:lang w:eastAsia="en-US"/>
              </w:rPr>
            </w:pPr>
            <w:r w:rsidRPr="00CB65C5">
              <w:rPr>
                <w:rFonts w:ascii="Arial" w:eastAsia="Times New Roman" w:hAnsi="Arial" w:cs="Arial"/>
                <w:sz w:val="22"/>
                <w:szCs w:val="22"/>
                <w:lang w:eastAsia="en-US"/>
              </w:rPr>
              <w:t>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procentai statinio statybos (atliktų Darbų be projektavimo, inžinerinių paslaugų suteikimo, statybos užbaigimo procedūrų organizavimo išlaidų) kainos (su PVM).</w:t>
            </w:r>
          </w:p>
        </w:tc>
      </w:tr>
      <w:bookmarkEnd w:id="50"/>
      <w:tr w:rsidR="00914474" w:rsidRPr="00CB65C5" w14:paraId="58A74160" w14:textId="77777777" w:rsidTr="00AC5247">
        <w:tc>
          <w:tcPr>
            <w:tcW w:w="10070" w:type="dxa"/>
            <w:gridSpan w:val="4"/>
            <w:shd w:val="clear" w:color="auto" w:fill="auto"/>
          </w:tcPr>
          <w:p w14:paraId="67EF0BDE" w14:textId="77777777" w:rsidR="00914474" w:rsidRPr="00CB65C5" w:rsidRDefault="00914474" w:rsidP="00AC5247">
            <w:pPr>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12. SUTARTIES ESMINIS PAŽEIDIMAS IR NUTRAUKIMAS</w:t>
            </w:r>
          </w:p>
        </w:tc>
      </w:tr>
      <w:tr w:rsidR="00914474" w:rsidRPr="00CB65C5" w14:paraId="764B882A" w14:textId="77777777" w:rsidTr="00AC5247">
        <w:tc>
          <w:tcPr>
            <w:tcW w:w="856" w:type="dxa"/>
            <w:shd w:val="clear" w:color="auto" w:fill="auto"/>
          </w:tcPr>
          <w:p w14:paraId="2383F82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18D31EA6"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914474" w:rsidRPr="00CB65C5" w14:paraId="55E4C32E" w14:textId="77777777" w:rsidTr="00AC5247">
        <w:tc>
          <w:tcPr>
            <w:tcW w:w="856" w:type="dxa"/>
          </w:tcPr>
          <w:p w14:paraId="4AB3A67F" w14:textId="77777777" w:rsidR="00914474" w:rsidRPr="00CB65C5" w:rsidRDefault="00914474" w:rsidP="003460F3">
            <w:pPr>
              <w:numPr>
                <w:ilvl w:val="0"/>
                <w:numId w:val="51"/>
              </w:numPr>
              <w:tabs>
                <w:tab w:val="left" w:pos="10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69073E0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tc>
      </w:tr>
      <w:tr w:rsidR="00914474" w:rsidRPr="00CB65C5" w14:paraId="642DA2A4" w14:textId="77777777" w:rsidTr="00AC5247">
        <w:tc>
          <w:tcPr>
            <w:tcW w:w="856" w:type="dxa"/>
            <w:shd w:val="clear" w:color="auto" w:fill="auto"/>
          </w:tcPr>
          <w:p w14:paraId="44208D9C" w14:textId="77777777" w:rsidR="00914474" w:rsidRPr="00CB65C5" w:rsidRDefault="00914474" w:rsidP="003460F3">
            <w:pPr>
              <w:numPr>
                <w:ilvl w:val="0"/>
                <w:numId w:val="51"/>
              </w:numPr>
              <w:tabs>
                <w:tab w:val="left" w:pos="132"/>
                <w:tab w:val="left" w:pos="55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FE5619B"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0DDE392D" w14:textId="77777777"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214419DD" w14:textId="268A5BA6" w:rsidR="00914474" w:rsidRPr="00CB65C5" w:rsidRDefault="00914474" w:rsidP="003460F3">
            <w:pPr>
              <w:numPr>
                <w:ilvl w:val="0"/>
                <w:numId w:val="40"/>
              </w:numPr>
              <w:spacing w:after="0" w:line="240" w:lineRule="auto"/>
              <w:ind w:left="1435" w:hanging="86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nepateikia Sutarties įvykdymo užtikrinimo pagal 7.3 papunkčio nuostatas arba visais pagrįstais atvejais nepratęsia Sutarties įvykdymo užtikrinimo galiojimo</w:t>
            </w:r>
            <w:r>
              <w:rPr>
                <w:rFonts w:ascii="Arial" w:eastAsia="Times New Roman" w:hAnsi="Arial" w:cs="Arial"/>
                <w:sz w:val="22"/>
                <w:szCs w:val="22"/>
                <w:lang w:eastAsia="en-US"/>
              </w:rPr>
              <w:t xml:space="preserve"> (jei reikalaujamas)</w:t>
            </w:r>
            <w:r w:rsidRPr="00CB65C5">
              <w:rPr>
                <w:rFonts w:ascii="Arial" w:eastAsia="Times New Roman" w:hAnsi="Arial" w:cs="Arial"/>
                <w:sz w:val="22"/>
                <w:szCs w:val="22"/>
                <w:lang w:eastAsia="en-US"/>
              </w:rPr>
              <w:t>;</w:t>
            </w:r>
          </w:p>
          <w:p w14:paraId="4CA0F4B2"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55D84075" w14:textId="77777777" w:rsidR="00914474" w:rsidRPr="00CB65C5" w:rsidRDefault="00914474" w:rsidP="003460F3">
            <w:pPr>
              <w:numPr>
                <w:ilvl w:val="0"/>
                <w:numId w:val="40"/>
              </w:numPr>
              <w:spacing w:after="0" w:line="240" w:lineRule="auto"/>
              <w:ind w:left="1469" w:hanging="90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jei sutartį vykdys ne tam teisę turintys asmenys.</w:t>
            </w:r>
          </w:p>
        </w:tc>
      </w:tr>
      <w:tr w:rsidR="00914474" w:rsidRPr="00CB65C5" w14:paraId="703CEC2C" w14:textId="77777777" w:rsidTr="00AC5247">
        <w:tc>
          <w:tcPr>
            <w:tcW w:w="856" w:type="dxa"/>
            <w:shd w:val="clear" w:color="auto" w:fill="auto"/>
          </w:tcPr>
          <w:p w14:paraId="45C55B20" w14:textId="77777777" w:rsidR="00914474" w:rsidRPr="00CB65C5" w:rsidRDefault="00914474" w:rsidP="003460F3">
            <w:pPr>
              <w:numPr>
                <w:ilvl w:val="0"/>
                <w:numId w:val="51"/>
              </w:numPr>
              <w:tabs>
                <w:tab w:val="left" w:pos="282"/>
              </w:tabs>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3F45A388"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Nutraukus Sutartį pagal 12.3 papunktį: </w:t>
            </w:r>
          </w:p>
          <w:p w14:paraId="6D9F6821" w14:textId="77777777" w:rsidR="00914474" w:rsidRPr="00CB65C5" w:rsidRDefault="00914474" w:rsidP="003460F3">
            <w:pPr>
              <w:numPr>
                <w:ilvl w:val="0"/>
                <w:numId w:val="41"/>
              </w:numPr>
              <w:spacing w:after="0" w:line="240" w:lineRule="auto"/>
              <w:ind w:left="1469" w:hanging="867"/>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Rangovas privalo toliau vykdyti pagrįstus Užsakovo nurodymus dėl turto išsaugojimo arba dėl Darbų saugos, ir</w:t>
            </w:r>
          </w:p>
          <w:p w14:paraId="176A9E05" w14:textId="77777777" w:rsidR="00914474" w:rsidRPr="00CB65C5" w:rsidRDefault="00914474" w:rsidP="003460F3">
            <w:pPr>
              <w:numPr>
                <w:ilvl w:val="0"/>
                <w:numId w:val="41"/>
              </w:numPr>
              <w:spacing w:after="0" w:line="240" w:lineRule="auto"/>
              <w:ind w:left="1469" w:hanging="838"/>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914474" w:rsidRPr="00CB65C5" w14:paraId="55E76F17" w14:textId="77777777" w:rsidTr="00AC5247">
        <w:tc>
          <w:tcPr>
            <w:tcW w:w="856" w:type="dxa"/>
            <w:shd w:val="clear" w:color="auto" w:fill="auto"/>
          </w:tcPr>
          <w:p w14:paraId="6C3D4353"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054CC45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D15C4FA" w14:textId="77777777" w:rsidR="00914474" w:rsidRPr="00CB65C5" w:rsidRDefault="00914474" w:rsidP="003460F3">
            <w:pPr>
              <w:numPr>
                <w:ilvl w:val="0"/>
                <w:numId w:val="42"/>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 bet kurį tinkamai atliktą Darbą pagal Sutartyje nustatytas kainas;</w:t>
            </w:r>
          </w:p>
          <w:p w14:paraId="77329690"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6AC71A4E" w14:textId="77777777" w:rsidR="00914474" w:rsidRPr="00CB65C5" w:rsidRDefault="00914474" w:rsidP="003460F3">
            <w:pPr>
              <w:numPr>
                <w:ilvl w:val="0"/>
                <w:numId w:val="42"/>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bet kurios kitos Išlaidos arba įsipareigojimai, kuriuos Rangovas pagrįstai prisiėmė tikėdamasis baigti Darbus.</w:t>
            </w:r>
          </w:p>
          <w:p w14:paraId="7349163F"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neturi teisės nutraukti Sutarties dėl to, kad planuoja Darbus vykdyti pats arba įpareigoti juos vykdyti kitą rangovą.</w:t>
            </w:r>
          </w:p>
        </w:tc>
      </w:tr>
      <w:tr w:rsidR="00914474" w:rsidRPr="00CB65C5" w14:paraId="2115639D" w14:textId="77777777" w:rsidTr="00AC5247">
        <w:tc>
          <w:tcPr>
            <w:tcW w:w="856" w:type="dxa"/>
            <w:shd w:val="clear" w:color="auto" w:fill="auto"/>
          </w:tcPr>
          <w:p w14:paraId="2A9D971B"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ABAA0CD"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4B7C8F0" w14:textId="77777777" w:rsidR="00914474" w:rsidRPr="00CB65C5" w:rsidRDefault="00914474" w:rsidP="003460F3">
            <w:pPr>
              <w:numPr>
                <w:ilvl w:val="0"/>
                <w:numId w:val="43"/>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 42 dienas nuo Sutarties 9.7 papunktyje nurodyto termino pabaigos negauna viso apmokėjimo (išskyrus atskaitymus pagal 9 skyriaus nuostatas);</w:t>
            </w:r>
          </w:p>
          <w:p w14:paraId="79A491C0"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Užsakovas visiškai nevykdo savo įsipareigojimų pagal Sutartį;</w:t>
            </w:r>
          </w:p>
          <w:p w14:paraId="3978688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Darbų vykdymo sustabdymas pagal Sutarties 12.1 papunktį trunka ilgiau nei 112 dienų; </w:t>
            </w:r>
          </w:p>
          <w:p w14:paraId="5B4F3E4A" w14:textId="77777777" w:rsidR="00914474" w:rsidRPr="00CB65C5" w:rsidRDefault="00914474" w:rsidP="003460F3">
            <w:pPr>
              <w:numPr>
                <w:ilvl w:val="0"/>
                <w:numId w:val="43"/>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Bendras Darbų vykdymo sustabdymas trunka ilgiau nei pusė Darbų atlikimo termino ir ilgiau kaip 112 dienų.</w:t>
            </w:r>
          </w:p>
          <w:p w14:paraId="0A1573A7"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74028E2E"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914474" w:rsidRPr="00CB65C5" w14:paraId="166D22F4" w14:textId="77777777" w:rsidTr="00AC5247">
        <w:tc>
          <w:tcPr>
            <w:tcW w:w="856" w:type="dxa"/>
            <w:shd w:val="clear" w:color="auto" w:fill="auto"/>
          </w:tcPr>
          <w:p w14:paraId="4C9B3CE6"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7A7C2C9A" w14:textId="77777777" w:rsidR="00914474" w:rsidRPr="00CB65C5" w:rsidRDefault="00914474" w:rsidP="00AC5247">
            <w:pPr>
              <w:spacing w:before="200" w:after="24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nutraukimo įsigaliojimo atveju pagal bet kurį Sutarties sąlygų punktą, Rangovas per Užsakovo nurodytą terminą privalo:</w:t>
            </w:r>
          </w:p>
          <w:p w14:paraId="08C8031D" w14:textId="77777777" w:rsidR="00914474" w:rsidRPr="00CB65C5" w:rsidRDefault="00914474" w:rsidP="003460F3">
            <w:pPr>
              <w:numPr>
                <w:ilvl w:val="0"/>
                <w:numId w:val="44"/>
              </w:numPr>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nutraukti visą tolesnį Darbą, išskyrus tokį, kurį būtina atlikti dėl gyvybės ar turto išsaugojimo arba dėl Darbų saugos;</w:t>
            </w:r>
          </w:p>
          <w:p w14:paraId="7C2C2A0D" w14:textId="77777777" w:rsidR="00914474" w:rsidRPr="00CB65C5" w:rsidRDefault="00914474" w:rsidP="003460F3">
            <w:pPr>
              <w:numPr>
                <w:ilvl w:val="0"/>
                <w:numId w:val="44"/>
              </w:numPr>
              <w:spacing w:after="0" w:line="240" w:lineRule="auto"/>
              <w:ind w:left="1276" w:hanging="709"/>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perduoti Užsakovui Įrangą ir Medžiagas, už kuriuos jau sumokėta;</w:t>
            </w:r>
          </w:p>
          <w:p w14:paraId="45562F9B" w14:textId="77777777" w:rsidR="00914474" w:rsidRPr="00CB65C5" w:rsidRDefault="00914474" w:rsidP="003460F3">
            <w:pPr>
              <w:numPr>
                <w:ilvl w:val="0"/>
                <w:numId w:val="44"/>
              </w:numPr>
              <w:tabs>
                <w:tab w:val="left" w:pos="1289"/>
              </w:tabs>
              <w:spacing w:after="0" w:line="240" w:lineRule="auto"/>
              <w:ind w:left="1289" w:hanging="720"/>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pašalinti visus Rangovo įrengimus ir kitus daiktus iš Statybvietės ir pats palikti Statybvietę.</w:t>
            </w:r>
          </w:p>
        </w:tc>
      </w:tr>
      <w:tr w:rsidR="00914474" w:rsidRPr="00CB65C5" w14:paraId="60852410" w14:textId="77777777" w:rsidTr="00AC5247">
        <w:tc>
          <w:tcPr>
            <w:tcW w:w="856" w:type="dxa"/>
            <w:shd w:val="clear" w:color="auto" w:fill="auto"/>
          </w:tcPr>
          <w:p w14:paraId="73E2B5B7"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5B622DD5"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 xml:space="preserve">Užsakovas taip pat gali Lietuvos Respublikos viešųjų pirkimų </w:t>
            </w:r>
            <w:r w:rsidRPr="00CB65C5">
              <w:rPr>
                <w:rFonts w:ascii="Arial" w:eastAsia="Calibri" w:hAnsi="Arial" w:cs="Arial"/>
                <w:sz w:val="22"/>
                <w:szCs w:val="22"/>
                <w:lang w:eastAsia="en-US"/>
              </w:rPr>
              <w:t xml:space="preserve">įstatymo </w:t>
            </w:r>
            <w:r w:rsidRPr="00CB65C5">
              <w:rPr>
                <w:rFonts w:ascii="Arial" w:eastAsia="Times New Roman" w:hAnsi="Arial" w:cs="Arial"/>
                <w:sz w:val="22"/>
                <w:szCs w:val="22"/>
                <w:lang w:eastAsia="en-US"/>
              </w:rPr>
              <w:t xml:space="preserve">nurodytais atvejais ir tvarka vienašališkai nutraukti Sutartį apie </w:t>
            </w:r>
            <w:r w:rsidRPr="00CB65C5">
              <w:rPr>
                <w:rFonts w:ascii="Arial" w:eastAsia="Times New Roman" w:hAnsi="Arial" w:cs="Arial"/>
                <w:spacing w:val="-2"/>
                <w:sz w:val="22"/>
                <w:szCs w:val="22"/>
                <w:lang w:eastAsia="en-US"/>
              </w:rPr>
              <w:t>tai Rangovui pranešant raštu</w:t>
            </w:r>
            <w:r w:rsidRPr="00CB65C5">
              <w:rPr>
                <w:rFonts w:ascii="Arial" w:eastAsia="Times New Roman" w:hAnsi="Arial" w:cs="Arial"/>
                <w:sz w:val="22"/>
                <w:szCs w:val="22"/>
                <w:lang w:eastAsia="en-US"/>
              </w:rPr>
              <w:t>.</w:t>
            </w:r>
          </w:p>
        </w:tc>
      </w:tr>
      <w:tr w:rsidR="00914474" w:rsidRPr="00CB65C5" w14:paraId="41CB0296" w14:textId="77777777" w:rsidTr="00AC5247">
        <w:tc>
          <w:tcPr>
            <w:tcW w:w="856" w:type="dxa"/>
            <w:shd w:val="clear" w:color="auto" w:fill="auto"/>
          </w:tcPr>
          <w:p w14:paraId="6EC551ED" w14:textId="77777777" w:rsidR="00914474" w:rsidRPr="00CB65C5" w:rsidRDefault="00914474" w:rsidP="003460F3">
            <w:pPr>
              <w:numPr>
                <w:ilvl w:val="0"/>
                <w:numId w:val="51"/>
              </w:numPr>
              <w:spacing w:before="200" w:after="0" w:line="240" w:lineRule="auto"/>
              <w:ind w:left="567" w:hanging="567"/>
              <w:jc w:val="both"/>
              <w:rPr>
                <w:rFonts w:ascii="Arial" w:eastAsia="Times New Roman" w:hAnsi="Arial" w:cs="Arial"/>
                <w:sz w:val="22"/>
                <w:szCs w:val="22"/>
                <w:lang w:eastAsia="en-US"/>
              </w:rPr>
            </w:pPr>
          </w:p>
        </w:tc>
        <w:tc>
          <w:tcPr>
            <w:tcW w:w="9214" w:type="dxa"/>
            <w:gridSpan w:val="3"/>
            <w:shd w:val="clear" w:color="auto" w:fill="auto"/>
          </w:tcPr>
          <w:p w14:paraId="22E4E251"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gali būti nutraukta abipusiu Šalių susitarimu.</w:t>
            </w:r>
          </w:p>
        </w:tc>
      </w:tr>
      <w:tr w:rsidR="00914474" w:rsidRPr="00CB65C5" w14:paraId="3A48DB71" w14:textId="77777777" w:rsidTr="00AC5247">
        <w:tc>
          <w:tcPr>
            <w:tcW w:w="10070" w:type="dxa"/>
            <w:gridSpan w:val="4"/>
            <w:shd w:val="clear" w:color="auto" w:fill="auto"/>
          </w:tcPr>
          <w:p w14:paraId="242F011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lastRenderedPageBreak/>
              <w:t>13. GINČAI</w:t>
            </w:r>
          </w:p>
        </w:tc>
      </w:tr>
      <w:tr w:rsidR="00914474" w:rsidRPr="00CB65C5" w14:paraId="716E4CC7" w14:textId="77777777" w:rsidTr="00AC5247">
        <w:tc>
          <w:tcPr>
            <w:tcW w:w="856" w:type="dxa"/>
            <w:shd w:val="clear" w:color="auto" w:fill="auto"/>
          </w:tcPr>
          <w:p w14:paraId="181757F8" w14:textId="77777777" w:rsidR="00914474" w:rsidRPr="00CB65C5" w:rsidRDefault="00914474" w:rsidP="003460F3">
            <w:pPr>
              <w:pStyle w:val="Sraopastraipa"/>
              <w:numPr>
                <w:ilvl w:val="0"/>
                <w:numId w:val="67"/>
              </w:numPr>
              <w:spacing w:before="200" w:after="0" w:line="240" w:lineRule="auto"/>
              <w:ind w:left="567" w:hanging="567"/>
              <w:jc w:val="center"/>
              <w:rPr>
                <w:rFonts w:ascii="Arial" w:eastAsia="Times New Roman" w:hAnsi="Arial" w:cs="Arial"/>
              </w:rPr>
            </w:pPr>
          </w:p>
        </w:tc>
        <w:tc>
          <w:tcPr>
            <w:tcW w:w="9214" w:type="dxa"/>
            <w:gridSpan w:val="3"/>
            <w:shd w:val="clear" w:color="auto" w:fill="auto"/>
          </w:tcPr>
          <w:p w14:paraId="5296775F"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914474" w:rsidRPr="00CB65C5" w14:paraId="04E0A349" w14:textId="77777777" w:rsidTr="00AC5247">
        <w:tc>
          <w:tcPr>
            <w:tcW w:w="10070" w:type="dxa"/>
            <w:gridSpan w:val="4"/>
          </w:tcPr>
          <w:p w14:paraId="2F846342"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14. NENUGALIMA JĖGA</w:t>
            </w:r>
          </w:p>
        </w:tc>
      </w:tr>
      <w:tr w:rsidR="00914474" w:rsidRPr="00CB65C5" w14:paraId="4C55BC3C" w14:textId="77777777" w:rsidTr="00AC5247">
        <w:tc>
          <w:tcPr>
            <w:tcW w:w="856" w:type="dxa"/>
          </w:tcPr>
          <w:p w14:paraId="38E4E5DC" w14:textId="77777777" w:rsidR="00914474" w:rsidRPr="00CB65C5" w:rsidRDefault="00914474" w:rsidP="003460F3">
            <w:pPr>
              <w:keepNext/>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4053078E" w14:textId="77777777" w:rsidR="00914474" w:rsidRPr="00CB65C5" w:rsidRDefault="00914474" w:rsidP="00AC5247">
            <w:pPr>
              <w:keepNext/>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Šalis gali būti visiškai ar iš dalies atleidžiama nuo atsakomybės už Sutarties nevykdymą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914474" w:rsidRPr="00CB65C5" w14:paraId="344BDC84" w14:textId="77777777" w:rsidTr="00AC5247">
        <w:tc>
          <w:tcPr>
            <w:tcW w:w="856" w:type="dxa"/>
          </w:tcPr>
          <w:p w14:paraId="102327FC"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2FC1AE63"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914474" w:rsidRPr="00CB65C5" w14:paraId="1F04CF7C" w14:textId="77777777" w:rsidTr="00AC5247">
        <w:tc>
          <w:tcPr>
            <w:tcW w:w="856" w:type="dxa"/>
          </w:tcPr>
          <w:p w14:paraId="5D57718B" w14:textId="77777777" w:rsidR="00914474" w:rsidRPr="00CB65C5" w:rsidRDefault="00914474" w:rsidP="003460F3">
            <w:pPr>
              <w:numPr>
                <w:ilvl w:val="0"/>
                <w:numId w:val="52"/>
              </w:numPr>
              <w:spacing w:before="200" w:after="0" w:line="240" w:lineRule="auto"/>
              <w:ind w:left="567" w:hanging="567"/>
              <w:jc w:val="both"/>
              <w:rPr>
                <w:rFonts w:ascii="Arial" w:eastAsia="Times New Roman" w:hAnsi="Arial" w:cs="Arial"/>
                <w:sz w:val="22"/>
                <w:szCs w:val="22"/>
                <w:lang w:eastAsia="en-US"/>
              </w:rPr>
            </w:pPr>
          </w:p>
        </w:tc>
        <w:tc>
          <w:tcPr>
            <w:tcW w:w="9214" w:type="dxa"/>
            <w:gridSpan w:val="3"/>
          </w:tcPr>
          <w:p w14:paraId="7EABC72C" w14:textId="77777777" w:rsidR="00914474" w:rsidRPr="00CB65C5" w:rsidRDefault="00914474" w:rsidP="00AC5247">
            <w:pPr>
              <w:spacing w:before="200" w:after="0" w:line="240" w:lineRule="auto"/>
              <w:jc w:val="both"/>
              <w:rPr>
                <w:rFonts w:ascii="Arial" w:eastAsia="Times New Roman" w:hAnsi="Arial" w:cs="Arial"/>
                <w:sz w:val="22"/>
                <w:szCs w:val="22"/>
                <w:lang w:eastAsia="en-US"/>
              </w:rPr>
            </w:pPr>
            <w:r w:rsidRPr="00CB65C5">
              <w:rPr>
                <w:rFonts w:ascii="Arial" w:eastAsia="Times New Roman" w:hAnsi="Arial" w:cs="Arial"/>
                <w:sz w:val="22"/>
                <w:szCs w:val="22"/>
                <w:lang w:eastAsia="en-US"/>
              </w:rPr>
              <w:t>Sutartis baigiasi kitos Šalies reikalavimu, kai ją įvykdyti kitai Šaliai neįmanoma dėl nenugalimos jėgos (</w:t>
            </w:r>
            <w:r w:rsidRPr="00CB65C5">
              <w:rPr>
                <w:rFonts w:ascii="Arial" w:eastAsia="Times New Roman" w:hAnsi="Arial" w:cs="Arial"/>
                <w:i/>
                <w:sz w:val="22"/>
                <w:szCs w:val="22"/>
                <w:lang w:eastAsia="en-US"/>
              </w:rPr>
              <w:t>force majeure</w:t>
            </w:r>
            <w:r w:rsidRPr="00CB65C5">
              <w:rPr>
                <w:rFonts w:ascii="Arial" w:eastAsia="Times New Roman" w:hAnsi="Arial" w:cs="Arial"/>
                <w:sz w:val="22"/>
                <w:szCs w:val="22"/>
                <w:lang w:eastAsia="en-US"/>
              </w:rPr>
              <w:t>).</w:t>
            </w:r>
          </w:p>
        </w:tc>
      </w:tr>
      <w:tr w:rsidR="00914474" w:rsidRPr="00CB65C5" w14:paraId="72DE9450" w14:textId="77777777" w:rsidTr="00AC5247">
        <w:tc>
          <w:tcPr>
            <w:tcW w:w="10070" w:type="dxa"/>
            <w:gridSpan w:val="4"/>
          </w:tcPr>
          <w:p w14:paraId="16987C20" w14:textId="77777777" w:rsidR="00914474" w:rsidRPr="00CB65C5" w:rsidRDefault="00914474" w:rsidP="00AC5247">
            <w:pPr>
              <w:keepNext/>
              <w:tabs>
                <w:tab w:val="num" w:pos="284"/>
              </w:tabs>
              <w:spacing w:before="240" w:after="240" w:line="240" w:lineRule="auto"/>
              <w:jc w:val="center"/>
              <w:rPr>
                <w:rFonts w:ascii="Arial" w:eastAsia="Times New Roman" w:hAnsi="Arial" w:cs="Arial"/>
                <w:b/>
                <w:sz w:val="22"/>
                <w:szCs w:val="22"/>
                <w:lang w:eastAsia="en-US"/>
              </w:rPr>
            </w:pPr>
            <w:r w:rsidRPr="00CB65C5">
              <w:rPr>
                <w:rFonts w:ascii="Arial" w:eastAsia="Times New Roman" w:hAnsi="Arial" w:cs="Arial"/>
                <w:b/>
                <w:sz w:val="22"/>
                <w:szCs w:val="22"/>
                <w:lang w:eastAsia="en-US"/>
              </w:rPr>
              <w:t>15. BAIGIAMOSIOS NUOSTATOS</w:t>
            </w:r>
          </w:p>
        </w:tc>
      </w:tr>
      <w:tr w:rsidR="00914474" w:rsidRPr="00CB65C5" w14:paraId="654DABEB" w14:textId="77777777" w:rsidTr="00AC5247">
        <w:tc>
          <w:tcPr>
            <w:tcW w:w="898" w:type="dxa"/>
            <w:gridSpan w:val="2"/>
            <w:shd w:val="clear" w:color="auto" w:fill="auto"/>
          </w:tcPr>
          <w:p w14:paraId="5FECC635"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97CD6EB"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 xml:space="preserve">Visi su Sutartimi susiję pranešimai, nurodymai, prašymai, kiti dokumentai ar susirašinėjimas turi būti siunčiami raštu </w:t>
            </w:r>
            <w:r w:rsidRPr="00CB65C5">
              <w:rPr>
                <w:rFonts w:ascii="Arial" w:eastAsia="Times New Roman" w:hAnsi="Arial" w:cs="Arial"/>
                <w:sz w:val="22"/>
                <w:szCs w:val="22"/>
              </w:rPr>
              <w:t>(elektroninėmis priemonėmis arba pasirašytinai per pašto paslaugos teikėją ar kitą tinkamą vežėją)</w:t>
            </w:r>
            <w:r w:rsidRPr="00CB65C5">
              <w:rPr>
                <w:rFonts w:ascii="Arial" w:eastAsia="Times New Roman" w:hAnsi="Arial" w:cs="Arial"/>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šioje Sutartyje.</w:t>
            </w:r>
          </w:p>
        </w:tc>
      </w:tr>
      <w:tr w:rsidR="00914474" w:rsidRPr="00CB65C5" w14:paraId="5AAEE84D" w14:textId="77777777" w:rsidTr="00AC5247">
        <w:tc>
          <w:tcPr>
            <w:tcW w:w="898" w:type="dxa"/>
            <w:gridSpan w:val="2"/>
            <w:shd w:val="clear" w:color="auto" w:fill="auto"/>
          </w:tcPr>
          <w:p w14:paraId="6FC93933"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5A449C6"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914474" w:rsidRPr="00CB65C5" w14:paraId="0B413C2E" w14:textId="77777777" w:rsidTr="00AC5247">
        <w:tc>
          <w:tcPr>
            <w:tcW w:w="898" w:type="dxa"/>
            <w:gridSpan w:val="2"/>
            <w:shd w:val="clear" w:color="auto" w:fill="auto"/>
          </w:tcPr>
          <w:p w14:paraId="0312B4BB"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7FAC2CD7"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914474" w:rsidRPr="00CB65C5" w14:paraId="55C4A064" w14:textId="77777777" w:rsidTr="00AC5247">
        <w:tc>
          <w:tcPr>
            <w:tcW w:w="898" w:type="dxa"/>
            <w:gridSpan w:val="2"/>
            <w:shd w:val="clear" w:color="auto" w:fill="auto"/>
          </w:tcPr>
          <w:p w14:paraId="60AE75DE" w14:textId="77777777" w:rsidR="00914474" w:rsidRPr="00CB65C5" w:rsidRDefault="00914474" w:rsidP="003460F3">
            <w:pPr>
              <w:pStyle w:val="Sraopastraipa"/>
              <w:keepNext/>
              <w:numPr>
                <w:ilvl w:val="0"/>
                <w:numId w:val="68"/>
              </w:numPr>
              <w:spacing w:before="200" w:after="0" w:line="240" w:lineRule="auto"/>
              <w:ind w:left="567" w:hanging="567"/>
              <w:jc w:val="center"/>
              <w:rPr>
                <w:rFonts w:ascii="Arial" w:eastAsia="Times New Roman" w:hAnsi="Arial" w:cs="Arial"/>
              </w:rPr>
            </w:pPr>
          </w:p>
        </w:tc>
        <w:tc>
          <w:tcPr>
            <w:tcW w:w="9172" w:type="dxa"/>
            <w:gridSpan w:val="2"/>
            <w:shd w:val="clear" w:color="auto" w:fill="auto"/>
          </w:tcPr>
          <w:p w14:paraId="1FECB897" w14:textId="77777777" w:rsidR="00914474" w:rsidRPr="00CB65C5" w:rsidRDefault="00914474" w:rsidP="00AC5247">
            <w:pPr>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pacing w:val="-3"/>
                <w:sz w:val="22"/>
                <w:szCs w:val="22"/>
                <w:lang w:eastAsia="en-US"/>
              </w:rPr>
              <w:t>Šalys šią Sutartį perskaitė, joms aiškus Sutarties turinys ir pasekmės, Šalys Sutartį suprato ir, kaip visiškai atitinkančią jų valią ir ketinimus, pasirašė.</w:t>
            </w:r>
          </w:p>
          <w:p w14:paraId="577244C2" w14:textId="77777777" w:rsidR="00914474" w:rsidRPr="00CB65C5" w:rsidRDefault="00914474" w:rsidP="00AC5247">
            <w:pPr>
              <w:keepNext/>
              <w:spacing w:before="200" w:after="0" w:line="240" w:lineRule="auto"/>
              <w:jc w:val="both"/>
              <w:rPr>
                <w:rFonts w:ascii="Arial" w:eastAsia="Times New Roman" w:hAnsi="Arial" w:cs="Arial"/>
                <w:spacing w:val="-3"/>
                <w:sz w:val="22"/>
                <w:szCs w:val="22"/>
                <w:lang w:eastAsia="en-US"/>
              </w:rPr>
            </w:pPr>
            <w:r w:rsidRPr="00CB65C5">
              <w:rPr>
                <w:rFonts w:ascii="Arial" w:eastAsia="Times New Roman" w:hAnsi="Arial" w:cs="Arial"/>
                <w:sz w:val="22"/>
                <w:szCs w:val="22"/>
                <w:lang w:eastAsia="en-US"/>
              </w:rPr>
              <w:t>Šalių rekvizitai ir parašai:</w:t>
            </w:r>
          </w:p>
        </w:tc>
      </w:tr>
      <w:tr w:rsidR="00914474" w:rsidRPr="00CB65C5" w14:paraId="66E71E86" w14:textId="77777777" w:rsidTr="00AC5247">
        <w:trPr>
          <w:trHeight w:val="225"/>
        </w:trPr>
        <w:tc>
          <w:tcPr>
            <w:tcW w:w="898" w:type="dxa"/>
            <w:gridSpan w:val="2"/>
            <w:vMerge w:val="restart"/>
            <w:shd w:val="clear" w:color="auto" w:fill="auto"/>
          </w:tcPr>
          <w:p w14:paraId="7349F4F7"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shd w:val="clear" w:color="auto" w:fill="auto"/>
          </w:tcPr>
          <w:p w14:paraId="7747A35C"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t>UŽSAKOVAS</w:t>
            </w:r>
          </w:p>
          <w:p w14:paraId="1252F58A" w14:textId="77777777" w:rsidR="00914474" w:rsidRPr="00CB65C5" w:rsidRDefault="00914474" w:rsidP="00AC5247">
            <w:pPr>
              <w:spacing w:after="0" w:line="240" w:lineRule="auto"/>
              <w:rPr>
                <w:rFonts w:ascii="Arial" w:hAnsi="Arial" w:cs="Arial"/>
                <w:b/>
                <w:sz w:val="22"/>
                <w:szCs w:val="22"/>
              </w:rPr>
            </w:pPr>
            <w:r w:rsidRPr="00CB65C5">
              <w:rPr>
                <w:rFonts w:ascii="Arial" w:hAnsi="Arial" w:cs="Arial"/>
                <w:b/>
                <w:sz w:val="22"/>
                <w:szCs w:val="22"/>
              </w:rPr>
              <w:t>Tauragės rajono savivaldybės administracija</w:t>
            </w:r>
          </w:p>
          <w:p w14:paraId="13A25F04"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lastRenderedPageBreak/>
              <w:t>Kodas 188737457</w:t>
            </w:r>
          </w:p>
          <w:p w14:paraId="5723D28D"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 xml:space="preserve">Registro tvarkytojas – VĮ Registrų centras </w:t>
            </w:r>
          </w:p>
          <w:p w14:paraId="14514A9C"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Respublikos g. 2, LT-72255 Tauragė</w:t>
            </w:r>
          </w:p>
          <w:p w14:paraId="0DA7FEEB"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A. s. Nr. LT27 4010 0416 0002 0037</w:t>
            </w:r>
          </w:p>
          <w:p w14:paraId="00EB3259" w14:textId="77777777" w:rsidR="00914474" w:rsidRPr="00CB65C5" w:rsidRDefault="00914474" w:rsidP="00AC5247">
            <w:pPr>
              <w:tabs>
                <w:tab w:val="left" w:pos="5130"/>
              </w:tabs>
              <w:spacing w:after="0" w:line="240" w:lineRule="auto"/>
              <w:rPr>
                <w:rFonts w:ascii="Arial" w:hAnsi="Arial" w:cs="Arial"/>
                <w:sz w:val="22"/>
                <w:szCs w:val="22"/>
              </w:rPr>
            </w:pPr>
            <w:r w:rsidRPr="00CB65C5">
              <w:rPr>
                <w:rFonts w:ascii="Arial" w:hAnsi="Arial" w:cs="Arial"/>
                <w:sz w:val="22"/>
                <w:szCs w:val="22"/>
              </w:rPr>
              <w:t>tel. +370 700 11 220</w:t>
            </w:r>
          </w:p>
          <w:p w14:paraId="59F743EB" w14:textId="77777777" w:rsidR="00914474" w:rsidRPr="00CB65C5" w:rsidRDefault="00914474" w:rsidP="00AC5247">
            <w:pPr>
              <w:spacing w:after="0" w:line="240" w:lineRule="auto"/>
              <w:jc w:val="both"/>
              <w:rPr>
                <w:rFonts w:ascii="Arial" w:hAnsi="Arial" w:cs="Arial"/>
                <w:sz w:val="22"/>
                <w:szCs w:val="22"/>
              </w:rPr>
            </w:pPr>
            <w:r w:rsidRPr="00CB65C5">
              <w:rPr>
                <w:rFonts w:ascii="Arial" w:hAnsi="Arial" w:cs="Arial"/>
                <w:sz w:val="22"/>
                <w:szCs w:val="22"/>
              </w:rPr>
              <w:t>el. p. savivalda@taurage.lt</w:t>
            </w:r>
          </w:p>
        </w:tc>
        <w:tc>
          <w:tcPr>
            <w:tcW w:w="4586" w:type="dxa"/>
            <w:shd w:val="clear" w:color="auto" w:fill="auto"/>
          </w:tcPr>
          <w:p w14:paraId="7DF56210" w14:textId="77777777" w:rsidR="00914474" w:rsidRPr="00CB65C5" w:rsidRDefault="00914474" w:rsidP="00AC5247">
            <w:pPr>
              <w:spacing w:before="200" w:after="0" w:line="240" w:lineRule="auto"/>
              <w:rPr>
                <w:rFonts w:ascii="Arial" w:hAnsi="Arial" w:cs="Arial"/>
                <w:sz w:val="22"/>
                <w:szCs w:val="22"/>
              </w:rPr>
            </w:pPr>
            <w:r w:rsidRPr="00CB65C5">
              <w:rPr>
                <w:rFonts w:ascii="Arial" w:hAnsi="Arial" w:cs="Arial"/>
                <w:sz w:val="22"/>
                <w:szCs w:val="22"/>
              </w:rPr>
              <w:lastRenderedPageBreak/>
              <w:t>RANGOVAS</w:t>
            </w:r>
          </w:p>
          <w:p w14:paraId="49C0075C" w14:textId="77777777" w:rsidR="00914474" w:rsidRPr="00CB65C5" w:rsidRDefault="00914474" w:rsidP="00AC5247">
            <w:pPr>
              <w:spacing w:after="0" w:line="240" w:lineRule="auto"/>
              <w:rPr>
                <w:rFonts w:ascii="Arial" w:hAnsi="Arial" w:cs="Arial"/>
                <w:i/>
                <w:sz w:val="22"/>
                <w:szCs w:val="22"/>
              </w:rPr>
            </w:pPr>
            <w:r w:rsidRPr="00CB65C5">
              <w:rPr>
                <w:rFonts w:ascii="Arial" w:hAnsi="Arial" w:cs="Arial"/>
                <w:i/>
                <w:sz w:val="22"/>
                <w:szCs w:val="22"/>
              </w:rPr>
              <w:t>[Rangovo rekvizitai]</w:t>
            </w:r>
          </w:p>
        </w:tc>
      </w:tr>
      <w:tr w:rsidR="00914474" w:rsidRPr="00CB65C5" w14:paraId="3A59E9F9" w14:textId="77777777" w:rsidTr="00AC5247">
        <w:trPr>
          <w:trHeight w:val="225"/>
        </w:trPr>
        <w:tc>
          <w:tcPr>
            <w:tcW w:w="898" w:type="dxa"/>
            <w:gridSpan w:val="2"/>
            <w:vMerge/>
            <w:shd w:val="clear" w:color="auto" w:fill="auto"/>
          </w:tcPr>
          <w:p w14:paraId="4B8AED2B" w14:textId="77777777" w:rsidR="00914474" w:rsidRPr="00CB65C5" w:rsidRDefault="00914474" w:rsidP="00AC5247">
            <w:pPr>
              <w:spacing w:before="200" w:after="0" w:line="240" w:lineRule="auto"/>
              <w:rPr>
                <w:rFonts w:ascii="Arial" w:eastAsia="Times New Roman" w:hAnsi="Arial" w:cs="Arial"/>
                <w:sz w:val="22"/>
                <w:szCs w:val="22"/>
                <w:lang w:eastAsia="en-US"/>
              </w:rPr>
            </w:pPr>
          </w:p>
        </w:tc>
        <w:tc>
          <w:tcPr>
            <w:tcW w:w="4586" w:type="dxa"/>
            <w:shd w:val="clear" w:color="auto" w:fill="auto"/>
          </w:tcPr>
          <w:p w14:paraId="2BB97971"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0574B055"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89D5CE8"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78021AAD"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c>
          <w:tcPr>
            <w:tcW w:w="4586" w:type="dxa"/>
            <w:shd w:val="clear" w:color="auto" w:fill="auto"/>
          </w:tcPr>
          <w:p w14:paraId="03C65C5B" w14:textId="77777777" w:rsidR="00914474" w:rsidRPr="00CB65C5" w:rsidRDefault="00914474" w:rsidP="00AC5247">
            <w:pPr>
              <w:keepNext/>
              <w:spacing w:before="120"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Pasirašančiojo pareigos, vardas ir pavardė</w:t>
            </w:r>
          </w:p>
          <w:p w14:paraId="6BD1CC1F"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w:t>
            </w:r>
          </w:p>
          <w:p w14:paraId="6A90C2E3" w14:textId="77777777" w:rsidR="00914474" w:rsidRPr="00CB65C5" w:rsidRDefault="00914474" w:rsidP="00AC5247">
            <w:pPr>
              <w:keepNext/>
              <w:spacing w:after="0" w:line="240" w:lineRule="auto"/>
              <w:rPr>
                <w:rFonts w:ascii="Arial" w:eastAsia="Times New Roman" w:hAnsi="Arial" w:cs="Arial"/>
                <w:sz w:val="22"/>
                <w:szCs w:val="22"/>
                <w:lang w:eastAsia="fi-FI"/>
              </w:rPr>
            </w:pPr>
            <w:r w:rsidRPr="00CB65C5">
              <w:rPr>
                <w:rFonts w:ascii="Arial" w:eastAsia="Times New Roman" w:hAnsi="Arial" w:cs="Arial"/>
                <w:sz w:val="22"/>
                <w:szCs w:val="22"/>
                <w:lang w:eastAsia="fi-FI"/>
              </w:rPr>
              <w:t>Parašas ...................................................</w:t>
            </w:r>
          </w:p>
          <w:p w14:paraId="4E916198" w14:textId="77777777" w:rsidR="00914474" w:rsidRPr="00CB65C5" w:rsidRDefault="00914474" w:rsidP="00AC5247">
            <w:pPr>
              <w:spacing w:after="0" w:line="240" w:lineRule="auto"/>
              <w:rPr>
                <w:rFonts w:ascii="Arial" w:eastAsia="Times New Roman" w:hAnsi="Arial" w:cs="Arial"/>
                <w:sz w:val="22"/>
                <w:szCs w:val="22"/>
                <w:lang w:eastAsia="en-US"/>
              </w:rPr>
            </w:pPr>
            <w:r w:rsidRPr="00CB65C5">
              <w:rPr>
                <w:rFonts w:ascii="Arial" w:eastAsia="Times New Roman" w:hAnsi="Arial" w:cs="Arial"/>
                <w:sz w:val="22"/>
                <w:szCs w:val="22"/>
                <w:lang w:eastAsia="fi-FI"/>
              </w:rPr>
              <w:t>Data .........................................................</w:t>
            </w:r>
          </w:p>
        </w:tc>
      </w:tr>
    </w:tbl>
    <w:p w14:paraId="2671C28F" w14:textId="77777777" w:rsidR="00914474" w:rsidRDefault="00914474" w:rsidP="00914474">
      <w:pPr>
        <w:rPr>
          <w:rFonts w:ascii="Arial" w:eastAsia="Times New Roman" w:hAnsi="Arial" w:cs="Arial"/>
          <w:b/>
          <w:sz w:val="24"/>
          <w:szCs w:val="24"/>
          <w:lang w:eastAsia="en-US"/>
        </w:rPr>
      </w:pPr>
      <w:r>
        <w:rPr>
          <w:rFonts w:ascii="Arial" w:eastAsia="Times New Roman" w:hAnsi="Arial" w:cs="Arial"/>
          <w:b/>
          <w:sz w:val="24"/>
          <w:szCs w:val="24"/>
          <w:lang w:eastAsia="en-US"/>
        </w:rPr>
        <w:br w:type="page"/>
      </w:r>
    </w:p>
    <w:p w14:paraId="7541BE44"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lastRenderedPageBreak/>
        <w:t>Sutarties</w:t>
      </w:r>
    </w:p>
    <w:p w14:paraId="762D1A21" w14:textId="77777777" w:rsidR="00914474" w:rsidRPr="0023123A" w:rsidRDefault="00914474" w:rsidP="00914474">
      <w:pPr>
        <w:spacing w:after="0" w:line="240" w:lineRule="auto"/>
        <w:ind w:firstLine="8222"/>
        <w:jc w:val="both"/>
        <w:rPr>
          <w:rFonts w:ascii="Arial" w:hAnsi="Arial" w:cs="Arial"/>
          <w:sz w:val="24"/>
          <w:szCs w:val="24"/>
          <w:lang w:eastAsia="en-US"/>
        </w:rPr>
      </w:pPr>
      <w:r w:rsidRPr="0023123A">
        <w:rPr>
          <w:rFonts w:ascii="Arial" w:hAnsi="Arial" w:cs="Arial"/>
          <w:sz w:val="24"/>
          <w:szCs w:val="24"/>
          <w:lang w:eastAsia="en-US"/>
        </w:rPr>
        <w:t>2 priedas</w:t>
      </w:r>
    </w:p>
    <w:p w14:paraId="3B5065B1"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1659FAF7" w14:textId="77777777" w:rsidR="00914474" w:rsidRDefault="00914474" w:rsidP="00914474">
      <w:pPr>
        <w:overflowPunct w:val="0"/>
        <w:autoSpaceDE w:val="0"/>
        <w:autoSpaceDN w:val="0"/>
        <w:adjustRightInd w:val="0"/>
        <w:spacing w:after="0" w:line="240" w:lineRule="auto"/>
        <w:jc w:val="center"/>
        <w:textAlignment w:val="baseline"/>
        <w:rPr>
          <w:rFonts w:ascii="Arial" w:hAnsi="Arial" w:cs="Arial"/>
          <w:b/>
          <w:bCs/>
          <w:sz w:val="22"/>
          <w:szCs w:val="22"/>
        </w:rPr>
      </w:pPr>
    </w:p>
    <w:p w14:paraId="14FD8A09" w14:textId="77777777" w:rsidR="00914474" w:rsidRPr="00AB288E" w:rsidRDefault="00914474" w:rsidP="00914474">
      <w:pPr>
        <w:overflowPunct w:val="0"/>
        <w:autoSpaceDE w:val="0"/>
        <w:autoSpaceDN w:val="0"/>
        <w:adjustRightInd w:val="0"/>
        <w:spacing w:after="0" w:line="240" w:lineRule="auto"/>
        <w:jc w:val="center"/>
        <w:textAlignment w:val="baseline"/>
        <w:rPr>
          <w:rFonts w:ascii="Arial" w:hAnsi="Arial" w:cs="Arial"/>
          <w:b/>
          <w:bCs/>
          <w:sz w:val="24"/>
          <w:szCs w:val="24"/>
        </w:rPr>
      </w:pPr>
      <w:r w:rsidRPr="00AB288E">
        <w:rPr>
          <w:rFonts w:ascii="Arial" w:hAnsi="Arial" w:cs="Arial"/>
          <w:b/>
          <w:bCs/>
          <w:sz w:val="24"/>
          <w:szCs w:val="24"/>
        </w:rPr>
        <w:t>PAPRASTOJO REMONTO APRAŠAS</w:t>
      </w:r>
    </w:p>
    <w:p w14:paraId="5DA5268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3C2F549" w14:textId="77777777" w:rsidR="00914474"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0948C3DF"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r w:rsidRPr="00976A68">
        <w:rPr>
          <w:rFonts w:ascii="Arial" w:eastAsia="Times New Roman" w:hAnsi="Arial" w:cs="Arial"/>
          <w:i/>
          <w:iCs/>
          <w:sz w:val="22"/>
          <w:szCs w:val="22"/>
          <w:lang w:eastAsia="en-US"/>
        </w:rPr>
        <w:t>(pateikiamas atskiru dokumentu skaitmeniniu formatu)</w:t>
      </w:r>
    </w:p>
    <w:p w14:paraId="478EE707" w14:textId="77777777" w:rsidR="00914474" w:rsidRPr="00976A68" w:rsidRDefault="00914474" w:rsidP="00914474">
      <w:pPr>
        <w:tabs>
          <w:tab w:val="left" w:pos="142"/>
        </w:tabs>
        <w:spacing w:after="0" w:line="240" w:lineRule="auto"/>
        <w:jc w:val="center"/>
        <w:rPr>
          <w:rFonts w:ascii="Arial" w:eastAsia="Times New Roman" w:hAnsi="Arial" w:cs="Arial"/>
          <w:i/>
          <w:iCs/>
          <w:sz w:val="22"/>
          <w:szCs w:val="22"/>
          <w:lang w:eastAsia="en-US"/>
        </w:rPr>
      </w:pPr>
    </w:p>
    <w:p w14:paraId="5041C70B" w14:textId="77777777" w:rsidR="00914474" w:rsidRPr="00976A68" w:rsidRDefault="00914474" w:rsidP="00914474">
      <w:pPr>
        <w:tabs>
          <w:tab w:val="left" w:pos="142"/>
        </w:tabs>
        <w:spacing w:after="0" w:line="240" w:lineRule="auto"/>
        <w:ind w:firstLine="567"/>
        <w:jc w:val="both"/>
        <w:rPr>
          <w:rFonts w:ascii="Arial" w:eastAsia="Times New Roman" w:hAnsi="Arial" w:cs="Arial"/>
          <w:sz w:val="22"/>
          <w:szCs w:val="22"/>
          <w:lang w:eastAsia="en-US"/>
        </w:rPr>
      </w:pPr>
      <w:bookmarkStart w:id="51" w:name="_Hlk183604301"/>
    </w:p>
    <w:bookmarkEnd w:id="51"/>
    <w:p w14:paraId="067DC020" w14:textId="77777777" w:rsidR="00914474" w:rsidRPr="00976A68" w:rsidRDefault="00914474" w:rsidP="00914474">
      <w:pPr>
        <w:overflowPunct w:val="0"/>
        <w:autoSpaceDE w:val="0"/>
        <w:autoSpaceDN w:val="0"/>
        <w:adjustRightInd w:val="0"/>
        <w:spacing w:after="0" w:line="240" w:lineRule="auto"/>
        <w:ind w:left="426" w:hanging="142"/>
        <w:jc w:val="center"/>
        <w:textAlignment w:val="baseline"/>
        <w:rPr>
          <w:rFonts w:ascii="Arial" w:hAnsi="Arial" w:cs="Arial"/>
          <w:b/>
          <w:bCs/>
          <w:sz w:val="22"/>
          <w:szCs w:val="22"/>
        </w:rPr>
      </w:pPr>
    </w:p>
    <w:p w14:paraId="214037E9" w14:textId="77777777" w:rsidR="00914474" w:rsidRPr="00976A68" w:rsidRDefault="00914474" w:rsidP="00914474">
      <w:pPr>
        <w:rPr>
          <w:rFonts w:ascii="Arial" w:hAnsi="Arial" w:cs="Arial"/>
          <w:sz w:val="22"/>
          <w:szCs w:val="22"/>
          <w:lang w:eastAsia="en-US"/>
        </w:rPr>
      </w:pPr>
      <w:r w:rsidRPr="00976A68">
        <w:rPr>
          <w:rFonts w:ascii="Arial" w:hAnsi="Arial" w:cs="Arial"/>
          <w:sz w:val="22"/>
          <w:szCs w:val="22"/>
          <w:lang w:eastAsia="en-US"/>
        </w:rPr>
        <w:br w:type="page"/>
      </w:r>
    </w:p>
    <w:p w14:paraId="37ADA689" w14:textId="77777777" w:rsidR="00914474" w:rsidRPr="002C3FE2" w:rsidRDefault="00914474" w:rsidP="00914474">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1BDA94C9"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Pr>
          <w:rFonts w:ascii="Arial" w:eastAsia="Times New Roman" w:hAnsi="Arial" w:cs="Arial"/>
          <w:sz w:val="24"/>
          <w:szCs w:val="24"/>
          <w:lang w:eastAsia="en-US"/>
        </w:rPr>
        <w:t>4</w:t>
      </w:r>
      <w:r w:rsidRPr="002C3FE2">
        <w:rPr>
          <w:rFonts w:ascii="Arial" w:eastAsia="Times New Roman" w:hAnsi="Arial" w:cs="Arial"/>
          <w:sz w:val="24"/>
          <w:szCs w:val="24"/>
          <w:lang w:eastAsia="en-US"/>
        </w:rPr>
        <w:t xml:space="preserve"> priedas</w:t>
      </w:r>
    </w:p>
    <w:p w14:paraId="2B8AB3A5" w14:textId="77777777" w:rsidR="00914474" w:rsidRPr="002C3FE2" w:rsidRDefault="00914474" w:rsidP="00914474">
      <w:pPr>
        <w:spacing w:after="0" w:line="240" w:lineRule="auto"/>
        <w:jc w:val="right"/>
        <w:rPr>
          <w:rFonts w:ascii="Arial" w:eastAsia="Times New Roman" w:hAnsi="Arial" w:cs="Arial"/>
          <w:b/>
          <w:sz w:val="24"/>
          <w:szCs w:val="24"/>
          <w:lang w:eastAsia="en-US"/>
        </w:rPr>
      </w:pPr>
    </w:p>
    <w:p w14:paraId="031A8581" w14:textId="77777777" w:rsidR="00914474" w:rsidRPr="002C3FE2" w:rsidRDefault="00914474" w:rsidP="00914474">
      <w:pPr>
        <w:spacing w:after="0" w:line="240" w:lineRule="auto"/>
        <w:jc w:val="center"/>
        <w:rPr>
          <w:rFonts w:ascii="Arial" w:eastAsia="Times New Roman" w:hAnsi="Arial" w:cs="Arial"/>
          <w:b/>
          <w:caps/>
          <w:sz w:val="24"/>
          <w:szCs w:val="24"/>
          <w:lang w:eastAsia="en-US"/>
        </w:rPr>
      </w:pPr>
      <w:r w:rsidRPr="002C3FE2">
        <w:rPr>
          <w:rFonts w:ascii="Arial" w:eastAsia="Times New Roman" w:hAnsi="Arial" w:cs="Arial"/>
          <w:b/>
          <w:caps/>
          <w:sz w:val="24"/>
          <w:szCs w:val="24"/>
          <w:lang w:eastAsia="en-US"/>
        </w:rPr>
        <w:t>Veiklų sąrašas</w:t>
      </w:r>
    </w:p>
    <w:p w14:paraId="2B80610F" w14:textId="77777777" w:rsidR="00914474" w:rsidRPr="002C3FE2" w:rsidRDefault="00914474" w:rsidP="00914474">
      <w:pPr>
        <w:spacing w:after="0" w:line="240" w:lineRule="auto"/>
        <w:rPr>
          <w:rFonts w:ascii="Arial" w:eastAsia="Times New Roman" w:hAnsi="Arial" w:cs="Arial"/>
          <w:b/>
          <w:caps/>
          <w:sz w:val="24"/>
          <w:szCs w:val="24"/>
          <w:lang w:eastAsia="en-US"/>
        </w:rPr>
      </w:pPr>
    </w:p>
    <w:tbl>
      <w:tblPr>
        <w:tblW w:w="4928"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0"/>
        <w:gridCol w:w="3107"/>
        <w:gridCol w:w="1546"/>
        <w:gridCol w:w="1546"/>
        <w:gridCol w:w="1546"/>
        <w:gridCol w:w="1185"/>
      </w:tblGrid>
      <w:tr w:rsidR="00914474" w:rsidRPr="0023123A" w14:paraId="38DEF1EC" w14:textId="77777777" w:rsidTr="00AC5247">
        <w:trPr>
          <w:cantSplit/>
          <w:trHeight w:val="917"/>
        </w:trPr>
        <w:tc>
          <w:tcPr>
            <w:tcW w:w="560" w:type="dxa"/>
            <w:vMerge w:val="restart"/>
            <w:vAlign w:val="center"/>
          </w:tcPr>
          <w:p w14:paraId="771842F5" w14:textId="77777777" w:rsidR="00914474" w:rsidRPr="0023123A" w:rsidRDefault="00914474" w:rsidP="00AC5247">
            <w:pPr>
              <w:ind w:right="-113"/>
              <w:jc w:val="center"/>
              <w:rPr>
                <w:rFonts w:ascii="Arial" w:hAnsi="Arial" w:cs="Arial"/>
                <w:b/>
                <w:sz w:val="24"/>
                <w:szCs w:val="24"/>
              </w:rPr>
            </w:pPr>
            <w:r w:rsidRPr="0023123A">
              <w:rPr>
                <w:rFonts w:ascii="Arial" w:hAnsi="Arial" w:cs="Arial"/>
                <w:b/>
                <w:sz w:val="24"/>
                <w:szCs w:val="24"/>
              </w:rPr>
              <w:t>Eil. Nr.</w:t>
            </w:r>
          </w:p>
        </w:tc>
        <w:tc>
          <w:tcPr>
            <w:tcW w:w="3107" w:type="dxa"/>
            <w:vMerge w:val="restart"/>
            <w:vAlign w:val="center"/>
          </w:tcPr>
          <w:p w14:paraId="78CD9EEC" w14:textId="77777777" w:rsidR="00914474" w:rsidRPr="0023123A" w:rsidRDefault="00914474" w:rsidP="000B4E6A">
            <w:pPr>
              <w:spacing w:after="0" w:line="240" w:lineRule="auto"/>
              <w:ind w:left="73"/>
              <w:jc w:val="center"/>
              <w:outlineLvl w:val="4"/>
              <w:rPr>
                <w:rFonts w:ascii="Arial" w:hAnsi="Arial" w:cs="Arial"/>
                <w:sz w:val="24"/>
                <w:szCs w:val="24"/>
              </w:rPr>
            </w:pPr>
            <w:r w:rsidRPr="0023123A">
              <w:rPr>
                <w:rFonts w:ascii="Arial" w:hAnsi="Arial" w:cs="Arial"/>
                <w:b/>
                <w:bCs/>
                <w:iCs/>
                <w:sz w:val="24"/>
                <w:szCs w:val="24"/>
              </w:rPr>
              <w:t>Darbų grupių (etapų) pavadinimai</w:t>
            </w:r>
          </w:p>
        </w:tc>
        <w:tc>
          <w:tcPr>
            <w:tcW w:w="4638" w:type="dxa"/>
            <w:gridSpan w:val="3"/>
            <w:tcBorders>
              <w:right w:val="single" w:sz="4" w:space="0" w:color="auto"/>
            </w:tcBorders>
            <w:vAlign w:val="center"/>
          </w:tcPr>
          <w:p w14:paraId="0356AF8F" w14:textId="77777777" w:rsidR="00914474" w:rsidRPr="0023123A" w:rsidRDefault="00914474" w:rsidP="000B4E6A">
            <w:pPr>
              <w:spacing w:after="0" w:line="240" w:lineRule="auto"/>
              <w:jc w:val="center"/>
              <w:rPr>
                <w:rFonts w:ascii="Arial" w:hAnsi="Arial" w:cs="Arial"/>
                <w:b/>
                <w:bCs/>
                <w:iCs/>
                <w:sz w:val="24"/>
                <w:szCs w:val="24"/>
              </w:rPr>
            </w:pPr>
            <w:r w:rsidRPr="0023123A">
              <w:rPr>
                <w:rFonts w:ascii="Arial" w:hAnsi="Arial" w:cs="Arial"/>
                <w:b/>
                <w:bCs/>
                <w:iCs/>
                <w:sz w:val="24"/>
                <w:szCs w:val="24"/>
              </w:rPr>
              <w:t xml:space="preserve">Darbų grupės (etapo) kainos mėnesinis </w:t>
            </w:r>
            <w:r w:rsidRPr="000B4E6A">
              <w:rPr>
                <w:rFonts w:ascii="Arial" w:hAnsi="Arial" w:cs="Arial"/>
                <w:b/>
                <w:bCs/>
                <w:iCs/>
                <w:color w:val="000000" w:themeColor="text1"/>
                <w:sz w:val="24"/>
                <w:szCs w:val="24"/>
              </w:rPr>
              <w:t xml:space="preserve">išskaidymas </w:t>
            </w:r>
            <w:r w:rsidRPr="000B4E6A">
              <w:rPr>
                <w:rFonts w:ascii="Arial" w:hAnsi="Arial" w:cs="Arial"/>
                <w:b/>
                <w:bCs/>
                <w:iCs/>
                <w:color w:val="000000" w:themeColor="text1"/>
                <w:sz w:val="24"/>
                <w:szCs w:val="24"/>
                <w:u w:val="single"/>
              </w:rPr>
              <w:t>procentais</w:t>
            </w:r>
            <w:r w:rsidRPr="000B4E6A">
              <w:rPr>
                <w:rFonts w:ascii="Arial" w:hAnsi="Arial" w:cs="Arial"/>
                <w:b/>
                <w:bCs/>
                <w:iCs/>
                <w:color w:val="000000" w:themeColor="text1"/>
                <w:sz w:val="24"/>
                <w:szCs w:val="24"/>
              </w:rPr>
              <w:t xml:space="preserve"> pagal Rangovo planuojamą Darbų grupės (</w:t>
            </w:r>
            <w:r w:rsidRPr="0023123A">
              <w:rPr>
                <w:rFonts w:ascii="Arial" w:hAnsi="Arial" w:cs="Arial"/>
                <w:b/>
                <w:bCs/>
                <w:iCs/>
                <w:sz w:val="24"/>
                <w:szCs w:val="24"/>
              </w:rPr>
              <w:t>etapo) įvykdymą</w:t>
            </w:r>
          </w:p>
        </w:tc>
        <w:tc>
          <w:tcPr>
            <w:tcW w:w="1185" w:type="dxa"/>
            <w:vMerge w:val="restart"/>
            <w:tcBorders>
              <w:left w:val="single" w:sz="4" w:space="0" w:color="auto"/>
            </w:tcBorders>
            <w:vAlign w:val="center"/>
          </w:tcPr>
          <w:p w14:paraId="2F99C31D" w14:textId="77777777" w:rsidR="00914474" w:rsidRPr="0023123A" w:rsidRDefault="00914474" w:rsidP="000B4E6A">
            <w:pPr>
              <w:spacing w:after="0" w:line="240" w:lineRule="auto"/>
              <w:ind w:hanging="20"/>
              <w:jc w:val="center"/>
              <w:rPr>
                <w:rFonts w:ascii="Arial" w:hAnsi="Arial" w:cs="Arial"/>
                <w:sz w:val="24"/>
                <w:szCs w:val="24"/>
              </w:rPr>
            </w:pPr>
            <w:r w:rsidRPr="0023123A">
              <w:rPr>
                <w:rFonts w:ascii="Arial" w:hAnsi="Arial" w:cs="Arial"/>
                <w:b/>
                <w:bCs/>
                <w:iCs/>
                <w:sz w:val="24"/>
                <w:szCs w:val="24"/>
              </w:rPr>
              <w:t>Kaina [Eur] be PVM</w:t>
            </w:r>
          </w:p>
        </w:tc>
      </w:tr>
      <w:tr w:rsidR="000B4E6A" w:rsidRPr="0023123A" w14:paraId="293C705E" w14:textId="77777777" w:rsidTr="000B4E6A">
        <w:trPr>
          <w:cantSplit/>
          <w:trHeight w:val="1278"/>
        </w:trPr>
        <w:tc>
          <w:tcPr>
            <w:tcW w:w="560" w:type="dxa"/>
            <w:vMerge/>
            <w:vAlign w:val="center"/>
          </w:tcPr>
          <w:p w14:paraId="5BF3C206" w14:textId="77777777" w:rsidR="000B4E6A" w:rsidRPr="0023123A" w:rsidRDefault="000B4E6A" w:rsidP="00AC5247">
            <w:pPr>
              <w:ind w:right="-113"/>
              <w:rPr>
                <w:rFonts w:ascii="Arial" w:hAnsi="Arial" w:cs="Arial"/>
                <w:sz w:val="24"/>
                <w:szCs w:val="24"/>
              </w:rPr>
            </w:pPr>
          </w:p>
        </w:tc>
        <w:tc>
          <w:tcPr>
            <w:tcW w:w="3107" w:type="dxa"/>
            <w:vMerge/>
            <w:vAlign w:val="center"/>
          </w:tcPr>
          <w:p w14:paraId="31675179" w14:textId="77777777" w:rsidR="000B4E6A" w:rsidRPr="0023123A" w:rsidRDefault="000B4E6A" w:rsidP="000B4E6A">
            <w:pPr>
              <w:spacing w:after="0" w:line="240" w:lineRule="auto"/>
              <w:rPr>
                <w:rFonts w:ascii="Arial" w:hAnsi="Arial" w:cs="Arial"/>
                <w:sz w:val="24"/>
                <w:szCs w:val="24"/>
              </w:rPr>
            </w:pPr>
          </w:p>
        </w:tc>
        <w:tc>
          <w:tcPr>
            <w:tcW w:w="1546" w:type="dxa"/>
            <w:textDirection w:val="btLr"/>
            <w:vAlign w:val="center"/>
          </w:tcPr>
          <w:p w14:paraId="63AD5B02"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 mėnuo</w:t>
            </w:r>
          </w:p>
        </w:tc>
        <w:tc>
          <w:tcPr>
            <w:tcW w:w="1546" w:type="dxa"/>
            <w:textDirection w:val="btLr"/>
            <w:vAlign w:val="center"/>
          </w:tcPr>
          <w:p w14:paraId="0C894395" w14:textId="7777777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II mėnuo</w:t>
            </w:r>
          </w:p>
        </w:tc>
        <w:tc>
          <w:tcPr>
            <w:tcW w:w="1546" w:type="dxa"/>
            <w:tcBorders>
              <w:right w:val="single" w:sz="4" w:space="0" w:color="auto"/>
            </w:tcBorders>
            <w:textDirection w:val="btLr"/>
            <w:vAlign w:val="center"/>
          </w:tcPr>
          <w:p w14:paraId="7B03B313" w14:textId="4DB23D87" w:rsidR="000B4E6A" w:rsidRPr="0023123A" w:rsidRDefault="000B4E6A" w:rsidP="000B4E6A">
            <w:pPr>
              <w:spacing w:after="0" w:line="240" w:lineRule="auto"/>
              <w:ind w:left="113" w:right="113"/>
              <w:rPr>
                <w:rFonts w:ascii="Arial" w:hAnsi="Arial" w:cs="Arial"/>
                <w:sz w:val="24"/>
                <w:szCs w:val="24"/>
              </w:rPr>
            </w:pPr>
            <w:r w:rsidRPr="0023123A">
              <w:rPr>
                <w:rFonts w:ascii="Arial" w:hAnsi="Arial" w:cs="Arial"/>
                <w:sz w:val="24"/>
                <w:szCs w:val="24"/>
              </w:rPr>
              <w:t>III mėnuo</w:t>
            </w:r>
          </w:p>
        </w:tc>
        <w:tc>
          <w:tcPr>
            <w:tcW w:w="1185" w:type="dxa"/>
            <w:vMerge/>
            <w:tcBorders>
              <w:left w:val="single" w:sz="4" w:space="0" w:color="auto"/>
            </w:tcBorders>
            <w:vAlign w:val="center"/>
          </w:tcPr>
          <w:p w14:paraId="57F9E7BF" w14:textId="77777777" w:rsidR="000B4E6A" w:rsidRPr="0023123A" w:rsidRDefault="000B4E6A" w:rsidP="000B4E6A">
            <w:pPr>
              <w:spacing w:after="0" w:line="240" w:lineRule="auto"/>
              <w:rPr>
                <w:rFonts w:ascii="Arial" w:hAnsi="Arial" w:cs="Arial"/>
                <w:sz w:val="24"/>
                <w:szCs w:val="24"/>
              </w:rPr>
            </w:pPr>
          </w:p>
        </w:tc>
      </w:tr>
      <w:tr w:rsidR="000B4E6A" w:rsidRPr="0023123A" w14:paraId="56A347EE" w14:textId="77777777" w:rsidTr="000B4E6A">
        <w:tc>
          <w:tcPr>
            <w:tcW w:w="560" w:type="dxa"/>
            <w:vAlign w:val="center"/>
          </w:tcPr>
          <w:p w14:paraId="0EAF81CB" w14:textId="72A220F9"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1.</w:t>
            </w:r>
          </w:p>
        </w:tc>
        <w:tc>
          <w:tcPr>
            <w:tcW w:w="3107" w:type="dxa"/>
          </w:tcPr>
          <w:p w14:paraId="7E1312B2" w14:textId="7A89F556"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Asfalto dangos frezavimas ir paskleidimas vietoje</w:t>
            </w:r>
          </w:p>
        </w:tc>
        <w:tc>
          <w:tcPr>
            <w:tcW w:w="1546" w:type="dxa"/>
            <w:vAlign w:val="center"/>
          </w:tcPr>
          <w:p w14:paraId="3CC14195"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5CFDC1FA"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27CBD6E4"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51FF9FD3"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272DE269" w14:textId="77777777" w:rsidTr="000B4E6A">
        <w:tc>
          <w:tcPr>
            <w:tcW w:w="560" w:type="dxa"/>
            <w:vAlign w:val="center"/>
          </w:tcPr>
          <w:p w14:paraId="510B4CFA" w14:textId="50D7E99E"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2.</w:t>
            </w:r>
          </w:p>
        </w:tc>
        <w:tc>
          <w:tcPr>
            <w:tcW w:w="3107" w:type="dxa"/>
          </w:tcPr>
          <w:p w14:paraId="3994F2A8" w14:textId="24C04E4E"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Esamo pagrindo planiravimas, profiliavimas ir sutankinimas</w:t>
            </w:r>
          </w:p>
        </w:tc>
        <w:tc>
          <w:tcPr>
            <w:tcW w:w="1546" w:type="dxa"/>
            <w:vAlign w:val="center"/>
          </w:tcPr>
          <w:p w14:paraId="222DD6B9"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539339D1"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61F0811B"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6295C831"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4AE28006" w14:textId="77777777" w:rsidTr="000B4E6A">
        <w:tc>
          <w:tcPr>
            <w:tcW w:w="560" w:type="dxa"/>
            <w:vAlign w:val="center"/>
          </w:tcPr>
          <w:p w14:paraId="26538B1F" w14:textId="4F078D23"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3.</w:t>
            </w:r>
          </w:p>
        </w:tc>
        <w:tc>
          <w:tcPr>
            <w:tcW w:w="3107" w:type="dxa"/>
          </w:tcPr>
          <w:p w14:paraId="6E0CE7D8" w14:textId="18B1CDB6"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8 cm storio viensluoksnės asfalto dangos įrengimas iš AC 16 PD ant paruošto pagrindo</w:t>
            </w:r>
          </w:p>
        </w:tc>
        <w:tc>
          <w:tcPr>
            <w:tcW w:w="1546" w:type="dxa"/>
            <w:vAlign w:val="center"/>
          </w:tcPr>
          <w:p w14:paraId="00274388"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7D5667D5"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256F2D29"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3524411B" w14:textId="77777777" w:rsidR="000B4E6A" w:rsidRPr="0023123A" w:rsidRDefault="000B4E6A" w:rsidP="000B4E6A">
            <w:pPr>
              <w:spacing w:after="0" w:line="240" w:lineRule="auto"/>
              <w:jc w:val="center"/>
              <w:rPr>
                <w:rFonts w:ascii="Arial" w:hAnsi="Arial" w:cs="Arial"/>
                <w:sz w:val="24"/>
                <w:szCs w:val="24"/>
              </w:rPr>
            </w:pPr>
          </w:p>
        </w:tc>
      </w:tr>
      <w:tr w:rsidR="000B4E6A" w:rsidRPr="0023123A" w14:paraId="58EACF97" w14:textId="77777777" w:rsidTr="000B4E6A">
        <w:tc>
          <w:tcPr>
            <w:tcW w:w="560" w:type="dxa"/>
            <w:vAlign w:val="center"/>
          </w:tcPr>
          <w:p w14:paraId="6E565080" w14:textId="6FBE53A6" w:rsidR="000B4E6A" w:rsidRPr="000B4E6A" w:rsidRDefault="000B4E6A" w:rsidP="000B4E6A">
            <w:pPr>
              <w:suppressAutoHyphens/>
              <w:overflowPunct w:val="0"/>
              <w:autoSpaceDE w:val="0"/>
              <w:autoSpaceDN w:val="0"/>
              <w:adjustRightInd w:val="0"/>
              <w:spacing w:before="60" w:after="60"/>
              <w:textAlignment w:val="baseline"/>
              <w:rPr>
                <w:rFonts w:ascii="Arial" w:hAnsi="Arial" w:cs="Arial"/>
                <w:sz w:val="24"/>
                <w:szCs w:val="24"/>
              </w:rPr>
            </w:pPr>
            <w:r w:rsidRPr="000B4E6A">
              <w:rPr>
                <w:rFonts w:ascii="Arial" w:hAnsi="Arial" w:cs="Arial"/>
                <w:sz w:val="24"/>
                <w:szCs w:val="24"/>
              </w:rPr>
              <w:t>4.</w:t>
            </w:r>
          </w:p>
        </w:tc>
        <w:tc>
          <w:tcPr>
            <w:tcW w:w="3107" w:type="dxa"/>
          </w:tcPr>
          <w:p w14:paraId="005B350A" w14:textId="03E25F44" w:rsidR="000B4E6A" w:rsidRPr="000B4E6A" w:rsidRDefault="000B4E6A" w:rsidP="000B4E6A">
            <w:pPr>
              <w:spacing w:after="0" w:line="240" w:lineRule="auto"/>
              <w:jc w:val="both"/>
              <w:rPr>
                <w:rFonts w:ascii="Arial" w:hAnsi="Arial" w:cs="Arial"/>
                <w:sz w:val="24"/>
                <w:szCs w:val="24"/>
              </w:rPr>
            </w:pPr>
            <w:r w:rsidRPr="000B4E6A">
              <w:rPr>
                <w:rFonts w:ascii="Arial" w:hAnsi="Arial" w:cs="Arial"/>
                <w:sz w:val="24"/>
                <w:szCs w:val="24"/>
              </w:rPr>
              <w:t>Kelkraščių įrengimas iš sodrinto žvyro 8 cm storiu</w:t>
            </w:r>
          </w:p>
        </w:tc>
        <w:tc>
          <w:tcPr>
            <w:tcW w:w="1546" w:type="dxa"/>
            <w:vAlign w:val="center"/>
          </w:tcPr>
          <w:p w14:paraId="460E81E5" w14:textId="77777777" w:rsidR="000B4E6A" w:rsidRPr="000B4E6A" w:rsidRDefault="000B4E6A" w:rsidP="000B4E6A">
            <w:pPr>
              <w:spacing w:after="0" w:line="240" w:lineRule="auto"/>
              <w:jc w:val="center"/>
              <w:rPr>
                <w:rFonts w:ascii="Arial" w:hAnsi="Arial" w:cs="Arial"/>
                <w:sz w:val="24"/>
                <w:szCs w:val="24"/>
              </w:rPr>
            </w:pPr>
          </w:p>
        </w:tc>
        <w:tc>
          <w:tcPr>
            <w:tcW w:w="1546" w:type="dxa"/>
            <w:vAlign w:val="center"/>
          </w:tcPr>
          <w:p w14:paraId="359A100D" w14:textId="77777777" w:rsidR="000B4E6A" w:rsidRPr="000B4E6A" w:rsidRDefault="000B4E6A" w:rsidP="000B4E6A">
            <w:pPr>
              <w:spacing w:after="0" w:line="240" w:lineRule="auto"/>
              <w:jc w:val="center"/>
              <w:rPr>
                <w:rFonts w:ascii="Arial" w:hAnsi="Arial" w:cs="Arial"/>
                <w:sz w:val="24"/>
                <w:szCs w:val="24"/>
              </w:rPr>
            </w:pPr>
          </w:p>
        </w:tc>
        <w:tc>
          <w:tcPr>
            <w:tcW w:w="1546" w:type="dxa"/>
            <w:tcBorders>
              <w:right w:val="single" w:sz="4" w:space="0" w:color="auto"/>
            </w:tcBorders>
            <w:vAlign w:val="center"/>
          </w:tcPr>
          <w:p w14:paraId="5FC640A4" w14:textId="77777777" w:rsidR="000B4E6A" w:rsidRPr="000B4E6A" w:rsidRDefault="000B4E6A" w:rsidP="000B4E6A">
            <w:pPr>
              <w:spacing w:after="0" w:line="240" w:lineRule="auto"/>
              <w:jc w:val="center"/>
              <w:rPr>
                <w:rFonts w:ascii="Arial" w:hAnsi="Arial" w:cs="Arial"/>
                <w:sz w:val="24"/>
                <w:szCs w:val="24"/>
              </w:rPr>
            </w:pPr>
          </w:p>
        </w:tc>
        <w:tc>
          <w:tcPr>
            <w:tcW w:w="1185" w:type="dxa"/>
            <w:tcBorders>
              <w:left w:val="single" w:sz="4" w:space="0" w:color="auto"/>
            </w:tcBorders>
            <w:vAlign w:val="center"/>
          </w:tcPr>
          <w:p w14:paraId="53AAC23F" w14:textId="77777777" w:rsidR="000B4E6A" w:rsidRPr="0023123A" w:rsidRDefault="000B4E6A" w:rsidP="000B4E6A">
            <w:pPr>
              <w:spacing w:after="0" w:line="240" w:lineRule="auto"/>
              <w:jc w:val="center"/>
              <w:rPr>
                <w:rFonts w:ascii="Arial" w:hAnsi="Arial" w:cs="Arial"/>
                <w:sz w:val="24"/>
                <w:szCs w:val="24"/>
              </w:rPr>
            </w:pPr>
          </w:p>
        </w:tc>
      </w:tr>
      <w:tr w:rsidR="00914474" w:rsidRPr="0023123A" w14:paraId="6BB4BA68" w14:textId="77777777" w:rsidTr="00AC5247">
        <w:trPr>
          <w:trHeight w:val="277"/>
        </w:trPr>
        <w:tc>
          <w:tcPr>
            <w:tcW w:w="8305" w:type="dxa"/>
            <w:gridSpan w:val="5"/>
            <w:tcBorders>
              <w:right w:val="single" w:sz="4" w:space="0" w:color="auto"/>
            </w:tcBorders>
          </w:tcPr>
          <w:p w14:paraId="399234CF" w14:textId="77777777" w:rsidR="00914474" w:rsidRPr="000B4E6A" w:rsidRDefault="00914474" w:rsidP="000B4E6A">
            <w:pPr>
              <w:spacing w:after="0" w:line="240" w:lineRule="auto"/>
              <w:ind w:left="175"/>
              <w:jc w:val="right"/>
              <w:rPr>
                <w:rFonts w:ascii="Arial" w:hAnsi="Arial" w:cs="Arial"/>
                <w:b/>
                <w:bCs/>
                <w:sz w:val="24"/>
                <w:szCs w:val="24"/>
              </w:rPr>
            </w:pPr>
            <w:r w:rsidRPr="000B4E6A">
              <w:rPr>
                <w:rFonts w:ascii="Arial" w:hAnsi="Arial" w:cs="Arial"/>
                <w:b/>
                <w:bCs/>
                <w:sz w:val="24"/>
                <w:szCs w:val="24"/>
              </w:rPr>
              <w:t>Suma be PVM:</w:t>
            </w:r>
          </w:p>
        </w:tc>
        <w:tc>
          <w:tcPr>
            <w:tcW w:w="1185" w:type="dxa"/>
            <w:tcBorders>
              <w:left w:val="single" w:sz="4" w:space="0" w:color="auto"/>
            </w:tcBorders>
            <w:vAlign w:val="center"/>
          </w:tcPr>
          <w:p w14:paraId="3900B88D" w14:textId="77777777" w:rsidR="00914474" w:rsidRPr="0023123A" w:rsidRDefault="00914474" w:rsidP="000B4E6A">
            <w:pPr>
              <w:spacing w:after="0" w:line="240" w:lineRule="auto"/>
              <w:jc w:val="center"/>
              <w:rPr>
                <w:rFonts w:ascii="Arial" w:hAnsi="Arial" w:cs="Arial"/>
                <w:b/>
                <w:bCs/>
                <w:sz w:val="24"/>
                <w:szCs w:val="24"/>
              </w:rPr>
            </w:pPr>
          </w:p>
        </w:tc>
      </w:tr>
      <w:tr w:rsidR="00914474" w:rsidRPr="0023123A" w14:paraId="2EB9A813" w14:textId="77777777" w:rsidTr="00AC5247">
        <w:trPr>
          <w:trHeight w:val="147"/>
        </w:trPr>
        <w:tc>
          <w:tcPr>
            <w:tcW w:w="8305" w:type="dxa"/>
            <w:gridSpan w:val="5"/>
          </w:tcPr>
          <w:p w14:paraId="0F602909" w14:textId="77777777" w:rsidR="00914474" w:rsidRPr="0023123A" w:rsidRDefault="00914474" w:rsidP="000B4E6A">
            <w:pPr>
              <w:spacing w:after="0" w:line="240" w:lineRule="auto"/>
              <w:ind w:left="175"/>
              <w:jc w:val="right"/>
              <w:rPr>
                <w:rFonts w:ascii="Arial" w:hAnsi="Arial" w:cs="Arial"/>
                <w:b/>
                <w:bCs/>
                <w:sz w:val="24"/>
                <w:szCs w:val="24"/>
              </w:rPr>
            </w:pPr>
            <w:r w:rsidRPr="0023123A">
              <w:rPr>
                <w:rFonts w:ascii="Arial" w:hAnsi="Arial" w:cs="Arial"/>
                <w:b/>
                <w:bCs/>
                <w:sz w:val="24"/>
                <w:szCs w:val="24"/>
              </w:rPr>
              <w:t>PVM</w:t>
            </w:r>
            <w:r w:rsidRPr="0023123A">
              <w:rPr>
                <w:rFonts w:ascii="Arial" w:hAnsi="Arial" w:cs="Arial"/>
                <w:i/>
                <w:iCs/>
                <w:color w:val="FF0000"/>
                <w:sz w:val="24"/>
                <w:szCs w:val="24"/>
              </w:rPr>
              <w:t xml:space="preserve"> [įrašyti]</w:t>
            </w:r>
            <w:r w:rsidRPr="0023123A">
              <w:rPr>
                <w:rFonts w:ascii="Arial" w:hAnsi="Arial" w:cs="Arial"/>
                <w:b/>
                <w:bCs/>
                <w:sz w:val="24"/>
                <w:szCs w:val="24"/>
              </w:rPr>
              <w:t xml:space="preserve"> %:</w:t>
            </w:r>
          </w:p>
        </w:tc>
        <w:tc>
          <w:tcPr>
            <w:tcW w:w="1185" w:type="dxa"/>
            <w:vAlign w:val="center"/>
          </w:tcPr>
          <w:p w14:paraId="7712FE7B" w14:textId="77777777" w:rsidR="00914474" w:rsidRPr="0023123A" w:rsidRDefault="00914474" w:rsidP="000B4E6A">
            <w:pPr>
              <w:spacing w:after="0" w:line="240" w:lineRule="auto"/>
              <w:jc w:val="center"/>
              <w:rPr>
                <w:rFonts w:ascii="Arial" w:hAnsi="Arial" w:cs="Arial"/>
                <w:b/>
                <w:bCs/>
                <w:sz w:val="24"/>
                <w:szCs w:val="24"/>
              </w:rPr>
            </w:pPr>
          </w:p>
        </w:tc>
      </w:tr>
      <w:tr w:rsidR="00914474" w:rsidRPr="0023123A" w14:paraId="5C3E895C" w14:textId="77777777" w:rsidTr="00AC5247">
        <w:trPr>
          <w:trHeight w:val="147"/>
        </w:trPr>
        <w:tc>
          <w:tcPr>
            <w:tcW w:w="8305" w:type="dxa"/>
            <w:gridSpan w:val="5"/>
          </w:tcPr>
          <w:p w14:paraId="2371B041" w14:textId="77777777" w:rsidR="00914474" w:rsidRPr="0023123A" w:rsidRDefault="00914474" w:rsidP="000B4E6A">
            <w:pPr>
              <w:spacing w:after="0" w:line="240" w:lineRule="auto"/>
              <w:ind w:left="175"/>
              <w:jc w:val="right"/>
              <w:rPr>
                <w:rFonts w:ascii="Arial" w:hAnsi="Arial" w:cs="Arial"/>
                <w:b/>
                <w:bCs/>
                <w:sz w:val="24"/>
                <w:szCs w:val="24"/>
              </w:rPr>
            </w:pPr>
            <w:r w:rsidRPr="0023123A">
              <w:rPr>
                <w:rFonts w:ascii="Arial" w:hAnsi="Arial" w:cs="Arial"/>
                <w:b/>
                <w:bCs/>
                <w:sz w:val="24"/>
                <w:szCs w:val="24"/>
              </w:rPr>
              <w:t>Bendra suma su PVM:</w:t>
            </w:r>
          </w:p>
        </w:tc>
        <w:tc>
          <w:tcPr>
            <w:tcW w:w="1185" w:type="dxa"/>
            <w:vAlign w:val="center"/>
          </w:tcPr>
          <w:p w14:paraId="5B836ECD" w14:textId="77777777" w:rsidR="00914474" w:rsidRPr="0023123A" w:rsidRDefault="00914474" w:rsidP="000B4E6A">
            <w:pPr>
              <w:spacing w:after="0" w:line="240" w:lineRule="auto"/>
              <w:jc w:val="center"/>
              <w:rPr>
                <w:rFonts w:ascii="Arial" w:hAnsi="Arial" w:cs="Arial"/>
                <w:b/>
                <w:bCs/>
                <w:sz w:val="24"/>
                <w:szCs w:val="24"/>
              </w:rPr>
            </w:pPr>
          </w:p>
        </w:tc>
      </w:tr>
    </w:tbl>
    <w:p w14:paraId="662874EC" w14:textId="77777777" w:rsidR="00914474" w:rsidRPr="002C3FE2" w:rsidRDefault="00914474" w:rsidP="00914474">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391A6E28" w14:textId="77777777" w:rsidR="00914474" w:rsidRPr="002C3FE2" w:rsidRDefault="00914474" w:rsidP="00914474">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4600C800"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7058F2E" w14:textId="77777777" w:rsidR="00914474" w:rsidRPr="002C3FE2" w:rsidRDefault="00914474" w:rsidP="00914474">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1B528FC3" w14:textId="77777777" w:rsidR="00914474" w:rsidRPr="002C3FE2" w:rsidRDefault="00914474" w:rsidP="00914474">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4961DA3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Pr="002C3FE2">
        <w:rPr>
          <w:rFonts w:ascii="Arial" w:hAnsi="Arial" w:cs="Arial"/>
          <w:sz w:val="24"/>
          <w:szCs w:val="24"/>
          <w:lang w:eastAsia="en-US"/>
        </w:rPr>
        <w:lastRenderedPageBreak/>
        <w:t>Sutarties</w:t>
      </w:r>
    </w:p>
    <w:p w14:paraId="49FD80E4"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1D468FE9" w14:textId="77777777" w:rsidR="00914474" w:rsidRPr="002C3FE2" w:rsidRDefault="00914474" w:rsidP="00914474">
      <w:pPr>
        <w:spacing w:after="0" w:line="240" w:lineRule="auto"/>
        <w:jc w:val="center"/>
        <w:rPr>
          <w:rFonts w:ascii="Arial" w:hAnsi="Arial" w:cs="Arial"/>
          <w:i/>
          <w:iCs/>
          <w:sz w:val="24"/>
          <w:szCs w:val="24"/>
          <w:lang w:eastAsia="en-US"/>
        </w:rPr>
      </w:pPr>
    </w:p>
    <w:p w14:paraId="370B9265" w14:textId="77777777" w:rsidR="00914474" w:rsidRPr="002C3FE2" w:rsidRDefault="00914474" w:rsidP="00914474">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51FC01BC" w14:textId="77777777" w:rsidR="00914474" w:rsidRPr="002C3FE2" w:rsidRDefault="00914474" w:rsidP="00914474">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14474" w:rsidRPr="002C3FE2" w14:paraId="375926E6" w14:textId="77777777" w:rsidTr="00AC5247">
        <w:trPr>
          <w:trHeight w:hRule="exact" w:val="1021"/>
        </w:trPr>
        <w:tc>
          <w:tcPr>
            <w:tcW w:w="2552" w:type="dxa"/>
            <w:vAlign w:val="center"/>
          </w:tcPr>
          <w:p w14:paraId="4BDB695B"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pavadinimas</w:t>
            </w:r>
          </w:p>
        </w:tc>
        <w:tc>
          <w:tcPr>
            <w:tcW w:w="3119" w:type="dxa"/>
            <w:vAlign w:val="center"/>
          </w:tcPr>
          <w:p w14:paraId="3B659CA7"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kontaktiniai duomenys</w:t>
            </w:r>
          </w:p>
        </w:tc>
        <w:tc>
          <w:tcPr>
            <w:tcW w:w="1985" w:type="dxa"/>
            <w:vAlign w:val="center"/>
          </w:tcPr>
          <w:p w14:paraId="44378F48"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Subrangovo atstovas</w:t>
            </w:r>
          </w:p>
        </w:tc>
        <w:tc>
          <w:tcPr>
            <w:tcW w:w="1985" w:type="dxa"/>
            <w:vAlign w:val="center"/>
          </w:tcPr>
          <w:p w14:paraId="2280841E" w14:textId="77777777" w:rsidR="00914474" w:rsidRPr="002C3FE2" w:rsidRDefault="00914474" w:rsidP="00AC5247">
            <w:pPr>
              <w:jc w:val="center"/>
              <w:rPr>
                <w:rFonts w:ascii="Arial" w:hAnsi="Arial" w:cs="Arial"/>
                <w:b/>
                <w:sz w:val="24"/>
                <w:szCs w:val="24"/>
              </w:rPr>
            </w:pPr>
            <w:r w:rsidRPr="002C3FE2">
              <w:rPr>
                <w:rFonts w:ascii="Arial" w:hAnsi="Arial" w:cs="Arial"/>
                <w:b/>
                <w:sz w:val="24"/>
                <w:szCs w:val="24"/>
              </w:rPr>
              <w:t>Subrangovui perduodami įsipareigojimai</w:t>
            </w:r>
          </w:p>
        </w:tc>
      </w:tr>
      <w:tr w:rsidR="00914474" w:rsidRPr="002C3FE2" w14:paraId="031ED03B" w14:textId="77777777" w:rsidTr="00AC5247">
        <w:trPr>
          <w:trHeight w:val="567"/>
        </w:trPr>
        <w:tc>
          <w:tcPr>
            <w:tcW w:w="2552" w:type="dxa"/>
            <w:vAlign w:val="center"/>
          </w:tcPr>
          <w:p w14:paraId="723621A4" w14:textId="77777777" w:rsidR="00914474" w:rsidRPr="002C3FE2" w:rsidRDefault="00914474" w:rsidP="00AC5247">
            <w:pPr>
              <w:jc w:val="center"/>
              <w:rPr>
                <w:rFonts w:ascii="Arial" w:hAnsi="Arial" w:cs="Arial"/>
                <w:sz w:val="24"/>
                <w:szCs w:val="24"/>
              </w:rPr>
            </w:pPr>
          </w:p>
        </w:tc>
        <w:tc>
          <w:tcPr>
            <w:tcW w:w="3119" w:type="dxa"/>
            <w:vAlign w:val="center"/>
          </w:tcPr>
          <w:p w14:paraId="21B5737C" w14:textId="77777777" w:rsidR="00914474" w:rsidRPr="002C3FE2" w:rsidRDefault="00914474" w:rsidP="00AC5247">
            <w:pPr>
              <w:jc w:val="center"/>
              <w:rPr>
                <w:rFonts w:ascii="Arial" w:hAnsi="Arial" w:cs="Arial"/>
                <w:sz w:val="24"/>
                <w:szCs w:val="24"/>
              </w:rPr>
            </w:pPr>
          </w:p>
        </w:tc>
        <w:tc>
          <w:tcPr>
            <w:tcW w:w="1985" w:type="dxa"/>
            <w:vAlign w:val="center"/>
          </w:tcPr>
          <w:p w14:paraId="491C2CE5" w14:textId="77777777" w:rsidR="00914474" w:rsidRPr="002C3FE2" w:rsidRDefault="00914474" w:rsidP="00AC5247">
            <w:pPr>
              <w:jc w:val="center"/>
              <w:rPr>
                <w:rFonts w:ascii="Arial" w:hAnsi="Arial" w:cs="Arial"/>
                <w:sz w:val="24"/>
                <w:szCs w:val="24"/>
              </w:rPr>
            </w:pPr>
          </w:p>
        </w:tc>
        <w:tc>
          <w:tcPr>
            <w:tcW w:w="1985" w:type="dxa"/>
            <w:vAlign w:val="center"/>
          </w:tcPr>
          <w:p w14:paraId="58F326A8" w14:textId="77777777" w:rsidR="00914474" w:rsidRPr="002C3FE2" w:rsidRDefault="00914474" w:rsidP="00AC5247">
            <w:pPr>
              <w:jc w:val="center"/>
              <w:rPr>
                <w:rFonts w:ascii="Arial" w:hAnsi="Arial" w:cs="Arial"/>
                <w:sz w:val="24"/>
                <w:szCs w:val="24"/>
              </w:rPr>
            </w:pPr>
          </w:p>
        </w:tc>
      </w:tr>
    </w:tbl>
    <w:p w14:paraId="502708B3" w14:textId="77777777" w:rsidR="00914474" w:rsidRPr="002C3FE2" w:rsidRDefault="00914474" w:rsidP="00914474">
      <w:pPr>
        <w:spacing w:after="0" w:line="240" w:lineRule="auto"/>
        <w:rPr>
          <w:rFonts w:ascii="Arial" w:hAnsi="Arial" w:cs="Arial"/>
          <w:sz w:val="24"/>
          <w:szCs w:val="24"/>
          <w:lang w:eastAsia="en-US"/>
        </w:rPr>
      </w:pPr>
    </w:p>
    <w:p w14:paraId="0485ADC0" w14:textId="77777777" w:rsidR="00914474" w:rsidRPr="002C3FE2" w:rsidRDefault="00914474" w:rsidP="00914474">
      <w:pPr>
        <w:rPr>
          <w:rFonts w:ascii="Arial" w:hAnsi="Arial" w:cs="Arial"/>
          <w:sz w:val="24"/>
          <w:szCs w:val="24"/>
        </w:rPr>
      </w:pPr>
      <w:r w:rsidRPr="002C3FE2">
        <w:rPr>
          <w:rFonts w:ascii="Arial" w:hAnsi="Arial" w:cs="Arial"/>
          <w:sz w:val="24"/>
          <w:szCs w:val="24"/>
        </w:rPr>
        <w:br w:type="page"/>
      </w:r>
    </w:p>
    <w:p w14:paraId="17674664"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7004212C" w14:textId="77777777" w:rsidR="00914474" w:rsidRPr="002C3FE2" w:rsidRDefault="00914474" w:rsidP="00914474">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 priedas</w:t>
      </w:r>
    </w:p>
    <w:p w14:paraId="697993B0" w14:textId="77777777" w:rsidR="00914474" w:rsidRPr="002C3FE2" w:rsidRDefault="00914474" w:rsidP="00914474">
      <w:pPr>
        <w:spacing w:after="0" w:line="240" w:lineRule="auto"/>
        <w:rPr>
          <w:rFonts w:ascii="Arial" w:hAnsi="Arial" w:cs="Arial"/>
          <w:sz w:val="24"/>
          <w:szCs w:val="24"/>
          <w:lang w:eastAsia="en-US"/>
        </w:rPr>
      </w:pPr>
    </w:p>
    <w:p w14:paraId="7823A6C5"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0AC1B99F" w14:textId="77777777" w:rsidR="00914474" w:rsidRPr="002C3FE2" w:rsidRDefault="00914474" w:rsidP="00914474">
      <w:pPr>
        <w:spacing w:after="0" w:line="240" w:lineRule="auto"/>
        <w:jc w:val="center"/>
        <w:rPr>
          <w:rFonts w:ascii="Arial" w:hAnsi="Arial" w:cs="Arial"/>
          <w:b/>
          <w:bCs/>
          <w:sz w:val="24"/>
          <w:szCs w:val="24"/>
        </w:rPr>
      </w:pPr>
    </w:p>
    <w:p w14:paraId="44FACB86" w14:textId="77777777" w:rsidR="00914474" w:rsidRPr="002C3FE2" w:rsidRDefault="00914474" w:rsidP="00914474">
      <w:pPr>
        <w:spacing w:after="0" w:line="240" w:lineRule="auto"/>
        <w:jc w:val="center"/>
        <w:rPr>
          <w:rFonts w:ascii="Arial" w:hAnsi="Arial" w:cs="Arial"/>
          <w:b/>
          <w:bCs/>
          <w:sz w:val="24"/>
          <w:szCs w:val="24"/>
        </w:rPr>
      </w:pPr>
      <w:r w:rsidRPr="002C3FE2">
        <w:rPr>
          <w:rFonts w:ascii="Arial" w:hAnsi="Arial" w:cs="Arial"/>
          <w:b/>
          <w:bCs/>
          <w:sz w:val="24"/>
          <w:szCs w:val="24"/>
        </w:rPr>
        <w:t>[Data]</w:t>
      </w:r>
    </w:p>
    <w:p w14:paraId="645EA773" w14:textId="77777777" w:rsidR="00914474" w:rsidRPr="002C3FE2" w:rsidRDefault="00914474" w:rsidP="00914474">
      <w:pPr>
        <w:spacing w:after="0" w:line="240" w:lineRule="auto"/>
        <w:jc w:val="both"/>
        <w:rPr>
          <w:rFonts w:ascii="Arial" w:hAnsi="Arial" w:cs="Arial"/>
          <w:b/>
          <w:bCs/>
          <w:sz w:val="24"/>
          <w:szCs w:val="24"/>
        </w:rPr>
      </w:pPr>
    </w:p>
    <w:p w14:paraId="1E4AC377"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5397A28" w14:textId="77777777" w:rsidR="00914474" w:rsidRPr="002C3FE2" w:rsidRDefault="00914474" w:rsidP="00914474">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791026C5"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Objektas:</w:t>
      </w:r>
    </w:p>
    <w:p w14:paraId="7BAC5663"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D7B19DD" w14:textId="77777777" w:rsidR="00914474" w:rsidRPr="002C3FE2" w:rsidRDefault="00914474" w:rsidP="00914474">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169BFD8B" w14:textId="77777777" w:rsidR="00914474" w:rsidRPr="002C3FE2" w:rsidRDefault="00914474" w:rsidP="00914474">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914474" w:rsidRPr="002C3FE2" w14:paraId="20133CFD" w14:textId="77777777" w:rsidTr="00AC5247">
        <w:trPr>
          <w:trHeight w:val="1200"/>
        </w:trPr>
        <w:tc>
          <w:tcPr>
            <w:tcW w:w="540" w:type="dxa"/>
            <w:tcBorders>
              <w:top w:val="single" w:sz="4" w:space="0" w:color="auto"/>
              <w:left w:val="single" w:sz="8" w:space="0" w:color="auto"/>
              <w:bottom w:val="nil"/>
              <w:right w:val="single" w:sz="4" w:space="0" w:color="auto"/>
            </w:tcBorders>
            <w:vAlign w:val="center"/>
          </w:tcPr>
          <w:p w14:paraId="795A7132"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Eil.</w:t>
            </w:r>
          </w:p>
          <w:p w14:paraId="1DB571BE" w14:textId="77777777" w:rsidR="00914474" w:rsidRPr="002C3FE2" w:rsidRDefault="00914474" w:rsidP="00AC5247">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54D95320"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3056C8F2" w14:textId="77777777" w:rsidR="00914474" w:rsidRPr="002C3FE2" w:rsidRDefault="00914474" w:rsidP="00AC5247">
            <w:pPr>
              <w:spacing w:after="0" w:line="240" w:lineRule="auto"/>
              <w:jc w:val="center"/>
              <w:rPr>
                <w:rFonts w:ascii="Arial" w:hAnsi="Arial" w:cs="Arial"/>
                <w:sz w:val="24"/>
                <w:szCs w:val="24"/>
                <w:lang w:eastAsia="en-US"/>
              </w:rPr>
            </w:pPr>
          </w:p>
          <w:p w14:paraId="0C67A8FC"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FCA8071" w14:textId="77777777" w:rsidR="00914474" w:rsidRPr="002C3FE2" w:rsidRDefault="00914474" w:rsidP="00AC5247">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16AE7866"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E4D9295"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40FD3A71" w14:textId="77777777" w:rsidR="00914474" w:rsidRPr="002C3FE2" w:rsidRDefault="00914474" w:rsidP="00AC5247">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DB7D27F" w14:textId="77777777" w:rsidR="00914474" w:rsidRPr="002C3FE2" w:rsidRDefault="00914474" w:rsidP="00AC5247">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914474" w:rsidRPr="002C3FE2" w14:paraId="7BFB4474"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1D176A23" w14:textId="77777777" w:rsidR="00914474" w:rsidRPr="002C3FE2" w:rsidRDefault="00914474" w:rsidP="00AC5247">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264F8B58" w14:textId="77777777" w:rsidR="00914474" w:rsidRPr="002C3FE2" w:rsidRDefault="00914474" w:rsidP="00AC5247">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54A18583" w14:textId="77777777" w:rsidR="00914474" w:rsidRPr="002C3FE2" w:rsidRDefault="00914474" w:rsidP="00AC5247">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538BC48F" w14:textId="77777777" w:rsidR="00914474" w:rsidRPr="002C3FE2" w:rsidRDefault="00914474" w:rsidP="00AC5247">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4009737" w14:textId="77777777" w:rsidR="00914474" w:rsidRPr="002C3FE2" w:rsidRDefault="00914474" w:rsidP="00AC5247">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15B5D6B9"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5AB4697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17E20C1" w14:textId="77777777" w:rsidR="00914474" w:rsidRPr="002C3FE2" w:rsidRDefault="00914474" w:rsidP="00AC5247">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0EBB8DD1" w14:textId="77777777" w:rsidR="00914474" w:rsidRPr="002C3FE2" w:rsidRDefault="00914474" w:rsidP="00AC5247">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4C3C4E9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409FAB28"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4875EF2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6F63976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C9349CA"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563FD23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6970D189" w14:textId="77777777" w:rsidR="00914474" w:rsidRPr="002C3FE2" w:rsidRDefault="00914474" w:rsidP="00AC5247">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28236623"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71121FBC"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5F58530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5A76046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DC6D41D" w14:textId="77777777" w:rsidTr="00AC5247">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3982C5F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8F0764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6BF5954B"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476D5DD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49B6348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6E0B2CE9"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2B1045DD"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FC444EA"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7947974"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6045D0A"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407212E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34B6887"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EF5E99F"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A5BBC1E"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A55059B"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AC4C861"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47E62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354AFB3"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2E5177A"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9C29F08"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33ACE676"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7C4C85F0"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1EBB4D7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986D4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A537D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695B7D3B"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75E029B4"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D4024AB"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B121151"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F2EF8BD"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80939DC"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FD8689"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D1F18E6"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D0B1561"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72A450F9"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00CBACD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B232C2"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F520BF9"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9A25072"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2F506BF"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D10A55B"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F937941"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4C35426"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47FFAA9"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CC022D2"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2204D53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2E7378DE"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1EF09BBE"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184F8B37" w14:textId="77777777" w:rsidTr="00AC5247">
        <w:trPr>
          <w:trHeight w:val="240"/>
        </w:trPr>
        <w:tc>
          <w:tcPr>
            <w:tcW w:w="540" w:type="dxa"/>
            <w:tcBorders>
              <w:top w:val="nil"/>
              <w:left w:val="single" w:sz="8" w:space="0" w:color="auto"/>
              <w:bottom w:val="single" w:sz="4" w:space="0" w:color="auto"/>
              <w:right w:val="single" w:sz="4" w:space="0" w:color="auto"/>
            </w:tcBorders>
            <w:vAlign w:val="center"/>
          </w:tcPr>
          <w:p w14:paraId="279F730E"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B0D9BA8"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4193F04"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17936521"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C9B7351"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2A3931D"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6AC96B8A" w14:textId="77777777" w:rsidTr="00AC5247">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3E9C81FD" w14:textId="77777777" w:rsidR="00914474" w:rsidRPr="002C3FE2" w:rsidRDefault="00914474" w:rsidP="00AC5247">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1533ABEB" w14:textId="77777777" w:rsidR="00914474" w:rsidRPr="002C3FE2" w:rsidRDefault="00914474" w:rsidP="00AC5247">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7A570426" w14:textId="77777777" w:rsidR="00914474" w:rsidRPr="002C3FE2" w:rsidRDefault="00914474" w:rsidP="00AC5247">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77472554" w14:textId="77777777" w:rsidR="00914474" w:rsidRPr="002C3FE2" w:rsidRDefault="00914474" w:rsidP="00AC5247">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7F700DB5" w14:textId="77777777" w:rsidR="00914474" w:rsidRPr="002C3FE2" w:rsidRDefault="00914474" w:rsidP="00AC5247">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8CAE54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0168CACA" w14:textId="77777777" w:rsidTr="00AC5247">
        <w:trPr>
          <w:trHeight w:val="240"/>
        </w:trPr>
        <w:tc>
          <w:tcPr>
            <w:tcW w:w="540" w:type="dxa"/>
            <w:tcBorders>
              <w:top w:val="single" w:sz="4" w:space="0" w:color="auto"/>
              <w:left w:val="nil"/>
              <w:bottom w:val="nil"/>
              <w:right w:val="nil"/>
            </w:tcBorders>
          </w:tcPr>
          <w:p w14:paraId="4C2F7C2D" w14:textId="77777777" w:rsidR="00914474" w:rsidRPr="002C3FE2" w:rsidRDefault="00914474" w:rsidP="00AC5247">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54BBABAE" w14:textId="77777777" w:rsidR="00914474" w:rsidRPr="002C3FE2" w:rsidRDefault="00914474" w:rsidP="00AC5247">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3EB60A2D" w14:textId="77777777" w:rsidR="00914474" w:rsidRPr="002C3FE2" w:rsidRDefault="00914474" w:rsidP="00AC5247">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68B143A0"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737C44D0" w14:textId="77777777" w:rsidR="00914474" w:rsidRPr="002C3FE2" w:rsidRDefault="00914474" w:rsidP="00AC5247">
            <w:pPr>
              <w:spacing w:after="0" w:line="240" w:lineRule="auto"/>
              <w:jc w:val="center"/>
              <w:rPr>
                <w:rFonts w:ascii="Arial" w:hAnsi="Arial" w:cs="Arial"/>
                <w:sz w:val="24"/>
                <w:szCs w:val="24"/>
              </w:rPr>
            </w:pPr>
          </w:p>
        </w:tc>
      </w:tr>
      <w:tr w:rsidR="00914474" w:rsidRPr="002C3FE2" w14:paraId="59A8E13C" w14:textId="77777777" w:rsidTr="00AC5247">
        <w:trPr>
          <w:trHeight w:val="240"/>
        </w:trPr>
        <w:tc>
          <w:tcPr>
            <w:tcW w:w="540" w:type="dxa"/>
          </w:tcPr>
          <w:p w14:paraId="2C38582A" w14:textId="77777777" w:rsidR="00914474" w:rsidRPr="002C3FE2" w:rsidRDefault="00914474" w:rsidP="00AC5247">
            <w:pPr>
              <w:spacing w:after="0" w:line="240" w:lineRule="auto"/>
              <w:rPr>
                <w:rFonts w:ascii="Arial" w:hAnsi="Arial" w:cs="Arial"/>
                <w:sz w:val="24"/>
                <w:szCs w:val="24"/>
              </w:rPr>
            </w:pPr>
          </w:p>
        </w:tc>
        <w:tc>
          <w:tcPr>
            <w:tcW w:w="2796" w:type="dxa"/>
          </w:tcPr>
          <w:p w14:paraId="089B0041" w14:textId="77777777" w:rsidR="00914474" w:rsidRPr="002C3FE2" w:rsidRDefault="00914474" w:rsidP="00AC5247">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3D65770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7894D6BE"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00FF3535" w14:textId="77777777" w:rsidR="00914474" w:rsidRPr="002C3FE2" w:rsidRDefault="00914474" w:rsidP="00AC5247">
            <w:pPr>
              <w:spacing w:after="0" w:line="240" w:lineRule="auto"/>
              <w:jc w:val="center"/>
              <w:rPr>
                <w:rFonts w:ascii="Arial" w:hAnsi="Arial" w:cs="Arial"/>
                <w:b/>
                <w:bCs/>
                <w:sz w:val="24"/>
                <w:szCs w:val="24"/>
              </w:rPr>
            </w:pPr>
          </w:p>
        </w:tc>
      </w:tr>
      <w:tr w:rsidR="00914474" w:rsidRPr="002C3FE2" w14:paraId="236415B3" w14:textId="77777777" w:rsidTr="00AC5247">
        <w:trPr>
          <w:trHeight w:val="255"/>
        </w:trPr>
        <w:tc>
          <w:tcPr>
            <w:tcW w:w="540" w:type="dxa"/>
          </w:tcPr>
          <w:p w14:paraId="3ED5905E" w14:textId="77777777" w:rsidR="00914474" w:rsidRPr="002C3FE2" w:rsidRDefault="00914474" w:rsidP="00AC5247">
            <w:pPr>
              <w:spacing w:after="0" w:line="240" w:lineRule="auto"/>
              <w:rPr>
                <w:rFonts w:ascii="Arial" w:hAnsi="Arial" w:cs="Arial"/>
                <w:bCs/>
                <w:sz w:val="24"/>
                <w:szCs w:val="24"/>
              </w:rPr>
            </w:pPr>
          </w:p>
        </w:tc>
        <w:tc>
          <w:tcPr>
            <w:tcW w:w="2796" w:type="dxa"/>
          </w:tcPr>
          <w:p w14:paraId="221035B9" w14:textId="77777777" w:rsidR="00914474" w:rsidRPr="002C3FE2" w:rsidRDefault="00914474" w:rsidP="00AC5247">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62E9D04C" w14:textId="77777777" w:rsidR="00914474" w:rsidRPr="002C3FE2" w:rsidRDefault="00914474" w:rsidP="00AC5247">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3EE8E87F" w14:textId="77777777" w:rsidR="00914474" w:rsidRPr="002C3FE2" w:rsidRDefault="00914474" w:rsidP="00AC5247">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082C37C4" w14:textId="77777777" w:rsidR="00914474" w:rsidRPr="002C3FE2" w:rsidRDefault="00914474" w:rsidP="00AC5247">
            <w:pPr>
              <w:spacing w:after="0" w:line="240" w:lineRule="auto"/>
              <w:jc w:val="center"/>
              <w:rPr>
                <w:rFonts w:ascii="Arial" w:hAnsi="Arial" w:cs="Arial"/>
                <w:b/>
                <w:bCs/>
                <w:sz w:val="24"/>
                <w:szCs w:val="24"/>
              </w:rPr>
            </w:pPr>
          </w:p>
        </w:tc>
      </w:tr>
    </w:tbl>
    <w:p w14:paraId="51A1300B" w14:textId="77777777" w:rsidR="00914474" w:rsidRPr="002C3FE2" w:rsidRDefault="00914474" w:rsidP="00914474">
      <w:pPr>
        <w:spacing w:after="0" w:line="240" w:lineRule="auto"/>
        <w:jc w:val="both"/>
        <w:rPr>
          <w:rFonts w:ascii="Arial" w:hAnsi="Arial" w:cs="Arial"/>
          <w:sz w:val="24"/>
          <w:szCs w:val="24"/>
        </w:rPr>
      </w:pPr>
    </w:p>
    <w:p w14:paraId="2FBD02CB" w14:textId="77777777" w:rsidR="00914474" w:rsidRPr="002C3FE2" w:rsidRDefault="00914474" w:rsidP="00914474">
      <w:pPr>
        <w:spacing w:after="0" w:line="240" w:lineRule="auto"/>
        <w:jc w:val="both"/>
        <w:rPr>
          <w:rFonts w:ascii="Arial" w:hAnsi="Arial" w:cs="Arial"/>
          <w:sz w:val="24"/>
          <w:szCs w:val="24"/>
        </w:rPr>
      </w:pPr>
    </w:p>
    <w:p w14:paraId="0120F5B3" w14:textId="77777777" w:rsidR="00914474" w:rsidRPr="002C3FE2" w:rsidRDefault="00914474" w:rsidP="00914474">
      <w:pPr>
        <w:spacing w:after="0" w:line="240" w:lineRule="auto"/>
        <w:jc w:val="both"/>
        <w:rPr>
          <w:rFonts w:ascii="Arial" w:hAnsi="Arial" w:cs="Arial"/>
          <w:sz w:val="24"/>
          <w:szCs w:val="24"/>
        </w:rPr>
      </w:pPr>
    </w:p>
    <w:p w14:paraId="687E803C" w14:textId="77777777" w:rsidR="00914474" w:rsidRPr="002C3FE2" w:rsidRDefault="00914474" w:rsidP="00914474">
      <w:pPr>
        <w:spacing w:after="0" w:line="240" w:lineRule="auto"/>
        <w:jc w:val="both"/>
        <w:rPr>
          <w:rFonts w:ascii="Arial" w:hAnsi="Arial" w:cs="Arial"/>
          <w:sz w:val="24"/>
          <w:szCs w:val="24"/>
        </w:rPr>
      </w:pPr>
    </w:p>
    <w:p w14:paraId="580A5E14"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20C81A3B" w14:textId="77777777" w:rsidR="00914474" w:rsidRPr="002C3FE2" w:rsidRDefault="00914474" w:rsidP="00914474">
      <w:pPr>
        <w:spacing w:after="0" w:line="240" w:lineRule="auto"/>
        <w:jc w:val="both"/>
        <w:rPr>
          <w:rFonts w:ascii="Arial" w:hAnsi="Arial" w:cs="Arial"/>
          <w:sz w:val="24"/>
          <w:szCs w:val="24"/>
          <w:lang w:eastAsia="en-US"/>
        </w:rPr>
      </w:pPr>
    </w:p>
    <w:p w14:paraId="37A311AA"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05E9847F" w14:textId="77777777" w:rsidR="00914474" w:rsidRPr="002C3FE2" w:rsidRDefault="00914474" w:rsidP="00914474">
      <w:pPr>
        <w:rPr>
          <w:rFonts w:ascii="Arial" w:hAnsi="Arial" w:cs="Arial"/>
          <w:sz w:val="24"/>
          <w:szCs w:val="24"/>
          <w:lang w:eastAsia="en-US"/>
        </w:rPr>
      </w:pPr>
    </w:p>
    <w:p w14:paraId="6A8CB887" w14:textId="77777777" w:rsidR="00914474" w:rsidRPr="002C3FE2" w:rsidRDefault="00914474" w:rsidP="00914474">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338FFC51" w14:textId="77777777" w:rsidR="00914474" w:rsidRPr="002C3FE2" w:rsidRDefault="00914474" w:rsidP="00914474">
      <w:pPr>
        <w:spacing w:after="0" w:line="240" w:lineRule="auto"/>
        <w:jc w:val="both"/>
        <w:rPr>
          <w:rFonts w:ascii="Arial" w:hAnsi="Arial" w:cs="Arial"/>
          <w:sz w:val="24"/>
          <w:szCs w:val="24"/>
          <w:lang w:eastAsia="en-US"/>
        </w:rPr>
      </w:pPr>
    </w:p>
    <w:p w14:paraId="35CF9122" w14:textId="77777777" w:rsidR="00914474" w:rsidRPr="002C3FE2" w:rsidRDefault="00914474" w:rsidP="00914474">
      <w:pPr>
        <w:spacing w:after="0" w:line="240" w:lineRule="auto"/>
        <w:jc w:val="both"/>
        <w:rPr>
          <w:rFonts w:ascii="Arial" w:hAnsi="Arial" w:cs="Arial"/>
          <w:sz w:val="24"/>
          <w:szCs w:val="24"/>
          <w:lang w:eastAsia="en-US"/>
        </w:rPr>
      </w:pPr>
    </w:p>
    <w:p w14:paraId="76FF99CB" w14:textId="77777777" w:rsidR="00914474" w:rsidRPr="002C3FE2" w:rsidRDefault="00914474" w:rsidP="00914474">
      <w:pPr>
        <w:widowControl w:val="0"/>
        <w:autoSpaceDE w:val="0"/>
        <w:autoSpaceDN w:val="0"/>
        <w:adjustRightInd w:val="0"/>
        <w:spacing w:after="0" w:line="240" w:lineRule="auto"/>
        <w:rPr>
          <w:rFonts w:ascii="Arial" w:hAnsi="Arial" w:cs="Arial"/>
          <w:sz w:val="24"/>
          <w:szCs w:val="24"/>
        </w:rPr>
        <w:sectPr w:rsidR="00914474" w:rsidRPr="002C3FE2" w:rsidSect="00914474">
          <w:footerReference w:type="first" r:id="rId19"/>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6BBF5C9"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33D0EF5F" w14:textId="77777777" w:rsidR="00914474" w:rsidRPr="002C3FE2" w:rsidRDefault="00914474" w:rsidP="00914474">
      <w:pPr>
        <w:spacing w:after="0" w:line="240" w:lineRule="auto"/>
        <w:jc w:val="right"/>
        <w:rPr>
          <w:rFonts w:ascii="Arial" w:hAnsi="Arial" w:cs="Arial"/>
          <w:sz w:val="24"/>
          <w:szCs w:val="24"/>
          <w:lang w:eastAsia="en-US"/>
        </w:rPr>
      </w:pPr>
      <w:r w:rsidRPr="002C3FE2">
        <w:rPr>
          <w:rFonts w:ascii="Arial" w:hAnsi="Arial" w:cs="Arial"/>
          <w:sz w:val="24"/>
          <w:szCs w:val="24"/>
          <w:lang w:eastAsia="en-US"/>
        </w:rPr>
        <w:t>7 priedas</w:t>
      </w:r>
    </w:p>
    <w:p w14:paraId="717BD0B2" w14:textId="77777777" w:rsidR="00914474" w:rsidRPr="002C3FE2" w:rsidRDefault="00914474" w:rsidP="00914474">
      <w:pPr>
        <w:spacing w:after="0" w:line="240" w:lineRule="auto"/>
        <w:jc w:val="center"/>
        <w:rPr>
          <w:rFonts w:ascii="Arial" w:hAnsi="Arial" w:cs="Arial"/>
          <w:sz w:val="24"/>
          <w:szCs w:val="24"/>
          <w:lang w:eastAsia="en-US"/>
        </w:rPr>
      </w:pPr>
    </w:p>
    <w:p w14:paraId="36023DEB"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0F0E2097" w14:textId="77777777" w:rsidR="00914474" w:rsidRPr="002C3FE2" w:rsidRDefault="00914474" w:rsidP="00914474">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2C04E785" w14:textId="77777777" w:rsidR="00914474" w:rsidRPr="002C3FE2" w:rsidRDefault="00914474" w:rsidP="00914474">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5332A8AA" w14:textId="77777777" w:rsidR="00914474" w:rsidRPr="002C3FE2" w:rsidRDefault="00914474" w:rsidP="00914474">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597D694F"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3B3DD696" w14:textId="77777777" w:rsidR="00914474" w:rsidRPr="002C3FE2" w:rsidRDefault="00914474" w:rsidP="00914474">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4E5E1EFE" w14:textId="77777777" w:rsidR="00914474" w:rsidRPr="002C3FE2" w:rsidRDefault="00914474" w:rsidP="00914474">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914474" w:rsidRPr="002C3FE2" w14:paraId="330A268B" w14:textId="77777777" w:rsidTr="00AC5247">
        <w:trPr>
          <w:trHeight w:val="375"/>
        </w:trPr>
        <w:tc>
          <w:tcPr>
            <w:tcW w:w="556" w:type="dxa"/>
            <w:vMerge w:val="restart"/>
            <w:vAlign w:val="center"/>
          </w:tcPr>
          <w:p w14:paraId="0BD7E2B3"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4209A2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21C5F18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41CFA68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563464C1"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914474" w:rsidRPr="002C3FE2" w14:paraId="1C15C4EA" w14:textId="77777777" w:rsidTr="00AC5247">
        <w:trPr>
          <w:trHeight w:val="510"/>
        </w:trPr>
        <w:tc>
          <w:tcPr>
            <w:tcW w:w="556" w:type="dxa"/>
            <w:vMerge/>
            <w:vAlign w:val="center"/>
          </w:tcPr>
          <w:p w14:paraId="27756196"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5D2D8F15"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37D6FF6E"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1200E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restart"/>
            <w:vAlign w:val="center"/>
          </w:tcPr>
          <w:p w14:paraId="23B9142E"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0E47EB07"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7810158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914474" w:rsidRPr="002C3FE2" w14:paraId="1EE7B41E" w14:textId="77777777" w:rsidTr="00AC5247">
        <w:trPr>
          <w:trHeight w:val="510"/>
        </w:trPr>
        <w:tc>
          <w:tcPr>
            <w:tcW w:w="556" w:type="dxa"/>
            <w:vMerge/>
            <w:vAlign w:val="center"/>
          </w:tcPr>
          <w:p w14:paraId="0A3010C4"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2503" w:type="dxa"/>
            <w:vMerge/>
            <w:vAlign w:val="center"/>
          </w:tcPr>
          <w:p w14:paraId="70FFD4D1"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16" w:type="dxa"/>
            <w:vMerge/>
            <w:vAlign w:val="center"/>
          </w:tcPr>
          <w:p w14:paraId="219436CF"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404" w:type="dxa"/>
            <w:vMerge/>
            <w:vAlign w:val="center"/>
          </w:tcPr>
          <w:p w14:paraId="4E0777CB"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343" w:type="dxa"/>
            <w:vMerge/>
            <w:vAlign w:val="center"/>
          </w:tcPr>
          <w:p w14:paraId="0F8B835C" w14:textId="77777777" w:rsidR="00914474" w:rsidRPr="002C3FE2" w:rsidRDefault="00914474" w:rsidP="00AC5247">
            <w:pPr>
              <w:spacing w:before="60" w:after="60" w:line="240" w:lineRule="auto"/>
              <w:jc w:val="center"/>
              <w:rPr>
                <w:rFonts w:ascii="Arial" w:hAnsi="Arial" w:cs="Arial"/>
                <w:sz w:val="24"/>
                <w:szCs w:val="24"/>
                <w:lang w:eastAsia="en-US"/>
              </w:rPr>
            </w:pPr>
          </w:p>
        </w:tc>
        <w:tc>
          <w:tcPr>
            <w:tcW w:w="1023" w:type="dxa"/>
            <w:vAlign w:val="center"/>
          </w:tcPr>
          <w:p w14:paraId="763B2760"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56628E9A"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1E05862F"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54F9838D"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0338A732"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2F72DD04"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495B09B"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DA50618" w14:textId="77777777" w:rsidR="00914474" w:rsidRPr="002C3FE2" w:rsidRDefault="00914474" w:rsidP="00AC5247">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914474" w:rsidRPr="002C3FE2" w14:paraId="56097307" w14:textId="77777777" w:rsidTr="00AC5247">
        <w:tc>
          <w:tcPr>
            <w:tcW w:w="556" w:type="dxa"/>
          </w:tcPr>
          <w:p w14:paraId="39F59DD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1EB6259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4CCDDB5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10637FC1"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5428D3F9"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3D58CE8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2F7C712"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469CAF9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04091A9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6C4DA117"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7929DCD3" w14:textId="77777777" w:rsidR="00914474" w:rsidRPr="002C3FE2" w:rsidRDefault="00914474" w:rsidP="00AC5247">
            <w:pPr>
              <w:spacing w:before="60" w:after="60" w:line="240" w:lineRule="auto"/>
              <w:jc w:val="both"/>
              <w:rPr>
                <w:rFonts w:ascii="Arial" w:hAnsi="Arial" w:cs="Arial"/>
                <w:sz w:val="24"/>
                <w:szCs w:val="24"/>
                <w:lang w:eastAsia="en-US"/>
              </w:rPr>
            </w:pPr>
          </w:p>
        </w:tc>
      </w:tr>
      <w:tr w:rsidR="00914474" w:rsidRPr="002C3FE2" w14:paraId="1D63FAF5" w14:textId="77777777" w:rsidTr="00AC5247">
        <w:tc>
          <w:tcPr>
            <w:tcW w:w="556" w:type="dxa"/>
          </w:tcPr>
          <w:p w14:paraId="438EAE6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2503" w:type="dxa"/>
          </w:tcPr>
          <w:p w14:paraId="53C69876"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6" w:type="dxa"/>
          </w:tcPr>
          <w:p w14:paraId="04D3D34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404" w:type="dxa"/>
          </w:tcPr>
          <w:p w14:paraId="4D5D915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343" w:type="dxa"/>
          </w:tcPr>
          <w:p w14:paraId="199E10E0"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3" w:type="dxa"/>
          </w:tcPr>
          <w:p w14:paraId="5FFA196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42" w:type="dxa"/>
          </w:tcPr>
          <w:p w14:paraId="18AE18FB"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997" w:type="dxa"/>
          </w:tcPr>
          <w:p w14:paraId="6A01195E"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24" w:type="dxa"/>
          </w:tcPr>
          <w:p w14:paraId="4737103A"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017" w:type="dxa"/>
          </w:tcPr>
          <w:p w14:paraId="26765C2F" w14:textId="77777777" w:rsidR="00914474" w:rsidRPr="002C3FE2" w:rsidRDefault="00914474" w:rsidP="00AC5247">
            <w:pPr>
              <w:spacing w:before="60" w:after="60" w:line="240" w:lineRule="auto"/>
              <w:jc w:val="both"/>
              <w:rPr>
                <w:rFonts w:ascii="Arial" w:hAnsi="Arial" w:cs="Arial"/>
                <w:sz w:val="24"/>
                <w:szCs w:val="24"/>
                <w:lang w:eastAsia="en-US"/>
              </w:rPr>
            </w:pPr>
          </w:p>
        </w:tc>
        <w:tc>
          <w:tcPr>
            <w:tcW w:w="1678" w:type="dxa"/>
          </w:tcPr>
          <w:p w14:paraId="25BB4C1F" w14:textId="77777777" w:rsidR="00914474" w:rsidRPr="002C3FE2" w:rsidRDefault="00914474" w:rsidP="00AC5247">
            <w:pPr>
              <w:spacing w:before="60" w:after="60" w:line="240" w:lineRule="auto"/>
              <w:jc w:val="both"/>
              <w:rPr>
                <w:rFonts w:ascii="Arial" w:hAnsi="Arial" w:cs="Arial"/>
                <w:sz w:val="24"/>
                <w:szCs w:val="24"/>
                <w:lang w:eastAsia="en-US"/>
              </w:rPr>
            </w:pPr>
          </w:p>
        </w:tc>
      </w:tr>
    </w:tbl>
    <w:p w14:paraId="1F9F5D9A" w14:textId="77777777" w:rsidR="00914474" w:rsidRPr="002C3FE2" w:rsidRDefault="00914474" w:rsidP="00914474">
      <w:pPr>
        <w:spacing w:after="0" w:line="240" w:lineRule="auto"/>
        <w:jc w:val="both"/>
        <w:rPr>
          <w:rFonts w:ascii="Arial" w:hAnsi="Arial" w:cs="Arial"/>
          <w:sz w:val="24"/>
          <w:szCs w:val="24"/>
          <w:lang w:eastAsia="en-US"/>
        </w:rPr>
      </w:pPr>
    </w:p>
    <w:p w14:paraId="3FD69332" w14:textId="77777777" w:rsidR="00914474" w:rsidRPr="002C3FE2" w:rsidRDefault="00914474" w:rsidP="00914474">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r>
      <w:r>
        <w:rPr>
          <w:rFonts w:ascii="Arial" w:hAnsi="Arial" w:cs="Arial"/>
          <w:sz w:val="24"/>
          <w:szCs w:val="24"/>
        </w:rPr>
        <w:t>.....</w:t>
      </w:r>
      <w:r w:rsidRPr="002C3FE2">
        <w:rPr>
          <w:rFonts w:ascii="Arial" w:hAnsi="Arial" w:cs="Arial"/>
          <w:sz w:val="24"/>
          <w:szCs w:val="24"/>
        </w:rPr>
        <w:t>…………………………</w:t>
      </w:r>
    </w:p>
    <w:p w14:paraId="25D9AC20" w14:textId="77777777" w:rsidR="00914474" w:rsidRPr="002C3FE2" w:rsidRDefault="00914474" w:rsidP="00914474">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AACFBA0"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493E0536" w14:textId="77777777" w:rsidR="00914474" w:rsidRPr="002C3FE2" w:rsidRDefault="00914474" w:rsidP="00914474">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6B5ACB85" w14:textId="77777777" w:rsidR="00914474" w:rsidRPr="002C3FE2" w:rsidRDefault="00914474" w:rsidP="00914474">
      <w:pPr>
        <w:spacing w:before="60" w:after="60"/>
        <w:jc w:val="both"/>
        <w:rPr>
          <w:rFonts w:ascii="Arial" w:hAnsi="Arial" w:cs="Arial"/>
          <w:szCs w:val="24"/>
        </w:rPr>
        <w:sectPr w:rsidR="00914474" w:rsidRPr="002C3FE2" w:rsidSect="00914474">
          <w:pgSz w:w="15840" w:h="12240" w:orient="landscape"/>
          <w:pgMar w:top="1701" w:right="1134" w:bottom="567" w:left="1134" w:header="720" w:footer="720" w:gutter="0"/>
          <w:pgNumType w:start="22"/>
          <w:cols w:space="720"/>
          <w:titlePg/>
          <w:docGrid w:linePitch="360"/>
        </w:sectPr>
      </w:pPr>
    </w:p>
    <w:p w14:paraId="153EA488"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F3AA896" w14:textId="77777777" w:rsidR="00914474" w:rsidRPr="002C3FE2" w:rsidRDefault="00914474" w:rsidP="00914474">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 priedas</w:t>
      </w:r>
    </w:p>
    <w:p w14:paraId="2862384B" w14:textId="77777777" w:rsidR="00914474" w:rsidRPr="002C3FE2" w:rsidRDefault="00914474" w:rsidP="00914474">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914474" w:rsidRPr="002C3FE2" w14:paraId="5BE7BFBA" w14:textId="77777777" w:rsidTr="00AC5247">
        <w:trPr>
          <w:trHeight w:val="869"/>
          <w:jc w:val="center"/>
        </w:trPr>
        <w:tc>
          <w:tcPr>
            <w:tcW w:w="9645" w:type="dxa"/>
          </w:tcPr>
          <w:p w14:paraId="5B1658C1" w14:textId="77777777" w:rsidR="00914474" w:rsidRPr="002C3FE2" w:rsidRDefault="00914474" w:rsidP="00AC5247">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0357D735" w14:textId="77777777" w:rsidR="00914474" w:rsidRPr="002C3FE2" w:rsidRDefault="00914474" w:rsidP="00AC5247">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914474" w:rsidRPr="002C3FE2" w14:paraId="4ADC25B3" w14:textId="77777777" w:rsidTr="00AC5247">
        <w:trPr>
          <w:jc w:val="center"/>
        </w:trPr>
        <w:tc>
          <w:tcPr>
            <w:tcW w:w="9645" w:type="dxa"/>
          </w:tcPr>
          <w:p w14:paraId="64B33A9B" w14:textId="77777777" w:rsidR="00914474" w:rsidRPr="002C3FE2" w:rsidRDefault="00914474" w:rsidP="00AC5247">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914474" w:rsidRPr="002C3FE2" w14:paraId="438C135E" w14:textId="77777777" w:rsidTr="00AC5247">
        <w:trPr>
          <w:trHeight w:val="423"/>
          <w:jc w:val="center"/>
        </w:trPr>
        <w:tc>
          <w:tcPr>
            <w:tcW w:w="9645" w:type="dxa"/>
          </w:tcPr>
          <w:p w14:paraId="7A9F1240"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914474" w:rsidRPr="002C3FE2" w14:paraId="5CB652D9" w14:textId="77777777" w:rsidTr="00AC5247">
        <w:trPr>
          <w:jc w:val="center"/>
        </w:trPr>
        <w:tc>
          <w:tcPr>
            <w:tcW w:w="9645" w:type="dxa"/>
          </w:tcPr>
          <w:p w14:paraId="6FCFC933"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11669162" w14:textId="77777777" w:rsidR="00914474" w:rsidRPr="002C3FE2" w:rsidRDefault="00914474" w:rsidP="00AC5247">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26E406CA" w14:textId="77777777" w:rsidR="00914474" w:rsidRPr="002C3FE2" w:rsidRDefault="00914474" w:rsidP="003460F3">
            <w:pPr>
              <w:numPr>
                <w:ilvl w:val="0"/>
                <w:numId w:val="57"/>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14E530FA" w14:textId="77777777" w:rsidR="00914474" w:rsidRPr="002C3FE2" w:rsidRDefault="00914474" w:rsidP="003460F3">
            <w:pPr>
              <w:numPr>
                <w:ilvl w:val="0"/>
                <w:numId w:val="57"/>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3794A623" w14:textId="77777777" w:rsidR="00914474" w:rsidRPr="002C3FE2" w:rsidRDefault="00914474" w:rsidP="00AC5247">
            <w:pPr>
              <w:spacing w:after="0" w:line="240" w:lineRule="auto"/>
              <w:jc w:val="both"/>
              <w:rPr>
                <w:rFonts w:ascii="Arial" w:hAnsi="Arial" w:cs="Arial"/>
                <w:sz w:val="24"/>
                <w:szCs w:val="24"/>
                <w:lang w:eastAsia="en-US"/>
              </w:rPr>
            </w:pPr>
          </w:p>
        </w:tc>
      </w:tr>
      <w:tr w:rsidR="00914474" w:rsidRPr="002C3FE2" w14:paraId="4A5D1F1F" w14:textId="77777777" w:rsidTr="00AC5247">
        <w:trPr>
          <w:jc w:val="center"/>
        </w:trPr>
        <w:tc>
          <w:tcPr>
            <w:tcW w:w="9645" w:type="dxa"/>
          </w:tcPr>
          <w:p w14:paraId="59952945" w14:textId="77777777" w:rsidR="00914474" w:rsidRPr="002C3FE2" w:rsidRDefault="00914474" w:rsidP="00AC5247">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914474" w:rsidRPr="002C3FE2" w14:paraId="06FE7213" w14:textId="77777777" w:rsidTr="00AC5247">
        <w:trPr>
          <w:jc w:val="center"/>
        </w:trPr>
        <w:tc>
          <w:tcPr>
            <w:tcW w:w="9645" w:type="dxa"/>
          </w:tcPr>
          <w:p w14:paraId="717FC70B"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4E03E895"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914474" w:rsidRPr="002C3FE2" w14:paraId="7536FEE6" w14:textId="77777777" w:rsidTr="00AC5247">
        <w:trPr>
          <w:jc w:val="center"/>
        </w:trPr>
        <w:tc>
          <w:tcPr>
            <w:tcW w:w="9645" w:type="dxa"/>
          </w:tcPr>
          <w:p w14:paraId="6A6B037D" w14:textId="77777777" w:rsidR="00914474" w:rsidRPr="002C3FE2" w:rsidRDefault="00914474" w:rsidP="00AC5247">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2671C248" w14:textId="77777777" w:rsidR="00914474" w:rsidRPr="002C3FE2" w:rsidRDefault="00914474" w:rsidP="00AC5247">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9DDA6FA" w14:textId="77777777" w:rsidR="00914474" w:rsidRPr="002C3FE2" w:rsidRDefault="00914474" w:rsidP="00914474">
      <w:pPr>
        <w:rPr>
          <w:rFonts w:ascii="Arial" w:hAnsi="Arial" w:cs="Arial"/>
          <w:szCs w:val="24"/>
          <w:lang w:eastAsia="en-US"/>
        </w:rPr>
      </w:pPr>
      <w:r w:rsidRPr="002C3FE2">
        <w:rPr>
          <w:rFonts w:ascii="Arial" w:hAnsi="Arial" w:cs="Arial"/>
          <w:szCs w:val="24"/>
          <w:lang w:eastAsia="en-US"/>
        </w:rPr>
        <w:br w:type="page"/>
      </w:r>
    </w:p>
    <w:p w14:paraId="275BB48A" w14:textId="77777777" w:rsidR="00914474" w:rsidRPr="002C3FE2" w:rsidRDefault="00914474" w:rsidP="00914474">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 9 priedas</w:t>
      </w:r>
    </w:p>
    <w:p w14:paraId="0429E54F" w14:textId="77777777" w:rsidR="00914474" w:rsidRPr="002C3FE2" w:rsidRDefault="00914474" w:rsidP="00914474">
      <w:pPr>
        <w:spacing w:after="0" w:line="240" w:lineRule="auto"/>
        <w:rPr>
          <w:rFonts w:ascii="Arial" w:eastAsia="Times New Roman" w:hAnsi="Arial" w:cs="Arial"/>
          <w:sz w:val="24"/>
          <w:szCs w:val="24"/>
          <w:lang w:eastAsia="en-US"/>
        </w:rPr>
      </w:pPr>
    </w:p>
    <w:p w14:paraId="564EACA3" w14:textId="77777777" w:rsidR="00914474" w:rsidRPr="002C3FE2" w:rsidRDefault="00914474" w:rsidP="00914474">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2341D81C" w14:textId="77777777" w:rsidR="00914474" w:rsidRPr="002C3FE2" w:rsidRDefault="00914474" w:rsidP="00914474">
      <w:pPr>
        <w:tabs>
          <w:tab w:val="left" w:pos="2535"/>
          <w:tab w:val="center" w:pos="4535"/>
        </w:tabs>
        <w:spacing w:after="0" w:line="240" w:lineRule="auto"/>
        <w:jc w:val="center"/>
        <w:rPr>
          <w:rFonts w:ascii="Arial" w:eastAsia="Times New Roman" w:hAnsi="Arial" w:cs="Arial"/>
          <w:b/>
          <w:sz w:val="24"/>
          <w:szCs w:val="24"/>
          <w:lang w:eastAsia="en-US"/>
        </w:rPr>
      </w:pPr>
    </w:p>
    <w:p w14:paraId="300C7D6B" w14:textId="77777777" w:rsidR="00914474" w:rsidRPr="002C3FE2" w:rsidRDefault="00914474" w:rsidP="00914474">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6A344424" w14:textId="77777777" w:rsidR="00914474" w:rsidRPr="002C3FE2" w:rsidRDefault="00914474" w:rsidP="00914474">
      <w:pPr>
        <w:spacing w:after="0" w:line="240" w:lineRule="auto"/>
        <w:jc w:val="center"/>
        <w:rPr>
          <w:rFonts w:ascii="Arial" w:eastAsia="Times New Roman" w:hAnsi="Arial" w:cs="Arial"/>
          <w:sz w:val="22"/>
          <w:szCs w:val="22"/>
          <w:lang w:eastAsia="en-US"/>
        </w:rPr>
      </w:pPr>
    </w:p>
    <w:p w14:paraId="722703D9" w14:textId="77777777" w:rsidR="00914474" w:rsidRPr="002C3FE2" w:rsidRDefault="00914474" w:rsidP="00914474">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5DCB95D0" w14:textId="77777777" w:rsidR="00914474" w:rsidRPr="002C3FE2" w:rsidRDefault="00914474" w:rsidP="00914474">
      <w:pPr>
        <w:spacing w:after="0" w:line="240" w:lineRule="auto"/>
        <w:jc w:val="both"/>
        <w:rPr>
          <w:rFonts w:ascii="Arial" w:eastAsia="Times New Roman" w:hAnsi="Arial" w:cs="Arial"/>
          <w:sz w:val="22"/>
          <w:szCs w:val="22"/>
          <w:lang w:eastAsia="en-US"/>
        </w:rPr>
      </w:pPr>
    </w:p>
    <w:p w14:paraId="663F41AC"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23C76004" w14:textId="77777777" w:rsidR="00914474" w:rsidRPr="002C3FE2" w:rsidRDefault="00914474" w:rsidP="00914474">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32BB4EF3"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56D07D6B" w14:textId="77777777" w:rsidR="00914474" w:rsidRPr="002C3FE2" w:rsidRDefault="00914474" w:rsidP="00914474">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1768541B" w14:textId="77777777" w:rsidR="00914474" w:rsidRPr="002C3FE2" w:rsidRDefault="00914474" w:rsidP="00914474">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186F484F" w14:textId="77777777" w:rsidR="00914474" w:rsidRPr="002C3FE2" w:rsidRDefault="00914474" w:rsidP="00914474">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0035B088" w14:textId="77777777" w:rsidR="00914474" w:rsidRPr="002C3FE2" w:rsidRDefault="00914474" w:rsidP="00914474">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914474" w:rsidRPr="002C3FE2" w14:paraId="78F50867" w14:textId="77777777" w:rsidTr="00AC5247">
        <w:trPr>
          <w:gridAfter w:val="1"/>
          <w:wAfter w:w="6" w:type="dxa"/>
          <w:trHeight w:val="150"/>
        </w:trPr>
        <w:tc>
          <w:tcPr>
            <w:tcW w:w="4299" w:type="dxa"/>
          </w:tcPr>
          <w:p w14:paraId="26C1FCDE"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7B0E919C"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914474" w:rsidRPr="002C3FE2" w14:paraId="013A55E7" w14:textId="77777777" w:rsidTr="00AC5247">
        <w:trPr>
          <w:gridAfter w:val="1"/>
          <w:wAfter w:w="6" w:type="dxa"/>
          <w:trHeight w:val="150"/>
        </w:trPr>
        <w:tc>
          <w:tcPr>
            <w:tcW w:w="4299" w:type="dxa"/>
          </w:tcPr>
          <w:p w14:paraId="6B5045A3"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018C5F8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914474" w:rsidRPr="002C3FE2" w14:paraId="4FEF6A6A" w14:textId="77777777" w:rsidTr="00AC5247">
        <w:trPr>
          <w:gridAfter w:val="1"/>
          <w:wAfter w:w="6" w:type="dxa"/>
          <w:trHeight w:val="150"/>
        </w:trPr>
        <w:tc>
          <w:tcPr>
            <w:tcW w:w="4299" w:type="dxa"/>
          </w:tcPr>
          <w:p w14:paraId="35FE42C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7655AD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914474" w:rsidRPr="002C3FE2" w14:paraId="10AD8BE8" w14:textId="77777777" w:rsidTr="00AC5247">
        <w:trPr>
          <w:gridAfter w:val="1"/>
          <w:wAfter w:w="6" w:type="dxa"/>
          <w:trHeight w:val="150"/>
        </w:trPr>
        <w:tc>
          <w:tcPr>
            <w:tcW w:w="4299" w:type="dxa"/>
          </w:tcPr>
          <w:p w14:paraId="2ED231E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50D1837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914474" w:rsidRPr="002C3FE2" w14:paraId="22F7A702" w14:textId="77777777" w:rsidTr="00AC5247">
        <w:trPr>
          <w:gridAfter w:val="1"/>
          <w:wAfter w:w="6" w:type="dxa"/>
          <w:trHeight w:val="150"/>
        </w:trPr>
        <w:tc>
          <w:tcPr>
            <w:tcW w:w="4299" w:type="dxa"/>
          </w:tcPr>
          <w:p w14:paraId="6CDCF9AD"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74635D1A"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914474" w:rsidRPr="002C3FE2" w14:paraId="5E25CA0D" w14:textId="77777777" w:rsidTr="00AC5247">
        <w:trPr>
          <w:gridAfter w:val="1"/>
          <w:wAfter w:w="6" w:type="dxa"/>
          <w:trHeight w:val="150"/>
        </w:trPr>
        <w:tc>
          <w:tcPr>
            <w:tcW w:w="4299" w:type="dxa"/>
          </w:tcPr>
          <w:p w14:paraId="11CEB53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20BEA3C"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914474" w:rsidRPr="002C3FE2" w14:paraId="1649A9B0" w14:textId="77777777" w:rsidTr="00AC5247">
        <w:trPr>
          <w:gridAfter w:val="1"/>
          <w:wAfter w:w="6" w:type="dxa"/>
          <w:trHeight w:val="150"/>
        </w:trPr>
        <w:tc>
          <w:tcPr>
            <w:tcW w:w="4299" w:type="dxa"/>
          </w:tcPr>
          <w:p w14:paraId="6AC52EC9"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9A0BB99"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16DEA36A" w14:textId="77777777" w:rsidTr="00AC5247">
        <w:trPr>
          <w:gridAfter w:val="1"/>
          <w:wAfter w:w="6" w:type="dxa"/>
          <w:trHeight w:val="453"/>
        </w:trPr>
        <w:tc>
          <w:tcPr>
            <w:tcW w:w="4299" w:type="dxa"/>
          </w:tcPr>
          <w:p w14:paraId="22FF74E5"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D343242"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678E93E"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798AC2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710B8E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5791FE89"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914474" w:rsidRPr="002C3FE2" w14:paraId="785AD65D" w14:textId="77777777" w:rsidTr="00AC5247">
        <w:trPr>
          <w:gridAfter w:val="1"/>
          <w:wAfter w:w="6" w:type="dxa"/>
          <w:trHeight w:val="150"/>
        </w:trPr>
        <w:tc>
          <w:tcPr>
            <w:tcW w:w="4299" w:type="dxa"/>
          </w:tcPr>
          <w:p w14:paraId="762FE495"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2" w:type="dxa"/>
          </w:tcPr>
          <w:p w14:paraId="2661287C"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552014E0" w14:textId="77777777" w:rsidTr="00AC5247">
        <w:trPr>
          <w:trHeight w:val="309"/>
        </w:trPr>
        <w:tc>
          <w:tcPr>
            <w:tcW w:w="4299" w:type="dxa"/>
            <w:shd w:val="clear" w:color="auto" w:fill="auto"/>
          </w:tcPr>
          <w:p w14:paraId="4FDEAC4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2C83778F" w14:textId="77777777" w:rsidR="00914474" w:rsidRPr="002C3FE2" w:rsidRDefault="00914474" w:rsidP="00AC5247">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A8E6E08"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914474" w:rsidRPr="002C3FE2" w14:paraId="57835266" w14:textId="77777777" w:rsidTr="00AC5247">
        <w:trPr>
          <w:trHeight w:val="150"/>
        </w:trPr>
        <w:tc>
          <w:tcPr>
            <w:tcW w:w="4299" w:type="dxa"/>
            <w:shd w:val="clear" w:color="auto" w:fill="auto"/>
          </w:tcPr>
          <w:p w14:paraId="4ACDCBC3"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540ED161"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914474" w:rsidRPr="002C3FE2" w14:paraId="79072246" w14:textId="77777777" w:rsidTr="00AC5247">
        <w:trPr>
          <w:trHeight w:val="150"/>
        </w:trPr>
        <w:tc>
          <w:tcPr>
            <w:tcW w:w="4299" w:type="dxa"/>
            <w:shd w:val="clear" w:color="auto" w:fill="auto"/>
          </w:tcPr>
          <w:p w14:paraId="63FCFCED" w14:textId="77777777" w:rsidR="00914474" w:rsidRPr="002C3FE2" w:rsidRDefault="00914474" w:rsidP="00AC5247">
            <w:pPr>
              <w:spacing w:after="0" w:line="240" w:lineRule="auto"/>
              <w:rPr>
                <w:rFonts w:ascii="Arial" w:eastAsia="Times New Roman" w:hAnsi="Arial" w:cs="Arial"/>
                <w:sz w:val="22"/>
                <w:szCs w:val="22"/>
                <w:lang w:eastAsia="en-US"/>
              </w:rPr>
            </w:pPr>
          </w:p>
        </w:tc>
        <w:tc>
          <w:tcPr>
            <w:tcW w:w="4158" w:type="dxa"/>
            <w:gridSpan w:val="2"/>
            <w:shd w:val="clear" w:color="auto" w:fill="auto"/>
          </w:tcPr>
          <w:p w14:paraId="7B80032F"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914474" w:rsidRPr="002C3FE2" w14:paraId="48E6A8BF" w14:textId="77777777" w:rsidTr="00AC5247">
        <w:trPr>
          <w:trHeight w:val="150"/>
        </w:trPr>
        <w:tc>
          <w:tcPr>
            <w:tcW w:w="4299" w:type="dxa"/>
            <w:shd w:val="clear" w:color="auto" w:fill="auto"/>
          </w:tcPr>
          <w:p w14:paraId="21BACF8B"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16B8C192" w14:textId="77777777" w:rsidR="00914474" w:rsidRPr="002C3FE2" w:rsidRDefault="00914474" w:rsidP="00AC5247">
            <w:pPr>
              <w:spacing w:after="0" w:line="240" w:lineRule="auto"/>
              <w:rPr>
                <w:rFonts w:ascii="Arial" w:eastAsia="Times New Roman" w:hAnsi="Arial" w:cs="Arial"/>
                <w:sz w:val="22"/>
                <w:szCs w:val="22"/>
                <w:lang w:eastAsia="en-US"/>
              </w:rPr>
            </w:pPr>
          </w:p>
        </w:tc>
      </w:tr>
      <w:tr w:rsidR="00914474" w:rsidRPr="002C3FE2" w14:paraId="4114E94B" w14:textId="77777777" w:rsidTr="00AC5247">
        <w:trPr>
          <w:trHeight w:val="302"/>
        </w:trPr>
        <w:tc>
          <w:tcPr>
            <w:tcW w:w="4299" w:type="dxa"/>
            <w:shd w:val="clear" w:color="auto" w:fill="auto"/>
          </w:tcPr>
          <w:p w14:paraId="53E495C1" w14:textId="77777777" w:rsidR="00914474" w:rsidRPr="002C3FE2" w:rsidRDefault="00914474" w:rsidP="00AC5247">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shd w:val="clear" w:color="auto" w:fill="auto"/>
          </w:tcPr>
          <w:p w14:paraId="0351FC50"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7B492B74" w14:textId="77777777" w:rsidR="00914474" w:rsidRPr="002C3FE2" w:rsidRDefault="00914474" w:rsidP="00AC5247">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A46BF3B" w14:textId="77777777" w:rsidR="00914474" w:rsidRPr="002C3FE2" w:rsidRDefault="00914474" w:rsidP="00914474">
      <w:pPr>
        <w:tabs>
          <w:tab w:val="left" w:pos="851"/>
          <w:tab w:val="left" w:pos="1560"/>
        </w:tabs>
        <w:suppressAutoHyphens/>
        <w:spacing w:after="0" w:line="240" w:lineRule="auto"/>
        <w:rPr>
          <w:rFonts w:ascii="Arial" w:eastAsia="Times New Roman" w:hAnsi="Arial" w:cs="Arial"/>
          <w:b/>
          <w:sz w:val="22"/>
          <w:szCs w:val="22"/>
          <w:highlight w:val="yellow"/>
          <w:lang w:eastAsia="ar-SA"/>
        </w:rPr>
      </w:pPr>
    </w:p>
    <w:p w14:paraId="41AA9508" w14:textId="77777777" w:rsidR="000B4D7C" w:rsidRDefault="000B4D7C" w:rsidP="006F5211">
      <w:pPr>
        <w:pStyle w:val="linija"/>
        <w:spacing w:before="0" w:after="0" w:line="276" w:lineRule="auto"/>
        <w:jc w:val="center"/>
        <w:rPr>
          <w:rFonts w:ascii="Arial" w:hAnsi="Arial" w:cs="Arial"/>
          <w:b/>
        </w:rPr>
      </w:pPr>
    </w:p>
    <w:p w14:paraId="08DE480A" w14:textId="01407D89" w:rsidR="000B4D7C" w:rsidRDefault="000B4D7C">
      <w:pPr>
        <w:spacing w:line="259" w:lineRule="auto"/>
        <w:rPr>
          <w:rFonts w:ascii="Arial" w:hAnsi="Arial" w:cs="Arial"/>
          <w:b/>
          <w:caps/>
          <w:sz w:val="22"/>
          <w:szCs w:val="22"/>
        </w:rPr>
      </w:pPr>
    </w:p>
    <w:sectPr w:rsidR="000B4D7C" w:rsidSect="00CC14DD">
      <w:footerReference w:type="default" r:id="rId20"/>
      <w:footerReference w:type="first" r:id="rId2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610A89" w14:textId="77777777" w:rsidR="003460F3" w:rsidRDefault="003460F3" w:rsidP="00C93D59">
      <w:pPr>
        <w:spacing w:after="0" w:line="240" w:lineRule="auto"/>
      </w:pPr>
      <w:r>
        <w:separator/>
      </w:r>
    </w:p>
  </w:endnote>
  <w:endnote w:type="continuationSeparator" w:id="0">
    <w:p w14:paraId="0E17EB07" w14:textId="77777777" w:rsidR="003460F3" w:rsidRDefault="003460F3"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1D78E" w14:textId="77777777" w:rsidR="00914474" w:rsidRDefault="00914474">
    <w:pPr>
      <w:pStyle w:val="Porat"/>
      <w:jc w:val="right"/>
    </w:pPr>
  </w:p>
  <w:p w14:paraId="7527408B" w14:textId="77777777" w:rsidR="00914474" w:rsidRDefault="009144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5526531"/>
      <w:docPartObj>
        <w:docPartGallery w:val="Page Numbers (Bottom of Page)"/>
        <w:docPartUnique/>
      </w:docPartObj>
    </w:sdtPr>
    <w:sdtEndPr/>
    <w:sdtContent>
      <w:p w14:paraId="09C32D5C" w14:textId="77777777" w:rsidR="00C93D59" w:rsidRDefault="003460F3">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7C73D" w14:textId="77777777" w:rsidR="003460F3" w:rsidRDefault="003460F3" w:rsidP="00C93D59">
      <w:pPr>
        <w:spacing w:after="0" w:line="240" w:lineRule="auto"/>
      </w:pPr>
      <w:r>
        <w:separator/>
      </w:r>
    </w:p>
  </w:footnote>
  <w:footnote w:type="continuationSeparator" w:id="0">
    <w:p w14:paraId="76A1A876" w14:textId="77777777" w:rsidR="003460F3" w:rsidRDefault="003460F3" w:rsidP="00C93D59">
      <w:pPr>
        <w:spacing w:after="0" w:line="240" w:lineRule="auto"/>
      </w:pPr>
      <w:r>
        <w:continuationSeparator/>
      </w:r>
    </w:p>
  </w:footnote>
  <w:footnote w:id="1">
    <w:p w14:paraId="6723243B" w14:textId="77777777" w:rsidR="00914474" w:rsidRPr="00045915" w:rsidRDefault="00914474" w:rsidP="00914474">
      <w:pPr>
        <w:pStyle w:val="Puslapioinaostekstas"/>
        <w:spacing w:after="0" w:line="240" w:lineRule="auto"/>
        <w:jc w:val="both"/>
        <w:rPr>
          <w:rFonts w:ascii="Arial" w:hAnsi="Arial" w:cs="Arial"/>
          <w:szCs w:val="24"/>
        </w:rPr>
      </w:pPr>
      <w:r w:rsidRPr="00D42A6C">
        <w:rPr>
          <w:rStyle w:val="Puslapioinaosnuoroda"/>
        </w:rPr>
        <w:footnoteRef/>
      </w:r>
      <w:r w:rsidRPr="00D42A6C">
        <w:rPr>
          <w:rFonts w:ascii="Times New Roman" w:hAnsi="Times New Roman"/>
        </w:rPr>
        <w:t xml:space="preserve"> </w:t>
      </w:r>
      <w:r w:rsidRPr="00045915">
        <w:rPr>
          <w:rFonts w:ascii="Arial" w:hAnsi="Arial" w:cs="Arial"/>
          <w:szCs w:val="24"/>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2"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1728E0"/>
    <w:multiLevelType w:val="hybridMultilevel"/>
    <w:tmpl w:val="0CDEF83A"/>
    <w:lvl w:ilvl="0" w:tplc="FBB862F8">
      <w:start w:val="1"/>
      <w:numFmt w:val="decimal"/>
      <w:lvlText w:val="13.%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474A15C8"/>
    <w:multiLevelType w:val="hybridMultilevel"/>
    <w:tmpl w:val="3BA6D076"/>
    <w:lvl w:ilvl="0" w:tplc="B05400E2">
      <w:start w:val="1"/>
      <w:numFmt w:val="decimal"/>
      <w:suff w:val="space"/>
      <w:lvlText w:val="9.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5"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4CA76A06"/>
    <w:multiLevelType w:val="hybridMultilevel"/>
    <w:tmpl w:val="323A5D6E"/>
    <w:lvl w:ilvl="0" w:tplc="69321028">
      <w:start w:val="1"/>
      <w:numFmt w:val="decimal"/>
      <w:lvlText w:val="9.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6F00007"/>
    <w:multiLevelType w:val="hybridMultilevel"/>
    <w:tmpl w:val="4C26A260"/>
    <w:lvl w:ilvl="0" w:tplc="73C01340">
      <w:start w:val="1"/>
      <w:numFmt w:val="decimal"/>
      <w:lvlText w:val="15.%1."/>
      <w:lvlJc w:val="left"/>
      <w:pPr>
        <w:ind w:left="587" w:hanging="227"/>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8"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9"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50"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2"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3" w15:restartNumberingAfterBreak="0">
    <w:nsid w:val="6AD716FF"/>
    <w:multiLevelType w:val="hybridMultilevel"/>
    <w:tmpl w:val="97EA6540"/>
    <w:lvl w:ilvl="0" w:tplc="655E4A72">
      <w:start w:val="1"/>
      <w:numFmt w:val="decimal"/>
      <w:lvlText w:val="2.%1."/>
      <w:lvlJc w:val="left"/>
      <w:pPr>
        <w:ind w:left="587" w:hanging="227"/>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5"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6"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8"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77E266EA"/>
    <w:multiLevelType w:val="hybridMultilevel"/>
    <w:tmpl w:val="FD5E9C2E"/>
    <w:lvl w:ilvl="0" w:tplc="8E40CAA8">
      <w:start w:val="1"/>
      <w:numFmt w:val="decimal"/>
      <w:lvlText w:val="4.%1."/>
      <w:lvlJc w:val="left"/>
      <w:pPr>
        <w:ind w:left="1069"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64"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7D840946"/>
    <w:multiLevelType w:val="hybridMultilevel"/>
    <w:tmpl w:val="FD368FB2"/>
    <w:lvl w:ilvl="0" w:tplc="7340FA6E">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6" w15:restartNumberingAfterBreak="0">
    <w:nsid w:val="7F5F347E"/>
    <w:multiLevelType w:val="multilevel"/>
    <w:tmpl w:val="8132CEB8"/>
    <w:lvl w:ilvl="0">
      <w:start w:val="1"/>
      <w:numFmt w:val="decimal"/>
      <w:lvlText w:val="5.9.%1."/>
      <w:lvlJc w:val="left"/>
      <w:pPr>
        <w:tabs>
          <w:tab w:val="num" w:pos="180"/>
        </w:tabs>
        <w:ind w:left="900" w:hanging="360"/>
      </w:pPr>
      <w:rPr>
        <w:rFonts w:cs="Times New Roman" w:hint="default"/>
      </w:rPr>
    </w:lvl>
    <w:lvl w:ilvl="1">
      <w:start w:val="1"/>
      <w:numFmt w:val="lowerLetter"/>
      <w:lvlText w:val="%2."/>
      <w:lvlJc w:val="left"/>
      <w:pPr>
        <w:ind w:left="1620" w:hanging="360"/>
      </w:pPr>
      <w:rPr>
        <w:rFonts w:cs="Times New Roman" w:hint="default"/>
      </w:rPr>
    </w:lvl>
    <w:lvl w:ilvl="2">
      <w:start w:val="1"/>
      <w:numFmt w:val="lowerRoman"/>
      <w:lvlText w:val="%3."/>
      <w:lvlJc w:val="right"/>
      <w:pPr>
        <w:ind w:left="2340" w:hanging="180"/>
      </w:pPr>
      <w:rPr>
        <w:rFonts w:cs="Times New Roman" w:hint="default"/>
      </w:rPr>
    </w:lvl>
    <w:lvl w:ilvl="3">
      <w:start w:val="1"/>
      <w:numFmt w:val="decimal"/>
      <w:lvlText w:val="%4."/>
      <w:lvlJc w:val="left"/>
      <w:pPr>
        <w:ind w:left="3060" w:hanging="360"/>
      </w:pPr>
      <w:rPr>
        <w:rFonts w:cs="Times New Roman" w:hint="default"/>
      </w:rPr>
    </w:lvl>
    <w:lvl w:ilvl="4">
      <w:start w:val="1"/>
      <w:numFmt w:val="lowerLetter"/>
      <w:lvlText w:val="%5."/>
      <w:lvlJc w:val="left"/>
      <w:pPr>
        <w:ind w:left="3780" w:hanging="360"/>
      </w:pPr>
      <w:rPr>
        <w:rFonts w:cs="Times New Roman" w:hint="default"/>
      </w:rPr>
    </w:lvl>
    <w:lvl w:ilvl="5">
      <w:start w:val="1"/>
      <w:numFmt w:val="lowerRoman"/>
      <w:lvlText w:val="%6."/>
      <w:lvlJc w:val="right"/>
      <w:pPr>
        <w:ind w:left="4500" w:hanging="180"/>
      </w:pPr>
      <w:rPr>
        <w:rFonts w:cs="Times New Roman" w:hint="default"/>
      </w:rPr>
    </w:lvl>
    <w:lvl w:ilvl="6">
      <w:start w:val="1"/>
      <w:numFmt w:val="decimal"/>
      <w:lvlText w:val="%7."/>
      <w:lvlJc w:val="left"/>
      <w:pPr>
        <w:ind w:left="5220" w:hanging="360"/>
      </w:pPr>
      <w:rPr>
        <w:rFonts w:cs="Times New Roman" w:hint="default"/>
      </w:rPr>
    </w:lvl>
    <w:lvl w:ilvl="7">
      <w:start w:val="1"/>
      <w:numFmt w:val="lowerLetter"/>
      <w:lvlText w:val="%8."/>
      <w:lvlJc w:val="left"/>
      <w:pPr>
        <w:ind w:left="5940" w:hanging="360"/>
      </w:pPr>
      <w:rPr>
        <w:rFonts w:cs="Times New Roman" w:hint="default"/>
      </w:rPr>
    </w:lvl>
    <w:lvl w:ilvl="8">
      <w:start w:val="1"/>
      <w:numFmt w:val="lowerRoman"/>
      <w:lvlText w:val="%9."/>
      <w:lvlJc w:val="right"/>
      <w:pPr>
        <w:ind w:left="6660" w:hanging="180"/>
      </w:pPr>
      <w:rPr>
        <w:rFonts w:cs="Times New Roman" w:hint="default"/>
      </w:rPr>
    </w:lvl>
  </w:abstractNum>
  <w:abstractNum w:abstractNumId="67"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3"/>
  </w:num>
  <w:num w:numId="3">
    <w:abstractNumId w:val="6"/>
  </w:num>
  <w:num w:numId="4">
    <w:abstractNumId w:val="51"/>
  </w:num>
  <w:num w:numId="5">
    <w:abstractNumId w:val="39"/>
  </w:num>
  <w:num w:numId="6">
    <w:abstractNumId w:val="18"/>
  </w:num>
  <w:num w:numId="7">
    <w:abstractNumId w:val="43"/>
  </w:num>
  <w:num w:numId="8">
    <w:abstractNumId w:val="49"/>
  </w:num>
  <w:num w:numId="9">
    <w:abstractNumId w:val="29"/>
  </w:num>
  <w:num w:numId="10">
    <w:abstractNumId w:val="25"/>
  </w:num>
  <w:num w:numId="11">
    <w:abstractNumId w:val="48"/>
  </w:num>
  <w:num w:numId="12">
    <w:abstractNumId w:val="47"/>
  </w:num>
  <w:num w:numId="13">
    <w:abstractNumId w:val="64"/>
  </w:num>
  <w:num w:numId="14">
    <w:abstractNumId w:val="30"/>
  </w:num>
  <w:num w:numId="15">
    <w:abstractNumId w:val="45"/>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
  </w:num>
  <w:num w:numId="19">
    <w:abstractNumId w:val="56"/>
  </w:num>
  <w:num w:numId="2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0"/>
  </w:num>
  <w:num w:numId="33">
    <w:abstractNumId w:val="20"/>
  </w:num>
  <w:num w:numId="34">
    <w:abstractNumId w:val="35"/>
  </w:num>
  <w:num w:numId="35">
    <w:abstractNumId w:val="42"/>
  </w:num>
  <w:num w:numId="36">
    <w:abstractNumId w:val="59"/>
  </w:num>
  <w:num w:numId="37">
    <w:abstractNumId w:val="15"/>
  </w:num>
  <w:num w:numId="38">
    <w:abstractNumId w:val="31"/>
  </w:num>
  <w:num w:numId="39">
    <w:abstractNumId w:val="40"/>
  </w:num>
  <w:num w:numId="40">
    <w:abstractNumId w:val="23"/>
  </w:num>
  <w:num w:numId="41">
    <w:abstractNumId w:val="62"/>
  </w:num>
  <w:num w:numId="42">
    <w:abstractNumId w:val="7"/>
  </w:num>
  <w:num w:numId="43">
    <w:abstractNumId w:val="54"/>
  </w:num>
  <w:num w:numId="44">
    <w:abstractNumId w:val="37"/>
  </w:num>
  <w:num w:numId="45">
    <w:abstractNumId w:val="11"/>
  </w:num>
  <w:num w:numId="46">
    <w:abstractNumId w:val="4"/>
  </w:num>
  <w:num w:numId="47">
    <w:abstractNumId w:val="55"/>
  </w:num>
  <w:num w:numId="48">
    <w:abstractNumId w:val="57"/>
  </w:num>
  <w:num w:numId="49">
    <w:abstractNumId w:val="63"/>
  </w:num>
  <w:num w:numId="50">
    <w:abstractNumId w:val="12"/>
  </w:num>
  <w:num w:numId="51">
    <w:abstractNumId w:val="8"/>
  </w:num>
  <w:num w:numId="52">
    <w:abstractNumId w:val="2"/>
  </w:num>
  <w:num w:numId="53">
    <w:abstractNumId w:val="24"/>
  </w:num>
  <w:num w:numId="54">
    <w:abstractNumId w:val="44"/>
  </w:num>
  <w:num w:numId="55">
    <w:abstractNumId w:val="38"/>
  </w:num>
  <w:num w:numId="56">
    <w:abstractNumId w:val="26"/>
  </w:num>
  <w:num w:numId="57">
    <w:abstractNumId w:val="27"/>
  </w:num>
  <w:num w:numId="58">
    <w:abstractNumId w:val="14"/>
  </w:num>
  <w:num w:numId="59">
    <w:abstractNumId w:val="52"/>
  </w:num>
  <w:num w:numId="60">
    <w:abstractNumId w:val="66"/>
  </w:num>
  <w:num w:numId="61">
    <w:abstractNumId w:val="36"/>
  </w:num>
  <w:num w:numId="62">
    <w:abstractNumId w:val="32"/>
  </w:num>
  <w:num w:numId="63">
    <w:abstractNumId w:val="9"/>
  </w:num>
  <w:num w:numId="64">
    <w:abstractNumId w:val="60"/>
  </w:num>
  <w:num w:numId="65">
    <w:abstractNumId w:val="65"/>
  </w:num>
  <w:num w:numId="66">
    <w:abstractNumId w:val="53"/>
  </w:num>
  <w:num w:numId="67">
    <w:abstractNumId w:val="17"/>
  </w:num>
  <w:num w:numId="68">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07C97"/>
    <w:rsid w:val="000356B9"/>
    <w:rsid w:val="00046FED"/>
    <w:rsid w:val="00053CA2"/>
    <w:rsid w:val="0006284B"/>
    <w:rsid w:val="000B4D7C"/>
    <w:rsid w:val="000B4E6A"/>
    <w:rsid w:val="000E0A01"/>
    <w:rsid w:val="00102F3C"/>
    <w:rsid w:val="00141D4D"/>
    <w:rsid w:val="00145C4B"/>
    <w:rsid w:val="00163BB3"/>
    <w:rsid w:val="00164DDD"/>
    <w:rsid w:val="00171932"/>
    <w:rsid w:val="00173C43"/>
    <w:rsid w:val="001A73CD"/>
    <w:rsid w:val="001A7713"/>
    <w:rsid w:val="001B60E6"/>
    <w:rsid w:val="001C7DB1"/>
    <w:rsid w:val="001D6747"/>
    <w:rsid w:val="00213942"/>
    <w:rsid w:val="00225E92"/>
    <w:rsid w:val="00230EA7"/>
    <w:rsid w:val="00264174"/>
    <w:rsid w:val="00287959"/>
    <w:rsid w:val="002908D6"/>
    <w:rsid w:val="002B563D"/>
    <w:rsid w:val="002C6F5D"/>
    <w:rsid w:val="002D1531"/>
    <w:rsid w:val="00300339"/>
    <w:rsid w:val="0030681E"/>
    <w:rsid w:val="00341252"/>
    <w:rsid w:val="003460F3"/>
    <w:rsid w:val="00386B05"/>
    <w:rsid w:val="003B0FAB"/>
    <w:rsid w:val="003D31C6"/>
    <w:rsid w:val="003F63FB"/>
    <w:rsid w:val="00410A25"/>
    <w:rsid w:val="00412A90"/>
    <w:rsid w:val="004277E0"/>
    <w:rsid w:val="004453CB"/>
    <w:rsid w:val="00462089"/>
    <w:rsid w:val="004741D6"/>
    <w:rsid w:val="004A0B4C"/>
    <w:rsid w:val="005404B3"/>
    <w:rsid w:val="00541176"/>
    <w:rsid w:val="00563385"/>
    <w:rsid w:val="00583AE6"/>
    <w:rsid w:val="005B4FA7"/>
    <w:rsid w:val="005B7E8D"/>
    <w:rsid w:val="00613F1B"/>
    <w:rsid w:val="006260BC"/>
    <w:rsid w:val="00634348"/>
    <w:rsid w:val="006415BE"/>
    <w:rsid w:val="006E67A6"/>
    <w:rsid w:val="006F2233"/>
    <w:rsid w:val="006F5211"/>
    <w:rsid w:val="006F7930"/>
    <w:rsid w:val="00714775"/>
    <w:rsid w:val="0072543D"/>
    <w:rsid w:val="007317FA"/>
    <w:rsid w:val="00777480"/>
    <w:rsid w:val="007A1EE1"/>
    <w:rsid w:val="007B20BF"/>
    <w:rsid w:val="00864F0A"/>
    <w:rsid w:val="00880F42"/>
    <w:rsid w:val="008B5A18"/>
    <w:rsid w:val="008D39E4"/>
    <w:rsid w:val="008F19AE"/>
    <w:rsid w:val="00914474"/>
    <w:rsid w:val="00944F0D"/>
    <w:rsid w:val="00945878"/>
    <w:rsid w:val="00962B28"/>
    <w:rsid w:val="00973C3E"/>
    <w:rsid w:val="0098143E"/>
    <w:rsid w:val="00991C68"/>
    <w:rsid w:val="00993701"/>
    <w:rsid w:val="009B23D7"/>
    <w:rsid w:val="009D4F7A"/>
    <w:rsid w:val="009D5483"/>
    <w:rsid w:val="00A71404"/>
    <w:rsid w:val="00AA0A3D"/>
    <w:rsid w:val="00AC1C4A"/>
    <w:rsid w:val="00AC326B"/>
    <w:rsid w:val="00B3056A"/>
    <w:rsid w:val="00B33821"/>
    <w:rsid w:val="00B435EC"/>
    <w:rsid w:val="00B87EDB"/>
    <w:rsid w:val="00BA4D7F"/>
    <w:rsid w:val="00BB3DA9"/>
    <w:rsid w:val="00BD1406"/>
    <w:rsid w:val="00BF3FC9"/>
    <w:rsid w:val="00BF5E2D"/>
    <w:rsid w:val="00C17612"/>
    <w:rsid w:val="00C50C79"/>
    <w:rsid w:val="00C54A6A"/>
    <w:rsid w:val="00C73DB0"/>
    <w:rsid w:val="00C93D59"/>
    <w:rsid w:val="00CA5931"/>
    <w:rsid w:val="00CA75E8"/>
    <w:rsid w:val="00CC14DD"/>
    <w:rsid w:val="00CD38E7"/>
    <w:rsid w:val="00D1540A"/>
    <w:rsid w:val="00D16AC5"/>
    <w:rsid w:val="00D210C0"/>
    <w:rsid w:val="00D67E6B"/>
    <w:rsid w:val="00D80957"/>
    <w:rsid w:val="00D851BB"/>
    <w:rsid w:val="00DA522F"/>
    <w:rsid w:val="00DA547D"/>
    <w:rsid w:val="00DB388C"/>
    <w:rsid w:val="00DD0718"/>
    <w:rsid w:val="00DF5A1E"/>
    <w:rsid w:val="00DF705C"/>
    <w:rsid w:val="00E01CE3"/>
    <w:rsid w:val="00E13A43"/>
    <w:rsid w:val="00E2103B"/>
    <w:rsid w:val="00E34EC8"/>
    <w:rsid w:val="00ED62DE"/>
    <w:rsid w:val="00F1128A"/>
    <w:rsid w:val="00F14CAF"/>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uiPriority w:val="99"/>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93D59"/>
    <w:rPr>
      <w:b/>
      <w:bCs/>
    </w:rPr>
  </w:style>
  <w:style w:type="character" w:customStyle="1" w:styleId="KomentarotemaDiagrama">
    <w:name w:val="Komentaro tema Diagrama"/>
    <w:basedOn w:val="KomentarotekstasDiagrama"/>
    <w:link w:val="Komentarotema"/>
    <w:uiPriority w:val="99"/>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99"/>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uiPriority w:val="99"/>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uiPriority w:val="99"/>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uiPriority w:val="99"/>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20"/>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21"/>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22"/>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23"/>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24"/>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24"/>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24"/>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24"/>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25"/>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26"/>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27"/>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8"/>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9"/>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30"/>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22"/>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20"/>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31"/>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914474"/>
    <w:pPr>
      <w:numPr>
        <w:numId w:val="32"/>
      </w:numPr>
      <w:spacing w:before="60" w:after="60"/>
      <w:jc w:val="both"/>
    </w:pPr>
    <w:rPr>
      <w:b/>
    </w:rPr>
  </w:style>
  <w:style w:type="paragraph" w:customStyle="1" w:styleId="Papunktis">
    <w:name w:val="Papunktis"/>
    <w:basedOn w:val="Pagrindiniotekstotrauka"/>
    <w:uiPriority w:val="99"/>
    <w:rsid w:val="00914474"/>
    <w:pPr>
      <w:numPr>
        <w:ilvl w:val="1"/>
        <w:numId w:val="32"/>
      </w:numPr>
      <w:spacing w:after="0"/>
      <w:jc w:val="both"/>
    </w:pPr>
  </w:style>
  <w:style w:type="paragraph" w:customStyle="1" w:styleId="Papunkiopapunktis">
    <w:name w:val="Papunkčio papunktis"/>
    <w:basedOn w:val="prastasis"/>
    <w:uiPriority w:val="99"/>
    <w:rsid w:val="00914474"/>
    <w:pPr>
      <w:numPr>
        <w:ilvl w:val="2"/>
        <w:numId w:val="32"/>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33"/>
      </w:numPr>
    </w:pPr>
  </w:style>
  <w:style w:type="numbering" w:customStyle="1" w:styleId="Stilius5">
    <w:name w:val="Stilius5"/>
    <w:uiPriority w:val="99"/>
    <w:rsid w:val="00914474"/>
    <w:pPr>
      <w:numPr>
        <w:numId w:val="58"/>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alietuva.lt/wp-content/uploads/2024/03/IT-ASFALTAS-24.pdf"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45</Pages>
  <Words>61875</Words>
  <Characters>35269</Characters>
  <Application>Microsoft Office Word</Application>
  <DocSecurity>0</DocSecurity>
  <Lines>293</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12</cp:revision>
  <dcterms:created xsi:type="dcterms:W3CDTF">2025-03-10T13:30:00Z</dcterms:created>
  <dcterms:modified xsi:type="dcterms:W3CDTF">2025-03-13T08:44:00Z</dcterms:modified>
</cp:coreProperties>
</file>