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7958" w14:textId="77777777" w:rsidR="00982698" w:rsidRPr="00982698" w:rsidRDefault="00982698" w:rsidP="00982698">
      <w:pPr>
        <w:pStyle w:val="paragrafesrasas2lygis"/>
        <w:jc w:val="right"/>
        <w:rPr>
          <w:rFonts w:eastAsia="Calibri"/>
          <w:sz w:val="24"/>
          <w:szCs w:val="24"/>
        </w:rPr>
      </w:pPr>
      <w:bookmarkStart w:id="0" w:name="_Ref38291223"/>
      <w:bookmarkStart w:id="1" w:name="_Ref38291334"/>
      <w:bookmarkStart w:id="2" w:name="_Ref38533412"/>
      <w:r w:rsidRPr="00982698">
        <w:rPr>
          <w:rFonts w:eastAsia="Calibri"/>
          <w:sz w:val="24"/>
          <w:szCs w:val="24"/>
        </w:rPr>
        <w:t>Pirkimo sąlygų 4 priedas „Tiekėjų kvalifikacijos reikalavimai ir reikalaujami kokybės bei aplinkos apsaugos vadybos sistemų standartai“</w:t>
      </w:r>
      <w:bookmarkEnd w:id="0"/>
      <w:bookmarkEnd w:id="1"/>
      <w:bookmarkEnd w:id="2"/>
    </w:p>
    <w:p w14:paraId="2E001BA8" w14:textId="77777777" w:rsidR="00982698" w:rsidRPr="00982698" w:rsidRDefault="00982698" w:rsidP="00982698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5531CB14" w14:textId="77777777" w:rsidR="00982698" w:rsidRPr="006A6E20" w:rsidRDefault="00982698" w:rsidP="00982698">
      <w:pPr>
        <w:pStyle w:val="Paantrat"/>
        <w:spacing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6A6E20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TIEKĖJŲ KVALIFIKACIJOS REIKALAVIMAI IR REIKALAVIMAI LAIKYTIS </w:t>
      </w:r>
      <w:r w:rsidRPr="006A6E2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KOKYBĖS VADYBOS SISTEMOS IR (ARBA) APLINKOS APSAUGOS VADYBOS SISTEMOS STANDARTŲ</w:t>
      </w:r>
    </w:p>
    <w:p w14:paraId="6BC3675F" w14:textId="13C3128F" w:rsidR="00D5511D" w:rsidRPr="00FC02BC" w:rsidRDefault="00D5511D" w:rsidP="00FC02BC">
      <w:pPr>
        <w:pStyle w:val="Sraopastraip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C02BC">
        <w:rPr>
          <w:rFonts w:ascii="Times New Roman" w:hAnsi="Times New Roman" w:cs="Times New Roman"/>
          <w:sz w:val="24"/>
          <w:szCs w:val="24"/>
          <w:lang w:val="lt-LT"/>
        </w:rPr>
        <w:t xml:space="preserve">Reikalavimai tiekėjo kvalifikacijai nėra nustatomi. </w:t>
      </w:r>
    </w:p>
    <w:p w14:paraId="3D5C8322" w14:textId="77777777" w:rsidR="00FC02BC" w:rsidRDefault="007B4DAD" w:rsidP="00FC02BC">
      <w:pPr>
        <w:pStyle w:val="Sraopastraip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C02BC">
        <w:rPr>
          <w:rFonts w:ascii="Times New Roman" w:hAnsi="Times New Roman" w:cs="Times New Roman"/>
          <w:sz w:val="24"/>
          <w:szCs w:val="24"/>
          <w:lang w:val="lt-LT"/>
        </w:rPr>
        <w:t>Kai tiekėjas remiasi kitų ūkio subjektų pajėgumais, kad atitiktų nustatytus ekonominio ir finansinio pajėgumo reikalavimus</w:t>
      </w:r>
      <w:r w:rsidRPr="00FC02BC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FC02BC">
        <w:rPr>
          <w:rFonts w:ascii="Times New Roman" w:hAnsi="Times New Roman" w:cs="Times New Roman"/>
          <w:sz w:val="24"/>
          <w:szCs w:val="24"/>
          <w:lang w:val="lt-LT"/>
        </w:rPr>
        <w:t xml:space="preserve"> jie privalo prisiimti solidarią atsakomybę už sutarties įvykdymą.</w:t>
      </w:r>
    </w:p>
    <w:p w14:paraId="00EBC466" w14:textId="209CE07B" w:rsidR="00D5511D" w:rsidRPr="00FC02BC" w:rsidRDefault="003F1012" w:rsidP="00FC02BC">
      <w:pPr>
        <w:pStyle w:val="Sraopastraip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C02BC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Perkančioji organizacija reikalauja, kad tiekėjai laikytųsi kokybės vadybos sistemos ir (arba) aplinkos apsaugos vadybos sistemos standartų, kurie nurodyti Techninėje specifikacijoje (specialiųjų pirkimo sąlygų priede Nr. 2</w:t>
      </w:r>
      <w:r w:rsidR="00A66AAB" w:rsidRPr="00FC02BC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) (jeigu taikoma).</w:t>
      </w:r>
    </w:p>
    <w:p w14:paraId="7946EF06" w14:textId="77777777" w:rsidR="00D5511D" w:rsidRDefault="00D5511D" w:rsidP="00D5511D">
      <w:pPr>
        <w:pStyle w:val="Sraopastraipa"/>
        <w:tabs>
          <w:tab w:val="left" w:pos="709"/>
          <w:tab w:val="left" w:pos="851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1A122269" w14:textId="707FAF85" w:rsidR="00D5511D" w:rsidRPr="00915733" w:rsidRDefault="00D5511D" w:rsidP="00D5511D">
      <w:pPr>
        <w:spacing w:after="0" w:line="20" w:lineRule="atLeast"/>
        <w:jc w:val="both"/>
        <w:rPr>
          <w:rFonts w:ascii="Palemonas" w:eastAsiaTheme="minorHAnsi" w:hAnsi="Palemonas" w:cstheme="minorHAnsi"/>
          <w:sz w:val="24"/>
          <w:szCs w:val="24"/>
        </w:rPr>
      </w:pPr>
      <w:r w:rsidRPr="00D5511D">
        <w:rPr>
          <w:rFonts w:ascii="Palemonas" w:eastAsiaTheme="minorHAnsi" w:hAnsi="Palemonas" w:cstheme="minorHAnsi"/>
          <w:b/>
          <w:bCs/>
          <w:iCs/>
          <w:sz w:val="24"/>
          <w:szCs w:val="24"/>
        </w:rPr>
        <w:t>Pastaba.</w:t>
      </w:r>
      <w:r>
        <w:rPr>
          <w:rFonts w:ascii="Palemonas" w:eastAsiaTheme="minorHAnsi" w:hAnsi="Palemonas" w:cstheme="minorHAnsi"/>
          <w:iCs/>
          <w:sz w:val="24"/>
          <w:szCs w:val="24"/>
        </w:rPr>
        <w:t xml:space="preserve"> </w:t>
      </w:r>
      <w:r w:rsidRPr="00D5511D">
        <w:rPr>
          <w:rFonts w:ascii="Palemonas" w:eastAsiaTheme="minorHAnsi" w:hAnsi="Palemonas" w:cstheme="minorHAnsi"/>
          <w:iCs/>
          <w:sz w:val="24"/>
          <w:szCs w:val="24"/>
          <w:u w:val="single"/>
        </w:rPr>
        <w:t>J</w:t>
      </w:r>
      <w:r w:rsidRPr="00915733">
        <w:rPr>
          <w:rFonts w:ascii="Palemonas" w:hAnsi="Palemonas"/>
          <w:sz w:val="24"/>
          <w:szCs w:val="24"/>
          <w:u w:val="single"/>
        </w:rPr>
        <w:t xml:space="preserve">ei tiekėjo teisė verstis atitinkama veikla nebuvo tikrinama arba tikrinama ne visa apimtimi, tiekėjas perkančiajai organizacijai įsipareigoja, kad pirkimo sutartį vykdys tik tokią teisę turintys </w:t>
      </w:r>
      <w:r w:rsidRPr="00D5511D">
        <w:rPr>
          <w:rFonts w:ascii="Palemonas" w:hAnsi="Palemonas"/>
          <w:sz w:val="24"/>
          <w:szCs w:val="24"/>
          <w:u w:val="single"/>
        </w:rPr>
        <w:t>asmenys</w:t>
      </w:r>
      <w:r w:rsidRPr="00D5511D">
        <w:rPr>
          <w:rFonts w:ascii="Times New Roman" w:hAnsi="Times New Roman" w:cs="Times New Roman"/>
          <w:sz w:val="24"/>
          <w:szCs w:val="24"/>
          <w:u w:val="single"/>
        </w:rPr>
        <w:t xml:space="preserve"> visą sutarties laikotarpį</w:t>
      </w:r>
      <w:r>
        <w:rPr>
          <w:rFonts w:ascii="Palemonas" w:hAnsi="Palemonas"/>
          <w:sz w:val="24"/>
          <w:szCs w:val="24"/>
          <w:u w:val="single"/>
        </w:rPr>
        <w:t>.</w:t>
      </w:r>
    </w:p>
    <w:p w14:paraId="5E631464" w14:textId="77777777" w:rsidR="00D5511D" w:rsidRPr="005B71F1" w:rsidRDefault="00D5511D" w:rsidP="00D5511D">
      <w:pPr>
        <w:pStyle w:val="Sraopastraipa"/>
        <w:tabs>
          <w:tab w:val="left" w:pos="709"/>
          <w:tab w:val="left" w:pos="851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sectPr w:rsidR="00D5511D" w:rsidRPr="005B71F1" w:rsidSect="00462581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4A9D" w14:textId="77777777" w:rsidR="001339D5" w:rsidRDefault="001339D5" w:rsidP="00982698">
      <w:pPr>
        <w:spacing w:after="0" w:line="240" w:lineRule="auto"/>
      </w:pPr>
      <w:r>
        <w:separator/>
      </w:r>
    </w:p>
  </w:endnote>
  <w:endnote w:type="continuationSeparator" w:id="0">
    <w:p w14:paraId="1F5A4744" w14:textId="77777777" w:rsidR="001339D5" w:rsidRDefault="001339D5" w:rsidP="0098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alemonas">
    <w:altName w:val="Cambria"/>
    <w:charset w:val="BA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600A9" w14:textId="77777777" w:rsidR="001339D5" w:rsidRDefault="001339D5" w:rsidP="00982698">
      <w:pPr>
        <w:spacing w:after="0" w:line="240" w:lineRule="auto"/>
      </w:pPr>
      <w:r>
        <w:separator/>
      </w:r>
    </w:p>
  </w:footnote>
  <w:footnote w:type="continuationSeparator" w:id="0">
    <w:p w14:paraId="1452E970" w14:textId="77777777" w:rsidR="001339D5" w:rsidRDefault="001339D5" w:rsidP="00982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6A61D2"/>
    <w:multiLevelType w:val="hybridMultilevel"/>
    <w:tmpl w:val="251E52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112371">
    <w:abstractNumId w:val="2"/>
  </w:num>
  <w:num w:numId="2" w16cid:durableId="383333929">
    <w:abstractNumId w:val="0"/>
  </w:num>
  <w:num w:numId="3" w16cid:durableId="1289897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4210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98"/>
    <w:rsid w:val="0000186A"/>
    <w:rsid w:val="000212A6"/>
    <w:rsid w:val="00025670"/>
    <w:rsid w:val="00033816"/>
    <w:rsid w:val="00042CDF"/>
    <w:rsid w:val="00062F2E"/>
    <w:rsid w:val="00085398"/>
    <w:rsid w:val="00095B7F"/>
    <w:rsid w:val="000E7D52"/>
    <w:rsid w:val="000F7280"/>
    <w:rsid w:val="000F75CB"/>
    <w:rsid w:val="00130E86"/>
    <w:rsid w:val="001339D5"/>
    <w:rsid w:val="00134B8B"/>
    <w:rsid w:val="00150777"/>
    <w:rsid w:val="00167717"/>
    <w:rsid w:val="00186BB6"/>
    <w:rsid w:val="001921D2"/>
    <w:rsid w:val="001A62A7"/>
    <w:rsid w:val="001C26B0"/>
    <w:rsid w:val="001F6A10"/>
    <w:rsid w:val="00237157"/>
    <w:rsid w:val="00240E19"/>
    <w:rsid w:val="00241CCD"/>
    <w:rsid w:val="002917A2"/>
    <w:rsid w:val="002C31FA"/>
    <w:rsid w:val="002D3219"/>
    <w:rsid w:val="002E6429"/>
    <w:rsid w:val="002F365A"/>
    <w:rsid w:val="003119F1"/>
    <w:rsid w:val="00317FD5"/>
    <w:rsid w:val="00322312"/>
    <w:rsid w:val="00326FB9"/>
    <w:rsid w:val="00336A17"/>
    <w:rsid w:val="00337037"/>
    <w:rsid w:val="00385405"/>
    <w:rsid w:val="003C07F6"/>
    <w:rsid w:val="003F1012"/>
    <w:rsid w:val="00400017"/>
    <w:rsid w:val="00442792"/>
    <w:rsid w:val="00451650"/>
    <w:rsid w:val="00462581"/>
    <w:rsid w:val="004B4797"/>
    <w:rsid w:val="004C4724"/>
    <w:rsid w:val="004D17B8"/>
    <w:rsid w:val="004E30E2"/>
    <w:rsid w:val="00522097"/>
    <w:rsid w:val="005535ED"/>
    <w:rsid w:val="00577775"/>
    <w:rsid w:val="005A73FD"/>
    <w:rsid w:val="005B348A"/>
    <w:rsid w:val="005B71F1"/>
    <w:rsid w:val="00610773"/>
    <w:rsid w:val="0062740D"/>
    <w:rsid w:val="006872E9"/>
    <w:rsid w:val="00692043"/>
    <w:rsid w:val="006971D7"/>
    <w:rsid w:val="006A6E20"/>
    <w:rsid w:val="006E2EF5"/>
    <w:rsid w:val="006F5E5F"/>
    <w:rsid w:val="00717764"/>
    <w:rsid w:val="00747E90"/>
    <w:rsid w:val="007A71EC"/>
    <w:rsid w:val="007B4DAD"/>
    <w:rsid w:val="007C4783"/>
    <w:rsid w:val="007E215E"/>
    <w:rsid w:val="007E5C8E"/>
    <w:rsid w:val="00830BCD"/>
    <w:rsid w:val="00836C81"/>
    <w:rsid w:val="00864594"/>
    <w:rsid w:val="00864B47"/>
    <w:rsid w:val="008719F5"/>
    <w:rsid w:val="008B4DE9"/>
    <w:rsid w:val="008C63B1"/>
    <w:rsid w:val="00900225"/>
    <w:rsid w:val="009175AB"/>
    <w:rsid w:val="00925B07"/>
    <w:rsid w:val="00932DD0"/>
    <w:rsid w:val="0094705C"/>
    <w:rsid w:val="00957337"/>
    <w:rsid w:val="00962957"/>
    <w:rsid w:val="00964A30"/>
    <w:rsid w:val="00982698"/>
    <w:rsid w:val="00993BE4"/>
    <w:rsid w:val="009956D4"/>
    <w:rsid w:val="00996B5E"/>
    <w:rsid w:val="009A3EE2"/>
    <w:rsid w:val="009B1D68"/>
    <w:rsid w:val="009B5760"/>
    <w:rsid w:val="009C0729"/>
    <w:rsid w:val="009D306D"/>
    <w:rsid w:val="009D4D29"/>
    <w:rsid w:val="009E61D8"/>
    <w:rsid w:val="00A14607"/>
    <w:rsid w:val="00A16C2E"/>
    <w:rsid w:val="00A30F3A"/>
    <w:rsid w:val="00A30FFA"/>
    <w:rsid w:val="00A32291"/>
    <w:rsid w:val="00A35C4B"/>
    <w:rsid w:val="00A41A75"/>
    <w:rsid w:val="00A66AAB"/>
    <w:rsid w:val="00A77C55"/>
    <w:rsid w:val="00A82A2A"/>
    <w:rsid w:val="00AA3D4B"/>
    <w:rsid w:val="00AC3CE9"/>
    <w:rsid w:val="00AC6641"/>
    <w:rsid w:val="00AD4655"/>
    <w:rsid w:val="00B0535D"/>
    <w:rsid w:val="00B179A4"/>
    <w:rsid w:val="00B21AD9"/>
    <w:rsid w:val="00B404A7"/>
    <w:rsid w:val="00B4187E"/>
    <w:rsid w:val="00BC12CC"/>
    <w:rsid w:val="00BE0F29"/>
    <w:rsid w:val="00BE4785"/>
    <w:rsid w:val="00C24E2B"/>
    <w:rsid w:val="00C43B34"/>
    <w:rsid w:val="00C619A8"/>
    <w:rsid w:val="00CC1649"/>
    <w:rsid w:val="00CD79D4"/>
    <w:rsid w:val="00CF14A7"/>
    <w:rsid w:val="00CF2A5B"/>
    <w:rsid w:val="00CF67BB"/>
    <w:rsid w:val="00D02D51"/>
    <w:rsid w:val="00D157A0"/>
    <w:rsid w:val="00D33EB8"/>
    <w:rsid w:val="00D5511D"/>
    <w:rsid w:val="00DA2BFE"/>
    <w:rsid w:val="00E23907"/>
    <w:rsid w:val="00E35121"/>
    <w:rsid w:val="00E436E0"/>
    <w:rsid w:val="00E94D77"/>
    <w:rsid w:val="00EE50B5"/>
    <w:rsid w:val="00EF62D6"/>
    <w:rsid w:val="00F24D31"/>
    <w:rsid w:val="00F34330"/>
    <w:rsid w:val="00F37A63"/>
    <w:rsid w:val="00F41EB8"/>
    <w:rsid w:val="00F5434A"/>
    <w:rsid w:val="00F80633"/>
    <w:rsid w:val="00FC02BC"/>
    <w:rsid w:val="00FC4A07"/>
    <w:rsid w:val="00FE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1A9B"/>
  <w15:chartTrackingRefBased/>
  <w15:docId w15:val="{776EF53C-60C3-486E-B570-944B0BE8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69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82698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8269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82698"/>
    <w:rPr>
      <w:rFonts w:eastAsiaTheme="minorEastAsia"/>
      <w:sz w:val="20"/>
      <w:szCs w:val="20"/>
      <w:lang w:val="lt-LT" w:eastAsia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269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2698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8269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982698"/>
    <w:pPr>
      <w:ind w:left="720"/>
      <w:contextualSpacing/>
    </w:pPr>
    <w:rPr>
      <w:rFonts w:eastAsiaTheme="minorHAnsi"/>
      <w:sz w:val="22"/>
      <w:szCs w:val="22"/>
      <w:lang w:val="en-US"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982698"/>
    <w:rPr>
      <w:vertAlign w:val="superscript"/>
    </w:rPr>
  </w:style>
  <w:style w:type="table" w:customStyle="1" w:styleId="TableGrid3">
    <w:name w:val="Table Grid3"/>
    <w:basedOn w:val="prastojilentel"/>
    <w:next w:val="Lentelstinklelis"/>
    <w:uiPriority w:val="39"/>
    <w:rsid w:val="00982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982698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982698"/>
    <w:rPr>
      <w:rFonts w:ascii="Times New Roman" w:eastAsia="Times New Roman" w:hAnsi="Times New Roman" w:cs="Times New Roman"/>
      <w:lang w:val="lt-LT"/>
    </w:rPr>
  </w:style>
  <w:style w:type="table" w:styleId="Lentelstinklelis">
    <w:name w:val="Table Grid"/>
    <w:basedOn w:val="prastojilentel"/>
    <w:uiPriority w:val="39"/>
    <w:rsid w:val="0098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8269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82698"/>
    <w:rPr>
      <w:rFonts w:eastAsiaTheme="minorEastAsia"/>
      <w:sz w:val="21"/>
      <w:szCs w:val="21"/>
      <w:lang w:val="lt-LT" w:eastAsia="lt-LT"/>
    </w:rPr>
  </w:style>
  <w:style w:type="paragraph" w:styleId="Pataisymai">
    <w:name w:val="Revision"/>
    <w:hidden/>
    <w:uiPriority w:val="99"/>
    <w:semiHidden/>
    <w:rsid w:val="0062740D"/>
    <w:pPr>
      <w:spacing w:after="0" w:line="240" w:lineRule="auto"/>
    </w:pPr>
    <w:rPr>
      <w:rFonts w:eastAsiaTheme="minorEastAsia"/>
      <w:sz w:val="21"/>
      <w:szCs w:val="21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E50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E50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E50B5"/>
    <w:rPr>
      <w:rFonts w:eastAsiaTheme="minorEastAsia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50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50B5"/>
    <w:rPr>
      <w:rFonts w:eastAsiaTheme="minorEastAsia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Veronika Šimkienė</cp:lastModifiedBy>
  <cp:revision>3</cp:revision>
  <dcterms:created xsi:type="dcterms:W3CDTF">2025-03-12T13:48:00Z</dcterms:created>
  <dcterms:modified xsi:type="dcterms:W3CDTF">2025-03-12T14:04:00Z</dcterms:modified>
</cp:coreProperties>
</file>