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BA3" w14:textId="7DC78C6D" w:rsidR="00EB5698" w:rsidRPr="00D718DC" w:rsidRDefault="00EB5698" w:rsidP="6CE1C392">
      <w:pPr>
        <w:tabs>
          <w:tab w:val="left" w:pos="8137"/>
        </w:tabs>
        <w:spacing w:before="60" w:after="60" w:line="240" w:lineRule="auto"/>
        <w:jc w:val="center"/>
        <w:rPr>
          <w:rFonts w:ascii="Tahoma" w:eastAsia="Tahoma" w:hAnsi="Tahoma" w:cs="Tahoma"/>
          <w:b/>
          <w:bCs/>
          <w:sz w:val="20"/>
          <w:szCs w:val="20"/>
        </w:rPr>
      </w:pPr>
      <w:r w:rsidRPr="6CE1C392">
        <w:rPr>
          <w:rFonts w:ascii="Tahoma" w:eastAsia="Tahoma" w:hAnsi="Tahoma" w:cs="Tahoma"/>
          <w:b/>
          <w:bCs/>
          <w:sz w:val="20"/>
          <w:szCs w:val="20"/>
        </w:rPr>
        <w:t xml:space="preserve">TECHNINĖ SPECIFIKACIJA </w:t>
      </w:r>
    </w:p>
    <w:p w14:paraId="6A6594CE" w14:textId="77777777" w:rsidR="00EB5698" w:rsidRPr="00D718DC" w:rsidRDefault="00EB5698" w:rsidP="6CE1C392">
      <w:pPr>
        <w:tabs>
          <w:tab w:val="left" w:pos="284"/>
        </w:tabs>
        <w:spacing w:before="60" w:after="60" w:line="240" w:lineRule="auto"/>
        <w:jc w:val="center"/>
        <w:rPr>
          <w:rFonts w:ascii="Tahoma" w:eastAsia="Tahoma" w:hAnsi="Tahoma" w:cs="Tahoma"/>
          <w:b/>
          <w:bCs/>
          <w:sz w:val="20"/>
          <w:szCs w:val="20"/>
        </w:rPr>
      </w:pPr>
    </w:p>
    <w:p w14:paraId="560A8D75" w14:textId="789EDC3F" w:rsidR="00EB5698" w:rsidRPr="00D718DC" w:rsidRDefault="00EB5698" w:rsidP="6CE1C392">
      <w:pPr>
        <w:numPr>
          <w:ilvl w:val="0"/>
          <w:numId w:val="13"/>
        </w:numPr>
        <w:pBdr>
          <w:top w:val="single" w:sz="8" w:space="1" w:color="auto"/>
          <w:bottom w:val="single" w:sz="8" w:space="1" w:color="auto"/>
        </w:pBdr>
        <w:tabs>
          <w:tab w:val="left" w:pos="284"/>
        </w:tabs>
        <w:spacing w:before="60" w:after="60" w:line="240" w:lineRule="auto"/>
        <w:ind w:left="0" w:firstLine="0"/>
        <w:rPr>
          <w:rFonts w:ascii="Tahoma" w:eastAsia="Tahoma" w:hAnsi="Tahoma" w:cs="Tahoma"/>
          <w:b/>
          <w:bCs/>
          <w:sz w:val="20"/>
          <w:szCs w:val="20"/>
        </w:rPr>
      </w:pPr>
      <w:r w:rsidRPr="6CE1C392">
        <w:rPr>
          <w:rFonts w:ascii="Tahoma" w:eastAsia="Tahoma" w:hAnsi="Tahoma" w:cs="Tahoma"/>
          <w:b/>
          <w:bCs/>
          <w:sz w:val="20"/>
          <w:szCs w:val="20"/>
        </w:rPr>
        <w:t>PIRKIMO OBJEKTAS</w:t>
      </w:r>
    </w:p>
    <w:p w14:paraId="6DE1AD8C" w14:textId="77777777" w:rsidR="00EB5698" w:rsidRPr="00D718DC" w:rsidRDefault="00EB5698" w:rsidP="6CE1C392">
      <w:pPr>
        <w:tabs>
          <w:tab w:val="left" w:pos="567"/>
        </w:tabs>
        <w:spacing w:before="60" w:after="60" w:line="240" w:lineRule="auto"/>
        <w:jc w:val="both"/>
        <w:rPr>
          <w:rFonts w:ascii="Tahoma" w:eastAsia="Tahoma" w:hAnsi="Tahoma" w:cs="Tahoma"/>
          <w:color w:val="808080" w:themeColor="background1" w:themeShade="80"/>
          <w:sz w:val="20"/>
          <w:szCs w:val="20"/>
        </w:rPr>
      </w:pPr>
    </w:p>
    <w:p w14:paraId="0FA9D030" w14:textId="07CF1C70" w:rsidR="00EB5698" w:rsidRPr="00D718DC" w:rsidRDefault="482BA37B"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 xml:space="preserve">1.1. </w:t>
      </w:r>
      <w:r w:rsidR="11121E8B" w:rsidRPr="6CE1C392">
        <w:rPr>
          <w:rFonts w:ascii="Tahoma" w:eastAsia="Tahoma" w:hAnsi="Tahoma" w:cs="Tahoma"/>
          <w:sz w:val="20"/>
          <w:szCs w:val="20"/>
        </w:rPr>
        <w:t>Dubliuotų ugniasienių įranga</w:t>
      </w:r>
      <w:r w:rsidR="1593AE1F" w:rsidRPr="6CE1C392">
        <w:rPr>
          <w:rFonts w:ascii="Tahoma" w:eastAsia="Tahoma" w:hAnsi="Tahoma" w:cs="Tahoma"/>
          <w:sz w:val="20"/>
          <w:szCs w:val="20"/>
        </w:rPr>
        <w:t>;</w:t>
      </w:r>
    </w:p>
    <w:p w14:paraId="05CBD138" w14:textId="1BBDA7DC" w:rsidR="00EB5698" w:rsidRPr="00D718DC" w:rsidRDefault="482BA37B" w:rsidP="6CE1C392">
      <w:pPr>
        <w:tabs>
          <w:tab w:val="left" w:pos="567"/>
        </w:tabs>
        <w:spacing w:before="60" w:after="60" w:line="240" w:lineRule="auto"/>
        <w:jc w:val="both"/>
        <w:rPr>
          <w:rFonts w:ascii="Tahoma" w:eastAsia="Tahoma" w:hAnsi="Tahoma" w:cs="Tahoma"/>
          <w:color w:val="808080" w:themeColor="background1" w:themeShade="80"/>
          <w:sz w:val="20"/>
          <w:szCs w:val="20"/>
        </w:rPr>
      </w:pPr>
      <w:r w:rsidRPr="6CE1C392">
        <w:rPr>
          <w:rFonts w:ascii="Tahoma" w:eastAsia="Tahoma" w:hAnsi="Tahoma" w:cs="Tahoma"/>
          <w:sz w:val="20"/>
          <w:szCs w:val="20"/>
        </w:rPr>
        <w:t>1.2. Specializuotas vieno gamintojo programinis sprendimas, skirtas valdyti to paties gamintojo tinklo saugumo įrang</w:t>
      </w:r>
      <w:r w:rsidR="43A9612A" w:rsidRPr="6CE1C392">
        <w:rPr>
          <w:rFonts w:ascii="Tahoma" w:eastAsia="Tahoma" w:hAnsi="Tahoma" w:cs="Tahoma"/>
          <w:sz w:val="20"/>
          <w:szCs w:val="20"/>
        </w:rPr>
        <w:t>ą</w:t>
      </w:r>
      <w:r w:rsidR="7ADC029E" w:rsidRPr="6CE1C392">
        <w:rPr>
          <w:rFonts w:ascii="Tahoma" w:eastAsia="Tahoma" w:hAnsi="Tahoma" w:cs="Tahoma"/>
          <w:sz w:val="20"/>
          <w:szCs w:val="20"/>
        </w:rPr>
        <w:t>;</w:t>
      </w:r>
    </w:p>
    <w:p w14:paraId="58A35F30" w14:textId="55B4EB24" w:rsidR="00DA09CA" w:rsidRPr="008B3C06" w:rsidRDefault="482BA37B"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 xml:space="preserve">1.3. </w:t>
      </w:r>
      <w:r w:rsidR="24B0B26A" w:rsidRPr="6CE1C392">
        <w:rPr>
          <w:rFonts w:ascii="Tahoma" w:eastAsia="Tahoma" w:hAnsi="Tahoma" w:cs="Tahoma"/>
          <w:sz w:val="20"/>
          <w:szCs w:val="20"/>
        </w:rPr>
        <w:t xml:space="preserve">Specializuotas vieno gamintojo programinis sprendimas, skirtas kaupti įvykių pranešimus iš </w:t>
      </w:r>
      <w:r w:rsidR="65C5A7A7" w:rsidRPr="6CE1C392">
        <w:rPr>
          <w:rFonts w:ascii="Tahoma" w:eastAsia="Tahoma" w:hAnsi="Tahoma" w:cs="Tahoma"/>
          <w:sz w:val="20"/>
          <w:szCs w:val="20"/>
        </w:rPr>
        <w:t>to paties gamintojo tinklo saugumo įrangos</w:t>
      </w:r>
      <w:r w:rsidR="24B0B26A" w:rsidRPr="6CE1C392">
        <w:rPr>
          <w:rFonts w:ascii="Tahoma" w:eastAsia="Tahoma" w:hAnsi="Tahoma" w:cs="Tahoma"/>
          <w:sz w:val="20"/>
          <w:szCs w:val="20"/>
        </w:rPr>
        <w:t>, juos analizuoti, koreliuoti bei generuoti ataskaitas</w:t>
      </w:r>
      <w:r w:rsidR="00DA09CA" w:rsidRPr="6CE1C392">
        <w:rPr>
          <w:rFonts w:ascii="Tahoma" w:eastAsia="Tahoma" w:hAnsi="Tahoma" w:cs="Tahoma"/>
          <w:sz w:val="20"/>
          <w:szCs w:val="20"/>
        </w:rPr>
        <w:t>;</w:t>
      </w:r>
    </w:p>
    <w:p w14:paraId="1F236D5A" w14:textId="075A2528" w:rsidR="00DA09CA" w:rsidRDefault="00DA09CA"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1.</w:t>
      </w:r>
      <w:r w:rsidR="008B3C06" w:rsidRPr="6CE1C392">
        <w:rPr>
          <w:rFonts w:ascii="Tahoma" w:eastAsia="Tahoma" w:hAnsi="Tahoma" w:cs="Tahoma"/>
          <w:sz w:val="20"/>
          <w:szCs w:val="20"/>
        </w:rPr>
        <w:t>4</w:t>
      </w:r>
      <w:r w:rsidRPr="6CE1C392">
        <w:rPr>
          <w:rFonts w:ascii="Tahoma" w:eastAsia="Tahoma" w:hAnsi="Tahoma" w:cs="Tahoma"/>
          <w:sz w:val="20"/>
          <w:szCs w:val="20"/>
        </w:rPr>
        <w:t>.</w:t>
      </w:r>
      <w:r w:rsidR="5CBD2EA8" w:rsidRPr="6CE1C392">
        <w:rPr>
          <w:rFonts w:ascii="Tahoma" w:eastAsia="Tahoma" w:hAnsi="Tahoma" w:cs="Tahoma"/>
          <w:sz w:val="20"/>
          <w:szCs w:val="20"/>
        </w:rPr>
        <w:t xml:space="preserve"> </w:t>
      </w:r>
      <w:r w:rsidR="627BD3B5" w:rsidRPr="6CE1C392">
        <w:rPr>
          <w:rFonts w:ascii="Tahoma" w:eastAsia="Tahoma" w:hAnsi="Tahoma" w:cs="Tahoma"/>
          <w:sz w:val="20"/>
          <w:szCs w:val="20"/>
        </w:rPr>
        <w:t>Dubliuotų ugn</w:t>
      </w:r>
      <w:r w:rsidR="57D20862" w:rsidRPr="6CE1C392">
        <w:rPr>
          <w:rFonts w:ascii="Tahoma" w:eastAsia="Tahoma" w:hAnsi="Tahoma" w:cs="Tahoma"/>
          <w:sz w:val="20"/>
          <w:szCs w:val="20"/>
        </w:rPr>
        <w:t>i</w:t>
      </w:r>
      <w:r w:rsidR="627BD3B5" w:rsidRPr="6CE1C392">
        <w:rPr>
          <w:rFonts w:ascii="Tahoma" w:eastAsia="Tahoma" w:hAnsi="Tahoma" w:cs="Tahoma"/>
          <w:sz w:val="20"/>
          <w:szCs w:val="20"/>
        </w:rPr>
        <w:t>asienių įrangos, specializuot</w:t>
      </w:r>
      <w:r w:rsidR="1242C25E" w:rsidRPr="6CE1C392">
        <w:rPr>
          <w:rFonts w:ascii="Tahoma" w:eastAsia="Tahoma" w:hAnsi="Tahoma" w:cs="Tahoma"/>
          <w:sz w:val="20"/>
          <w:szCs w:val="20"/>
        </w:rPr>
        <w:t>o</w:t>
      </w:r>
      <w:r w:rsidR="627BD3B5" w:rsidRPr="6CE1C392">
        <w:rPr>
          <w:rFonts w:ascii="Tahoma" w:eastAsia="Tahoma" w:hAnsi="Tahoma" w:cs="Tahoma"/>
          <w:sz w:val="20"/>
          <w:szCs w:val="20"/>
        </w:rPr>
        <w:t xml:space="preserve"> programini</w:t>
      </w:r>
      <w:r w:rsidR="49F5ADCD" w:rsidRPr="6CE1C392">
        <w:rPr>
          <w:rFonts w:ascii="Tahoma" w:eastAsia="Tahoma" w:hAnsi="Tahoma" w:cs="Tahoma"/>
          <w:sz w:val="20"/>
          <w:szCs w:val="20"/>
        </w:rPr>
        <w:t>o</w:t>
      </w:r>
      <w:r w:rsidR="627BD3B5" w:rsidRPr="6CE1C392">
        <w:rPr>
          <w:rFonts w:ascii="Tahoma" w:eastAsia="Tahoma" w:hAnsi="Tahoma" w:cs="Tahoma"/>
          <w:sz w:val="20"/>
          <w:szCs w:val="20"/>
        </w:rPr>
        <w:t xml:space="preserve"> sprendim</w:t>
      </w:r>
      <w:r w:rsidR="5C50CB7F" w:rsidRPr="6CE1C392">
        <w:rPr>
          <w:rFonts w:ascii="Tahoma" w:eastAsia="Tahoma" w:hAnsi="Tahoma" w:cs="Tahoma"/>
          <w:sz w:val="20"/>
          <w:szCs w:val="20"/>
        </w:rPr>
        <w:t>o</w:t>
      </w:r>
      <w:r w:rsidR="627BD3B5" w:rsidRPr="6CE1C392">
        <w:rPr>
          <w:rFonts w:ascii="Tahoma" w:eastAsia="Tahoma" w:hAnsi="Tahoma" w:cs="Tahoma"/>
          <w:sz w:val="20"/>
          <w:szCs w:val="20"/>
        </w:rPr>
        <w:t xml:space="preserve"> skirt</w:t>
      </w:r>
      <w:r w:rsidR="794C4A87" w:rsidRPr="6CE1C392">
        <w:rPr>
          <w:rFonts w:ascii="Tahoma" w:eastAsia="Tahoma" w:hAnsi="Tahoma" w:cs="Tahoma"/>
          <w:sz w:val="20"/>
          <w:szCs w:val="20"/>
        </w:rPr>
        <w:t>o</w:t>
      </w:r>
      <w:r w:rsidR="627BD3B5" w:rsidRPr="6CE1C392">
        <w:rPr>
          <w:rFonts w:ascii="Tahoma" w:eastAsia="Tahoma" w:hAnsi="Tahoma" w:cs="Tahoma"/>
          <w:sz w:val="20"/>
          <w:szCs w:val="20"/>
        </w:rPr>
        <w:t xml:space="preserve"> valdyti </w:t>
      </w:r>
      <w:r w:rsidR="44ACB4B2" w:rsidRPr="6CE1C392">
        <w:rPr>
          <w:rFonts w:ascii="Tahoma" w:eastAsia="Tahoma" w:hAnsi="Tahoma" w:cs="Tahoma"/>
          <w:sz w:val="20"/>
          <w:szCs w:val="20"/>
        </w:rPr>
        <w:t>to paties gamintojo</w:t>
      </w:r>
      <w:r w:rsidR="20AEED55" w:rsidRPr="6CE1C392">
        <w:rPr>
          <w:rFonts w:ascii="Tahoma" w:eastAsia="Tahoma" w:hAnsi="Tahoma" w:cs="Tahoma"/>
          <w:sz w:val="20"/>
          <w:szCs w:val="20"/>
        </w:rPr>
        <w:t xml:space="preserve"> tinklo saugumo įrangą</w:t>
      </w:r>
      <w:r w:rsidR="5CBD2EA8" w:rsidRPr="6CE1C392">
        <w:rPr>
          <w:rFonts w:ascii="Tahoma" w:eastAsia="Tahoma" w:hAnsi="Tahoma" w:cs="Tahoma"/>
          <w:sz w:val="20"/>
          <w:szCs w:val="20"/>
        </w:rPr>
        <w:t xml:space="preserve"> </w:t>
      </w:r>
      <w:r w:rsidR="556CFFC7" w:rsidRPr="6CE1C392">
        <w:rPr>
          <w:rFonts w:ascii="Tahoma" w:eastAsia="Tahoma" w:hAnsi="Tahoma" w:cs="Tahoma"/>
          <w:sz w:val="20"/>
          <w:szCs w:val="20"/>
        </w:rPr>
        <w:t>bei specializuoto programinio sprendimo, skirto kaupti įvykių pranešimus iš to paties gaminto</w:t>
      </w:r>
      <w:r w:rsidR="71E41D00" w:rsidRPr="6CE1C392">
        <w:rPr>
          <w:rFonts w:ascii="Tahoma" w:eastAsia="Tahoma" w:hAnsi="Tahoma" w:cs="Tahoma"/>
          <w:sz w:val="20"/>
          <w:szCs w:val="20"/>
        </w:rPr>
        <w:t xml:space="preserve">jo tinklo saugumo įrangos, juos analizuoti, koreliuoti bei generuoti ataskaitas </w:t>
      </w:r>
      <w:r w:rsidR="5CBD2EA8" w:rsidRPr="6CE1C392">
        <w:rPr>
          <w:rFonts w:ascii="Tahoma" w:eastAsia="Tahoma" w:hAnsi="Tahoma" w:cs="Tahoma"/>
          <w:sz w:val="20"/>
          <w:szCs w:val="20"/>
        </w:rPr>
        <w:t>techninės priežiūros (angl. Technical support) ir saugumo prenumeruojamų paslaugų (angl. Security subscription services) palaikym</w:t>
      </w:r>
      <w:r w:rsidR="1E0C4413" w:rsidRPr="6CE1C392">
        <w:rPr>
          <w:rFonts w:ascii="Tahoma" w:eastAsia="Tahoma" w:hAnsi="Tahoma" w:cs="Tahoma"/>
          <w:sz w:val="20"/>
          <w:szCs w:val="20"/>
        </w:rPr>
        <w:t>ai</w:t>
      </w:r>
      <w:r w:rsidR="008B3C06" w:rsidRPr="6CE1C392">
        <w:rPr>
          <w:rFonts w:ascii="Tahoma" w:eastAsia="Tahoma" w:hAnsi="Tahoma" w:cs="Tahoma"/>
          <w:sz w:val="20"/>
          <w:szCs w:val="20"/>
        </w:rPr>
        <w:t>;</w:t>
      </w:r>
    </w:p>
    <w:p w14:paraId="0F40A1B3" w14:textId="26D18556" w:rsidR="008B3C06" w:rsidRDefault="008B3C06"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 xml:space="preserve">1.5. </w:t>
      </w:r>
      <w:r w:rsidR="00C537DA" w:rsidRPr="6CE1C392">
        <w:rPr>
          <w:rFonts w:ascii="Tahoma" w:eastAsia="Tahoma" w:hAnsi="Tahoma" w:cs="Tahoma"/>
          <w:sz w:val="20"/>
          <w:szCs w:val="20"/>
        </w:rPr>
        <w:t>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konfigūravimo paslaugos</w:t>
      </w:r>
    </w:p>
    <w:p w14:paraId="77260078" w14:textId="77777777" w:rsidR="00EB5698" w:rsidRPr="00D718DC" w:rsidRDefault="00EB5698" w:rsidP="6CE1C392">
      <w:pPr>
        <w:tabs>
          <w:tab w:val="left" w:pos="567"/>
        </w:tabs>
        <w:spacing w:before="60" w:after="60" w:line="240" w:lineRule="auto"/>
        <w:jc w:val="both"/>
        <w:rPr>
          <w:rFonts w:ascii="Tahoma" w:eastAsia="Tahoma" w:hAnsi="Tahoma" w:cs="Tahoma"/>
          <w:b/>
          <w:bCs/>
          <w:sz w:val="20"/>
          <w:szCs w:val="20"/>
        </w:rPr>
      </w:pPr>
    </w:p>
    <w:p w14:paraId="07ED0577" w14:textId="6D12C178" w:rsidR="00EB5698" w:rsidRPr="00D718DC" w:rsidRDefault="00EB5698" w:rsidP="6CE1C392">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ahoma" w:eastAsia="Tahoma" w:hAnsi="Tahoma" w:cs="Tahoma"/>
          <w:b/>
          <w:bCs/>
          <w:sz w:val="20"/>
          <w:szCs w:val="20"/>
        </w:rPr>
      </w:pPr>
      <w:r w:rsidRPr="6CE1C392">
        <w:rPr>
          <w:rFonts w:ascii="Tahoma" w:eastAsia="Tahoma" w:hAnsi="Tahoma" w:cs="Tahoma"/>
          <w:b/>
          <w:bCs/>
          <w:sz w:val="20"/>
          <w:szCs w:val="20"/>
        </w:rPr>
        <w:t xml:space="preserve">PIRKIMO OBJEKTO APIMTYS </w:t>
      </w:r>
    </w:p>
    <w:p w14:paraId="2AF7621A" w14:textId="77777777" w:rsidR="00EB5698" w:rsidRPr="00D718DC" w:rsidRDefault="00EB5698" w:rsidP="6CE1C392">
      <w:pPr>
        <w:spacing w:after="0" w:line="240" w:lineRule="auto"/>
        <w:rPr>
          <w:rFonts w:ascii="Tahoma" w:eastAsia="Tahoma" w:hAnsi="Tahoma" w:cs="Tahoma"/>
          <w:b/>
          <w:bCs/>
          <w:sz w:val="20"/>
          <w:szCs w:val="20"/>
        </w:rPr>
      </w:pPr>
    </w:p>
    <w:p w14:paraId="1D947B71" w14:textId="1D56291F" w:rsidR="00754C7E" w:rsidRDefault="682B6A96"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 xml:space="preserve">2.1. </w:t>
      </w:r>
      <w:r w:rsidR="034DF53B" w:rsidRPr="6CE1C392">
        <w:rPr>
          <w:rFonts w:ascii="Tahoma" w:eastAsia="Tahoma" w:hAnsi="Tahoma" w:cs="Tahoma"/>
          <w:sz w:val="20"/>
          <w:szCs w:val="20"/>
        </w:rPr>
        <w:t>Dubliuotų ugniasienių įranga</w:t>
      </w:r>
      <w:r w:rsidR="2920405D" w:rsidRPr="6CE1C392">
        <w:rPr>
          <w:rFonts w:ascii="Tahoma" w:eastAsia="Tahoma" w:hAnsi="Tahoma" w:cs="Tahoma"/>
          <w:sz w:val="20"/>
          <w:szCs w:val="20"/>
        </w:rPr>
        <w:t xml:space="preserve"> </w:t>
      </w:r>
      <w:r w:rsidRPr="6CE1C392">
        <w:rPr>
          <w:rFonts w:ascii="Tahoma" w:eastAsia="Tahoma" w:hAnsi="Tahoma" w:cs="Tahoma"/>
          <w:sz w:val="20"/>
          <w:szCs w:val="20"/>
        </w:rPr>
        <w:t>-  vnt.;</w:t>
      </w:r>
    </w:p>
    <w:p w14:paraId="774A3EE2" w14:textId="1A5EA1E1" w:rsidR="682B6A96" w:rsidRDefault="682B6A96"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2.</w:t>
      </w:r>
      <w:r w:rsidR="47CBAC41" w:rsidRPr="6CE1C392">
        <w:rPr>
          <w:rFonts w:ascii="Tahoma" w:eastAsia="Tahoma" w:hAnsi="Tahoma" w:cs="Tahoma"/>
          <w:sz w:val="20"/>
          <w:szCs w:val="20"/>
        </w:rPr>
        <w:t>2</w:t>
      </w:r>
      <w:r w:rsidRPr="6CE1C392">
        <w:rPr>
          <w:rFonts w:ascii="Tahoma" w:eastAsia="Tahoma" w:hAnsi="Tahoma" w:cs="Tahoma"/>
          <w:sz w:val="20"/>
          <w:szCs w:val="20"/>
        </w:rPr>
        <w:t>. Specializuotas vieno gamintojo programinis sprendimas, skirtas valdyti to paties gamintojo tinklo saugumo įrangą - 1 vnt.;</w:t>
      </w:r>
    </w:p>
    <w:p w14:paraId="7510F07E" w14:textId="0C72DC4D" w:rsidR="682B6A96" w:rsidRDefault="682B6A96"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2.</w:t>
      </w:r>
      <w:r w:rsidR="1031AB86" w:rsidRPr="6CE1C392">
        <w:rPr>
          <w:rFonts w:ascii="Tahoma" w:eastAsia="Tahoma" w:hAnsi="Tahoma" w:cs="Tahoma"/>
          <w:sz w:val="20"/>
          <w:szCs w:val="20"/>
        </w:rPr>
        <w:t>3</w:t>
      </w:r>
      <w:r w:rsidRPr="6CE1C392">
        <w:rPr>
          <w:rFonts w:ascii="Tahoma" w:eastAsia="Tahoma" w:hAnsi="Tahoma" w:cs="Tahoma"/>
          <w:sz w:val="20"/>
          <w:szCs w:val="20"/>
        </w:rPr>
        <w:t>. Specializuotas vieno gamintojo programinis sprendimas, skirtas kaupti įvykių pranešimus iš to paties gamintojo tinklo saugumo įrangos, juos analizuoti, koreliuoti bei generuoti ataskaitas 1 vnt.</w:t>
      </w:r>
      <w:r w:rsidR="0078767B" w:rsidRPr="6CE1C392">
        <w:rPr>
          <w:rFonts w:ascii="Tahoma" w:eastAsia="Tahoma" w:hAnsi="Tahoma" w:cs="Tahoma"/>
          <w:sz w:val="20"/>
          <w:szCs w:val="20"/>
        </w:rPr>
        <w:t>;</w:t>
      </w:r>
    </w:p>
    <w:p w14:paraId="32BB9A70" w14:textId="166B0145" w:rsidR="00F0330A" w:rsidRDefault="00B45E23"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2.</w:t>
      </w:r>
      <w:r w:rsidR="1F38E62C" w:rsidRPr="6CE1C392">
        <w:rPr>
          <w:rFonts w:ascii="Tahoma" w:eastAsia="Tahoma" w:hAnsi="Tahoma" w:cs="Tahoma"/>
          <w:sz w:val="20"/>
          <w:szCs w:val="20"/>
        </w:rPr>
        <w:t>4</w:t>
      </w:r>
      <w:r w:rsidRPr="6CE1C392">
        <w:rPr>
          <w:rFonts w:ascii="Tahoma" w:eastAsia="Tahoma" w:hAnsi="Tahoma" w:cs="Tahoma"/>
          <w:sz w:val="20"/>
          <w:szCs w:val="20"/>
        </w:rPr>
        <w:t>.</w:t>
      </w:r>
      <w:r w:rsidR="00F0330A" w:rsidRPr="6CE1C392">
        <w:rPr>
          <w:rFonts w:ascii="Tahoma" w:eastAsia="Tahoma" w:hAnsi="Tahoma" w:cs="Tahoma"/>
          <w:sz w:val="20"/>
          <w:szCs w:val="20"/>
        </w:rPr>
        <w:t xml:space="preserve"> Priežiūros (angl. Technical support) ir saugumo prenumeruojamų paslaugų (angl. Security subscription services) palaikymai  ne trumpiau kaip 36 mėn;</w:t>
      </w:r>
    </w:p>
    <w:p w14:paraId="44689DDB" w14:textId="24F5EEB2" w:rsidR="0078767B" w:rsidRDefault="00F0330A" w:rsidP="6CE1C392">
      <w:pPr>
        <w:tabs>
          <w:tab w:val="left" w:pos="567"/>
        </w:tabs>
        <w:spacing w:before="60" w:after="60" w:line="240" w:lineRule="auto"/>
        <w:jc w:val="both"/>
        <w:rPr>
          <w:rFonts w:ascii="Tahoma" w:eastAsia="Tahoma" w:hAnsi="Tahoma" w:cs="Tahoma"/>
          <w:sz w:val="20"/>
          <w:szCs w:val="20"/>
        </w:rPr>
      </w:pPr>
      <w:r w:rsidRPr="683C248D">
        <w:rPr>
          <w:rFonts w:ascii="Tahoma" w:eastAsia="Tahoma" w:hAnsi="Tahoma" w:cs="Tahoma"/>
          <w:sz w:val="20"/>
          <w:szCs w:val="20"/>
        </w:rPr>
        <w:t>2.</w:t>
      </w:r>
      <w:r w:rsidR="10102A85" w:rsidRPr="683C248D">
        <w:rPr>
          <w:rFonts w:ascii="Tahoma" w:eastAsia="Tahoma" w:hAnsi="Tahoma" w:cs="Tahoma"/>
          <w:sz w:val="20"/>
          <w:szCs w:val="20"/>
        </w:rPr>
        <w:t>5</w:t>
      </w:r>
      <w:r w:rsidR="0078767B" w:rsidRPr="683C248D">
        <w:rPr>
          <w:rFonts w:ascii="Tahoma" w:eastAsia="Tahoma" w:hAnsi="Tahoma" w:cs="Tahoma"/>
          <w:sz w:val="20"/>
          <w:szCs w:val="20"/>
        </w:rPr>
        <w:t>.</w:t>
      </w:r>
      <w:r w:rsidR="00C001C2" w:rsidRPr="683C248D">
        <w:rPr>
          <w:rFonts w:ascii="Tahoma" w:eastAsia="Tahoma" w:hAnsi="Tahoma" w:cs="Tahoma"/>
          <w:sz w:val="20"/>
          <w:szCs w:val="20"/>
        </w:rPr>
        <w:t xml:space="preserve"> Konfigūravimo paslaugos </w:t>
      </w:r>
      <w:r w:rsidR="00D62BB6" w:rsidRPr="683C248D">
        <w:rPr>
          <w:rFonts w:ascii="Tahoma" w:eastAsia="Tahoma" w:hAnsi="Tahoma" w:cs="Tahoma"/>
          <w:sz w:val="20"/>
          <w:szCs w:val="20"/>
        </w:rPr>
        <w:t>–</w:t>
      </w:r>
      <w:r w:rsidR="00C001C2" w:rsidRPr="683C248D">
        <w:rPr>
          <w:rFonts w:ascii="Tahoma" w:eastAsia="Tahoma" w:hAnsi="Tahoma" w:cs="Tahoma"/>
          <w:sz w:val="20"/>
          <w:szCs w:val="20"/>
        </w:rPr>
        <w:t xml:space="preserve"> </w:t>
      </w:r>
      <w:r w:rsidR="35884BCA" w:rsidRPr="683C248D">
        <w:rPr>
          <w:rFonts w:ascii="Tahoma" w:eastAsia="Tahoma" w:hAnsi="Tahoma" w:cs="Tahoma"/>
          <w:sz w:val="20"/>
          <w:szCs w:val="20"/>
        </w:rPr>
        <w:t>50 val.</w:t>
      </w:r>
      <w:r w:rsidR="40786634" w:rsidRPr="683C248D">
        <w:rPr>
          <w:rFonts w:ascii="Tahoma" w:eastAsia="Tahoma" w:hAnsi="Tahoma" w:cs="Tahoma"/>
          <w:sz w:val="20"/>
          <w:szCs w:val="20"/>
        </w:rPr>
        <w:t xml:space="preserve"> </w:t>
      </w:r>
      <w:r w:rsidR="009500A9" w:rsidRPr="683C248D">
        <w:rPr>
          <w:rFonts w:ascii="Tahoma" w:eastAsia="Tahoma" w:hAnsi="Tahoma" w:cs="Tahoma"/>
          <w:sz w:val="20"/>
          <w:szCs w:val="20"/>
        </w:rPr>
        <w:t>Nurodytas valandų kiekis yra maksimalus. Perkantysis subjektas neįsipareigoja išpirkti viso valandų kiekio. Konfigūravimo paslaugos bus perkamos pagal poreikį.</w:t>
      </w:r>
    </w:p>
    <w:p w14:paraId="22BD9653" w14:textId="2B8B04E0" w:rsidR="00FB7635" w:rsidRPr="009261C2" w:rsidRDefault="00FB7635" w:rsidP="6CE1C392">
      <w:pPr>
        <w:tabs>
          <w:tab w:val="left" w:pos="567"/>
        </w:tabs>
        <w:spacing w:before="60" w:after="60" w:line="240" w:lineRule="auto"/>
        <w:jc w:val="both"/>
        <w:rPr>
          <w:rFonts w:ascii="Tahoma" w:eastAsia="Tahoma" w:hAnsi="Tahoma" w:cs="Tahoma"/>
          <w:sz w:val="20"/>
          <w:szCs w:val="20"/>
        </w:rPr>
      </w:pPr>
      <w:r w:rsidRPr="009261C2">
        <w:rPr>
          <w:rFonts w:ascii="Tahoma" w:eastAsia="Tahoma" w:hAnsi="Tahoma" w:cs="Tahoma"/>
          <w:sz w:val="20"/>
          <w:szCs w:val="20"/>
        </w:rPr>
        <w:t>2.6. Ofiso ugniasien</w:t>
      </w:r>
      <w:r>
        <w:rPr>
          <w:rFonts w:ascii="Tahoma" w:eastAsia="Tahoma" w:hAnsi="Tahoma" w:cs="Tahoma"/>
          <w:sz w:val="20"/>
          <w:szCs w:val="20"/>
        </w:rPr>
        <w:t xml:space="preserve">ė </w:t>
      </w:r>
      <w:r w:rsidR="00F207F1">
        <w:rPr>
          <w:rFonts w:ascii="Tahoma" w:eastAsia="Tahoma" w:hAnsi="Tahoma" w:cs="Tahoma"/>
          <w:sz w:val="20"/>
          <w:szCs w:val="20"/>
        </w:rPr>
        <w:t xml:space="preserve">– </w:t>
      </w:r>
      <w:r w:rsidR="00F207F1" w:rsidRPr="009261C2">
        <w:rPr>
          <w:rFonts w:ascii="Tahoma" w:eastAsia="Tahoma" w:hAnsi="Tahoma" w:cs="Tahoma"/>
          <w:sz w:val="20"/>
          <w:szCs w:val="20"/>
        </w:rPr>
        <w:t>1</w:t>
      </w:r>
      <w:r w:rsidR="00D37FC7" w:rsidRPr="009261C2">
        <w:rPr>
          <w:rFonts w:ascii="Tahoma" w:eastAsia="Tahoma" w:hAnsi="Tahoma" w:cs="Tahoma"/>
          <w:sz w:val="20"/>
          <w:szCs w:val="20"/>
        </w:rPr>
        <w:t xml:space="preserve"> vnt;</w:t>
      </w:r>
    </w:p>
    <w:p w14:paraId="0FA906D8" w14:textId="6703FE24" w:rsidR="00FA1345" w:rsidRPr="008065CB" w:rsidRDefault="00FA1345" w:rsidP="6CE1C392">
      <w:pPr>
        <w:tabs>
          <w:tab w:val="left" w:pos="567"/>
        </w:tabs>
        <w:spacing w:before="60" w:after="60" w:line="240" w:lineRule="auto"/>
        <w:jc w:val="both"/>
        <w:rPr>
          <w:rFonts w:ascii="Tahoma" w:eastAsia="Tahoma" w:hAnsi="Tahoma" w:cs="Tahoma"/>
          <w:color w:val="FF0000"/>
          <w:sz w:val="20"/>
          <w:szCs w:val="20"/>
        </w:rPr>
      </w:pPr>
      <w:r w:rsidRPr="009261C2">
        <w:rPr>
          <w:rFonts w:ascii="Tahoma" w:eastAsia="Tahoma" w:hAnsi="Tahoma" w:cs="Tahoma"/>
          <w:sz w:val="20"/>
          <w:szCs w:val="20"/>
        </w:rPr>
        <w:t>2.7. Visos</w:t>
      </w:r>
      <w:r w:rsidR="008065CB" w:rsidRPr="009261C2">
        <w:rPr>
          <w:rFonts w:ascii="Tahoma" w:eastAsia="Tahoma" w:hAnsi="Tahoma" w:cs="Tahoma"/>
          <w:sz w:val="20"/>
          <w:szCs w:val="20"/>
        </w:rPr>
        <w:t xml:space="preserve"> įrangos</w:t>
      </w:r>
      <w:r w:rsidRPr="009261C2">
        <w:rPr>
          <w:rFonts w:ascii="Tahoma" w:eastAsia="Tahoma" w:hAnsi="Tahoma" w:cs="Tahoma"/>
          <w:sz w:val="20"/>
          <w:szCs w:val="20"/>
        </w:rPr>
        <w:t xml:space="preserve"> </w:t>
      </w:r>
      <w:r w:rsidR="00433B20" w:rsidRPr="009261C2">
        <w:rPr>
          <w:rFonts w:ascii="Tahoma" w:eastAsia="Tahoma" w:hAnsi="Tahoma" w:cs="Tahoma"/>
          <w:sz w:val="20"/>
          <w:szCs w:val="20"/>
        </w:rPr>
        <w:t xml:space="preserve">administravimo, valdymo </w:t>
      </w:r>
      <w:r w:rsidR="008065CB" w:rsidRPr="009261C2">
        <w:rPr>
          <w:rFonts w:ascii="Tahoma" w:eastAsia="Tahoma" w:hAnsi="Tahoma" w:cs="Tahoma"/>
          <w:sz w:val="20"/>
          <w:szCs w:val="20"/>
        </w:rPr>
        <w:t xml:space="preserve">teisės turi būti perduotos </w:t>
      </w:r>
      <w:r w:rsidR="00851871" w:rsidRPr="009261C2">
        <w:rPr>
          <w:rFonts w:ascii="Tahoma" w:eastAsia="Tahoma" w:hAnsi="Tahoma" w:cs="Tahoma"/>
          <w:sz w:val="20"/>
          <w:szCs w:val="20"/>
        </w:rPr>
        <w:t>užsakovui.</w:t>
      </w:r>
    </w:p>
    <w:p w14:paraId="1BC3D9C8" w14:textId="20A8450A" w:rsidR="768E4097" w:rsidRDefault="768E4097" w:rsidP="6CE1C392">
      <w:pPr>
        <w:spacing w:after="0" w:line="240" w:lineRule="auto"/>
        <w:rPr>
          <w:rFonts w:ascii="Tahoma" w:eastAsia="Tahoma" w:hAnsi="Tahoma" w:cs="Tahoma"/>
          <w:sz w:val="20"/>
          <w:szCs w:val="20"/>
        </w:rPr>
      </w:pPr>
    </w:p>
    <w:p w14:paraId="28DD77AB" w14:textId="77777777" w:rsidR="00EB5698" w:rsidRPr="00D718DC" w:rsidRDefault="00EB5698" w:rsidP="6CE1C392">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ahoma" w:eastAsia="Tahoma" w:hAnsi="Tahoma" w:cs="Tahoma"/>
          <w:b/>
          <w:bCs/>
          <w:sz w:val="20"/>
          <w:szCs w:val="20"/>
        </w:rPr>
      </w:pPr>
      <w:r w:rsidRPr="6CE1C392">
        <w:rPr>
          <w:rFonts w:ascii="Tahoma" w:eastAsia="Tahoma" w:hAnsi="Tahoma" w:cs="Tahoma"/>
          <w:b/>
          <w:bCs/>
          <w:sz w:val="20"/>
          <w:szCs w:val="20"/>
        </w:rPr>
        <w:t>SUTARTINIŲ ĮSIPAREIGOJIMŲ VYKDYMO VIETA</w:t>
      </w:r>
    </w:p>
    <w:p w14:paraId="53449CFB" w14:textId="77777777" w:rsidR="00EB5698" w:rsidRPr="00D718DC" w:rsidRDefault="00EB5698" w:rsidP="6CE1C392">
      <w:pPr>
        <w:spacing w:before="60" w:after="60" w:line="240" w:lineRule="auto"/>
        <w:jc w:val="both"/>
        <w:rPr>
          <w:rFonts w:ascii="Tahoma" w:eastAsia="Tahoma" w:hAnsi="Tahoma" w:cs="Tahoma"/>
          <w:b/>
          <w:bCs/>
          <w:color w:val="7F7F7F"/>
          <w:sz w:val="20"/>
          <w:szCs w:val="20"/>
        </w:rPr>
      </w:pPr>
    </w:p>
    <w:p w14:paraId="1E2E586F" w14:textId="51D68945" w:rsidR="7E47B86C" w:rsidRDefault="7E47B86C" w:rsidP="6CE1C392">
      <w:pPr>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 xml:space="preserve">UAB Energy cells, Ozo g. 12A-1, Vilnius.  </w:t>
      </w:r>
    </w:p>
    <w:p w14:paraId="3342B385" w14:textId="77777777" w:rsidR="00EB5698" w:rsidRPr="00D718DC" w:rsidRDefault="00EB5698" w:rsidP="6CE1C392">
      <w:pPr>
        <w:spacing w:before="60" w:after="60" w:line="240" w:lineRule="auto"/>
        <w:jc w:val="both"/>
        <w:rPr>
          <w:rFonts w:ascii="Tahoma" w:eastAsia="Tahoma" w:hAnsi="Tahoma" w:cs="Tahoma"/>
          <w:color w:val="7F7F7F"/>
          <w:sz w:val="20"/>
          <w:szCs w:val="20"/>
        </w:rPr>
      </w:pPr>
    </w:p>
    <w:p w14:paraId="20EDCF75" w14:textId="77777777" w:rsidR="00EB5698" w:rsidRPr="00D718DC" w:rsidRDefault="00EB5698" w:rsidP="6CE1C392">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ahoma" w:eastAsia="Tahoma" w:hAnsi="Tahoma" w:cs="Tahoma"/>
          <w:b/>
          <w:bCs/>
          <w:sz w:val="20"/>
          <w:szCs w:val="20"/>
        </w:rPr>
      </w:pPr>
      <w:r w:rsidRPr="6CE1C392">
        <w:rPr>
          <w:rFonts w:ascii="Tahoma" w:eastAsia="Tahoma" w:hAnsi="Tahoma" w:cs="Tahoma"/>
          <w:b/>
          <w:bCs/>
          <w:sz w:val="20"/>
          <w:szCs w:val="20"/>
        </w:rPr>
        <w:t>REIKALAVIMAI PIRKIMO OBJEKTUI</w:t>
      </w:r>
    </w:p>
    <w:p w14:paraId="5E3C82AF" w14:textId="77777777" w:rsidR="00EB5698" w:rsidRPr="00D718DC" w:rsidRDefault="00EB5698" w:rsidP="6CE1C392">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ascii="Tahoma" w:eastAsia="Tahoma" w:hAnsi="Tahoma" w:cs="Tahoma"/>
          <w:b/>
          <w:bCs/>
          <w:sz w:val="20"/>
          <w:szCs w:val="20"/>
        </w:rPr>
      </w:pPr>
      <w:r w:rsidRPr="6CE1C392">
        <w:rPr>
          <w:rFonts w:ascii="Tahoma" w:eastAsia="Tahoma" w:hAnsi="Tahoma" w:cs="Tahoma"/>
          <w:b/>
          <w:bCs/>
          <w:sz w:val="20"/>
          <w:szCs w:val="20"/>
        </w:rPr>
        <w:lastRenderedPageBreak/>
        <w:t>Esamos situacijos aprašymas</w:t>
      </w:r>
    </w:p>
    <w:p w14:paraId="3804447A" w14:textId="2D08ADB3" w:rsidR="00EB5698" w:rsidRDefault="00EB5698" w:rsidP="6CE1C392">
      <w:pPr>
        <w:spacing w:before="60" w:after="60"/>
        <w:jc w:val="both"/>
        <w:rPr>
          <w:rFonts w:ascii="Tahoma" w:eastAsia="Tahoma" w:hAnsi="Tahoma" w:cs="Tahoma"/>
          <w:sz w:val="20"/>
          <w:szCs w:val="20"/>
        </w:rPr>
      </w:pPr>
    </w:p>
    <w:p w14:paraId="5F6F3D49" w14:textId="412A56EB" w:rsidR="0DD3E72C" w:rsidRDefault="0DD3E72C" w:rsidP="6CE1C392">
      <w:pPr>
        <w:spacing w:before="60" w:after="60"/>
        <w:jc w:val="both"/>
        <w:rPr>
          <w:rFonts w:ascii="Tahoma" w:eastAsia="Tahoma" w:hAnsi="Tahoma" w:cs="Tahoma"/>
          <w:sz w:val="20"/>
          <w:szCs w:val="20"/>
        </w:rPr>
      </w:pPr>
      <w:r w:rsidRPr="6CE1C392">
        <w:rPr>
          <w:rFonts w:ascii="Tahoma" w:eastAsia="Tahoma" w:hAnsi="Tahoma" w:cs="Tahoma"/>
          <w:sz w:val="20"/>
          <w:szCs w:val="20"/>
        </w:rPr>
        <w:t>Užsakovo infrastruktūroje yra naudojamos Fortinet gamintojo ugniasienės.</w:t>
      </w:r>
    </w:p>
    <w:p w14:paraId="2502ABFE" w14:textId="5D7A9E4B" w:rsidR="009E0E5F" w:rsidRPr="009E0E5F" w:rsidRDefault="00373D42" w:rsidP="6CE1C392">
      <w:pPr>
        <w:spacing w:before="60" w:after="60"/>
        <w:jc w:val="both"/>
        <w:rPr>
          <w:rFonts w:ascii="Tahoma" w:eastAsia="Tahoma" w:hAnsi="Tahoma" w:cs="Tahoma"/>
          <w:sz w:val="20"/>
          <w:szCs w:val="20"/>
        </w:rPr>
      </w:pPr>
      <w:r w:rsidRPr="6CE1C392">
        <w:rPr>
          <w:rFonts w:ascii="Tahoma" w:eastAsia="Tahoma" w:hAnsi="Tahoma" w:cs="Tahoma"/>
          <w:sz w:val="20"/>
          <w:szCs w:val="20"/>
        </w:rPr>
        <w:t>Užsakov</w:t>
      </w:r>
      <w:r w:rsidR="00556DDC" w:rsidRPr="6CE1C392">
        <w:rPr>
          <w:rFonts w:ascii="Tahoma" w:eastAsia="Tahoma" w:hAnsi="Tahoma" w:cs="Tahoma"/>
          <w:sz w:val="20"/>
          <w:szCs w:val="20"/>
        </w:rPr>
        <w:t xml:space="preserve">o valdoma IT infrastruktūra buvo </w:t>
      </w:r>
      <w:r w:rsidR="00494BBB" w:rsidRPr="6CE1C392">
        <w:rPr>
          <w:rFonts w:ascii="Tahoma" w:eastAsia="Tahoma" w:hAnsi="Tahoma" w:cs="Tahoma"/>
          <w:sz w:val="20"/>
          <w:szCs w:val="20"/>
        </w:rPr>
        <w:t xml:space="preserve">įtraukta į </w:t>
      </w:r>
      <w:r w:rsidR="005F6E54" w:rsidRPr="6CE1C392">
        <w:rPr>
          <w:rFonts w:ascii="Tahoma" w:eastAsia="Tahoma" w:hAnsi="Tahoma" w:cs="Tahoma"/>
          <w:sz w:val="20"/>
          <w:szCs w:val="20"/>
        </w:rPr>
        <w:t xml:space="preserve">YSII (Ypatingos </w:t>
      </w:r>
      <w:r w:rsidR="00DE7236" w:rsidRPr="6CE1C392">
        <w:rPr>
          <w:rFonts w:ascii="Tahoma" w:eastAsia="Tahoma" w:hAnsi="Tahoma" w:cs="Tahoma"/>
          <w:sz w:val="20"/>
          <w:szCs w:val="20"/>
        </w:rPr>
        <w:t>S</w:t>
      </w:r>
      <w:r w:rsidR="005F6E54" w:rsidRPr="6CE1C392">
        <w:rPr>
          <w:rFonts w:ascii="Tahoma" w:eastAsia="Tahoma" w:hAnsi="Tahoma" w:cs="Tahoma"/>
          <w:sz w:val="20"/>
          <w:szCs w:val="20"/>
        </w:rPr>
        <w:t xml:space="preserve">varbos </w:t>
      </w:r>
      <w:r w:rsidR="00DE7236" w:rsidRPr="6CE1C392">
        <w:rPr>
          <w:rFonts w:ascii="Tahoma" w:eastAsia="Tahoma" w:hAnsi="Tahoma" w:cs="Tahoma"/>
          <w:sz w:val="20"/>
          <w:szCs w:val="20"/>
        </w:rPr>
        <w:t>Infrastruktūros Sąrašą</w:t>
      </w:r>
      <w:r w:rsidR="00E92F2E" w:rsidRPr="6CE1C392">
        <w:rPr>
          <w:rFonts w:ascii="Tahoma" w:eastAsia="Tahoma" w:hAnsi="Tahoma" w:cs="Tahoma"/>
          <w:sz w:val="20"/>
          <w:szCs w:val="20"/>
        </w:rPr>
        <w:t>) todėl</w:t>
      </w:r>
      <w:r w:rsidR="0017695E" w:rsidRPr="6CE1C392">
        <w:rPr>
          <w:rFonts w:ascii="Tahoma" w:eastAsia="Tahoma" w:hAnsi="Tahoma" w:cs="Tahoma"/>
          <w:sz w:val="20"/>
          <w:szCs w:val="20"/>
        </w:rPr>
        <w:t xml:space="preserve"> Užsakovas,</w:t>
      </w:r>
      <w:r w:rsidR="00A97EE7" w:rsidRPr="6CE1C392">
        <w:rPr>
          <w:rFonts w:ascii="Tahoma" w:eastAsia="Tahoma" w:hAnsi="Tahoma" w:cs="Tahoma"/>
          <w:sz w:val="20"/>
          <w:szCs w:val="20"/>
        </w:rPr>
        <w:t xml:space="preserve"> siekdamas </w:t>
      </w:r>
      <w:r w:rsidR="00E92F2E" w:rsidRPr="6CE1C392">
        <w:rPr>
          <w:rFonts w:ascii="Tahoma" w:eastAsia="Tahoma" w:hAnsi="Tahoma" w:cs="Tahoma"/>
          <w:sz w:val="20"/>
          <w:szCs w:val="20"/>
        </w:rPr>
        <w:t xml:space="preserve">atitikti </w:t>
      </w:r>
      <w:r w:rsidR="00715C9B" w:rsidRPr="6CE1C392">
        <w:rPr>
          <w:rFonts w:ascii="Tahoma" w:eastAsia="Tahoma" w:hAnsi="Tahoma" w:cs="Tahoma"/>
          <w:sz w:val="20"/>
          <w:szCs w:val="20"/>
        </w:rPr>
        <w:t xml:space="preserve">keliamus reikalavimus, </w:t>
      </w:r>
      <w:r w:rsidR="00BF4170" w:rsidRPr="6CE1C392">
        <w:rPr>
          <w:rFonts w:ascii="Tahoma" w:eastAsia="Tahoma" w:hAnsi="Tahoma" w:cs="Tahoma"/>
          <w:sz w:val="20"/>
          <w:szCs w:val="20"/>
        </w:rPr>
        <w:t xml:space="preserve">keis dalį </w:t>
      </w:r>
      <w:r w:rsidR="006870AD" w:rsidRPr="6CE1C392">
        <w:rPr>
          <w:rFonts w:ascii="Tahoma" w:eastAsia="Tahoma" w:hAnsi="Tahoma" w:cs="Tahoma"/>
          <w:sz w:val="20"/>
          <w:szCs w:val="20"/>
        </w:rPr>
        <w:t xml:space="preserve">turimos </w:t>
      </w:r>
      <w:r w:rsidR="00BF4170" w:rsidRPr="6CE1C392">
        <w:rPr>
          <w:rFonts w:ascii="Tahoma" w:eastAsia="Tahoma" w:hAnsi="Tahoma" w:cs="Tahoma"/>
          <w:sz w:val="20"/>
          <w:szCs w:val="20"/>
        </w:rPr>
        <w:t>tinklo įrangos</w:t>
      </w:r>
      <w:r w:rsidR="00575F3C" w:rsidRPr="6CE1C392">
        <w:rPr>
          <w:rFonts w:ascii="Tahoma" w:eastAsia="Tahoma" w:hAnsi="Tahoma" w:cs="Tahoma"/>
          <w:sz w:val="20"/>
          <w:szCs w:val="20"/>
        </w:rPr>
        <w:t>.</w:t>
      </w:r>
    </w:p>
    <w:p w14:paraId="16C3E12D" w14:textId="77777777" w:rsidR="00EB5698" w:rsidRPr="00D718DC" w:rsidRDefault="16CDB44E" w:rsidP="6CE1C392">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ascii="Tahoma" w:eastAsia="Tahoma" w:hAnsi="Tahoma" w:cs="Tahoma"/>
          <w:b/>
          <w:bCs/>
          <w:sz w:val="20"/>
          <w:szCs w:val="20"/>
        </w:rPr>
      </w:pPr>
      <w:r w:rsidRPr="6CE1C392">
        <w:rPr>
          <w:rFonts w:ascii="Tahoma" w:eastAsia="Tahoma" w:hAnsi="Tahoma" w:cs="Tahoma"/>
          <w:b/>
          <w:bCs/>
          <w:sz w:val="20"/>
          <w:szCs w:val="20"/>
        </w:rPr>
        <w:t>Pirkimo objekto aprašymas</w:t>
      </w:r>
    </w:p>
    <w:p w14:paraId="5F3E5DFD" w14:textId="02F20456" w:rsidR="00EB5698" w:rsidRPr="00D718DC" w:rsidRDefault="00EB5698" w:rsidP="6CE1C392">
      <w:pPr>
        <w:tabs>
          <w:tab w:val="left" w:pos="567"/>
        </w:tabs>
        <w:spacing w:before="60" w:after="60" w:line="240" w:lineRule="auto"/>
        <w:jc w:val="both"/>
        <w:rPr>
          <w:rFonts w:ascii="Tahoma" w:eastAsia="Tahoma" w:hAnsi="Tahoma" w:cs="Tahoma"/>
          <w:sz w:val="20"/>
          <w:szCs w:val="20"/>
        </w:rPr>
      </w:pPr>
    </w:p>
    <w:p w14:paraId="48122858" w14:textId="31D329D8" w:rsidR="00EB5698" w:rsidRPr="00D718DC" w:rsidRDefault="62935E39" w:rsidP="6CE1C392">
      <w:pPr>
        <w:tabs>
          <w:tab w:val="left" w:pos="567"/>
        </w:tabs>
        <w:spacing w:before="60" w:after="60" w:line="240" w:lineRule="auto"/>
        <w:jc w:val="both"/>
        <w:rPr>
          <w:rFonts w:ascii="Tahoma" w:eastAsia="Tahoma" w:hAnsi="Tahoma" w:cs="Tahoma"/>
          <w:sz w:val="20"/>
          <w:szCs w:val="20"/>
        </w:rPr>
      </w:pPr>
      <w:r w:rsidRPr="6CE1C392">
        <w:rPr>
          <w:rFonts w:ascii="Tahoma" w:eastAsia="Tahoma" w:hAnsi="Tahoma" w:cs="Tahoma"/>
          <w:sz w:val="20"/>
          <w:szCs w:val="20"/>
        </w:rPr>
        <w:t>4.2.1. Dubliuotų ugniasienių įranga;</w:t>
      </w:r>
    </w:p>
    <w:tbl>
      <w:tblPr>
        <w:tblW w:w="18603" w:type="dxa"/>
        <w:tblInd w:w="-458" w:type="dxa"/>
        <w:tblLayout w:type="fixed"/>
        <w:tblLook w:val="04A0" w:firstRow="1" w:lastRow="0" w:firstColumn="1" w:lastColumn="0" w:noHBand="0" w:noVBand="1"/>
      </w:tblPr>
      <w:tblGrid>
        <w:gridCol w:w="1170"/>
        <w:gridCol w:w="7380"/>
        <w:gridCol w:w="1650"/>
        <w:gridCol w:w="1031"/>
        <w:gridCol w:w="3686"/>
        <w:gridCol w:w="3686"/>
      </w:tblGrid>
      <w:tr w:rsidR="001003ED" w:rsidRPr="00A02A21" w14:paraId="3ACCA3E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C82027"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Eil. Nr.</w:t>
            </w:r>
          </w:p>
        </w:tc>
        <w:tc>
          <w:tcPr>
            <w:tcW w:w="7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866A4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Aprašymas</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A83E7F"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Reikalavimai</w:t>
            </w:r>
          </w:p>
        </w:tc>
      </w:tr>
      <w:tr w:rsidR="001003ED" w:rsidRPr="00A02A21" w14:paraId="54BF79A5"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B8068B" w14:textId="77777777" w:rsidR="00AF0511" w:rsidRPr="00686C55" w:rsidRDefault="00AF0511" w:rsidP="6CE1C392">
            <w:pPr>
              <w:pStyle w:val="ListParagraph"/>
              <w:numPr>
                <w:ilvl w:val="0"/>
                <w:numId w:val="18"/>
              </w:numPr>
              <w:spacing w:line="276" w:lineRule="auto"/>
              <w:rPr>
                <w:rFonts w:ascii="Tahoma" w:eastAsia="Tahoma" w:hAnsi="Tahoma" w:cs="Tahoma"/>
                <w:b/>
                <w:bCs/>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DFDC7C" w14:textId="77777777" w:rsidR="00AF0511" w:rsidRPr="00A02A21" w:rsidRDefault="5E68CACA" w:rsidP="6CE1C392">
            <w:pPr>
              <w:tabs>
                <w:tab w:val="left" w:pos="7655"/>
              </w:tabs>
              <w:ind w:firstLine="33"/>
              <w:jc w:val="both"/>
              <w:rPr>
                <w:rFonts w:ascii="Tahoma" w:eastAsia="Tahoma" w:hAnsi="Tahoma" w:cs="Tahoma"/>
                <w:sz w:val="20"/>
                <w:szCs w:val="20"/>
                <w:lang w:eastAsia="sv-SE"/>
              </w:rPr>
            </w:pPr>
            <w:r w:rsidRPr="6CE1C392">
              <w:rPr>
                <w:rFonts w:ascii="Tahoma" w:eastAsia="Tahoma" w:hAnsi="Tahoma" w:cs="Tahoma"/>
                <w:b/>
                <w:bCs/>
                <w:sz w:val="20"/>
                <w:szCs w:val="20"/>
                <w:lang w:eastAsia="sv-SE"/>
              </w:rPr>
              <w:t>Modelis, gamintojas</w:t>
            </w:r>
            <w:r w:rsidRPr="6CE1C392">
              <w:rPr>
                <w:rFonts w:ascii="Tahoma" w:eastAsia="Tahoma" w:hAnsi="Tahoma" w:cs="Tahoma"/>
                <w:sz w:val="20"/>
                <w:szCs w:val="20"/>
                <w:lang w:eastAsia="sv-SE"/>
              </w:rPr>
              <w:t xml:space="preserve">: Nurodyti gamintoją, modelį, versiją, prekės numerį. </w:t>
            </w:r>
            <w:r w:rsidRPr="6CE1C392">
              <w:rPr>
                <w:rFonts w:ascii="Tahoma" w:eastAsia="Tahoma" w:hAnsi="Tahoma" w:cs="Tahoma"/>
                <w:b/>
                <w:bCs/>
                <w:sz w:val="20"/>
                <w:szCs w:val="20"/>
                <w:lang w:eastAsia="sv-SE"/>
              </w:rPr>
              <w:t>(Nurodo Tiekėjas)</w:t>
            </w:r>
          </w:p>
          <w:p w14:paraId="2C1A60A8" w14:textId="77777777" w:rsidR="00AF0511" w:rsidRPr="00A02A21" w:rsidRDefault="5E68CACA" w:rsidP="6CE1C392">
            <w:pPr>
              <w:spacing w:line="276" w:lineRule="auto"/>
              <w:jc w:val="both"/>
              <w:rPr>
                <w:rFonts w:ascii="Tahoma" w:eastAsia="Tahoma" w:hAnsi="Tahoma" w:cs="Tahoma"/>
                <w:b/>
                <w:bCs/>
                <w:color w:val="000000" w:themeColor="text1"/>
                <w:sz w:val="20"/>
                <w:szCs w:val="20"/>
              </w:rPr>
            </w:pPr>
            <w:r w:rsidRPr="6CE1C392">
              <w:rPr>
                <w:rFonts w:ascii="Tahoma" w:eastAsia="Tahoma" w:hAnsi="Tahoma" w:cs="Tahoma"/>
                <w:sz w:val="20"/>
                <w:szCs w:val="20"/>
              </w:rPr>
              <w:t xml:space="preserve">Turi būti pateikti visų siūlomos įrangos komplektuojančių dalių gamintojo produktų kodai, trumpi aprašymai bei nurodyti komplektuojančių dalių kiekiai. – </w:t>
            </w:r>
            <w:r w:rsidRPr="6CE1C392">
              <w:rPr>
                <w:rFonts w:ascii="Tahoma" w:eastAsia="Tahoma" w:hAnsi="Tahoma" w:cs="Tahoma"/>
                <w:b/>
                <w:bCs/>
                <w:sz w:val="20"/>
                <w:szCs w:val="20"/>
              </w:rPr>
              <w:t>(Nurodo Tiekėjas)</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FADE2F" w14:textId="77777777" w:rsidR="00AF0511" w:rsidRPr="005964E4"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5129939E"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0AA9E6F"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vAlign w:val="center"/>
          </w:tcPr>
          <w:p w14:paraId="3C8CECF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Specializuotas vieno gamintojo aparatinis – programinis sprendimas  (angl. appliance).</w:t>
            </w:r>
          </w:p>
        </w:tc>
        <w:tc>
          <w:tcPr>
            <w:tcW w:w="1650" w:type="dxa"/>
            <w:tcBorders>
              <w:top w:val="single" w:sz="6" w:space="0" w:color="auto"/>
              <w:left w:val="single" w:sz="6" w:space="0" w:color="auto"/>
              <w:bottom w:val="single" w:sz="6" w:space="0" w:color="auto"/>
              <w:right w:val="single" w:sz="6" w:space="0" w:color="auto"/>
            </w:tcBorders>
          </w:tcPr>
          <w:p w14:paraId="056B2450"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C569399" w14:textId="77777777" w:rsidTr="20B1849B">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1CBCCB6A" w14:textId="5EDE8959" w:rsidR="7A56C6D7" w:rsidRDefault="7A56C6D7"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Konstrukcija</w:t>
            </w:r>
          </w:p>
        </w:tc>
      </w:tr>
      <w:tr w:rsidR="00AF0511" w:rsidRPr="00A02A21" w14:paraId="274FF567"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069218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vAlign w:val="center"/>
          </w:tcPr>
          <w:p w14:paraId="4C384D26"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Konstrukcija: Montuojamas į 19“ komutacinę spintą. Turi būti pateikiamas su visais reikalingais montavimui į 19 colių komutacinę spintą priedais</w:t>
            </w:r>
          </w:p>
        </w:tc>
        <w:tc>
          <w:tcPr>
            <w:tcW w:w="1650" w:type="dxa"/>
            <w:tcBorders>
              <w:top w:val="single" w:sz="6" w:space="0" w:color="auto"/>
              <w:left w:val="single" w:sz="6" w:space="0" w:color="auto"/>
              <w:bottom w:val="single" w:sz="6" w:space="0" w:color="auto"/>
              <w:right w:val="single" w:sz="6" w:space="0" w:color="auto"/>
            </w:tcBorders>
          </w:tcPr>
          <w:p w14:paraId="26F4967A"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0900BDA5"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1864B15"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vAlign w:val="center"/>
          </w:tcPr>
          <w:p w14:paraId="57FB363A"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Sprendimą turi sudaryti du, vienas kitą dubliuojantys įrenginiai.</w:t>
            </w:r>
          </w:p>
        </w:tc>
        <w:tc>
          <w:tcPr>
            <w:tcW w:w="1650" w:type="dxa"/>
            <w:tcBorders>
              <w:top w:val="single" w:sz="6" w:space="0" w:color="auto"/>
              <w:left w:val="single" w:sz="6" w:space="0" w:color="auto"/>
              <w:bottom w:val="single" w:sz="6" w:space="0" w:color="auto"/>
              <w:right w:val="single" w:sz="6" w:space="0" w:color="auto"/>
            </w:tcBorders>
          </w:tcPr>
          <w:p w14:paraId="5B5C217D"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1041EEF"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C780C3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479EA22"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Įrangos elektros maitinimas tiekiamas iš AC 230V 50Hz tinklo. Privalo turėti du maitinimo šaltinius, užtikrinančius nepertraukiamą įrenginio veikimą sugedus vienam iš maitinimo šaltinių.</w:t>
            </w:r>
          </w:p>
          <w:p w14:paraId="7417E4E7" w14:textId="77777777" w:rsidR="00AF0511" w:rsidRPr="00A02A21" w:rsidRDefault="00AF0511" w:rsidP="6CE1C392">
            <w:pPr>
              <w:spacing w:line="276" w:lineRule="auto"/>
              <w:ind w:firstLine="357"/>
              <w:rPr>
                <w:rFonts w:ascii="Tahoma" w:eastAsia="Tahoma" w:hAnsi="Tahoma" w:cs="Tahoma"/>
                <w:color w:val="000000" w:themeColor="text1"/>
                <w:sz w:val="20"/>
                <w:szCs w:val="20"/>
              </w:rPr>
            </w:pPr>
          </w:p>
        </w:tc>
        <w:tc>
          <w:tcPr>
            <w:tcW w:w="1650" w:type="dxa"/>
            <w:tcBorders>
              <w:top w:val="single" w:sz="6" w:space="0" w:color="auto"/>
              <w:left w:val="single" w:sz="6" w:space="0" w:color="auto"/>
              <w:bottom w:val="single" w:sz="6" w:space="0" w:color="auto"/>
              <w:right w:val="single" w:sz="6" w:space="0" w:color="auto"/>
            </w:tcBorders>
          </w:tcPr>
          <w:p w14:paraId="53B567DB"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491BF89"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623965B"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E4C119A"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Nemažiau kaip 8 vnt. 1000  Base-TX Ethernet prievadai.</w:t>
            </w:r>
          </w:p>
        </w:tc>
        <w:tc>
          <w:tcPr>
            <w:tcW w:w="1650" w:type="dxa"/>
            <w:tcBorders>
              <w:top w:val="single" w:sz="6" w:space="0" w:color="auto"/>
              <w:left w:val="single" w:sz="6" w:space="0" w:color="auto"/>
              <w:bottom w:val="single" w:sz="6" w:space="0" w:color="auto"/>
              <w:right w:val="single" w:sz="6" w:space="0" w:color="auto"/>
            </w:tcBorders>
          </w:tcPr>
          <w:p w14:paraId="374C140B"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8107330"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66D975A"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5543475"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Nemažiau 4 vnt. 10 G SFP+ prievadų. </w:t>
            </w:r>
          </w:p>
        </w:tc>
        <w:tc>
          <w:tcPr>
            <w:tcW w:w="1650" w:type="dxa"/>
            <w:tcBorders>
              <w:top w:val="single" w:sz="6" w:space="0" w:color="auto"/>
              <w:left w:val="single" w:sz="6" w:space="0" w:color="auto"/>
              <w:bottom w:val="single" w:sz="6" w:space="0" w:color="auto"/>
              <w:right w:val="single" w:sz="6" w:space="0" w:color="auto"/>
            </w:tcBorders>
          </w:tcPr>
          <w:p w14:paraId="2A6D416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779185B2"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A1FADF0"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C609E3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Nemažiau 8 vnt. 1 G SFP prievadų. </w:t>
            </w:r>
          </w:p>
        </w:tc>
        <w:tc>
          <w:tcPr>
            <w:tcW w:w="1650" w:type="dxa"/>
            <w:tcBorders>
              <w:top w:val="single" w:sz="6" w:space="0" w:color="auto"/>
              <w:left w:val="single" w:sz="6" w:space="0" w:color="auto"/>
              <w:bottom w:val="single" w:sz="6" w:space="0" w:color="auto"/>
              <w:right w:val="single" w:sz="6" w:space="0" w:color="auto"/>
            </w:tcBorders>
          </w:tcPr>
          <w:p w14:paraId="61A174A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5B116F8"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4C3031D"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85B3657"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Ne mažiau kaip 1 vnt. 1000  Base-TX Ethernet prievadas įrangos valdymui per komandinę eilutę. </w:t>
            </w:r>
          </w:p>
        </w:tc>
        <w:tc>
          <w:tcPr>
            <w:tcW w:w="1650" w:type="dxa"/>
            <w:tcBorders>
              <w:top w:val="single" w:sz="6" w:space="0" w:color="auto"/>
              <w:left w:val="single" w:sz="6" w:space="0" w:color="auto"/>
              <w:bottom w:val="single" w:sz="6" w:space="0" w:color="auto"/>
              <w:right w:val="single" w:sz="6" w:space="0" w:color="auto"/>
            </w:tcBorders>
          </w:tcPr>
          <w:p w14:paraId="0E409A6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0B93C906"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5CB265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D8B00A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Ne mažiau kaip 1 vnt. 1000  Base-TX Ethernet prievadas įrangos aukšto patikimumo funkcijai užtikrinti.</w:t>
            </w:r>
          </w:p>
        </w:tc>
        <w:tc>
          <w:tcPr>
            <w:tcW w:w="1650" w:type="dxa"/>
            <w:tcBorders>
              <w:top w:val="single" w:sz="6" w:space="0" w:color="auto"/>
              <w:left w:val="single" w:sz="6" w:space="0" w:color="auto"/>
              <w:bottom w:val="single" w:sz="6" w:space="0" w:color="auto"/>
              <w:right w:val="single" w:sz="6" w:space="0" w:color="auto"/>
            </w:tcBorders>
          </w:tcPr>
          <w:p w14:paraId="08A48B64"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9441D94"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F93B1B0"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01483DB"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Įranga turi būti pateikta su visomis Įrangos diegimui reikalingomis medžiagomis/detalėmis.</w:t>
            </w:r>
          </w:p>
        </w:tc>
        <w:tc>
          <w:tcPr>
            <w:tcW w:w="1650" w:type="dxa"/>
            <w:tcBorders>
              <w:top w:val="single" w:sz="6" w:space="0" w:color="auto"/>
              <w:left w:val="single" w:sz="6" w:space="0" w:color="auto"/>
              <w:bottom w:val="single" w:sz="6" w:space="0" w:color="auto"/>
              <w:right w:val="single" w:sz="6" w:space="0" w:color="auto"/>
            </w:tcBorders>
          </w:tcPr>
          <w:p w14:paraId="4E133702"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8F9D75B" w14:textId="77777777" w:rsidTr="20B1849B">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16008791" w14:textId="3D66E52A" w:rsidR="7A56C6D7" w:rsidRDefault="7A56C6D7"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Įrangos funkcijos</w:t>
            </w:r>
          </w:p>
        </w:tc>
      </w:tr>
      <w:tr w:rsidR="00AF0511" w:rsidRPr="00A02A21" w14:paraId="05AA9DE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3C77581"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5F3BF96" w14:textId="77777777" w:rsidR="00AF0511" w:rsidRPr="00A02A21" w:rsidRDefault="5E68CACA" w:rsidP="6CE1C392">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1500 IPsec VPN tunelių palaikymas įrenginys-įrenginys ( Gateway-to-Gateway )</w:t>
            </w:r>
          </w:p>
        </w:tc>
        <w:tc>
          <w:tcPr>
            <w:tcW w:w="1650" w:type="dxa"/>
            <w:tcBorders>
              <w:top w:val="single" w:sz="6" w:space="0" w:color="auto"/>
              <w:left w:val="single" w:sz="6" w:space="0" w:color="auto"/>
              <w:bottom w:val="single" w:sz="6" w:space="0" w:color="auto"/>
              <w:right w:val="single" w:sz="6" w:space="0" w:color="auto"/>
            </w:tcBorders>
          </w:tcPr>
          <w:p w14:paraId="0309C2A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287D1606" w14:textId="77777777" w:rsidR="00AF0511" w:rsidRPr="00A02A21" w:rsidRDefault="00AF0511" w:rsidP="6CE1C392">
            <w:pPr>
              <w:spacing w:line="276" w:lineRule="auto"/>
              <w:ind w:firstLine="357"/>
              <w:jc w:val="center"/>
              <w:rPr>
                <w:rFonts w:ascii="Tahoma" w:eastAsia="Tahoma" w:hAnsi="Tahoma" w:cs="Tahoma"/>
                <w:color w:val="000000" w:themeColor="text1"/>
                <w:sz w:val="20"/>
                <w:szCs w:val="20"/>
              </w:rPr>
            </w:pPr>
          </w:p>
        </w:tc>
      </w:tr>
      <w:tr w:rsidR="00AF0511" w:rsidRPr="00A02A21" w14:paraId="42D47080"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D77AF1B"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3858E0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vienam iš HA įrenginių pakeisti HA statusą (padaryti aktyviu arba pasyviu klasterio  elementu )</w:t>
            </w:r>
          </w:p>
        </w:tc>
        <w:tc>
          <w:tcPr>
            <w:tcW w:w="1650" w:type="dxa"/>
            <w:tcBorders>
              <w:top w:val="single" w:sz="6" w:space="0" w:color="auto"/>
              <w:left w:val="single" w:sz="6" w:space="0" w:color="auto"/>
              <w:bottom w:val="single" w:sz="6" w:space="0" w:color="auto"/>
              <w:right w:val="single" w:sz="6" w:space="0" w:color="auto"/>
            </w:tcBorders>
          </w:tcPr>
          <w:p w14:paraId="65A5851E"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58FE495B"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AECC64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87F5B3A"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atlikti programinės įrangos atnaujinimą, nesutrikdant ugniasienės, veikiančios HA režimu, duomenų perdavimo.</w:t>
            </w:r>
          </w:p>
        </w:tc>
        <w:tc>
          <w:tcPr>
            <w:tcW w:w="1650" w:type="dxa"/>
            <w:tcBorders>
              <w:top w:val="single" w:sz="6" w:space="0" w:color="auto"/>
              <w:left w:val="single" w:sz="6" w:space="0" w:color="auto"/>
              <w:bottom w:val="single" w:sz="6" w:space="0" w:color="auto"/>
              <w:right w:val="single" w:sz="6" w:space="0" w:color="auto"/>
            </w:tcBorders>
          </w:tcPr>
          <w:p w14:paraId="68DB73D8"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738FA71"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E511E2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8FE5578"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IPSec arba lygiaverčių standartų palaikymas;</w:t>
            </w:r>
          </w:p>
        </w:tc>
        <w:tc>
          <w:tcPr>
            <w:tcW w:w="1650" w:type="dxa"/>
            <w:tcBorders>
              <w:top w:val="single" w:sz="6" w:space="0" w:color="auto"/>
              <w:left w:val="single" w:sz="6" w:space="0" w:color="auto"/>
              <w:bottom w:val="single" w:sz="6" w:space="0" w:color="auto"/>
              <w:right w:val="single" w:sz="6" w:space="0" w:color="auto"/>
            </w:tcBorders>
          </w:tcPr>
          <w:p w14:paraId="5021C93D"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3B3211B0" w14:textId="77777777" w:rsidR="00AF0511" w:rsidRPr="00A02A21" w:rsidRDefault="00AF0511" w:rsidP="6CE1C392">
            <w:pPr>
              <w:spacing w:line="276" w:lineRule="auto"/>
              <w:ind w:firstLine="357"/>
              <w:jc w:val="center"/>
              <w:rPr>
                <w:rFonts w:ascii="Tahoma" w:eastAsia="Tahoma" w:hAnsi="Tahoma" w:cs="Tahoma"/>
                <w:color w:val="000000" w:themeColor="text1"/>
                <w:sz w:val="20"/>
                <w:szCs w:val="20"/>
              </w:rPr>
            </w:pPr>
          </w:p>
        </w:tc>
      </w:tr>
      <w:tr w:rsidR="00AF0511" w:rsidRPr="00A02A21" w14:paraId="0D2697CD"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FECB258"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682A606"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15 000 IPsec vidinio tinklo vartotojų skaičius</w:t>
            </w:r>
          </w:p>
        </w:tc>
        <w:tc>
          <w:tcPr>
            <w:tcW w:w="1650" w:type="dxa"/>
            <w:tcBorders>
              <w:top w:val="single" w:sz="6" w:space="0" w:color="auto"/>
              <w:left w:val="single" w:sz="6" w:space="0" w:color="auto"/>
              <w:bottom w:val="single" w:sz="6" w:space="0" w:color="auto"/>
              <w:right w:val="single" w:sz="6" w:space="0" w:color="auto"/>
            </w:tcBorders>
          </w:tcPr>
          <w:p w14:paraId="5D27F5AA"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61087184" w14:textId="77777777" w:rsidR="00AF0511" w:rsidRPr="00A02A21" w:rsidRDefault="00AF0511" w:rsidP="6CE1C392">
            <w:pPr>
              <w:spacing w:line="276" w:lineRule="auto"/>
              <w:ind w:firstLine="357"/>
              <w:jc w:val="center"/>
              <w:rPr>
                <w:rFonts w:ascii="Tahoma" w:eastAsia="Tahoma" w:hAnsi="Tahoma" w:cs="Tahoma"/>
                <w:color w:val="000000" w:themeColor="text1"/>
                <w:sz w:val="20"/>
                <w:szCs w:val="20"/>
              </w:rPr>
            </w:pPr>
          </w:p>
        </w:tc>
      </w:tr>
      <w:tr w:rsidR="00AF0511" w:rsidRPr="00A02A21" w14:paraId="5CDD1146"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C9A58DC"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84FAB0A"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2 500 000 sesijų vienu metu ir  nemažiau kaip 100 000 naujų sesijų per sek.</w:t>
            </w:r>
          </w:p>
        </w:tc>
        <w:tc>
          <w:tcPr>
            <w:tcW w:w="1650" w:type="dxa"/>
            <w:tcBorders>
              <w:top w:val="single" w:sz="6" w:space="0" w:color="auto"/>
              <w:left w:val="single" w:sz="6" w:space="0" w:color="auto"/>
              <w:bottom w:val="single" w:sz="6" w:space="0" w:color="auto"/>
              <w:right w:val="single" w:sz="6" w:space="0" w:color="auto"/>
            </w:tcBorders>
          </w:tcPr>
          <w:p w14:paraId="5361848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77826F4"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7EC8E9C"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927CAE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300 000 dešifruotų sesijų vienu metu.</w:t>
            </w:r>
          </w:p>
        </w:tc>
        <w:tc>
          <w:tcPr>
            <w:tcW w:w="1650" w:type="dxa"/>
            <w:tcBorders>
              <w:top w:val="single" w:sz="6" w:space="0" w:color="auto"/>
              <w:left w:val="single" w:sz="6" w:space="0" w:color="auto"/>
              <w:bottom w:val="single" w:sz="6" w:space="0" w:color="auto"/>
              <w:right w:val="single" w:sz="6" w:space="0" w:color="auto"/>
            </w:tcBorders>
          </w:tcPr>
          <w:p w14:paraId="67611F71" w14:textId="77777777" w:rsidR="00AF0511" w:rsidRPr="00A02A21" w:rsidRDefault="1CE20787" w:rsidP="20B1849B">
            <w:pPr>
              <w:spacing w:line="276" w:lineRule="auto"/>
              <w:ind w:firstLine="357"/>
              <w:jc w:val="center"/>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Būtina</w:t>
            </w:r>
          </w:p>
          <w:p w14:paraId="469F6CF6" w14:textId="081F7966" w:rsidR="00AF0511" w:rsidRPr="00A02A21" w:rsidRDefault="00AF0511" w:rsidP="6CE1C392">
            <w:pPr>
              <w:spacing w:line="276" w:lineRule="auto"/>
              <w:ind w:firstLine="357"/>
              <w:jc w:val="center"/>
              <w:rPr>
                <w:rFonts w:ascii="Tahoma" w:eastAsia="Tahoma" w:hAnsi="Tahoma" w:cs="Tahoma"/>
                <w:color w:val="000000" w:themeColor="text1"/>
                <w:sz w:val="20"/>
                <w:szCs w:val="20"/>
              </w:rPr>
            </w:pPr>
          </w:p>
        </w:tc>
      </w:tr>
      <w:tr w:rsidR="00AF0511" w:rsidRPr="00A02A21" w14:paraId="35F7F358"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77B260B"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A6F782B"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Ugniasienės pralaidumas su IPS saugumo funkcionalumu turi būti ne mažesnis kaip 5,0 Gbps (imix paketais);</w:t>
            </w:r>
          </w:p>
        </w:tc>
        <w:tc>
          <w:tcPr>
            <w:tcW w:w="1650" w:type="dxa"/>
            <w:tcBorders>
              <w:top w:val="single" w:sz="6" w:space="0" w:color="auto"/>
              <w:left w:val="single" w:sz="6" w:space="0" w:color="auto"/>
              <w:bottom w:val="single" w:sz="6" w:space="0" w:color="auto"/>
              <w:right w:val="single" w:sz="6" w:space="0" w:color="auto"/>
            </w:tcBorders>
          </w:tcPr>
          <w:p w14:paraId="3161F35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62473DB"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43F47E5"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AB5D64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Ugniasienės pralaidumas su saugumo funkcionalumu (IPS, Antivirus, malware apsauga) vienu metu  turi būti ne mažesnis kaip 2,5 Gbps;</w:t>
            </w:r>
          </w:p>
        </w:tc>
        <w:tc>
          <w:tcPr>
            <w:tcW w:w="1650" w:type="dxa"/>
            <w:tcBorders>
              <w:top w:val="single" w:sz="6" w:space="0" w:color="auto"/>
              <w:left w:val="single" w:sz="6" w:space="0" w:color="auto"/>
              <w:bottom w:val="single" w:sz="6" w:space="0" w:color="auto"/>
              <w:right w:val="single" w:sz="6" w:space="0" w:color="auto"/>
            </w:tcBorders>
          </w:tcPr>
          <w:p w14:paraId="7CE9996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162E816"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F7D8EA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ED633F9"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5 000 saugumo taisyklių (angl. Security policy);</w:t>
            </w:r>
          </w:p>
        </w:tc>
        <w:tc>
          <w:tcPr>
            <w:tcW w:w="1650" w:type="dxa"/>
            <w:tcBorders>
              <w:top w:val="single" w:sz="6" w:space="0" w:color="auto"/>
              <w:left w:val="single" w:sz="6" w:space="0" w:color="auto"/>
              <w:bottom w:val="single" w:sz="6" w:space="0" w:color="auto"/>
              <w:right w:val="single" w:sz="6" w:space="0" w:color="auto"/>
            </w:tcBorders>
          </w:tcPr>
          <w:p w14:paraId="6A949DBD"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5DDDFB6"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A6E4D2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4930E7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galima padalinti į ne mažiau kaip 3 virtualias sistemas (virtualios ugniasienės). Turi būti pateiktos visos reikalingos licencijos.</w:t>
            </w:r>
          </w:p>
        </w:tc>
        <w:tc>
          <w:tcPr>
            <w:tcW w:w="1650" w:type="dxa"/>
            <w:tcBorders>
              <w:top w:val="single" w:sz="6" w:space="0" w:color="auto"/>
              <w:left w:val="single" w:sz="6" w:space="0" w:color="auto"/>
              <w:bottom w:val="single" w:sz="6" w:space="0" w:color="auto"/>
              <w:right w:val="single" w:sz="6" w:space="0" w:color="auto"/>
            </w:tcBorders>
          </w:tcPr>
          <w:p w14:paraId="389DB1C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818782A"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BDC1BFC"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62A8EB3"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IPv6 palaikymas.</w:t>
            </w:r>
          </w:p>
        </w:tc>
        <w:tc>
          <w:tcPr>
            <w:tcW w:w="1650" w:type="dxa"/>
            <w:tcBorders>
              <w:top w:val="single" w:sz="6" w:space="0" w:color="auto"/>
              <w:left w:val="single" w:sz="6" w:space="0" w:color="auto"/>
              <w:bottom w:val="single" w:sz="6" w:space="0" w:color="auto"/>
              <w:right w:val="single" w:sz="6" w:space="0" w:color="auto"/>
            </w:tcBorders>
          </w:tcPr>
          <w:p w14:paraId="59B1687B"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E7BD6F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DC6A99D"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965DB61"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DES, 3DES, ir AES256 šifravimas.</w:t>
            </w:r>
          </w:p>
        </w:tc>
        <w:tc>
          <w:tcPr>
            <w:tcW w:w="1650" w:type="dxa"/>
            <w:tcBorders>
              <w:top w:val="single" w:sz="6" w:space="0" w:color="auto"/>
              <w:left w:val="single" w:sz="6" w:space="0" w:color="auto"/>
              <w:bottom w:val="single" w:sz="6" w:space="0" w:color="auto"/>
              <w:right w:val="single" w:sz="6" w:space="0" w:color="auto"/>
            </w:tcBorders>
          </w:tcPr>
          <w:p w14:paraId="639DEF14"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726301F"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FF20DE2"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40B5645"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IKE sertifikato palaikymas (X.509);            </w:t>
            </w:r>
          </w:p>
        </w:tc>
        <w:tc>
          <w:tcPr>
            <w:tcW w:w="1650" w:type="dxa"/>
            <w:tcBorders>
              <w:top w:val="single" w:sz="6" w:space="0" w:color="auto"/>
              <w:left w:val="single" w:sz="6" w:space="0" w:color="auto"/>
              <w:bottom w:val="single" w:sz="6" w:space="0" w:color="auto"/>
              <w:right w:val="single" w:sz="6" w:space="0" w:color="auto"/>
            </w:tcBorders>
          </w:tcPr>
          <w:p w14:paraId="61F94D43"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522193F7"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F10FB17"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97D756C" w14:textId="77777777" w:rsidR="00AF0511" w:rsidRPr="00A02A21" w:rsidRDefault="5E68CACA" w:rsidP="6CE1C392">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Apsauga nuo DoS tipo atakų. (Turi būti apsauga nuo įsilaužimų, jų aptikimas ir prevencija (TCP Syn Flood, Land, Ping of Death, ir kt.);</w:t>
            </w:r>
          </w:p>
        </w:tc>
        <w:tc>
          <w:tcPr>
            <w:tcW w:w="1650" w:type="dxa"/>
            <w:tcBorders>
              <w:top w:val="single" w:sz="6" w:space="0" w:color="auto"/>
              <w:left w:val="single" w:sz="6" w:space="0" w:color="auto"/>
              <w:bottom w:val="single" w:sz="6" w:space="0" w:color="auto"/>
              <w:right w:val="single" w:sz="6" w:space="0" w:color="auto"/>
            </w:tcBorders>
          </w:tcPr>
          <w:p w14:paraId="0D0EA8CC"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29EBA54"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D36391A"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4399A7F" w14:textId="77777777" w:rsidR="00AF0511" w:rsidRPr="00A02A21" w:rsidRDefault="5E68CACA" w:rsidP="6CE1C392">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Apsauga nuo Malware, Spyware ir bandymų įsilaužti ar kitaip išnaudoti sistemą (angl. IPS/IDS) bei Antivirusinė sistema</w:t>
            </w:r>
          </w:p>
        </w:tc>
        <w:tc>
          <w:tcPr>
            <w:tcW w:w="1650" w:type="dxa"/>
            <w:tcBorders>
              <w:top w:val="single" w:sz="6" w:space="0" w:color="auto"/>
              <w:left w:val="single" w:sz="6" w:space="0" w:color="auto"/>
              <w:bottom w:val="single" w:sz="6" w:space="0" w:color="auto"/>
              <w:right w:val="single" w:sz="6" w:space="0" w:color="auto"/>
            </w:tcBorders>
          </w:tcPr>
          <w:p w14:paraId="40E8E44F"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E658D8B"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E5EFBB0"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CEA5A3D" w14:textId="77777777" w:rsidR="00AF0511" w:rsidRDefault="5E68CACA" w:rsidP="6CE1C392">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WEB puslapių kategorizavimas ir valdymas:</w:t>
            </w:r>
          </w:p>
          <w:p w14:paraId="2594C50E" w14:textId="77777777" w:rsidR="00AF0511" w:rsidRPr="003D2CB3" w:rsidRDefault="5E68CACA" w:rsidP="6CE1C392">
            <w:pPr>
              <w:numPr>
                <w:ilvl w:val="0"/>
                <w:numId w:val="17"/>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Galimybė administratoriui aprašyti WEB filtravimą pagal URL</w:t>
            </w:r>
          </w:p>
          <w:p w14:paraId="57587D55" w14:textId="77777777" w:rsidR="00AF0511" w:rsidRPr="003D2CB3" w:rsidRDefault="5E68CACA" w:rsidP="6CE1C392">
            <w:pPr>
              <w:numPr>
                <w:ilvl w:val="0"/>
                <w:numId w:val="17"/>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 xml:space="preserve">Turi būti galimybė URL filtravimui ir kategorizavimui pagal pilną URL, t.y. tikrinama URL host ir URI dalys. </w:t>
            </w:r>
          </w:p>
          <w:p w14:paraId="78CCF826" w14:textId="77777777" w:rsidR="00AF0511" w:rsidRPr="003D2CB3" w:rsidRDefault="5E68CACA" w:rsidP="6CE1C392">
            <w:pPr>
              <w:numPr>
                <w:ilvl w:val="0"/>
                <w:numId w:val="17"/>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Kategorizuotų WEB puslapių duomenų bazė</w:t>
            </w:r>
          </w:p>
          <w:p w14:paraId="6A58B493" w14:textId="77777777" w:rsidR="00AF0511" w:rsidRPr="003D2CB3" w:rsidRDefault="5E68CACA" w:rsidP="6CE1C392">
            <w:pPr>
              <w:pStyle w:val="ListParagraph"/>
              <w:numPr>
                <w:ilvl w:val="0"/>
                <w:numId w:val="17"/>
              </w:num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Galimybė laikinai suteikti naudotojui prieigą prie uždraustos WEB kategorijos</w:t>
            </w:r>
          </w:p>
        </w:tc>
        <w:tc>
          <w:tcPr>
            <w:tcW w:w="1650" w:type="dxa"/>
            <w:tcBorders>
              <w:top w:val="single" w:sz="6" w:space="0" w:color="auto"/>
              <w:left w:val="single" w:sz="6" w:space="0" w:color="auto"/>
              <w:bottom w:val="single" w:sz="6" w:space="0" w:color="auto"/>
              <w:right w:val="single" w:sz="6" w:space="0" w:color="auto"/>
            </w:tcBorders>
          </w:tcPr>
          <w:p w14:paraId="68146575"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CF029BE"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8F3BD14"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9A968DA" w14:textId="77777777" w:rsidR="00AF051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SSL šifruoto srauto inspekciją įrenginyje atitinkamai įkeliant reikiamus sertifikatus.</w:t>
            </w:r>
          </w:p>
        </w:tc>
        <w:tc>
          <w:tcPr>
            <w:tcW w:w="1650" w:type="dxa"/>
            <w:tcBorders>
              <w:top w:val="single" w:sz="6" w:space="0" w:color="auto"/>
              <w:left w:val="single" w:sz="6" w:space="0" w:color="auto"/>
              <w:bottom w:val="single" w:sz="6" w:space="0" w:color="auto"/>
              <w:right w:val="single" w:sz="6" w:space="0" w:color="auto"/>
            </w:tcBorders>
          </w:tcPr>
          <w:p w14:paraId="7328630F"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FA0B7F8"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47E2A3A"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726C27E" w14:textId="03849B31" w:rsidR="00AF0511" w:rsidRDefault="008D5B3B" w:rsidP="6CE1C392">
            <w:pPr>
              <w:spacing w:line="276" w:lineRule="auto"/>
              <w:rPr>
                <w:rFonts w:ascii="Tahoma" w:eastAsia="Tahoma" w:hAnsi="Tahoma" w:cs="Tahoma"/>
                <w:color w:val="000000" w:themeColor="text1"/>
                <w:sz w:val="20"/>
                <w:szCs w:val="20"/>
              </w:rPr>
            </w:pPr>
            <w:r w:rsidRPr="008D5B3B">
              <w:rPr>
                <w:rFonts w:ascii="Tahoma" w:eastAsia="Tahoma" w:hAnsi="Tahoma" w:cs="Tahoma"/>
                <w:color w:val="000000" w:themeColor="text1"/>
                <w:sz w:val="20"/>
                <w:szCs w:val="20"/>
              </w:rPr>
              <w:t xml:space="preserve"> </w:t>
            </w:r>
            <w:r w:rsidR="00B72332">
              <w:rPr>
                <w:rFonts w:ascii="Tahoma" w:eastAsia="Tahoma" w:hAnsi="Tahoma" w:cs="Tahoma"/>
                <w:color w:val="000000" w:themeColor="text1"/>
                <w:sz w:val="20"/>
                <w:szCs w:val="20"/>
              </w:rPr>
              <w:t>T</w:t>
            </w:r>
            <w:r w:rsidRPr="008D5B3B">
              <w:rPr>
                <w:rFonts w:ascii="Tahoma" w:eastAsia="Tahoma" w:hAnsi="Tahoma" w:cs="Tahoma"/>
                <w:color w:val="000000" w:themeColor="text1"/>
                <w:sz w:val="20"/>
                <w:szCs w:val="20"/>
              </w:rPr>
              <w:t>inklo srautas</w:t>
            </w:r>
            <w:r w:rsidR="00B72332">
              <w:rPr>
                <w:rFonts w:ascii="Tahoma" w:eastAsia="Tahoma" w:hAnsi="Tahoma" w:cs="Tahoma"/>
                <w:color w:val="000000" w:themeColor="text1"/>
                <w:sz w:val="20"/>
                <w:szCs w:val="20"/>
              </w:rPr>
              <w:t xml:space="preserve"> turi būti</w:t>
            </w:r>
            <w:r w:rsidRPr="008D5B3B">
              <w:rPr>
                <w:rFonts w:ascii="Tahoma" w:eastAsia="Tahoma" w:hAnsi="Tahoma" w:cs="Tahoma"/>
                <w:color w:val="000000" w:themeColor="text1"/>
                <w:sz w:val="20"/>
                <w:szCs w:val="20"/>
              </w:rPr>
              <w:t xml:space="preserve"> tikrinamas ir analizuojamas realiu laiku</w:t>
            </w:r>
            <w:r w:rsidR="00767D05">
              <w:rPr>
                <w:rFonts w:ascii="Tahoma" w:eastAsia="Tahoma" w:hAnsi="Tahoma" w:cs="Tahoma"/>
                <w:color w:val="000000" w:themeColor="text1"/>
                <w:sz w:val="20"/>
                <w:szCs w:val="20"/>
              </w:rPr>
              <w:t>.</w:t>
            </w:r>
            <w:r w:rsidRPr="008D5B3B" w:rsidDel="008D5B3B">
              <w:rPr>
                <w:rFonts w:ascii="Tahoma" w:eastAsia="Tahoma" w:hAnsi="Tahoma" w:cs="Tahoma"/>
                <w:color w:val="000000" w:themeColor="text1"/>
                <w:sz w:val="20"/>
                <w:szCs w:val="20"/>
              </w:rPr>
              <w:t xml:space="preserve"> </w:t>
            </w:r>
          </w:p>
        </w:tc>
        <w:tc>
          <w:tcPr>
            <w:tcW w:w="1650" w:type="dxa"/>
            <w:tcBorders>
              <w:top w:val="single" w:sz="6" w:space="0" w:color="auto"/>
              <w:left w:val="single" w:sz="6" w:space="0" w:color="auto"/>
              <w:bottom w:val="single" w:sz="6" w:space="0" w:color="auto"/>
              <w:right w:val="single" w:sz="6" w:space="0" w:color="auto"/>
            </w:tcBorders>
          </w:tcPr>
          <w:p w14:paraId="55004A4B"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3EC34CD"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3BE67A1"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A9A70B7"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skenuoti HTTP/ SMTP/ POP3/ IMAP/ FTP ir tikrinti duomenų srautą nuo virusų.</w:t>
            </w:r>
          </w:p>
        </w:tc>
        <w:tc>
          <w:tcPr>
            <w:tcW w:w="1650" w:type="dxa"/>
            <w:tcBorders>
              <w:top w:val="single" w:sz="6" w:space="0" w:color="auto"/>
              <w:left w:val="single" w:sz="6" w:space="0" w:color="auto"/>
              <w:bottom w:val="single" w:sz="6" w:space="0" w:color="auto"/>
              <w:right w:val="single" w:sz="6" w:space="0" w:color="auto"/>
            </w:tcBorders>
          </w:tcPr>
          <w:p w14:paraId="11E30588"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22C2FB4"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7B28825"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71DCDF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blokuoti  bylas  pagal bylos dydį ir tipą.</w:t>
            </w:r>
          </w:p>
        </w:tc>
        <w:tc>
          <w:tcPr>
            <w:tcW w:w="1650" w:type="dxa"/>
            <w:tcBorders>
              <w:top w:val="single" w:sz="6" w:space="0" w:color="auto"/>
              <w:left w:val="single" w:sz="6" w:space="0" w:color="auto"/>
              <w:bottom w:val="single" w:sz="6" w:space="0" w:color="auto"/>
              <w:right w:val="single" w:sz="6" w:space="0" w:color="auto"/>
            </w:tcBorders>
          </w:tcPr>
          <w:p w14:paraId="4D72F3AA"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95E730A"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42EDAB2"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4888B05"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atpažinti ne mažiau kaip 3000 aplikacijų, įskaitant Youtube, Gmail, Twiter, Facebook, web paštus aplikacijų kontrolės funkcija ( atpažinimas, blokavimas (angl. Application Control). </w:t>
            </w:r>
          </w:p>
        </w:tc>
        <w:tc>
          <w:tcPr>
            <w:tcW w:w="1650" w:type="dxa"/>
            <w:tcBorders>
              <w:top w:val="single" w:sz="6" w:space="0" w:color="auto"/>
              <w:left w:val="single" w:sz="6" w:space="0" w:color="auto"/>
              <w:bottom w:val="single" w:sz="6" w:space="0" w:color="auto"/>
              <w:right w:val="single" w:sz="6" w:space="0" w:color="auto"/>
            </w:tcBorders>
          </w:tcPr>
          <w:p w14:paraId="654A2D0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0347C646"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7702E08"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5A2DC38"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gebėti dirbti kaip DHCP klientas, DHCP serveris ir atlikti IP adreso pririšimus prie MAC</w:t>
            </w:r>
          </w:p>
        </w:tc>
        <w:tc>
          <w:tcPr>
            <w:tcW w:w="1650" w:type="dxa"/>
            <w:tcBorders>
              <w:top w:val="single" w:sz="6" w:space="0" w:color="auto"/>
              <w:left w:val="single" w:sz="6" w:space="0" w:color="auto"/>
              <w:bottom w:val="single" w:sz="6" w:space="0" w:color="auto"/>
              <w:right w:val="single" w:sz="6" w:space="0" w:color="auto"/>
            </w:tcBorders>
          </w:tcPr>
          <w:p w14:paraId="63E73F1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7B380021"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38E2F1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0B16006"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Maršrutizavimas pagal taisykles (angl. Policy-Based Routing) (maršrutizavimas pagal sekančius kriterijus: protokolą, IP adresus, porto numerius)</w:t>
            </w:r>
          </w:p>
        </w:tc>
        <w:tc>
          <w:tcPr>
            <w:tcW w:w="1650" w:type="dxa"/>
            <w:tcBorders>
              <w:top w:val="single" w:sz="6" w:space="0" w:color="auto"/>
              <w:left w:val="single" w:sz="6" w:space="0" w:color="auto"/>
              <w:bottom w:val="single" w:sz="6" w:space="0" w:color="auto"/>
              <w:right w:val="single" w:sz="6" w:space="0" w:color="auto"/>
            </w:tcBorders>
          </w:tcPr>
          <w:p w14:paraId="1FBD887E"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3DBE5F5E"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E69E408"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F5DCC11" w14:textId="77777777" w:rsidR="00AF0511" w:rsidRPr="00A02A21" w:rsidRDefault="5E68CACA" w:rsidP="6CE1C392">
            <w:pPr>
              <w:tabs>
                <w:tab w:val="num" w:pos="251"/>
              </w:tabs>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Dinaminis maršrutizavimas (RIP v2, OSPF, BGP) kiekvienoje virtualioje ugniasienėje atskirai </w:t>
            </w:r>
          </w:p>
        </w:tc>
        <w:tc>
          <w:tcPr>
            <w:tcW w:w="1650" w:type="dxa"/>
            <w:tcBorders>
              <w:top w:val="single" w:sz="6" w:space="0" w:color="auto"/>
              <w:left w:val="single" w:sz="6" w:space="0" w:color="auto"/>
              <w:bottom w:val="single" w:sz="6" w:space="0" w:color="auto"/>
              <w:right w:val="single" w:sz="6" w:space="0" w:color="auto"/>
            </w:tcBorders>
          </w:tcPr>
          <w:p w14:paraId="3C6A74C1"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CF58458"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B5D71CA"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AE327A6"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IPv6 maršrutizavimas.</w:t>
            </w:r>
          </w:p>
        </w:tc>
        <w:tc>
          <w:tcPr>
            <w:tcW w:w="1650" w:type="dxa"/>
            <w:tcBorders>
              <w:top w:val="single" w:sz="6" w:space="0" w:color="auto"/>
              <w:left w:val="single" w:sz="6" w:space="0" w:color="auto"/>
              <w:bottom w:val="single" w:sz="6" w:space="0" w:color="auto"/>
              <w:right w:val="single" w:sz="6" w:space="0" w:color="auto"/>
            </w:tcBorders>
          </w:tcPr>
          <w:p w14:paraId="57750044"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3808B0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1E306BA"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D85D0A2" w14:textId="77777777" w:rsidR="00AF0511" w:rsidRPr="00A02A21" w:rsidRDefault="5E68CACA" w:rsidP="6CE1C392">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srauto ribojimo funkcionalumas DSCP ir (angl. Traffic shaping), nurodant garantuotą bei maksimalų duomenų srauto dydį naudojant </w:t>
            </w:r>
            <w:r w:rsidRPr="6CE1C392">
              <w:rPr>
                <w:rFonts w:ascii="Tahoma" w:eastAsia="Tahoma" w:hAnsi="Tahoma" w:cs="Tahoma"/>
                <w:sz w:val="20"/>
                <w:szCs w:val="20"/>
              </w:rPr>
              <w:t>saugumo/srauto taisykles;</w:t>
            </w:r>
          </w:p>
        </w:tc>
        <w:tc>
          <w:tcPr>
            <w:tcW w:w="1650" w:type="dxa"/>
            <w:tcBorders>
              <w:top w:val="single" w:sz="6" w:space="0" w:color="auto"/>
              <w:left w:val="single" w:sz="6" w:space="0" w:color="auto"/>
              <w:bottom w:val="single" w:sz="6" w:space="0" w:color="auto"/>
              <w:right w:val="single" w:sz="6" w:space="0" w:color="auto"/>
            </w:tcBorders>
          </w:tcPr>
          <w:p w14:paraId="31A1A022"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36B20E6C"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561BA3F"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132D9A8"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įsibrovimų kaupimas ir raportavimas: Prekės laikinojoje atmintyje, SysLog serveryje, pranešimas el. paštu;</w:t>
            </w:r>
          </w:p>
        </w:tc>
        <w:tc>
          <w:tcPr>
            <w:tcW w:w="1650" w:type="dxa"/>
            <w:tcBorders>
              <w:top w:val="single" w:sz="6" w:space="0" w:color="auto"/>
              <w:left w:val="single" w:sz="6" w:space="0" w:color="auto"/>
              <w:bottom w:val="single" w:sz="6" w:space="0" w:color="auto"/>
              <w:right w:val="single" w:sz="6" w:space="0" w:color="auto"/>
            </w:tcBorders>
          </w:tcPr>
          <w:p w14:paraId="16D4C28C"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685018E1"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7E016AE"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AD2FC1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prievadų loginį grupavimą pagal IEEE 802.3ad ar lygiavertį standartą</w:t>
            </w:r>
          </w:p>
        </w:tc>
        <w:tc>
          <w:tcPr>
            <w:tcW w:w="1650" w:type="dxa"/>
            <w:tcBorders>
              <w:top w:val="single" w:sz="6" w:space="0" w:color="auto"/>
              <w:left w:val="single" w:sz="6" w:space="0" w:color="auto"/>
              <w:bottom w:val="single" w:sz="6" w:space="0" w:color="auto"/>
              <w:right w:val="single" w:sz="6" w:space="0" w:color="auto"/>
            </w:tcBorders>
          </w:tcPr>
          <w:p w14:paraId="2B1CA60A"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7E853B5"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3D76812"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9C06FCD"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skaidriai nustatyti vartotojų tapatybę (naudojantis Microsoft AD)</w:t>
            </w:r>
          </w:p>
        </w:tc>
        <w:tc>
          <w:tcPr>
            <w:tcW w:w="1650" w:type="dxa"/>
            <w:tcBorders>
              <w:top w:val="single" w:sz="6" w:space="0" w:color="auto"/>
              <w:left w:val="single" w:sz="6" w:space="0" w:color="auto"/>
              <w:bottom w:val="single" w:sz="6" w:space="0" w:color="auto"/>
              <w:right w:val="single" w:sz="6" w:space="0" w:color="auto"/>
            </w:tcBorders>
          </w:tcPr>
          <w:p w14:paraId="468DEF94"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10BB3770"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6E021F2"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F82F69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Saugumo taisyklių kūrimas naudojant vartotojus (USER-ID) bei jų grupes, o ne tik IP adresus</w:t>
            </w:r>
          </w:p>
        </w:tc>
        <w:tc>
          <w:tcPr>
            <w:tcW w:w="1650" w:type="dxa"/>
            <w:tcBorders>
              <w:top w:val="single" w:sz="6" w:space="0" w:color="auto"/>
              <w:left w:val="single" w:sz="6" w:space="0" w:color="auto"/>
              <w:bottom w:val="single" w:sz="6" w:space="0" w:color="auto"/>
              <w:right w:val="single" w:sz="6" w:space="0" w:color="auto"/>
            </w:tcBorders>
          </w:tcPr>
          <w:p w14:paraId="4E39CE40"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44A9837E" w14:textId="77777777" w:rsidTr="20B1849B">
        <w:trPr>
          <w:gridAfter w:val="2"/>
          <w:wAfter w:w="7372"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94A760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89F39DF"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gebėti dirbti skaidriame režime (angl.transparent) ir maršrutizavimo režime (angl. routed) skirtingose virtualiose ugniasienėse vienu metu;</w:t>
            </w:r>
          </w:p>
        </w:tc>
        <w:tc>
          <w:tcPr>
            <w:tcW w:w="1650" w:type="dxa"/>
            <w:tcBorders>
              <w:top w:val="single" w:sz="6" w:space="0" w:color="auto"/>
              <w:left w:val="single" w:sz="6" w:space="0" w:color="auto"/>
              <w:bottom w:val="single" w:sz="6" w:space="0" w:color="auto"/>
              <w:right w:val="single" w:sz="6" w:space="0" w:color="auto"/>
            </w:tcBorders>
          </w:tcPr>
          <w:p w14:paraId="4F7BEA91"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12B4959" w14:textId="77777777" w:rsidR="00AF0511" w:rsidRPr="00A02A21" w:rsidRDefault="00AF0511" w:rsidP="6CE1C392">
            <w:pPr>
              <w:rPr>
                <w:rFonts w:ascii="Tahoma" w:eastAsia="Tahoma" w:hAnsi="Tahoma" w:cs="Tahoma"/>
              </w:rPr>
            </w:pPr>
          </w:p>
        </w:tc>
      </w:tr>
      <w:tr w:rsidR="00AF0511" w:rsidRPr="00A02A21" w14:paraId="5E9897A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626606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94D0AE8"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Gebėti atlikti taisyklėmis paremtą adresų transliavimą (angl.„policy-based NAT“).</w:t>
            </w:r>
          </w:p>
        </w:tc>
        <w:tc>
          <w:tcPr>
            <w:tcW w:w="1650" w:type="dxa"/>
            <w:tcBorders>
              <w:top w:val="single" w:sz="6" w:space="0" w:color="auto"/>
              <w:left w:val="single" w:sz="6" w:space="0" w:color="auto"/>
              <w:bottom w:val="single" w:sz="6" w:space="0" w:color="auto"/>
              <w:right w:val="single" w:sz="6" w:space="0" w:color="auto"/>
            </w:tcBorders>
          </w:tcPr>
          <w:p w14:paraId="1BA86F07"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AF0511" w:rsidRPr="00A02A21" w14:paraId="245676E0"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EFE3D08"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A781634"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IEEE 802.1Q VLAN palaikymas.</w:t>
            </w:r>
          </w:p>
        </w:tc>
        <w:tc>
          <w:tcPr>
            <w:tcW w:w="1650" w:type="dxa"/>
            <w:tcBorders>
              <w:top w:val="single" w:sz="6" w:space="0" w:color="auto"/>
              <w:left w:val="single" w:sz="6" w:space="0" w:color="auto"/>
              <w:bottom w:val="single" w:sz="6" w:space="0" w:color="auto"/>
              <w:right w:val="single" w:sz="6" w:space="0" w:color="auto"/>
            </w:tcBorders>
          </w:tcPr>
          <w:p w14:paraId="0BF88882"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8709AF8" w14:textId="77777777" w:rsidR="00AF0511" w:rsidRPr="00A02A21" w:rsidRDefault="00AF0511" w:rsidP="6CE1C392">
            <w:pPr>
              <w:rPr>
                <w:rFonts w:ascii="Tahoma" w:eastAsia="Tahoma" w:hAnsi="Tahoma" w:cs="Tahoma"/>
              </w:rPr>
            </w:pPr>
          </w:p>
        </w:tc>
        <w:tc>
          <w:tcPr>
            <w:tcW w:w="3686" w:type="dxa"/>
          </w:tcPr>
          <w:p w14:paraId="32F5DA49" w14:textId="77777777" w:rsidR="00AF0511" w:rsidRPr="00A02A21" w:rsidRDefault="00AF0511" w:rsidP="6CE1C392">
            <w:pPr>
              <w:rPr>
                <w:rFonts w:ascii="Tahoma" w:eastAsia="Tahoma" w:hAnsi="Tahoma" w:cs="Tahoma"/>
              </w:rPr>
            </w:pPr>
          </w:p>
        </w:tc>
        <w:tc>
          <w:tcPr>
            <w:tcW w:w="3686" w:type="dxa"/>
          </w:tcPr>
          <w:p w14:paraId="1CC3F338" w14:textId="77777777" w:rsidR="00AF0511" w:rsidRPr="00A02A21" w:rsidRDefault="00AF0511" w:rsidP="6CE1C392">
            <w:pPr>
              <w:rPr>
                <w:rFonts w:ascii="Tahoma" w:eastAsia="Tahoma" w:hAnsi="Tahoma" w:cs="Tahoma"/>
              </w:rPr>
            </w:pPr>
          </w:p>
        </w:tc>
      </w:tr>
      <w:tr w:rsidR="00AF0511" w:rsidRPr="00A02A21" w14:paraId="58BCC058"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41B2673"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09ED0A9"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Vartotojų grupių autentifikavimas naudojant:</w:t>
            </w:r>
          </w:p>
          <w:p w14:paraId="27B7B6CB" w14:textId="77777777" w:rsidR="00AF0511" w:rsidRPr="00A02A21" w:rsidRDefault="5E68CACA" w:rsidP="6CE1C392">
            <w:pPr>
              <w:pStyle w:val="ListParagraph"/>
              <w:numPr>
                <w:ilvl w:val="0"/>
                <w:numId w:val="16"/>
              </w:numPr>
              <w:spacing w:line="276" w:lineRule="auto"/>
              <w:jc w:val="both"/>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LDAP</w:t>
            </w:r>
          </w:p>
          <w:p w14:paraId="4DEC4397" w14:textId="77777777" w:rsidR="00AF0511" w:rsidRPr="00F621C8" w:rsidRDefault="5E68CACA" w:rsidP="6CE1C392">
            <w:pPr>
              <w:pStyle w:val="ListParagraph"/>
              <w:numPr>
                <w:ilvl w:val="0"/>
                <w:numId w:val="16"/>
              </w:num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RADIUS arba TACACS+</w:t>
            </w:r>
          </w:p>
        </w:tc>
        <w:tc>
          <w:tcPr>
            <w:tcW w:w="1650" w:type="dxa"/>
            <w:tcBorders>
              <w:top w:val="single" w:sz="6" w:space="0" w:color="auto"/>
              <w:left w:val="single" w:sz="6" w:space="0" w:color="auto"/>
              <w:bottom w:val="single" w:sz="6" w:space="0" w:color="auto"/>
              <w:right w:val="single" w:sz="6" w:space="0" w:color="auto"/>
            </w:tcBorders>
          </w:tcPr>
          <w:p w14:paraId="7BE9DA62"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25F0971A" w14:textId="77777777" w:rsidR="00AF0511" w:rsidRPr="00A02A21" w:rsidRDefault="00AF0511" w:rsidP="6CE1C392">
            <w:pPr>
              <w:rPr>
                <w:rFonts w:ascii="Tahoma" w:eastAsia="Tahoma" w:hAnsi="Tahoma" w:cs="Tahoma"/>
              </w:rPr>
            </w:pPr>
          </w:p>
        </w:tc>
        <w:tc>
          <w:tcPr>
            <w:tcW w:w="3686" w:type="dxa"/>
          </w:tcPr>
          <w:p w14:paraId="19E17B57" w14:textId="77777777" w:rsidR="00AF0511" w:rsidRPr="00A02A21" w:rsidRDefault="00AF0511" w:rsidP="6CE1C392">
            <w:pPr>
              <w:rPr>
                <w:rFonts w:ascii="Tahoma" w:eastAsia="Tahoma" w:hAnsi="Tahoma" w:cs="Tahoma"/>
              </w:rPr>
            </w:pPr>
          </w:p>
        </w:tc>
        <w:tc>
          <w:tcPr>
            <w:tcW w:w="3686" w:type="dxa"/>
          </w:tcPr>
          <w:p w14:paraId="7A45899A" w14:textId="77777777" w:rsidR="00AF0511" w:rsidRPr="00A02A21" w:rsidRDefault="00AF0511" w:rsidP="6CE1C392">
            <w:pPr>
              <w:rPr>
                <w:rFonts w:ascii="Tahoma" w:eastAsia="Tahoma" w:hAnsi="Tahoma" w:cs="Tahoma"/>
              </w:rPr>
            </w:pPr>
          </w:p>
        </w:tc>
      </w:tr>
      <w:tr w:rsidR="00AF0511" w:rsidRPr="00A02A21" w14:paraId="2C20463E"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C2BE348"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ABB2FE7"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Automatinis įsilaužimų aprašų (angl. signature) duomenų bazės atnaujinimas</w:t>
            </w:r>
          </w:p>
        </w:tc>
        <w:tc>
          <w:tcPr>
            <w:tcW w:w="1650" w:type="dxa"/>
            <w:tcBorders>
              <w:top w:val="single" w:sz="6" w:space="0" w:color="auto"/>
              <w:left w:val="single" w:sz="6" w:space="0" w:color="auto"/>
              <w:bottom w:val="single" w:sz="6" w:space="0" w:color="auto"/>
              <w:right w:val="single" w:sz="6" w:space="0" w:color="auto"/>
            </w:tcBorders>
          </w:tcPr>
          <w:p w14:paraId="1A29763B"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55446327" w14:textId="77777777" w:rsidR="00AF0511" w:rsidRPr="00A02A21" w:rsidRDefault="00AF0511" w:rsidP="6CE1C392">
            <w:pPr>
              <w:rPr>
                <w:rFonts w:ascii="Tahoma" w:eastAsia="Tahoma" w:hAnsi="Tahoma" w:cs="Tahoma"/>
              </w:rPr>
            </w:pPr>
          </w:p>
        </w:tc>
        <w:tc>
          <w:tcPr>
            <w:tcW w:w="3686" w:type="dxa"/>
          </w:tcPr>
          <w:p w14:paraId="3B9CA9D5" w14:textId="77777777" w:rsidR="00AF0511" w:rsidRPr="00A02A21" w:rsidRDefault="00AF0511" w:rsidP="6CE1C392">
            <w:pPr>
              <w:rPr>
                <w:rFonts w:ascii="Tahoma" w:eastAsia="Tahoma" w:hAnsi="Tahoma" w:cs="Tahoma"/>
              </w:rPr>
            </w:pPr>
          </w:p>
        </w:tc>
        <w:tc>
          <w:tcPr>
            <w:tcW w:w="3686" w:type="dxa"/>
          </w:tcPr>
          <w:p w14:paraId="042C21FB" w14:textId="77777777" w:rsidR="00AF0511" w:rsidRPr="00A02A21" w:rsidRDefault="00AF0511" w:rsidP="6CE1C392">
            <w:pPr>
              <w:rPr>
                <w:rFonts w:ascii="Tahoma" w:eastAsia="Tahoma" w:hAnsi="Tahoma" w:cs="Tahoma"/>
              </w:rPr>
            </w:pPr>
          </w:p>
        </w:tc>
      </w:tr>
      <w:tr w:rsidR="00AF0511" w:rsidRPr="00A02A21" w14:paraId="6EB3668E"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D338ADE"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D635863"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Saugumo taisyklių apjungimas į saugumo zonas kiekvienoje virtualioje ugniasienėje atskirai</w:t>
            </w:r>
          </w:p>
        </w:tc>
        <w:tc>
          <w:tcPr>
            <w:tcW w:w="1650" w:type="dxa"/>
            <w:tcBorders>
              <w:top w:val="single" w:sz="6" w:space="0" w:color="auto"/>
              <w:left w:val="single" w:sz="6" w:space="0" w:color="auto"/>
              <w:bottom w:val="single" w:sz="6" w:space="0" w:color="auto"/>
              <w:right w:val="single" w:sz="6" w:space="0" w:color="auto"/>
            </w:tcBorders>
          </w:tcPr>
          <w:p w14:paraId="1742C3FB"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7F2DCA5F" w14:textId="77777777" w:rsidR="00AF0511" w:rsidRPr="00A02A21" w:rsidRDefault="00AF0511" w:rsidP="6CE1C392">
            <w:pPr>
              <w:rPr>
                <w:rFonts w:ascii="Tahoma" w:eastAsia="Tahoma" w:hAnsi="Tahoma" w:cs="Tahoma"/>
              </w:rPr>
            </w:pPr>
          </w:p>
        </w:tc>
        <w:tc>
          <w:tcPr>
            <w:tcW w:w="3686" w:type="dxa"/>
          </w:tcPr>
          <w:p w14:paraId="1AB9A8E8" w14:textId="77777777" w:rsidR="00AF0511" w:rsidRPr="00A02A21" w:rsidRDefault="00AF0511" w:rsidP="6CE1C392">
            <w:pPr>
              <w:rPr>
                <w:rFonts w:ascii="Tahoma" w:eastAsia="Tahoma" w:hAnsi="Tahoma" w:cs="Tahoma"/>
              </w:rPr>
            </w:pPr>
          </w:p>
        </w:tc>
        <w:tc>
          <w:tcPr>
            <w:tcW w:w="3686" w:type="dxa"/>
          </w:tcPr>
          <w:p w14:paraId="5F9192A3" w14:textId="77777777" w:rsidR="00AF0511" w:rsidRPr="00A02A21" w:rsidRDefault="00AF0511" w:rsidP="6CE1C392">
            <w:pPr>
              <w:rPr>
                <w:rFonts w:ascii="Tahoma" w:eastAsia="Tahoma" w:hAnsi="Tahoma" w:cs="Tahoma"/>
              </w:rPr>
            </w:pPr>
          </w:p>
        </w:tc>
      </w:tr>
      <w:tr w:rsidR="00AF0511" w:rsidRPr="00A02A21" w14:paraId="3AF99B4F"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37252A3"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3D93D91"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galimybę įrenginį valdyti per terminalą, SSH, HTTPS, iš centrinės valdymo tarnybinės stoties.</w:t>
            </w:r>
          </w:p>
        </w:tc>
        <w:tc>
          <w:tcPr>
            <w:tcW w:w="1650" w:type="dxa"/>
            <w:tcBorders>
              <w:top w:val="single" w:sz="6" w:space="0" w:color="auto"/>
              <w:left w:val="single" w:sz="6" w:space="0" w:color="auto"/>
              <w:bottom w:val="single" w:sz="6" w:space="0" w:color="auto"/>
              <w:right w:val="single" w:sz="6" w:space="0" w:color="auto"/>
            </w:tcBorders>
          </w:tcPr>
          <w:p w14:paraId="401B8B03"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4AA00335" w14:textId="77777777" w:rsidR="00AF0511" w:rsidRPr="00A02A21" w:rsidRDefault="00AF0511" w:rsidP="6CE1C392">
            <w:pPr>
              <w:rPr>
                <w:rFonts w:ascii="Tahoma" w:eastAsia="Tahoma" w:hAnsi="Tahoma" w:cs="Tahoma"/>
              </w:rPr>
            </w:pPr>
          </w:p>
        </w:tc>
        <w:tc>
          <w:tcPr>
            <w:tcW w:w="3686" w:type="dxa"/>
          </w:tcPr>
          <w:p w14:paraId="77A7E696" w14:textId="77777777" w:rsidR="00AF0511" w:rsidRPr="00A02A21" w:rsidRDefault="00AF0511" w:rsidP="6CE1C392">
            <w:pPr>
              <w:rPr>
                <w:rFonts w:ascii="Tahoma" w:eastAsia="Tahoma" w:hAnsi="Tahoma" w:cs="Tahoma"/>
              </w:rPr>
            </w:pPr>
          </w:p>
        </w:tc>
        <w:tc>
          <w:tcPr>
            <w:tcW w:w="3686" w:type="dxa"/>
          </w:tcPr>
          <w:p w14:paraId="7F45FCA1" w14:textId="77777777" w:rsidR="00AF0511" w:rsidRPr="00A02A21" w:rsidRDefault="00AF0511" w:rsidP="6CE1C392">
            <w:pPr>
              <w:rPr>
                <w:rFonts w:ascii="Tahoma" w:eastAsia="Tahoma" w:hAnsi="Tahoma" w:cs="Tahoma"/>
              </w:rPr>
            </w:pPr>
          </w:p>
        </w:tc>
      </w:tr>
      <w:tr w:rsidR="00AF0511" w:rsidRPr="00A02A21" w14:paraId="5E2E2391"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4C7F20E"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59DBA15"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skirtingų lygių administravimo rolės.</w:t>
            </w:r>
          </w:p>
        </w:tc>
        <w:tc>
          <w:tcPr>
            <w:tcW w:w="1650" w:type="dxa"/>
            <w:tcBorders>
              <w:top w:val="single" w:sz="6" w:space="0" w:color="auto"/>
              <w:left w:val="single" w:sz="6" w:space="0" w:color="auto"/>
              <w:bottom w:val="single" w:sz="6" w:space="0" w:color="auto"/>
              <w:right w:val="single" w:sz="6" w:space="0" w:color="auto"/>
            </w:tcBorders>
          </w:tcPr>
          <w:p w14:paraId="1EF89DE9"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0C9505F2" w14:textId="77777777" w:rsidR="00AF0511" w:rsidRPr="00A02A21" w:rsidRDefault="00AF0511" w:rsidP="6CE1C392">
            <w:pPr>
              <w:rPr>
                <w:rFonts w:ascii="Tahoma" w:eastAsia="Tahoma" w:hAnsi="Tahoma" w:cs="Tahoma"/>
              </w:rPr>
            </w:pPr>
          </w:p>
        </w:tc>
        <w:tc>
          <w:tcPr>
            <w:tcW w:w="3686" w:type="dxa"/>
          </w:tcPr>
          <w:p w14:paraId="4C11D49A" w14:textId="77777777" w:rsidR="00AF0511" w:rsidRPr="00A02A21" w:rsidRDefault="00AF0511" w:rsidP="6CE1C392">
            <w:pPr>
              <w:rPr>
                <w:rFonts w:ascii="Tahoma" w:eastAsia="Tahoma" w:hAnsi="Tahoma" w:cs="Tahoma"/>
              </w:rPr>
            </w:pPr>
          </w:p>
        </w:tc>
        <w:tc>
          <w:tcPr>
            <w:tcW w:w="3686" w:type="dxa"/>
          </w:tcPr>
          <w:p w14:paraId="631600EB" w14:textId="77777777" w:rsidR="00AF0511" w:rsidRPr="00A02A21" w:rsidRDefault="00AF0511" w:rsidP="6CE1C392">
            <w:pPr>
              <w:rPr>
                <w:rFonts w:ascii="Tahoma" w:eastAsia="Tahoma" w:hAnsi="Tahoma" w:cs="Tahoma"/>
              </w:rPr>
            </w:pPr>
          </w:p>
        </w:tc>
      </w:tr>
      <w:tr w:rsidR="00AF0511" w:rsidRPr="00A02A21" w14:paraId="5E3713DA"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B17569B"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962457C"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Vidinis įvykių žurnalas.</w:t>
            </w:r>
          </w:p>
        </w:tc>
        <w:tc>
          <w:tcPr>
            <w:tcW w:w="1650" w:type="dxa"/>
            <w:tcBorders>
              <w:top w:val="single" w:sz="6" w:space="0" w:color="auto"/>
              <w:left w:val="single" w:sz="6" w:space="0" w:color="auto"/>
              <w:bottom w:val="single" w:sz="6" w:space="0" w:color="auto"/>
              <w:right w:val="single" w:sz="6" w:space="0" w:color="auto"/>
            </w:tcBorders>
          </w:tcPr>
          <w:p w14:paraId="0A108356"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5379414" w14:textId="77777777" w:rsidR="00AF0511" w:rsidRPr="00A02A21" w:rsidRDefault="00AF0511" w:rsidP="6CE1C392">
            <w:pPr>
              <w:rPr>
                <w:rFonts w:ascii="Tahoma" w:eastAsia="Tahoma" w:hAnsi="Tahoma" w:cs="Tahoma"/>
              </w:rPr>
            </w:pPr>
          </w:p>
        </w:tc>
        <w:tc>
          <w:tcPr>
            <w:tcW w:w="3686" w:type="dxa"/>
          </w:tcPr>
          <w:p w14:paraId="10387C5D" w14:textId="77777777" w:rsidR="00AF0511" w:rsidRPr="00A02A21" w:rsidRDefault="00AF0511" w:rsidP="6CE1C392">
            <w:pPr>
              <w:rPr>
                <w:rFonts w:ascii="Tahoma" w:eastAsia="Tahoma" w:hAnsi="Tahoma" w:cs="Tahoma"/>
              </w:rPr>
            </w:pPr>
          </w:p>
        </w:tc>
        <w:tc>
          <w:tcPr>
            <w:tcW w:w="3686" w:type="dxa"/>
          </w:tcPr>
          <w:p w14:paraId="6207BEFE" w14:textId="77777777" w:rsidR="00AF0511" w:rsidRPr="00A02A21" w:rsidRDefault="00AF0511" w:rsidP="6CE1C392">
            <w:pPr>
              <w:rPr>
                <w:rFonts w:ascii="Tahoma" w:eastAsia="Tahoma" w:hAnsi="Tahoma" w:cs="Tahoma"/>
              </w:rPr>
            </w:pPr>
          </w:p>
        </w:tc>
      </w:tr>
      <w:tr w:rsidR="00AF0511" w:rsidRPr="00A02A21" w14:paraId="1CB0AF05"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2017C8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E12CA7E"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Įvykių persiuntimas į nutolusį Syslog ar lygiavertį serverį.</w:t>
            </w:r>
          </w:p>
        </w:tc>
        <w:tc>
          <w:tcPr>
            <w:tcW w:w="1650" w:type="dxa"/>
            <w:tcBorders>
              <w:top w:val="single" w:sz="6" w:space="0" w:color="auto"/>
              <w:left w:val="single" w:sz="6" w:space="0" w:color="auto"/>
              <w:bottom w:val="single" w:sz="6" w:space="0" w:color="auto"/>
              <w:right w:val="single" w:sz="6" w:space="0" w:color="auto"/>
            </w:tcBorders>
          </w:tcPr>
          <w:p w14:paraId="01EF04E5"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6940AE86" w14:textId="77777777" w:rsidR="00AF0511" w:rsidRPr="00A02A21" w:rsidRDefault="00AF0511" w:rsidP="6CE1C392">
            <w:pPr>
              <w:rPr>
                <w:rFonts w:ascii="Tahoma" w:eastAsia="Tahoma" w:hAnsi="Tahoma" w:cs="Tahoma"/>
              </w:rPr>
            </w:pPr>
          </w:p>
        </w:tc>
        <w:tc>
          <w:tcPr>
            <w:tcW w:w="3686" w:type="dxa"/>
          </w:tcPr>
          <w:p w14:paraId="71742830" w14:textId="77777777" w:rsidR="00AF0511" w:rsidRPr="00A02A21" w:rsidRDefault="00AF0511" w:rsidP="6CE1C392">
            <w:pPr>
              <w:rPr>
                <w:rFonts w:ascii="Tahoma" w:eastAsia="Tahoma" w:hAnsi="Tahoma" w:cs="Tahoma"/>
              </w:rPr>
            </w:pPr>
          </w:p>
        </w:tc>
        <w:tc>
          <w:tcPr>
            <w:tcW w:w="3686" w:type="dxa"/>
          </w:tcPr>
          <w:p w14:paraId="1036ADA8" w14:textId="77777777" w:rsidR="00AF0511" w:rsidRPr="00A02A21" w:rsidRDefault="00AF0511" w:rsidP="6CE1C392">
            <w:pPr>
              <w:rPr>
                <w:rFonts w:ascii="Tahoma" w:eastAsia="Tahoma" w:hAnsi="Tahoma" w:cs="Tahoma"/>
              </w:rPr>
            </w:pPr>
          </w:p>
        </w:tc>
      </w:tr>
      <w:tr w:rsidR="00AF0511" w:rsidRPr="00A02A21" w14:paraId="7F19737C"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1371401"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9074540"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SNMP v2c arba lygiavertį.</w:t>
            </w:r>
          </w:p>
        </w:tc>
        <w:tc>
          <w:tcPr>
            <w:tcW w:w="1650" w:type="dxa"/>
            <w:tcBorders>
              <w:top w:val="single" w:sz="6" w:space="0" w:color="auto"/>
              <w:left w:val="single" w:sz="6" w:space="0" w:color="auto"/>
              <w:bottom w:val="single" w:sz="6" w:space="0" w:color="auto"/>
              <w:right w:val="single" w:sz="6" w:space="0" w:color="auto"/>
            </w:tcBorders>
          </w:tcPr>
          <w:p w14:paraId="26F88EC1"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35A29375" w14:textId="77777777" w:rsidR="00AF0511" w:rsidRPr="00A02A21" w:rsidRDefault="00AF0511" w:rsidP="6CE1C392">
            <w:pPr>
              <w:rPr>
                <w:rFonts w:ascii="Tahoma" w:eastAsia="Tahoma" w:hAnsi="Tahoma" w:cs="Tahoma"/>
              </w:rPr>
            </w:pPr>
          </w:p>
        </w:tc>
        <w:tc>
          <w:tcPr>
            <w:tcW w:w="3686" w:type="dxa"/>
          </w:tcPr>
          <w:p w14:paraId="38FFB051" w14:textId="77777777" w:rsidR="00AF0511" w:rsidRPr="00A02A21" w:rsidRDefault="00AF0511" w:rsidP="6CE1C392">
            <w:pPr>
              <w:rPr>
                <w:rFonts w:ascii="Tahoma" w:eastAsia="Tahoma" w:hAnsi="Tahoma" w:cs="Tahoma"/>
              </w:rPr>
            </w:pPr>
          </w:p>
        </w:tc>
        <w:tc>
          <w:tcPr>
            <w:tcW w:w="3686" w:type="dxa"/>
          </w:tcPr>
          <w:p w14:paraId="441BF1D6" w14:textId="77777777" w:rsidR="00AF0511" w:rsidRPr="00A02A21" w:rsidRDefault="00AF0511" w:rsidP="6CE1C392">
            <w:pPr>
              <w:rPr>
                <w:rFonts w:ascii="Tahoma" w:eastAsia="Tahoma" w:hAnsi="Tahoma" w:cs="Tahoma"/>
              </w:rPr>
            </w:pPr>
          </w:p>
        </w:tc>
      </w:tr>
      <w:tr w:rsidR="00AF0511" w:rsidRPr="00A02A21" w14:paraId="4F16C830"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E704699"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4511A73" w14:textId="77777777"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galima stebėti, riboti, blokuoti aplikacijas.</w:t>
            </w:r>
          </w:p>
        </w:tc>
        <w:tc>
          <w:tcPr>
            <w:tcW w:w="1650" w:type="dxa"/>
            <w:tcBorders>
              <w:top w:val="single" w:sz="6" w:space="0" w:color="auto"/>
              <w:left w:val="single" w:sz="6" w:space="0" w:color="auto"/>
              <w:bottom w:val="single" w:sz="6" w:space="0" w:color="auto"/>
              <w:right w:val="single" w:sz="6" w:space="0" w:color="auto"/>
            </w:tcBorders>
          </w:tcPr>
          <w:p w14:paraId="36707077"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5232DDB6" w14:textId="77777777" w:rsidR="00AF0511" w:rsidRPr="00A02A21" w:rsidRDefault="00AF0511" w:rsidP="6CE1C392">
            <w:pPr>
              <w:rPr>
                <w:rFonts w:ascii="Tahoma" w:eastAsia="Tahoma" w:hAnsi="Tahoma" w:cs="Tahoma"/>
              </w:rPr>
            </w:pPr>
          </w:p>
        </w:tc>
        <w:tc>
          <w:tcPr>
            <w:tcW w:w="3686" w:type="dxa"/>
          </w:tcPr>
          <w:p w14:paraId="04708309" w14:textId="77777777" w:rsidR="00AF0511" w:rsidRPr="00A02A21" w:rsidRDefault="00AF0511" w:rsidP="6CE1C392">
            <w:pPr>
              <w:rPr>
                <w:rFonts w:ascii="Tahoma" w:eastAsia="Tahoma" w:hAnsi="Tahoma" w:cs="Tahoma"/>
              </w:rPr>
            </w:pPr>
          </w:p>
        </w:tc>
        <w:tc>
          <w:tcPr>
            <w:tcW w:w="3686" w:type="dxa"/>
          </w:tcPr>
          <w:p w14:paraId="6B5FA3AB" w14:textId="77777777" w:rsidR="00AF0511" w:rsidRPr="00A02A21" w:rsidRDefault="00AF0511" w:rsidP="6CE1C392">
            <w:pPr>
              <w:rPr>
                <w:rFonts w:ascii="Tahoma" w:eastAsia="Tahoma" w:hAnsi="Tahoma" w:cs="Tahoma"/>
              </w:rPr>
            </w:pPr>
          </w:p>
        </w:tc>
      </w:tr>
      <w:tr w:rsidR="00AF0511" w:rsidRPr="00A02A21" w14:paraId="724C31CA"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80AB706"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E1C3600" w14:textId="77777777" w:rsidR="00AF051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tinkle naudojamas programas.</w:t>
            </w:r>
          </w:p>
        </w:tc>
        <w:tc>
          <w:tcPr>
            <w:tcW w:w="1650" w:type="dxa"/>
            <w:tcBorders>
              <w:top w:val="single" w:sz="6" w:space="0" w:color="auto"/>
              <w:left w:val="single" w:sz="6" w:space="0" w:color="auto"/>
              <w:bottom w:val="single" w:sz="6" w:space="0" w:color="auto"/>
              <w:right w:val="single" w:sz="6" w:space="0" w:color="auto"/>
            </w:tcBorders>
          </w:tcPr>
          <w:p w14:paraId="6B506927"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2EFC4D43" w14:textId="77777777" w:rsidR="00AF0511" w:rsidRPr="00A02A21" w:rsidRDefault="00AF0511" w:rsidP="6CE1C392">
            <w:pPr>
              <w:rPr>
                <w:rFonts w:ascii="Tahoma" w:eastAsia="Tahoma" w:hAnsi="Tahoma" w:cs="Tahoma"/>
              </w:rPr>
            </w:pPr>
          </w:p>
        </w:tc>
        <w:tc>
          <w:tcPr>
            <w:tcW w:w="3686" w:type="dxa"/>
          </w:tcPr>
          <w:p w14:paraId="202CE2CD" w14:textId="77777777" w:rsidR="00AF0511" w:rsidRPr="00A02A21" w:rsidRDefault="00AF0511" w:rsidP="6CE1C392">
            <w:pPr>
              <w:rPr>
                <w:rFonts w:ascii="Tahoma" w:eastAsia="Tahoma" w:hAnsi="Tahoma" w:cs="Tahoma"/>
              </w:rPr>
            </w:pPr>
          </w:p>
        </w:tc>
        <w:tc>
          <w:tcPr>
            <w:tcW w:w="3686" w:type="dxa"/>
          </w:tcPr>
          <w:p w14:paraId="750595AE" w14:textId="77777777" w:rsidR="00AF0511" w:rsidRPr="00A02A21" w:rsidRDefault="00AF0511" w:rsidP="6CE1C392">
            <w:pPr>
              <w:rPr>
                <w:rFonts w:ascii="Tahoma" w:eastAsia="Tahoma" w:hAnsi="Tahoma" w:cs="Tahoma"/>
              </w:rPr>
            </w:pPr>
          </w:p>
        </w:tc>
      </w:tr>
      <w:tr w:rsidR="00AF0511" w:rsidRPr="00A02A21" w14:paraId="20739A99"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01EFCB4"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FD17C00" w14:textId="77777777" w:rsidR="00AF0511" w:rsidRPr="000D5CD3"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vartotojo naudojamas programas, prie kokių žiniatinklio puslapių vartotojas jungiasi, vartotojo perduodamus duomenų kiekius.</w:t>
            </w:r>
          </w:p>
        </w:tc>
        <w:tc>
          <w:tcPr>
            <w:tcW w:w="1650" w:type="dxa"/>
            <w:tcBorders>
              <w:top w:val="single" w:sz="6" w:space="0" w:color="auto"/>
              <w:left w:val="single" w:sz="6" w:space="0" w:color="auto"/>
              <w:bottom w:val="single" w:sz="6" w:space="0" w:color="auto"/>
              <w:right w:val="single" w:sz="6" w:space="0" w:color="auto"/>
            </w:tcBorders>
          </w:tcPr>
          <w:p w14:paraId="528EFA85"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3A0CC760" w14:textId="77777777" w:rsidR="00AF0511" w:rsidRPr="00A02A21" w:rsidRDefault="00AF0511" w:rsidP="6CE1C392">
            <w:pPr>
              <w:rPr>
                <w:rFonts w:ascii="Tahoma" w:eastAsia="Tahoma" w:hAnsi="Tahoma" w:cs="Tahoma"/>
              </w:rPr>
            </w:pPr>
          </w:p>
        </w:tc>
        <w:tc>
          <w:tcPr>
            <w:tcW w:w="3686" w:type="dxa"/>
          </w:tcPr>
          <w:p w14:paraId="174992A8" w14:textId="77777777" w:rsidR="00AF0511" w:rsidRPr="00A02A21" w:rsidRDefault="00AF0511" w:rsidP="6CE1C392">
            <w:pPr>
              <w:rPr>
                <w:rFonts w:ascii="Tahoma" w:eastAsia="Tahoma" w:hAnsi="Tahoma" w:cs="Tahoma"/>
              </w:rPr>
            </w:pPr>
          </w:p>
        </w:tc>
        <w:tc>
          <w:tcPr>
            <w:tcW w:w="3686" w:type="dxa"/>
          </w:tcPr>
          <w:p w14:paraId="7C8BF644" w14:textId="77777777" w:rsidR="00AF0511" w:rsidRPr="00A02A21" w:rsidRDefault="00AF0511" w:rsidP="6CE1C392">
            <w:pPr>
              <w:rPr>
                <w:rFonts w:ascii="Tahoma" w:eastAsia="Tahoma" w:hAnsi="Tahoma" w:cs="Tahoma"/>
              </w:rPr>
            </w:pPr>
          </w:p>
        </w:tc>
      </w:tr>
      <w:tr w:rsidR="00AF0511" w:rsidRPr="00A02A21" w14:paraId="4842D0F4"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DFE97DB"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B146FD7" w14:textId="77777777" w:rsidR="00AF0511" w:rsidRPr="000D5CD3"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aptiktas grėsmes.</w:t>
            </w:r>
          </w:p>
        </w:tc>
        <w:tc>
          <w:tcPr>
            <w:tcW w:w="1650" w:type="dxa"/>
            <w:tcBorders>
              <w:top w:val="single" w:sz="6" w:space="0" w:color="auto"/>
              <w:left w:val="single" w:sz="6" w:space="0" w:color="auto"/>
              <w:bottom w:val="single" w:sz="6" w:space="0" w:color="auto"/>
              <w:right w:val="single" w:sz="6" w:space="0" w:color="auto"/>
            </w:tcBorders>
          </w:tcPr>
          <w:p w14:paraId="5A138FA7"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73EE1E6D" w14:textId="77777777" w:rsidR="00AF0511" w:rsidRPr="00A02A21" w:rsidRDefault="00AF0511" w:rsidP="6CE1C392">
            <w:pPr>
              <w:rPr>
                <w:rFonts w:ascii="Tahoma" w:eastAsia="Tahoma" w:hAnsi="Tahoma" w:cs="Tahoma"/>
              </w:rPr>
            </w:pPr>
          </w:p>
        </w:tc>
        <w:tc>
          <w:tcPr>
            <w:tcW w:w="3686" w:type="dxa"/>
          </w:tcPr>
          <w:p w14:paraId="111241CC" w14:textId="77777777" w:rsidR="00AF0511" w:rsidRPr="00A02A21" w:rsidRDefault="00AF0511" w:rsidP="6CE1C392">
            <w:pPr>
              <w:rPr>
                <w:rFonts w:ascii="Tahoma" w:eastAsia="Tahoma" w:hAnsi="Tahoma" w:cs="Tahoma"/>
              </w:rPr>
            </w:pPr>
          </w:p>
        </w:tc>
        <w:tc>
          <w:tcPr>
            <w:tcW w:w="3686" w:type="dxa"/>
          </w:tcPr>
          <w:p w14:paraId="0472EEE1" w14:textId="77777777" w:rsidR="00AF0511" w:rsidRPr="00A02A21" w:rsidRDefault="00AF0511" w:rsidP="6CE1C392">
            <w:pPr>
              <w:rPr>
                <w:rFonts w:ascii="Tahoma" w:eastAsia="Tahoma" w:hAnsi="Tahoma" w:cs="Tahoma"/>
              </w:rPr>
            </w:pPr>
          </w:p>
        </w:tc>
      </w:tr>
      <w:tr w:rsidR="00AF0511" w:rsidRPr="00A02A21" w14:paraId="1C8105E3" w14:textId="77777777" w:rsidTr="20B1849B">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65708B7"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3F639C9" w14:textId="77777777" w:rsidR="00AF0511" w:rsidRPr="000D5CD3"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rodyti geografinį grėsmių atvaizdavimą.</w:t>
            </w:r>
          </w:p>
        </w:tc>
        <w:tc>
          <w:tcPr>
            <w:tcW w:w="1650" w:type="dxa"/>
            <w:tcBorders>
              <w:top w:val="single" w:sz="6" w:space="0" w:color="auto"/>
              <w:left w:val="single" w:sz="6" w:space="0" w:color="auto"/>
              <w:bottom w:val="single" w:sz="6" w:space="0" w:color="auto"/>
              <w:right w:val="single" w:sz="6" w:space="0" w:color="auto"/>
            </w:tcBorders>
          </w:tcPr>
          <w:p w14:paraId="68139DAC" w14:textId="77777777" w:rsidR="00AF051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0C5E223A" w14:textId="77777777" w:rsidR="00AF0511" w:rsidRPr="00A02A21" w:rsidRDefault="00AF0511" w:rsidP="6CE1C392">
            <w:pPr>
              <w:rPr>
                <w:rFonts w:ascii="Tahoma" w:eastAsia="Tahoma" w:hAnsi="Tahoma" w:cs="Tahoma"/>
              </w:rPr>
            </w:pPr>
          </w:p>
        </w:tc>
        <w:tc>
          <w:tcPr>
            <w:tcW w:w="3686" w:type="dxa"/>
          </w:tcPr>
          <w:p w14:paraId="1253D51A" w14:textId="77777777" w:rsidR="00AF0511" w:rsidRPr="00A02A21" w:rsidRDefault="00AF0511" w:rsidP="6CE1C392">
            <w:pPr>
              <w:rPr>
                <w:rFonts w:ascii="Tahoma" w:eastAsia="Tahoma" w:hAnsi="Tahoma" w:cs="Tahoma"/>
              </w:rPr>
            </w:pPr>
          </w:p>
        </w:tc>
        <w:tc>
          <w:tcPr>
            <w:tcW w:w="3686" w:type="dxa"/>
          </w:tcPr>
          <w:p w14:paraId="35230B9B" w14:textId="77777777" w:rsidR="00AF0511" w:rsidRPr="00A02A21" w:rsidRDefault="00AF0511" w:rsidP="6CE1C392">
            <w:pPr>
              <w:rPr>
                <w:rFonts w:ascii="Tahoma" w:eastAsia="Tahoma" w:hAnsi="Tahoma" w:cs="Tahoma"/>
              </w:rPr>
            </w:pPr>
          </w:p>
        </w:tc>
      </w:tr>
      <w:tr w:rsidR="00AF0511" w:rsidRPr="00A02A21" w14:paraId="260A54BF" w14:textId="77777777" w:rsidTr="20B1849B">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313F639D" w14:textId="5436990A" w:rsidR="7A56C6D7" w:rsidRDefault="7A56C6D7"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Garantija</w:t>
            </w:r>
          </w:p>
        </w:tc>
      </w:tr>
      <w:tr w:rsidR="00AF0511" w:rsidRPr="00A02A21" w14:paraId="63E2E0E3" w14:textId="77777777" w:rsidTr="20B1849B">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561EB9D" w14:textId="77777777" w:rsidR="00AF0511" w:rsidRPr="00686C55" w:rsidRDefault="00AF0511" w:rsidP="6CE1C392">
            <w:pPr>
              <w:pStyle w:val="ListParagraph"/>
              <w:numPr>
                <w:ilvl w:val="0"/>
                <w:numId w:val="18"/>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898EA22" w14:textId="393B93FE" w:rsidR="00AF0511" w:rsidRPr="0009757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Įrenginys turi būti pateikiamas su gamintojo garantija </w:t>
            </w:r>
            <w:r w:rsidR="3F3FCAFE" w:rsidRPr="6CE1C392">
              <w:rPr>
                <w:rFonts w:ascii="Tahoma" w:eastAsia="Tahoma" w:hAnsi="Tahoma" w:cs="Tahoma"/>
                <w:color w:val="000000" w:themeColor="text1"/>
                <w:sz w:val="20"/>
                <w:szCs w:val="20"/>
              </w:rPr>
              <w:t>36</w:t>
            </w:r>
            <w:r w:rsidRPr="6CE1C392">
              <w:rPr>
                <w:rFonts w:ascii="Tahoma" w:eastAsia="Tahoma" w:hAnsi="Tahoma" w:cs="Tahoma"/>
                <w:color w:val="000000" w:themeColor="text1"/>
                <w:sz w:val="20"/>
                <w:szCs w:val="20"/>
              </w:rPr>
              <w:t xml:space="preserve"> mėnesių (nuo  sistemos pateikimo  priėmimo-perdavimo akto pasirašymo dienos) ir visom reikalingoms licencijoms šiam periodui. Turi būti gaunami reguliarūs virusų, </w:t>
            </w:r>
            <w:r w:rsidRPr="6CE1C392">
              <w:rPr>
                <w:rFonts w:ascii="Tahoma" w:eastAsia="Tahoma" w:hAnsi="Tahoma" w:cs="Tahoma"/>
                <w:color w:val="000000" w:themeColor="text1"/>
                <w:sz w:val="20"/>
                <w:szCs w:val="20"/>
              </w:rPr>
              <w:lastRenderedPageBreak/>
              <w:t>įsilaužimo aprašai, WEB kategorijos ir jų atnaujinimai. Teikiamas gamintojo palaikymas 24x7 formatu.</w:t>
            </w:r>
          </w:p>
          <w:p w14:paraId="2D5AFD2F" w14:textId="591D7F64" w:rsidR="00AF0511" w:rsidRPr="00A02A21" w:rsidRDefault="5E68CACA"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Garantiniu laikotarpiu turi būti teikiamas nemokamas programinės įrangos klaidų šalinimas. Turi būti programinės įrangos atnaujinimo galimybė garantiniu laikotarpiu. Programinės įrangos atsisiuntimas iš gamintojo puslapio;</w:t>
            </w:r>
          </w:p>
        </w:tc>
        <w:tc>
          <w:tcPr>
            <w:tcW w:w="1650" w:type="dxa"/>
            <w:tcBorders>
              <w:top w:val="single" w:sz="6" w:space="0" w:color="auto"/>
              <w:left w:val="single" w:sz="6" w:space="0" w:color="auto"/>
              <w:bottom w:val="single" w:sz="6" w:space="0" w:color="auto"/>
              <w:right w:val="single" w:sz="6" w:space="0" w:color="auto"/>
            </w:tcBorders>
          </w:tcPr>
          <w:p w14:paraId="16AFBDF5" w14:textId="77777777" w:rsidR="00AF0511" w:rsidRPr="00A02A21" w:rsidRDefault="5E68CACA" w:rsidP="6CE1C392">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lastRenderedPageBreak/>
              <w:t>Būtina</w:t>
            </w:r>
          </w:p>
        </w:tc>
      </w:tr>
    </w:tbl>
    <w:p w14:paraId="33B75FA5" w14:textId="71300030" w:rsidR="02A3A992" w:rsidRDefault="02A3A992" w:rsidP="6CE1C392">
      <w:pPr>
        <w:rPr>
          <w:rFonts w:ascii="Tahoma" w:eastAsia="Tahoma" w:hAnsi="Tahoma" w:cs="Tahoma"/>
        </w:rPr>
      </w:pPr>
    </w:p>
    <w:p w14:paraId="11DA55FC" w14:textId="77777777" w:rsidR="00AF0511" w:rsidRDefault="00AF0511" w:rsidP="6CE1C392">
      <w:pPr>
        <w:rPr>
          <w:rFonts w:ascii="Tahoma" w:eastAsia="Tahoma" w:hAnsi="Tahoma" w:cs="Tahoma"/>
        </w:rPr>
      </w:pPr>
    </w:p>
    <w:p w14:paraId="5CC3EC3F" w14:textId="4D006563" w:rsidR="00EB5698" w:rsidRPr="00D718DC" w:rsidRDefault="00EB5698" w:rsidP="6CE1C392">
      <w:pPr>
        <w:tabs>
          <w:tab w:val="left" w:pos="567"/>
        </w:tabs>
        <w:spacing w:before="60" w:after="60" w:line="240" w:lineRule="auto"/>
        <w:jc w:val="both"/>
        <w:rPr>
          <w:rFonts w:ascii="Tahoma" w:eastAsia="Tahoma" w:hAnsi="Tahoma" w:cs="Tahoma"/>
          <w:sz w:val="20"/>
          <w:szCs w:val="20"/>
        </w:rPr>
      </w:pPr>
    </w:p>
    <w:p w14:paraId="725B22EF" w14:textId="2D33330F" w:rsidR="00EB5698" w:rsidRPr="00032C83" w:rsidRDefault="62935E39" w:rsidP="6CE1C392">
      <w:pPr>
        <w:pStyle w:val="ListParagraph"/>
        <w:numPr>
          <w:ilvl w:val="2"/>
          <w:numId w:val="17"/>
        </w:numPr>
        <w:tabs>
          <w:tab w:val="left" w:pos="567"/>
        </w:tabs>
        <w:spacing w:before="60" w:after="60"/>
        <w:jc w:val="both"/>
        <w:rPr>
          <w:rFonts w:ascii="Tahoma" w:eastAsia="Tahoma" w:hAnsi="Tahoma" w:cs="Tahoma"/>
          <w:sz w:val="20"/>
          <w:szCs w:val="20"/>
        </w:rPr>
      </w:pPr>
      <w:r w:rsidRPr="6CE1C392">
        <w:rPr>
          <w:rFonts w:ascii="Tahoma" w:eastAsia="Tahoma" w:hAnsi="Tahoma" w:cs="Tahoma"/>
          <w:sz w:val="20"/>
          <w:szCs w:val="20"/>
        </w:rPr>
        <w:t>Specializuotas vieno gamintojo programinis sprendimas, skirtas valdyti to paties gamintojo tinklo saugumo įrangą;</w:t>
      </w:r>
    </w:p>
    <w:tbl>
      <w:tblPr>
        <w:tblW w:w="10201" w:type="dxa"/>
        <w:tblInd w:w="-434" w:type="dxa"/>
        <w:tblLayout w:type="fixed"/>
        <w:tblLook w:val="04A0" w:firstRow="1" w:lastRow="0" w:firstColumn="1" w:lastColumn="0" w:noHBand="0" w:noVBand="1"/>
      </w:tblPr>
      <w:tblGrid>
        <w:gridCol w:w="1135"/>
        <w:gridCol w:w="7395"/>
        <w:gridCol w:w="1671"/>
      </w:tblGrid>
      <w:tr w:rsidR="00F56AF7" w:rsidRPr="00A02A21" w14:paraId="78891DA0"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3EDF13" w14:textId="77777777" w:rsidR="00F56AF7" w:rsidRPr="00AC584F" w:rsidRDefault="148AD305"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Eil. Nr.</w:t>
            </w:r>
          </w:p>
        </w:tc>
        <w:tc>
          <w:tcPr>
            <w:tcW w:w="7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00CB06" w14:textId="77777777" w:rsidR="00F56AF7" w:rsidRDefault="148AD305"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Aprašymas</w:t>
            </w:r>
          </w:p>
        </w:tc>
        <w:tc>
          <w:tcPr>
            <w:tcW w:w="16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79670A" w14:textId="77777777" w:rsidR="00F56AF7" w:rsidRPr="00EC3934" w:rsidRDefault="148AD305"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Reikalavimai</w:t>
            </w:r>
          </w:p>
        </w:tc>
      </w:tr>
      <w:tr w:rsidR="00F56AF7" w:rsidRPr="00A02A21" w14:paraId="76DD5DD1"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42825B" w14:textId="77777777" w:rsidR="00F56AF7" w:rsidRPr="007962FD" w:rsidRDefault="00F56AF7" w:rsidP="6CE1C392">
            <w:pPr>
              <w:pStyle w:val="ListParagraph"/>
              <w:numPr>
                <w:ilvl w:val="0"/>
                <w:numId w:val="19"/>
              </w:numPr>
              <w:spacing w:line="276" w:lineRule="auto"/>
              <w:ind w:hanging="981"/>
              <w:rPr>
                <w:rFonts w:ascii="Tahoma" w:eastAsia="Tahoma" w:hAnsi="Tahoma" w:cs="Tahoma"/>
                <w:b/>
                <w:bCs/>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8FAC68" w14:textId="77777777" w:rsidR="00F56AF7" w:rsidRPr="00EC3934"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Modelis, gamintojas</w:t>
            </w:r>
            <w:r w:rsidRPr="6CE1C392">
              <w:rPr>
                <w:rFonts w:ascii="Tahoma" w:eastAsia="Tahoma" w:hAnsi="Tahoma" w:cs="Tahoma"/>
                <w:color w:val="000000" w:themeColor="text1"/>
                <w:sz w:val="20"/>
                <w:szCs w:val="20"/>
              </w:rPr>
              <w:t xml:space="preserve">: Nurodyti gamintoją, modelį, versiją, prekės numerį. </w:t>
            </w:r>
            <w:r w:rsidRPr="6CE1C392">
              <w:rPr>
                <w:rFonts w:ascii="Tahoma" w:eastAsia="Tahoma" w:hAnsi="Tahoma" w:cs="Tahoma"/>
                <w:b/>
                <w:bCs/>
                <w:color w:val="000000" w:themeColor="text1"/>
                <w:sz w:val="20"/>
                <w:szCs w:val="20"/>
              </w:rPr>
              <w:t>(Nurodo Tiekėjas)</w:t>
            </w:r>
          </w:p>
          <w:p w14:paraId="23D5F956" w14:textId="77777777" w:rsidR="00F56AF7" w:rsidRPr="00A02A21" w:rsidRDefault="148AD305"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color w:val="000000" w:themeColor="text1"/>
                <w:sz w:val="20"/>
                <w:szCs w:val="20"/>
              </w:rPr>
              <w:t xml:space="preserve">Turi būti pateikti visų siūlomos įrangos komplektuojančių dalių gamintojo produktų kodai, trumpi aprašymai bei nurodyti komplektuojančių dalių kiekiai. – </w:t>
            </w:r>
            <w:r w:rsidRPr="6CE1C392">
              <w:rPr>
                <w:rFonts w:ascii="Tahoma" w:eastAsia="Tahoma" w:hAnsi="Tahoma" w:cs="Tahoma"/>
                <w:b/>
                <w:bCs/>
                <w:color w:val="000000" w:themeColor="text1"/>
                <w:sz w:val="20"/>
                <w:szCs w:val="20"/>
              </w:rPr>
              <w:t>(Nurodo Tiekėjas)</w:t>
            </w:r>
          </w:p>
        </w:tc>
        <w:tc>
          <w:tcPr>
            <w:tcW w:w="16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B0CEA" w14:textId="77777777" w:rsidR="00F56AF7" w:rsidRPr="005964E4"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72EE7A2"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175B589"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1BC20025"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t>Specializuotas vieno gamintojo programinis sprendimas, skirtas kaupti įvykių pranešimus iš FortiGate ugniasienių sistemų, juos analizuoti, koreliuoti bei generuoti ataskaitas.</w:t>
            </w:r>
          </w:p>
        </w:tc>
        <w:tc>
          <w:tcPr>
            <w:tcW w:w="1671" w:type="dxa"/>
            <w:tcBorders>
              <w:top w:val="single" w:sz="6" w:space="0" w:color="auto"/>
              <w:left w:val="single" w:sz="6" w:space="0" w:color="auto"/>
              <w:bottom w:val="single" w:sz="6" w:space="0" w:color="auto"/>
              <w:right w:val="single" w:sz="6" w:space="0" w:color="auto"/>
            </w:tcBorders>
          </w:tcPr>
          <w:p w14:paraId="7C8C47D5"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0F2FD9AE"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5D792457"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0B740C6E"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t>Įvykių kaupimo serverio programinė įranga turi veikti virtualizuotoje aplinkoje VMware ESX/ESXi 6.7+, Microsoft Hyper-V 2012 2016, Open Source Xen 4.2+, KVM.</w:t>
            </w:r>
          </w:p>
        </w:tc>
        <w:tc>
          <w:tcPr>
            <w:tcW w:w="1671" w:type="dxa"/>
            <w:tcBorders>
              <w:top w:val="single" w:sz="6" w:space="0" w:color="auto"/>
              <w:left w:val="single" w:sz="6" w:space="0" w:color="auto"/>
              <w:bottom w:val="single" w:sz="6" w:space="0" w:color="auto"/>
              <w:right w:val="single" w:sz="6" w:space="0" w:color="auto"/>
            </w:tcBorders>
          </w:tcPr>
          <w:p w14:paraId="7E0D7DDF"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6F2C1854"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9BE9FF5"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610B593C" w14:textId="77777777" w:rsidR="00F56AF7" w:rsidRPr="005576C6" w:rsidRDefault="148AD305" w:rsidP="6CE1C392">
            <w:pPr>
              <w:shd w:val="clear" w:color="auto" w:fill="FFFFFF" w:themeFill="background1"/>
              <w:spacing w:line="276" w:lineRule="auto"/>
              <w:jc w:val="both"/>
              <w:rPr>
                <w:rFonts w:ascii="Tahoma" w:eastAsia="Tahoma" w:hAnsi="Tahoma" w:cs="Tahoma"/>
                <w:sz w:val="20"/>
                <w:szCs w:val="20"/>
              </w:rPr>
            </w:pPr>
            <w:r w:rsidRPr="6CE1C392">
              <w:rPr>
                <w:rFonts w:ascii="Tahoma" w:eastAsia="Tahoma" w:hAnsi="Tahoma" w:cs="Tahoma"/>
                <w:sz w:val="20"/>
                <w:szCs w:val="20"/>
              </w:rPr>
              <w:t>Tarnybinės stoties minimalūs parametrai, su kuriais gali veikti centralizuoto valdymo serveris :</w:t>
            </w:r>
          </w:p>
          <w:p w14:paraId="0B6B4DD5" w14:textId="77777777" w:rsidR="00F56AF7" w:rsidRPr="005576C6" w:rsidRDefault="148AD305" w:rsidP="6CE1C392">
            <w:pPr>
              <w:shd w:val="clear" w:color="auto" w:fill="FFFFFF" w:themeFill="background1"/>
              <w:spacing w:line="276" w:lineRule="auto"/>
              <w:jc w:val="both"/>
              <w:rPr>
                <w:rFonts w:ascii="Tahoma" w:eastAsia="Tahoma" w:hAnsi="Tahoma" w:cs="Tahoma"/>
                <w:sz w:val="20"/>
                <w:szCs w:val="20"/>
              </w:rPr>
            </w:pPr>
            <w:r w:rsidRPr="6CE1C392">
              <w:rPr>
                <w:rFonts w:ascii="Tahoma" w:eastAsia="Tahoma" w:hAnsi="Tahoma" w:cs="Tahoma"/>
                <w:sz w:val="20"/>
                <w:szCs w:val="20"/>
              </w:rPr>
              <w:t>• 16 GB RAM</w:t>
            </w:r>
          </w:p>
          <w:p w14:paraId="2E95A199" w14:textId="77777777" w:rsidR="00F56AF7" w:rsidRPr="005576C6" w:rsidRDefault="148AD305" w:rsidP="6CE1C392">
            <w:pPr>
              <w:shd w:val="clear" w:color="auto" w:fill="FFFFFF" w:themeFill="background1"/>
              <w:spacing w:line="276" w:lineRule="auto"/>
              <w:jc w:val="both"/>
              <w:rPr>
                <w:rFonts w:ascii="Tahoma" w:eastAsia="Tahoma" w:hAnsi="Tahoma" w:cs="Tahoma"/>
                <w:sz w:val="20"/>
                <w:szCs w:val="20"/>
              </w:rPr>
            </w:pPr>
            <w:r w:rsidRPr="6CE1C392">
              <w:rPr>
                <w:rFonts w:ascii="Tahoma" w:eastAsia="Tahoma" w:hAnsi="Tahoma" w:cs="Tahoma"/>
                <w:sz w:val="20"/>
                <w:szCs w:val="20"/>
              </w:rPr>
              <w:t>• 4 vCPU</w:t>
            </w:r>
          </w:p>
          <w:p w14:paraId="3D652D6B" w14:textId="77777777" w:rsidR="00F56AF7" w:rsidRPr="005576C6" w:rsidRDefault="148AD305" w:rsidP="6CE1C392">
            <w:pPr>
              <w:shd w:val="clear" w:color="auto" w:fill="FFFFFF" w:themeFill="background1"/>
              <w:spacing w:line="276" w:lineRule="auto"/>
              <w:jc w:val="both"/>
              <w:rPr>
                <w:rFonts w:ascii="Tahoma" w:eastAsia="Tahoma" w:hAnsi="Tahoma" w:cs="Tahoma"/>
                <w:sz w:val="20"/>
                <w:szCs w:val="20"/>
              </w:rPr>
            </w:pPr>
            <w:r w:rsidRPr="6CE1C392">
              <w:rPr>
                <w:rFonts w:ascii="Tahoma" w:eastAsia="Tahoma" w:hAnsi="Tahoma" w:cs="Tahoma"/>
                <w:sz w:val="20"/>
                <w:szCs w:val="20"/>
              </w:rPr>
              <w:t>• 500GB HDD</w:t>
            </w:r>
          </w:p>
          <w:p w14:paraId="6D8C3C9B"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lastRenderedPageBreak/>
              <w:t xml:space="preserve">Neturi būti ribojamas maksimalus RAM, vCPU kiekis. </w:t>
            </w:r>
          </w:p>
        </w:tc>
        <w:tc>
          <w:tcPr>
            <w:tcW w:w="1671" w:type="dxa"/>
            <w:tcBorders>
              <w:top w:val="single" w:sz="6" w:space="0" w:color="auto"/>
              <w:left w:val="single" w:sz="6" w:space="0" w:color="auto"/>
              <w:bottom w:val="single" w:sz="6" w:space="0" w:color="auto"/>
              <w:right w:val="single" w:sz="6" w:space="0" w:color="auto"/>
            </w:tcBorders>
          </w:tcPr>
          <w:p w14:paraId="37FE053D"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lastRenderedPageBreak/>
              <w:t>Būtina</w:t>
            </w:r>
          </w:p>
        </w:tc>
      </w:tr>
      <w:tr w:rsidR="00F56AF7" w:rsidRPr="00A02A21" w14:paraId="0FB477F9"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9AE347F"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B20A7DA"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t>Centralizuota įvykių kaupimo ir apdorojimo sistema turi pilnai integruotis su turimomis FortiGate ugniasienėmis. Integracija turi užtikrinti, kad įvykių kaupimo įrenginys apsijungia į saugumo fabriko sistemą.</w:t>
            </w:r>
          </w:p>
        </w:tc>
        <w:tc>
          <w:tcPr>
            <w:tcW w:w="1671" w:type="dxa"/>
            <w:tcBorders>
              <w:top w:val="single" w:sz="6" w:space="0" w:color="auto"/>
              <w:left w:val="single" w:sz="6" w:space="0" w:color="auto"/>
              <w:bottom w:val="single" w:sz="6" w:space="0" w:color="auto"/>
              <w:right w:val="single" w:sz="6" w:space="0" w:color="auto"/>
            </w:tcBorders>
          </w:tcPr>
          <w:p w14:paraId="2ED44D7C"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391B05D4" w14:textId="77777777" w:rsidTr="5F5EE9BC">
        <w:trPr>
          <w:trHeight w:val="300"/>
        </w:trPr>
        <w:tc>
          <w:tcPr>
            <w:tcW w:w="10201" w:type="dxa"/>
            <w:gridSpan w:val="3"/>
            <w:tcBorders>
              <w:top w:val="single" w:sz="6" w:space="0" w:color="auto"/>
              <w:left w:val="single" w:sz="6" w:space="0" w:color="auto"/>
              <w:bottom w:val="single" w:sz="6" w:space="0" w:color="auto"/>
              <w:right w:val="single" w:sz="6" w:space="0" w:color="auto"/>
            </w:tcBorders>
            <w:vAlign w:val="center"/>
          </w:tcPr>
          <w:p w14:paraId="5688C4F6" w14:textId="5AD61029" w:rsidR="705E8836" w:rsidRDefault="705E8836"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sz w:val="20"/>
                <w:szCs w:val="20"/>
              </w:rPr>
              <w:t>Reikalavimai programinei įrangai</w:t>
            </w:r>
          </w:p>
        </w:tc>
      </w:tr>
      <w:tr w:rsidR="00F56AF7" w:rsidRPr="00A02A21" w14:paraId="4D1BF556"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5CBB5BEC"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1AC258A2"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t xml:space="preserve">Įranga turi būti pateikta su licencija, leidžiančia kaupti įvykių pranešimus iš ne mažiau kaip 5 000 įrenginių. Turi leisti surinkti ne mažiau kaip 5 GB įvykių pranešimų per dieną. Turi leisti saugoti ne mažiau kaip 500GB istorinių įvykių pranešimų. </w:t>
            </w:r>
          </w:p>
        </w:tc>
        <w:tc>
          <w:tcPr>
            <w:tcW w:w="1671" w:type="dxa"/>
            <w:tcBorders>
              <w:top w:val="single" w:sz="6" w:space="0" w:color="auto"/>
              <w:left w:val="single" w:sz="6" w:space="0" w:color="auto"/>
              <w:bottom w:val="single" w:sz="6" w:space="0" w:color="auto"/>
              <w:right w:val="single" w:sz="6" w:space="0" w:color="auto"/>
            </w:tcBorders>
          </w:tcPr>
          <w:p w14:paraId="2CCF07E8" w14:textId="77777777" w:rsidR="00F56AF7" w:rsidRPr="00A02A21"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3548426"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49FD1A3"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423A3B8C"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sz w:val="20"/>
                <w:szCs w:val="20"/>
              </w:rPr>
              <w:t xml:space="preserve">Turi būti galimybė ateityje padidinti surenkamų įvykių pranešimo kiekį iki 20 GB per dieną ir saugoti ne mažiau kaip 10 TB istorinių įvykių pranešimų. Praplėtimo funkcionalumas gali būti realizuotas įsigyjant papildomas licencijas. </w:t>
            </w:r>
          </w:p>
        </w:tc>
        <w:tc>
          <w:tcPr>
            <w:tcW w:w="1671" w:type="dxa"/>
            <w:tcBorders>
              <w:top w:val="single" w:sz="6" w:space="0" w:color="auto"/>
              <w:left w:val="single" w:sz="6" w:space="0" w:color="auto"/>
              <w:bottom w:val="single" w:sz="6" w:space="0" w:color="auto"/>
              <w:right w:val="single" w:sz="6" w:space="0" w:color="auto"/>
            </w:tcBorders>
          </w:tcPr>
          <w:p w14:paraId="4F0B41D3"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03056538"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C5E9108"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22EE90B0"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Įrenginys turi surinkti, analizuoti, koreliuoti įvykių pranešimus.</w:t>
            </w:r>
          </w:p>
        </w:tc>
        <w:tc>
          <w:tcPr>
            <w:tcW w:w="1671" w:type="dxa"/>
            <w:tcBorders>
              <w:top w:val="single" w:sz="6" w:space="0" w:color="auto"/>
              <w:left w:val="single" w:sz="6" w:space="0" w:color="auto"/>
              <w:bottom w:val="single" w:sz="6" w:space="0" w:color="auto"/>
              <w:right w:val="single" w:sz="6" w:space="0" w:color="auto"/>
            </w:tcBorders>
          </w:tcPr>
          <w:p w14:paraId="35316CEE"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164613F7"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108C66D"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48B0F61A"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Įrenginys turi generuoti ataskaitas.</w:t>
            </w:r>
          </w:p>
        </w:tc>
        <w:tc>
          <w:tcPr>
            <w:tcW w:w="1671" w:type="dxa"/>
            <w:tcBorders>
              <w:top w:val="single" w:sz="6" w:space="0" w:color="auto"/>
              <w:left w:val="single" w:sz="6" w:space="0" w:color="auto"/>
              <w:bottom w:val="single" w:sz="6" w:space="0" w:color="auto"/>
              <w:right w:val="single" w:sz="6" w:space="0" w:color="auto"/>
            </w:tcBorders>
          </w:tcPr>
          <w:p w14:paraId="47DE1E41"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2C522CED"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1978A687"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44993A92"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galimybė atlikti paiešką tarp įvykių pranešimų.</w:t>
            </w:r>
          </w:p>
        </w:tc>
        <w:tc>
          <w:tcPr>
            <w:tcW w:w="1671" w:type="dxa"/>
            <w:tcBorders>
              <w:top w:val="single" w:sz="6" w:space="0" w:color="auto"/>
              <w:left w:val="single" w:sz="6" w:space="0" w:color="auto"/>
              <w:bottom w:val="single" w:sz="6" w:space="0" w:color="auto"/>
              <w:right w:val="single" w:sz="6" w:space="0" w:color="auto"/>
            </w:tcBorders>
          </w:tcPr>
          <w:p w14:paraId="4568CF5A"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094A9533"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67925AAF"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4ADDC90"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 xml:space="preserve">Turi atvaizduoti įvykius realiu laiku bei istorinius įvykius. </w:t>
            </w:r>
          </w:p>
        </w:tc>
        <w:tc>
          <w:tcPr>
            <w:tcW w:w="1671" w:type="dxa"/>
            <w:tcBorders>
              <w:top w:val="single" w:sz="6" w:space="0" w:color="auto"/>
              <w:left w:val="single" w:sz="6" w:space="0" w:color="auto"/>
              <w:bottom w:val="single" w:sz="6" w:space="0" w:color="auto"/>
              <w:right w:val="single" w:sz="6" w:space="0" w:color="auto"/>
            </w:tcBorders>
          </w:tcPr>
          <w:p w14:paraId="4CF37D38"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48F85BA4"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D4A7F27"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DFCA26D"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ne mažiau kaip 20 paruoštų skirtingų ataskaitų šablonų.</w:t>
            </w:r>
          </w:p>
        </w:tc>
        <w:tc>
          <w:tcPr>
            <w:tcW w:w="1671" w:type="dxa"/>
            <w:tcBorders>
              <w:top w:val="single" w:sz="6" w:space="0" w:color="auto"/>
              <w:left w:val="single" w:sz="6" w:space="0" w:color="auto"/>
              <w:bottom w:val="single" w:sz="6" w:space="0" w:color="auto"/>
              <w:right w:val="single" w:sz="6" w:space="0" w:color="auto"/>
            </w:tcBorders>
          </w:tcPr>
          <w:p w14:paraId="5FF036B1"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079B414E"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7AE08F25"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13E08637"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galimybė sukurti savo ataskaitų šablonus.</w:t>
            </w:r>
          </w:p>
        </w:tc>
        <w:tc>
          <w:tcPr>
            <w:tcW w:w="1671" w:type="dxa"/>
            <w:tcBorders>
              <w:top w:val="single" w:sz="6" w:space="0" w:color="auto"/>
              <w:left w:val="single" w:sz="6" w:space="0" w:color="auto"/>
              <w:bottom w:val="single" w:sz="6" w:space="0" w:color="auto"/>
              <w:right w:val="single" w:sz="6" w:space="0" w:color="auto"/>
            </w:tcBorders>
          </w:tcPr>
          <w:p w14:paraId="2789A48E"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8194BC5"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6A250EAC"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2AB0C550"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galimybė generuoti ataskaitas numatytu laiku.</w:t>
            </w:r>
          </w:p>
        </w:tc>
        <w:tc>
          <w:tcPr>
            <w:tcW w:w="1671" w:type="dxa"/>
            <w:tcBorders>
              <w:top w:val="single" w:sz="6" w:space="0" w:color="auto"/>
              <w:left w:val="single" w:sz="6" w:space="0" w:color="auto"/>
              <w:bottom w:val="single" w:sz="6" w:space="0" w:color="auto"/>
              <w:right w:val="single" w:sz="6" w:space="0" w:color="auto"/>
            </w:tcBorders>
          </w:tcPr>
          <w:p w14:paraId="5A8E45F5"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4B04B86F"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7D7CCF41"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3827F935"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Ataskaitos turi būti pateikiamos PDF, HTML, CSV, XML formatais.</w:t>
            </w:r>
          </w:p>
        </w:tc>
        <w:tc>
          <w:tcPr>
            <w:tcW w:w="1671" w:type="dxa"/>
            <w:tcBorders>
              <w:top w:val="single" w:sz="6" w:space="0" w:color="auto"/>
              <w:left w:val="single" w:sz="6" w:space="0" w:color="auto"/>
              <w:bottom w:val="single" w:sz="6" w:space="0" w:color="auto"/>
              <w:right w:val="single" w:sz="6" w:space="0" w:color="auto"/>
            </w:tcBorders>
          </w:tcPr>
          <w:p w14:paraId="7090452F"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E834C08"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F24499A"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E285329"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 xml:space="preserve">Turi būti galimybė persiųsti visus sukauptus įvykių pranešimus į kitą įvykių pranešimo kaupimo stotį CEF formatu. </w:t>
            </w:r>
          </w:p>
        </w:tc>
        <w:tc>
          <w:tcPr>
            <w:tcW w:w="1671" w:type="dxa"/>
            <w:tcBorders>
              <w:top w:val="single" w:sz="6" w:space="0" w:color="auto"/>
              <w:left w:val="single" w:sz="6" w:space="0" w:color="auto"/>
              <w:bottom w:val="single" w:sz="6" w:space="0" w:color="auto"/>
              <w:right w:val="single" w:sz="6" w:space="0" w:color="auto"/>
            </w:tcBorders>
          </w:tcPr>
          <w:p w14:paraId="6C0B5144"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4B11ACED"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E08BDF4"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006BF49D"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 xml:space="preserve">Turi būti galimybė sukurti skirtingas aplinkas taip logiškai atskirti įrenginius į skirtingas grupes, leisti administratoriams prieiti tik prie tam tikrų įrenginių grupių. </w:t>
            </w:r>
          </w:p>
        </w:tc>
        <w:tc>
          <w:tcPr>
            <w:tcW w:w="1671" w:type="dxa"/>
            <w:tcBorders>
              <w:top w:val="single" w:sz="6" w:space="0" w:color="auto"/>
              <w:left w:val="single" w:sz="6" w:space="0" w:color="auto"/>
              <w:bottom w:val="single" w:sz="6" w:space="0" w:color="auto"/>
              <w:right w:val="single" w:sz="6" w:space="0" w:color="auto"/>
            </w:tcBorders>
          </w:tcPr>
          <w:p w14:paraId="4893DCA3"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259D933F"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023E362"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BD6CD90"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Prisijungimas prie centrinio įvykių kaupimo serverio turi būti vykdomas SSH, HTTPS protokolais.</w:t>
            </w:r>
          </w:p>
        </w:tc>
        <w:tc>
          <w:tcPr>
            <w:tcW w:w="1671" w:type="dxa"/>
            <w:tcBorders>
              <w:top w:val="single" w:sz="6" w:space="0" w:color="auto"/>
              <w:left w:val="single" w:sz="6" w:space="0" w:color="auto"/>
              <w:bottom w:val="single" w:sz="6" w:space="0" w:color="auto"/>
              <w:right w:val="single" w:sz="6" w:space="0" w:color="auto"/>
            </w:tcBorders>
          </w:tcPr>
          <w:p w14:paraId="7A98F888"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0390037C"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9269B2D"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491BC52B"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Įrenginys analizuodamas gautus įvykius turi nustatyti kiekvieno galinio įrenginio grėsmės lygį pateikdamas jo IP adresą, naudojamą OS.</w:t>
            </w:r>
          </w:p>
        </w:tc>
        <w:tc>
          <w:tcPr>
            <w:tcW w:w="1671" w:type="dxa"/>
            <w:tcBorders>
              <w:top w:val="single" w:sz="6" w:space="0" w:color="auto"/>
              <w:left w:val="single" w:sz="6" w:space="0" w:color="auto"/>
              <w:bottom w:val="single" w:sz="6" w:space="0" w:color="auto"/>
              <w:right w:val="single" w:sz="6" w:space="0" w:color="auto"/>
            </w:tcBorders>
          </w:tcPr>
          <w:p w14:paraId="4967E8D3" w14:textId="77777777" w:rsidR="00F56AF7" w:rsidRPr="00CC13C6"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6E9B0144"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6E26B5C"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73D94EA"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galimybė aktyvuoti saugų/kriptuotą duomenų apsikeitimą tarp įvykių kaupimo stoties ir įrenginių.</w:t>
            </w:r>
          </w:p>
        </w:tc>
        <w:tc>
          <w:tcPr>
            <w:tcW w:w="1671" w:type="dxa"/>
            <w:tcBorders>
              <w:top w:val="single" w:sz="6" w:space="0" w:color="auto"/>
              <w:left w:val="single" w:sz="6" w:space="0" w:color="auto"/>
              <w:bottom w:val="single" w:sz="6" w:space="0" w:color="auto"/>
              <w:right w:val="single" w:sz="6" w:space="0" w:color="auto"/>
            </w:tcBorders>
          </w:tcPr>
          <w:p w14:paraId="1086D5D0"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68A9CC93"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B8C812B"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68442503"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užtikrinta, kad administratorius gali matyti ir valdyti tik jam priskirtus įrenginius.</w:t>
            </w:r>
          </w:p>
        </w:tc>
        <w:tc>
          <w:tcPr>
            <w:tcW w:w="1671" w:type="dxa"/>
            <w:tcBorders>
              <w:top w:val="single" w:sz="6" w:space="0" w:color="auto"/>
              <w:left w:val="single" w:sz="6" w:space="0" w:color="auto"/>
              <w:bottom w:val="single" w:sz="6" w:space="0" w:color="auto"/>
              <w:right w:val="single" w:sz="6" w:space="0" w:color="auto"/>
            </w:tcBorders>
          </w:tcPr>
          <w:p w14:paraId="194CCE7E"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D607BEF"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551A1E0F"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66000C8C"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Administratorių prieigos teisės turi būti kontroliuojamos rolių pagalba.</w:t>
            </w:r>
          </w:p>
        </w:tc>
        <w:tc>
          <w:tcPr>
            <w:tcW w:w="1671" w:type="dxa"/>
            <w:tcBorders>
              <w:top w:val="single" w:sz="6" w:space="0" w:color="auto"/>
              <w:left w:val="single" w:sz="6" w:space="0" w:color="auto"/>
              <w:bottom w:val="single" w:sz="6" w:space="0" w:color="auto"/>
              <w:right w:val="single" w:sz="6" w:space="0" w:color="auto"/>
            </w:tcBorders>
          </w:tcPr>
          <w:p w14:paraId="2AEE54AA"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10AC0E13"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797F686C"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27D5E6F4"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Turi būti galimybė kurti roles.</w:t>
            </w:r>
          </w:p>
        </w:tc>
        <w:tc>
          <w:tcPr>
            <w:tcW w:w="1671" w:type="dxa"/>
            <w:tcBorders>
              <w:top w:val="single" w:sz="6" w:space="0" w:color="auto"/>
              <w:left w:val="single" w:sz="6" w:space="0" w:color="auto"/>
              <w:bottom w:val="single" w:sz="6" w:space="0" w:color="auto"/>
              <w:right w:val="single" w:sz="6" w:space="0" w:color="auto"/>
            </w:tcBorders>
          </w:tcPr>
          <w:p w14:paraId="5409F1E3"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758C1342"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3A49C29"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4D079FA5"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Galimybė administratorių tapatybės nustatymui naudoti vienkartinių slaptažodžių generatorius.</w:t>
            </w:r>
          </w:p>
        </w:tc>
        <w:tc>
          <w:tcPr>
            <w:tcW w:w="1671" w:type="dxa"/>
            <w:tcBorders>
              <w:top w:val="single" w:sz="6" w:space="0" w:color="auto"/>
              <w:left w:val="single" w:sz="6" w:space="0" w:color="auto"/>
              <w:bottom w:val="single" w:sz="6" w:space="0" w:color="auto"/>
              <w:right w:val="single" w:sz="6" w:space="0" w:color="auto"/>
            </w:tcBorders>
          </w:tcPr>
          <w:p w14:paraId="3884531C"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64DF3AC8"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19CBD393"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3B8066F9"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Administratorių tapatybės nustatymas turi būti atliekamas lokaliai arba per RADIUS, LDAP, TACACS+.</w:t>
            </w:r>
          </w:p>
        </w:tc>
        <w:tc>
          <w:tcPr>
            <w:tcW w:w="1671" w:type="dxa"/>
            <w:tcBorders>
              <w:top w:val="single" w:sz="6" w:space="0" w:color="auto"/>
              <w:left w:val="single" w:sz="6" w:space="0" w:color="auto"/>
              <w:bottom w:val="single" w:sz="6" w:space="0" w:color="auto"/>
              <w:right w:val="single" w:sz="6" w:space="0" w:color="auto"/>
            </w:tcBorders>
          </w:tcPr>
          <w:p w14:paraId="47FB3D9E"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6B44352E"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62DEF37B"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1E2F93F2"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Įvykių žurnaluose turi būti fiksuojami administratorių atliekami veiksmai, laikas kada buvo atliktas veiksmas.</w:t>
            </w:r>
          </w:p>
        </w:tc>
        <w:tc>
          <w:tcPr>
            <w:tcW w:w="1671" w:type="dxa"/>
            <w:tcBorders>
              <w:top w:val="single" w:sz="6" w:space="0" w:color="auto"/>
              <w:left w:val="single" w:sz="6" w:space="0" w:color="auto"/>
              <w:bottom w:val="single" w:sz="6" w:space="0" w:color="auto"/>
              <w:right w:val="single" w:sz="6" w:space="0" w:color="auto"/>
            </w:tcBorders>
          </w:tcPr>
          <w:p w14:paraId="224B71B9"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4EAA6DFE"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2B907DE"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tcPr>
          <w:p w14:paraId="7F6FA7B0" w14:textId="77777777" w:rsidR="00F56AF7" w:rsidRPr="005576C6" w:rsidRDefault="148AD305" w:rsidP="6CE1C392">
            <w:pPr>
              <w:spacing w:line="276" w:lineRule="auto"/>
              <w:rPr>
                <w:rFonts w:ascii="Tahoma" w:eastAsia="Tahoma" w:hAnsi="Tahoma" w:cs="Tahoma"/>
                <w:sz w:val="20"/>
                <w:szCs w:val="20"/>
              </w:rPr>
            </w:pPr>
            <w:r w:rsidRPr="6CE1C392">
              <w:rPr>
                <w:rFonts w:ascii="Tahoma" w:eastAsia="Tahoma" w:hAnsi="Tahoma" w:cs="Tahoma"/>
                <w:sz w:val="20"/>
                <w:szCs w:val="20"/>
              </w:rPr>
              <w:t xml:space="preserve">Turi būti galimybė įvykių žurnalų paiešką vykdyti per įmonės naudojamų FortiGate ugniasienių grafinę sąsają (GUI). </w:t>
            </w:r>
          </w:p>
        </w:tc>
        <w:tc>
          <w:tcPr>
            <w:tcW w:w="1671" w:type="dxa"/>
            <w:tcBorders>
              <w:top w:val="single" w:sz="6" w:space="0" w:color="auto"/>
              <w:left w:val="single" w:sz="6" w:space="0" w:color="auto"/>
              <w:bottom w:val="single" w:sz="6" w:space="0" w:color="auto"/>
              <w:right w:val="single" w:sz="6" w:space="0" w:color="auto"/>
            </w:tcBorders>
          </w:tcPr>
          <w:p w14:paraId="7980F52F" w14:textId="77777777" w:rsidR="00F56AF7" w:rsidRPr="00CC13C6"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14DEAEA3" w14:textId="77777777" w:rsidTr="5F5EE9BC">
        <w:trPr>
          <w:trHeight w:val="300"/>
        </w:trPr>
        <w:tc>
          <w:tcPr>
            <w:tcW w:w="10201" w:type="dxa"/>
            <w:gridSpan w:val="3"/>
            <w:tcBorders>
              <w:top w:val="single" w:sz="6" w:space="0" w:color="auto"/>
              <w:left w:val="single" w:sz="6" w:space="0" w:color="auto"/>
              <w:bottom w:val="single" w:sz="6" w:space="0" w:color="auto"/>
              <w:right w:val="single" w:sz="6" w:space="0" w:color="auto"/>
            </w:tcBorders>
            <w:vAlign w:val="center"/>
          </w:tcPr>
          <w:p w14:paraId="5FD61AD6" w14:textId="7FCC7EEA" w:rsidR="705E8836" w:rsidRDefault="705E8836"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sz w:val="20"/>
                <w:szCs w:val="20"/>
              </w:rPr>
              <w:t>Garantija</w:t>
            </w:r>
          </w:p>
        </w:tc>
      </w:tr>
      <w:tr w:rsidR="00F56AF7" w:rsidRPr="00A02A21" w14:paraId="15710B38"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DDE55DE"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vAlign w:val="center"/>
          </w:tcPr>
          <w:p w14:paraId="1590F766" w14:textId="54CFB366" w:rsidR="00F56AF7" w:rsidRPr="00F91B31" w:rsidRDefault="148AD305" w:rsidP="6CE1C392">
            <w:pPr>
              <w:spacing w:line="276" w:lineRule="auto"/>
              <w:rPr>
                <w:rFonts w:ascii="Tahoma" w:eastAsia="Tahoma" w:hAnsi="Tahoma" w:cs="Tahoma"/>
                <w:b/>
                <w:bCs/>
                <w:sz w:val="20"/>
                <w:szCs w:val="20"/>
              </w:rPr>
            </w:pPr>
            <w:r w:rsidRPr="6CE1C392">
              <w:rPr>
                <w:rFonts w:ascii="Tahoma" w:eastAsia="Tahoma" w:hAnsi="Tahoma" w:cs="Tahoma"/>
                <w:sz w:val="20"/>
                <w:szCs w:val="20"/>
              </w:rPr>
              <w:t xml:space="preserve">Programinė įranga turi būti pateikta su </w:t>
            </w:r>
            <w:r w:rsidR="36E0743B" w:rsidRPr="6CE1C392">
              <w:rPr>
                <w:rFonts w:ascii="Tahoma" w:eastAsia="Tahoma" w:hAnsi="Tahoma" w:cs="Tahoma"/>
                <w:sz w:val="20"/>
                <w:szCs w:val="20"/>
              </w:rPr>
              <w:t xml:space="preserve">36 </w:t>
            </w:r>
            <w:r w:rsidRPr="6CE1C392">
              <w:rPr>
                <w:rFonts w:ascii="Tahoma" w:eastAsia="Tahoma" w:hAnsi="Tahoma" w:cs="Tahoma"/>
                <w:sz w:val="20"/>
                <w:szCs w:val="20"/>
              </w:rPr>
              <w:t>mėnesių 24x7 garantija, kuri suteikia teisę garantijos metu gauti programinės įrangos naujas versijas atnaujinimus ir pataisymus.</w:t>
            </w:r>
          </w:p>
        </w:tc>
        <w:tc>
          <w:tcPr>
            <w:tcW w:w="1671" w:type="dxa"/>
            <w:tcBorders>
              <w:top w:val="single" w:sz="6" w:space="0" w:color="auto"/>
              <w:left w:val="single" w:sz="6" w:space="0" w:color="auto"/>
              <w:bottom w:val="single" w:sz="6" w:space="0" w:color="auto"/>
              <w:right w:val="single" w:sz="6" w:space="0" w:color="auto"/>
            </w:tcBorders>
          </w:tcPr>
          <w:p w14:paraId="756FBE0C" w14:textId="77777777" w:rsidR="00F56AF7" w:rsidRPr="00665F92"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F56AF7" w:rsidRPr="00A02A21" w14:paraId="4C773AC7" w14:textId="77777777" w:rsidTr="5F5EE9BC">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CC832C5" w14:textId="77777777" w:rsidR="00F56AF7" w:rsidRPr="007962FD" w:rsidRDefault="00F56AF7" w:rsidP="6CE1C392">
            <w:pPr>
              <w:pStyle w:val="ListParagraph"/>
              <w:numPr>
                <w:ilvl w:val="0"/>
                <w:numId w:val="19"/>
              </w:numPr>
              <w:spacing w:line="276" w:lineRule="auto"/>
              <w:ind w:hanging="981"/>
              <w:rPr>
                <w:rFonts w:ascii="Tahoma" w:eastAsia="Tahoma" w:hAnsi="Tahoma" w:cs="Tahoma"/>
                <w:color w:val="000000" w:themeColor="text1"/>
                <w:sz w:val="20"/>
                <w:szCs w:val="20"/>
              </w:rPr>
            </w:pPr>
          </w:p>
        </w:tc>
        <w:tc>
          <w:tcPr>
            <w:tcW w:w="7395" w:type="dxa"/>
            <w:tcBorders>
              <w:top w:val="single" w:sz="6" w:space="0" w:color="auto"/>
              <w:left w:val="single" w:sz="6" w:space="0" w:color="auto"/>
              <w:bottom w:val="single" w:sz="6" w:space="0" w:color="auto"/>
              <w:right w:val="single" w:sz="6" w:space="0" w:color="auto"/>
            </w:tcBorders>
            <w:vAlign w:val="center"/>
          </w:tcPr>
          <w:p w14:paraId="175077BA" w14:textId="11426359" w:rsidR="00F56AF7" w:rsidRPr="005576C6" w:rsidRDefault="148AD305" w:rsidP="5F5EE9BC">
            <w:pPr>
              <w:spacing w:line="276" w:lineRule="auto"/>
              <w:rPr>
                <w:rFonts w:ascii="Tahoma" w:eastAsia="Tahoma" w:hAnsi="Tahoma" w:cs="Tahoma"/>
                <w:sz w:val="20"/>
                <w:szCs w:val="20"/>
              </w:rPr>
            </w:pPr>
            <w:r w:rsidRPr="5F5EE9BC">
              <w:rPr>
                <w:rFonts w:ascii="Tahoma" w:eastAsia="Tahoma" w:hAnsi="Tahoma" w:cs="Tahoma"/>
                <w:sz w:val="20"/>
                <w:szCs w:val="20"/>
              </w:rPr>
              <w:t>Pasibaigus garantiniam laikotarpiui</w:t>
            </w:r>
            <w:r w:rsidR="5F1083F6" w:rsidRPr="5F5EE9BC">
              <w:rPr>
                <w:rFonts w:ascii="Tahoma" w:eastAsia="Tahoma" w:hAnsi="Tahoma" w:cs="Tahoma"/>
                <w:sz w:val="20"/>
                <w:szCs w:val="20"/>
              </w:rPr>
              <w:t xml:space="preserve"> (36 mėn.)</w:t>
            </w:r>
            <w:r w:rsidRPr="5F5EE9BC">
              <w:rPr>
                <w:rFonts w:ascii="Tahoma" w:eastAsia="Tahoma" w:hAnsi="Tahoma" w:cs="Tahoma"/>
                <w:sz w:val="20"/>
                <w:szCs w:val="20"/>
              </w:rPr>
              <w:t xml:space="preserve"> programinė įranga turi</w:t>
            </w:r>
            <w:r w:rsidR="75CA9EB3" w:rsidRPr="5F5EE9BC">
              <w:rPr>
                <w:rFonts w:ascii="Tahoma" w:eastAsia="Tahoma" w:hAnsi="Tahoma" w:cs="Tahoma"/>
                <w:sz w:val="20"/>
                <w:szCs w:val="20"/>
              </w:rPr>
              <w:t xml:space="preserve">būti atnaujinta, už </w:t>
            </w:r>
            <w:r w:rsidR="6199126A" w:rsidRPr="5F5EE9BC">
              <w:rPr>
                <w:rFonts w:ascii="Tahoma" w:eastAsia="Tahoma" w:hAnsi="Tahoma" w:cs="Tahoma"/>
                <w:sz w:val="20"/>
                <w:szCs w:val="20"/>
              </w:rPr>
              <w:t xml:space="preserve">tolimesni licencijų </w:t>
            </w:r>
            <w:r w:rsidR="75CA9EB3" w:rsidRPr="5F5EE9BC">
              <w:rPr>
                <w:rFonts w:ascii="Tahoma" w:eastAsia="Tahoma" w:hAnsi="Tahoma" w:cs="Tahoma"/>
                <w:sz w:val="20"/>
                <w:szCs w:val="20"/>
              </w:rPr>
              <w:t>atnaujinimą</w:t>
            </w:r>
            <w:r w:rsidR="479BFB89" w:rsidRPr="5F5EE9BC">
              <w:rPr>
                <w:rFonts w:ascii="Tahoma" w:eastAsia="Tahoma" w:hAnsi="Tahoma" w:cs="Tahoma"/>
                <w:sz w:val="20"/>
                <w:szCs w:val="20"/>
              </w:rPr>
              <w:t xml:space="preserve"> po 36 mėn. laikotarpio</w:t>
            </w:r>
            <w:r w:rsidR="75CA9EB3" w:rsidRPr="5F5EE9BC">
              <w:rPr>
                <w:rFonts w:ascii="Tahoma" w:eastAsia="Tahoma" w:hAnsi="Tahoma" w:cs="Tahoma"/>
                <w:sz w:val="20"/>
                <w:szCs w:val="20"/>
              </w:rPr>
              <w:t xml:space="preserve"> atsakingas Užsakovas.</w:t>
            </w:r>
          </w:p>
        </w:tc>
        <w:tc>
          <w:tcPr>
            <w:tcW w:w="1671" w:type="dxa"/>
            <w:tcBorders>
              <w:top w:val="single" w:sz="6" w:space="0" w:color="auto"/>
              <w:left w:val="single" w:sz="6" w:space="0" w:color="auto"/>
              <w:bottom w:val="single" w:sz="6" w:space="0" w:color="auto"/>
              <w:right w:val="single" w:sz="6" w:space="0" w:color="auto"/>
            </w:tcBorders>
          </w:tcPr>
          <w:p w14:paraId="050DCAFA" w14:textId="77777777" w:rsidR="00F56AF7" w:rsidRDefault="148AD30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bl>
    <w:p w14:paraId="52F39B35" w14:textId="13E3E5F8" w:rsidR="02A3A992" w:rsidRDefault="02A3A992" w:rsidP="6CE1C392">
      <w:pPr>
        <w:rPr>
          <w:rFonts w:ascii="Tahoma" w:eastAsia="Tahoma" w:hAnsi="Tahoma" w:cs="Tahoma"/>
        </w:rPr>
      </w:pPr>
    </w:p>
    <w:p w14:paraId="4B66435D" w14:textId="77777777" w:rsidR="00032C83" w:rsidRPr="00F56AF7" w:rsidRDefault="00032C83" w:rsidP="6CE1C392">
      <w:pPr>
        <w:tabs>
          <w:tab w:val="left" w:pos="567"/>
        </w:tabs>
        <w:spacing w:before="60" w:after="60"/>
        <w:jc w:val="both"/>
        <w:rPr>
          <w:rFonts w:ascii="Tahoma" w:eastAsia="Tahoma" w:hAnsi="Tahoma" w:cs="Tahoma"/>
          <w:sz w:val="20"/>
          <w:szCs w:val="20"/>
        </w:rPr>
      </w:pPr>
    </w:p>
    <w:p w14:paraId="64281421" w14:textId="0D50196B" w:rsidR="00EB5698" w:rsidRPr="00CD0CC2" w:rsidRDefault="62935E39" w:rsidP="6CE1C392">
      <w:pPr>
        <w:pStyle w:val="ListParagraph"/>
        <w:numPr>
          <w:ilvl w:val="2"/>
          <w:numId w:val="17"/>
        </w:numPr>
        <w:tabs>
          <w:tab w:val="left" w:pos="567"/>
        </w:tabs>
        <w:spacing w:before="60" w:after="60"/>
        <w:jc w:val="both"/>
        <w:rPr>
          <w:rFonts w:ascii="Tahoma" w:eastAsia="Tahoma" w:hAnsi="Tahoma" w:cs="Tahoma"/>
          <w:sz w:val="20"/>
          <w:szCs w:val="20"/>
        </w:rPr>
      </w:pPr>
      <w:r w:rsidRPr="6CE1C392">
        <w:rPr>
          <w:rFonts w:ascii="Tahoma" w:eastAsia="Tahoma" w:hAnsi="Tahoma" w:cs="Tahoma"/>
          <w:sz w:val="20"/>
          <w:szCs w:val="20"/>
        </w:rPr>
        <w:t>Specializuotas vieno gamintojo programinis sprendimas, skirtas kaupti įvykių pranešimus iš to paties gamintojo tinklo saugumo įrangos, juos analizuoti, koreliuoti bei generuoti ataskaitas.</w:t>
      </w:r>
    </w:p>
    <w:tbl>
      <w:tblPr>
        <w:tblW w:w="10038" w:type="dxa"/>
        <w:tblInd w:w="-434" w:type="dxa"/>
        <w:tblLayout w:type="fixed"/>
        <w:tblLook w:val="04A0" w:firstRow="1" w:lastRow="0" w:firstColumn="1" w:lastColumn="0" w:noHBand="0" w:noVBand="1"/>
      </w:tblPr>
      <w:tblGrid>
        <w:gridCol w:w="1135"/>
        <w:gridCol w:w="7140"/>
        <w:gridCol w:w="1763"/>
      </w:tblGrid>
      <w:tr w:rsidR="001003ED" w:rsidRPr="00A02A21" w14:paraId="3CA68E69"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65D602" w14:textId="77777777" w:rsidR="001003ED" w:rsidRPr="00AC584F" w:rsidRDefault="6F42D5FB"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Eil. Nr.</w:t>
            </w:r>
          </w:p>
        </w:tc>
        <w:tc>
          <w:tcPr>
            <w:tcW w:w="7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CFF8B9" w14:textId="77777777" w:rsidR="001003ED" w:rsidRDefault="6F42D5FB"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Aprašymas</w:t>
            </w:r>
          </w:p>
        </w:tc>
        <w:tc>
          <w:tcPr>
            <w:tcW w:w="17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859D8F" w14:textId="77777777" w:rsidR="001003ED" w:rsidRPr="00EC3934" w:rsidRDefault="6F42D5FB"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b/>
                <w:bCs/>
                <w:color w:val="000000" w:themeColor="text1"/>
                <w:sz w:val="20"/>
                <w:szCs w:val="20"/>
              </w:rPr>
              <w:t>Reikalavimai</w:t>
            </w:r>
          </w:p>
        </w:tc>
      </w:tr>
      <w:tr w:rsidR="001003ED" w:rsidRPr="00A02A21" w14:paraId="5B39304D"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B238F2" w14:textId="77777777" w:rsidR="001003ED" w:rsidRPr="007962FD" w:rsidRDefault="001003ED" w:rsidP="6CE1C392">
            <w:pPr>
              <w:pStyle w:val="ListParagraph"/>
              <w:numPr>
                <w:ilvl w:val="0"/>
                <w:numId w:val="20"/>
              </w:numPr>
              <w:spacing w:line="276" w:lineRule="auto"/>
              <w:rPr>
                <w:rFonts w:ascii="Tahoma" w:eastAsia="Tahoma" w:hAnsi="Tahoma" w:cs="Tahoma"/>
                <w:b/>
                <w:bCs/>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3F7DD9" w14:textId="77777777" w:rsidR="001003ED" w:rsidRPr="00EC3934"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Modelis, gamintojas</w:t>
            </w:r>
            <w:r w:rsidRPr="6CE1C392">
              <w:rPr>
                <w:rFonts w:ascii="Tahoma" w:eastAsia="Tahoma" w:hAnsi="Tahoma" w:cs="Tahoma"/>
                <w:color w:val="000000" w:themeColor="text1"/>
                <w:sz w:val="20"/>
                <w:szCs w:val="20"/>
              </w:rPr>
              <w:t xml:space="preserve">: Nurodyti gamintoją, modelį, versiją, prekės numerį. </w:t>
            </w:r>
            <w:r w:rsidRPr="6CE1C392">
              <w:rPr>
                <w:rFonts w:ascii="Tahoma" w:eastAsia="Tahoma" w:hAnsi="Tahoma" w:cs="Tahoma"/>
                <w:b/>
                <w:bCs/>
                <w:color w:val="000000" w:themeColor="text1"/>
                <w:sz w:val="20"/>
                <w:szCs w:val="20"/>
              </w:rPr>
              <w:t>(Nurodo Tiekėjas)</w:t>
            </w:r>
          </w:p>
          <w:p w14:paraId="6ACBB0D1" w14:textId="77777777" w:rsidR="001003ED" w:rsidRPr="00A02A21" w:rsidRDefault="6F42D5FB" w:rsidP="6CE1C392">
            <w:pPr>
              <w:spacing w:line="276" w:lineRule="auto"/>
              <w:rPr>
                <w:rFonts w:ascii="Tahoma" w:eastAsia="Tahoma" w:hAnsi="Tahoma" w:cs="Tahoma"/>
                <w:b/>
                <w:bCs/>
                <w:color w:val="000000" w:themeColor="text1"/>
                <w:sz w:val="20"/>
                <w:szCs w:val="20"/>
              </w:rPr>
            </w:pPr>
            <w:r w:rsidRPr="6CE1C392">
              <w:rPr>
                <w:rFonts w:ascii="Tahoma" w:eastAsia="Tahoma" w:hAnsi="Tahoma" w:cs="Tahoma"/>
                <w:color w:val="000000" w:themeColor="text1"/>
                <w:sz w:val="20"/>
                <w:szCs w:val="20"/>
              </w:rPr>
              <w:t xml:space="preserve">Turi būti pateikti visų siūlomos įrangos komplektuojančių dalių gamintojo produktų kodai, trumpi aprašymai bei nurodyti komplektuojančių dalių kiekiai. – </w:t>
            </w:r>
            <w:r w:rsidRPr="6CE1C392">
              <w:rPr>
                <w:rFonts w:ascii="Tahoma" w:eastAsia="Tahoma" w:hAnsi="Tahoma" w:cs="Tahoma"/>
                <w:b/>
                <w:bCs/>
                <w:color w:val="000000" w:themeColor="text1"/>
                <w:sz w:val="20"/>
                <w:szCs w:val="20"/>
              </w:rPr>
              <w:t>(Nurodo Tiekėjas)</w:t>
            </w:r>
          </w:p>
        </w:tc>
        <w:tc>
          <w:tcPr>
            <w:tcW w:w="17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4B2A9A" w14:textId="77777777" w:rsidR="001003ED" w:rsidRPr="005964E4"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51C1FFB0"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FBF5DEC"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5B82E081" w14:textId="77777777" w:rsidR="001003ED" w:rsidRPr="00A02A21"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Specializuotas vieno gamintojo programinis sprendimas, skirtas valdyti to paties gamintojo tinklo saugumo įrangą.</w:t>
            </w:r>
          </w:p>
        </w:tc>
        <w:tc>
          <w:tcPr>
            <w:tcW w:w="1763" w:type="dxa"/>
            <w:tcBorders>
              <w:top w:val="single" w:sz="6" w:space="0" w:color="auto"/>
              <w:left w:val="single" w:sz="6" w:space="0" w:color="auto"/>
              <w:bottom w:val="single" w:sz="6" w:space="0" w:color="auto"/>
              <w:right w:val="single" w:sz="6" w:space="0" w:color="auto"/>
            </w:tcBorders>
          </w:tcPr>
          <w:p w14:paraId="46EB906D" w14:textId="77777777" w:rsidR="001003ED" w:rsidRPr="00A02A21"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48B7D746"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1A7AD9C8"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76019523" w14:textId="77777777" w:rsidR="001003ED" w:rsidRPr="00D5177D" w:rsidRDefault="5CA54533" w:rsidP="6CE1C392">
            <w:pPr>
              <w:spacing w:line="276" w:lineRule="auto"/>
              <w:rPr>
                <w:rFonts w:ascii="Tahoma" w:eastAsia="Tahoma" w:hAnsi="Tahoma" w:cs="Tahoma"/>
                <w:color w:val="000000" w:themeColor="text1"/>
                <w:sz w:val="20"/>
                <w:szCs w:val="20"/>
              </w:rPr>
            </w:pPr>
            <w:r w:rsidRPr="6D699039">
              <w:rPr>
                <w:rFonts w:ascii="Tahoma" w:eastAsia="Tahoma" w:hAnsi="Tahoma" w:cs="Tahoma"/>
                <w:color w:val="000000" w:themeColor="text1"/>
                <w:sz w:val="20"/>
                <w:szCs w:val="20"/>
              </w:rPr>
              <w:t>Centrinio valdymo serverio programinė įranga turi veikti virtualizuotoje aplinkoje VMware ESX/ESXi 6.5+, Microsoft Hyper-V 2012 2016, KVM.</w:t>
            </w:r>
          </w:p>
        </w:tc>
        <w:tc>
          <w:tcPr>
            <w:tcW w:w="1763" w:type="dxa"/>
            <w:tcBorders>
              <w:top w:val="single" w:sz="6" w:space="0" w:color="auto"/>
              <w:left w:val="single" w:sz="6" w:space="0" w:color="auto"/>
              <w:bottom w:val="single" w:sz="6" w:space="0" w:color="auto"/>
              <w:right w:val="single" w:sz="6" w:space="0" w:color="auto"/>
            </w:tcBorders>
          </w:tcPr>
          <w:p w14:paraId="35C3447F"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66CC3F73"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FCA72DE"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24A591B5" w14:textId="77777777" w:rsidR="001003ED" w:rsidRPr="00D5177D"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Tarnybinės stoties minimalūs parametrai, su kuriais gali veikti centralizuoto valdymo serveris :</w:t>
            </w:r>
          </w:p>
          <w:p w14:paraId="7ED3852C" w14:textId="77777777" w:rsidR="001003ED" w:rsidRPr="00D5177D" w:rsidRDefault="5CA54533" w:rsidP="6CE1C392">
            <w:pPr>
              <w:spacing w:line="276" w:lineRule="auto"/>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w:t>
            </w:r>
            <w:r w:rsidR="6F42D5FB">
              <w:tab/>
            </w:r>
            <w:r w:rsidRPr="20B1849B">
              <w:rPr>
                <w:rFonts w:ascii="Tahoma" w:eastAsia="Tahoma" w:hAnsi="Tahoma" w:cs="Tahoma"/>
                <w:color w:val="000000" w:themeColor="text1"/>
                <w:sz w:val="20"/>
                <w:szCs w:val="20"/>
              </w:rPr>
              <w:t>16 GB RAM</w:t>
            </w:r>
          </w:p>
          <w:p w14:paraId="13A8E093" w14:textId="77777777" w:rsidR="001003ED" w:rsidRPr="00D5177D" w:rsidRDefault="5CA54533" w:rsidP="6CE1C392">
            <w:pPr>
              <w:spacing w:line="276" w:lineRule="auto"/>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w:t>
            </w:r>
            <w:r w:rsidR="6F42D5FB">
              <w:tab/>
            </w:r>
            <w:r w:rsidRPr="20B1849B">
              <w:rPr>
                <w:rFonts w:ascii="Tahoma" w:eastAsia="Tahoma" w:hAnsi="Tahoma" w:cs="Tahoma"/>
                <w:color w:val="000000" w:themeColor="text1"/>
                <w:sz w:val="20"/>
                <w:szCs w:val="20"/>
              </w:rPr>
              <w:t>4 vCPU</w:t>
            </w:r>
          </w:p>
          <w:p w14:paraId="50BC16FB" w14:textId="77777777" w:rsidR="001003ED" w:rsidRPr="00D5177D" w:rsidRDefault="5CA54533" w:rsidP="6CE1C392">
            <w:pPr>
              <w:spacing w:line="276" w:lineRule="auto"/>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w:t>
            </w:r>
            <w:r w:rsidR="6F42D5FB">
              <w:tab/>
            </w:r>
            <w:r w:rsidRPr="20B1849B">
              <w:rPr>
                <w:rFonts w:ascii="Tahoma" w:eastAsia="Tahoma" w:hAnsi="Tahoma" w:cs="Tahoma"/>
                <w:color w:val="000000" w:themeColor="text1"/>
                <w:sz w:val="20"/>
                <w:szCs w:val="20"/>
              </w:rPr>
              <w:t>500 GB HDD</w:t>
            </w:r>
          </w:p>
        </w:tc>
        <w:tc>
          <w:tcPr>
            <w:tcW w:w="1763" w:type="dxa"/>
            <w:tcBorders>
              <w:top w:val="single" w:sz="6" w:space="0" w:color="auto"/>
              <w:left w:val="single" w:sz="6" w:space="0" w:color="auto"/>
              <w:bottom w:val="single" w:sz="6" w:space="0" w:color="auto"/>
              <w:right w:val="single" w:sz="6" w:space="0" w:color="auto"/>
            </w:tcBorders>
          </w:tcPr>
          <w:p w14:paraId="5ACA8222"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F62B651"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4AB0834"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70667C2B" w14:textId="77777777" w:rsidR="001003ED" w:rsidRPr="00D5177D"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Ugniasienių centrinio valdymo programinė įranga turi sugebėti integruotis su kitais konkurso sąlygose minimais įrenginiais.</w:t>
            </w:r>
          </w:p>
        </w:tc>
        <w:tc>
          <w:tcPr>
            <w:tcW w:w="1763" w:type="dxa"/>
            <w:tcBorders>
              <w:top w:val="single" w:sz="6" w:space="0" w:color="auto"/>
              <w:left w:val="single" w:sz="6" w:space="0" w:color="auto"/>
              <w:bottom w:val="single" w:sz="6" w:space="0" w:color="auto"/>
              <w:right w:val="single" w:sz="6" w:space="0" w:color="auto"/>
            </w:tcBorders>
          </w:tcPr>
          <w:p w14:paraId="26B67030"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42568A6" w14:textId="77777777" w:rsidTr="6D699039">
        <w:trPr>
          <w:trHeight w:val="300"/>
        </w:trPr>
        <w:tc>
          <w:tcPr>
            <w:tcW w:w="10038" w:type="dxa"/>
            <w:gridSpan w:val="3"/>
            <w:tcBorders>
              <w:top w:val="single" w:sz="6" w:space="0" w:color="auto"/>
              <w:left w:val="single" w:sz="6" w:space="0" w:color="auto"/>
              <w:bottom w:val="single" w:sz="6" w:space="0" w:color="auto"/>
              <w:right w:val="single" w:sz="6" w:space="0" w:color="auto"/>
            </w:tcBorders>
            <w:vAlign w:val="center"/>
          </w:tcPr>
          <w:p w14:paraId="2BD1CDAC" w14:textId="51518792" w:rsidR="5CA54533" w:rsidRDefault="5CA54533"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sz w:val="20"/>
                <w:szCs w:val="20"/>
              </w:rPr>
              <w:t>Reikalavimai programinei įrangai</w:t>
            </w:r>
          </w:p>
        </w:tc>
      </w:tr>
      <w:tr w:rsidR="001003ED" w:rsidRPr="00A02A21" w14:paraId="6BB8851C"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A2C6CDE"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05593BD8" w14:textId="77777777" w:rsidR="001003ED" w:rsidRPr="00D5177D"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Įranga turi būti pateikta su licencija, leidžiančia valdyti ne mažiau kaip 10 įrenginių ( fizinius ir virtualius).</w:t>
            </w:r>
          </w:p>
        </w:tc>
        <w:tc>
          <w:tcPr>
            <w:tcW w:w="1763" w:type="dxa"/>
            <w:tcBorders>
              <w:top w:val="single" w:sz="6" w:space="0" w:color="auto"/>
              <w:left w:val="single" w:sz="6" w:space="0" w:color="auto"/>
              <w:bottom w:val="single" w:sz="6" w:space="0" w:color="auto"/>
              <w:right w:val="single" w:sz="6" w:space="0" w:color="auto"/>
            </w:tcBorders>
          </w:tcPr>
          <w:p w14:paraId="4B5993FA"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6238B922"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0D763D5"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021DA226"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Centrinio valdymo serverio pagalba turi būti galimybė atlikti šias funkcijas: centralizuotas įrenginių konfigūracijų valdymas, centralizuotas valdomų įrenginių statistikos kaupimas.</w:t>
            </w:r>
          </w:p>
        </w:tc>
        <w:tc>
          <w:tcPr>
            <w:tcW w:w="1763" w:type="dxa"/>
            <w:tcBorders>
              <w:top w:val="single" w:sz="6" w:space="0" w:color="auto"/>
              <w:left w:val="single" w:sz="6" w:space="0" w:color="auto"/>
              <w:bottom w:val="single" w:sz="6" w:space="0" w:color="auto"/>
              <w:right w:val="single" w:sz="6" w:space="0" w:color="auto"/>
            </w:tcBorders>
          </w:tcPr>
          <w:p w14:paraId="45E22F05"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455F3E47"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523344E"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229A5DD8"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Prisijungimas prie centrinio valdymo serverio turi būti vykdomas SSH, HTTPS protokolais, JSON API valdymo komandomis.</w:t>
            </w:r>
          </w:p>
        </w:tc>
        <w:tc>
          <w:tcPr>
            <w:tcW w:w="1763" w:type="dxa"/>
            <w:tcBorders>
              <w:top w:val="single" w:sz="6" w:space="0" w:color="auto"/>
              <w:left w:val="single" w:sz="6" w:space="0" w:color="auto"/>
              <w:bottom w:val="single" w:sz="6" w:space="0" w:color="auto"/>
              <w:right w:val="single" w:sz="6" w:space="0" w:color="auto"/>
            </w:tcBorders>
          </w:tcPr>
          <w:p w14:paraId="170EE237"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7FAC36AA"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71E4F5FE"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77BE070F"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Duomenų apsikeitimas tarp centrinio valdymo serverio ir valdomų įrenginių turi būti šifruojamas.</w:t>
            </w:r>
          </w:p>
        </w:tc>
        <w:tc>
          <w:tcPr>
            <w:tcW w:w="1763" w:type="dxa"/>
            <w:tcBorders>
              <w:top w:val="single" w:sz="6" w:space="0" w:color="auto"/>
              <w:left w:val="single" w:sz="6" w:space="0" w:color="auto"/>
              <w:bottom w:val="single" w:sz="6" w:space="0" w:color="auto"/>
              <w:right w:val="single" w:sz="6" w:space="0" w:color="auto"/>
            </w:tcBorders>
          </w:tcPr>
          <w:p w14:paraId="5021B8F8"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38ACFC9C"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0CBA22E7"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5BD9B73B"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jungti valdomus įrenginius į skirtingas grupes.</w:t>
            </w:r>
          </w:p>
        </w:tc>
        <w:tc>
          <w:tcPr>
            <w:tcW w:w="1763" w:type="dxa"/>
            <w:tcBorders>
              <w:top w:val="single" w:sz="6" w:space="0" w:color="auto"/>
              <w:left w:val="single" w:sz="6" w:space="0" w:color="auto"/>
              <w:bottom w:val="single" w:sz="6" w:space="0" w:color="auto"/>
              <w:right w:val="single" w:sz="6" w:space="0" w:color="auto"/>
            </w:tcBorders>
          </w:tcPr>
          <w:p w14:paraId="4A573EEE"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34FF9B27"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5F63CB74"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128118BB"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skirtingos įrenginių (fizinių ir virtualių) grupėms priskirti atskirus administratorius.</w:t>
            </w:r>
          </w:p>
        </w:tc>
        <w:tc>
          <w:tcPr>
            <w:tcW w:w="1763" w:type="dxa"/>
            <w:tcBorders>
              <w:top w:val="single" w:sz="6" w:space="0" w:color="auto"/>
              <w:left w:val="single" w:sz="6" w:space="0" w:color="auto"/>
              <w:bottom w:val="single" w:sz="6" w:space="0" w:color="auto"/>
              <w:right w:val="single" w:sz="6" w:space="0" w:color="auto"/>
            </w:tcBorders>
          </w:tcPr>
          <w:p w14:paraId="7D9E6D82"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640C47D4"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CEFEFD9"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2BD13904"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užtikrinta, kad administratorius gali matyti ir valdyti tik jam priskirtus įrenginius.</w:t>
            </w:r>
          </w:p>
        </w:tc>
        <w:tc>
          <w:tcPr>
            <w:tcW w:w="1763" w:type="dxa"/>
            <w:tcBorders>
              <w:top w:val="single" w:sz="6" w:space="0" w:color="auto"/>
              <w:left w:val="single" w:sz="6" w:space="0" w:color="auto"/>
              <w:bottom w:val="single" w:sz="6" w:space="0" w:color="auto"/>
              <w:right w:val="single" w:sz="6" w:space="0" w:color="auto"/>
            </w:tcBorders>
          </w:tcPr>
          <w:p w14:paraId="1485187C"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6AE019C8"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62C8248"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348EDE12"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kurti bendrus objektus ir saugumo taisykles, kurios yra naudojamos keliems įrenginiams.</w:t>
            </w:r>
          </w:p>
        </w:tc>
        <w:tc>
          <w:tcPr>
            <w:tcW w:w="1763" w:type="dxa"/>
            <w:tcBorders>
              <w:top w:val="single" w:sz="6" w:space="0" w:color="auto"/>
              <w:left w:val="single" w:sz="6" w:space="0" w:color="auto"/>
              <w:bottom w:val="single" w:sz="6" w:space="0" w:color="auto"/>
              <w:right w:val="single" w:sz="6" w:space="0" w:color="auto"/>
            </w:tcBorders>
          </w:tcPr>
          <w:p w14:paraId="67EA312D"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2E376F98"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3249FC40"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5B5F00FC"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Administratorių prieigos teisės turi būti kontroliuojamos rolių pagalba.</w:t>
            </w:r>
          </w:p>
        </w:tc>
        <w:tc>
          <w:tcPr>
            <w:tcW w:w="1763" w:type="dxa"/>
            <w:tcBorders>
              <w:top w:val="single" w:sz="6" w:space="0" w:color="auto"/>
              <w:left w:val="single" w:sz="6" w:space="0" w:color="auto"/>
              <w:bottom w:val="single" w:sz="6" w:space="0" w:color="auto"/>
              <w:right w:val="single" w:sz="6" w:space="0" w:color="auto"/>
            </w:tcBorders>
          </w:tcPr>
          <w:p w14:paraId="66B5A64D"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43310560"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1FC0EEAA"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4790BE6F"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kurti roles.</w:t>
            </w:r>
          </w:p>
        </w:tc>
        <w:tc>
          <w:tcPr>
            <w:tcW w:w="1763" w:type="dxa"/>
            <w:tcBorders>
              <w:top w:val="single" w:sz="6" w:space="0" w:color="auto"/>
              <w:left w:val="single" w:sz="6" w:space="0" w:color="auto"/>
              <w:bottom w:val="single" w:sz="6" w:space="0" w:color="auto"/>
              <w:right w:val="single" w:sz="6" w:space="0" w:color="auto"/>
            </w:tcBorders>
          </w:tcPr>
          <w:p w14:paraId="16E67787"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951E5C6"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AA819A1"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2DEC0297"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bent 10-ies administratorių tapatybės nustatymui naudoti vienkartinių slaptažodžių generatorius.</w:t>
            </w:r>
          </w:p>
        </w:tc>
        <w:tc>
          <w:tcPr>
            <w:tcW w:w="1763" w:type="dxa"/>
            <w:tcBorders>
              <w:top w:val="single" w:sz="6" w:space="0" w:color="auto"/>
              <w:left w:val="single" w:sz="6" w:space="0" w:color="auto"/>
              <w:bottom w:val="single" w:sz="6" w:space="0" w:color="auto"/>
              <w:right w:val="single" w:sz="6" w:space="0" w:color="auto"/>
            </w:tcBorders>
          </w:tcPr>
          <w:p w14:paraId="522C312C"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4EF2AE9F"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25E8998C"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675767AC"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Administratorių tapatybės nustatymas turi būti atliekamas lokaliai arba per RADIUS, LDAP, TACACS+.</w:t>
            </w:r>
          </w:p>
        </w:tc>
        <w:tc>
          <w:tcPr>
            <w:tcW w:w="1763" w:type="dxa"/>
            <w:tcBorders>
              <w:top w:val="single" w:sz="6" w:space="0" w:color="auto"/>
              <w:left w:val="single" w:sz="6" w:space="0" w:color="auto"/>
              <w:bottom w:val="single" w:sz="6" w:space="0" w:color="auto"/>
              <w:right w:val="single" w:sz="6" w:space="0" w:color="auto"/>
            </w:tcBorders>
          </w:tcPr>
          <w:p w14:paraId="1F312D31"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7A20976"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4F21E7DF"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62C9353E"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Įvykių žurnaluose turi būti fiksuojami administratorių atliekami veiksmai, laikas kada buvo atliktas veiksmas.</w:t>
            </w:r>
          </w:p>
        </w:tc>
        <w:tc>
          <w:tcPr>
            <w:tcW w:w="1763" w:type="dxa"/>
            <w:tcBorders>
              <w:top w:val="single" w:sz="6" w:space="0" w:color="auto"/>
              <w:left w:val="single" w:sz="6" w:space="0" w:color="auto"/>
              <w:bottom w:val="single" w:sz="6" w:space="0" w:color="auto"/>
              <w:right w:val="single" w:sz="6" w:space="0" w:color="auto"/>
            </w:tcBorders>
          </w:tcPr>
          <w:p w14:paraId="5C0C868E"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E6941E7"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6E51A83D"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4DB02B17" w14:textId="168C3635" w:rsidR="001003ED" w:rsidRPr="005A6745" w:rsidRDefault="14B2D375"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Perkančiajai organizacijai ateityje įsigijus antrą tokią pat sistemą </w:t>
            </w:r>
            <w:r w:rsidR="7287AAD8" w:rsidRPr="6CE1C392">
              <w:rPr>
                <w:rFonts w:ascii="Tahoma" w:eastAsia="Tahoma" w:hAnsi="Tahoma" w:cs="Tahoma"/>
                <w:color w:val="000000" w:themeColor="text1"/>
                <w:sz w:val="20"/>
                <w:szCs w:val="20"/>
              </w:rPr>
              <w:t>t</w:t>
            </w:r>
            <w:r w:rsidR="6F42D5FB" w:rsidRPr="6CE1C392">
              <w:rPr>
                <w:rFonts w:ascii="Tahoma" w:eastAsia="Tahoma" w:hAnsi="Tahoma" w:cs="Tahoma"/>
                <w:color w:val="000000" w:themeColor="text1"/>
                <w:sz w:val="20"/>
                <w:szCs w:val="20"/>
              </w:rPr>
              <w:t>uri būti galimybė apjungti dvi tokias pats centralizuotas valdymo sistemas į aukšto patikimumo sistemą. Aukšto patikimumo sistema turi dirbti Aktyvus/Pasyvus režimu.</w:t>
            </w:r>
          </w:p>
        </w:tc>
        <w:tc>
          <w:tcPr>
            <w:tcW w:w="1763" w:type="dxa"/>
            <w:tcBorders>
              <w:top w:val="single" w:sz="6" w:space="0" w:color="auto"/>
              <w:left w:val="single" w:sz="6" w:space="0" w:color="auto"/>
              <w:bottom w:val="single" w:sz="6" w:space="0" w:color="auto"/>
              <w:right w:val="single" w:sz="6" w:space="0" w:color="auto"/>
            </w:tcBorders>
          </w:tcPr>
          <w:p w14:paraId="7A71DFCD"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A886B2A"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77120492"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tcPr>
          <w:p w14:paraId="09464416" w14:textId="77777777"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galimybė iš centrinio valdymo serverio išeksportuoti valdymo serverio ir valdymo serverio valdomų įrenginių taisykles.</w:t>
            </w:r>
          </w:p>
        </w:tc>
        <w:tc>
          <w:tcPr>
            <w:tcW w:w="1763" w:type="dxa"/>
            <w:tcBorders>
              <w:top w:val="single" w:sz="6" w:space="0" w:color="auto"/>
              <w:left w:val="single" w:sz="6" w:space="0" w:color="auto"/>
              <w:bottom w:val="single" w:sz="6" w:space="0" w:color="auto"/>
              <w:right w:val="single" w:sz="6" w:space="0" w:color="auto"/>
            </w:tcBorders>
          </w:tcPr>
          <w:p w14:paraId="67AEBAF5"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0AC67A90" w14:textId="77777777" w:rsidTr="6D699039">
        <w:trPr>
          <w:trHeight w:val="915"/>
        </w:trPr>
        <w:tc>
          <w:tcPr>
            <w:tcW w:w="1135" w:type="dxa"/>
            <w:tcBorders>
              <w:top w:val="single" w:sz="6" w:space="0" w:color="auto"/>
              <w:left w:val="single" w:sz="6" w:space="0" w:color="auto"/>
              <w:bottom w:val="single" w:sz="6" w:space="0" w:color="auto"/>
              <w:right w:val="single" w:sz="6" w:space="0" w:color="auto"/>
            </w:tcBorders>
            <w:vAlign w:val="center"/>
          </w:tcPr>
          <w:p w14:paraId="2E83D139"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vAlign w:val="center"/>
          </w:tcPr>
          <w:p w14:paraId="11FE3C92" w14:textId="77777777" w:rsidR="001003ED" w:rsidRPr="005A6745" w:rsidRDefault="5CA54533" w:rsidP="6CE1C392">
            <w:pPr>
              <w:spacing w:line="276" w:lineRule="auto"/>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Turi būti galimybė valdomiems įrenginiams centralizuotai įdiegti dinaminius atnaujinimus (antivirus, IPS, pažeidžiamumų aprašai) iš lokaliai saugomos duomenų bazės.</w:t>
            </w:r>
          </w:p>
        </w:tc>
        <w:tc>
          <w:tcPr>
            <w:tcW w:w="1763" w:type="dxa"/>
            <w:tcBorders>
              <w:top w:val="single" w:sz="6" w:space="0" w:color="auto"/>
              <w:left w:val="single" w:sz="6" w:space="0" w:color="auto"/>
              <w:bottom w:val="single" w:sz="6" w:space="0" w:color="auto"/>
              <w:right w:val="single" w:sz="6" w:space="0" w:color="auto"/>
            </w:tcBorders>
          </w:tcPr>
          <w:p w14:paraId="61665DBE"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67D7AF29" w14:textId="77777777" w:rsidTr="6D699039">
        <w:trPr>
          <w:trHeight w:val="420"/>
        </w:trPr>
        <w:tc>
          <w:tcPr>
            <w:tcW w:w="10038" w:type="dxa"/>
            <w:gridSpan w:val="3"/>
            <w:tcBorders>
              <w:top w:val="single" w:sz="6" w:space="0" w:color="auto"/>
              <w:left w:val="single" w:sz="6" w:space="0" w:color="auto"/>
              <w:bottom w:val="single" w:sz="6" w:space="0" w:color="auto"/>
              <w:right w:val="single" w:sz="6" w:space="0" w:color="auto"/>
            </w:tcBorders>
            <w:vAlign w:val="center"/>
          </w:tcPr>
          <w:p w14:paraId="1CA37BD7" w14:textId="0E831AEA" w:rsidR="5CA54533" w:rsidRDefault="5CA54533" w:rsidP="20B1849B">
            <w:pPr>
              <w:spacing w:line="276" w:lineRule="auto"/>
              <w:rPr>
                <w:rFonts w:ascii="Tahoma" w:eastAsia="Tahoma" w:hAnsi="Tahoma" w:cs="Tahoma"/>
                <w:color w:val="000000" w:themeColor="text1"/>
                <w:sz w:val="20"/>
                <w:szCs w:val="20"/>
              </w:rPr>
            </w:pPr>
            <w:r w:rsidRPr="20B1849B">
              <w:rPr>
                <w:rFonts w:ascii="Tahoma" w:eastAsia="Tahoma" w:hAnsi="Tahoma" w:cs="Tahoma"/>
                <w:b/>
                <w:bCs/>
                <w:sz w:val="20"/>
                <w:szCs w:val="20"/>
              </w:rPr>
              <w:t>Garantija</w:t>
            </w:r>
          </w:p>
        </w:tc>
      </w:tr>
      <w:tr w:rsidR="001003ED" w:rsidRPr="00A02A21" w14:paraId="0453D201"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5867A9DC"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vAlign w:val="center"/>
          </w:tcPr>
          <w:p w14:paraId="1BEC4154" w14:textId="085DC259" w:rsidR="001003ED" w:rsidRDefault="6F42D5FB" w:rsidP="6CE1C392">
            <w:pPr>
              <w:spacing w:line="276" w:lineRule="auto"/>
              <w:rPr>
                <w:rFonts w:ascii="Tahoma" w:eastAsia="Tahoma" w:hAnsi="Tahoma" w:cs="Tahoma"/>
                <w:sz w:val="20"/>
                <w:szCs w:val="20"/>
              </w:rPr>
            </w:pPr>
            <w:r w:rsidRPr="6CE1C392">
              <w:rPr>
                <w:rFonts w:ascii="Tahoma" w:eastAsia="Tahoma" w:hAnsi="Tahoma" w:cs="Tahoma"/>
                <w:color w:val="000000" w:themeColor="text1"/>
                <w:sz w:val="20"/>
                <w:szCs w:val="20"/>
              </w:rPr>
              <w:t xml:space="preserve">Programinė įranga turi būti pateikta su </w:t>
            </w:r>
            <w:r w:rsidR="11B5CFEE" w:rsidRPr="6CE1C392">
              <w:rPr>
                <w:rFonts w:ascii="Tahoma" w:eastAsia="Tahoma" w:hAnsi="Tahoma" w:cs="Tahoma"/>
                <w:color w:val="000000" w:themeColor="text1"/>
                <w:sz w:val="20"/>
                <w:szCs w:val="20"/>
              </w:rPr>
              <w:t>36 m</w:t>
            </w:r>
            <w:r w:rsidRPr="6CE1C392">
              <w:rPr>
                <w:rFonts w:ascii="Tahoma" w:eastAsia="Tahoma" w:hAnsi="Tahoma" w:cs="Tahoma"/>
                <w:color w:val="000000" w:themeColor="text1"/>
                <w:sz w:val="20"/>
                <w:szCs w:val="20"/>
              </w:rPr>
              <w:t>ėnesių 24x7 garantija, kuri suteikia teisę garantijos metu gauti programinės įrangos naujas versijas atnaujinimus ir pataisymus.</w:t>
            </w:r>
          </w:p>
        </w:tc>
        <w:tc>
          <w:tcPr>
            <w:tcW w:w="1763" w:type="dxa"/>
            <w:tcBorders>
              <w:top w:val="single" w:sz="6" w:space="0" w:color="auto"/>
              <w:left w:val="single" w:sz="6" w:space="0" w:color="auto"/>
              <w:bottom w:val="single" w:sz="6" w:space="0" w:color="auto"/>
              <w:right w:val="single" w:sz="6" w:space="0" w:color="auto"/>
            </w:tcBorders>
          </w:tcPr>
          <w:p w14:paraId="5192F647"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1003ED" w:rsidRPr="00A02A21" w14:paraId="5DC34EA1" w14:textId="77777777" w:rsidTr="6D699039">
        <w:trPr>
          <w:trHeight w:val="300"/>
        </w:trPr>
        <w:tc>
          <w:tcPr>
            <w:tcW w:w="1135" w:type="dxa"/>
            <w:tcBorders>
              <w:top w:val="single" w:sz="6" w:space="0" w:color="auto"/>
              <w:left w:val="single" w:sz="6" w:space="0" w:color="auto"/>
              <w:bottom w:val="single" w:sz="6" w:space="0" w:color="auto"/>
              <w:right w:val="single" w:sz="6" w:space="0" w:color="auto"/>
            </w:tcBorders>
            <w:vAlign w:val="center"/>
          </w:tcPr>
          <w:p w14:paraId="1EAC17EE" w14:textId="77777777" w:rsidR="001003ED" w:rsidRPr="007962FD" w:rsidRDefault="001003ED" w:rsidP="6CE1C392">
            <w:pPr>
              <w:pStyle w:val="ListParagraph"/>
              <w:numPr>
                <w:ilvl w:val="0"/>
                <w:numId w:val="20"/>
              </w:numPr>
              <w:spacing w:line="276" w:lineRule="auto"/>
              <w:ind w:hanging="981"/>
              <w:rPr>
                <w:rFonts w:ascii="Tahoma" w:eastAsia="Tahoma" w:hAnsi="Tahoma" w:cs="Tahoma"/>
                <w:color w:val="000000" w:themeColor="text1"/>
                <w:sz w:val="20"/>
                <w:szCs w:val="20"/>
              </w:rPr>
            </w:pPr>
          </w:p>
        </w:tc>
        <w:tc>
          <w:tcPr>
            <w:tcW w:w="7140" w:type="dxa"/>
            <w:tcBorders>
              <w:top w:val="single" w:sz="6" w:space="0" w:color="auto"/>
              <w:left w:val="single" w:sz="6" w:space="0" w:color="auto"/>
              <w:bottom w:val="single" w:sz="6" w:space="0" w:color="auto"/>
              <w:right w:val="single" w:sz="6" w:space="0" w:color="auto"/>
            </w:tcBorders>
            <w:vAlign w:val="center"/>
          </w:tcPr>
          <w:p w14:paraId="4B1EB557" w14:textId="3AE9F7D1" w:rsidR="001003ED" w:rsidRPr="005A6745" w:rsidRDefault="6F42D5FB" w:rsidP="6CE1C392">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Pasibaigus garantiniam laikotarpiui programinė įranga turi ir toliau leisti pilnai valdyti to paties gamintojo tinklo  įrangą.</w:t>
            </w:r>
          </w:p>
        </w:tc>
        <w:tc>
          <w:tcPr>
            <w:tcW w:w="1763" w:type="dxa"/>
            <w:tcBorders>
              <w:top w:val="single" w:sz="6" w:space="0" w:color="auto"/>
              <w:left w:val="single" w:sz="6" w:space="0" w:color="auto"/>
              <w:bottom w:val="single" w:sz="6" w:space="0" w:color="auto"/>
              <w:right w:val="single" w:sz="6" w:space="0" w:color="auto"/>
            </w:tcBorders>
          </w:tcPr>
          <w:p w14:paraId="741FA710" w14:textId="77777777" w:rsidR="001003ED" w:rsidRPr="007330FA" w:rsidRDefault="6F42D5FB" w:rsidP="6CE1C392">
            <w:pPr>
              <w:spacing w:line="276" w:lineRule="auto"/>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bl>
    <w:p w14:paraId="26ED47C6" w14:textId="7BAF1AE2" w:rsidR="02A3A992" w:rsidRDefault="02A3A992" w:rsidP="6CE1C392">
      <w:pPr>
        <w:rPr>
          <w:rFonts w:ascii="Tahoma" w:eastAsia="Tahoma" w:hAnsi="Tahoma" w:cs="Tahoma"/>
        </w:rPr>
      </w:pPr>
    </w:p>
    <w:p w14:paraId="2F598181" w14:textId="66A9B6EB" w:rsidR="00501A91" w:rsidRPr="00BC7138" w:rsidRDefault="00BC7138" w:rsidP="6CE1C392">
      <w:pPr>
        <w:tabs>
          <w:tab w:val="left" w:pos="567"/>
        </w:tabs>
        <w:spacing w:before="60" w:after="60"/>
        <w:jc w:val="both"/>
        <w:rPr>
          <w:rFonts w:ascii="Tahoma" w:eastAsia="Tahoma" w:hAnsi="Tahoma" w:cs="Tahoma"/>
          <w:sz w:val="20"/>
          <w:szCs w:val="20"/>
        </w:rPr>
      </w:pPr>
      <w:r w:rsidRPr="6CE1C392">
        <w:rPr>
          <w:rFonts w:ascii="Tahoma" w:eastAsia="Tahoma" w:hAnsi="Tahoma" w:cs="Tahoma"/>
          <w:sz w:val="20"/>
          <w:szCs w:val="20"/>
        </w:rPr>
        <w:t>4.2.4.</w:t>
      </w:r>
      <w:r w:rsidR="00501A91" w:rsidRPr="6CE1C392">
        <w:rPr>
          <w:rFonts w:ascii="Tahoma" w:eastAsia="Tahoma" w:hAnsi="Tahoma" w:cs="Tahoma"/>
          <w:sz w:val="20"/>
          <w:szCs w:val="20"/>
        </w:rPr>
        <w:t xml:space="preserve"> 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techninės priežiūros (angl. Technical support) ir saugumo prenumeruojamų paslaugų (angl. Security subscription services) palaikymai</w:t>
      </w:r>
      <w:r w:rsidRPr="6CE1C392">
        <w:rPr>
          <w:rFonts w:ascii="Tahoma" w:eastAsia="Tahoma" w:hAnsi="Tahoma" w:cs="Tahoma"/>
          <w:sz w:val="20"/>
          <w:szCs w:val="20"/>
        </w:rPr>
        <w:t>.</w:t>
      </w:r>
    </w:p>
    <w:p w14:paraId="44016B12" w14:textId="202C7204" w:rsidR="6CE1C392" w:rsidRDefault="6CE1C392" w:rsidP="6CE1C392">
      <w:pPr>
        <w:tabs>
          <w:tab w:val="left" w:pos="567"/>
        </w:tabs>
        <w:spacing w:before="60" w:after="60"/>
        <w:jc w:val="both"/>
        <w:rPr>
          <w:rFonts w:ascii="Tahoma" w:eastAsia="Tahoma" w:hAnsi="Tahoma" w:cs="Tahoma"/>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2760"/>
        <w:gridCol w:w="6105"/>
      </w:tblGrid>
      <w:tr w:rsidR="00A95B6A" w:rsidRPr="00A95B6A" w14:paraId="38E7380F" w14:textId="77777777" w:rsidTr="6CE1C392">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3F281" w14:textId="77777777" w:rsidR="00A95B6A" w:rsidRPr="00A95B6A" w:rsidRDefault="3402DD84" w:rsidP="6CE1C392">
            <w:pPr>
              <w:spacing w:after="0" w:line="240" w:lineRule="auto"/>
              <w:ind w:left="165"/>
              <w:jc w:val="both"/>
              <w:textAlignment w:val="baseline"/>
              <w:rPr>
                <w:rFonts w:ascii="Tahoma" w:eastAsia="Tahoma" w:hAnsi="Tahoma" w:cs="Tahoma"/>
                <w:sz w:val="20"/>
                <w:szCs w:val="20"/>
                <w:lang w:val="en-US"/>
              </w:rPr>
            </w:pPr>
            <w:r w:rsidRPr="6CE1C392">
              <w:rPr>
                <w:rFonts w:ascii="Tahoma" w:eastAsia="Tahoma" w:hAnsi="Tahoma" w:cs="Tahoma"/>
                <w:b/>
                <w:bCs/>
                <w:sz w:val="20"/>
                <w:szCs w:val="20"/>
              </w:rPr>
              <w:t>Nr.</w:t>
            </w:r>
            <w:r w:rsidRPr="6CE1C392">
              <w:rPr>
                <w:rFonts w:ascii="Tahoma" w:eastAsia="Tahoma" w:hAnsi="Tahoma" w:cs="Tahoma"/>
                <w:sz w:val="20"/>
                <w:szCs w:val="20"/>
                <w:lang w:val="en-US"/>
              </w:rPr>
              <w:t> </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AF68A"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b/>
                <w:bCs/>
                <w:sz w:val="20"/>
                <w:szCs w:val="20"/>
              </w:rPr>
              <w:t>Specifikacija</w:t>
            </w:r>
            <w:r w:rsidRPr="6CE1C392">
              <w:rPr>
                <w:rFonts w:ascii="Tahoma" w:eastAsia="Tahoma" w:hAnsi="Tahoma" w:cs="Tahoma"/>
                <w:sz w:val="20"/>
                <w:szCs w:val="20"/>
                <w:lang w:val="en-US"/>
              </w:rPr>
              <w:t> </w:t>
            </w:r>
          </w:p>
        </w:tc>
        <w:tc>
          <w:tcPr>
            <w:tcW w:w="6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0BE09"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b/>
                <w:bCs/>
                <w:sz w:val="20"/>
                <w:szCs w:val="20"/>
              </w:rPr>
              <w:t>Reikalavimai</w:t>
            </w:r>
            <w:r w:rsidRPr="6CE1C392">
              <w:rPr>
                <w:rFonts w:ascii="Tahoma" w:eastAsia="Tahoma" w:hAnsi="Tahoma" w:cs="Tahoma"/>
                <w:sz w:val="20"/>
                <w:szCs w:val="20"/>
                <w:lang w:val="en-US"/>
              </w:rPr>
              <w:t> </w:t>
            </w:r>
          </w:p>
        </w:tc>
      </w:tr>
      <w:tr w:rsidR="00A95B6A" w:rsidRPr="00A95B6A" w14:paraId="37EB75F5" w14:textId="77777777" w:rsidTr="6CE1C392">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E7AA8" w14:textId="77777777" w:rsidR="00A95B6A" w:rsidRPr="00A95B6A" w:rsidRDefault="3402DD84" w:rsidP="6CE1C392">
            <w:pPr>
              <w:numPr>
                <w:ilvl w:val="0"/>
                <w:numId w:val="21"/>
              </w:numPr>
              <w:spacing w:after="0" w:line="240" w:lineRule="auto"/>
              <w:ind w:left="1080" w:firstLine="0"/>
              <w:jc w:val="both"/>
              <w:textAlignment w:val="baseline"/>
              <w:rPr>
                <w:rFonts w:ascii="Tahoma" w:eastAsia="Tahoma" w:hAnsi="Tahoma" w:cs="Tahoma"/>
                <w:sz w:val="20"/>
                <w:szCs w:val="20"/>
                <w:lang w:val="en-US"/>
              </w:rPr>
            </w:pPr>
            <w:r w:rsidRPr="6CE1C392">
              <w:rPr>
                <w:rFonts w:ascii="Tahoma" w:eastAsia="Tahoma" w:hAnsi="Tahoma" w:cs="Tahoma"/>
                <w:sz w:val="20"/>
                <w:szCs w:val="20"/>
                <w:lang w:val="en-US"/>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8944563"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sz w:val="20"/>
                <w:szCs w:val="20"/>
              </w:rPr>
              <w:t>Garantiniai įsipareigojimai, techninis aptarnavimas.</w:t>
            </w:r>
            <w:r w:rsidRPr="6CE1C392">
              <w:rPr>
                <w:rFonts w:ascii="Tahoma" w:eastAsia="Tahoma" w:hAnsi="Tahoma" w:cs="Tahoma"/>
                <w:sz w:val="20"/>
                <w:szCs w:val="20"/>
                <w:lang w:val="en-US"/>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B36D64F"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sz w:val="20"/>
                <w:szCs w:val="20"/>
              </w:rPr>
              <w:t>Gamintojo garantuojamas įrangos garantinis aptarnavimas. Sekančia dieną siunčiama gamintojui, gamintojas per 3 dienas išsiunčia atgal suremontuotą arba pakeistą.</w:t>
            </w:r>
            <w:r w:rsidRPr="6CE1C392">
              <w:rPr>
                <w:rFonts w:ascii="Tahoma" w:eastAsia="Tahoma" w:hAnsi="Tahoma" w:cs="Tahoma"/>
                <w:sz w:val="20"/>
                <w:szCs w:val="20"/>
                <w:lang w:val="en-US"/>
              </w:rPr>
              <w:t> </w:t>
            </w:r>
          </w:p>
          <w:p w14:paraId="11C86B65"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sz w:val="20"/>
                <w:szCs w:val="20"/>
                <w:lang w:val="en-US"/>
              </w:rPr>
              <w:t> </w:t>
            </w:r>
          </w:p>
          <w:p w14:paraId="50CCBB3C"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sz w:val="20"/>
                <w:szCs w:val="20"/>
                <w:lang w:val="en-US"/>
              </w:rPr>
              <w:t>Saugumo paslaugų atnaujinimų teikimas garantiniu laikotarpiu. Paslaugos tipas: Application Control, IPS, Advanced Malware Protection, Web &amp; Video Filtering, Antispam Service</w:t>
            </w:r>
            <w:r w:rsidRPr="6CE1C392">
              <w:rPr>
                <w:rFonts w:ascii="Tahoma" w:eastAsia="Tahoma" w:hAnsi="Tahoma" w:cs="Tahoma"/>
                <w:color w:val="262626" w:themeColor="text1" w:themeTint="D9"/>
                <w:sz w:val="20"/>
                <w:szCs w:val="20"/>
              </w:rPr>
              <w:t>, and FortiCare Premium</w:t>
            </w:r>
            <w:r w:rsidRPr="6CE1C392">
              <w:rPr>
                <w:rFonts w:ascii="Tahoma" w:eastAsia="Tahoma" w:hAnsi="Tahoma" w:cs="Tahoma"/>
                <w:sz w:val="20"/>
                <w:szCs w:val="20"/>
                <w:lang w:val="en-US"/>
              </w:rPr>
              <w:t>  </w:t>
            </w:r>
          </w:p>
          <w:p w14:paraId="5937D9D1" w14:textId="77777777" w:rsidR="00A95B6A" w:rsidRPr="00A95B6A" w:rsidRDefault="3402DD84" w:rsidP="6CE1C392">
            <w:pPr>
              <w:spacing w:after="0" w:line="240" w:lineRule="auto"/>
              <w:jc w:val="both"/>
              <w:textAlignment w:val="baseline"/>
              <w:rPr>
                <w:rFonts w:ascii="Tahoma" w:eastAsia="Tahoma" w:hAnsi="Tahoma" w:cs="Tahoma"/>
                <w:sz w:val="20"/>
                <w:szCs w:val="20"/>
                <w:lang w:val="en-US"/>
              </w:rPr>
            </w:pPr>
            <w:r w:rsidRPr="6CE1C392">
              <w:rPr>
                <w:rFonts w:ascii="Tahoma" w:eastAsia="Tahoma" w:hAnsi="Tahoma" w:cs="Tahoma"/>
                <w:sz w:val="20"/>
                <w:szCs w:val="20"/>
                <w:lang w:val="en-US"/>
              </w:rPr>
              <w:t> </w:t>
            </w:r>
          </w:p>
          <w:p w14:paraId="4EAC0BC7" w14:textId="77777777" w:rsidR="00A95B6A" w:rsidRPr="009261C2" w:rsidRDefault="3402DD84" w:rsidP="6CE1C392">
            <w:pPr>
              <w:spacing w:after="0" w:line="240" w:lineRule="auto"/>
              <w:jc w:val="both"/>
              <w:textAlignment w:val="baseline"/>
              <w:rPr>
                <w:rFonts w:ascii="Tahoma" w:eastAsia="Tahoma" w:hAnsi="Tahoma" w:cs="Tahoma"/>
                <w:sz w:val="20"/>
                <w:szCs w:val="20"/>
              </w:rPr>
            </w:pPr>
            <w:r w:rsidRPr="6CE1C392">
              <w:rPr>
                <w:rFonts w:ascii="Tahoma" w:eastAsia="Tahoma" w:hAnsi="Tahoma" w:cs="Tahoma"/>
                <w:sz w:val="20"/>
                <w:szCs w:val="20"/>
              </w:rPr>
              <w:lastRenderedPageBreak/>
              <w:t>Teisė kreiptis į gamintoją iškilus problemai (paslaugos užtikrinimo tipas ne blogesnis kaip 8x5) internetu, elektroniniu paštu ar telefonu. Prieiga prie gamintojo internetiniame puslapyje esančių resursų, tarp jų ir programinės įrangos bibliotekos.</w:t>
            </w:r>
            <w:r w:rsidRPr="009261C2">
              <w:rPr>
                <w:rFonts w:ascii="Tahoma" w:eastAsia="Tahoma" w:hAnsi="Tahoma" w:cs="Tahoma"/>
                <w:sz w:val="20"/>
                <w:szCs w:val="20"/>
              </w:rPr>
              <w:t> </w:t>
            </w:r>
          </w:p>
          <w:p w14:paraId="394CBDDD" w14:textId="77777777" w:rsidR="00A95B6A" w:rsidRPr="00A95B6A" w:rsidRDefault="3402DD84" w:rsidP="6CE1C392">
            <w:pPr>
              <w:spacing w:after="0" w:line="240" w:lineRule="auto"/>
              <w:jc w:val="both"/>
              <w:textAlignment w:val="baseline"/>
              <w:rPr>
                <w:rFonts w:ascii="Tahoma" w:eastAsia="Tahoma" w:hAnsi="Tahoma" w:cs="Tahoma"/>
                <w:sz w:val="20"/>
                <w:szCs w:val="20"/>
              </w:rPr>
            </w:pPr>
            <w:r w:rsidRPr="6CE1C392">
              <w:rPr>
                <w:rFonts w:ascii="Tahoma" w:eastAsia="Tahoma" w:hAnsi="Tahoma" w:cs="Tahoma"/>
                <w:sz w:val="20"/>
                <w:szCs w:val="20"/>
              </w:rPr>
              <w:t>Garantinė priežiūra turi būti atliekama kreipiantis į įrangos gamintoją tiesiogiai arba per gamintojo autorizuotą partnerį (angl. Authorized reseller). </w:t>
            </w:r>
          </w:p>
          <w:p w14:paraId="501CA8B1" w14:textId="77777777" w:rsidR="00A95B6A" w:rsidRPr="00A95B6A" w:rsidRDefault="3402DD84" w:rsidP="6CE1C392">
            <w:pPr>
              <w:spacing w:after="0" w:line="240" w:lineRule="auto"/>
              <w:jc w:val="both"/>
              <w:textAlignment w:val="baseline"/>
              <w:rPr>
                <w:rFonts w:ascii="Tahoma" w:eastAsia="Tahoma" w:hAnsi="Tahoma" w:cs="Tahoma"/>
                <w:sz w:val="20"/>
                <w:szCs w:val="20"/>
              </w:rPr>
            </w:pPr>
            <w:r w:rsidRPr="6CE1C392">
              <w:rPr>
                <w:rFonts w:ascii="Tahoma" w:eastAsia="Tahoma" w:hAnsi="Tahoma" w:cs="Tahoma"/>
                <w:sz w:val="20"/>
                <w:szCs w:val="20"/>
              </w:rPr>
              <w:t> </w:t>
            </w:r>
          </w:p>
          <w:p w14:paraId="76806D3B" w14:textId="77777777" w:rsidR="00A95B6A" w:rsidRPr="00A95B6A" w:rsidRDefault="3402DD84" w:rsidP="6CE1C392">
            <w:pPr>
              <w:spacing w:after="0" w:line="240" w:lineRule="auto"/>
              <w:jc w:val="both"/>
              <w:textAlignment w:val="baseline"/>
              <w:rPr>
                <w:rFonts w:ascii="Tahoma" w:eastAsia="Tahoma" w:hAnsi="Tahoma" w:cs="Tahoma"/>
                <w:sz w:val="20"/>
                <w:szCs w:val="20"/>
              </w:rPr>
            </w:pPr>
            <w:r w:rsidRPr="6CE1C392">
              <w:rPr>
                <w:rFonts w:ascii="Tahoma" w:eastAsia="Tahoma" w:hAnsi="Tahoma" w:cs="Tahoma"/>
                <w:sz w:val="20"/>
                <w:szCs w:val="20"/>
              </w:rPr>
              <w:t>Tiekėjas turi pateikti nuorodą į gamintojo internetinę prieigą, kuri įgalina naudojant produkto serijinį numerį patikrinti suteiktą gamintojo garantiją internetiniame puslapyje. </w:t>
            </w:r>
          </w:p>
        </w:tc>
      </w:tr>
    </w:tbl>
    <w:p w14:paraId="2112AB05" w14:textId="77777777" w:rsidR="00A95B6A" w:rsidRDefault="00A95B6A" w:rsidP="6CE1C392">
      <w:pPr>
        <w:tabs>
          <w:tab w:val="left" w:pos="567"/>
        </w:tabs>
        <w:spacing w:before="60" w:after="60"/>
        <w:jc w:val="both"/>
        <w:rPr>
          <w:rFonts w:ascii="Tahoma" w:eastAsia="Tahoma" w:hAnsi="Tahoma" w:cs="Tahoma"/>
          <w:sz w:val="20"/>
          <w:szCs w:val="20"/>
        </w:rPr>
      </w:pPr>
    </w:p>
    <w:p w14:paraId="5BF2C781" w14:textId="77777777" w:rsidR="00C1666F" w:rsidRDefault="00C1666F" w:rsidP="6CE1C392">
      <w:pPr>
        <w:pStyle w:val="ListParagraph"/>
        <w:numPr>
          <w:ilvl w:val="2"/>
          <w:numId w:val="24"/>
        </w:numPr>
        <w:tabs>
          <w:tab w:val="left" w:pos="567"/>
        </w:tabs>
        <w:spacing w:before="60" w:after="60"/>
        <w:jc w:val="both"/>
        <w:rPr>
          <w:rFonts w:ascii="Tahoma" w:eastAsia="Tahoma" w:hAnsi="Tahoma" w:cs="Tahoma"/>
          <w:sz w:val="20"/>
          <w:szCs w:val="20"/>
        </w:rPr>
      </w:pPr>
      <w:r w:rsidRPr="6CE1C392">
        <w:rPr>
          <w:rFonts w:ascii="Tahoma" w:eastAsia="Tahoma" w:hAnsi="Tahoma" w:cs="Tahoma"/>
          <w:sz w:val="20"/>
          <w:szCs w:val="20"/>
        </w:rPr>
        <w:t>Konfigūravimo paslaugos</w:t>
      </w:r>
    </w:p>
    <w:p w14:paraId="39E75431" w14:textId="7C04FBAD" w:rsidR="003A0017" w:rsidRPr="00C1666F" w:rsidRDefault="00D47984" w:rsidP="6CE1C392">
      <w:pPr>
        <w:tabs>
          <w:tab w:val="left" w:pos="567"/>
        </w:tabs>
        <w:spacing w:before="60" w:after="60"/>
        <w:jc w:val="both"/>
        <w:rPr>
          <w:rFonts w:ascii="Tahoma" w:eastAsia="Tahoma" w:hAnsi="Tahoma" w:cs="Tahoma"/>
          <w:sz w:val="20"/>
          <w:szCs w:val="20"/>
        </w:rPr>
      </w:pPr>
      <w:r>
        <w:rPr>
          <w:rFonts w:ascii="Tahoma" w:eastAsia="Calibri" w:hAnsi="Tahoma" w:cs="Tahoma"/>
          <w:i/>
          <w:iCs/>
          <w:sz w:val="20"/>
          <w:szCs w:val="20"/>
        </w:rPr>
        <w:tab/>
      </w:r>
      <w:r w:rsidR="45B11BEA" w:rsidRPr="6CE1C392">
        <w:rPr>
          <w:rFonts w:ascii="Tahoma" w:eastAsia="Tahoma" w:hAnsi="Tahoma" w:cs="Tahoma"/>
          <w:sz w:val="20"/>
          <w:szCs w:val="20"/>
        </w:rPr>
        <w:t>T</w:t>
      </w:r>
      <w:r w:rsidR="3B0E7040" w:rsidRPr="6CE1C392">
        <w:rPr>
          <w:rFonts w:ascii="Tahoma" w:eastAsia="Tahoma" w:hAnsi="Tahoma" w:cs="Tahoma"/>
          <w:sz w:val="20"/>
          <w:szCs w:val="20"/>
        </w:rPr>
        <w:t>ie</w:t>
      </w:r>
      <w:r w:rsidR="67BD4044" w:rsidRPr="6CE1C392">
        <w:rPr>
          <w:rFonts w:ascii="Tahoma" w:eastAsia="Tahoma" w:hAnsi="Tahoma" w:cs="Tahoma"/>
          <w:sz w:val="20"/>
          <w:szCs w:val="20"/>
        </w:rPr>
        <w:t xml:space="preserve">kėjas numatytoms Paslaugų funkcijoms  teikti turi turėti reikiamus kvalifikuotus ir atestuotus specialistus bei turi būti numatęs ir į Paslaugų suteikimo kaštus įskaičiavęs visas reikiamas sąnaudas kokybiškam Paslaugų suteikimui.   </w:t>
      </w:r>
    </w:p>
    <w:p w14:paraId="5AED9731" w14:textId="686EB253" w:rsidR="003A0017" w:rsidRPr="003A0017" w:rsidRDefault="00D47984" w:rsidP="6CE1C392">
      <w:pPr>
        <w:tabs>
          <w:tab w:val="left" w:pos="567"/>
        </w:tabs>
        <w:spacing w:before="60" w:after="60"/>
        <w:jc w:val="both"/>
        <w:rPr>
          <w:rFonts w:ascii="Tahoma" w:eastAsia="Tahoma" w:hAnsi="Tahoma" w:cs="Tahoma"/>
          <w:sz w:val="20"/>
          <w:szCs w:val="20"/>
        </w:rPr>
      </w:pPr>
      <w:r>
        <w:rPr>
          <w:rFonts w:ascii="Tahoma" w:eastAsia="Calibri" w:hAnsi="Tahoma" w:cs="Tahoma"/>
          <w:i/>
          <w:iCs/>
          <w:sz w:val="20"/>
          <w:szCs w:val="20"/>
        </w:rPr>
        <w:tab/>
      </w:r>
      <w:r w:rsidR="1F7C84DD" w:rsidRPr="6CE1C392">
        <w:rPr>
          <w:rFonts w:ascii="Tahoma" w:eastAsia="Tahoma" w:hAnsi="Tahoma" w:cs="Tahoma"/>
          <w:sz w:val="20"/>
          <w:szCs w:val="20"/>
        </w:rPr>
        <w:t>T</w:t>
      </w:r>
      <w:r w:rsidR="0D96AA7D" w:rsidRPr="6CE1C392">
        <w:rPr>
          <w:rFonts w:ascii="Tahoma" w:eastAsia="Tahoma" w:hAnsi="Tahoma" w:cs="Tahoma"/>
          <w:sz w:val="20"/>
          <w:szCs w:val="20"/>
        </w:rPr>
        <w:t>ie</w:t>
      </w:r>
      <w:r w:rsidR="67BD4044" w:rsidRPr="6CE1C392">
        <w:rPr>
          <w:rFonts w:ascii="Tahoma" w:eastAsia="Tahoma" w:hAnsi="Tahoma" w:cs="Tahoma"/>
          <w:sz w:val="20"/>
          <w:szCs w:val="20"/>
        </w:rPr>
        <w:t xml:space="preserve">kėjas privalo pats aprūpinti savo specialistus visa sutartiniams įsipareigojimams įvykdyti reikalinga įranga, transportu ir bet kokiomis kitomis priemonėmis, reikalingomis kokybiškai Paslaugoms atlikti.  </w:t>
      </w:r>
    </w:p>
    <w:p w14:paraId="29CD7A9D" w14:textId="3EFFFCA3" w:rsidR="009162A4" w:rsidRPr="009261C2" w:rsidRDefault="00D41A2B" w:rsidP="6CE1C392">
      <w:pPr>
        <w:tabs>
          <w:tab w:val="left" w:pos="567"/>
        </w:tabs>
        <w:spacing w:before="60" w:after="60"/>
        <w:jc w:val="both"/>
        <w:rPr>
          <w:rFonts w:ascii="Tahoma" w:eastAsia="Tahoma" w:hAnsi="Tahoma" w:cs="Tahoma"/>
          <w:sz w:val="20"/>
          <w:szCs w:val="20"/>
        </w:rPr>
      </w:pPr>
      <w:r>
        <w:rPr>
          <w:rFonts w:ascii="Tahoma" w:eastAsia="Calibri" w:hAnsi="Tahoma" w:cs="Tahoma"/>
          <w:i/>
          <w:iCs/>
          <w:sz w:val="20"/>
          <w:szCs w:val="20"/>
        </w:rPr>
        <w:tab/>
      </w:r>
      <w:r w:rsidR="3F85A7BB" w:rsidRPr="009261C2">
        <w:rPr>
          <w:rFonts w:ascii="Tahoma" w:eastAsia="Tahoma" w:hAnsi="Tahoma" w:cs="Tahoma"/>
          <w:sz w:val="20"/>
          <w:szCs w:val="20"/>
        </w:rPr>
        <w:t xml:space="preserve">Paslaugas teikia </w:t>
      </w:r>
      <w:r w:rsidR="7631A04B" w:rsidRPr="009261C2">
        <w:rPr>
          <w:rFonts w:ascii="Tahoma" w:eastAsia="Tahoma" w:hAnsi="Tahoma" w:cs="Tahoma"/>
          <w:sz w:val="20"/>
          <w:szCs w:val="20"/>
        </w:rPr>
        <w:t>Tie</w:t>
      </w:r>
      <w:r w:rsidR="3F85A7BB" w:rsidRPr="009261C2">
        <w:rPr>
          <w:rFonts w:ascii="Tahoma" w:eastAsia="Tahoma" w:hAnsi="Tahoma" w:cs="Tahoma"/>
          <w:sz w:val="20"/>
          <w:szCs w:val="20"/>
        </w:rPr>
        <w:t xml:space="preserve">kėjo specialistai atitinkantys Sutarties kvalifikacinius reikalavimus ir turintys paslaugoms teikti reikiamus sertifikatus.  </w:t>
      </w:r>
    </w:p>
    <w:p w14:paraId="4C0A3DBD" w14:textId="695C9685" w:rsidR="009162A4" w:rsidRPr="009261C2" w:rsidRDefault="009162A4" w:rsidP="6CE1C392">
      <w:pPr>
        <w:tabs>
          <w:tab w:val="left" w:pos="567"/>
        </w:tabs>
        <w:spacing w:before="60" w:after="60"/>
        <w:jc w:val="both"/>
        <w:rPr>
          <w:rFonts w:ascii="Tahoma" w:eastAsia="Tahoma" w:hAnsi="Tahoma" w:cs="Tahoma"/>
          <w:sz w:val="20"/>
          <w:szCs w:val="20"/>
        </w:rPr>
      </w:pPr>
      <w:r w:rsidRPr="009261C2">
        <w:rPr>
          <w:rFonts w:ascii="Tahoma" w:eastAsia="Calibri" w:hAnsi="Tahoma" w:cs="Tahoma"/>
          <w:i/>
          <w:iCs/>
          <w:sz w:val="20"/>
          <w:szCs w:val="20"/>
        </w:rPr>
        <w:tab/>
      </w:r>
      <w:r w:rsidRPr="009261C2">
        <w:rPr>
          <w:rFonts w:ascii="Tahoma" w:eastAsia="Tahoma" w:hAnsi="Tahoma" w:cs="Tahoma"/>
          <w:sz w:val="20"/>
          <w:szCs w:val="20"/>
        </w:rPr>
        <w:t xml:space="preserve">Paslaugų užsakymų vykdymas galimas nuotoliniu būdu naudojant Perkančiojo subjekto suteiktą prieigą, arba atvykstant į įrangos instaliavimo vietą.  </w:t>
      </w:r>
    </w:p>
    <w:p w14:paraId="07087AE3" w14:textId="41FC835A" w:rsidR="00D549F9" w:rsidRPr="009261C2" w:rsidRDefault="00D549F9" w:rsidP="009261C2">
      <w:pPr>
        <w:pStyle w:val="ListParagraph"/>
        <w:numPr>
          <w:ilvl w:val="2"/>
          <w:numId w:val="24"/>
        </w:numPr>
        <w:tabs>
          <w:tab w:val="left" w:pos="567"/>
        </w:tabs>
        <w:spacing w:before="60" w:after="60"/>
        <w:jc w:val="both"/>
        <w:rPr>
          <w:rFonts w:ascii="Tahoma" w:eastAsia="Tahoma" w:hAnsi="Tahoma" w:cs="Tahoma"/>
          <w:sz w:val="20"/>
          <w:szCs w:val="20"/>
          <w:lang w:val="en-US"/>
        </w:rPr>
      </w:pPr>
      <w:r>
        <w:rPr>
          <w:rFonts w:ascii="Tahoma" w:eastAsia="Tahoma" w:hAnsi="Tahoma" w:cs="Tahoma"/>
          <w:sz w:val="20"/>
          <w:szCs w:val="20"/>
          <w:lang w:val="en-US"/>
        </w:rPr>
        <w:t>Ofiso ugniasien</w:t>
      </w:r>
      <w:r>
        <w:rPr>
          <w:rFonts w:ascii="Tahoma" w:eastAsia="Tahoma" w:hAnsi="Tahoma" w:cs="Tahoma"/>
          <w:sz w:val="20"/>
          <w:szCs w:val="20"/>
        </w:rPr>
        <w:t>ė</w:t>
      </w:r>
    </w:p>
    <w:tbl>
      <w:tblPr>
        <w:tblW w:w="18603" w:type="dxa"/>
        <w:tblInd w:w="-458" w:type="dxa"/>
        <w:tblLayout w:type="fixed"/>
        <w:tblLook w:val="04A0" w:firstRow="1" w:lastRow="0" w:firstColumn="1" w:lastColumn="0" w:noHBand="0" w:noVBand="1"/>
      </w:tblPr>
      <w:tblGrid>
        <w:gridCol w:w="1170"/>
        <w:gridCol w:w="7380"/>
        <w:gridCol w:w="1650"/>
        <w:gridCol w:w="1031"/>
        <w:gridCol w:w="3686"/>
        <w:gridCol w:w="3686"/>
      </w:tblGrid>
      <w:tr w:rsidR="00D549F9" w:rsidRPr="00A02A21" w14:paraId="0D0854C4"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BB242F"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Eil. Nr.</w:t>
            </w:r>
          </w:p>
        </w:tc>
        <w:tc>
          <w:tcPr>
            <w:tcW w:w="7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67E85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Aprašymas</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49B743"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b/>
                <w:bCs/>
                <w:color w:val="000000" w:themeColor="text1"/>
                <w:sz w:val="20"/>
                <w:szCs w:val="20"/>
              </w:rPr>
              <w:t>Reikalavimai</w:t>
            </w:r>
          </w:p>
        </w:tc>
      </w:tr>
      <w:tr w:rsidR="00D549F9" w:rsidRPr="00A02A21" w14:paraId="23BF8699"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A8AB5D" w14:textId="77777777" w:rsidR="00D549F9" w:rsidRPr="00686C55" w:rsidRDefault="00D549F9" w:rsidP="009261C2">
            <w:pPr>
              <w:pStyle w:val="ListParagraph"/>
              <w:numPr>
                <w:ilvl w:val="0"/>
                <w:numId w:val="25"/>
              </w:numPr>
              <w:spacing w:line="276" w:lineRule="auto"/>
              <w:rPr>
                <w:rFonts w:ascii="Tahoma" w:eastAsia="Tahoma" w:hAnsi="Tahoma" w:cs="Tahoma"/>
                <w:b/>
                <w:bCs/>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C2BF30" w14:textId="77777777" w:rsidR="00D549F9" w:rsidRPr="00A02A21" w:rsidRDefault="00D549F9" w:rsidP="005E1F53">
            <w:pPr>
              <w:tabs>
                <w:tab w:val="left" w:pos="7655"/>
              </w:tabs>
              <w:ind w:firstLine="33"/>
              <w:jc w:val="both"/>
              <w:rPr>
                <w:rFonts w:ascii="Tahoma" w:eastAsia="Tahoma" w:hAnsi="Tahoma" w:cs="Tahoma"/>
                <w:sz w:val="20"/>
                <w:szCs w:val="20"/>
                <w:lang w:eastAsia="sv-SE"/>
              </w:rPr>
            </w:pPr>
            <w:r w:rsidRPr="6CE1C392">
              <w:rPr>
                <w:rFonts w:ascii="Tahoma" w:eastAsia="Tahoma" w:hAnsi="Tahoma" w:cs="Tahoma"/>
                <w:b/>
                <w:bCs/>
                <w:sz w:val="20"/>
                <w:szCs w:val="20"/>
                <w:lang w:eastAsia="sv-SE"/>
              </w:rPr>
              <w:t>Modelis, gamintojas</w:t>
            </w:r>
            <w:r w:rsidRPr="6CE1C392">
              <w:rPr>
                <w:rFonts w:ascii="Tahoma" w:eastAsia="Tahoma" w:hAnsi="Tahoma" w:cs="Tahoma"/>
                <w:sz w:val="20"/>
                <w:szCs w:val="20"/>
                <w:lang w:eastAsia="sv-SE"/>
              </w:rPr>
              <w:t xml:space="preserve">: Nurodyti gamintoją, modelį, versiją, prekės numerį. </w:t>
            </w:r>
            <w:r w:rsidRPr="6CE1C392">
              <w:rPr>
                <w:rFonts w:ascii="Tahoma" w:eastAsia="Tahoma" w:hAnsi="Tahoma" w:cs="Tahoma"/>
                <w:b/>
                <w:bCs/>
                <w:sz w:val="20"/>
                <w:szCs w:val="20"/>
                <w:lang w:eastAsia="sv-SE"/>
              </w:rPr>
              <w:t>(Nurodo Tiekėjas)</w:t>
            </w:r>
          </w:p>
          <w:p w14:paraId="722D7B50" w14:textId="77777777" w:rsidR="00D549F9" w:rsidRPr="00A02A21" w:rsidRDefault="00D549F9" w:rsidP="005E1F53">
            <w:pPr>
              <w:spacing w:line="276" w:lineRule="auto"/>
              <w:jc w:val="both"/>
              <w:rPr>
                <w:rFonts w:ascii="Tahoma" w:eastAsia="Tahoma" w:hAnsi="Tahoma" w:cs="Tahoma"/>
                <w:b/>
                <w:bCs/>
                <w:color w:val="000000" w:themeColor="text1"/>
                <w:sz w:val="20"/>
                <w:szCs w:val="20"/>
              </w:rPr>
            </w:pPr>
            <w:r w:rsidRPr="6CE1C392">
              <w:rPr>
                <w:rFonts w:ascii="Tahoma" w:eastAsia="Tahoma" w:hAnsi="Tahoma" w:cs="Tahoma"/>
                <w:sz w:val="20"/>
                <w:szCs w:val="20"/>
              </w:rPr>
              <w:t xml:space="preserve">Turi būti pateikti visų siūlomos įrangos komplektuojančių dalių gamintojo produktų kodai, trumpi aprašymai bei nurodyti komplektuojančių dalių kiekiai. – </w:t>
            </w:r>
            <w:r w:rsidRPr="6CE1C392">
              <w:rPr>
                <w:rFonts w:ascii="Tahoma" w:eastAsia="Tahoma" w:hAnsi="Tahoma" w:cs="Tahoma"/>
                <w:b/>
                <w:bCs/>
                <w:sz w:val="20"/>
                <w:szCs w:val="20"/>
              </w:rPr>
              <w:t>(Nurodo Tiekėjas)</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E094F6" w14:textId="77777777" w:rsidR="00D549F9" w:rsidRPr="005964E4"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2DA180E"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59B5E46"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vAlign w:val="center"/>
          </w:tcPr>
          <w:p w14:paraId="347C49DE"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Specializuotas vieno gamintojo aparatinis – programinis sprendimas  (angl. appliance).</w:t>
            </w:r>
          </w:p>
        </w:tc>
        <w:tc>
          <w:tcPr>
            <w:tcW w:w="1650" w:type="dxa"/>
            <w:tcBorders>
              <w:top w:val="single" w:sz="6" w:space="0" w:color="auto"/>
              <w:left w:val="single" w:sz="6" w:space="0" w:color="auto"/>
              <w:bottom w:val="single" w:sz="6" w:space="0" w:color="auto"/>
              <w:right w:val="single" w:sz="6" w:space="0" w:color="auto"/>
            </w:tcBorders>
          </w:tcPr>
          <w:p w14:paraId="1F2AAA75"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107C37E7" w14:textId="77777777" w:rsidTr="005E1F53">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43D9AADA" w14:textId="77777777" w:rsidR="00D549F9" w:rsidRDefault="00D549F9" w:rsidP="005E1F53">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Konstrukcija</w:t>
            </w:r>
          </w:p>
        </w:tc>
      </w:tr>
      <w:tr w:rsidR="00D549F9" w:rsidRPr="00A02A21" w14:paraId="1914FB83"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8795012"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vAlign w:val="center"/>
          </w:tcPr>
          <w:p w14:paraId="31016A07"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Konstrukcija: Montuojamas į 19“ komutacinę spintą. Turi būti pateikiamas su visais reikalingais montavimui į 19 colių komutacinę spintą priedais</w:t>
            </w:r>
          </w:p>
        </w:tc>
        <w:tc>
          <w:tcPr>
            <w:tcW w:w="1650" w:type="dxa"/>
            <w:tcBorders>
              <w:top w:val="single" w:sz="6" w:space="0" w:color="auto"/>
              <w:left w:val="single" w:sz="6" w:space="0" w:color="auto"/>
              <w:bottom w:val="single" w:sz="6" w:space="0" w:color="auto"/>
              <w:right w:val="single" w:sz="6" w:space="0" w:color="auto"/>
            </w:tcBorders>
          </w:tcPr>
          <w:p w14:paraId="1E4D5DD2"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35601B2B"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EAE040A"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4DDBD4A"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Įrangos elektros maitinimas tiekiamas iš AC 230V 50Hz tinklo. Privalo turėti du maitinimo šaltinius, užtikrinančius nepertraukiamą įrenginio veikimą sugedus vienam iš maitinimo šaltinių.</w:t>
            </w:r>
          </w:p>
          <w:p w14:paraId="09B38891" w14:textId="77777777" w:rsidR="00D549F9" w:rsidRPr="00A02A21" w:rsidRDefault="00D549F9" w:rsidP="005E1F53">
            <w:pPr>
              <w:spacing w:line="276" w:lineRule="auto"/>
              <w:ind w:firstLine="357"/>
              <w:rPr>
                <w:rFonts w:ascii="Tahoma" w:eastAsia="Tahoma" w:hAnsi="Tahoma" w:cs="Tahoma"/>
                <w:color w:val="000000" w:themeColor="text1"/>
                <w:sz w:val="20"/>
                <w:szCs w:val="20"/>
              </w:rPr>
            </w:pPr>
          </w:p>
        </w:tc>
        <w:tc>
          <w:tcPr>
            <w:tcW w:w="1650" w:type="dxa"/>
            <w:tcBorders>
              <w:top w:val="single" w:sz="6" w:space="0" w:color="auto"/>
              <w:left w:val="single" w:sz="6" w:space="0" w:color="auto"/>
              <w:bottom w:val="single" w:sz="6" w:space="0" w:color="auto"/>
              <w:right w:val="single" w:sz="6" w:space="0" w:color="auto"/>
            </w:tcBorders>
          </w:tcPr>
          <w:p w14:paraId="478ADD7F"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3AD077F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2FF05C8"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C8D963C" w14:textId="4E51FDC2"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Nemažiau kaip </w:t>
            </w:r>
            <w:r w:rsidR="000642F9">
              <w:rPr>
                <w:rFonts w:ascii="Tahoma" w:eastAsia="Tahoma" w:hAnsi="Tahoma" w:cs="Tahoma"/>
                <w:color w:val="000000" w:themeColor="text1"/>
                <w:sz w:val="20"/>
                <w:szCs w:val="20"/>
                <w:lang w:val="en-US"/>
              </w:rPr>
              <w:t>5</w:t>
            </w:r>
            <w:r w:rsidRPr="6CE1C392">
              <w:rPr>
                <w:rFonts w:ascii="Tahoma" w:eastAsia="Tahoma" w:hAnsi="Tahoma" w:cs="Tahoma"/>
                <w:color w:val="000000" w:themeColor="text1"/>
                <w:sz w:val="20"/>
                <w:szCs w:val="20"/>
              </w:rPr>
              <w:t xml:space="preserve"> vnt. 1000  Base-TX Ethernet prievadai.</w:t>
            </w:r>
          </w:p>
        </w:tc>
        <w:tc>
          <w:tcPr>
            <w:tcW w:w="1650" w:type="dxa"/>
            <w:tcBorders>
              <w:top w:val="single" w:sz="6" w:space="0" w:color="auto"/>
              <w:left w:val="single" w:sz="6" w:space="0" w:color="auto"/>
              <w:bottom w:val="single" w:sz="6" w:space="0" w:color="auto"/>
              <w:right w:val="single" w:sz="6" w:space="0" w:color="auto"/>
            </w:tcBorders>
          </w:tcPr>
          <w:p w14:paraId="6EC947B2"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4170A19"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BFD586C"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135F1CA"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Ne mažiau kaip 1 vnt. 1000  Base-TX Ethernet prievadas įrangos valdymui per komandinę eilutę. </w:t>
            </w:r>
          </w:p>
        </w:tc>
        <w:tc>
          <w:tcPr>
            <w:tcW w:w="1650" w:type="dxa"/>
            <w:tcBorders>
              <w:top w:val="single" w:sz="6" w:space="0" w:color="auto"/>
              <w:left w:val="single" w:sz="6" w:space="0" w:color="auto"/>
              <w:bottom w:val="single" w:sz="6" w:space="0" w:color="auto"/>
              <w:right w:val="single" w:sz="6" w:space="0" w:color="auto"/>
            </w:tcBorders>
          </w:tcPr>
          <w:p w14:paraId="1D89A1F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A2EB73F"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1B554A6"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47D5A9E"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Įranga turi būti pateikta su visomis Įrangos diegimui reikalingomis medžiagomis/detalėmis.</w:t>
            </w:r>
          </w:p>
        </w:tc>
        <w:tc>
          <w:tcPr>
            <w:tcW w:w="1650" w:type="dxa"/>
            <w:tcBorders>
              <w:top w:val="single" w:sz="6" w:space="0" w:color="auto"/>
              <w:left w:val="single" w:sz="6" w:space="0" w:color="auto"/>
              <w:bottom w:val="single" w:sz="6" w:space="0" w:color="auto"/>
              <w:right w:val="single" w:sz="6" w:space="0" w:color="auto"/>
            </w:tcBorders>
          </w:tcPr>
          <w:p w14:paraId="680A320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27C0EE54" w14:textId="77777777" w:rsidTr="005E1F53">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1D38D144" w14:textId="77777777" w:rsidR="00D549F9" w:rsidRDefault="00D549F9" w:rsidP="005E1F53">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Įrangos funkcijos</w:t>
            </w:r>
          </w:p>
        </w:tc>
      </w:tr>
      <w:tr w:rsidR="00D549F9" w:rsidRPr="00A02A21" w14:paraId="2325EF12"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F83D114"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EF8A775" w14:textId="26B1FCF4" w:rsidR="00D549F9" w:rsidRPr="00A02A21" w:rsidRDefault="00D549F9" w:rsidP="005E1F53">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ne mažiau kaip </w:t>
            </w:r>
            <w:r w:rsidR="00971EC0">
              <w:rPr>
                <w:rFonts w:ascii="Tahoma" w:eastAsia="Tahoma" w:hAnsi="Tahoma" w:cs="Tahoma"/>
                <w:color w:val="000000" w:themeColor="text1"/>
                <w:sz w:val="20"/>
                <w:szCs w:val="20"/>
              </w:rPr>
              <w:t>200</w:t>
            </w:r>
            <w:r w:rsidRPr="6CE1C392">
              <w:rPr>
                <w:rFonts w:ascii="Tahoma" w:eastAsia="Tahoma" w:hAnsi="Tahoma" w:cs="Tahoma"/>
                <w:color w:val="000000" w:themeColor="text1"/>
                <w:sz w:val="20"/>
                <w:szCs w:val="20"/>
              </w:rPr>
              <w:t xml:space="preserve"> IPsec VPN tunelių palaikymas įrenginys-įrenginys ( Gateway-to-Gateway )</w:t>
            </w:r>
          </w:p>
        </w:tc>
        <w:tc>
          <w:tcPr>
            <w:tcW w:w="1650" w:type="dxa"/>
            <w:tcBorders>
              <w:top w:val="single" w:sz="6" w:space="0" w:color="auto"/>
              <w:left w:val="single" w:sz="6" w:space="0" w:color="auto"/>
              <w:bottom w:val="single" w:sz="6" w:space="0" w:color="auto"/>
              <w:right w:val="single" w:sz="6" w:space="0" w:color="auto"/>
            </w:tcBorders>
          </w:tcPr>
          <w:p w14:paraId="543D206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480FD9DE"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p>
        </w:tc>
      </w:tr>
      <w:tr w:rsidR="00D549F9" w:rsidRPr="00A02A21" w14:paraId="278BCC70"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59D2AA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97B7D47"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IPSec arba lygiaverčių standartų palaikymas;</w:t>
            </w:r>
          </w:p>
        </w:tc>
        <w:tc>
          <w:tcPr>
            <w:tcW w:w="1650" w:type="dxa"/>
            <w:tcBorders>
              <w:top w:val="single" w:sz="6" w:space="0" w:color="auto"/>
              <w:left w:val="single" w:sz="6" w:space="0" w:color="auto"/>
              <w:bottom w:val="single" w:sz="6" w:space="0" w:color="auto"/>
              <w:right w:val="single" w:sz="6" w:space="0" w:color="auto"/>
            </w:tcBorders>
          </w:tcPr>
          <w:p w14:paraId="0181D075"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6C26CCCD"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p>
        </w:tc>
      </w:tr>
      <w:tr w:rsidR="00D549F9" w:rsidRPr="00A02A21" w14:paraId="0C068BA7"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92E9C5C"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C314DB0" w14:textId="6AE83F7F"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ne mažiau kaip 500 IPsec vidinio tinklo vartotojų skaičius</w:t>
            </w:r>
          </w:p>
        </w:tc>
        <w:tc>
          <w:tcPr>
            <w:tcW w:w="1650" w:type="dxa"/>
            <w:tcBorders>
              <w:top w:val="single" w:sz="6" w:space="0" w:color="auto"/>
              <w:left w:val="single" w:sz="6" w:space="0" w:color="auto"/>
              <w:bottom w:val="single" w:sz="6" w:space="0" w:color="auto"/>
              <w:right w:val="single" w:sz="6" w:space="0" w:color="auto"/>
            </w:tcBorders>
          </w:tcPr>
          <w:p w14:paraId="1A7E31B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p w14:paraId="76468FC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p>
        </w:tc>
      </w:tr>
      <w:tr w:rsidR="00D549F9" w:rsidRPr="00A02A21" w14:paraId="08FA3B77"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2284EB8"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F60ECDF" w14:textId="00BDB645"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ne mažiau kaip </w:t>
            </w:r>
            <w:r w:rsidR="003B7B56">
              <w:rPr>
                <w:rFonts w:ascii="Tahoma" w:eastAsia="Tahoma" w:hAnsi="Tahoma" w:cs="Tahoma"/>
                <w:color w:val="000000" w:themeColor="text1"/>
                <w:sz w:val="20"/>
                <w:szCs w:val="20"/>
              </w:rPr>
              <w:t>7</w:t>
            </w:r>
            <w:r w:rsidRPr="6CE1C392">
              <w:rPr>
                <w:rFonts w:ascii="Tahoma" w:eastAsia="Tahoma" w:hAnsi="Tahoma" w:cs="Tahoma"/>
                <w:color w:val="000000" w:themeColor="text1"/>
                <w:sz w:val="20"/>
                <w:szCs w:val="20"/>
              </w:rPr>
              <w:t xml:space="preserve">00 000 sesijų vienu metu ir  nemažiau kaip </w:t>
            </w:r>
            <w:r w:rsidR="003B7B56">
              <w:rPr>
                <w:rFonts w:ascii="Tahoma" w:eastAsia="Tahoma" w:hAnsi="Tahoma" w:cs="Tahoma"/>
                <w:color w:val="000000" w:themeColor="text1"/>
                <w:sz w:val="20"/>
                <w:szCs w:val="20"/>
              </w:rPr>
              <w:t>35</w:t>
            </w:r>
            <w:r w:rsidRPr="6CE1C392">
              <w:rPr>
                <w:rFonts w:ascii="Tahoma" w:eastAsia="Tahoma" w:hAnsi="Tahoma" w:cs="Tahoma"/>
                <w:color w:val="000000" w:themeColor="text1"/>
                <w:sz w:val="20"/>
                <w:szCs w:val="20"/>
              </w:rPr>
              <w:t xml:space="preserve"> 000 naujų sesijų per sek.</w:t>
            </w:r>
          </w:p>
        </w:tc>
        <w:tc>
          <w:tcPr>
            <w:tcW w:w="1650" w:type="dxa"/>
            <w:tcBorders>
              <w:top w:val="single" w:sz="6" w:space="0" w:color="auto"/>
              <w:left w:val="single" w:sz="6" w:space="0" w:color="auto"/>
              <w:bottom w:val="single" w:sz="6" w:space="0" w:color="auto"/>
              <w:right w:val="single" w:sz="6" w:space="0" w:color="auto"/>
            </w:tcBorders>
          </w:tcPr>
          <w:p w14:paraId="146BDC97"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4896B13"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2C7F6F6"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C59EDB8" w14:textId="4EDD292C"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ne mažiau kaip </w:t>
            </w:r>
            <w:r w:rsidR="006F2192">
              <w:rPr>
                <w:rFonts w:ascii="Tahoma" w:eastAsia="Tahoma" w:hAnsi="Tahoma" w:cs="Tahoma"/>
                <w:color w:val="000000" w:themeColor="text1"/>
                <w:sz w:val="20"/>
                <w:szCs w:val="20"/>
              </w:rPr>
              <w:t>55</w:t>
            </w:r>
            <w:r w:rsidRPr="6CE1C392">
              <w:rPr>
                <w:rFonts w:ascii="Tahoma" w:eastAsia="Tahoma" w:hAnsi="Tahoma" w:cs="Tahoma"/>
                <w:color w:val="000000" w:themeColor="text1"/>
                <w:sz w:val="20"/>
                <w:szCs w:val="20"/>
              </w:rPr>
              <w:t> 000 dešifruotų sesijų vienu metu.</w:t>
            </w:r>
          </w:p>
        </w:tc>
        <w:tc>
          <w:tcPr>
            <w:tcW w:w="1650" w:type="dxa"/>
            <w:tcBorders>
              <w:top w:val="single" w:sz="6" w:space="0" w:color="auto"/>
              <w:left w:val="single" w:sz="6" w:space="0" w:color="auto"/>
              <w:bottom w:val="single" w:sz="6" w:space="0" w:color="auto"/>
              <w:right w:val="single" w:sz="6" w:space="0" w:color="auto"/>
            </w:tcBorders>
          </w:tcPr>
          <w:p w14:paraId="3101881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20B1849B">
              <w:rPr>
                <w:rFonts w:ascii="Tahoma" w:eastAsia="Tahoma" w:hAnsi="Tahoma" w:cs="Tahoma"/>
                <w:color w:val="000000" w:themeColor="text1"/>
                <w:sz w:val="20"/>
                <w:szCs w:val="20"/>
              </w:rPr>
              <w:t>Būtina</w:t>
            </w:r>
          </w:p>
          <w:p w14:paraId="22CE6F1D"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p>
        </w:tc>
      </w:tr>
      <w:tr w:rsidR="00D549F9" w:rsidRPr="00A02A21" w14:paraId="4EBC87A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6DD92F2"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D5AF59F" w14:textId="36792D6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Ugniasienės pralaidumas su IPS saugumo funkcionalumu turi būti ne mažesnis kaip </w:t>
            </w:r>
            <w:r w:rsidR="00DA778E">
              <w:rPr>
                <w:rFonts w:ascii="Tahoma" w:eastAsia="Tahoma" w:hAnsi="Tahoma" w:cs="Tahoma"/>
                <w:color w:val="000000" w:themeColor="text1"/>
                <w:sz w:val="20"/>
                <w:szCs w:val="20"/>
              </w:rPr>
              <w:t>1</w:t>
            </w:r>
            <w:r w:rsidRPr="6CE1C392">
              <w:rPr>
                <w:rFonts w:ascii="Tahoma" w:eastAsia="Tahoma" w:hAnsi="Tahoma" w:cs="Tahoma"/>
                <w:color w:val="000000" w:themeColor="text1"/>
                <w:sz w:val="20"/>
                <w:szCs w:val="20"/>
              </w:rPr>
              <w:t>,</w:t>
            </w:r>
            <w:r w:rsidR="00DA778E">
              <w:rPr>
                <w:rFonts w:ascii="Tahoma" w:eastAsia="Tahoma" w:hAnsi="Tahoma" w:cs="Tahoma"/>
                <w:color w:val="000000" w:themeColor="text1"/>
                <w:sz w:val="20"/>
                <w:szCs w:val="20"/>
              </w:rPr>
              <w:t>4</w:t>
            </w:r>
            <w:r w:rsidRPr="6CE1C392">
              <w:rPr>
                <w:rFonts w:ascii="Tahoma" w:eastAsia="Tahoma" w:hAnsi="Tahoma" w:cs="Tahoma"/>
                <w:color w:val="000000" w:themeColor="text1"/>
                <w:sz w:val="20"/>
                <w:szCs w:val="20"/>
              </w:rPr>
              <w:t xml:space="preserve"> Gbps (imix paketais);</w:t>
            </w:r>
          </w:p>
        </w:tc>
        <w:tc>
          <w:tcPr>
            <w:tcW w:w="1650" w:type="dxa"/>
            <w:tcBorders>
              <w:top w:val="single" w:sz="6" w:space="0" w:color="auto"/>
              <w:left w:val="single" w:sz="6" w:space="0" w:color="auto"/>
              <w:bottom w:val="single" w:sz="6" w:space="0" w:color="auto"/>
              <w:right w:val="single" w:sz="6" w:space="0" w:color="auto"/>
            </w:tcBorders>
          </w:tcPr>
          <w:p w14:paraId="258DDF4E"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EB26A2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1AC1297"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152024C" w14:textId="0D0FD48C"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Ugniasienės pralaidumas su saugumo funkcionalumu (IPS, Antivirus, malware apsauga) vienu metu  turi būti ne mažesnis kaip </w:t>
            </w:r>
            <w:r w:rsidR="00C1473D">
              <w:rPr>
                <w:rFonts w:ascii="Tahoma" w:eastAsia="Tahoma" w:hAnsi="Tahoma" w:cs="Tahoma"/>
                <w:color w:val="000000" w:themeColor="text1"/>
                <w:sz w:val="20"/>
                <w:szCs w:val="20"/>
              </w:rPr>
              <w:t>700</w:t>
            </w:r>
            <w:r w:rsidRPr="6CE1C392">
              <w:rPr>
                <w:rFonts w:ascii="Tahoma" w:eastAsia="Tahoma" w:hAnsi="Tahoma" w:cs="Tahoma"/>
                <w:color w:val="000000" w:themeColor="text1"/>
                <w:sz w:val="20"/>
                <w:szCs w:val="20"/>
              </w:rPr>
              <w:t xml:space="preserve"> </w:t>
            </w:r>
            <w:r w:rsidR="00C1473D">
              <w:rPr>
                <w:rFonts w:ascii="Tahoma" w:eastAsia="Tahoma" w:hAnsi="Tahoma" w:cs="Tahoma"/>
                <w:color w:val="000000" w:themeColor="text1"/>
                <w:sz w:val="20"/>
                <w:szCs w:val="20"/>
              </w:rPr>
              <w:t>M</w:t>
            </w:r>
            <w:r w:rsidRPr="6CE1C392">
              <w:rPr>
                <w:rFonts w:ascii="Tahoma" w:eastAsia="Tahoma" w:hAnsi="Tahoma" w:cs="Tahoma"/>
                <w:color w:val="000000" w:themeColor="text1"/>
                <w:sz w:val="20"/>
                <w:szCs w:val="20"/>
              </w:rPr>
              <w:t>bps;</w:t>
            </w:r>
          </w:p>
        </w:tc>
        <w:tc>
          <w:tcPr>
            <w:tcW w:w="1650" w:type="dxa"/>
            <w:tcBorders>
              <w:top w:val="single" w:sz="6" w:space="0" w:color="auto"/>
              <w:left w:val="single" w:sz="6" w:space="0" w:color="auto"/>
              <w:bottom w:val="single" w:sz="6" w:space="0" w:color="auto"/>
              <w:right w:val="single" w:sz="6" w:space="0" w:color="auto"/>
            </w:tcBorders>
          </w:tcPr>
          <w:p w14:paraId="322EF67A"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068818B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D9E5C97"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F52D636" w14:textId="5E595AFC"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ne mažiau kaip </w:t>
            </w:r>
            <w:r w:rsidR="00C1473D">
              <w:rPr>
                <w:rFonts w:ascii="Tahoma" w:eastAsia="Tahoma" w:hAnsi="Tahoma" w:cs="Tahoma"/>
                <w:color w:val="000000" w:themeColor="text1"/>
                <w:sz w:val="20"/>
                <w:szCs w:val="20"/>
              </w:rPr>
              <w:t>7</w:t>
            </w:r>
            <w:r w:rsidRPr="6CE1C392">
              <w:rPr>
                <w:rFonts w:ascii="Tahoma" w:eastAsia="Tahoma" w:hAnsi="Tahoma" w:cs="Tahoma"/>
                <w:color w:val="000000" w:themeColor="text1"/>
                <w:sz w:val="20"/>
                <w:szCs w:val="20"/>
              </w:rPr>
              <w:t>00 saugumo taisyklių (angl. Security policy);</w:t>
            </w:r>
          </w:p>
        </w:tc>
        <w:tc>
          <w:tcPr>
            <w:tcW w:w="1650" w:type="dxa"/>
            <w:tcBorders>
              <w:top w:val="single" w:sz="6" w:space="0" w:color="auto"/>
              <w:left w:val="single" w:sz="6" w:space="0" w:color="auto"/>
              <w:bottom w:val="single" w:sz="6" w:space="0" w:color="auto"/>
              <w:right w:val="single" w:sz="6" w:space="0" w:color="auto"/>
            </w:tcBorders>
          </w:tcPr>
          <w:p w14:paraId="17F0A8CA"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13010DA7"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E27E078"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ADB2ED7"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galima padalinti į ne mažiau kaip 3 virtualias sistemas (virtualios ugniasienės). Turi būti pateiktos visos reikalingos licencijos.</w:t>
            </w:r>
          </w:p>
        </w:tc>
        <w:tc>
          <w:tcPr>
            <w:tcW w:w="1650" w:type="dxa"/>
            <w:tcBorders>
              <w:top w:val="single" w:sz="6" w:space="0" w:color="auto"/>
              <w:left w:val="single" w:sz="6" w:space="0" w:color="auto"/>
              <w:bottom w:val="single" w:sz="6" w:space="0" w:color="auto"/>
              <w:right w:val="single" w:sz="6" w:space="0" w:color="auto"/>
            </w:tcBorders>
          </w:tcPr>
          <w:p w14:paraId="55A0C06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7E2E62A4"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A756CED"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5E08ED8"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IPv6 palaikymas.</w:t>
            </w:r>
          </w:p>
        </w:tc>
        <w:tc>
          <w:tcPr>
            <w:tcW w:w="1650" w:type="dxa"/>
            <w:tcBorders>
              <w:top w:val="single" w:sz="6" w:space="0" w:color="auto"/>
              <w:left w:val="single" w:sz="6" w:space="0" w:color="auto"/>
              <w:bottom w:val="single" w:sz="6" w:space="0" w:color="auto"/>
              <w:right w:val="single" w:sz="6" w:space="0" w:color="auto"/>
            </w:tcBorders>
          </w:tcPr>
          <w:p w14:paraId="42D4F10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27547C7F"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48B1F05"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831DCF4"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DES, 3DES, ir AES256 šifravimas.</w:t>
            </w:r>
          </w:p>
        </w:tc>
        <w:tc>
          <w:tcPr>
            <w:tcW w:w="1650" w:type="dxa"/>
            <w:tcBorders>
              <w:top w:val="single" w:sz="6" w:space="0" w:color="auto"/>
              <w:left w:val="single" w:sz="6" w:space="0" w:color="auto"/>
              <w:bottom w:val="single" w:sz="6" w:space="0" w:color="auto"/>
              <w:right w:val="single" w:sz="6" w:space="0" w:color="auto"/>
            </w:tcBorders>
          </w:tcPr>
          <w:p w14:paraId="2BF66A3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8D9A3F3"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F38CB6E"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0E13D1C"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IKE sertifikato palaikymas (X.509);            </w:t>
            </w:r>
          </w:p>
        </w:tc>
        <w:tc>
          <w:tcPr>
            <w:tcW w:w="1650" w:type="dxa"/>
            <w:tcBorders>
              <w:top w:val="single" w:sz="6" w:space="0" w:color="auto"/>
              <w:left w:val="single" w:sz="6" w:space="0" w:color="auto"/>
              <w:bottom w:val="single" w:sz="6" w:space="0" w:color="auto"/>
              <w:right w:val="single" w:sz="6" w:space="0" w:color="auto"/>
            </w:tcBorders>
          </w:tcPr>
          <w:p w14:paraId="0BF248A5"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35D8992E"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073A275"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F2C1BAC" w14:textId="77777777" w:rsidR="00D549F9" w:rsidRPr="00A02A21" w:rsidRDefault="00D549F9" w:rsidP="005E1F53">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Apsauga nuo DoS tipo atakų. (Turi būti apsauga nuo įsilaužimų, jų aptikimas ir prevencija (TCP Syn Flood, Land, Ping of Death, ir kt.);</w:t>
            </w:r>
          </w:p>
        </w:tc>
        <w:tc>
          <w:tcPr>
            <w:tcW w:w="1650" w:type="dxa"/>
            <w:tcBorders>
              <w:top w:val="single" w:sz="6" w:space="0" w:color="auto"/>
              <w:left w:val="single" w:sz="6" w:space="0" w:color="auto"/>
              <w:bottom w:val="single" w:sz="6" w:space="0" w:color="auto"/>
              <w:right w:val="single" w:sz="6" w:space="0" w:color="auto"/>
            </w:tcBorders>
          </w:tcPr>
          <w:p w14:paraId="0A2E8608"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F4EB852"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1793CF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325E0D3" w14:textId="77777777" w:rsidR="00D549F9" w:rsidRPr="00A02A21" w:rsidRDefault="00D549F9" w:rsidP="005E1F53">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Apsauga nuo Malware, Spyware ir bandymų įsilaužti ar kitaip išnaudoti sistemą (angl. IPS/IDS) bei Antivirusinė sistema</w:t>
            </w:r>
          </w:p>
        </w:tc>
        <w:tc>
          <w:tcPr>
            <w:tcW w:w="1650" w:type="dxa"/>
            <w:tcBorders>
              <w:top w:val="single" w:sz="6" w:space="0" w:color="auto"/>
              <w:left w:val="single" w:sz="6" w:space="0" w:color="auto"/>
              <w:bottom w:val="single" w:sz="6" w:space="0" w:color="auto"/>
              <w:right w:val="single" w:sz="6" w:space="0" w:color="auto"/>
            </w:tcBorders>
          </w:tcPr>
          <w:p w14:paraId="4F2EBE7E"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784B13B"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A0205B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AA32FB3" w14:textId="77777777" w:rsidR="00D549F9" w:rsidRDefault="00D549F9" w:rsidP="005E1F53">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WEB puslapių kategorizavimas ir valdymas:</w:t>
            </w:r>
          </w:p>
          <w:p w14:paraId="4169D286" w14:textId="77777777" w:rsidR="00D549F9" w:rsidRPr="003D2CB3" w:rsidRDefault="00D549F9" w:rsidP="009261C2">
            <w:pPr>
              <w:numPr>
                <w:ilvl w:val="0"/>
                <w:numId w:val="26"/>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Galimybė administratoriui aprašyti WEB filtravimą pagal URL</w:t>
            </w:r>
          </w:p>
          <w:p w14:paraId="13BE391F" w14:textId="77777777" w:rsidR="00D549F9" w:rsidRPr="003D2CB3" w:rsidRDefault="00D549F9" w:rsidP="009261C2">
            <w:pPr>
              <w:numPr>
                <w:ilvl w:val="0"/>
                <w:numId w:val="26"/>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 xml:space="preserve">Turi būti galimybė URL filtravimui ir kategorizavimui pagal pilną URL, t.y. tikrinama URL host ir URI dalys. </w:t>
            </w:r>
          </w:p>
          <w:p w14:paraId="03A216F5" w14:textId="77777777" w:rsidR="00D549F9" w:rsidRPr="003D2CB3" w:rsidRDefault="00D549F9" w:rsidP="009261C2">
            <w:pPr>
              <w:numPr>
                <w:ilvl w:val="0"/>
                <w:numId w:val="26"/>
              </w:numPr>
              <w:spacing w:after="0" w:line="240"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Kategorizuotų WEB puslapių duomenų bazė</w:t>
            </w:r>
          </w:p>
          <w:p w14:paraId="7C576D6C" w14:textId="77777777" w:rsidR="00D549F9" w:rsidRPr="003D2CB3" w:rsidRDefault="00D549F9" w:rsidP="009261C2">
            <w:pPr>
              <w:pStyle w:val="ListParagraph"/>
              <w:numPr>
                <w:ilvl w:val="0"/>
                <w:numId w:val="26"/>
              </w:num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lang w:bidi="en-US"/>
              </w:rPr>
              <w:t>Galimybė laikinai suteikti naudotojui prieigą prie uždraustos WEB kategorijos</w:t>
            </w:r>
          </w:p>
        </w:tc>
        <w:tc>
          <w:tcPr>
            <w:tcW w:w="1650" w:type="dxa"/>
            <w:tcBorders>
              <w:top w:val="single" w:sz="6" w:space="0" w:color="auto"/>
              <w:left w:val="single" w:sz="6" w:space="0" w:color="auto"/>
              <w:bottom w:val="single" w:sz="6" w:space="0" w:color="auto"/>
              <w:right w:val="single" w:sz="6" w:space="0" w:color="auto"/>
            </w:tcBorders>
          </w:tcPr>
          <w:p w14:paraId="410DBFD2"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5C80B673"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8900B63"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9119E78" w14:textId="77777777" w:rsidR="00D549F9"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SSL šifruoto srauto inspekciją įrenginyje atitinkamai įkeliant reikiamus sertifikatus.</w:t>
            </w:r>
          </w:p>
        </w:tc>
        <w:tc>
          <w:tcPr>
            <w:tcW w:w="1650" w:type="dxa"/>
            <w:tcBorders>
              <w:top w:val="single" w:sz="6" w:space="0" w:color="auto"/>
              <w:left w:val="single" w:sz="6" w:space="0" w:color="auto"/>
              <w:bottom w:val="single" w:sz="6" w:space="0" w:color="auto"/>
              <w:right w:val="single" w:sz="6" w:space="0" w:color="auto"/>
            </w:tcBorders>
          </w:tcPr>
          <w:p w14:paraId="13F942B4"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5EED8B0"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0E4496B"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0E1806F" w14:textId="77777777" w:rsidR="00D549F9" w:rsidRDefault="00D549F9" w:rsidP="005E1F53">
            <w:pPr>
              <w:spacing w:line="276" w:lineRule="auto"/>
              <w:rPr>
                <w:rFonts w:ascii="Tahoma" w:eastAsia="Tahoma" w:hAnsi="Tahoma" w:cs="Tahoma"/>
                <w:color w:val="000000" w:themeColor="text1"/>
                <w:sz w:val="20"/>
                <w:szCs w:val="20"/>
              </w:rPr>
            </w:pPr>
            <w:r w:rsidRPr="008D5B3B">
              <w:rPr>
                <w:rFonts w:ascii="Tahoma" w:eastAsia="Tahoma" w:hAnsi="Tahoma" w:cs="Tahoma"/>
                <w:color w:val="000000" w:themeColor="text1"/>
                <w:sz w:val="20"/>
                <w:szCs w:val="20"/>
              </w:rPr>
              <w:t xml:space="preserve"> </w:t>
            </w:r>
            <w:r>
              <w:rPr>
                <w:rFonts w:ascii="Tahoma" w:eastAsia="Tahoma" w:hAnsi="Tahoma" w:cs="Tahoma"/>
                <w:color w:val="000000" w:themeColor="text1"/>
                <w:sz w:val="20"/>
                <w:szCs w:val="20"/>
              </w:rPr>
              <w:t>T</w:t>
            </w:r>
            <w:r w:rsidRPr="008D5B3B">
              <w:rPr>
                <w:rFonts w:ascii="Tahoma" w:eastAsia="Tahoma" w:hAnsi="Tahoma" w:cs="Tahoma"/>
                <w:color w:val="000000" w:themeColor="text1"/>
                <w:sz w:val="20"/>
                <w:szCs w:val="20"/>
              </w:rPr>
              <w:t>inklo srautas</w:t>
            </w:r>
            <w:r>
              <w:rPr>
                <w:rFonts w:ascii="Tahoma" w:eastAsia="Tahoma" w:hAnsi="Tahoma" w:cs="Tahoma"/>
                <w:color w:val="000000" w:themeColor="text1"/>
                <w:sz w:val="20"/>
                <w:szCs w:val="20"/>
              </w:rPr>
              <w:t xml:space="preserve"> turi būti</w:t>
            </w:r>
            <w:r w:rsidRPr="008D5B3B">
              <w:rPr>
                <w:rFonts w:ascii="Tahoma" w:eastAsia="Tahoma" w:hAnsi="Tahoma" w:cs="Tahoma"/>
                <w:color w:val="000000" w:themeColor="text1"/>
                <w:sz w:val="20"/>
                <w:szCs w:val="20"/>
              </w:rPr>
              <w:t xml:space="preserve"> tikrinamas ir analizuojamas realiu laiku</w:t>
            </w:r>
            <w:r>
              <w:rPr>
                <w:rFonts w:ascii="Tahoma" w:eastAsia="Tahoma" w:hAnsi="Tahoma" w:cs="Tahoma"/>
                <w:color w:val="000000" w:themeColor="text1"/>
                <w:sz w:val="20"/>
                <w:szCs w:val="20"/>
              </w:rPr>
              <w:t>.</w:t>
            </w:r>
            <w:r w:rsidRPr="008D5B3B" w:rsidDel="008D5B3B">
              <w:rPr>
                <w:rFonts w:ascii="Tahoma" w:eastAsia="Tahoma" w:hAnsi="Tahoma" w:cs="Tahoma"/>
                <w:color w:val="000000" w:themeColor="text1"/>
                <w:sz w:val="20"/>
                <w:szCs w:val="20"/>
              </w:rPr>
              <w:t xml:space="preserve"> </w:t>
            </w:r>
          </w:p>
        </w:tc>
        <w:tc>
          <w:tcPr>
            <w:tcW w:w="1650" w:type="dxa"/>
            <w:tcBorders>
              <w:top w:val="single" w:sz="6" w:space="0" w:color="auto"/>
              <w:left w:val="single" w:sz="6" w:space="0" w:color="auto"/>
              <w:bottom w:val="single" w:sz="6" w:space="0" w:color="auto"/>
              <w:right w:val="single" w:sz="6" w:space="0" w:color="auto"/>
            </w:tcBorders>
          </w:tcPr>
          <w:p w14:paraId="4609181D"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5867BBFD"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6FBD512"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629D40D"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skenuoti HTTP/ SMTP/ POP3/ IMAP/ FTP ir tikrinti duomenų srautą nuo virusų.</w:t>
            </w:r>
          </w:p>
        </w:tc>
        <w:tc>
          <w:tcPr>
            <w:tcW w:w="1650" w:type="dxa"/>
            <w:tcBorders>
              <w:top w:val="single" w:sz="6" w:space="0" w:color="auto"/>
              <w:left w:val="single" w:sz="6" w:space="0" w:color="auto"/>
              <w:bottom w:val="single" w:sz="6" w:space="0" w:color="auto"/>
              <w:right w:val="single" w:sz="6" w:space="0" w:color="auto"/>
            </w:tcBorders>
          </w:tcPr>
          <w:p w14:paraId="1DB8DFA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44C95283"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EA3C1F6"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B54C72C"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blokuoti  bylas  pagal bylos dydį ir tipą.</w:t>
            </w:r>
          </w:p>
        </w:tc>
        <w:tc>
          <w:tcPr>
            <w:tcW w:w="1650" w:type="dxa"/>
            <w:tcBorders>
              <w:top w:val="single" w:sz="6" w:space="0" w:color="auto"/>
              <w:left w:val="single" w:sz="6" w:space="0" w:color="auto"/>
              <w:bottom w:val="single" w:sz="6" w:space="0" w:color="auto"/>
              <w:right w:val="single" w:sz="6" w:space="0" w:color="auto"/>
            </w:tcBorders>
          </w:tcPr>
          <w:p w14:paraId="4E699D6E"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0DDA2728"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680D205"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7061123"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gebėti dirbti kaip DHCP klientas, DHCP serveris ir atlikti IP adreso pririšimus prie MAC</w:t>
            </w:r>
          </w:p>
        </w:tc>
        <w:tc>
          <w:tcPr>
            <w:tcW w:w="1650" w:type="dxa"/>
            <w:tcBorders>
              <w:top w:val="single" w:sz="6" w:space="0" w:color="auto"/>
              <w:left w:val="single" w:sz="6" w:space="0" w:color="auto"/>
              <w:bottom w:val="single" w:sz="6" w:space="0" w:color="auto"/>
              <w:right w:val="single" w:sz="6" w:space="0" w:color="auto"/>
            </w:tcBorders>
          </w:tcPr>
          <w:p w14:paraId="4ECC475A"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71A6E738"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51CECB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1B30C3D"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Maršrutizavimas pagal taisykles (angl. Policy-Based Routing) (maršrutizavimas pagal sekančius kriterijus: protokolą, IP adresus, porto numerius)</w:t>
            </w:r>
          </w:p>
        </w:tc>
        <w:tc>
          <w:tcPr>
            <w:tcW w:w="1650" w:type="dxa"/>
            <w:tcBorders>
              <w:top w:val="single" w:sz="6" w:space="0" w:color="auto"/>
              <w:left w:val="single" w:sz="6" w:space="0" w:color="auto"/>
              <w:bottom w:val="single" w:sz="6" w:space="0" w:color="auto"/>
              <w:right w:val="single" w:sz="6" w:space="0" w:color="auto"/>
            </w:tcBorders>
          </w:tcPr>
          <w:p w14:paraId="0CE96A7D"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01A4305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B0136D2"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8A0EA48" w14:textId="77777777" w:rsidR="00D549F9" w:rsidRPr="00A02A21" w:rsidRDefault="00D549F9" w:rsidP="005E1F53">
            <w:pPr>
              <w:tabs>
                <w:tab w:val="num" w:pos="251"/>
              </w:tabs>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Dinaminis maršrutizavimas (RIP v2, OSPF, BGP) kiekvienoje virtualioje ugniasienėje atskirai </w:t>
            </w:r>
          </w:p>
        </w:tc>
        <w:tc>
          <w:tcPr>
            <w:tcW w:w="1650" w:type="dxa"/>
            <w:tcBorders>
              <w:top w:val="single" w:sz="6" w:space="0" w:color="auto"/>
              <w:left w:val="single" w:sz="6" w:space="0" w:color="auto"/>
              <w:bottom w:val="single" w:sz="6" w:space="0" w:color="auto"/>
              <w:right w:val="single" w:sz="6" w:space="0" w:color="auto"/>
            </w:tcBorders>
          </w:tcPr>
          <w:p w14:paraId="0048BDC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555304BB"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2DE446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3F4103A"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IPv6 maršrutizavimas.</w:t>
            </w:r>
          </w:p>
        </w:tc>
        <w:tc>
          <w:tcPr>
            <w:tcW w:w="1650" w:type="dxa"/>
            <w:tcBorders>
              <w:top w:val="single" w:sz="6" w:space="0" w:color="auto"/>
              <w:left w:val="single" w:sz="6" w:space="0" w:color="auto"/>
              <w:bottom w:val="single" w:sz="6" w:space="0" w:color="auto"/>
              <w:right w:val="single" w:sz="6" w:space="0" w:color="auto"/>
            </w:tcBorders>
          </w:tcPr>
          <w:p w14:paraId="751F858A"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3421006C"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CE94EAD"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D7C2D65" w14:textId="77777777" w:rsidR="00D549F9" w:rsidRPr="00A02A21" w:rsidRDefault="00D549F9" w:rsidP="005E1F53">
            <w:pP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 xml:space="preserve">Turi būti srauto ribojimo funkcionalumas DSCP ir (angl. Traffic shaping), nurodant garantuotą bei maksimalų duomenų srauto dydį naudojant </w:t>
            </w:r>
            <w:r w:rsidRPr="6CE1C392">
              <w:rPr>
                <w:rFonts w:ascii="Tahoma" w:eastAsia="Tahoma" w:hAnsi="Tahoma" w:cs="Tahoma"/>
                <w:sz w:val="20"/>
                <w:szCs w:val="20"/>
              </w:rPr>
              <w:t>saugumo/srauto taisykles;</w:t>
            </w:r>
          </w:p>
        </w:tc>
        <w:tc>
          <w:tcPr>
            <w:tcW w:w="1650" w:type="dxa"/>
            <w:tcBorders>
              <w:top w:val="single" w:sz="6" w:space="0" w:color="auto"/>
              <w:left w:val="single" w:sz="6" w:space="0" w:color="auto"/>
              <w:bottom w:val="single" w:sz="6" w:space="0" w:color="auto"/>
              <w:right w:val="single" w:sz="6" w:space="0" w:color="auto"/>
            </w:tcBorders>
          </w:tcPr>
          <w:p w14:paraId="2FE660EC"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0390BDB2"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119FC09"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CE6C615"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įsibrovimų kaupimas ir raportavimas: Prekės laikinojoje atmintyje, SysLog serveryje, pranešimas el. paštu;</w:t>
            </w:r>
          </w:p>
        </w:tc>
        <w:tc>
          <w:tcPr>
            <w:tcW w:w="1650" w:type="dxa"/>
            <w:tcBorders>
              <w:top w:val="single" w:sz="6" w:space="0" w:color="auto"/>
              <w:left w:val="single" w:sz="6" w:space="0" w:color="auto"/>
              <w:bottom w:val="single" w:sz="6" w:space="0" w:color="auto"/>
              <w:right w:val="single" w:sz="6" w:space="0" w:color="auto"/>
            </w:tcBorders>
          </w:tcPr>
          <w:p w14:paraId="0C49BAD2"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39B8406C"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2C9FA01"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988D5DF"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prievadų loginį grupavimą pagal IEEE 802.3ad ar lygiavertį standartą</w:t>
            </w:r>
          </w:p>
        </w:tc>
        <w:tc>
          <w:tcPr>
            <w:tcW w:w="1650" w:type="dxa"/>
            <w:tcBorders>
              <w:top w:val="single" w:sz="6" w:space="0" w:color="auto"/>
              <w:left w:val="single" w:sz="6" w:space="0" w:color="auto"/>
              <w:bottom w:val="single" w:sz="6" w:space="0" w:color="auto"/>
              <w:right w:val="single" w:sz="6" w:space="0" w:color="auto"/>
            </w:tcBorders>
          </w:tcPr>
          <w:p w14:paraId="1181C03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F9A4E21"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C8C306B"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92A7A1F"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skaidriai nustatyti vartotojų tapatybę (naudojantis Microsoft AD)</w:t>
            </w:r>
          </w:p>
        </w:tc>
        <w:tc>
          <w:tcPr>
            <w:tcW w:w="1650" w:type="dxa"/>
            <w:tcBorders>
              <w:top w:val="single" w:sz="6" w:space="0" w:color="auto"/>
              <w:left w:val="single" w:sz="6" w:space="0" w:color="auto"/>
              <w:bottom w:val="single" w:sz="6" w:space="0" w:color="auto"/>
              <w:right w:val="single" w:sz="6" w:space="0" w:color="auto"/>
            </w:tcBorders>
          </w:tcPr>
          <w:p w14:paraId="4D9BDDD7"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60067A0F"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DB43DB4"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6AFE3A7"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Saugumo taisyklių kūrimas naudojant vartotojus (USER-ID) bei jų grupes, o ne tik IP adresus</w:t>
            </w:r>
          </w:p>
        </w:tc>
        <w:tc>
          <w:tcPr>
            <w:tcW w:w="1650" w:type="dxa"/>
            <w:tcBorders>
              <w:top w:val="single" w:sz="6" w:space="0" w:color="auto"/>
              <w:left w:val="single" w:sz="6" w:space="0" w:color="auto"/>
              <w:bottom w:val="single" w:sz="6" w:space="0" w:color="auto"/>
              <w:right w:val="single" w:sz="6" w:space="0" w:color="auto"/>
            </w:tcBorders>
          </w:tcPr>
          <w:p w14:paraId="34BD5F8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17E6EE5C" w14:textId="77777777" w:rsidTr="005E1F53">
        <w:trPr>
          <w:gridAfter w:val="2"/>
          <w:wAfter w:w="7372"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3857E3E"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34906D5"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gebėti dirbti skaidriame režime (angl.transparent) ir maršrutizavimo režime (angl. routed) skirtingose virtualiose ugniasienėse vienu metu;</w:t>
            </w:r>
          </w:p>
        </w:tc>
        <w:tc>
          <w:tcPr>
            <w:tcW w:w="1650" w:type="dxa"/>
            <w:tcBorders>
              <w:top w:val="single" w:sz="6" w:space="0" w:color="auto"/>
              <w:left w:val="single" w:sz="6" w:space="0" w:color="auto"/>
              <w:bottom w:val="single" w:sz="6" w:space="0" w:color="auto"/>
              <w:right w:val="single" w:sz="6" w:space="0" w:color="auto"/>
            </w:tcBorders>
          </w:tcPr>
          <w:p w14:paraId="03981264"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7C064736" w14:textId="77777777" w:rsidR="00D549F9" w:rsidRPr="00A02A21" w:rsidRDefault="00D549F9" w:rsidP="005E1F53">
            <w:pPr>
              <w:rPr>
                <w:rFonts w:ascii="Tahoma" w:eastAsia="Tahoma" w:hAnsi="Tahoma" w:cs="Tahoma"/>
              </w:rPr>
            </w:pPr>
          </w:p>
        </w:tc>
      </w:tr>
      <w:tr w:rsidR="00D549F9" w:rsidRPr="00A02A21" w14:paraId="7C63D92B"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153101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A9E40CA"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Gebėti atlikti taisyklėmis paremtą adresų transliavimą (angl.„policy-based NAT“).</w:t>
            </w:r>
          </w:p>
        </w:tc>
        <w:tc>
          <w:tcPr>
            <w:tcW w:w="1650" w:type="dxa"/>
            <w:tcBorders>
              <w:top w:val="single" w:sz="6" w:space="0" w:color="auto"/>
              <w:left w:val="single" w:sz="6" w:space="0" w:color="auto"/>
              <w:bottom w:val="single" w:sz="6" w:space="0" w:color="auto"/>
              <w:right w:val="single" w:sz="6" w:space="0" w:color="auto"/>
            </w:tcBorders>
          </w:tcPr>
          <w:p w14:paraId="642862D1"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r>
      <w:tr w:rsidR="00D549F9" w:rsidRPr="00A02A21" w14:paraId="576ED837"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D8F4062"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BA5A986"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IEEE 802.1Q VLAN palaikymas.</w:t>
            </w:r>
          </w:p>
        </w:tc>
        <w:tc>
          <w:tcPr>
            <w:tcW w:w="1650" w:type="dxa"/>
            <w:tcBorders>
              <w:top w:val="single" w:sz="6" w:space="0" w:color="auto"/>
              <w:left w:val="single" w:sz="6" w:space="0" w:color="auto"/>
              <w:bottom w:val="single" w:sz="6" w:space="0" w:color="auto"/>
              <w:right w:val="single" w:sz="6" w:space="0" w:color="auto"/>
            </w:tcBorders>
          </w:tcPr>
          <w:p w14:paraId="3D653CD1"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6FDAEE2C" w14:textId="77777777" w:rsidR="00D549F9" w:rsidRPr="00A02A21" w:rsidRDefault="00D549F9" w:rsidP="005E1F53">
            <w:pPr>
              <w:rPr>
                <w:rFonts w:ascii="Tahoma" w:eastAsia="Tahoma" w:hAnsi="Tahoma" w:cs="Tahoma"/>
              </w:rPr>
            </w:pPr>
          </w:p>
        </w:tc>
        <w:tc>
          <w:tcPr>
            <w:tcW w:w="3686" w:type="dxa"/>
          </w:tcPr>
          <w:p w14:paraId="3CEFFC6E" w14:textId="77777777" w:rsidR="00D549F9" w:rsidRPr="00A02A21" w:rsidRDefault="00D549F9" w:rsidP="005E1F53">
            <w:pPr>
              <w:rPr>
                <w:rFonts w:ascii="Tahoma" w:eastAsia="Tahoma" w:hAnsi="Tahoma" w:cs="Tahoma"/>
              </w:rPr>
            </w:pPr>
          </w:p>
        </w:tc>
        <w:tc>
          <w:tcPr>
            <w:tcW w:w="3686" w:type="dxa"/>
          </w:tcPr>
          <w:p w14:paraId="5DB3D7E8" w14:textId="77777777" w:rsidR="00D549F9" w:rsidRPr="00A02A21" w:rsidRDefault="00D549F9" w:rsidP="005E1F53">
            <w:pPr>
              <w:rPr>
                <w:rFonts w:ascii="Tahoma" w:eastAsia="Tahoma" w:hAnsi="Tahoma" w:cs="Tahoma"/>
              </w:rPr>
            </w:pPr>
          </w:p>
        </w:tc>
      </w:tr>
      <w:tr w:rsidR="00D549F9" w:rsidRPr="00A02A21" w14:paraId="7E4048D8"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52699643"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37B671D7"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Vartotojų grupių autentifikavimas naudojant:</w:t>
            </w:r>
          </w:p>
          <w:p w14:paraId="6D3A155A" w14:textId="77777777" w:rsidR="00D549F9" w:rsidRPr="00A02A21" w:rsidRDefault="00D549F9" w:rsidP="00D549F9">
            <w:pPr>
              <w:pStyle w:val="ListParagraph"/>
              <w:numPr>
                <w:ilvl w:val="0"/>
                <w:numId w:val="16"/>
              </w:numPr>
              <w:spacing w:line="276" w:lineRule="auto"/>
              <w:jc w:val="both"/>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LDAP</w:t>
            </w:r>
          </w:p>
          <w:p w14:paraId="68520C23" w14:textId="77777777" w:rsidR="00D549F9" w:rsidRPr="00F621C8" w:rsidRDefault="00D549F9" w:rsidP="00D549F9">
            <w:pPr>
              <w:pStyle w:val="ListParagraph"/>
              <w:numPr>
                <w:ilvl w:val="0"/>
                <w:numId w:val="16"/>
              </w:num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RADIUS arba TACACS+</w:t>
            </w:r>
          </w:p>
        </w:tc>
        <w:tc>
          <w:tcPr>
            <w:tcW w:w="1650" w:type="dxa"/>
            <w:tcBorders>
              <w:top w:val="single" w:sz="6" w:space="0" w:color="auto"/>
              <w:left w:val="single" w:sz="6" w:space="0" w:color="auto"/>
              <w:bottom w:val="single" w:sz="6" w:space="0" w:color="auto"/>
              <w:right w:val="single" w:sz="6" w:space="0" w:color="auto"/>
            </w:tcBorders>
          </w:tcPr>
          <w:p w14:paraId="2EA89107"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3D08C1E" w14:textId="77777777" w:rsidR="00D549F9" w:rsidRPr="00A02A21" w:rsidRDefault="00D549F9" w:rsidP="005E1F53">
            <w:pPr>
              <w:rPr>
                <w:rFonts w:ascii="Tahoma" w:eastAsia="Tahoma" w:hAnsi="Tahoma" w:cs="Tahoma"/>
              </w:rPr>
            </w:pPr>
          </w:p>
        </w:tc>
        <w:tc>
          <w:tcPr>
            <w:tcW w:w="3686" w:type="dxa"/>
          </w:tcPr>
          <w:p w14:paraId="429C14D1" w14:textId="77777777" w:rsidR="00D549F9" w:rsidRPr="00A02A21" w:rsidRDefault="00D549F9" w:rsidP="005E1F53">
            <w:pPr>
              <w:rPr>
                <w:rFonts w:ascii="Tahoma" w:eastAsia="Tahoma" w:hAnsi="Tahoma" w:cs="Tahoma"/>
              </w:rPr>
            </w:pPr>
          </w:p>
        </w:tc>
        <w:tc>
          <w:tcPr>
            <w:tcW w:w="3686" w:type="dxa"/>
          </w:tcPr>
          <w:p w14:paraId="78D77F6C" w14:textId="77777777" w:rsidR="00D549F9" w:rsidRPr="00A02A21" w:rsidRDefault="00D549F9" w:rsidP="005E1F53">
            <w:pPr>
              <w:rPr>
                <w:rFonts w:ascii="Tahoma" w:eastAsia="Tahoma" w:hAnsi="Tahoma" w:cs="Tahoma"/>
              </w:rPr>
            </w:pPr>
          </w:p>
        </w:tc>
      </w:tr>
      <w:tr w:rsidR="00D549F9" w:rsidRPr="00A02A21" w14:paraId="6648171A"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33774FE"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18FE4C2"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Automatinis įsilaužimų aprašų (angl. signature) duomenų bazės atnaujinimas</w:t>
            </w:r>
          </w:p>
        </w:tc>
        <w:tc>
          <w:tcPr>
            <w:tcW w:w="1650" w:type="dxa"/>
            <w:tcBorders>
              <w:top w:val="single" w:sz="6" w:space="0" w:color="auto"/>
              <w:left w:val="single" w:sz="6" w:space="0" w:color="auto"/>
              <w:bottom w:val="single" w:sz="6" w:space="0" w:color="auto"/>
              <w:right w:val="single" w:sz="6" w:space="0" w:color="auto"/>
            </w:tcBorders>
          </w:tcPr>
          <w:p w14:paraId="0847879A"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3B29CDFF" w14:textId="77777777" w:rsidR="00D549F9" w:rsidRPr="00A02A21" w:rsidRDefault="00D549F9" w:rsidP="005E1F53">
            <w:pPr>
              <w:rPr>
                <w:rFonts w:ascii="Tahoma" w:eastAsia="Tahoma" w:hAnsi="Tahoma" w:cs="Tahoma"/>
              </w:rPr>
            </w:pPr>
          </w:p>
        </w:tc>
        <w:tc>
          <w:tcPr>
            <w:tcW w:w="3686" w:type="dxa"/>
          </w:tcPr>
          <w:p w14:paraId="4DD0790C" w14:textId="77777777" w:rsidR="00D549F9" w:rsidRPr="00A02A21" w:rsidRDefault="00D549F9" w:rsidP="005E1F53">
            <w:pPr>
              <w:rPr>
                <w:rFonts w:ascii="Tahoma" w:eastAsia="Tahoma" w:hAnsi="Tahoma" w:cs="Tahoma"/>
              </w:rPr>
            </w:pPr>
          </w:p>
        </w:tc>
        <w:tc>
          <w:tcPr>
            <w:tcW w:w="3686" w:type="dxa"/>
          </w:tcPr>
          <w:p w14:paraId="51C0A35D" w14:textId="77777777" w:rsidR="00D549F9" w:rsidRPr="00A02A21" w:rsidRDefault="00D549F9" w:rsidP="005E1F53">
            <w:pPr>
              <w:rPr>
                <w:rFonts w:ascii="Tahoma" w:eastAsia="Tahoma" w:hAnsi="Tahoma" w:cs="Tahoma"/>
              </w:rPr>
            </w:pPr>
          </w:p>
        </w:tc>
      </w:tr>
      <w:tr w:rsidR="00D549F9" w:rsidRPr="00A02A21" w14:paraId="630916D4"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76AB24F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1EB741B3"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Saugumo taisyklių apjungimas į saugumo zonas kiekvienoje virtualioje ugniasienėje atskirai</w:t>
            </w:r>
          </w:p>
        </w:tc>
        <w:tc>
          <w:tcPr>
            <w:tcW w:w="1650" w:type="dxa"/>
            <w:tcBorders>
              <w:top w:val="single" w:sz="6" w:space="0" w:color="auto"/>
              <w:left w:val="single" w:sz="6" w:space="0" w:color="auto"/>
              <w:bottom w:val="single" w:sz="6" w:space="0" w:color="auto"/>
              <w:right w:val="single" w:sz="6" w:space="0" w:color="auto"/>
            </w:tcBorders>
          </w:tcPr>
          <w:p w14:paraId="77603BA0"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41DC73E4" w14:textId="77777777" w:rsidR="00D549F9" w:rsidRPr="00A02A21" w:rsidRDefault="00D549F9" w:rsidP="005E1F53">
            <w:pPr>
              <w:rPr>
                <w:rFonts w:ascii="Tahoma" w:eastAsia="Tahoma" w:hAnsi="Tahoma" w:cs="Tahoma"/>
              </w:rPr>
            </w:pPr>
          </w:p>
        </w:tc>
        <w:tc>
          <w:tcPr>
            <w:tcW w:w="3686" w:type="dxa"/>
          </w:tcPr>
          <w:p w14:paraId="4156DAF4" w14:textId="77777777" w:rsidR="00D549F9" w:rsidRPr="00A02A21" w:rsidRDefault="00D549F9" w:rsidP="005E1F53">
            <w:pPr>
              <w:rPr>
                <w:rFonts w:ascii="Tahoma" w:eastAsia="Tahoma" w:hAnsi="Tahoma" w:cs="Tahoma"/>
              </w:rPr>
            </w:pPr>
          </w:p>
        </w:tc>
        <w:tc>
          <w:tcPr>
            <w:tcW w:w="3686" w:type="dxa"/>
          </w:tcPr>
          <w:p w14:paraId="3C1A9669" w14:textId="77777777" w:rsidR="00D549F9" w:rsidRPr="00A02A21" w:rsidRDefault="00D549F9" w:rsidP="005E1F53">
            <w:pPr>
              <w:rPr>
                <w:rFonts w:ascii="Tahoma" w:eastAsia="Tahoma" w:hAnsi="Tahoma" w:cs="Tahoma"/>
              </w:rPr>
            </w:pPr>
          </w:p>
        </w:tc>
      </w:tr>
      <w:tr w:rsidR="00D549F9" w:rsidRPr="00A02A21" w14:paraId="4F1A67CD"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EBDB74D"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F2E0193"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galimybę įrenginį valdyti per terminalą, SSH, HTTPS, iš centrinės valdymo tarnybinės stoties.</w:t>
            </w:r>
          </w:p>
        </w:tc>
        <w:tc>
          <w:tcPr>
            <w:tcW w:w="1650" w:type="dxa"/>
            <w:tcBorders>
              <w:top w:val="single" w:sz="6" w:space="0" w:color="auto"/>
              <w:left w:val="single" w:sz="6" w:space="0" w:color="auto"/>
              <w:bottom w:val="single" w:sz="6" w:space="0" w:color="auto"/>
              <w:right w:val="single" w:sz="6" w:space="0" w:color="auto"/>
            </w:tcBorders>
          </w:tcPr>
          <w:p w14:paraId="22FF674E"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3B2ADB66" w14:textId="77777777" w:rsidR="00D549F9" w:rsidRPr="00A02A21" w:rsidRDefault="00D549F9" w:rsidP="005E1F53">
            <w:pPr>
              <w:rPr>
                <w:rFonts w:ascii="Tahoma" w:eastAsia="Tahoma" w:hAnsi="Tahoma" w:cs="Tahoma"/>
              </w:rPr>
            </w:pPr>
          </w:p>
        </w:tc>
        <w:tc>
          <w:tcPr>
            <w:tcW w:w="3686" w:type="dxa"/>
          </w:tcPr>
          <w:p w14:paraId="762FBD81" w14:textId="77777777" w:rsidR="00D549F9" w:rsidRPr="00A02A21" w:rsidRDefault="00D549F9" w:rsidP="005E1F53">
            <w:pPr>
              <w:rPr>
                <w:rFonts w:ascii="Tahoma" w:eastAsia="Tahoma" w:hAnsi="Tahoma" w:cs="Tahoma"/>
              </w:rPr>
            </w:pPr>
          </w:p>
        </w:tc>
        <w:tc>
          <w:tcPr>
            <w:tcW w:w="3686" w:type="dxa"/>
          </w:tcPr>
          <w:p w14:paraId="2085FBD2" w14:textId="77777777" w:rsidR="00D549F9" w:rsidRPr="00A02A21" w:rsidRDefault="00D549F9" w:rsidP="005E1F53">
            <w:pPr>
              <w:rPr>
                <w:rFonts w:ascii="Tahoma" w:eastAsia="Tahoma" w:hAnsi="Tahoma" w:cs="Tahoma"/>
              </w:rPr>
            </w:pPr>
          </w:p>
        </w:tc>
      </w:tr>
      <w:tr w:rsidR="00D549F9" w:rsidRPr="00A02A21" w14:paraId="43C3A41B"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30D0C5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6A07DBD"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skirtingų lygių administravimo rolės.</w:t>
            </w:r>
          </w:p>
        </w:tc>
        <w:tc>
          <w:tcPr>
            <w:tcW w:w="1650" w:type="dxa"/>
            <w:tcBorders>
              <w:top w:val="single" w:sz="6" w:space="0" w:color="auto"/>
              <w:left w:val="single" w:sz="6" w:space="0" w:color="auto"/>
              <w:bottom w:val="single" w:sz="6" w:space="0" w:color="auto"/>
              <w:right w:val="single" w:sz="6" w:space="0" w:color="auto"/>
            </w:tcBorders>
          </w:tcPr>
          <w:p w14:paraId="3604A4B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6B2FA6EB" w14:textId="77777777" w:rsidR="00D549F9" w:rsidRPr="00A02A21" w:rsidRDefault="00D549F9" w:rsidP="005E1F53">
            <w:pPr>
              <w:rPr>
                <w:rFonts w:ascii="Tahoma" w:eastAsia="Tahoma" w:hAnsi="Tahoma" w:cs="Tahoma"/>
              </w:rPr>
            </w:pPr>
          </w:p>
        </w:tc>
        <w:tc>
          <w:tcPr>
            <w:tcW w:w="3686" w:type="dxa"/>
          </w:tcPr>
          <w:p w14:paraId="1E23662E" w14:textId="77777777" w:rsidR="00D549F9" w:rsidRPr="00A02A21" w:rsidRDefault="00D549F9" w:rsidP="005E1F53">
            <w:pPr>
              <w:rPr>
                <w:rFonts w:ascii="Tahoma" w:eastAsia="Tahoma" w:hAnsi="Tahoma" w:cs="Tahoma"/>
              </w:rPr>
            </w:pPr>
          </w:p>
        </w:tc>
        <w:tc>
          <w:tcPr>
            <w:tcW w:w="3686" w:type="dxa"/>
          </w:tcPr>
          <w:p w14:paraId="4F13C043" w14:textId="77777777" w:rsidR="00D549F9" w:rsidRPr="00A02A21" w:rsidRDefault="00D549F9" w:rsidP="005E1F53">
            <w:pPr>
              <w:rPr>
                <w:rFonts w:ascii="Tahoma" w:eastAsia="Tahoma" w:hAnsi="Tahoma" w:cs="Tahoma"/>
              </w:rPr>
            </w:pPr>
          </w:p>
        </w:tc>
      </w:tr>
      <w:tr w:rsidR="00D549F9" w:rsidRPr="00A02A21" w14:paraId="6429E459"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437B6A83"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70B20119"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Vidinis įvykių žurnalas.</w:t>
            </w:r>
          </w:p>
        </w:tc>
        <w:tc>
          <w:tcPr>
            <w:tcW w:w="1650" w:type="dxa"/>
            <w:tcBorders>
              <w:top w:val="single" w:sz="6" w:space="0" w:color="auto"/>
              <w:left w:val="single" w:sz="6" w:space="0" w:color="auto"/>
              <w:bottom w:val="single" w:sz="6" w:space="0" w:color="auto"/>
              <w:right w:val="single" w:sz="6" w:space="0" w:color="auto"/>
            </w:tcBorders>
          </w:tcPr>
          <w:p w14:paraId="77E1104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03B02F6" w14:textId="77777777" w:rsidR="00D549F9" w:rsidRPr="00A02A21" w:rsidRDefault="00D549F9" w:rsidP="005E1F53">
            <w:pPr>
              <w:rPr>
                <w:rFonts w:ascii="Tahoma" w:eastAsia="Tahoma" w:hAnsi="Tahoma" w:cs="Tahoma"/>
              </w:rPr>
            </w:pPr>
          </w:p>
        </w:tc>
        <w:tc>
          <w:tcPr>
            <w:tcW w:w="3686" w:type="dxa"/>
          </w:tcPr>
          <w:p w14:paraId="42ED58A1" w14:textId="77777777" w:rsidR="00D549F9" w:rsidRPr="00A02A21" w:rsidRDefault="00D549F9" w:rsidP="005E1F53">
            <w:pPr>
              <w:rPr>
                <w:rFonts w:ascii="Tahoma" w:eastAsia="Tahoma" w:hAnsi="Tahoma" w:cs="Tahoma"/>
              </w:rPr>
            </w:pPr>
          </w:p>
        </w:tc>
        <w:tc>
          <w:tcPr>
            <w:tcW w:w="3686" w:type="dxa"/>
          </w:tcPr>
          <w:p w14:paraId="266DFA59" w14:textId="77777777" w:rsidR="00D549F9" w:rsidRPr="00A02A21" w:rsidRDefault="00D549F9" w:rsidP="005E1F53">
            <w:pPr>
              <w:rPr>
                <w:rFonts w:ascii="Tahoma" w:eastAsia="Tahoma" w:hAnsi="Tahoma" w:cs="Tahoma"/>
              </w:rPr>
            </w:pPr>
          </w:p>
        </w:tc>
      </w:tr>
      <w:tr w:rsidR="00D549F9" w:rsidRPr="00A02A21" w14:paraId="77AF179E"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62A1721"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07C61CF1"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Įvykių persiuntimas į nutolusį Syslog ar lygiavertį serverį.</w:t>
            </w:r>
          </w:p>
        </w:tc>
        <w:tc>
          <w:tcPr>
            <w:tcW w:w="1650" w:type="dxa"/>
            <w:tcBorders>
              <w:top w:val="single" w:sz="6" w:space="0" w:color="auto"/>
              <w:left w:val="single" w:sz="6" w:space="0" w:color="auto"/>
              <w:bottom w:val="single" w:sz="6" w:space="0" w:color="auto"/>
              <w:right w:val="single" w:sz="6" w:space="0" w:color="auto"/>
            </w:tcBorders>
          </w:tcPr>
          <w:p w14:paraId="5650F5C2"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7AF0F3C2" w14:textId="77777777" w:rsidR="00D549F9" w:rsidRPr="00A02A21" w:rsidRDefault="00D549F9" w:rsidP="005E1F53">
            <w:pPr>
              <w:rPr>
                <w:rFonts w:ascii="Tahoma" w:eastAsia="Tahoma" w:hAnsi="Tahoma" w:cs="Tahoma"/>
              </w:rPr>
            </w:pPr>
          </w:p>
        </w:tc>
        <w:tc>
          <w:tcPr>
            <w:tcW w:w="3686" w:type="dxa"/>
          </w:tcPr>
          <w:p w14:paraId="08C442FB" w14:textId="77777777" w:rsidR="00D549F9" w:rsidRPr="00A02A21" w:rsidRDefault="00D549F9" w:rsidP="005E1F53">
            <w:pPr>
              <w:rPr>
                <w:rFonts w:ascii="Tahoma" w:eastAsia="Tahoma" w:hAnsi="Tahoma" w:cs="Tahoma"/>
              </w:rPr>
            </w:pPr>
          </w:p>
        </w:tc>
        <w:tc>
          <w:tcPr>
            <w:tcW w:w="3686" w:type="dxa"/>
          </w:tcPr>
          <w:p w14:paraId="6C4A4111" w14:textId="77777777" w:rsidR="00D549F9" w:rsidRPr="00A02A21" w:rsidRDefault="00D549F9" w:rsidP="005E1F53">
            <w:pPr>
              <w:rPr>
                <w:rFonts w:ascii="Tahoma" w:eastAsia="Tahoma" w:hAnsi="Tahoma" w:cs="Tahoma"/>
              </w:rPr>
            </w:pPr>
          </w:p>
        </w:tc>
      </w:tr>
      <w:tr w:rsidR="00D549F9" w:rsidRPr="00A02A21" w14:paraId="21E697B2"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329FEB7"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4D1D5EC3"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palaikyti SNMP v2c arba lygiavertį.</w:t>
            </w:r>
          </w:p>
        </w:tc>
        <w:tc>
          <w:tcPr>
            <w:tcW w:w="1650" w:type="dxa"/>
            <w:tcBorders>
              <w:top w:val="single" w:sz="6" w:space="0" w:color="auto"/>
              <w:left w:val="single" w:sz="6" w:space="0" w:color="auto"/>
              <w:bottom w:val="single" w:sz="6" w:space="0" w:color="auto"/>
              <w:right w:val="single" w:sz="6" w:space="0" w:color="auto"/>
            </w:tcBorders>
          </w:tcPr>
          <w:p w14:paraId="7AC94616"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1692C5BC" w14:textId="77777777" w:rsidR="00D549F9" w:rsidRPr="00A02A21" w:rsidRDefault="00D549F9" w:rsidP="005E1F53">
            <w:pPr>
              <w:rPr>
                <w:rFonts w:ascii="Tahoma" w:eastAsia="Tahoma" w:hAnsi="Tahoma" w:cs="Tahoma"/>
              </w:rPr>
            </w:pPr>
          </w:p>
        </w:tc>
        <w:tc>
          <w:tcPr>
            <w:tcW w:w="3686" w:type="dxa"/>
          </w:tcPr>
          <w:p w14:paraId="17B88DFF" w14:textId="77777777" w:rsidR="00D549F9" w:rsidRPr="00A02A21" w:rsidRDefault="00D549F9" w:rsidP="005E1F53">
            <w:pPr>
              <w:rPr>
                <w:rFonts w:ascii="Tahoma" w:eastAsia="Tahoma" w:hAnsi="Tahoma" w:cs="Tahoma"/>
              </w:rPr>
            </w:pPr>
          </w:p>
        </w:tc>
        <w:tc>
          <w:tcPr>
            <w:tcW w:w="3686" w:type="dxa"/>
          </w:tcPr>
          <w:p w14:paraId="1E2C3B2B" w14:textId="77777777" w:rsidR="00D549F9" w:rsidRPr="00A02A21" w:rsidRDefault="00D549F9" w:rsidP="005E1F53">
            <w:pPr>
              <w:rPr>
                <w:rFonts w:ascii="Tahoma" w:eastAsia="Tahoma" w:hAnsi="Tahoma" w:cs="Tahoma"/>
              </w:rPr>
            </w:pPr>
          </w:p>
        </w:tc>
      </w:tr>
      <w:tr w:rsidR="00D549F9" w:rsidRPr="00A02A21" w14:paraId="5844E0A8"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26564E8C"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8102441"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būti galima stebėti, riboti, blokuoti aplikacijas.</w:t>
            </w:r>
          </w:p>
        </w:tc>
        <w:tc>
          <w:tcPr>
            <w:tcW w:w="1650" w:type="dxa"/>
            <w:tcBorders>
              <w:top w:val="single" w:sz="6" w:space="0" w:color="auto"/>
              <w:left w:val="single" w:sz="6" w:space="0" w:color="auto"/>
              <w:bottom w:val="single" w:sz="6" w:space="0" w:color="auto"/>
              <w:right w:val="single" w:sz="6" w:space="0" w:color="auto"/>
            </w:tcBorders>
          </w:tcPr>
          <w:p w14:paraId="7E4BB1D1"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38F1A7D2" w14:textId="77777777" w:rsidR="00D549F9" w:rsidRPr="00A02A21" w:rsidRDefault="00D549F9" w:rsidP="005E1F53">
            <w:pPr>
              <w:rPr>
                <w:rFonts w:ascii="Tahoma" w:eastAsia="Tahoma" w:hAnsi="Tahoma" w:cs="Tahoma"/>
              </w:rPr>
            </w:pPr>
          </w:p>
        </w:tc>
        <w:tc>
          <w:tcPr>
            <w:tcW w:w="3686" w:type="dxa"/>
          </w:tcPr>
          <w:p w14:paraId="29BFF7BC" w14:textId="77777777" w:rsidR="00D549F9" w:rsidRPr="00A02A21" w:rsidRDefault="00D549F9" w:rsidP="005E1F53">
            <w:pPr>
              <w:rPr>
                <w:rFonts w:ascii="Tahoma" w:eastAsia="Tahoma" w:hAnsi="Tahoma" w:cs="Tahoma"/>
              </w:rPr>
            </w:pPr>
          </w:p>
        </w:tc>
        <w:tc>
          <w:tcPr>
            <w:tcW w:w="3686" w:type="dxa"/>
          </w:tcPr>
          <w:p w14:paraId="448FB5F9" w14:textId="77777777" w:rsidR="00D549F9" w:rsidRPr="00A02A21" w:rsidRDefault="00D549F9" w:rsidP="005E1F53">
            <w:pPr>
              <w:rPr>
                <w:rFonts w:ascii="Tahoma" w:eastAsia="Tahoma" w:hAnsi="Tahoma" w:cs="Tahoma"/>
              </w:rPr>
            </w:pPr>
          </w:p>
        </w:tc>
      </w:tr>
      <w:tr w:rsidR="00D549F9" w:rsidRPr="00A02A21" w14:paraId="0B820390"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656B66A5"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644DAB12" w14:textId="77777777" w:rsidR="00D549F9"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tinkle naudojamas programas.</w:t>
            </w:r>
          </w:p>
        </w:tc>
        <w:tc>
          <w:tcPr>
            <w:tcW w:w="1650" w:type="dxa"/>
            <w:tcBorders>
              <w:top w:val="single" w:sz="6" w:space="0" w:color="auto"/>
              <w:left w:val="single" w:sz="6" w:space="0" w:color="auto"/>
              <w:bottom w:val="single" w:sz="6" w:space="0" w:color="auto"/>
              <w:right w:val="single" w:sz="6" w:space="0" w:color="auto"/>
            </w:tcBorders>
          </w:tcPr>
          <w:p w14:paraId="12A8B74B"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6D8C8558" w14:textId="77777777" w:rsidR="00D549F9" w:rsidRPr="00A02A21" w:rsidRDefault="00D549F9" w:rsidP="005E1F53">
            <w:pPr>
              <w:rPr>
                <w:rFonts w:ascii="Tahoma" w:eastAsia="Tahoma" w:hAnsi="Tahoma" w:cs="Tahoma"/>
              </w:rPr>
            </w:pPr>
          </w:p>
        </w:tc>
        <w:tc>
          <w:tcPr>
            <w:tcW w:w="3686" w:type="dxa"/>
          </w:tcPr>
          <w:p w14:paraId="42E47DA6" w14:textId="77777777" w:rsidR="00D549F9" w:rsidRPr="00A02A21" w:rsidRDefault="00D549F9" w:rsidP="005E1F53">
            <w:pPr>
              <w:rPr>
                <w:rFonts w:ascii="Tahoma" w:eastAsia="Tahoma" w:hAnsi="Tahoma" w:cs="Tahoma"/>
              </w:rPr>
            </w:pPr>
          </w:p>
        </w:tc>
        <w:tc>
          <w:tcPr>
            <w:tcW w:w="3686" w:type="dxa"/>
          </w:tcPr>
          <w:p w14:paraId="52B52CBC" w14:textId="77777777" w:rsidR="00D549F9" w:rsidRPr="00A02A21" w:rsidRDefault="00D549F9" w:rsidP="005E1F53">
            <w:pPr>
              <w:rPr>
                <w:rFonts w:ascii="Tahoma" w:eastAsia="Tahoma" w:hAnsi="Tahoma" w:cs="Tahoma"/>
              </w:rPr>
            </w:pPr>
          </w:p>
        </w:tc>
      </w:tr>
      <w:tr w:rsidR="00D549F9" w:rsidRPr="00A02A21" w14:paraId="28EFDCB0"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5CF67EF"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0D2ED47" w14:textId="77777777" w:rsidR="00D549F9" w:rsidRPr="000D5CD3"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vartotojo naudojamas programas, prie kokių žiniatinklio puslapių vartotojas jungiasi, vartotojo perduodamus duomenų kiekius.</w:t>
            </w:r>
          </w:p>
        </w:tc>
        <w:tc>
          <w:tcPr>
            <w:tcW w:w="1650" w:type="dxa"/>
            <w:tcBorders>
              <w:top w:val="single" w:sz="6" w:space="0" w:color="auto"/>
              <w:left w:val="single" w:sz="6" w:space="0" w:color="auto"/>
              <w:bottom w:val="single" w:sz="6" w:space="0" w:color="auto"/>
              <w:right w:val="single" w:sz="6" w:space="0" w:color="auto"/>
            </w:tcBorders>
          </w:tcPr>
          <w:p w14:paraId="46E59223"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70241E48" w14:textId="77777777" w:rsidR="00D549F9" w:rsidRPr="00A02A21" w:rsidRDefault="00D549F9" w:rsidP="005E1F53">
            <w:pPr>
              <w:rPr>
                <w:rFonts w:ascii="Tahoma" w:eastAsia="Tahoma" w:hAnsi="Tahoma" w:cs="Tahoma"/>
              </w:rPr>
            </w:pPr>
          </w:p>
        </w:tc>
        <w:tc>
          <w:tcPr>
            <w:tcW w:w="3686" w:type="dxa"/>
          </w:tcPr>
          <w:p w14:paraId="34AA9AA1" w14:textId="77777777" w:rsidR="00D549F9" w:rsidRPr="00A02A21" w:rsidRDefault="00D549F9" w:rsidP="005E1F53">
            <w:pPr>
              <w:rPr>
                <w:rFonts w:ascii="Tahoma" w:eastAsia="Tahoma" w:hAnsi="Tahoma" w:cs="Tahoma"/>
              </w:rPr>
            </w:pPr>
          </w:p>
        </w:tc>
        <w:tc>
          <w:tcPr>
            <w:tcW w:w="3686" w:type="dxa"/>
          </w:tcPr>
          <w:p w14:paraId="0FFAF0AD" w14:textId="77777777" w:rsidR="00D549F9" w:rsidRPr="00A02A21" w:rsidRDefault="00D549F9" w:rsidP="005E1F53">
            <w:pPr>
              <w:rPr>
                <w:rFonts w:ascii="Tahoma" w:eastAsia="Tahoma" w:hAnsi="Tahoma" w:cs="Tahoma"/>
              </w:rPr>
            </w:pPr>
          </w:p>
        </w:tc>
      </w:tr>
      <w:tr w:rsidR="00D549F9" w:rsidRPr="00A02A21" w14:paraId="0C805588"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14F21C7D"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273BA501" w14:textId="77777777" w:rsidR="00D549F9" w:rsidRPr="000D5CD3"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generuoti ataskaitas apie aptiktas grėsmes.</w:t>
            </w:r>
          </w:p>
        </w:tc>
        <w:tc>
          <w:tcPr>
            <w:tcW w:w="1650" w:type="dxa"/>
            <w:tcBorders>
              <w:top w:val="single" w:sz="6" w:space="0" w:color="auto"/>
              <w:left w:val="single" w:sz="6" w:space="0" w:color="auto"/>
              <w:bottom w:val="single" w:sz="6" w:space="0" w:color="auto"/>
              <w:right w:val="single" w:sz="6" w:space="0" w:color="auto"/>
            </w:tcBorders>
          </w:tcPr>
          <w:p w14:paraId="3635D6AE"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4A799758" w14:textId="77777777" w:rsidR="00D549F9" w:rsidRPr="00A02A21" w:rsidRDefault="00D549F9" w:rsidP="005E1F53">
            <w:pPr>
              <w:rPr>
                <w:rFonts w:ascii="Tahoma" w:eastAsia="Tahoma" w:hAnsi="Tahoma" w:cs="Tahoma"/>
              </w:rPr>
            </w:pPr>
          </w:p>
        </w:tc>
        <w:tc>
          <w:tcPr>
            <w:tcW w:w="3686" w:type="dxa"/>
          </w:tcPr>
          <w:p w14:paraId="35AFE568" w14:textId="77777777" w:rsidR="00D549F9" w:rsidRPr="00A02A21" w:rsidRDefault="00D549F9" w:rsidP="005E1F53">
            <w:pPr>
              <w:rPr>
                <w:rFonts w:ascii="Tahoma" w:eastAsia="Tahoma" w:hAnsi="Tahoma" w:cs="Tahoma"/>
              </w:rPr>
            </w:pPr>
          </w:p>
        </w:tc>
        <w:tc>
          <w:tcPr>
            <w:tcW w:w="3686" w:type="dxa"/>
          </w:tcPr>
          <w:p w14:paraId="3800A9D6" w14:textId="77777777" w:rsidR="00D549F9" w:rsidRPr="00A02A21" w:rsidRDefault="00D549F9" w:rsidP="005E1F53">
            <w:pPr>
              <w:rPr>
                <w:rFonts w:ascii="Tahoma" w:eastAsia="Tahoma" w:hAnsi="Tahoma" w:cs="Tahoma"/>
              </w:rPr>
            </w:pPr>
          </w:p>
        </w:tc>
      </w:tr>
      <w:tr w:rsidR="00D549F9" w:rsidRPr="00A02A21" w14:paraId="7ADF6743" w14:textId="77777777" w:rsidTr="005E1F53">
        <w:trPr>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325DED44"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8641FA5" w14:textId="77777777" w:rsidR="00D549F9" w:rsidRPr="000D5CD3"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Turi rodyti geografinį grėsmių atvaizdavimą.</w:t>
            </w:r>
          </w:p>
        </w:tc>
        <w:tc>
          <w:tcPr>
            <w:tcW w:w="1650" w:type="dxa"/>
            <w:tcBorders>
              <w:top w:val="single" w:sz="6" w:space="0" w:color="auto"/>
              <w:left w:val="single" w:sz="6" w:space="0" w:color="auto"/>
              <w:bottom w:val="single" w:sz="6" w:space="0" w:color="auto"/>
              <w:right w:val="single" w:sz="6" w:space="0" w:color="auto"/>
            </w:tcBorders>
          </w:tcPr>
          <w:p w14:paraId="141EE3E5" w14:textId="77777777" w:rsidR="00D549F9"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Būtina</w:t>
            </w:r>
          </w:p>
        </w:tc>
        <w:tc>
          <w:tcPr>
            <w:tcW w:w="1031" w:type="dxa"/>
          </w:tcPr>
          <w:p w14:paraId="001991B3" w14:textId="77777777" w:rsidR="00D549F9" w:rsidRPr="00A02A21" w:rsidRDefault="00D549F9" w:rsidP="005E1F53">
            <w:pPr>
              <w:rPr>
                <w:rFonts w:ascii="Tahoma" w:eastAsia="Tahoma" w:hAnsi="Tahoma" w:cs="Tahoma"/>
              </w:rPr>
            </w:pPr>
          </w:p>
        </w:tc>
        <w:tc>
          <w:tcPr>
            <w:tcW w:w="3686" w:type="dxa"/>
          </w:tcPr>
          <w:p w14:paraId="6FF73AC5" w14:textId="77777777" w:rsidR="00D549F9" w:rsidRPr="00A02A21" w:rsidRDefault="00D549F9" w:rsidP="005E1F53">
            <w:pPr>
              <w:rPr>
                <w:rFonts w:ascii="Tahoma" w:eastAsia="Tahoma" w:hAnsi="Tahoma" w:cs="Tahoma"/>
              </w:rPr>
            </w:pPr>
          </w:p>
        </w:tc>
        <w:tc>
          <w:tcPr>
            <w:tcW w:w="3686" w:type="dxa"/>
          </w:tcPr>
          <w:p w14:paraId="7A9680FD" w14:textId="77777777" w:rsidR="00D549F9" w:rsidRPr="00A02A21" w:rsidRDefault="00D549F9" w:rsidP="005E1F53">
            <w:pPr>
              <w:rPr>
                <w:rFonts w:ascii="Tahoma" w:eastAsia="Tahoma" w:hAnsi="Tahoma" w:cs="Tahoma"/>
              </w:rPr>
            </w:pPr>
          </w:p>
        </w:tc>
      </w:tr>
      <w:tr w:rsidR="00D549F9" w:rsidRPr="00A02A21" w14:paraId="1EC86EBF" w14:textId="77777777" w:rsidTr="005E1F53">
        <w:trPr>
          <w:gridAfter w:val="3"/>
          <w:wAfter w:w="8403" w:type="dxa"/>
          <w:trHeight w:val="300"/>
        </w:trPr>
        <w:tc>
          <w:tcPr>
            <w:tcW w:w="10200" w:type="dxa"/>
            <w:gridSpan w:val="3"/>
            <w:tcBorders>
              <w:top w:val="single" w:sz="6" w:space="0" w:color="auto"/>
              <w:left w:val="single" w:sz="6" w:space="0" w:color="auto"/>
              <w:bottom w:val="single" w:sz="6" w:space="0" w:color="auto"/>
              <w:right w:val="single" w:sz="6" w:space="0" w:color="auto"/>
            </w:tcBorders>
            <w:vAlign w:val="center"/>
          </w:tcPr>
          <w:p w14:paraId="67897132" w14:textId="77777777" w:rsidR="00D549F9" w:rsidRDefault="00D549F9" w:rsidP="005E1F53">
            <w:pPr>
              <w:spacing w:line="276" w:lineRule="auto"/>
              <w:rPr>
                <w:rFonts w:ascii="Tahoma" w:eastAsia="Tahoma" w:hAnsi="Tahoma" w:cs="Tahoma"/>
                <w:color w:val="000000" w:themeColor="text1"/>
                <w:sz w:val="20"/>
                <w:szCs w:val="20"/>
              </w:rPr>
            </w:pPr>
            <w:r w:rsidRPr="20B1849B">
              <w:rPr>
                <w:rFonts w:ascii="Tahoma" w:eastAsia="Tahoma" w:hAnsi="Tahoma" w:cs="Tahoma"/>
                <w:b/>
                <w:bCs/>
                <w:color w:val="000000" w:themeColor="text1"/>
                <w:sz w:val="20"/>
                <w:szCs w:val="20"/>
              </w:rPr>
              <w:t>Garantija</w:t>
            </w:r>
          </w:p>
        </w:tc>
      </w:tr>
      <w:tr w:rsidR="00D549F9" w:rsidRPr="00A02A21" w14:paraId="32AA2CD8" w14:textId="77777777" w:rsidTr="005E1F53">
        <w:trPr>
          <w:gridAfter w:val="3"/>
          <w:wAfter w:w="8403" w:type="dxa"/>
          <w:trHeight w:val="300"/>
        </w:trPr>
        <w:tc>
          <w:tcPr>
            <w:tcW w:w="1170" w:type="dxa"/>
            <w:tcBorders>
              <w:top w:val="single" w:sz="6" w:space="0" w:color="auto"/>
              <w:left w:val="single" w:sz="6" w:space="0" w:color="auto"/>
              <w:bottom w:val="single" w:sz="6" w:space="0" w:color="auto"/>
              <w:right w:val="single" w:sz="6" w:space="0" w:color="auto"/>
            </w:tcBorders>
            <w:vAlign w:val="center"/>
          </w:tcPr>
          <w:p w14:paraId="0A4D583A" w14:textId="77777777" w:rsidR="00D549F9" w:rsidRPr="00686C55" w:rsidRDefault="00D549F9" w:rsidP="009261C2">
            <w:pPr>
              <w:pStyle w:val="ListParagraph"/>
              <w:numPr>
                <w:ilvl w:val="0"/>
                <w:numId w:val="25"/>
              </w:numPr>
              <w:spacing w:line="276" w:lineRule="auto"/>
              <w:rPr>
                <w:rFonts w:ascii="Tahoma" w:eastAsia="Tahoma" w:hAnsi="Tahoma" w:cs="Tahoma"/>
                <w:color w:val="000000" w:themeColor="text1"/>
                <w:sz w:val="20"/>
                <w:szCs w:val="20"/>
              </w:rPr>
            </w:pPr>
          </w:p>
        </w:tc>
        <w:tc>
          <w:tcPr>
            <w:tcW w:w="7380" w:type="dxa"/>
            <w:tcBorders>
              <w:top w:val="single" w:sz="6" w:space="0" w:color="auto"/>
              <w:left w:val="single" w:sz="6" w:space="0" w:color="auto"/>
              <w:bottom w:val="single" w:sz="6" w:space="0" w:color="auto"/>
              <w:right w:val="single" w:sz="6" w:space="0" w:color="auto"/>
            </w:tcBorders>
          </w:tcPr>
          <w:p w14:paraId="543E5D72" w14:textId="77777777" w:rsidR="00D549F9" w:rsidRPr="0009757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t>Įrenginys turi būti pateikiamas su gamintojo garantija 36 mėnesių (nuo  sistemos pateikimo  priėmimo-perdavimo akto pasirašymo dienos) ir visom reikalingoms licencijoms šiam periodui. Turi būti gaunami reguliarūs virusų, įsilaužimo aprašai, WEB kategorijos ir jų atnaujinimai. Teikiamas gamintojo palaikymas 24x7 formatu.</w:t>
            </w:r>
          </w:p>
          <w:p w14:paraId="7793B6FA" w14:textId="77777777" w:rsidR="00D549F9" w:rsidRPr="00A02A21" w:rsidRDefault="00D549F9" w:rsidP="005E1F53">
            <w:pPr>
              <w:spacing w:line="276" w:lineRule="auto"/>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lastRenderedPageBreak/>
              <w:t>Garantiniu laikotarpiu turi būti teikiamas nemokamas programinės įrangos klaidų šalinimas. Turi būti programinės įrangos atnaujinimo galimybė garantiniu laikotarpiu. Programinės įrangos atsisiuntimas iš gamintojo puslapio;</w:t>
            </w:r>
          </w:p>
        </w:tc>
        <w:tc>
          <w:tcPr>
            <w:tcW w:w="1650" w:type="dxa"/>
            <w:tcBorders>
              <w:top w:val="single" w:sz="6" w:space="0" w:color="auto"/>
              <w:left w:val="single" w:sz="6" w:space="0" w:color="auto"/>
              <w:bottom w:val="single" w:sz="6" w:space="0" w:color="auto"/>
              <w:right w:val="single" w:sz="6" w:space="0" w:color="auto"/>
            </w:tcBorders>
          </w:tcPr>
          <w:p w14:paraId="78DF897B" w14:textId="77777777" w:rsidR="00D549F9" w:rsidRPr="00A02A21" w:rsidRDefault="00D549F9" w:rsidP="005E1F53">
            <w:pPr>
              <w:spacing w:line="276" w:lineRule="auto"/>
              <w:ind w:firstLine="357"/>
              <w:jc w:val="center"/>
              <w:rPr>
                <w:rFonts w:ascii="Tahoma" w:eastAsia="Tahoma" w:hAnsi="Tahoma" w:cs="Tahoma"/>
                <w:color w:val="000000" w:themeColor="text1"/>
                <w:sz w:val="20"/>
                <w:szCs w:val="20"/>
              </w:rPr>
            </w:pPr>
            <w:r w:rsidRPr="6CE1C392">
              <w:rPr>
                <w:rFonts w:ascii="Tahoma" w:eastAsia="Tahoma" w:hAnsi="Tahoma" w:cs="Tahoma"/>
                <w:color w:val="000000" w:themeColor="text1"/>
                <w:sz w:val="20"/>
                <w:szCs w:val="20"/>
              </w:rPr>
              <w:lastRenderedPageBreak/>
              <w:t>Būtina</w:t>
            </w:r>
          </w:p>
        </w:tc>
      </w:tr>
    </w:tbl>
    <w:p w14:paraId="73A2418D" w14:textId="70527550" w:rsidR="00EB5698" w:rsidRPr="00D718DC" w:rsidRDefault="00EB5698" w:rsidP="6CE1C392">
      <w:pPr>
        <w:spacing w:before="60" w:after="60" w:line="240" w:lineRule="auto"/>
        <w:jc w:val="both"/>
        <w:rPr>
          <w:rFonts w:ascii="Tahoma" w:eastAsia="Tahoma" w:hAnsi="Tahoma" w:cs="Tahoma"/>
          <w:b/>
          <w:bCs/>
          <w:sz w:val="20"/>
          <w:szCs w:val="20"/>
        </w:rPr>
      </w:pPr>
    </w:p>
    <w:p w14:paraId="250FED6A" w14:textId="77777777" w:rsidR="00EB5698" w:rsidRPr="00D718DC" w:rsidRDefault="00EB5698" w:rsidP="6CE1C392">
      <w:pPr>
        <w:numPr>
          <w:ilvl w:val="1"/>
          <w:numId w:val="14"/>
        </w:numPr>
        <w:pBdr>
          <w:bottom w:val="single" w:sz="8" w:space="1" w:color="auto"/>
          <w:between w:val="single" w:sz="12" w:space="1" w:color="auto"/>
        </w:pBdr>
        <w:tabs>
          <w:tab w:val="left" w:pos="567"/>
        </w:tabs>
        <w:spacing w:before="60" w:after="60" w:line="240" w:lineRule="auto"/>
        <w:ind w:left="0" w:firstLine="0"/>
        <w:rPr>
          <w:rFonts w:ascii="Tahoma" w:eastAsia="Tahoma" w:hAnsi="Tahoma" w:cs="Tahoma"/>
          <w:b/>
          <w:bCs/>
          <w:sz w:val="20"/>
          <w:szCs w:val="20"/>
        </w:rPr>
      </w:pPr>
      <w:r w:rsidRPr="6CE1C392">
        <w:rPr>
          <w:rFonts w:ascii="Tahoma" w:eastAsia="Tahoma" w:hAnsi="Tahoma" w:cs="Tahoma"/>
          <w:b/>
          <w:bCs/>
          <w:sz w:val="20"/>
          <w:szCs w:val="20"/>
        </w:rPr>
        <w:t>Sutartinių įsipareigojimų vykdymo tvarka ir terminai</w:t>
      </w:r>
    </w:p>
    <w:p w14:paraId="6F13BF64" w14:textId="77777777" w:rsidR="00EB5698" w:rsidRPr="00D718DC" w:rsidRDefault="00EB5698" w:rsidP="6CE1C392">
      <w:pPr>
        <w:spacing w:before="60" w:after="60" w:line="240" w:lineRule="auto"/>
        <w:jc w:val="both"/>
        <w:rPr>
          <w:rFonts w:ascii="Tahoma" w:eastAsia="Tahoma" w:hAnsi="Tahoma" w:cs="Tahoma"/>
          <w:b/>
          <w:bCs/>
          <w:color w:val="7F7F7F"/>
          <w:sz w:val="20"/>
          <w:szCs w:val="20"/>
        </w:rPr>
      </w:pPr>
    </w:p>
    <w:p w14:paraId="6F6CB57A" w14:textId="1196DD17" w:rsidR="00EB5698" w:rsidRPr="00D718DC" w:rsidRDefault="02F4EFF2" w:rsidP="6CE1C392">
      <w:pPr>
        <w:spacing w:before="60" w:after="60" w:line="240" w:lineRule="auto"/>
        <w:contextualSpacing/>
        <w:jc w:val="both"/>
        <w:rPr>
          <w:rFonts w:ascii="Tahoma" w:eastAsia="Tahoma" w:hAnsi="Tahoma" w:cs="Tahoma"/>
          <w:sz w:val="20"/>
          <w:szCs w:val="20"/>
        </w:rPr>
      </w:pPr>
      <w:r w:rsidRPr="6CE1C392">
        <w:rPr>
          <w:rFonts w:ascii="Tahoma" w:eastAsia="Tahoma" w:hAnsi="Tahoma" w:cs="Tahoma"/>
          <w:sz w:val="20"/>
          <w:szCs w:val="20"/>
        </w:rPr>
        <w:t>4.3.1. Teikiant paslaugas, techninę ir programinę įrangą, turi būti vadovaujamasi Organizacinių ir techninių kibernetinio saugumo reikalavimų, taikomų kibernetinio saugumo subjektams, aprašu ir Nacionaliniu kibernetinių incidentų valdymo planu patvirtintu Lietuvos Respublikos Vyriausybės nutarimu 2018 m. rugpjūčio 13 d. Nr. 818.</w:t>
      </w:r>
    </w:p>
    <w:p w14:paraId="31A4344F" w14:textId="3C78368B" w:rsidR="00EB5698" w:rsidRPr="00D718DC" w:rsidRDefault="49618057" w:rsidP="6CE1C392">
      <w:pPr>
        <w:spacing w:before="60" w:after="60" w:line="240" w:lineRule="auto"/>
        <w:contextualSpacing/>
        <w:jc w:val="both"/>
        <w:rPr>
          <w:rFonts w:ascii="Tahoma" w:eastAsia="Tahoma" w:hAnsi="Tahoma" w:cs="Tahoma"/>
          <w:sz w:val="20"/>
          <w:szCs w:val="20"/>
        </w:rPr>
      </w:pPr>
      <w:r w:rsidRPr="6D699039">
        <w:rPr>
          <w:rFonts w:ascii="Tahoma" w:eastAsia="Tahoma" w:hAnsi="Tahoma" w:cs="Tahoma"/>
          <w:sz w:val="20"/>
          <w:szCs w:val="20"/>
        </w:rPr>
        <w:t xml:space="preserve">4.3.2. </w:t>
      </w:r>
      <w:r w:rsidR="090BB8E0" w:rsidRPr="6D699039">
        <w:rPr>
          <w:rFonts w:ascii="Tahoma" w:eastAsia="Tahoma" w:hAnsi="Tahoma" w:cs="Tahoma"/>
          <w:sz w:val="20"/>
          <w:szCs w:val="20"/>
        </w:rPr>
        <w:t>Tie</w:t>
      </w:r>
      <w:r w:rsidRPr="6D699039">
        <w:rPr>
          <w:rFonts w:ascii="Tahoma" w:eastAsia="Tahoma" w:hAnsi="Tahoma" w:cs="Tahoma"/>
          <w:sz w:val="20"/>
          <w:szCs w:val="20"/>
        </w:rPr>
        <w:t xml:space="preserve">kėjas turi atitikti </w:t>
      </w:r>
      <w:r w:rsidR="612D889E" w:rsidRPr="6D699039">
        <w:rPr>
          <w:rFonts w:ascii="Tahoma" w:eastAsia="Tahoma" w:hAnsi="Tahoma" w:cs="Tahoma"/>
          <w:sz w:val="20"/>
          <w:szCs w:val="20"/>
        </w:rPr>
        <w:t>Užsakovo</w:t>
      </w:r>
      <w:r w:rsidRPr="6D699039">
        <w:rPr>
          <w:rFonts w:ascii="Tahoma" w:eastAsia="Tahoma" w:hAnsi="Tahoma" w:cs="Tahoma"/>
          <w:sz w:val="20"/>
          <w:szCs w:val="20"/>
        </w:rPr>
        <w:t xml:space="preserve"> subjekto vidinius teisės aktus, tokius kaip „Minimalūs kibernetiniai saugumo reikalavimai“, tačiau atsižvelgiant į teisinį reglamentavimą dokumentų kiekis ar jų turinys gali kisti.</w:t>
      </w:r>
    </w:p>
    <w:p w14:paraId="2AC882B7" w14:textId="417CC553" w:rsidR="008B316D" w:rsidRDefault="008B316D" w:rsidP="6CE1C392">
      <w:pPr>
        <w:spacing w:before="60" w:after="60" w:line="240" w:lineRule="auto"/>
        <w:contextualSpacing/>
        <w:jc w:val="both"/>
        <w:rPr>
          <w:rFonts w:ascii="Tahoma" w:eastAsia="Tahoma" w:hAnsi="Tahoma" w:cs="Tahoma"/>
          <w:sz w:val="20"/>
          <w:szCs w:val="20"/>
        </w:rPr>
      </w:pPr>
      <w:r w:rsidRPr="6CE1C392">
        <w:rPr>
          <w:rFonts w:ascii="Tahoma" w:eastAsia="Tahoma" w:hAnsi="Tahoma" w:cs="Tahoma"/>
          <w:sz w:val="20"/>
          <w:szCs w:val="20"/>
        </w:rPr>
        <w:t>4.3.3 Įranga turi būti pristatyta ne vėli</w:t>
      </w:r>
      <w:r w:rsidR="00B64C41" w:rsidRPr="6CE1C392">
        <w:rPr>
          <w:rFonts w:ascii="Tahoma" w:eastAsia="Tahoma" w:hAnsi="Tahoma" w:cs="Tahoma"/>
          <w:sz w:val="20"/>
          <w:szCs w:val="20"/>
        </w:rPr>
        <w:t>a</w:t>
      </w:r>
      <w:r w:rsidRPr="6CE1C392">
        <w:rPr>
          <w:rFonts w:ascii="Tahoma" w:eastAsia="Tahoma" w:hAnsi="Tahoma" w:cs="Tahoma"/>
          <w:sz w:val="20"/>
          <w:szCs w:val="20"/>
        </w:rPr>
        <w:t xml:space="preserve">u kaip per </w:t>
      </w:r>
      <w:r w:rsidR="005103E1" w:rsidRPr="6CE1C392">
        <w:rPr>
          <w:rFonts w:ascii="Tahoma" w:eastAsia="Tahoma" w:hAnsi="Tahoma" w:cs="Tahoma"/>
          <w:sz w:val="20"/>
          <w:szCs w:val="20"/>
        </w:rPr>
        <w:t>20</w:t>
      </w:r>
      <w:r w:rsidRPr="6CE1C392">
        <w:rPr>
          <w:rFonts w:ascii="Tahoma" w:eastAsia="Tahoma" w:hAnsi="Tahoma" w:cs="Tahoma"/>
          <w:color w:val="FF0000"/>
          <w:sz w:val="20"/>
          <w:szCs w:val="20"/>
        </w:rPr>
        <w:t xml:space="preserve"> </w:t>
      </w:r>
      <w:r w:rsidRPr="6CE1C392">
        <w:rPr>
          <w:rFonts w:ascii="Tahoma" w:eastAsia="Tahoma" w:hAnsi="Tahoma" w:cs="Tahoma"/>
          <w:sz w:val="20"/>
          <w:szCs w:val="20"/>
        </w:rPr>
        <w:t>d.d.</w:t>
      </w:r>
      <w:r w:rsidR="02F4EFF2" w:rsidRPr="6CE1C392">
        <w:rPr>
          <w:rFonts w:ascii="Tahoma" w:eastAsia="Tahoma" w:hAnsi="Tahoma" w:cs="Tahoma"/>
          <w:sz w:val="20"/>
          <w:szCs w:val="20"/>
        </w:rPr>
        <w:t xml:space="preserve"> </w:t>
      </w:r>
      <w:r w:rsidR="00CF5C58" w:rsidRPr="6CE1C392">
        <w:rPr>
          <w:rFonts w:ascii="Tahoma" w:eastAsia="Tahoma" w:hAnsi="Tahoma" w:cs="Tahoma"/>
          <w:sz w:val="20"/>
          <w:szCs w:val="20"/>
        </w:rPr>
        <w:t>po sutarties pasirašymo.</w:t>
      </w:r>
    </w:p>
    <w:p w14:paraId="45B94E57" w14:textId="58550FE2" w:rsidR="00EB5698" w:rsidRDefault="5CD70294" w:rsidP="6CE1C392">
      <w:pPr>
        <w:spacing w:before="60" w:after="60" w:line="240" w:lineRule="auto"/>
        <w:contextualSpacing/>
        <w:jc w:val="both"/>
        <w:rPr>
          <w:rFonts w:ascii="Tahoma" w:eastAsia="Tahoma" w:hAnsi="Tahoma" w:cs="Tahoma"/>
          <w:sz w:val="20"/>
          <w:szCs w:val="20"/>
        </w:rPr>
      </w:pPr>
      <w:r w:rsidRPr="20B1849B">
        <w:rPr>
          <w:rFonts w:ascii="Tahoma" w:eastAsia="Tahoma" w:hAnsi="Tahoma" w:cs="Tahoma"/>
          <w:sz w:val="20"/>
          <w:szCs w:val="20"/>
        </w:rPr>
        <w:t xml:space="preserve">4.3.4 </w:t>
      </w:r>
      <w:r w:rsidR="48F2BD1C" w:rsidRPr="20B1849B">
        <w:rPr>
          <w:rFonts w:ascii="Tahoma" w:eastAsia="Tahoma" w:hAnsi="Tahoma" w:cs="Tahoma"/>
          <w:sz w:val="20"/>
          <w:szCs w:val="20"/>
        </w:rPr>
        <w:t xml:space="preserve">Konfigūravimo paslaugos turi būti atliktos ne vėliau kaip </w:t>
      </w:r>
      <w:r w:rsidR="02DBD52F" w:rsidRPr="20B1849B">
        <w:rPr>
          <w:rFonts w:ascii="Tahoma" w:eastAsia="Tahoma" w:hAnsi="Tahoma" w:cs="Tahoma"/>
          <w:sz w:val="20"/>
          <w:szCs w:val="20"/>
        </w:rPr>
        <w:t xml:space="preserve">per </w:t>
      </w:r>
      <w:r w:rsidR="54B017F3" w:rsidRPr="20B1849B">
        <w:rPr>
          <w:rFonts w:ascii="Tahoma" w:eastAsia="Tahoma" w:hAnsi="Tahoma" w:cs="Tahoma"/>
          <w:sz w:val="20"/>
          <w:szCs w:val="20"/>
        </w:rPr>
        <w:t>2</w:t>
      </w:r>
      <w:r w:rsidR="02DBD52F" w:rsidRPr="20B1849B">
        <w:rPr>
          <w:rFonts w:ascii="Tahoma" w:eastAsia="Tahoma" w:hAnsi="Tahoma" w:cs="Tahoma"/>
          <w:sz w:val="20"/>
          <w:szCs w:val="20"/>
        </w:rPr>
        <w:t>0</w:t>
      </w:r>
      <w:r w:rsidR="02DBD52F" w:rsidRPr="20B1849B">
        <w:rPr>
          <w:rFonts w:ascii="Tahoma" w:eastAsia="Tahoma" w:hAnsi="Tahoma" w:cs="Tahoma"/>
          <w:color w:val="FF0000"/>
          <w:sz w:val="20"/>
          <w:szCs w:val="20"/>
        </w:rPr>
        <w:t xml:space="preserve"> </w:t>
      </w:r>
      <w:r w:rsidR="02DBD52F" w:rsidRPr="20B1849B">
        <w:rPr>
          <w:rFonts w:ascii="Tahoma" w:eastAsia="Tahoma" w:hAnsi="Tahoma" w:cs="Tahoma"/>
          <w:sz w:val="20"/>
          <w:szCs w:val="20"/>
        </w:rPr>
        <w:t xml:space="preserve">d.d. po </w:t>
      </w:r>
      <w:r w:rsidR="3B59C1A6" w:rsidRPr="20B1849B">
        <w:rPr>
          <w:rFonts w:ascii="Tahoma" w:eastAsia="Tahoma" w:hAnsi="Tahoma" w:cs="Tahoma"/>
          <w:sz w:val="20"/>
          <w:szCs w:val="20"/>
        </w:rPr>
        <w:t>Užsakovo</w:t>
      </w:r>
      <w:r w:rsidR="54F7DE14" w:rsidRPr="20B1849B">
        <w:rPr>
          <w:rFonts w:ascii="Tahoma" w:eastAsia="Tahoma" w:hAnsi="Tahoma" w:cs="Tahoma"/>
          <w:sz w:val="20"/>
          <w:szCs w:val="20"/>
        </w:rPr>
        <w:t xml:space="preserve"> </w:t>
      </w:r>
      <w:r w:rsidR="03E67FBD" w:rsidRPr="20B1849B">
        <w:rPr>
          <w:rFonts w:ascii="Tahoma" w:eastAsia="Tahoma" w:hAnsi="Tahoma" w:cs="Tahoma"/>
          <w:sz w:val="20"/>
          <w:szCs w:val="20"/>
        </w:rPr>
        <w:t>nur</w:t>
      </w:r>
      <w:r w:rsidR="3430517A" w:rsidRPr="20B1849B">
        <w:rPr>
          <w:rFonts w:ascii="Tahoma" w:eastAsia="Tahoma" w:hAnsi="Tahoma" w:cs="Tahoma"/>
          <w:sz w:val="20"/>
          <w:szCs w:val="20"/>
        </w:rPr>
        <w:t>odymo vykdyti konfigūravimo darbus</w:t>
      </w:r>
      <w:r w:rsidR="02DBD52F" w:rsidRPr="20B1849B">
        <w:rPr>
          <w:rFonts w:ascii="Tahoma" w:eastAsia="Tahoma" w:hAnsi="Tahoma" w:cs="Tahoma"/>
          <w:sz w:val="20"/>
          <w:szCs w:val="20"/>
        </w:rPr>
        <w:t>.</w:t>
      </w:r>
      <w:r w:rsidR="2C626359" w:rsidRPr="20B1849B">
        <w:rPr>
          <w:rFonts w:ascii="Tahoma" w:eastAsia="Tahoma" w:hAnsi="Tahoma" w:cs="Tahoma"/>
          <w:sz w:val="20"/>
          <w:szCs w:val="20"/>
        </w:rPr>
        <w:t xml:space="preserve"> </w:t>
      </w:r>
    </w:p>
    <w:p w14:paraId="4B52FC95" w14:textId="056D20BE" w:rsidR="00170DBA" w:rsidRPr="00D718DC" w:rsidRDefault="00170DBA" w:rsidP="6CE1C392">
      <w:pPr>
        <w:spacing w:before="60" w:after="60" w:line="240" w:lineRule="auto"/>
        <w:contextualSpacing/>
        <w:jc w:val="both"/>
        <w:rPr>
          <w:rFonts w:ascii="Tahoma" w:eastAsia="Tahoma" w:hAnsi="Tahoma" w:cs="Tahoma"/>
          <w:sz w:val="20"/>
          <w:szCs w:val="20"/>
        </w:rPr>
      </w:pPr>
      <w:r>
        <w:rPr>
          <w:rFonts w:ascii="Tahoma" w:eastAsia="Tahoma" w:hAnsi="Tahoma" w:cs="Tahoma"/>
          <w:sz w:val="20"/>
          <w:szCs w:val="20"/>
          <w:lang w:val="en-US"/>
        </w:rPr>
        <w:t>4</w:t>
      </w:r>
      <w:r w:rsidRPr="00170DBA">
        <w:rPr>
          <w:rFonts w:ascii="Tahoma" w:eastAsia="Tahoma" w:hAnsi="Tahoma" w:cs="Tahoma"/>
          <w:sz w:val="20"/>
          <w:szCs w:val="20"/>
        </w:rPr>
        <w:t>.3.</w:t>
      </w:r>
      <w:r>
        <w:rPr>
          <w:rFonts w:ascii="Tahoma" w:eastAsia="Tahoma" w:hAnsi="Tahoma" w:cs="Tahoma"/>
          <w:sz w:val="20"/>
          <w:szCs w:val="20"/>
        </w:rPr>
        <w:t>5</w:t>
      </w:r>
      <w:r w:rsidRPr="00170DBA">
        <w:rPr>
          <w:rFonts w:ascii="Tahoma" w:eastAsia="Tahoma" w:hAnsi="Tahoma" w:cs="Tahoma"/>
          <w:sz w:val="20"/>
          <w:szCs w:val="20"/>
        </w:rPr>
        <w:t>Prekės turi būti naujos, nenaudotos, neatnaujintos gamykliškai (angl. refurbished) ir neturi būti įtrauktos į gamintojo „End-Of-Sale“/„End-Of-Sale announcement“, „End-Of-Support“ sąrašus.</w:t>
      </w:r>
    </w:p>
    <w:p w14:paraId="72C03F89" w14:textId="4C5E426D" w:rsidR="43920633" w:rsidRDefault="43920633" w:rsidP="6CE1C392">
      <w:pPr>
        <w:spacing w:before="60" w:after="60" w:line="240" w:lineRule="auto"/>
        <w:contextualSpacing/>
        <w:jc w:val="both"/>
        <w:rPr>
          <w:rFonts w:ascii="Tahoma" w:eastAsia="Tahoma" w:hAnsi="Tahoma" w:cs="Tahoma"/>
          <w:sz w:val="20"/>
          <w:szCs w:val="20"/>
        </w:rPr>
      </w:pPr>
    </w:p>
    <w:p w14:paraId="5CA6A143" w14:textId="12938366" w:rsidR="43920633" w:rsidRDefault="43920633" w:rsidP="6CE1C392">
      <w:pPr>
        <w:spacing w:before="60" w:after="60" w:line="240" w:lineRule="auto"/>
        <w:contextualSpacing/>
        <w:jc w:val="both"/>
        <w:rPr>
          <w:rFonts w:ascii="Tahoma" w:eastAsia="Tahoma" w:hAnsi="Tahoma" w:cs="Tahoma"/>
          <w:sz w:val="20"/>
          <w:szCs w:val="20"/>
        </w:rPr>
      </w:pPr>
    </w:p>
    <w:p w14:paraId="70FF2ECD" w14:textId="77777777" w:rsidR="00EB5698" w:rsidRPr="00D718DC" w:rsidRDefault="00EB5698" w:rsidP="6CE1C392">
      <w:pPr>
        <w:numPr>
          <w:ilvl w:val="1"/>
          <w:numId w:val="14"/>
        </w:numPr>
        <w:pBdr>
          <w:bottom w:val="single" w:sz="8" w:space="1" w:color="auto"/>
          <w:between w:val="single" w:sz="12" w:space="1" w:color="auto"/>
        </w:pBdr>
        <w:tabs>
          <w:tab w:val="left" w:pos="567"/>
        </w:tabs>
        <w:spacing w:before="60" w:after="60" w:line="240" w:lineRule="auto"/>
        <w:ind w:left="0" w:firstLine="0"/>
        <w:rPr>
          <w:rFonts w:ascii="Tahoma" w:eastAsia="Tahoma" w:hAnsi="Tahoma" w:cs="Tahoma"/>
          <w:b/>
          <w:bCs/>
          <w:sz w:val="20"/>
          <w:szCs w:val="20"/>
        </w:rPr>
      </w:pPr>
      <w:r w:rsidRPr="6CE1C392">
        <w:rPr>
          <w:rFonts w:ascii="Tahoma" w:eastAsia="Tahoma" w:hAnsi="Tahoma" w:cs="Tahoma"/>
          <w:b/>
          <w:bCs/>
          <w:sz w:val="20"/>
          <w:szCs w:val="20"/>
        </w:rPr>
        <w:t>Sutarties vykdymo metu pateikiama dokumentacija</w:t>
      </w:r>
    </w:p>
    <w:p w14:paraId="08B36E74" w14:textId="77777777" w:rsidR="00EB5698" w:rsidRPr="00D718DC" w:rsidRDefault="00EB5698" w:rsidP="6CE1C392">
      <w:pPr>
        <w:spacing w:before="60" w:after="60" w:line="240" w:lineRule="auto"/>
        <w:jc w:val="both"/>
        <w:rPr>
          <w:rFonts w:ascii="Tahoma" w:eastAsia="Tahoma" w:hAnsi="Tahoma" w:cs="Tahoma"/>
          <w:b/>
          <w:bCs/>
          <w:sz w:val="20"/>
          <w:szCs w:val="20"/>
        </w:rPr>
      </w:pPr>
    </w:p>
    <w:p w14:paraId="0D133130" w14:textId="6878C932" w:rsidR="009C0487" w:rsidRDefault="00BA3832" w:rsidP="6CE1C392">
      <w:pPr>
        <w:spacing w:before="60" w:after="60"/>
        <w:jc w:val="both"/>
        <w:rPr>
          <w:rFonts w:ascii="Tahoma" w:eastAsia="Tahoma" w:hAnsi="Tahoma" w:cs="Tahoma"/>
          <w:sz w:val="20"/>
          <w:szCs w:val="20"/>
        </w:rPr>
      </w:pPr>
      <w:r w:rsidRPr="6CE1C392">
        <w:rPr>
          <w:rFonts w:ascii="Tahoma" w:eastAsia="Tahoma" w:hAnsi="Tahoma" w:cs="Tahoma"/>
          <w:sz w:val="20"/>
          <w:szCs w:val="20"/>
        </w:rPr>
        <w:t>4.4.1.</w:t>
      </w:r>
      <w:r w:rsidR="006E52B0" w:rsidRPr="6CE1C392">
        <w:rPr>
          <w:rFonts w:ascii="Tahoma" w:eastAsia="Tahoma" w:hAnsi="Tahoma" w:cs="Tahoma"/>
          <w:sz w:val="20"/>
          <w:szCs w:val="20"/>
        </w:rPr>
        <w:t xml:space="preserve"> </w:t>
      </w:r>
      <w:r w:rsidR="00BB782B" w:rsidRPr="6CE1C392">
        <w:rPr>
          <w:rFonts w:ascii="Tahoma" w:eastAsia="Tahoma" w:hAnsi="Tahoma" w:cs="Tahoma"/>
          <w:sz w:val="20"/>
          <w:szCs w:val="20"/>
        </w:rPr>
        <w:t>Atnaujinta Užsakovo kompiuterinio t</w:t>
      </w:r>
      <w:r w:rsidR="00D01E01" w:rsidRPr="6CE1C392">
        <w:rPr>
          <w:rFonts w:ascii="Tahoma" w:eastAsia="Tahoma" w:hAnsi="Tahoma" w:cs="Tahoma"/>
          <w:sz w:val="20"/>
          <w:szCs w:val="20"/>
        </w:rPr>
        <w:t>inklo topologinė schema</w:t>
      </w:r>
      <w:r w:rsidR="009C0487" w:rsidRPr="6CE1C392">
        <w:rPr>
          <w:rFonts w:ascii="Tahoma" w:eastAsia="Tahoma" w:hAnsi="Tahoma" w:cs="Tahoma"/>
          <w:sz w:val="20"/>
          <w:szCs w:val="20"/>
        </w:rPr>
        <w:t>;</w:t>
      </w:r>
    </w:p>
    <w:p w14:paraId="7741CF45" w14:textId="42AB1C81" w:rsidR="00BA3832" w:rsidRDefault="006E52B0" w:rsidP="6CE1C392">
      <w:pPr>
        <w:spacing w:before="60" w:after="60"/>
        <w:jc w:val="both"/>
        <w:rPr>
          <w:rFonts w:ascii="Tahoma" w:eastAsia="Tahoma" w:hAnsi="Tahoma" w:cs="Tahoma"/>
          <w:sz w:val="20"/>
          <w:szCs w:val="20"/>
        </w:rPr>
      </w:pPr>
      <w:r w:rsidRPr="6D699039">
        <w:rPr>
          <w:rFonts w:ascii="Tahoma" w:eastAsia="Tahoma" w:hAnsi="Tahoma" w:cs="Tahoma"/>
          <w:sz w:val="20"/>
          <w:szCs w:val="20"/>
        </w:rPr>
        <w:t xml:space="preserve">4.4.2. </w:t>
      </w:r>
      <w:r w:rsidR="00BB782B" w:rsidRPr="6D699039">
        <w:rPr>
          <w:rFonts w:ascii="Tahoma" w:eastAsia="Tahoma" w:hAnsi="Tahoma" w:cs="Tahoma"/>
          <w:sz w:val="20"/>
          <w:szCs w:val="20"/>
        </w:rPr>
        <w:t>Sukonfig</w:t>
      </w:r>
      <w:r w:rsidR="00877A2C" w:rsidRPr="6D699039">
        <w:rPr>
          <w:rFonts w:ascii="Tahoma" w:eastAsia="Tahoma" w:hAnsi="Tahoma" w:cs="Tahoma"/>
          <w:sz w:val="20"/>
          <w:szCs w:val="20"/>
        </w:rPr>
        <w:t>ū</w:t>
      </w:r>
      <w:r w:rsidR="00BB782B" w:rsidRPr="6D699039">
        <w:rPr>
          <w:rFonts w:ascii="Tahoma" w:eastAsia="Tahoma" w:hAnsi="Tahoma" w:cs="Tahoma"/>
          <w:sz w:val="20"/>
          <w:szCs w:val="20"/>
        </w:rPr>
        <w:t>ruotos</w:t>
      </w:r>
      <w:r w:rsidR="00877A2C" w:rsidRPr="6D699039">
        <w:rPr>
          <w:rFonts w:ascii="Tahoma" w:eastAsia="Tahoma" w:hAnsi="Tahoma" w:cs="Tahoma"/>
          <w:sz w:val="20"/>
          <w:szCs w:val="20"/>
        </w:rPr>
        <w:t xml:space="preserve"> į</w:t>
      </w:r>
      <w:r w:rsidRPr="6D699039">
        <w:rPr>
          <w:rFonts w:ascii="Tahoma" w:eastAsia="Tahoma" w:hAnsi="Tahoma" w:cs="Tahoma"/>
          <w:sz w:val="20"/>
          <w:szCs w:val="20"/>
        </w:rPr>
        <w:t xml:space="preserve">rangos </w:t>
      </w:r>
      <w:r w:rsidR="00DC1E54" w:rsidRPr="6D699039">
        <w:rPr>
          <w:rFonts w:ascii="Tahoma" w:eastAsia="Tahoma" w:hAnsi="Tahoma" w:cs="Tahoma"/>
          <w:sz w:val="20"/>
          <w:szCs w:val="20"/>
        </w:rPr>
        <w:t>IP adres</w:t>
      </w:r>
      <w:r w:rsidR="005015F1" w:rsidRPr="6D699039">
        <w:rPr>
          <w:rFonts w:ascii="Tahoma" w:eastAsia="Tahoma" w:hAnsi="Tahoma" w:cs="Tahoma"/>
          <w:sz w:val="20"/>
          <w:szCs w:val="20"/>
        </w:rPr>
        <w:t>ų ir atnaujintų Užsakovo tinklo įrenginių IP adresų sąra</w:t>
      </w:r>
      <w:r w:rsidR="00206277" w:rsidRPr="6D699039">
        <w:rPr>
          <w:rFonts w:ascii="Tahoma" w:eastAsia="Tahoma" w:hAnsi="Tahoma" w:cs="Tahoma"/>
          <w:sz w:val="20"/>
          <w:szCs w:val="20"/>
        </w:rPr>
        <w:t>šai</w:t>
      </w:r>
      <w:r w:rsidR="00DC1E54" w:rsidRPr="6D699039">
        <w:rPr>
          <w:rFonts w:ascii="Tahoma" w:eastAsia="Tahoma" w:hAnsi="Tahoma" w:cs="Tahoma"/>
          <w:sz w:val="20"/>
          <w:szCs w:val="20"/>
        </w:rPr>
        <w:t>;</w:t>
      </w:r>
    </w:p>
    <w:p w14:paraId="4C2EA313" w14:textId="0BDDCF96" w:rsidR="00DC1E54" w:rsidRPr="00BA3832" w:rsidRDefault="00DC1E54" w:rsidP="6CE1C392">
      <w:pPr>
        <w:spacing w:before="60" w:after="60"/>
        <w:jc w:val="both"/>
        <w:rPr>
          <w:rFonts w:ascii="Tahoma" w:eastAsia="Tahoma" w:hAnsi="Tahoma" w:cs="Tahoma"/>
          <w:sz w:val="20"/>
          <w:szCs w:val="20"/>
        </w:rPr>
      </w:pPr>
      <w:r w:rsidRPr="6CE1C392">
        <w:rPr>
          <w:rFonts w:ascii="Tahoma" w:eastAsia="Tahoma" w:hAnsi="Tahoma" w:cs="Tahoma"/>
          <w:sz w:val="20"/>
          <w:szCs w:val="20"/>
        </w:rPr>
        <w:t xml:space="preserve">4.4.3. </w:t>
      </w:r>
      <w:r w:rsidR="00206277" w:rsidRPr="6CE1C392">
        <w:rPr>
          <w:rFonts w:ascii="Tahoma" w:eastAsia="Tahoma" w:hAnsi="Tahoma" w:cs="Tahoma"/>
          <w:sz w:val="20"/>
          <w:szCs w:val="20"/>
        </w:rPr>
        <w:t>Pateikiami vis</w:t>
      </w:r>
      <w:r w:rsidR="00547219" w:rsidRPr="6CE1C392">
        <w:rPr>
          <w:rFonts w:ascii="Tahoma" w:eastAsia="Tahoma" w:hAnsi="Tahoma" w:cs="Tahoma"/>
          <w:sz w:val="20"/>
          <w:szCs w:val="20"/>
        </w:rPr>
        <w:t>ų</w:t>
      </w:r>
      <w:r w:rsidR="00206277" w:rsidRPr="6CE1C392">
        <w:rPr>
          <w:rFonts w:ascii="Tahoma" w:eastAsia="Tahoma" w:hAnsi="Tahoma" w:cs="Tahoma"/>
          <w:sz w:val="20"/>
          <w:szCs w:val="20"/>
        </w:rPr>
        <w:t xml:space="preserve"> sukon</w:t>
      </w:r>
      <w:r w:rsidR="00547219" w:rsidRPr="6CE1C392">
        <w:rPr>
          <w:rFonts w:ascii="Tahoma" w:eastAsia="Tahoma" w:hAnsi="Tahoma" w:cs="Tahoma"/>
          <w:sz w:val="20"/>
          <w:szCs w:val="20"/>
        </w:rPr>
        <w:t xml:space="preserve">figūruotos įrangos vartotojų </w:t>
      </w:r>
      <w:r w:rsidR="00587079" w:rsidRPr="6CE1C392">
        <w:rPr>
          <w:rFonts w:ascii="Tahoma" w:eastAsia="Tahoma" w:hAnsi="Tahoma" w:cs="Tahoma"/>
          <w:sz w:val="20"/>
          <w:szCs w:val="20"/>
        </w:rPr>
        <w:t>prisijungimo duomenys (vartotojų vardai ir slaptažodžiai).</w:t>
      </w:r>
    </w:p>
    <w:p w14:paraId="0C679F97" w14:textId="3989197B" w:rsidR="31E17B9D" w:rsidRDefault="79D6561E" w:rsidP="6CE1C392">
      <w:pPr>
        <w:pStyle w:val="ListParagraph"/>
        <w:ind w:left="709" w:hanging="720"/>
        <w:jc w:val="both"/>
        <w:rPr>
          <w:rFonts w:ascii="Tahoma" w:eastAsia="Tahoma" w:hAnsi="Tahoma" w:cs="Tahoma"/>
          <w:color w:val="385623" w:themeColor="accent6" w:themeShade="80"/>
          <w:sz w:val="20"/>
          <w:szCs w:val="20"/>
          <w:u w:val="single"/>
        </w:rPr>
      </w:pPr>
      <w:r w:rsidRPr="20B1849B">
        <w:rPr>
          <w:rFonts w:ascii="Tahoma" w:eastAsia="Tahoma" w:hAnsi="Tahoma" w:cs="Tahoma"/>
          <w:color w:val="385623" w:themeColor="accent6" w:themeShade="80"/>
          <w:sz w:val="20"/>
          <w:szCs w:val="20"/>
          <w:u w:val="single"/>
        </w:rPr>
        <w:t xml:space="preserve">4.4.4. </w:t>
      </w:r>
      <w:r w:rsidR="1748BA0A" w:rsidRPr="20B1849B">
        <w:rPr>
          <w:rFonts w:ascii="Tahoma" w:eastAsia="Tahoma" w:hAnsi="Tahoma" w:cs="Tahoma"/>
          <w:color w:val="385623" w:themeColor="accent6" w:themeShade="80"/>
          <w:sz w:val="20"/>
          <w:szCs w:val="20"/>
          <w:u w:val="single"/>
        </w:rPr>
        <w:t>Užsakov</w:t>
      </w:r>
      <w:r w:rsidRPr="20B1849B">
        <w:rPr>
          <w:rFonts w:ascii="Tahoma" w:eastAsia="Tahoma" w:hAnsi="Tahoma" w:cs="Tahoma"/>
          <w:color w:val="385623" w:themeColor="accent6" w:themeShade="80"/>
          <w:sz w:val="20"/>
          <w:szCs w:val="20"/>
          <w:u w:val="single"/>
        </w:rPr>
        <w:t>as siekia jog jo ir Tiekėjo veiksmai darytų kuo mažesnį poveikį aplinkai, todėl:</w:t>
      </w:r>
    </w:p>
    <w:p w14:paraId="7D2B5B4A" w14:textId="245B6D33" w:rsidR="31E17B9D" w:rsidRDefault="79D6561E" w:rsidP="6CE1C392">
      <w:pPr>
        <w:pStyle w:val="ListParagraph"/>
        <w:ind w:left="947" w:hanging="720"/>
        <w:jc w:val="both"/>
        <w:rPr>
          <w:rFonts w:ascii="Tahoma" w:eastAsia="Tahoma" w:hAnsi="Tahoma" w:cs="Tahoma"/>
          <w:sz w:val="20"/>
          <w:szCs w:val="20"/>
        </w:rPr>
      </w:pPr>
      <w:r w:rsidRPr="20B1849B">
        <w:rPr>
          <w:rFonts w:ascii="Tahoma" w:eastAsia="Tahoma" w:hAnsi="Tahoma" w:cs="Tahoma"/>
          <w:sz w:val="20"/>
          <w:szCs w:val="20"/>
        </w:rPr>
        <w:t xml:space="preserve">4.4.4.1. viešojo pirkimo ir sutarties vykdymo metu bendravimas tarp Tiekėjo ir </w:t>
      </w:r>
      <w:r w:rsidR="0F309137" w:rsidRPr="20B1849B">
        <w:rPr>
          <w:rFonts w:ascii="Tahoma" w:eastAsia="Tahoma" w:hAnsi="Tahoma" w:cs="Tahoma"/>
          <w:sz w:val="20"/>
          <w:szCs w:val="20"/>
        </w:rPr>
        <w:t>Užsakovo</w:t>
      </w:r>
      <w:r w:rsidRPr="20B1849B">
        <w:rPr>
          <w:rFonts w:ascii="Tahoma" w:eastAsia="Tahoma" w:hAnsi="Tahoma" w:cs="Tahoma"/>
          <w:sz w:val="20"/>
          <w:szCs w:val="20"/>
        </w:rPr>
        <w:t xml:space="preserve"> bus vykdomas tik elektroninėmis   priemonėmis (CVP IS priemonėmis, telefonu, elektroniniu paštu, ar kt.);</w:t>
      </w:r>
    </w:p>
    <w:p w14:paraId="22285BAA" w14:textId="5A4025CB" w:rsidR="31E17B9D" w:rsidRDefault="79D6561E" w:rsidP="6CE1C392">
      <w:pPr>
        <w:pStyle w:val="ListParagraph"/>
        <w:ind w:left="947" w:hanging="720"/>
        <w:jc w:val="both"/>
        <w:rPr>
          <w:rFonts w:ascii="Tahoma" w:eastAsia="Tahoma" w:hAnsi="Tahoma" w:cs="Tahoma"/>
          <w:sz w:val="20"/>
          <w:szCs w:val="20"/>
        </w:rPr>
      </w:pPr>
      <w:r w:rsidRPr="20B1849B">
        <w:rPr>
          <w:rFonts w:ascii="Tahoma" w:eastAsia="Tahoma" w:hAnsi="Tahoma" w:cs="Tahoma"/>
          <w:sz w:val="20"/>
          <w:szCs w:val="20"/>
        </w:rPr>
        <w:t xml:space="preserve">4.4.4.2. visa dokumentacija susijusi su Sutarties vykdymu teikiama </w:t>
      </w:r>
      <w:r w:rsidR="5AC081B9" w:rsidRPr="20B1849B">
        <w:rPr>
          <w:rFonts w:ascii="Tahoma" w:eastAsia="Tahoma" w:hAnsi="Tahoma" w:cs="Tahoma"/>
          <w:sz w:val="20"/>
          <w:szCs w:val="20"/>
        </w:rPr>
        <w:t>Užsakovui</w:t>
      </w:r>
      <w:r w:rsidRPr="20B1849B">
        <w:rPr>
          <w:rFonts w:ascii="Tahoma" w:eastAsia="Tahoma" w:hAnsi="Tahoma" w:cs="Tahoma"/>
          <w:sz w:val="20"/>
          <w:szCs w:val="20"/>
        </w:rPr>
        <w:t xml:space="preserve"> ir Tiekėjui elektorinėmis priemonėmis (elektoriniu paštu ar kt.);</w:t>
      </w:r>
    </w:p>
    <w:p w14:paraId="16526290" w14:textId="5B37E423" w:rsidR="31E17B9D" w:rsidRDefault="31E17B9D" w:rsidP="6CE1C392">
      <w:pPr>
        <w:pStyle w:val="ListParagraph"/>
        <w:ind w:left="947" w:hanging="720"/>
        <w:jc w:val="both"/>
        <w:rPr>
          <w:rFonts w:ascii="Tahoma" w:eastAsia="Tahoma" w:hAnsi="Tahoma" w:cs="Tahoma"/>
          <w:sz w:val="20"/>
          <w:szCs w:val="20"/>
        </w:rPr>
      </w:pPr>
      <w:r w:rsidRPr="6CE1C392">
        <w:rPr>
          <w:rFonts w:ascii="Tahoma" w:eastAsia="Tahoma" w:hAnsi="Tahoma" w:cs="Tahoma"/>
          <w:sz w:val="20"/>
          <w:szCs w:val="20"/>
        </w:rPr>
        <w:t>4.4.4.3. sutartis bus pasirašoma tik elektroninėmis priemonėmis (elektroniniu parašu);</w:t>
      </w:r>
    </w:p>
    <w:p w14:paraId="67FF0A85" w14:textId="3E8D3E1C" w:rsidR="31E17B9D" w:rsidRDefault="31E17B9D" w:rsidP="6CE1C392">
      <w:pPr>
        <w:pStyle w:val="ListParagraph"/>
        <w:ind w:left="947" w:hanging="720"/>
        <w:jc w:val="both"/>
        <w:rPr>
          <w:rFonts w:ascii="Tahoma" w:eastAsia="Tahoma" w:hAnsi="Tahoma" w:cs="Tahoma"/>
          <w:sz w:val="20"/>
          <w:szCs w:val="20"/>
        </w:rPr>
      </w:pPr>
      <w:r w:rsidRPr="6CE1C392">
        <w:rPr>
          <w:rFonts w:ascii="Tahoma" w:eastAsia="Tahoma" w:hAnsi="Tahoma" w:cs="Tahoma"/>
          <w:sz w:val="20"/>
          <w:szCs w:val="20"/>
        </w:rPr>
        <w:t>4.4.4.4. tiekėjas įsipareigoja mažinti popieriaus sunaudojimą, atsisakyti nebūtino dokumentų kopijavimo ir spausdinimo, jeigu bus naudojamos kanceliarinės prekės, jos turi būti pagamintos iš perdirbtų žaliavų arba tinkamos perdirbimui.</w:t>
      </w:r>
    </w:p>
    <w:p w14:paraId="3C029EE7" w14:textId="54401712" w:rsidR="31E17B9D" w:rsidRDefault="31E17B9D" w:rsidP="6CE1C392">
      <w:pPr>
        <w:pStyle w:val="ListParagraph"/>
        <w:ind w:left="947" w:hanging="720"/>
        <w:jc w:val="both"/>
        <w:rPr>
          <w:rFonts w:ascii="Tahoma" w:eastAsia="Tahoma" w:hAnsi="Tahoma" w:cs="Tahoma"/>
          <w:sz w:val="20"/>
          <w:szCs w:val="20"/>
        </w:rPr>
      </w:pPr>
      <w:r w:rsidRPr="6CE1C392">
        <w:rPr>
          <w:rFonts w:ascii="Tahoma" w:eastAsia="Tahoma" w:hAnsi="Tahoma" w:cs="Tahoma"/>
          <w:sz w:val="20"/>
          <w:szCs w:val="20"/>
        </w:rPr>
        <w:t>4.4.4.5. 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C67A362" w14:textId="28419F80" w:rsidR="43920633" w:rsidRDefault="43920633" w:rsidP="6CE1C392">
      <w:pPr>
        <w:spacing w:before="60" w:after="60"/>
        <w:jc w:val="both"/>
        <w:rPr>
          <w:rFonts w:ascii="Tahoma" w:eastAsia="Tahoma" w:hAnsi="Tahoma" w:cs="Tahoma"/>
          <w:sz w:val="20"/>
          <w:szCs w:val="20"/>
        </w:rPr>
      </w:pPr>
    </w:p>
    <w:p w14:paraId="5D585CBE" w14:textId="77777777" w:rsidR="00EB5698" w:rsidRPr="00D718DC" w:rsidRDefault="00EB5698" w:rsidP="6CE1C392">
      <w:pPr>
        <w:numPr>
          <w:ilvl w:val="0"/>
          <w:numId w:val="13"/>
        </w:numPr>
        <w:pBdr>
          <w:top w:val="single" w:sz="8" w:space="1" w:color="auto"/>
          <w:bottom w:val="single" w:sz="8" w:space="1" w:color="auto"/>
        </w:pBdr>
        <w:tabs>
          <w:tab w:val="left" w:pos="284"/>
        </w:tabs>
        <w:spacing w:before="60" w:after="60" w:line="240" w:lineRule="auto"/>
        <w:ind w:left="0" w:firstLine="0"/>
        <w:rPr>
          <w:rFonts w:ascii="Tahoma" w:eastAsia="Tahoma" w:hAnsi="Tahoma" w:cs="Tahoma"/>
          <w:b/>
          <w:bCs/>
          <w:sz w:val="20"/>
          <w:szCs w:val="20"/>
        </w:rPr>
      </w:pPr>
      <w:r w:rsidRPr="6CE1C392">
        <w:rPr>
          <w:rFonts w:ascii="Tahoma" w:eastAsia="Tahoma" w:hAnsi="Tahoma" w:cs="Tahoma"/>
          <w:b/>
          <w:bCs/>
          <w:sz w:val="20"/>
          <w:szCs w:val="20"/>
        </w:rPr>
        <w:t>PASIŪLYMŲ VERTINIMO BŪDAS</w:t>
      </w:r>
    </w:p>
    <w:p w14:paraId="46C2C049" w14:textId="77777777" w:rsidR="00EB5698" w:rsidRPr="00D718DC" w:rsidRDefault="00EB5698" w:rsidP="6CE1C392">
      <w:pPr>
        <w:tabs>
          <w:tab w:val="left" w:pos="567"/>
        </w:tabs>
        <w:spacing w:before="60" w:after="60" w:line="240" w:lineRule="auto"/>
        <w:jc w:val="both"/>
        <w:rPr>
          <w:rFonts w:ascii="Tahoma" w:eastAsia="Tahoma" w:hAnsi="Tahoma" w:cs="Tahoma"/>
          <w:color w:val="808080" w:themeColor="background1" w:themeShade="80"/>
          <w:sz w:val="20"/>
          <w:szCs w:val="20"/>
        </w:rPr>
      </w:pPr>
      <w:r w:rsidRPr="6CE1C392">
        <w:rPr>
          <w:rFonts w:ascii="Tahoma" w:eastAsia="Tahoma" w:hAnsi="Tahoma" w:cs="Tahoma"/>
          <w:sz w:val="20"/>
          <w:szCs w:val="20"/>
        </w:rPr>
        <w:lastRenderedPageBreak/>
        <w:t>Ekonomiškai naudingiausio pasiūlymo vertinimo kriterijus:</w:t>
      </w:r>
    </w:p>
    <w:p w14:paraId="385792FA" w14:textId="680F9CBA" w:rsidR="00EB5698" w:rsidRPr="00D718DC" w:rsidRDefault="00000000" w:rsidP="6CE1C392">
      <w:pPr>
        <w:tabs>
          <w:tab w:val="left" w:pos="567"/>
        </w:tabs>
        <w:spacing w:before="60" w:after="60" w:line="240" w:lineRule="auto"/>
        <w:jc w:val="both"/>
        <w:rPr>
          <w:rFonts w:ascii="Tahoma" w:eastAsia="Tahoma" w:hAnsi="Tahoma" w:cs="Tahoma"/>
          <w:color w:val="808080" w:themeColor="background1" w:themeShade="80"/>
          <w:sz w:val="20"/>
          <w:szCs w:val="20"/>
        </w:rPr>
      </w:pPr>
      <w:sdt>
        <w:sdtPr>
          <w:rPr>
            <w:rFonts w:ascii="Tahoma" w:eastAsia="Tahoma" w:hAnsi="Tahoma" w:cs="Tahoma"/>
            <w:sz w:val="20"/>
            <w:szCs w:val="20"/>
          </w:rPr>
          <w:id w:val="-837772528"/>
          <w14:checkbox>
            <w14:checked w14:val="1"/>
            <w14:checkedState w14:val="2612" w14:font="MS Gothic"/>
            <w14:uncheckedState w14:val="2610" w14:font="MS Gothic"/>
          </w14:checkbox>
        </w:sdtPr>
        <w:sdtContent>
          <w:r w:rsidR="6F16C9E7" w:rsidRPr="6CE1C392">
            <w:rPr>
              <w:rFonts w:ascii="MS Gothic" w:eastAsia="MS Gothic" w:hAnsi="MS Gothic" w:cs="MS Gothic"/>
              <w:color w:val="808080" w:themeColor="background1" w:themeShade="80"/>
              <w:sz w:val="20"/>
              <w:szCs w:val="20"/>
            </w:rPr>
            <w:t>☒</w:t>
          </w:r>
        </w:sdtContent>
      </w:sdt>
      <w:r w:rsidR="00EB5698" w:rsidRPr="6CE1C392">
        <w:rPr>
          <w:rFonts w:ascii="Tahoma" w:eastAsia="Calibri" w:hAnsi="Tahoma" w:cs="Tahoma"/>
          <w:color w:val="808080" w:themeColor="background1" w:themeShade="80"/>
          <w:sz w:val="20"/>
          <w:szCs w:val="20"/>
        </w:rPr>
        <w:t xml:space="preserve"> Kaina</w:t>
      </w:r>
    </w:p>
    <w:p w14:paraId="12AE4E39" w14:textId="77777777" w:rsidR="00EB5698" w:rsidRPr="00D718DC" w:rsidRDefault="00000000" w:rsidP="6CE1C392">
      <w:pPr>
        <w:tabs>
          <w:tab w:val="left" w:pos="567"/>
        </w:tabs>
        <w:spacing w:before="60" w:after="60" w:line="240" w:lineRule="auto"/>
        <w:jc w:val="both"/>
        <w:rPr>
          <w:rFonts w:ascii="Tahoma" w:eastAsia="Tahoma" w:hAnsi="Tahoma" w:cs="Tahoma"/>
          <w:color w:val="808080" w:themeColor="background1" w:themeShade="80"/>
          <w:sz w:val="20"/>
          <w:szCs w:val="20"/>
        </w:rPr>
      </w:pPr>
      <w:sdt>
        <w:sdtPr>
          <w:rPr>
            <w:rFonts w:ascii="Tahoma" w:eastAsia="Tahoma" w:hAnsi="Tahoma" w:cs="Tahoma"/>
            <w:sz w:val="20"/>
            <w:szCs w:val="20"/>
          </w:rPr>
          <w:id w:val="291873811"/>
          <w14:checkbox>
            <w14:checked w14:val="0"/>
            <w14:checkedState w14:val="2612" w14:font="MS Gothic"/>
            <w14:uncheckedState w14:val="2610" w14:font="MS Gothic"/>
          </w14:checkbox>
        </w:sdtPr>
        <w:sdtContent>
          <w:r w:rsidR="00EB5698" w:rsidRPr="6CE1C392">
            <w:rPr>
              <w:rFonts w:ascii="Segoe UI Symbol" w:eastAsia="MS Gothic" w:hAnsi="Segoe UI Symbol" w:cs="Segoe UI Symbol"/>
              <w:color w:val="808080" w:themeColor="background1" w:themeShade="80"/>
              <w:sz w:val="20"/>
              <w:szCs w:val="20"/>
            </w:rPr>
            <w:t>☐</w:t>
          </w:r>
        </w:sdtContent>
      </w:sdt>
      <w:r w:rsidR="00EB5698" w:rsidRPr="6CE1C392">
        <w:rPr>
          <w:rFonts w:ascii="Tahoma" w:eastAsia="Calibri" w:hAnsi="Tahoma" w:cs="Tahoma"/>
          <w:color w:val="808080" w:themeColor="background1" w:themeShade="80"/>
          <w:sz w:val="20"/>
          <w:szCs w:val="20"/>
        </w:rPr>
        <w:t xml:space="preserve"> </w:t>
      </w:r>
      <w:r w:rsidR="00EB5698" w:rsidRPr="6CE1C392">
        <w:rPr>
          <w:rFonts w:ascii="Tahoma" w:eastAsia="MS Gothic" w:hAnsi="Tahoma" w:cs="Tahoma"/>
          <w:sz w:val="20"/>
          <w:szCs w:val="20"/>
        </w:rPr>
        <w:t xml:space="preserve">Sąnaudos </w:t>
      </w:r>
      <w:r w:rsidR="00EB5698" w:rsidRPr="6CE1C392">
        <w:rPr>
          <w:rFonts w:ascii="Tahoma" w:eastAsia="MS Gothic" w:hAnsi="Tahoma" w:cs="Tahoma"/>
          <w:i/>
          <w:iCs/>
          <w:sz w:val="20"/>
          <w:szCs w:val="20"/>
        </w:rPr>
        <w:t>(pagal gyvavimo ciklą)</w:t>
      </w:r>
    </w:p>
    <w:p w14:paraId="3A928327" w14:textId="75C39EE0" w:rsidR="194BD626" w:rsidRPr="00D718DC" w:rsidRDefault="194BD626" w:rsidP="6CE1C392">
      <w:pPr>
        <w:tabs>
          <w:tab w:val="left" w:pos="567"/>
        </w:tabs>
        <w:spacing w:before="60" w:after="60" w:line="240" w:lineRule="auto"/>
        <w:jc w:val="both"/>
        <w:rPr>
          <w:rFonts w:ascii="Tahoma" w:eastAsia="Tahoma" w:hAnsi="Tahoma" w:cs="Tahoma"/>
          <w:color w:val="808080" w:themeColor="background1" w:themeShade="80"/>
          <w:sz w:val="20"/>
          <w:szCs w:val="20"/>
        </w:rPr>
      </w:pPr>
      <w:r w:rsidRPr="6CE1C392">
        <w:rPr>
          <w:rFonts w:ascii="Tahoma" w:eastAsia="Tahoma" w:hAnsi="Tahoma" w:cs="Tahoma"/>
          <w:sz w:val="20"/>
          <w:szCs w:val="20"/>
        </w:rPr>
        <w:t>☐ Kokybė</w:t>
      </w:r>
    </w:p>
    <w:p w14:paraId="240AA295" w14:textId="3D6DE896" w:rsidR="00EB5698" w:rsidRPr="00D718DC" w:rsidRDefault="00000000" w:rsidP="6CE1C392">
      <w:pPr>
        <w:tabs>
          <w:tab w:val="left" w:pos="567"/>
        </w:tabs>
        <w:spacing w:before="60" w:after="60" w:line="240" w:lineRule="auto"/>
        <w:jc w:val="both"/>
        <w:rPr>
          <w:rFonts w:ascii="Tahoma" w:eastAsia="Tahoma" w:hAnsi="Tahoma" w:cs="Tahoma"/>
          <w:color w:val="808080" w:themeColor="background1" w:themeShade="80"/>
          <w:sz w:val="20"/>
          <w:szCs w:val="20"/>
        </w:rPr>
      </w:pPr>
      <w:sdt>
        <w:sdtPr>
          <w:rPr>
            <w:rFonts w:ascii="Tahoma" w:eastAsia="Tahoma" w:hAnsi="Tahoma" w:cs="Tahoma"/>
            <w:sz w:val="20"/>
            <w:szCs w:val="20"/>
          </w:rPr>
          <w:id w:val="-702095415"/>
          <w14:checkbox>
            <w14:checked w14:val="0"/>
            <w14:checkedState w14:val="2612" w14:font="MS Gothic"/>
            <w14:uncheckedState w14:val="2610" w14:font="MS Gothic"/>
          </w14:checkbox>
        </w:sdtPr>
        <w:sdtContent>
          <w:r w:rsidR="00EB5698" w:rsidRPr="6CE1C392">
            <w:rPr>
              <w:rFonts w:ascii="Segoe UI Symbol" w:eastAsia="MS Gothic" w:hAnsi="Segoe UI Symbol" w:cs="Segoe UI Symbol"/>
              <w:color w:val="808080" w:themeColor="background1" w:themeShade="80"/>
              <w:sz w:val="20"/>
              <w:szCs w:val="20"/>
            </w:rPr>
            <w:t>☐</w:t>
          </w:r>
        </w:sdtContent>
      </w:sdt>
      <w:r w:rsidR="00EB5698" w:rsidRPr="6CE1C392">
        <w:rPr>
          <w:rFonts w:ascii="Tahoma" w:eastAsia="Calibri" w:hAnsi="Tahoma" w:cs="Tahoma"/>
          <w:color w:val="808080" w:themeColor="background1" w:themeShade="80"/>
          <w:sz w:val="20"/>
          <w:szCs w:val="20"/>
        </w:rPr>
        <w:t xml:space="preserve"> </w:t>
      </w:r>
      <w:r w:rsidR="00EB5698" w:rsidRPr="6CE1C392">
        <w:rPr>
          <w:rFonts w:ascii="Tahoma" w:eastAsia="MS Gothic" w:hAnsi="Tahoma" w:cs="Tahoma"/>
          <w:sz w:val="20"/>
          <w:szCs w:val="20"/>
        </w:rPr>
        <w:t>Kainos ar sąnaudų ir kokybės santykis</w:t>
      </w:r>
    </w:p>
    <w:p w14:paraId="3EEE836B" w14:textId="77777777" w:rsidR="00EB5698" w:rsidRPr="00D718DC" w:rsidRDefault="00EB5698" w:rsidP="6CE1C392">
      <w:pPr>
        <w:spacing w:before="60" w:after="60" w:line="240" w:lineRule="auto"/>
        <w:contextualSpacing/>
        <w:jc w:val="both"/>
        <w:rPr>
          <w:rFonts w:ascii="Tahoma" w:eastAsia="Tahoma" w:hAnsi="Tahoma" w:cs="Tahoma"/>
          <w:b/>
          <w:bCs/>
          <w:sz w:val="20"/>
          <w:szCs w:val="20"/>
        </w:rPr>
      </w:pPr>
    </w:p>
    <w:p w14:paraId="5F347716" w14:textId="77777777" w:rsidR="00EB5698" w:rsidRPr="00D718DC" w:rsidRDefault="00EB5698" w:rsidP="6CE1C392">
      <w:pPr>
        <w:spacing w:before="60" w:after="60" w:line="240" w:lineRule="auto"/>
        <w:ind w:left="284"/>
        <w:contextualSpacing/>
        <w:jc w:val="both"/>
        <w:rPr>
          <w:rFonts w:ascii="Tahoma" w:eastAsia="Tahoma" w:hAnsi="Tahoma" w:cs="Tahoma"/>
          <w:b/>
          <w:bCs/>
          <w:sz w:val="20"/>
          <w:szCs w:val="20"/>
        </w:rPr>
      </w:pPr>
    </w:p>
    <w:p w14:paraId="7AC97150" w14:textId="77777777" w:rsidR="00EB5698" w:rsidRPr="00D718DC" w:rsidRDefault="00EB5698" w:rsidP="6CE1C392">
      <w:pPr>
        <w:numPr>
          <w:ilvl w:val="0"/>
          <w:numId w:val="15"/>
        </w:numPr>
        <w:pBdr>
          <w:top w:val="single" w:sz="8" w:space="1" w:color="auto"/>
          <w:bottom w:val="single" w:sz="8" w:space="1" w:color="auto"/>
        </w:pBdr>
        <w:tabs>
          <w:tab w:val="left" w:pos="284"/>
        </w:tabs>
        <w:spacing w:before="60" w:after="60" w:line="240" w:lineRule="auto"/>
        <w:rPr>
          <w:rFonts w:ascii="Tahoma" w:eastAsia="Tahoma" w:hAnsi="Tahoma" w:cs="Tahoma"/>
          <w:b/>
          <w:bCs/>
          <w:sz w:val="20"/>
          <w:szCs w:val="20"/>
        </w:rPr>
      </w:pPr>
      <w:r w:rsidRPr="6CE1C392">
        <w:rPr>
          <w:rFonts w:ascii="Tahoma" w:eastAsia="Tahoma" w:hAnsi="Tahoma" w:cs="Tahoma"/>
          <w:b/>
          <w:bCs/>
          <w:sz w:val="20"/>
          <w:szCs w:val="20"/>
        </w:rPr>
        <w:t>PIRKĖJO ĮSIPAREIGOJIMAI</w:t>
      </w:r>
    </w:p>
    <w:p w14:paraId="0058173C" w14:textId="6B7DF134" w:rsidR="00DC5A9E" w:rsidRPr="00DC5A9E" w:rsidRDefault="00DC5A9E" w:rsidP="6CE1C392">
      <w:pPr>
        <w:tabs>
          <w:tab w:val="left" w:pos="567"/>
        </w:tabs>
        <w:spacing w:before="60" w:after="60"/>
        <w:jc w:val="both"/>
        <w:rPr>
          <w:rFonts w:ascii="Tahoma" w:eastAsia="Tahoma" w:hAnsi="Tahoma" w:cs="Tahoma"/>
          <w:sz w:val="20"/>
          <w:szCs w:val="20"/>
        </w:rPr>
      </w:pPr>
      <w:r w:rsidRPr="6CE1C392">
        <w:rPr>
          <w:rFonts w:ascii="Tahoma" w:eastAsia="Tahoma" w:hAnsi="Tahoma" w:cs="Tahoma"/>
          <w:sz w:val="20"/>
          <w:szCs w:val="20"/>
        </w:rPr>
        <w:t>7.1.Paslaugų teikėjo personalui Paslaugų atlikimui gali būti suteikta teisė jungtis prie Perkančiojo subjekto technologinio duomenų perdavimo tinklo tik pasirašius duomenų apsaugos konfidencialumo sutartį.</w:t>
      </w:r>
    </w:p>
    <w:p w14:paraId="11272606" w14:textId="4E8016D6" w:rsidR="00EB5698" w:rsidRPr="00DC5A9E" w:rsidRDefault="00DC5A9E" w:rsidP="6CE1C392">
      <w:pPr>
        <w:pStyle w:val="ListParagraph"/>
        <w:spacing w:before="60" w:after="60"/>
        <w:ind w:left="360"/>
        <w:jc w:val="both"/>
        <w:rPr>
          <w:rFonts w:ascii="Tahoma" w:eastAsia="Tahoma" w:hAnsi="Tahoma" w:cs="Tahoma"/>
          <w:sz w:val="20"/>
          <w:szCs w:val="20"/>
        </w:rPr>
      </w:pPr>
      <w:r w:rsidRPr="00DC5A9E">
        <w:rPr>
          <w:rFonts w:ascii="Tahoma" w:eastAsia="Calibri" w:hAnsi="Tahoma" w:cs="Tahoma"/>
          <w:i/>
          <w:iCs/>
          <w:sz w:val="20"/>
          <w:szCs w:val="20"/>
        </w:rPr>
        <w:tab/>
      </w:r>
    </w:p>
    <w:p w14:paraId="25EA5DC4" w14:textId="77777777" w:rsidR="00EB5698" w:rsidRPr="00D718DC" w:rsidRDefault="00EB5698" w:rsidP="6CE1C392">
      <w:pPr>
        <w:numPr>
          <w:ilvl w:val="0"/>
          <w:numId w:val="15"/>
        </w:numPr>
        <w:pBdr>
          <w:top w:val="single" w:sz="8" w:space="1" w:color="auto"/>
          <w:bottom w:val="single" w:sz="8" w:space="1" w:color="auto"/>
        </w:pBdr>
        <w:tabs>
          <w:tab w:val="left" w:pos="284"/>
        </w:tabs>
        <w:spacing w:before="60" w:after="60" w:line="240" w:lineRule="auto"/>
        <w:ind w:left="0" w:firstLine="0"/>
        <w:rPr>
          <w:rFonts w:ascii="Tahoma" w:eastAsia="Tahoma" w:hAnsi="Tahoma" w:cs="Tahoma"/>
          <w:b/>
          <w:bCs/>
          <w:sz w:val="20"/>
          <w:szCs w:val="20"/>
        </w:rPr>
      </w:pPr>
      <w:r w:rsidRPr="6CE1C392">
        <w:rPr>
          <w:rFonts w:ascii="Tahoma" w:eastAsia="Tahoma" w:hAnsi="Tahoma" w:cs="Tahoma"/>
          <w:b/>
          <w:bCs/>
          <w:sz w:val="20"/>
          <w:szCs w:val="20"/>
        </w:rPr>
        <w:t>PRIEDAI</w:t>
      </w:r>
    </w:p>
    <w:p w14:paraId="69ADE26F" w14:textId="5E375972" w:rsidR="02A3A992" w:rsidRDefault="00EB5698" w:rsidP="008E4BE1">
      <w:pPr>
        <w:rPr>
          <w:rFonts w:ascii="Tahoma" w:eastAsia="Calibri" w:hAnsi="Tahoma" w:cs="Tahoma"/>
          <w:i/>
          <w:iCs/>
          <w:color w:val="7F7F7F" w:themeColor="text1" w:themeTint="80"/>
          <w:sz w:val="20"/>
          <w:szCs w:val="20"/>
        </w:rPr>
      </w:pPr>
      <w:r w:rsidRPr="6CE1C392">
        <w:rPr>
          <w:rFonts w:ascii="Tahoma" w:eastAsia="Tahoma" w:hAnsi="Tahoma" w:cs="Tahoma"/>
          <w:color w:val="808080" w:themeColor="background1" w:themeShade="80"/>
          <w:sz w:val="20"/>
          <w:szCs w:val="20"/>
        </w:rPr>
        <w:t xml:space="preserve">1 priedas – </w:t>
      </w:r>
      <w:r w:rsidR="1C2DBB74" w:rsidRPr="6CE1C392">
        <w:rPr>
          <w:rFonts w:ascii="Tahoma" w:eastAsia="Tahoma" w:hAnsi="Tahoma" w:cs="Tahoma"/>
          <w:sz w:val="20"/>
          <w:szCs w:val="20"/>
        </w:rPr>
        <w:t>Minimalūs kibernetiniai saugumo reikalavimai</w:t>
      </w:r>
      <w:r w:rsidR="008E4BE1">
        <w:rPr>
          <w:rFonts w:ascii="Tahoma" w:eastAsia="Tahoma" w:hAnsi="Tahoma" w:cs="Tahoma"/>
          <w:sz w:val="20"/>
          <w:szCs w:val="20"/>
        </w:rPr>
        <w:t>.</w:t>
      </w:r>
    </w:p>
    <w:sectPr w:rsidR="02A3A992" w:rsidSect="0006194E">
      <w:headerReference w:type="even" r:id="rId11"/>
      <w:headerReference w:type="default" r:id="rId12"/>
      <w:footerReference w:type="even" r:id="rId13"/>
      <w:footerReference w:type="default" r:id="rId14"/>
      <w:headerReference w:type="first" r:id="rId15"/>
      <w:footerReference w:type="first" r:id="rId16"/>
      <w:pgSz w:w="16838" w:h="11906" w:orient="landscape"/>
      <w:pgMar w:top="1560"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C2E8" w14:textId="77777777" w:rsidR="00057836" w:rsidRDefault="00057836" w:rsidP="00EB5698">
      <w:pPr>
        <w:spacing w:after="0" w:line="240" w:lineRule="auto"/>
      </w:pPr>
      <w:r>
        <w:separator/>
      </w:r>
    </w:p>
  </w:endnote>
  <w:endnote w:type="continuationSeparator" w:id="0">
    <w:p w14:paraId="3DB4E760" w14:textId="77777777" w:rsidR="00057836" w:rsidRDefault="00057836" w:rsidP="00EB5698">
      <w:pPr>
        <w:spacing w:after="0" w:line="240" w:lineRule="auto"/>
      </w:pPr>
      <w:r>
        <w:continuationSeparator/>
      </w:r>
    </w:p>
  </w:endnote>
  <w:endnote w:type="continuationNotice" w:id="1">
    <w:p w14:paraId="5B3895C1" w14:textId="77777777" w:rsidR="00057836" w:rsidRDefault="0005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69C1" w14:textId="77777777" w:rsidR="00D718DC" w:rsidRDefault="00D7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2745" w14:textId="77777777" w:rsidR="00D718DC" w:rsidRDefault="00D7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E7F" w14:textId="77777777" w:rsidR="00D718DC" w:rsidRDefault="00D7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9D0E" w14:textId="77777777" w:rsidR="00057836" w:rsidRDefault="00057836" w:rsidP="00EB5698">
      <w:pPr>
        <w:spacing w:after="0" w:line="240" w:lineRule="auto"/>
      </w:pPr>
      <w:r>
        <w:separator/>
      </w:r>
    </w:p>
  </w:footnote>
  <w:footnote w:type="continuationSeparator" w:id="0">
    <w:p w14:paraId="72E3D8DF" w14:textId="77777777" w:rsidR="00057836" w:rsidRDefault="00057836" w:rsidP="00EB5698">
      <w:pPr>
        <w:spacing w:after="0" w:line="240" w:lineRule="auto"/>
      </w:pPr>
      <w:r>
        <w:continuationSeparator/>
      </w:r>
    </w:p>
  </w:footnote>
  <w:footnote w:type="continuationNotice" w:id="1">
    <w:p w14:paraId="70283E35" w14:textId="77777777" w:rsidR="00057836" w:rsidRDefault="00057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4AF0" w14:textId="77777777" w:rsidR="00D718DC" w:rsidRDefault="00D7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F817" w14:textId="0B0C71B9" w:rsidR="00CB050C" w:rsidRDefault="00CB050C" w:rsidP="00EB5698">
    <w:pPr>
      <w:spacing w:after="0"/>
      <w:jc w:val="cent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5225" w14:textId="77777777" w:rsidR="00D718DC" w:rsidRDefault="00D7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5A"/>
    <w:multiLevelType w:val="hybridMultilevel"/>
    <w:tmpl w:val="4F8E93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954ED"/>
    <w:multiLevelType w:val="hybridMultilevel"/>
    <w:tmpl w:val="FFFFFFFF"/>
    <w:lvl w:ilvl="0" w:tplc="27985022">
      <w:start w:val="1"/>
      <w:numFmt w:val="decimal"/>
      <w:lvlText w:val="%1."/>
      <w:lvlJc w:val="left"/>
      <w:pPr>
        <w:ind w:left="720" w:hanging="360"/>
      </w:pPr>
    </w:lvl>
    <w:lvl w:ilvl="1" w:tplc="AE94E798">
      <w:start w:val="1"/>
      <w:numFmt w:val="lowerLetter"/>
      <w:lvlText w:val="%2."/>
      <w:lvlJc w:val="left"/>
      <w:pPr>
        <w:ind w:left="1440" w:hanging="360"/>
      </w:pPr>
    </w:lvl>
    <w:lvl w:ilvl="2" w:tplc="395CD9E8">
      <w:start w:val="1"/>
      <w:numFmt w:val="lowerRoman"/>
      <w:lvlText w:val="%3."/>
      <w:lvlJc w:val="right"/>
      <w:pPr>
        <w:ind w:left="2160" w:hanging="180"/>
      </w:pPr>
    </w:lvl>
    <w:lvl w:ilvl="3" w:tplc="57607A40">
      <w:start w:val="4"/>
      <w:numFmt w:val="decimal"/>
      <w:lvlText w:val="%4.1.1.5."/>
      <w:lvlJc w:val="left"/>
      <w:pPr>
        <w:ind w:left="2880" w:hanging="360"/>
      </w:pPr>
    </w:lvl>
    <w:lvl w:ilvl="4" w:tplc="4636DB3A">
      <w:start w:val="1"/>
      <w:numFmt w:val="lowerLetter"/>
      <w:lvlText w:val="%5."/>
      <w:lvlJc w:val="left"/>
      <w:pPr>
        <w:ind w:left="3600" w:hanging="360"/>
      </w:pPr>
    </w:lvl>
    <w:lvl w:ilvl="5" w:tplc="E3BE6FAE">
      <w:start w:val="1"/>
      <w:numFmt w:val="lowerRoman"/>
      <w:lvlText w:val="%6."/>
      <w:lvlJc w:val="right"/>
      <w:pPr>
        <w:ind w:left="4320" w:hanging="180"/>
      </w:pPr>
    </w:lvl>
    <w:lvl w:ilvl="6" w:tplc="FC1C77A0">
      <w:start w:val="1"/>
      <w:numFmt w:val="decimal"/>
      <w:lvlText w:val="%7."/>
      <w:lvlJc w:val="left"/>
      <w:pPr>
        <w:ind w:left="5040" w:hanging="360"/>
      </w:pPr>
    </w:lvl>
    <w:lvl w:ilvl="7" w:tplc="91D89E6C">
      <w:start w:val="1"/>
      <w:numFmt w:val="lowerLetter"/>
      <w:lvlText w:val="%8."/>
      <w:lvlJc w:val="left"/>
      <w:pPr>
        <w:ind w:left="5760" w:hanging="360"/>
      </w:pPr>
    </w:lvl>
    <w:lvl w:ilvl="8" w:tplc="38FA439A">
      <w:start w:val="1"/>
      <w:numFmt w:val="lowerRoman"/>
      <w:lvlText w:val="%9."/>
      <w:lvlJc w:val="right"/>
      <w:pPr>
        <w:ind w:left="6480" w:hanging="180"/>
      </w:pPr>
    </w:lvl>
  </w:abstractNum>
  <w:abstractNum w:abstractNumId="3" w15:restartNumberingAfterBreak="0">
    <w:nsid w:val="044D64C8"/>
    <w:multiLevelType w:val="hybridMultilevel"/>
    <w:tmpl w:val="FFFFFFFF"/>
    <w:lvl w:ilvl="0" w:tplc="9F22883A">
      <w:start w:val="1"/>
      <w:numFmt w:val="decimal"/>
      <w:lvlText w:val="%1."/>
      <w:lvlJc w:val="left"/>
      <w:pPr>
        <w:ind w:left="720" w:hanging="360"/>
      </w:pPr>
    </w:lvl>
    <w:lvl w:ilvl="1" w:tplc="A60A61DA">
      <w:start w:val="1"/>
      <w:numFmt w:val="lowerLetter"/>
      <w:lvlText w:val="%2."/>
      <w:lvlJc w:val="left"/>
      <w:pPr>
        <w:ind w:left="1440" w:hanging="360"/>
      </w:pPr>
    </w:lvl>
    <w:lvl w:ilvl="2" w:tplc="76CC00D8">
      <w:start w:val="1"/>
      <w:numFmt w:val="lowerRoman"/>
      <w:lvlText w:val="%3."/>
      <w:lvlJc w:val="right"/>
      <w:pPr>
        <w:ind w:left="2160" w:hanging="180"/>
      </w:pPr>
    </w:lvl>
    <w:lvl w:ilvl="3" w:tplc="A7AC0A46">
      <w:start w:val="4"/>
      <w:numFmt w:val="decimal"/>
      <w:lvlText w:val="%4.1.1.3."/>
      <w:lvlJc w:val="left"/>
      <w:pPr>
        <w:ind w:left="2880" w:hanging="360"/>
      </w:pPr>
    </w:lvl>
    <w:lvl w:ilvl="4" w:tplc="9586E43C">
      <w:start w:val="1"/>
      <w:numFmt w:val="lowerLetter"/>
      <w:lvlText w:val="%5."/>
      <w:lvlJc w:val="left"/>
      <w:pPr>
        <w:ind w:left="3600" w:hanging="360"/>
      </w:pPr>
    </w:lvl>
    <w:lvl w:ilvl="5" w:tplc="735630E8">
      <w:start w:val="1"/>
      <w:numFmt w:val="lowerRoman"/>
      <w:lvlText w:val="%6."/>
      <w:lvlJc w:val="right"/>
      <w:pPr>
        <w:ind w:left="4320" w:hanging="180"/>
      </w:pPr>
    </w:lvl>
    <w:lvl w:ilvl="6" w:tplc="A6D485AC">
      <w:start w:val="1"/>
      <w:numFmt w:val="decimal"/>
      <w:lvlText w:val="%7."/>
      <w:lvlJc w:val="left"/>
      <w:pPr>
        <w:ind w:left="5040" w:hanging="360"/>
      </w:pPr>
    </w:lvl>
    <w:lvl w:ilvl="7" w:tplc="8EC8FAF4">
      <w:start w:val="1"/>
      <w:numFmt w:val="lowerLetter"/>
      <w:lvlText w:val="%8."/>
      <w:lvlJc w:val="left"/>
      <w:pPr>
        <w:ind w:left="5760" w:hanging="360"/>
      </w:pPr>
    </w:lvl>
    <w:lvl w:ilvl="8" w:tplc="FF5C1B56">
      <w:start w:val="1"/>
      <w:numFmt w:val="lowerRoman"/>
      <w:lvlText w:val="%9."/>
      <w:lvlJc w:val="right"/>
      <w:pPr>
        <w:ind w:left="6480" w:hanging="180"/>
      </w:pPr>
    </w:lvl>
  </w:abstractNum>
  <w:abstractNum w:abstractNumId="4" w15:restartNumberingAfterBreak="0">
    <w:nsid w:val="091E6B94"/>
    <w:multiLevelType w:val="hybridMultilevel"/>
    <w:tmpl w:val="FFFFFFFF"/>
    <w:lvl w:ilvl="0" w:tplc="A8F4157A">
      <w:start w:val="1"/>
      <w:numFmt w:val="decimal"/>
      <w:lvlText w:val="%1."/>
      <w:lvlJc w:val="left"/>
      <w:pPr>
        <w:ind w:left="720" w:hanging="360"/>
      </w:pPr>
    </w:lvl>
    <w:lvl w:ilvl="1" w:tplc="6A84B0EA">
      <w:start w:val="1"/>
      <w:numFmt w:val="lowerLetter"/>
      <w:lvlText w:val="%2."/>
      <w:lvlJc w:val="left"/>
      <w:pPr>
        <w:ind w:left="1440" w:hanging="360"/>
      </w:pPr>
    </w:lvl>
    <w:lvl w:ilvl="2" w:tplc="96C0B070">
      <w:start w:val="1"/>
      <w:numFmt w:val="lowerRoman"/>
      <w:lvlText w:val="%3."/>
      <w:lvlJc w:val="right"/>
      <w:pPr>
        <w:ind w:left="2160" w:hanging="180"/>
      </w:pPr>
    </w:lvl>
    <w:lvl w:ilvl="3" w:tplc="61E04730">
      <w:start w:val="4"/>
      <w:numFmt w:val="decimal"/>
      <w:lvlText w:val="%4.1.1.2."/>
      <w:lvlJc w:val="left"/>
      <w:pPr>
        <w:ind w:left="2880" w:hanging="360"/>
      </w:pPr>
    </w:lvl>
    <w:lvl w:ilvl="4" w:tplc="7D580AFE">
      <w:start w:val="1"/>
      <w:numFmt w:val="lowerLetter"/>
      <w:lvlText w:val="%5."/>
      <w:lvlJc w:val="left"/>
      <w:pPr>
        <w:ind w:left="3600" w:hanging="360"/>
      </w:pPr>
    </w:lvl>
    <w:lvl w:ilvl="5" w:tplc="F0C8F1A2">
      <w:start w:val="1"/>
      <w:numFmt w:val="lowerRoman"/>
      <w:lvlText w:val="%6."/>
      <w:lvlJc w:val="right"/>
      <w:pPr>
        <w:ind w:left="4320" w:hanging="180"/>
      </w:pPr>
    </w:lvl>
    <w:lvl w:ilvl="6" w:tplc="613EE8CC">
      <w:start w:val="1"/>
      <w:numFmt w:val="decimal"/>
      <w:lvlText w:val="%7."/>
      <w:lvlJc w:val="left"/>
      <w:pPr>
        <w:ind w:left="5040" w:hanging="360"/>
      </w:pPr>
    </w:lvl>
    <w:lvl w:ilvl="7" w:tplc="8AAA1F32">
      <w:start w:val="1"/>
      <w:numFmt w:val="lowerLetter"/>
      <w:lvlText w:val="%8."/>
      <w:lvlJc w:val="left"/>
      <w:pPr>
        <w:ind w:left="5760" w:hanging="360"/>
      </w:pPr>
    </w:lvl>
    <w:lvl w:ilvl="8" w:tplc="0A4E8CCC">
      <w:start w:val="1"/>
      <w:numFmt w:val="lowerRoman"/>
      <w:lvlText w:val="%9."/>
      <w:lvlJc w:val="right"/>
      <w:pPr>
        <w:ind w:left="6480" w:hanging="180"/>
      </w:pPr>
    </w:lvl>
  </w:abstractNum>
  <w:abstractNum w:abstractNumId="5" w15:restartNumberingAfterBreak="0">
    <w:nsid w:val="0ADB32AC"/>
    <w:multiLevelType w:val="multilevel"/>
    <w:tmpl w:val="6F0EEE80"/>
    <w:lvl w:ilvl="0">
      <w:start w:val="4"/>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830E6B"/>
    <w:multiLevelType w:val="hybridMultilevel"/>
    <w:tmpl w:val="169CCB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640353"/>
    <w:multiLevelType w:val="multilevel"/>
    <w:tmpl w:val="4D5E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E7D1A"/>
    <w:multiLevelType w:val="hybridMultilevel"/>
    <w:tmpl w:val="FFFFFFFF"/>
    <w:lvl w:ilvl="0" w:tplc="5CC0CAEE">
      <w:start w:val="1"/>
      <w:numFmt w:val="decimal"/>
      <w:lvlText w:val="%1."/>
      <w:lvlJc w:val="left"/>
      <w:pPr>
        <w:ind w:left="720" w:hanging="360"/>
      </w:pPr>
    </w:lvl>
    <w:lvl w:ilvl="1" w:tplc="8D3485A4">
      <w:start w:val="1"/>
      <w:numFmt w:val="lowerLetter"/>
      <w:lvlText w:val="%2."/>
      <w:lvlJc w:val="left"/>
      <w:pPr>
        <w:ind w:left="1440" w:hanging="360"/>
      </w:pPr>
    </w:lvl>
    <w:lvl w:ilvl="2" w:tplc="67884B1C">
      <w:start w:val="1"/>
      <w:numFmt w:val="lowerRoman"/>
      <w:lvlText w:val="%3."/>
      <w:lvlJc w:val="right"/>
      <w:pPr>
        <w:ind w:left="2160" w:hanging="180"/>
      </w:pPr>
    </w:lvl>
    <w:lvl w:ilvl="3" w:tplc="C32CECDE">
      <w:start w:val="4"/>
      <w:numFmt w:val="decimal"/>
      <w:lvlText w:val="%4.1.1.4."/>
      <w:lvlJc w:val="left"/>
      <w:pPr>
        <w:ind w:left="2880" w:hanging="360"/>
      </w:pPr>
    </w:lvl>
    <w:lvl w:ilvl="4" w:tplc="943EB310">
      <w:start w:val="1"/>
      <w:numFmt w:val="lowerLetter"/>
      <w:lvlText w:val="%5."/>
      <w:lvlJc w:val="left"/>
      <w:pPr>
        <w:ind w:left="3600" w:hanging="360"/>
      </w:pPr>
    </w:lvl>
    <w:lvl w:ilvl="5" w:tplc="20F0224C">
      <w:start w:val="1"/>
      <w:numFmt w:val="lowerRoman"/>
      <w:lvlText w:val="%6."/>
      <w:lvlJc w:val="right"/>
      <w:pPr>
        <w:ind w:left="4320" w:hanging="180"/>
      </w:pPr>
    </w:lvl>
    <w:lvl w:ilvl="6" w:tplc="0A5A6BB2">
      <w:start w:val="1"/>
      <w:numFmt w:val="decimal"/>
      <w:lvlText w:val="%7."/>
      <w:lvlJc w:val="left"/>
      <w:pPr>
        <w:ind w:left="5040" w:hanging="360"/>
      </w:pPr>
    </w:lvl>
    <w:lvl w:ilvl="7" w:tplc="EB0E1148">
      <w:start w:val="1"/>
      <w:numFmt w:val="lowerLetter"/>
      <w:lvlText w:val="%8."/>
      <w:lvlJc w:val="left"/>
      <w:pPr>
        <w:ind w:left="5760" w:hanging="360"/>
      </w:pPr>
    </w:lvl>
    <w:lvl w:ilvl="8" w:tplc="5D145F3C">
      <w:start w:val="1"/>
      <w:numFmt w:val="lowerRoman"/>
      <w:lvlText w:val="%9."/>
      <w:lvlJc w:val="right"/>
      <w:pPr>
        <w:ind w:left="6480" w:hanging="180"/>
      </w:pPr>
    </w:lvl>
  </w:abstractNum>
  <w:abstractNum w:abstractNumId="13" w15:restartNumberingAfterBreak="0">
    <w:nsid w:val="2BF17906"/>
    <w:multiLevelType w:val="multilevel"/>
    <w:tmpl w:val="62C235DE"/>
    <w:lvl w:ilvl="0">
      <w:start w:val="4"/>
      <w:numFmt w:val="decimal"/>
      <w:lvlText w:val="%1"/>
      <w:lvlJc w:val="left"/>
      <w:pPr>
        <w:ind w:left="444" w:hanging="444"/>
      </w:pPr>
      <w:rPr>
        <w:rFonts w:hint="default"/>
        <w:b w:val="0"/>
      </w:rPr>
    </w:lvl>
    <w:lvl w:ilvl="1">
      <w:start w:val="1"/>
      <w:numFmt w:val="decimal"/>
      <w:lvlText w:val="%1.%2"/>
      <w:lvlJc w:val="left"/>
      <w:pPr>
        <w:ind w:left="900" w:hanging="72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abstractNum w:abstractNumId="14" w15:restartNumberingAfterBreak="0">
    <w:nsid w:val="31036F5D"/>
    <w:multiLevelType w:val="hybridMultilevel"/>
    <w:tmpl w:val="169CCB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78467D"/>
    <w:multiLevelType w:val="multilevel"/>
    <w:tmpl w:val="150A7DB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8E20B4"/>
    <w:multiLevelType w:val="multilevel"/>
    <w:tmpl w:val="150A7DB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3B0BA0"/>
    <w:multiLevelType w:val="hybridMultilevel"/>
    <w:tmpl w:val="4D46F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1D7E4A"/>
    <w:multiLevelType w:val="hybridMultilevel"/>
    <w:tmpl w:val="4D46F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E9718"/>
    <w:multiLevelType w:val="hybridMultilevel"/>
    <w:tmpl w:val="FFFFFFFF"/>
    <w:lvl w:ilvl="0" w:tplc="F0FC9E3A">
      <w:start w:val="1"/>
      <w:numFmt w:val="decimal"/>
      <w:lvlText w:val="%1."/>
      <w:lvlJc w:val="left"/>
      <w:pPr>
        <w:ind w:left="720" w:hanging="360"/>
      </w:pPr>
    </w:lvl>
    <w:lvl w:ilvl="1" w:tplc="C8028E62">
      <w:start w:val="1"/>
      <w:numFmt w:val="lowerLetter"/>
      <w:lvlText w:val="%2."/>
      <w:lvlJc w:val="left"/>
      <w:pPr>
        <w:ind w:left="1440" w:hanging="360"/>
      </w:pPr>
    </w:lvl>
    <w:lvl w:ilvl="2" w:tplc="B8FE57F8">
      <w:start w:val="1"/>
      <w:numFmt w:val="lowerRoman"/>
      <w:lvlText w:val="%3."/>
      <w:lvlJc w:val="right"/>
      <w:pPr>
        <w:ind w:left="2160" w:hanging="180"/>
      </w:pPr>
    </w:lvl>
    <w:lvl w:ilvl="3" w:tplc="3F029998">
      <w:start w:val="4"/>
      <w:numFmt w:val="decimal"/>
      <w:lvlText w:val="%4.1.1.1."/>
      <w:lvlJc w:val="left"/>
      <w:pPr>
        <w:ind w:left="2880" w:hanging="360"/>
      </w:pPr>
    </w:lvl>
    <w:lvl w:ilvl="4" w:tplc="09EACD82">
      <w:start w:val="1"/>
      <w:numFmt w:val="lowerLetter"/>
      <w:lvlText w:val="%5."/>
      <w:lvlJc w:val="left"/>
      <w:pPr>
        <w:ind w:left="3600" w:hanging="360"/>
      </w:pPr>
    </w:lvl>
    <w:lvl w:ilvl="5" w:tplc="7F204CE2">
      <w:start w:val="1"/>
      <w:numFmt w:val="lowerRoman"/>
      <w:lvlText w:val="%6."/>
      <w:lvlJc w:val="right"/>
      <w:pPr>
        <w:ind w:left="4320" w:hanging="180"/>
      </w:pPr>
    </w:lvl>
    <w:lvl w:ilvl="6" w:tplc="FD66BF40">
      <w:start w:val="1"/>
      <w:numFmt w:val="decimal"/>
      <w:lvlText w:val="%7."/>
      <w:lvlJc w:val="left"/>
      <w:pPr>
        <w:ind w:left="5040" w:hanging="360"/>
      </w:pPr>
    </w:lvl>
    <w:lvl w:ilvl="7" w:tplc="8444A40E">
      <w:start w:val="1"/>
      <w:numFmt w:val="lowerLetter"/>
      <w:lvlText w:val="%8."/>
      <w:lvlJc w:val="left"/>
      <w:pPr>
        <w:ind w:left="5760" w:hanging="360"/>
      </w:pPr>
    </w:lvl>
    <w:lvl w:ilvl="8" w:tplc="5A0ABE94">
      <w:start w:val="1"/>
      <w:numFmt w:val="lowerRoman"/>
      <w:lvlText w:val="%9."/>
      <w:lvlJc w:val="right"/>
      <w:pPr>
        <w:ind w:left="6480" w:hanging="180"/>
      </w:pPr>
    </w:lvl>
  </w:abstractNum>
  <w:abstractNum w:abstractNumId="22" w15:restartNumberingAfterBreak="0">
    <w:nsid w:val="6FF38D8B"/>
    <w:multiLevelType w:val="hybridMultilevel"/>
    <w:tmpl w:val="FFFFFFFF"/>
    <w:lvl w:ilvl="0" w:tplc="0E2051B8">
      <w:start w:val="1"/>
      <w:numFmt w:val="decimal"/>
      <w:lvlText w:val="%1."/>
      <w:lvlJc w:val="left"/>
      <w:pPr>
        <w:ind w:left="720" w:hanging="360"/>
      </w:pPr>
    </w:lvl>
    <w:lvl w:ilvl="1" w:tplc="5642B3F4">
      <w:start w:val="1"/>
      <w:numFmt w:val="lowerLetter"/>
      <w:lvlText w:val="%2."/>
      <w:lvlJc w:val="left"/>
      <w:pPr>
        <w:ind w:left="1440" w:hanging="360"/>
      </w:pPr>
    </w:lvl>
    <w:lvl w:ilvl="2" w:tplc="33BAD556">
      <w:start w:val="4"/>
      <w:numFmt w:val="decimal"/>
      <w:lvlText w:val="%3.1.1."/>
      <w:lvlJc w:val="left"/>
      <w:pPr>
        <w:ind w:left="2160" w:hanging="180"/>
      </w:pPr>
    </w:lvl>
    <w:lvl w:ilvl="3" w:tplc="E9365A44">
      <w:start w:val="1"/>
      <w:numFmt w:val="decimal"/>
      <w:lvlText w:val="%4."/>
      <w:lvlJc w:val="left"/>
      <w:pPr>
        <w:ind w:left="2880" w:hanging="360"/>
      </w:pPr>
    </w:lvl>
    <w:lvl w:ilvl="4" w:tplc="4D46E378">
      <w:start w:val="1"/>
      <w:numFmt w:val="lowerLetter"/>
      <w:lvlText w:val="%5."/>
      <w:lvlJc w:val="left"/>
      <w:pPr>
        <w:ind w:left="3600" w:hanging="360"/>
      </w:pPr>
    </w:lvl>
    <w:lvl w:ilvl="5" w:tplc="FC7E22BC">
      <w:start w:val="1"/>
      <w:numFmt w:val="lowerRoman"/>
      <w:lvlText w:val="%6."/>
      <w:lvlJc w:val="right"/>
      <w:pPr>
        <w:ind w:left="4320" w:hanging="180"/>
      </w:pPr>
    </w:lvl>
    <w:lvl w:ilvl="6" w:tplc="07DAB576">
      <w:start w:val="1"/>
      <w:numFmt w:val="decimal"/>
      <w:lvlText w:val="%7."/>
      <w:lvlJc w:val="left"/>
      <w:pPr>
        <w:ind w:left="5040" w:hanging="360"/>
      </w:pPr>
    </w:lvl>
    <w:lvl w:ilvl="7" w:tplc="1D327F36">
      <w:start w:val="1"/>
      <w:numFmt w:val="lowerLetter"/>
      <w:lvlText w:val="%8."/>
      <w:lvlJc w:val="left"/>
      <w:pPr>
        <w:ind w:left="5760" w:hanging="360"/>
      </w:pPr>
    </w:lvl>
    <w:lvl w:ilvl="8" w:tplc="A78E6C06">
      <w:start w:val="1"/>
      <w:numFmt w:val="lowerRoman"/>
      <w:lvlText w:val="%9."/>
      <w:lvlJc w:val="right"/>
      <w:pPr>
        <w:ind w:left="6480" w:hanging="180"/>
      </w:pPr>
    </w:lvl>
  </w:abstractNum>
  <w:abstractNum w:abstractNumId="23" w15:restartNumberingAfterBreak="0">
    <w:nsid w:val="76BB4433"/>
    <w:multiLevelType w:val="hybridMultilevel"/>
    <w:tmpl w:val="2C1EDFC8"/>
    <w:lvl w:ilvl="0" w:tplc="49C22C3E">
      <w:start w:val="1"/>
      <w:numFmt w:val="bullet"/>
      <w:lvlText w:val="-"/>
      <w:lvlJc w:val="left"/>
      <w:pPr>
        <w:ind w:left="720" w:hanging="360"/>
      </w:pPr>
      <w:rPr>
        <w:rFonts w:ascii="Times New Roman" w:hAnsi="Times New Roman" w:hint="default"/>
      </w:rPr>
    </w:lvl>
    <w:lvl w:ilvl="1" w:tplc="C53AC288">
      <w:start w:val="1"/>
      <w:numFmt w:val="bullet"/>
      <w:lvlText w:val="o"/>
      <w:lvlJc w:val="left"/>
      <w:pPr>
        <w:ind w:left="1440" w:hanging="360"/>
      </w:pPr>
      <w:rPr>
        <w:rFonts w:ascii="Courier New" w:hAnsi="Courier New" w:hint="default"/>
      </w:rPr>
    </w:lvl>
    <w:lvl w:ilvl="2" w:tplc="7298B65C">
      <w:start w:val="1"/>
      <w:numFmt w:val="bullet"/>
      <w:lvlText w:val=""/>
      <w:lvlJc w:val="left"/>
      <w:pPr>
        <w:ind w:left="2160" w:hanging="360"/>
      </w:pPr>
      <w:rPr>
        <w:rFonts w:ascii="Wingdings" w:hAnsi="Wingdings" w:hint="default"/>
      </w:rPr>
    </w:lvl>
    <w:lvl w:ilvl="3" w:tplc="9B687BA6">
      <w:start w:val="1"/>
      <w:numFmt w:val="bullet"/>
      <w:lvlText w:val=""/>
      <w:lvlJc w:val="left"/>
      <w:pPr>
        <w:ind w:left="2880" w:hanging="360"/>
      </w:pPr>
      <w:rPr>
        <w:rFonts w:ascii="Symbol" w:hAnsi="Symbol" w:hint="default"/>
      </w:rPr>
    </w:lvl>
    <w:lvl w:ilvl="4" w:tplc="10169596">
      <w:start w:val="1"/>
      <w:numFmt w:val="bullet"/>
      <w:lvlText w:val="o"/>
      <w:lvlJc w:val="left"/>
      <w:pPr>
        <w:ind w:left="3600" w:hanging="360"/>
      </w:pPr>
      <w:rPr>
        <w:rFonts w:ascii="Courier New" w:hAnsi="Courier New" w:hint="default"/>
      </w:rPr>
    </w:lvl>
    <w:lvl w:ilvl="5" w:tplc="48E869C0">
      <w:start w:val="1"/>
      <w:numFmt w:val="bullet"/>
      <w:lvlText w:val=""/>
      <w:lvlJc w:val="left"/>
      <w:pPr>
        <w:ind w:left="4320" w:hanging="360"/>
      </w:pPr>
      <w:rPr>
        <w:rFonts w:ascii="Wingdings" w:hAnsi="Wingdings" w:hint="default"/>
      </w:rPr>
    </w:lvl>
    <w:lvl w:ilvl="6" w:tplc="4F68DCBA">
      <w:start w:val="1"/>
      <w:numFmt w:val="bullet"/>
      <w:lvlText w:val=""/>
      <w:lvlJc w:val="left"/>
      <w:pPr>
        <w:ind w:left="5040" w:hanging="360"/>
      </w:pPr>
      <w:rPr>
        <w:rFonts w:ascii="Symbol" w:hAnsi="Symbol" w:hint="default"/>
      </w:rPr>
    </w:lvl>
    <w:lvl w:ilvl="7" w:tplc="51E4F664">
      <w:start w:val="1"/>
      <w:numFmt w:val="bullet"/>
      <w:lvlText w:val="o"/>
      <w:lvlJc w:val="left"/>
      <w:pPr>
        <w:ind w:left="5760" w:hanging="360"/>
      </w:pPr>
      <w:rPr>
        <w:rFonts w:ascii="Courier New" w:hAnsi="Courier New" w:hint="default"/>
      </w:rPr>
    </w:lvl>
    <w:lvl w:ilvl="8" w:tplc="118A4CF8">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F023803"/>
    <w:multiLevelType w:val="multilevel"/>
    <w:tmpl w:val="56C89ED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125612745">
    <w:abstractNumId w:val="2"/>
  </w:num>
  <w:num w:numId="2" w16cid:durableId="1445272646">
    <w:abstractNumId w:val="12"/>
  </w:num>
  <w:num w:numId="3" w16cid:durableId="1388652523">
    <w:abstractNumId w:val="3"/>
  </w:num>
  <w:num w:numId="4" w16cid:durableId="573706829">
    <w:abstractNumId w:val="4"/>
  </w:num>
  <w:num w:numId="5" w16cid:durableId="1174035663">
    <w:abstractNumId w:val="21"/>
  </w:num>
  <w:num w:numId="6" w16cid:durableId="510803772">
    <w:abstractNumId w:val="22"/>
  </w:num>
  <w:num w:numId="7" w16cid:durableId="1128012366">
    <w:abstractNumId w:val="16"/>
  </w:num>
  <w:num w:numId="8" w16cid:durableId="371423035">
    <w:abstractNumId w:val="8"/>
  </w:num>
  <w:num w:numId="9" w16cid:durableId="1790853171">
    <w:abstractNumId w:val="7"/>
  </w:num>
  <w:num w:numId="10" w16cid:durableId="1696617119">
    <w:abstractNumId w:val="9"/>
  </w:num>
  <w:num w:numId="11" w16cid:durableId="1134521030">
    <w:abstractNumId w:val="18"/>
  </w:num>
  <w:num w:numId="12" w16cid:durableId="526259730">
    <w:abstractNumId w:val="1"/>
  </w:num>
  <w:num w:numId="13" w16cid:durableId="82650500">
    <w:abstractNumId w:val="24"/>
  </w:num>
  <w:num w:numId="14" w16cid:durableId="837772359">
    <w:abstractNumId w:val="10"/>
  </w:num>
  <w:num w:numId="15" w16cid:durableId="1979601695">
    <w:abstractNumId w:val="25"/>
  </w:num>
  <w:num w:numId="16" w16cid:durableId="415833659">
    <w:abstractNumId w:val="23"/>
  </w:num>
  <w:num w:numId="17" w16cid:durableId="1607686829">
    <w:abstractNumId w:val="17"/>
  </w:num>
  <w:num w:numId="18" w16cid:durableId="355085573">
    <w:abstractNumId w:val="20"/>
  </w:num>
  <w:num w:numId="19" w16cid:durableId="1305895376">
    <w:abstractNumId w:val="14"/>
  </w:num>
  <w:num w:numId="20" w16cid:durableId="1133715019">
    <w:abstractNumId w:val="6"/>
  </w:num>
  <w:num w:numId="21" w16cid:durableId="1373580374">
    <w:abstractNumId w:val="11"/>
  </w:num>
  <w:num w:numId="22" w16cid:durableId="1467625005">
    <w:abstractNumId w:val="0"/>
  </w:num>
  <w:num w:numId="23" w16cid:durableId="130946012">
    <w:abstractNumId w:val="13"/>
  </w:num>
  <w:num w:numId="24" w16cid:durableId="401832472">
    <w:abstractNumId w:val="5"/>
  </w:num>
  <w:num w:numId="25" w16cid:durableId="436869952">
    <w:abstractNumId w:val="19"/>
  </w:num>
  <w:num w:numId="26" w16cid:durableId="1747608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22903"/>
    <w:rsid w:val="00032C83"/>
    <w:rsid w:val="00057836"/>
    <w:rsid w:val="0006194E"/>
    <w:rsid w:val="000642F9"/>
    <w:rsid w:val="00071AB8"/>
    <w:rsid w:val="00080260"/>
    <w:rsid w:val="00091B04"/>
    <w:rsid w:val="000C7A65"/>
    <w:rsid w:val="000D0C3B"/>
    <w:rsid w:val="000D4EF7"/>
    <w:rsid w:val="001003ED"/>
    <w:rsid w:val="00101388"/>
    <w:rsid w:val="00120A02"/>
    <w:rsid w:val="00123D2A"/>
    <w:rsid w:val="00131CBA"/>
    <w:rsid w:val="00143D9F"/>
    <w:rsid w:val="0015465D"/>
    <w:rsid w:val="001562B5"/>
    <w:rsid w:val="00170DBA"/>
    <w:rsid w:val="0017695E"/>
    <w:rsid w:val="001A21FA"/>
    <w:rsid w:val="001E2023"/>
    <w:rsid w:val="00206277"/>
    <w:rsid w:val="00206CBD"/>
    <w:rsid w:val="002074A4"/>
    <w:rsid w:val="0021322F"/>
    <w:rsid w:val="00226A47"/>
    <w:rsid w:val="00245367"/>
    <w:rsid w:val="00264F6E"/>
    <w:rsid w:val="002950EC"/>
    <w:rsid w:val="002B10C4"/>
    <w:rsid w:val="002B7638"/>
    <w:rsid w:val="002D07EE"/>
    <w:rsid w:val="00305E73"/>
    <w:rsid w:val="00343595"/>
    <w:rsid w:val="00373D42"/>
    <w:rsid w:val="00377F68"/>
    <w:rsid w:val="003A0017"/>
    <w:rsid w:val="003B5B90"/>
    <w:rsid w:val="003B7B56"/>
    <w:rsid w:val="003E52D3"/>
    <w:rsid w:val="003F596A"/>
    <w:rsid w:val="0041513E"/>
    <w:rsid w:val="00433B20"/>
    <w:rsid w:val="00465B6B"/>
    <w:rsid w:val="00494A13"/>
    <w:rsid w:val="00494BBB"/>
    <w:rsid w:val="004A3985"/>
    <w:rsid w:val="004A54D2"/>
    <w:rsid w:val="004E655B"/>
    <w:rsid w:val="005015F1"/>
    <w:rsid w:val="00501A91"/>
    <w:rsid w:val="00506456"/>
    <w:rsid w:val="005103E1"/>
    <w:rsid w:val="005351AB"/>
    <w:rsid w:val="00547219"/>
    <w:rsid w:val="00554058"/>
    <w:rsid w:val="00554243"/>
    <w:rsid w:val="00556DDC"/>
    <w:rsid w:val="00575F3C"/>
    <w:rsid w:val="00587079"/>
    <w:rsid w:val="005D21F9"/>
    <w:rsid w:val="005E153A"/>
    <w:rsid w:val="005E6355"/>
    <w:rsid w:val="005F16CB"/>
    <w:rsid w:val="005F6E54"/>
    <w:rsid w:val="00607867"/>
    <w:rsid w:val="00613766"/>
    <w:rsid w:val="00615538"/>
    <w:rsid w:val="00633F67"/>
    <w:rsid w:val="00636F5B"/>
    <w:rsid w:val="0065460D"/>
    <w:rsid w:val="006870AD"/>
    <w:rsid w:val="006966C1"/>
    <w:rsid w:val="006C2EB7"/>
    <w:rsid w:val="006E52B0"/>
    <w:rsid w:val="006F2192"/>
    <w:rsid w:val="006F7E0A"/>
    <w:rsid w:val="007102CB"/>
    <w:rsid w:val="0071460A"/>
    <w:rsid w:val="00715C9B"/>
    <w:rsid w:val="00754C7E"/>
    <w:rsid w:val="00767D05"/>
    <w:rsid w:val="0078767B"/>
    <w:rsid w:val="007B01F1"/>
    <w:rsid w:val="007C1685"/>
    <w:rsid w:val="007D3D21"/>
    <w:rsid w:val="007D73EE"/>
    <w:rsid w:val="008065CB"/>
    <w:rsid w:val="008117FC"/>
    <w:rsid w:val="00832187"/>
    <w:rsid w:val="00840D2C"/>
    <w:rsid w:val="00851871"/>
    <w:rsid w:val="00862CB1"/>
    <w:rsid w:val="008677D0"/>
    <w:rsid w:val="00867D7B"/>
    <w:rsid w:val="00877A2C"/>
    <w:rsid w:val="00881993"/>
    <w:rsid w:val="008951E0"/>
    <w:rsid w:val="00896366"/>
    <w:rsid w:val="008A67BC"/>
    <w:rsid w:val="008A769B"/>
    <w:rsid w:val="008B316D"/>
    <w:rsid w:val="008B3C06"/>
    <w:rsid w:val="008D5B3B"/>
    <w:rsid w:val="008E4BE1"/>
    <w:rsid w:val="008E6E08"/>
    <w:rsid w:val="0091302F"/>
    <w:rsid w:val="009162A4"/>
    <w:rsid w:val="009261C2"/>
    <w:rsid w:val="009500A9"/>
    <w:rsid w:val="00971EC0"/>
    <w:rsid w:val="00995F4B"/>
    <w:rsid w:val="00996BA5"/>
    <w:rsid w:val="009B57FD"/>
    <w:rsid w:val="009B6751"/>
    <w:rsid w:val="009C0487"/>
    <w:rsid w:val="009E0E5F"/>
    <w:rsid w:val="00A01439"/>
    <w:rsid w:val="00A148BE"/>
    <w:rsid w:val="00A14D9D"/>
    <w:rsid w:val="00A24F32"/>
    <w:rsid w:val="00A95B6A"/>
    <w:rsid w:val="00A97EE7"/>
    <w:rsid w:val="00AA1092"/>
    <w:rsid w:val="00AB3F94"/>
    <w:rsid w:val="00AC73B2"/>
    <w:rsid w:val="00AF0511"/>
    <w:rsid w:val="00B10273"/>
    <w:rsid w:val="00B4089F"/>
    <w:rsid w:val="00B434A4"/>
    <w:rsid w:val="00B45E23"/>
    <w:rsid w:val="00B64C41"/>
    <w:rsid w:val="00B65F44"/>
    <w:rsid w:val="00B72332"/>
    <w:rsid w:val="00B8732D"/>
    <w:rsid w:val="00BA0C86"/>
    <w:rsid w:val="00BA3832"/>
    <w:rsid w:val="00BB782B"/>
    <w:rsid w:val="00BC7138"/>
    <w:rsid w:val="00BE207C"/>
    <w:rsid w:val="00BF4170"/>
    <w:rsid w:val="00C001C2"/>
    <w:rsid w:val="00C1473D"/>
    <w:rsid w:val="00C1666F"/>
    <w:rsid w:val="00C32F95"/>
    <w:rsid w:val="00C537DA"/>
    <w:rsid w:val="00C54EF0"/>
    <w:rsid w:val="00C62291"/>
    <w:rsid w:val="00C71FED"/>
    <w:rsid w:val="00C8063A"/>
    <w:rsid w:val="00C92EE5"/>
    <w:rsid w:val="00CB050C"/>
    <w:rsid w:val="00CD0CC2"/>
    <w:rsid w:val="00CD6289"/>
    <w:rsid w:val="00CF5C58"/>
    <w:rsid w:val="00D01E01"/>
    <w:rsid w:val="00D306B4"/>
    <w:rsid w:val="00D37FC7"/>
    <w:rsid w:val="00D41A2B"/>
    <w:rsid w:val="00D41C5D"/>
    <w:rsid w:val="00D47984"/>
    <w:rsid w:val="00D54459"/>
    <w:rsid w:val="00D549F9"/>
    <w:rsid w:val="00D62BB6"/>
    <w:rsid w:val="00D718DC"/>
    <w:rsid w:val="00D77F28"/>
    <w:rsid w:val="00D83BDE"/>
    <w:rsid w:val="00DA09CA"/>
    <w:rsid w:val="00DA160C"/>
    <w:rsid w:val="00DA382C"/>
    <w:rsid w:val="00DA778E"/>
    <w:rsid w:val="00DC1E54"/>
    <w:rsid w:val="00DC5A9E"/>
    <w:rsid w:val="00DD4DDE"/>
    <w:rsid w:val="00DE4F89"/>
    <w:rsid w:val="00DE7236"/>
    <w:rsid w:val="00E16083"/>
    <w:rsid w:val="00E2328D"/>
    <w:rsid w:val="00E30912"/>
    <w:rsid w:val="00E57307"/>
    <w:rsid w:val="00E92F2E"/>
    <w:rsid w:val="00EA18D0"/>
    <w:rsid w:val="00EB2571"/>
    <w:rsid w:val="00EB5064"/>
    <w:rsid w:val="00EB5698"/>
    <w:rsid w:val="00EC79DC"/>
    <w:rsid w:val="00ED68D3"/>
    <w:rsid w:val="00EE5C8B"/>
    <w:rsid w:val="00F0330A"/>
    <w:rsid w:val="00F039F8"/>
    <w:rsid w:val="00F1139F"/>
    <w:rsid w:val="00F207F1"/>
    <w:rsid w:val="00F31549"/>
    <w:rsid w:val="00F531B2"/>
    <w:rsid w:val="00F56AF7"/>
    <w:rsid w:val="00F667E9"/>
    <w:rsid w:val="00F95FE9"/>
    <w:rsid w:val="00FA1345"/>
    <w:rsid w:val="00FB7635"/>
    <w:rsid w:val="00FE0848"/>
    <w:rsid w:val="01977380"/>
    <w:rsid w:val="02A3A992"/>
    <w:rsid w:val="02DBD52F"/>
    <w:rsid w:val="02F4EFF2"/>
    <w:rsid w:val="034DF53B"/>
    <w:rsid w:val="03E67FBD"/>
    <w:rsid w:val="0445EA5A"/>
    <w:rsid w:val="08CDE0AF"/>
    <w:rsid w:val="090BB8E0"/>
    <w:rsid w:val="093A1B6A"/>
    <w:rsid w:val="0996AF7F"/>
    <w:rsid w:val="09E13675"/>
    <w:rsid w:val="09F43E2B"/>
    <w:rsid w:val="0A068E5D"/>
    <w:rsid w:val="0A656F89"/>
    <w:rsid w:val="0B053E62"/>
    <w:rsid w:val="0CC75C76"/>
    <w:rsid w:val="0D96AA7D"/>
    <w:rsid w:val="0DD3E72C"/>
    <w:rsid w:val="0E881691"/>
    <w:rsid w:val="0F309137"/>
    <w:rsid w:val="0FECC0C4"/>
    <w:rsid w:val="10102A85"/>
    <w:rsid w:val="1031AB86"/>
    <w:rsid w:val="11121E8B"/>
    <w:rsid w:val="11AEA030"/>
    <w:rsid w:val="11B5CFEE"/>
    <w:rsid w:val="1242C25E"/>
    <w:rsid w:val="135F4E2A"/>
    <w:rsid w:val="1375A985"/>
    <w:rsid w:val="140D1ADB"/>
    <w:rsid w:val="1418562E"/>
    <w:rsid w:val="1448761A"/>
    <w:rsid w:val="148AD305"/>
    <w:rsid w:val="14B2D375"/>
    <w:rsid w:val="150625D4"/>
    <w:rsid w:val="1593AE1F"/>
    <w:rsid w:val="15D14674"/>
    <w:rsid w:val="16CDB44E"/>
    <w:rsid w:val="1733C9C8"/>
    <w:rsid w:val="1748BA0A"/>
    <w:rsid w:val="17BE4D9D"/>
    <w:rsid w:val="17C95706"/>
    <w:rsid w:val="191B9CD3"/>
    <w:rsid w:val="194BD626"/>
    <w:rsid w:val="195A4573"/>
    <w:rsid w:val="1A2DEB3F"/>
    <w:rsid w:val="1A39F25B"/>
    <w:rsid w:val="1AB17CB1"/>
    <w:rsid w:val="1AD49196"/>
    <w:rsid w:val="1B3ECFC6"/>
    <w:rsid w:val="1C18A7F4"/>
    <w:rsid w:val="1C2DBB74"/>
    <w:rsid w:val="1CD441A0"/>
    <w:rsid w:val="1CE20787"/>
    <w:rsid w:val="1E0C4413"/>
    <w:rsid w:val="1EB5E981"/>
    <w:rsid w:val="1EDF71AC"/>
    <w:rsid w:val="1EE95430"/>
    <w:rsid w:val="1F31F117"/>
    <w:rsid w:val="1F38E62C"/>
    <w:rsid w:val="1F7C84DD"/>
    <w:rsid w:val="1FABCB9F"/>
    <w:rsid w:val="209C2257"/>
    <w:rsid w:val="20AEED55"/>
    <w:rsid w:val="20B1849B"/>
    <w:rsid w:val="20B1E3B5"/>
    <w:rsid w:val="20FAB7D3"/>
    <w:rsid w:val="230EC6AD"/>
    <w:rsid w:val="23C3A9A0"/>
    <w:rsid w:val="23D4442E"/>
    <w:rsid w:val="24976B72"/>
    <w:rsid w:val="24B0B26A"/>
    <w:rsid w:val="24E8A02C"/>
    <w:rsid w:val="25CBE0FE"/>
    <w:rsid w:val="26F9D02B"/>
    <w:rsid w:val="27C191E5"/>
    <w:rsid w:val="27F47A25"/>
    <w:rsid w:val="2920405D"/>
    <w:rsid w:val="29A83856"/>
    <w:rsid w:val="29DD623C"/>
    <w:rsid w:val="29DF856F"/>
    <w:rsid w:val="2A4847CC"/>
    <w:rsid w:val="2B5D5851"/>
    <w:rsid w:val="2C626359"/>
    <w:rsid w:val="2D3E1BDE"/>
    <w:rsid w:val="2E32EDFB"/>
    <w:rsid w:val="2F61EFB3"/>
    <w:rsid w:val="2FFAD74D"/>
    <w:rsid w:val="3121DA33"/>
    <w:rsid w:val="314B71C7"/>
    <w:rsid w:val="31E17B9D"/>
    <w:rsid w:val="338B19BB"/>
    <w:rsid w:val="33B42716"/>
    <w:rsid w:val="3402DD84"/>
    <w:rsid w:val="3430517A"/>
    <w:rsid w:val="34C3122B"/>
    <w:rsid w:val="34F7B6E5"/>
    <w:rsid w:val="3506722E"/>
    <w:rsid w:val="35781059"/>
    <w:rsid w:val="35884BCA"/>
    <w:rsid w:val="36E0743B"/>
    <w:rsid w:val="376E0E6E"/>
    <w:rsid w:val="39280EA1"/>
    <w:rsid w:val="394CB2B5"/>
    <w:rsid w:val="3A38B11A"/>
    <w:rsid w:val="3B0E7040"/>
    <w:rsid w:val="3B59C1A6"/>
    <w:rsid w:val="3E739A13"/>
    <w:rsid w:val="3F3DE135"/>
    <w:rsid w:val="3F3FCAFE"/>
    <w:rsid w:val="3F85A7BB"/>
    <w:rsid w:val="3FD544BC"/>
    <w:rsid w:val="406FBD4C"/>
    <w:rsid w:val="40717C77"/>
    <w:rsid w:val="40786634"/>
    <w:rsid w:val="40A0AFA7"/>
    <w:rsid w:val="40BB68E6"/>
    <w:rsid w:val="41781786"/>
    <w:rsid w:val="42B3405C"/>
    <w:rsid w:val="4316B00D"/>
    <w:rsid w:val="43920633"/>
    <w:rsid w:val="43A9612A"/>
    <w:rsid w:val="44ACB4B2"/>
    <w:rsid w:val="45B11BEA"/>
    <w:rsid w:val="45FA3C84"/>
    <w:rsid w:val="46928DCC"/>
    <w:rsid w:val="4779BD2E"/>
    <w:rsid w:val="479BFB89"/>
    <w:rsid w:val="47B28B67"/>
    <w:rsid w:val="47CBAC41"/>
    <w:rsid w:val="482BA37B"/>
    <w:rsid w:val="48DE799F"/>
    <w:rsid w:val="48F2BD1C"/>
    <w:rsid w:val="49618057"/>
    <w:rsid w:val="49F5ADCD"/>
    <w:rsid w:val="49FC83A1"/>
    <w:rsid w:val="4AA62A77"/>
    <w:rsid w:val="4B1BA62C"/>
    <w:rsid w:val="4BEDEAB4"/>
    <w:rsid w:val="4CAD223B"/>
    <w:rsid w:val="4CF84B85"/>
    <w:rsid w:val="4D0B37B6"/>
    <w:rsid w:val="503BB66A"/>
    <w:rsid w:val="51A84C18"/>
    <w:rsid w:val="51ECB8DA"/>
    <w:rsid w:val="5394187E"/>
    <w:rsid w:val="54B017F3"/>
    <w:rsid w:val="54F7DE14"/>
    <w:rsid w:val="556CFFC7"/>
    <w:rsid w:val="56115D34"/>
    <w:rsid w:val="56C1B454"/>
    <w:rsid w:val="57CC28BE"/>
    <w:rsid w:val="57D20862"/>
    <w:rsid w:val="5895893D"/>
    <w:rsid w:val="58B302AD"/>
    <w:rsid w:val="5A1A4AAD"/>
    <w:rsid w:val="5AC081B9"/>
    <w:rsid w:val="5B69209C"/>
    <w:rsid w:val="5C50CB7F"/>
    <w:rsid w:val="5CA54533"/>
    <w:rsid w:val="5CBD2EA8"/>
    <w:rsid w:val="5CD70294"/>
    <w:rsid w:val="5E40492D"/>
    <w:rsid w:val="5E67B84F"/>
    <w:rsid w:val="5E68CACA"/>
    <w:rsid w:val="5EFFF7E1"/>
    <w:rsid w:val="5F1083F6"/>
    <w:rsid w:val="5F5EE9BC"/>
    <w:rsid w:val="5F76BC8B"/>
    <w:rsid w:val="5F985CE0"/>
    <w:rsid w:val="5FADCF0B"/>
    <w:rsid w:val="60BCA51E"/>
    <w:rsid w:val="612D889E"/>
    <w:rsid w:val="61721065"/>
    <w:rsid w:val="6177A907"/>
    <w:rsid w:val="6199126A"/>
    <w:rsid w:val="627BD3B5"/>
    <w:rsid w:val="62935E39"/>
    <w:rsid w:val="62FF13DA"/>
    <w:rsid w:val="63EEBBE9"/>
    <w:rsid w:val="64CCDF61"/>
    <w:rsid w:val="652F6FD9"/>
    <w:rsid w:val="65C5A7A7"/>
    <w:rsid w:val="67BD4044"/>
    <w:rsid w:val="682B6A96"/>
    <w:rsid w:val="683119D1"/>
    <w:rsid w:val="683C248D"/>
    <w:rsid w:val="6CE1C392"/>
    <w:rsid w:val="6D699039"/>
    <w:rsid w:val="6F16C9E7"/>
    <w:rsid w:val="6F42D5FB"/>
    <w:rsid w:val="6FF2FDD2"/>
    <w:rsid w:val="705E8836"/>
    <w:rsid w:val="71B96F99"/>
    <w:rsid w:val="71E41D00"/>
    <w:rsid w:val="7287AAD8"/>
    <w:rsid w:val="72D350F4"/>
    <w:rsid w:val="73BB483B"/>
    <w:rsid w:val="73E67A00"/>
    <w:rsid w:val="740BB183"/>
    <w:rsid w:val="74D40F80"/>
    <w:rsid w:val="75CA9EB3"/>
    <w:rsid w:val="7631A04B"/>
    <w:rsid w:val="765A2B47"/>
    <w:rsid w:val="768E4097"/>
    <w:rsid w:val="771182F6"/>
    <w:rsid w:val="794C4A87"/>
    <w:rsid w:val="79D6561E"/>
    <w:rsid w:val="79E6AC1E"/>
    <w:rsid w:val="7A56C6D7"/>
    <w:rsid w:val="7ADC029E"/>
    <w:rsid w:val="7B5E83B4"/>
    <w:rsid w:val="7C7D18C0"/>
    <w:rsid w:val="7C91AD02"/>
    <w:rsid w:val="7D007F32"/>
    <w:rsid w:val="7D9F940A"/>
    <w:rsid w:val="7E47B8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15:docId w15:val="{23448925-94F7-4B48-BDCF-5B4A57C6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F051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AF051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14D9D"/>
    <w:rPr>
      <w:b/>
      <w:bCs/>
    </w:rPr>
  </w:style>
  <w:style w:type="character" w:customStyle="1" w:styleId="CommentSubjectChar">
    <w:name w:val="Comment Subject Char"/>
    <w:basedOn w:val="CommentTextChar"/>
    <w:link w:val="CommentSubject"/>
    <w:uiPriority w:val="99"/>
    <w:semiHidden/>
    <w:rsid w:val="00A14D9D"/>
    <w:rPr>
      <w:b/>
      <w:bCs/>
      <w:sz w:val="20"/>
      <w:szCs w:val="20"/>
    </w:rPr>
  </w:style>
  <w:style w:type="character" w:customStyle="1" w:styleId="normaltextrun">
    <w:name w:val="normaltextrun"/>
    <w:basedOn w:val="DefaultParagraphFont"/>
    <w:rsid w:val="00501A91"/>
  </w:style>
  <w:style w:type="character" w:customStyle="1" w:styleId="eop">
    <w:name w:val="eop"/>
    <w:basedOn w:val="DefaultParagraphFont"/>
    <w:rsid w:val="00501A91"/>
  </w:style>
  <w:style w:type="paragraph" w:customStyle="1" w:styleId="paragraph">
    <w:name w:val="paragraph"/>
    <w:basedOn w:val="Normal"/>
    <w:rsid w:val="00A95B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07">
      <w:bodyDiv w:val="1"/>
      <w:marLeft w:val="0"/>
      <w:marRight w:val="0"/>
      <w:marTop w:val="0"/>
      <w:marBottom w:val="0"/>
      <w:divBdr>
        <w:top w:val="none" w:sz="0" w:space="0" w:color="auto"/>
        <w:left w:val="none" w:sz="0" w:space="0" w:color="auto"/>
        <w:bottom w:val="none" w:sz="0" w:space="0" w:color="auto"/>
        <w:right w:val="none" w:sz="0" w:space="0" w:color="auto"/>
      </w:divBdr>
      <w:divsChild>
        <w:div w:id="101386394">
          <w:marLeft w:val="0"/>
          <w:marRight w:val="0"/>
          <w:marTop w:val="0"/>
          <w:marBottom w:val="0"/>
          <w:divBdr>
            <w:top w:val="none" w:sz="0" w:space="0" w:color="auto"/>
            <w:left w:val="none" w:sz="0" w:space="0" w:color="auto"/>
            <w:bottom w:val="none" w:sz="0" w:space="0" w:color="auto"/>
            <w:right w:val="none" w:sz="0" w:space="0" w:color="auto"/>
          </w:divBdr>
          <w:divsChild>
            <w:div w:id="1382821788">
              <w:marLeft w:val="0"/>
              <w:marRight w:val="0"/>
              <w:marTop w:val="0"/>
              <w:marBottom w:val="0"/>
              <w:divBdr>
                <w:top w:val="none" w:sz="0" w:space="0" w:color="auto"/>
                <w:left w:val="none" w:sz="0" w:space="0" w:color="auto"/>
                <w:bottom w:val="none" w:sz="0" w:space="0" w:color="auto"/>
                <w:right w:val="none" w:sz="0" w:space="0" w:color="auto"/>
              </w:divBdr>
            </w:div>
          </w:divsChild>
        </w:div>
        <w:div w:id="110171698">
          <w:marLeft w:val="0"/>
          <w:marRight w:val="0"/>
          <w:marTop w:val="0"/>
          <w:marBottom w:val="0"/>
          <w:divBdr>
            <w:top w:val="none" w:sz="0" w:space="0" w:color="auto"/>
            <w:left w:val="none" w:sz="0" w:space="0" w:color="auto"/>
            <w:bottom w:val="none" w:sz="0" w:space="0" w:color="auto"/>
            <w:right w:val="none" w:sz="0" w:space="0" w:color="auto"/>
          </w:divBdr>
          <w:divsChild>
            <w:div w:id="463230550">
              <w:marLeft w:val="0"/>
              <w:marRight w:val="0"/>
              <w:marTop w:val="0"/>
              <w:marBottom w:val="0"/>
              <w:divBdr>
                <w:top w:val="none" w:sz="0" w:space="0" w:color="auto"/>
                <w:left w:val="none" w:sz="0" w:space="0" w:color="auto"/>
                <w:bottom w:val="none" w:sz="0" w:space="0" w:color="auto"/>
                <w:right w:val="none" w:sz="0" w:space="0" w:color="auto"/>
              </w:divBdr>
            </w:div>
            <w:div w:id="527720897">
              <w:marLeft w:val="0"/>
              <w:marRight w:val="0"/>
              <w:marTop w:val="0"/>
              <w:marBottom w:val="0"/>
              <w:divBdr>
                <w:top w:val="none" w:sz="0" w:space="0" w:color="auto"/>
                <w:left w:val="none" w:sz="0" w:space="0" w:color="auto"/>
                <w:bottom w:val="none" w:sz="0" w:space="0" w:color="auto"/>
                <w:right w:val="none" w:sz="0" w:space="0" w:color="auto"/>
              </w:divBdr>
            </w:div>
            <w:div w:id="1273703330">
              <w:marLeft w:val="0"/>
              <w:marRight w:val="0"/>
              <w:marTop w:val="0"/>
              <w:marBottom w:val="0"/>
              <w:divBdr>
                <w:top w:val="none" w:sz="0" w:space="0" w:color="auto"/>
                <w:left w:val="none" w:sz="0" w:space="0" w:color="auto"/>
                <w:bottom w:val="none" w:sz="0" w:space="0" w:color="auto"/>
                <w:right w:val="none" w:sz="0" w:space="0" w:color="auto"/>
              </w:divBdr>
            </w:div>
            <w:div w:id="1347169908">
              <w:marLeft w:val="0"/>
              <w:marRight w:val="0"/>
              <w:marTop w:val="0"/>
              <w:marBottom w:val="0"/>
              <w:divBdr>
                <w:top w:val="none" w:sz="0" w:space="0" w:color="auto"/>
                <w:left w:val="none" w:sz="0" w:space="0" w:color="auto"/>
                <w:bottom w:val="none" w:sz="0" w:space="0" w:color="auto"/>
                <w:right w:val="none" w:sz="0" w:space="0" w:color="auto"/>
              </w:divBdr>
            </w:div>
            <w:div w:id="1421679743">
              <w:marLeft w:val="0"/>
              <w:marRight w:val="0"/>
              <w:marTop w:val="0"/>
              <w:marBottom w:val="0"/>
              <w:divBdr>
                <w:top w:val="none" w:sz="0" w:space="0" w:color="auto"/>
                <w:left w:val="none" w:sz="0" w:space="0" w:color="auto"/>
                <w:bottom w:val="none" w:sz="0" w:space="0" w:color="auto"/>
                <w:right w:val="none" w:sz="0" w:space="0" w:color="auto"/>
              </w:divBdr>
            </w:div>
            <w:div w:id="1669208200">
              <w:marLeft w:val="0"/>
              <w:marRight w:val="0"/>
              <w:marTop w:val="0"/>
              <w:marBottom w:val="0"/>
              <w:divBdr>
                <w:top w:val="none" w:sz="0" w:space="0" w:color="auto"/>
                <w:left w:val="none" w:sz="0" w:space="0" w:color="auto"/>
                <w:bottom w:val="none" w:sz="0" w:space="0" w:color="auto"/>
                <w:right w:val="none" w:sz="0" w:space="0" w:color="auto"/>
              </w:divBdr>
            </w:div>
            <w:div w:id="1819345833">
              <w:marLeft w:val="0"/>
              <w:marRight w:val="0"/>
              <w:marTop w:val="0"/>
              <w:marBottom w:val="0"/>
              <w:divBdr>
                <w:top w:val="none" w:sz="0" w:space="0" w:color="auto"/>
                <w:left w:val="none" w:sz="0" w:space="0" w:color="auto"/>
                <w:bottom w:val="none" w:sz="0" w:space="0" w:color="auto"/>
                <w:right w:val="none" w:sz="0" w:space="0" w:color="auto"/>
              </w:divBdr>
            </w:div>
            <w:div w:id="2066175646">
              <w:marLeft w:val="0"/>
              <w:marRight w:val="0"/>
              <w:marTop w:val="0"/>
              <w:marBottom w:val="0"/>
              <w:divBdr>
                <w:top w:val="none" w:sz="0" w:space="0" w:color="auto"/>
                <w:left w:val="none" w:sz="0" w:space="0" w:color="auto"/>
                <w:bottom w:val="none" w:sz="0" w:space="0" w:color="auto"/>
                <w:right w:val="none" w:sz="0" w:space="0" w:color="auto"/>
              </w:divBdr>
            </w:div>
          </w:divsChild>
        </w:div>
        <w:div w:id="830684083">
          <w:marLeft w:val="0"/>
          <w:marRight w:val="0"/>
          <w:marTop w:val="0"/>
          <w:marBottom w:val="0"/>
          <w:divBdr>
            <w:top w:val="none" w:sz="0" w:space="0" w:color="auto"/>
            <w:left w:val="none" w:sz="0" w:space="0" w:color="auto"/>
            <w:bottom w:val="none" w:sz="0" w:space="0" w:color="auto"/>
            <w:right w:val="none" w:sz="0" w:space="0" w:color="auto"/>
          </w:divBdr>
          <w:divsChild>
            <w:div w:id="1296788939">
              <w:marLeft w:val="0"/>
              <w:marRight w:val="0"/>
              <w:marTop w:val="0"/>
              <w:marBottom w:val="0"/>
              <w:divBdr>
                <w:top w:val="none" w:sz="0" w:space="0" w:color="auto"/>
                <w:left w:val="none" w:sz="0" w:space="0" w:color="auto"/>
                <w:bottom w:val="none" w:sz="0" w:space="0" w:color="auto"/>
                <w:right w:val="none" w:sz="0" w:space="0" w:color="auto"/>
              </w:divBdr>
            </w:div>
          </w:divsChild>
        </w:div>
        <w:div w:id="849098094">
          <w:marLeft w:val="0"/>
          <w:marRight w:val="0"/>
          <w:marTop w:val="0"/>
          <w:marBottom w:val="0"/>
          <w:divBdr>
            <w:top w:val="none" w:sz="0" w:space="0" w:color="auto"/>
            <w:left w:val="none" w:sz="0" w:space="0" w:color="auto"/>
            <w:bottom w:val="none" w:sz="0" w:space="0" w:color="auto"/>
            <w:right w:val="none" w:sz="0" w:space="0" w:color="auto"/>
          </w:divBdr>
          <w:divsChild>
            <w:div w:id="794756304">
              <w:marLeft w:val="0"/>
              <w:marRight w:val="0"/>
              <w:marTop w:val="0"/>
              <w:marBottom w:val="0"/>
              <w:divBdr>
                <w:top w:val="none" w:sz="0" w:space="0" w:color="auto"/>
                <w:left w:val="none" w:sz="0" w:space="0" w:color="auto"/>
                <w:bottom w:val="none" w:sz="0" w:space="0" w:color="auto"/>
                <w:right w:val="none" w:sz="0" w:space="0" w:color="auto"/>
              </w:divBdr>
            </w:div>
          </w:divsChild>
        </w:div>
        <w:div w:id="942149319">
          <w:marLeft w:val="0"/>
          <w:marRight w:val="0"/>
          <w:marTop w:val="0"/>
          <w:marBottom w:val="0"/>
          <w:divBdr>
            <w:top w:val="none" w:sz="0" w:space="0" w:color="auto"/>
            <w:left w:val="none" w:sz="0" w:space="0" w:color="auto"/>
            <w:bottom w:val="none" w:sz="0" w:space="0" w:color="auto"/>
            <w:right w:val="none" w:sz="0" w:space="0" w:color="auto"/>
          </w:divBdr>
          <w:divsChild>
            <w:div w:id="2064936929">
              <w:marLeft w:val="0"/>
              <w:marRight w:val="0"/>
              <w:marTop w:val="0"/>
              <w:marBottom w:val="0"/>
              <w:divBdr>
                <w:top w:val="none" w:sz="0" w:space="0" w:color="auto"/>
                <w:left w:val="none" w:sz="0" w:space="0" w:color="auto"/>
                <w:bottom w:val="none" w:sz="0" w:space="0" w:color="auto"/>
                <w:right w:val="none" w:sz="0" w:space="0" w:color="auto"/>
              </w:divBdr>
            </w:div>
          </w:divsChild>
        </w:div>
        <w:div w:id="1563325201">
          <w:marLeft w:val="0"/>
          <w:marRight w:val="0"/>
          <w:marTop w:val="0"/>
          <w:marBottom w:val="0"/>
          <w:divBdr>
            <w:top w:val="none" w:sz="0" w:space="0" w:color="auto"/>
            <w:left w:val="none" w:sz="0" w:space="0" w:color="auto"/>
            <w:bottom w:val="none" w:sz="0" w:space="0" w:color="auto"/>
            <w:right w:val="none" w:sz="0" w:space="0" w:color="auto"/>
          </w:divBdr>
          <w:divsChild>
            <w:div w:id="1463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4296">
      <w:bodyDiv w:val="1"/>
      <w:marLeft w:val="0"/>
      <w:marRight w:val="0"/>
      <w:marTop w:val="0"/>
      <w:marBottom w:val="0"/>
      <w:divBdr>
        <w:top w:val="none" w:sz="0" w:space="0" w:color="auto"/>
        <w:left w:val="none" w:sz="0" w:space="0" w:color="auto"/>
        <w:bottom w:val="none" w:sz="0" w:space="0" w:color="auto"/>
        <w:right w:val="none" w:sz="0" w:space="0" w:color="auto"/>
      </w:divBdr>
      <w:divsChild>
        <w:div w:id="197010121">
          <w:marLeft w:val="0"/>
          <w:marRight w:val="0"/>
          <w:marTop w:val="0"/>
          <w:marBottom w:val="0"/>
          <w:divBdr>
            <w:top w:val="none" w:sz="0" w:space="0" w:color="auto"/>
            <w:left w:val="none" w:sz="0" w:space="0" w:color="auto"/>
            <w:bottom w:val="none" w:sz="0" w:space="0" w:color="auto"/>
            <w:right w:val="none" w:sz="0" w:space="0" w:color="auto"/>
          </w:divBdr>
          <w:divsChild>
            <w:div w:id="90395067">
              <w:marLeft w:val="0"/>
              <w:marRight w:val="0"/>
              <w:marTop w:val="0"/>
              <w:marBottom w:val="0"/>
              <w:divBdr>
                <w:top w:val="none" w:sz="0" w:space="0" w:color="auto"/>
                <w:left w:val="none" w:sz="0" w:space="0" w:color="auto"/>
                <w:bottom w:val="none" w:sz="0" w:space="0" w:color="auto"/>
                <w:right w:val="none" w:sz="0" w:space="0" w:color="auto"/>
              </w:divBdr>
            </w:div>
            <w:div w:id="490559469">
              <w:marLeft w:val="0"/>
              <w:marRight w:val="0"/>
              <w:marTop w:val="0"/>
              <w:marBottom w:val="0"/>
              <w:divBdr>
                <w:top w:val="none" w:sz="0" w:space="0" w:color="auto"/>
                <w:left w:val="none" w:sz="0" w:space="0" w:color="auto"/>
                <w:bottom w:val="none" w:sz="0" w:space="0" w:color="auto"/>
                <w:right w:val="none" w:sz="0" w:space="0" w:color="auto"/>
              </w:divBdr>
            </w:div>
            <w:div w:id="708530028">
              <w:marLeft w:val="0"/>
              <w:marRight w:val="0"/>
              <w:marTop w:val="0"/>
              <w:marBottom w:val="0"/>
              <w:divBdr>
                <w:top w:val="none" w:sz="0" w:space="0" w:color="auto"/>
                <w:left w:val="none" w:sz="0" w:space="0" w:color="auto"/>
                <w:bottom w:val="none" w:sz="0" w:space="0" w:color="auto"/>
                <w:right w:val="none" w:sz="0" w:space="0" w:color="auto"/>
              </w:divBdr>
            </w:div>
            <w:div w:id="727268786">
              <w:marLeft w:val="0"/>
              <w:marRight w:val="0"/>
              <w:marTop w:val="0"/>
              <w:marBottom w:val="0"/>
              <w:divBdr>
                <w:top w:val="none" w:sz="0" w:space="0" w:color="auto"/>
                <w:left w:val="none" w:sz="0" w:space="0" w:color="auto"/>
                <w:bottom w:val="none" w:sz="0" w:space="0" w:color="auto"/>
                <w:right w:val="none" w:sz="0" w:space="0" w:color="auto"/>
              </w:divBdr>
            </w:div>
            <w:div w:id="1146162775">
              <w:marLeft w:val="0"/>
              <w:marRight w:val="0"/>
              <w:marTop w:val="0"/>
              <w:marBottom w:val="0"/>
              <w:divBdr>
                <w:top w:val="none" w:sz="0" w:space="0" w:color="auto"/>
                <w:left w:val="none" w:sz="0" w:space="0" w:color="auto"/>
                <w:bottom w:val="none" w:sz="0" w:space="0" w:color="auto"/>
                <w:right w:val="none" w:sz="0" w:space="0" w:color="auto"/>
              </w:divBdr>
            </w:div>
            <w:div w:id="1411537287">
              <w:marLeft w:val="0"/>
              <w:marRight w:val="0"/>
              <w:marTop w:val="0"/>
              <w:marBottom w:val="0"/>
              <w:divBdr>
                <w:top w:val="none" w:sz="0" w:space="0" w:color="auto"/>
                <w:left w:val="none" w:sz="0" w:space="0" w:color="auto"/>
                <w:bottom w:val="none" w:sz="0" w:space="0" w:color="auto"/>
                <w:right w:val="none" w:sz="0" w:space="0" w:color="auto"/>
              </w:divBdr>
            </w:div>
            <w:div w:id="1720781930">
              <w:marLeft w:val="0"/>
              <w:marRight w:val="0"/>
              <w:marTop w:val="0"/>
              <w:marBottom w:val="0"/>
              <w:divBdr>
                <w:top w:val="none" w:sz="0" w:space="0" w:color="auto"/>
                <w:left w:val="none" w:sz="0" w:space="0" w:color="auto"/>
                <w:bottom w:val="none" w:sz="0" w:space="0" w:color="auto"/>
                <w:right w:val="none" w:sz="0" w:space="0" w:color="auto"/>
              </w:divBdr>
            </w:div>
            <w:div w:id="2138444897">
              <w:marLeft w:val="0"/>
              <w:marRight w:val="0"/>
              <w:marTop w:val="0"/>
              <w:marBottom w:val="0"/>
              <w:divBdr>
                <w:top w:val="none" w:sz="0" w:space="0" w:color="auto"/>
                <w:left w:val="none" w:sz="0" w:space="0" w:color="auto"/>
                <w:bottom w:val="none" w:sz="0" w:space="0" w:color="auto"/>
                <w:right w:val="none" w:sz="0" w:space="0" w:color="auto"/>
              </w:divBdr>
            </w:div>
          </w:divsChild>
        </w:div>
        <w:div w:id="341860161">
          <w:marLeft w:val="0"/>
          <w:marRight w:val="0"/>
          <w:marTop w:val="0"/>
          <w:marBottom w:val="0"/>
          <w:divBdr>
            <w:top w:val="none" w:sz="0" w:space="0" w:color="auto"/>
            <w:left w:val="none" w:sz="0" w:space="0" w:color="auto"/>
            <w:bottom w:val="none" w:sz="0" w:space="0" w:color="auto"/>
            <w:right w:val="none" w:sz="0" w:space="0" w:color="auto"/>
          </w:divBdr>
          <w:divsChild>
            <w:div w:id="598486757">
              <w:marLeft w:val="0"/>
              <w:marRight w:val="0"/>
              <w:marTop w:val="0"/>
              <w:marBottom w:val="0"/>
              <w:divBdr>
                <w:top w:val="none" w:sz="0" w:space="0" w:color="auto"/>
                <w:left w:val="none" w:sz="0" w:space="0" w:color="auto"/>
                <w:bottom w:val="none" w:sz="0" w:space="0" w:color="auto"/>
                <w:right w:val="none" w:sz="0" w:space="0" w:color="auto"/>
              </w:divBdr>
            </w:div>
          </w:divsChild>
        </w:div>
        <w:div w:id="540021675">
          <w:marLeft w:val="0"/>
          <w:marRight w:val="0"/>
          <w:marTop w:val="0"/>
          <w:marBottom w:val="0"/>
          <w:divBdr>
            <w:top w:val="none" w:sz="0" w:space="0" w:color="auto"/>
            <w:left w:val="none" w:sz="0" w:space="0" w:color="auto"/>
            <w:bottom w:val="none" w:sz="0" w:space="0" w:color="auto"/>
            <w:right w:val="none" w:sz="0" w:space="0" w:color="auto"/>
          </w:divBdr>
          <w:divsChild>
            <w:div w:id="614799289">
              <w:marLeft w:val="0"/>
              <w:marRight w:val="0"/>
              <w:marTop w:val="0"/>
              <w:marBottom w:val="0"/>
              <w:divBdr>
                <w:top w:val="none" w:sz="0" w:space="0" w:color="auto"/>
                <w:left w:val="none" w:sz="0" w:space="0" w:color="auto"/>
                <w:bottom w:val="none" w:sz="0" w:space="0" w:color="auto"/>
                <w:right w:val="none" w:sz="0" w:space="0" w:color="auto"/>
              </w:divBdr>
            </w:div>
          </w:divsChild>
        </w:div>
        <w:div w:id="605889833">
          <w:marLeft w:val="0"/>
          <w:marRight w:val="0"/>
          <w:marTop w:val="0"/>
          <w:marBottom w:val="0"/>
          <w:divBdr>
            <w:top w:val="none" w:sz="0" w:space="0" w:color="auto"/>
            <w:left w:val="none" w:sz="0" w:space="0" w:color="auto"/>
            <w:bottom w:val="none" w:sz="0" w:space="0" w:color="auto"/>
            <w:right w:val="none" w:sz="0" w:space="0" w:color="auto"/>
          </w:divBdr>
          <w:divsChild>
            <w:div w:id="13308787">
              <w:marLeft w:val="0"/>
              <w:marRight w:val="0"/>
              <w:marTop w:val="0"/>
              <w:marBottom w:val="0"/>
              <w:divBdr>
                <w:top w:val="none" w:sz="0" w:space="0" w:color="auto"/>
                <w:left w:val="none" w:sz="0" w:space="0" w:color="auto"/>
                <w:bottom w:val="none" w:sz="0" w:space="0" w:color="auto"/>
                <w:right w:val="none" w:sz="0" w:space="0" w:color="auto"/>
              </w:divBdr>
            </w:div>
          </w:divsChild>
        </w:div>
        <w:div w:id="622427155">
          <w:marLeft w:val="0"/>
          <w:marRight w:val="0"/>
          <w:marTop w:val="0"/>
          <w:marBottom w:val="0"/>
          <w:divBdr>
            <w:top w:val="none" w:sz="0" w:space="0" w:color="auto"/>
            <w:left w:val="none" w:sz="0" w:space="0" w:color="auto"/>
            <w:bottom w:val="none" w:sz="0" w:space="0" w:color="auto"/>
            <w:right w:val="none" w:sz="0" w:space="0" w:color="auto"/>
          </w:divBdr>
          <w:divsChild>
            <w:div w:id="1730152596">
              <w:marLeft w:val="0"/>
              <w:marRight w:val="0"/>
              <w:marTop w:val="0"/>
              <w:marBottom w:val="0"/>
              <w:divBdr>
                <w:top w:val="none" w:sz="0" w:space="0" w:color="auto"/>
                <w:left w:val="none" w:sz="0" w:space="0" w:color="auto"/>
                <w:bottom w:val="none" w:sz="0" w:space="0" w:color="auto"/>
                <w:right w:val="none" w:sz="0" w:space="0" w:color="auto"/>
              </w:divBdr>
            </w:div>
          </w:divsChild>
        </w:div>
        <w:div w:id="1776821998">
          <w:marLeft w:val="0"/>
          <w:marRight w:val="0"/>
          <w:marTop w:val="0"/>
          <w:marBottom w:val="0"/>
          <w:divBdr>
            <w:top w:val="none" w:sz="0" w:space="0" w:color="auto"/>
            <w:left w:val="none" w:sz="0" w:space="0" w:color="auto"/>
            <w:bottom w:val="none" w:sz="0" w:space="0" w:color="auto"/>
            <w:right w:val="none" w:sz="0" w:space="0" w:color="auto"/>
          </w:divBdr>
          <w:divsChild>
            <w:div w:id="14263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6469">
      <w:bodyDiv w:val="1"/>
      <w:marLeft w:val="0"/>
      <w:marRight w:val="0"/>
      <w:marTop w:val="0"/>
      <w:marBottom w:val="0"/>
      <w:divBdr>
        <w:top w:val="none" w:sz="0" w:space="0" w:color="auto"/>
        <w:left w:val="none" w:sz="0" w:space="0" w:color="auto"/>
        <w:bottom w:val="none" w:sz="0" w:space="0" w:color="auto"/>
        <w:right w:val="none" w:sz="0" w:space="0" w:color="auto"/>
      </w:divBdr>
    </w:div>
    <w:div w:id="1826048354">
      <w:bodyDiv w:val="1"/>
      <w:marLeft w:val="0"/>
      <w:marRight w:val="0"/>
      <w:marTop w:val="0"/>
      <w:marBottom w:val="0"/>
      <w:divBdr>
        <w:top w:val="none" w:sz="0" w:space="0" w:color="auto"/>
        <w:left w:val="none" w:sz="0" w:space="0" w:color="auto"/>
        <w:bottom w:val="none" w:sz="0" w:space="0" w:color="auto"/>
        <w:right w:val="none" w:sz="0" w:space="0" w:color="auto"/>
      </w:divBdr>
      <w:divsChild>
        <w:div w:id="459348431">
          <w:marLeft w:val="0"/>
          <w:marRight w:val="0"/>
          <w:marTop w:val="0"/>
          <w:marBottom w:val="0"/>
          <w:divBdr>
            <w:top w:val="none" w:sz="0" w:space="0" w:color="auto"/>
            <w:left w:val="none" w:sz="0" w:space="0" w:color="auto"/>
            <w:bottom w:val="none" w:sz="0" w:space="0" w:color="auto"/>
            <w:right w:val="none" w:sz="0" w:space="0" w:color="auto"/>
          </w:divBdr>
        </w:div>
        <w:div w:id="69418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FA05C-7636-4239-B3B2-491B70792742}">
  <ds:schemaRefs>
    <ds:schemaRef ds:uri="http://schemas.openxmlformats.org/officeDocument/2006/bibliography"/>
  </ds:schemaRefs>
</ds:datastoreItem>
</file>

<file path=customXml/itemProps2.xml><?xml version="1.0" encoding="utf-8"?>
<ds:datastoreItem xmlns:ds="http://schemas.openxmlformats.org/officeDocument/2006/customXml" ds:itemID="{68362AF9-8DA8-427B-A41B-140ACEC6BB15}">
  <ds:schemaRefs>
    <ds:schemaRef ds:uri="http://schemas.microsoft.com/sharepoint/v3/contenttype/forms"/>
  </ds:schemaRefs>
</ds:datastoreItem>
</file>

<file path=customXml/itemProps3.xml><?xml version="1.0" encoding="utf-8"?>
<ds:datastoreItem xmlns:ds="http://schemas.openxmlformats.org/officeDocument/2006/customXml" ds:itemID="{AD192EEB-C66E-4FB0-9AEA-4F8F96A230C6}">
  <ds:schemaRefs>
    <ds:schemaRef ds:uri="http://schemas.microsoft.com/office/2006/metadata/properties"/>
    <ds:schemaRef ds:uri="http://schemas.microsoft.com/office/infopath/2007/PartnerControls"/>
    <ds:schemaRef ds:uri="04416b65-cbba-4b7f-9f53-a53b0fdce812"/>
    <ds:schemaRef ds:uri="57a2be63-2104-47ac-82c7-3a6b97b73e2a"/>
  </ds:schemaRefs>
</ds:datastoreItem>
</file>

<file path=customXml/itemProps4.xml><?xml version="1.0" encoding="utf-8"?>
<ds:datastoreItem xmlns:ds="http://schemas.openxmlformats.org/officeDocument/2006/customXml" ds:itemID="{55955C40-9D57-46EC-9AA5-BD811AFA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57a2be63-2104-47ac-82c7-3a6b97b7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17660</Words>
  <Characters>10067</Characters>
  <Application>Microsoft Office Word</Application>
  <DocSecurity>0</DocSecurity>
  <Lines>83</Lines>
  <Paragraphs>55</Paragraphs>
  <ScaleCrop>false</ScaleCrop>
  <Manager>AJ</Manager>
  <Company>LITGRID</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TS</dc:subject>
  <dc:creator>Arūnas Jurgelaitis</dc:creator>
  <cp:keywords/>
  <dc:description/>
  <cp:lastModifiedBy>Sonata Abraitė</cp:lastModifiedBy>
  <cp:revision>143</cp:revision>
  <cp:lastPrinted>2025-02-06T10:09:00Z</cp:lastPrinted>
  <dcterms:created xsi:type="dcterms:W3CDTF">2024-07-11T13:12:00Z</dcterms:created>
  <dcterms:modified xsi:type="dcterms:W3CDTF">2025-03-10T08:42:00Z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0x010100736CC1D84034FA42B2EEDFC3B1602D47</vt:lpwstr>
  </property>
  <property fmtid="{D5CDD505-2E9C-101B-9397-08002B2CF9AE}" pid="3" name="Order">
    <vt:r8>168200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