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342098C5" w:rsidR="00360A21" w:rsidRPr="00D351FF" w:rsidRDefault="003D55E3" w:rsidP="00487E2E">
          <w:pPr>
            <w:spacing w:after="120"/>
            <w:ind w:firstLine="0"/>
            <w:contextualSpacing/>
            <w:jc w:val="center"/>
            <w:rPr>
              <w:rFonts w:ascii="Times New Roman" w:hAnsi="Times New Roman" w:cs="Times New Roman"/>
              <w:b/>
              <w:bCs/>
            </w:rPr>
          </w:pPr>
          <w:r w:rsidRPr="00D351FF">
            <w:rPr>
              <w:rFonts w:ascii="Times New Roman" w:eastAsia="Calibri" w:hAnsi="Times New Roman" w:cs="Times New Roman"/>
              <w:noProof/>
              <w:sz w:val="144"/>
            </w:rPr>
            <w:drawing>
              <wp:inline distT="0" distB="0" distL="0" distR="0" wp14:anchorId="61919202" wp14:editId="289B4BC4">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7B8E29B" w14:textId="1ADA2B87" w:rsidR="00D526C8" w:rsidRPr="00D351FF" w:rsidRDefault="00D526C8" w:rsidP="00784731">
          <w:pPr>
            <w:spacing w:after="120"/>
            <w:ind w:firstLine="0"/>
            <w:contextualSpacing/>
            <w:rPr>
              <w:rFonts w:ascii="Times New Roman" w:hAnsi="Times New Roman" w:cs="Times New Roman"/>
            </w:rPr>
          </w:pPr>
        </w:p>
        <w:p w14:paraId="17244506" w14:textId="6CD6B8D1" w:rsidR="00F4366D" w:rsidRPr="00F4366D" w:rsidRDefault="00F4366D" w:rsidP="00F4366D">
          <w:pPr>
            <w:spacing w:before="1080" w:line="20" w:lineRule="atLeast"/>
            <w:ind w:left="5245" w:firstLine="992"/>
            <w:rPr>
              <w:rFonts w:ascii="Times New Roman" w:eastAsia="Calibri" w:hAnsi="Times New Roman" w:cs="Times New Roman"/>
              <w:sz w:val="24"/>
              <w:szCs w:val="24"/>
            </w:rPr>
          </w:pPr>
          <w:r w:rsidRPr="00F4366D">
            <w:rPr>
              <w:rFonts w:ascii="Times New Roman" w:eastAsia="Calibri" w:hAnsi="Times New Roman" w:cs="Times New Roman"/>
              <w:sz w:val="24"/>
              <w:szCs w:val="24"/>
            </w:rPr>
            <w:t xml:space="preserve">PATVIRTINTA </w:t>
          </w:r>
        </w:p>
        <w:p w14:paraId="4FA3BE43" w14:textId="60035AD4" w:rsidR="00F4366D" w:rsidRDefault="00F4366D" w:rsidP="00F4366D">
          <w:pPr>
            <w:spacing w:after="120" w:line="20" w:lineRule="atLeast"/>
            <w:ind w:left="6237" w:firstLine="0"/>
            <w:contextualSpacing/>
            <w:jc w:val="left"/>
            <w:rPr>
              <w:rFonts w:ascii="Times New Roman" w:eastAsia="Calibri" w:hAnsi="Times New Roman" w:cs="Times New Roman"/>
              <w:sz w:val="24"/>
              <w:szCs w:val="24"/>
            </w:rPr>
          </w:pPr>
          <w:r w:rsidRPr="00F4366D">
            <w:rPr>
              <w:rFonts w:ascii="Times New Roman" w:eastAsia="Calibri" w:hAnsi="Times New Roman" w:cs="Times New Roman"/>
              <w:sz w:val="24"/>
              <w:szCs w:val="24"/>
            </w:rPr>
            <w:t>UAB „Toksika“ Viešųjų pirkimų komisijos 2025-0</w:t>
          </w:r>
          <w:r>
            <w:rPr>
              <w:rFonts w:ascii="Times New Roman" w:eastAsia="Calibri" w:hAnsi="Times New Roman" w:cs="Times New Roman"/>
              <w:sz w:val="24"/>
              <w:szCs w:val="24"/>
            </w:rPr>
            <w:t>3</w:t>
          </w:r>
          <w:r w:rsidRPr="00F4366D">
            <w:rPr>
              <w:rFonts w:ascii="Times New Roman" w:eastAsia="Calibri" w:hAnsi="Times New Roman" w:cs="Times New Roman"/>
              <w:sz w:val="24"/>
              <w:szCs w:val="24"/>
            </w:rPr>
            <w:t>-1</w:t>
          </w:r>
          <w:r>
            <w:rPr>
              <w:rFonts w:ascii="Times New Roman" w:eastAsia="Calibri" w:hAnsi="Times New Roman" w:cs="Times New Roman"/>
              <w:sz w:val="24"/>
              <w:szCs w:val="24"/>
            </w:rPr>
            <w:t>3</w:t>
          </w:r>
          <w:r w:rsidRPr="00F4366D">
            <w:rPr>
              <w:rFonts w:ascii="Times New Roman" w:eastAsia="Calibri" w:hAnsi="Times New Roman" w:cs="Times New Roman"/>
              <w:sz w:val="24"/>
              <w:szCs w:val="24"/>
            </w:rPr>
            <w:t xml:space="preserve"> protokolu </w:t>
          </w:r>
        </w:p>
        <w:p w14:paraId="6578C002" w14:textId="76E71F94" w:rsidR="00F4366D" w:rsidRPr="00F4366D" w:rsidRDefault="00F4366D" w:rsidP="00F4366D">
          <w:pPr>
            <w:spacing w:after="120" w:line="20" w:lineRule="atLeast"/>
            <w:ind w:left="6237" w:firstLine="0"/>
            <w:contextualSpacing/>
            <w:jc w:val="left"/>
            <w:rPr>
              <w:rFonts w:ascii="Times New Roman" w:eastAsia="Calibri" w:hAnsi="Times New Roman" w:cs="Times New Roman"/>
              <w:sz w:val="24"/>
              <w:szCs w:val="24"/>
            </w:rPr>
          </w:pPr>
          <w:r w:rsidRPr="00F4366D">
            <w:rPr>
              <w:rFonts w:ascii="Times New Roman" w:eastAsia="Calibri" w:hAnsi="Times New Roman" w:cs="Times New Roman"/>
              <w:sz w:val="24"/>
              <w:szCs w:val="24"/>
            </w:rPr>
            <w:t>Nr. PRO-</w:t>
          </w:r>
          <w:r>
            <w:rPr>
              <w:rFonts w:ascii="Times New Roman" w:eastAsia="Calibri" w:hAnsi="Times New Roman" w:cs="Times New Roman"/>
              <w:sz w:val="24"/>
              <w:szCs w:val="24"/>
            </w:rPr>
            <w:t>241</w:t>
          </w:r>
          <w:r w:rsidRPr="00F4366D">
            <w:rPr>
              <w:rFonts w:ascii="Times New Roman" w:eastAsia="Calibri" w:hAnsi="Times New Roman" w:cs="Times New Roman"/>
              <w:sz w:val="24"/>
              <w:szCs w:val="24"/>
            </w:rPr>
            <w:t>/2025</w:t>
          </w:r>
        </w:p>
        <w:p w14:paraId="3FD84F39" w14:textId="646AFBD8" w:rsidR="00F4366D" w:rsidRPr="00F4366D" w:rsidRDefault="00F4366D" w:rsidP="00F4366D">
          <w:pPr>
            <w:spacing w:before="1080" w:line="20" w:lineRule="atLeast"/>
            <w:ind w:left="6551" w:firstLine="595"/>
            <w:rPr>
              <w:rFonts w:ascii="Times New Roman" w:eastAsia="Calibri" w:hAnsi="Times New Roman" w:cs="Times New Roman"/>
              <w:sz w:val="24"/>
              <w:szCs w:val="24"/>
            </w:rPr>
          </w:pPr>
        </w:p>
        <w:p w14:paraId="7C7156B1" w14:textId="77777777" w:rsidR="00784731" w:rsidRPr="00D351FF" w:rsidRDefault="00784731" w:rsidP="003D55E3">
          <w:pPr>
            <w:spacing w:after="120"/>
            <w:ind w:firstLine="0"/>
            <w:contextualSpacing/>
            <w:jc w:val="center"/>
            <w:rPr>
              <w:rFonts w:ascii="Times New Roman" w:hAnsi="Times New Roman" w:cs="Times New Roman"/>
              <w:sz w:val="28"/>
              <w:szCs w:val="28"/>
            </w:rPr>
          </w:pPr>
        </w:p>
        <w:p w14:paraId="2BF6D95F" w14:textId="77777777" w:rsidR="005A718B" w:rsidRPr="00D351FF" w:rsidRDefault="00C006CB" w:rsidP="005A718B">
          <w:pPr>
            <w:spacing w:after="120" w:line="240" w:lineRule="auto"/>
            <w:ind w:firstLine="0"/>
            <w:contextualSpacing/>
            <w:jc w:val="center"/>
            <w:rPr>
              <w:rFonts w:ascii="Times New Roman" w:hAnsi="Times New Roman" w:cs="Times New Roman"/>
              <w:b/>
              <w:bCs/>
              <w:sz w:val="28"/>
              <w:szCs w:val="28"/>
            </w:rPr>
          </w:pPr>
          <w:r w:rsidRPr="00D351FF">
            <w:rPr>
              <w:rFonts w:ascii="Times New Roman" w:hAnsi="Times New Roman" w:cs="Times New Roman"/>
              <w:b/>
              <w:bCs/>
              <w:sz w:val="28"/>
              <w:szCs w:val="28"/>
            </w:rPr>
            <w:t xml:space="preserve">MAŽOS VERTĖS </w:t>
          </w:r>
          <w:r w:rsidR="00D526C8" w:rsidRPr="00D351FF">
            <w:rPr>
              <w:rFonts w:ascii="Times New Roman" w:hAnsi="Times New Roman" w:cs="Times New Roman"/>
              <w:b/>
              <w:bCs/>
              <w:sz w:val="28"/>
              <w:szCs w:val="28"/>
            </w:rPr>
            <w:t xml:space="preserve">VIEŠOJO PIRKIMO </w:t>
          </w:r>
        </w:p>
        <w:p w14:paraId="1FF07343" w14:textId="537A977A" w:rsidR="005A718B" w:rsidRPr="00D351FF" w:rsidRDefault="00D526C8" w:rsidP="005A718B">
          <w:pPr>
            <w:spacing w:after="120" w:line="240" w:lineRule="auto"/>
            <w:ind w:firstLine="0"/>
            <w:contextualSpacing/>
            <w:jc w:val="center"/>
            <w:rPr>
              <w:rFonts w:ascii="Times New Roman" w:hAnsi="Times New Roman" w:cs="Times New Roman"/>
              <w:b/>
              <w:bCs/>
              <w:sz w:val="28"/>
              <w:szCs w:val="28"/>
            </w:rPr>
          </w:pPr>
          <w:r w:rsidRPr="00D351FF">
            <w:rPr>
              <w:rFonts w:ascii="Times New Roman" w:hAnsi="Times New Roman" w:cs="Times New Roman"/>
              <w:b/>
              <w:bCs/>
              <w:sz w:val="28"/>
              <w:szCs w:val="28"/>
            </w:rPr>
            <w:t>„</w:t>
          </w:r>
          <w:r w:rsidR="00953E55">
            <w:rPr>
              <w:rFonts w:ascii="Times New Roman" w:hAnsi="Times New Roman" w:cs="Times New Roman"/>
              <w:b/>
              <w:bCs/>
              <w:caps/>
              <w:sz w:val="28"/>
              <w:szCs w:val="28"/>
            </w:rPr>
            <w:t>UAB „TOKSIKA“ VIDAUS AUDITO PASLAUGOS</w:t>
          </w:r>
          <w:r w:rsidRPr="00D351FF">
            <w:rPr>
              <w:rFonts w:ascii="Times New Roman" w:hAnsi="Times New Roman" w:cs="Times New Roman"/>
              <w:b/>
              <w:bCs/>
              <w:sz w:val="28"/>
              <w:szCs w:val="28"/>
            </w:rPr>
            <w:t>“</w:t>
          </w:r>
          <w:r w:rsidR="005A718B" w:rsidRPr="00D351FF">
            <w:rPr>
              <w:rFonts w:ascii="Times New Roman" w:hAnsi="Times New Roman" w:cs="Times New Roman"/>
              <w:b/>
              <w:bCs/>
              <w:sz w:val="28"/>
              <w:szCs w:val="28"/>
            </w:rPr>
            <w:t xml:space="preserve"> </w:t>
          </w:r>
        </w:p>
        <w:p w14:paraId="18ACC6AD" w14:textId="37FDD566" w:rsidR="00D526C8" w:rsidRPr="00D351FF" w:rsidRDefault="00DF1318" w:rsidP="005A718B">
          <w:pPr>
            <w:spacing w:after="120" w:line="240" w:lineRule="auto"/>
            <w:ind w:firstLine="0"/>
            <w:contextualSpacing/>
            <w:jc w:val="center"/>
            <w:rPr>
              <w:rFonts w:ascii="Times New Roman" w:hAnsi="Times New Roman" w:cs="Times New Roman"/>
              <w:b/>
              <w:bCs/>
              <w:sz w:val="28"/>
              <w:szCs w:val="28"/>
            </w:rPr>
          </w:pPr>
          <w:r w:rsidRPr="00D351FF">
            <w:rPr>
              <w:rFonts w:ascii="Times New Roman" w:hAnsi="Times New Roman" w:cs="Times New Roman"/>
              <w:b/>
              <w:bCs/>
              <w:sz w:val="28"/>
              <w:szCs w:val="28"/>
            </w:rPr>
            <w:t>SKELBIAM</w:t>
          </w:r>
          <w:r w:rsidR="0019623B" w:rsidRPr="00D351FF">
            <w:rPr>
              <w:rFonts w:ascii="Times New Roman" w:hAnsi="Times New Roman" w:cs="Times New Roman"/>
              <w:b/>
              <w:bCs/>
              <w:sz w:val="28"/>
              <w:szCs w:val="28"/>
            </w:rPr>
            <w:t>OS APKLAUSOS</w:t>
          </w:r>
          <w:r w:rsidR="00D526C8" w:rsidRPr="00D351FF">
            <w:rPr>
              <w:rFonts w:ascii="Times New Roman" w:hAnsi="Times New Roman" w:cs="Times New Roman"/>
              <w:b/>
              <w:bCs/>
              <w:sz w:val="28"/>
              <w:szCs w:val="28"/>
            </w:rPr>
            <w:t xml:space="preserve"> </w:t>
          </w:r>
          <w:r w:rsidR="00E861F5" w:rsidRPr="00D351FF">
            <w:rPr>
              <w:rFonts w:ascii="Times New Roman" w:hAnsi="Times New Roman" w:cs="Times New Roman"/>
              <w:b/>
              <w:bCs/>
              <w:sz w:val="28"/>
              <w:szCs w:val="28"/>
            </w:rPr>
            <w:t xml:space="preserve">SPECIALIOSIOS </w:t>
          </w:r>
          <w:r w:rsidR="00D526C8" w:rsidRPr="00D351FF">
            <w:rPr>
              <w:rFonts w:ascii="Times New Roman" w:hAnsi="Times New Roman" w:cs="Times New Roman"/>
              <w:b/>
              <w:bCs/>
              <w:sz w:val="28"/>
              <w:szCs w:val="28"/>
            </w:rPr>
            <w:t>SĄLYGOS</w:t>
          </w:r>
        </w:p>
        <w:p w14:paraId="517C01D9" w14:textId="621C59D7" w:rsidR="001C24BC" w:rsidRPr="00D351FF" w:rsidRDefault="00D53BF4" w:rsidP="003D55E3">
          <w:pPr>
            <w:spacing w:after="120" w:line="240" w:lineRule="auto"/>
            <w:ind w:firstLine="0"/>
            <w:contextualSpacing/>
            <w:jc w:val="center"/>
            <w:rPr>
              <w:rFonts w:ascii="Times New Roman" w:hAnsi="Times New Roman" w:cs="Times New Roman"/>
            </w:rPr>
          </w:pPr>
          <w:r w:rsidRPr="00D351FF">
            <w:rPr>
              <w:rFonts w:ascii="Times New Roman" w:hAnsi="Times New Roman" w:cs="Times New Roman"/>
              <w:b/>
              <w:bCs/>
              <w:sz w:val="28"/>
              <w:szCs w:val="28"/>
            </w:rPr>
            <w:t>V</w:t>
          </w:r>
          <w:r w:rsidR="00755F3B" w:rsidRPr="00D351FF">
            <w:rPr>
              <w:rFonts w:ascii="Times New Roman" w:hAnsi="Times New Roman" w:cs="Times New Roman"/>
              <w:b/>
              <w:bCs/>
              <w:sz w:val="28"/>
              <w:szCs w:val="28"/>
            </w:rPr>
            <w:t>ersija</w:t>
          </w:r>
          <w:r w:rsidRPr="00D351FF">
            <w:rPr>
              <w:rFonts w:ascii="Times New Roman" w:hAnsi="Times New Roman" w:cs="Times New Roman"/>
              <w:b/>
              <w:bCs/>
              <w:sz w:val="28"/>
              <w:szCs w:val="28"/>
            </w:rPr>
            <w:t xml:space="preserve"> Nr. </w:t>
          </w:r>
          <w:r w:rsidR="00953E55">
            <w:rPr>
              <w:rFonts w:ascii="Times New Roman" w:hAnsi="Times New Roman" w:cs="Times New Roman"/>
              <w:b/>
              <w:bCs/>
              <w:sz w:val="28"/>
              <w:szCs w:val="28"/>
              <w:lang w:val="en-US"/>
            </w:rPr>
            <w:t>1</w:t>
          </w:r>
          <w:r w:rsidR="005F13F0" w:rsidRPr="00D351FF">
            <w:rPr>
              <w:rFonts w:ascii="Times New Roman" w:hAnsi="Times New Roman" w:cs="Times New Roman"/>
            </w:rPr>
            <w:br w:type="page"/>
          </w:r>
        </w:p>
        <w:sdt>
          <w:sdtPr>
            <w:rPr>
              <w:rFonts w:ascii="Times New Roman" w:eastAsiaTheme="minorEastAsia" w:hAnsi="Times New Roman" w:cs="Times New Roman"/>
              <w:color w:val="auto"/>
              <w:sz w:val="21"/>
              <w:szCs w:val="21"/>
            </w:rPr>
            <w:id w:val="252551724"/>
            <w:docPartObj>
              <w:docPartGallery w:val="Table of Contents"/>
              <w:docPartUnique/>
            </w:docPartObj>
          </w:sdtPr>
          <w:sdtEndPr>
            <w:rPr>
              <w:b/>
              <w:bCs/>
              <w:noProof/>
              <w:sz w:val="22"/>
              <w:szCs w:val="22"/>
            </w:rPr>
          </w:sdtEndPr>
          <w:sdtContent>
            <w:p w14:paraId="3C85B0FC" w14:textId="2FC9CC40" w:rsidR="00306E20" w:rsidRPr="00961BDA" w:rsidRDefault="00821563">
              <w:pPr>
                <w:pStyle w:val="TOCHeading"/>
                <w:rPr>
                  <w:rFonts w:ascii="Times New Roman" w:hAnsi="Times New Roman" w:cs="Times New Roman"/>
                  <w:sz w:val="36"/>
                  <w:szCs w:val="36"/>
                </w:rPr>
              </w:pPr>
              <w:r w:rsidRPr="00D351FF">
                <w:rPr>
                  <w:rFonts w:ascii="Times New Roman" w:hAnsi="Times New Roman" w:cs="Times New Roman"/>
                  <w:sz w:val="36"/>
                  <w:szCs w:val="36"/>
                </w:rPr>
                <w:t>T</w:t>
              </w:r>
              <w:r w:rsidRPr="00961BDA">
                <w:rPr>
                  <w:rFonts w:ascii="Times New Roman" w:hAnsi="Times New Roman" w:cs="Times New Roman"/>
                  <w:sz w:val="36"/>
                  <w:szCs w:val="36"/>
                </w:rPr>
                <w:t>URINYS</w:t>
              </w:r>
            </w:p>
            <w:p w14:paraId="51BE85A3" w14:textId="732D1DFD" w:rsidR="00F4366D" w:rsidRPr="00F4366D" w:rsidRDefault="00306E20">
              <w:pPr>
                <w:pStyle w:val="TOC1"/>
                <w:rPr>
                  <w:rFonts w:ascii="Times New Roman" w:hAnsi="Times New Roman" w:cs="Times New Roman"/>
                  <w:noProof/>
                  <w:kern w:val="2"/>
                  <w:sz w:val="24"/>
                  <w:szCs w:val="24"/>
                  <w14:ligatures w14:val="standardContextual"/>
                </w:rPr>
              </w:pPr>
              <w:r w:rsidRPr="00F4366D">
                <w:rPr>
                  <w:rFonts w:ascii="Times New Roman" w:hAnsi="Times New Roman" w:cs="Times New Roman"/>
                  <w:sz w:val="22"/>
                  <w:szCs w:val="22"/>
                </w:rPr>
                <w:fldChar w:fldCharType="begin"/>
              </w:r>
              <w:r w:rsidRPr="00F4366D">
                <w:rPr>
                  <w:rFonts w:ascii="Times New Roman" w:hAnsi="Times New Roman" w:cs="Times New Roman"/>
                  <w:sz w:val="22"/>
                  <w:szCs w:val="22"/>
                </w:rPr>
                <w:instrText xml:space="preserve"> TOC \o "1-3" \h \z \u </w:instrText>
              </w:r>
              <w:r w:rsidRPr="00F4366D">
                <w:rPr>
                  <w:rFonts w:ascii="Times New Roman" w:hAnsi="Times New Roman" w:cs="Times New Roman"/>
                  <w:sz w:val="22"/>
                  <w:szCs w:val="22"/>
                </w:rPr>
                <w:fldChar w:fldCharType="separate"/>
              </w:r>
              <w:hyperlink w:anchor="_Toc192762724" w:history="1">
                <w:r w:rsidR="00F4366D" w:rsidRPr="00F4366D">
                  <w:rPr>
                    <w:rStyle w:val="Hyperlink"/>
                    <w:rFonts w:ascii="Times New Roman" w:hAnsi="Times New Roman" w:cs="Times New Roman"/>
                    <w:noProof/>
                  </w:rPr>
                  <w:t>1.</w:t>
                </w:r>
                <w:r w:rsidR="00F4366D" w:rsidRPr="00F4366D">
                  <w:rPr>
                    <w:rFonts w:ascii="Times New Roman" w:hAnsi="Times New Roman" w:cs="Times New Roman"/>
                    <w:noProof/>
                    <w:kern w:val="2"/>
                    <w:sz w:val="24"/>
                    <w:szCs w:val="24"/>
                    <w14:ligatures w14:val="standardContextual"/>
                  </w:rPr>
                  <w:tab/>
                </w:r>
                <w:r w:rsidR="00F4366D" w:rsidRPr="00F4366D">
                  <w:rPr>
                    <w:rStyle w:val="Hyperlink"/>
                    <w:rFonts w:ascii="Times New Roman" w:hAnsi="Times New Roman" w:cs="Times New Roman"/>
                    <w:noProof/>
                  </w:rPr>
                  <w:t>Bendra informacija</w:t>
                </w:r>
                <w:r w:rsidR="00F4366D" w:rsidRPr="00F4366D">
                  <w:rPr>
                    <w:rFonts w:ascii="Times New Roman" w:hAnsi="Times New Roman" w:cs="Times New Roman"/>
                    <w:noProof/>
                    <w:webHidden/>
                  </w:rPr>
                  <w:tab/>
                </w:r>
                <w:r w:rsidR="00F4366D" w:rsidRPr="00F4366D">
                  <w:rPr>
                    <w:rFonts w:ascii="Times New Roman" w:hAnsi="Times New Roman" w:cs="Times New Roman"/>
                    <w:noProof/>
                    <w:webHidden/>
                  </w:rPr>
                  <w:fldChar w:fldCharType="begin"/>
                </w:r>
                <w:r w:rsidR="00F4366D" w:rsidRPr="00F4366D">
                  <w:rPr>
                    <w:rFonts w:ascii="Times New Roman" w:hAnsi="Times New Roman" w:cs="Times New Roman"/>
                    <w:noProof/>
                    <w:webHidden/>
                  </w:rPr>
                  <w:instrText xml:space="preserve"> PAGEREF _Toc192762724 \h </w:instrText>
                </w:r>
                <w:r w:rsidR="00F4366D" w:rsidRPr="00F4366D">
                  <w:rPr>
                    <w:rFonts w:ascii="Times New Roman" w:hAnsi="Times New Roman" w:cs="Times New Roman"/>
                    <w:noProof/>
                    <w:webHidden/>
                  </w:rPr>
                </w:r>
                <w:r w:rsidR="00F4366D" w:rsidRPr="00F4366D">
                  <w:rPr>
                    <w:rFonts w:ascii="Times New Roman" w:hAnsi="Times New Roman" w:cs="Times New Roman"/>
                    <w:noProof/>
                    <w:webHidden/>
                  </w:rPr>
                  <w:fldChar w:fldCharType="separate"/>
                </w:r>
                <w:r w:rsidR="00F4366D" w:rsidRPr="00F4366D">
                  <w:rPr>
                    <w:rFonts w:ascii="Times New Roman" w:hAnsi="Times New Roman" w:cs="Times New Roman"/>
                    <w:noProof/>
                    <w:webHidden/>
                  </w:rPr>
                  <w:t>2</w:t>
                </w:r>
                <w:r w:rsidR="00F4366D" w:rsidRPr="00F4366D">
                  <w:rPr>
                    <w:rFonts w:ascii="Times New Roman" w:hAnsi="Times New Roman" w:cs="Times New Roman"/>
                    <w:noProof/>
                    <w:webHidden/>
                  </w:rPr>
                  <w:fldChar w:fldCharType="end"/>
                </w:r>
              </w:hyperlink>
            </w:p>
            <w:p w14:paraId="1519A505" w14:textId="6A8FE627" w:rsidR="00F4366D" w:rsidRPr="00F4366D" w:rsidRDefault="00F4366D">
              <w:pPr>
                <w:pStyle w:val="TOC1"/>
                <w:rPr>
                  <w:rFonts w:ascii="Times New Roman" w:hAnsi="Times New Roman" w:cs="Times New Roman"/>
                  <w:noProof/>
                  <w:kern w:val="2"/>
                  <w:sz w:val="24"/>
                  <w:szCs w:val="24"/>
                  <w14:ligatures w14:val="standardContextual"/>
                </w:rPr>
              </w:pPr>
              <w:hyperlink w:anchor="_Toc192762725" w:history="1">
                <w:r w:rsidRPr="00F4366D">
                  <w:rPr>
                    <w:rStyle w:val="Hyperlink"/>
                    <w:rFonts w:ascii="Times New Roman" w:eastAsia="Calibri" w:hAnsi="Times New Roman" w:cs="Times New Roman"/>
                    <w:noProof/>
                  </w:rPr>
                  <w:t>2.</w:t>
                </w:r>
                <w:r w:rsidRPr="00F4366D">
                  <w:rPr>
                    <w:rFonts w:ascii="Times New Roman" w:hAnsi="Times New Roman" w:cs="Times New Roman"/>
                    <w:noProof/>
                    <w:kern w:val="2"/>
                    <w:sz w:val="24"/>
                    <w:szCs w:val="24"/>
                    <w14:ligatures w14:val="standardContextual"/>
                  </w:rPr>
                  <w:tab/>
                </w:r>
                <w:r w:rsidRPr="00F4366D">
                  <w:rPr>
                    <w:rStyle w:val="Hyperlink"/>
                    <w:rFonts w:ascii="Times New Roman" w:hAnsi="Times New Roman" w:cs="Times New Roman"/>
                    <w:noProof/>
                  </w:rPr>
                  <w:t>Pirkimo objektas</w:t>
                </w:r>
                <w:r w:rsidRPr="00F4366D">
                  <w:rPr>
                    <w:rFonts w:ascii="Times New Roman" w:hAnsi="Times New Roman" w:cs="Times New Roman"/>
                    <w:noProof/>
                    <w:webHidden/>
                  </w:rPr>
                  <w:tab/>
                </w:r>
                <w:r w:rsidRPr="00F4366D">
                  <w:rPr>
                    <w:rFonts w:ascii="Times New Roman" w:hAnsi="Times New Roman" w:cs="Times New Roman"/>
                    <w:noProof/>
                    <w:webHidden/>
                  </w:rPr>
                  <w:fldChar w:fldCharType="begin"/>
                </w:r>
                <w:r w:rsidRPr="00F4366D">
                  <w:rPr>
                    <w:rFonts w:ascii="Times New Roman" w:hAnsi="Times New Roman" w:cs="Times New Roman"/>
                    <w:noProof/>
                    <w:webHidden/>
                  </w:rPr>
                  <w:instrText xml:space="preserve"> PAGEREF _Toc192762725 \h </w:instrText>
                </w:r>
                <w:r w:rsidRPr="00F4366D">
                  <w:rPr>
                    <w:rFonts w:ascii="Times New Roman" w:hAnsi="Times New Roman" w:cs="Times New Roman"/>
                    <w:noProof/>
                    <w:webHidden/>
                  </w:rPr>
                </w:r>
                <w:r w:rsidRPr="00F4366D">
                  <w:rPr>
                    <w:rFonts w:ascii="Times New Roman" w:hAnsi="Times New Roman" w:cs="Times New Roman"/>
                    <w:noProof/>
                    <w:webHidden/>
                  </w:rPr>
                  <w:fldChar w:fldCharType="separate"/>
                </w:r>
                <w:r w:rsidRPr="00F4366D">
                  <w:rPr>
                    <w:rFonts w:ascii="Times New Roman" w:hAnsi="Times New Roman" w:cs="Times New Roman"/>
                    <w:noProof/>
                    <w:webHidden/>
                  </w:rPr>
                  <w:t>2</w:t>
                </w:r>
                <w:r w:rsidRPr="00F4366D">
                  <w:rPr>
                    <w:rFonts w:ascii="Times New Roman" w:hAnsi="Times New Roman" w:cs="Times New Roman"/>
                    <w:noProof/>
                    <w:webHidden/>
                  </w:rPr>
                  <w:fldChar w:fldCharType="end"/>
                </w:r>
              </w:hyperlink>
            </w:p>
            <w:p w14:paraId="13DC6C63" w14:textId="1EF0BCB6" w:rsidR="00F4366D" w:rsidRPr="00F4366D" w:rsidRDefault="00F4366D">
              <w:pPr>
                <w:pStyle w:val="TOC1"/>
                <w:rPr>
                  <w:rFonts w:ascii="Times New Roman" w:hAnsi="Times New Roman" w:cs="Times New Roman"/>
                  <w:noProof/>
                  <w:kern w:val="2"/>
                  <w:sz w:val="24"/>
                  <w:szCs w:val="24"/>
                  <w14:ligatures w14:val="standardContextual"/>
                </w:rPr>
              </w:pPr>
              <w:hyperlink w:anchor="_Toc192762726" w:history="1">
                <w:r w:rsidRPr="00F4366D">
                  <w:rPr>
                    <w:rStyle w:val="Hyperlink"/>
                    <w:rFonts w:ascii="Times New Roman" w:eastAsia="Calibri" w:hAnsi="Times New Roman" w:cs="Times New Roman"/>
                    <w:noProof/>
                  </w:rPr>
                  <w:t>3.</w:t>
                </w:r>
                <w:r w:rsidRPr="00F4366D">
                  <w:rPr>
                    <w:rFonts w:ascii="Times New Roman" w:hAnsi="Times New Roman" w:cs="Times New Roman"/>
                    <w:noProof/>
                    <w:kern w:val="2"/>
                    <w:sz w:val="24"/>
                    <w:szCs w:val="24"/>
                    <w14:ligatures w14:val="standardContextual"/>
                  </w:rPr>
                  <w:tab/>
                </w:r>
                <w:r w:rsidRPr="00F4366D">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F4366D">
                  <w:rPr>
                    <w:rFonts w:ascii="Times New Roman" w:hAnsi="Times New Roman" w:cs="Times New Roman"/>
                    <w:noProof/>
                    <w:webHidden/>
                  </w:rPr>
                  <w:tab/>
                </w:r>
                <w:r w:rsidRPr="00F4366D">
                  <w:rPr>
                    <w:rFonts w:ascii="Times New Roman" w:hAnsi="Times New Roman" w:cs="Times New Roman"/>
                    <w:noProof/>
                    <w:webHidden/>
                  </w:rPr>
                  <w:fldChar w:fldCharType="begin"/>
                </w:r>
                <w:r w:rsidRPr="00F4366D">
                  <w:rPr>
                    <w:rFonts w:ascii="Times New Roman" w:hAnsi="Times New Roman" w:cs="Times New Roman"/>
                    <w:noProof/>
                    <w:webHidden/>
                  </w:rPr>
                  <w:instrText xml:space="preserve"> PAGEREF _Toc192762726 \h </w:instrText>
                </w:r>
                <w:r w:rsidRPr="00F4366D">
                  <w:rPr>
                    <w:rFonts w:ascii="Times New Roman" w:hAnsi="Times New Roman" w:cs="Times New Roman"/>
                    <w:noProof/>
                    <w:webHidden/>
                  </w:rPr>
                </w:r>
                <w:r w:rsidRPr="00F4366D">
                  <w:rPr>
                    <w:rFonts w:ascii="Times New Roman" w:hAnsi="Times New Roman" w:cs="Times New Roman"/>
                    <w:noProof/>
                    <w:webHidden/>
                  </w:rPr>
                  <w:fldChar w:fldCharType="separate"/>
                </w:r>
                <w:r w:rsidRPr="00F4366D">
                  <w:rPr>
                    <w:rFonts w:ascii="Times New Roman" w:hAnsi="Times New Roman" w:cs="Times New Roman"/>
                    <w:noProof/>
                    <w:webHidden/>
                  </w:rPr>
                  <w:t>2</w:t>
                </w:r>
                <w:r w:rsidRPr="00F4366D">
                  <w:rPr>
                    <w:rFonts w:ascii="Times New Roman" w:hAnsi="Times New Roman" w:cs="Times New Roman"/>
                    <w:noProof/>
                    <w:webHidden/>
                  </w:rPr>
                  <w:fldChar w:fldCharType="end"/>
                </w:r>
              </w:hyperlink>
            </w:p>
            <w:p w14:paraId="0A36D4F4" w14:textId="1876396F" w:rsidR="00F4366D" w:rsidRPr="00F4366D" w:rsidRDefault="00F4366D">
              <w:pPr>
                <w:pStyle w:val="TOC1"/>
                <w:rPr>
                  <w:rFonts w:ascii="Times New Roman" w:hAnsi="Times New Roman" w:cs="Times New Roman"/>
                  <w:noProof/>
                  <w:kern w:val="2"/>
                  <w:sz w:val="24"/>
                  <w:szCs w:val="24"/>
                  <w14:ligatures w14:val="standardContextual"/>
                </w:rPr>
              </w:pPr>
              <w:hyperlink w:anchor="_Toc192762727" w:history="1">
                <w:r w:rsidRPr="00F4366D">
                  <w:rPr>
                    <w:rStyle w:val="Hyperlink"/>
                    <w:rFonts w:ascii="Times New Roman" w:eastAsia="Calibri" w:hAnsi="Times New Roman" w:cs="Times New Roman"/>
                    <w:noProof/>
                  </w:rPr>
                  <w:t>4.</w:t>
                </w:r>
                <w:r w:rsidRPr="00F4366D">
                  <w:rPr>
                    <w:rFonts w:ascii="Times New Roman" w:hAnsi="Times New Roman" w:cs="Times New Roman"/>
                    <w:noProof/>
                    <w:kern w:val="2"/>
                    <w:sz w:val="24"/>
                    <w:szCs w:val="24"/>
                    <w14:ligatures w14:val="standardContextual"/>
                  </w:rPr>
                  <w:tab/>
                </w:r>
                <w:r w:rsidRPr="00F4366D">
                  <w:rPr>
                    <w:rStyle w:val="Hyperlink"/>
                    <w:rFonts w:ascii="Times New Roman" w:hAnsi="Times New Roman" w:cs="Times New Roman"/>
                    <w:noProof/>
                  </w:rPr>
                  <w:t>Reikalavimai, susiję su nacionaliniu saugumu</w:t>
                </w:r>
                <w:r w:rsidRPr="00F4366D">
                  <w:rPr>
                    <w:rFonts w:ascii="Times New Roman" w:hAnsi="Times New Roman" w:cs="Times New Roman"/>
                    <w:noProof/>
                    <w:webHidden/>
                  </w:rPr>
                  <w:tab/>
                </w:r>
                <w:r w:rsidRPr="00F4366D">
                  <w:rPr>
                    <w:rFonts w:ascii="Times New Roman" w:hAnsi="Times New Roman" w:cs="Times New Roman"/>
                    <w:noProof/>
                    <w:webHidden/>
                  </w:rPr>
                  <w:fldChar w:fldCharType="begin"/>
                </w:r>
                <w:r w:rsidRPr="00F4366D">
                  <w:rPr>
                    <w:rFonts w:ascii="Times New Roman" w:hAnsi="Times New Roman" w:cs="Times New Roman"/>
                    <w:noProof/>
                    <w:webHidden/>
                  </w:rPr>
                  <w:instrText xml:space="preserve"> PAGEREF _Toc192762727 \h </w:instrText>
                </w:r>
                <w:r w:rsidRPr="00F4366D">
                  <w:rPr>
                    <w:rFonts w:ascii="Times New Roman" w:hAnsi="Times New Roman" w:cs="Times New Roman"/>
                    <w:noProof/>
                    <w:webHidden/>
                  </w:rPr>
                </w:r>
                <w:r w:rsidRPr="00F4366D">
                  <w:rPr>
                    <w:rFonts w:ascii="Times New Roman" w:hAnsi="Times New Roman" w:cs="Times New Roman"/>
                    <w:noProof/>
                    <w:webHidden/>
                  </w:rPr>
                  <w:fldChar w:fldCharType="separate"/>
                </w:r>
                <w:r w:rsidRPr="00F4366D">
                  <w:rPr>
                    <w:rFonts w:ascii="Times New Roman" w:hAnsi="Times New Roman" w:cs="Times New Roman"/>
                    <w:noProof/>
                    <w:webHidden/>
                  </w:rPr>
                  <w:t>3</w:t>
                </w:r>
                <w:r w:rsidRPr="00F4366D">
                  <w:rPr>
                    <w:rFonts w:ascii="Times New Roman" w:hAnsi="Times New Roman" w:cs="Times New Roman"/>
                    <w:noProof/>
                    <w:webHidden/>
                  </w:rPr>
                  <w:fldChar w:fldCharType="end"/>
                </w:r>
              </w:hyperlink>
            </w:p>
            <w:p w14:paraId="749456F3" w14:textId="47AAC4D0" w:rsidR="00F4366D" w:rsidRPr="00F4366D" w:rsidRDefault="00F4366D">
              <w:pPr>
                <w:pStyle w:val="TOC1"/>
                <w:rPr>
                  <w:rFonts w:ascii="Times New Roman" w:hAnsi="Times New Roman" w:cs="Times New Roman"/>
                  <w:noProof/>
                  <w:kern w:val="2"/>
                  <w:sz w:val="24"/>
                  <w:szCs w:val="24"/>
                  <w14:ligatures w14:val="standardContextual"/>
                </w:rPr>
              </w:pPr>
              <w:hyperlink w:anchor="_Toc192762728" w:history="1">
                <w:r w:rsidRPr="00F4366D">
                  <w:rPr>
                    <w:rStyle w:val="Hyperlink"/>
                    <w:rFonts w:ascii="Times New Roman" w:eastAsia="Calibri" w:hAnsi="Times New Roman" w:cs="Times New Roman"/>
                    <w:noProof/>
                  </w:rPr>
                  <w:t>5.</w:t>
                </w:r>
                <w:r w:rsidRPr="00F4366D">
                  <w:rPr>
                    <w:rFonts w:ascii="Times New Roman" w:hAnsi="Times New Roman" w:cs="Times New Roman"/>
                    <w:noProof/>
                    <w:kern w:val="2"/>
                    <w:sz w:val="24"/>
                    <w:szCs w:val="24"/>
                    <w14:ligatures w14:val="standardContextual"/>
                  </w:rPr>
                  <w:tab/>
                </w:r>
                <w:r w:rsidRPr="00F4366D">
                  <w:rPr>
                    <w:rStyle w:val="Hyperlink"/>
                    <w:rFonts w:ascii="Times New Roman" w:hAnsi="Times New Roman" w:cs="Times New Roman"/>
                    <w:noProof/>
                  </w:rPr>
                  <w:t>Specialieji reikalavimai pasiūlymų rengimui ir pateikimui</w:t>
                </w:r>
                <w:r w:rsidRPr="00F4366D">
                  <w:rPr>
                    <w:rFonts w:ascii="Times New Roman" w:hAnsi="Times New Roman" w:cs="Times New Roman"/>
                    <w:noProof/>
                    <w:webHidden/>
                  </w:rPr>
                  <w:tab/>
                </w:r>
                <w:r w:rsidRPr="00F4366D">
                  <w:rPr>
                    <w:rFonts w:ascii="Times New Roman" w:hAnsi="Times New Roman" w:cs="Times New Roman"/>
                    <w:noProof/>
                    <w:webHidden/>
                  </w:rPr>
                  <w:fldChar w:fldCharType="begin"/>
                </w:r>
                <w:r w:rsidRPr="00F4366D">
                  <w:rPr>
                    <w:rFonts w:ascii="Times New Roman" w:hAnsi="Times New Roman" w:cs="Times New Roman"/>
                    <w:noProof/>
                    <w:webHidden/>
                  </w:rPr>
                  <w:instrText xml:space="preserve"> PAGEREF _Toc192762728 \h </w:instrText>
                </w:r>
                <w:r w:rsidRPr="00F4366D">
                  <w:rPr>
                    <w:rFonts w:ascii="Times New Roman" w:hAnsi="Times New Roman" w:cs="Times New Roman"/>
                    <w:noProof/>
                    <w:webHidden/>
                  </w:rPr>
                </w:r>
                <w:r w:rsidRPr="00F4366D">
                  <w:rPr>
                    <w:rFonts w:ascii="Times New Roman" w:hAnsi="Times New Roman" w:cs="Times New Roman"/>
                    <w:noProof/>
                    <w:webHidden/>
                  </w:rPr>
                  <w:fldChar w:fldCharType="separate"/>
                </w:r>
                <w:r w:rsidRPr="00F4366D">
                  <w:rPr>
                    <w:rFonts w:ascii="Times New Roman" w:hAnsi="Times New Roman" w:cs="Times New Roman"/>
                    <w:noProof/>
                    <w:webHidden/>
                  </w:rPr>
                  <w:t>3</w:t>
                </w:r>
                <w:r w:rsidRPr="00F4366D">
                  <w:rPr>
                    <w:rFonts w:ascii="Times New Roman" w:hAnsi="Times New Roman" w:cs="Times New Roman"/>
                    <w:noProof/>
                    <w:webHidden/>
                  </w:rPr>
                  <w:fldChar w:fldCharType="end"/>
                </w:r>
              </w:hyperlink>
            </w:p>
            <w:p w14:paraId="79D89EF6" w14:textId="71EC289F" w:rsidR="00F4366D" w:rsidRPr="00F4366D" w:rsidRDefault="00F4366D">
              <w:pPr>
                <w:pStyle w:val="TOC1"/>
                <w:rPr>
                  <w:rFonts w:ascii="Times New Roman" w:hAnsi="Times New Roman" w:cs="Times New Roman"/>
                  <w:noProof/>
                  <w:kern w:val="2"/>
                  <w:sz w:val="24"/>
                  <w:szCs w:val="24"/>
                  <w14:ligatures w14:val="standardContextual"/>
                </w:rPr>
              </w:pPr>
              <w:hyperlink w:anchor="_Toc192762729" w:history="1">
                <w:r w:rsidRPr="00F4366D">
                  <w:rPr>
                    <w:rStyle w:val="Hyperlink"/>
                    <w:rFonts w:ascii="Times New Roman" w:hAnsi="Times New Roman" w:cs="Times New Roman"/>
                    <w:noProof/>
                  </w:rPr>
                  <w:t>6. Pasiūlymo galiojimo užtikrinimas</w:t>
                </w:r>
                <w:r w:rsidRPr="00F4366D">
                  <w:rPr>
                    <w:rFonts w:ascii="Times New Roman" w:hAnsi="Times New Roman" w:cs="Times New Roman"/>
                    <w:noProof/>
                    <w:webHidden/>
                  </w:rPr>
                  <w:tab/>
                </w:r>
                <w:r w:rsidRPr="00F4366D">
                  <w:rPr>
                    <w:rFonts w:ascii="Times New Roman" w:hAnsi="Times New Roman" w:cs="Times New Roman"/>
                    <w:noProof/>
                    <w:webHidden/>
                  </w:rPr>
                  <w:fldChar w:fldCharType="begin"/>
                </w:r>
                <w:r w:rsidRPr="00F4366D">
                  <w:rPr>
                    <w:rFonts w:ascii="Times New Roman" w:hAnsi="Times New Roman" w:cs="Times New Roman"/>
                    <w:noProof/>
                    <w:webHidden/>
                  </w:rPr>
                  <w:instrText xml:space="preserve"> PAGEREF _Toc192762729 \h </w:instrText>
                </w:r>
                <w:r w:rsidRPr="00F4366D">
                  <w:rPr>
                    <w:rFonts w:ascii="Times New Roman" w:hAnsi="Times New Roman" w:cs="Times New Roman"/>
                    <w:noProof/>
                    <w:webHidden/>
                  </w:rPr>
                </w:r>
                <w:r w:rsidRPr="00F4366D">
                  <w:rPr>
                    <w:rFonts w:ascii="Times New Roman" w:hAnsi="Times New Roman" w:cs="Times New Roman"/>
                    <w:noProof/>
                    <w:webHidden/>
                  </w:rPr>
                  <w:fldChar w:fldCharType="separate"/>
                </w:r>
                <w:r w:rsidRPr="00F4366D">
                  <w:rPr>
                    <w:rFonts w:ascii="Times New Roman" w:hAnsi="Times New Roman" w:cs="Times New Roman"/>
                    <w:noProof/>
                    <w:webHidden/>
                  </w:rPr>
                  <w:t>3</w:t>
                </w:r>
                <w:r w:rsidRPr="00F4366D">
                  <w:rPr>
                    <w:rFonts w:ascii="Times New Roman" w:hAnsi="Times New Roman" w:cs="Times New Roman"/>
                    <w:noProof/>
                    <w:webHidden/>
                  </w:rPr>
                  <w:fldChar w:fldCharType="end"/>
                </w:r>
              </w:hyperlink>
            </w:p>
            <w:p w14:paraId="065738C9" w14:textId="11D66190" w:rsidR="00F4366D" w:rsidRPr="00F4366D" w:rsidRDefault="00F4366D">
              <w:pPr>
                <w:pStyle w:val="TOC1"/>
                <w:rPr>
                  <w:rFonts w:ascii="Times New Roman" w:hAnsi="Times New Roman" w:cs="Times New Roman"/>
                  <w:noProof/>
                  <w:kern w:val="2"/>
                  <w:sz w:val="24"/>
                  <w:szCs w:val="24"/>
                  <w14:ligatures w14:val="standardContextual"/>
                </w:rPr>
              </w:pPr>
              <w:hyperlink w:anchor="_Toc192762730" w:history="1">
                <w:r w:rsidRPr="00F4366D">
                  <w:rPr>
                    <w:rStyle w:val="Hyperlink"/>
                    <w:rFonts w:ascii="Times New Roman" w:hAnsi="Times New Roman" w:cs="Times New Roman"/>
                    <w:noProof/>
                  </w:rPr>
                  <w:t>7.</w:t>
                </w:r>
                <w:r w:rsidRPr="00F4366D">
                  <w:rPr>
                    <w:rFonts w:ascii="Times New Roman" w:hAnsi="Times New Roman" w:cs="Times New Roman"/>
                    <w:noProof/>
                    <w:kern w:val="2"/>
                    <w:sz w:val="24"/>
                    <w:szCs w:val="24"/>
                    <w14:ligatures w14:val="standardContextual"/>
                  </w:rPr>
                  <w:tab/>
                </w:r>
                <w:r w:rsidRPr="00F4366D">
                  <w:rPr>
                    <w:rStyle w:val="Hyperlink"/>
                    <w:rFonts w:ascii="Times New Roman" w:hAnsi="Times New Roman" w:cs="Times New Roman"/>
                    <w:noProof/>
                  </w:rPr>
                  <w:t>Pasiūlymų vertinimas</w:t>
                </w:r>
                <w:r w:rsidRPr="00F4366D">
                  <w:rPr>
                    <w:rFonts w:ascii="Times New Roman" w:hAnsi="Times New Roman" w:cs="Times New Roman"/>
                    <w:noProof/>
                    <w:webHidden/>
                  </w:rPr>
                  <w:tab/>
                </w:r>
                <w:r w:rsidRPr="00F4366D">
                  <w:rPr>
                    <w:rFonts w:ascii="Times New Roman" w:hAnsi="Times New Roman" w:cs="Times New Roman"/>
                    <w:noProof/>
                    <w:webHidden/>
                  </w:rPr>
                  <w:fldChar w:fldCharType="begin"/>
                </w:r>
                <w:r w:rsidRPr="00F4366D">
                  <w:rPr>
                    <w:rFonts w:ascii="Times New Roman" w:hAnsi="Times New Roman" w:cs="Times New Roman"/>
                    <w:noProof/>
                    <w:webHidden/>
                  </w:rPr>
                  <w:instrText xml:space="preserve"> PAGEREF _Toc192762730 \h </w:instrText>
                </w:r>
                <w:r w:rsidRPr="00F4366D">
                  <w:rPr>
                    <w:rFonts w:ascii="Times New Roman" w:hAnsi="Times New Roman" w:cs="Times New Roman"/>
                    <w:noProof/>
                    <w:webHidden/>
                  </w:rPr>
                </w:r>
                <w:r w:rsidRPr="00F4366D">
                  <w:rPr>
                    <w:rFonts w:ascii="Times New Roman" w:hAnsi="Times New Roman" w:cs="Times New Roman"/>
                    <w:noProof/>
                    <w:webHidden/>
                  </w:rPr>
                  <w:fldChar w:fldCharType="separate"/>
                </w:r>
                <w:r w:rsidRPr="00F4366D">
                  <w:rPr>
                    <w:rFonts w:ascii="Times New Roman" w:hAnsi="Times New Roman" w:cs="Times New Roman"/>
                    <w:noProof/>
                    <w:webHidden/>
                  </w:rPr>
                  <w:t>3</w:t>
                </w:r>
                <w:r w:rsidRPr="00F4366D">
                  <w:rPr>
                    <w:rFonts w:ascii="Times New Roman" w:hAnsi="Times New Roman" w:cs="Times New Roman"/>
                    <w:noProof/>
                    <w:webHidden/>
                  </w:rPr>
                  <w:fldChar w:fldCharType="end"/>
                </w:r>
              </w:hyperlink>
            </w:p>
            <w:p w14:paraId="5B2A1C68" w14:textId="075F4C42" w:rsidR="00F4366D" w:rsidRPr="00F4366D" w:rsidRDefault="00F4366D">
              <w:pPr>
                <w:pStyle w:val="TOC1"/>
                <w:rPr>
                  <w:rFonts w:ascii="Times New Roman" w:hAnsi="Times New Roman" w:cs="Times New Roman"/>
                  <w:noProof/>
                  <w:kern w:val="2"/>
                  <w:sz w:val="24"/>
                  <w:szCs w:val="24"/>
                  <w14:ligatures w14:val="standardContextual"/>
                </w:rPr>
              </w:pPr>
              <w:hyperlink w:anchor="_Toc192762731" w:history="1">
                <w:r w:rsidRPr="00F4366D">
                  <w:rPr>
                    <w:rStyle w:val="Hyperlink"/>
                    <w:rFonts w:ascii="Times New Roman" w:hAnsi="Times New Roman" w:cs="Times New Roman"/>
                    <w:noProof/>
                  </w:rPr>
                  <w:t>8. Sutarties sudarymas</w:t>
                </w:r>
                <w:r w:rsidRPr="00F4366D">
                  <w:rPr>
                    <w:rFonts w:ascii="Times New Roman" w:hAnsi="Times New Roman" w:cs="Times New Roman"/>
                    <w:noProof/>
                    <w:webHidden/>
                  </w:rPr>
                  <w:tab/>
                </w:r>
                <w:r w:rsidRPr="00F4366D">
                  <w:rPr>
                    <w:rFonts w:ascii="Times New Roman" w:hAnsi="Times New Roman" w:cs="Times New Roman"/>
                    <w:noProof/>
                    <w:webHidden/>
                  </w:rPr>
                  <w:fldChar w:fldCharType="begin"/>
                </w:r>
                <w:r w:rsidRPr="00F4366D">
                  <w:rPr>
                    <w:rFonts w:ascii="Times New Roman" w:hAnsi="Times New Roman" w:cs="Times New Roman"/>
                    <w:noProof/>
                    <w:webHidden/>
                  </w:rPr>
                  <w:instrText xml:space="preserve"> PAGEREF _Toc192762731 \h </w:instrText>
                </w:r>
                <w:r w:rsidRPr="00F4366D">
                  <w:rPr>
                    <w:rFonts w:ascii="Times New Roman" w:hAnsi="Times New Roman" w:cs="Times New Roman"/>
                    <w:noProof/>
                    <w:webHidden/>
                  </w:rPr>
                </w:r>
                <w:r w:rsidRPr="00F4366D">
                  <w:rPr>
                    <w:rFonts w:ascii="Times New Roman" w:hAnsi="Times New Roman" w:cs="Times New Roman"/>
                    <w:noProof/>
                    <w:webHidden/>
                  </w:rPr>
                  <w:fldChar w:fldCharType="separate"/>
                </w:r>
                <w:r w:rsidRPr="00F4366D">
                  <w:rPr>
                    <w:rFonts w:ascii="Times New Roman" w:hAnsi="Times New Roman" w:cs="Times New Roman"/>
                    <w:noProof/>
                    <w:webHidden/>
                  </w:rPr>
                  <w:t>4</w:t>
                </w:r>
                <w:r w:rsidRPr="00F4366D">
                  <w:rPr>
                    <w:rFonts w:ascii="Times New Roman" w:hAnsi="Times New Roman" w:cs="Times New Roman"/>
                    <w:noProof/>
                    <w:webHidden/>
                  </w:rPr>
                  <w:fldChar w:fldCharType="end"/>
                </w:r>
              </w:hyperlink>
            </w:p>
            <w:p w14:paraId="7990B41E" w14:textId="071807E4" w:rsidR="00F4366D" w:rsidRPr="00F4366D" w:rsidRDefault="00F4366D">
              <w:pPr>
                <w:pStyle w:val="TOC2"/>
                <w:rPr>
                  <w:rFonts w:ascii="Times New Roman" w:hAnsi="Times New Roman" w:cs="Times New Roman"/>
                  <w:noProof/>
                  <w:kern w:val="2"/>
                  <w:sz w:val="24"/>
                  <w:szCs w:val="24"/>
                  <w14:ligatures w14:val="standardContextual"/>
                </w:rPr>
              </w:pPr>
              <w:hyperlink w:anchor="_Toc192762732" w:history="1">
                <w:r w:rsidRPr="00F4366D">
                  <w:rPr>
                    <w:rStyle w:val="Hyperlink"/>
                    <w:rFonts w:ascii="Times New Roman" w:hAnsi="Times New Roman" w:cs="Times New Roman"/>
                    <w:noProof/>
                  </w:rPr>
                  <w:t>Pirkimo sąlygų 1 priedas „Tiekėjų pašalinimo pagrindai“</w:t>
                </w:r>
                <w:r w:rsidRPr="00F4366D">
                  <w:rPr>
                    <w:rFonts w:ascii="Times New Roman" w:hAnsi="Times New Roman" w:cs="Times New Roman"/>
                    <w:noProof/>
                    <w:webHidden/>
                  </w:rPr>
                  <w:tab/>
                </w:r>
                <w:r w:rsidRPr="00F4366D">
                  <w:rPr>
                    <w:rFonts w:ascii="Times New Roman" w:hAnsi="Times New Roman" w:cs="Times New Roman"/>
                    <w:noProof/>
                    <w:webHidden/>
                  </w:rPr>
                  <w:fldChar w:fldCharType="begin"/>
                </w:r>
                <w:r w:rsidRPr="00F4366D">
                  <w:rPr>
                    <w:rFonts w:ascii="Times New Roman" w:hAnsi="Times New Roman" w:cs="Times New Roman"/>
                    <w:noProof/>
                    <w:webHidden/>
                  </w:rPr>
                  <w:instrText xml:space="preserve"> PAGEREF _Toc192762732 \h </w:instrText>
                </w:r>
                <w:r w:rsidRPr="00F4366D">
                  <w:rPr>
                    <w:rFonts w:ascii="Times New Roman" w:hAnsi="Times New Roman" w:cs="Times New Roman"/>
                    <w:noProof/>
                    <w:webHidden/>
                  </w:rPr>
                </w:r>
                <w:r w:rsidRPr="00F4366D">
                  <w:rPr>
                    <w:rFonts w:ascii="Times New Roman" w:hAnsi="Times New Roman" w:cs="Times New Roman"/>
                    <w:noProof/>
                    <w:webHidden/>
                  </w:rPr>
                  <w:fldChar w:fldCharType="separate"/>
                </w:r>
                <w:r w:rsidRPr="00F4366D">
                  <w:rPr>
                    <w:rFonts w:ascii="Times New Roman" w:hAnsi="Times New Roman" w:cs="Times New Roman"/>
                    <w:noProof/>
                    <w:webHidden/>
                  </w:rPr>
                  <w:t>5</w:t>
                </w:r>
                <w:r w:rsidRPr="00F4366D">
                  <w:rPr>
                    <w:rFonts w:ascii="Times New Roman" w:hAnsi="Times New Roman" w:cs="Times New Roman"/>
                    <w:noProof/>
                    <w:webHidden/>
                  </w:rPr>
                  <w:fldChar w:fldCharType="end"/>
                </w:r>
              </w:hyperlink>
            </w:p>
            <w:p w14:paraId="3F5AEA25" w14:textId="5D786033" w:rsidR="00F4366D" w:rsidRPr="00F4366D" w:rsidRDefault="00F4366D">
              <w:pPr>
                <w:pStyle w:val="TOC2"/>
                <w:rPr>
                  <w:rFonts w:ascii="Times New Roman" w:hAnsi="Times New Roman" w:cs="Times New Roman"/>
                  <w:noProof/>
                  <w:kern w:val="2"/>
                  <w:sz w:val="24"/>
                  <w:szCs w:val="24"/>
                  <w14:ligatures w14:val="standardContextual"/>
                </w:rPr>
              </w:pPr>
              <w:hyperlink w:anchor="_Toc192762733" w:history="1">
                <w:r w:rsidRPr="00F4366D">
                  <w:rPr>
                    <w:rStyle w:val="Hyperlink"/>
                    <w:rFonts w:ascii="Times New Roman" w:hAnsi="Times New Roman" w:cs="Times New Roman"/>
                    <w:noProof/>
                  </w:rPr>
                  <w:t>Pirkimo sąlygų 2 priedas „Tiekėjų kvalifikacijos reikalavimai ir reikalaujami kokybės bei aplinkos apsaugos vadybos sistemų standartai“</w:t>
                </w:r>
                <w:r w:rsidRPr="00F4366D">
                  <w:rPr>
                    <w:rFonts w:ascii="Times New Roman" w:hAnsi="Times New Roman" w:cs="Times New Roman"/>
                    <w:noProof/>
                    <w:webHidden/>
                  </w:rPr>
                  <w:tab/>
                </w:r>
                <w:r w:rsidRPr="00F4366D">
                  <w:rPr>
                    <w:rFonts w:ascii="Times New Roman" w:hAnsi="Times New Roman" w:cs="Times New Roman"/>
                    <w:noProof/>
                    <w:webHidden/>
                  </w:rPr>
                  <w:fldChar w:fldCharType="begin"/>
                </w:r>
                <w:r w:rsidRPr="00F4366D">
                  <w:rPr>
                    <w:rFonts w:ascii="Times New Roman" w:hAnsi="Times New Roman" w:cs="Times New Roman"/>
                    <w:noProof/>
                    <w:webHidden/>
                  </w:rPr>
                  <w:instrText xml:space="preserve"> PAGEREF _Toc192762733 \h </w:instrText>
                </w:r>
                <w:r w:rsidRPr="00F4366D">
                  <w:rPr>
                    <w:rFonts w:ascii="Times New Roman" w:hAnsi="Times New Roman" w:cs="Times New Roman"/>
                    <w:noProof/>
                    <w:webHidden/>
                  </w:rPr>
                </w:r>
                <w:r w:rsidRPr="00F4366D">
                  <w:rPr>
                    <w:rFonts w:ascii="Times New Roman" w:hAnsi="Times New Roman" w:cs="Times New Roman"/>
                    <w:noProof/>
                    <w:webHidden/>
                  </w:rPr>
                  <w:fldChar w:fldCharType="separate"/>
                </w:r>
                <w:r w:rsidRPr="00F4366D">
                  <w:rPr>
                    <w:rFonts w:ascii="Times New Roman" w:hAnsi="Times New Roman" w:cs="Times New Roman"/>
                    <w:noProof/>
                    <w:webHidden/>
                  </w:rPr>
                  <w:t>6</w:t>
                </w:r>
                <w:r w:rsidRPr="00F4366D">
                  <w:rPr>
                    <w:rFonts w:ascii="Times New Roman" w:hAnsi="Times New Roman" w:cs="Times New Roman"/>
                    <w:noProof/>
                    <w:webHidden/>
                  </w:rPr>
                  <w:fldChar w:fldCharType="end"/>
                </w:r>
              </w:hyperlink>
            </w:p>
            <w:p w14:paraId="1DD5620A" w14:textId="7DB5C4F5" w:rsidR="00F4366D" w:rsidRPr="00F4366D" w:rsidRDefault="00F4366D">
              <w:pPr>
                <w:pStyle w:val="TOC2"/>
                <w:rPr>
                  <w:rFonts w:ascii="Times New Roman" w:hAnsi="Times New Roman" w:cs="Times New Roman"/>
                  <w:noProof/>
                  <w:kern w:val="2"/>
                  <w:sz w:val="24"/>
                  <w:szCs w:val="24"/>
                  <w14:ligatures w14:val="standardContextual"/>
                </w:rPr>
              </w:pPr>
              <w:hyperlink w:anchor="_Toc192762734" w:history="1">
                <w:r w:rsidRPr="00F4366D">
                  <w:rPr>
                    <w:rStyle w:val="Hyperlink"/>
                    <w:rFonts w:ascii="Times New Roman" w:hAnsi="Times New Roman" w:cs="Times New Roman"/>
                    <w:noProof/>
                  </w:rPr>
                  <w:t>Pirkimo sąlygų 3 priedas „EBVPD“ (XML formatu)“</w:t>
                </w:r>
                <w:r w:rsidRPr="00F4366D">
                  <w:rPr>
                    <w:rFonts w:ascii="Times New Roman" w:hAnsi="Times New Roman" w:cs="Times New Roman"/>
                    <w:noProof/>
                    <w:webHidden/>
                  </w:rPr>
                  <w:tab/>
                </w:r>
                <w:r w:rsidRPr="00F4366D">
                  <w:rPr>
                    <w:rFonts w:ascii="Times New Roman" w:hAnsi="Times New Roman" w:cs="Times New Roman"/>
                    <w:noProof/>
                    <w:webHidden/>
                  </w:rPr>
                  <w:fldChar w:fldCharType="begin"/>
                </w:r>
                <w:r w:rsidRPr="00F4366D">
                  <w:rPr>
                    <w:rFonts w:ascii="Times New Roman" w:hAnsi="Times New Roman" w:cs="Times New Roman"/>
                    <w:noProof/>
                    <w:webHidden/>
                  </w:rPr>
                  <w:instrText xml:space="preserve"> PAGEREF _Toc192762734 \h </w:instrText>
                </w:r>
                <w:r w:rsidRPr="00F4366D">
                  <w:rPr>
                    <w:rFonts w:ascii="Times New Roman" w:hAnsi="Times New Roman" w:cs="Times New Roman"/>
                    <w:noProof/>
                    <w:webHidden/>
                  </w:rPr>
                </w:r>
                <w:r w:rsidRPr="00F4366D">
                  <w:rPr>
                    <w:rFonts w:ascii="Times New Roman" w:hAnsi="Times New Roman" w:cs="Times New Roman"/>
                    <w:noProof/>
                    <w:webHidden/>
                  </w:rPr>
                  <w:fldChar w:fldCharType="separate"/>
                </w:r>
                <w:r w:rsidRPr="00F4366D">
                  <w:rPr>
                    <w:rFonts w:ascii="Times New Roman" w:hAnsi="Times New Roman" w:cs="Times New Roman"/>
                    <w:noProof/>
                    <w:webHidden/>
                  </w:rPr>
                  <w:t>8</w:t>
                </w:r>
                <w:r w:rsidRPr="00F4366D">
                  <w:rPr>
                    <w:rFonts w:ascii="Times New Roman" w:hAnsi="Times New Roman" w:cs="Times New Roman"/>
                    <w:noProof/>
                    <w:webHidden/>
                  </w:rPr>
                  <w:fldChar w:fldCharType="end"/>
                </w:r>
              </w:hyperlink>
            </w:p>
            <w:p w14:paraId="1E1ECFE2" w14:textId="2349FF77" w:rsidR="00F4366D" w:rsidRPr="00F4366D" w:rsidRDefault="00F4366D">
              <w:pPr>
                <w:pStyle w:val="TOC2"/>
                <w:rPr>
                  <w:rFonts w:ascii="Times New Roman" w:hAnsi="Times New Roman" w:cs="Times New Roman"/>
                  <w:noProof/>
                  <w:kern w:val="2"/>
                  <w:sz w:val="24"/>
                  <w:szCs w:val="24"/>
                  <w14:ligatures w14:val="standardContextual"/>
                </w:rPr>
              </w:pPr>
              <w:hyperlink w:anchor="_Toc192762735" w:history="1">
                <w:r w:rsidRPr="00F4366D">
                  <w:rPr>
                    <w:rStyle w:val="Hyperlink"/>
                    <w:rFonts w:ascii="Times New Roman" w:hAnsi="Times New Roman" w:cs="Times New Roman"/>
                    <w:noProof/>
                  </w:rPr>
                  <w:t>Pirkimo sąlygų 4 priedas „Techninė specifikacija“</w:t>
                </w:r>
                <w:r w:rsidRPr="00F4366D">
                  <w:rPr>
                    <w:rFonts w:ascii="Times New Roman" w:hAnsi="Times New Roman" w:cs="Times New Roman"/>
                    <w:noProof/>
                    <w:webHidden/>
                  </w:rPr>
                  <w:tab/>
                </w:r>
                <w:r w:rsidRPr="00F4366D">
                  <w:rPr>
                    <w:rFonts w:ascii="Times New Roman" w:hAnsi="Times New Roman" w:cs="Times New Roman"/>
                    <w:noProof/>
                    <w:webHidden/>
                  </w:rPr>
                  <w:fldChar w:fldCharType="begin"/>
                </w:r>
                <w:r w:rsidRPr="00F4366D">
                  <w:rPr>
                    <w:rFonts w:ascii="Times New Roman" w:hAnsi="Times New Roman" w:cs="Times New Roman"/>
                    <w:noProof/>
                    <w:webHidden/>
                  </w:rPr>
                  <w:instrText xml:space="preserve"> PAGEREF _Toc192762735 \h </w:instrText>
                </w:r>
                <w:r w:rsidRPr="00F4366D">
                  <w:rPr>
                    <w:rFonts w:ascii="Times New Roman" w:hAnsi="Times New Roman" w:cs="Times New Roman"/>
                    <w:noProof/>
                    <w:webHidden/>
                  </w:rPr>
                </w:r>
                <w:r w:rsidRPr="00F4366D">
                  <w:rPr>
                    <w:rFonts w:ascii="Times New Roman" w:hAnsi="Times New Roman" w:cs="Times New Roman"/>
                    <w:noProof/>
                    <w:webHidden/>
                  </w:rPr>
                  <w:fldChar w:fldCharType="separate"/>
                </w:r>
                <w:r w:rsidRPr="00F4366D">
                  <w:rPr>
                    <w:rFonts w:ascii="Times New Roman" w:hAnsi="Times New Roman" w:cs="Times New Roman"/>
                    <w:noProof/>
                    <w:webHidden/>
                  </w:rPr>
                  <w:t>9</w:t>
                </w:r>
                <w:r w:rsidRPr="00F4366D">
                  <w:rPr>
                    <w:rFonts w:ascii="Times New Roman" w:hAnsi="Times New Roman" w:cs="Times New Roman"/>
                    <w:noProof/>
                    <w:webHidden/>
                  </w:rPr>
                  <w:fldChar w:fldCharType="end"/>
                </w:r>
              </w:hyperlink>
            </w:p>
            <w:p w14:paraId="1F19D810" w14:textId="368DF7F0" w:rsidR="00F4366D" w:rsidRPr="00F4366D" w:rsidRDefault="00F4366D">
              <w:pPr>
                <w:pStyle w:val="TOC2"/>
                <w:rPr>
                  <w:rFonts w:ascii="Times New Roman" w:hAnsi="Times New Roman" w:cs="Times New Roman"/>
                  <w:noProof/>
                  <w:kern w:val="2"/>
                  <w:sz w:val="24"/>
                  <w:szCs w:val="24"/>
                  <w14:ligatures w14:val="standardContextual"/>
                </w:rPr>
              </w:pPr>
              <w:hyperlink w:anchor="_Toc192762736" w:history="1">
                <w:r w:rsidRPr="00F4366D">
                  <w:rPr>
                    <w:rStyle w:val="Hyperlink"/>
                    <w:rFonts w:ascii="Times New Roman" w:hAnsi="Times New Roman" w:cs="Times New Roman"/>
                    <w:noProof/>
                  </w:rPr>
                  <w:t>Pirkimo sąlygų 5 priedas „Pasiūlymo forma“</w:t>
                </w:r>
                <w:r w:rsidRPr="00F4366D">
                  <w:rPr>
                    <w:rFonts w:ascii="Times New Roman" w:hAnsi="Times New Roman" w:cs="Times New Roman"/>
                    <w:noProof/>
                    <w:webHidden/>
                  </w:rPr>
                  <w:tab/>
                </w:r>
                <w:r w:rsidRPr="00F4366D">
                  <w:rPr>
                    <w:rFonts w:ascii="Times New Roman" w:hAnsi="Times New Roman" w:cs="Times New Roman"/>
                    <w:noProof/>
                    <w:webHidden/>
                  </w:rPr>
                  <w:fldChar w:fldCharType="begin"/>
                </w:r>
                <w:r w:rsidRPr="00F4366D">
                  <w:rPr>
                    <w:rFonts w:ascii="Times New Roman" w:hAnsi="Times New Roman" w:cs="Times New Roman"/>
                    <w:noProof/>
                    <w:webHidden/>
                  </w:rPr>
                  <w:instrText xml:space="preserve"> PAGEREF _Toc192762736 \h </w:instrText>
                </w:r>
                <w:r w:rsidRPr="00F4366D">
                  <w:rPr>
                    <w:rFonts w:ascii="Times New Roman" w:hAnsi="Times New Roman" w:cs="Times New Roman"/>
                    <w:noProof/>
                    <w:webHidden/>
                  </w:rPr>
                </w:r>
                <w:r w:rsidRPr="00F4366D">
                  <w:rPr>
                    <w:rFonts w:ascii="Times New Roman" w:hAnsi="Times New Roman" w:cs="Times New Roman"/>
                    <w:noProof/>
                    <w:webHidden/>
                  </w:rPr>
                  <w:fldChar w:fldCharType="separate"/>
                </w:r>
                <w:r w:rsidRPr="00F4366D">
                  <w:rPr>
                    <w:rFonts w:ascii="Times New Roman" w:hAnsi="Times New Roman" w:cs="Times New Roman"/>
                    <w:noProof/>
                    <w:webHidden/>
                  </w:rPr>
                  <w:t>12</w:t>
                </w:r>
                <w:r w:rsidRPr="00F4366D">
                  <w:rPr>
                    <w:rFonts w:ascii="Times New Roman" w:hAnsi="Times New Roman" w:cs="Times New Roman"/>
                    <w:noProof/>
                    <w:webHidden/>
                  </w:rPr>
                  <w:fldChar w:fldCharType="end"/>
                </w:r>
              </w:hyperlink>
            </w:p>
            <w:p w14:paraId="3D8291D0" w14:textId="22E79114" w:rsidR="00F4366D" w:rsidRPr="00F4366D" w:rsidRDefault="00F4366D">
              <w:pPr>
                <w:pStyle w:val="TOC2"/>
                <w:rPr>
                  <w:rFonts w:ascii="Times New Roman" w:hAnsi="Times New Roman" w:cs="Times New Roman"/>
                  <w:noProof/>
                  <w:kern w:val="2"/>
                  <w:sz w:val="24"/>
                  <w:szCs w:val="24"/>
                  <w14:ligatures w14:val="standardContextual"/>
                </w:rPr>
              </w:pPr>
              <w:hyperlink w:anchor="_Toc192762737" w:history="1">
                <w:r w:rsidRPr="00F4366D">
                  <w:rPr>
                    <w:rStyle w:val="Hyperlink"/>
                    <w:rFonts w:ascii="Times New Roman" w:hAnsi="Times New Roman" w:cs="Times New Roman"/>
                    <w:noProof/>
                  </w:rPr>
                  <w:t>Pirkimo sąlygų 6 priedas „Pasiūlymų vertinimo kriterijai ir sąlygos“</w:t>
                </w:r>
                <w:r w:rsidRPr="00F4366D">
                  <w:rPr>
                    <w:rFonts w:ascii="Times New Roman" w:hAnsi="Times New Roman" w:cs="Times New Roman"/>
                    <w:noProof/>
                    <w:webHidden/>
                  </w:rPr>
                  <w:tab/>
                </w:r>
                <w:r w:rsidRPr="00F4366D">
                  <w:rPr>
                    <w:rFonts w:ascii="Times New Roman" w:hAnsi="Times New Roman" w:cs="Times New Roman"/>
                    <w:noProof/>
                    <w:webHidden/>
                  </w:rPr>
                  <w:fldChar w:fldCharType="begin"/>
                </w:r>
                <w:r w:rsidRPr="00F4366D">
                  <w:rPr>
                    <w:rFonts w:ascii="Times New Roman" w:hAnsi="Times New Roman" w:cs="Times New Roman"/>
                    <w:noProof/>
                    <w:webHidden/>
                  </w:rPr>
                  <w:instrText xml:space="preserve"> PAGEREF _Toc192762737 \h </w:instrText>
                </w:r>
                <w:r w:rsidRPr="00F4366D">
                  <w:rPr>
                    <w:rFonts w:ascii="Times New Roman" w:hAnsi="Times New Roman" w:cs="Times New Roman"/>
                    <w:noProof/>
                    <w:webHidden/>
                  </w:rPr>
                </w:r>
                <w:r w:rsidRPr="00F4366D">
                  <w:rPr>
                    <w:rFonts w:ascii="Times New Roman" w:hAnsi="Times New Roman" w:cs="Times New Roman"/>
                    <w:noProof/>
                    <w:webHidden/>
                  </w:rPr>
                  <w:fldChar w:fldCharType="separate"/>
                </w:r>
                <w:r w:rsidRPr="00F4366D">
                  <w:rPr>
                    <w:rFonts w:ascii="Times New Roman" w:hAnsi="Times New Roman" w:cs="Times New Roman"/>
                    <w:noProof/>
                    <w:webHidden/>
                  </w:rPr>
                  <w:t>15</w:t>
                </w:r>
                <w:r w:rsidRPr="00F4366D">
                  <w:rPr>
                    <w:rFonts w:ascii="Times New Roman" w:hAnsi="Times New Roman" w:cs="Times New Roman"/>
                    <w:noProof/>
                    <w:webHidden/>
                  </w:rPr>
                  <w:fldChar w:fldCharType="end"/>
                </w:r>
              </w:hyperlink>
            </w:p>
            <w:p w14:paraId="5520B4A6" w14:textId="1B69380C" w:rsidR="00F4366D" w:rsidRPr="00F4366D" w:rsidRDefault="00F4366D">
              <w:pPr>
                <w:pStyle w:val="TOC2"/>
                <w:rPr>
                  <w:rFonts w:ascii="Times New Roman" w:hAnsi="Times New Roman" w:cs="Times New Roman"/>
                  <w:noProof/>
                  <w:kern w:val="2"/>
                  <w:sz w:val="24"/>
                  <w:szCs w:val="24"/>
                  <w14:ligatures w14:val="standardContextual"/>
                </w:rPr>
              </w:pPr>
              <w:hyperlink w:anchor="_Toc192762738" w:history="1">
                <w:r w:rsidRPr="00F4366D">
                  <w:rPr>
                    <w:rStyle w:val="Hyperlink"/>
                    <w:rFonts w:ascii="Times New Roman" w:hAnsi="Times New Roman" w:cs="Times New Roman"/>
                    <w:noProof/>
                  </w:rPr>
                  <w:t>Pirkimo sąlygų 7 priedas „Sutarties sąlygos“</w:t>
                </w:r>
                <w:r w:rsidRPr="00F4366D">
                  <w:rPr>
                    <w:rFonts w:ascii="Times New Roman" w:hAnsi="Times New Roman" w:cs="Times New Roman"/>
                    <w:noProof/>
                    <w:webHidden/>
                  </w:rPr>
                  <w:tab/>
                </w:r>
                <w:r w:rsidRPr="00F4366D">
                  <w:rPr>
                    <w:rFonts w:ascii="Times New Roman" w:hAnsi="Times New Roman" w:cs="Times New Roman"/>
                    <w:noProof/>
                    <w:webHidden/>
                  </w:rPr>
                  <w:fldChar w:fldCharType="begin"/>
                </w:r>
                <w:r w:rsidRPr="00F4366D">
                  <w:rPr>
                    <w:rFonts w:ascii="Times New Roman" w:hAnsi="Times New Roman" w:cs="Times New Roman"/>
                    <w:noProof/>
                    <w:webHidden/>
                  </w:rPr>
                  <w:instrText xml:space="preserve"> PAGEREF _Toc192762738 \h </w:instrText>
                </w:r>
                <w:r w:rsidRPr="00F4366D">
                  <w:rPr>
                    <w:rFonts w:ascii="Times New Roman" w:hAnsi="Times New Roman" w:cs="Times New Roman"/>
                    <w:noProof/>
                    <w:webHidden/>
                  </w:rPr>
                </w:r>
                <w:r w:rsidRPr="00F4366D">
                  <w:rPr>
                    <w:rFonts w:ascii="Times New Roman" w:hAnsi="Times New Roman" w:cs="Times New Roman"/>
                    <w:noProof/>
                    <w:webHidden/>
                  </w:rPr>
                  <w:fldChar w:fldCharType="separate"/>
                </w:r>
                <w:r w:rsidRPr="00F4366D">
                  <w:rPr>
                    <w:rFonts w:ascii="Times New Roman" w:hAnsi="Times New Roman" w:cs="Times New Roman"/>
                    <w:noProof/>
                    <w:webHidden/>
                  </w:rPr>
                  <w:t>16</w:t>
                </w:r>
                <w:r w:rsidRPr="00F4366D">
                  <w:rPr>
                    <w:rFonts w:ascii="Times New Roman" w:hAnsi="Times New Roman" w:cs="Times New Roman"/>
                    <w:noProof/>
                    <w:webHidden/>
                  </w:rPr>
                  <w:fldChar w:fldCharType="end"/>
                </w:r>
              </w:hyperlink>
            </w:p>
            <w:p w14:paraId="62BF2735" w14:textId="384239C5" w:rsidR="00F4366D" w:rsidRPr="00F4366D" w:rsidRDefault="00F4366D">
              <w:pPr>
                <w:pStyle w:val="TOC2"/>
                <w:rPr>
                  <w:rFonts w:ascii="Times New Roman" w:hAnsi="Times New Roman" w:cs="Times New Roman"/>
                  <w:noProof/>
                  <w:kern w:val="2"/>
                  <w:sz w:val="24"/>
                  <w:szCs w:val="24"/>
                  <w14:ligatures w14:val="standardContextual"/>
                </w:rPr>
              </w:pPr>
              <w:hyperlink w:anchor="_Toc192762739" w:history="1">
                <w:r w:rsidRPr="00F4366D">
                  <w:rPr>
                    <w:rStyle w:val="Hyperlink"/>
                    <w:rFonts w:ascii="Times New Roman" w:hAnsi="Times New Roman" w:cs="Times New Roman"/>
                    <w:noProof/>
                  </w:rPr>
                  <w:t>Pirkimo sąlygų 8 priedas „Terminai“</w:t>
                </w:r>
                <w:r w:rsidRPr="00F4366D">
                  <w:rPr>
                    <w:rFonts w:ascii="Times New Roman" w:hAnsi="Times New Roman" w:cs="Times New Roman"/>
                    <w:noProof/>
                    <w:webHidden/>
                  </w:rPr>
                  <w:tab/>
                </w:r>
                <w:r w:rsidRPr="00F4366D">
                  <w:rPr>
                    <w:rFonts w:ascii="Times New Roman" w:hAnsi="Times New Roman" w:cs="Times New Roman"/>
                    <w:noProof/>
                    <w:webHidden/>
                  </w:rPr>
                  <w:fldChar w:fldCharType="begin"/>
                </w:r>
                <w:r w:rsidRPr="00F4366D">
                  <w:rPr>
                    <w:rFonts w:ascii="Times New Roman" w:hAnsi="Times New Roman" w:cs="Times New Roman"/>
                    <w:noProof/>
                    <w:webHidden/>
                  </w:rPr>
                  <w:instrText xml:space="preserve"> PAGEREF _Toc192762739 \h </w:instrText>
                </w:r>
                <w:r w:rsidRPr="00F4366D">
                  <w:rPr>
                    <w:rFonts w:ascii="Times New Roman" w:hAnsi="Times New Roman" w:cs="Times New Roman"/>
                    <w:noProof/>
                    <w:webHidden/>
                  </w:rPr>
                </w:r>
                <w:r w:rsidRPr="00F4366D">
                  <w:rPr>
                    <w:rFonts w:ascii="Times New Roman" w:hAnsi="Times New Roman" w:cs="Times New Roman"/>
                    <w:noProof/>
                    <w:webHidden/>
                  </w:rPr>
                  <w:fldChar w:fldCharType="separate"/>
                </w:r>
                <w:r w:rsidRPr="00F4366D">
                  <w:rPr>
                    <w:rFonts w:ascii="Times New Roman" w:hAnsi="Times New Roman" w:cs="Times New Roman"/>
                    <w:noProof/>
                    <w:webHidden/>
                  </w:rPr>
                  <w:t>19</w:t>
                </w:r>
                <w:r w:rsidRPr="00F4366D">
                  <w:rPr>
                    <w:rFonts w:ascii="Times New Roman" w:hAnsi="Times New Roman" w:cs="Times New Roman"/>
                    <w:noProof/>
                    <w:webHidden/>
                  </w:rPr>
                  <w:fldChar w:fldCharType="end"/>
                </w:r>
              </w:hyperlink>
            </w:p>
            <w:p w14:paraId="5A501377" w14:textId="2F211CDC" w:rsidR="00F4366D" w:rsidRPr="00F4366D" w:rsidRDefault="00F4366D">
              <w:pPr>
                <w:pStyle w:val="TOC2"/>
                <w:rPr>
                  <w:rFonts w:ascii="Times New Roman" w:hAnsi="Times New Roman" w:cs="Times New Roman"/>
                  <w:noProof/>
                  <w:kern w:val="2"/>
                  <w:sz w:val="24"/>
                  <w:szCs w:val="24"/>
                  <w14:ligatures w14:val="standardContextual"/>
                </w:rPr>
              </w:pPr>
              <w:hyperlink w:anchor="_Toc192762740" w:history="1">
                <w:r w:rsidRPr="00F4366D">
                  <w:rPr>
                    <w:rStyle w:val="Hyperlink"/>
                    <w:rFonts w:ascii="Times New Roman" w:eastAsiaTheme="majorEastAsia" w:hAnsi="Times New Roman" w:cs="Times New Roman"/>
                    <w:noProof/>
                  </w:rPr>
                  <w:t>Pirkimo sąlygų 9 priedas „Tiekėjo siūlomų specialistų sąrašas“</w:t>
                </w:r>
                <w:r w:rsidRPr="00F4366D">
                  <w:rPr>
                    <w:rFonts w:ascii="Times New Roman" w:hAnsi="Times New Roman" w:cs="Times New Roman"/>
                    <w:noProof/>
                    <w:webHidden/>
                  </w:rPr>
                  <w:tab/>
                </w:r>
                <w:r w:rsidRPr="00F4366D">
                  <w:rPr>
                    <w:rFonts w:ascii="Times New Roman" w:hAnsi="Times New Roman" w:cs="Times New Roman"/>
                    <w:noProof/>
                    <w:webHidden/>
                  </w:rPr>
                  <w:fldChar w:fldCharType="begin"/>
                </w:r>
                <w:r w:rsidRPr="00F4366D">
                  <w:rPr>
                    <w:rFonts w:ascii="Times New Roman" w:hAnsi="Times New Roman" w:cs="Times New Roman"/>
                    <w:noProof/>
                    <w:webHidden/>
                  </w:rPr>
                  <w:instrText xml:space="preserve"> PAGEREF _Toc192762740 \h </w:instrText>
                </w:r>
                <w:r w:rsidRPr="00F4366D">
                  <w:rPr>
                    <w:rFonts w:ascii="Times New Roman" w:hAnsi="Times New Roman" w:cs="Times New Roman"/>
                    <w:noProof/>
                    <w:webHidden/>
                  </w:rPr>
                </w:r>
                <w:r w:rsidRPr="00F4366D">
                  <w:rPr>
                    <w:rFonts w:ascii="Times New Roman" w:hAnsi="Times New Roman" w:cs="Times New Roman"/>
                    <w:noProof/>
                    <w:webHidden/>
                  </w:rPr>
                  <w:fldChar w:fldCharType="separate"/>
                </w:r>
                <w:r w:rsidRPr="00F4366D">
                  <w:rPr>
                    <w:rFonts w:ascii="Times New Roman" w:hAnsi="Times New Roman" w:cs="Times New Roman"/>
                    <w:noProof/>
                    <w:webHidden/>
                  </w:rPr>
                  <w:t>22</w:t>
                </w:r>
                <w:r w:rsidRPr="00F4366D">
                  <w:rPr>
                    <w:rFonts w:ascii="Times New Roman" w:hAnsi="Times New Roman" w:cs="Times New Roman"/>
                    <w:noProof/>
                    <w:webHidden/>
                  </w:rPr>
                  <w:fldChar w:fldCharType="end"/>
                </w:r>
              </w:hyperlink>
            </w:p>
            <w:p w14:paraId="26B554C6" w14:textId="4D0795B2" w:rsidR="00173FBA" w:rsidRPr="00BC6354" w:rsidRDefault="00306E20" w:rsidP="00BC6354">
              <w:pPr>
                <w:rPr>
                  <w:rFonts w:ascii="Times New Roman" w:hAnsi="Times New Roman" w:cs="Times New Roman"/>
                  <w:sz w:val="22"/>
                  <w:szCs w:val="22"/>
                </w:rPr>
              </w:pPr>
              <w:r w:rsidRPr="00F4366D">
                <w:rPr>
                  <w:rFonts w:ascii="Times New Roman" w:hAnsi="Times New Roman" w:cs="Times New Roman"/>
                  <w:b/>
                  <w:bCs/>
                  <w:noProof/>
                  <w:sz w:val="22"/>
                  <w:szCs w:val="22"/>
                </w:rPr>
                <w:fldChar w:fldCharType="end"/>
              </w:r>
            </w:p>
          </w:sdtContent>
        </w:sdt>
        <w:p w14:paraId="73CCB438" w14:textId="06FF43EE" w:rsidR="005F13F0" w:rsidRPr="00D351FF" w:rsidRDefault="003B3D9B" w:rsidP="00FA6E37">
          <w:pPr>
            <w:rPr>
              <w:rFonts w:ascii="Times New Roman" w:hAnsi="Times New Roman" w:cs="Times New Roman"/>
            </w:rPr>
          </w:pPr>
          <w:r w:rsidRPr="00D351FF">
            <w:rPr>
              <w:rFonts w:ascii="Times New Roman" w:hAnsi="Times New Roman" w:cs="Times New Roman"/>
            </w:rPr>
            <w:br w:type="page"/>
          </w:r>
        </w:p>
      </w:sdtContent>
    </w:sdt>
    <w:p w14:paraId="12085CDF" w14:textId="16073931" w:rsidR="00746BAF" w:rsidRPr="00D351FF" w:rsidRDefault="00C31EC9">
      <w:pPr>
        <w:pStyle w:val="Heading1"/>
        <w:numPr>
          <w:ilvl w:val="0"/>
          <w:numId w:val="5"/>
        </w:numPr>
        <w:spacing w:before="720" w:after="0" w:line="300" w:lineRule="auto"/>
        <w:ind w:left="357" w:hanging="357"/>
        <w:rPr>
          <w:rFonts w:ascii="Times New Roman" w:hAnsi="Times New Roman" w:cs="Times New Roman"/>
          <w:color w:val="auto"/>
          <w:sz w:val="36"/>
          <w:szCs w:val="36"/>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92762724"/>
      <w:bookmarkEnd w:id="0"/>
      <w:bookmarkEnd w:id="1"/>
      <w:bookmarkEnd w:id="2"/>
      <w:bookmarkEnd w:id="3"/>
      <w:bookmarkEnd w:id="4"/>
      <w:r w:rsidRPr="00D351FF">
        <w:rPr>
          <w:rFonts w:ascii="Times New Roman" w:hAnsi="Times New Roman" w:cs="Times New Roman"/>
          <w:color w:val="auto"/>
          <w:sz w:val="36"/>
          <w:szCs w:val="36"/>
        </w:rPr>
        <w:lastRenderedPageBreak/>
        <w:t>Bendra informacij</w:t>
      </w:r>
      <w:r w:rsidR="00B076FD" w:rsidRPr="00D351FF">
        <w:rPr>
          <w:rFonts w:ascii="Times New Roman" w:hAnsi="Times New Roman" w:cs="Times New Roman"/>
          <w:color w:val="auto"/>
          <w:sz w:val="36"/>
          <w:szCs w:val="36"/>
        </w:rPr>
        <w:t>a</w:t>
      </w:r>
      <w:bookmarkEnd w:id="8"/>
      <w:r w:rsidR="6B81CCAC" w:rsidRPr="00D351FF">
        <w:rPr>
          <w:rFonts w:ascii="Times New Roman" w:hAnsi="Times New Roman" w:cs="Times New Roman"/>
          <w:color w:val="auto"/>
          <w:sz w:val="36"/>
          <w:szCs w:val="36"/>
        </w:rPr>
        <w:t xml:space="preserve"> </w:t>
      </w:r>
    </w:p>
    <w:p w14:paraId="698C5E70" w14:textId="490FD0EB" w:rsidR="00746BAF" w:rsidRPr="00D351FF" w:rsidRDefault="00746BAF" w:rsidP="00746BAF">
      <w:pPr>
        <w:ind w:firstLine="0"/>
        <w:rPr>
          <w:rFonts w:ascii="Times New Roman" w:hAnsi="Times New Roman" w:cs="Times New Roman"/>
        </w:rPr>
      </w:pPr>
    </w:p>
    <w:p w14:paraId="3A2F0A96" w14:textId="50438994" w:rsidR="003D55E3" w:rsidRPr="00D351FF" w:rsidRDefault="639AD35A">
      <w:pPr>
        <w:pStyle w:val="ListParagraph"/>
        <w:numPr>
          <w:ilvl w:val="1"/>
          <w:numId w:val="5"/>
        </w:numPr>
        <w:spacing w:line="240" w:lineRule="auto"/>
        <w:ind w:left="0" w:firstLine="709"/>
        <w:rPr>
          <w:rFonts w:ascii="Times New Roman" w:hAnsi="Times New Roman" w:cs="Times New Roman"/>
        </w:rPr>
      </w:pPr>
      <w:r w:rsidRPr="00D351FF">
        <w:rPr>
          <w:rFonts w:ascii="Times New Roman" w:hAnsi="Times New Roman" w:cs="Times New Roman"/>
        </w:rPr>
        <w:t>P</w:t>
      </w:r>
      <w:r w:rsidR="00B312C4" w:rsidRPr="00D351FF">
        <w:rPr>
          <w:rFonts w:ascii="Times New Roman" w:hAnsi="Times New Roman" w:cs="Times New Roman"/>
        </w:rPr>
        <w:t>erkančioji organizacija</w:t>
      </w:r>
      <w:r w:rsidR="00291EAC" w:rsidRPr="00D351FF">
        <w:rPr>
          <w:rFonts w:ascii="Times New Roman" w:hAnsi="Times New Roman" w:cs="Times New Roman"/>
        </w:rPr>
        <w:t xml:space="preserve"> </w:t>
      </w:r>
      <w:r w:rsidR="00FB3C75" w:rsidRPr="00D351FF">
        <w:rPr>
          <w:rFonts w:ascii="Times New Roman" w:hAnsi="Times New Roman" w:cs="Times New Roman"/>
        </w:rPr>
        <w:t xml:space="preserve">– </w:t>
      </w:r>
      <w:r w:rsidR="003D55E3" w:rsidRPr="00D351FF">
        <w:rPr>
          <w:rFonts w:ascii="Times New Roman" w:hAnsi="Times New Roman" w:cs="Times New Roman"/>
        </w:rPr>
        <w:t>UAB „Toksika“, juridinio asmens kodas 244670310, adresas Kuro g. 15, LT-02300, Vilnius, darbo laikas I-IV 07.30-16.15 val., V 07.30-15.00 val. Perkančioji organizacija yra PVM mokėtoja.</w:t>
      </w:r>
    </w:p>
    <w:p w14:paraId="6669709E" w14:textId="2B19B885" w:rsidR="00316D64" w:rsidRPr="00D351FF" w:rsidRDefault="00CA0CC5">
      <w:pPr>
        <w:pStyle w:val="ListParagraph"/>
        <w:numPr>
          <w:ilvl w:val="1"/>
          <w:numId w:val="5"/>
        </w:numPr>
        <w:spacing w:line="240" w:lineRule="auto"/>
        <w:ind w:left="0" w:firstLine="709"/>
        <w:rPr>
          <w:rFonts w:ascii="Times New Roman" w:hAnsi="Times New Roman" w:cs="Times New Roman"/>
        </w:rPr>
      </w:pPr>
      <w:r w:rsidRPr="00D351FF">
        <w:rPr>
          <w:rFonts w:ascii="Times New Roman" w:hAnsi="Times New Roman" w:cs="Times New Roman"/>
          <w:color w:val="000000" w:themeColor="text1"/>
        </w:rPr>
        <w:t xml:space="preserve">Pirkimas neatliekamas naudojantis centralizuotų pirkimų katalogu, nes </w:t>
      </w:r>
      <w:r w:rsidR="00F66C09" w:rsidRPr="00D351FF">
        <w:rPr>
          <w:rFonts w:ascii="Times New Roman" w:hAnsi="Times New Roman" w:cs="Times New Roman"/>
          <w:color w:val="000000" w:themeColor="text1"/>
        </w:rPr>
        <w:t xml:space="preserve">kataloge nėra galimybės įsigyti Pirkimo techninėje specifikacijoje nurodytų  darbų. </w:t>
      </w:r>
    </w:p>
    <w:p w14:paraId="1F0F3C55" w14:textId="7831A326" w:rsidR="00702B7B" w:rsidRPr="00D351FF" w:rsidRDefault="00C70C67">
      <w:pPr>
        <w:pStyle w:val="ListParagraph"/>
        <w:numPr>
          <w:ilvl w:val="1"/>
          <w:numId w:val="5"/>
        </w:numPr>
        <w:spacing w:line="240" w:lineRule="auto"/>
        <w:ind w:left="0" w:firstLine="709"/>
        <w:rPr>
          <w:rFonts w:ascii="Times New Roman" w:hAnsi="Times New Roman" w:cs="Times New Roman"/>
        </w:rPr>
      </w:pPr>
      <w:r w:rsidRPr="00D351FF">
        <w:rPr>
          <w:rFonts w:ascii="Times New Roman" w:hAnsi="Times New Roman" w:cs="Times New Roman"/>
        </w:rPr>
        <w:t>Pirkim</w:t>
      </w:r>
      <w:r w:rsidR="00F90334">
        <w:rPr>
          <w:rFonts w:ascii="Times New Roman" w:hAnsi="Times New Roman" w:cs="Times New Roman"/>
        </w:rPr>
        <w:t>ą vykdo Perkančiosios organizacijos nuolatinė viešųjų pirkimų komisija</w:t>
      </w:r>
      <w:r w:rsidR="000662A8" w:rsidRPr="00D351FF">
        <w:rPr>
          <w:rFonts w:ascii="Times New Roman" w:hAnsi="Times New Roman" w:cs="Times New Roman"/>
        </w:rPr>
        <w:t>.</w:t>
      </w:r>
    </w:p>
    <w:p w14:paraId="16DB9CE8" w14:textId="1D8791AF" w:rsidR="001045C0" w:rsidRPr="00D40984" w:rsidRDefault="00D459E3">
      <w:pPr>
        <w:pStyle w:val="ListParagraph"/>
        <w:numPr>
          <w:ilvl w:val="1"/>
          <w:numId w:val="5"/>
        </w:numPr>
        <w:spacing w:line="240" w:lineRule="auto"/>
        <w:ind w:left="0" w:firstLine="709"/>
        <w:rPr>
          <w:rFonts w:ascii="Times New Roman" w:hAnsi="Times New Roman" w:cs="Times New Roman"/>
        </w:rPr>
      </w:pPr>
      <w:r w:rsidRPr="00D40984">
        <w:rPr>
          <w:rFonts w:ascii="Times New Roman" w:hAnsi="Times New Roman" w:cs="Times New Roman"/>
        </w:rPr>
        <w:t>Atliekamas žaliasis pirkimas. Pirkimas vykdomas vadovaujantis Lietuvos Respublikos aplinkos ministro 2011 m. birželio 28 d. įsakym</w:t>
      </w:r>
      <w:r w:rsidR="00953E55" w:rsidRPr="00D40984">
        <w:rPr>
          <w:rFonts w:ascii="Times New Roman" w:hAnsi="Times New Roman" w:cs="Times New Roman"/>
        </w:rPr>
        <w:t>u</w:t>
      </w:r>
      <w:r w:rsidRPr="00D40984">
        <w:rPr>
          <w:rFonts w:ascii="Times New Roman" w:hAnsi="Times New Roman" w:cs="Times New Roman"/>
        </w:rPr>
        <w:t xml:space="preserve"> Nr. D1-508 „Dėl </w:t>
      </w:r>
      <w:r w:rsidR="00D40984" w:rsidRPr="00D40984">
        <w:rPr>
          <w:rFonts w:ascii="Times New Roman" w:hAnsi="Times New Roman" w:cs="Times New Roman"/>
        </w:rPr>
        <w:t xml:space="preserve">Aplinkos apsaugos kriterijų taikymo, vykdant žaliuosius pirkimus, tvarkos </w:t>
      </w:r>
      <w:r w:rsidRPr="00D40984">
        <w:rPr>
          <w:rFonts w:ascii="Times New Roman" w:hAnsi="Times New Roman" w:cs="Times New Roman"/>
        </w:rPr>
        <w:t xml:space="preserve">aprašo patvirtinimo“ </w:t>
      </w:r>
      <w:r w:rsidR="00331AFE" w:rsidRPr="00D40984">
        <w:rPr>
          <w:rFonts w:ascii="Times New Roman" w:hAnsi="Times New Roman" w:cs="Times New Roman"/>
        </w:rPr>
        <w:t>4.</w:t>
      </w:r>
      <w:r w:rsidR="0053379F" w:rsidRPr="00D40984">
        <w:rPr>
          <w:rFonts w:ascii="Times New Roman" w:hAnsi="Times New Roman" w:cs="Times New Roman"/>
        </w:rPr>
        <w:t>4</w:t>
      </w:r>
      <w:r w:rsidR="00331AFE" w:rsidRPr="00D40984">
        <w:rPr>
          <w:rFonts w:ascii="Times New Roman" w:hAnsi="Times New Roman" w:cs="Times New Roman"/>
        </w:rPr>
        <w:t>.</w:t>
      </w:r>
      <w:r w:rsidR="00D40984">
        <w:rPr>
          <w:rFonts w:ascii="Times New Roman" w:hAnsi="Times New Roman" w:cs="Times New Roman"/>
          <w:lang w:val="en-US"/>
        </w:rPr>
        <w:t>3</w:t>
      </w:r>
      <w:r w:rsidR="0053379F" w:rsidRPr="00D40984">
        <w:rPr>
          <w:rFonts w:ascii="Times New Roman" w:hAnsi="Times New Roman" w:cs="Times New Roman"/>
        </w:rPr>
        <w:t xml:space="preserve">. </w:t>
      </w:r>
      <w:r w:rsidRPr="00D40984">
        <w:rPr>
          <w:rFonts w:ascii="Times New Roman" w:hAnsi="Times New Roman" w:cs="Times New Roman"/>
        </w:rPr>
        <w:t>punkt</w:t>
      </w:r>
      <w:r w:rsidR="00A05BC0" w:rsidRPr="00D40984">
        <w:rPr>
          <w:rFonts w:ascii="Times New Roman" w:hAnsi="Times New Roman" w:cs="Times New Roman"/>
        </w:rPr>
        <w:t>u</w:t>
      </w:r>
      <w:r w:rsidR="00D40984">
        <w:rPr>
          <w:rFonts w:ascii="Times New Roman" w:hAnsi="Times New Roman" w:cs="Times New Roman"/>
        </w:rPr>
        <w:t>:</w:t>
      </w:r>
      <w:r w:rsidR="00D40984" w:rsidRPr="00D40984">
        <w:t xml:space="preserve"> </w:t>
      </w:r>
      <w:r w:rsidR="00D40984" w:rsidRPr="00D40984">
        <w:rPr>
          <w:rFonts w:ascii="Times New Roman" w:hAnsi="Times New Roman" w:cs="Times New Roman"/>
          <w:i/>
          <w:iCs/>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Pr="00D40984">
        <w:rPr>
          <w:rFonts w:ascii="Times New Roman" w:hAnsi="Times New Roman" w:cs="Times New Roman"/>
        </w:rPr>
        <w:t xml:space="preserve">. </w:t>
      </w:r>
      <w:r w:rsidR="00672862" w:rsidRPr="00D40984">
        <w:rPr>
          <w:rFonts w:ascii="Times New Roman" w:hAnsi="Times New Roman" w:cs="Times New Roman"/>
        </w:rPr>
        <w:t xml:space="preserve">Aplinkos apaugos kriterijai nustatyti pirkimo sąlygų </w:t>
      </w:r>
      <w:r w:rsidR="000B48EA">
        <w:rPr>
          <w:rFonts w:ascii="Times New Roman" w:hAnsi="Times New Roman" w:cs="Times New Roman"/>
        </w:rPr>
        <w:t>7</w:t>
      </w:r>
      <w:r w:rsidR="00672862" w:rsidRPr="00D40984">
        <w:rPr>
          <w:rFonts w:ascii="Times New Roman" w:hAnsi="Times New Roman" w:cs="Times New Roman"/>
        </w:rPr>
        <w:t xml:space="preserve"> priede „</w:t>
      </w:r>
      <w:r w:rsidR="000B48EA">
        <w:rPr>
          <w:rFonts w:ascii="Times New Roman" w:hAnsi="Times New Roman" w:cs="Times New Roman"/>
        </w:rPr>
        <w:t>Sutarties sąlygos</w:t>
      </w:r>
      <w:r w:rsidR="00672862" w:rsidRPr="00D40984">
        <w:rPr>
          <w:rFonts w:ascii="Times New Roman" w:hAnsi="Times New Roman" w:cs="Times New Roman"/>
        </w:rPr>
        <w:t>“.</w:t>
      </w:r>
    </w:p>
    <w:p w14:paraId="7948FDCA" w14:textId="42A233A0" w:rsidR="003D55E3" w:rsidRPr="00D351FF" w:rsidRDefault="4B7098B6">
      <w:pPr>
        <w:pStyle w:val="ListParagraph"/>
        <w:numPr>
          <w:ilvl w:val="1"/>
          <w:numId w:val="5"/>
        </w:numPr>
        <w:spacing w:line="240" w:lineRule="auto"/>
        <w:ind w:left="0" w:firstLine="709"/>
        <w:rPr>
          <w:rFonts w:ascii="Times New Roman" w:hAnsi="Times New Roman" w:cs="Times New Roman"/>
        </w:rPr>
      </w:pPr>
      <w:r w:rsidRPr="00D351FF">
        <w:rPr>
          <w:rFonts w:ascii="Times New Roman" w:eastAsia="Arial" w:hAnsi="Times New Roman" w:cs="Times New Roman"/>
        </w:rPr>
        <w:t>Bendrosios</w:t>
      </w:r>
      <w:r w:rsidR="00931CA2" w:rsidRPr="00D351FF">
        <w:rPr>
          <w:rFonts w:ascii="Times New Roman" w:eastAsia="Arial" w:hAnsi="Times New Roman" w:cs="Times New Roman"/>
        </w:rPr>
        <w:t xml:space="preserve"> pirkimo</w:t>
      </w:r>
      <w:r w:rsidRPr="00D351FF">
        <w:rPr>
          <w:rFonts w:ascii="Times New Roman" w:eastAsia="Arial" w:hAnsi="Times New Roman" w:cs="Times New Roman"/>
        </w:rPr>
        <w:t xml:space="preserve"> sąlygos yra neatskiriama ši</w:t>
      </w:r>
      <w:r w:rsidR="00931CA2" w:rsidRPr="00D351FF">
        <w:rPr>
          <w:rFonts w:ascii="Times New Roman" w:eastAsia="Arial" w:hAnsi="Times New Roman" w:cs="Times New Roman"/>
        </w:rPr>
        <w:t>ų</w:t>
      </w:r>
      <w:r w:rsidRPr="00D351FF">
        <w:rPr>
          <w:rFonts w:ascii="Times New Roman" w:eastAsia="Arial" w:hAnsi="Times New Roman" w:cs="Times New Roman"/>
        </w:rPr>
        <w:t xml:space="preserve"> pirkimo sąlygų dalis.</w:t>
      </w:r>
    </w:p>
    <w:p w14:paraId="4ED932F3" w14:textId="2CE07367" w:rsidR="00FB3C75" w:rsidRPr="00D351FF" w:rsidRDefault="00244994">
      <w:pPr>
        <w:pStyle w:val="Heading1"/>
        <w:numPr>
          <w:ilvl w:val="0"/>
          <w:numId w:val="8"/>
        </w:numPr>
        <w:spacing w:after="0" w:line="300" w:lineRule="auto"/>
        <w:ind w:left="357" w:hanging="357"/>
        <w:rPr>
          <w:rFonts w:ascii="Times New Roman" w:hAnsi="Times New Roman" w:cs="Times New Roman"/>
          <w:color w:val="auto"/>
          <w:sz w:val="36"/>
          <w:szCs w:val="36"/>
        </w:rPr>
      </w:pPr>
      <w:bookmarkStart w:id="9" w:name="_Toc192762725"/>
      <w:r w:rsidRPr="00D351FF">
        <w:rPr>
          <w:rFonts w:ascii="Times New Roman" w:hAnsi="Times New Roman" w:cs="Times New Roman"/>
          <w:color w:val="auto"/>
          <w:sz w:val="36"/>
          <w:szCs w:val="36"/>
        </w:rPr>
        <w:t>Pirkimo objektas</w:t>
      </w:r>
      <w:bookmarkEnd w:id="9"/>
    </w:p>
    <w:p w14:paraId="7D847502" w14:textId="77777777" w:rsidR="00FB3C75" w:rsidRPr="00D351FF" w:rsidRDefault="00FB3C75" w:rsidP="00E62E95">
      <w:pPr>
        <w:spacing w:line="240" w:lineRule="auto"/>
        <w:ind w:firstLine="0"/>
        <w:rPr>
          <w:rFonts w:ascii="Times New Roman" w:hAnsi="Times New Roman" w:cs="Times New Roman"/>
        </w:rPr>
      </w:pPr>
    </w:p>
    <w:p w14:paraId="0AEFEE07" w14:textId="158D044E" w:rsidR="00FB3C75" w:rsidRPr="00D351FF" w:rsidRDefault="4A330118">
      <w:pPr>
        <w:pStyle w:val="NoSpacing"/>
        <w:numPr>
          <w:ilvl w:val="1"/>
          <w:numId w:val="8"/>
        </w:numPr>
        <w:tabs>
          <w:tab w:val="left" w:pos="1134"/>
        </w:tabs>
        <w:spacing w:after="120"/>
        <w:ind w:left="0" w:firstLine="709"/>
        <w:contextualSpacing/>
        <w:rPr>
          <w:rFonts w:ascii="Times New Roman" w:hAnsi="Times New Roman" w:cs="Times New Roman"/>
          <w:color w:val="000000" w:themeColor="text1"/>
        </w:rPr>
      </w:pPr>
      <w:r w:rsidRPr="00D351FF">
        <w:rPr>
          <w:rFonts w:ascii="Times New Roman" w:hAnsi="Times New Roman" w:cs="Times New Roman"/>
        </w:rPr>
        <w:t xml:space="preserve"> </w:t>
      </w:r>
      <w:r w:rsidR="00651664" w:rsidRPr="00D351FF">
        <w:rPr>
          <w:rFonts w:ascii="Times New Roman" w:hAnsi="Times New Roman" w:cs="Times New Roman"/>
        </w:rPr>
        <w:t xml:space="preserve">Perkančioji organizacija </w:t>
      </w:r>
      <w:r w:rsidR="00FB3C75" w:rsidRPr="00D351FF">
        <w:rPr>
          <w:rFonts w:ascii="Times New Roman" w:eastAsia="Calibri" w:hAnsi="Times New Roman" w:cs="Times New Roman"/>
        </w:rPr>
        <w:t>numato įsigyti</w:t>
      </w:r>
      <w:r w:rsidR="005A718B" w:rsidRPr="00D351FF">
        <w:rPr>
          <w:rFonts w:ascii="Times New Roman" w:eastAsia="Calibri" w:hAnsi="Times New Roman" w:cs="Times New Roman"/>
        </w:rPr>
        <w:t xml:space="preserve"> </w:t>
      </w:r>
      <w:r w:rsidR="007504E2">
        <w:rPr>
          <w:rFonts w:ascii="Times New Roman" w:eastAsia="Calibri" w:hAnsi="Times New Roman" w:cs="Times New Roman"/>
        </w:rPr>
        <w:t>uždarosios akcinės bendrovės „Toksika“ vidaus audito paslaugas</w:t>
      </w:r>
      <w:r w:rsidR="0053379F" w:rsidRPr="00D351FF">
        <w:rPr>
          <w:rFonts w:ascii="Times New Roman" w:eastAsia="Calibri" w:hAnsi="Times New Roman" w:cs="Times New Roman"/>
        </w:rPr>
        <w:t xml:space="preserve"> </w:t>
      </w:r>
      <w:r w:rsidR="0061617E" w:rsidRPr="00D351FF">
        <w:rPr>
          <w:rFonts w:ascii="Times New Roman" w:eastAsia="Calibri" w:hAnsi="Times New Roman" w:cs="Times New Roman"/>
        </w:rPr>
        <w:t xml:space="preserve">(toliau – </w:t>
      </w:r>
      <w:r w:rsidR="007504E2">
        <w:rPr>
          <w:rFonts w:ascii="Times New Roman" w:eastAsia="Calibri" w:hAnsi="Times New Roman" w:cs="Times New Roman"/>
        </w:rPr>
        <w:t>Paslauga</w:t>
      </w:r>
      <w:r w:rsidR="0061617E" w:rsidRPr="00D351FF">
        <w:rPr>
          <w:rFonts w:ascii="Times New Roman" w:eastAsia="Calibri" w:hAnsi="Times New Roman" w:cs="Times New Roman"/>
        </w:rPr>
        <w:t>).</w:t>
      </w:r>
      <w:r w:rsidR="00FB3C75" w:rsidRPr="00D351FF">
        <w:rPr>
          <w:rFonts w:ascii="Times New Roman" w:hAnsi="Times New Roman" w:cs="Times New Roman"/>
        </w:rPr>
        <w:t xml:space="preserve"> Reikalavimai </w:t>
      </w:r>
      <w:r w:rsidR="00966703" w:rsidRPr="00D351FF">
        <w:rPr>
          <w:rFonts w:ascii="Times New Roman" w:hAnsi="Times New Roman" w:cs="Times New Roman"/>
        </w:rPr>
        <w:t>p</w:t>
      </w:r>
      <w:r w:rsidR="00FB3C75" w:rsidRPr="00D351FF">
        <w:rPr>
          <w:rFonts w:ascii="Times New Roman" w:hAnsi="Times New Roman" w:cs="Times New Roman"/>
        </w:rPr>
        <w:t>irkimo objektui nustatyti</w:t>
      </w:r>
      <w:r w:rsidR="00AE2AEF" w:rsidRPr="00D351FF">
        <w:rPr>
          <w:rFonts w:ascii="Times New Roman" w:hAnsi="Times New Roman" w:cs="Times New Roman"/>
        </w:rPr>
        <w:t xml:space="preserve"> </w:t>
      </w:r>
      <w:r w:rsidR="00966703" w:rsidRPr="00D351FF">
        <w:rPr>
          <w:rFonts w:ascii="Times New Roman" w:hAnsi="Times New Roman" w:cs="Times New Roman"/>
        </w:rPr>
        <w:t>s</w:t>
      </w:r>
      <w:r w:rsidR="00044836" w:rsidRPr="00D351FF">
        <w:rPr>
          <w:rFonts w:ascii="Times New Roman" w:hAnsi="Times New Roman" w:cs="Times New Roman"/>
        </w:rPr>
        <w:t>pecialiųjų p</w:t>
      </w:r>
      <w:r w:rsidR="00AE2AEF" w:rsidRPr="00D351FF">
        <w:rPr>
          <w:rFonts w:ascii="Times New Roman" w:hAnsi="Times New Roman" w:cs="Times New Roman"/>
        </w:rPr>
        <w:t xml:space="preserve">irkimo sąlygų </w:t>
      </w:r>
      <w:hyperlink w:anchor="_Pirkimo_sąlygų_4" w:history="1">
        <w:r w:rsidR="00762E18" w:rsidRPr="00D351FF">
          <w:rPr>
            <w:rStyle w:val="Hyperlink"/>
            <w:rFonts w:ascii="Times New Roman" w:hAnsi="Times New Roman" w:cs="Times New Roman"/>
          </w:rPr>
          <w:t>4</w:t>
        </w:r>
        <w:r w:rsidR="00AE2AEF" w:rsidRPr="00D351FF">
          <w:rPr>
            <w:rStyle w:val="Hyperlink"/>
            <w:rFonts w:ascii="Times New Roman" w:hAnsi="Times New Roman" w:cs="Times New Roman"/>
          </w:rPr>
          <w:t xml:space="preserve"> priede</w:t>
        </w:r>
        <w:r w:rsidR="00762E18" w:rsidRPr="00D351FF">
          <w:rPr>
            <w:rStyle w:val="Hyperlink"/>
            <w:rFonts w:ascii="Times New Roman" w:hAnsi="Times New Roman" w:cs="Times New Roman"/>
          </w:rPr>
          <w:t xml:space="preserve"> „Techninė specifikacija“</w:t>
        </w:r>
      </w:hyperlink>
      <w:r w:rsidR="00AE2AEF" w:rsidRPr="00D351FF">
        <w:rPr>
          <w:rFonts w:ascii="Times New Roman" w:hAnsi="Times New Roman" w:cs="Times New Roman"/>
        </w:rPr>
        <w:t>.</w:t>
      </w:r>
    </w:p>
    <w:p w14:paraId="49117D58" w14:textId="03E310D4" w:rsidR="005D280D" w:rsidRPr="00D351FF" w:rsidRDefault="002C41AA" w:rsidP="00E62E95">
      <w:pPr>
        <w:pStyle w:val="NoSpacing"/>
        <w:contextualSpacing/>
        <w:rPr>
          <w:rFonts w:ascii="Times New Roman" w:hAnsi="Times New Roman" w:cs="Times New Roman"/>
        </w:rPr>
      </w:pPr>
      <w:r w:rsidRPr="00D351FF">
        <w:rPr>
          <w:rFonts w:ascii="Times New Roman" w:hAnsi="Times New Roman" w:cs="Times New Roman"/>
        </w:rPr>
        <w:t>2.2.</w:t>
      </w:r>
      <w:r w:rsidR="00ED1C85" w:rsidRPr="00D351FF">
        <w:rPr>
          <w:rFonts w:ascii="Times New Roman" w:hAnsi="Times New Roman" w:cs="Times New Roman"/>
        </w:rPr>
        <w:t xml:space="preserve"> </w:t>
      </w:r>
      <w:r w:rsidR="00FB3C75" w:rsidRPr="00D351FF">
        <w:rPr>
          <w:rFonts w:ascii="Times New Roman" w:hAnsi="Times New Roman" w:cs="Times New Roman"/>
        </w:rPr>
        <w:t>Pirkimo objektas į dalis neskaidomas.</w:t>
      </w:r>
      <w:r w:rsidR="00702B7B" w:rsidRPr="00D351FF">
        <w:rPr>
          <w:rFonts w:ascii="Times New Roman" w:hAnsi="Times New Roman" w:cs="Times New Roman"/>
        </w:rPr>
        <w:t xml:space="preserve"> Pirkimo apimtys, reikalavimai ir techninė specifikacija apibrėžti </w:t>
      </w:r>
      <w:r w:rsidR="00C314B2" w:rsidRPr="00D351FF">
        <w:rPr>
          <w:rFonts w:ascii="Times New Roman" w:hAnsi="Times New Roman" w:cs="Times New Roman"/>
        </w:rPr>
        <w:t>s</w:t>
      </w:r>
      <w:r w:rsidR="000B6976" w:rsidRPr="00D351FF">
        <w:rPr>
          <w:rFonts w:ascii="Times New Roman" w:hAnsi="Times New Roman" w:cs="Times New Roman"/>
        </w:rPr>
        <w:t>pecialiųjų p</w:t>
      </w:r>
      <w:r w:rsidR="00702B7B" w:rsidRPr="00D351FF">
        <w:rPr>
          <w:rFonts w:ascii="Times New Roman" w:hAnsi="Times New Roman" w:cs="Times New Roman"/>
        </w:rPr>
        <w:t xml:space="preserve">irkimo sąlygų </w:t>
      </w:r>
      <w:hyperlink w:anchor="_Pirkimo_sąlygų_4" w:history="1">
        <w:r w:rsidR="000A342A" w:rsidRPr="00D351FF">
          <w:rPr>
            <w:rStyle w:val="Hyperlink"/>
            <w:rFonts w:ascii="Times New Roman" w:hAnsi="Times New Roman" w:cs="Times New Roman"/>
          </w:rPr>
          <w:t>4 priede „Techninė specifikacija“</w:t>
        </w:r>
      </w:hyperlink>
      <w:r w:rsidR="000A342A" w:rsidRPr="00D351FF">
        <w:rPr>
          <w:rFonts w:ascii="Times New Roman" w:hAnsi="Times New Roman" w:cs="Times New Roman"/>
        </w:rPr>
        <w:t xml:space="preserve">. </w:t>
      </w:r>
    </w:p>
    <w:p w14:paraId="2D421658" w14:textId="05984E59" w:rsidR="00255C04" w:rsidRPr="00FB700D" w:rsidRDefault="003943EC" w:rsidP="00FB700D">
      <w:pPr>
        <w:pStyle w:val="ListParagraph"/>
        <w:spacing w:line="240" w:lineRule="auto"/>
        <w:ind w:left="0" w:firstLine="709"/>
        <w:rPr>
          <w:rFonts w:ascii="Times New Roman" w:hAnsi="Times New Roman" w:cs="Times New Roman"/>
        </w:rPr>
      </w:pPr>
      <w:r w:rsidRPr="00D351FF">
        <w:rPr>
          <w:rFonts w:ascii="Times New Roman" w:hAnsi="Times New Roman" w:cs="Times New Roman"/>
        </w:rPr>
        <w:t>2.</w:t>
      </w:r>
      <w:r w:rsidR="001F568A" w:rsidRPr="00D351FF">
        <w:rPr>
          <w:rFonts w:ascii="Times New Roman" w:hAnsi="Times New Roman" w:cs="Times New Roman"/>
        </w:rPr>
        <w:t>3</w:t>
      </w:r>
      <w:r w:rsidRPr="00D351FF">
        <w:rPr>
          <w:rFonts w:ascii="Times New Roman" w:hAnsi="Times New Roman" w:cs="Times New Roman"/>
        </w:rPr>
        <w:t xml:space="preserve">. Jeigu apibūdinant pirkimo objektą techninėje specifikacijoje nurodytas konkretus procesas, būdingas konkretaus tiekėjo teikiamoms paslaugoms, turi būti laikoma, kad kiekviena tokia nuoroda yra pateikta su žodžiais „arba lygiavertis“. </w:t>
      </w:r>
    </w:p>
    <w:p w14:paraId="0CEA2D40" w14:textId="7FD38B57" w:rsidR="00FB3C75" w:rsidRPr="00D351FF" w:rsidRDefault="00BF3638">
      <w:pPr>
        <w:pStyle w:val="Heading1"/>
        <w:numPr>
          <w:ilvl w:val="0"/>
          <w:numId w:val="8"/>
        </w:numPr>
        <w:spacing w:after="0"/>
        <w:ind w:left="357" w:hanging="357"/>
        <w:rPr>
          <w:rFonts w:ascii="Times New Roman" w:hAnsi="Times New Roman" w:cs="Times New Roman"/>
          <w:color w:val="auto"/>
          <w:sz w:val="36"/>
          <w:szCs w:val="36"/>
        </w:rPr>
      </w:pPr>
      <w:bookmarkStart w:id="10" w:name="_Toc192762726"/>
      <w:r w:rsidRPr="00D351FF">
        <w:rPr>
          <w:rFonts w:ascii="Times New Roman" w:hAnsi="Times New Roman" w:cs="Times New Roman"/>
          <w:color w:val="auto"/>
          <w:sz w:val="36"/>
          <w:szCs w:val="36"/>
        </w:rPr>
        <w:t>Tiekėjų pašalinimo pagrindai</w:t>
      </w:r>
      <w:r w:rsidR="00E201D8" w:rsidRPr="00D351FF">
        <w:rPr>
          <w:rFonts w:ascii="Times New Roman" w:hAnsi="Times New Roman" w:cs="Times New Roman"/>
          <w:color w:val="auto"/>
          <w:sz w:val="36"/>
          <w:szCs w:val="36"/>
        </w:rPr>
        <w:t>, kvalifikacijos reikalavimai ir reikalaujami kokybės vadybos sistemos ir (ar</w:t>
      </w:r>
      <w:r w:rsidR="00817AB9" w:rsidRPr="00D351FF">
        <w:rPr>
          <w:rFonts w:ascii="Times New Roman" w:hAnsi="Times New Roman" w:cs="Times New Roman"/>
          <w:color w:val="auto"/>
          <w:sz w:val="36"/>
          <w:szCs w:val="36"/>
        </w:rPr>
        <w:t>ba</w:t>
      </w:r>
      <w:r w:rsidR="00E201D8" w:rsidRPr="00D351FF">
        <w:rPr>
          <w:rFonts w:ascii="Times New Roman" w:hAnsi="Times New Roman" w:cs="Times New Roman"/>
          <w:color w:val="auto"/>
          <w:sz w:val="36"/>
          <w:szCs w:val="36"/>
        </w:rPr>
        <w:t xml:space="preserve">) </w:t>
      </w:r>
      <w:r w:rsidR="00817AB9" w:rsidRPr="00D351FF">
        <w:rPr>
          <w:rFonts w:ascii="Times New Roman" w:hAnsi="Times New Roman" w:cs="Times New Roman"/>
          <w:color w:val="auto"/>
          <w:sz w:val="36"/>
          <w:szCs w:val="36"/>
        </w:rPr>
        <w:t>aplinkos apsaugos vadybos sistemos standartai</w:t>
      </w:r>
      <w:bookmarkEnd w:id="10"/>
      <w:r w:rsidR="00817AB9" w:rsidRPr="00D351FF">
        <w:rPr>
          <w:rFonts w:ascii="Times New Roman" w:hAnsi="Times New Roman" w:cs="Times New Roman"/>
          <w:color w:val="auto"/>
          <w:sz w:val="36"/>
          <w:szCs w:val="36"/>
        </w:rPr>
        <w:t xml:space="preserve"> </w:t>
      </w:r>
    </w:p>
    <w:p w14:paraId="0ED6AD78" w14:textId="723DA34A" w:rsidR="00FB3C75" w:rsidRPr="00D351FF" w:rsidRDefault="00FB3C75" w:rsidP="00E62E95">
      <w:pPr>
        <w:spacing w:line="240" w:lineRule="auto"/>
        <w:ind w:firstLine="0"/>
        <w:rPr>
          <w:rFonts w:ascii="Times New Roman" w:hAnsi="Times New Roman" w:cs="Times New Roman"/>
        </w:rPr>
      </w:pPr>
    </w:p>
    <w:p w14:paraId="5B3C4F14" w14:textId="7E4C9264" w:rsidR="00FB3C75" w:rsidRPr="00D351FF" w:rsidRDefault="005D280D">
      <w:pPr>
        <w:pStyle w:val="ListParagraph"/>
        <w:numPr>
          <w:ilvl w:val="1"/>
          <w:numId w:val="8"/>
        </w:numPr>
        <w:spacing w:line="240" w:lineRule="auto"/>
        <w:ind w:left="0" w:firstLine="697"/>
        <w:rPr>
          <w:rFonts w:ascii="Times New Roman" w:hAnsi="Times New Roman" w:cs="Times New Roman"/>
        </w:rPr>
      </w:pPr>
      <w:r w:rsidRPr="00D351FF">
        <w:rPr>
          <w:rFonts w:ascii="Times New Roman" w:hAnsi="Times New Roman" w:cs="Times New Roman"/>
        </w:rPr>
        <w:t>Reikalavimai dėl tiekėjo ir</w:t>
      </w:r>
      <w:r w:rsidR="00F17EDA" w:rsidRPr="00D351FF">
        <w:rPr>
          <w:rFonts w:ascii="Times New Roman" w:hAnsi="Times New Roman" w:cs="Times New Roman"/>
        </w:rPr>
        <w:t xml:space="preserve"> </w:t>
      </w:r>
      <w:r w:rsidRPr="00D351FF">
        <w:rPr>
          <w:rFonts w:ascii="Times New Roman" w:hAnsi="Times New Roman" w:cs="Times New Roman"/>
        </w:rPr>
        <w:t>subtiekėjų</w:t>
      </w:r>
      <w:r w:rsidR="00DF6485" w:rsidRPr="00D351FF">
        <w:rPr>
          <w:rFonts w:ascii="Times New Roman" w:hAnsi="Times New Roman" w:cs="Times New Roman"/>
        </w:rPr>
        <w:t xml:space="preserve"> (jeigu taikoma)</w:t>
      </w:r>
      <w:r w:rsidR="00A857C4" w:rsidRPr="00D351FF">
        <w:rPr>
          <w:rFonts w:ascii="Times New Roman" w:hAnsi="Times New Roman" w:cs="Times New Roman"/>
        </w:rPr>
        <w:t xml:space="preserve">, ūkio subjektų, kurių pajėgumais </w:t>
      </w:r>
      <w:r w:rsidR="00CF1B69" w:rsidRPr="00D351FF">
        <w:rPr>
          <w:rFonts w:ascii="Times New Roman" w:hAnsi="Times New Roman" w:cs="Times New Roman"/>
        </w:rPr>
        <w:t>tiekėjas remiasi,</w:t>
      </w:r>
      <w:r w:rsidR="00FB4B5E" w:rsidRPr="00D351FF">
        <w:rPr>
          <w:rFonts w:ascii="Times New Roman" w:hAnsi="Times New Roman" w:cs="Times New Roman"/>
        </w:rPr>
        <w:t xml:space="preserve"> </w:t>
      </w:r>
      <w:r w:rsidRPr="00D351FF">
        <w:rPr>
          <w:rFonts w:ascii="Times New Roman" w:hAnsi="Times New Roman" w:cs="Times New Roman"/>
        </w:rPr>
        <w:t>pašalinimo pagrindų nebuvimo</w:t>
      </w:r>
      <w:r w:rsidR="004A415C" w:rsidRPr="00D351FF">
        <w:rPr>
          <w:rFonts w:ascii="Times New Roman" w:hAnsi="Times New Roman" w:cs="Times New Roman"/>
        </w:rPr>
        <w:t xml:space="preserve"> </w:t>
      </w:r>
      <w:r w:rsidRPr="00D351FF">
        <w:rPr>
          <w:rFonts w:ascii="Times New Roman" w:hAnsi="Times New Roman" w:cs="Times New Roman"/>
        </w:rPr>
        <w:t xml:space="preserve">bei jų nebuvimą patvirtinantys dokumentai nurodyti </w:t>
      </w:r>
      <w:r w:rsidR="00CF1B69" w:rsidRPr="00D351FF">
        <w:rPr>
          <w:rFonts w:ascii="Times New Roman" w:hAnsi="Times New Roman" w:cs="Times New Roman"/>
        </w:rPr>
        <w:t>s</w:t>
      </w:r>
      <w:r w:rsidR="0035091B" w:rsidRPr="00D351FF">
        <w:rPr>
          <w:rFonts w:ascii="Times New Roman" w:hAnsi="Times New Roman" w:cs="Times New Roman"/>
        </w:rPr>
        <w:t>pecialiųjų p</w:t>
      </w:r>
      <w:r w:rsidRPr="00D351FF">
        <w:rPr>
          <w:rFonts w:ascii="Times New Roman" w:hAnsi="Times New Roman" w:cs="Times New Roman"/>
        </w:rPr>
        <w:t xml:space="preserve">irkimo sąlygų </w:t>
      </w:r>
      <w:hyperlink w:anchor="_Pirkimo_sąlygų_1" w:history="1">
        <w:r w:rsidR="00184849" w:rsidRPr="00D351FF">
          <w:rPr>
            <w:rStyle w:val="Hyperlink"/>
            <w:rFonts w:ascii="Times New Roman" w:hAnsi="Times New Roman" w:cs="Times New Roman"/>
          </w:rPr>
          <w:t>1 priede „Tiekėjų pašalinimo pagrindai“</w:t>
        </w:r>
      </w:hyperlink>
      <w:r w:rsidRPr="00D351FF">
        <w:rPr>
          <w:rFonts w:ascii="Times New Roman" w:hAnsi="Times New Roman" w:cs="Times New Roman"/>
        </w:rPr>
        <w:t>.</w:t>
      </w:r>
    </w:p>
    <w:p w14:paraId="317A11F7" w14:textId="7336D5D9" w:rsidR="00464D07" w:rsidRPr="00D351FF" w:rsidRDefault="00464D07">
      <w:pPr>
        <w:pStyle w:val="ListParagraph"/>
        <w:numPr>
          <w:ilvl w:val="1"/>
          <w:numId w:val="8"/>
        </w:numPr>
        <w:spacing w:line="240" w:lineRule="auto"/>
        <w:ind w:left="0" w:firstLine="697"/>
        <w:rPr>
          <w:rFonts w:ascii="Times New Roman" w:hAnsi="Times New Roman" w:cs="Times New Roman"/>
        </w:rPr>
      </w:pPr>
      <w:r w:rsidRPr="00D351FF">
        <w:rPr>
          <w:rFonts w:ascii="Times New Roman" w:hAnsi="Times New Roman" w:cs="Times New Roman"/>
        </w:rPr>
        <w:t>Tiekėjams nustatomi kvalifikacijos reikalavimai,</w:t>
      </w:r>
      <w:r w:rsidR="00774FA3" w:rsidRPr="00D351FF">
        <w:rPr>
          <w:rFonts w:ascii="Times New Roman" w:hAnsi="Times New Roman" w:cs="Times New Roman"/>
        </w:rPr>
        <w:t xml:space="preserve"> </w:t>
      </w:r>
      <w:r w:rsidRPr="00D351FF">
        <w:rPr>
          <w:rFonts w:ascii="Times New Roman" w:hAnsi="Times New Roman" w:cs="Times New Roman"/>
        </w:rPr>
        <w:t xml:space="preserve">ir (arba) reikalavimai dėl kokybės vadybos sistemos ir (arba) aplinkos apsaugos vadybos sistemos standartų laikymosi ir jų atitiktį patvirtinantys dokumentai nurodyti </w:t>
      </w:r>
      <w:r w:rsidR="00703983" w:rsidRPr="00D351FF">
        <w:rPr>
          <w:rFonts w:ascii="Times New Roman" w:hAnsi="Times New Roman" w:cs="Times New Roman"/>
        </w:rPr>
        <w:t>s</w:t>
      </w:r>
      <w:r w:rsidR="006E42EC" w:rsidRPr="00D351FF">
        <w:rPr>
          <w:rFonts w:ascii="Times New Roman" w:hAnsi="Times New Roman" w:cs="Times New Roman"/>
        </w:rPr>
        <w:t>pecialiųjų p</w:t>
      </w:r>
      <w:r w:rsidRPr="00D351FF">
        <w:rPr>
          <w:rFonts w:ascii="Times New Roman" w:hAnsi="Times New Roman" w:cs="Times New Roman"/>
        </w:rPr>
        <w:t xml:space="preserve">irkimo sąlygų </w:t>
      </w:r>
      <w:hyperlink w:anchor="_Pirkimo_sąlygų_2_1" w:history="1">
        <w:r w:rsidR="001766CD" w:rsidRPr="00D351FF">
          <w:rPr>
            <w:rStyle w:val="Hyperlink"/>
            <w:rFonts w:ascii="Times New Roman" w:hAnsi="Times New Roman" w:cs="Times New Roman"/>
          </w:rPr>
          <w:t>2 priede „Tiekėjų kvalifikacijos reikalavimai ir reikalaujami kokybės bei aplinkos apsaugos vadybos sistemų standartai“</w:t>
        </w:r>
      </w:hyperlink>
      <w:r w:rsidR="001766CD" w:rsidRPr="00D351FF">
        <w:rPr>
          <w:rFonts w:ascii="Times New Roman" w:hAnsi="Times New Roman" w:cs="Times New Roman"/>
        </w:rPr>
        <w:t>.</w:t>
      </w:r>
      <w:r w:rsidRPr="00D351FF">
        <w:rPr>
          <w:rFonts w:ascii="Times New Roman" w:hAnsi="Times New Roman" w:cs="Times New Roman"/>
        </w:rPr>
        <w:t xml:space="preserve"> Tiekėjas, teikdamas pasiūlymą</w:t>
      </w:r>
      <w:r w:rsidR="00FD0F2E" w:rsidRPr="00D351FF">
        <w:rPr>
          <w:rFonts w:ascii="Times New Roman" w:hAnsi="Times New Roman" w:cs="Times New Roman"/>
        </w:rPr>
        <w:t>,</w:t>
      </w:r>
      <w:r w:rsidRPr="00D351FF">
        <w:rPr>
          <w:rFonts w:ascii="Times New Roman" w:hAnsi="Times New Roman" w:cs="Times New Roman"/>
        </w:rPr>
        <w:t xml:space="preserve"> įsipareigoja, kad sutartį vykdys tik teisę verstis atitinkama veikla turintys asmenys.</w:t>
      </w:r>
    </w:p>
    <w:p w14:paraId="389D8B6F" w14:textId="47FD5FD5" w:rsidR="00442531" w:rsidRPr="00D351FF" w:rsidRDefault="00245C47">
      <w:pPr>
        <w:pStyle w:val="ListParagraph"/>
        <w:numPr>
          <w:ilvl w:val="1"/>
          <w:numId w:val="8"/>
        </w:numPr>
        <w:spacing w:line="240" w:lineRule="auto"/>
        <w:ind w:left="0" w:firstLine="697"/>
        <w:rPr>
          <w:rFonts w:ascii="Times New Roman" w:hAnsi="Times New Roman" w:cs="Times New Roman"/>
        </w:rPr>
      </w:pPr>
      <w:r w:rsidRPr="00D351FF">
        <w:rPr>
          <w:rFonts w:ascii="Times New Roman" w:eastAsia="Arial" w:hAnsi="Times New Roman" w:cs="Times New Roman"/>
        </w:rPr>
        <w:t xml:space="preserve">Tiekėjas teikdamas </w:t>
      </w:r>
      <w:r w:rsidR="00A95620" w:rsidRPr="00D351FF">
        <w:rPr>
          <w:rFonts w:ascii="Times New Roman" w:eastAsia="Arial" w:hAnsi="Times New Roman" w:cs="Times New Roman"/>
        </w:rPr>
        <w:t>p</w:t>
      </w:r>
      <w:r w:rsidRPr="00D351FF">
        <w:rPr>
          <w:rFonts w:ascii="Times New Roman" w:eastAsia="Arial" w:hAnsi="Times New Roman" w:cs="Times New Roman"/>
        </w:rPr>
        <w:t xml:space="preserve">asiūlymą turi pateikti </w:t>
      </w:r>
      <w:r w:rsidR="00DB35AF" w:rsidRPr="00D351FF">
        <w:rPr>
          <w:rFonts w:ascii="Times New Roman" w:eastAsia="Arial" w:hAnsi="Times New Roman" w:cs="Times New Roman"/>
        </w:rPr>
        <w:t>EBVPD – aktualią</w:t>
      </w:r>
      <w:r w:rsidR="00C57DBB" w:rsidRPr="00D351FF">
        <w:rPr>
          <w:rFonts w:ascii="Times New Roman" w:eastAsia="Arial" w:hAnsi="Times New Roman" w:cs="Times New Roman"/>
        </w:rPr>
        <w:t xml:space="preserve"> deklaraciją,</w:t>
      </w:r>
      <w:r w:rsidR="00DB35AF" w:rsidRPr="00D351FF">
        <w:rPr>
          <w:rFonts w:ascii="Times New Roman" w:eastAsia="Arial" w:hAnsi="Times New Roman" w:cs="Times New Roman"/>
        </w:rPr>
        <w:t xml:space="preserve"> </w:t>
      </w:r>
      <w:r w:rsidR="00C57DBB" w:rsidRPr="00D351FF">
        <w:rPr>
          <w:rFonts w:ascii="Times New Roman" w:hAnsi="Times New Roman" w:cs="Times New Roman"/>
        </w:rPr>
        <w:t>pakeičiančią kompetentingų institucijų išduodamus dokumentus ir preliminariai patvirtinančią, kad tiekėjas ir ūkio subjektai, kurių pajėgumais jis remiasi pagal VPĮ 49</w:t>
      </w:r>
      <w:r w:rsidR="00DF7D95" w:rsidRPr="00D351FF">
        <w:rPr>
          <w:rFonts w:ascii="Times New Roman" w:hAnsi="Times New Roman" w:cs="Times New Roman"/>
        </w:rPr>
        <w:t xml:space="preserve"> </w:t>
      </w:r>
      <w:r w:rsidR="00C57DBB" w:rsidRPr="00D351FF">
        <w:rPr>
          <w:rFonts w:ascii="Times New Roman" w:hAnsi="Times New Roman" w:cs="Times New Roman"/>
        </w:rPr>
        <w:t xml:space="preserve">straipsnį, atitinka </w:t>
      </w:r>
      <w:r w:rsidR="001256F0" w:rsidRPr="00D351FF">
        <w:rPr>
          <w:rFonts w:ascii="Times New Roman" w:hAnsi="Times New Roman" w:cs="Times New Roman"/>
        </w:rPr>
        <w:t>p</w:t>
      </w:r>
      <w:r w:rsidR="00C57DBB" w:rsidRPr="00D351FF">
        <w:rPr>
          <w:rFonts w:ascii="Times New Roman" w:hAnsi="Times New Roman" w:cs="Times New Roman"/>
        </w:rPr>
        <w:t xml:space="preserve">irkimo dokumentuose pagal VPĮ 46, 47, 48 straipsnius nustatytus reikalavimus dėl pašalinimo pagrindų nebuvimo, </w:t>
      </w:r>
      <w:r w:rsidR="00DF7D95" w:rsidRPr="00D351FF">
        <w:rPr>
          <w:rFonts w:ascii="Times New Roman" w:hAnsi="Times New Roman" w:cs="Times New Roman"/>
        </w:rPr>
        <w:t xml:space="preserve">jei taikoma, </w:t>
      </w:r>
      <w:r w:rsidR="00C57DBB" w:rsidRPr="00D351FF">
        <w:rPr>
          <w:rFonts w:ascii="Times New Roman" w:hAnsi="Times New Roman" w:cs="Times New Roman"/>
        </w:rPr>
        <w:t>kvalifikacijos reikalavimus, reikalavimus dėl kokybės vadybos sistemos ir (arba) aplinkos apsaugos vadybos sistemos standartų laikymosi</w:t>
      </w:r>
      <w:r w:rsidR="00AB76FA" w:rsidRPr="00D351FF">
        <w:rPr>
          <w:rFonts w:ascii="Times New Roman" w:hAnsi="Times New Roman" w:cs="Times New Roman"/>
        </w:rPr>
        <w:t xml:space="preserve"> (toliau – Reikalavimai)</w:t>
      </w:r>
      <w:r w:rsidR="00404031" w:rsidRPr="00D351FF">
        <w:rPr>
          <w:rFonts w:ascii="Times New Roman" w:hAnsi="Times New Roman" w:cs="Times New Roman"/>
        </w:rPr>
        <w:t>.</w:t>
      </w:r>
    </w:p>
    <w:p w14:paraId="69360CD7" w14:textId="6915587E" w:rsidR="00894FEF" w:rsidRPr="00D351FF" w:rsidRDefault="00817AB9">
      <w:pPr>
        <w:pStyle w:val="Heading1"/>
        <w:numPr>
          <w:ilvl w:val="0"/>
          <w:numId w:val="8"/>
        </w:numPr>
        <w:spacing w:after="0" w:line="300" w:lineRule="auto"/>
        <w:ind w:left="357" w:hanging="357"/>
        <w:rPr>
          <w:rFonts w:ascii="Times New Roman" w:hAnsi="Times New Roman" w:cs="Times New Roman"/>
          <w:color w:val="auto"/>
          <w:sz w:val="36"/>
          <w:szCs w:val="36"/>
        </w:rPr>
      </w:pPr>
      <w:bookmarkStart w:id="11" w:name="_Toc192762727"/>
      <w:r w:rsidRPr="00D351FF">
        <w:rPr>
          <w:rFonts w:ascii="Times New Roman" w:hAnsi="Times New Roman" w:cs="Times New Roman"/>
          <w:color w:val="auto"/>
          <w:sz w:val="36"/>
          <w:szCs w:val="36"/>
        </w:rPr>
        <w:lastRenderedPageBreak/>
        <w:t>Reikalavima</w:t>
      </w:r>
      <w:r w:rsidR="00202139" w:rsidRPr="00D351FF">
        <w:rPr>
          <w:rFonts w:ascii="Times New Roman" w:hAnsi="Times New Roman" w:cs="Times New Roman"/>
          <w:color w:val="auto"/>
          <w:sz w:val="36"/>
          <w:szCs w:val="36"/>
        </w:rPr>
        <w:t xml:space="preserve">i, </w:t>
      </w:r>
      <w:r w:rsidRPr="00D351FF">
        <w:rPr>
          <w:rFonts w:ascii="Times New Roman" w:hAnsi="Times New Roman" w:cs="Times New Roman"/>
          <w:color w:val="auto"/>
          <w:sz w:val="36"/>
          <w:szCs w:val="36"/>
        </w:rPr>
        <w:t>susiję su nacionaliniu saugumu</w:t>
      </w:r>
      <w:bookmarkEnd w:id="11"/>
      <w:r w:rsidRPr="00D351FF">
        <w:rPr>
          <w:rFonts w:ascii="Times New Roman" w:hAnsi="Times New Roman" w:cs="Times New Roman"/>
          <w:color w:val="auto"/>
          <w:sz w:val="36"/>
          <w:szCs w:val="36"/>
        </w:rPr>
        <w:t xml:space="preserve"> </w:t>
      </w:r>
    </w:p>
    <w:p w14:paraId="0A3E7F23" w14:textId="2800E67D" w:rsidR="00894FEF" w:rsidRPr="00D351FF" w:rsidRDefault="00894FEF" w:rsidP="009F7690">
      <w:pPr>
        <w:pStyle w:val="ListParagraph"/>
        <w:spacing w:line="20" w:lineRule="atLeast"/>
        <w:ind w:left="697" w:firstLine="0"/>
        <w:rPr>
          <w:rFonts w:ascii="Times New Roman" w:hAnsi="Times New Roman" w:cs="Times New Roman"/>
        </w:rPr>
      </w:pPr>
    </w:p>
    <w:p w14:paraId="7707E206" w14:textId="527D7023" w:rsidR="002E3604" w:rsidRPr="00D351FF" w:rsidRDefault="00F84C15" w:rsidP="00257EFD">
      <w:pPr>
        <w:spacing w:line="240" w:lineRule="auto"/>
        <w:ind w:firstLine="709"/>
        <w:rPr>
          <w:rFonts w:ascii="Times New Roman" w:hAnsi="Times New Roman" w:cs="Times New Roman"/>
          <w:iCs/>
        </w:rPr>
      </w:pPr>
      <w:r w:rsidRPr="00D351FF">
        <w:rPr>
          <w:rFonts w:ascii="Times New Roman" w:hAnsi="Times New Roman" w:cs="Times New Roman"/>
          <w:iCs/>
        </w:rPr>
        <w:t xml:space="preserve">4.1. </w:t>
      </w:r>
      <w:r w:rsidR="002E3604" w:rsidRPr="00D351FF">
        <w:rPr>
          <w:rFonts w:ascii="Times New Roman" w:eastAsia="Calibri" w:hAnsi="Times New Roman" w:cs="Times New Roman"/>
          <w:iCs/>
        </w:rPr>
        <w:t>Perkančioji organizacija nekelia reikalavimų susijusių su nacionaliniu saugumu.</w:t>
      </w:r>
    </w:p>
    <w:p w14:paraId="490591E3" w14:textId="4440F86E" w:rsidR="006D3202" w:rsidRPr="00D351FF" w:rsidRDefault="003630A0">
      <w:pPr>
        <w:pStyle w:val="Heading1"/>
        <w:numPr>
          <w:ilvl w:val="0"/>
          <w:numId w:val="8"/>
        </w:numPr>
        <w:spacing w:after="0" w:line="300" w:lineRule="auto"/>
        <w:ind w:left="357" w:hanging="357"/>
        <w:rPr>
          <w:rFonts w:ascii="Times New Roman" w:hAnsi="Times New Roman" w:cs="Times New Roman"/>
          <w:color w:val="auto"/>
          <w:sz w:val="36"/>
          <w:szCs w:val="36"/>
        </w:rPr>
      </w:pPr>
      <w:bookmarkStart w:id="12" w:name="_Toc192762728"/>
      <w:r w:rsidRPr="00D351FF">
        <w:rPr>
          <w:rFonts w:ascii="Times New Roman" w:hAnsi="Times New Roman" w:cs="Times New Roman"/>
          <w:color w:val="auto"/>
          <w:sz w:val="36"/>
          <w:szCs w:val="36"/>
        </w:rPr>
        <w:t>Specialieji reikalavimai pasiūlymų rengimui ir pateikimui</w:t>
      </w:r>
      <w:bookmarkEnd w:id="5"/>
      <w:bookmarkEnd w:id="6"/>
      <w:bookmarkEnd w:id="7"/>
      <w:bookmarkEnd w:id="12"/>
    </w:p>
    <w:p w14:paraId="5971D0C7" w14:textId="77777777" w:rsidR="00E861F5" w:rsidRPr="00D351FF" w:rsidRDefault="00E861F5" w:rsidP="00257685">
      <w:pPr>
        <w:ind w:firstLine="0"/>
        <w:rPr>
          <w:rFonts w:ascii="Times New Roman" w:hAnsi="Times New Roman" w:cs="Times New Roman"/>
          <w:b/>
          <w:bCs/>
        </w:rPr>
      </w:pPr>
    </w:p>
    <w:p w14:paraId="42752441" w14:textId="42855359" w:rsidR="008B12C0" w:rsidRPr="00D351FF" w:rsidRDefault="000010DA" w:rsidP="00257EFD">
      <w:pPr>
        <w:pStyle w:val="ListParagraph"/>
        <w:spacing w:line="240" w:lineRule="auto"/>
        <w:ind w:left="0" w:firstLine="709"/>
        <w:rPr>
          <w:rFonts w:ascii="Times New Roman" w:hAnsi="Times New Roman" w:cs="Times New Roman"/>
        </w:rPr>
      </w:pPr>
      <w:r w:rsidRPr="00D351FF">
        <w:rPr>
          <w:rFonts w:ascii="Times New Roman" w:hAnsi="Times New Roman" w:cs="Times New Roman"/>
        </w:rPr>
        <w:t>5</w:t>
      </w:r>
      <w:r w:rsidR="00CC654F" w:rsidRPr="00D351FF">
        <w:rPr>
          <w:rFonts w:ascii="Times New Roman" w:hAnsi="Times New Roman" w:cs="Times New Roman"/>
        </w:rPr>
        <w:t>.</w:t>
      </w:r>
      <w:r w:rsidR="00BD2E81" w:rsidRPr="00D351FF">
        <w:rPr>
          <w:rFonts w:ascii="Times New Roman" w:hAnsi="Times New Roman" w:cs="Times New Roman"/>
        </w:rPr>
        <w:t>1</w:t>
      </w:r>
      <w:r w:rsidR="00CC654F" w:rsidRPr="00D351FF">
        <w:rPr>
          <w:rFonts w:ascii="Times New Roman" w:hAnsi="Times New Roman" w:cs="Times New Roman"/>
        </w:rPr>
        <w:t>.</w:t>
      </w:r>
      <w:r w:rsidR="00291C92" w:rsidRPr="00D351FF">
        <w:rPr>
          <w:rFonts w:ascii="Times New Roman" w:hAnsi="Times New Roman" w:cs="Times New Roman"/>
        </w:rPr>
        <w:t xml:space="preserve"> </w:t>
      </w:r>
      <w:r w:rsidR="00D41416" w:rsidRPr="00D351FF">
        <w:rPr>
          <w:rFonts w:ascii="Times New Roman" w:hAnsi="Times New Roman" w:cs="Times New Roman"/>
          <w:b/>
          <w:bCs/>
        </w:rPr>
        <w:t xml:space="preserve">CVP IS pasiūlymo lango </w:t>
      </w:r>
      <w:r w:rsidR="00F16BEB" w:rsidRPr="00D351FF">
        <w:rPr>
          <w:rFonts w:ascii="Times New Roman" w:hAnsi="Times New Roman" w:cs="Times New Roman"/>
          <w:b/>
          <w:bCs/>
        </w:rPr>
        <w:t xml:space="preserve">eilutėje </w:t>
      </w:r>
      <w:r w:rsidR="008D277C" w:rsidRPr="00617F84">
        <w:rPr>
          <w:rFonts w:ascii="Times New Roman" w:hAnsi="Times New Roman" w:cs="Times New Roman"/>
          <w:b/>
          <w:bCs/>
        </w:rPr>
        <w:t>„</w:t>
      </w:r>
      <w:r w:rsidR="00D40984" w:rsidRPr="00617F84">
        <w:rPr>
          <w:rFonts w:ascii="Times New Roman" w:hAnsi="Times New Roman" w:cs="Times New Roman"/>
          <w:b/>
          <w:bCs/>
        </w:rPr>
        <w:t>Sukurti pasiūlymą sistemoje</w:t>
      </w:r>
      <w:r w:rsidR="008D277C" w:rsidRPr="00617F84">
        <w:rPr>
          <w:rFonts w:ascii="Times New Roman" w:hAnsi="Times New Roman" w:cs="Times New Roman"/>
          <w:b/>
          <w:bCs/>
        </w:rPr>
        <w:t>“</w:t>
      </w:r>
      <w:r w:rsidR="008D277C" w:rsidRPr="00D351FF">
        <w:rPr>
          <w:rFonts w:ascii="Times New Roman" w:hAnsi="Times New Roman" w:cs="Times New Roman"/>
          <w:b/>
          <w:bCs/>
        </w:rPr>
        <w:t xml:space="preserve"> pateikiama</w:t>
      </w:r>
      <w:r w:rsidR="005964CC" w:rsidRPr="00D351FF">
        <w:rPr>
          <w:rFonts w:ascii="Times New Roman" w:hAnsi="Times New Roman" w:cs="Times New Roman"/>
          <w:b/>
          <w:bCs/>
        </w:rPr>
        <w:t>s</w:t>
      </w:r>
      <w:r w:rsidR="005964CC" w:rsidRPr="00D351FF">
        <w:rPr>
          <w:rFonts w:ascii="Times New Roman" w:hAnsi="Times New Roman" w:cs="Times New Roman"/>
        </w:rPr>
        <w:t xml:space="preserve"> </w:t>
      </w:r>
      <w:r w:rsidR="005A5204" w:rsidRPr="00D351FF">
        <w:rPr>
          <w:rFonts w:ascii="Times New Roman" w:hAnsi="Times New Roman" w:cs="Times New Roman"/>
        </w:rPr>
        <w:t xml:space="preserve">tiekėjo pasirašytas pasiūlymas, parengtas pagal </w:t>
      </w:r>
      <w:r w:rsidR="00820787" w:rsidRPr="00D351FF">
        <w:rPr>
          <w:rFonts w:ascii="Times New Roman" w:hAnsi="Times New Roman" w:cs="Times New Roman"/>
        </w:rPr>
        <w:t>s</w:t>
      </w:r>
      <w:r w:rsidR="00D85943" w:rsidRPr="00D351FF">
        <w:rPr>
          <w:rFonts w:ascii="Times New Roman" w:hAnsi="Times New Roman" w:cs="Times New Roman"/>
        </w:rPr>
        <w:t xml:space="preserve">pecialiųjų </w:t>
      </w:r>
      <w:r w:rsidR="001766CD" w:rsidRPr="00D351FF">
        <w:rPr>
          <w:rFonts w:ascii="Times New Roman" w:hAnsi="Times New Roman" w:cs="Times New Roman"/>
        </w:rPr>
        <w:t xml:space="preserve">pirkimo sąlygų </w:t>
      </w:r>
      <w:hyperlink w:anchor="_Pirkimo_sąlygų_5_1" w:history="1">
        <w:r w:rsidR="001766CD" w:rsidRPr="00D351FF">
          <w:rPr>
            <w:rStyle w:val="Hyperlink"/>
            <w:rFonts w:ascii="Times New Roman" w:hAnsi="Times New Roman" w:cs="Times New Roman"/>
          </w:rPr>
          <w:t>5 priede „Pasiūlymo forma“</w:t>
        </w:r>
      </w:hyperlink>
      <w:r w:rsidR="001766CD" w:rsidRPr="00D351FF">
        <w:rPr>
          <w:rFonts w:ascii="Times New Roman" w:hAnsi="Times New Roman" w:cs="Times New Roman"/>
        </w:rPr>
        <w:t xml:space="preserve"> </w:t>
      </w:r>
      <w:r w:rsidR="005A5204" w:rsidRPr="00D351FF">
        <w:rPr>
          <w:rFonts w:ascii="Times New Roman" w:hAnsi="Times New Roman" w:cs="Times New Roman"/>
        </w:rPr>
        <w:t>pateiktą pasiūlymo formą ir pasiūlymo formoje nurodyti ir kiti, tiekėjo nuomone, būtini dokumentai (jų kopijos).</w:t>
      </w:r>
    </w:p>
    <w:p w14:paraId="0A3C79F0" w14:textId="43D572A2" w:rsidR="001C1D32" w:rsidRPr="00D351FF" w:rsidRDefault="005A52E6" w:rsidP="00E62E95">
      <w:pPr>
        <w:pStyle w:val="ListParagraph"/>
        <w:spacing w:line="240" w:lineRule="auto"/>
        <w:ind w:left="0"/>
        <w:rPr>
          <w:rFonts w:ascii="Times New Roman" w:hAnsi="Times New Roman" w:cs="Times New Roman"/>
          <w:u w:val="single"/>
        </w:rPr>
      </w:pPr>
      <w:r w:rsidRPr="00D351FF">
        <w:rPr>
          <w:rFonts w:ascii="Times New Roman" w:eastAsia="Calibri" w:hAnsi="Times New Roman" w:cs="Times New Roman"/>
        </w:rPr>
        <w:t xml:space="preserve">5.2. </w:t>
      </w:r>
      <w:r w:rsidR="00AD4F1A" w:rsidRPr="00D351FF">
        <w:rPr>
          <w:rFonts w:ascii="Times New Roman" w:eastAsia="Calibri" w:hAnsi="Times New Roman" w:cs="Times New Roman"/>
        </w:rPr>
        <w:t xml:space="preserve">Pasiūlymas gali būti pasirašytas </w:t>
      </w:r>
      <w:r w:rsidR="00FD5736" w:rsidRPr="00D351FF">
        <w:rPr>
          <w:rFonts w:ascii="Times New Roman" w:eastAsia="Calibri" w:hAnsi="Times New Roman" w:cs="Times New Roman"/>
        </w:rPr>
        <w:t xml:space="preserve">fiziniu arba </w:t>
      </w:r>
      <w:r w:rsidR="00AD4F1A" w:rsidRPr="00D351FF">
        <w:rPr>
          <w:rFonts w:ascii="Times New Roman" w:eastAsia="Calibri" w:hAnsi="Times New Roman" w:cs="Times New Roman"/>
        </w:rPr>
        <w:t xml:space="preserve">kvalifikuotu elektroniniu parašu. Jeigu </w:t>
      </w:r>
      <w:r w:rsidR="00FD5736" w:rsidRPr="00D351FF">
        <w:rPr>
          <w:rFonts w:ascii="Times New Roman" w:eastAsia="Calibri" w:hAnsi="Times New Roman" w:cs="Times New Roman"/>
        </w:rPr>
        <w:t xml:space="preserve">tiekėjas </w:t>
      </w:r>
      <w:r w:rsidR="00AD4F1A" w:rsidRPr="00D351FF">
        <w:rPr>
          <w:rFonts w:ascii="Times New Roman" w:eastAsia="Calibri" w:hAnsi="Times New Roman" w:cs="Times New Roman"/>
        </w:rPr>
        <w:t>dokumentus tvirtina naudodamas elektroninį, o ne fizinį parašą, elektroninis parašas turi atitikti VPĮ 22</w:t>
      </w:r>
      <w:r w:rsidR="006E2B14" w:rsidRPr="00D351FF">
        <w:rPr>
          <w:rFonts w:ascii="Times New Roman" w:eastAsia="Calibri" w:hAnsi="Times New Roman" w:cs="Times New Roman"/>
        </w:rPr>
        <w:t xml:space="preserve"> </w:t>
      </w:r>
      <w:r w:rsidR="00AD4F1A" w:rsidRPr="00D351FF">
        <w:rPr>
          <w:rFonts w:ascii="Times New Roman" w:eastAsia="Calibri" w:hAnsi="Times New Roman" w:cs="Times New Roman"/>
        </w:rPr>
        <w:t xml:space="preserve">straipsnio 11 dalies 2 ir 3 punktuose nustatytus reikalavimus. </w:t>
      </w:r>
      <w:r w:rsidR="7C928381" w:rsidRPr="00D351FF">
        <w:rPr>
          <w:rFonts w:ascii="Times New Roman" w:hAnsi="Times New Roman" w:cs="Times New Roman"/>
        </w:rPr>
        <w:t>P</w:t>
      </w:r>
      <w:r w:rsidR="007037F7" w:rsidRPr="00D351FF">
        <w:rPr>
          <w:rFonts w:ascii="Times New Roman" w:hAnsi="Times New Roman" w:cs="Times New Roman"/>
        </w:rPr>
        <w:t>erkančiajai organizacijai</w:t>
      </w:r>
      <w:r w:rsidR="00AD4F1A" w:rsidRPr="00D351FF">
        <w:rPr>
          <w:rFonts w:ascii="Times New Roman" w:hAnsi="Times New Roman" w:cs="Times New Roman"/>
        </w:rPr>
        <w:t xml:space="preserve"> kilus abejonių dėl dokumentų tikrumo, ji turi teisę reikalauti pateikti dokumentų originalus.</w:t>
      </w:r>
      <w:r w:rsidR="00AD4F1A" w:rsidRPr="00D351FF">
        <w:rPr>
          <w:rFonts w:ascii="Times New Roman" w:eastAsia="Calibri" w:hAnsi="Times New Roman" w:cs="Times New Roman"/>
        </w:rPr>
        <w:t xml:space="preserve"> Gali būti:</w:t>
      </w:r>
    </w:p>
    <w:p w14:paraId="2EE860FF" w14:textId="0B983AE4" w:rsidR="001C1D32" w:rsidRPr="00D351FF" w:rsidRDefault="005A52E6" w:rsidP="00E62E95">
      <w:pPr>
        <w:spacing w:line="240" w:lineRule="auto"/>
        <w:ind w:firstLine="709"/>
        <w:rPr>
          <w:rFonts w:ascii="Times New Roman" w:hAnsi="Times New Roman" w:cs="Times New Roman"/>
        </w:rPr>
      </w:pPr>
      <w:r w:rsidRPr="00D351FF">
        <w:rPr>
          <w:rFonts w:ascii="Times New Roman" w:eastAsia="Calibri" w:hAnsi="Times New Roman" w:cs="Times New Roman"/>
        </w:rPr>
        <w:t>5</w:t>
      </w:r>
      <w:r w:rsidR="00713645" w:rsidRPr="00D351FF">
        <w:rPr>
          <w:rFonts w:ascii="Times New Roman" w:eastAsia="Calibri" w:hAnsi="Times New Roman" w:cs="Times New Roman"/>
        </w:rPr>
        <w:t>.</w:t>
      </w:r>
      <w:r w:rsidR="00C60621" w:rsidRPr="00D351FF">
        <w:rPr>
          <w:rFonts w:ascii="Times New Roman" w:eastAsia="Calibri" w:hAnsi="Times New Roman" w:cs="Times New Roman"/>
        </w:rPr>
        <w:t>2</w:t>
      </w:r>
      <w:r w:rsidR="00713645" w:rsidRPr="00D351FF">
        <w:rPr>
          <w:rFonts w:ascii="Times New Roman" w:eastAsia="Calibri" w:hAnsi="Times New Roman" w:cs="Times New Roman"/>
        </w:rPr>
        <w:t xml:space="preserve">.1. </w:t>
      </w:r>
      <w:r w:rsidR="00AD4F1A" w:rsidRPr="00D351FF">
        <w:rPr>
          <w:rFonts w:ascii="Times New Roman" w:eastAsia="Calibri" w:hAnsi="Times New Roman" w:cs="Times New Roman"/>
        </w:rPr>
        <w:t>pateikiami kvalifikuotu elektroniniu parašu pasirašyti elektroninėmis priemonėmis suformuoti dokumentai;</w:t>
      </w:r>
    </w:p>
    <w:p w14:paraId="07293A75" w14:textId="160B9AF9" w:rsidR="00C476D8" w:rsidRPr="00D351FF" w:rsidRDefault="00C60621" w:rsidP="00442531">
      <w:pPr>
        <w:pStyle w:val="ListParagraph"/>
        <w:spacing w:line="240" w:lineRule="auto"/>
        <w:ind w:left="0"/>
        <w:rPr>
          <w:rFonts w:ascii="Times New Roman" w:hAnsi="Times New Roman" w:cs="Times New Roman"/>
        </w:rPr>
      </w:pPr>
      <w:r w:rsidRPr="00D351FF">
        <w:rPr>
          <w:rFonts w:ascii="Times New Roman" w:eastAsia="Calibri" w:hAnsi="Times New Roman" w:cs="Times New Roman"/>
        </w:rPr>
        <w:t>5</w:t>
      </w:r>
      <w:r w:rsidR="00713645" w:rsidRPr="00D351FF">
        <w:rPr>
          <w:rFonts w:ascii="Times New Roman" w:eastAsia="Calibri" w:hAnsi="Times New Roman" w:cs="Times New Roman"/>
        </w:rPr>
        <w:t>.</w:t>
      </w:r>
      <w:r w:rsidRPr="00D351FF">
        <w:rPr>
          <w:rFonts w:ascii="Times New Roman" w:eastAsia="Calibri" w:hAnsi="Times New Roman" w:cs="Times New Roman"/>
        </w:rPr>
        <w:t>2</w:t>
      </w:r>
      <w:r w:rsidR="00713645" w:rsidRPr="00D351FF">
        <w:rPr>
          <w:rFonts w:ascii="Times New Roman" w:eastAsia="Calibri" w:hAnsi="Times New Roman" w:cs="Times New Roman"/>
        </w:rPr>
        <w:t xml:space="preserve">.2. </w:t>
      </w:r>
      <w:r w:rsidR="00AD4F1A" w:rsidRPr="00D351FF">
        <w:rPr>
          <w:rFonts w:ascii="Times New Roman" w:eastAsia="Calibri" w:hAnsi="Times New Roman" w:cs="Times New Roman"/>
        </w:rPr>
        <w:t>skaitmeninės dokumentų kopijos (fiziniu parašu tvirtinami dokumentai turi būti pateikiami pasirašyti ir nuskenuoti).</w:t>
      </w:r>
    </w:p>
    <w:p w14:paraId="25741C16" w14:textId="2AA78F33" w:rsidR="00EB0E73" w:rsidRPr="00D351FF" w:rsidRDefault="00392458" w:rsidP="00E62E95">
      <w:pPr>
        <w:pStyle w:val="ListParagraph"/>
        <w:spacing w:line="240" w:lineRule="auto"/>
        <w:ind w:left="0"/>
        <w:rPr>
          <w:rFonts w:ascii="Times New Roman" w:hAnsi="Times New Roman" w:cs="Times New Roman"/>
        </w:rPr>
      </w:pPr>
      <w:r w:rsidRPr="00D351FF">
        <w:rPr>
          <w:rFonts w:ascii="Times New Roman" w:eastAsia="Arial" w:hAnsi="Times New Roman" w:cs="Times New Roman"/>
        </w:rPr>
        <w:t xml:space="preserve">5.3. </w:t>
      </w:r>
      <w:r w:rsidR="00D61DED" w:rsidRPr="00D351FF">
        <w:rPr>
          <w:rFonts w:ascii="Times New Roman" w:eastAsia="Arial" w:hAnsi="Times New Roman" w:cs="Times New Roman"/>
        </w:rPr>
        <w:t>Pasiūlyma</w:t>
      </w:r>
      <w:r w:rsidR="00543400" w:rsidRPr="00D351FF">
        <w:rPr>
          <w:rFonts w:ascii="Times New Roman" w:eastAsia="Arial" w:hAnsi="Times New Roman" w:cs="Times New Roman"/>
        </w:rPr>
        <w:t>s turi būti parengtas</w:t>
      </w:r>
      <w:r w:rsidR="00D61DED" w:rsidRPr="00D351FF">
        <w:rPr>
          <w:rFonts w:ascii="Times New Roman" w:eastAsia="Arial" w:hAnsi="Times New Roman" w:cs="Times New Roman"/>
        </w:rPr>
        <w:t xml:space="preserve"> lietuvių </w:t>
      </w:r>
      <w:r w:rsidR="00617F84">
        <w:rPr>
          <w:rFonts w:ascii="Times New Roman" w:eastAsia="Arial" w:hAnsi="Times New Roman" w:cs="Times New Roman"/>
        </w:rPr>
        <w:t>kalba</w:t>
      </w:r>
      <w:r w:rsidR="00D61DED" w:rsidRPr="00D351FF">
        <w:rPr>
          <w:rFonts w:ascii="Times New Roman" w:eastAsia="Arial" w:hAnsi="Times New Roman" w:cs="Times New Roman"/>
        </w:rPr>
        <w:t xml:space="preserve">. </w:t>
      </w:r>
      <w:r w:rsidR="000A3108" w:rsidRPr="00D351FF">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D351FF" w:rsidRDefault="00AB0036" w:rsidP="00E62E95">
      <w:pPr>
        <w:pStyle w:val="ListParagraph"/>
        <w:spacing w:line="240" w:lineRule="auto"/>
        <w:ind w:left="0"/>
        <w:rPr>
          <w:rFonts w:ascii="Times New Roman" w:hAnsi="Times New Roman" w:cs="Times New Roman"/>
        </w:rPr>
      </w:pPr>
      <w:r w:rsidRPr="00D351FF">
        <w:rPr>
          <w:rFonts w:ascii="Times New Roman" w:hAnsi="Times New Roman" w:cs="Times New Roman"/>
        </w:rPr>
        <w:t xml:space="preserve">5.4. </w:t>
      </w:r>
      <w:r w:rsidR="0032046A" w:rsidRPr="00D351FF">
        <w:rPr>
          <w:rFonts w:ascii="Times New Roman" w:hAnsi="Times New Roman" w:cs="Times New Roman"/>
        </w:rPr>
        <w:t>Pasiūlym</w:t>
      </w:r>
      <w:r w:rsidR="00990A2D" w:rsidRPr="00D351FF">
        <w:rPr>
          <w:rFonts w:ascii="Times New Roman" w:hAnsi="Times New Roman" w:cs="Times New Roman"/>
        </w:rPr>
        <w:t xml:space="preserve">uose nurodytos kainos </w:t>
      </w:r>
      <w:r w:rsidR="003C09C7" w:rsidRPr="00D351FF">
        <w:rPr>
          <w:rFonts w:ascii="Times New Roman" w:hAnsi="Times New Roman" w:cs="Times New Roman"/>
        </w:rPr>
        <w:t xml:space="preserve">bus vertinamos </w:t>
      </w:r>
      <w:r w:rsidR="0032046A" w:rsidRPr="00D351FF">
        <w:rPr>
          <w:rFonts w:ascii="Times New Roman" w:hAnsi="Times New Roman" w:cs="Times New Roman"/>
        </w:rPr>
        <w:t>eurais</w:t>
      </w:r>
      <w:r w:rsidR="0032046A" w:rsidRPr="00D351FF">
        <w:rPr>
          <w:rFonts w:ascii="Times New Roman" w:eastAsia="Calibri" w:hAnsi="Times New Roman" w:cs="Times New Roman"/>
        </w:rPr>
        <w:t>.</w:t>
      </w:r>
      <w:r w:rsidR="0032046A" w:rsidRPr="00D351FF">
        <w:rPr>
          <w:rFonts w:ascii="Times New Roman" w:hAnsi="Times New Roman" w:cs="Times New Roman"/>
        </w:rPr>
        <w:t xml:space="preserve"> Jeigu </w:t>
      </w:r>
      <w:r w:rsidR="005B57A2" w:rsidRPr="00D351FF">
        <w:rPr>
          <w:rFonts w:ascii="Times New Roman" w:hAnsi="Times New Roman" w:cs="Times New Roman"/>
        </w:rPr>
        <w:t>p</w:t>
      </w:r>
      <w:r w:rsidR="0032046A" w:rsidRPr="00D351FF">
        <w:rPr>
          <w:rFonts w:ascii="Times New Roman" w:hAnsi="Times New Roman" w:cs="Times New Roman"/>
        </w:rPr>
        <w:t xml:space="preserve">asiūlymuose kainos nurodytos užsienio valiuta, jos </w:t>
      </w:r>
      <w:r w:rsidR="003C09C7" w:rsidRPr="00D351FF">
        <w:rPr>
          <w:rFonts w:ascii="Times New Roman" w:hAnsi="Times New Roman" w:cs="Times New Roman"/>
        </w:rPr>
        <w:t>bus</w:t>
      </w:r>
      <w:r w:rsidR="0032046A" w:rsidRPr="00D351FF">
        <w:rPr>
          <w:rFonts w:ascii="Times New Roman" w:hAnsi="Times New Roman" w:cs="Times New Roman"/>
        </w:rPr>
        <w:t xml:space="preserve"> perskaičiuojamos </w:t>
      </w:r>
      <w:r w:rsidR="003C09C7" w:rsidRPr="00D351FF">
        <w:rPr>
          <w:rFonts w:ascii="Times New Roman" w:hAnsi="Times New Roman" w:cs="Times New Roman"/>
        </w:rPr>
        <w:t>eurais</w:t>
      </w:r>
      <w:r w:rsidR="0032046A" w:rsidRPr="00D351FF">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351FF">
        <w:rPr>
          <w:rFonts w:ascii="Times New Roman" w:hAnsi="Times New Roman" w:cs="Times New Roman"/>
        </w:rPr>
        <w:t>.</w:t>
      </w:r>
    </w:p>
    <w:p w14:paraId="4CC36FFA" w14:textId="2EA722FB" w:rsidR="006A6A5B" w:rsidRPr="00D351FF" w:rsidRDefault="00AB0036" w:rsidP="006A6A5B">
      <w:pPr>
        <w:pStyle w:val="ListParagraph"/>
        <w:spacing w:after="160" w:line="240" w:lineRule="auto"/>
        <w:ind w:left="0" w:firstLine="710"/>
        <w:rPr>
          <w:rFonts w:ascii="Times New Roman" w:eastAsia="Arial" w:hAnsi="Times New Roman" w:cs="Times New Roman"/>
          <w:color w:val="7030A0"/>
        </w:rPr>
      </w:pPr>
      <w:r w:rsidRPr="00D351FF">
        <w:rPr>
          <w:rFonts w:ascii="Times New Roman" w:eastAsia="Arial" w:hAnsi="Times New Roman" w:cs="Times New Roman"/>
        </w:rPr>
        <w:t>5.5.</w:t>
      </w:r>
      <w:r w:rsidR="006A6A5B" w:rsidRPr="00D351FF">
        <w:rPr>
          <w:rFonts w:ascii="Times New Roman" w:eastAsia="Arial" w:hAnsi="Times New Roman" w:cs="Times New Roman"/>
        </w:rPr>
        <w:t xml:space="preserve"> Bendra pasiūlymo kaina (sąnaudos) su PVM  turi būti nurodoma dviejų </w:t>
      </w:r>
      <w:r w:rsidR="00EE7D60" w:rsidRPr="00D351FF">
        <w:rPr>
          <w:rFonts w:ascii="Times New Roman" w:eastAsia="Arial" w:hAnsi="Times New Roman" w:cs="Times New Roman"/>
        </w:rPr>
        <w:t>skaitmenų</w:t>
      </w:r>
      <w:r w:rsidR="006A6A5B" w:rsidRPr="00D351FF">
        <w:rPr>
          <w:rFonts w:ascii="Times New Roman" w:eastAsia="Arial" w:hAnsi="Times New Roman" w:cs="Times New Roman"/>
        </w:rPr>
        <w:t xml:space="preserve"> po kablelio tikslumu. Šią kainą sudarančios kainos sudedamosios dalys ar įkainiai gali būti išreikšt</w:t>
      </w:r>
      <w:r w:rsidR="00EE7D60" w:rsidRPr="00D351FF">
        <w:rPr>
          <w:rFonts w:ascii="Times New Roman" w:eastAsia="Arial" w:hAnsi="Times New Roman" w:cs="Times New Roman"/>
        </w:rPr>
        <w:t>i</w:t>
      </w:r>
      <w:r w:rsidR="006A6A5B" w:rsidRPr="00D351FF">
        <w:rPr>
          <w:rFonts w:ascii="Times New Roman" w:eastAsia="Arial" w:hAnsi="Times New Roman" w:cs="Times New Roman"/>
        </w:rPr>
        <w:t xml:space="preserve"> neribojant </w:t>
      </w:r>
      <w:r w:rsidR="00EE7D60" w:rsidRPr="00D351FF">
        <w:rPr>
          <w:rFonts w:ascii="Times New Roman" w:eastAsia="Arial" w:hAnsi="Times New Roman" w:cs="Times New Roman"/>
        </w:rPr>
        <w:t>skaitmenų</w:t>
      </w:r>
      <w:r w:rsidR="006A6A5B" w:rsidRPr="00D351FF">
        <w:rPr>
          <w:rFonts w:ascii="Times New Roman" w:eastAsia="Arial" w:hAnsi="Times New Roman" w:cs="Times New Roman"/>
        </w:rPr>
        <w:t xml:space="preserve"> po kablelio kiekio. </w:t>
      </w:r>
    </w:p>
    <w:p w14:paraId="76771895" w14:textId="364A2D69" w:rsidR="00F527B1" w:rsidRPr="00D351FF" w:rsidRDefault="009C66EF" w:rsidP="00442531">
      <w:pPr>
        <w:pStyle w:val="ListParagraph"/>
        <w:spacing w:after="160" w:line="240" w:lineRule="auto"/>
        <w:ind w:left="710" w:firstLine="0"/>
        <w:rPr>
          <w:rFonts w:ascii="Times New Roman" w:hAnsi="Times New Roman" w:cs="Times New Roman"/>
        </w:rPr>
      </w:pPr>
      <w:r w:rsidRPr="00D351FF">
        <w:rPr>
          <w:rFonts w:ascii="Times New Roman" w:eastAsia="Arial" w:hAnsi="Times New Roman" w:cs="Times New Roman"/>
        </w:rPr>
        <w:t xml:space="preserve">5.6. Tiekėjų pasiūlymuose nurodytos kainos bus vertinamos </w:t>
      </w:r>
      <w:r w:rsidRPr="00D351FF">
        <w:rPr>
          <w:rFonts w:ascii="Times New Roman" w:hAnsi="Times New Roman" w:cs="Times New Roman"/>
        </w:rPr>
        <w:t xml:space="preserve">ir lyginamos su visais mokesčiais, įskaitant PVM. </w:t>
      </w:r>
    </w:p>
    <w:p w14:paraId="3946E33E" w14:textId="00DA34E6" w:rsidR="00F527B1" w:rsidRPr="00D351FF" w:rsidRDefault="00E85882" w:rsidP="00B82A46">
      <w:pPr>
        <w:pStyle w:val="Heading1"/>
        <w:spacing w:after="0" w:line="300" w:lineRule="auto"/>
        <w:ind w:left="357" w:hanging="357"/>
        <w:rPr>
          <w:rFonts w:ascii="Times New Roman" w:hAnsi="Times New Roman" w:cs="Times New Roman"/>
          <w:color w:val="auto"/>
          <w:sz w:val="36"/>
          <w:szCs w:val="36"/>
        </w:rPr>
      </w:pPr>
      <w:bookmarkStart w:id="13" w:name="_Toc192762729"/>
      <w:r w:rsidRPr="00D351FF">
        <w:rPr>
          <w:rFonts w:ascii="Times New Roman" w:hAnsi="Times New Roman" w:cs="Times New Roman"/>
          <w:color w:val="auto"/>
          <w:sz w:val="36"/>
          <w:szCs w:val="36"/>
        </w:rPr>
        <w:t>6</w:t>
      </w:r>
      <w:r w:rsidR="003F5D40" w:rsidRPr="00D351FF">
        <w:rPr>
          <w:rFonts w:ascii="Times New Roman" w:hAnsi="Times New Roman" w:cs="Times New Roman"/>
          <w:color w:val="auto"/>
          <w:sz w:val="36"/>
          <w:szCs w:val="36"/>
        </w:rPr>
        <w:t xml:space="preserve">. </w:t>
      </w:r>
      <w:r w:rsidR="00E62E95" w:rsidRPr="00D351FF">
        <w:rPr>
          <w:rFonts w:ascii="Times New Roman" w:hAnsi="Times New Roman" w:cs="Times New Roman"/>
          <w:color w:val="auto"/>
          <w:sz w:val="36"/>
          <w:szCs w:val="36"/>
        </w:rPr>
        <w:t>Pasiūlymo galiojimo užtikrinimas</w:t>
      </w:r>
      <w:bookmarkEnd w:id="13"/>
      <w:r w:rsidR="002811BD">
        <w:rPr>
          <w:rFonts w:ascii="Times New Roman" w:hAnsi="Times New Roman" w:cs="Times New Roman"/>
          <w:color w:val="auto"/>
          <w:sz w:val="36"/>
          <w:szCs w:val="36"/>
        </w:rPr>
        <w:t xml:space="preserve"> </w:t>
      </w:r>
    </w:p>
    <w:p w14:paraId="7A210472" w14:textId="77777777" w:rsidR="003D73C2" w:rsidRPr="00D351FF" w:rsidRDefault="003D73C2" w:rsidP="00C17335">
      <w:pPr>
        <w:ind w:firstLine="0"/>
        <w:rPr>
          <w:rFonts w:ascii="Times New Roman" w:hAnsi="Times New Roman" w:cs="Times New Roman"/>
          <w:i/>
          <w:iCs/>
          <w:color w:val="7030A0"/>
        </w:rPr>
      </w:pPr>
    </w:p>
    <w:p w14:paraId="67230B40" w14:textId="3D21F4F2" w:rsidR="00755FAE" w:rsidRPr="00D351FF" w:rsidRDefault="007F65C2" w:rsidP="00755FAE">
      <w:pPr>
        <w:pStyle w:val="ListParagraph"/>
        <w:spacing w:line="240" w:lineRule="auto"/>
        <w:ind w:left="0" w:firstLine="567"/>
        <w:rPr>
          <w:rFonts w:ascii="Times New Roman" w:eastAsia="Calibri" w:hAnsi="Times New Roman" w:cs="Times New Roman"/>
        </w:rPr>
      </w:pPr>
      <w:r w:rsidRPr="00D351FF">
        <w:rPr>
          <w:rFonts w:ascii="Times New Roman" w:hAnsi="Times New Roman" w:cs="Times New Roman"/>
        </w:rPr>
        <w:t>6</w:t>
      </w:r>
      <w:r w:rsidR="003F5D40" w:rsidRPr="00D351FF">
        <w:rPr>
          <w:rFonts w:ascii="Times New Roman" w:hAnsi="Times New Roman" w:cs="Times New Roman"/>
        </w:rPr>
        <w:t xml:space="preserve">.1. </w:t>
      </w:r>
      <w:r w:rsidR="0AA88C09" w:rsidRPr="00D351FF">
        <w:rPr>
          <w:rFonts w:ascii="Times New Roman" w:hAnsi="Times New Roman" w:cs="Times New Roman"/>
        </w:rPr>
        <w:t xml:space="preserve"> </w:t>
      </w:r>
      <w:r w:rsidR="00755FAE" w:rsidRPr="00D351FF">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D351FF" w:rsidRDefault="00B52705">
      <w:pPr>
        <w:pStyle w:val="Heading1"/>
        <w:numPr>
          <w:ilvl w:val="0"/>
          <w:numId w:val="7"/>
        </w:numPr>
        <w:spacing w:after="0" w:line="300" w:lineRule="auto"/>
        <w:ind w:left="369" w:hanging="369"/>
        <w:rPr>
          <w:rFonts w:ascii="Times New Roman" w:hAnsi="Times New Roman" w:cs="Times New Roman"/>
          <w:color w:val="auto"/>
          <w:sz w:val="36"/>
          <w:szCs w:val="36"/>
        </w:rPr>
      </w:pPr>
      <w:bookmarkStart w:id="14" w:name="_Toc15392775"/>
      <w:bookmarkStart w:id="15" w:name="_Hlk191279896"/>
      <w:bookmarkStart w:id="16" w:name="_Toc192762730"/>
      <w:r w:rsidRPr="00D351FF">
        <w:rPr>
          <w:rFonts w:ascii="Times New Roman" w:hAnsi="Times New Roman" w:cs="Times New Roman"/>
          <w:color w:val="auto"/>
          <w:sz w:val="36"/>
          <w:szCs w:val="36"/>
        </w:rPr>
        <w:t>P</w:t>
      </w:r>
      <w:bookmarkEnd w:id="14"/>
      <w:r w:rsidR="00E62E95" w:rsidRPr="00D351FF">
        <w:rPr>
          <w:rFonts w:ascii="Times New Roman" w:hAnsi="Times New Roman" w:cs="Times New Roman"/>
          <w:color w:val="auto"/>
          <w:sz w:val="36"/>
          <w:szCs w:val="36"/>
        </w:rPr>
        <w:t xml:space="preserve">asiūlymų </w:t>
      </w:r>
      <w:r w:rsidR="00A84437" w:rsidRPr="00D351FF">
        <w:rPr>
          <w:rFonts w:ascii="Times New Roman" w:hAnsi="Times New Roman" w:cs="Times New Roman"/>
          <w:color w:val="auto"/>
          <w:sz w:val="36"/>
          <w:szCs w:val="36"/>
        </w:rPr>
        <w:t>vertinimas</w:t>
      </w:r>
      <w:bookmarkEnd w:id="16"/>
    </w:p>
    <w:bookmarkEnd w:id="15"/>
    <w:p w14:paraId="0C1B0E3A" w14:textId="77777777" w:rsidR="00E85882" w:rsidRPr="00D351FF" w:rsidRDefault="00E85882" w:rsidP="00A84437">
      <w:pPr>
        <w:spacing w:line="240" w:lineRule="auto"/>
        <w:ind w:firstLine="0"/>
        <w:rPr>
          <w:rFonts w:ascii="Times New Roman" w:hAnsi="Times New Roman" w:cs="Times New Roman"/>
        </w:rPr>
      </w:pPr>
    </w:p>
    <w:p w14:paraId="5E3EB18C" w14:textId="77777777" w:rsidR="00140471" w:rsidRPr="00D351FF" w:rsidRDefault="00140471" w:rsidP="00A84437">
      <w:pPr>
        <w:spacing w:line="240" w:lineRule="auto"/>
        <w:ind w:firstLine="0"/>
        <w:rPr>
          <w:rFonts w:ascii="Times New Roman" w:hAnsi="Times New Roman" w:cs="Times New Roman"/>
          <w:vanish/>
        </w:rPr>
      </w:pPr>
    </w:p>
    <w:p w14:paraId="5F1E2635" w14:textId="08F16C80" w:rsidR="00831133" w:rsidRPr="00D351FF" w:rsidRDefault="006A0320" w:rsidP="00A84437">
      <w:pPr>
        <w:pStyle w:val="ListParagraph"/>
        <w:spacing w:line="240" w:lineRule="auto"/>
        <w:ind w:left="0" w:firstLine="709"/>
        <w:rPr>
          <w:rFonts w:ascii="Times New Roman" w:eastAsia="Calibri" w:hAnsi="Times New Roman" w:cs="Times New Roman"/>
        </w:rPr>
      </w:pPr>
      <w:r w:rsidRPr="00D351FF">
        <w:rPr>
          <w:rFonts w:ascii="Times New Roman" w:eastAsia="Calibri" w:hAnsi="Times New Roman" w:cs="Times New Roman"/>
        </w:rPr>
        <w:t>7</w:t>
      </w:r>
      <w:r w:rsidR="0010148D" w:rsidRPr="00D351FF">
        <w:rPr>
          <w:rFonts w:ascii="Times New Roman" w:eastAsia="Calibri" w:hAnsi="Times New Roman" w:cs="Times New Roman"/>
        </w:rPr>
        <w:t>.1.</w:t>
      </w:r>
      <w:r w:rsidR="4639D25F" w:rsidRPr="00D351FF">
        <w:rPr>
          <w:rFonts w:ascii="Times New Roman" w:hAnsi="Times New Roman" w:cs="Times New Roman"/>
          <w:color w:val="7030A0"/>
        </w:rPr>
        <w:t xml:space="preserve"> </w:t>
      </w:r>
      <w:r w:rsidR="4639D25F" w:rsidRPr="00D351FF">
        <w:rPr>
          <w:rFonts w:ascii="Times New Roman" w:hAnsi="Times New Roman" w:cs="Times New Roman"/>
        </w:rPr>
        <w:t>P</w:t>
      </w:r>
      <w:r w:rsidR="000E681E" w:rsidRPr="00D351FF">
        <w:rPr>
          <w:rFonts w:ascii="Times New Roman" w:hAnsi="Times New Roman" w:cs="Times New Roman"/>
        </w:rPr>
        <w:t>erkančioji organizacija</w:t>
      </w:r>
      <w:r w:rsidR="00831133" w:rsidRPr="00D351FF">
        <w:rPr>
          <w:rFonts w:ascii="Times New Roman" w:eastAsia="Calibri" w:hAnsi="Times New Roman" w:cs="Times New Roman"/>
        </w:rPr>
        <w:t xml:space="preserve"> ekonomiškai naudingiausią </w:t>
      </w:r>
      <w:r w:rsidR="000E681E" w:rsidRPr="00D351FF">
        <w:rPr>
          <w:rFonts w:ascii="Times New Roman" w:eastAsia="Calibri" w:hAnsi="Times New Roman" w:cs="Times New Roman"/>
        </w:rPr>
        <w:t>p</w:t>
      </w:r>
      <w:r w:rsidR="00831133" w:rsidRPr="00D351FF">
        <w:rPr>
          <w:rFonts w:ascii="Times New Roman" w:eastAsia="Calibri" w:hAnsi="Times New Roman" w:cs="Times New Roman"/>
        </w:rPr>
        <w:t xml:space="preserve">asiūlymą </w:t>
      </w:r>
      <w:r w:rsidR="00831133" w:rsidRPr="006631B0">
        <w:rPr>
          <w:rFonts w:ascii="Times New Roman" w:eastAsia="Calibri" w:hAnsi="Times New Roman" w:cs="Times New Roman"/>
        </w:rPr>
        <w:t>išrenka pagal kain</w:t>
      </w:r>
      <w:r w:rsidR="00E9193D" w:rsidRPr="006631B0">
        <w:rPr>
          <w:rFonts w:ascii="Times New Roman" w:eastAsia="Calibri" w:hAnsi="Times New Roman" w:cs="Times New Roman"/>
        </w:rPr>
        <w:t>ą</w:t>
      </w:r>
      <w:r w:rsidR="00831133" w:rsidRPr="006631B0">
        <w:rPr>
          <w:rFonts w:ascii="Times New Roman" w:eastAsia="Calibri" w:hAnsi="Times New Roman" w:cs="Times New Roman"/>
        </w:rPr>
        <w:t>. Duomenys</w:t>
      </w:r>
      <w:r w:rsidR="00831133" w:rsidRPr="00D351FF">
        <w:rPr>
          <w:rFonts w:ascii="Times New Roman" w:eastAsia="Calibri" w:hAnsi="Times New Roman" w:cs="Times New Roman"/>
        </w:rPr>
        <w:t xml:space="preserve">, kuriuos savo </w:t>
      </w:r>
      <w:r w:rsidR="000E681E" w:rsidRPr="00D351FF">
        <w:rPr>
          <w:rFonts w:ascii="Times New Roman" w:eastAsia="Calibri" w:hAnsi="Times New Roman" w:cs="Times New Roman"/>
        </w:rPr>
        <w:t>p</w:t>
      </w:r>
      <w:r w:rsidR="00831133" w:rsidRPr="00D351FF">
        <w:rPr>
          <w:rFonts w:ascii="Times New Roman" w:eastAsia="Calibri" w:hAnsi="Times New Roman" w:cs="Times New Roman"/>
        </w:rPr>
        <w:t xml:space="preserve">asiūlyme turi pateikti </w:t>
      </w:r>
      <w:r w:rsidR="000E681E" w:rsidRPr="00D351FF">
        <w:rPr>
          <w:rFonts w:ascii="Times New Roman" w:eastAsia="Calibri" w:hAnsi="Times New Roman" w:cs="Times New Roman"/>
        </w:rPr>
        <w:t>tiekėjas</w:t>
      </w:r>
      <w:r w:rsidR="00831133" w:rsidRPr="00D351FF">
        <w:rPr>
          <w:rFonts w:ascii="Times New Roman" w:eastAsia="Calibri" w:hAnsi="Times New Roman" w:cs="Times New Roman"/>
        </w:rPr>
        <w:t>, vertinimo kriterijai ir tvarka, pagal kuri</w:t>
      </w:r>
      <w:r w:rsidR="00DD0202" w:rsidRPr="00D351FF">
        <w:rPr>
          <w:rFonts w:ascii="Times New Roman" w:eastAsia="Calibri" w:hAnsi="Times New Roman" w:cs="Times New Roman"/>
        </w:rPr>
        <w:t>ą</w:t>
      </w:r>
      <w:r w:rsidR="00831133" w:rsidRPr="00D351FF">
        <w:rPr>
          <w:rFonts w:ascii="Times New Roman" w:eastAsia="Calibri" w:hAnsi="Times New Roman" w:cs="Times New Roman"/>
        </w:rPr>
        <w:t xml:space="preserve"> vertinami </w:t>
      </w:r>
      <w:r w:rsidR="00F158C7" w:rsidRPr="00D351FF">
        <w:rPr>
          <w:rFonts w:ascii="Times New Roman" w:eastAsia="Calibri" w:hAnsi="Times New Roman" w:cs="Times New Roman"/>
        </w:rPr>
        <w:t>tiekėjo</w:t>
      </w:r>
      <w:r w:rsidR="00831133" w:rsidRPr="00D351FF">
        <w:rPr>
          <w:rFonts w:ascii="Times New Roman" w:eastAsia="Calibri" w:hAnsi="Times New Roman" w:cs="Times New Roman"/>
        </w:rPr>
        <w:t xml:space="preserve"> pateikti duomenys, pa</w:t>
      </w:r>
      <w:r w:rsidR="00DE051B" w:rsidRPr="00D351FF">
        <w:rPr>
          <w:rFonts w:ascii="Times New Roman" w:eastAsia="Calibri" w:hAnsi="Times New Roman" w:cs="Times New Roman"/>
        </w:rPr>
        <w:t>teikiam</w:t>
      </w:r>
      <w:r w:rsidR="00F158C7" w:rsidRPr="00D351FF">
        <w:rPr>
          <w:rFonts w:ascii="Times New Roman" w:eastAsia="Calibri" w:hAnsi="Times New Roman" w:cs="Times New Roman"/>
        </w:rPr>
        <w:t>a</w:t>
      </w:r>
      <w:r w:rsidR="00DE051B" w:rsidRPr="00D351FF">
        <w:rPr>
          <w:rFonts w:ascii="Times New Roman" w:eastAsia="Calibri" w:hAnsi="Times New Roman" w:cs="Times New Roman"/>
        </w:rPr>
        <w:t xml:space="preserve"> </w:t>
      </w:r>
      <w:r w:rsidR="00F158C7" w:rsidRPr="00D351FF">
        <w:rPr>
          <w:rFonts w:ascii="Times New Roman" w:eastAsia="Calibri" w:hAnsi="Times New Roman" w:cs="Times New Roman"/>
        </w:rPr>
        <w:t>specialiųjų p</w:t>
      </w:r>
      <w:r w:rsidR="00DE051B" w:rsidRPr="00D351FF">
        <w:rPr>
          <w:rFonts w:ascii="Times New Roman" w:eastAsia="Calibri" w:hAnsi="Times New Roman" w:cs="Times New Roman"/>
        </w:rPr>
        <w:t xml:space="preserve">irkimo sąlygų </w:t>
      </w:r>
      <w:r w:rsidR="003E46C1" w:rsidRPr="00D351FF">
        <w:rPr>
          <w:rFonts w:ascii="Times New Roman" w:eastAsia="Calibri" w:hAnsi="Times New Roman" w:cs="Times New Roman"/>
        </w:rPr>
        <w:t xml:space="preserve">pirkimo sąlygų </w:t>
      </w:r>
      <w:hyperlink w:anchor="_Pirkimo_sąlygų_6" w:history="1">
        <w:r w:rsidR="003E46C1" w:rsidRPr="00D351FF">
          <w:rPr>
            <w:rStyle w:val="Hyperlink"/>
            <w:rFonts w:ascii="Times New Roman" w:eastAsia="Calibri" w:hAnsi="Times New Roman" w:cs="Times New Roman"/>
          </w:rPr>
          <w:t>6 priede „Pasiūlymų vertinimo kriterijai ir sąlygos“</w:t>
        </w:r>
      </w:hyperlink>
      <w:r w:rsidR="00DE051B" w:rsidRPr="00D351FF">
        <w:rPr>
          <w:rFonts w:ascii="Times New Roman" w:eastAsia="Calibri" w:hAnsi="Times New Roman" w:cs="Times New Roman"/>
        </w:rPr>
        <w:t>.</w:t>
      </w:r>
    </w:p>
    <w:p w14:paraId="4C4A809E" w14:textId="5C3B7B99" w:rsidR="00B82A46" w:rsidRPr="00D351FF" w:rsidRDefault="00660FD8" w:rsidP="00200358">
      <w:pPr>
        <w:pStyle w:val="ListParagraph"/>
        <w:spacing w:line="240" w:lineRule="auto"/>
        <w:ind w:left="0"/>
        <w:rPr>
          <w:rFonts w:ascii="Times New Roman" w:hAnsi="Times New Roman" w:cs="Times New Roman"/>
          <w:color w:val="000000" w:themeColor="text1"/>
        </w:rPr>
      </w:pPr>
      <w:r w:rsidRPr="00D351FF">
        <w:rPr>
          <w:rFonts w:ascii="Times New Roman" w:hAnsi="Times New Roman" w:cs="Times New Roman"/>
          <w:color w:val="000000" w:themeColor="text1"/>
        </w:rPr>
        <w:t>7</w:t>
      </w:r>
      <w:r w:rsidR="001404CC" w:rsidRPr="00D351FF">
        <w:rPr>
          <w:rFonts w:ascii="Times New Roman" w:hAnsi="Times New Roman" w:cs="Times New Roman"/>
          <w:color w:val="000000" w:themeColor="text1"/>
        </w:rPr>
        <w:t xml:space="preserve">.2. </w:t>
      </w:r>
      <w:r w:rsidR="00B82A46" w:rsidRPr="00D351FF">
        <w:rPr>
          <w:rFonts w:ascii="Times New Roman" w:hAnsi="Times New Roman" w:cs="Times New Roman"/>
          <w:color w:val="000000" w:themeColor="text1"/>
        </w:rPr>
        <w:t>Pirkimo metu perkančioji organizacija gali derėtis su tiekėjais. Derybos gali būti vykdomos video ar telefoninės konferencijos būdu. Kvietime tiekėjui nurodomas tikslus derybų laikas, būdas, ir esant būtinumui, gali būti pateikiami klausimai dėl tiekėjo pasiūlymo turinio, į kuriuos tiekėjas turės atsakyti derybų metu. Perkančioji organizacija turi teisę derėtis su tiekėju dėl pasiūlymo kainos ar sąnaudų. Derybų metu Perkančioji organizacija derasi su kiekvienu iš tiekėju dėl jų pateiktų pirminių pasiūlymų, siekdama geriausio rezultato pagal pirkimo dokumentuose keliamus reikalavimus. Pirmas į derybas kviečiamas tiekėjas, kurio pasiūlymo ekonominis naudingumas yra mažiausias, o paskutinis tas, kurio didžiausias. Negalima derėtis dėl pirkimo dokumentuose nustatytų minimalių reikalavimų, pasiūlymo vertinimo kriterijų ir tvarkos, galutinio derybų rezultato po derybų pateiktuose galutiniuose pasiūlymuose. Tiekėjui, nepateikus galutinio pasiūlymo, tiekėjo pirminis pasiūlymas, įskaitant derybų metu atliktus patikslinimus ir (ar) papildymus, bus vertinamas kaip galutinis pasiūlymas.</w:t>
      </w:r>
    </w:p>
    <w:p w14:paraId="5F28C774" w14:textId="40D1D3B0" w:rsidR="00F5411E" w:rsidRPr="00D351FF" w:rsidRDefault="00B82A46" w:rsidP="00200358">
      <w:pPr>
        <w:pStyle w:val="ListParagraph"/>
        <w:spacing w:line="240" w:lineRule="auto"/>
        <w:ind w:left="0"/>
        <w:rPr>
          <w:rFonts w:ascii="Times New Roman" w:hAnsi="Times New Roman" w:cs="Times New Roman"/>
        </w:rPr>
      </w:pPr>
      <w:r w:rsidRPr="00D351FF">
        <w:rPr>
          <w:rFonts w:ascii="Times New Roman" w:hAnsi="Times New Roman" w:cs="Times New Roman"/>
          <w:color w:val="000000" w:themeColor="text1"/>
        </w:rPr>
        <w:lastRenderedPageBreak/>
        <w:t xml:space="preserve">7.3. </w:t>
      </w:r>
      <w:r w:rsidR="00D734C6" w:rsidRPr="00D351FF">
        <w:rPr>
          <w:rFonts w:ascii="Times New Roman" w:hAnsi="Times New Roman" w:cs="Times New Roman"/>
          <w:color w:val="000000" w:themeColor="text1"/>
        </w:rPr>
        <w:t xml:space="preserve">Laimėjusiu </w:t>
      </w:r>
      <w:r w:rsidR="00996FBB" w:rsidRPr="00D351FF">
        <w:rPr>
          <w:rFonts w:ascii="Times New Roman" w:hAnsi="Times New Roman" w:cs="Times New Roman"/>
          <w:color w:val="000000" w:themeColor="text1"/>
        </w:rPr>
        <w:t>p</w:t>
      </w:r>
      <w:r w:rsidR="005D7D8C" w:rsidRPr="00D351FF">
        <w:rPr>
          <w:rFonts w:ascii="Times New Roman" w:hAnsi="Times New Roman" w:cs="Times New Roman"/>
          <w:color w:val="000000" w:themeColor="text1"/>
        </w:rPr>
        <w:t>asiūlymu</w:t>
      </w:r>
      <w:r w:rsidR="00D734C6" w:rsidRPr="00D351FF">
        <w:rPr>
          <w:rFonts w:ascii="Times New Roman" w:hAnsi="Times New Roman" w:cs="Times New Roman"/>
          <w:color w:val="000000" w:themeColor="text1"/>
        </w:rPr>
        <w:t xml:space="preserve"> galės būti pripažintas tik 1 (vienas) </w:t>
      </w:r>
      <w:r w:rsidR="005D7D8C" w:rsidRPr="00D351FF">
        <w:rPr>
          <w:rFonts w:ascii="Times New Roman" w:hAnsi="Times New Roman" w:cs="Times New Roman"/>
          <w:color w:val="000000" w:themeColor="text1"/>
        </w:rPr>
        <w:t xml:space="preserve">ekonomiškai naudingiausias </w:t>
      </w:r>
      <w:r w:rsidR="00A36CC9" w:rsidRPr="00D351FF">
        <w:rPr>
          <w:rFonts w:ascii="Times New Roman" w:hAnsi="Times New Roman" w:cs="Times New Roman"/>
          <w:color w:val="000000" w:themeColor="text1"/>
        </w:rPr>
        <w:t>p</w:t>
      </w:r>
      <w:r w:rsidR="005D7D8C" w:rsidRPr="00D351FF">
        <w:rPr>
          <w:rFonts w:ascii="Times New Roman" w:hAnsi="Times New Roman" w:cs="Times New Roman"/>
          <w:color w:val="000000" w:themeColor="text1"/>
        </w:rPr>
        <w:t>asiūlymas, esantis pasiūlymų eilės pirmojoje vietoje</w:t>
      </w:r>
      <w:r w:rsidR="00D734C6" w:rsidRPr="00D351FF">
        <w:rPr>
          <w:rFonts w:ascii="Times New Roman" w:hAnsi="Times New Roman" w:cs="Times New Roman"/>
          <w:color w:val="000000" w:themeColor="text1"/>
        </w:rPr>
        <w:t>.</w:t>
      </w:r>
    </w:p>
    <w:p w14:paraId="4CFAC41F" w14:textId="5A3D78C7" w:rsidR="00D83C57" w:rsidRPr="00D351FF" w:rsidRDefault="00D83C57" w:rsidP="006A18E5">
      <w:pPr>
        <w:pStyle w:val="Heading1"/>
        <w:tabs>
          <w:tab w:val="left" w:pos="567"/>
        </w:tabs>
        <w:spacing w:line="20" w:lineRule="atLeast"/>
        <w:ind w:firstLine="0"/>
        <w:contextualSpacing/>
        <w:rPr>
          <w:rFonts w:ascii="Times New Roman" w:hAnsi="Times New Roman" w:cs="Times New Roman"/>
          <w:color w:val="auto"/>
          <w:sz w:val="36"/>
          <w:szCs w:val="36"/>
        </w:rPr>
      </w:pPr>
      <w:bookmarkStart w:id="17" w:name="_Ref39425999"/>
      <w:bookmarkStart w:id="18" w:name="_Ref39426005"/>
      <w:bookmarkStart w:id="19" w:name="_Toc126333937"/>
      <w:bookmarkStart w:id="20" w:name="_Toc192762731"/>
      <w:r w:rsidRPr="00D351FF">
        <w:rPr>
          <w:rFonts w:ascii="Times New Roman" w:hAnsi="Times New Roman" w:cs="Times New Roman"/>
          <w:color w:val="auto"/>
          <w:sz w:val="36"/>
          <w:szCs w:val="36"/>
        </w:rPr>
        <w:t>8. Sutarties sudarymas</w:t>
      </w:r>
      <w:bookmarkEnd w:id="17"/>
      <w:bookmarkEnd w:id="18"/>
      <w:bookmarkEnd w:id="19"/>
      <w:bookmarkEnd w:id="20"/>
    </w:p>
    <w:p w14:paraId="4B42B3B3" w14:textId="00116B3B" w:rsidR="00D83C57" w:rsidRPr="00D351FF" w:rsidRDefault="00D83C57" w:rsidP="000003B6">
      <w:pPr>
        <w:spacing w:line="240" w:lineRule="auto"/>
        <w:ind w:left="284" w:hanging="284"/>
        <w:rPr>
          <w:rFonts w:ascii="Times New Roman" w:hAnsi="Times New Roman" w:cs="Times New Roman"/>
          <w:color w:val="000000" w:themeColor="text1"/>
        </w:rPr>
      </w:pPr>
    </w:p>
    <w:p w14:paraId="78B98BAB" w14:textId="79959E6D" w:rsidR="00D57330" w:rsidRPr="00D351FF" w:rsidRDefault="000003B6" w:rsidP="00200358">
      <w:pPr>
        <w:pStyle w:val="ListParagraph"/>
        <w:spacing w:line="240" w:lineRule="auto"/>
        <w:ind w:left="0" w:firstLine="567"/>
        <w:rPr>
          <w:rFonts w:ascii="Times New Roman" w:hAnsi="Times New Roman" w:cs="Times New Roman"/>
        </w:rPr>
      </w:pPr>
      <w:r w:rsidRPr="00D351FF">
        <w:rPr>
          <w:rFonts w:ascii="Times New Roman" w:hAnsi="Times New Roman" w:cs="Times New Roman"/>
          <w:color w:val="000000" w:themeColor="text1"/>
        </w:rPr>
        <w:t xml:space="preserve">8.1. </w:t>
      </w:r>
      <w:r w:rsidR="00D83C57" w:rsidRPr="00D351FF">
        <w:rPr>
          <w:rFonts w:ascii="Times New Roman" w:hAnsi="Times New Roman" w:cs="Times New Roman"/>
          <w:color w:val="000000" w:themeColor="text1"/>
        </w:rPr>
        <w:t>Ši pirkimo procedūra atliekama siekiant sudaryti sutartį su tiekėju, kurio pasiūlymas, vadovaujantis pirkimo sąlygose</w:t>
      </w:r>
      <w:r w:rsidR="00D83C57" w:rsidRPr="00D351FF">
        <w:rPr>
          <w:rFonts w:ascii="Times New Roman" w:hAnsi="Times New Roman" w:cs="Times New Roman"/>
          <w:color w:val="0070C0"/>
        </w:rPr>
        <w:t xml:space="preserve"> </w:t>
      </w:r>
      <w:r w:rsidR="00D83C57" w:rsidRPr="00D351FF">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D351FF">
        <w:rPr>
          <w:rFonts w:ascii="Times New Roman" w:hAnsi="Times New Roman" w:cs="Times New Roman"/>
        </w:rPr>
        <w:t>Sutarties sąlygos pateikiamos</w:t>
      </w:r>
      <w:r w:rsidR="00F56579" w:rsidRPr="00D351FF">
        <w:rPr>
          <w:rFonts w:ascii="Times New Roman" w:hAnsi="Times New Roman" w:cs="Times New Roman"/>
        </w:rPr>
        <w:t xml:space="preserve"> specialiųjų pirkimo sąlygų</w:t>
      </w:r>
      <w:r w:rsidR="00D83C57" w:rsidRPr="00D351FF">
        <w:rPr>
          <w:rFonts w:ascii="Times New Roman" w:hAnsi="Times New Roman" w:cs="Times New Roman"/>
        </w:rPr>
        <w:t xml:space="preserve"> </w:t>
      </w:r>
      <w:hyperlink w:anchor="_Pirkimo_sąlygų_7" w:history="1">
        <w:r w:rsidR="000A4897" w:rsidRPr="00D351FF">
          <w:rPr>
            <w:rStyle w:val="Hyperlink"/>
            <w:rFonts w:ascii="Times New Roman" w:hAnsi="Times New Roman" w:cs="Times New Roman"/>
          </w:rPr>
          <w:t xml:space="preserve">7 priede „Sutarties </w:t>
        </w:r>
        <w:r w:rsidR="0056426C">
          <w:rPr>
            <w:rStyle w:val="Hyperlink"/>
            <w:rFonts w:ascii="Times New Roman" w:hAnsi="Times New Roman" w:cs="Times New Roman"/>
          </w:rPr>
          <w:t>sąlygos</w:t>
        </w:r>
        <w:r w:rsidR="000A4897" w:rsidRPr="00D351FF">
          <w:rPr>
            <w:rStyle w:val="Hyperlink"/>
            <w:rFonts w:ascii="Times New Roman" w:hAnsi="Times New Roman" w:cs="Times New Roman"/>
          </w:rPr>
          <w:t>“</w:t>
        </w:r>
      </w:hyperlink>
      <w:r w:rsidR="00F56579" w:rsidRPr="00D351FF">
        <w:rPr>
          <w:rFonts w:ascii="Times New Roman" w:hAnsi="Times New Roman" w:cs="Times New Roman"/>
        </w:rPr>
        <w:t xml:space="preserve">. </w:t>
      </w:r>
      <w:bookmarkStart w:id="21" w:name="_Pirkimo_sąlygų_1"/>
      <w:bookmarkEnd w:id="21"/>
    </w:p>
    <w:p w14:paraId="2FC9927B" w14:textId="77777777" w:rsidR="00D57330" w:rsidRPr="00D351FF" w:rsidRDefault="00D57330" w:rsidP="00200358">
      <w:pPr>
        <w:pStyle w:val="ListParagraph"/>
        <w:spacing w:line="240" w:lineRule="auto"/>
        <w:ind w:left="0" w:firstLine="567"/>
        <w:rPr>
          <w:rFonts w:ascii="Times New Roman" w:hAnsi="Times New Roman" w:cs="Times New Roman"/>
        </w:rPr>
      </w:pPr>
    </w:p>
    <w:p w14:paraId="48EEE55B" w14:textId="6D57089A" w:rsidR="00D57330" w:rsidRPr="00D351FF" w:rsidRDefault="00D57330" w:rsidP="00D57330">
      <w:pPr>
        <w:pStyle w:val="ListParagraph"/>
        <w:spacing w:line="240" w:lineRule="auto"/>
        <w:ind w:firstLine="567"/>
        <w:jc w:val="center"/>
        <w:rPr>
          <w:rFonts w:ascii="Times New Roman" w:hAnsi="Times New Roman" w:cs="Times New Roman"/>
        </w:rPr>
      </w:pPr>
      <w:r w:rsidRPr="00D351FF">
        <w:rPr>
          <w:rFonts w:ascii="Times New Roman" w:hAnsi="Times New Roman" w:cs="Times New Roman"/>
        </w:rPr>
        <w:t>__________</w:t>
      </w:r>
    </w:p>
    <w:p w14:paraId="59703F5C" w14:textId="0D4270D2" w:rsidR="00200358" w:rsidRPr="00D351FF" w:rsidRDefault="00200358" w:rsidP="00200358">
      <w:pPr>
        <w:pStyle w:val="ListParagraph"/>
        <w:spacing w:line="240" w:lineRule="auto"/>
        <w:ind w:left="0" w:firstLine="567"/>
        <w:rPr>
          <w:rFonts w:ascii="Times New Roman" w:hAnsi="Times New Roman" w:cs="Times New Roman"/>
          <w:sz w:val="20"/>
          <w:szCs w:val="20"/>
        </w:rPr>
      </w:pPr>
      <w:r w:rsidRPr="00D351FF">
        <w:rPr>
          <w:rFonts w:ascii="Times New Roman" w:hAnsi="Times New Roman" w:cs="Times New Roman"/>
          <w:sz w:val="20"/>
          <w:szCs w:val="20"/>
        </w:rPr>
        <w:br w:type="page"/>
      </w:r>
    </w:p>
    <w:p w14:paraId="71BB2A0E" w14:textId="77777777" w:rsidR="00D57330" w:rsidRPr="00D351FF" w:rsidRDefault="00D57330" w:rsidP="00200358">
      <w:pPr>
        <w:pStyle w:val="ListParagraph"/>
        <w:spacing w:line="240" w:lineRule="auto"/>
        <w:ind w:left="0" w:firstLine="567"/>
        <w:rPr>
          <w:rFonts w:ascii="Times New Roman" w:hAnsi="Times New Roman" w:cs="Times New Roman"/>
          <w:color w:val="000000" w:themeColor="text1"/>
        </w:rPr>
      </w:pPr>
    </w:p>
    <w:p w14:paraId="729EDC83" w14:textId="11B7F64A" w:rsidR="00112F92" w:rsidRPr="00D351FF" w:rsidRDefault="00112F92" w:rsidP="000A2DE5">
      <w:pPr>
        <w:pStyle w:val="Heading2"/>
        <w:jc w:val="right"/>
        <w:rPr>
          <w:rFonts w:ascii="Times New Roman" w:hAnsi="Times New Roman" w:cs="Times New Roman"/>
          <w:color w:val="auto"/>
          <w:sz w:val="20"/>
          <w:szCs w:val="20"/>
        </w:rPr>
      </w:pPr>
      <w:bookmarkStart w:id="22" w:name="_Toc192762732"/>
      <w:r w:rsidRPr="00D351FF">
        <w:rPr>
          <w:rFonts w:ascii="Times New Roman" w:hAnsi="Times New Roman" w:cs="Times New Roman"/>
          <w:color w:val="auto"/>
          <w:sz w:val="20"/>
          <w:szCs w:val="20"/>
        </w:rPr>
        <w:t xml:space="preserve">Pirkimo </w:t>
      </w:r>
      <w:r w:rsidR="00CA1E0D" w:rsidRPr="00D351FF">
        <w:rPr>
          <w:rFonts w:ascii="Times New Roman" w:hAnsi="Times New Roman" w:cs="Times New Roman"/>
          <w:color w:val="auto"/>
          <w:sz w:val="20"/>
          <w:szCs w:val="20"/>
        </w:rPr>
        <w:t>sąlygų</w:t>
      </w:r>
      <w:r w:rsidRPr="00D351FF">
        <w:rPr>
          <w:rFonts w:ascii="Times New Roman" w:hAnsi="Times New Roman" w:cs="Times New Roman"/>
          <w:color w:val="auto"/>
          <w:sz w:val="20"/>
          <w:szCs w:val="20"/>
        </w:rPr>
        <w:t xml:space="preserve"> 1 priedas „Tiekėjų pašalinimo pagrindai“</w:t>
      </w:r>
      <w:bookmarkEnd w:id="22"/>
    </w:p>
    <w:p w14:paraId="537E8F24" w14:textId="77777777" w:rsidR="00112F92" w:rsidRPr="00D351FF" w:rsidRDefault="00112F92" w:rsidP="00112F92">
      <w:pPr>
        <w:keepNext/>
        <w:keepLines/>
        <w:spacing w:before="120" w:after="160" w:line="276" w:lineRule="auto"/>
        <w:ind w:left="318"/>
        <w:jc w:val="right"/>
        <w:rPr>
          <w:rFonts w:ascii="Times New Roman" w:eastAsia="Arial" w:hAnsi="Times New Roman" w:cs="Times New Roman"/>
          <w:color w:val="0070C0"/>
        </w:rPr>
      </w:pPr>
    </w:p>
    <w:p w14:paraId="66B32D54" w14:textId="46D8A511" w:rsidR="00200358" w:rsidRPr="00D351FF" w:rsidRDefault="00112F92" w:rsidP="00AE4757">
      <w:pPr>
        <w:spacing w:after="240" w:line="276" w:lineRule="auto"/>
        <w:jc w:val="center"/>
        <w:rPr>
          <w:rFonts w:ascii="Times New Roman" w:eastAsia="Arial" w:hAnsi="Times New Roman" w:cs="Times New Roman"/>
          <w:smallCaps/>
          <w:color w:val="404040"/>
          <w:sz w:val="28"/>
          <w:szCs w:val="28"/>
        </w:rPr>
      </w:pPr>
      <w:r w:rsidRPr="00D351FF">
        <w:rPr>
          <w:rFonts w:ascii="Times New Roman" w:eastAsia="Arial" w:hAnsi="Times New Roman" w:cs="Times New Roman"/>
          <w:smallCaps/>
          <w:color w:val="404040"/>
          <w:sz w:val="28"/>
          <w:szCs w:val="28"/>
        </w:rPr>
        <w:t>TIEKĖJŲ PAŠALINIMO PAGRINDAI</w:t>
      </w:r>
    </w:p>
    <w:p w14:paraId="185896D7" w14:textId="35325351" w:rsidR="00CF4B8C" w:rsidRPr="00D351FF" w:rsidRDefault="00440E78" w:rsidP="006631B0">
      <w:pPr>
        <w:spacing w:line="240" w:lineRule="auto"/>
        <w:ind w:firstLine="720"/>
        <w:rPr>
          <w:rFonts w:ascii="Times New Roman" w:eastAsia="Arial" w:hAnsi="Times New Roman" w:cs="Times New Roman"/>
          <w:iCs/>
        </w:rPr>
      </w:pPr>
      <w:r w:rsidRPr="00D351FF">
        <w:rPr>
          <w:rFonts w:ascii="Times New Roman" w:eastAsia="Arial" w:hAnsi="Times New Roman" w:cs="Times New Roman"/>
          <w:iCs/>
        </w:rPr>
        <w:t>Perkančioji organizacija atmeta tiekėjo pasiūlym</w:t>
      </w:r>
      <w:r w:rsidR="00CB237B" w:rsidRPr="00D351FF">
        <w:rPr>
          <w:rFonts w:ascii="Times New Roman" w:eastAsia="Arial" w:hAnsi="Times New Roman" w:cs="Times New Roman"/>
          <w:iCs/>
        </w:rPr>
        <w:t>ą</w:t>
      </w:r>
      <w:r w:rsidRPr="00D351FF">
        <w:rPr>
          <w:rFonts w:ascii="Times New Roman" w:eastAsia="Arial" w:hAnsi="Times New Roman" w:cs="Times New Roman"/>
          <w:iCs/>
        </w:rPr>
        <w:t xml:space="preserve">, jeigu: </w:t>
      </w:r>
    </w:p>
    <w:p w14:paraId="33959592" w14:textId="179FCB09" w:rsidR="00D57330" w:rsidRPr="00D351FF" w:rsidRDefault="008B2E27" w:rsidP="006631B0">
      <w:pPr>
        <w:pStyle w:val="NoSpacing"/>
        <w:ind w:firstLine="720"/>
        <w:rPr>
          <w:rFonts w:ascii="Times New Roman" w:eastAsia="Arial" w:hAnsi="Times New Roman" w:cs="Times New Roman"/>
          <w:iCs/>
        </w:rPr>
      </w:pPr>
      <w:r w:rsidRPr="00D351FF">
        <w:rPr>
          <w:rFonts w:ascii="Times New Roman" w:eastAsia="Arial" w:hAnsi="Times New Roman" w:cs="Times New Roman"/>
          <w:iCs/>
        </w:rPr>
        <w:t xml:space="preserve">1. </w:t>
      </w:r>
      <w:r w:rsidR="00D57330" w:rsidRPr="00D351FF">
        <w:rPr>
          <w:rFonts w:ascii="Times New Roman" w:eastAsia="Arial" w:hAnsi="Times New Roman" w:cs="Times New Roman"/>
          <w:iCs/>
        </w:rPr>
        <w:t>Tiekėjas arba jo atsakingas asmuo, nurodytas VPĮ 46 straipsnio 2 dalies 2 punkte, nuteistas už šią nusikalstamą veiką:</w:t>
      </w:r>
    </w:p>
    <w:p w14:paraId="0C97D224" w14:textId="77777777" w:rsidR="00D57330" w:rsidRPr="00D351FF" w:rsidRDefault="00D57330" w:rsidP="006631B0">
      <w:pPr>
        <w:pStyle w:val="NoSpacing"/>
        <w:ind w:firstLine="720"/>
        <w:rPr>
          <w:rFonts w:ascii="Times New Roman" w:eastAsia="Arial" w:hAnsi="Times New Roman" w:cs="Times New Roman"/>
          <w:iCs/>
        </w:rPr>
      </w:pPr>
      <w:r w:rsidRPr="00D351FF">
        <w:rPr>
          <w:rFonts w:ascii="Times New Roman" w:eastAsia="Arial" w:hAnsi="Times New Roman" w:cs="Times New Roman"/>
          <w:iCs/>
        </w:rPr>
        <w:t>1) dalyvavimą nusikalstamame susivienijime, jo organizavimą ar vadovavimą jam;</w:t>
      </w:r>
    </w:p>
    <w:p w14:paraId="37656939" w14:textId="77777777" w:rsidR="00D57330" w:rsidRPr="00D351FF" w:rsidRDefault="00D57330" w:rsidP="006631B0">
      <w:pPr>
        <w:pStyle w:val="NoSpacing"/>
        <w:ind w:firstLine="720"/>
        <w:rPr>
          <w:rFonts w:ascii="Times New Roman" w:eastAsia="Arial" w:hAnsi="Times New Roman" w:cs="Times New Roman"/>
          <w:iCs/>
        </w:rPr>
      </w:pPr>
      <w:r w:rsidRPr="00D351FF">
        <w:rPr>
          <w:rFonts w:ascii="Times New Roman" w:eastAsia="Arial" w:hAnsi="Times New Roman" w:cs="Times New Roman"/>
          <w:iCs/>
        </w:rPr>
        <w:t>2) kyšininkavimą, prekybą poveikiu, papirkimą;</w:t>
      </w:r>
    </w:p>
    <w:p w14:paraId="488287BF" w14:textId="77777777" w:rsidR="00D57330" w:rsidRPr="00D351FF" w:rsidRDefault="00D57330" w:rsidP="006631B0">
      <w:pPr>
        <w:pStyle w:val="NoSpacing"/>
        <w:ind w:firstLine="720"/>
        <w:rPr>
          <w:rFonts w:ascii="Times New Roman" w:eastAsia="Arial" w:hAnsi="Times New Roman" w:cs="Times New Roman"/>
          <w:iCs/>
        </w:rPr>
      </w:pPr>
      <w:r w:rsidRPr="00D351FF">
        <w:rPr>
          <w:rFonts w:ascii="Times New Roman" w:eastAsia="Arial" w:hAnsi="Times New Roman" w:cs="Times New Roman"/>
          <w:i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9E94A2" w14:textId="77777777" w:rsidR="00D57330" w:rsidRPr="00D351FF" w:rsidRDefault="00D57330" w:rsidP="006631B0">
      <w:pPr>
        <w:pStyle w:val="NoSpacing"/>
        <w:ind w:firstLine="720"/>
        <w:rPr>
          <w:rFonts w:ascii="Times New Roman" w:eastAsia="Arial" w:hAnsi="Times New Roman" w:cs="Times New Roman"/>
          <w:iCs/>
        </w:rPr>
      </w:pPr>
      <w:r w:rsidRPr="00D351FF">
        <w:rPr>
          <w:rFonts w:ascii="Times New Roman" w:eastAsia="Arial" w:hAnsi="Times New Roman" w:cs="Times New Roman"/>
          <w:iCs/>
        </w:rPr>
        <w:t>4) nusikalstamą bankrotą;</w:t>
      </w:r>
    </w:p>
    <w:p w14:paraId="28B8FA6C" w14:textId="77777777" w:rsidR="00D57330" w:rsidRPr="00D351FF" w:rsidRDefault="00D57330" w:rsidP="006631B0">
      <w:pPr>
        <w:pStyle w:val="NoSpacing"/>
        <w:ind w:firstLine="720"/>
        <w:rPr>
          <w:rFonts w:ascii="Times New Roman" w:eastAsia="Arial" w:hAnsi="Times New Roman" w:cs="Times New Roman"/>
          <w:iCs/>
        </w:rPr>
      </w:pPr>
      <w:r w:rsidRPr="00D351FF">
        <w:rPr>
          <w:rFonts w:ascii="Times New Roman" w:eastAsia="Arial" w:hAnsi="Times New Roman" w:cs="Times New Roman"/>
          <w:iCs/>
        </w:rPr>
        <w:t>5) teroristinį ir su teroristine veikla susijusį nusikaltimą;</w:t>
      </w:r>
    </w:p>
    <w:p w14:paraId="5B6BC677" w14:textId="77777777" w:rsidR="00D57330" w:rsidRPr="00D351FF" w:rsidRDefault="00D57330" w:rsidP="006631B0">
      <w:pPr>
        <w:pStyle w:val="NoSpacing"/>
        <w:ind w:firstLine="720"/>
        <w:rPr>
          <w:rFonts w:ascii="Times New Roman" w:eastAsia="Arial" w:hAnsi="Times New Roman" w:cs="Times New Roman"/>
          <w:iCs/>
        </w:rPr>
      </w:pPr>
      <w:r w:rsidRPr="00D351FF">
        <w:rPr>
          <w:rFonts w:ascii="Times New Roman" w:eastAsia="Arial" w:hAnsi="Times New Roman" w:cs="Times New Roman"/>
          <w:iCs/>
        </w:rPr>
        <w:t>6) nusikalstamu būdu gauto turto legalizavimą;</w:t>
      </w:r>
    </w:p>
    <w:p w14:paraId="50A9BD23" w14:textId="77777777" w:rsidR="00D57330" w:rsidRPr="00D351FF" w:rsidRDefault="00D57330" w:rsidP="006631B0">
      <w:pPr>
        <w:pStyle w:val="NoSpacing"/>
        <w:ind w:firstLine="720"/>
        <w:rPr>
          <w:rFonts w:ascii="Times New Roman" w:eastAsia="Arial" w:hAnsi="Times New Roman" w:cs="Times New Roman"/>
          <w:iCs/>
        </w:rPr>
      </w:pPr>
      <w:r w:rsidRPr="00D351FF">
        <w:rPr>
          <w:rFonts w:ascii="Times New Roman" w:eastAsia="Arial" w:hAnsi="Times New Roman" w:cs="Times New Roman"/>
          <w:iCs/>
        </w:rPr>
        <w:t>7) prekybą žmonėmis, vaiko pirkimą arba pardavimą;</w:t>
      </w:r>
    </w:p>
    <w:p w14:paraId="4C1E3336" w14:textId="683CD795" w:rsidR="00D57330" w:rsidRPr="00D351FF" w:rsidRDefault="00D57330" w:rsidP="006631B0">
      <w:pPr>
        <w:pStyle w:val="NoSpacing"/>
        <w:ind w:firstLine="720"/>
        <w:rPr>
          <w:rFonts w:ascii="Times New Roman" w:eastAsia="Arial" w:hAnsi="Times New Roman" w:cs="Times New Roman"/>
          <w:iCs/>
        </w:rPr>
      </w:pPr>
      <w:r w:rsidRPr="00D351FF">
        <w:rPr>
          <w:rFonts w:ascii="Times New Roman" w:eastAsia="Arial" w:hAnsi="Times New Roman" w:cs="Times New Roman"/>
          <w:iCs/>
        </w:rPr>
        <w:t>8) kitos valstybės tiekėjo atliktą nusikaltimą, apibrėžtą Direktyvos 2014/24/ES 57 straipsnio 1 dalyje išvardytus Europos Sąjungos teisės aktus įgyvendinančiuose kitų valstybių teisės aktuose.</w:t>
      </w:r>
    </w:p>
    <w:p w14:paraId="3D9F73BC" w14:textId="77777777" w:rsidR="00D57330" w:rsidRPr="00D351FF" w:rsidRDefault="00D57330" w:rsidP="006631B0">
      <w:pPr>
        <w:pStyle w:val="NoSpacing"/>
        <w:ind w:firstLine="720"/>
        <w:rPr>
          <w:rFonts w:ascii="Times New Roman" w:eastAsia="Arial" w:hAnsi="Times New Roman" w:cs="Times New Roman"/>
          <w:iCs/>
        </w:rPr>
      </w:pPr>
      <w:r w:rsidRPr="00D351FF">
        <w:rPr>
          <w:rFonts w:ascii="Times New Roman" w:eastAsia="Arial" w:hAnsi="Times New Roman" w:cs="Times New Roman"/>
          <w:iCs/>
        </w:rPr>
        <w:t>Laikoma, kad tiekėjas arba jo atsakingas asmuo nuteistas už aukščiau nurodytą nusikalstamą veiką, kai dėl:</w:t>
      </w:r>
    </w:p>
    <w:p w14:paraId="2927DA53" w14:textId="77777777" w:rsidR="00D57330" w:rsidRPr="00D351FF" w:rsidRDefault="00D57330" w:rsidP="006631B0">
      <w:pPr>
        <w:pStyle w:val="NoSpacing"/>
        <w:ind w:firstLine="720"/>
        <w:rPr>
          <w:rFonts w:ascii="Times New Roman" w:eastAsia="Arial" w:hAnsi="Times New Roman" w:cs="Times New Roman"/>
          <w:iCs/>
        </w:rPr>
      </w:pPr>
      <w:r w:rsidRPr="00D351FF">
        <w:rPr>
          <w:rFonts w:ascii="Times New Roman" w:eastAsia="Arial" w:hAnsi="Times New Roman" w:cs="Times New Roman"/>
          <w:iCs/>
        </w:rPr>
        <w:t>1) tiekėjo, kuris yra fizinis asmuo, per pastaruosius 5 metus buvo priimtas ir įsiteisėjęs apkaltinamasis teismo nuosprendis ir šis asmuo turi neišnykusį ar nepanaikintą teistumą;</w:t>
      </w:r>
    </w:p>
    <w:p w14:paraId="7B9E5B00" w14:textId="1A60BB77" w:rsidR="00D57330" w:rsidRPr="00D351FF" w:rsidRDefault="00D57330" w:rsidP="006631B0">
      <w:pPr>
        <w:pStyle w:val="NoSpacing"/>
        <w:ind w:firstLine="720"/>
        <w:rPr>
          <w:rFonts w:ascii="Times New Roman" w:eastAsia="Arial" w:hAnsi="Times New Roman" w:cs="Times New Roman"/>
          <w:iCs/>
        </w:rPr>
      </w:pPr>
      <w:r w:rsidRPr="00D351FF">
        <w:rPr>
          <w:rFonts w:ascii="Times New Roman" w:eastAsia="Arial" w:hAnsi="Times New Roman" w:cs="Times New Roman"/>
          <w:iC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04C6ED" w14:textId="6359629C" w:rsidR="00D57330" w:rsidRPr="00D351FF" w:rsidRDefault="00D57330" w:rsidP="006631B0">
      <w:pPr>
        <w:pStyle w:val="NoSpacing"/>
        <w:ind w:firstLine="720"/>
        <w:rPr>
          <w:rFonts w:ascii="Times New Roman" w:eastAsia="Arial" w:hAnsi="Times New Roman" w:cs="Times New Roman"/>
          <w:iCs/>
        </w:rPr>
      </w:pPr>
      <w:r w:rsidRPr="00D351FF">
        <w:rPr>
          <w:rFonts w:ascii="Times New Roman" w:eastAsia="Arial" w:hAnsi="Times New Roman" w:cs="Times New Roman"/>
          <w:iC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r w:rsidRPr="00D351FF">
        <w:rPr>
          <w:rFonts w:ascii="Times New Roman" w:eastAsia="Arial" w:hAnsi="Times New Roman" w:cs="Times New Roman"/>
          <w:b/>
          <w:bCs/>
          <w:iCs/>
        </w:rPr>
        <w:t>(VPĮ 46 straipsnio 1 dalis)</w:t>
      </w:r>
      <w:r w:rsidRPr="00D351FF">
        <w:rPr>
          <w:rFonts w:ascii="Times New Roman" w:eastAsia="Arial" w:hAnsi="Times New Roman" w:cs="Times New Roman"/>
          <w:iCs/>
        </w:rPr>
        <w:t>.</w:t>
      </w:r>
    </w:p>
    <w:p w14:paraId="2F75F511" w14:textId="5E3CF394" w:rsidR="00B31E26" w:rsidRPr="00D351FF" w:rsidRDefault="00D57330" w:rsidP="006631B0">
      <w:pPr>
        <w:pStyle w:val="NoSpacing"/>
        <w:ind w:firstLine="720"/>
        <w:rPr>
          <w:rFonts w:ascii="Times New Roman" w:eastAsia="Arial" w:hAnsi="Times New Roman" w:cs="Times New Roman"/>
          <w:iCs/>
        </w:rPr>
      </w:pPr>
      <w:r w:rsidRPr="00D351FF">
        <w:rPr>
          <w:rFonts w:ascii="Times New Roman" w:eastAsia="Arial" w:hAnsi="Times New Roman" w:cs="Times New Roman"/>
          <w:iCs/>
        </w:rPr>
        <w:t xml:space="preserve">2. </w:t>
      </w:r>
      <w:r w:rsidR="00AC0420" w:rsidRPr="00D351FF">
        <w:rPr>
          <w:rFonts w:ascii="Times New Roman" w:hAnsi="Times New Roman" w:cs="Times New Roman"/>
          <w:iCs/>
        </w:rPr>
        <w:t>Tiekėjas su kitais tiekėjais yra sudaręs susitarimų, kuriais siekiama iškreipti konkurenciją atliekamame pirkime, ir perkančioji organizacija dėl to turi įtikinamų duomenų</w:t>
      </w:r>
      <w:r w:rsidR="00C11375" w:rsidRPr="00D351FF">
        <w:rPr>
          <w:rFonts w:ascii="Times New Roman" w:hAnsi="Times New Roman" w:cs="Times New Roman"/>
          <w:iCs/>
        </w:rPr>
        <w:t xml:space="preserve"> </w:t>
      </w:r>
      <w:r w:rsidR="00C11375" w:rsidRPr="00D351FF">
        <w:rPr>
          <w:rFonts w:ascii="Times New Roman" w:hAnsi="Times New Roman" w:cs="Times New Roman"/>
          <w:b/>
          <w:iCs/>
        </w:rPr>
        <w:t>(</w:t>
      </w:r>
      <w:r w:rsidR="00C11375" w:rsidRPr="00D351FF">
        <w:rPr>
          <w:rFonts w:ascii="Times New Roman" w:eastAsia="Yu Mincho" w:hAnsi="Times New Roman" w:cs="Times New Roman"/>
          <w:b/>
          <w:iCs/>
        </w:rPr>
        <w:t>VPĮ 46 straipsnio 4 dalies 1 punktas</w:t>
      </w:r>
      <w:r w:rsidR="00C11375" w:rsidRPr="00D351FF">
        <w:rPr>
          <w:rFonts w:ascii="Times New Roman" w:eastAsia="Arial" w:hAnsi="Times New Roman" w:cs="Times New Roman"/>
          <w:iCs/>
        </w:rPr>
        <w:t>).</w:t>
      </w:r>
    </w:p>
    <w:p w14:paraId="5B1A2F36" w14:textId="5EF7A9E1" w:rsidR="00B31E26" w:rsidRPr="006631B0" w:rsidRDefault="00D57330" w:rsidP="006631B0">
      <w:pPr>
        <w:pStyle w:val="NoSpacing"/>
        <w:ind w:firstLine="720"/>
        <w:rPr>
          <w:rFonts w:ascii="Times New Roman" w:hAnsi="Times New Roman" w:cs="Times New Roman"/>
          <w:b/>
          <w:iCs/>
        </w:rPr>
      </w:pPr>
      <w:r w:rsidRPr="00D351FF">
        <w:rPr>
          <w:rFonts w:ascii="Times New Roman" w:eastAsia="Arial" w:hAnsi="Times New Roman" w:cs="Times New Roman"/>
          <w:iCs/>
        </w:rPr>
        <w:t>3</w:t>
      </w:r>
      <w:r w:rsidR="006D67EE" w:rsidRPr="00D351FF">
        <w:rPr>
          <w:rFonts w:ascii="Times New Roman" w:eastAsia="Arial" w:hAnsi="Times New Roman" w:cs="Times New Roman"/>
          <w:iCs/>
        </w:rPr>
        <w:t>.</w:t>
      </w:r>
      <w:r w:rsidR="00C11375" w:rsidRPr="00D351FF">
        <w:rPr>
          <w:rFonts w:ascii="Times New Roman" w:eastAsia="Arial" w:hAnsi="Times New Roman" w:cs="Times New Roman"/>
          <w:iCs/>
        </w:rPr>
        <w:t xml:space="preserve"> </w:t>
      </w:r>
      <w:r w:rsidR="00277655" w:rsidRPr="00D351FF">
        <w:rPr>
          <w:rFonts w:ascii="Times New Roman" w:hAnsi="Times New Roman" w:cs="Times New Roman"/>
          <w:iCs/>
        </w:rPr>
        <w:t>Tiekėjas pirkimo metu pateko į interesų konflikto situaciją, kaip apibrėžta VPĮ 21 straipsnyje, ir atitinkamos padėties negalima ištaisyti.</w:t>
      </w:r>
      <w:r w:rsidR="008A37DA" w:rsidRPr="00D351FF">
        <w:rPr>
          <w:rFonts w:ascii="Times New Roman" w:hAnsi="Times New Roman" w:cs="Times New Roman"/>
          <w:iCs/>
        </w:rPr>
        <w:t xml:space="preserve"> </w:t>
      </w:r>
      <w:r w:rsidR="00277655" w:rsidRPr="00D351FF">
        <w:rPr>
          <w:rFonts w:ascii="Times New Roman" w:hAnsi="Times New Roman" w:cs="Times New Roman"/>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351FF">
        <w:rPr>
          <w:rFonts w:ascii="Times New Roman" w:hAnsi="Times New Roman" w:cs="Times New Roman"/>
          <w:iCs/>
        </w:rPr>
        <w:t xml:space="preserve"> </w:t>
      </w:r>
      <w:r w:rsidR="008A37DA" w:rsidRPr="00D351FF">
        <w:rPr>
          <w:rFonts w:ascii="Times New Roman" w:hAnsi="Times New Roman" w:cs="Times New Roman"/>
          <w:b/>
          <w:iCs/>
        </w:rPr>
        <w:t>(</w:t>
      </w:r>
      <w:r w:rsidR="008A37DA" w:rsidRPr="00D351FF">
        <w:rPr>
          <w:rFonts w:ascii="Times New Roman" w:eastAsia="Yu Mincho" w:hAnsi="Times New Roman" w:cs="Times New Roman"/>
          <w:b/>
          <w:iCs/>
        </w:rPr>
        <w:t>VPĮ 46 straipsnio 4 dalies 2 punktas)</w:t>
      </w:r>
      <w:r w:rsidR="00277655" w:rsidRPr="00D351FF">
        <w:rPr>
          <w:rFonts w:ascii="Times New Roman" w:hAnsi="Times New Roman" w:cs="Times New Roman"/>
          <w:iCs/>
        </w:rPr>
        <w:t>.</w:t>
      </w:r>
    </w:p>
    <w:p w14:paraId="7F849757" w14:textId="4669ABFC" w:rsidR="00B31E26" w:rsidRPr="006631B0" w:rsidRDefault="00D57330" w:rsidP="006631B0">
      <w:pPr>
        <w:pStyle w:val="NoSpacing"/>
        <w:ind w:firstLine="720"/>
        <w:rPr>
          <w:rFonts w:ascii="Times New Roman" w:eastAsia="Yu Mincho" w:hAnsi="Times New Roman" w:cs="Times New Roman"/>
          <w:b/>
          <w:iCs/>
        </w:rPr>
      </w:pPr>
      <w:r w:rsidRPr="00D351FF">
        <w:rPr>
          <w:rFonts w:ascii="Times New Roman" w:eastAsia="Arial" w:hAnsi="Times New Roman" w:cs="Times New Roman"/>
          <w:iCs/>
        </w:rPr>
        <w:t>4</w:t>
      </w:r>
      <w:r w:rsidR="006D67EE" w:rsidRPr="00D351FF">
        <w:rPr>
          <w:rFonts w:ascii="Times New Roman" w:eastAsia="Arial" w:hAnsi="Times New Roman" w:cs="Times New Roman"/>
          <w:iCs/>
        </w:rPr>
        <w:t>.</w:t>
      </w:r>
      <w:r w:rsidR="008A37DA" w:rsidRPr="00D351FF">
        <w:rPr>
          <w:rFonts w:ascii="Times New Roman" w:eastAsia="Arial" w:hAnsi="Times New Roman" w:cs="Times New Roman"/>
          <w:iCs/>
        </w:rPr>
        <w:t xml:space="preserve"> </w:t>
      </w:r>
      <w:r w:rsidR="00C95F80" w:rsidRPr="00D351FF">
        <w:rPr>
          <w:rFonts w:ascii="Times New Roman" w:hAnsi="Times New Roman" w:cs="Times New Roman"/>
          <w:iCs/>
        </w:rPr>
        <w:t xml:space="preserve">Pažeista konkurencija, kaip nustatyta VPĮ 27 straipsnio 3 ir 4 dalyse, ir atitinkamos padėties negalima ištaisyti </w:t>
      </w:r>
      <w:r w:rsidR="00C95F80" w:rsidRPr="00D351FF">
        <w:rPr>
          <w:rFonts w:ascii="Times New Roman" w:hAnsi="Times New Roman" w:cs="Times New Roman"/>
          <w:b/>
          <w:iCs/>
        </w:rPr>
        <w:t>(</w:t>
      </w:r>
      <w:r w:rsidR="003878F0" w:rsidRPr="00D351FF">
        <w:rPr>
          <w:rFonts w:ascii="Times New Roman" w:eastAsia="Yu Mincho" w:hAnsi="Times New Roman" w:cs="Times New Roman"/>
          <w:b/>
          <w:iCs/>
        </w:rPr>
        <w:t>VPĮ 46 straipsnio 4 dalies 3 punktas).</w:t>
      </w:r>
    </w:p>
    <w:p w14:paraId="79568FEE" w14:textId="5E282D96" w:rsidR="00B31E26" w:rsidRPr="006631B0" w:rsidRDefault="00D57330" w:rsidP="006631B0">
      <w:pPr>
        <w:pStyle w:val="NoSpacing"/>
        <w:ind w:firstLine="720"/>
        <w:rPr>
          <w:rFonts w:ascii="Times New Roman" w:hAnsi="Times New Roman" w:cs="Times New Roman"/>
          <w:iCs/>
        </w:rPr>
      </w:pPr>
      <w:r w:rsidRPr="00D351FF">
        <w:rPr>
          <w:rFonts w:ascii="Times New Roman" w:eastAsia="Arial" w:hAnsi="Times New Roman" w:cs="Times New Roman"/>
          <w:iCs/>
        </w:rPr>
        <w:t>5</w:t>
      </w:r>
      <w:r w:rsidR="006D67EE" w:rsidRPr="00D351FF">
        <w:rPr>
          <w:rFonts w:ascii="Times New Roman" w:eastAsia="Arial" w:hAnsi="Times New Roman" w:cs="Times New Roman"/>
          <w:iCs/>
        </w:rPr>
        <w:t>.</w:t>
      </w:r>
      <w:r w:rsidR="003878F0" w:rsidRPr="00D351FF">
        <w:rPr>
          <w:rFonts w:ascii="Times New Roman" w:eastAsia="Arial" w:hAnsi="Times New Roman" w:cs="Times New Roman"/>
          <w:iCs/>
        </w:rPr>
        <w:t xml:space="preserve"> </w:t>
      </w:r>
      <w:r w:rsidR="00DD10C2" w:rsidRPr="00D351FF">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8BCAD7" w14:textId="08DC998C" w:rsidR="006D67EE" w:rsidRDefault="00D57330" w:rsidP="006631B0">
      <w:pPr>
        <w:pStyle w:val="NoSpacing"/>
        <w:ind w:firstLine="720"/>
        <w:rPr>
          <w:rFonts w:ascii="Times New Roman" w:eastAsia="Yu Mincho" w:hAnsi="Times New Roman" w:cs="Times New Roman"/>
          <w:b/>
          <w:iCs/>
        </w:rPr>
      </w:pPr>
      <w:r w:rsidRPr="00D351FF">
        <w:rPr>
          <w:rFonts w:ascii="Times New Roman" w:eastAsia="Arial" w:hAnsi="Times New Roman" w:cs="Times New Roman"/>
          <w:iCs/>
        </w:rPr>
        <w:t>6</w:t>
      </w:r>
      <w:r w:rsidR="006D67EE" w:rsidRPr="00D351FF">
        <w:rPr>
          <w:rFonts w:ascii="Times New Roman" w:eastAsia="Arial" w:hAnsi="Times New Roman" w:cs="Times New Roman"/>
          <w:iCs/>
        </w:rPr>
        <w:t>.</w:t>
      </w:r>
      <w:r w:rsidR="0093234E" w:rsidRPr="00D351FF">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351FF">
        <w:rPr>
          <w:rFonts w:ascii="Times New Roman" w:hAnsi="Times New Roman" w:cs="Times New Roman"/>
          <w:iCs/>
        </w:rPr>
        <w:t>(</w:t>
      </w:r>
      <w:r w:rsidR="00E405E7" w:rsidRPr="00D351FF">
        <w:rPr>
          <w:rFonts w:ascii="Times New Roman" w:eastAsia="Yu Mincho" w:hAnsi="Times New Roman" w:cs="Times New Roman"/>
          <w:b/>
          <w:iCs/>
        </w:rPr>
        <w:t>VPĮ 46 straipsnio 4 dalies 5 punktas).</w:t>
      </w:r>
    </w:p>
    <w:p w14:paraId="17828A11" w14:textId="319A88FE" w:rsidR="006631B0" w:rsidRPr="006631B0" w:rsidRDefault="006631B0" w:rsidP="006631B0">
      <w:pPr>
        <w:pStyle w:val="NoSpacing"/>
        <w:ind w:firstLine="720"/>
        <w:rPr>
          <w:rFonts w:ascii="Times New Roman" w:eastAsia="Yu Mincho" w:hAnsi="Times New Roman" w:cs="Times New Roman"/>
          <w:iCs/>
        </w:rPr>
      </w:pPr>
      <w:r w:rsidRPr="006631B0">
        <w:rPr>
          <w:rFonts w:ascii="Times New Roman" w:eastAsia="Yu Mincho" w:hAnsi="Times New Roman" w:cs="Times New Roman"/>
          <w:iCs/>
          <w:lang w:val="en-US"/>
        </w:rPr>
        <w:t xml:space="preserve">7. </w:t>
      </w:r>
      <w:proofErr w:type="spellStart"/>
      <w:r w:rsidRPr="006631B0">
        <w:rPr>
          <w:rFonts w:ascii="Times New Roman" w:eastAsia="Yu Mincho" w:hAnsi="Times New Roman" w:cs="Times New Roman"/>
          <w:iCs/>
          <w:lang w:val="en-US"/>
        </w:rPr>
        <w:t>Neatsižvelgiant</w:t>
      </w:r>
      <w:proofErr w:type="spellEnd"/>
      <w:r w:rsidRPr="006631B0">
        <w:rPr>
          <w:rFonts w:ascii="Times New Roman" w:eastAsia="Yu Mincho" w:hAnsi="Times New Roman" w:cs="Times New Roman"/>
          <w:iCs/>
          <w:lang w:val="en-US"/>
        </w:rPr>
        <w:t xml:space="preserve"> į tai, </w:t>
      </w:r>
      <w:proofErr w:type="spellStart"/>
      <w:r w:rsidRPr="006631B0">
        <w:rPr>
          <w:rFonts w:ascii="Times New Roman" w:eastAsia="Yu Mincho" w:hAnsi="Times New Roman" w:cs="Times New Roman"/>
          <w:iCs/>
          <w:lang w:val="en-US"/>
        </w:rPr>
        <w:t>ar</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toks</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pašalinimo</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pagrindas</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nustatytas</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vykdomo</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pirkimo</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dokumentuose</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perkančioji</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organizacija</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pašalina</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tiekėją</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iš</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pirkimo</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procedūros</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jeigu</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tiekėjas</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yra</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neatlikęs</w:t>
      </w:r>
      <w:proofErr w:type="spellEnd"/>
      <w:r w:rsidRPr="006631B0">
        <w:rPr>
          <w:rFonts w:ascii="Times New Roman" w:eastAsia="Yu Mincho" w:hAnsi="Times New Roman" w:cs="Times New Roman"/>
          <w:iCs/>
          <w:lang w:val="en-US"/>
        </w:rPr>
        <w:t xml:space="preserve"> jam </w:t>
      </w:r>
      <w:proofErr w:type="spellStart"/>
      <w:r w:rsidRPr="006631B0">
        <w:rPr>
          <w:rFonts w:ascii="Times New Roman" w:eastAsia="Yu Mincho" w:hAnsi="Times New Roman" w:cs="Times New Roman"/>
          <w:iCs/>
          <w:lang w:val="en-US"/>
        </w:rPr>
        <w:t>paskirtos</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baudžiamojo</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poveikio</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priemonės</w:t>
      </w:r>
      <w:proofErr w:type="spellEnd"/>
      <w:r w:rsidRPr="006631B0">
        <w:rPr>
          <w:rFonts w:ascii="Times New Roman" w:eastAsia="Yu Mincho" w:hAnsi="Times New Roman" w:cs="Times New Roman"/>
          <w:iCs/>
          <w:lang w:val="en-US"/>
        </w:rPr>
        <w:t xml:space="preserve"> – </w:t>
      </w:r>
      <w:proofErr w:type="spellStart"/>
      <w:r w:rsidRPr="006631B0">
        <w:rPr>
          <w:rFonts w:ascii="Times New Roman" w:eastAsia="Yu Mincho" w:hAnsi="Times New Roman" w:cs="Times New Roman"/>
          <w:iCs/>
          <w:lang w:val="en-US"/>
        </w:rPr>
        <w:t>uždraudimo</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juridiniam</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asmeniui</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dalyvauti</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viešuosiuose</w:t>
      </w:r>
      <w:proofErr w:type="spellEnd"/>
      <w:r w:rsidRPr="006631B0">
        <w:rPr>
          <w:rFonts w:ascii="Times New Roman" w:eastAsia="Yu Mincho" w:hAnsi="Times New Roman" w:cs="Times New Roman"/>
          <w:iCs/>
          <w:lang w:val="en-US"/>
        </w:rPr>
        <w:t xml:space="preserve"> </w:t>
      </w:r>
      <w:proofErr w:type="spellStart"/>
      <w:r w:rsidRPr="006631B0">
        <w:rPr>
          <w:rFonts w:ascii="Times New Roman" w:eastAsia="Yu Mincho" w:hAnsi="Times New Roman" w:cs="Times New Roman"/>
          <w:iCs/>
          <w:lang w:val="en-US"/>
        </w:rPr>
        <w:t>pirkimuose</w:t>
      </w:r>
      <w:proofErr w:type="spellEnd"/>
      <w:r>
        <w:rPr>
          <w:rFonts w:ascii="Times New Roman" w:eastAsia="Yu Mincho" w:hAnsi="Times New Roman" w:cs="Times New Roman"/>
          <w:iCs/>
          <w:lang w:val="en-US"/>
        </w:rPr>
        <w:t xml:space="preserve"> (</w:t>
      </w:r>
      <w:r w:rsidRPr="006631B0">
        <w:rPr>
          <w:rFonts w:ascii="Times New Roman" w:eastAsia="Yu Mincho" w:hAnsi="Times New Roman" w:cs="Times New Roman"/>
          <w:b/>
          <w:bCs/>
          <w:iCs/>
          <w:lang w:val="en-US"/>
        </w:rPr>
        <w:t>VP</w:t>
      </w:r>
      <w:r w:rsidRPr="006631B0">
        <w:rPr>
          <w:rFonts w:ascii="Times New Roman" w:eastAsia="Yu Mincho" w:hAnsi="Times New Roman" w:cs="Times New Roman"/>
          <w:b/>
          <w:bCs/>
          <w:iCs/>
        </w:rPr>
        <w:t>Į VPĮ 46 str. 21 dalis</w:t>
      </w:r>
      <w:r>
        <w:rPr>
          <w:rFonts w:ascii="Times New Roman" w:eastAsia="Yu Mincho" w:hAnsi="Times New Roman" w:cs="Times New Roman"/>
          <w:iCs/>
        </w:rPr>
        <w:t>).</w:t>
      </w:r>
    </w:p>
    <w:p w14:paraId="537EACFD" w14:textId="11FB3B8C" w:rsidR="00112F92" w:rsidRPr="00D351FF" w:rsidRDefault="00112F92" w:rsidP="00B31E26">
      <w:pPr>
        <w:spacing w:after="160" w:line="276" w:lineRule="auto"/>
        <w:ind w:firstLine="0"/>
        <w:jc w:val="center"/>
        <w:rPr>
          <w:rFonts w:ascii="Times New Roman" w:eastAsia="Arial" w:hAnsi="Times New Roman" w:cs="Times New Roman"/>
          <w:smallCaps/>
        </w:rPr>
      </w:pPr>
      <w:bookmarkStart w:id="23" w:name="_Hlk158033512"/>
      <w:r w:rsidRPr="00D351FF">
        <w:rPr>
          <w:rFonts w:ascii="Times New Roman" w:eastAsia="Arial" w:hAnsi="Times New Roman" w:cs="Times New Roman"/>
          <w:smallCaps/>
        </w:rPr>
        <w:t>__________</w:t>
      </w:r>
      <w:bookmarkEnd w:id="23"/>
      <w:r w:rsidRPr="00D351FF">
        <w:rPr>
          <w:rFonts w:ascii="Times New Roman" w:eastAsia="Arial" w:hAnsi="Times New Roman" w:cs="Times New Roman"/>
        </w:rPr>
        <w:br w:type="page"/>
      </w:r>
    </w:p>
    <w:p w14:paraId="3DBF3DE0" w14:textId="352B95DB" w:rsidR="00112F92" w:rsidRPr="00D351FF" w:rsidRDefault="00184849" w:rsidP="00184849">
      <w:pPr>
        <w:pStyle w:val="Heading2"/>
        <w:spacing w:before="0"/>
        <w:jc w:val="right"/>
        <w:rPr>
          <w:rFonts w:ascii="Times New Roman" w:hAnsi="Times New Roman" w:cs="Times New Roman"/>
          <w:color w:val="auto"/>
          <w:sz w:val="20"/>
          <w:szCs w:val="20"/>
        </w:rPr>
      </w:pPr>
      <w:bookmarkStart w:id="24" w:name="_Pirkimo_sąlygų_2_1"/>
      <w:bookmarkEnd w:id="24"/>
      <w:r w:rsidRPr="00D351FF">
        <w:rPr>
          <w:rFonts w:ascii="Times New Roman" w:hAnsi="Times New Roman" w:cs="Times New Roman"/>
          <w:color w:val="auto"/>
          <w:sz w:val="20"/>
          <w:szCs w:val="20"/>
        </w:rPr>
        <w:lastRenderedPageBreak/>
        <w:t xml:space="preserve">                                                             </w:t>
      </w:r>
      <w:r w:rsidR="006B2F44" w:rsidRPr="00D351FF">
        <w:rPr>
          <w:rFonts w:ascii="Times New Roman" w:hAnsi="Times New Roman" w:cs="Times New Roman"/>
          <w:color w:val="auto"/>
          <w:sz w:val="20"/>
          <w:szCs w:val="20"/>
        </w:rPr>
        <w:t xml:space="preserve">                 </w:t>
      </w:r>
      <w:bookmarkStart w:id="25" w:name="_Toc192762733"/>
      <w:r w:rsidR="00112F92" w:rsidRPr="00D351FF">
        <w:rPr>
          <w:rFonts w:ascii="Times New Roman" w:hAnsi="Times New Roman" w:cs="Times New Roman"/>
          <w:color w:val="auto"/>
          <w:sz w:val="20"/>
          <w:szCs w:val="20"/>
        </w:rPr>
        <w:t xml:space="preserve">Pirkimo </w:t>
      </w:r>
      <w:r w:rsidR="00CA1E0D" w:rsidRPr="00D351FF">
        <w:rPr>
          <w:rFonts w:ascii="Times New Roman" w:hAnsi="Times New Roman" w:cs="Times New Roman"/>
          <w:color w:val="auto"/>
          <w:sz w:val="20"/>
          <w:szCs w:val="20"/>
        </w:rPr>
        <w:t>sąlygų</w:t>
      </w:r>
      <w:r w:rsidR="00112F92" w:rsidRPr="00D351FF">
        <w:rPr>
          <w:rFonts w:ascii="Times New Roman" w:hAnsi="Times New Roman" w:cs="Times New Roman"/>
          <w:color w:val="auto"/>
          <w:sz w:val="20"/>
          <w:szCs w:val="20"/>
        </w:rPr>
        <w:t xml:space="preserve"> 2 priedas „Tiekėjų kvalifikacijos</w:t>
      </w:r>
      <w:r w:rsidR="00CA1E0D" w:rsidRPr="00D351FF">
        <w:rPr>
          <w:rFonts w:ascii="Times New Roman" w:hAnsi="Times New Roman" w:cs="Times New Roman"/>
          <w:color w:val="auto"/>
          <w:sz w:val="20"/>
          <w:szCs w:val="20"/>
        </w:rPr>
        <w:t xml:space="preserve"> </w:t>
      </w:r>
      <w:r w:rsidR="00112F92" w:rsidRPr="00D351FF">
        <w:rPr>
          <w:rFonts w:ascii="Times New Roman" w:hAnsi="Times New Roman" w:cs="Times New Roman"/>
          <w:color w:val="auto"/>
          <w:sz w:val="20"/>
          <w:szCs w:val="20"/>
        </w:rPr>
        <w:t>reikalavimai</w:t>
      </w:r>
      <w:r w:rsidR="000A2DE5" w:rsidRPr="00D351FF">
        <w:rPr>
          <w:rFonts w:ascii="Times New Roman" w:hAnsi="Times New Roman" w:cs="Times New Roman"/>
          <w:color w:val="auto"/>
          <w:sz w:val="20"/>
          <w:szCs w:val="20"/>
        </w:rPr>
        <w:t xml:space="preserve"> </w:t>
      </w:r>
      <w:r w:rsidR="00112F92" w:rsidRPr="00D351FF">
        <w:rPr>
          <w:rFonts w:ascii="Times New Roman" w:hAnsi="Times New Roman" w:cs="Times New Roman"/>
          <w:color w:val="auto"/>
          <w:sz w:val="20"/>
          <w:szCs w:val="20"/>
        </w:rPr>
        <w:t>ir reikalaujami</w:t>
      </w:r>
      <w:r w:rsidRPr="00D351FF">
        <w:rPr>
          <w:rFonts w:ascii="Times New Roman" w:hAnsi="Times New Roman" w:cs="Times New Roman"/>
          <w:color w:val="auto"/>
          <w:sz w:val="20"/>
          <w:szCs w:val="20"/>
        </w:rPr>
        <w:t xml:space="preserve"> </w:t>
      </w:r>
      <w:r w:rsidR="00112F92" w:rsidRPr="00D351FF">
        <w:rPr>
          <w:rFonts w:ascii="Times New Roman" w:hAnsi="Times New Roman" w:cs="Times New Roman"/>
          <w:color w:val="auto"/>
          <w:sz w:val="20"/>
          <w:szCs w:val="20"/>
        </w:rPr>
        <w:t>kokybės bei aplinkos</w:t>
      </w:r>
      <w:r w:rsidR="00CA1E0D" w:rsidRPr="00D351FF">
        <w:rPr>
          <w:rFonts w:ascii="Times New Roman" w:hAnsi="Times New Roman" w:cs="Times New Roman"/>
          <w:color w:val="auto"/>
          <w:sz w:val="20"/>
          <w:szCs w:val="20"/>
        </w:rPr>
        <w:t xml:space="preserve"> </w:t>
      </w:r>
      <w:r w:rsidR="00112F92" w:rsidRPr="00D351FF">
        <w:rPr>
          <w:rFonts w:ascii="Times New Roman" w:hAnsi="Times New Roman" w:cs="Times New Roman"/>
          <w:color w:val="auto"/>
          <w:sz w:val="20"/>
          <w:szCs w:val="20"/>
        </w:rPr>
        <w:t xml:space="preserve">apsaugos </w:t>
      </w:r>
      <w:r w:rsidRPr="00D351FF">
        <w:rPr>
          <w:rFonts w:ascii="Times New Roman" w:hAnsi="Times New Roman" w:cs="Times New Roman"/>
          <w:color w:val="auto"/>
          <w:sz w:val="20"/>
          <w:szCs w:val="20"/>
        </w:rPr>
        <w:t>v</w:t>
      </w:r>
      <w:r w:rsidR="00112F92" w:rsidRPr="00D351FF">
        <w:rPr>
          <w:rFonts w:ascii="Times New Roman" w:hAnsi="Times New Roman" w:cs="Times New Roman"/>
          <w:color w:val="auto"/>
          <w:sz w:val="20"/>
          <w:szCs w:val="20"/>
        </w:rPr>
        <w:t>adybos sistemų standartai“</w:t>
      </w:r>
      <w:bookmarkEnd w:id="25"/>
    </w:p>
    <w:p w14:paraId="6CB59DA7" w14:textId="77777777" w:rsidR="00112F92" w:rsidRPr="00D351FF" w:rsidRDefault="00112F92" w:rsidP="000A2DE5">
      <w:pPr>
        <w:spacing w:line="240" w:lineRule="auto"/>
        <w:jc w:val="right"/>
        <w:rPr>
          <w:rFonts w:ascii="Times New Roman" w:hAnsi="Times New Roman" w:cs="Times New Roman"/>
          <w:smallCaps/>
          <w:color w:val="404040"/>
          <w:sz w:val="28"/>
          <w:szCs w:val="28"/>
        </w:rPr>
      </w:pPr>
    </w:p>
    <w:p w14:paraId="4EA352A0" w14:textId="77777777" w:rsidR="00813AF8" w:rsidRDefault="00813AF8" w:rsidP="00AD5BBF">
      <w:pPr>
        <w:jc w:val="center"/>
        <w:rPr>
          <w:rFonts w:ascii="Times New Roman" w:eastAsia="Arial" w:hAnsi="Times New Roman" w:cs="Times New Roman"/>
          <w:smallCaps/>
          <w:color w:val="404040"/>
          <w:sz w:val="28"/>
          <w:szCs w:val="28"/>
        </w:rPr>
      </w:pPr>
    </w:p>
    <w:p w14:paraId="5CD744B8" w14:textId="174F0C9B" w:rsidR="00D13D16" w:rsidRPr="00D351FF" w:rsidRDefault="00112F92" w:rsidP="00AD5BBF">
      <w:pPr>
        <w:jc w:val="center"/>
        <w:rPr>
          <w:rFonts w:ascii="Times New Roman" w:eastAsia="Arial" w:hAnsi="Times New Roman" w:cs="Times New Roman"/>
          <w:smallCaps/>
          <w:color w:val="404040"/>
          <w:sz w:val="28"/>
          <w:szCs w:val="28"/>
        </w:rPr>
      </w:pPr>
      <w:r w:rsidRPr="00D351FF">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736D52E5" w14:textId="77777777" w:rsidR="0053379F" w:rsidRPr="00D351FF" w:rsidRDefault="0053379F" w:rsidP="00AD5BBF">
      <w:pPr>
        <w:jc w:val="center"/>
        <w:rPr>
          <w:rFonts w:ascii="Times New Roman" w:eastAsia="Arial" w:hAnsi="Times New Roman" w:cs="Times New Roman"/>
          <w:smallCaps/>
          <w:color w:val="404040"/>
          <w:sz w:val="28"/>
          <w:szCs w:val="28"/>
        </w:rPr>
      </w:pPr>
    </w:p>
    <w:p w14:paraId="1C3994A9" w14:textId="5FB87E82" w:rsidR="00AD5BBF" w:rsidRPr="004545FF" w:rsidRDefault="00000000" w:rsidP="00AD5BBF">
      <w:pPr>
        <w:pStyle w:val="ListParagraph"/>
        <w:numPr>
          <w:ilvl w:val="0"/>
          <w:numId w:val="9"/>
        </w:numPr>
        <w:spacing w:line="20" w:lineRule="atLeast"/>
        <w:ind w:left="0" w:firstLine="567"/>
        <w:rPr>
          <w:rFonts w:ascii="Times New Roman" w:eastAsiaTheme="minorHAnsi" w:hAnsi="Times New Roman" w:cs="Times New Roman"/>
        </w:rPr>
      </w:pPr>
      <w:sdt>
        <w:sdtPr>
          <w:rPr>
            <w:rFonts w:ascii="Times New Roman" w:hAnsi="Times New Roman" w:cs="Times New Roman"/>
          </w:rPr>
          <w:tag w:val="goog_rdk_129"/>
          <w:id w:val="-1599392971"/>
          <w:placeholder>
            <w:docPart w:val="DefaultPlaceholder_1081868574"/>
          </w:placeholder>
          <w:showingPlcHdr/>
        </w:sdtPr>
        <w:sdtContent/>
      </w:sdt>
      <w:r w:rsidR="00AD5BBF" w:rsidRPr="004545FF">
        <w:rPr>
          <w:rFonts w:ascii="Times New Roman" w:eastAsiaTheme="minorHAnsi" w:hAnsi="Times New Roman" w:cs="Times New Roman"/>
          <w:lang w:eastAsia="en-US"/>
        </w:rPr>
        <w:t xml:space="preserve"> Tiekėjo kvalifikacija turi atitikti šiame priede nustatytus reikalavimus kvalifikacijai.</w:t>
      </w:r>
      <w:r w:rsidR="00AD5BBF" w:rsidRPr="004545FF">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p>
    <w:p w14:paraId="6808CEB1" w14:textId="77777777" w:rsidR="00AD5BBF" w:rsidRPr="00AD5BBF" w:rsidRDefault="00AD5BBF" w:rsidP="00AD5BBF">
      <w:pPr>
        <w:numPr>
          <w:ilvl w:val="0"/>
          <w:numId w:val="9"/>
        </w:numPr>
        <w:spacing w:after="160" w:line="240" w:lineRule="auto"/>
        <w:ind w:left="0" w:firstLine="567"/>
        <w:contextualSpacing/>
        <w:rPr>
          <w:rFonts w:ascii="Times New Roman" w:eastAsiaTheme="minorHAnsi" w:hAnsi="Times New Roman" w:cs="Times New Roman"/>
          <w:lang w:eastAsia="en-US"/>
        </w:rPr>
      </w:pPr>
      <w:r w:rsidRPr="00AD5BBF">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AD5BBF">
        <w:rPr>
          <w:rFonts w:ascii="Times New Roman" w:eastAsiaTheme="minorHAnsi" w:hAnsi="Times New Roman" w:cs="Times New Roman"/>
          <w:lang w:eastAsia="en-US"/>
        </w:rPr>
        <w:t xml:space="preserve">. </w:t>
      </w:r>
    </w:p>
    <w:p w14:paraId="34EE3817" w14:textId="77777777" w:rsidR="00AD5BBF" w:rsidRPr="00AD5BBF" w:rsidRDefault="00AD5BBF" w:rsidP="00AD5BBF">
      <w:pPr>
        <w:numPr>
          <w:ilvl w:val="0"/>
          <w:numId w:val="9"/>
        </w:numPr>
        <w:spacing w:after="160" w:line="240" w:lineRule="auto"/>
        <w:ind w:left="0" w:firstLine="567"/>
        <w:contextualSpacing/>
        <w:rPr>
          <w:rFonts w:ascii="Times New Roman" w:hAnsi="Times New Roman" w:cs="Times New Roman"/>
        </w:rPr>
      </w:pPr>
      <w:r w:rsidRPr="00AD5BBF">
        <w:rPr>
          <w:rFonts w:ascii="Times New Roman" w:hAnsi="Times New Roman" w:cs="Times New Roman"/>
        </w:rPr>
        <w:t>Kai tiekėjas remiasi kitų ūkio subjektų pajėgumais, kad atitiktų nustatytus ekonominio ir finansinio pajėgumo reikalavimus</w:t>
      </w:r>
      <w:r w:rsidRPr="00AD5BBF">
        <w:rPr>
          <w:rFonts w:ascii="Times New Roman" w:eastAsia="Calibri" w:hAnsi="Times New Roman" w:cs="Times New Roman"/>
        </w:rPr>
        <w:t xml:space="preserve">, jie </w:t>
      </w:r>
      <w:r w:rsidRPr="00AD5BBF">
        <w:rPr>
          <w:rFonts w:ascii="Times New Roman" w:hAnsi="Times New Roman" w:cs="Times New Roman"/>
        </w:rPr>
        <w:t>privalo prisiimti solidarią atsakomybę už sutarties įvykdymą.</w:t>
      </w:r>
      <w:r w:rsidRPr="00AD5BBF">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1EA9164" w14:textId="77777777" w:rsidR="00AD5BBF" w:rsidRDefault="00AD5BBF" w:rsidP="00AD5BBF">
      <w:pPr>
        <w:numPr>
          <w:ilvl w:val="0"/>
          <w:numId w:val="9"/>
        </w:numPr>
        <w:spacing w:after="160" w:line="240" w:lineRule="auto"/>
        <w:ind w:left="0" w:firstLine="567"/>
        <w:contextualSpacing/>
        <w:rPr>
          <w:rFonts w:ascii="Times New Roman" w:hAnsi="Times New Roman" w:cs="Times New Roman"/>
        </w:rPr>
      </w:pPr>
      <w:r w:rsidRPr="00AD5BBF">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038F512A" w14:textId="77777777" w:rsidR="00813AF8" w:rsidRDefault="00813AF8" w:rsidP="00813AF8">
      <w:pPr>
        <w:spacing w:after="160" w:line="240" w:lineRule="auto"/>
        <w:ind w:left="567" w:firstLine="0"/>
        <w:contextualSpacing/>
        <w:rPr>
          <w:rFonts w:ascii="Times New Roman" w:hAnsi="Times New Roman" w:cs="Times New Roman"/>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4151"/>
        <w:gridCol w:w="5472"/>
      </w:tblGrid>
      <w:tr w:rsidR="00813AF8" w:rsidRPr="00FF4857" w14:paraId="2D17A329" w14:textId="77777777" w:rsidTr="00926D6A">
        <w:trPr>
          <w:trHeight w:val="687"/>
          <w:jc w:val="center"/>
        </w:trPr>
        <w:tc>
          <w:tcPr>
            <w:tcW w:w="637" w:type="dxa"/>
            <w:shd w:val="clear" w:color="auto" w:fill="auto"/>
          </w:tcPr>
          <w:p w14:paraId="7DAF3CD6" w14:textId="77777777" w:rsidR="00813AF8" w:rsidRPr="00FF4857" w:rsidRDefault="00813AF8" w:rsidP="00813AF8">
            <w:pPr>
              <w:spacing w:line="240" w:lineRule="auto"/>
              <w:ind w:left="-779" w:right="-149" w:firstLine="775"/>
              <w:jc w:val="left"/>
              <w:rPr>
                <w:rFonts w:ascii="Times New Roman" w:eastAsia="Times New Roman" w:hAnsi="Times New Roman" w:cs="Times New Roman"/>
                <w:b/>
                <w:lang w:eastAsia="en-US"/>
              </w:rPr>
            </w:pPr>
            <w:r w:rsidRPr="00FF4857">
              <w:rPr>
                <w:rFonts w:ascii="Times New Roman" w:eastAsia="Times New Roman" w:hAnsi="Times New Roman" w:cs="Times New Roman"/>
                <w:b/>
                <w:lang w:eastAsia="en-US"/>
              </w:rPr>
              <w:t>Eil.</w:t>
            </w:r>
          </w:p>
          <w:p w14:paraId="46BDCF8F" w14:textId="77777777" w:rsidR="00813AF8" w:rsidRPr="00FF4857" w:rsidRDefault="00813AF8" w:rsidP="00813AF8">
            <w:pPr>
              <w:spacing w:line="240" w:lineRule="auto"/>
              <w:ind w:left="-779" w:right="-149" w:firstLine="775"/>
              <w:jc w:val="left"/>
              <w:rPr>
                <w:rFonts w:ascii="Times New Roman" w:eastAsia="Times New Roman" w:hAnsi="Times New Roman" w:cs="Times New Roman"/>
                <w:b/>
                <w:lang w:eastAsia="en-US"/>
              </w:rPr>
            </w:pPr>
            <w:r w:rsidRPr="00FF4857">
              <w:rPr>
                <w:rFonts w:ascii="Times New Roman" w:eastAsia="Times New Roman" w:hAnsi="Times New Roman" w:cs="Times New Roman"/>
                <w:b/>
                <w:lang w:eastAsia="en-US"/>
              </w:rPr>
              <w:t>Nr.</w:t>
            </w:r>
          </w:p>
        </w:tc>
        <w:tc>
          <w:tcPr>
            <w:tcW w:w="4151" w:type="dxa"/>
            <w:shd w:val="clear" w:color="auto" w:fill="auto"/>
          </w:tcPr>
          <w:p w14:paraId="7AD0777D" w14:textId="77777777" w:rsidR="00813AF8" w:rsidRPr="00FF4857" w:rsidRDefault="00813AF8" w:rsidP="00813AF8">
            <w:pPr>
              <w:spacing w:line="240" w:lineRule="auto"/>
              <w:ind w:right="-149" w:firstLine="0"/>
              <w:jc w:val="center"/>
              <w:rPr>
                <w:rFonts w:ascii="Times New Roman" w:eastAsia="Times New Roman" w:hAnsi="Times New Roman" w:cs="Times New Roman"/>
                <w:b/>
                <w:lang w:eastAsia="en-US"/>
              </w:rPr>
            </w:pPr>
          </w:p>
          <w:p w14:paraId="2A84EEBF" w14:textId="77777777" w:rsidR="00813AF8" w:rsidRPr="00FF4857" w:rsidRDefault="00813AF8" w:rsidP="00813AF8">
            <w:pPr>
              <w:spacing w:line="240" w:lineRule="auto"/>
              <w:ind w:right="-149" w:firstLine="0"/>
              <w:jc w:val="center"/>
              <w:rPr>
                <w:rFonts w:ascii="Times New Roman" w:eastAsia="Times New Roman" w:hAnsi="Times New Roman" w:cs="Times New Roman"/>
                <w:b/>
                <w:lang w:eastAsia="en-US"/>
              </w:rPr>
            </w:pPr>
            <w:r w:rsidRPr="00FF4857">
              <w:rPr>
                <w:rFonts w:ascii="Times New Roman" w:eastAsia="Times New Roman" w:hAnsi="Times New Roman" w:cs="Times New Roman"/>
                <w:b/>
                <w:lang w:eastAsia="en-US"/>
              </w:rPr>
              <w:t>Kvalifikacijos reikalavimai</w:t>
            </w:r>
          </w:p>
        </w:tc>
        <w:tc>
          <w:tcPr>
            <w:tcW w:w="5472" w:type="dxa"/>
            <w:shd w:val="clear" w:color="auto" w:fill="auto"/>
          </w:tcPr>
          <w:p w14:paraId="48C7E470" w14:textId="77777777" w:rsidR="00813AF8" w:rsidRPr="00FF4857" w:rsidRDefault="00813AF8" w:rsidP="00813AF8">
            <w:pPr>
              <w:spacing w:line="240" w:lineRule="auto"/>
              <w:ind w:firstLine="0"/>
              <w:jc w:val="center"/>
              <w:rPr>
                <w:rFonts w:ascii="Times New Roman" w:eastAsia="Times New Roman" w:hAnsi="Times New Roman" w:cs="Times New Roman"/>
                <w:b/>
                <w:lang w:eastAsia="en-US"/>
              </w:rPr>
            </w:pPr>
          </w:p>
          <w:p w14:paraId="3793685E" w14:textId="77777777" w:rsidR="00813AF8" w:rsidRPr="00FF4857" w:rsidRDefault="00813AF8" w:rsidP="00813AF8">
            <w:pPr>
              <w:spacing w:line="240" w:lineRule="auto"/>
              <w:ind w:firstLine="0"/>
              <w:jc w:val="center"/>
              <w:rPr>
                <w:rFonts w:ascii="Times New Roman" w:eastAsia="Times New Roman" w:hAnsi="Times New Roman" w:cs="Times New Roman"/>
                <w:b/>
                <w:lang w:eastAsia="en-US"/>
              </w:rPr>
            </w:pPr>
            <w:r w:rsidRPr="00FF4857">
              <w:rPr>
                <w:rFonts w:ascii="Times New Roman" w:eastAsia="Times New Roman" w:hAnsi="Times New Roman" w:cs="Times New Roman"/>
                <w:b/>
                <w:lang w:eastAsia="en-US"/>
              </w:rPr>
              <w:t>Kvalifikacijos reikalavimus įrodantys dokumentai</w:t>
            </w:r>
          </w:p>
        </w:tc>
      </w:tr>
      <w:tr w:rsidR="00813AF8" w:rsidRPr="00FF4857" w14:paraId="28F3138A" w14:textId="5776D68B" w:rsidTr="00926D6A">
        <w:trPr>
          <w:trHeight w:val="365"/>
          <w:jc w:val="center"/>
        </w:trPr>
        <w:tc>
          <w:tcPr>
            <w:tcW w:w="10260" w:type="dxa"/>
            <w:gridSpan w:val="3"/>
            <w:shd w:val="clear" w:color="auto" w:fill="auto"/>
          </w:tcPr>
          <w:p w14:paraId="65C746C6" w14:textId="62B867E6" w:rsidR="00813AF8" w:rsidRPr="00FF4857" w:rsidRDefault="00813AF8" w:rsidP="00813AF8">
            <w:pPr>
              <w:numPr>
                <w:ilvl w:val="0"/>
                <w:numId w:val="18"/>
              </w:numPr>
              <w:spacing w:after="160" w:line="240" w:lineRule="auto"/>
              <w:contextualSpacing/>
              <w:jc w:val="center"/>
              <w:rPr>
                <w:rFonts w:ascii="Times New Roman" w:eastAsia="Times New Roman" w:hAnsi="Times New Roman" w:cs="Times New Roman"/>
                <w:b/>
                <w:bCs/>
                <w:lang w:eastAsia="en-US"/>
              </w:rPr>
            </w:pPr>
            <w:r w:rsidRPr="00FF4857">
              <w:rPr>
                <w:rFonts w:ascii="Times New Roman" w:eastAsia="Times New Roman" w:hAnsi="Times New Roman" w:cs="Times New Roman"/>
                <w:b/>
                <w:bCs/>
                <w:lang w:eastAsia="en-US"/>
              </w:rPr>
              <w:t>Finansinis ir ekonominis pajėgumas</w:t>
            </w:r>
          </w:p>
        </w:tc>
      </w:tr>
      <w:tr w:rsidR="00813AF8" w:rsidRPr="00FF4857" w14:paraId="1C4649FD" w14:textId="033DDFB2" w:rsidTr="00926D6A">
        <w:trPr>
          <w:trHeight w:val="687"/>
          <w:jc w:val="center"/>
        </w:trPr>
        <w:tc>
          <w:tcPr>
            <w:tcW w:w="637" w:type="dxa"/>
            <w:shd w:val="clear" w:color="auto" w:fill="auto"/>
          </w:tcPr>
          <w:p w14:paraId="10416768" w14:textId="50F62856" w:rsidR="00813AF8" w:rsidRPr="00961BDA" w:rsidRDefault="00D04B3A" w:rsidP="00813AF8">
            <w:pPr>
              <w:spacing w:line="240" w:lineRule="auto"/>
              <w:ind w:left="-779" w:right="-149" w:firstLine="775"/>
              <w:rPr>
                <w:rFonts w:ascii="Times New Roman" w:eastAsia="Times New Roman" w:hAnsi="Times New Roman" w:cs="Times New Roman"/>
                <w:lang w:eastAsia="en-US"/>
              </w:rPr>
            </w:pPr>
            <w:r w:rsidRPr="00961BDA">
              <w:rPr>
                <w:rFonts w:ascii="Times New Roman" w:eastAsia="Times New Roman" w:hAnsi="Times New Roman" w:cs="Times New Roman"/>
                <w:lang w:eastAsia="en-US"/>
              </w:rPr>
              <w:t>1</w:t>
            </w:r>
            <w:r w:rsidR="00813AF8" w:rsidRPr="00961BDA">
              <w:rPr>
                <w:rFonts w:ascii="Times New Roman" w:eastAsia="Times New Roman" w:hAnsi="Times New Roman" w:cs="Times New Roman"/>
                <w:lang w:eastAsia="en-US"/>
              </w:rPr>
              <w:t>.</w:t>
            </w:r>
          </w:p>
        </w:tc>
        <w:tc>
          <w:tcPr>
            <w:tcW w:w="4151" w:type="dxa"/>
            <w:shd w:val="clear" w:color="auto" w:fill="FFFFFF"/>
          </w:tcPr>
          <w:p w14:paraId="3828C531" w14:textId="6DB1C0DB" w:rsidR="00813AF8" w:rsidRPr="00961BDA" w:rsidRDefault="00813AF8" w:rsidP="00813AF8">
            <w:pPr>
              <w:spacing w:line="240" w:lineRule="auto"/>
              <w:ind w:firstLine="0"/>
              <w:rPr>
                <w:rFonts w:ascii="Times New Roman" w:eastAsia="Times New Roman" w:hAnsi="Times New Roman" w:cs="Times New Roman"/>
                <w:lang w:eastAsia="en-US"/>
              </w:rPr>
            </w:pPr>
            <w:r w:rsidRPr="00961BDA">
              <w:rPr>
                <w:rFonts w:ascii="Times New Roman" w:eastAsia="Calibri" w:hAnsi="Times New Roman" w:cs="Times New Roman"/>
                <w:lang w:eastAsia="en-US"/>
              </w:rPr>
              <w:t>Tiekėjas turi būti apsidraudęs profesiniu civilinės atsakomybės draudimu.</w:t>
            </w:r>
          </w:p>
        </w:tc>
        <w:tc>
          <w:tcPr>
            <w:tcW w:w="5472" w:type="dxa"/>
            <w:shd w:val="clear" w:color="auto" w:fill="FFFFFF"/>
          </w:tcPr>
          <w:p w14:paraId="0F21BC6D" w14:textId="0F747F21" w:rsidR="00813AF8" w:rsidRPr="00FF4857" w:rsidRDefault="00813AF8" w:rsidP="00813AF8">
            <w:pPr>
              <w:spacing w:line="240" w:lineRule="auto"/>
              <w:ind w:firstLine="0"/>
              <w:rPr>
                <w:rFonts w:ascii="Times New Roman" w:eastAsia="Times New Roman" w:hAnsi="Times New Roman" w:cs="Times New Roman"/>
                <w:lang w:eastAsia="en-US"/>
              </w:rPr>
            </w:pPr>
            <w:r w:rsidRPr="00961BDA">
              <w:rPr>
                <w:rFonts w:ascii="Times New Roman" w:eastAsia="Calibri" w:hAnsi="Times New Roman" w:cs="Times New Roman"/>
                <w:lang w:eastAsia="en-US"/>
              </w:rPr>
              <w:t>Galiojantis draudimo įmonės liudijimas arba kiti įrodymai, patvirtinantys, kad Tiekėjas yra apsidraudęs profesiniu civilinės atsakomybės draudimu.</w:t>
            </w:r>
          </w:p>
        </w:tc>
      </w:tr>
      <w:tr w:rsidR="00813AF8" w:rsidRPr="00FF4857" w14:paraId="0D5427FA" w14:textId="77777777" w:rsidTr="00926D6A">
        <w:trPr>
          <w:trHeight w:val="386"/>
          <w:jc w:val="center"/>
        </w:trPr>
        <w:tc>
          <w:tcPr>
            <w:tcW w:w="10260" w:type="dxa"/>
            <w:gridSpan w:val="3"/>
            <w:shd w:val="clear" w:color="auto" w:fill="auto"/>
          </w:tcPr>
          <w:p w14:paraId="4F911EB7" w14:textId="77777777" w:rsidR="00813AF8" w:rsidRPr="00FF4857" w:rsidRDefault="00813AF8" w:rsidP="00813AF8">
            <w:pPr>
              <w:numPr>
                <w:ilvl w:val="0"/>
                <w:numId w:val="18"/>
              </w:numPr>
              <w:spacing w:after="160" w:line="240" w:lineRule="auto"/>
              <w:contextualSpacing/>
              <w:jc w:val="center"/>
              <w:rPr>
                <w:rFonts w:ascii="Times New Roman" w:eastAsia="Calibri" w:hAnsi="Times New Roman" w:cs="Times New Roman"/>
                <w:b/>
                <w:bCs/>
                <w:lang w:eastAsia="en-US"/>
              </w:rPr>
            </w:pPr>
            <w:r w:rsidRPr="00FF4857">
              <w:rPr>
                <w:rFonts w:ascii="Times New Roman" w:eastAsia="Calibri" w:hAnsi="Times New Roman" w:cs="Times New Roman"/>
                <w:b/>
                <w:bCs/>
                <w:lang w:eastAsia="en-US"/>
              </w:rPr>
              <w:t>Techninis ir profesinis pajėgumas</w:t>
            </w:r>
          </w:p>
        </w:tc>
      </w:tr>
      <w:tr w:rsidR="00FE0639" w:rsidRPr="00FF4857" w14:paraId="5FFF8681" w14:textId="77777777" w:rsidTr="0097788B">
        <w:trPr>
          <w:trHeight w:val="102"/>
          <w:jc w:val="center"/>
        </w:trPr>
        <w:tc>
          <w:tcPr>
            <w:tcW w:w="637" w:type="dxa"/>
            <w:shd w:val="clear" w:color="auto" w:fill="auto"/>
          </w:tcPr>
          <w:p w14:paraId="7564CEFD" w14:textId="000052F2" w:rsidR="00FE0639" w:rsidRPr="00961BDA" w:rsidRDefault="00D04B3A" w:rsidP="00920DB6">
            <w:pPr>
              <w:spacing w:line="240" w:lineRule="auto"/>
              <w:ind w:right="-149" w:firstLine="0"/>
              <w:rPr>
                <w:rFonts w:ascii="Times New Roman" w:eastAsia="Times New Roman" w:hAnsi="Times New Roman" w:cs="Times New Roman"/>
                <w:lang w:eastAsia="en-US"/>
              </w:rPr>
            </w:pPr>
            <w:r w:rsidRPr="00961BDA">
              <w:rPr>
                <w:rFonts w:ascii="Times New Roman" w:eastAsia="Times New Roman" w:hAnsi="Times New Roman" w:cs="Times New Roman"/>
                <w:lang w:eastAsia="en-US"/>
              </w:rPr>
              <w:t>2</w:t>
            </w:r>
            <w:r w:rsidR="00FE0639" w:rsidRPr="00961BDA">
              <w:rPr>
                <w:rFonts w:ascii="Times New Roman" w:eastAsia="Times New Roman" w:hAnsi="Times New Roman" w:cs="Times New Roman"/>
                <w:lang w:eastAsia="en-US"/>
              </w:rPr>
              <w:t>.1</w:t>
            </w:r>
          </w:p>
        </w:tc>
        <w:tc>
          <w:tcPr>
            <w:tcW w:w="4151" w:type="dxa"/>
            <w:shd w:val="clear" w:color="auto" w:fill="FFFFFF"/>
          </w:tcPr>
          <w:p w14:paraId="3765B4B9" w14:textId="3A4EDD19" w:rsidR="00FE0639" w:rsidRPr="00961BDA" w:rsidRDefault="00FE0639" w:rsidP="00920DB6">
            <w:pPr>
              <w:spacing w:line="240" w:lineRule="auto"/>
              <w:ind w:firstLine="0"/>
              <w:rPr>
                <w:rFonts w:ascii="Times New Roman" w:eastAsia="Calibri" w:hAnsi="Times New Roman" w:cs="Times New Roman"/>
                <w:lang w:eastAsia="en-US"/>
              </w:rPr>
            </w:pPr>
            <w:r w:rsidRPr="00961BDA">
              <w:rPr>
                <w:rFonts w:ascii="Times New Roman" w:eastAsia="Calibri" w:hAnsi="Times New Roman" w:cs="Times New Roman"/>
                <w:lang w:eastAsia="en-US"/>
              </w:rPr>
              <w:t>Tiekėjas per pastaruosius 3 (trejus) metus arba per laiką nuo Tiekėjo įregistravimo dienos (jei Tiekėjas savo veiklą vykdė mažiau nei 3 (trejus) metus) turi būti tinkamai įvykdęs bent 1 (vieną) pirkimo sutartį, pagal kurią yra</w:t>
            </w:r>
            <w:r w:rsidR="00284943" w:rsidRPr="00961BDA">
              <w:rPr>
                <w:rFonts w:ascii="Times New Roman" w:eastAsia="Calibri" w:hAnsi="Times New Roman" w:cs="Times New Roman"/>
                <w:lang w:eastAsia="en-US"/>
              </w:rPr>
              <w:t xml:space="preserve"> su</w:t>
            </w:r>
            <w:r w:rsidR="00A06AD1" w:rsidRPr="00961BDA">
              <w:rPr>
                <w:rFonts w:ascii="Times New Roman" w:eastAsia="Calibri" w:hAnsi="Times New Roman" w:cs="Times New Roman"/>
                <w:lang w:eastAsia="en-US"/>
              </w:rPr>
              <w:t>teikęs vidaus audito paslaugas</w:t>
            </w:r>
            <w:r w:rsidR="000D6B0F" w:rsidRPr="00961BDA">
              <w:rPr>
                <w:rFonts w:ascii="Times New Roman" w:eastAsia="Calibri" w:hAnsi="Times New Roman" w:cs="Times New Roman"/>
                <w:lang w:eastAsia="en-US"/>
              </w:rPr>
              <w:t xml:space="preserve"> vadovaudamasis </w:t>
            </w:r>
            <w:r w:rsidR="00284943" w:rsidRPr="00961BDA">
              <w:rPr>
                <w:rFonts w:ascii="Times New Roman" w:eastAsia="Calibri" w:hAnsi="Times New Roman" w:cs="Times New Roman"/>
                <w:i/>
                <w:iCs/>
                <w:lang w:eastAsia="en-US"/>
              </w:rPr>
              <w:t>Vidaus auditorių instituto</w:t>
            </w:r>
            <w:r w:rsidR="00784140">
              <w:rPr>
                <w:rFonts w:ascii="Times New Roman" w:eastAsia="Calibri" w:hAnsi="Times New Roman" w:cs="Times New Roman"/>
                <w:i/>
                <w:iCs/>
                <w:lang w:eastAsia="en-US"/>
              </w:rPr>
              <w:t xml:space="preserve"> </w:t>
            </w:r>
            <w:r w:rsidR="00732BA8">
              <w:rPr>
                <w:rFonts w:ascii="Times New Roman" w:eastAsia="Calibri" w:hAnsi="Times New Roman" w:cs="Times New Roman"/>
                <w:i/>
                <w:iCs/>
                <w:lang w:eastAsia="en-US"/>
              </w:rPr>
              <w:t>(The Institute of Internal Auditors)</w:t>
            </w:r>
            <w:r w:rsidR="00732BA8" w:rsidRPr="00961BDA">
              <w:rPr>
                <w:rFonts w:ascii="Times New Roman" w:eastAsia="Calibri" w:hAnsi="Times New Roman" w:cs="Times New Roman"/>
                <w:i/>
                <w:iCs/>
                <w:lang w:eastAsia="en-US"/>
              </w:rPr>
              <w:t xml:space="preserve"> </w:t>
            </w:r>
            <w:r w:rsidR="00732BA8" w:rsidRPr="007131E9">
              <w:rPr>
                <w:rFonts w:ascii="Times New Roman" w:eastAsia="Calibri" w:hAnsi="Times New Roman" w:cs="Times New Roman"/>
                <w:lang w:eastAsia="en-US"/>
              </w:rPr>
              <w:t>paskelbtais</w:t>
            </w:r>
            <w:r w:rsidR="00732BA8">
              <w:rPr>
                <w:rFonts w:ascii="Times New Roman" w:eastAsia="Calibri" w:hAnsi="Times New Roman" w:cs="Times New Roman"/>
                <w:i/>
                <w:iCs/>
                <w:lang w:eastAsia="en-US"/>
              </w:rPr>
              <w:t xml:space="preserve"> Pasauliniais vidaus audito standartais</w:t>
            </w:r>
            <w:r w:rsidR="0061764B" w:rsidRPr="00961BDA">
              <w:rPr>
                <w:rFonts w:ascii="Times New Roman" w:eastAsia="Calibri" w:hAnsi="Times New Roman" w:cs="Times New Roman"/>
                <w:lang w:eastAsia="en-US"/>
              </w:rPr>
              <w:t>,</w:t>
            </w:r>
            <w:r w:rsidR="00FF4857" w:rsidRPr="00961BDA">
              <w:rPr>
                <w:rFonts w:ascii="Times New Roman" w:eastAsia="Calibri" w:hAnsi="Times New Roman" w:cs="Times New Roman"/>
                <w:lang w:eastAsia="en-US"/>
              </w:rPr>
              <w:t xml:space="preserve"> </w:t>
            </w:r>
            <w:r w:rsidR="0061764B" w:rsidRPr="00961BDA">
              <w:rPr>
                <w:rFonts w:ascii="Times New Roman" w:eastAsia="Calibri" w:hAnsi="Times New Roman" w:cs="Times New Roman"/>
                <w:lang w:eastAsia="en-US"/>
              </w:rPr>
              <w:t>kurios vertė ne mažesnė nei 10 000 Eur be PVM.</w:t>
            </w:r>
          </w:p>
        </w:tc>
        <w:tc>
          <w:tcPr>
            <w:tcW w:w="5472" w:type="dxa"/>
            <w:shd w:val="clear" w:color="auto" w:fill="FFFFFF"/>
          </w:tcPr>
          <w:p w14:paraId="5A433971" w14:textId="76F99857" w:rsidR="00FE0639" w:rsidRPr="00961BDA" w:rsidRDefault="00FE0639" w:rsidP="00920DB6">
            <w:pPr>
              <w:spacing w:line="240" w:lineRule="auto"/>
              <w:ind w:firstLine="0"/>
              <w:rPr>
                <w:rFonts w:ascii="Times New Roman" w:eastAsia="Calibri" w:hAnsi="Times New Roman" w:cs="Times New Roman"/>
                <w:lang w:eastAsia="en-US"/>
              </w:rPr>
            </w:pPr>
            <w:r w:rsidRPr="00961BDA">
              <w:rPr>
                <w:rFonts w:ascii="Times New Roman" w:eastAsia="Calibri" w:hAnsi="Times New Roman" w:cs="Times New Roman"/>
                <w:lang w:eastAsia="en-US"/>
              </w:rPr>
              <w:t xml:space="preserve">Per pastaruosius 3 (trejus) metus </w:t>
            </w:r>
            <w:r w:rsidR="00E00DAA" w:rsidRPr="00961BDA">
              <w:rPr>
                <w:rFonts w:ascii="Times New Roman" w:eastAsia="Calibri" w:hAnsi="Times New Roman" w:cs="Times New Roman"/>
                <w:lang w:eastAsia="en-US"/>
              </w:rPr>
              <w:t xml:space="preserve">Tiekėjo </w:t>
            </w:r>
            <w:r w:rsidRPr="00961BDA">
              <w:rPr>
                <w:rFonts w:ascii="Times New Roman" w:eastAsia="Calibri" w:hAnsi="Times New Roman" w:cs="Times New Roman"/>
                <w:lang w:eastAsia="en-US"/>
              </w:rPr>
              <w:t xml:space="preserve">įvykdytų sutarčių sąrašas, </w:t>
            </w:r>
            <w:r w:rsidR="002650F7" w:rsidRPr="00961BDA">
              <w:rPr>
                <w:rFonts w:ascii="Times New Roman" w:eastAsia="Calibri" w:hAnsi="Times New Roman" w:cs="Times New Roman"/>
                <w:lang w:eastAsia="en-US"/>
              </w:rPr>
              <w:t>jame nurodant</w:t>
            </w:r>
            <w:r w:rsidRPr="00961BDA">
              <w:rPr>
                <w:rFonts w:ascii="Times New Roman" w:eastAsia="Calibri" w:hAnsi="Times New Roman" w:cs="Times New Roman"/>
                <w:lang w:eastAsia="en-US"/>
              </w:rPr>
              <w:t xml:space="preserve"> </w:t>
            </w:r>
            <w:r w:rsidR="00E00DAA" w:rsidRPr="00961BDA">
              <w:rPr>
                <w:rFonts w:ascii="Times New Roman" w:eastAsia="Calibri" w:hAnsi="Times New Roman" w:cs="Times New Roman"/>
                <w:lang w:eastAsia="en-US"/>
              </w:rPr>
              <w:t xml:space="preserve">bent 1 (vieną) </w:t>
            </w:r>
            <w:r w:rsidRPr="00961BDA">
              <w:rPr>
                <w:rFonts w:ascii="Times New Roman" w:eastAsia="Calibri" w:hAnsi="Times New Roman" w:cs="Times New Roman"/>
                <w:lang w:eastAsia="en-US"/>
              </w:rPr>
              <w:t>Tiekėj</w:t>
            </w:r>
            <w:r w:rsidR="00E00DAA" w:rsidRPr="00961BDA">
              <w:rPr>
                <w:rFonts w:ascii="Times New Roman" w:eastAsia="Calibri" w:hAnsi="Times New Roman" w:cs="Times New Roman"/>
                <w:lang w:eastAsia="en-US"/>
              </w:rPr>
              <w:t>o</w:t>
            </w:r>
            <w:r w:rsidRPr="00961BDA">
              <w:rPr>
                <w:rFonts w:ascii="Times New Roman" w:eastAsia="Calibri" w:hAnsi="Times New Roman" w:cs="Times New Roman"/>
                <w:lang w:eastAsia="en-US"/>
              </w:rPr>
              <w:t xml:space="preserve"> </w:t>
            </w:r>
            <w:r w:rsidR="003346B4" w:rsidRPr="00961BDA">
              <w:rPr>
                <w:rFonts w:ascii="Times New Roman" w:eastAsia="Calibri" w:hAnsi="Times New Roman" w:cs="Times New Roman"/>
                <w:lang w:eastAsia="en-US"/>
              </w:rPr>
              <w:t>įvykd</w:t>
            </w:r>
            <w:r w:rsidR="00E00DAA" w:rsidRPr="00961BDA">
              <w:rPr>
                <w:rFonts w:ascii="Times New Roman" w:eastAsia="Calibri" w:hAnsi="Times New Roman" w:cs="Times New Roman"/>
                <w:lang w:eastAsia="en-US"/>
              </w:rPr>
              <w:t xml:space="preserve">ytą sutartį teikaint </w:t>
            </w:r>
            <w:r w:rsidR="004835A5" w:rsidRPr="00961BDA">
              <w:rPr>
                <w:rFonts w:ascii="Times New Roman" w:eastAsia="Calibri" w:hAnsi="Times New Roman" w:cs="Times New Roman"/>
                <w:lang w:eastAsia="en-US"/>
              </w:rPr>
              <w:t xml:space="preserve">vidaus audito paslaugas vadovaudamasis </w:t>
            </w:r>
            <w:r w:rsidR="004835A5" w:rsidRPr="00961BDA">
              <w:rPr>
                <w:rFonts w:ascii="Times New Roman" w:eastAsia="Calibri" w:hAnsi="Times New Roman" w:cs="Times New Roman"/>
                <w:i/>
                <w:iCs/>
                <w:lang w:eastAsia="en-US"/>
              </w:rPr>
              <w:t xml:space="preserve">Vidaus auditorių instituto </w:t>
            </w:r>
            <w:r w:rsidR="00732BA8">
              <w:rPr>
                <w:rFonts w:ascii="Times New Roman" w:eastAsia="Calibri" w:hAnsi="Times New Roman" w:cs="Times New Roman"/>
                <w:i/>
                <w:iCs/>
                <w:lang w:eastAsia="en-US"/>
              </w:rPr>
              <w:t>(The Institute of Internal Auditors)</w:t>
            </w:r>
            <w:r w:rsidR="00732BA8" w:rsidRPr="00961BDA">
              <w:rPr>
                <w:rFonts w:ascii="Times New Roman" w:eastAsia="Calibri" w:hAnsi="Times New Roman" w:cs="Times New Roman"/>
                <w:i/>
                <w:iCs/>
                <w:lang w:eastAsia="en-US"/>
              </w:rPr>
              <w:t xml:space="preserve"> </w:t>
            </w:r>
            <w:r w:rsidR="00732BA8" w:rsidRPr="007131E9">
              <w:rPr>
                <w:rFonts w:ascii="Times New Roman" w:eastAsia="Calibri" w:hAnsi="Times New Roman" w:cs="Times New Roman"/>
                <w:lang w:eastAsia="en-US"/>
              </w:rPr>
              <w:t>paskelbtais</w:t>
            </w:r>
            <w:r w:rsidR="00732BA8">
              <w:rPr>
                <w:rFonts w:ascii="Times New Roman" w:eastAsia="Calibri" w:hAnsi="Times New Roman" w:cs="Times New Roman"/>
                <w:i/>
                <w:iCs/>
                <w:lang w:eastAsia="en-US"/>
              </w:rPr>
              <w:t xml:space="preserve"> Pasauliniais vidaus audito standartais</w:t>
            </w:r>
            <w:r w:rsidR="00732BA8" w:rsidRPr="00961BDA" w:rsidDel="00732BA8">
              <w:rPr>
                <w:rFonts w:ascii="Times New Roman" w:eastAsia="Calibri" w:hAnsi="Times New Roman" w:cs="Times New Roman"/>
                <w:i/>
                <w:iCs/>
                <w:lang w:eastAsia="en-US"/>
              </w:rPr>
              <w:t xml:space="preserve"> </w:t>
            </w:r>
            <w:r w:rsidR="00950ACA" w:rsidRPr="00961BDA">
              <w:rPr>
                <w:rFonts w:ascii="Times New Roman" w:eastAsia="Calibri" w:hAnsi="Times New Roman" w:cs="Times New Roman"/>
                <w:lang w:eastAsia="en-US"/>
              </w:rPr>
              <w:t xml:space="preserve">bei </w:t>
            </w:r>
            <w:r w:rsidR="004342DA" w:rsidRPr="00961BDA">
              <w:rPr>
                <w:rFonts w:ascii="Times New Roman" w:eastAsia="Calibri" w:hAnsi="Times New Roman" w:cs="Times New Roman"/>
                <w:lang w:eastAsia="en-US"/>
              </w:rPr>
              <w:t>įvykdytos</w:t>
            </w:r>
            <w:r w:rsidR="00950ACA" w:rsidRPr="00961BDA">
              <w:rPr>
                <w:rFonts w:ascii="Times New Roman" w:eastAsia="Calibri" w:hAnsi="Times New Roman" w:cs="Times New Roman"/>
                <w:lang w:eastAsia="en-US"/>
              </w:rPr>
              <w:t>(-ų)</w:t>
            </w:r>
            <w:r w:rsidR="004342DA" w:rsidRPr="00961BDA">
              <w:rPr>
                <w:rFonts w:ascii="Times New Roman" w:eastAsia="Calibri" w:hAnsi="Times New Roman" w:cs="Times New Roman"/>
                <w:lang w:eastAsia="en-US"/>
              </w:rPr>
              <w:t xml:space="preserve"> </w:t>
            </w:r>
            <w:r w:rsidR="004835A5" w:rsidRPr="00961BDA">
              <w:rPr>
                <w:rFonts w:ascii="Times New Roman" w:eastAsia="Calibri" w:hAnsi="Times New Roman" w:cs="Times New Roman"/>
                <w:lang w:eastAsia="en-US"/>
              </w:rPr>
              <w:t>sutarties</w:t>
            </w:r>
            <w:r w:rsidR="00950ACA" w:rsidRPr="00961BDA">
              <w:rPr>
                <w:rFonts w:ascii="Times New Roman" w:eastAsia="Calibri" w:hAnsi="Times New Roman" w:cs="Times New Roman"/>
                <w:lang w:eastAsia="en-US"/>
              </w:rPr>
              <w:t>(-ių)</w:t>
            </w:r>
            <w:r w:rsidR="004835A5" w:rsidRPr="00961BDA">
              <w:rPr>
                <w:rFonts w:ascii="Times New Roman" w:eastAsia="Calibri" w:hAnsi="Times New Roman" w:cs="Times New Roman"/>
                <w:lang w:eastAsia="en-US"/>
              </w:rPr>
              <w:t xml:space="preserve"> vert</w:t>
            </w:r>
            <w:r w:rsidR="004342DA" w:rsidRPr="00961BDA">
              <w:rPr>
                <w:rFonts w:ascii="Times New Roman" w:eastAsia="Calibri" w:hAnsi="Times New Roman" w:cs="Times New Roman"/>
                <w:lang w:eastAsia="en-US"/>
              </w:rPr>
              <w:t>ė.</w:t>
            </w:r>
          </w:p>
        </w:tc>
      </w:tr>
      <w:tr w:rsidR="007C110B" w:rsidRPr="00FF4857" w14:paraId="16628DB1" w14:textId="77777777" w:rsidTr="00DB5967">
        <w:trPr>
          <w:trHeight w:val="687"/>
          <w:jc w:val="center"/>
        </w:trPr>
        <w:tc>
          <w:tcPr>
            <w:tcW w:w="637" w:type="dxa"/>
            <w:shd w:val="clear" w:color="auto" w:fill="auto"/>
          </w:tcPr>
          <w:p w14:paraId="51563D05" w14:textId="193608DC" w:rsidR="007C110B" w:rsidRPr="00E47454" w:rsidRDefault="00D04B3A" w:rsidP="00920DB6">
            <w:pPr>
              <w:spacing w:line="240" w:lineRule="auto"/>
              <w:ind w:right="-149" w:firstLine="0"/>
              <w:rPr>
                <w:rFonts w:ascii="Times New Roman" w:eastAsia="Times New Roman" w:hAnsi="Times New Roman" w:cs="Times New Roman"/>
                <w:lang w:eastAsia="en-US"/>
              </w:rPr>
            </w:pPr>
            <w:r w:rsidRPr="00E47454">
              <w:rPr>
                <w:rFonts w:ascii="Times New Roman" w:eastAsia="Times New Roman" w:hAnsi="Times New Roman" w:cs="Times New Roman"/>
                <w:lang w:eastAsia="en-US"/>
              </w:rPr>
              <w:t>2</w:t>
            </w:r>
            <w:r w:rsidR="007C110B" w:rsidRPr="00E47454">
              <w:rPr>
                <w:rFonts w:ascii="Times New Roman" w:eastAsia="Times New Roman" w:hAnsi="Times New Roman" w:cs="Times New Roman"/>
                <w:lang w:eastAsia="en-US"/>
              </w:rPr>
              <w:t>.2</w:t>
            </w:r>
          </w:p>
        </w:tc>
        <w:tc>
          <w:tcPr>
            <w:tcW w:w="4151" w:type="dxa"/>
            <w:shd w:val="clear" w:color="auto" w:fill="FFFFFF"/>
          </w:tcPr>
          <w:p w14:paraId="746FC367" w14:textId="2AFF20D5" w:rsidR="00221F52" w:rsidRPr="00E47454" w:rsidRDefault="001A0EF0" w:rsidP="00920DB6">
            <w:pPr>
              <w:spacing w:line="240" w:lineRule="auto"/>
              <w:ind w:firstLine="0"/>
              <w:rPr>
                <w:rFonts w:ascii="Times New Roman" w:eastAsia="Calibri" w:hAnsi="Times New Roman" w:cs="Times New Roman"/>
                <w:lang w:eastAsia="en-US"/>
              </w:rPr>
            </w:pPr>
            <w:r w:rsidRPr="001A0EF0">
              <w:rPr>
                <w:rFonts w:ascii="Times New Roman" w:eastAsia="Calibri" w:hAnsi="Times New Roman" w:cs="Times New Roman"/>
                <w:lang w:eastAsia="en-US"/>
              </w:rPr>
              <w:t xml:space="preserve">Tiekėjas turi pasiūlyti </w:t>
            </w:r>
            <w:r w:rsidR="00F55023">
              <w:rPr>
                <w:rFonts w:ascii="Times New Roman" w:eastAsia="Calibri" w:hAnsi="Times New Roman" w:cs="Times New Roman"/>
                <w:lang w:eastAsia="en-US"/>
              </w:rPr>
              <w:t>bent vieną specialistą</w:t>
            </w:r>
            <w:r w:rsidR="008B643C">
              <w:rPr>
                <w:rFonts w:ascii="Times New Roman" w:eastAsia="Calibri" w:hAnsi="Times New Roman" w:cs="Times New Roman"/>
                <w:lang w:eastAsia="en-US"/>
              </w:rPr>
              <w:t>, turint</w:t>
            </w:r>
            <w:r w:rsidR="00CC395B">
              <w:rPr>
                <w:rFonts w:ascii="Times New Roman" w:eastAsia="Calibri" w:hAnsi="Times New Roman" w:cs="Times New Roman"/>
                <w:lang w:eastAsia="en-US"/>
              </w:rPr>
              <w:t>į</w:t>
            </w:r>
            <w:r w:rsidR="00F55023">
              <w:rPr>
                <w:rFonts w:ascii="Times New Roman" w:eastAsia="Calibri" w:hAnsi="Times New Roman" w:cs="Times New Roman"/>
                <w:lang w:eastAsia="en-US"/>
              </w:rPr>
              <w:t xml:space="preserve"> </w:t>
            </w:r>
            <w:r w:rsidRPr="001A0EF0">
              <w:rPr>
                <w:rFonts w:ascii="Times New Roman" w:eastAsia="Calibri" w:hAnsi="Times New Roman" w:cs="Times New Roman"/>
                <w:lang w:eastAsia="en-US"/>
              </w:rPr>
              <w:t>ne trumpesnę nei 3 (trijų) metų darbo patirtį vykdant vidaus auditus. Tinkama specialisto patirtis bus laikoma, jeigu specialistas per 3 (trejus) metus iki pasiūlymo pateikimo dienos vykdo arba vykdė (dalyvauja arba dalyvavo vykdant) vidaus auditą bent 3 (trijose) įmonėse.</w:t>
            </w:r>
          </w:p>
        </w:tc>
        <w:tc>
          <w:tcPr>
            <w:tcW w:w="5472" w:type="dxa"/>
            <w:shd w:val="clear" w:color="auto" w:fill="FFFFFF"/>
          </w:tcPr>
          <w:p w14:paraId="0A0F07FB" w14:textId="272FB179" w:rsidR="00961BDA" w:rsidRPr="00E47454" w:rsidRDefault="00961BDA" w:rsidP="00920DB6">
            <w:pPr>
              <w:widowControl w:val="0"/>
              <w:tabs>
                <w:tab w:val="left" w:pos="709"/>
              </w:tabs>
              <w:spacing w:line="240" w:lineRule="auto"/>
              <w:ind w:firstLine="0"/>
              <w:rPr>
                <w:rFonts w:ascii="Times New Roman" w:eastAsia="Times New Roman" w:hAnsi="Times New Roman" w:cs="Times New Roman"/>
                <w:lang w:eastAsia="da-DK"/>
              </w:rPr>
            </w:pPr>
            <w:r w:rsidRPr="00E47454">
              <w:rPr>
                <w:rFonts w:ascii="Times New Roman" w:eastAsia="Times New Roman" w:hAnsi="Times New Roman" w:cs="Times New Roman"/>
                <w:lang w:eastAsia="da-DK"/>
              </w:rPr>
              <w:t>1. Ūkio subjekto vadovo ar kito įgalioto asmens pasirašytas siūlomų specialistų sąrašas (pateikiamas užpildytas Pirkimo sąlygų 9 priedas „Tiekėjo siūlomų specialistų sąrašas“), nurodant siūlomų specialistų pareigas, vardus, pavardes, konkrečius vykdytus vidaus auditus, užsakovus ir jų kontaktinę informaciją, terminus ir pan.</w:t>
            </w:r>
          </w:p>
          <w:p w14:paraId="15D5A9B7" w14:textId="623BA6D8" w:rsidR="00E47454" w:rsidRPr="00E47454" w:rsidRDefault="00961BDA" w:rsidP="00920DB6">
            <w:pPr>
              <w:widowControl w:val="0"/>
              <w:tabs>
                <w:tab w:val="left" w:pos="709"/>
              </w:tabs>
              <w:spacing w:line="240" w:lineRule="auto"/>
              <w:ind w:firstLine="0"/>
              <w:rPr>
                <w:rFonts w:ascii="Times New Roman" w:eastAsia="Times New Roman" w:hAnsi="Times New Roman" w:cs="Times New Roman"/>
                <w:lang w:eastAsia="da-DK"/>
              </w:rPr>
            </w:pPr>
            <w:r w:rsidRPr="00E47454">
              <w:rPr>
                <w:rFonts w:ascii="Times New Roman" w:eastAsia="Times New Roman" w:hAnsi="Times New Roman" w:cs="Times New Roman"/>
                <w:lang w:eastAsia="da-DK"/>
              </w:rPr>
              <w:t>2.</w:t>
            </w:r>
            <w:r w:rsidR="00E47454" w:rsidRPr="00E47454">
              <w:rPr>
                <w:rFonts w:ascii="Times New Roman" w:eastAsia="Times New Roman" w:hAnsi="Times New Roman" w:cs="Times New Roman"/>
                <w:lang w:eastAsia="da-DK"/>
              </w:rPr>
              <w:t xml:space="preserve"> Užsakovų (tiek viešųjų, tiek privačiųjų) pažymos, apie tai, kad paslaugos </w:t>
            </w:r>
            <w:r w:rsidR="00E47454">
              <w:rPr>
                <w:rFonts w:ascii="Times New Roman" w:eastAsia="Times New Roman" w:hAnsi="Times New Roman" w:cs="Times New Roman"/>
                <w:lang w:eastAsia="da-DK"/>
              </w:rPr>
              <w:t xml:space="preserve">teikiamos arba </w:t>
            </w:r>
            <w:r w:rsidR="00E47454" w:rsidRPr="00E47454">
              <w:rPr>
                <w:rFonts w:ascii="Times New Roman" w:eastAsia="Times New Roman" w:hAnsi="Times New Roman" w:cs="Times New Roman"/>
                <w:lang w:eastAsia="da-DK"/>
              </w:rPr>
              <w:t>buvo suteiktos tinkamai.</w:t>
            </w:r>
          </w:p>
          <w:p w14:paraId="40DC89D4" w14:textId="77777777" w:rsidR="00E47454" w:rsidRPr="00E47454" w:rsidRDefault="00E47454" w:rsidP="00920DB6">
            <w:pPr>
              <w:widowControl w:val="0"/>
              <w:tabs>
                <w:tab w:val="left" w:pos="709"/>
              </w:tabs>
              <w:spacing w:line="240" w:lineRule="auto"/>
              <w:ind w:firstLine="0"/>
              <w:rPr>
                <w:rFonts w:ascii="Times New Roman" w:eastAsia="Times New Roman" w:hAnsi="Times New Roman" w:cs="Times New Roman"/>
                <w:lang w:eastAsia="da-DK"/>
              </w:rPr>
            </w:pPr>
            <w:r w:rsidRPr="00E47454">
              <w:rPr>
                <w:rFonts w:ascii="Times New Roman" w:eastAsia="Times New Roman" w:hAnsi="Times New Roman" w:cs="Times New Roman"/>
                <w:lang w:eastAsia="da-DK"/>
              </w:rPr>
              <w:lastRenderedPageBreak/>
              <w:t>Pažymose turi būti nurodyta:</w:t>
            </w:r>
          </w:p>
          <w:p w14:paraId="67A05444" w14:textId="77777777" w:rsidR="00E47454" w:rsidRPr="00E47454" w:rsidRDefault="00E47454" w:rsidP="00920DB6">
            <w:pPr>
              <w:widowControl w:val="0"/>
              <w:tabs>
                <w:tab w:val="left" w:pos="709"/>
              </w:tabs>
              <w:spacing w:line="240" w:lineRule="auto"/>
              <w:ind w:firstLine="0"/>
              <w:rPr>
                <w:rFonts w:ascii="Times New Roman" w:eastAsia="Times New Roman" w:hAnsi="Times New Roman" w:cs="Times New Roman"/>
                <w:lang w:eastAsia="da-DK"/>
              </w:rPr>
            </w:pPr>
            <w:r w:rsidRPr="00E47454">
              <w:rPr>
                <w:rFonts w:ascii="Times New Roman" w:eastAsia="Times New Roman" w:hAnsi="Times New Roman" w:cs="Times New Roman"/>
                <w:lang w:eastAsia="da-DK"/>
              </w:rPr>
              <w:t>- trumpas paslaugų aprašymas;</w:t>
            </w:r>
          </w:p>
          <w:p w14:paraId="4AAA9991" w14:textId="77777777" w:rsidR="00E47454" w:rsidRPr="00E47454" w:rsidRDefault="00E47454" w:rsidP="00920DB6">
            <w:pPr>
              <w:widowControl w:val="0"/>
              <w:tabs>
                <w:tab w:val="left" w:pos="709"/>
              </w:tabs>
              <w:spacing w:line="240" w:lineRule="auto"/>
              <w:ind w:firstLine="0"/>
              <w:rPr>
                <w:rFonts w:ascii="Times New Roman" w:eastAsia="Times New Roman" w:hAnsi="Times New Roman" w:cs="Times New Roman"/>
                <w:lang w:eastAsia="da-DK"/>
              </w:rPr>
            </w:pPr>
            <w:r w:rsidRPr="00E47454">
              <w:rPr>
                <w:rFonts w:ascii="Times New Roman" w:eastAsia="Times New Roman" w:hAnsi="Times New Roman" w:cs="Times New Roman"/>
                <w:lang w:eastAsia="da-DK"/>
              </w:rPr>
              <w:t>- sutarties (-ių) vykdymo pradžios ir pabaigos datos (metai, mėnuo);</w:t>
            </w:r>
          </w:p>
          <w:p w14:paraId="63236F5E" w14:textId="51CBFBB9" w:rsidR="00E47454" w:rsidRPr="00E47454" w:rsidRDefault="00E47454" w:rsidP="00920DB6">
            <w:pPr>
              <w:widowControl w:val="0"/>
              <w:tabs>
                <w:tab w:val="left" w:pos="709"/>
              </w:tabs>
              <w:spacing w:line="240" w:lineRule="auto"/>
              <w:ind w:firstLine="0"/>
              <w:rPr>
                <w:rFonts w:ascii="Times New Roman" w:eastAsia="Times New Roman" w:hAnsi="Times New Roman" w:cs="Times New Roman"/>
                <w:lang w:eastAsia="da-DK"/>
              </w:rPr>
            </w:pPr>
            <w:r w:rsidRPr="00E47454">
              <w:rPr>
                <w:rFonts w:ascii="Times New Roman" w:eastAsia="Times New Roman" w:hAnsi="Times New Roman" w:cs="Times New Roman"/>
                <w:lang w:eastAsia="da-DK"/>
              </w:rPr>
              <w:t>- informacija apie tai, kad paslaugos buvo suteiktos tinkamai bei laiku.</w:t>
            </w:r>
          </w:p>
          <w:p w14:paraId="7EA83768" w14:textId="48EA64A2" w:rsidR="007C110B" w:rsidRPr="00961BDA" w:rsidRDefault="00E47454" w:rsidP="00920DB6">
            <w:pPr>
              <w:widowControl w:val="0"/>
              <w:tabs>
                <w:tab w:val="left" w:pos="709"/>
              </w:tabs>
              <w:spacing w:line="240" w:lineRule="auto"/>
              <w:ind w:firstLine="0"/>
              <w:rPr>
                <w:rFonts w:ascii="Times New Roman" w:eastAsia="Times New Roman" w:hAnsi="Times New Roman" w:cs="Times New Roman"/>
                <w:lang w:eastAsia="da-DK"/>
              </w:rPr>
            </w:pPr>
            <w:r w:rsidRPr="00E47454">
              <w:rPr>
                <w:rFonts w:ascii="Times New Roman" w:eastAsia="Times New Roman" w:hAnsi="Times New Roman" w:cs="Times New Roman"/>
                <w:lang w:val="en-US" w:eastAsia="da-DK"/>
              </w:rPr>
              <w:t xml:space="preserve">3. </w:t>
            </w:r>
            <w:r w:rsidR="00961BDA" w:rsidRPr="00E47454">
              <w:rPr>
                <w:rFonts w:ascii="Times New Roman" w:eastAsia="Times New Roman" w:hAnsi="Times New Roman" w:cs="Times New Roman"/>
                <w:lang w:eastAsia="da-DK"/>
              </w:rPr>
              <w:t>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paslaugų sutartis.</w:t>
            </w:r>
          </w:p>
        </w:tc>
      </w:tr>
      <w:tr w:rsidR="00813AF8" w:rsidRPr="00FF4857" w14:paraId="42B3901D" w14:textId="77777777" w:rsidTr="00926D6A">
        <w:trPr>
          <w:trHeight w:val="687"/>
          <w:jc w:val="center"/>
        </w:trPr>
        <w:tc>
          <w:tcPr>
            <w:tcW w:w="637" w:type="dxa"/>
            <w:shd w:val="clear" w:color="auto" w:fill="auto"/>
          </w:tcPr>
          <w:p w14:paraId="708E5EF6" w14:textId="28385C09" w:rsidR="00813AF8" w:rsidRPr="00221F52" w:rsidRDefault="00D04B3A" w:rsidP="00920DB6">
            <w:pPr>
              <w:spacing w:line="240" w:lineRule="auto"/>
              <w:ind w:right="-149" w:firstLine="0"/>
              <w:rPr>
                <w:rFonts w:ascii="Times New Roman" w:eastAsia="Times New Roman" w:hAnsi="Times New Roman" w:cs="Times New Roman"/>
                <w:lang w:eastAsia="en-US"/>
              </w:rPr>
            </w:pPr>
            <w:r w:rsidRPr="00221F52">
              <w:rPr>
                <w:rFonts w:ascii="Times New Roman" w:eastAsia="Times New Roman" w:hAnsi="Times New Roman" w:cs="Times New Roman"/>
                <w:lang w:eastAsia="en-US"/>
              </w:rPr>
              <w:lastRenderedPageBreak/>
              <w:t>2</w:t>
            </w:r>
            <w:r w:rsidR="00813AF8" w:rsidRPr="00221F52">
              <w:rPr>
                <w:rFonts w:ascii="Times New Roman" w:eastAsia="Times New Roman" w:hAnsi="Times New Roman" w:cs="Times New Roman"/>
                <w:lang w:eastAsia="en-US"/>
              </w:rPr>
              <w:t>.</w:t>
            </w:r>
            <w:r w:rsidR="00F66694" w:rsidRPr="00221F52">
              <w:rPr>
                <w:rFonts w:ascii="Times New Roman" w:eastAsia="Times New Roman" w:hAnsi="Times New Roman" w:cs="Times New Roman"/>
                <w:lang w:eastAsia="en-US"/>
              </w:rPr>
              <w:t>3</w:t>
            </w:r>
          </w:p>
        </w:tc>
        <w:tc>
          <w:tcPr>
            <w:tcW w:w="4151" w:type="dxa"/>
            <w:shd w:val="clear" w:color="auto" w:fill="FFFFFF"/>
          </w:tcPr>
          <w:p w14:paraId="20DDE59A" w14:textId="1738DAA7" w:rsidR="004C0353" w:rsidRPr="00961BDA" w:rsidRDefault="004C0353" w:rsidP="00920DB6">
            <w:pPr>
              <w:spacing w:line="240" w:lineRule="auto"/>
              <w:ind w:firstLine="0"/>
              <w:rPr>
                <w:rFonts w:ascii="Times New Roman" w:eastAsia="Times New Roman" w:hAnsi="Times New Roman" w:cs="Times New Roman"/>
                <w:lang w:eastAsia="da-DK"/>
              </w:rPr>
            </w:pPr>
            <w:r w:rsidRPr="00221F52">
              <w:rPr>
                <w:rFonts w:ascii="Times New Roman" w:eastAsia="Times New Roman" w:hAnsi="Times New Roman" w:cs="Times New Roman"/>
                <w:lang w:eastAsia="da-DK"/>
              </w:rPr>
              <w:t xml:space="preserve">Tiekėjas turi bent 1 (vieną) specialistą, turintį </w:t>
            </w:r>
            <w:r w:rsidR="00221F52" w:rsidRPr="00221F52">
              <w:rPr>
                <w:rFonts w:ascii="Times New Roman" w:eastAsia="Times New Roman" w:hAnsi="Times New Roman" w:cs="Times New Roman"/>
                <w:lang w:eastAsia="da-DK"/>
              </w:rPr>
              <w:t xml:space="preserve">galiojantį </w:t>
            </w:r>
            <w:r w:rsidR="00221F52" w:rsidRPr="00221F52">
              <w:rPr>
                <w:rFonts w:ascii="Times New Roman" w:eastAsia="Times New Roman" w:hAnsi="Times New Roman" w:cs="Times New Roman"/>
                <w:i/>
                <w:iCs/>
                <w:lang w:eastAsia="da-DK"/>
              </w:rPr>
              <w:t>Tarptautinį vidaus auditoriaus sertifikatą</w:t>
            </w:r>
            <w:r w:rsidR="00221F52" w:rsidRPr="00221F52">
              <w:rPr>
                <w:rFonts w:ascii="Times New Roman" w:eastAsia="Times New Roman" w:hAnsi="Times New Roman" w:cs="Times New Roman"/>
                <w:lang w:eastAsia="da-DK"/>
              </w:rPr>
              <w:t xml:space="preserve"> CIA (Certified Internal Auditor)</w:t>
            </w:r>
            <w:r w:rsidR="007B3E40" w:rsidRPr="00886856">
              <w:rPr>
                <w:rFonts w:ascii="Times New Roman" w:eastAsia="Times New Roman" w:hAnsi="Times New Roman" w:cs="Times New Roman"/>
                <w:lang w:eastAsia="da-DK"/>
              </w:rPr>
              <w:t xml:space="preserve"> </w:t>
            </w:r>
            <w:r w:rsidR="007B3E40">
              <w:rPr>
                <w:rFonts w:ascii="Times New Roman" w:eastAsia="Times New Roman" w:hAnsi="Times New Roman" w:cs="Times New Roman"/>
                <w:lang w:eastAsia="da-DK"/>
              </w:rPr>
              <w:t>arba kitą pažymėjimą, patvirtinantį kvalifikaciją vidaus auditui atlikti pagal Pasaulinius vidaus audito standartus</w:t>
            </w:r>
            <w:r w:rsidR="00221F52" w:rsidRPr="00221F52">
              <w:rPr>
                <w:rFonts w:ascii="Times New Roman" w:eastAsia="Times New Roman" w:hAnsi="Times New Roman" w:cs="Times New Roman"/>
                <w:lang w:eastAsia="da-DK"/>
              </w:rPr>
              <w:t>.</w:t>
            </w:r>
          </w:p>
        </w:tc>
        <w:tc>
          <w:tcPr>
            <w:tcW w:w="5472" w:type="dxa"/>
            <w:shd w:val="clear" w:color="auto" w:fill="FFFFFF"/>
          </w:tcPr>
          <w:p w14:paraId="7BBDFD83" w14:textId="2CD09D1E" w:rsidR="00813AF8" w:rsidRPr="00221F52" w:rsidRDefault="007E324B" w:rsidP="00920DB6">
            <w:pPr>
              <w:widowControl w:val="0"/>
              <w:tabs>
                <w:tab w:val="left" w:pos="709"/>
              </w:tabs>
              <w:spacing w:line="240" w:lineRule="auto"/>
              <w:ind w:firstLine="0"/>
              <w:rPr>
                <w:rFonts w:ascii="Times New Roman" w:eastAsia="Times New Roman" w:hAnsi="Times New Roman" w:cs="Times New Roman"/>
                <w:lang w:eastAsia="da-DK"/>
              </w:rPr>
            </w:pPr>
            <w:r w:rsidRPr="00221F52">
              <w:rPr>
                <w:rFonts w:ascii="Times New Roman" w:eastAsia="Times New Roman" w:hAnsi="Times New Roman" w:cs="Times New Roman"/>
                <w:lang w:eastAsia="da-DK"/>
              </w:rPr>
              <w:t>Aktyvus CIA (Certified Internal Auditor) sertifikatas, išduotas Tarptautinio vidaus auditorių instituto (The Institute of Internal Auditors)</w:t>
            </w:r>
            <w:r w:rsidR="00BD4291">
              <w:rPr>
                <w:rFonts w:ascii="Times New Roman" w:eastAsia="Times New Roman" w:hAnsi="Times New Roman" w:cs="Times New Roman"/>
                <w:lang w:eastAsia="da-DK"/>
              </w:rPr>
              <w:t>,</w:t>
            </w:r>
            <w:r w:rsidR="00BD4291" w:rsidRPr="00886856">
              <w:rPr>
                <w:rFonts w:ascii="Times New Roman" w:eastAsia="Times New Roman" w:hAnsi="Times New Roman" w:cs="Times New Roman"/>
                <w:lang w:eastAsia="da-DK"/>
              </w:rPr>
              <w:t xml:space="preserve"> </w:t>
            </w:r>
            <w:r w:rsidR="00BD4291">
              <w:rPr>
                <w:rFonts w:ascii="Times New Roman" w:eastAsia="Times New Roman" w:hAnsi="Times New Roman" w:cs="Times New Roman"/>
                <w:lang w:eastAsia="da-DK"/>
              </w:rPr>
              <w:t>arba kitas pažymėjimas, patvirtinantis kvalifikaciją vidaus auditui atlikti pagal Pasaulinius vidaus audito standartus</w:t>
            </w:r>
            <w:r w:rsidR="00C14C33">
              <w:rPr>
                <w:rFonts w:ascii="Times New Roman" w:eastAsia="Times New Roman" w:hAnsi="Times New Roman" w:cs="Times New Roman"/>
                <w:lang w:eastAsia="da-DK"/>
              </w:rPr>
              <w:t xml:space="preserve"> (Vidaus auditorių asociacijos išduotas vidaus auditoriaus pažymėjimas arba lygiavertis)</w:t>
            </w:r>
            <w:r w:rsidRPr="00221F52">
              <w:rPr>
                <w:rFonts w:ascii="Times New Roman" w:eastAsia="Times New Roman" w:hAnsi="Times New Roman" w:cs="Times New Roman"/>
                <w:lang w:eastAsia="da-DK"/>
              </w:rPr>
              <w:t>.</w:t>
            </w:r>
          </w:p>
        </w:tc>
      </w:tr>
    </w:tbl>
    <w:p w14:paraId="344C3EDB" w14:textId="77777777" w:rsidR="00AD5BBF" w:rsidRPr="004545FF" w:rsidRDefault="00AD5BBF" w:rsidP="00920DB6">
      <w:pPr>
        <w:spacing w:after="160" w:line="240" w:lineRule="auto"/>
        <w:ind w:firstLine="0"/>
        <w:contextualSpacing/>
        <w:rPr>
          <w:rFonts w:ascii="Times New Roman" w:hAnsi="Times New Roman" w:cs="Times New Roman"/>
        </w:rPr>
      </w:pPr>
    </w:p>
    <w:p w14:paraId="3A69CEE5" w14:textId="77777777" w:rsidR="00784140" w:rsidRDefault="00D93E1B" w:rsidP="00920DB6">
      <w:pPr>
        <w:pStyle w:val="ListParagraph"/>
        <w:numPr>
          <w:ilvl w:val="0"/>
          <w:numId w:val="9"/>
        </w:numPr>
        <w:spacing w:line="240" w:lineRule="auto"/>
        <w:rPr>
          <w:rFonts w:ascii="Times New Roman" w:hAnsi="Times New Roman" w:cs="Times New Roman"/>
        </w:rPr>
      </w:pPr>
      <w:r w:rsidRPr="00D93E1B">
        <w:rPr>
          <w:rFonts w:ascii="Times New Roman" w:hAnsi="Times New Roman" w:cs="Times New Roman"/>
        </w:rPr>
        <w:t>Perkančioji organizacija nereikalauja, kad tiekėjai laikytųsi kokybės vadybos sistemos ir (arba) aplinkos apsaugos vadybos sistemos standartų.</w:t>
      </w:r>
    </w:p>
    <w:p w14:paraId="76D03872" w14:textId="30DA1BD0" w:rsidR="00886856" w:rsidRPr="00784140" w:rsidRDefault="004C0353" w:rsidP="00920DB6">
      <w:pPr>
        <w:pStyle w:val="ListParagraph"/>
        <w:numPr>
          <w:ilvl w:val="0"/>
          <w:numId w:val="9"/>
        </w:numPr>
        <w:spacing w:line="240" w:lineRule="auto"/>
        <w:rPr>
          <w:rFonts w:ascii="Times New Roman" w:hAnsi="Times New Roman" w:cs="Times New Roman"/>
        </w:rPr>
      </w:pPr>
      <w:r w:rsidRPr="00784140">
        <w:rPr>
          <w:rFonts w:ascii="Times New Roman"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586FAD81" w14:textId="1EF00FD6" w:rsidR="005D10D4" w:rsidRPr="00C00B86" w:rsidRDefault="003D2E11" w:rsidP="00C00B86">
      <w:pPr>
        <w:jc w:val="center"/>
        <w:rPr>
          <w:rFonts w:ascii="Times New Roman" w:eastAsia="Arial" w:hAnsi="Times New Roman" w:cs="Times New Roman"/>
        </w:rPr>
      </w:pPr>
      <w:r w:rsidRPr="00D351FF">
        <w:rPr>
          <w:rFonts w:ascii="Times New Roman" w:eastAsia="Arial" w:hAnsi="Times New Roman" w:cs="Times New Roman"/>
        </w:rPr>
        <w:t>__________</w:t>
      </w:r>
    </w:p>
    <w:p w14:paraId="78F77ECA" w14:textId="2C4B9BB5" w:rsidR="00813AF8" w:rsidRDefault="00813AF8">
      <w:pPr>
        <w:rPr>
          <w:rFonts w:ascii="Times New Roman" w:eastAsia="Arial" w:hAnsi="Times New Roman" w:cs="Times New Roman"/>
          <w:b/>
          <w:smallCaps/>
        </w:rPr>
      </w:pPr>
      <w:r>
        <w:rPr>
          <w:rFonts w:ascii="Times New Roman" w:eastAsia="Arial" w:hAnsi="Times New Roman" w:cs="Times New Roman"/>
          <w:b/>
          <w:smallCaps/>
        </w:rPr>
        <w:br w:type="page"/>
      </w:r>
    </w:p>
    <w:p w14:paraId="6BA13E66" w14:textId="77777777" w:rsidR="005D10D4" w:rsidRPr="00D351FF" w:rsidRDefault="005D10D4" w:rsidP="00AD2CF5">
      <w:pPr>
        <w:jc w:val="center"/>
        <w:rPr>
          <w:rFonts w:ascii="Times New Roman" w:eastAsia="Arial" w:hAnsi="Times New Roman" w:cs="Times New Roman"/>
          <w:b/>
          <w:smallCaps/>
        </w:rPr>
      </w:pPr>
    </w:p>
    <w:p w14:paraId="6147A0F2" w14:textId="78C9F087" w:rsidR="00112F92" w:rsidRPr="00D351FF" w:rsidRDefault="00112F92" w:rsidP="000A2DE5">
      <w:pPr>
        <w:pStyle w:val="Heading2"/>
        <w:jc w:val="right"/>
        <w:rPr>
          <w:rFonts w:ascii="Times New Roman" w:hAnsi="Times New Roman" w:cs="Times New Roman"/>
          <w:color w:val="auto"/>
          <w:sz w:val="20"/>
          <w:szCs w:val="20"/>
        </w:rPr>
      </w:pPr>
      <w:bookmarkStart w:id="26" w:name="ketvpriedas"/>
      <w:bookmarkStart w:id="27" w:name="_Toc85439812"/>
      <w:bookmarkStart w:id="28" w:name="_Toc192762734"/>
      <w:r w:rsidRPr="00D351FF">
        <w:rPr>
          <w:rFonts w:ascii="Times New Roman" w:hAnsi="Times New Roman" w:cs="Times New Roman"/>
          <w:color w:val="auto"/>
          <w:sz w:val="20"/>
          <w:szCs w:val="20"/>
        </w:rPr>
        <w:t xml:space="preserve">Pirkimo </w:t>
      </w:r>
      <w:r w:rsidR="00CA1E0D" w:rsidRPr="00D351FF">
        <w:rPr>
          <w:rFonts w:ascii="Times New Roman" w:hAnsi="Times New Roman" w:cs="Times New Roman"/>
          <w:color w:val="auto"/>
          <w:sz w:val="20"/>
          <w:szCs w:val="20"/>
        </w:rPr>
        <w:t>sąlygų</w:t>
      </w:r>
      <w:r w:rsidR="00B95D9C" w:rsidRPr="00D351FF">
        <w:rPr>
          <w:rFonts w:ascii="Times New Roman" w:hAnsi="Times New Roman" w:cs="Times New Roman"/>
          <w:color w:val="auto"/>
          <w:sz w:val="20"/>
          <w:szCs w:val="20"/>
        </w:rPr>
        <w:t xml:space="preserve"> </w:t>
      </w:r>
      <w:r w:rsidRPr="00D351FF">
        <w:rPr>
          <w:rFonts w:ascii="Times New Roman" w:hAnsi="Times New Roman" w:cs="Times New Roman"/>
          <w:color w:val="auto"/>
          <w:sz w:val="20"/>
          <w:szCs w:val="20"/>
        </w:rPr>
        <w:t>3 priedas</w:t>
      </w:r>
      <w:r w:rsidR="00140471" w:rsidRPr="00D351FF">
        <w:rPr>
          <w:rFonts w:ascii="Times New Roman" w:hAnsi="Times New Roman" w:cs="Times New Roman"/>
          <w:color w:val="auto"/>
          <w:sz w:val="20"/>
          <w:szCs w:val="20"/>
        </w:rPr>
        <w:t xml:space="preserve"> </w:t>
      </w:r>
      <w:r w:rsidRPr="00D351FF">
        <w:rPr>
          <w:rFonts w:ascii="Times New Roman" w:hAnsi="Times New Roman" w:cs="Times New Roman"/>
          <w:color w:val="auto"/>
          <w:sz w:val="20"/>
          <w:szCs w:val="20"/>
        </w:rPr>
        <w:t>„EBVPD“ (XML formatu)“</w:t>
      </w:r>
      <w:bookmarkEnd w:id="28"/>
    </w:p>
    <w:p w14:paraId="13F645DA" w14:textId="77777777" w:rsidR="00112F92" w:rsidRPr="00D351FF" w:rsidRDefault="00112F92" w:rsidP="00112F92">
      <w:pPr>
        <w:pStyle w:val="Subtitle"/>
        <w:jc w:val="center"/>
        <w:rPr>
          <w:rFonts w:ascii="Times New Roman" w:eastAsia="Arial" w:hAnsi="Times New Roman" w:cs="Times New Roman"/>
        </w:rPr>
      </w:pPr>
      <w:bookmarkStart w:id="29" w:name="_Toc147739116"/>
      <w:bookmarkEnd w:id="26"/>
      <w:bookmarkEnd w:id="27"/>
    </w:p>
    <w:p w14:paraId="69E26FD2" w14:textId="77777777" w:rsidR="00112F92" w:rsidRPr="00D351FF" w:rsidRDefault="00112F92" w:rsidP="00112F92">
      <w:pPr>
        <w:pStyle w:val="Subtitle"/>
        <w:jc w:val="center"/>
        <w:rPr>
          <w:rFonts w:ascii="Times New Roman" w:eastAsia="Arial" w:hAnsi="Times New Roman" w:cs="Times New Roman"/>
        </w:rPr>
      </w:pPr>
      <w:r w:rsidRPr="00D351FF">
        <w:rPr>
          <w:rFonts w:ascii="Times New Roman" w:eastAsia="Arial" w:hAnsi="Times New Roman" w:cs="Times New Roman"/>
        </w:rPr>
        <w:t>EUROPOS BENDRASIS VIEŠŲJŲ PIRKIMŲ DOKUMENTAS</w:t>
      </w:r>
    </w:p>
    <w:p w14:paraId="2EE8AAE6" w14:textId="77777777" w:rsidR="00112F92" w:rsidRPr="00D351FF" w:rsidRDefault="00112F92" w:rsidP="00112F92">
      <w:pPr>
        <w:rPr>
          <w:rFonts w:ascii="Times New Roman" w:hAnsi="Times New Roman" w:cs="Times New Roman"/>
        </w:rPr>
      </w:pPr>
    </w:p>
    <w:p w14:paraId="2EF10AB4" w14:textId="77777777" w:rsidR="00112F92" w:rsidRPr="00D351FF" w:rsidRDefault="00112F92" w:rsidP="00112F92">
      <w:pPr>
        <w:rPr>
          <w:rFonts w:ascii="Times New Roman" w:eastAsia="Arial" w:hAnsi="Times New Roman" w:cs="Times New Roman"/>
        </w:rPr>
      </w:pPr>
      <w:r w:rsidRPr="00D351FF">
        <w:rPr>
          <w:rFonts w:ascii="Times New Roman" w:eastAsia="Arial" w:hAnsi="Times New Roman" w:cs="Times New Roman"/>
        </w:rPr>
        <w:t>„Europos bendrasis viešųjų pirkimų dokumentas (EBVPD)“ pateikiamas .xml formatu.</w:t>
      </w:r>
    </w:p>
    <w:p w14:paraId="70346A5D" w14:textId="77777777" w:rsidR="00112F92" w:rsidRPr="00D351FF" w:rsidRDefault="00112F92" w:rsidP="00112F92">
      <w:pPr>
        <w:jc w:val="center"/>
        <w:rPr>
          <w:rFonts w:ascii="Times New Roman" w:eastAsia="Arial" w:hAnsi="Times New Roman" w:cs="Times New Roman"/>
          <w:smallCaps/>
        </w:rPr>
      </w:pPr>
      <w:r w:rsidRPr="00D351FF">
        <w:rPr>
          <w:rFonts w:ascii="Times New Roman" w:eastAsia="Arial" w:hAnsi="Times New Roman" w:cs="Times New Roman"/>
          <w:smallCaps/>
        </w:rPr>
        <w:t>__________</w:t>
      </w:r>
    </w:p>
    <w:p w14:paraId="231299BB" w14:textId="5035DED3" w:rsidR="003D35C4" w:rsidRPr="00D351FF" w:rsidRDefault="00112F92" w:rsidP="00C70E3A">
      <w:pPr>
        <w:jc w:val="right"/>
        <w:rPr>
          <w:rFonts w:ascii="Times New Roman" w:eastAsia="Arial" w:hAnsi="Times New Roman" w:cs="Times New Roman"/>
          <w:b/>
          <w:smallCaps/>
        </w:rPr>
      </w:pPr>
      <w:r w:rsidRPr="00D351FF">
        <w:rPr>
          <w:rFonts w:ascii="Times New Roman" w:hAnsi="Times New Roman" w:cs="Times New Roman"/>
        </w:rPr>
        <w:br w:type="page"/>
      </w:r>
      <w:bookmarkStart w:id="30" w:name="_Ref38539939"/>
      <w:bookmarkStart w:id="31" w:name="_Ref38541068"/>
      <w:bookmarkStart w:id="32" w:name="_Ref38885053"/>
      <w:bookmarkStart w:id="33" w:name="_Ref38899023"/>
      <w:bookmarkStart w:id="34" w:name="_Toc48053185"/>
      <w:bookmarkStart w:id="35" w:name="_Toc85706891"/>
      <w:bookmarkStart w:id="36" w:name="_Hlk86837214"/>
    </w:p>
    <w:p w14:paraId="6BCC2113" w14:textId="7C517A58" w:rsidR="00CB5907" w:rsidRPr="00D351FF" w:rsidRDefault="00DE051B" w:rsidP="000A2DE5">
      <w:pPr>
        <w:pStyle w:val="Heading2"/>
        <w:jc w:val="right"/>
        <w:rPr>
          <w:rFonts w:ascii="Times New Roman" w:hAnsi="Times New Roman" w:cs="Times New Roman"/>
          <w:color w:val="auto"/>
          <w:sz w:val="20"/>
          <w:szCs w:val="20"/>
        </w:rPr>
      </w:pPr>
      <w:bookmarkStart w:id="37" w:name="_Pirkimo_sąlygų_4"/>
      <w:bookmarkStart w:id="38" w:name="_Toc192762735"/>
      <w:bookmarkEnd w:id="37"/>
      <w:r w:rsidRPr="00D351FF">
        <w:rPr>
          <w:rFonts w:ascii="Times New Roman" w:hAnsi="Times New Roman" w:cs="Times New Roman"/>
          <w:color w:val="auto"/>
          <w:sz w:val="20"/>
          <w:szCs w:val="20"/>
        </w:rPr>
        <w:lastRenderedPageBreak/>
        <w:t>P</w:t>
      </w:r>
      <w:r w:rsidR="00CB5907" w:rsidRPr="00D351FF">
        <w:rPr>
          <w:rFonts w:ascii="Times New Roman" w:hAnsi="Times New Roman" w:cs="Times New Roman"/>
          <w:color w:val="auto"/>
          <w:sz w:val="20"/>
          <w:szCs w:val="20"/>
        </w:rPr>
        <w:t xml:space="preserve">irkimo </w:t>
      </w:r>
      <w:r w:rsidR="00CA1E0D" w:rsidRPr="00D351FF">
        <w:rPr>
          <w:rFonts w:ascii="Times New Roman" w:hAnsi="Times New Roman" w:cs="Times New Roman"/>
          <w:color w:val="auto"/>
          <w:sz w:val="20"/>
          <w:szCs w:val="20"/>
        </w:rPr>
        <w:t>sąlygų</w:t>
      </w:r>
      <w:r w:rsidR="00CB5907" w:rsidRPr="00D351FF">
        <w:rPr>
          <w:rFonts w:ascii="Times New Roman" w:hAnsi="Times New Roman" w:cs="Times New Roman"/>
          <w:color w:val="auto"/>
          <w:sz w:val="20"/>
          <w:szCs w:val="20"/>
        </w:rPr>
        <w:t xml:space="preserve"> </w:t>
      </w:r>
      <w:r w:rsidR="0012726D" w:rsidRPr="00D351FF">
        <w:rPr>
          <w:rFonts w:ascii="Times New Roman" w:hAnsi="Times New Roman" w:cs="Times New Roman"/>
          <w:color w:val="auto"/>
          <w:sz w:val="20"/>
          <w:szCs w:val="20"/>
        </w:rPr>
        <w:t>4</w:t>
      </w:r>
      <w:r w:rsidR="00CB5907" w:rsidRPr="00D351FF">
        <w:rPr>
          <w:rFonts w:ascii="Times New Roman" w:hAnsi="Times New Roman" w:cs="Times New Roman"/>
          <w:color w:val="auto"/>
          <w:sz w:val="20"/>
          <w:szCs w:val="20"/>
        </w:rPr>
        <w:t xml:space="preserve"> priedas</w:t>
      </w:r>
      <w:r w:rsidR="00105DAD" w:rsidRPr="00D351FF">
        <w:rPr>
          <w:rFonts w:ascii="Times New Roman" w:hAnsi="Times New Roman" w:cs="Times New Roman"/>
          <w:color w:val="auto"/>
          <w:sz w:val="20"/>
          <w:szCs w:val="20"/>
        </w:rPr>
        <w:t xml:space="preserve"> </w:t>
      </w:r>
      <w:r w:rsidR="00CB5907" w:rsidRPr="00D351FF">
        <w:rPr>
          <w:rFonts w:ascii="Times New Roman" w:hAnsi="Times New Roman" w:cs="Times New Roman"/>
          <w:color w:val="auto"/>
          <w:sz w:val="20"/>
          <w:szCs w:val="20"/>
        </w:rPr>
        <w:t>„Techninė specifikacija“</w:t>
      </w:r>
      <w:bookmarkEnd w:id="30"/>
      <w:bookmarkEnd w:id="31"/>
      <w:bookmarkEnd w:id="32"/>
      <w:bookmarkEnd w:id="33"/>
      <w:bookmarkEnd w:id="34"/>
      <w:bookmarkEnd w:id="35"/>
      <w:bookmarkEnd w:id="38"/>
    </w:p>
    <w:bookmarkEnd w:id="36"/>
    <w:p w14:paraId="111DB7D6" w14:textId="77777777" w:rsidR="00CB5907" w:rsidRPr="00D351FF" w:rsidRDefault="00CB5907" w:rsidP="00CB5907">
      <w:pPr>
        <w:jc w:val="center"/>
        <w:rPr>
          <w:rFonts w:ascii="Times New Roman" w:hAnsi="Times New Roman" w:cs="Times New Roman"/>
          <w:sz w:val="28"/>
          <w:szCs w:val="28"/>
        </w:rPr>
      </w:pPr>
    </w:p>
    <w:p w14:paraId="02717609" w14:textId="2CF86E42" w:rsidR="00A05BC0" w:rsidRPr="00D351FF" w:rsidRDefault="00CB5907" w:rsidP="003D66DA">
      <w:pPr>
        <w:spacing w:after="240"/>
        <w:jc w:val="center"/>
        <w:rPr>
          <w:rFonts w:ascii="Times New Roman" w:hAnsi="Times New Roman" w:cs="Times New Roman"/>
          <w:sz w:val="28"/>
          <w:szCs w:val="28"/>
        </w:rPr>
      </w:pPr>
      <w:r w:rsidRPr="003B7187">
        <w:rPr>
          <w:rFonts w:ascii="Times New Roman" w:hAnsi="Times New Roman" w:cs="Times New Roman"/>
          <w:sz w:val="28"/>
          <w:szCs w:val="28"/>
        </w:rPr>
        <w:t>TECHNINĖ SPECIFIKACIJA</w:t>
      </w:r>
    </w:p>
    <w:p w14:paraId="75A40D94" w14:textId="77777777" w:rsidR="00C032C6" w:rsidRPr="00886856" w:rsidRDefault="00C032C6" w:rsidP="00920DB6">
      <w:pPr>
        <w:widowControl w:val="0"/>
        <w:numPr>
          <w:ilvl w:val="0"/>
          <w:numId w:val="15"/>
        </w:numPr>
        <w:spacing w:after="120" w:line="240" w:lineRule="auto"/>
        <w:ind w:left="0" w:firstLine="567"/>
        <w:rPr>
          <w:rFonts w:ascii="Times New Roman" w:eastAsia="Times New Roman" w:hAnsi="Times New Roman" w:cs="Times New Roman"/>
          <w:b/>
          <w:lang w:eastAsia="da-DK"/>
        </w:rPr>
      </w:pPr>
      <w:r w:rsidRPr="00886856">
        <w:rPr>
          <w:rFonts w:ascii="Times New Roman" w:eastAsia="Times New Roman" w:hAnsi="Times New Roman" w:cs="Times New Roman"/>
          <w:b/>
          <w:lang w:eastAsia="da-DK"/>
        </w:rPr>
        <w:t xml:space="preserve">PIRKIMO OBJEKTAS </w:t>
      </w:r>
    </w:p>
    <w:p w14:paraId="31A9DBBB" w14:textId="77777777" w:rsidR="00C032C6" w:rsidRPr="00886856" w:rsidRDefault="00C032C6" w:rsidP="00920DB6">
      <w:pPr>
        <w:widowControl w:val="0"/>
        <w:numPr>
          <w:ilvl w:val="0"/>
          <w:numId w:val="14"/>
        </w:numPr>
        <w:spacing w:line="240" w:lineRule="auto"/>
        <w:ind w:left="0" w:firstLine="567"/>
        <w:rPr>
          <w:rFonts w:ascii="Times New Roman" w:eastAsia="Times New Roman" w:hAnsi="Times New Roman" w:cs="Times New Roman"/>
          <w:lang w:eastAsia="da-DK"/>
        </w:rPr>
      </w:pPr>
      <w:r w:rsidRPr="00886856">
        <w:rPr>
          <w:rFonts w:ascii="Times New Roman" w:eastAsia="Times New Roman" w:hAnsi="Times New Roman" w:cs="Times New Roman"/>
          <w:b/>
          <w:lang w:eastAsia="da-DK"/>
        </w:rPr>
        <w:t>Perkančioji organizacija</w:t>
      </w:r>
      <w:r w:rsidRPr="00886856">
        <w:rPr>
          <w:rFonts w:ascii="Times New Roman" w:eastAsia="Times New Roman" w:hAnsi="Times New Roman" w:cs="Times New Roman"/>
          <w:lang w:eastAsia="da-DK"/>
        </w:rPr>
        <w:t xml:space="preserve"> – UAB „Toksika“, įm. k. 244670310, Kuro g. 15, Vilnius.</w:t>
      </w:r>
    </w:p>
    <w:p w14:paraId="5C5F5D3D" w14:textId="052C2D77" w:rsidR="00C032C6" w:rsidRPr="00886856" w:rsidRDefault="00C032C6" w:rsidP="00920DB6">
      <w:pPr>
        <w:widowControl w:val="0"/>
        <w:numPr>
          <w:ilvl w:val="0"/>
          <w:numId w:val="14"/>
        </w:numPr>
        <w:spacing w:line="240" w:lineRule="auto"/>
        <w:ind w:left="0" w:firstLine="567"/>
        <w:rPr>
          <w:rFonts w:ascii="Times New Roman" w:eastAsia="Times New Roman" w:hAnsi="Times New Roman" w:cs="Times New Roman"/>
          <w:lang w:eastAsia="da-DK"/>
        </w:rPr>
      </w:pPr>
      <w:r w:rsidRPr="00886856">
        <w:rPr>
          <w:rFonts w:ascii="Times New Roman" w:eastAsia="Times New Roman" w:hAnsi="Times New Roman" w:cs="Times New Roman"/>
          <w:b/>
          <w:lang w:eastAsia="da-DK"/>
        </w:rPr>
        <w:t>Pirkimo objektas</w:t>
      </w:r>
      <w:r w:rsidRPr="00886856">
        <w:rPr>
          <w:rFonts w:ascii="Times New Roman" w:eastAsia="Times New Roman" w:hAnsi="Times New Roman" w:cs="Times New Roman"/>
          <w:lang w:eastAsia="da-DK"/>
        </w:rPr>
        <w:t xml:space="preserve">: </w:t>
      </w:r>
      <w:r w:rsidR="00A910CE" w:rsidRPr="00886856">
        <w:rPr>
          <w:rFonts w:ascii="Times New Roman" w:eastAsia="Calibri" w:hAnsi="Times New Roman" w:cs="Times New Roman"/>
          <w:shd w:val="clear" w:color="auto" w:fill="FFFFFF"/>
        </w:rPr>
        <w:t>uždarosios aktinės bendrovės „Toksika“ vidaus auditas</w:t>
      </w:r>
      <w:r w:rsidRPr="00886856">
        <w:rPr>
          <w:rFonts w:ascii="Times New Roman" w:eastAsia="Times New Roman" w:hAnsi="Times New Roman" w:cs="Times New Roman"/>
          <w:lang w:eastAsia="da-DK"/>
        </w:rPr>
        <w:t xml:space="preserve"> (BVPŽ kodas – </w:t>
      </w:r>
      <w:r w:rsidR="00A910CE" w:rsidRPr="00886856">
        <w:rPr>
          <w:rFonts w:ascii="Times New Roman" w:eastAsia="Times New Roman" w:hAnsi="Times New Roman" w:cs="Times New Roman"/>
          <w:lang w:eastAsia="da-DK"/>
        </w:rPr>
        <w:t>79212200-5</w:t>
      </w:r>
      <w:r w:rsidRPr="00886856">
        <w:rPr>
          <w:rFonts w:ascii="Times New Roman" w:eastAsia="Times New Roman" w:hAnsi="Times New Roman" w:cs="Times New Roman"/>
          <w:lang w:eastAsia="da-DK"/>
        </w:rPr>
        <w:t xml:space="preserve">), (toliau – </w:t>
      </w:r>
      <w:r w:rsidR="00A910CE" w:rsidRPr="00886856">
        <w:rPr>
          <w:rFonts w:ascii="Times New Roman" w:eastAsia="Times New Roman" w:hAnsi="Times New Roman" w:cs="Times New Roman"/>
          <w:lang w:eastAsia="da-DK"/>
        </w:rPr>
        <w:t>paslaugos</w:t>
      </w:r>
      <w:r w:rsidRPr="00886856">
        <w:rPr>
          <w:rFonts w:ascii="Times New Roman" w:eastAsia="Times New Roman" w:hAnsi="Times New Roman" w:cs="Times New Roman"/>
          <w:lang w:eastAsia="da-DK"/>
        </w:rPr>
        <w:t xml:space="preserve">). </w:t>
      </w:r>
    </w:p>
    <w:p w14:paraId="5188D1DD" w14:textId="1DDD6CD3" w:rsidR="00C032C6" w:rsidRPr="00E47454" w:rsidRDefault="00A910CE" w:rsidP="00920DB6">
      <w:pPr>
        <w:widowControl w:val="0"/>
        <w:numPr>
          <w:ilvl w:val="0"/>
          <w:numId w:val="14"/>
        </w:numPr>
        <w:spacing w:line="240" w:lineRule="auto"/>
        <w:ind w:left="0" w:firstLine="567"/>
        <w:rPr>
          <w:rFonts w:ascii="Times New Roman" w:eastAsia="Times New Roman" w:hAnsi="Times New Roman" w:cs="Times New Roman"/>
          <w:lang w:eastAsia="da-DK"/>
        </w:rPr>
      </w:pPr>
      <w:r w:rsidRPr="00886856">
        <w:rPr>
          <w:rFonts w:ascii="Times New Roman" w:eastAsia="Calibri" w:hAnsi="Times New Roman" w:cs="Times New Roman"/>
          <w:b/>
          <w:iCs/>
          <w:lang w:eastAsia="da-DK"/>
        </w:rPr>
        <w:t xml:space="preserve">Paslaugų suteikimo terminas </w:t>
      </w:r>
      <w:r w:rsidR="00C032C6" w:rsidRPr="00886856">
        <w:rPr>
          <w:rFonts w:ascii="Times New Roman" w:eastAsia="Calibri" w:hAnsi="Times New Roman" w:cs="Times New Roman"/>
          <w:iCs/>
          <w:lang w:eastAsia="da-DK"/>
        </w:rPr>
        <w:t xml:space="preserve">– </w:t>
      </w:r>
      <w:r w:rsidRPr="00E47454">
        <w:rPr>
          <w:rFonts w:ascii="Times New Roman" w:eastAsia="Calibri" w:hAnsi="Times New Roman" w:cs="Times New Roman"/>
          <w:iCs/>
          <w:lang w:eastAsia="da-DK"/>
        </w:rPr>
        <w:t xml:space="preserve">paslaugos turi būti suteiktos per </w:t>
      </w:r>
      <w:r w:rsidR="00165FB9" w:rsidRPr="00E47454">
        <w:rPr>
          <w:rFonts w:ascii="Times New Roman" w:eastAsia="Calibri" w:hAnsi="Times New Roman" w:cs="Times New Roman"/>
          <w:iCs/>
          <w:lang w:val="en-US" w:eastAsia="da-DK"/>
        </w:rPr>
        <w:t>12 (</w:t>
      </w:r>
      <w:proofErr w:type="spellStart"/>
      <w:r w:rsidR="00165FB9" w:rsidRPr="00E47454">
        <w:rPr>
          <w:rFonts w:ascii="Times New Roman" w:eastAsia="Calibri" w:hAnsi="Times New Roman" w:cs="Times New Roman"/>
          <w:iCs/>
          <w:lang w:val="en-US" w:eastAsia="da-DK"/>
        </w:rPr>
        <w:t>dvylika</w:t>
      </w:r>
      <w:proofErr w:type="spellEnd"/>
      <w:r w:rsidR="00165FB9" w:rsidRPr="00E47454">
        <w:rPr>
          <w:rFonts w:ascii="Times New Roman" w:eastAsia="Calibri" w:hAnsi="Times New Roman" w:cs="Times New Roman"/>
          <w:iCs/>
          <w:lang w:val="en-US" w:eastAsia="da-DK"/>
        </w:rPr>
        <w:t xml:space="preserve">) </w:t>
      </w:r>
      <w:proofErr w:type="spellStart"/>
      <w:r w:rsidR="00165FB9" w:rsidRPr="00E47454">
        <w:rPr>
          <w:rFonts w:ascii="Times New Roman" w:eastAsia="Calibri" w:hAnsi="Times New Roman" w:cs="Times New Roman"/>
          <w:iCs/>
          <w:lang w:val="en-US" w:eastAsia="da-DK"/>
        </w:rPr>
        <w:t>mėnesių</w:t>
      </w:r>
      <w:proofErr w:type="spellEnd"/>
      <w:r w:rsidRPr="00E47454">
        <w:rPr>
          <w:rFonts w:ascii="Times New Roman" w:eastAsia="Calibri" w:hAnsi="Times New Roman" w:cs="Times New Roman"/>
          <w:lang w:eastAsia="da-DK"/>
        </w:rPr>
        <w:t>.</w:t>
      </w:r>
    </w:p>
    <w:p w14:paraId="1F669A9D" w14:textId="7AA392E0" w:rsidR="00A910CE" w:rsidRPr="00E47454" w:rsidRDefault="00A910CE" w:rsidP="00920DB6">
      <w:pPr>
        <w:widowControl w:val="0"/>
        <w:numPr>
          <w:ilvl w:val="0"/>
          <w:numId w:val="14"/>
        </w:numPr>
        <w:spacing w:line="240" w:lineRule="auto"/>
        <w:ind w:left="0" w:firstLine="567"/>
        <w:rPr>
          <w:rFonts w:ascii="Times New Roman" w:eastAsia="Times New Roman" w:hAnsi="Times New Roman" w:cs="Times New Roman"/>
          <w:bCs/>
          <w:lang w:eastAsia="da-DK"/>
        </w:rPr>
      </w:pPr>
      <w:r w:rsidRPr="00E47454">
        <w:rPr>
          <w:rFonts w:ascii="Times New Roman" w:eastAsia="Times New Roman" w:hAnsi="Times New Roman" w:cs="Times New Roman"/>
          <w:b/>
          <w:iCs/>
          <w:lang w:eastAsia="da-DK"/>
        </w:rPr>
        <w:t xml:space="preserve">Numatoma pirkimo sutarties trukmė </w:t>
      </w:r>
      <w:r w:rsidRPr="00E47454">
        <w:rPr>
          <w:rFonts w:ascii="Times New Roman" w:eastAsia="Times New Roman" w:hAnsi="Times New Roman" w:cs="Times New Roman"/>
          <w:bCs/>
          <w:iCs/>
          <w:lang w:eastAsia="da-DK"/>
        </w:rPr>
        <w:t xml:space="preserve">– </w:t>
      </w:r>
      <w:r w:rsidRPr="00E47454">
        <w:rPr>
          <w:rFonts w:ascii="Times New Roman" w:eastAsia="Times New Roman" w:hAnsi="Times New Roman" w:cs="Times New Roman"/>
          <w:bCs/>
          <w:iCs/>
          <w:lang w:val="en-US" w:eastAsia="da-DK"/>
        </w:rPr>
        <w:t>1</w:t>
      </w:r>
      <w:r w:rsidR="00886856" w:rsidRPr="00E47454">
        <w:rPr>
          <w:rFonts w:ascii="Times New Roman" w:eastAsia="Times New Roman" w:hAnsi="Times New Roman" w:cs="Times New Roman"/>
          <w:bCs/>
          <w:iCs/>
          <w:lang w:val="en-US" w:eastAsia="da-DK"/>
        </w:rPr>
        <w:t>3</w:t>
      </w:r>
      <w:r w:rsidRPr="00E47454">
        <w:rPr>
          <w:rFonts w:ascii="Times New Roman" w:eastAsia="Times New Roman" w:hAnsi="Times New Roman" w:cs="Times New Roman"/>
          <w:bCs/>
          <w:iCs/>
          <w:lang w:eastAsia="da-DK"/>
        </w:rPr>
        <w:t xml:space="preserve"> (</w:t>
      </w:r>
      <w:r w:rsidR="00886856" w:rsidRPr="00E47454">
        <w:rPr>
          <w:rFonts w:ascii="Times New Roman" w:eastAsia="Times New Roman" w:hAnsi="Times New Roman" w:cs="Times New Roman"/>
          <w:bCs/>
          <w:iCs/>
          <w:lang w:eastAsia="da-DK"/>
        </w:rPr>
        <w:t>trylika</w:t>
      </w:r>
      <w:r w:rsidRPr="00E47454">
        <w:rPr>
          <w:rFonts w:ascii="Times New Roman" w:eastAsia="Times New Roman" w:hAnsi="Times New Roman" w:cs="Times New Roman"/>
          <w:bCs/>
          <w:iCs/>
          <w:lang w:eastAsia="da-DK"/>
        </w:rPr>
        <w:t>) mėnesių.</w:t>
      </w:r>
    </w:p>
    <w:p w14:paraId="4405C605" w14:textId="77777777" w:rsidR="00C032C6" w:rsidRPr="00886856" w:rsidRDefault="00C032C6" w:rsidP="00920DB6">
      <w:pPr>
        <w:widowControl w:val="0"/>
        <w:spacing w:line="240" w:lineRule="auto"/>
        <w:ind w:firstLine="567"/>
        <w:rPr>
          <w:rFonts w:ascii="Times New Roman" w:eastAsia="Times New Roman" w:hAnsi="Times New Roman" w:cs="Times New Roman"/>
          <w:lang w:eastAsia="da-DK"/>
        </w:rPr>
      </w:pPr>
    </w:p>
    <w:p w14:paraId="2C8A8C01" w14:textId="28A89F4E" w:rsidR="00C032C6" w:rsidRPr="00886856" w:rsidRDefault="001347F7" w:rsidP="00920DB6">
      <w:pPr>
        <w:numPr>
          <w:ilvl w:val="0"/>
          <w:numId w:val="15"/>
        </w:numPr>
        <w:spacing w:after="120" w:line="240" w:lineRule="auto"/>
        <w:ind w:left="0" w:firstLine="567"/>
        <w:rPr>
          <w:rFonts w:ascii="Times New Roman" w:eastAsia="Times New Roman" w:hAnsi="Times New Roman" w:cs="Times New Roman"/>
          <w:b/>
          <w:lang w:eastAsia="da-DK"/>
        </w:rPr>
      </w:pPr>
      <w:r w:rsidRPr="00886856">
        <w:rPr>
          <w:rFonts w:ascii="Times New Roman" w:eastAsia="Times New Roman" w:hAnsi="Times New Roman" w:cs="Times New Roman"/>
          <w:b/>
          <w:lang w:eastAsia="da-DK"/>
        </w:rPr>
        <w:t xml:space="preserve"> </w:t>
      </w:r>
      <w:r w:rsidR="00C032C6" w:rsidRPr="00886856">
        <w:rPr>
          <w:rFonts w:ascii="Times New Roman" w:eastAsia="Times New Roman" w:hAnsi="Times New Roman" w:cs="Times New Roman"/>
          <w:b/>
          <w:lang w:eastAsia="da-DK"/>
        </w:rPr>
        <w:t xml:space="preserve">PIRKIMO OBJEKTO </w:t>
      </w:r>
      <w:r w:rsidR="00B0697A" w:rsidRPr="00886856">
        <w:rPr>
          <w:rFonts w:ascii="Times New Roman" w:eastAsia="Times New Roman" w:hAnsi="Times New Roman" w:cs="Times New Roman"/>
          <w:b/>
          <w:lang w:eastAsia="da-DK"/>
        </w:rPr>
        <w:t xml:space="preserve">IR APIMTIES </w:t>
      </w:r>
      <w:r w:rsidR="00C032C6" w:rsidRPr="00886856">
        <w:rPr>
          <w:rFonts w:ascii="Times New Roman" w:eastAsia="Times New Roman" w:hAnsi="Times New Roman" w:cs="Times New Roman"/>
          <w:b/>
          <w:lang w:eastAsia="da-DK"/>
        </w:rPr>
        <w:t>APRAŠYMA</w:t>
      </w:r>
      <w:r w:rsidR="002E2EA4" w:rsidRPr="00886856">
        <w:rPr>
          <w:rFonts w:ascii="Times New Roman" w:eastAsia="Times New Roman" w:hAnsi="Times New Roman" w:cs="Times New Roman"/>
          <w:b/>
          <w:lang w:eastAsia="da-DK"/>
        </w:rPr>
        <w:t>S</w:t>
      </w:r>
    </w:p>
    <w:p w14:paraId="68DDB99B" w14:textId="78D30A57" w:rsidR="00A16118" w:rsidRPr="00886856" w:rsidRDefault="00951652" w:rsidP="00920DB6">
      <w:pPr>
        <w:widowControl w:val="0"/>
        <w:numPr>
          <w:ilvl w:val="0"/>
          <w:numId w:val="14"/>
        </w:numPr>
        <w:tabs>
          <w:tab w:val="left" w:pos="709"/>
        </w:tabs>
        <w:spacing w:line="240" w:lineRule="auto"/>
        <w:ind w:left="0" w:firstLine="567"/>
        <w:rPr>
          <w:rFonts w:ascii="Times New Roman" w:eastAsia="Times New Roman" w:hAnsi="Times New Roman" w:cs="Times New Roman"/>
          <w:lang w:eastAsia="da-DK"/>
        </w:rPr>
      </w:pPr>
      <w:bookmarkStart w:id="39" w:name="_Hlk483483166"/>
      <w:r w:rsidRPr="00886856">
        <w:rPr>
          <w:rFonts w:ascii="Times New Roman" w:eastAsia="Times New Roman" w:hAnsi="Times New Roman" w:cs="Times New Roman"/>
          <w:lang w:eastAsia="da-DK"/>
        </w:rPr>
        <w:t xml:space="preserve">Paslaugos teikiamos pagal šioje Techninėje specifikacijoje nustatytus reikalavimus, vadovaujantis </w:t>
      </w:r>
      <w:r w:rsidR="00A16118" w:rsidRPr="00886856">
        <w:rPr>
          <w:rFonts w:ascii="Times New Roman" w:eastAsia="Times New Roman" w:hAnsi="Times New Roman" w:cs="Times New Roman"/>
          <w:lang w:eastAsia="da-DK"/>
        </w:rPr>
        <w:t xml:space="preserve">Perkančiosios organizacijos </w:t>
      </w:r>
      <w:r w:rsidR="00A16118" w:rsidRPr="00886856">
        <w:rPr>
          <w:rFonts w:ascii="Times New Roman" w:eastAsia="Calibri" w:hAnsi="Times New Roman" w:cs="Times New Roman"/>
          <w:i/>
          <w:iCs/>
        </w:rPr>
        <w:t>Vidaus audito nuostatais</w:t>
      </w:r>
      <w:r w:rsidR="00A16118" w:rsidRPr="00886856">
        <w:rPr>
          <w:rFonts w:ascii="Times New Roman" w:eastAsia="Calibri" w:hAnsi="Times New Roman" w:cs="Times New Roman"/>
        </w:rPr>
        <w:t xml:space="preserve"> (</w:t>
      </w:r>
      <w:r w:rsidR="00CD00AB" w:rsidRPr="00886856">
        <w:rPr>
          <w:rFonts w:ascii="Times New Roman" w:eastAsia="Calibri" w:hAnsi="Times New Roman" w:cs="Times New Roman"/>
        </w:rPr>
        <w:t>Techninės specifikacijos 1 priedas</w:t>
      </w:r>
      <w:r w:rsidR="00A16118" w:rsidRPr="00886856">
        <w:rPr>
          <w:rFonts w:ascii="Times New Roman" w:eastAsia="Calibri" w:hAnsi="Times New Roman" w:cs="Times New Roman"/>
        </w:rPr>
        <w:t>), privalomais taikyti vidaus auditą reglamentuojančiais Lietuvos Respublikos teisės aktais</w:t>
      </w:r>
      <w:r w:rsidR="009E3485" w:rsidRPr="00886856">
        <w:rPr>
          <w:rFonts w:ascii="Times New Roman" w:eastAsia="Calibri" w:hAnsi="Times New Roman" w:cs="Times New Roman"/>
        </w:rPr>
        <w:t xml:space="preserve"> ir</w:t>
      </w:r>
      <w:r w:rsidR="00A16118" w:rsidRPr="00886856">
        <w:rPr>
          <w:rFonts w:ascii="Times New Roman" w:eastAsia="Calibri" w:hAnsi="Times New Roman" w:cs="Times New Roman"/>
        </w:rPr>
        <w:t xml:space="preserve"> Vidaus auditorių instituto</w:t>
      </w:r>
      <w:r w:rsidR="008C219B">
        <w:rPr>
          <w:rFonts w:ascii="Times New Roman" w:eastAsia="Calibri" w:hAnsi="Times New Roman" w:cs="Times New Roman"/>
        </w:rPr>
        <w:t xml:space="preserve"> (The Institute of Internal Auditors) paskelbtais</w:t>
      </w:r>
      <w:r w:rsidR="008C219B" w:rsidRPr="00886856">
        <w:rPr>
          <w:rFonts w:ascii="Times New Roman" w:eastAsia="Calibri" w:hAnsi="Times New Roman" w:cs="Times New Roman"/>
        </w:rPr>
        <w:t xml:space="preserve"> </w:t>
      </w:r>
      <w:r w:rsidR="008C219B">
        <w:rPr>
          <w:rFonts w:ascii="Times New Roman" w:eastAsia="Calibri" w:hAnsi="Times New Roman" w:cs="Times New Roman"/>
          <w:i/>
          <w:iCs/>
        </w:rPr>
        <w:t>Pasauliniais vidaus audito standartais</w:t>
      </w:r>
      <w:r w:rsidR="008C219B">
        <w:rPr>
          <w:rFonts w:ascii="Times New Roman" w:eastAsia="Calibri" w:hAnsi="Times New Roman" w:cs="Times New Roman"/>
        </w:rPr>
        <w:t>.</w:t>
      </w:r>
    </w:p>
    <w:p w14:paraId="4A0D4BA7" w14:textId="3EB68359" w:rsidR="00951652" w:rsidRPr="00886856" w:rsidRDefault="00671459" w:rsidP="00920DB6">
      <w:pPr>
        <w:widowControl w:val="0"/>
        <w:numPr>
          <w:ilvl w:val="0"/>
          <w:numId w:val="14"/>
        </w:numPr>
        <w:tabs>
          <w:tab w:val="left" w:pos="709"/>
        </w:tabs>
        <w:spacing w:line="240" w:lineRule="auto"/>
        <w:ind w:left="0" w:firstLine="567"/>
        <w:rPr>
          <w:rFonts w:ascii="Times New Roman" w:eastAsia="Calibri" w:hAnsi="Times New Roman" w:cs="Times New Roman"/>
        </w:rPr>
      </w:pPr>
      <w:r w:rsidRPr="00886856">
        <w:rPr>
          <w:rFonts w:ascii="Times New Roman" w:eastAsia="Calibri" w:hAnsi="Times New Roman" w:cs="Times New Roman"/>
        </w:rPr>
        <w:t>Reikalavima</w:t>
      </w:r>
      <w:r w:rsidR="00CC0A97" w:rsidRPr="00886856">
        <w:rPr>
          <w:rFonts w:ascii="Times New Roman" w:eastAsia="Calibri" w:hAnsi="Times New Roman" w:cs="Times New Roman"/>
        </w:rPr>
        <w:t>i paslaugų teikimo procesui ir rezultatui, įskaitant vidaus audito organizavim</w:t>
      </w:r>
      <w:r w:rsidR="00E46CD0" w:rsidRPr="00886856">
        <w:rPr>
          <w:rFonts w:ascii="Times New Roman" w:eastAsia="Calibri" w:hAnsi="Times New Roman" w:cs="Times New Roman"/>
        </w:rPr>
        <w:t>o aprašymą</w:t>
      </w:r>
      <w:r w:rsidR="006B291C" w:rsidRPr="00886856">
        <w:rPr>
          <w:rFonts w:ascii="Times New Roman" w:eastAsia="Calibri" w:hAnsi="Times New Roman" w:cs="Times New Roman"/>
        </w:rPr>
        <w:t>,</w:t>
      </w:r>
      <w:r w:rsidR="0046612C" w:rsidRPr="00886856">
        <w:rPr>
          <w:rFonts w:ascii="Times New Roman" w:eastAsia="Calibri" w:hAnsi="Times New Roman" w:cs="Times New Roman"/>
        </w:rPr>
        <w:t xml:space="preserve"> </w:t>
      </w:r>
      <w:r w:rsidR="00F50DAB" w:rsidRPr="00886856">
        <w:rPr>
          <w:rFonts w:ascii="Times New Roman" w:eastAsia="Calibri" w:hAnsi="Times New Roman" w:cs="Times New Roman"/>
        </w:rPr>
        <w:t xml:space="preserve">vidaus audito </w:t>
      </w:r>
      <w:r w:rsidR="0046612C" w:rsidRPr="00886856">
        <w:rPr>
          <w:rFonts w:ascii="Times New Roman" w:eastAsia="Calibri" w:hAnsi="Times New Roman" w:cs="Times New Roman"/>
        </w:rPr>
        <w:t xml:space="preserve">tikslą, uždavinius, funkcijas ir apimtį, </w:t>
      </w:r>
      <w:r w:rsidR="00F50DAB" w:rsidRPr="00886856">
        <w:rPr>
          <w:rFonts w:ascii="Times New Roman" w:eastAsia="Calibri" w:hAnsi="Times New Roman" w:cs="Times New Roman"/>
        </w:rPr>
        <w:t xml:space="preserve">vidaus auditoriaus </w:t>
      </w:r>
      <w:r w:rsidR="0046612C" w:rsidRPr="00886856">
        <w:rPr>
          <w:rFonts w:ascii="Times New Roman" w:eastAsia="Calibri" w:hAnsi="Times New Roman" w:cs="Times New Roman"/>
        </w:rPr>
        <w:t xml:space="preserve">teises ir </w:t>
      </w:r>
      <w:r w:rsidR="00F6310E" w:rsidRPr="00886856">
        <w:rPr>
          <w:rFonts w:ascii="Times New Roman" w:eastAsia="Calibri" w:hAnsi="Times New Roman" w:cs="Times New Roman"/>
        </w:rPr>
        <w:t xml:space="preserve">pareigas, </w:t>
      </w:r>
      <w:r w:rsidR="00F50DAB" w:rsidRPr="00886856">
        <w:rPr>
          <w:rFonts w:ascii="Times New Roman" w:eastAsia="Calibri" w:hAnsi="Times New Roman" w:cs="Times New Roman"/>
        </w:rPr>
        <w:t>reikalavimus nepriklausomumui ir objektyvumui, audito planavimui ir vykdymui</w:t>
      </w:r>
      <w:r w:rsidR="00DF4417" w:rsidRPr="00886856">
        <w:rPr>
          <w:rFonts w:ascii="Times New Roman" w:eastAsia="Calibri" w:hAnsi="Times New Roman" w:cs="Times New Roman"/>
        </w:rPr>
        <w:t xml:space="preserve">, ataskaitų teikimo tvarką ir kt., </w:t>
      </w:r>
      <w:r w:rsidR="006E17BF" w:rsidRPr="00886856">
        <w:rPr>
          <w:rFonts w:ascii="Times New Roman" w:eastAsia="Calibri" w:hAnsi="Times New Roman" w:cs="Times New Roman"/>
        </w:rPr>
        <w:t xml:space="preserve">nustatyti Perkančiosios organizacijos </w:t>
      </w:r>
      <w:r w:rsidR="006E17BF" w:rsidRPr="00886856">
        <w:rPr>
          <w:rFonts w:ascii="Times New Roman" w:eastAsia="Calibri" w:hAnsi="Times New Roman" w:cs="Times New Roman"/>
          <w:i/>
          <w:iCs/>
        </w:rPr>
        <w:t>Vidaus audito nuostatuose</w:t>
      </w:r>
      <w:r w:rsidR="006E17BF" w:rsidRPr="00886856">
        <w:rPr>
          <w:rFonts w:ascii="Times New Roman" w:eastAsia="Calibri" w:hAnsi="Times New Roman" w:cs="Times New Roman"/>
        </w:rPr>
        <w:t xml:space="preserve"> (</w:t>
      </w:r>
      <w:r w:rsidR="00CD00AB" w:rsidRPr="00886856">
        <w:rPr>
          <w:rFonts w:ascii="Times New Roman" w:eastAsia="Calibri" w:hAnsi="Times New Roman" w:cs="Times New Roman"/>
        </w:rPr>
        <w:t>Techninės specifikacijos 1 priedas</w:t>
      </w:r>
      <w:r w:rsidR="006E17BF" w:rsidRPr="00886856">
        <w:rPr>
          <w:rFonts w:ascii="Times New Roman" w:eastAsia="Calibri" w:hAnsi="Times New Roman" w:cs="Times New Roman"/>
        </w:rPr>
        <w:t>).</w:t>
      </w:r>
    </w:p>
    <w:p w14:paraId="20D239E2" w14:textId="45BB1217" w:rsidR="005F7F46" w:rsidRPr="00886856" w:rsidRDefault="005F7F46" w:rsidP="00920DB6">
      <w:pPr>
        <w:widowControl w:val="0"/>
        <w:numPr>
          <w:ilvl w:val="0"/>
          <w:numId w:val="14"/>
        </w:numPr>
        <w:tabs>
          <w:tab w:val="left" w:pos="709"/>
        </w:tabs>
        <w:spacing w:line="240" w:lineRule="auto"/>
        <w:ind w:left="0" w:firstLine="567"/>
        <w:rPr>
          <w:rFonts w:ascii="Times New Roman" w:eastAsia="Calibri" w:hAnsi="Times New Roman" w:cs="Times New Roman"/>
        </w:rPr>
      </w:pPr>
      <w:r w:rsidRPr="00886856">
        <w:rPr>
          <w:rFonts w:ascii="Times New Roman" w:eastAsia="Calibri" w:hAnsi="Times New Roman" w:cs="Times New Roman"/>
        </w:rPr>
        <w:t>Paslaugų teikėjas turi teikti konsultacijas Perkančiosios organizacijos vadovybei</w:t>
      </w:r>
      <w:r w:rsidRPr="00886856">
        <w:rPr>
          <w:rFonts w:ascii="Times New Roman" w:hAnsi="Times New Roman" w:cs="Times New Roman"/>
        </w:rPr>
        <w:t xml:space="preserve"> </w:t>
      </w:r>
      <w:r w:rsidRPr="00886856">
        <w:rPr>
          <w:rFonts w:ascii="Times New Roman" w:eastAsia="Calibri" w:hAnsi="Times New Roman" w:cs="Times New Roman"/>
        </w:rPr>
        <w:t>dėl sisteminių pokyčių, kylančių iš vidaus audito darbo</w:t>
      </w:r>
      <w:r w:rsidR="00B64D67" w:rsidRPr="00886856">
        <w:rPr>
          <w:rFonts w:ascii="Times New Roman" w:eastAsia="Calibri" w:hAnsi="Times New Roman" w:cs="Times New Roman"/>
        </w:rPr>
        <w:t xml:space="preserve">, siekiant </w:t>
      </w:r>
      <w:r w:rsidR="00CE3FB3" w:rsidRPr="00886856">
        <w:rPr>
          <w:rFonts w:ascii="Times New Roman" w:eastAsia="Calibri" w:hAnsi="Times New Roman" w:cs="Times New Roman"/>
        </w:rPr>
        <w:t>nuolatinio organizacijos tobulėjimo.</w:t>
      </w:r>
    </w:p>
    <w:p w14:paraId="0D1413AD" w14:textId="7A32B4E6" w:rsidR="00B52F65" w:rsidRPr="00886856" w:rsidRDefault="00B52F65" w:rsidP="00920DB6">
      <w:pPr>
        <w:widowControl w:val="0"/>
        <w:numPr>
          <w:ilvl w:val="0"/>
          <w:numId w:val="14"/>
        </w:numPr>
        <w:tabs>
          <w:tab w:val="left" w:pos="709"/>
        </w:tabs>
        <w:spacing w:after="120" w:line="240" w:lineRule="auto"/>
        <w:ind w:left="0" w:firstLine="567"/>
        <w:rPr>
          <w:rFonts w:ascii="Times New Roman" w:eastAsia="Calibri" w:hAnsi="Times New Roman" w:cs="Times New Roman"/>
        </w:rPr>
      </w:pPr>
      <w:r w:rsidRPr="00886856">
        <w:rPr>
          <w:rFonts w:ascii="Times New Roman" w:eastAsia="Calibri" w:hAnsi="Times New Roman" w:cs="Times New Roman"/>
        </w:rPr>
        <w:t>Bendra</w:t>
      </w:r>
      <w:r w:rsidR="00C05BBB" w:rsidRPr="00886856">
        <w:rPr>
          <w:rFonts w:ascii="Times New Roman" w:eastAsia="Calibri" w:hAnsi="Times New Roman" w:cs="Times New Roman"/>
        </w:rPr>
        <w:t xml:space="preserve"> visų</w:t>
      </w:r>
      <w:r w:rsidRPr="00886856">
        <w:rPr>
          <w:rFonts w:ascii="Times New Roman" w:eastAsia="Calibri" w:hAnsi="Times New Roman" w:cs="Times New Roman"/>
        </w:rPr>
        <w:t xml:space="preserve"> šioje Techninės specifikacijoje </w:t>
      </w:r>
      <w:r w:rsidR="00EB6F7C" w:rsidRPr="00886856">
        <w:rPr>
          <w:rFonts w:ascii="Times New Roman" w:eastAsia="Calibri" w:hAnsi="Times New Roman" w:cs="Times New Roman"/>
        </w:rPr>
        <w:t>nurodyt</w:t>
      </w:r>
      <w:r w:rsidR="00C05BBB" w:rsidRPr="00886856">
        <w:rPr>
          <w:rFonts w:ascii="Times New Roman" w:eastAsia="Calibri" w:hAnsi="Times New Roman" w:cs="Times New Roman"/>
        </w:rPr>
        <w:t>ų paslaugų apimtis</w:t>
      </w:r>
      <w:r w:rsidR="00C62486" w:rsidRPr="00886856">
        <w:rPr>
          <w:rFonts w:ascii="Times New Roman" w:eastAsia="Calibri" w:hAnsi="Times New Roman" w:cs="Times New Roman"/>
        </w:rPr>
        <w:t xml:space="preserve"> </w:t>
      </w:r>
      <w:r w:rsidR="00EB6F7C" w:rsidRPr="00886856">
        <w:rPr>
          <w:rFonts w:ascii="Times New Roman" w:eastAsia="Calibri" w:hAnsi="Times New Roman" w:cs="Times New Roman"/>
        </w:rPr>
        <w:t>sudaro</w:t>
      </w:r>
      <w:r w:rsidR="00391A8B" w:rsidRPr="00886856">
        <w:rPr>
          <w:rFonts w:ascii="Times New Roman" w:eastAsia="Calibri" w:hAnsi="Times New Roman" w:cs="Times New Roman"/>
        </w:rPr>
        <w:t xml:space="preserve"> 2</w:t>
      </w:r>
      <w:r w:rsidR="00342856" w:rsidRPr="00886856">
        <w:rPr>
          <w:rFonts w:ascii="Times New Roman" w:eastAsia="Calibri" w:hAnsi="Times New Roman" w:cs="Times New Roman"/>
        </w:rPr>
        <w:t>5</w:t>
      </w:r>
      <w:r w:rsidR="00391A8B" w:rsidRPr="00886856">
        <w:rPr>
          <w:rFonts w:ascii="Times New Roman" w:eastAsia="Calibri" w:hAnsi="Times New Roman" w:cs="Times New Roman"/>
        </w:rPr>
        <w:t>0 valanad</w:t>
      </w:r>
      <w:r w:rsidR="00C62486" w:rsidRPr="00886856">
        <w:rPr>
          <w:rFonts w:ascii="Times New Roman" w:eastAsia="Calibri" w:hAnsi="Times New Roman" w:cs="Times New Roman"/>
        </w:rPr>
        <w:t>ų</w:t>
      </w:r>
      <w:r w:rsidR="005C6E84" w:rsidRPr="00886856">
        <w:rPr>
          <w:rFonts w:ascii="Times New Roman" w:eastAsia="Calibri" w:hAnsi="Times New Roman" w:cs="Times New Roman"/>
        </w:rPr>
        <w:t>, t.y.:</w:t>
      </w:r>
    </w:p>
    <w:tbl>
      <w:tblPr>
        <w:tblStyle w:val="TableGrid"/>
        <w:tblW w:w="10382" w:type="dxa"/>
        <w:tblInd w:w="0" w:type="dxa"/>
        <w:tblLook w:val="04A0" w:firstRow="1" w:lastRow="0" w:firstColumn="1" w:lastColumn="0" w:noHBand="0" w:noVBand="1"/>
      </w:tblPr>
      <w:tblGrid>
        <w:gridCol w:w="6516"/>
        <w:gridCol w:w="3866"/>
      </w:tblGrid>
      <w:tr w:rsidR="00CC7684" w:rsidRPr="00886856" w14:paraId="1BA0EADC" w14:textId="77777777" w:rsidTr="006A7E58">
        <w:tc>
          <w:tcPr>
            <w:tcW w:w="6516" w:type="dxa"/>
            <w:vAlign w:val="center"/>
          </w:tcPr>
          <w:p w14:paraId="399C88F5" w14:textId="0949745E" w:rsidR="00CC7684" w:rsidRPr="00886856" w:rsidRDefault="00CC7684" w:rsidP="00920DB6">
            <w:pPr>
              <w:widowControl w:val="0"/>
              <w:tabs>
                <w:tab w:val="left" w:pos="709"/>
              </w:tabs>
              <w:ind w:firstLine="0"/>
              <w:jc w:val="left"/>
              <w:rPr>
                <w:rFonts w:eastAsia="Calibri" w:hAnsi="Times New Roman" w:cs="Times New Roman"/>
                <w:b/>
                <w:bCs/>
                <w:sz w:val="21"/>
                <w:szCs w:val="21"/>
              </w:rPr>
            </w:pPr>
            <w:r w:rsidRPr="00886856">
              <w:rPr>
                <w:rFonts w:eastAsia="Calibri" w:hAnsi="Times New Roman" w:cs="Times New Roman"/>
                <w:b/>
                <w:bCs/>
                <w:sz w:val="21"/>
                <w:szCs w:val="21"/>
              </w:rPr>
              <w:t xml:space="preserve">Vidaus audito funkcijos pagal </w:t>
            </w:r>
            <w:r w:rsidRPr="00886856">
              <w:rPr>
                <w:rFonts w:eastAsia="Calibri" w:hAnsi="Times New Roman" w:cs="Times New Roman"/>
                <w:b/>
                <w:bCs/>
                <w:i/>
                <w:iCs/>
                <w:sz w:val="21"/>
                <w:szCs w:val="21"/>
              </w:rPr>
              <w:t>Vidaus audito nuostatų</w:t>
            </w:r>
            <w:r w:rsidRPr="00886856">
              <w:rPr>
                <w:rFonts w:eastAsia="Calibri" w:hAnsi="Times New Roman" w:cs="Times New Roman"/>
                <w:b/>
                <w:bCs/>
                <w:sz w:val="21"/>
                <w:szCs w:val="21"/>
              </w:rPr>
              <w:t xml:space="preserve"> 3.3 p</w:t>
            </w:r>
            <w:r w:rsidR="006A7E58" w:rsidRPr="00886856">
              <w:rPr>
                <w:rFonts w:eastAsia="Calibri" w:hAnsi="Times New Roman" w:cs="Times New Roman"/>
                <w:b/>
                <w:bCs/>
                <w:sz w:val="21"/>
                <w:szCs w:val="21"/>
              </w:rPr>
              <w:t>.</w:t>
            </w:r>
          </w:p>
        </w:tc>
        <w:tc>
          <w:tcPr>
            <w:tcW w:w="3866" w:type="dxa"/>
            <w:vAlign w:val="center"/>
          </w:tcPr>
          <w:p w14:paraId="453EF745" w14:textId="4A57D50D" w:rsidR="00CC7684" w:rsidRPr="00886856" w:rsidRDefault="00CC7684" w:rsidP="00920DB6">
            <w:pPr>
              <w:widowControl w:val="0"/>
              <w:tabs>
                <w:tab w:val="left" w:pos="709"/>
              </w:tabs>
              <w:ind w:firstLine="0"/>
              <w:jc w:val="left"/>
              <w:rPr>
                <w:rFonts w:eastAsia="Calibri" w:hAnsi="Times New Roman" w:cs="Times New Roman"/>
                <w:b/>
                <w:bCs/>
                <w:sz w:val="21"/>
                <w:szCs w:val="21"/>
              </w:rPr>
            </w:pPr>
            <w:r w:rsidRPr="00886856">
              <w:rPr>
                <w:rFonts w:eastAsia="Calibri" w:hAnsi="Times New Roman" w:cs="Times New Roman"/>
                <w:b/>
                <w:bCs/>
                <w:sz w:val="21"/>
                <w:szCs w:val="21"/>
              </w:rPr>
              <w:t>Paslaugų apimtis, valandomis</w:t>
            </w:r>
          </w:p>
        </w:tc>
      </w:tr>
      <w:tr w:rsidR="00CC7684" w:rsidRPr="00886856" w14:paraId="3AAAB44B" w14:textId="77777777" w:rsidTr="006A7E58">
        <w:tc>
          <w:tcPr>
            <w:tcW w:w="6516" w:type="dxa"/>
            <w:vAlign w:val="center"/>
          </w:tcPr>
          <w:p w14:paraId="075EB6C4" w14:textId="34AD9EA8" w:rsidR="00CC7684" w:rsidRPr="00886856" w:rsidRDefault="00CC7684" w:rsidP="00920DB6">
            <w:pPr>
              <w:widowControl w:val="0"/>
              <w:tabs>
                <w:tab w:val="left" w:pos="709"/>
              </w:tabs>
              <w:ind w:firstLine="0"/>
              <w:jc w:val="left"/>
              <w:rPr>
                <w:rFonts w:eastAsia="Calibri" w:hAnsi="Times New Roman" w:cs="Times New Roman"/>
                <w:sz w:val="21"/>
                <w:szCs w:val="21"/>
              </w:rPr>
            </w:pPr>
            <w:r w:rsidRPr="00886856">
              <w:rPr>
                <w:rFonts w:eastAsia="Calibri" w:hAnsi="Times New Roman" w:cs="Times New Roman"/>
                <w:sz w:val="21"/>
                <w:szCs w:val="21"/>
              </w:rPr>
              <w:t xml:space="preserve">Metinio rizikų vertinimo, juo pagrįsto metinio vidaus audito plano bei metodikos parengimas </w:t>
            </w:r>
          </w:p>
        </w:tc>
        <w:tc>
          <w:tcPr>
            <w:tcW w:w="3866" w:type="dxa"/>
            <w:vAlign w:val="center"/>
          </w:tcPr>
          <w:p w14:paraId="5796438F" w14:textId="755DC3E7" w:rsidR="00CC7684" w:rsidRPr="00886856" w:rsidRDefault="00CC7684" w:rsidP="00920DB6">
            <w:pPr>
              <w:widowControl w:val="0"/>
              <w:tabs>
                <w:tab w:val="left" w:pos="709"/>
              </w:tabs>
              <w:ind w:firstLine="0"/>
              <w:jc w:val="left"/>
              <w:rPr>
                <w:rFonts w:eastAsia="Calibri" w:hAnsi="Times New Roman" w:cs="Times New Roman"/>
                <w:sz w:val="21"/>
                <w:szCs w:val="21"/>
              </w:rPr>
            </w:pPr>
            <w:r w:rsidRPr="00886856">
              <w:rPr>
                <w:rFonts w:eastAsia="Calibri" w:hAnsi="Times New Roman" w:cs="Times New Roman"/>
                <w:sz w:val="21"/>
                <w:szCs w:val="21"/>
              </w:rPr>
              <w:t>~30</w:t>
            </w:r>
          </w:p>
        </w:tc>
      </w:tr>
      <w:tr w:rsidR="00CC7684" w:rsidRPr="00886856" w14:paraId="529C0FBD" w14:textId="77777777" w:rsidTr="006A7E58">
        <w:tc>
          <w:tcPr>
            <w:tcW w:w="6516" w:type="dxa"/>
            <w:vAlign w:val="center"/>
          </w:tcPr>
          <w:p w14:paraId="41D377F0" w14:textId="771B4D3C" w:rsidR="00CC7684" w:rsidRPr="00886856" w:rsidRDefault="00CC7684" w:rsidP="00920DB6">
            <w:pPr>
              <w:widowControl w:val="0"/>
              <w:tabs>
                <w:tab w:val="left" w:pos="709"/>
              </w:tabs>
              <w:ind w:firstLine="0"/>
              <w:jc w:val="left"/>
              <w:rPr>
                <w:rFonts w:eastAsia="Calibri" w:hAnsi="Times New Roman" w:cs="Times New Roman"/>
                <w:sz w:val="21"/>
                <w:szCs w:val="21"/>
              </w:rPr>
            </w:pPr>
            <w:r w:rsidRPr="00886856">
              <w:rPr>
                <w:rFonts w:eastAsia="Calibri" w:hAnsi="Times New Roman" w:cs="Times New Roman"/>
                <w:sz w:val="21"/>
                <w:szCs w:val="21"/>
              </w:rPr>
              <w:t>Metinio audito plano įgyvendinimas pagal parengtą metodiką</w:t>
            </w:r>
          </w:p>
        </w:tc>
        <w:tc>
          <w:tcPr>
            <w:tcW w:w="3866" w:type="dxa"/>
            <w:vAlign w:val="center"/>
          </w:tcPr>
          <w:p w14:paraId="68AD1218" w14:textId="3C7FE1AA" w:rsidR="00CC7684" w:rsidRPr="00886856" w:rsidRDefault="00CC7684" w:rsidP="00920DB6">
            <w:pPr>
              <w:widowControl w:val="0"/>
              <w:tabs>
                <w:tab w:val="left" w:pos="709"/>
              </w:tabs>
              <w:ind w:firstLine="0"/>
              <w:jc w:val="left"/>
              <w:rPr>
                <w:rFonts w:eastAsia="Calibri" w:hAnsi="Times New Roman" w:cs="Times New Roman"/>
                <w:sz w:val="21"/>
                <w:szCs w:val="21"/>
              </w:rPr>
            </w:pPr>
            <w:r w:rsidRPr="00886856">
              <w:rPr>
                <w:rFonts w:eastAsia="Calibri" w:hAnsi="Times New Roman" w:cs="Times New Roman"/>
                <w:sz w:val="21"/>
                <w:szCs w:val="21"/>
              </w:rPr>
              <w:t>~180</w:t>
            </w:r>
            <w:r w:rsidR="007C7CD3" w:rsidRPr="00886856">
              <w:rPr>
                <w:rFonts w:eastAsia="Calibri" w:hAnsi="Times New Roman" w:cs="Times New Roman"/>
                <w:sz w:val="21"/>
                <w:szCs w:val="21"/>
              </w:rPr>
              <w:t xml:space="preserve"> </w:t>
            </w:r>
            <w:r w:rsidRPr="00886856">
              <w:rPr>
                <w:rFonts w:eastAsia="Calibri" w:hAnsi="Times New Roman" w:cs="Times New Roman"/>
                <w:sz w:val="21"/>
                <w:szCs w:val="21"/>
              </w:rPr>
              <w:t>(</w:t>
            </w:r>
            <w:r w:rsidR="00DB2543" w:rsidRPr="00886856">
              <w:rPr>
                <w:rFonts w:eastAsia="Calibri" w:hAnsi="Times New Roman" w:cs="Times New Roman"/>
                <w:sz w:val="21"/>
                <w:szCs w:val="21"/>
              </w:rPr>
              <w:t xml:space="preserve">vidutiniškai </w:t>
            </w:r>
            <w:r w:rsidRPr="00886856">
              <w:rPr>
                <w:rFonts w:eastAsia="Calibri" w:hAnsi="Times New Roman" w:cs="Times New Roman"/>
                <w:sz w:val="21"/>
                <w:szCs w:val="21"/>
              </w:rPr>
              <w:t>~15</w:t>
            </w:r>
            <w:r w:rsidR="007C7CD3" w:rsidRPr="00886856">
              <w:rPr>
                <w:rFonts w:eastAsia="Calibri" w:hAnsi="Times New Roman" w:cs="Times New Roman"/>
                <w:sz w:val="21"/>
                <w:szCs w:val="21"/>
              </w:rPr>
              <w:t xml:space="preserve"> </w:t>
            </w:r>
            <w:r w:rsidRPr="00886856">
              <w:rPr>
                <w:rFonts w:eastAsia="Calibri" w:hAnsi="Times New Roman" w:cs="Times New Roman"/>
                <w:sz w:val="21"/>
                <w:szCs w:val="21"/>
              </w:rPr>
              <w:t>per mėn</w:t>
            </w:r>
            <w:r w:rsidR="00DB2543" w:rsidRPr="00886856">
              <w:rPr>
                <w:rFonts w:eastAsia="Calibri" w:hAnsi="Times New Roman" w:cs="Times New Roman"/>
                <w:sz w:val="21"/>
                <w:szCs w:val="21"/>
              </w:rPr>
              <w:t>esį</w:t>
            </w:r>
            <w:r w:rsidRPr="00886856">
              <w:rPr>
                <w:rFonts w:eastAsia="Calibri" w:hAnsi="Times New Roman" w:cs="Times New Roman"/>
                <w:sz w:val="21"/>
                <w:szCs w:val="21"/>
              </w:rPr>
              <w:t>)</w:t>
            </w:r>
          </w:p>
        </w:tc>
      </w:tr>
      <w:tr w:rsidR="00CC7684" w:rsidRPr="00886856" w14:paraId="7AB6164C" w14:textId="77777777" w:rsidTr="006A7E58">
        <w:tc>
          <w:tcPr>
            <w:tcW w:w="6516" w:type="dxa"/>
            <w:vAlign w:val="center"/>
          </w:tcPr>
          <w:p w14:paraId="4814AA83" w14:textId="6A4F3744" w:rsidR="00CC7684" w:rsidRPr="00886856" w:rsidRDefault="00CC7684" w:rsidP="00920DB6">
            <w:pPr>
              <w:widowControl w:val="0"/>
              <w:tabs>
                <w:tab w:val="left" w:pos="709"/>
              </w:tabs>
              <w:ind w:firstLine="0"/>
              <w:jc w:val="left"/>
              <w:rPr>
                <w:rFonts w:eastAsia="Calibri" w:hAnsi="Times New Roman" w:cs="Times New Roman"/>
                <w:sz w:val="21"/>
                <w:szCs w:val="21"/>
              </w:rPr>
            </w:pPr>
            <w:r w:rsidRPr="00886856">
              <w:rPr>
                <w:rFonts w:eastAsia="Calibri" w:hAnsi="Times New Roman" w:cs="Times New Roman"/>
                <w:sz w:val="21"/>
                <w:szCs w:val="21"/>
              </w:rPr>
              <w:t>Ketvirtinių vidaus audito ataskaitų parengimas</w:t>
            </w:r>
          </w:p>
        </w:tc>
        <w:tc>
          <w:tcPr>
            <w:tcW w:w="3866" w:type="dxa"/>
            <w:vAlign w:val="center"/>
          </w:tcPr>
          <w:p w14:paraId="5BDE5029" w14:textId="1F2DD5FD" w:rsidR="00CC7684" w:rsidRPr="00886856" w:rsidRDefault="00CC7684" w:rsidP="00920DB6">
            <w:pPr>
              <w:widowControl w:val="0"/>
              <w:tabs>
                <w:tab w:val="left" w:pos="709"/>
              </w:tabs>
              <w:ind w:firstLine="0"/>
              <w:jc w:val="left"/>
              <w:rPr>
                <w:rFonts w:eastAsia="Calibri" w:hAnsi="Times New Roman" w:cs="Times New Roman"/>
                <w:sz w:val="21"/>
                <w:szCs w:val="21"/>
              </w:rPr>
            </w:pPr>
            <w:r w:rsidRPr="00886856">
              <w:rPr>
                <w:rFonts w:eastAsia="Calibri" w:hAnsi="Times New Roman" w:cs="Times New Roman"/>
                <w:sz w:val="21"/>
                <w:szCs w:val="21"/>
              </w:rPr>
              <w:t>~40</w:t>
            </w:r>
            <w:r w:rsidR="007C7CD3" w:rsidRPr="00886856">
              <w:rPr>
                <w:rFonts w:eastAsia="Calibri" w:hAnsi="Times New Roman" w:cs="Times New Roman"/>
                <w:sz w:val="21"/>
                <w:szCs w:val="21"/>
              </w:rPr>
              <w:t xml:space="preserve"> </w:t>
            </w:r>
            <w:r w:rsidRPr="00886856">
              <w:rPr>
                <w:rFonts w:eastAsia="Calibri" w:hAnsi="Times New Roman" w:cs="Times New Roman"/>
                <w:sz w:val="21"/>
                <w:szCs w:val="21"/>
              </w:rPr>
              <w:t>(</w:t>
            </w:r>
            <w:r w:rsidR="00DB2543" w:rsidRPr="00886856">
              <w:rPr>
                <w:rFonts w:eastAsia="Calibri" w:hAnsi="Times New Roman" w:cs="Times New Roman"/>
                <w:sz w:val="21"/>
                <w:szCs w:val="21"/>
              </w:rPr>
              <w:t xml:space="preserve">vidutiniškai </w:t>
            </w:r>
            <w:r w:rsidRPr="00886856">
              <w:rPr>
                <w:rFonts w:eastAsia="Calibri" w:hAnsi="Times New Roman" w:cs="Times New Roman"/>
                <w:sz w:val="21"/>
                <w:szCs w:val="21"/>
              </w:rPr>
              <w:t>~10</w:t>
            </w:r>
            <w:r w:rsidR="007C7CD3" w:rsidRPr="00886856">
              <w:rPr>
                <w:rFonts w:eastAsia="Calibri" w:hAnsi="Times New Roman" w:cs="Times New Roman"/>
                <w:sz w:val="21"/>
                <w:szCs w:val="21"/>
              </w:rPr>
              <w:t xml:space="preserve"> </w:t>
            </w:r>
            <w:r w:rsidRPr="00886856">
              <w:rPr>
                <w:rFonts w:eastAsia="Calibri" w:hAnsi="Times New Roman" w:cs="Times New Roman"/>
                <w:sz w:val="21"/>
                <w:szCs w:val="21"/>
              </w:rPr>
              <w:t>vienai ataskaitai)</w:t>
            </w:r>
          </w:p>
        </w:tc>
      </w:tr>
      <w:tr w:rsidR="00CC7684" w:rsidRPr="00886856" w14:paraId="1CB3E02E" w14:textId="77777777" w:rsidTr="006A7E58">
        <w:tc>
          <w:tcPr>
            <w:tcW w:w="6516" w:type="dxa"/>
            <w:vAlign w:val="center"/>
          </w:tcPr>
          <w:p w14:paraId="651BF199" w14:textId="3215F85A" w:rsidR="00CC7684" w:rsidRPr="00886856" w:rsidRDefault="00CC7684" w:rsidP="00920DB6">
            <w:pPr>
              <w:widowControl w:val="0"/>
              <w:tabs>
                <w:tab w:val="left" w:pos="709"/>
              </w:tabs>
              <w:ind w:firstLine="0"/>
              <w:jc w:val="left"/>
              <w:rPr>
                <w:rFonts w:eastAsia="Calibri" w:hAnsi="Times New Roman" w:cs="Times New Roman"/>
                <w:b/>
                <w:bCs/>
                <w:sz w:val="21"/>
                <w:szCs w:val="21"/>
              </w:rPr>
            </w:pPr>
            <w:r w:rsidRPr="00886856">
              <w:rPr>
                <w:rFonts w:eastAsia="Calibri" w:hAnsi="Times New Roman" w:cs="Times New Roman"/>
                <w:b/>
                <w:bCs/>
                <w:sz w:val="21"/>
                <w:szCs w:val="21"/>
              </w:rPr>
              <w:t>Iš viso</w:t>
            </w:r>
          </w:p>
        </w:tc>
        <w:tc>
          <w:tcPr>
            <w:tcW w:w="3866" w:type="dxa"/>
            <w:vAlign w:val="center"/>
          </w:tcPr>
          <w:p w14:paraId="7C1069B3" w14:textId="13250986" w:rsidR="00CC7684" w:rsidRPr="00886856" w:rsidRDefault="000953C4" w:rsidP="00920DB6">
            <w:pPr>
              <w:widowControl w:val="0"/>
              <w:tabs>
                <w:tab w:val="left" w:pos="709"/>
              </w:tabs>
              <w:ind w:firstLine="0"/>
              <w:jc w:val="left"/>
              <w:rPr>
                <w:rFonts w:eastAsia="Calibri" w:hAnsi="Times New Roman" w:cs="Times New Roman"/>
                <w:b/>
                <w:bCs/>
                <w:sz w:val="21"/>
                <w:szCs w:val="21"/>
              </w:rPr>
            </w:pPr>
            <w:r w:rsidRPr="00886856">
              <w:rPr>
                <w:rFonts w:eastAsia="Calibri" w:hAnsi="Times New Roman" w:cs="Times New Roman"/>
                <w:b/>
                <w:bCs/>
                <w:sz w:val="21"/>
                <w:szCs w:val="21"/>
              </w:rPr>
              <w:t>250</w:t>
            </w:r>
          </w:p>
        </w:tc>
      </w:tr>
    </w:tbl>
    <w:p w14:paraId="78ACB9D0" w14:textId="77777777" w:rsidR="00EB0723" w:rsidRPr="00886856" w:rsidRDefault="00EB0723" w:rsidP="00920DB6">
      <w:pPr>
        <w:spacing w:line="240" w:lineRule="auto"/>
        <w:ind w:firstLine="567"/>
        <w:rPr>
          <w:rFonts w:ascii="Times New Roman" w:eastAsia="Calibri" w:hAnsi="Times New Roman" w:cs="Times New Roman"/>
        </w:rPr>
      </w:pPr>
    </w:p>
    <w:p w14:paraId="03225A9A" w14:textId="09435FEB" w:rsidR="00C032C6" w:rsidRPr="00886856" w:rsidRDefault="00C032C6" w:rsidP="00920DB6">
      <w:pPr>
        <w:widowControl w:val="0"/>
        <w:numPr>
          <w:ilvl w:val="0"/>
          <w:numId w:val="15"/>
        </w:numPr>
        <w:spacing w:after="120" w:line="240" w:lineRule="auto"/>
        <w:ind w:left="0" w:firstLine="567"/>
        <w:rPr>
          <w:rFonts w:ascii="Times New Roman" w:eastAsia="Times New Roman" w:hAnsi="Times New Roman" w:cs="Times New Roman"/>
          <w:lang w:eastAsia="da-DK"/>
        </w:rPr>
      </w:pPr>
      <w:r w:rsidRPr="00886856">
        <w:rPr>
          <w:rFonts w:ascii="Times New Roman" w:eastAsia="Times New Roman" w:hAnsi="Times New Roman" w:cs="Times New Roman"/>
          <w:b/>
          <w:lang w:eastAsia="da-DK"/>
        </w:rPr>
        <w:t xml:space="preserve">REIKALAVIMAI </w:t>
      </w:r>
      <w:r w:rsidR="00951652" w:rsidRPr="00886856">
        <w:rPr>
          <w:rFonts w:ascii="Times New Roman" w:eastAsia="Times New Roman" w:hAnsi="Times New Roman" w:cs="Times New Roman"/>
          <w:b/>
          <w:lang w:eastAsia="da-DK"/>
        </w:rPr>
        <w:t>PASLAUGŲ TEIKĖJUI</w:t>
      </w:r>
    </w:p>
    <w:p w14:paraId="18239731" w14:textId="6EE5A789" w:rsidR="00753CF3" w:rsidRPr="00886856" w:rsidRDefault="007B7075" w:rsidP="00920DB6">
      <w:pPr>
        <w:pStyle w:val="ListParagraph"/>
        <w:widowControl w:val="0"/>
        <w:numPr>
          <w:ilvl w:val="0"/>
          <w:numId w:val="14"/>
        </w:numPr>
        <w:tabs>
          <w:tab w:val="left" w:pos="709"/>
        </w:tabs>
        <w:spacing w:line="240" w:lineRule="auto"/>
        <w:ind w:left="0" w:firstLine="567"/>
        <w:rPr>
          <w:rFonts w:ascii="Times New Roman" w:eastAsia="Times New Roman" w:hAnsi="Times New Roman" w:cs="Times New Roman"/>
          <w:lang w:eastAsia="da-DK"/>
        </w:rPr>
      </w:pPr>
      <w:r w:rsidRPr="00886856">
        <w:rPr>
          <w:rFonts w:ascii="Times New Roman" w:eastAsia="Times New Roman" w:hAnsi="Times New Roman" w:cs="Times New Roman"/>
          <w:lang w:eastAsia="da-DK"/>
        </w:rPr>
        <w:t>Paslaugų teikėjas turi užtikrinti, kad už Sutarties vykdymą bus paskirt</w:t>
      </w:r>
      <w:r>
        <w:rPr>
          <w:rFonts w:ascii="Times New Roman" w:eastAsia="Times New Roman" w:hAnsi="Times New Roman" w:cs="Times New Roman"/>
          <w:lang w:eastAsia="da-DK"/>
        </w:rPr>
        <w:t>as</w:t>
      </w:r>
      <w:r w:rsidRPr="00886856">
        <w:rPr>
          <w:rFonts w:ascii="Times New Roman" w:eastAsia="Times New Roman" w:hAnsi="Times New Roman" w:cs="Times New Roman"/>
          <w:lang w:eastAsia="da-DK"/>
        </w:rPr>
        <w:t xml:space="preserve"> atsaking</w:t>
      </w:r>
      <w:r>
        <w:rPr>
          <w:rFonts w:ascii="Times New Roman" w:eastAsia="Times New Roman" w:hAnsi="Times New Roman" w:cs="Times New Roman"/>
          <w:lang w:eastAsia="da-DK"/>
        </w:rPr>
        <w:t>as</w:t>
      </w:r>
      <w:r w:rsidRPr="00886856">
        <w:rPr>
          <w:rFonts w:ascii="Times New Roman" w:eastAsia="Times New Roman" w:hAnsi="Times New Roman" w:cs="Times New Roman"/>
          <w:lang w:eastAsia="da-DK"/>
        </w:rPr>
        <w:t xml:space="preserve"> darbuotoja</w:t>
      </w:r>
      <w:r>
        <w:rPr>
          <w:rFonts w:ascii="Times New Roman" w:eastAsia="Times New Roman" w:hAnsi="Times New Roman" w:cs="Times New Roman"/>
          <w:lang w:eastAsia="da-DK"/>
        </w:rPr>
        <w:t>s</w:t>
      </w:r>
      <w:r w:rsidRPr="00886856">
        <w:rPr>
          <w:rFonts w:ascii="Times New Roman" w:eastAsia="Times New Roman" w:hAnsi="Times New Roman" w:cs="Times New Roman"/>
          <w:lang w:eastAsia="da-DK"/>
        </w:rPr>
        <w:t>, kuri</w:t>
      </w:r>
      <w:r>
        <w:rPr>
          <w:rFonts w:ascii="Times New Roman" w:eastAsia="Times New Roman" w:hAnsi="Times New Roman" w:cs="Times New Roman"/>
          <w:lang w:eastAsia="da-DK"/>
        </w:rPr>
        <w:t>s</w:t>
      </w:r>
      <w:r w:rsidRPr="00886856">
        <w:rPr>
          <w:rFonts w:ascii="Times New Roman" w:eastAsia="Times New Roman" w:hAnsi="Times New Roman" w:cs="Times New Roman"/>
          <w:lang w:eastAsia="da-DK"/>
        </w:rPr>
        <w:t xml:space="preserve"> turės reikiamą kvalifikaciją ir kompetenciją paslaugų teikimui (ne mažiau </w:t>
      </w:r>
      <w:r w:rsidR="008D7969">
        <w:rPr>
          <w:rFonts w:ascii="Times New Roman" w:eastAsia="Times New Roman" w:hAnsi="Times New Roman" w:cs="Times New Roman"/>
          <w:lang w:eastAsia="da-DK"/>
        </w:rPr>
        <w:t>nei</w:t>
      </w:r>
      <w:r w:rsidRPr="00886856">
        <w:rPr>
          <w:rFonts w:ascii="Times New Roman" w:eastAsia="Times New Roman" w:hAnsi="Times New Roman" w:cs="Times New Roman"/>
          <w:lang w:eastAsia="da-DK"/>
        </w:rPr>
        <w:t xml:space="preserve"> vienas specialistas</w:t>
      </w:r>
      <w:r>
        <w:rPr>
          <w:rFonts w:ascii="Times New Roman" w:eastAsia="Times New Roman" w:hAnsi="Times New Roman" w:cs="Times New Roman"/>
          <w:lang w:eastAsia="da-DK"/>
        </w:rPr>
        <w:t>, turintis</w:t>
      </w:r>
      <w:r w:rsidRPr="00886856">
        <w:rPr>
          <w:rFonts w:ascii="Times New Roman" w:eastAsia="Times New Roman" w:hAnsi="Times New Roman" w:cs="Times New Roman"/>
          <w:lang w:eastAsia="da-DK"/>
        </w:rPr>
        <w:t xml:space="preserve"> aktyvų </w:t>
      </w:r>
      <w:r w:rsidRPr="00886856">
        <w:rPr>
          <w:rFonts w:ascii="Times New Roman" w:eastAsia="Times New Roman" w:hAnsi="Times New Roman" w:cs="Times New Roman"/>
          <w:i/>
          <w:iCs/>
          <w:lang w:eastAsia="da-DK"/>
        </w:rPr>
        <w:t>Tarptautinį vidaus auditoriaus sertifikatą</w:t>
      </w:r>
      <w:r w:rsidRPr="00886856">
        <w:rPr>
          <w:rFonts w:ascii="Times New Roman" w:eastAsia="Times New Roman" w:hAnsi="Times New Roman" w:cs="Times New Roman"/>
          <w:lang w:eastAsia="da-DK"/>
        </w:rPr>
        <w:t xml:space="preserve"> CIA (Certified Internal Auditor) sertifikatą, išduotą Tarptautinio vidaus auditorių instituto (The Institute of Internal Auditors)</w:t>
      </w:r>
      <w:r>
        <w:rPr>
          <w:rFonts w:ascii="Times New Roman" w:eastAsia="Times New Roman" w:hAnsi="Times New Roman" w:cs="Times New Roman"/>
          <w:lang w:eastAsia="da-DK"/>
        </w:rPr>
        <w:t>, arba kitą pažymėjimą, patvirtinantį kvalifikaciją vidaus auditui atlikti pagal Pasaulinius vidaus audito standartus</w:t>
      </w:r>
      <w:r w:rsidRPr="00886856">
        <w:rPr>
          <w:rFonts w:ascii="Times New Roman" w:eastAsia="Times New Roman" w:hAnsi="Times New Roman" w:cs="Times New Roman"/>
          <w:lang w:eastAsia="da-DK"/>
        </w:rPr>
        <w:t>).</w:t>
      </w:r>
    </w:p>
    <w:p w14:paraId="4839FE07" w14:textId="0A48BFD3" w:rsidR="00753CF3" w:rsidRPr="00886856" w:rsidRDefault="00753CF3" w:rsidP="00920DB6">
      <w:pPr>
        <w:pStyle w:val="ListParagraph"/>
        <w:widowControl w:val="0"/>
        <w:numPr>
          <w:ilvl w:val="0"/>
          <w:numId w:val="14"/>
        </w:numPr>
        <w:tabs>
          <w:tab w:val="left" w:pos="709"/>
        </w:tabs>
        <w:spacing w:line="240" w:lineRule="auto"/>
        <w:ind w:left="0" w:firstLine="567"/>
        <w:rPr>
          <w:rFonts w:ascii="Times New Roman" w:eastAsia="Calibri" w:hAnsi="Times New Roman" w:cs="Times New Roman"/>
        </w:rPr>
      </w:pPr>
      <w:r w:rsidRPr="00886856">
        <w:rPr>
          <w:rFonts w:ascii="Times New Roman" w:eastAsia="Times New Roman" w:hAnsi="Times New Roman" w:cs="Times New Roman"/>
          <w:lang w:eastAsia="da-DK"/>
        </w:rPr>
        <w:t>Paslaugos teikiamos lietuvių kalba, visi su paslaugų</w:t>
      </w:r>
      <w:r w:rsidRPr="00886856">
        <w:rPr>
          <w:rFonts w:ascii="Times New Roman" w:eastAsia="Calibri" w:hAnsi="Times New Roman" w:cs="Times New Roman"/>
        </w:rPr>
        <w:t xml:space="preserve"> teikimu susiję dokumentai turi būti pa</w:t>
      </w:r>
      <w:r w:rsidR="008E1706" w:rsidRPr="00886856">
        <w:rPr>
          <w:rFonts w:ascii="Times New Roman" w:eastAsia="Calibri" w:hAnsi="Times New Roman" w:cs="Times New Roman"/>
        </w:rPr>
        <w:t>rengti ir pateikti</w:t>
      </w:r>
      <w:r w:rsidRPr="00886856">
        <w:rPr>
          <w:rFonts w:ascii="Times New Roman" w:eastAsia="Calibri" w:hAnsi="Times New Roman" w:cs="Times New Roman"/>
        </w:rPr>
        <w:t xml:space="preserve"> lietuvių kalba elektronine forma.</w:t>
      </w:r>
    </w:p>
    <w:p w14:paraId="42727610" w14:textId="77777777" w:rsidR="00C032C6" w:rsidRPr="00886856" w:rsidRDefault="00C032C6" w:rsidP="00920DB6">
      <w:pPr>
        <w:widowControl w:val="0"/>
        <w:spacing w:line="240" w:lineRule="auto"/>
        <w:ind w:firstLine="567"/>
        <w:rPr>
          <w:rFonts w:ascii="Times New Roman" w:eastAsia="Times New Roman" w:hAnsi="Times New Roman" w:cs="Times New Roman"/>
          <w:lang w:eastAsia="da-DK"/>
        </w:rPr>
      </w:pPr>
    </w:p>
    <w:p w14:paraId="3C28231F" w14:textId="61F75BC6" w:rsidR="00C032C6" w:rsidRPr="00886856" w:rsidRDefault="00951652" w:rsidP="00920DB6">
      <w:pPr>
        <w:numPr>
          <w:ilvl w:val="0"/>
          <w:numId w:val="15"/>
        </w:numPr>
        <w:tabs>
          <w:tab w:val="left" w:pos="1304"/>
        </w:tabs>
        <w:spacing w:after="120" w:line="240" w:lineRule="auto"/>
        <w:ind w:left="0" w:firstLine="567"/>
        <w:rPr>
          <w:rFonts w:ascii="Times New Roman" w:eastAsia="Calibri" w:hAnsi="Times New Roman" w:cs="Times New Roman"/>
          <w:b/>
          <w:lang w:eastAsia="en-US"/>
        </w:rPr>
      </w:pPr>
      <w:r w:rsidRPr="00886856">
        <w:rPr>
          <w:rFonts w:ascii="Times New Roman" w:eastAsia="Calibri" w:hAnsi="Times New Roman" w:cs="Times New Roman"/>
          <w:b/>
          <w:lang w:eastAsia="en-US"/>
        </w:rPr>
        <w:t>PASLAUG</w:t>
      </w:r>
      <w:r w:rsidR="00C032C6" w:rsidRPr="00886856">
        <w:rPr>
          <w:rFonts w:ascii="Times New Roman" w:eastAsia="Calibri" w:hAnsi="Times New Roman" w:cs="Times New Roman"/>
          <w:b/>
          <w:lang w:eastAsia="en-US"/>
        </w:rPr>
        <w:t xml:space="preserve">Ų PRIĖMIMAS </w:t>
      </w:r>
    </w:p>
    <w:bookmarkEnd w:id="39"/>
    <w:p w14:paraId="5CBB3044" w14:textId="72B7B4B1" w:rsidR="00C032C6" w:rsidRPr="00886856" w:rsidRDefault="00951652" w:rsidP="00920DB6">
      <w:pPr>
        <w:pStyle w:val="ListParagraph"/>
        <w:widowControl w:val="0"/>
        <w:numPr>
          <w:ilvl w:val="0"/>
          <w:numId w:val="14"/>
        </w:numPr>
        <w:tabs>
          <w:tab w:val="left" w:pos="709"/>
        </w:tabs>
        <w:spacing w:line="240" w:lineRule="auto"/>
        <w:ind w:left="0" w:firstLine="567"/>
        <w:rPr>
          <w:rFonts w:ascii="Times New Roman" w:eastAsia="Times New Roman" w:hAnsi="Times New Roman" w:cs="Times New Roman"/>
          <w:lang w:eastAsia="da-DK"/>
        </w:rPr>
      </w:pPr>
      <w:r w:rsidRPr="00886856">
        <w:rPr>
          <w:rFonts w:ascii="Times New Roman" w:eastAsia="Times New Roman" w:hAnsi="Times New Roman" w:cs="Times New Roman"/>
          <w:lang w:eastAsia="da-DK"/>
        </w:rPr>
        <w:t>Paslaugų suteikimas Perkančiajai organizacijai bus laikomas pilnai įvykdytas, kuomet pilnai ir kokybiškai įvykdomi visi šioje techninėje specifikacijoje numatyti reikalavimai, neužfiksuota jokių trūkumų ir Perkančioji organizacija neturi pretenzijų Paslaugų teikėjui.</w:t>
      </w:r>
    </w:p>
    <w:p w14:paraId="310935D5" w14:textId="21207FE0" w:rsidR="00AF487D" w:rsidRDefault="00CB5907" w:rsidP="00AF487D">
      <w:pPr>
        <w:jc w:val="center"/>
        <w:rPr>
          <w:rFonts w:ascii="Times New Roman" w:hAnsi="Times New Roman" w:cs="Times New Roman"/>
          <w:sz w:val="22"/>
          <w:szCs w:val="22"/>
        </w:rPr>
      </w:pPr>
      <w:r w:rsidRPr="00951652">
        <w:rPr>
          <w:rFonts w:ascii="Times New Roman" w:hAnsi="Times New Roman" w:cs="Times New Roman"/>
          <w:sz w:val="22"/>
          <w:szCs w:val="22"/>
        </w:rPr>
        <w:t>_________</w:t>
      </w:r>
      <w:bookmarkStart w:id="40" w:name="_Pirkimo_sąlygų_5_1"/>
      <w:bookmarkStart w:id="41" w:name="_Pirkimo_sąlygų_2"/>
      <w:bookmarkStart w:id="42" w:name="_Pirkimo_sąlygų_5"/>
      <w:bookmarkStart w:id="43" w:name="_Hlk86825377"/>
      <w:bookmarkStart w:id="44" w:name="_Ref38540913"/>
      <w:bookmarkStart w:id="45" w:name="_Ref38898051"/>
      <w:bookmarkStart w:id="46" w:name="_Ref38901392"/>
      <w:bookmarkStart w:id="47" w:name="_Toc48053189"/>
      <w:bookmarkStart w:id="48" w:name="_Toc85706892"/>
      <w:bookmarkEnd w:id="40"/>
      <w:bookmarkEnd w:id="41"/>
      <w:bookmarkEnd w:id="42"/>
    </w:p>
    <w:p w14:paraId="069A71D4" w14:textId="77777777" w:rsidR="00886856" w:rsidRDefault="00886856" w:rsidP="00AF487D">
      <w:pPr>
        <w:jc w:val="right"/>
        <w:rPr>
          <w:rFonts w:ascii="Times New Roman" w:hAnsi="Times New Roman" w:cs="Times New Roman"/>
          <w:sz w:val="20"/>
          <w:szCs w:val="20"/>
        </w:rPr>
      </w:pPr>
    </w:p>
    <w:p w14:paraId="681726F9" w14:textId="77777777" w:rsidR="00920DB6" w:rsidRDefault="00920DB6" w:rsidP="00AF487D">
      <w:pPr>
        <w:jc w:val="right"/>
        <w:rPr>
          <w:rFonts w:ascii="Times New Roman" w:hAnsi="Times New Roman" w:cs="Times New Roman"/>
          <w:sz w:val="20"/>
          <w:szCs w:val="20"/>
        </w:rPr>
      </w:pPr>
    </w:p>
    <w:p w14:paraId="1AB122CF" w14:textId="77777777" w:rsidR="00920DB6" w:rsidRDefault="00920DB6" w:rsidP="00AF487D">
      <w:pPr>
        <w:jc w:val="right"/>
        <w:rPr>
          <w:rFonts w:ascii="Times New Roman" w:hAnsi="Times New Roman" w:cs="Times New Roman"/>
          <w:sz w:val="20"/>
          <w:szCs w:val="20"/>
        </w:rPr>
      </w:pPr>
    </w:p>
    <w:p w14:paraId="122CD583" w14:textId="77777777" w:rsidR="00920DB6" w:rsidRDefault="00920DB6" w:rsidP="00AF487D">
      <w:pPr>
        <w:jc w:val="right"/>
        <w:rPr>
          <w:rFonts w:ascii="Times New Roman" w:hAnsi="Times New Roman" w:cs="Times New Roman"/>
          <w:sz w:val="20"/>
          <w:szCs w:val="20"/>
        </w:rPr>
      </w:pPr>
    </w:p>
    <w:p w14:paraId="0D02CECA" w14:textId="77777777" w:rsidR="00920DB6" w:rsidRDefault="00920DB6" w:rsidP="00AF487D">
      <w:pPr>
        <w:jc w:val="right"/>
        <w:rPr>
          <w:rFonts w:ascii="Times New Roman" w:hAnsi="Times New Roman" w:cs="Times New Roman"/>
          <w:sz w:val="20"/>
          <w:szCs w:val="20"/>
        </w:rPr>
      </w:pPr>
    </w:p>
    <w:p w14:paraId="56AFB669" w14:textId="77777777" w:rsidR="00920DB6" w:rsidRDefault="00920DB6" w:rsidP="00AF487D">
      <w:pPr>
        <w:jc w:val="right"/>
        <w:rPr>
          <w:rFonts w:ascii="Times New Roman" w:hAnsi="Times New Roman" w:cs="Times New Roman"/>
          <w:sz w:val="20"/>
          <w:szCs w:val="20"/>
        </w:rPr>
      </w:pPr>
    </w:p>
    <w:p w14:paraId="11A375D5" w14:textId="3FC3D42E" w:rsidR="00AF487D" w:rsidRDefault="009339BC" w:rsidP="00AF487D">
      <w:pPr>
        <w:jc w:val="right"/>
        <w:rPr>
          <w:rFonts w:ascii="Times New Roman" w:hAnsi="Times New Roman" w:cs="Times New Roman"/>
          <w:sz w:val="20"/>
          <w:szCs w:val="20"/>
        </w:rPr>
      </w:pPr>
      <w:r>
        <w:rPr>
          <w:rFonts w:ascii="Times New Roman" w:hAnsi="Times New Roman" w:cs="Times New Roman"/>
          <w:sz w:val="20"/>
          <w:szCs w:val="20"/>
        </w:rPr>
        <w:lastRenderedPageBreak/>
        <w:t>Techninės specifikacijos 1 priedas</w:t>
      </w:r>
    </w:p>
    <w:p w14:paraId="4ACC9B81" w14:textId="77777777" w:rsidR="00AF487D" w:rsidRPr="009339BC" w:rsidRDefault="00AF487D" w:rsidP="00AF487D">
      <w:pPr>
        <w:jc w:val="right"/>
        <w:rPr>
          <w:rFonts w:ascii="Times New Roman" w:hAnsi="Times New Roman" w:cs="Times New Roman"/>
          <w:b/>
          <w:bCs/>
          <w:sz w:val="22"/>
          <w:szCs w:val="22"/>
        </w:rPr>
      </w:pPr>
    </w:p>
    <w:p w14:paraId="345D4252" w14:textId="14C98296" w:rsidR="00AF487D" w:rsidRPr="00886856" w:rsidRDefault="00AF487D" w:rsidP="00920DB6">
      <w:pPr>
        <w:spacing w:line="240" w:lineRule="auto"/>
        <w:jc w:val="center"/>
        <w:rPr>
          <w:rFonts w:ascii="Times New Roman" w:hAnsi="Times New Roman" w:cs="Times New Roman"/>
          <w:b/>
          <w:bCs/>
        </w:rPr>
      </w:pPr>
      <w:r w:rsidRPr="00886856">
        <w:rPr>
          <w:rFonts w:ascii="Times New Roman" w:hAnsi="Times New Roman" w:cs="Times New Roman"/>
          <w:b/>
          <w:bCs/>
        </w:rPr>
        <w:t>UAB „TOKSIKA“</w:t>
      </w:r>
    </w:p>
    <w:p w14:paraId="78C6062C" w14:textId="77777777" w:rsidR="00AF487D" w:rsidRPr="00886856" w:rsidRDefault="00AF487D" w:rsidP="00920DB6">
      <w:pPr>
        <w:spacing w:line="240" w:lineRule="auto"/>
        <w:jc w:val="center"/>
        <w:rPr>
          <w:rFonts w:ascii="Times New Roman" w:hAnsi="Times New Roman" w:cs="Times New Roman"/>
        </w:rPr>
      </w:pPr>
      <w:r w:rsidRPr="00886856">
        <w:rPr>
          <w:rFonts w:ascii="Times New Roman" w:hAnsi="Times New Roman" w:cs="Times New Roman"/>
          <w:b/>
          <w:bCs/>
        </w:rPr>
        <w:t>VIDAUS AUDITO NUOSTATAI</w:t>
      </w:r>
    </w:p>
    <w:p w14:paraId="5FE7C3A3" w14:textId="77777777" w:rsidR="00AF487D" w:rsidRPr="00886856" w:rsidRDefault="00AF487D" w:rsidP="00920DB6">
      <w:pPr>
        <w:spacing w:before="480" w:after="240" w:line="240" w:lineRule="auto"/>
        <w:jc w:val="center"/>
        <w:rPr>
          <w:rFonts w:ascii="Times New Roman" w:hAnsi="Times New Roman" w:cs="Times New Roman"/>
          <w:b/>
          <w:bCs/>
        </w:rPr>
      </w:pPr>
      <w:r w:rsidRPr="00886856">
        <w:rPr>
          <w:rFonts w:ascii="Times New Roman" w:hAnsi="Times New Roman" w:cs="Times New Roman"/>
          <w:b/>
          <w:bCs/>
        </w:rPr>
        <w:t>1. BENDROSIOS NUOSTATOS</w:t>
      </w:r>
    </w:p>
    <w:p w14:paraId="59493595" w14:textId="77777777" w:rsidR="00AF487D" w:rsidRPr="00886856" w:rsidRDefault="00AF487D" w:rsidP="00920DB6">
      <w:pPr>
        <w:spacing w:line="240" w:lineRule="auto"/>
        <w:rPr>
          <w:rFonts w:ascii="Times New Roman" w:hAnsi="Times New Roman" w:cs="Times New Roman"/>
        </w:rPr>
      </w:pPr>
      <w:r w:rsidRPr="00886856">
        <w:rPr>
          <w:rFonts w:ascii="Times New Roman" w:hAnsi="Times New Roman" w:cs="Times New Roman"/>
        </w:rPr>
        <w:t>1.1. Šie Vidaus audito nuostatai (toliau – Nuostatai) reglamentuoja pagrindinius vidaus audito organizavimo principus, vidaus audito tikslą, uždavinius, funkcijas ir apimtį, UAB „TOKSIKA“ (toliau – Bendrovė) organų vaidmenį atliekant vidaus auditą, auditoriaus teises ir pareigas.</w:t>
      </w:r>
    </w:p>
    <w:p w14:paraId="68996826" w14:textId="77777777" w:rsidR="00AF487D" w:rsidRPr="00886856" w:rsidRDefault="00AF487D" w:rsidP="00920DB6">
      <w:pPr>
        <w:spacing w:line="240" w:lineRule="auto"/>
        <w:rPr>
          <w:rFonts w:ascii="Times New Roman" w:hAnsi="Times New Roman" w:cs="Times New Roman"/>
        </w:rPr>
      </w:pPr>
      <w:r w:rsidRPr="00886856">
        <w:rPr>
          <w:rFonts w:ascii="Times New Roman" w:hAnsi="Times New Roman" w:cs="Times New Roman"/>
        </w:rPr>
        <w:t>1.2. Vidaus audito veikla grindžiama šiais principais: 1) skaidrumas; 2) kompetencija ir profesinis atidumas; 3) objektyvumas ir nepriklausomumas; 4) orientacija į Bendrovės strategiją ir veiklos specifiką; 5) efektyvus komunikavimas ir bendradarbiavimas su Bendrovės valdyba, vadovybe bei personalu; 6) rizikos vertinimu grįsta veikla; 7) veiklos organizavimas siekiant kuo mažesnės administracinės naštos Bendrovės vadovybei ir personalui.</w:t>
      </w:r>
    </w:p>
    <w:p w14:paraId="603D5D88" w14:textId="77777777" w:rsidR="00AF487D" w:rsidRPr="00886856" w:rsidRDefault="00AF487D" w:rsidP="00920DB6">
      <w:pPr>
        <w:spacing w:line="240" w:lineRule="auto"/>
        <w:rPr>
          <w:rFonts w:ascii="Times New Roman" w:hAnsi="Times New Roman" w:cs="Times New Roman"/>
        </w:rPr>
      </w:pPr>
      <w:r w:rsidRPr="00886856">
        <w:rPr>
          <w:rFonts w:ascii="Times New Roman" w:hAnsi="Times New Roman" w:cs="Times New Roman"/>
        </w:rPr>
        <w:t>1.3. Vidaus auditas vykdomas pagal Nuostatus ir kitus taikomus teisės aktus bei tarptautinių vidaus audito standartų nuostatas, susijusias su Vidaus auditoriaus nepriklausomumu ir objektyvumu, profesionalumu, rizikų vertinimu, ataskaitų teikimu, stebėsena ir tobulinimu.</w:t>
      </w:r>
    </w:p>
    <w:p w14:paraId="2D3A218B" w14:textId="77777777" w:rsidR="00AF487D" w:rsidRPr="00886856" w:rsidRDefault="00AF487D" w:rsidP="00920DB6">
      <w:pPr>
        <w:spacing w:before="360" w:after="240" w:line="240" w:lineRule="auto"/>
        <w:jc w:val="center"/>
        <w:rPr>
          <w:rFonts w:ascii="Times New Roman" w:hAnsi="Times New Roman" w:cs="Times New Roman"/>
          <w:b/>
          <w:bCs/>
        </w:rPr>
      </w:pPr>
      <w:r w:rsidRPr="00886856">
        <w:rPr>
          <w:rFonts w:ascii="Times New Roman" w:hAnsi="Times New Roman" w:cs="Times New Roman"/>
          <w:b/>
          <w:bCs/>
        </w:rPr>
        <w:t>2. VIDAUS AUDITO ORGANIZAVIMAS</w:t>
      </w:r>
    </w:p>
    <w:p w14:paraId="2A25A3FE" w14:textId="77777777" w:rsidR="00AF487D" w:rsidRPr="00886856" w:rsidRDefault="00AF487D" w:rsidP="00920DB6">
      <w:pPr>
        <w:spacing w:line="240" w:lineRule="auto"/>
        <w:rPr>
          <w:rFonts w:ascii="Times New Roman" w:hAnsi="Times New Roman" w:cs="Times New Roman"/>
        </w:rPr>
      </w:pPr>
      <w:r w:rsidRPr="00886856">
        <w:rPr>
          <w:rFonts w:ascii="Times New Roman" w:hAnsi="Times New Roman" w:cs="Times New Roman"/>
        </w:rPr>
        <w:t>2.1. Pagal Nuostatus vidaus auditas organizuojamas perkant vidaus audito paslaugas viešojo pirkimo būdu ir valdybos sprendimu patvirtinus vidaus audito paslaugų tiekėją (toliau – Vidaus auditorius).</w:t>
      </w:r>
    </w:p>
    <w:p w14:paraId="01112098" w14:textId="77777777" w:rsidR="00AF487D" w:rsidRPr="00886856" w:rsidRDefault="00AF487D" w:rsidP="00920DB6">
      <w:pPr>
        <w:spacing w:line="240" w:lineRule="auto"/>
        <w:rPr>
          <w:rFonts w:ascii="Times New Roman" w:hAnsi="Times New Roman" w:cs="Times New Roman"/>
        </w:rPr>
      </w:pPr>
      <w:r w:rsidRPr="00886856">
        <w:rPr>
          <w:rFonts w:ascii="Times New Roman" w:hAnsi="Times New Roman" w:cs="Times New Roman"/>
        </w:rPr>
        <w:t>2.2. Vidaus auditorius yra nepriklausomas ir atskaitingas tiesiogiai Bendrovės valdybai.</w:t>
      </w:r>
    </w:p>
    <w:p w14:paraId="091C081E" w14:textId="77777777" w:rsidR="00AF487D" w:rsidRPr="00886856" w:rsidRDefault="00AF487D" w:rsidP="00920DB6">
      <w:pPr>
        <w:spacing w:line="240" w:lineRule="auto"/>
        <w:rPr>
          <w:rFonts w:ascii="Times New Roman" w:hAnsi="Times New Roman" w:cs="Times New Roman"/>
        </w:rPr>
      </w:pPr>
      <w:r w:rsidRPr="00886856">
        <w:rPr>
          <w:rFonts w:ascii="Times New Roman" w:hAnsi="Times New Roman" w:cs="Times New Roman"/>
        </w:rPr>
        <w:t xml:space="preserve">2.3. Vidaus auditas atliekamas pagal metinį audito planą, kurį parengia Vidaus auditorius, derindamas su generaliniu direktoriumi, ir tvirtina valdyba. Metinis audito planas gali būti koreguojamas atsižvelgiant į naujai iškilusias rizikas ar reikšmingus pokyčius. </w:t>
      </w:r>
    </w:p>
    <w:p w14:paraId="1370106A" w14:textId="77777777" w:rsidR="00AF487D" w:rsidRPr="00886856" w:rsidRDefault="00AF487D" w:rsidP="00920DB6">
      <w:pPr>
        <w:spacing w:before="360" w:after="240" w:line="240" w:lineRule="auto"/>
        <w:jc w:val="center"/>
        <w:rPr>
          <w:rFonts w:ascii="Times New Roman" w:hAnsi="Times New Roman" w:cs="Times New Roman"/>
          <w:b/>
          <w:bCs/>
        </w:rPr>
      </w:pPr>
      <w:r w:rsidRPr="00886856">
        <w:rPr>
          <w:rFonts w:ascii="Times New Roman" w:hAnsi="Times New Roman" w:cs="Times New Roman"/>
          <w:b/>
          <w:bCs/>
        </w:rPr>
        <w:t>3. VIDAUS AUDITO TIKSLAS, UŽDAVINIAI IR FUNKCIJOS</w:t>
      </w:r>
    </w:p>
    <w:p w14:paraId="4D326340" w14:textId="77777777" w:rsidR="00AF487D" w:rsidRPr="00886856" w:rsidRDefault="00AF487D" w:rsidP="00920DB6">
      <w:pPr>
        <w:spacing w:line="240" w:lineRule="auto"/>
        <w:rPr>
          <w:rFonts w:ascii="Times New Roman" w:hAnsi="Times New Roman" w:cs="Times New Roman"/>
        </w:rPr>
      </w:pPr>
      <w:r w:rsidRPr="00886856">
        <w:rPr>
          <w:rFonts w:ascii="Times New Roman" w:hAnsi="Times New Roman" w:cs="Times New Roman"/>
        </w:rPr>
        <w:t>3.1. Vidaus audito tikslas – sistemingai ir visapusiškai vertinant Bendrovės valdymą, rizikos valdymą ir vidaus kontrolę, padėti įgyvendinti Bendrovės veiklos tikslus ir akcininkų lūkesčius.</w:t>
      </w:r>
    </w:p>
    <w:p w14:paraId="21165AF1" w14:textId="77777777" w:rsidR="00AF487D" w:rsidRPr="00886856" w:rsidRDefault="00AF487D" w:rsidP="00920DB6">
      <w:pPr>
        <w:keepNext/>
        <w:spacing w:line="240" w:lineRule="auto"/>
        <w:rPr>
          <w:rFonts w:ascii="Times New Roman" w:hAnsi="Times New Roman" w:cs="Times New Roman"/>
        </w:rPr>
      </w:pPr>
      <w:r w:rsidRPr="00886856">
        <w:rPr>
          <w:rFonts w:ascii="Times New Roman" w:hAnsi="Times New Roman" w:cs="Times New Roman"/>
        </w:rPr>
        <w:t>3.2. Vidaus audito uždaviniai:</w:t>
      </w:r>
    </w:p>
    <w:p w14:paraId="71AB92AF" w14:textId="77777777" w:rsidR="00AF487D" w:rsidRPr="00886856" w:rsidRDefault="00AF487D" w:rsidP="00920DB6">
      <w:pPr>
        <w:numPr>
          <w:ilvl w:val="0"/>
          <w:numId w:val="20"/>
        </w:numPr>
        <w:tabs>
          <w:tab w:val="clear" w:pos="720"/>
        </w:tabs>
        <w:spacing w:line="240" w:lineRule="auto"/>
        <w:ind w:left="1134" w:hanging="284"/>
        <w:rPr>
          <w:rFonts w:ascii="Times New Roman" w:hAnsi="Times New Roman" w:cs="Times New Roman"/>
        </w:rPr>
      </w:pPr>
      <w:r w:rsidRPr="00886856">
        <w:rPr>
          <w:rFonts w:ascii="Times New Roman" w:hAnsi="Times New Roman" w:cs="Times New Roman"/>
        </w:rPr>
        <w:t>Vertinti Bendrovės organizacijos valdymą, rizikos valdymą ir vidaus kontrolę;</w:t>
      </w:r>
    </w:p>
    <w:p w14:paraId="5E273A2F" w14:textId="77777777" w:rsidR="00AF487D" w:rsidRPr="00886856" w:rsidRDefault="00AF487D" w:rsidP="00920DB6">
      <w:pPr>
        <w:numPr>
          <w:ilvl w:val="0"/>
          <w:numId w:val="20"/>
        </w:numPr>
        <w:tabs>
          <w:tab w:val="clear" w:pos="720"/>
        </w:tabs>
        <w:spacing w:line="240" w:lineRule="auto"/>
        <w:ind w:left="1134" w:hanging="284"/>
        <w:rPr>
          <w:rFonts w:ascii="Times New Roman" w:hAnsi="Times New Roman" w:cs="Times New Roman"/>
        </w:rPr>
      </w:pPr>
      <w:r w:rsidRPr="00886856">
        <w:rPr>
          <w:rFonts w:ascii="Times New Roman" w:hAnsi="Times New Roman" w:cs="Times New Roman"/>
        </w:rPr>
        <w:t>Tikrinti, kaip laikomasi veiklą reglamentuojančių teisės aktų, Bendrovės politikų bei vidaus taisyklių;</w:t>
      </w:r>
    </w:p>
    <w:p w14:paraId="21F00B98" w14:textId="77777777" w:rsidR="00AF487D" w:rsidRPr="00886856" w:rsidRDefault="00AF487D" w:rsidP="00920DB6">
      <w:pPr>
        <w:numPr>
          <w:ilvl w:val="0"/>
          <w:numId w:val="20"/>
        </w:numPr>
        <w:tabs>
          <w:tab w:val="clear" w:pos="720"/>
        </w:tabs>
        <w:spacing w:line="240" w:lineRule="auto"/>
        <w:ind w:left="1134" w:hanging="284"/>
        <w:rPr>
          <w:rFonts w:ascii="Times New Roman" w:hAnsi="Times New Roman" w:cs="Times New Roman"/>
        </w:rPr>
      </w:pPr>
      <w:r w:rsidRPr="00886856">
        <w:rPr>
          <w:rFonts w:ascii="Times New Roman" w:hAnsi="Times New Roman" w:cs="Times New Roman"/>
        </w:rPr>
        <w:t>Vertinti strateginio veiklos plano, metinio biudžeto ir Vyriausybės nustatytų ilgalaikių veiklos vertinimo rodiklių įgyvendinimą;</w:t>
      </w:r>
    </w:p>
    <w:p w14:paraId="10F99CFD" w14:textId="77777777" w:rsidR="00AF487D" w:rsidRPr="00886856" w:rsidRDefault="00AF487D" w:rsidP="00920DB6">
      <w:pPr>
        <w:numPr>
          <w:ilvl w:val="0"/>
          <w:numId w:val="20"/>
        </w:numPr>
        <w:tabs>
          <w:tab w:val="clear" w:pos="720"/>
        </w:tabs>
        <w:spacing w:line="240" w:lineRule="auto"/>
        <w:ind w:left="1134" w:hanging="284"/>
        <w:rPr>
          <w:rFonts w:ascii="Times New Roman" w:hAnsi="Times New Roman" w:cs="Times New Roman"/>
        </w:rPr>
      </w:pPr>
      <w:r w:rsidRPr="00886856">
        <w:rPr>
          <w:rFonts w:ascii="Times New Roman" w:hAnsi="Times New Roman" w:cs="Times New Roman"/>
        </w:rPr>
        <w:t>Analizuoti veiklos efektyvumą, ekonomiškumą ir rezultatyvumą;</w:t>
      </w:r>
    </w:p>
    <w:p w14:paraId="5308566C" w14:textId="77777777" w:rsidR="00AF487D" w:rsidRPr="00886856" w:rsidRDefault="00AF487D" w:rsidP="00920DB6">
      <w:pPr>
        <w:numPr>
          <w:ilvl w:val="0"/>
          <w:numId w:val="20"/>
        </w:numPr>
        <w:tabs>
          <w:tab w:val="clear" w:pos="720"/>
        </w:tabs>
        <w:spacing w:line="240" w:lineRule="auto"/>
        <w:ind w:left="1134" w:hanging="284"/>
        <w:rPr>
          <w:rFonts w:ascii="Times New Roman" w:hAnsi="Times New Roman" w:cs="Times New Roman"/>
        </w:rPr>
      </w:pPr>
      <w:r w:rsidRPr="00886856">
        <w:rPr>
          <w:rFonts w:ascii="Times New Roman" w:hAnsi="Times New Roman" w:cs="Times New Roman"/>
        </w:rPr>
        <w:t>Teikti vadovybei rekomendacijas dėl organizacijos valdymo, rizikų mažinimo ir vidaus kontrolės tobulinimo.</w:t>
      </w:r>
    </w:p>
    <w:p w14:paraId="01E85623" w14:textId="77777777" w:rsidR="00AF487D" w:rsidRPr="00886856" w:rsidRDefault="00AF487D" w:rsidP="00920DB6">
      <w:pPr>
        <w:spacing w:line="240" w:lineRule="auto"/>
        <w:rPr>
          <w:rFonts w:ascii="Times New Roman" w:hAnsi="Times New Roman" w:cs="Times New Roman"/>
        </w:rPr>
      </w:pPr>
      <w:r w:rsidRPr="00886856">
        <w:rPr>
          <w:rFonts w:ascii="Times New Roman" w:hAnsi="Times New Roman" w:cs="Times New Roman"/>
        </w:rPr>
        <w:t>3.3. Vidaus audito funkcijos:</w:t>
      </w:r>
    </w:p>
    <w:p w14:paraId="493D3B94" w14:textId="77777777" w:rsidR="00AF487D" w:rsidRPr="00886856" w:rsidRDefault="00AF487D" w:rsidP="00920DB6">
      <w:pPr>
        <w:numPr>
          <w:ilvl w:val="0"/>
          <w:numId w:val="20"/>
        </w:numPr>
        <w:tabs>
          <w:tab w:val="clear" w:pos="720"/>
        </w:tabs>
        <w:spacing w:line="240" w:lineRule="auto"/>
        <w:ind w:left="1134" w:hanging="284"/>
        <w:rPr>
          <w:rFonts w:ascii="Times New Roman" w:hAnsi="Times New Roman" w:cs="Times New Roman"/>
        </w:rPr>
      </w:pPr>
      <w:r w:rsidRPr="00886856">
        <w:rPr>
          <w:rFonts w:ascii="Times New Roman" w:hAnsi="Times New Roman" w:cs="Times New Roman"/>
        </w:rPr>
        <w:t>Vieną kartą per metus parengti metinį rizikų vertinimą, juo pagrįstą metinį vidaus audito planą bei metodiką;</w:t>
      </w:r>
    </w:p>
    <w:p w14:paraId="4D2385D1" w14:textId="77777777" w:rsidR="00AF487D" w:rsidRPr="00886856" w:rsidRDefault="00AF487D" w:rsidP="00920DB6">
      <w:pPr>
        <w:numPr>
          <w:ilvl w:val="0"/>
          <w:numId w:val="20"/>
        </w:numPr>
        <w:tabs>
          <w:tab w:val="clear" w:pos="720"/>
        </w:tabs>
        <w:spacing w:line="240" w:lineRule="auto"/>
        <w:ind w:left="1134" w:hanging="284"/>
        <w:rPr>
          <w:rFonts w:ascii="Times New Roman" w:hAnsi="Times New Roman" w:cs="Times New Roman"/>
        </w:rPr>
      </w:pPr>
      <w:r w:rsidRPr="00886856">
        <w:rPr>
          <w:rFonts w:ascii="Times New Roman" w:hAnsi="Times New Roman" w:cs="Times New Roman"/>
        </w:rPr>
        <w:t>Įgyvendinti metinį audito planą pagal parengtą metodiką, tikrinant ir vertinant:</w:t>
      </w:r>
    </w:p>
    <w:p w14:paraId="66D186BA" w14:textId="77777777" w:rsidR="00AF487D" w:rsidRPr="00886856" w:rsidRDefault="00AF487D" w:rsidP="00920DB6">
      <w:pPr>
        <w:numPr>
          <w:ilvl w:val="1"/>
          <w:numId w:val="20"/>
        </w:numPr>
        <w:tabs>
          <w:tab w:val="clear" w:pos="1440"/>
        </w:tabs>
        <w:spacing w:line="240" w:lineRule="auto"/>
        <w:ind w:left="1418" w:hanging="283"/>
        <w:rPr>
          <w:rFonts w:ascii="Times New Roman" w:hAnsi="Times New Roman" w:cs="Times New Roman"/>
        </w:rPr>
      </w:pPr>
      <w:r w:rsidRPr="00886856">
        <w:rPr>
          <w:rFonts w:ascii="Times New Roman" w:hAnsi="Times New Roman" w:cs="Times New Roman"/>
        </w:rPr>
        <w:t>ar Bendrovės vidaus kontrolės sistema tinkama ir veiksminga;</w:t>
      </w:r>
    </w:p>
    <w:p w14:paraId="0F2A8BAE" w14:textId="77777777" w:rsidR="00AF487D" w:rsidRPr="00886856" w:rsidRDefault="00AF487D" w:rsidP="00920DB6">
      <w:pPr>
        <w:numPr>
          <w:ilvl w:val="1"/>
          <w:numId w:val="20"/>
        </w:numPr>
        <w:tabs>
          <w:tab w:val="clear" w:pos="1440"/>
        </w:tabs>
        <w:spacing w:line="240" w:lineRule="auto"/>
        <w:ind w:left="1418" w:hanging="283"/>
        <w:rPr>
          <w:rFonts w:ascii="Times New Roman" w:hAnsi="Times New Roman" w:cs="Times New Roman"/>
        </w:rPr>
      </w:pPr>
      <w:r w:rsidRPr="00886856">
        <w:rPr>
          <w:rFonts w:ascii="Times New Roman" w:hAnsi="Times New Roman" w:cs="Times New Roman"/>
        </w:rPr>
        <w:t>kaip taikomos atskiros vidaus kontrolės procedūros;</w:t>
      </w:r>
    </w:p>
    <w:p w14:paraId="6E3D3A38" w14:textId="77777777" w:rsidR="00AF487D" w:rsidRPr="00886856" w:rsidRDefault="00AF487D" w:rsidP="00920DB6">
      <w:pPr>
        <w:numPr>
          <w:ilvl w:val="1"/>
          <w:numId w:val="20"/>
        </w:numPr>
        <w:tabs>
          <w:tab w:val="clear" w:pos="1440"/>
        </w:tabs>
        <w:spacing w:line="240" w:lineRule="auto"/>
        <w:ind w:left="1418" w:hanging="283"/>
        <w:rPr>
          <w:rFonts w:ascii="Times New Roman" w:hAnsi="Times New Roman" w:cs="Times New Roman"/>
        </w:rPr>
      </w:pPr>
      <w:r w:rsidRPr="00886856">
        <w:rPr>
          <w:rFonts w:ascii="Times New Roman" w:hAnsi="Times New Roman" w:cs="Times New Roman"/>
        </w:rPr>
        <w:t>ar Bendrovės turtas saugomas, valdomas ir naudojamas taupiai, racionaliai, laikantis teisės aktų, sutarčių ir kitų reikalavimų;</w:t>
      </w:r>
    </w:p>
    <w:p w14:paraId="3DEF7666" w14:textId="77777777" w:rsidR="00AF487D" w:rsidRPr="00886856" w:rsidRDefault="00AF487D" w:rsidP="00920DB6">
      <w:pPr>
        <w:numPr>
          <w:ilvl w:val="1"/>
          <w:numId w:val="20"/>
        </w:numPr>
        <w:tabs>
          <w:tab w:val="clear" w:pos="1440"/>
        </w:tabs>
        <w:spacing w:line="240" w:lineRule="auto"/>
        <w:ind w:left="1418" w:hanging="283"/>
        <w:rPr>
          <w:rFonts w:ascii="Times New Roman" w:hAnsi="Times New Roman" w:cs="Times New Roman"/>
        </w:rPr>
      </w:pPr>
      <w:r w:rsidRPr="00886856">
        <w:rPr>
          <w:rFonts w:ascii="Times New Roman" w:hAnsi="Times New Roman" w:cs="Times New Roman"/>
        </w:rPr>
        <w:t>ar Bendrovės naudojamos informacinės sistemos yra patikimos ir saugios;</w:t>
      </w:r>
    </w:p>
    <w:p w14:paraId="269DEADE" w14:textId="77777777" w:rsidR="00AF487D" w:rsidRPr="00886856" w:rsidRDefault="00AF487D" w:rsidP="00920DB6">
      <w:pPr>
        <w:numPr>
          <w:ilvl w:val="1"/>
          <w:numId w:val="20"/>
        </w:numPr>
        <w:tabs>
          <w:tab w:val="clear" w:pos="1440"/>
        </w:tabs>
        <w:spacing w:line="240" w:lineRule="auto"/>
        <w:ind w:left="1418" w:hanging="283"/>
        <w:rPr>
          <w:rFonts w:ascii="Times New Roman" w:hAnsi="Times New Roman" w:cs="Times New Roman"/>
        </w:rPr>
      </w:pPr>
      <w:r w:rsidRPr="00886856">
        <w:rPr>
          <w:rFonts w:ascii="Times New Roman" w:hAnsi="Times New Roman" w:cs="Times New Roman"/>
        </w:rPr>
        <w:t>ar Bendrovės finansinės ataskaitos yra tikslios, patikimos ir laiku pateikiamos;</w:t>
      </w:r>
    </w:p>
    <w:p w14:paraId="134808E3" w14:textId="77777777" w:rsidR="00AF487D" w:rsidRPr="00886856" w:rsidRDefault="00AF487D" w:rsidP="00920DB6">
      <w:pPr>
        <w:numPr>
          <w:ilvl w:val="1"/>
          <w:numId w:val="20"/>
        </w:numPr>
        <w:tabs>
          <w:tab w:val="clear" w:pos="1440"/>
        </w:tabs>
        <w:spacing w:line="240" w:lineRule="auto"/>
        <w:ind w:left="1418" w:hanging="283"/>
        <w:rPr>
          <w:rFonts w:ascii="Times New Roman" w:hAnsi="Times New Roman" w:cs="Times New Roman"/>
        </w:rPr>
      </w:pPr>
      <w:r w:rsidRPr="00886856">
        <w:rPr>
          <w:rFonts w:ascii="Times New Roman" w:hAnsi="Times New Roman" w:cs="Times New Roman"/>
        </w:rPr>
        <w:t>ar Bendrovė tinkamai įgyvendina valstybės valdomoms bendrovėms taikomus skaidrumo ir valdysenos reikalavimus;</w:t>
      </w:r>
    </w:p>
    <w:p w14:paraId="4D89B5D2" w14:textId="77777777" w:rsidR="00AF487D" w:rsidRPr="00886856" w:rsidRDefault="00AF487D" w:rsidP="00920DB6">
      <w:pPr>
        <w:numPr>
          <w:ilvl w:val="1"/>
          <w:numId w:val="20"/>
        </w:numPr>
        <w:tabs>
          <w:tab w:val="clear" w:pos="1440"/>
        </w:tabs>
        <w:spacing w:line="240" w:lineRule="auto"/>
        <w:ind w:left="1418" w:hanging="283"/>
        <w:rPr>
          <w:rFonts w:ascii="Times New Roman" w:hAnsi="Times New Roman" w:cs="Times New Roman"/>
        </w:rPr>
      </w:pPr>
      <w:r w:rsidRPr="00886856">
        <w:rPr>
          <w:rFonts w:ascii="Times New Roman" w:hAnsi="Times New Roman" w:cs="Times New Roman"/>
        </w:rPr>
        <w:t>kaip laikomasi teisės aktų, politikų, vidaus tvarkų, etikos normų ir kt.;</w:t>
      </w:r>
    </w:p>
    <w:p w14:paraId="37110C76" w14:textId="77777777" w:rsidR="00AF487D" w:rsidRPr="00886856" w:rsidRDefault="00AF487D" w:rsidP="00920DB6">
      <w:pPr>
        <w:numPr>
          <w:ilvl w:val="1"/>
          <w:numId w:val="20"/>
        </w:numPr>
        <w:tabs>
          <w:tab w:val="clear" w:pos="1440"/>
        </w:tabs>
        <w:spacing w:line="240" w:lineRule="auto"/>
        <w:ind w:left="1418" w:hanging="283"/>
        <w:rPr>
          <w:rFonts w:ascii="Times New Roman" w:hAnsi="Times New Roman" w:cs="Times New Roman"/>
        </w:rPr>
      </w:pPr>
      <w:r w:rsidRPr="00886856">
        <w:rPr>
          <w:rFonts w:ascii="Times New Roman" w:hAnsi="Times New Roman" w:cs="Times New Roman"/>
        </w:rPr>
        <w:t>kaip įgyvendinamos ankstesnės audito rekomendacijos, šalinami audito nustatyti trūkumai, įgyvendinami nepalankūs teismo ar kitų (viešąjį administravimą ar veiklos priežiūrą atliekančių) institucijų sprendimai.</w:t>
      </w:r>
    </w:p>
    <w:p w14:paraId="2417D62C" w14:textId="77777777" w:rsidR="00AF487D" w:rsidRPr="00886856" w:rsidRDefault="00AF487D" w:rsidP="00920DB6">
      <w:pPr>
        <w:numPr>
          <w:ilvl w:val="0"/>
          <w:numId w:val="20"/>
        </w:numPr>
        <w:tabs>
          <w:tab w:val="clear" w:pos="720"/>
        </w:tabs>
        <w:spacing w:line="240" w:lineRule="auto"/>
        <w:ind w:left="1134" w:hanging="284"/>
        <w:rPr>
          <w:rFonts w:ascii="Times New Roman" w:hAnsi="Times New Roman" w:cs="Times New Roman"/>
        </w:rPr>
      </w:pPr>
      <w:r w:rsidRPr="00886856">
        <w:rPr>
          <w:rFonts w:ascii="Times New Roman" w:hAnsi="Times New Roman" w:cs="Times New Roman"/>
        </w:rPr>
        <w:lastRenderedPageBreak/>
        <w:t>Rengti ketvirtines vidaus audito ataskaitas, jose pateikiant įrodymais grįstas išvadas, rekomendacijas dėl tobulinimo, apžvelgiant ankstesnių rekomendacijų įgyvendinimą.</w:t>
      </w:r>
    </w:p>
    <w:p w14:paraId="41801E84" w14:textId="77777777" w:rsidR="00AF487D" w:rsidRPr="00886856" w:rsidRDefault="00AF487D" w:rsidP="00920DB6">
      <w:pPr>
        <w:keepNext/>
        <w:spacing w:before="360" w:after="240" w:line="240" w:lineRule="auto"/>
        <w:jc w:val="center"/>
        <w:rPr>
          <w:rFonts w:ascii="Times New Roman" w:hAnsi="Times New Roman" w:cs="Times New Roman"/>
          <w:b/>
          <w:bCs/>
        </w:rPr>
      </w:pPr>
      <w:r w:rsidRPr="00886856">
        <w:rPr>
          <w:rFonts w:ascii="Times New Roman" w:hAnsi="Times New Roman" w:cs="Times New Roman"/>
          <w:b/>
          <w:bCs/>
        </w:rPr>
        <w:t>4. VIDAUS AUDITORIAUS TEISĖS IR PAREIGOS</w:t>
      </w:r>
    </w:p>
    <w:p w14:paraId="6B1F8132" w14:textId="77777777" w:rsidR="00AF487D" w:rsidRPr="00886856" w:rsidRDefault="00AF487D" w:rsidP="00920DB6">
      <w:pPr>
        <w:keepNext/>
        <w:spacing w:line="240" w:lineRule="auto"/>
        <w:rPr>
          <w:rFonts w:ascii="Times New Roman" w:hAnsi="Times New Roman" w:cs="Times New Roman"/>
        </w:rPr>
      </w:pPr>
      <w:r w:rsidRPr="00886856">
        <w:rPr>
          <w:rFonts w:ascii="Times New Roman" w:hAnsi="Times New Roman" w:cs="Times New Roman"/>
        </w:rPr>
        <w:t>4.1. Vidaus auditorius turi teisę:</w:t>
      </w:r>
    </w:p>
    <w:p w14:paraId="32AC53CD" w14:textId="77777777" w:rsidR="00AF487D" w:rsidRPr="00886856" w:rsidRDefault="00AF487D" w:rsidP="00920DB6">
      <w:pPr>
        <w:numPr>
          <w:ilvl w:val="0"/>
          <w:numId w:val="20"/>
        </w:numPr>
        <w:tabs>
          <w:tab w:val="clear" w:pos="720"/>
        </w:tabs>
        <w:spacing w:line="240" w:lineRule="auto"/>
        <w:ind w:left="1134" w:hanging="284"/>
        <w:rPr>
          <w:rFonts w:ascii="Times New Roman" w:hAnsi="Times New Roman" w:cs="Times New Roman"/>
        </w:rPr>
      </w:pPr>
      <w:r w:rsidRPr="00886856">
        <w:rPr>
          <w:rFonts w:ascii="Times New Roman" w:hAnsi="Times New Roman" w:cs="Times New Roman"/>
        </w:rPr>
        <w:t>Gauti visą audito atlikimui reikalingą informaciją;</w:t>
      </w:r>
    </w:p>
    <w:p w14:paraId="1817A409" w14:textId="77777777" w:rsidR="00AF487D" w:rsidRPr="00886856" w:rsidRDefault="00AF487D" w:rsidP="00920DB6">
      <w:pPr>
        <w:numPr>
          <w:ilvl w:val="0"/>
          <w:numId w:val="20"/>
        </w:numPr>
        <w:tabs>
          <w:tab w:val="clear" w:pos="720"/>
        </w:tabs>
        <w:spacing w:line="240" w:lineRule="auto"/>
        <w:ind w:left="1134" w:hanging="284"/>
        <w:rPr>
          <w:rFonts w:ascii="Times New Roman" w:hAnsi="Times New Roman" w:cs="Times New Roman"/>
        </w:rPr>
      </w:pPr>
      <w:r w:rsidRPr="00886856">
        <w:rPr>
          <w:rFonts w:ascii="Times New Roman" w:hAnsi="Times New Roman" w:cs="Times New Roman"/>
        </w:rPr>
        <w:t>Susipažinti su Bendrovės dokumentais, sistemomis ir duomenimis;</w:t>
      </w:r>
    </w:p>
    <w:p w14:paraId="5DFCA876" w14:textId="77777777" w:rsidR="00AF487D" w:rsidRPr="00886856" w:rsidRDefault="00AF487D" w:rsidP="00920DB6">
      <w:pPr>
        <w:numPr>
          <w:ilvl w:val="0"/>
          <w:numId w:val="20"/>
        </w:numPr>
        <w:tabs>
          <w:tab w:val="clear" w:pos="720"/>
        </w:tabs>
        <w:spacing w:line="240" w:lineRule="auto"/>
        <w:ind w:left="1134" w:hanging="284"/>
        <w:rPr>
          <w:rFonts w:ascii="Times New Roman" w:hAnsi="Times New Roman" w:cs="Times New Roman"/>
        </w:rPr>
      </w:pPr>
      <w:r w:rsidRPr="00886856">
        <w:rPr>
          <w:rFonts w:ascii="Times New Roman" w:hAnsi="Times New Roman" w:cs="Times New Roman"/>
        </w:rPr>
        <w:t>Organizuoti susitikimus su Bendrovės aukščiausiojo lygmens vadovais, viduriniojo lygmens vadovais, personalo vadovu – biuro administratoriumi;</w:t>
      </w:r>
    </w:p>
    <w:p w14:paraId="40D7A3BD" w14:textId="77777777" w:rsidR="00AF487D" w:rsidRPr="00886856" w:rsidRDefault="00AF487D" w:rsidP="00920DB6">
      <w:pPr>
        <w:numPr>
          <w:ilvl w:val="0"/>
          <w:numId w:val="20"/>
        </w:numPr>
        <w:tabs>
          <w:tab w:val="clear" w:pos="720"/>
        </w:tabs>
        <w:spacing w:line="240" w:lineRule="auto"/>
        <w:ind w:left="1134" w:hanging="284"/>
        <w:rPr>
          <w:rFonts w:ascii="Times New Roman" w:hAnsi="Times New Roman" w:cs="Times New Roman"/>
        </w:rPr>
      </w:pPr>
      <w:r w:rsidRPr="00886856">
        <w:rPr>
          <w:rFonts w:ascii="Times New Roman" w:hAnsi="Times New Roman" w:cs="Times New Roman"/>
        </w:rPr>
        <w:t>Suderinus su Bendrovės vadovybe – lankytis Bendrovės regioniniuose padaliniuose vidaus audito atlikimo tikslais;</w:t>
      </w:r>
    </w:p>
    <w:p w14:paraId="2BB16094" w14:textId="77777777" w:rsidR="00AF487D" w:rsidRPr="00886856" w:rsidRDefault="00AF487D" w:rsidP="00920DB6">
      <w:pPr>
        <w:numPr>
          <w:ilvl w:val="0"/>
          <w:numId w:val="20"/>
        </w:numPr>
        <w:tabs>
          <w:tab w:val="clear" w:pos="720"/>
        </w:tabs>
        <w:spacing w:line="240" w:lineRule="auto"/>
        <w:ind w:left="1134" w:hanging="284"/>
        <w:rPr>
          <w:rFonts w:ascii="Times New Roman" w:hAnsi="Times New Roman" w:cs="Times New Roman"/>
        </w:rPr>
      </w:pPr>
      <w:r w:rsidRPr="00886856">
        <w:rPr>
          <w:rFonts w:ascii="Times New Roman" w:hAnsi="Times New Roman" w:cs="Times New Roman"/>
        </w:rPr>
        <w:t>Teikti rekomendacijas dėl kontrolės tobulinimo.</w:t>
      </w:r>
    </w:p>
    <w:p w14:paraId="4ED2DC37" w14:textId="77777777" w:rsidR="00AF487D" w:rsidRPr="00886856" w:rsidRDefault="00AF487D" w:rsidP="00920DB6">
      <w:pPr>
        <w:spacing w:line="240" w:lineRule="auto"/>
        <w:rPr>
          <w:rFonts w:ascii="Times New Roman" w:hAnsi="Times New Roman" w:cs="Times New Roman"/>
        </w:rPr>
      </w:pPr>
      <w:r w:rsidRPr="00886856">
        <w:rPr>
          <w:rFonts w:ascii="Times New Roman" w:hAnsi="Times New Roman" w:cs="Times New Roman"/>
        </w:rPr>
        <w:t>4.2. Vidaus auditorius privalo:</w:t>
      </w:r>
    </w:p>
    <w:p w14:paraId="0A570AA4" w14:textId="77777777" w:rsidR="00AF487D" w:rsidRPr="00886856" w:rsidRDefault="00AF487D" w:rsidP="00920DB6">
      <w:pPr>
        <w:numPr>
          <w:ilvl w:val="0"/>
          <w:numId w:val="20"/>
        </w:numPr>
        <w:tabs>
          <w:tab w:val="clear" w:pos="720"/>
        </w:tabs>
        <w:spacing w:line="240" w:lineRule="auto"/>
        <w:ind w:left="1134" w:hanging="284"/>
        <w:rPr>
          <w:rFonts w:ascii="Times New Roman" w:hAnsi="Times New Roman" w:cs="Times New Roman"/>
        </w:rPr>
      </w:pPr>
      <w:r w:rsidRPr="00886856">
        <w:rPr>
          <w:rFonts w:ascii="Times New Roman" w:hAnsi="Times New Roman" w:cs="Times New Roman"/>
        </w:rPr>
        <w:t>Vykdyti auditą objektyviai ir profesionaliai;</w:t>
      </w:r>
    </w:p>
    <w:p w14:paraId="483FF531" w14:textId="77777777" w:rsidR="00AF487D" w:rsidRPr="00886856" w:rsidRDefault="00AF487D" w:rsidP="00920DB6">
      <w:pPr>
        <w:numPr>
          <w:ilvl w:val="0"/>
          <w:numId w:val="20"/>
        </w:numPr>
        <w:tabs>
          <w:tab w:val="clear" w:pos="720"/>
        </w:tabs>
        <w:spacing w:line="240" w:lineRule="auto"/>
        <w:ind w:left="1134" w:hanging="284"/>
        <w:rPr>
          <w:rFonts w:ascii="Times New Roman" w:hAnsi="Times New Roman" w:cs="Times New Roman"/>
        </w:rPr>
      </w:pPr>
      <w:r w:rsidRPr="00886856">
        <w:rPr>
          <w:rFonts w:ascii="Times New Roman" w:hAnsi="Times New Roman" w:cs="Times New Roman"/>
        </w:rPr>
        <w:t>Laikytis konfidencialumo;</w:t>
      </w:r>
    </w:p>
    <w:p w14:paraId="58AE3ACE" w14:textId="0250BFD3" w:rsidR="00AF487D" w:rsidRPr="00886856" w:rsidRDefault="00AF487D" w:rsidP="00920DB6">
      <w:pPr>
        <w:numPr>
          <w:ilvl w:val="0"/>
          <w:numId w:val="20"/>
        </w:numPr>
        <w:tabs>
          <w:tab w:val="clear" w:pos="720"/>
        </w:tabs>
        <w:spacing w:line="240" w:lineRule="auto"/>
        <w:ind w:left="1134" w:hanging="284"/>
        <w:rPr>
          <w:rFonts w:ascii="Times New Roman" w:hAnsi="Times New Roman" w:cs="Times New Roman"/>
        </w:rPr>
      </w:pPr>
      <w:r w:rsidRPr="00886856">
        <w:rPr>
          <w:rFonts w:ascii="Times New Roman" w:hAnsi="Times New Roman" w:cs="Times New Roman"/>
        </w:rPr>
        <w:t xml:space="preserve">Informuoti </w:t>
      </w:r>
      <w:r w:rsidR="006E22FD">
        <w:rPr>
          <w:rFonts w:ascii="Times New Roman" w:hAnsi="Times New Roman" w:cs="Times New Roman"/>
        </w:rPr>
        <w:t>vadovybę</w:t>
      </w:r>
      <w:r w:rsidRPr="00886856">
        <w:rPr>
          <w:rFonts w:ascii="Times New Roman" w:hAnsi="Times New Roman" w:cs="Times New Roman"/>
        </w:rPr>
        <w:t xml:space="preserve"> apie reikšmingus pažeidimus ar rizikas;</w:t>
      </w:r>
    </w:p>
    <w:p w14:paraId="2F12E128" w14:textId="77777777" w:rsidR="00AF487D" w:rsidRPr="00886856" w:rsidRDefault="00AF487D" w:rsidP="00920DB6">
      <w:pPr>
        <w:numPr>
          <w:ilvl w:val="0"/>
          <w:numId w:val="20"/>
        </w:numPr>
        <w:tabs>
          <w:tab w:val="clear" w:pos="720"/>
        </w:tabs>
        <w:spacing w:line="240" w:lineRule="auto"/>
        <w:ind w:left="1134" w:hanging="284"/>
        <w:rPr>
          <w:rFonts w:ascii="Times New Roman" w:hAnsi="Times New Roman" w:cs="Times New Roman"/>
        </w:rPr>
      </w:pPr>
      <w:r w:rsidRPr="00886856">
        <w:rPr>
          <w:rFonts w:ascii="Times New Roman" w:hAnsi="Times New Roman" w:cs="Times New Roman"/>
        </w:rPr>
        <w:t>Užtikrinti, kad audito išvados būtų pagrįstos patikimais įrodymais;</w:t>
      </w:r>
    </w:p>
    <w:p w14:paraId="025479BA" w14:textId="77777777" w:rsidR="00AF487D" w:rsidRPr="00886856" w:rsidRDefault="00AF487D" w:rsidP="00920DB6">
      <w:pPr>
        <w:numPr>
          <w:ilvl w:val="0"/>
          <w:numId w:val="20"/>
        </w:numPr>
        <w:tabs>
          <w:tab w:val="clear" w:pos="720"/>
        </w:tabs>
        <w:spacing w:line="240" w:lineRule="auto"/>
        <w:ind w:left="1134" w:hanging="284"/>
        <w:rPr>
          <w:rFonts w:ascii="Times New Roman" w:hAnsi="Times New Roman" w:cs="Times New Roman"/>
        </w:rPr>
      </w:pPr>
      <w:r w:rsidRPr="00886856">
        <w:rPr>
          <w:rFonts w:ascii="Times New Roman" w:hAnsi="Times New Roman" w:cs="Times New Roman"/>
        </w:rPr>
        <w:t>Stebėti ir vertinti vidaus kontrolės sistemų efektyvumą;</w:t>
      </w:r>
    </w:p>
    <w:p w14:paraId="7DCE7EE7" w14:textId="77777777" w:rsidR="00AF487D" w:rsidRPr="00886856" w:rsidRDefault="00AF487D" w:rsidP="00920DB6">
      <w:pPr>
        <w:numPr>
          <w:ilvl w:val="0"/>
          <w:numId w:val="20"/>
        </w:numPr>
        <w:tabs>
          <w:tab w:val="clear" w:pos="720"/>
        </w:tabs>
        <w:spacing w:line="240" w:lineRule="auto"/>
        <w:ind w:left="1134" w:hanging="284"/>
        <w:rPr>
          <w:rFonts w:ascii="Times New Roman" w:hAnsi="Times New Roman" w:cs="Times New Roman"/>
        </w:rPr>
      </w:pPr>
      <w:r w:rsidRPr="00886856">
        <w:rPr>
          <w:rFonts w:ascii="Times New Roman" w:hAnsi="Times New Roman" w:cs="Times New Roman"/>
        </w:rPr>
        <w:t>Sekti audito rekomendacijų įgyvendinimą ir teikti apie tai informaciją valdybai du kartus per metus.</w:t>
      </w:r>
    </w:p>
    <w:p w14:paraId="75E755CF" w14:textId="77777777" w:rsidR="00AF487D" w:rsidRPr="00886856" w:rsidRDefault="00AF487D" w:rsidP="00920DB6">
      <w:pPr>
        <w:spacing w:before="360" w:after="240" w:line="240" w:lineRule="auto"/>
        <w:jc w:val="center"/>
        <w:rPr>
          <w:rFonts w:ascii="Times New Roman" w:hAnsi="Times New Roman" w:cs="Times New Roman"/>
          <w:b/>
          <w:bCs/>
        </w:rPr>
      </w:pPr>
      <w:r w:rsidRPr="00886856">
        <w:rPr>
          <w:rFonts w:ascii="Times New Roman" w:hAnsi="Times New Roman" w:cs="Times New Roman"/>
          <w:b/>
          <w:bCs/>
        </w:rPr>
        <w:t>5. NEPRIKLAUSOMUMAS IR OBJEKTYVUMAS</w:t>
      </w:r>
    </w:p>
    <w:p w14:paraId="46D3DAB6" w14:textId="77777777" w:rsidR="00AF487D" w:rsidRPr="00886856" w:rsidRDefault="00AF487D" w:rsidP="00920DB6">
      <w:pPr>
        <w:spacing w:line="240" w:lineRule="auto"/>
        <w:rPr>
          <w:rFonts w:ascii="Times New Roman" w:hAnsi="Times New Roman" w:cs="Times New Roman"/>
        </w:rPr>
      </w:pPr>
      <w:r w:rsidRPr="00886856">
        <w:rPr>
          <w:rFonts w:ascii="Times New Roman" w:hAnsi="Times New Roman" w:cs="Times New Roman"/>
        </w:rPr>
        <w:t>5.1. Vidaus auditas turi būti atliekamas nepriklausomai nuo valdomų procesų, užtikrinant objektyvumą ir nešališkumą.</w:t>
      </w:r>
    </w:p>
    <w:p w14:paraId="487A6357" w14:textId="77777777" w:rsidR="00AF487D" w:rsidRPr="00886856" w:rsidRDefault="00AF487D" w:rsidP="00920DB6">
      <w:pPr>
        <w:spacing w:line="240" w:lineRule="auto"/>
        <w:rPr>
          <w:rFonts w:ascii="Times New Roman" w:hAnsi="Times New Roman" w:cs="Times New Roman"/>
        </w:rPr>
      </w:pPr>
      <w:r w:rsidRPr="00886856">
        <w:rPr>
          <w:rFonts w:ascii="Times New Roman" w:hAnsi="Times New Roman" w:cs="Times New Roman"/>
        </w:rPr>
        <w:t>5.2. Vidaus auditorius negali vykdyti operacinės veiklos ar priimti vadovavimo sprendimų.</w:t>
      </w:r>
    </w:p>
    <w:p w14:paraId="1A41D7AD" w14:textId="77777777" w:rsidR="00AF487D" w:rsidRPr="00886856" w:rsidRDefault="00AF487D" w:rsidP="00920DB6">
      <w:pPr>
        <w:spacing w:line="240" w:lineRule="auto"/>
        <w:rPr>
          <w:rFonts w:ascii="Times New Roman" w:hAnsi="Times New Roman" w:cs="Times New Roman"/>
        </w:rPr>
      </w:pPr>
      <w:r w:rsidRPr="00886856">
        <w:rPr>
          <w:rFonts w:ascii="Times New Roman" w:hAnsi="Times New Roman" w:cs="Times New Roman"/>
        </w:rPr>
        <w:t>5.3. Vidaus auditorius neturi būti susijęs su audituojamų funkcijų vykdymu ir negali turėti jokių interesų, kurie galėtų paveikti jo objektyvumą.</w:t>
      </w:r>
    </w:p>
    <w:p w14:paraId="6AFBBDDE" w14:textId="77777777" w:rsidR="00AF487D" w:rsidRPr="00886856" w:rsidRDefault="00AF487D" w:rsidP="00920DB6">
      <w:pPr>
        <w:spacing w:line="240" w:lineRule="auto"/>
        <w:rPr>
          <w:rFonts w:ascii="Times New Roman" w:hAnsi="Times New Roman" w:cs="Times New Roman"/>
        </w:rPr>
      </w:pPr>
      <w:r w:rsidRPr="00886856">
        <w:rPr>
          <w:rFonts w:ascii="Times New Roman" w:hAnsi="Times New Roman" w:cs="Times New Roman"/>
        </w:rPr>
        <w:t>5.4. Vidaus auditorius privalo informuoti valdybą apie bet kokius interesų konfliktus, galinčius paveikti jo nepriklausomumą.</w:t>
      </w:r>
    </w:p>
    <w:p w14:paraId="56AFEC6D" w14:textId="77777777" w:rsidR="00AF487D" w:rsidRPr="00886856" w:rsidRDefault="00AF487D" w:rsidP="00920DB6">
      <w:pPr>
        <w:keepNext/>
        <w:spacing w:before="360" w:after="240" w:line="240" w:lineRule="auto"/>
        <w:jc w:val="center"/>
        <w:rPr>
          <w:rFonts w:ascii="Times New Roman" w:hAnsi="Times New Roman" w:cs="Times New Roman"/>
          <w:b/>
          <w:bCs/>
        </w:rPr>
      </w:pPr>
      <w:r w:rsidRPr="00886856">
        <w:rPr>
          <w:rFonts w:ascii="Times New Roman" w:hAnsi="Times New Roman" w:cs="Times New Roman"/>
          <w:b/>
          <w:bCs/>
        </w:rPr>
        <w:t>6. ATASKAITŲ TEIKIMO TVARKA</w:t>
      </w:r>
    </w:p>
    <w:p w14:paraId="360DF853" w14:textId="77777777" w:rsidR="00AF487D" w:rsidRPr="00886856" w:rsidRDefault="00AF487D" w:rsidP="00920DB6">
      <w:pPr>
        <w:keepNext/>
        <w:spacing w:line="240" w:lineRule="auto"/>
        <w:rPr>
          <w:rFonts w:ascii="Times New Roman" w:hAnsi="Times New Roman" w:cs="Times New Roman"/>
        </w:rPr>
      </w:pPr>
      <w:r w:rsidRPr="00886856">
        <w:rPr>
          <w:rFonts w:ascii="Times New Roman" w:hAnsi="Times New Roman" w:cs="Times New Roman"/>
        </w:rPr>
        <w:t>6.1. Vidaus audito ataskaitos teikiamos generaliniam direktoriui ir valdybai.</w:t>
      </w:r>
    </w:p>
    <w:p w14:paraId="50FC631D" w14:textId="77777777" w:rsidR="00AF487D" w:rsidRPr="00886856" w:rsidRDefault="00AF487D" w:rsidP="00920DB6">
      <w:pPr>
        <w:spacing w:line="240" w:lineRule="auto"/>
        <w:rPr>
          <w:rFonts w:ascii="Times New Roman" w:hAnsi="Times New Roman" w:cs="Times New Roman"/>
        </w:rPr>
      </w:pPr>
      <w:r w:rsidRPr="00886856">
        <w:rPr>
          <w:rFonts w:ascii="Times New Roman" w:hAnsi="Times New Roman" w:cs="Times New Roman"/>
        </w:rPr>
        <w:t>6.2. Vidaus audito ataskaitos projektas turi būti aptartas su Bendrovės vadovybe prieš galutinį pateikimą.</w:t>
      </w:r>
    </w:p>
    <w:p w14:paraId="7D733D01" w14:textId="77777777" w:rsidR="00AF487D" w:rsidRPr="00886856" w:rsidRDefault="00AF487D" w:rsidP="00920DB6">
      <w:pPr>
        <w:spacing w:line="240" w:lineRule="auto"/>
        <w:rPr>
          <w:rFonts w:ascii="Times New Roman" w:hAnsi="Times New Roman" w:cs="Times New Roman"/>
        </w:rPr>
      </w:pPr>
      <w:r w:rsidRPr="00886856">
        <w:rPr>
          <w:rFonts w:ascii="Times New Roman" w:hAnsi="Times New Roman" w:cs="Times New Roman"/>
        </w:rPr>
        <w:t>6.3. Valdyba svarsto vidaus audito ataskaitas ir priima sprendimus dėl rekomendacijų įgyvendinimo.</w:t>
      </w:r>
    </w:p>
    <w:p w14:paraId="48F837AA" w14:textId="77777777" w:rsidR="00AF487D" w:rsidRPr="00886856" w:rsidRDefault="00AF487D" w:rsidP="00920DB6">
      <w:pPr>
        <w:keepNext/>
        <w:spacing w:before="360" w:after="240" w:line="240" w:lineRule="auto"/>
        <w:jc w:val="center"/>
        <w:rPr>
          <w:rFonts w:ascii="Times New Roman" w:hAnsi="Times New Roman" w:cs="Times New Roman"/>
        </w:rPr>
      </w:pPr>
      <w:r w:rsidRPr="00886856">
        <w:rPr>
          <w:rFonts w:ascii="Times New Roman" w:hAnsi="Times New Roman" w:cs="Times New Roman"/>
          <w:b/>
          <w:bCs/>
        </w:rPr>
        <w:t>7. AUDITO PLANAVIMAS IR VYKDYMAS</w:t>
      </w:r>
    </w:p>
    <w:p w14:paraId="757C489A" w14:textId="77777777" w:rsidR="00AF487D" w:rsidRPr="00886856" w:rsidRDefault="00AF487D" w:rsidP="00920DB6">
      <w:pPr>
        <w:spacing w:line="240" w:lineRule="auto"/>
        <w:rPr>
          <w:rFonts w:ascii="Times New Roman" w:hAnsi="Times New Roman" w:cs="Times New Roman"/>
        </w:rPr>
      </w:pPr>
      <w:r w:rsidRPr="00886856">
        <w:rPr>
          <w:rFonts w:ascii="Times New Roman" w:hAnsi="Times New Roman" w:cs="Times New Roman"/>
        </w:rPr>
        <w:t>7.1. Vidaus auditas atliekamas pagal iš anksto suderintą planą, tačiau esant poreikiui gali būti vykdomi ir specialūs auditai.</w:t>
      </w:r>
    </w:p>
    <w:p w14:paraId="3BFA1F9A" w14:textId="77777777" w:rsidR="00AF487D" w:rsidRPr="00886856" w:rsidRDefault="00AF487D" w:rsidP="00920DB6">
      <w:pPr>
        <w:spacing w:line="240" w:lineRule="auto"/>
        <w:rPr>
          <w:rFonts w:ascii="Times New Roman" w:hAnsi="Times New Roman" w:cs="Times New Roman"/>
        </w:rPr>
      </w:pPr>
      <w:r w:rsidRPr="00886856">
        <w:rPr>
          <w:rFonts w:ascii="Times New Roman" w:hAnsi="Times New Roman" w:cs="Times New Roman"/>
        </w:rPr>
        <w:t>7.2. Vidaus auditorius nustato audito apimtį, įvertindamas rizikos vertinimą, finansinį reikšmingumą, veiklos sudėtingumą, istorinių pažeidimų buvimą ir kitus svarbius kriterijus.</w:t>
      </w:r>
    </w:p>
    <w:p w14:paraId="059B20E7" w14:textId="77777777" w:rsidR="00AF487D" w:rsidRPr="00886856" w:rsidRDefault="00AF487D" w:rsidP="00920DB6">
      <w:pPr>
        <w:spacing w:line="240" w:lineRule="auto"/>
        <w:rPr>
          <w:rFonts w:ascii="Times New Roman" w:hAnsi="Times New Roman" w:cs="Times New Roman"/>
        </w:rPr>
      </w:pPr>
      <w:r w:rsidRPr="00886856">
        <w:rPr>
          <w:rFonts w:ascii="Times New Roman" w:hAnsi="Times New Roman" w:cs="Times New Roman"/>
        </w:rPr>
        <w:t>7.3. Audito išvados pateikiamos ataskaitose, kuriose nurodomos rekomendacijos dėl kontrolės tobulinimo.</w:t>
      </w:r>
    </w:p>
    <w:p w14:paraId="2B49FC1C" w14:textId="77777777" w:rsidR="00AF487D" w:rsidRPr="00886856" w:rsidRDefault="00AF487D" w:rsidP="00920DB6">
      <w:pPr>
        <w:spacing w:line="240" w:lineRule="auto"/>
        <w:rPr>
          <w:rFonts w:ascii="Times New Roman" w:hAnsi="Times New Roman" w:cs="Times New Roman"/>
        </w:rPr>
      </w:pPr>
      <w:r w:rsidRPr="00886856">
        <w:rPr>
          <w:rFonts w:ascii="Times New Roman" w:hAnsi="Times New Roman" w:cs="Times New Roman"/>
        </w:rPr>
        <w:t>7.4. Vidaus audito metu surinkti duomenys turi būti tvarkomi laikantis Bendrojo duomenų apsaugos reglamento (BDAR) ir kitų taikomų asmens duomenų apsaugos teisės aktų.</w:t>
      </w:r>
    </w:p>
    <w:p w14:paraId="50598EDE" w14:textId="77777777" w:rsidR="00AF487D" w:rsidRPr="00886856" w:rsidRDefault="00AF487D" w:rsidP="00920DB6">
      <w:pPr>
        <w:spacing w:before="360" w:after="240" w:line="240" w:lineRule="auto"/>
        <w:jc w:val="center"/>
        <w:rPr>
          <w:rFonts w:ascii="Times New Roman" w:hAnsi="Times New Roman" w:cs="Times New Roman"/>
          <w:b/>
          <w:bCs/>
        </w:rPr>
      </w:pPr>
      <w:r w:rsidRPr="00886856">
        <w:rPr>
          <w:rFonts w:ascii="Times New Roman" w:hAnsi="Times New Roman" w:cs="Times New Roman"/>
          <w:b/>
          <w:bCs/>
        </w:rPr>
        <w:t>8. BAIGIAMOSIOS NUOSTATOS</w:t>
      </w:r>
    </w:p>
    <w:p w14:paraId="16CACC8B" w14:textId="77777777" w:rsidR="00AF487D" w:rsidRPr="00886856" w:rsidRDefault="00AF487D" w:rsidP="00920DB6">
      <w:pPr>
        <w:spacing w:line="240" w:lineRule="auto"/>
        <w:rPr>
          <w:rFonts w:ascii="Times New Roman" w:hAnsi="Times New Roman" w:cs="Times New Roman"/>
        </w:rPr>
      </w:pPr>
      <w:r w:rsidRPr="00886856">
        <w:rPr>
          <w:rFonts w:ascii="Times New Roman" w:hAnsi="Times New Roman" w:cs="Times New Roman"/>
        </w:rPr>
        <w:t>8.1. Nuostatai įsigalioja juos patvirtinus Bendrovės valdybai.</w:t>
      </w:r>
    </w:p>
    <w:p w14:paraId="7D15A791" w14:textId="77777777" w:rsidR="00AF487D" w:rsidRPr="00886856" w:rsidRDefault="00AF487D" w:rsidP="00920DB6">
      <w:pPr>
        <w:spacing w:line="240" w:lineRule="auto"/>
        <w:rPr>
          <w:rFonts w:ascii="Times New Roman" w:hAnsi="Times New Roman" w:cs="Times New Roman"/>
        </w:rPr>
      </w:pPr>
      <w:r w:rsidRPr="00886856">
        <w:rPr>
          <w:rFonts w:ascii="Times New Roman" w:hAnsi="Times New Roman" w:cs="Times New Roman"/>
        </w:rPr>
        <w:t>8.2. Vidaus audito veiklos priežiūrą vykdo valdyba.</w:t>
      </w:r>
    </w:p>
    <w:p w14:paraId="4DE5710F" w14:textId="77777777" w:rsidR="009339BC" w:rsidRDefault="009339BC" w:rsidP="00920DB6">
      <w:pPr>
        <w:spacing w:line="240" w:lineRule="auto"/>
        <w:jc w:val="center"/>
        <w:rPr>
          <w:rFonts w:ascii="Times New Roman" w:hAnsi="Times New Roman" w:cs="Times New Roman"/>
          <w:sz w:val="22"/>
          <w:szCs w:val="22"/>
        </w:rPr>
      </w:pPr>
      <w:r w:rsidRPr="00951652">
        <w:rPr>
          <w:rFonts w:ascii="Times New Roman" w:hAnsi="Times New Roman" w:cs="Times New Roman"/>
          <w:sz w:val="22"/>
          <w:szCs w:val="22"/>
        </w:rPr>
        <w:t>_________</w:t>
      </w:r>
    </w:p>
    <w:p w14:paraId="2A62364A" w14:textId="77777777" w:rsidR="00AF487D" w:rsidRDefault="00AF487D">
      <w:pPr>
        <w:rPr>
          <w:rFonts w:ascii="Times New Roman" w:eastAsiaTheme="majorEastAsia" w:hAnsi="Times New Roman" w:cs="Times New Roman"/>
          <w:sz w:val="20"/>
          <w:szCs w:val="20"/>
        </w:rPr>
      </w:pPr>
      <w:r>
        <w:rPr>
          <w:rFonts w:ascii="Times New Roman" w:hAnsi="Times New Roman" w:cs="Times New Roman"/>
          <w:sz w:val="20"/>
          <w:szCs w:val="20"/>
        </w:rPr>
        <w:br w:type="page"/>
      </w:r>
    </w:p>
    <w:p w14:paraId="12DA495F" w14:textId="7CBAEEA5" w:rsidR="00506996" w:rsidRPr="00D351FF" w:rsidRDefault="00506996" w:rsidP="003D66DA">
      <w:pPr>
        <w:pStyle w:val="Heading2"/>
        <w:spacing w:before="0"/>
        <w:jc w:val="right"/>
        <w:rPr>
          <w:rFonts w:ascii="Times New Roman" w:hAnsi="Times New Roman" w:cs="Times New Roman"/>
          <w:color w:val="auto"/>
          <w:sz w:val="20"/>
          <w:szCs w:val="20"/>
        </w:rPr>
      </w:pPr>
      <w:bookmarkStart w:id="49" w:name="_Toc192762736"/>
      <w:r w:rsidRPr="00D351FF">
        <w:rPr>
          <w:rFonts w:ascii="Times New Roman" w:hAnsi="Times New Roman" w:cs="Times New Roman"/>
          <w:color w:val="auto"/>
          <w:sz w:val="20"/>
          <w:szCs w:val="20"/>
        </w:rPr>
        <w:lastRenderedPageBreak/>
        <w:t xml:space="preserve">Pirkimo </w:t>
      </w:r>
      <w:r w:rsidR="00CA1E0D" w:rsidRPr="00D351FF">
        <w:rPr>
          <w:rFonts w:ascii="Times New Roman" w:hAnsi="Times New Roman" w:cs="Times New Roman"/>
          <w:color w:val="auto"/>
          <w:sz w:val="20"/>
          <w:szCs w:val="20"/>
        </w:rPr>
        <w:t>sąlygų</w:t>
      </w:r>
      <w:r w:rsidRPr="00D351FF">
        <w:rPr>
          <w:rFonts w:ascii="Times New Roman" w:hAnsi="Times New Roman" w:cs="Times New Roman"/>
          <w:color w:val="auto"/>
          <w:sz w:val="20"/>
          <w:szCs w:val="20"/>
        </w:rPr>
        <w:t xml:space="preserve"> </w:t>
      </w:r>
      <w:r w:rsidR="0012726D" w:rsidRPr="00D351FF">
        <w:rPr>
          <w:rFonts w:ascii="Times New Roman" w:hAnsi="Times New Roman" w:cs="Times New Roman"/>
          <w:color w:val="auto"/>
          <w:sz w:val="20"/>
          <w:szCs w:val="20"/>
        </w:rPr>
        <w:t>5</w:t>
      </w:r>
      <w:r w:rsidRPr="00D351FF">
        <w:rPr>
          <w:rFonts w:ascii="Times New Roman" w:hAnsi="Times New Roman" w:cs="Times New Roman"/>
          <w:color w:val="auto"/>
          <w:sz w:val="20"/>
          <w:szCs w:val="20"/>
        </w:rPr>
        <w:t xml:space="preserve"> priedas „Pasiūlymo forma“</w:t>
      </w:r>
      <w:bookmarkEnd w:id="49"/>
    </w:p>
    <w:p w14:paraId="028D4825" w14:textId="77777777" w:rsidR="00CA1E0D" w:rsidRPr="00D351FF" w:rsidRDefault="00CA1E0D" w:rsidP="00CA1E0D"/>
    <w:bookmarkEnd w:id="43"/>
    <w:bookmarkEnd w:id="44"/>
    <w:bookmarkEnd w:id="45"/>
    <w:bookmarkEnd w:id="46"/>
    <w:bookmarkEnd w:id="47"/>
    <w:bookmarkEnd w:id="48"/>
    <w:p w14:paraId="7563F385" w14:textId="77777777" w:rsidR="00E70408" w:rsidRPr="00D351FF" w:rsidRDefault="00E70408" w:rsidP="00E70408">
      <w:pPr>
        <w:spacing w:line="240" w:lineRule="auto"/>
        <w:ind w:firstLine="0"/>
        <w:jc w:val="left"/>
        <w:rPr>
          <w:rFonts w:ascii="Times New Roman" w:hAnsi="Times New Roman" w:cs="Times New Roman"/>
          <w:b/>
          <w:bCs/>
        </w:rPr>
      </w:pPr>
    </w:p>
    <w:p w14:paraId="16822B84" w14:textId="77777777" w:rsidR="00E70408" w:rsidRPr="00D351FF" w:rsidRDefault="00E70408" w:rsidP="00E70408">
      <w:pPr>
        <w:numPr>
          <w:ilvl w:val="1"/>
          <w:numId w:val="0"/>
        </w:numPr>
        <w:spacing w:line="240" w:lineRule="auto"/>
        <w:jc w:val="center"/>
        <w:rPr>
          <w:rFonts w:ascii="Times New Roman" w:hAnsi="Times New Roman" w:cs="Times New Roman"/>
          <w:caps/>
          <w:color w:val="404040" w:themeColor="text1" w:themeTint="BF"/>
          <w:spacing w:val="20"/>
          <w:sz w:val="28"/>
          <w:szCs w:val="28"/>
        </w:rPr>
      </w:pPr>
      <w:r w:rsidRPr="00D351FF">
        <w:rPr>
          <w:rFonts w:ascii="Times New Roman" w:hAnsi="Times New Roman" w:cs="Times New Roman"/>
          <w:caps/>
          <w:color w:val="404040" w:themeColor="text1" w:themeTint="BF"/>
          <w:spacing w:val="20"/>
          <w:sz w:val="28"/>
          <w:szCs w:val="28"/>
        </w:rPr>
        <w:t>PASIŪLYMAS</w:t>
      </w:r>
    </w:p>
    <w:p w14:paraId="1ACC2B5E" w14:textId="493108E5" w:rsidR="00E70408" w:rsidRPr="00D351FF" w:rsidRDefault="00E70408" w:rsidP="00E70408">
      <w:pPr>
        <w:numPr>
          <w:ilvl w:val="1"/>
          <w:numId w:val="0"/>
        </w:numPr>
        <w:spacing w:line="240" w:lineRule="auto"/>
        <w:jc w:val="center"/>
        <w:rPr>
          <w:rFonts w:ascii="Times New Roman" w:hAnsi="Times New Roman" w:cs="Times New Roman"/>
          <w:caps/>
          <w:color w:val="404040" w:themeColor="text1" w:themeTint="BF"/>
          <w:spacing w:val="20"/>
          <w:sz w:val="28"/>
          <w:szCs w:val="28"/>
        </w:rPr>
      </w:pPr>
      <w:r w:rsidRPr="00D351FF">
        <w:rPr>
          <w:rFonts w:ascii="Times New Roman" w:hAnsi="Times New Roman" w:cs="Times New Roman"/>
          <w:caps/>
          <w:color w:val="404040" w:themeColor="text1" w:themeTint="BF"/>
          <w:spacing w:val="20"/>
          <w:sz w:val="28"/>
          <w:szCs w:val="28"/>
        </w:rPr>
        <w:t>DĖL</w:t>
      </w:r>
      <w:r w:rsidR="006B66CA" w:rsidRPr="00D351FF">
        <w:rPr>
          <w:rFonts w:ascii="Times New Roman" w:hAnsi="Times New Roman" w:cs="Times New Roman"/>
          <w:caps/>
          <w:color w:val="404040" w:themeColor="text1" w:themeTint="BF"/>
          <w:spacing w:val="20"/>
          <w:sz w:val="28"/>
          <w:szCs w:val="28"/>
        </w:rPr>
        <w:t xml:space="preserve"> </w:t>
      </w:r>
      <w:r w:rsidR="00951652">
        <w:rPr>
          <w:rFonts w:ascii="Times New Roman" w:hAnsi="Times New Roman" w:cs="Times New Roman"/>
          <w:caps/>
          <w:color w:val="404040" w:themeColor="text1" w:themeTint="BF"/>
          <w:spacing w:val="20"/>
          <w:sz w:val="28"/>
          <w:szCs w:val="28"/>
        </w:rPr>
        <w:t>UAB „TOKSIKA“ VIDAUS AUDITO PASLAUGŲ</w:t>
      </w:r>
    </w:p>
    <w:p w14:paraId="25A86268" w14:textId="77777777" w:rsidR="00E70408" w:rsidRPr="00D351FF" w:rsidRDefault="00E70408" w:rsidP="00E70408">
      <w:pPr>
        <w:spacing w:line="240" w:lineRule="auto"/>
        <w:ind w:firstLine="0"/>
        <w:jc w:val="center"/>
        <w:rPr>
          <w:rFonts w:ascii="Times New Roman" w:hAnsi="Times New Roman" w:cs="Times New Roman"/>
          <w:i/>
          <w:iCs/>
          <w:caps/>
        </w:rPr>
      </w:pPr>
    </w:p>
    <w:p w14:paraId="47D3FE88" w14:textId="77777777" w:rsidR="00E70408" w:rsidRPr="00D351FF" w:rsidRDefault="00E70408" w:rsidP="00E70408">
      <w:pPr>
        <w:spacing w:line="240" w:lineRule="auto"/>
        <w:ind w:firstLine="0"/>
        <w:jc w:val="center"/>
        <w:rPr>
          <w:rFonts w:ascii="Times New Roman" w:hAnsi="Times New Roman" w:cs="Times New Roman"/>
          <w:i/>
          <w:iCs/>
          <w:caps/>
        </w:rPr>
      </w:pPr>
    </w:p>
    <w:tbl>
      <w:tblPr>
        <w:tblStyle w:val="TableGrid4"/>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70408" w:rsidRPr="00D351FF" w14:paraId="4E5645E5" w14:textId="77777777" w:rsidTr="00E70408">
        <w:trPr>
          <w:jc w:val="center"/>
        </w:trPr>
        <w:tc>
          <w:tcPr>
            <w:tcW w:w="2835" w:type="dxa"/>
            <w:tcBorders>
              <w:bottom w:val="single" w:sz="4" w:space="0" w:color="auto"/>
            </w:tcBorders>
          </w:tcPr>
          <w:p w14:paraId="2AD87D93" w14:textId="77777777" w:rsidR="00E70408" w:rsidRPr="00D351FF" w:rsidRDefault="00E70408" w:rsidP="00E70408">
            <w:pPr>
              <w:jc w:val="center"/>
              <w:rPr>
                <w:rFonts w:hAnsi="Times New Roman" w:cs="Times New Roman"/>
              </w:rPr>
            </w:pPr>
          </w:p>
        </w:tc>
      </w:tr>
      <w:tr w:rsidR="00E70408" w:rsidRPr="00D351FF" w14:paraId="2AB29FE6" w14:textId="77777777" w:rsidTr="00E70408">
        <w:trPr>
          <w:trHeight w:val="116"/>
          <w:jc w:val="center"/>
        </w:trPr>
        <w:tc>
          <w:tcPr>
            <w:tcW w:w="2835" w:type="dxa"/>
            <w:tcBorders>
              <w:top w:val="single" w:sz="4" w:space="0" w:color="auto"/>
            </w:tcBorders>
          </w:tcPr>
          <w:p w14:paraId="5EC445B2" w14:textId="77777777" w:rsidR="00E70408" w:rsidRPr="00D351FF" w:rsidRDefault="00E70408" w:rsidP="00E70408">
            <w:pPr>
              <w:jc w:val="center"/>
              <w:rPr>
                <w:rFonts w:hAnsi="Times New Roman" w:cs="Times New Roman"/>
                <w:vertAlign w:val="superscript"/>
              </w:rPr>
            </w:pPr>
            <w:r w:rsidRPr="00D351FF">
              <w:rPr>
                <w:rFonts w:hAnsi="Times New Roman" w:cs="Times New Roman"/>
                <w:vertAlign w:val="superscript"/>
              </w:rPr>
              <w:t>(data)</w:t>
            </w:r>
          </w:p>
        </w:tc>
      </w:tr>
      <w:tr w:rsidR="00E70408" w:rsidRPr="00D351FF" w14:paraId="02F511EB" w14:textId="77777777" w:rsidTr="00E70408">
        <w:trPr>
          <w:jc w:val="center"/>
        </w:trPr>
        <w:tc>
          <w:tcPr>
            <w:tcW w:w="2835" w:type="dxa"/>
            <w:tcBorders>
              <w:bottom w:val="single" w:sz="4" w:space="0" w:color="auto"/>
            </w:tcBorders>
          </w:tcPr>
          <w:p w14:paraId="21ACF30E" w14:textId="77777777" w:rsidR="00E70408" w:rsidRPr="00D351FF" w:rsidRDefault="00E70408" w:rsidP="00E70408">
            <w:pPr>
              <w:jc w:val="center"/>
              <w:rPr>
                <w:rFonts w:hAnsi="Times New Roman" w:cs="Times New Roman"/>
              </w:rPr>
            </w:pPr>
          </w:p>
        </w:tc>
      </w:tr>
      <w:tr w:rsidR="00E70408" w:rsidRPr="00D351FF" w14:paraId="06151F59" w14:textId="77777777" w:rsidTr="00E70408">
        <w:trPr>
          <w:jc w:val="center"/>
        </w:trPr>
        <w:tc>
          <w:tcPr>
            <w:tcW w:w="2835" w:type="dxa"/>
            <w:tcBorders>
              <w:top w:val="single" w:sz="4" w:space="0" w:color="auto"/>
            </w:tcBorders>
          </w:tcPr>
          <w:p w14:paraId="0EBD0FD5" w14:textId="77777777" w:rsidR="00E70408" w:rsidRPr="00D351FF" w:rsidRDefault="00E70408" w:rsidP="00E70408">
            <w:pPr>
              <w:jc w:val="center"/>
              <w:rPr>
                <w:rFonts w:hAnsi="Times New Roman" w:cs="Times New Roman"/>
                <w:vertAlign w:val="superscript"/>
              </w:rPr>
            </w:pPr>
            <w:r w:rsidRPr="00D351FF">
              <w:rPr>
                <w:rFonts w:hAnsi="Times New Roman" w:cs="Times New Roman"/>
                <w:vertAlign w:val="superscript"/>
              </w:rPr>
              <w:t>(vieta)</w:t>
            </w:r>
          </w:p>
        </w:tc>
      </w:tr>
    </w:tbl>
    <w:p w14:paraId="73604FF4" w14:textId="77777777" w:rsidR="00E70408" w:rsidRPr="00D351FF" w:rsidRDefault="00E70408" w:rsidP="00E70408">
      <w:pPr>
        <w:spacing w:line="240" w:lineRule="auto"/>
        <w:ind w:firstLine="0"/>
        <w:jc w:val="center"/>
        <w:rPr>
          <w:rFonts w:ascii="Times New Roman" w:hAnsi="Times New Roman" w:cs="Times New Roman"/>
          <w:i/>
          <w:iCs/>
        </w:rPr>
      </w:pP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tblGrid>
      <w:tr w:rsidR="00E70408" w:rsidRPr="00D351FF" w14:paraId="76240DCE" w14:textId="77777777" w:rsidTr="00362255">
        <w:trPr>
          <w:trHeight w:val="317"/>
        </w:trPr>
        <w:tc>
          <w:tcPr>
            <w:tcW w:w="1985" w:type="dxa"/>
            <w:tcBorders>
              <w:bottom w:val="single" w:sz="4" w:space="0" w:color="auto"/>
            </w:tcBorders>
            <w:vAlign w:val="center"/>
          </w:tcPr>
          <w:p w14:paraId="50E82D70" w14:textId="77777777" w:rsidR="00E70408" w:rsidRPr="00D351FF" w:rsidRDefault="00E70408" w:rsidP="00E70408">
            <w:pPr>
              <w:rPr>
                <w:rFonts w:hAnsi="Times New Roman" w:cs="Times New Roman"/>
                <w:sz w:val="21"/>
                <w:szCs w:val="21"/>
              </w:rPr>
            </w:pPr>
            <w:r w:rsidRPr="00D351FF">
              <w:rPr>
                <w:rFonts w:hAnsi="Times New Roman" w:cs="Times New Roman"/>
                <w:sz w:val="21"/>
                <w:szCs w:val="21"/>
              </w:rPr>
              <w:t>UAB „Toksika“</w:t>
            </w:r>
          </w:p>
        </w:tc>
      </w:tr>
      <w:tr w:rsidR="00E70408" w:rsidRPr="00D351FF" w14:paraId="109DA258" w14:textId="77777777" w:rsidTr="00362255">
        <w:tc>
          <w:tcPr>
            <w:tcW w:w="1985" w:type="dxa"/>
            <w:tcBorders>
              <w:top w:val="single" w:sz="4" w:space="0" w:color="auto"/>
            </w:tcBorders>
          </w:tcPr>
          <w:p w14:paraId="60329C28" w14:textId="77777777" w:rsidR="00E70408" w:rsidRPr="00D351FF" w:rsidRDefault="00E70408" w:rsidP="00E70408">
            <w:pPr>
              <w:jc w:val="center"/>
              <w:rPr>
                <w:rFonts w:hAnsi="Times New Roman" w:cs="Times New Roman"/>
                <w:sz w:val="21"/>
                <w:szCs w:val="21"/>
              </w:rPr>
            </w:pPr>
            <w:r w:rsidRPr="00D351FF">
              <w:rPr>
                <w:rFonts w:hAnsi="Times New Roman" w:cs="Times New Roman"/>
                <w:sz w:val="21"/>
                <w:szCs w:val="21"/>
                <w:vertAlign w:val="superscript"/>
              </w:rPr>
              <w:t>(Adresatas)</w:t>
            </w:r>
          </w:p>
        </w:tc>
      </w:tr>
    </w:tbl>
    <w:p w14:paraId="0A69CE75" w14:textId="77777777" w:rsidR="00E70408" w:rsidRPr="00D351FF" w:rsidRDefault="00E70408" w:rsidP="00E70408">
      <w:pPr>
        <w:spacing w:line="240" w:lineRule="auto"/>
        <w:ind w:firstLine="0"/>
        <w:jc w:val="left"/>
        <w:rPr>
          <w:rFonts w:ascii="Times New Roman" w:hAnsi="Times New Roman" w:cs="Times New Roman"/>
        </w:rPr>
      </w:pPr>
    </w:p>
    <w:p w14:paraId="182212BB" w14:textId="77777777" w:rsidR="00E70408" w:rsidRPr="00D351FF" w:rsidRDefault="00E70408" w:rsidP="00951652">
      <w:pPr>
        <w:numPr>
          <w:ilvl w:val="0"/>
          <w:numId w:val="11"/>
        </w:numPr>
        <w:tabs>
          <w:tab w:val="left" w:pos="567"/>
        </w:tabs>
        <w:spacing w:after="120" w:line="240" w:lineRule="auto"/>
        <w:ind w:left="1077"/>
        <w:jc w:val="center"/>
        <w:rPr>
          <w:rFonts w:ascii="Times New Roman" w:hAnsi="Times New Roman" w:cs="Times New Roman"/>
          <w:b/>
          <w:bCs/>
        </w:rPr>
      </w:pPr>
      <w:r w:rsidRPr="00D351FF">
        <w:rPr>
          <w:rFonts w:ascii="Times New Roman" w:hAnsi="Times New Roman" w:cs="Times New Roman"/>
          <w:b/>
          <w:bCs/>
        </w:rPr>
        <w:t>INFORMACIJA APIE TIEKĖJĄ:</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E70408" w:rsidRPr="00D351FF" w14:paraId="23BFCF9B" w14:textId="77777777" w:rsidTr="00E70408">
        <w:trPr>
          <w:jc w:val="center"/>
        </w:trPr>
        <w:tc>
          <w:tcPr>
            <w:tcW w:w="5485" w:type="dxa"/>
            <w:tcBorders>
              <w:top w:val="single" w:sz="4" w:space="0" w:color="auto"/>
              <w:left w:val="single" w:sz="4" w:space="0" w:color="auto"/>
              <w:bottom w:val="single" w:sz="4" w:space="0" w:color="auto"/>
              <w:right w:val="single" w:sz="4" w:space="0" w:color="auto"/>
            </w:tcBorders>
            <w:hideMark/>
          </w:tcPr>
          <w:p w14:paraId="6E355A8F" w14:textId="77777777" w:rsidR="00E70408" w:rsidRPr="00D351FF" w:rsidRDefault="00E70408" w:rsidP="00E70408">
            <w:pPr>
              <w:spacing w:line="240" w:lineRule="auto"/>
              <w:ind w:firstLine="0"/>
              <w:jc w:val="left"/>
              <w:rPr>
                <w:rFonts w:ascii="Times New Roman" w:hAnsi="Times New Roman" w:cs="Times New Roman"/>
              </w:rPr>
            </w:pPr>
            <w:r w:rsidRPr="00D351FF">
              <w:rPr>
                <w:rFonts w:ascii="Times New Roman" w:hAnsi="Times New Roman" w:cs="Times New Roman"/>
              </w:rPr>
              <w:t xml:space="preserve">Tiekėjo arba ūkio subjektų grupės dalyvių pavadinimas (-ai), juridinio asmens kodas (-ai) </w:t>
            </w:r>
            <w:r w:rsidRPr="00D351FF">
              <w:rPr>
                <w:rFonts w:ascii="Times New Roman" w:hAnsi="Times New Roman" w:cs="Times New Roman"/>
                <w:i/>
              </w:rPr>
              <w:t>(jeigu pasiūlymą teikia fizinis asmuo – verslo ar individualios veiklos pažymėjimo Nr. ar pan.)</w:t>
            </w:r>
            <w:r w:rsidRPr="00D351FF">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0FE01CDC" w14:textId="77777777" w:rsidR="00E70408" w:rsidRPr="00D351FF" w:rsidRDefault="00E70408" w:rsidP="00E70408">
            <w:pPr>
              <w:spacing w:line="240" w:lineRule="auto"/>
              <w:ind w:firstLine="0"/>
              <w:jc w:val="left"/>
              <w:rPr>
                <w:rFonts w:ascii="Times New Roman" w:hAnsi="Times New Roman" w:cs="Times New Roman"/>
              </w:rPr>
            </w:pPr>
          </w:p>
        </w:tc>
      </w:tr>
      <w:tr w:rsidR="00E70408" w:rsidRPr="00D351FF" w14:paraId="63458B81" w14:textId="77777777" w:rsidTr="00E70408">
        <w:trPr>
          <w:jc w:val="center"/>
        </w:trPr>
        <w:tc>
          <w:tcPr>
            <w:tcW w:w="5485" w:type="dxa"/>
            <w:tcBorders>
              <w:top w:val="single" w:sz="4" w:space="0" w:color="auto"/>
              <w:left w:val="single" w:sz="4" w:space="0" w:color="auto"/>
              <w:bottom w:val="single" w:sz="4" w:space="0" w:color="auto"/>
              <w:right w:val="single" w:sz="4" w:space="0" w:color="auto"/>
            </w:tcBorders>
          </w:tcPr>
          <w:p w14:paraId="108C432E" w14:textId="77777777" w:rsidR="00E70408" w:rsidRPr="00D351FF" w:rsidRDefault="00E70408" w:rsidP="00E70408">
            <w:pPr>
              <w:spacing w:line="240" w:lineRule="auto"/>
              <w:ind w:firstLine="0"/>
              <w:jc w:val="left"/>
              <w:rPr>
                <w:rFonts w:ascii="Times New Roman" w:hAnsi="Times New Roman" w:cs="Times New Roman"/>
              </w:rPr>
            </w:pPr>
            <w:r w:rsidRPr="00D351FF">
              <w:rPr>
                <w:rFonts w:ascii="Times New Roman" w:eastAsia="Calibri" w:hAnsi="Times New Roman" w:cs="Times New Roman"/>
              </w:rPr>
              <w:t xml:space="preserve">Ūkio subjektų grupės dalyvis, atstovaujantis arba vadovaujantis ūkio subjektų grupei </w:t>
            </w:r>
            <w:r w:rsidRPr="00D351FF">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FF9F554" w14:textId="77777777" w:rsidR="00E70408" w:rsidRPr="00D351FF" w:rsidRDefault="00E70408" w:rsidP="00E70408">
            <w:pPr>
              <w:spacing w:line="240" w:lineRule="auto"/>
              <w:ind w:firstLine="0"/>
              <w:jc w:val="left"/>
              <w:rPr>
                <w:rFonts w:ascii="Times New Roman" w:hAnsi="Times New Roman" w:cs="Times New Roman"/>
              </w:rPr>
            </w:pPr>
          </w:p>
        </w:tc>
      </w:tr>
      <w:tr w:rsidR="00E70408" w:rsidRPr="00D351FF" w14:paraId="3821E14B" w14:textId="77777777" w:rsidTr="00E70408">
        <w:trPr>
          <w:jc w:val="center"/>
        </w:trPr>
        <w:tc>
          <w:tcPr>
            <w:tcW w:w="5485" w:type="dxa"/>
            <w:tcBorders>
              <w:top w:val="single" w:sz="4" w:space="0" w:color="auto"/>
              <w:left w:val="single" w:sz="4" w:space="0" w:color="auto"/>
              <w:bottom w:val="single" w:sz="4" w:space="0" w:color="auto"/>
              <w:right w:val="single" w:sz="4" w:space="0" w:color="auto"/>
            </w:tcBorders>
          </w:tcPr>
          <w:p w14:paraId="7E05B498" w14:textId="77777777" w:rsidR="00E70408" w:rsidRPr="00D351FF" w:rsidRDefault="00E70408" w:rsidP="00E70408">
            <w:pPr>
              <w:spacing w:line="240" w:lineRule="auto"/>
              <w:ind w:firstLine="0"/>
              <w:jc w:val="left"/>
              <w:rPr>
                <w:rFonts w:ascii="Times New Roman" w:hAnsi="Times New Roman" w:cs="Times New Roman"/>
              </w:rPr>
            </w:pPr>
            <w:r w:rsidRPr="00D351FF">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BEE182A" w14:textId="77777777" w:rsidR="00E70408" w:rsidRPr="00D351FF" w:rsidRDefault="00E70408" w:rsidP="00E70408">
            <w:pPr>
              <w:spacing w:line="240" w:lineRule="auto"/>
              <w:ind w:firstLine="0"/>
              <w:jc w:val="left"/>
              <w:rPr>
                <w:rFonts w:ascii="Times New Roman" w:hAnsi="Times New Roman" w:cs="Times New Roman"/>
              </w:rPr>
            </w:pPr>
          </w:p>
        </w:tc>
      </w:tr>
    </w:tbl>
    <w:p w14:paraId="06CCD284" w14:textId="77777777" w:rsidR="00E70408" w:rsidRPr="00D351FF" w:rsidRDefault="00E70408" w:rsidP="00E70408">
      <w:pPr>
        <w:spacing w:line="240" w:lineRule="auto"/>
        <w:ind w:firstLine="0"/>
        <w:jc w:val="left"/>
        <w:rPr>
          <w:rFonts w:ascii="Times New Roman" w:hAnsi="Times New Roman" w:cs="Times New Roman"/>
          <w:iCs/>
        </w:rPr>
      </w:pPr>
    </w:p>
    <w:p w14:paraId="7AB4C460" w14:textId="77777777" w:rsidR="00E70408" w:rsidRPr="00D351FF" w:rsidRDefault="00E70408">
      <w:pPr>
        <w:numPr>
          <w:ilvl w:val="0"/>
          <w:numId w:val="11"/>
        </w:numPr>
        <w:tabs>
          <w:tab w:val="left" w:pos="567"/>
        </w:tabs>
        <w:spacing w:after="160" w:line="240" w:lineRule="auto"/>
        <w:ind w:left="0" w:firstLine="0"/>
        <w:contextualSpacing/>
        <w:jc w:val="center"/>
        <w:rPr>
          <w:rFonts w:ascii="Times New Roman" w:hAnsi="Times New Roman" w:cs="Times New Roman"/>
          <w:b/>
          <w:bCs/>
        </w:rPr>
      </w:pPr>
      <w:r w:rsidRPr="00D351FF">
        <w:rPr>
          <w:rFonts w:ascii="Times New Roman" w:hAnsi="Times New Roman" w:cs="Times New Roman"/>
          <w:b/>
          <w:bCs/>
        </w:rPr>
        <w:t>INFORMACIJA APIE ŪKIO SUBJEKTUS, KURIŲ PAJĖGUMAIS TIEKĖJAS REMIASI, KAD ATITIKTŲ PERKANČIOSIOS ORGANIZACIJOS KELIAMUS KVALIFIKACIJOS REIKALAVIMUS (JEIGU TOKIE REIKALAVIMAI KELIAMI) (</w:t>
      </w:r>
      <w:r w:rsidRPr="00D351FF">
        <w:rPr>
          <w:rFonts w:ascii="Times New Roman" w:hAnsi="Times New Roman" w:cs="Times New Roman"/>
          <w:b/>
          <w:bCs/>
          <w:i/>
          <w:iCs/>
        </w:rPr>
        <w:t>nurodomi ir kvazisubtiekėjai – fiziniai asmenys, kuriuos ketinama įdarbinti pirkimo laimėjimo atveju)</w:t>
      </w:r>
    </w:p>
    <w:p w14:paraId="03DEA073" w14:textId="77777777" w:rsidR="00E70408" w:rsidRPr="00D351FF" w:rsidRDefault="00E70408" w:rsidP="00E70408">
      <w:pPr>
        <w:spacing w:after="120" w:line="240" w:lineRule="auto"/>
        <w:ind w:firstLine="0"/>
        <w:contextualSpacing/>
        <w:jc w:val="center"/>
        <w:rPr>
          <w:rFonts w:ascii="Times New Roman" w:hAnsi="Times New Roman" w:cs="Times New Roman"/>
          <w:i/>
          <w:iCs/>
        </w:rPr>
      </w:pPr>
      <w:r w:rsidRPr="00D351FF">
        <w:rPr>
          <w:rFonts w:ascii="Times New Roman" w:hAnsi="Times New Roman" w:cs="Times New Roman"/>
          <w:i/>
          <w:iCs/>
        </w:rPr>
        <w:t>(pildoma, jei tiekėjas pasitelkia kitų ūkio subjektų pajėgumais pagal VPĮ 49 str.)</w:t>
      </w:r>
    </w:p>
    <w:tbl>
      <w:tblPr>
        <w:tblStyle w:val="TableGrid4"/>
        <w:tblW w:w="9918" w:type="dxa"/>
        <w:jc w:val="center"/>
        <w:tblInd w:w="0" w:type="dxa"/>
        <w:tblLook w:val="04A0" w:firstRow="1" w:lastRow="0" w:firstColumn="1" w:lastColumn="0" w:noHBand="0" w:noVBand="1"/>
      </w:tblPr>
      <w:tblGrid>
        <w:gridCol w:w="526"/>
        <w:gridCol w:w="3463"/>
        <w:gridCol w:w="2260"/>
        <w:gridCol w:w="3669"/>
      </w:tblGrid>
      <w:tr w:rsidR="00E70408" w:rsidRPr="00D351FF" w14:paraId="06E72DD4" w14:textId="77777777" w:rsidTr="00E70408">
        <w:trPr>
          <w:jc w:val="center"/>
        </w:trPr>
        <w:tc>
          <w:tcPr>
            <w:tcW w:w="486" w:type="dxa"/>
            <w:shd w:val="clear" w:color="auto" w:fill="auto"/>
          </w:tcPr>
          <w:p w14:paraId="0EBDFBC6" w14:textId="77777777" w:rsidR="00E70408" w:rsidRPr="00D351FF" w:rsidRDefault="00E70408" w:rsidP="00E70408">
            <w:pPr>
              <w:jc w:val="center"/>
              <w:rPr>
                <w:rFonts w:hAnsi="Times New Roman" w:cs="Times New Roman"/>
                <w:b/>
                <w:sz w:val="21"/>
                <w:szCs w:val="21"/>
              </w:rPr>
            </w:pPr>
            <w:r w:rsidRPr="00D351FF">
              <w:rPr>
                <w:rFonts w:hAnsi="Times New Roman" w:cs="Times New Roman"/>
                <w:b/>
                <w:sz w:val="21"/>
                <w:szCs w:val="21"/>
              </w:rPr>
              <w:t>Eil. Nr.</w:t>
            </w:r>
          </w:p>
        </w:tc>
        <w:tc>
          <w:tcPr>
            <w:tcW w:w="3478" w:type="dxa"/>
            <w:shd w:val="clear" w:color="auto" w:fill="auto"/>
          </w:tcPr>
          <w:p w14:paraId="2970A3E9" w14:textId="77777777" w:rsidR="00E70408" w:rsidRPr="00D351FF" w:rsidRDefault="00E70408" w:rsidP="00E70408">
            <w:pPr>
              <w:jc w:val="center"/>
              <w:rPr>
                <w:rFonts w:hAnsi="Times New Roman" w:cs="Times New Roman"/>
                <w:b/>
                <w:sz w:val="21"/>
                <w:szCs w:val="21"/>
              </w:rPr>
            </w:pPr>
            <w:r w:rsidRPr="00D351FF">
              <w:rPr>
                <w:rFonts w:hAnsi="Times New Roman" w:cs="Times New Roman"/>
                <w:b/>
                <w:sz w:val="21"/>
                <w:szCs w:val="21"/>
              </w:rPr>
              <w:t>Ūkio subjekto pavadinimas, juridinio asmens kodas, adresas</w:t>
            </w:r>
          </w:p>
        </w:tc>
        <w:tc>
          <w:tcPr>
            <w:tcW w:w="2268" w:type="dxa"/>
            <w:shd w:val="clear" w:color="auto" w:fill="auto"/>
          </w:tcPr>
          <w:p w14:paraId="614CF856" w14:textId="77777777" w:rsidR="00E70408" w:rsidRPr="00D351FF" w:rsidRDefault="00E70408" w:rsidP="00E70408">
            <w:pPr>
              <w:jc w:val="center"/>
              <w:rPr>
                <w:rFonts w:hAnsi="Times New Roman" w:cs="Times New Roman"/>
                <w:b/>
              </w:rPr>
            </w:pPr>
            <w:r w:rsidRPr="00D351FF">
              <w:rPr>
                <w:rFonts w:hAnsi="Times New Roman" w:cs="Times New Roman"/>
                <w:b/>
                <w:sz w:val="21"/>
                <w:szCs w:val="21"/>
              </w:rPr>
              <w:t>Nuoroda į skelbimo apie pirkimą punkto sąlygą, kuriai atitikti remiamasi ūkio subjekto pajėgumais</w:t>
            </w:r>
          </w:p>
        </w:tc>
        <w:tc>
          <w:tcPr>
            <w:tcW w:w="3686" w:type="dxa"/>
            <w:shd w:val="clear" w:color="auto" w:fill="auto"/>
          </w:tcPr>
          <w:p w14:paraId="60DFDB26" w14:textId="77777777" w:rsidR="00E70408" w:rsidRPr="00D351FF" w:rsidRDefault="00E70408" w:rsidP="00E70408">
            <w:pPr>
              <w:jc w:val="center"/>
              <w:rPr>
                <w:rFonts w:hAnsi="Times New Roman" w:cs="Times New Roman"/>
                <w:b/>
                <w:sz w:val="21"/>
                <w:szCs w:val="21"/>
              </w:rPr>
            </w:pPr>
            <w:r w:rsidRPr="00D351FF">
              <w:rPr>
                <w:rFonts w:hAnsi="Times New Roman" w:cs="Times New Roman"/>
                <w:b/>
                <w:sz w:val="21"/>
                <w:szCs w:val="21"/>
              </w:rPr>
              <w:t>Sutarties objekto dalies, perduodamos vykdyti subtiekėjui, aprašymas</w:t>
            </w:r>
          </w:p>
        </w:tc>
      </w:tr>
      <w:tr w:rsidR="00E70408" w:rsidRPr="00D351FF" w14:paraId="4E901DB3" w14:textId="77777777" w:rsidTr="00E70408">
        <w:trPr>
          <w:jc w:val="center"/>
        </w:trPr>
        <w:tc>
          <w:tcPr>
            <w:tcW w:w="486" w:type="dxa"/>
          </w:tcPr>
          <w:p w14:paraId="6DD5DC81" w14:textId="77777777" w:rsidR="00E70408" w:rsidRPr="00D351FF" w:rsidRDefault="00E70408" w:rsidP="00E70408">
            <w:pPr>
              <w:rPr>
                <w:rFonts w:hAnsi="Times New Roman" w:cs="Times New Roman"/>
                <w:bCs/>
                <w:sz w:val="21"/>
                <w:szCs w:val="21"/>
              </w:rPr>
            </w:pPr>
            <w:r w:rsidRPr="00D351FF">
              <w:rPr>
                <w:rFonts w:hAnsi="Times New Roman" w:cs="Times New Roman"/>
                <w:bCs/>
                <w:sz w:val="21"/>
                <w:szCs w:val="21"/>
              </w:rPr>
              <w:t>1.</w:t>
            </w:r>
          </w:p>
        </w:tc>
        <w:tc>
          <w:tcPr>
            <w:tcW w:w="3478" w:type="dxa"/>
          </w:tcPr>
          <w:p w14:paraId="40792D6F" w14:textId="77777777" w:rsidR="00E70408" w:rsidRPr="00D351FF" w:rsidRDefault="00E70408" w:rsidP="00E70408">
            <w:pPr>
              <w:rPr>
                <w:rFonts w:hAnsi="Times New Roman" w:cs="Times New Roman"/>
                <w:bCs/>
                <w:sz w:val="21"/>
                <w:szCs w:val="21"/>
              </w:rPr>
            </w:pPr>
          </w:p>
        </w:tc>
        <w:tc>
          <w:tcPr>
            <w:tcW w:w="2268" w:type="dxa"/>
          </w:tcPr>
          <w:p w14:paraId="03D0DCCF" w14:textId="77777777" w:rsidR="00E70408" w:rsidRPr="00D351FF" w:rsidRDefault="00E70408" w:rsidP="00E70408">
            <w:pPr>
              <w:rPr>
                <w:rFonts w:hAnsi="Times New Roman" w:cs="Times New Roman"/>
                <w:bCs/>
              </w:rPr>
            </w:pPr>
          </w:p>
        </w:tc>
        <w:tc>
          <w:tcPr>
            <w:tcW w:w="3686" w:type="dxa"/>
          </w:tcPr>
          <w:p w14:paraId="7EB3B0BC" w14:textId="77777777" w:rsidR="00E70408" w:rsidRPr="00D351FF" w:rsidRDefault="00E70408" w:rsidP="00E70408">
            <w:pPr>
              <w:rPr>
                <w:rFonts w:hAnsi="Times New Roman" w:cs="Times New Roman"/>
                <w:bCs/>
                <w:sz w:val="21"/>
                <w:szCs w:val="21"/>
              </w:rPr>
            </w:pPr>
          </w:p>
        </w:tc>
      </w:tr>
      <w:tr w:rsidR="00E70408" w:rsidRPr="00D351FF" w14:paraId="59B95D60" w14:textId="77777777" w:rsidTr="00E70408">
        <w:trPr>
          <w:jc w:val="center"/>
        </w:trPr>
        <w:tc>
          <w:tcPr>
            <w:tcW w:w="486" w:type="dxa"/>
          </w:tcPr>
          <w:p w14:paraId="09D02A2E" w14:textId="77777777" w:rsidR="00E70408" w:rsidRPr="00D351FF" w:rsidRDefault="00E70408" w:rsidP="00E70408">
            <w:pPr>
              <w:rPr>
                <w:rFonts w:hAnsi="Times New Roman" w:cs="Times New Roman"/>
                <w:bCs/>
                <w:sz w:val="21"/>
                <w:szCs w:val="21"/>
              </w:rPr>
            </w:pPr>
            <w:r w:rsidRPr="00D351FF">
              <w:rPr>
                <w:rFonts w:hAnsi="Times New Roman" w:cs="Times New Roman"/>
                <w:bCs/>
                <w:sz w:val="21"/>
                <w:szCs w:val="21"/>
              </w:rPr>
              <w:t>2.</w:t>
            </w:r>
          </w:p>
        </w:tc>
        <w:tc>
          <w:tcPr>
            <w:tcW w:w="3478" w:type="dxa"/>
          </w:tcPr>
          <w:p w14:paraId="11EEEB80" w14:textId="77777777" w:rsidR="00E70408" w:rsidRPr="00D351FF" w:rsidRDefault="00E70408" w:rsidP="00E70408">
            <w:pPr>
              <w:rPr>
                <w:rFonts w:hAnsi="Times New Roman" w:cs="Times New Roman"/>
                <w:bCs/>
                <w:sz w:val="21"/>
                <w:szCs w:val="21"/>
              </w:rPr>
            </w:pPr>
          </w:p>
        </w:tc>
        <w:tc>
          <w:tcPr>
            <w:tcW w:w="2268" w:type="dxa"/>
          </w:tcPr>
          <w:p w14:paraId="15CD373D" w14:textId="77777777" w:rsidR="00E70408" w:rsidRPr="00D351FF" w:rsidRDefault="00E70408" w:rsidP="00E70408">
            <w:pPr>
              <w:rPr>
                <w:rFonts w:hAnsi="Times New Roman" w:cs="Times New Roman"/>
                <w:bCs/>
              </w:rPr>
            </w:pPr>
          </w:p>
        </w:tc>
        <w:tc>
          <w:tcPr>
            <w:tcW w:w="3686" w:type="dxa"/>
          </w:tcPr>
          <w:p w14:paraId="7CCCD94D" w14:textId="77777777" w:rsidR="00E70408" w:rsidRPr="00D351FF" w:rsidRDefault="00E70408" w:rsidP="00E70408">
            <w:pPr>
              <w:rPr>
                <w:rFonts w:hAnsi="Times New Roman" w:cs="Times New Roman"/>
                <w:bCs/>
                <w:sz w:val="21"/>
                <w:szCs w:val="21"/>
              </w:rPr>
            </w:pPr>
          </w:p>
        </w:tc>
      </w:tr>
    </w:tbl>
    <w:p w14:paraId="37401633" w14:textId="77777777" w:rsidR="00E70408" w:rsidRPr="00D351FF" w:rsidRDefault="00E70408" w:rsidP="00E70408">
      <w:pPr>
        <w:spacing w:line="240" w:lineRule="auto"/>
        <w:ind w:firstLine="0"/>
        <w:jc w:val="left"/>
        <w:rPr>
          <w:rFonts w:ascii="Times New Roman" w:eastAsia="Calibri" w:hAnsi="Times New Roman" w:cs="Times New Roman"/>
          <w:color w:val="000000" w:themeColor="text1"/>
        </w:rPr>
      </w:pPr>
    </w:p>
    <w:p w14:paraId="30A072B4" w14:textId="77777777" w:rsidR="00E70408" w:rsidRPr="00D351FF" w:rsidRDefault="00E70408">
      <w:pPr>
        <w:numPr>
          <w:ilvl w:val="0"/>
          <w:numId w:val="11"/>
        </w:numPr>
        <w:tabs>
          <w:tab w:val="left" w:pos="567"/>
        </w:tabs>
        <w:spacing w:after="160" w:line="240" w:lineRule="auto"/>
        <w:ind w:left="0" w:firstLine="0"/>
        <w:contextualSpacing/>
        <w:jc w:val="center"/>
        <w:rPr>
          <w:rFonts w:ascii="Times New Roman" w:eastAsia="Calibri" w:hAnsi="Times New Roman" w:cs="Times New Roman"/>
          <w:b/>
          <w:bCs/>
          <w:color w:val="000000" w:themeColor="text1"/>
        </w:rPr>
      </w:pPr>
      <w:r w:rsidRPr="00D351FF">
        <w:rPr>
          <w:rFonts w:ascii="Times New Roman" w:hAnsi="Times New Roman" w:cs="Times New Roman"/>
          <w:b/>
          <w:bCs/>
        </w:rPr>
        <w:t>INFORMACIJA APIE ŽINOMUS SUBTIEKĖJUS IR JIEMS PERDUODAMA VYKDYTI SUTARTIES DALIS</w:t>
      </w:r>
    </w:p>
    <w:p w14:paraId="165D2482" w14:textId="77777777" w:rsidR="00E70408" w:rsidRPr="00D351FF" w:rsidRDefault="00E70408" w:rsidP="00E70408">
      <w:pPr>
        <w:spacing w:after="120" w:line="240" w:lineRule="auto"/>
        <w:ind w:left="567" w:firstLine="0"/>
        <w:contextualSpacing/>
        <w:jc w:val="center"/>
        <w:rPr>
          <w:rFonts w:ascii="Times New Roman" w:eastAsia="Calibri" w:hAnsi="Times New Roman" w:cs="Times New Roman"/>
          <w:i/>
          <w:iCs/>
          <w:color w:val="000000" w:themeColor="text1"/>
        </w:rPr>
      </w:pPr>
      <w:r w:rsidRPr="00D351FF">
        <w:rPr>
          <w:rFonts w:ascii="Times New Roman" w:eastAsia="Calibri" w:hAnsi="Times New Roman" w:cs="Times New Roman"/>
          <w:i/>
          <w:iCs/>
          <w:color w:val="000000" w:themeColor="text1"/>
        </w:rPr>
        <w:t>(pildoma, jei tiekėjas pasitelkia subtiekėjus)</w:t>
      </w:r>
    </w:p>
    <w:tbl>
      <w:tblPr>
        <w:tblStyle w:val="TableGrid4"/>
        <w:tblW w:w="9918" w:type="dxa"/>
        <w:jc w:val="center"/>
        <w:tblInd w:w="0" w:type="dxa"/>
        <w:tblLook w:val="04A0" w:firstRow="1" w:lastRow="0" w:firstColumn="1" w:lastColumn="0" w:noHBand="0" w:noVBand="1"/>
      </w:tblPr>
      <w:tblGrid>
        <w:gridCol w:w="526"/>
        <w:gridCol w:w="4085"/>
        <w:gridCol w:w="5307"/>
      </w:tblGrid>
      <w:tr w:rsidR="00E70408" w:rsidRPr="00D351FF" w14:paraId="27A06919" w14:textId="77777777" w:rsidTr="00E70408">
        <w:trPr>
          <w:jc w:val="center"/>
        </w:trPr>
        <w:tc>
          <w:tcPr>
            <w:tcW w:w="486" w:type="dxa"/>
            <w:shd w:val="clear" w:color="auto" w:fill="auto"/>
          </w:tcPr>
          <w:p w14:paraId="0E4E3CC9" w14:textId="77777777" w:rsidR="00E70408" w:rsidRPr="00D351FF" w:rsidRDefault="00E70408" w:rsidP="00E70408">
            <w:pPr>
              <w:jc w:val="center"/>
              <w:rPr>
                <w:rFonts w:hAnsi="Times New Roman" w:cs="Times New Roman"/>
                <w:b/>
                <w:sz w:val="21"/>
                <w:szCs w:val="21"/>
              </w:rPr>
            </w:pPr>
            <w:r w:rsidRPr="00D351FF">
              <w:rPr>
                <w:rFonts w:hAnsi="Times New Roman" w:cs="Times New Roman"/>
                <w:b/>
                <w:sz w:val="21"/>
                <w:szCs w:val="21"/>
              </w:rPr>
              <w:t>Eil. Nr.</w:t>
            </w:r>
          </w:p>
        </w:tc>
        <w:tc>
          <w:tcPr>
            <w:tcW w:w="4101" w:type="dxa"/>
            <w:shd w:val="clear" w:color="auto" w:fill="auto"/>
          </w:tcPr>
          <w:p w14:paraId="6A7EAF47" w14:textId="77777777" w:rsidR="00E70408" w:rsidRPr="00D351FF" w:rsidRDefault="00E70408" w:rsidP="00E70408">
            <w:pPr>
              <w:jc w:val="center"/>
              <w:rPr>
                <w:rFonts w:hAnsi="Times New Roman" w:cs="Times New Roman"/>
                <w:b/>
                <w:sz w:val="21"/>
                <w:szCs w:val="21"/>
              </w:rPr>
            </w:pPr>
            <w:r w:rsidRPr="00D351FF">
              <w:rPr>
                <w:rFonts w:hAnsi="Times New Roman" w:cs="Times New Roman"/>
                <w:b/>
                <w:sz w:val="21"/>
                <w:szCs w:val="21"/>
              </w:rPr>
              <w:t>Subtiekėjo pavadinimas, juridinio asmens kodas, adresas</w:t>
            </w:r>
          </w:p>
        </w:tc>
        <w:tc>
          <w:tcPr>
            <w:tcW w:w="5331" w:type="dxa"/>
            <w:shd w:val="clear" w:color="auto" w:fill="auto"/>
          </w:tcPr>
          <w:p w14:paraId="191722D8" w14:textId="77777777" w:rsidR="00E70408" w:rsidRPr="00D351FF" w:rsidRDefault="00E70408" w:rsidP="00E70408">
            <w:pPr>
              <w:jc w:val="center"/>
              <w:rPr>
                <w:rFonts w:hAnsi="Times New Roman" w:cs="Times New Roman"/>
                <w:b/>
                <w:sz w:val="21"/>
                <w:szCs w:val="21"/>
              </w:rPr>
            </w:pPr>
            <w:r w:rsidRPr="00D351FF">
              <w:rPr>
                <w:rFonts w:hAnsi="Times New Roman" w:cs="Times New Roman"/>
                <w:b/>
                <w:sz w:val="21"/>
                <w:szCs w:val="21"/>
              </w:rPr>
              <w:t>Sutarties objekto dalies, perduodamos vykdyti subtiekėjui, aprašymas</w:t>
            </w:r>
          </w:p>
        </w:tc>
      </w:tr>
      <w:tr w:rsidR="00E70408" w:rsidRPr="00D351FF" w14:paraId="311AD53F" w14:textId="77777777" w:rsidTr="00E70408">
        <w:trPr>
          <w:jc w:val="center"/>
        </w:trPr>
        <w:tc>
          <w:tcPr>
            <w:tcW w:w="486" w:type="dxa"/>
          </w:tcPr>
          <w:p w14:paraId="4FECB980" w14:textId="77777777" w:rsidR="00E70408" w:rsidRPr="00D351FF" w:rsidRDefault="00E70408" w:rsidP="00E70408">
            <w:pPr>
              <w:rPr>
                <w:rFonts w:hAnsi="Times New Roman" w:cs="Times New Roman"/>
                <w:bCs/>
                <w:sz w:val="21"/>
                <w:szCs w:val="21"/>
              </w:rPr>
            </w:pPr>
            <w:r w:rsidRPr="00D351FF">
              <w:rPr>
                <w:rFonts w:hAnsi="Times New Roman" w:cs="Times New Roman"/>
                <w:bCs/>
                <w:sz w:val="21"/>
                <w:szCs w:val="21"/>
              </w:rPr>
              <w:t>1.</w:t>
            </w:r>
          </w:p>
        </w:tc>
        <w:tc>
          <w:tcPr>
            <w:tcW w:w="4101" w:type="dxa"/>
          </w:tcPr>
          <w:p w14:paraId="47954009" w14:textId="77777777" w:rsidR="00E70408" w:rsidRPr="00D351FF" w:rsidRDefault="00E70408" w:rsidP="00E70408">
            <w:pPr>
              <w:rPr>
                <w:rFonts w:hAnsi="Times New Roman" w:cs="Times New Roman"/>
                <w:bCs/>
                <w:sz w:val="21"/>
                <w:szCs w:val="21"/>
              </w:rPr>
            </w:pPr>
          </w:p>
        </w:tc>
        <w:tc>
          <w:tcPr>
            <w:tcW w:w="5331" w:type="dxa"/>
          </w:tcPr>
          <w:p w14:paraId="43C67F9F" w14:textId="77777777" w:rsidR="00E70408" w:rsidRPr="00D351FF" w:rsidRDefault="00E70408" w:rsidP="00E70408">
            <w:pPr>
              <w:rPr>
                <w:rFonts w:hAnsi="Times New Roman" w:cs="Times New Roman"/>
                <w:bCs/>
                <w:sz w:val="21"/>
                <w:szCs w:val="21"/>
              </w:rPr>
            </w:pPr>
          </w:p>
        </w:tc>
      </w:tr>
      <w:tr w:rsidR="00E70408" w:rsidRPr="00D351FF" w14:paraId="6C5D9B2C" w14:textId="77777777" w:rsidTr="00E70408">
        <w:trPr>
          <w:jc w:val="center"/>
        </w:trPr>
        <w:tc>
          <w:tcPr>
            <w:tcW w:w="486" w:type="dxa"/>
          </w:tcPr>
          <w:p w14:paraId="6D73AD99" w14:textId="77777777" w:rsidR="00E70408" w:rsidRPr="00D351FF" w:rsidRDefault="00E70408" w:rsidP="00E70408">
            <w:pPr>
              <w:rPr>
                <w:rFonts w:hAnsi="Times New Roman" w:cs="Times New Roman"/>
                <w:bCs/>
                <w:sz w:val="21"/>
                <w:szCs w:val="21"/>
              </w:rPr>
            </w:pPr>
            <w:r w:rsidRPr="00D351FF">
              <w:rPr>
                <w:rFonts w:hAnsi="Times New Roman" w:cs="Times New Roman"/>
                <w:bCs/>
                <w:sz w:val="21"/>
                <w:szCs w:val="21"/>
              </w:rPr>
              <w:t>2.</w:t>
            </w:r>
          </w:p>
        </w:tc>
        <w:tc>
          <w:tcPr>
            <w:tcW w:w="4101" w:type="dxa"/>
          </w:tcPr>
          <w:p w14:paraId="09D7AD03" w14:textId="77777777" w:rsidR="00E70408" w:rsidRPr="00D351FF" w:rsidRDefault="00E70408" w:rsidP="00E70408">
            <w:pPr>
              <w:rPr>
                <w:rFonts w:hAnsi="Times New Roman" w:cs="Times New Roman"/>
                <w:bCs/>
                <w:sz w:val="21"/>
                <w:szCs w:val="21"/>
              </w:rPr>
            </w:pPr>
          </w:p>
        </w:tc>
        <w:tc>
          <w:tcPr>
            <w:tcW w:w="5331" w:type="dxa"/>
          </w:tcPr>
          <w:p w14:paraId="32150B41" w14:textId="77777777" w:rsidR="00E70408" w:rsidRPr="00D351FF" w:rsidRDefault="00E70408" w:rsidP="00E70408">
            <w:pPr>
              <w:rPr>
                <w:rFonts w:hAnsi="Times New Roman" w:cs="Times New Roman"/>
                <w:bCs/>
                <w:sz w:val="21"/>
                <w:szCs w:val="21"/>
              </w:rPr>
            </w:pPr>
          </w:p>
        </w:tc>
      </w:tr>
    </w:tbl>
    <w:p w14:paraId="5E16C9AA" w14:textId="77777777" w:rsidR="00E70408" w:rsidRPr="00D351FF" w:rsidRDefault="00E70408" w:rsidP="00E70408">
      <w:pPr>
        <w:spacing w:line="240" w:lineRule="auto"/>
        <w:ind w:firstLine="0"/>
        <w:jc w:val="left"/>
        <w:rPr>
          <w:rFonts w:ascii="Times New Roman" w:hAnsi="Times New Roman" w:cs="Times New Roman"/>
        </w:rPr>
      </w:pPr>
    </w:p>
    <w:p w14:paraId="5F0FFF09" w14:textId="77777777" w:rsidR="00AE4757" w:rsidRPr="00D351FF" w:rsidRDefault="00AE4757" w:rsidP="00E70408">
      <w:pPr>
        <w:spacing w:line="240" w:lineRule="auto"/>
        <w:ind w:firstLine="0"/>
        <w:jc w:val="left"/>
        <w:rPr>
          <w:rFonts w:ascii="Times New Roman" w:hAnsi="Times New Roman" w:cs="Times New Roman"/>
          <w:b/>
          <w:bCs/>
        </w:rPr>
      </w:pPr>
    </w:p>
    <w:p w14:paraId="01E6C3CD" w14:textId="77777777" w:rsidR="001A3064" w:rsidRPr="00D351FF" w:rsidRDefault="001A3064" w:rsidP="00E70408">
      <w:pPr>
        <w:spacing w:line="240" w:lineRule="auto"/>
        <w:ind w:firstLine="0"/>
        <w:jc w:val="left"/>
        <w:rPr>
          <w:rFonts w:ascii="Times New Roman" w:hAnsi="Times New Roman" w:cs="Times New Roman"/>
          <w:b/>
          <w:bCs/>
        </w:rPr>
      </w:pPr>
    </w:p>
    <w:p w14:paraId="46B1426C" w14:textId="77777777" w:rsidR="001A3064" w:rsidRPr="00D351FF" w:rsidRDefault="001A3064" w:rsidP="00E70408">
      <w:pPr>
        <w:spacing w:line="240" w:lineRule="auto"/>
        <w:ind w:firstLine="0"/>
        <w:jc w:val="left"/>
        <w:rPr>
          <w:rFonts w:ascii="Times New Roman" w:hAnsi="Times New Roman" w:cs="Times New Roman"/>
          <w:b/>
          <w:bCs/>
        </w:rPr>
      </w:pPr>
    </w:p>
    <w:p w14:paraId="62F4CD3F" w14:textId="77777777" w:rsidR="001A3064" w:rsidRPr="00D351FF" w:rsidRDefault="001A3064" w:rsidP="00E70408">
      <w:pPr>
        <w:spacing w:line="240" w:lineRule="auto"/>
        <w:ind w:firstLine="0"/>
        <w:jc w:val="left"/>
        <w:rPr>
          <w:rFonts w:ascii="Times New Roman" w:hAnsi="Times New Roman" w:cs="Times New Roman"/>
          <w:b/>
          <w:bCs/>
        </w:rPr>
      </w:pPr>
    </w:p>
    <w:p w14:paraId="409D6AD3" w14:textId="77777777" w:rsidR="00AE4757" w:rsidRPr="00D351FF" w:rsidRDefault="00AE4757" w:rsidP="00E70408">
      <w:pPr>
        <w:spacing w:line="240" w:lineRule="auto"/>
        <w:ind w:firstLine="0"/>
        <w:jc w:val="left"/>
        <w:rPr>
          <w:rFonts w:ascii="Times New Roman" w:hAnsi="Times New Roman" w:cs="Times New Roman"/>
          <w:b/>
          <w:bCs/>
        </w:rPr>
      </w:pPr>
    </w:p>
    <w:p w14:paraId="36351AAD" w14:textId="77777777" w:rsidR="00E70408" w:rsidRPr="00D351FF" w:rsidRDefault="00E70408">
      <w:pPr>
        <w:numPr>
          <w:ilvl w:val="0"/>
          <w:numId w:val="11"/>
        </w:numPr>
        <w:spacing w:after="160" w:line="240" w:lineRule="auto"/>
        <w:ind w:left="0" w:firstLine="567"/>
        <w:contextualSpacing/>
        <w:jc w:val="center"/>
        <w:rPr>
          <w:rFonts w:ascii="Times New Roman" w:hAnsi="Times New Roman" w:cs="Times New Roman"/>
          <w:b/>
          <w:bCs/>
        </w:rPr>
      </w:pPr>
      <w:r w:rsidRPr="00D351FF">
        <w:rPr>
          <w:rFonts w:ascii="Times New Roman" w:hAnsi="Times New Roman" w:cs="Times New Roman"/>
          <w:b/>
          <w:bCs/>
        </w:rPr>
        <w:lastRenderedPageBreak/>
        <w:t>PASIŪLYMO KAINA</w:t>
      </w:r>
    </w:p>
    <w:p w14:paraId="2E4D220F" w14:textId="77777777" w:rsidR="00E70408" w:rsidRPr="00D351FF" w:rsidRDefault="00E70408" w:rsidP="00E70408">
      <w:pPr>
        <w:spacing w:line="240" w:lineRule="auto"/>
        <w:ind w:left="567" w:firstLine="0"/>
        <w:contextualSpacing/>
        <w:jc w:val="left"/>
        <w:rPr>
          <w:rFonts w:ascii="Times New Roman" w:hAnsi="Times New Roman" w:cs="Times New Roman"/>
          <w:b/>
          <w:bCs/>
        </w:rPr>
      </w:pPr>
    </w:p>
    <w:p w14:paraId="602070AA" w14:textId="77777777" w:rsidR="00E70408" w:rsidRPr="00D351FF" w:rsidRDefault="00E70408">
      <w:pPr>
        <w:numPr>
          <w:ilvl w:val="1"/>
          <w:numId w:val="11"/>
        </w:numPr>
        <w:spacing w:after="160" w:line="20" w:lineRule="atLeast"/>
        <w:ind w:left="0" w:firstLine="567"/>
        <w:contextualSpacing/>
        <w:rPr>
          <w:rFonts w:ascii="Times New Roman" w:eastAsiaTheme="minorHAnsi" w:hAnsi="Times New Roman" w:cs="Times New Roman"/>
          <w:bCs/>
          <w:iCs/>
        </w:rPr>
      </w:pPr>
      <w:r w:rsidRPr="00D351FF">
        <w:rPr>
          <w:rFonts w:ascii="Times New Roman" w:eastAsiaTheme="minorHAnsi" w:hAnsi="Times New Roman" w:cs="Times New Roman"/>
          <w:bCs/>
          <w:iCs/>
        </w:rPr>
        <w:t>Pasiūlyme kaina nurodomos eurais</w:t>
      </w:r>
      <w:r w:rsidRPr="00D351FF">
        <w:rPr>
          <w:rFonts w:ascii="Times New Roman" w:eastAsia="Calibri" w:hAnsi="Times New Roman" w:cs="Times New Roman"/>
        </w:rPr>
        <w:t>.</w:t>
      </w:r>
      <w:r w:rsidRPr="00D351FF">
        <w:rPr>
          <w:rFonts w:ascii="Times New Roman" w:eastAsiaTheme="minorHAnsi" w:hAnsi="Times New Roman" w:cs="Times New Roman"/>
          <w:bCs/>
          <w:iCs/>
        </w:rPr>
        <w:t xml:space="preserve"> Jeigu pasiūlymuose kainos nurodytos užsienio valiuta, jos turės būti perskaičiuojamos į eurus </w:t>
      </w:r>
      <w:r w:rsidRPr="00D351FF">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351FF">
        <w:rPr>
          <w:rFonts w:ascii="Times New Roman" w:eastAsiaTheme="minorHAnsi" w:hAnsi="Times New Roman" w:cs="Times New Roman"/>
          <w:bCs/>
          <w:iCs/>
        </w:rPr>
        <w:t>.</w:t>
      </w:r>
    </w:p>
    <w:p w14:paraId="578F1414" w14:textId="6D9DE14D" w:rsidR="00E70408" w:rsidRPr="00D351FF" w:rsidRDefault="00E70408">
      <w:pPr>
        <w:widowControl w:val="0"/>
        <w:numPr>
          <w:ilvl w:val="1"/>
          <w:numId w:val="11"/>
        </w:numPr>
        <w:shd w:val="clear" w:color="auto" w:fill="FFFFFF"/>
        <w:spacing w:after="160" w:line="240" w:lineRule="auto"/>
        <w:ind w:left="0" w:firstLine="567"/>
        <w:contextualSpacing/>
        <w:rPr>
          <w:rFonts w:ascii="Times New Roman" w:hAnsi="Times New Roman" w:cs="Times New Roman"/>
          <w:color w:val="000000"/>
        </w:rPr>
      </w:pPr>
      <w:r w:rsidRPr="00D351FF">
        <w:rPr>
          <w:rFonts w:ascii="Times New Roman" w:eastAsiaTheme="minorHAnsi"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D351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351FF">
        <w:rPr>
          <w:rFonts w:ascii="Times New Roman" w:eastAsiaTheme="minorHAnsi" w:hAnsi="Times New Roman" w:cs="Times New Roman"/>
          <w:bCs/>
          <w:iCs/>
        </w:rPr>
        <w:t xml:space="preserve">kainos </w:t>
      </w:r>
      <w:r w:rsidRPr="00D351FF">
        <w:rPr>
          <w:rFonts w:ascii="Times New Roman" w:hAnsi="Times New Roman" w:cs="Times New Roman"/>
          <w:bCs/>
        </w:rPr>
        <w:t xml:space="preserve">bus vertinamos ir lyginamos su visais mokesčiais, įskaitant PVM. </w:t>
      </w:r>
      <w:r w:rsidRPr="00D351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351FF">
        <w:rPr>
          <w:rFonts w:ascii="Times New Roman" w:hAnsi="Times New Roman" w:cs="Times New Roman"/>
          <w:iCs/>
        </w:rPr>
        <w:t>kainą (jeigu tiekėjas jo neįskaičiavo pateikiant pasiūlymą, palyginimo tikslais įskaičiuoja pati perkančioji organizacija)</w:t>
      </w:r>
      <w:r w:rsidRPr="00D351FF">
        <w:rPr>
          <w:rFonts w:ascii="Times New Roman" w:eastAsia="Calibri" w:hAnsi="Times New Roman" w:cs="Times New Roman"/>
        </w:rPr>
        <w:t xml:space="preserve">. Į pasiūlymo </w:t>
      </w:r>
      <w:r w:rsidRPr="00D351FF">
        <w:rPr>
          <w:rFonts w:ascii="Times New Roman" w:eastAsiaTheme="minorHAnsi" w:hAnsi="Times New Roman" w:cs="Times New Roman"/>
          <w:bCs/>
          <w:iCs/>
        </w:rPr>
        <w:t xml:space="preserve">kainą privalo būti </w:t>
      </w:r>
      <w:r w:rsidRPr="00D351FF">
        <w:rPr>
          <w:rFonts w:ascii="Times New Roman" w:eastAsia="Arial Unicode MS" w:hAnsi="Times New Roman" w:cs="Times New Roman"/>
          <w:szCs w:val="24"/>
        </w:rPr>
        <w:t>įskaičiuoti visi mokesčiai bei visos</w:t>
      </w:r>
      <w:r w:rsidRPr="00D351FF">
        <w:rPr>
          <w:rFonts w:ascii="Times New Roman" w:hAnsi="Times New Roman" w:cs="Times New Roman"/>
          <w:b/>
          <w:szCs w:val="24"/>
        </w:rPr>
        <w:t xml:space="preserve"> </w:t>
      </w:r>
      <w:r w:rsidRPr="00D351FF">
        <w:rPr>
          <w:rFonts w:ascii="Times New Roman" w:hAnsi="Times New Roman" w:cs="Times New Roman"/>
          <w:szCs w:val="24"/>
        </w:rPr>
        <w:t>kitos Tiekėjo patirtos ir (ar) galimos patirti tiesioginės ir netiesioginės išlaidos ir mokesčiai</w:t>
      </w:r>
      <w:r w:rsidRPr="00D351FF">
        <w:rPr>
          <w:rFonts w:ascii="Times New Roman" w:eastAsia="Arial Unicode MS" w:hAnsi="Times New Roman" w:cs="Times New Roman"/>
          <w:szCs w:val="24"/>
        </w:rPr>
        <w:t xml:space="preserve">, susiję su </w:t>
      </w:r>
      <w:r w:rsidR="00951652">
        <w:rPr>
          <w:rFonts w:ascii="Times New Roman" w:eastAsia="Arial Unicode MS" w:hAnsi="Times New Roman" w:cs="Times New Roman"/>
          <w:szCs w:val="24"/>
        </w:rPr>
        <w:t>Paslaugų teikimu</w:t>
      </w:r>
      <w:r w:rsidRPr="00D351FF">
        <w:rPr>
          <w:rFonts w:ascii="Times New Roman" w:eastAsia="Arial Unicode MS" w:hAnsi="Times New Roman" w:cs="Times New Roman"/>
          <w:szCs w:val="24"/>
        </w:rPr>
        <w:t>,</w:t>
      </w:r>
      <w:r w:rsidRPr="00D351FF">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7437F1E3" w14:textId="16E75B89" w:rsidR="00951652" w:rsidRDefault="00951652" w:rsidP="007F0005">
      <w:pPr>
        <w:widowControl w:val="0"/>
        <w:numPr>
          <w:ilvl w:val="2"/>
          <w:numId w:val="11"/>
        </w:numPr>
        <w:shd w:val="clear" w:color="auto" w:fill="FFFFFF"/>
        <w:spacing w:after="160" w:line="240" w:lineRule="auto"/>
        <w:ind w:left="0" w:firstLine="567"/>
        <w:contextualSpacing/>
        <w:rPr>
          <w:rFonts w:ascii="Times New Roman" w:hAnsi="Times New Roman" w:cs="Times New Roman"/>
        </w:rPr>
      </w:pPr>
      <w:r w:rsidRPr="007F0005">
        <w:rPr>
          <w:rFonts w:ascii="Times New Roman" w:hAnsi="Times New Roman" w:cs="Times New Roman"/>
        </w:rPr>
        <w:t>darbo užmokesčio išlaidas ekspertams (auditoriams);</w:t>
      </w:r>
    </w:p>
    <w:p w14:paraId="21477E1D" w14:textId="77777777" w:rsidR="00951652" w:rsidRDefault="00951652" w:rsidP="007F0005">
      <w:pPr>
        <w:widowControl w:val="0"/>
        <w:numPr>
          <w:ilvl w:val="2"/>
          <w:numId w:val="11"/>
        </w:numPr>
        <w:shd w:val="clear" w:color="auto" w:fill="FFFFFF"/>
        <w:spacing w:after="160" w:line="240" w:lineRule="auto"/>
        <w:ind w:left="0" w:firstLine="567"/>
        <w:contextualSpacing/>
        <w:rPr>
          <w:rFonts w:ascii="Times New Roman" w:hAnsi="Times New Roman" w:cs="Times New Roman"/>
        </w:rPr>
      </w:pPr>
      <w:r w:rsidRPr="007F0005">
        <w:rPr>
          <w:rFonts w:ascii="Times New Roman" w:hAnsi="Times New Roman" w:cs="Times New Roman"/>
        </w:rPr>
        <w:t>transportavimo išlaidas;</w:t>
      </w:r>
    </w:p>
    <w:p w14:paraId="3F77C233" w14:textId="1C47D6DE" w:rsidR="00E70408" w:rsidRPr="007F0005" w:rsidRDefault="00E70408" w:rsidP="007F0005">
      <w:pPr>
        <w:widowControl w:val="0"/>
        <w:numPr>
          <w:ilvl w:val="2"/>
          <w:numId w:val="11"/>
        </w:numPr>
        <w:shd w:val="clear" w:color="auto" w:fill="FFFFFF"/>
        <w:spacing w:after="160" w:line="240" w:lineRule="auto"/>
        <w:ind w:left="0" w:firstLine="567"/>
        <w:contextualSpacing/>
        <w:rPr>
          <w:rFonts w:ascii="Times New Roman" w:hAnsi="Times New Roman" w:cs="Times New Roman"/>
        </w:rPr>
      </w:pPr>
      <w:r w:rsidRPr="007F0005">
        <w:rPr>
          <w:rFonts w:ascii="Times New Roman" w:hAnsi="Times New Roman" w:cs="Times New Roman"/>
        </w:rPr>
        <w:t xml:space="preserve">visas su dokumentų, kurių reikalauja </w:t>
      </w:r>
      <w:r w:rsidR="00D13D16" w:rsidRPr="007F0005">
        <w:rPr>
          <w:rFonts w:ascii="Times New Roman" w:hAnsi="Times New Roman" w:cs="Times New Roman"/>
        </w:rPr>
        <w:t>Perkančioji organizacija</w:t>
      </w:r>
      <w:r w:rsidRPr="007F0005">
        <w:rPr>
          <w:rFonts w:ascii="Times New Roman" w:hAnsi="Times New Roman" w:cs="Times New Roman"/>
        </w:rPr>
        <w:t>, rengimu ir pateikimu susijusias išlaidas;</w:t>
      </w:r>
    </w:p>
    <w:p w14:paraId="0A2E9138" w14:textId="68DF2F33" w:rsidR="00E70408" w:rsidRPr="00D351FF" w:rsidRDefault="00E70408">
      <w:pPr>
        <w:widowControl w:val="0"/>
        <w:numPr>
          <w:ilvl w:val="2"/>
          <w:numId w:val="11"/>
        </w:numPr>
        <w:shd w:val="clear" w:color="auto" w:fill="FFFFFF"/>
        <w:spacing w:after="160" w:line="240" w:lineRule="auto"/>
        <w:ind w:left="0" w:firstLine="567"/>
        <w:contextualSpacing/>
        <w:rPr>
          <w:rFonts w:ascii="Times New Roman" w:hAnsi="Times New Roman" w:cs="Times New Roman"/>
        </w:rPr>
      </w:pPr>
      <w:r w:rsidRPr="00D351FF">
        <w:rPr>
          <w:rFonts w:ascii="Times New Roman" w:hAnsi="Times New Roman" w:cs="Times New Roman"/>
          <w:szCs w:val="24"/>
        </w:rPr>
        <w:t>elektroninių sąskaitų teikimo išlaid</w:t>
      </w:r>
      <w:r w:rsidR="004E4C18">
        <w:rPr>
          <w:rFonts w:ascii="Times New Roman" w:hAnsi="Times New Roman" w:cs="Times New Roman"/>
          <w:szCs w:val="24"/>
        </w:rPr>
        <w:t>a</w:t>
      </w:r>
      <w:r w:rsidRPr="00D351FF">
        <w:rPr>
          <w:rFonts w:ascii="Times New Roman" w:hAnsi="Times New Roman" w:cs="Times New Roman"/>
          <w:szCs w:val="24"/>
        </w:rPr>
        <w:t>s</w:t>
      </w:r>
      <w:r w:rsidR="004E4C18">
        <w:rPr>
          <w:rFonts w:ascii="Times New Roman" w:hAnsi="Times New Roman" w:cs="Times New Roman"/>
          <w:szCs w:val="24"/>
        </w:rPr>
        <w:t>.</w:t>
      </w:r>
    </w:p>
    <w:p w14:paraId="5FDFAC8D" w14:textId="77777777" w:rsidR="00E70408" w:rsidRPr="00D351FF" w:rsidRDefault="00E70408">
      <w:pPr>
        <w:numPr>
          <w:ilvl w:val="1"/>
          <w:numId w:val="11"/>
        </w:numPr>
        <w:spacing w:after="160" w:line="240" w:lineRule="auto"/>
        <w:ind w:left="0" w:firstLine="567"/>
        <w:contextualSpacing/>
        <w:rPr>
          <w:rFonts w:ascii="Times New Roman" w:hAnsi="Times New Roman" w:cs="Times New Roman"/>
          <w:smallCaps/>
        </w:rPr>
      </w:pPr>
      <w:r w:rsidRPr="00D351FF">
        <w:rPr>
          <w:rFonts w:ascii="Times New Roman" w:hAnsi="Times New Roman" w:cs="Times New Roman"/>
          <w:color w:val="000000"/>
        </w:rPr>
        <w:t xml:space="preserve">Jeigu pasiūlyme nurodyta </w:t>
      </w:r>
      <w:r w:rsidRPr="00D351FF">
        <w:rPr>
          <w:rFonts w:ascii="Times New Roman" w:eastAsiaTheme="minorHAnsi" w:hAnsi="Times New Roman" w:cs="Times New Roman"/>
          <w:bCs/>
          <w:iCs/>
        </w:rPr>
        <w:t>kaina</w:t>
      </w:r>
      <w:r w:rsidRPr="00D351FF">
        <w:rPr>
          <w:rFonts w:ascii="Times New Roman" w:hAnsi="Times New Roman" w:cs="Times New Roman"/>
          <w:color w:val="000000"/>
        </w:rPr>
        <w:t xml:space="preserve">, išreikštos skaitmenimis, neatitinka </w:t>
      </w:r>
      <w:r w:rsidRPr="00D351FF">
        <w:rPr>
          <w:rFonts w:ascii="Times New Roman" w:eastAsiaTheme="minorHAnsi" w:hAnsi="Times New Roman" w:cs="Times New Roman"/>
          <w:bCs/>
          <w:iCs/>
        </w:rPr>
        <w:t>kainos</w:t>
      </w:r>
      <w:r w:rsidRPr="00D351FF">
        <w:rPr>
          <w:rFonts w:ascii="Times New Roman" w:hAnsi="Times New Roman" w:cs="Times New Roman"/>
          <w:color w:val="000000"/>
        </w:rPr>
        <w:t xml:space="preserve">, nurodytų žodžiais, teisinga laikoma </w:t>
      </w:r>
      <w:r w:rsidRPr="00D351FF">
        <w:rPr>
          <w:rFonts w:ascii="Times New Roman" w:eastAsiaTheme="minorHAnsi" w:hAnsi="Times New Roman" w:cs="Times New Roman"/>
          <w:bCs/>
          <w:iCs/>
        </w:rPr>
        <w:t>kaina</w:t>
      </w:r>
      <w:r w:rsidRPr="00D351FF">
        <w:rPr>
          <w:rFonts w:ascii="Times New Roman" w:hAnsi="Times New Roman" w:cs="Times New Roman"/>
          <w:color w:val="000000"/>
        </w:rPr>
        <w:t>, nurodyta žodžiais.</w:t>
      </w:r>
    </w:p>
    <w:p w14:paraId="22EB95EF" w14:textId="40D7F988" w:rsidR="00E70408" w:rsidRPr="007F0005" w:rsidRDefault="00D351FF">
      <w:pPr>
        <w:numPr>
          <w:ilvl w:val="1"/>
          <w:numId w:val="11"/>
        </w:numPr>
        <w:spacing w:after="160" w:line="240" w:lineRule="auto"/>
        <w:ind w:left="0" w:firstLine="567"/>
        <w:contextualSpacing/>
        <w:rPr>
          <w:rFonts w:ascii="Times New Roman" w:hAnsi="Times New Roman" w:cs="Times New Roman"/>
          <w:iCs/>
        </w:rPr>
      </w:pPr>
      <w:r>
        <w:rPr>
          <w:rFonts w:ascii="Times New Roman" w:eastAsiaTheme="minorHAnsi" w:hAnsi="Times New Roman" w:cs="Times New Roman"/>
          <w:bCs/>
          <w:iCs/>
        </w:rPr>
        <w:t>P</w:t>
      </w:r>
      <w:r w:rsidR="00E70408" w:rsidRPr="00D351FF">
        <w:rPr>
          <w:rFonts w:ascii="Times New Roman" w:eastAsiaTheme="minorHAnsi" w:hAnsi="Times New Roman" w:cs="Times New Roman"/>
          <w:bCs/>
          <w:iCs/>
        </w:rPr>
        <w:t>asiūlyme nurodyt</w:t>
      </w:r>
      <w:r>
        <w:rPr>
          <w:rFonts w:ascii="Times New Roman" w:eastAsiaTheme="minorHAnsi" w:hAnsi="Times New Roman" w:cs="Times New Roman"/>
          <w:bCs/>
          <w:iCs/>
        </w:rPr>
        <w:t>a</w:t>
      </w:r>
      <w:r w:rsidR="00E70408" w:rsidRPr="00D351FF">
        <w:rPr>
          <w:rFonts w:ascii="Times New Roman" w:eastAsiaTheme="minorHAnsi" w:hAnsi="Times New Roman" w:cs="Times New Roman"/>
          <w:bCs/>
          <w:iCs/>
        </w:rPr>
        <w:t xml:space="preserve"> kaina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9641025" w14:textId="77777777" w:rsidR="007F0005" w:rsidRDefault="007F0005" w:rsidP="007F0005">
      <w:pPr>
        <w:spacing w:after="160" w:line="240" w:lineRule="auto"/>
        <w:ind w:left="567" w:firstLine="0"/>
        <w:contextualSpacing/>
        <w:rPr>
          <w:rFonts w:ascii="Times New Roman" w:hAnsi="Times New Roman" w:cs="Times New Roman"/>
          <w:iCs/>
        </w:rPr>
      </w:pPr>
    </w:p>
    <w:p w14:paraId="1C9C3DF0" w14:textId="77777777" w:rsidR="00886856" w:rsidRDefault="00886856" w:rsidP="007F0005">
      <w:pPr>
        <w:spacing w:after="160" w:line="240" w:lineRule="auto"/>
        <w:ind w:left="567" w:firstLine="0"/>
        <w:contextualSpacing/>
        <w:rPr>
          <w:rFonts w:ascii="Times New Roman" w:hAnsi="Times New Roman" w:cs="Times New Roman"/>
          <w:iCs/>
        </w:rPr>
      </w:pPr>
    </w:p>
    <w:tbl>
      <w:tblPr>
        <w:tblW w:w="10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970"/>
        <w:gridCol w:w="992"/>
        <w:gridCol w:w="851"/>
        <w:gridCol w:w="1417"/>
        <w:gridCol w:w="1271"/>
        <w:gridCol w:w="1438"/>
      </w:tblGrid>
      <w:tr w:rsidR="00886856" w:rsidRPr="00886856" w14:paraId="64226E2E" w14:textId="77777777" w:rsidTr="00886856">
        <w:trPr>
          <w:trHeight w:val="227"/>
          <w:jc w:val="center"/>
        </w:trPr>
        <w:tc>
          <w:tcPr>
            <w:tcW w:w="566" w:type="dxa"/>
            <w:shd w:val="clear" w:color="auto" w:fill="auto"/>
            <w:vAlign w:val="center"/>
          </w:tcPr>
          <w:p w14:paraId="0C8EFA43" w14:textId="77777777" w:rsidR="00886856" w:rsidRPr="00886856" w:rsidRDefault="00886856" w:rsidP="00886856">
            <w:pPr>
              <w:spacing w:line="240" w:lineRule="auto"/>
              <w:ind w:firstLine="0"/>
              <w:jc w:val="left"/>
              <w:rPr>
                <w:rFonts w:ascii="Times New Roman" w:eastAsia="Times New Roman" w:hAnsi="Times New Roman" w:cs="Times New Roman"/>
                <w:b/>
                <w:bCs/>
                <w:color w:val="000000"/>
                <w:lang w:eastAsia="da-DK"/>
              </w:rPr>
            </w:pPr>
            <w:r w:rsidRPr="00886856">
              <w:rPr>
                <w:rFonts w:ascii="Times New Roman" w:eastAsia="Times New Roman" w:hAnsi="Times New Roman" w:cs="Times New Roman"/>
                <w:b/>
                <w:bCs/>
                <w:color w:val="000000"/>
                <w:lang w:eastAsia="da-DK"/>
              </w:rPr>
              <w:t>Eil. Nr.</w:t>
            </w:r>
          </w:p>
        </w:tc>
        <w:tc>
          <w:tcPr>
            <w:tcW w:w="3970" w:type="dxa"/>
            <w:shd w:val="clear" w:color="auto" w:fill="auto"/>
            <w:vAlign w:val="center"/>
          </w:tcPr>
          <w:p w14:paraId="642386AC" w14:textId="77777777" w:rsidR="00886856" w:rsidRPr="00886856" w:rsidRDefault="00886856" w:rsidP="00886856">
            <w:pPr>
              <w:spacing w:line="240" w:lineRule="auto"/>
              <w:ind w:firstLine="0"/>
              <w:jc w:val="center"/>
              <w:rPr>
                <w:rFonts w:ascii="Times New Roman" w:eastAsia="Times New Roman" w:hAnsi="Times New Roman" w:cs="Times New Roman"/>
                <w:b/>
                <w:bCs/>
                <w:color w:val="000000"/>
                <w:lang w:eastAsia="da-DK"/>
              </w:rPr>
            </w:pPr>
            <w:r w:rsidRPr="00886856">
              <w:rPr>
                <w:rFonts w:ascii="Times New Roman" w:eastAsia="Times New Roman" w:hAnsi="Times New Roman" w:cs="Times New Roman"/>
                <w:b/>
                <w:bCs/>
                <w:color w:val="000000"/>
                <w:lang w:eastAsia="da-DK"/>
              </w:rPr>
              <w:t>Pavadinimas</w:t>
            </w:r>
          </w:p>
        </w:tc>
        <w:tc>
          <w:tcPr>
            <w:tcW w:w="992" w:type="dxa"/>
            <w:shd w:val="clear" w:color="auto" w:fill="auto"/>
            <w:vAlign w:val="center"/>
          </w:tcPr>
          <w:p w14:paraId="41F26660" w14:textId="77777777" w:rsidR="00886856" w:rsidRPr="00886856" w:rsidRDefault="00886856" w:rsidP="00886856">
            <w:pPr>
              <w:spacing w:line="240" w:lineRule="auto"/>
              <w:ind w:firstLine="0"/>
              <w:jc w:val="center"/>
              <w:rPr>
                <w:rFonts w:ascii="Times New Roman" w:eastAsia="Times New Roman" w:hAnsi="Times New Roman" w:cs="Times New Roman"/>
                <w:b/>
                <w:bCs/>
                <w:color w:val="000000"/>
                <w:lang w:eastAsia="da-DK"/>
              </w:rPr>
            </w:pPr>
            <w:r w:rsidRPr="00886856">
              <w:rPr>
                <w:rFonts w:ascii="Times New Roman" w:eastAsia="Times New Roman" w:hAnsi="Times New Roman" w:cs="Times New Roman"/>
                <w:b/>
                <w:bCs/>
                <w:color w:val="000000"/>
                <w:lang w:eastAsia="da-DK"/>
              </w:rPr>
              <w:t>Mat. vnt.</w:t>
            </w:r>
          </w:p>
        </w:tc>
        <w:tc>
          <w:tcPr>
            <w:tcW w:w="851" w:type="dxa"/>
            <w:shd w:val="clear" w:color="auto" w:fill="auto"/>
            <w:vAlign w:val="center"/>
          </w:tcPr>
          <w:p w14:paraId="0B4E4E50" w14:textId="77777777" w:rsidR="00886856" w:rsidRPr="00886856" w:rsidRDefault="00886856" w:rsidP="00886856">
            <w:pPr>
              <w:spacing w:line="240" w:lineRule="auto"/>
              <w:ind w:firstLine="0"/>
              <w:jc w:val="center"/>
              <w:rPr>
                <w:rFonts w:ascii="Times New Roman" w:eastAsia="Times New Roman" w:hAnsi="Times New Roman" w:cs="Times New Roman"/>
                <w:b/>
                <w:bCs/>
                <w:color w:val="000000"/>
                <w:lang w:eastAsia="da-DK"/>
              </w:rPr>
            </w:pPr>
            <w:r w:rsidRPr="00886856">
              <w:rPr>
                <w:rFonts w:ascii="Times New Roman" w:eastAsia="Times New Roman" w:hAnsi="Times New Roman" w:cs="Times New Roman"/>
                <w:b/>
                <w:bCs/>
                <w:color w:val="000000"/>
                <w:lang w:eastAsia="da-DK"/>
              </w:rPr>
              <w:t>Kiekis</w:t>
            </w:r>
          </w:p>
        </w:tc>
        <w:tc>
          <w:tcPr>
            <w:tcW w:w="1417" w:type="dxa"/>
            <w:shd w:val="clear" w:color="auto" w:fill="auto"/>
            <w:vAlign w:val="center"/>
          </w:tcPr>
          <w:p w14:paraId="561F19F2" w14:textId="77777777" w:rsidR="00886856" w:rsidRPr="00886856" w:rsidRDefault="00886856" w:rsidP="00886856">
            <w:pPr>
              <w:spacing w:line="240" w:lineRule="auto"/>
              <w:ind w:firstLine="0"/>
              <w:jc w:val="center"/>
              <w:rPr>
                <w:rFonts w:ascii="Times New Roman" w:eastAsia="Times New Roman" w:hAnsi="Times New Roman" w:cs="Times New Roman"/>
                <w:b/>
                <w:lang w:eastAsia="en-US"/>
              </w:rPr>
            </w:pPr>
            <w:r w:rsidRPr="00886856">
              <w:rPr>
                <w:rFonts w:ascii="Times New Roman" w:eastAsia="Times New Roman" w:hAnsi="Times New Roman" w:cs="Times New Roman"/>
                <w:b/>
                <w:lang w:eastAsia="en-US"/>
              </w:rPr>
              <w:t>Pasiūlymo kaina</w:t>
            </w:r>
          </w:p>
          <w:p w14:paraId="02332C50" w14:textId="77777777" w:rsidR="00886856" w:rsidRPr="00886856" w:rsidRDefault="00886856" w:rsidP="00886856">
            <w:pPr>
              <w:spacing w:line="240" w:lineRule="auto"/>
              <w:ind w:firstLine="0"/>
              <w:jc w:val="center"/>
              <w:rPr>
                <w:rFonts w:ascii="Times New Roman" w:eastAsia="Times New Roman" w:hAnsi="Times New Roman" w:cs="Times New Roman"/>
                <w:b/>
                <w:bCs/>
                <w:color w:val="000000"/>
                <w:lang w:eastAsia="da-DK"/>
              </w:rPr>
            </w:pPr>
            <w:r w:rsidRPr="00886856">
              <w:rPr>
                <w:rFonts w:ascii="Times New Roman" w:eastAsia="Times New Roman" w:hAnsi="Times New Roman" w:cs="Times New Roman"/>
                <w:b/>
                <w:lang w:eastAsia="en-US"/>
              </w:rPr>
              <w:t>(Eur be PVM)</w:t>
            </w:r>
          </w:p>
        </w:tc>
        <w:tc>
          <w:tcPr>
            <w:tcW w:w="1271" w:type="dxa"/>
            <w:shd w:val="clear" w:color="auto" w:fill="auto"/>
            <w:vAlign w:val="center"/>
          </w:tcPr>
          <w:p w14:paraId="0037B2E9" w14:textId="77777777" w:rsidR="00886856" w:rsidRPr="00886856" w:rsidRDefault="00886856" w:rsidP="00886856">
            <w:pPr>
              <w:spacing w:line="240" w:lineRule="auto"/>
              <w:ind w:firstLine="0"/>
              <w:jc w:val="center"/>
              <w:rPr>
                <w:rFonts w:ascii="Times New Roman" w:eastAsia="Times New Roman" w:hAnsi="Times New Roman" w:cs="Times New Roman"/>
                <w:b/>
                <w:lang w:eastAsia="en-US"/>
              </w:rPr>
            </w:pPr>
            <w:r w:rsidRPr="00886856">
              <w:rPr>
                <w:rFonts w:ascii="Times New Roman" w:eastAsia="Times New Roman" w:hAnsi="Times New Roman" w:cs="Times New Roman"/>
                <w:b/>
                <w:lang w:eastAsia="en-US"/>
              </w:rPr>
              <w:t>PVM</w:t>
            </w:r>
          </w:p>
          <w:p w14:paraId="73D750D0" w14:textId="77777777" w:rsidR="00886856" w:rsidRPr="00886856" w:rsidRDefault="00886856" w:rsidP="00886856">
            <w:pPr>
              <w:spacing w:line="240" w:lineRule="auto"/>
              <w:ind w:firstLine="0"/>
              <w:jc w:val="center"/>
              <w:rPr>
                <w:rFonts w:ascii="Times New Roman" w:eastAsia="Times New Roman" w:hAnsi="Times New Roman" w:cs="Times New Roman"/>
                <w:b/>
                <w:bCs/>
                <w:color w:val="000000"/>
                <w:lang w:eastAsia="da-DK"/>
              </w:rPr>
            </w:pPr>
            <w:r w:rsidRPr="00886856">
              <w:rPr>
                <w:rFonts w:ascii="Times New Roman" w:eastAsia="Times New Roman" w:hAnsi="Times New Roman" w:cs="Times New Roman"/>
                <w:b/>
                <w:lang w:eastAsia="en-US"/>
              </w:rPr>
              <w:t>(21 proc.)</w:t>
            </w:r>
          </w:p>
        </w:tc>
        <w:tc>
          <w:tcPr>
            <w:tcW w:w="1438" w:type="dxa"/>
            <w:shd w:val="clear" w:color="auto" w:fill="auto"/>
            <w:vAlign w:val="center"/>
          </w:tcPr>
          <w:p w14:paraId="264426EE" w14:textId="77777777" w:rsidR="00886856" w:rsidRPr="00886856" w:rsidRDefault="00886856" w:rsidP="00886856">
            <w:pPr>
              <w:spacing w:line="240" w:lineRule="auto"/>
              <w:ind w:firstLine="0"/>
              <w:jc w:val="center"/>
              <w:rPr>
                <w:rFonts w:ascii="Times New Roman" w:eastAsia="Times New Roman" w:hAnsi="Times New Roman" w:cs="Times New Roman"/>
                <w:b/>
                <w:color w:val="000000"/>
                <w:lang w:eastAsia="da-DK"/>
              </w:rPr>
            </w:pPr>
            <w:r w:rsidRPr="00886856">
              <w:rPr>
                <w:rFonts w:ascii="Times New Roman" w:eastAsia="Times New Roman" w:hAnsi="Times New Roman" w:cs="Times New Roman"/>
                <w:b/>
                <w:color w:val="000000"/>
                <w:lang w:eastAsia="da-DK"/>
              </w:rPr>
              <w:t>Pasiūlymo kaina</w:t>
            </w:r>
          </w:p>
          <w:p w14:paraId="1F964D5B" w14:textId="77777777" w:rsidR="00886856" w:rsidRPr="00886856" w:rsidRDefault="00886856" w:rsidP="00886856">
            <w:pPr>
              <w:spacing w:line="240" w:lineRule="auto"/>
              <w:ind w:firstLine="0"/>
              <w:jc w:val="center"/>
              <w:rPr>
                <w:rFonts w:ascii="Times New Roman" w:eastAsia="Times New Roman" w:hAnsi="Times New Roman" w:cs="Times New Roman"/>
                <w:b/>
                <w:bCs/>
                <w:color w:val="000000"/>
                <w:lang w:eastAsia="da-DK"/>
              </w:rPr>
            </w:pPr>
            <w:r w:rsidRPr="00886856">
              <w:rPr>
                <w:rFonts w:ascii="Times New Roman" w:eastAsia="Times New Roman" w:hAnsi="Times New Roman" w:cs="Times New Roman"/>
                <w:b/>
                <w:color w:val="000000"/>
                <w:lang w:eastAsia="da-DK"/>
              </w:rPr>
              <w:t>(Eur su PVM)</w:t>
            </w:r>
          </w:p>
        </w:tc>
      </w:tr>
      <w:tr w:rsidR="00886856" w:rsidRPr="00886856" w14:paraId="0B675C45" w14:textId="77777777" w:rsidTr="00886856">
        <w:trPr>
          <w:trHeight w:val="185"/>
          <w:jc w:val="center"/>
        </w:trPr>
        <w:tc>
          <w:tcPr>
            <w:tcW w:w="566" w:type="dxa"/>
          </w:tcPr>
          <w:p w14:paraId="17E9B78D" w14:textId="77777777" w:rsidR="00886856" w:rsidRPr="00886856" w:rsidRDefault="00886856" w:rsidP="00886856">
            <w:pPr>
              <w:spacing w:line="240" w:lineRule="auto"/>
              <w:ind w:firstLine="0"/>
              <w:jc w:val="center"/>
              <w:rPr>
                <w:rFonts w:ascii="Times New Roman" w:eastAsia="Times New Roman" w:hAnsi="Times New Roman" w:cs="Times New Roman"/>
                <w:i/>
                <w:iCs/>
                <w:color w:val="000000"/>
                <w:lang w:eastAsia="da-DK"/>
              </w:rPr>
            </w:pPr>
            <w:r w:rsidRPr="00886856">
              <w:rPr>
                <w:rFonts w:ascii="Times New Roman" w:eastAsia="Times New Roman" w:hAnsi="Times New Roman" w:cs="Times New Roman"/>
                <w:i/>
                <w:iCs/>
                <w:color w:val="000000"/>
                <w:lang w:eastAsia="da-DK"/>
              </w:rPr>
              <w:t>1</w:t>
            </w:r>
          </w:p>
        </w:tc>
        <w:tc>
          <w:tcPr>
            <w:tcW w:w="3970" w:type="dxa"/>
          </w:tcPr>
          <w:p w14:paraId="7C3351B8" w14:textId="77777777" w:rsidR="00886856" w:rsidRPr="00886856" w:rsidRDefault="00886856" w:rsidP="00886856">
            <w:pPr>
              <w:spacing w:line="240" w:lineRule="auto"/>
              <w:ind w:firstLine="0"/>
              <w:jc w:val="center"/>
              <w:rPr>
                <w:rFonts w:ascii="Times New Roman" w:eastAsia="Times New Roman" w:hAnsi="Times New Roman" w:cs="Times New Roman"/>
                <w:i/>
                <w:iCs/>
                <w:color w:val="000000"/>
                <w:lang w:eastAsia="da-DK"/>
              </w:rPr>
            </w:pPr>
            <w:r w:rsidRPr="00886856">
              <w:rPr>
                <w:rFonts w:ascii="Times New Roman" w:eastAsia="Times New Roman" w:hAnsi="Times New Roman" w:cs="Times New Roman"/>
                <w:i/>
                <w:iCs/>
                <w:color w:val="000000"/>
                <w:lang w:eastAsia="da-DK"/>
              </w:rPr>
              <w:t>2</w:t>
            </w:r>
          </w:p>
        </w:tc>
        <w:tc>
          <w:tcPr>
            <w:tcW w:w="992" w:type="dxa"/>
          </w:tcPr>
          <w:p w14:paraId="57D2F435" w14:textId="77777777" w:rsidR="00886856" w:rsidRPr="00886856" w:rsidRDefault="00886856" w:rsidP="00886856">
            <w:pPr>
              <w:spacing w:line="240" w:lineRule="auto"/>
              <w:ind w:firstLine="0"/>
              <w:jc w:val="center"/>
              <w:rPr>
                <w:rFonts w:ascii="Times New Roman" w:eastAsia="Times New Roman" w:hAnsi="Times New Roman" w:cs="Times New Roman"/>
                <w:i/>
                <w:iCs/>
                <w:color w:val="000000"/>
                <w:lang w:eastAsia="da-DK"/>
              </w:rPr>
            </w:pPr>
            <w:r w:rsidRPr="00886856">
              <w:rPr>
                <w:rFonts w:ascii="Times New Roman" w:eastAsia="Times New Roman" w:hAnsi="Times New Roman" w:cs="Times New Roman"/>
                <w:i/>
                <w:iCs/>
                <w:color w:val="000000"/>
                <w:lang w:eastAsia="da-DK"/>
              </w:rPr>
              <w:t>3</w:t>
            </w:r>
          </w:p>
        </w:tc>
        <w:tc>
          <w:tcPr>
            <w:tcW w:w="851" w:type="dxa"/>
          </w:tcPr>
          <w:p w14:paraId="52EF728A" w14:textId="77777777" w:rsidR="00886856" w:rsidRPr="00886856" w:rsidRDefault="00886856" w:rsidP="00886856">
            <w:pPr>
              <w:spacing w:line="240" w:lineRule="auto"/>
              <w:ind w:firstLine="0"/>
              <w:jc w:val="center"/>
              <w:rPr>
                <w:rFonts w:ascii="Times New Roman" w:eastAsia="Times New Roman" w:hAnsi="Times New Roman" w:cs="Times New Roman"/>
                <w:i/>
                <w:iCs/>
                <w:color w:val="000000"/>
                <w:lang w:eastAsia="da-DK"/>
              </w:rPr>
            </w:pPr>
            <w:r w:rsidRPr="00886856">
              <w:rPr>
                <w:rFonts w:ascii="Times New Roman" w:eastAsia="Times New Roman" w:hAnsi="Times New Roman" w:cs="Times New Roman"/>
                <w:i/>
                <w:iCs/>
                <w:color w:val="000000"/>
                <w:lang w:eastAsia="da-DK"/>
              </w:rPr>
              <w:t>4</w:t>
            </w:r>
          </w:p>
        </w:tc>
        <w:tc>
          <w:tcPr>
            <w:tcW w:w="1417" w:type="dxa"/>
          </w:tcPr>
          <w:p w14:paraId="4709F771" w14:textId="77777777" w:rsidR="00886856" w:rsidRPr="00886856" w:rsidRDefault="00886856" w:rsidP="00886856">
            <w:pPr>
              <w:spacing w:line="240" w:lineRule="auto"/>
              <w:ind w:firstLine="0"/>
              <w:jc w:val="center"/>
              <w:rPr>
                <w:rFonts w:ascii="Times New Roman" w:eastAsia="Times New Roman" w:hAnsi="Times New Roman" w:cs="Times New Roman"/>
                <w:i/>
                <w:iCs/>
                <w:color w:val="000000"/>
                <w:lang w:eastAsia="da-DK"/>
              </w:rPr>
            </w:pPr>
            <w:r w:rsidRPr="00886856">
              <w:rPr>
                <w:rFonts w:ascii="Times New Roman" w:eastAsia="Times New Roman" w:hAnsi="Times New Roman" w:cs="Times New Roman"/>
                <w:i/>
                <w:iCs/>
                <w:color w:val="000000"/>
                <w:lang w:eastAsia="da-DK"/>
              </w:rPr>
              <w:t>5</w:t>
            </w:r>
          </w:p>
        </w:tc>
        <w:tc>
          <w:tcPr>
            <w:tcW w:w="1271" w:type="dxa"/>
          </w:tcPr>
          <w:p w14:paraId="646685B0" w14:textId="77777777" w:rsidR="00886856" w:rsidRPr="00886856" w:rsidRDefault="00886856" w:rsidP="00886856">
            <w:pPr>
              <w:spacing w:line="240" w:lineRule="auto"/>
              <w:ind w:firstLine="0"/>
              <w:jc w:val="center"/>
              <w:rPr>
                <w:rFonts w:ascii="Times New Roman" w:eastAsia="Times New Roman" w:hAnsi="Times New Roman" w:cs="Times New Roman"/>
                <w:i/>
                <w:iCs/>
                <w:color w:val="000000"/>
                <w:lang w:eastAsia="da-DK"/>
              </w:rPr>
            </w:pPr>
            <w:r w:rsidRPr="00886856">
              <w:rPr>
                <w:rFonts w:ascii="Times New Roman" w:eastAsia="Times New Roman" w:hAnsi="Times New Roman" w:cs="Times New Roman"/>
                <w:i/>
                <w:iCs/>
                <w:color w:val="000000"/>
                <w:lang w:eastAsia="da-DK"/>
              </w:rPr>
              <w:t>6</w:t>
            </w:r>
          </w:p>
        </w:tc>
        <w:tc>
          <w:tcPr>
            <w:tcW w:w="1438" w:type="dxa"/>
          </w:tcPr>
          <w:p w14:paraId="4C239065" w14:textId="77777777" w:rsidR="00886856" w:rsidRPr="00886856" w:rsidRDefault="00886856" w:rsidP="00886856">
            <w:pPr>
              <w:spacing w:line="240" w:lineRule="auto"/>
              <w:ind w:firstLine="0"/>
              <w:jc w:val="center"/>
              <w:rPr>
                <w:rFonts w:ascii="Times New Roman" w:eastAsia="Times New Roman" w:hAnsi="Times New Roman" w:cs="Times New Roman"/>
                <w:i/>
                <w:iCs/>
                <w:color w:val="000000"/>
                <w:lang w:eastAsia="da-DK"/>
              </w:rPr>
            </w:pPr>
            <w:r w:rsidRPr="00886856">
              <w:rPr>
                <w:rFonts w:ascii="Times New Roman" w:eastAsia="Times New Roman" w:hAnsi="Times New Roman" w:cs="Times New Roman"/>
                <w:i/>
                <w:iCs/>
                <w:color w:val="000000"/>
                <w:lang w:eastAsia="da-DK"/>
              </w:rPr>
              <w:t>7</w:t>
            </w:r>
          </w:p>
        </w:tc>
      </w:tr>
      <w:tr w:rsidR="00D642D7" w:rsidRPr="00886856" w14:paraId="555D77B4" w14:textId="77777777" w:rsidTr="004E4C18">
        <w:trPr>
          <w:trHeight w:val="416"/>
          <w:jc w:val="center"/>
        </w:trPr>
        <w:tc>
          <w:tcPr>
            <w:tcW w:w="566" w:type="dxa"/>
            <w:vAlign w:val="center"/>
          </w:tcPr>
          <w:p w14:paraId="174B73EC" w14:textId="77777777" w:rsidR="00D642D7" w:rsidRPr="00886856" w:rsidRDefault="00D642D7" w:rsidP="00D642D7">
            <w:pPr>
              <w:spacing w:line="240" w:lineRule="auto"/>
              <w:ind w:firstLine="0"/>
              <w:jc w:val="left"/>
              <w:rPr>
                <w:rFonts w:ascii="Times New Roman" w:eastAsia="Times New Roman" w:hAnsi="Times New Roman" w:cs="Times New Roman"/>
                <w:lang w:eastAsia="da-DK"/>
              </w:rPr>
            </w:pPr>
            <w:r w:rsidRPr="00886856">
              <w:rPr>
                <w:rFonts w:ascii="Times New Roman" w:eastAsia="Times New Roman" w:hAnsi="Times New Roman" w:cs="Times New Roman"/>
                <w:lang w:eastAsia="da-DK"/>
              </w:rPr>
              <w:t>1.</w:t>
            </w:r>
          </w:p>
        </w:tc>
        <w:tc>
          <w:tcPr>
            <w:tcW w:w="3970" w:type="dxa"/>
            <w:vAlign w:val="center"/>
          </w:tcPr>
          <w:p w14:paraId="44AAE8B2" w14:textId="5F8EB9B7" w:rsidR="00D642D7" w:rsidRPr="00886856" w:rsidRDefault="00D642D7" w:rsidP="00D642D7">
            <w:pPr>
              <w:spacing w:line="240" w:lineRule="auto"/>
              <w:ind w:firstLine="0"/>
              <w:rPr>
                <w:rFonts w:ascii="Times New Roman" w:eastAsia="Times New Roman" w:hAnsi="Times New Roman" w:cs="Times New Roman"/>
                <w:sz w:val="20"/>
                <w:szCs w:val="20"/>
                <w:lang w:eastAsia="da-DK"/>
              </w:rPr>
            </w:pPr>
            <w:r w:rsidRPr="00886856">
              <w:rPr>
                <w:rFonts w:ascii="Times New Roman" w:eastAsia="Calibri" w:hAnsi="Times New Roman" w:cs="Times New Roman"/>
              </w:rPr>
              <w:t xml:space="preserve">Metinio rizikų vertinimo, juo pagrįsto metinio vidaus audito plano bei metodikos parengimas </w:t>
            </w:r>
          </w:p>
        </w:tc>
        <w:tc>
          <w:tcPr>
            <w:tcW w:w="992" w:type="dxa"/>
            <w:vAlign w:val="center"/>
          </w:tcPr>
          <w:p w14:paraId="6BADC4D6" w14:textId="2D6B2CF6" w:rsidR="00D642D7" w:rsidRPr="00886856" w:rsidRDefault="00D642D7" w:rsidP="004E4C18">
            <w:pPr>
              <w:spacing w:line="240" w:lineRule="auto"/>
              <w:ind w:firstLine="0"/>
              <w:jc w:val="center"/>
              <w:rPr>
                <w:rFonts w:ascii="Times New Roman" w:eastAsia="Times New Roman" w:hAnsi="Times New Roman" w:cs="Times New Roman"/>
                <w:lang w:eastAsia="da-DK"/>
              </w:rPr>
            </w:pPr>
            <w:r>
              <w:rPr>
                <w:rFonts w:ascii="Times New Roman" w:eastAsia="Times New Roman" w:hAnsi="Times New Roman" w:cs="Times New Roman"/>
                <w:lang w:eastAsia="da-DK"/>
              </w:rPr>
              <w:t>val.</w:t>
            </w:r>
          </w:p>
        </w:tc>
        <w:tc>
          <w:tcPr>
            <w:tcW w:w="851" w:type="dxa"/>
            <w:vAlign w:val="center"/>
          </w:tcPr>
          <w:p w14:paraId="04652D39" w14:textId="6DC3BC5E" w:rsidR="00D642D7" w:rsidRPr="00886856" w:rsidRDefault="00D642D7" w:rsidP="004E4C18">
            <w:pPr>
              <w:spacing w:line="240" w:lineRule="auto"/>
              <w:ind w:firstLine="0"/>
              <w:jc w:val="center"/>
              <w:rPr>
                <w:rFonts w:ascii="Times New Roman" w:eastAsia="Times New Roman" w:hAnsi="Times New Roman" w:cs="Times New Roman"/>
                <w:lang w:eastAsia="da-DK"/>
              </w:rPr>
            </w:pPr>
            <w:r>
              <w:rPr>
                <w:rFonts w:ascii="Times New Roman" w:eastAsia="Times New Roman" w:hAnsi="Times New Roman" w:cs="Times New Roman"/>
                <w:lang w:eastAsia="da-DK"/>
              </w:rPr>
              <w:t>30</w:t>
            </w:r>
          </w:p>
        </w:tc>
        <w:tc>
          <w:tcPr>
            <w:tcW w:w="1417" w:type="dxa"/>
            <w:vAlign w:val="center"/>
          </w:tcPr>
          <w:p w14:paraId="38849157" w14:textId="77777777" w:rsidR="00D642D7" w:rsidRPr="00886856" w:rsidRDefault="00D642D7" w:rsidP="00D642D7">
            <w:pPr>
              <w:spacing w:before="240" w:line="240" w:lineRule="auto"/>
              <w:ind w:firstLine="0"/>
              <w:jc w:val="center"/>
              <w:rPr>
                <w:rFonts w:ascii="Times New Roman" w:eastAsia="Times New Roman" w:hAnsi="Times New Roman" w:cs="Times New Roman"/>
                <w:color w:val="000000"/>
                <w:highlight w:val="yellow"/>
                <w:lang w:eastAsia="da-DK"/>
              </w:rPr>
            </w:pPr>
          </w:p>
        </w:tc>
        <w:tc>
          <w:tcPr>
            <w:tcW w:w="1271" w:type="dxa"/>
            <w:vAlign w:val="center"/>
          </w:tcPr>
          <w:p w14:paraId="50C881D5" w14:textId="77777777" w:rsidR="00D642D7" w:rsidRPr="00886856" w:rsidRDefault="00D642D7" w:rsidP="00D642D7">
            <w:pPr>
              <w:spacing w:before="240" w:line="240" w:lineRule="auto"/>
              <w:ind w:firstLine="0"/>
              <w:jc w:val="center"/>
              <w:rPr>
                <w:rFonts w:ascii="Times New Roman" w:eastAsia="Times New Roman" w:hAnsi="Times New Roman" w:cs="Times New Roman"/>
                <w:color w:val="000000"/>
                <w:highlight w:val="yellow"/>
                <w:lang w:eastAsia="da-DK"/>
              </w:rPr>
            </w:pPr>
          </w:p>
        </w:tc>
        <w:tc>
          <w:tcPr>
            <w:tcW w:w="1438" w:type="dxa"/>
            <w:vAlign w:val="center"/>
          </w:tcPr>
          <w:p w14:paraId="3729B04E" w14:textId="77777777" w:rsidR="00D642D7" w:rsidRPr="00886856" w:rsidRDefault="00D642D7" w:rsidP="00D642D7">
            <w:pPr>
              <w:spacing w:before="240" w:line="240" w:lineRule="auto"/>
              <w:ind w:firstLine="0"/>
              <w:jc w:val="center"/>
              <w:rPr>
                <w:rFonts w:ascii="Times New Roman" w:eastAsia="Times New Roman" w:hAnsi="Times New Roman" w:cs="Times New Roman"/>
                <w:color w:val="000000"/>
                <w:highlight w:val="yellow"/>
                <w:lang w:eastAsia="da-DK"/>
              </w:rPr>
            </w:pPr>
          </w:p>
        </w:tc>
      </w:tr>
      <w:tr w:rsidR="00D642D7" w:rsidRPr="00886856" w14:paraId="4595F379" w14:textId="77777777" w:rsidTr="004E4C18">
        <w:trPr>
          <w:trHeight w:val="416"/>
          <w:jc w:val="center"/>
        </w:trPr>
        <w:tc>
          <w:tcPr>
            <w:tcW w:w="566" w:type="dxa"/>
            <w:vAlign w:val="center"/>
          </w:tcPr>
          <w:p w14:paraId="7DC60649" w14:textId="77777777" w:rsidR="00D642D7" w:rsidRPr="00886856" w:rsidRDefault="00D642D7" w:rsidP="00D642D7">
            <w:pPr>
              <w:spacing w:line="240" w:lineRule="auto"/>
              <w:ind w:firstLine="0"/>
              <w:jc w:val="left"/>
              <w:rPr>
                <w:rFonts w:ascii="Times New Roman" w:eastAsia="Times New Roman" w:hAnsi="Times New Roman" w:cs="Times New Roman"/>
                <w:lang w:eastAsia="da-DK"/>
              </w:rPr>
            </w:pPr>
            <w:r w:rsidRPr="00886856">
              <w:rPr>
                <w:rFonts w:ascii="Times New Roman" w:eastAsia="Times New Roman" w:hAnsi="Times New Roman" w:cs="Times New Roman"/>
                <w:lang w:eastAsia="da-DK"/>
              </w:rPr>
              <w:t>2.</w:t>
            </w:r>
          </w:p>
        </w:tc>
        <w:tc>
          <w:tcPr>
            <w:tcW w:w="3970" w:type="dxa"/>
            <w:vAlign w:val="center"/>
          </w:tcPr>
          <w:p w14:paraId="30EC0CD1" w14:textId="01779BEB" w:rsidR="00D642D7" w:rsidRPr="00886856" w:rsidRDefault="00D642D7" w:rsidP="00D642D7">
            <w:pPr>
              <w:spacing w:line="240" w:lineRule="auto"/>
              <w:ind w:firstLine="0"/>
              <w:rPr>
                <w:rFonts w:ascii="Times New Roman" w:eastAsia="Times New Roman" w:hAnsi="Times New Roman" w:cs="Times New Roman"/>
                <w:sz w:val="20"/>
                <w:szCs w:val="20"/>
                <w:lang w:eastAsia="da-DK"/>
              </w:rPr>
            </w:pPr>
            <w:r w:rsidRPr="00886856">
              <w:rPr>
                <w:rFonts w:ascii="Times New Roman" w:eastAsia="Calibri" w:hAnsi="Times New Roman" w:cs="Times New Roman"/>
              </w:rPr>
              <w:t>Metinio audito plano įgyvendinimas pagal parengtą metodiką</w:t>
            </w:r>
          </w:p>
        </w:tc>
        <w:tc>
          <w:tcPr>
            <w:tcW w:w="992" w:type="dxa"/>
            <w:vAlign w:val="center"/>
          </w:tcPr>
          <w:p w14:paraId="6AB46FC9" w14:textId="690A2119" w:rsidR="00D642D7" w:rsidRPr="00886856" w:rsidRDefault="00D642D7" w:rsidP="004E4C18">
            <w:pPr>
              <w:spacing w:line="240" w:lineRule="auto"/>
              <w:ind w:firstLine="0"/>
              <w:jc w:val="center"/>
              <w:rPr>
                <w:rFonts w:ascii="Times New Roman" w:eastAsia="Times New Roman" w:hAnsi="Times New Roman" w:cs="Times New Roman"/>
                <w:lang w:eastAsia="da-DK"/>
              </w:rPr>
            </w:pPr>
            <w:r>
              <w:rPr>
                <w:rFonts w:ascii="Times New Roman" w:eastAsia="Times New Roman" w:hAnsi="Times New Roman" w:cs="Times New Roman"/>
                <w:lang w:eastAsia="da-DK"/>
              </w:rPr>
              <w:t>va</w:t>
            </w:r>
            <w:r w:rsidRPr="00886856">
              <w:rPr>
                <w:rFonts w:ascii="Times New Roman" w:eastAsia="Times New Roman" w:hAnsi="Times New Roman" w:cs="Times New Roman"/>
                <w:lang w:eastAsia="da-DK"/>
              </w:rPr>
              <w:t>l.</w:t>
            </w:r>
          </w:p>
        </w:tc>
        <w:tc>
          <w:tcPr>
            <w:tcW w:w="851" w:type="dxa"/>
            <w:vAlign w:val="center"/>
          </w:tcPr>
          <w:p w14:paraId="27316543" w14:textId="6B29259D" w:rsidR="00D642D7" w:rsidRPr="00886856" w:rsidRDefault="00D642D7" w:rsidP="004E4C18">
            <w:pPr>
              <w:spacing w:line="240" w:lineRule="auto"/>
              <w:ind w:firstLine="0"/>
              <w:jc w:val="center"/>
              <w:rPr>
                <w:rFonts w:ascii="Times New Roman" w:eastAsia="Times New Roman" w:hAnsi="Times New Roman" w:cs="Times New Roman"/>
                <w:lang w:eastAsia="da-DK"/>
              </w:rPr>
            </w:pPr>
            <w:r w:rsidRPr="00886856">
              <w:rPr>
                <w:rFonts w:ascii="Times New Roman" w:eastAsia="Times New Roman" w:hAnsi="Times New Roman" w:cs="Times New Roman"/>
                <w:lang w:eastAsia="da-DK"/>
              </w:rPr>
              <w:t>1</w:t>
            </w:r>
            <w:r>
              <w:rPr>
                <w:rFonts w:ascii="Times New Roman" w:eastAsia="Times New Roman" w:hAnsi="Times New Roman" w:cs="Times New Roman"/>
                <w:lang w:eastAsia="da-DK"/>
              </w:rPr>
              <w:t>80</w:t>
            </w:r>
          </w:p>
        </w:tc>
        <w:tc>
          <w:tcPr>
            <w:tcW w:w="1417" w:type="dxa"/>
            <w:vAlign w:val="center"/>
          </w:tcPr>
          <w:p w14:paraId="2D067CC1" w14:textId="77777777" w:rsidR="00D642D7" w:rsidRPr="00886856" w:rsidRDefault="00D642D7" w:rsidP="00D642D7">
            <w:pPr>
              <w:spacing w:before="240" w:line="240" w:lineRule="auto"/>
              <w:ind w:firstLine="0"/>
              <w:jc w:val="center"/>
              <w:rPr>
                <w:rFonts w:ascii="Times New Roman" w:eastAsia="Times New Roman" w:hAnsi="Times New Roman" w:cs="Times New Roman"/>
                <w:color w:val="000000"/>
                <w:highlight w:val="yellow"/>
                <w:lang w:eastAsia="da-DK"/>
              </w:rPr>
            </w:pPr>
          </w:p>
        </w:tc>
        <w:tc>
          <w:tcPr>
            <w:tcW w:w="1271" w:type="dxa"/>
            <w:vAlign w:val="center"/>
          </w:tcPr>
          <w:p w14:paraId="6CECC18A" w14:textId="77777777" w:rsidR="00D642D7" w:rsidRPr="00886856" w:rsidRDefault="00D642D7" w:rsidP="00D642D7">
            <w:pPr>
              <w:spacing w:before="240" w:line="240" w:lineRule="auto"/>
              <w:ind w:firstLine="0"/>
              <w:jc w:val="center"/>
              <w:rPr>
                <w:rFonts w:ascii="Times New Roman" w:eastAsia="Times New Roman" w:hAnsi="Times New Roman" w:cs="Times New Roman"/>
                <w:color w:val="000000"/>
                <w:highlight w:val="yellow"/>
                <w:lang w:eastAsia="da-DK"/>
              </w:rPr>
            </w:pPr>
          </w:p>
        </w:tc>
        <w:tc>
          <w:tcPr>
            <w:tcW w:w="1438" w:type="dxa"/>
            <w:vAlign w:val="center"/>
          </w:tcPr>
          <w:p w14:paraId="51C9CBA2" w14:textId="77777777" w:rsidR="00D642D7" w:rsidRPr="00886856" w:rsidRDefault="00D642D7" w:rsidP="00D642D7">
            <w:pPr>
              <w:spacing w:before="240" w:line="240" w:lineRule="auto"/>
              <w:ind w:firstLine="0"/>
              <w:jc w:val="center"/>
              <w:rPr>
                <w:rFonts w:ascii="Times New Roman" w:eastAsia="Times New Roman" w:hAnsi="Times New Roman" w:cs="Times New Roman"/>
                <w:color w:val="000000"/>
                <w:highlight w:val="yellow"/>
                <w:lang w:eastAsia="da-DK"/>
              </w:rPr>
            </w:pPr>
          </w:p>
        </w:tc>
      </w:tr>
      <w:tr w:rsidR="00D642D7" w:rsidRPr="00886856" w14:paraId="55EF7918" w14:textId="77777777" w:rsidTr="004E4C18">
        <w:trPr>
          <w:trHeight w:val="416"/>
          <w:jc w:val="center"/>
        </w:trPr>
        <w:tc>
          <w:tcPr>
            <w:tcW w:w="566" w:type="dxa"/>
            <w:vAlign w:val="center"/>
          </w:tcPr>
          <w:p w14:paraId="24AA38D5" w14:textId="77777777" w:rsidR="00D642D7" w:rsidRPr="00886856" w:rsidRDefault="00D642D7" w:rsidP="00D642D7">
            <w:pPr>
              <w:spacing w:line="240" w:lineRule="auto"/>
              <w:ind w:firstLine="0"/>
              <w:jc w:val="left"/>
              <w:rPr>
                <w:rFonts w:ascii="Times New Roman" w:eastAsia="Times New Roman" w:hAnsi="Times New Roman" w:cs="Times New Roman"/>
                <w:lang w:val="en-US" w:eastAsia="da-DK"/>
              </w:rPr>
            </w:pPr>
            <w:r w:rsidRPr="00886856">
              <w:rPr>
                <w:rFonts w:ascii="Times New Roman" w:eastAsia="Times New Roman" w:hAnsi="Times New Roman" w:cs="Times New Roman"/>
                <w:lang w:val="en-US" w:eastAsia="da-DK"/>
              </w:rPr>
              <w:t>3.</w:t>
            </w:r>
          </w:p>
        </w:tc>
        <w:tc>
          <w:tcPr>
            <w:tcW w:w="3970" w:type="dxa"/>
            <w:vAlign w:val="center"/>
          </w:tcPr>
          <w:p w14:paraId="31530EFC" w14:textId="64A53234" w:rsidR="00D642D7" w:rsidRPr="00886856" w:rsidRDefault="00D642D7" w:rsidP="00D642D7">
            <w:pPr>
              <w:spacing w:line="240" w:lineRule="auto"/>
              <w:ind w:firstLine="0"/>
              <w:rPr>
                <w:rFonts w:ascii="Times New Roman" w:eastAsia="Times New Roman" w:hAnsi="Times New Roman" w:cs="Times New Roman"/>
                <w:sz w:val="20"/>
                <w:szCs w:val="20"/>
                <w:lang w:eastAsia="da-DK"/>
              </w:rPr>
            </w:pPr>
            <w:r w:rsidRPr="00886856">
              <w:rPr>
                <w:rFonts w:ascii="Times New Roman" w:eastAsia="Calibri" w:hAnsi="Times New Roman" w:cs="Times New Roman"/>
              </w:rPr>
              <w:t>Ketvirtinių vidaus audito ataskaitų parengimas</w:t>
            </w:r>
          </w:p>
        </w:tc>
        <w:tc>
          <w:tcPr>
            <w:tcW w:w="992" w:type="dxa"/>
            <w:vAlign w:val="center"/>
          </w:tcPr>
          <w:p w14:paraId="5A729796" w14:textId="3E15B947" w:rsidR="00D642D7" w:rsidRPr="00886856" w:rsidRDefault="00D642D7" w:rsidP="004E4C18">
            <w:pPr>
              <w:spacing w:line="240" w:lineRule="auto"/>
              <w:ind w:firstLine="0"/>
              <w:jc w:val="center"/>
              <w:rPr>
                <w:rFonts w:ascii="Times New Roman" w:eastAsia="Times New Roman" w:hAnsi="Times New Roman" w:cs="Times New Roman"/>
                <w:lang w:eastAsia="da-DK"/>
              </w:rPr>
            </w:pPr>
            <w:r>
              <w:rPr>
                <w:rFonts w:ascii="Times New Roman" w:eastAsia="Times New Roman" w:hAnsi="Times New Roman" w:cs="Times New Roman"/>
                <w:lang w:eastAsia="da-DK"/>
              </w:rPr>
              <w:t>va</w:t>
            </w:r>
            <w:r w:rsidRPr="00886856">
              <w:rPr>
                <w:rFonts w:ascii="Times New Roman" w:eastAsia="Times New Roman" w:hAnsi="Times New Roman" w:cs="Times New Roman"/>
                <w:lang w:eastAsia="da-DK"/>
              </w:rPr>
              <w:t>l.</w:t>
            </w:r>
          </w:p>
        </w:tc>
        <w:tc>
          <w:tcPr>
            <w:tcW w:w="851" w:type="dxa"/>
            <w:vAlign w:val="center"/>
          </w:tcPr>
          <w:p w14:paraId="792E3E9D" w14:textId="6735E64C" w:rsidR="00D642D7" w:rsidRPr="00886856" w:rsidRDefault="00D642D7" w:rsidP="004E4C18">
            <w:pPr>
              <w:spacing w:line="240" w:lineRule="auto"/>
              <w:ind w:firstLine="0"/>
              <w:jc w:val="center"/>
              <w:rPr>
                <w:rFonts w:ascii="Times New Roman" w:eastAsia="Times New Roman" w:hAnsi="Times New Roman" w:cs="Times New Roman"/>
                <w:lang w:val="en-US" w:eastAsia="da-DK"/>
              </w:rPr>
            </w:pPr>
            <w:r>
              <w:rPr>
                <w:rFonts w:ascii="Times New Roman" w:eastAsia="Times New Roman" w:hAnsi="Times New Roman" w:cs="Times New Roman"/>
                <w:lang w:val="en-US" w:eastAsia="da-DK"/>
              </w:rPr>
              <w:t>40</w:t>
            </w:r>
          </w:p>
        </w:tc>
        <w:tc>
          <w:tcPr>
            <w:tcW w:w="1417" w:type="dxa"/>
            <w:vAlign w:val="center"/>
          </w:tcPr>
          <w:p w14:paraId="7E25072A" w14:textId="77777777" w:rsidR="00D642D7" w:rsidRPr="00886856" w:rsidRDefault="00D642D7" w:rsidP="00D642D7">
            <w:pPr>
              <w:spacing w:before="240" w:line="240" w:lineRule="auto"/>
              <w:ind w:firstLine="0"/>
              <w:jc w:val="center"/>
              <w:rPr>
                <w:rFonts w:ascii="Times New Roman" w:eastAsia="Times New Roman" w:hAnsi="Times New Roman" w:cs="Times New Roman"/>
                <w:color w:val="000000"/>
                <w:highlight w:val="yellow"/>
                <w:lang w:eastAsia="da-DK"/>
              </w:rPr>
            </w:pPr>
          </w:p>
        </w:tc>
        <w:tc>
          <w:tcPr>
            <w:tcW w:w="1271" w:type="dxa"/>
            <w:vAlign w:val="center"/>
          </w:tcPr>
          <w:p w14:paraId="6D90D974" w14:textId="77777777" w:rsidR="00D642D7" w:rsidRPr="00886856" w:rsidRDefault="00D642D7" w:rsidP="00D642D7">
            <w:pPr>
              <w:spacing w:before="240" w:line="240" w:lineRule="auto"/>
              <w:ind w:firstLine="0"/>
              <w:jc w:val="center"/>
              <w:rPr>
                <w:rFonts w:ascii="Times New Roman" w:eastAsia="Times New Roman" w:hAnsi="Times New Roman" w:cs="Times New Roman"/>
                <w:color w:val="000000"/>
                <w:highlight w:val="yellow"/>
                <w:lang w:eastAsia="da-DK"/>
              </w:rPr>
            </w:pPr>
          </w:p>
        </w:tc>
        <w:tc>
          <w:tcPr>
            <w:tcW w:w="1438" w:type="dxa"/>
            <w:vAlign w:val="center"/>
          </w:tcPr>
          <w:p w14:paraId="68F33970" w14:textId="77777777" w:rsidR="00D642D7" w:rsidRPr="00886856" w:rsidRDefault="00D642D7" w:rsidP="00D642D7">
            <w:pPr>
              <w:spacing w:before="240" w:line="240" w:lineRule="auto"/>
              <w:ind w:firstLine="0"/>
              <w:jc w:val="center"/>
              <w:rPr>
                <w:rFonts w:ascii="Times New Roman" w:eastAsia="Times New Roman" w:hAnsi="Times New Roman" w:cs="Times New Roman"/>
                <w:color w:val="000000"/>
                <w:highlight w:val="yellow"/>
                <w:lang w:eastAsia="da-DK"/>
              </w:rPr>
            </w:pPr>
          </w:p>
        </w:tc>
      </w:tr>
      <w:tr w:rsidR="00D642D7" w:rsidRPr="00886856" w14:paraId="0ACAFA3A" w14:textId="77777777" w:rsidTr="00886856">
        <w:trPr>
          <w:trHeight w:val="416"/>
          <w:jc w:val="center"/>
        </w:trPr>
        <w:tc>
          <w:tcPr>
            <w:tcW w:w="566" w:type="dxa"/>
            <w:shd w:val="clear" w:color="auto" w:fill="auto"/>
          </w:tcPr>
          <w:p w14:paraId="5F056DC6" w14:textId="77777777" w:rsidR="00D642D7" w:rsidRPr="00886856" w:rsidRDefault="00D642D7" w:rsidP="00D642D7">
            <w:pPr>
              <w:spacing w:line="240" w:lineRule="auto"/>
              <w:ind w:firstLine="0"/>
              <w:jc w:val="left"/>
              <w:rPr>
                <w:rFonts w:ascii="Times New Roman" w:eastAsia="Times New Roman" w:hAnsi="Times New Roman" w:cs="Times New Roman"/>
                <w:color w:val="FF0000"/>
                <w:lang w:eastAsia="da-DK"/>
              </w:rPr>
            </w:pPr>
          </w:p>
        </w:tc>
        <w:tc>
          <w:tcPr>
            <w:tcW w:w="8501" w:type="dxa"/>
            <w:gridSpan w:val="5"/>
            <w:shd w:val="clear" w:color="auto" w:fill="auto"/>
          </w:tcPr>
          <w:p w14:paraId="6E513FE2" w14:textId="77777777" w:rsidR="00D642D7" w:rsidRPr="00886856" w:rsidRDefault="00D642D7" w:rsidP="00D642D7">
            <w:pPr>
              <w:spacing w:before="120" w:line="240" w:lineRule="auto"/>
              <w:ind w:firstLine="0"/>
              <w:jc w:val="right"/>
              <w:rPr>
                <w:rFonts w:ascii="Times New Roman" w:hAnsi="Times New Roman" w:cs="Times New Roman"/>
                <w:b/>
              </w:rPr>
            </w:pPr>
            <w:r w:rsidRPr="00886856">
              <w:rPr>
                <w:rFonts w:ascii="Times New Roman" w:hAnsi="Times New Roman" w:cs="Times New Roman"/>
                <w:b/>
              </w:rPr>
              <w:t xml:space="preserve">Pasiūlymo kaina </w:t>
            </w:r>
            <w:r w:rsidRPr="00886856">
              <w:rPr>
                <w:rFonts w:ascii="Times New Roman" w:hAnsi="Times New Roman" w:cs="Times New Roman"/>
                <w:b/>
                <w:iCs/>
              </w:rPr>
              <w:t>EUR</w:t>
            </w:r>
            <w:r w:rsidRPr="00886856">
              <w:rPr>
                <w:rFonts w:ascii="Times New Roman" w:hAnsi="Times New Roman" w:cs="Times New Roman"/>
                <w:b/>
              </w:rPr>
              <w:t xml:space="preserve"> be PVM </w:t>
            </w:r>
            <w:r w:rsidRPr="00886856">
              <w:rPr>
                <w:rFonts w:ascii="Times New Roman" w:hAnsi="Times New Roman" w:cs="Times New Roman"/>
                <w:bCs/>
                <w:i/>
                <w:iCs/>
              </w:rPr>
              <w:t>(</w:t>
            </w:r>
            <w:r w:rsidRPr="00886856">
              <w:rPr>
                <w:rFonts w:ascii="Times New Roman" w:hAnsi="Times New Roman" w:cs="Times New Roman"/>
                <w:bCs/>
                <w:i/>
                <w:iCs/>
                <w:lang w:val="en-US"/>
              </w:rPr>
              <w:t>7</w:t>
            </w:r>
            <w:r w:rsidRPr="00886856">
              <w:rPr>
                <w:rFonts w:ascii="Times New Roman" w:hAnsi="Times New Roman" w:cs="Times New Roman"/>
                <w:bCs/>
                <w:i/>
                <w:iCs/>
              </w:rPr>
              <w:t xml:space="preserve"> stulpelio reikšmių suma)</w:t>
            </w:r>
          </w:p>
        </w:tc>
        <w:tc>
          <w:tcPr>
            <w:tcW w:w="1438" w:type="dxa"/>
            <w:shd w:val="clear" w:color="auto" w:fill="auto"/>
          </w:tcPr>
          <w:p w14:paraId="3E0CC414" w14:textId="77777777" w:rsidR="00D642D7" w:rsidRPr="00886856" w:rsidRDefault="00D642D7" w:rsidP="00D642D7">
            <w:pPr>
              <w:spacing w:before="120" w:line="240" w:lineRule="auto"/>
              <w:ind w:firstLine="0"/>
              <w:jc w:val="center"/>
              <w:rPr>
                <w:rFonts w:ascii="Times New Roman" w:eastAsia="Times New Roman" w:hAnsi="Times New Roman" w:cs="Times New Roman"/>
                <w:lang w:eastAsia="da-DK"/>
              </w:rPr>
            </w:pPr>
          </w:p>
        </w:tc>
      </w:tr>
      <w:tr w:rsidR="00D642D7" w:rsidRPr="00886856" w14:paraId="54EBDDC1" w14:textId="77777777" w:rsidTr="00886856">
        <w:trPr>
          <w:trHeight w:val="416"/>
          <w:jc w:val="center"/>
        </w:trPr>
        <w:tc>
          <w:tcPr>
            <w:tcW w:w="566" w:type="dxa"/>
          </w:tcPr>
          <w:p w14:paraId="27EE3713" w14:textId="77777777" w:rsidR="00D642D7" w:rsidRPr="00886856" w:rsidRDefault="00D642D7" w:rsidP="00D642D7">
            <w:pPr>
              <w:spacing w:line="240" w:lineRule="auto"/>
              <w:ind w:firstLine="0"/>
              <w:jc w:val="left"/>
              <w:rPr>
                <w:rFonts w:ascii="Times New Roman" w:eastAsia="Times New Roman" w:hAnsi="Times New Roman" w:cs="Times New Roman"/>
                <w:lang w:eastAsia="da-DK"/>
              </w:rPr>
            </w:pPr>
          </w:p>
        </w:tc>
        <w:tc>
          <w:tcPr>
            <w:tcW w:w="8501" w:type="dxa"/>
            <w:gridSpan w:val="5"/>
          </w:tcPr>
          <w:p w14:paraId="78C3899F" w14:textId="77777777" w:rsidR="00D642D7" w:rsidRPr="00886856" w:rsidRDefault="00D642D7" w:rsidP="00D642D7">
            <w:pPr>
              <w:spacing w:before="120" w:line="240" w:lineRule="auto"/>
              <w:ind w:firstLine="0"/>
              <w:jc w:val="right"/>
              <w:rPr>
                <w:rFonts w:ascii="Times New Roman" w:eastAsia="Times New Roman" w:hAnsi="Times New Roman" w:cs="Times New Roman"/>
                <w:color w:val="000000"/>
                <w:lang w:eastAsia="da-DK"/>
              </w:rPr>
            </w:pPr>
            <w:r w:rsidRPr="00886856">
              <w:rPr>
                <w:rFonts w:ascii="Times New Roman" w:hAnsi="Times New Roman" w:cs="Times New Roman"/>
                <w:b/>
              </w:rPr>
              <w:t xml:space="preserve">PVM </w:t>
            </w:r>
            <w:r w:rsidRPr="00886856">
              <w:rPr>
                <w:rFonts w:ascii="Times New Roman" w:hAnsi="Times New Roman" w:cs="Times New Roman"/>
                <w:i/>
              </w:rPr>
              <w:t>(pildoma, jei taikoma)*</w:t>
            </w:r>
          </w:p>
        </w:tc>
        <w:tc>
          <w:tcPr>
            <w:tcW w:w="1438" w:type="dxa"/>
          </w:tcPr>
          <w:p w14:paraId="0083A209" w14:textId="77777777" w:rsidR="00D642D7" w:rsidRPr="00886856" w:rsidRDefault="00D642D7" w:rsidP="00D642D7">
            <w:pPr>
              <w:spacing w:before="120" w:line="240" w:lineRule="auto"/>
              <w:ind w:firstLine="0"/>
              <w:jc w:val="center"/>
              <w:rPr>
                <w:rFonts w:ascii="Times New Roman" w:eastAsia="Times New Roman" w:hAnsi="Times New Roman" w:cs="Times New Roman"/>
                <w:color w:val="000000"/>
                <w:highlight w:val="yellow"/>
                <w:lang w:eastAsia="da-DK"/>
              </w:rPr>
            </w:pPr>
          </w:p>
        </w:tc>
      </w:tr>
      <w:tr w:rsidR="00D642D7" w:rsidRPr="00886856" w14:paraId="4AD89E5D" w14:textId="77777777" w:rsidTr="00886856">
        <w:trPr>
          <w:trHeight w:val="416"/>
          <w:jc w:val="center"/>
        </w:trPr>
        <w:tc>
          <w:tcPr>
            <w:tcW w:w="566" w:type="dxa"/>
          </w:tcPr>
          <w:p w14:paraId="77A70E93" w14:textId="77777777" w:rsidR="00D642D7" w:rsidRPr="00886856" w:rsidRDefault="00D642D7" w:rsidP="00D642D7">
            <w:pPr>
              <w:spacing w:line="240" w:lineRule="auto"/>
              <w:ind w:firstLine="0"/>
              <w:jc w:val="left"/>
              <w:rPr>
                <w:rFonts w:ascii="Times New Roman" w:eastAsia="Times New Roman" w:hAnsi="Times New Roman" w:cs="Times New Roman"/>
                <w:lang w:eastAsia="da-DK"/>
              </w:rPr>
            </w:pPr>
          </w:p>
        </w:tc>
        <w:tc>
          <w:tcPr>
            <w:tcW w:w="8501" w:type="dxa"/>
            <w:gridSpan w:val="5"/>
          </w:tcPr>
          <w:p w14:paraId="5EE7246C" w14:textId="77777777" w:rsidR="00D642D7" w:rsidRPr="00886856" w:rsidRDefault="00D642D7" w:rsidP="00D642D7">
            <w:pPr>
              <w:spacing w:before="120" w:line="240" w:lineRule="auto"/>
              <w:ind w:firstLine="0"/>
              <w:jc w:val="right"/>
              <w:rPr>
                <w:rFonts w:ascii="Times New Roman" w:eastAsia="Times New Roman" w:hAnsi="Times New Roman" w:cs="Times New Roman"/>
                <w:color w:val="000000"/>
                <w:lang w:eastAsia="da-DK"/>
              </w:rPr>
            </w:pPr>
            <w:r w:rsidRPr="00886856">
              <w:rPr>
                <w:rFonts w:ascii="Times New Roman" w:hAnsi="Times New Roman" w:cs="Times New Roman"/>
                <w:b/>
              </w:rPr>
              <w:t xml:space="preserve">Bendra pasiūlymo kaina </w:t>
            </w:r>
            <w:r w:rsidRPr="00886856">
              <w:rPr>
                <w:rFonts w:ascii="Times New Roman" w:hAnsi="Times New Roman" w:cs="Times New Roman"/>
                <w:b/>
                <w:iCs/>
              </w:rPr>
              <w:t>EUR</w:t>
            </w:r>
            <w:r w:rsidRPr="00886856">
              <w:rPr>
                <w:rFonts w:ascii="Times New Roman" w:hAnsi="Times New Roman" w:cs="Times New Roman"/>
                <w:b/>
              </w:rPr>
              <w:t xml:space="preserve"> su PVM</w:t>
            </w:r>
          </w:p>
        </w:tc>
        <w:tc>
          <w:tcPr>
            <w:tcW w:w="1438" w:type="dxa"/>
          </w:tcPr>
          <w:p w14:paraId="646D295C" w14:textId="77777777" w:rsidR="00D642D7" w:rsidRPr="00886856" w:rsidRDefault="00D642D7" w:rsidP="00D642D7">
            <w:pPr>
              <w:spacing w:before="120" w:line="240" w:lineRule="auto"/>
              <w:ind w:firstLine="0"/>
              <w:jc w:val="center"/>
              <w:rPr>
                <w:rFonts w:ascii="Times New Roman" w:eastAsia="Times New Roman" w:hAnsi="Times New Roman" w:cs="Times New Roman"/>
                <w:color w:val="000000"/>
                <w:highlight w:val="yellow"/>
                <w:lang w:eastAsia="da-DK"/>
              </w:rPr>
            </w:pPr>
          </w:p>
        </w:tc>
      </w:tr>
    </w:tbl>
    <w:p w14:paraId="4FE48835" w14:textId="77777777" w:rsidR="00E70408" w:rsidRDefault="00E70408" w:rsidP="007F0005">
      <w:pPr>
        <w:spacing w:line="240" w:lineRule="auto"/>
        <w:ind w:firstLine="0"/>
        <w:contextualSpacing/>
        <w:jc w:val="left"/>
        <w:rPr>
          <w:rFonts w:ascii="Times New Roman" w:hAnsi="Times New Roman" w:cs="Times New Roman"/>
          <w:iCs/>
        </w:rPr>
      </w:pPr>
    </w:p>
    <w:p w14:paraId="27E26C37" w14:textId="77777777" w:rsidR="00886856" w:rsidRPr="00D351FF" w:rsidRDefault="00886856" w:rsidP="007F0005">
      <w:pPr>
        <w:spacing w:line="240" w:lineRule="auto"/>
        <w:ind w:firstLine="0"/>
        <w:contextualSpacing/>
        <w:jc w:val="left"/>
        <w:rPr>
          <w:rFonts w:ascii="Times New Roman" w:hAnsi="Times New Roman" w:cs="Times New Roman"/>
        </w:rPr>
      </w:pPr>
    </w:p>
    <w:p w14:paraId="0D4A4AEC" w14:textId="5CA2E18D" w:rsidR="00E70408" w:rsidRPr="00D351FF" w:rsidRDefault="00D642D7">
      <w:pPr>
        <w:numPr>
          <w:ilvl w:val="1"/>
          <w:numId w:val="12"/>
        </w:numPr>
        <w:spacing w:after="160" w:line="240" w:lineRule="auto"/>
        <w:contextualSpacing/>
        <w:jc w:val="left"/>
        <w:rPr>
          <w:rFonts w:ascii="Times New Roman" w:hAnsi="Times New Roman" w:cs="Times New Roman"/>
        </w:rPr>
      </w:pPr>
      <w:r>
        <w:rPr>
          <w:rFonts w:ascii="Times New Roman" w:hAnsi="Times New Roman" w:cs="Times New Roman"/>
        </w:rPr>
        <w:t>Bendra p</w:t>
      </w:r>
      <w:r w:rsidR="00E70408" w:rsidRPr="00D351FF">
        <w:rPr>
          <w:rFonts w:ascii="Times New Roman" w:hAnsi="Times New Roman" w:cs="Times New Roman"/>
        </w:rPr>
        <w:t>asiūlymo kaina EUR su PVM žodžiais: __________________________________________________</w:t>
      </w:r>
    </w:p>
    <w:p w14:paraId="76290843" w14:textId="77777777" w:rsidR="00E70408" w:rsidRPr="00D351FF" w:rsidRDefault="00E70408">
      <w:pPr>
        <w:numPr>
          <w:ilvl w:val="1"/>
          <w:numId w:val="12"/>
        </w:numPr>
        <w:spacing w:after="160" w:line="240" w:lineRule="auto"/>
        <w:contextualSpacing/>
        <w:jc w:val="left"/>
        <w:rPr>
          <w:rFonts w:ascii="Times New Roman" w:eastAsia="Calibri" w:hAnsi="Times New Roman" w:cs="Times New Roman"/>
        </w:rPr>
      </w:pPr>
      <w:r w:rsidRPr="00D351FF">
        <w:rPr>
          <w:rFonts w:ascii="Times New Roman" w:eastAsia="Calibri" w:hAnsi="Times New Roman" w:cs="Times New Roman"/>
        </w:rPr>
        <w:t>Jei „PVM“ laukas nepildomas, nurodykite priežastis, dėl kurių PVM nemokamas: ________________</w:t>
      </w:r>
    </w:p>
    <w:p w14:paraId="7388773F" w14:textId="77777777" w:rsidR="00E70408" w:rsidRPr="00D351FF" w:rsidRDefault="00E70408" w:rsidP="00E70408">
      <w:pPr>
        <w:spacing w:line="240" w:lineRule="auto"/>
        <w:ind w:firstLine="0"/>
        <w:jc w:val="left"/>
        <w:rPr>
          <w:rFonts w:ascii="Times New Roman" w:hAnsi="Times New Roman" w:cs="Times New Roman"/>
          <w:b/>
          <w:bCs/>
        </w:rPr>
      </w:pPr>
    </w:p>
    <w:p w14:paraId="1B572F0D" w14:textId="77777777" w:rsidR="00E431F8" w:rsidRDefault="00E431F8" w:rsidP="00E70408">
      <w:pPr>
        <w:spacing w:line="240" w:lineRule="auto"/>
        <w:ind w:firstLine="0"/>
        <w:jc w:val="left"/>
        <w:rPr>
          <w:rFonts w:ascii="Times New Roman" w:hAnsi="Times New Roman" w:cs="Times New Roman"/>
          <w:b/>
          <w:bCs/>
        </w:rPr>
      </w:pPr>
    </w:p>
    <w:p w14:paraId="08B7A55A" w14:textId="77777777" w:rsidR="007D1984" w:rsidRDefault="007D1984" w:rsidP="00E70408">
      <w:pPr>
        <w:spacing w:line="240" w:lineRule="auto"/>
        <w:ind w:firstLine="0"/>
        <w:jc w:val="left"/>
        <w:rPr>
          <w:rFonts w:ascii="Times New Roman" w:hAnsi="Times New Roman" w:cs="Times New Roman"/>
          <w:b/>
          <w:bCs/>
        </w:rPr>
      </w:pPr>
    </w:p>
    <w:p w14:paraId="5F78FDFD" w14:textId="77777777" w:rsidR="007D1984" w:rsidRPr="00D351FF" w:rsidRDefault="007D1984" w:rsidP="00E70408">
      <w:pPr>
        <w:spacing w:line="240" w:lineRule="auto"/>
        <w:ind w:firstLine="0"/>
        <w:jc w:val="left"/>
        <w:rPr>
          <w:rFonts w:ascii="Times New Roman" w:hAnsi="Times New Roman" w:cs="Times New Roman"/>
          <w:b/>
          <w:bCs/>
        </w:rPr>
      </w:pPr>
    </w:p>
    <w:p w14:paraId="0409969C" w14:textId="77777777" w:rsidR="00E70408" w:rsidRPr="00D351FF" w:rsidRDefault="00E70408">
      <w:pPr>
        <w:numPr>
          <w:ilvl w:val="0"/>
          <w:numId w:val="12"/>
        </w:numPr>
        <w:spacing w:after="160" w:line="240" w:lineRule="auto"/>
        <w:contextualSpacing/>
        <w:jc w:val="center"/>
        <w:rPr>
          <w:rFonts w:ascii="Times New Roman" w:hAnsi="Times New Roman" w:cs="Times New Roman"/>
          <w:b/>
          <w:bCs/>
        </w:rPr>
      </w:pPr>
      <w:r w:rsidRPr="00D351FF">
        <w:rPr>
          <w:rFonts w:ascii="Times New Roman" w:hAnsi="Times New Roman" w:cs="Times New Roman"/>
          <w:b/>
          <w:bCs/>
        </w:rPr>
        <w:lastRenderedPageBreak/>
        <w:t>PRIDEDAMI DOKUMENTAI IR INFORMACIJA APIE KONFIDENCIALUMĄ</w:t>
      </w:r>
    </w:p>
    <w:p w14:paraId="7EE38CD3" w14:textId="77777777" w:rsidR="00E70408" w:rsidRPr="00D351FF" w:rsidRDefault="00E70408" w:rsidP="00E70408">
      <w:pPr>
        <w:spacing w:line="240" w:lineRule="auto"/>
        <w:ind w:firstLine="567"/>
        <w:contextualSpacing/>
        <w:jc w:val="left"/>
        <w:rPr>
          <w:rFonts w:ascii="Times New Roman" w:hAnsi="Times New Roman" w:cs="Times New Roman"/>
        </w:rPr>
      </w:pPr>
      <w:r w:rsidRPr="00D351FF">
        <w:rPr>
          <w:rFonts w:ascii="Times New Roman" w:hAnsi="Times New Roman" w:cs="Times New Roman"/>
        </w:rPr>
        <w:t>Jei nenurodyta kitaip, visi dokumentai teikiami su pasiūlymu CVP IS priemonėmis:</w:t>
      </w:r>
    </w:p>
    <w:p w14:paraId="7A9E76A8" w14:textId="77777777" w:rsidR="00E70408" w:rsidRPr="00D351FF" w:rsidRDefault="00E70408" w:rsidP="00E70408">
      <w:pPr>
        <w:spacing w:line="240" w:lineRule="auto"/>
        <w:ind w:firstLine="567"/>
        <w:contextualSpacing/>
        <w:jc w:val="left"/>
        <w:rPr>
          <w:rFonts w:ascii="Times New Roman" w:hAnsi="Times New Roman" w:cs="Times New Roman"/>
        </w:rPr>
      </w:pPr>
    </w:p>
    <w:tbl>
      <w:tblPr>
        <w:tblStyle w:val="TableGrid4"/>
        <w:tblW w:w="0" w:type="auto"/>
        <w:jc w:val="center"/>
        <w:tblInd w:w="0" w:type="dxa"/>
        <w:tblLook w:val="04A0" w:firstRow="1" w:lastRow="0" w:firstColumn="1" w:lastColumn="0" w:noHBand="0" w:noVBand="1"/>
      </w:tblPr>
      <w:tblGrid>
        <w:gridCol w:w="531"/>
        <w:gridCol w:w="3478"/>
        <w:gridCol w:w="1020"/>
        <w:gridCol w:w="2355"/>
        <w:gridCol w:w="2992"/>
      </w:tblGrid>
      <w:tr w:rsidR="00E70408" w:rsidRPr="00886856" w14:paraId="7D95A74A" w14:textId="77777777" w:rsidTr="00AD2CF5">
        <w:trPr>
          <w:jc w:val="center"/>
        </w:trPr>
        <w:tc>
          <w:tcPr>
            <w:tcW w:w="0" w:type="auto"/>
            <w:shd w:val="clear" w:color="auto" w:fill="auto"/>
            <w:vAlign w:val="center"/>
          </w:tcPr>
          <w:p w14:paraId="2C3AFC8D" w14:textId="77777777" w:rsidR="00E70408" w:rsidRPr="00886856" w:rsidRDefault="00E70408" w:rsidP="00E70408">
            <w:pPr>
              <w:jc w:val="center"/>
              <w:rPr>
                <w:rFonts w:hAnsi="Times New Roman" w:cs="Times New Roman"/>
                <w:b/>
                <w:bCs/>
                <w:sz w:val="21"/>
                <w:szCs w:val="21"/>
              </w:rPr>
            </w:pPr>
            <w:r w:rsidRPr="00886856">
              <w:rPr>
                <w:rFonts w:hAnsi="Times New Roman" w:cs="Times New Roman"/>
                <w:b/>
                <w:bCs/>
                <w:sz w:val="21"/>
                <w:szCs w:val="21"/>
              </w:rPr>
              <w:t>Eil.</w:t>
            </w:r>
          </w:p>
          <w:p w14:paraId="6DF767E4" w14:textId="77777777" w:rsidR="00E70408" w:rsidRPr="00886856" w:rsidRDefault="00E70408" w:rsidP="00E70408">
            <w:pPr>
              <w:jc w:val="center"/>
              <w:rPr>
                <w:rFonts w:hAnsi="Times New Roman" w:cs="Times New Roman"/>
                <w:b/>
                <w:bCs/>
                <w:sz w:val="21"/>
                <w:szCs w:val="21"/>
              </w:rPr>
            </w:pPr>
            <w:r w:rsidRPr="00886856">
              <w:rPr>
                <w:rFonts w:hAnsi="Times New Roman" w:cs="Times New Roman"/>
                <w:b/>
                <w:bCs/>
                <w:sz w:val="21"/>
                <w:szCs w:val="21"/>
              </w:rPr>
              <w:t>Nr.</w:t>
            </w:r>
          </w:p>
        </w:tc>
        <w:tc>
          <w:tcPr>
            <w:tcW w:w="3478" w:type="dxa"/>
            <w:shd w:val="clear" w:color="auto" w:fill="auto"/>
            <w:vAlign w:val="center"/>
          </w:tcPr>
          <w:p w14:paraId="47597849" w14:textId="77777777" w:rsidR="00E70408" w:rsidRPr="00886856" w:rsidRDefault="00E70408" w:rsidP="00E70408">
            <w:pPr>
              <w:jc w:val="center"/>
              <w:rPr>
                <w:rFonts w:hAnsi="Times New Roman" w:cs="Times New Roman"/>
                <w:b/>
                <w:bCs/>
                <w:sz w:val="21"/>
                <w:szCs w:val="21"/>
              </w:rPr>
            </w:pPr>
            <w:r w:rsidRPr="00886856">
              <w:rPr>
                <w:rFonts w:hAnsi="Times New Roman" w:cs="Times New Roman"/>
                <w:b/>
                <w:bCs/>
                <w:sz w:val="21"/>
                <w:szCs w:val="21"/>
              </w:rPr>
              <w:t>Dokumentas</w:t>
            </w:r>
          </w:p>
        </w:tc>
        <w:tc>
          <w:tcPr>
            <w:tcW w:w="1020" w:type="dxa"/>
            <w:shd w:val="clear" w:color="auto" w:fill="auto"/>
            <w:vAlign w:val="center"/>
          </w:tcPr>
          <w:p w14:paraId="4E685612" w14:textId="77777777" w:rsidR="00E70408" w:rsidRPr="00886856" w:rsidRDefault="00E70408" w:rsidP="00E70408">
            <w:pPr>
              <w:jc w:val="center"/>
              <w:rPr>
                <w:rFonts w:hAnsi="Times New Roman" w:cs="Times New Roman"/>
                <w:b/>
                <w:bCs/>
                <w:sz w:val="21"/>
                <w:szCs w:val="21"/>
              </w:rPr>
            </w:pPr>
            <w:r w:rsidRPr="00886856">
              <w:rPr>
                <w:rFonts w:hAnsi="Times New Roman" w:cs="Times New Roman"/>
                <w:b/>
                <w:bCs/>
                <w:sz w:val="21"/>
                <w:szCs w:val="21"/>
              </w:rPr>
              <w:t>Lapų skaičius</w:t>
            </w:r>
          </w:p>
        </w:tc>
        <w:tc>
          <w:tcPr>
            <w:tcW w:w="0" w:type="auto"/>
            <w:shd w:val="clear" w:color="auto" w:fill="auto"/>
            <w:vAlign w:val="center"/>
          </w:tcPr>
          <w:p w14:paraId="13BACA4E" w14:textId="77777777" w:rsidR="00E70408" w:rsidRPr="00886856" w:rsidRDefault="00E70408" w:rsidP="00E70408">
            <w:pPr>
              <w:jc w:val="center"/>
              <w:rPr>
                <w:rFonts w:hAnsi="Times New Roman" w:cs="Times New Roman"/>
                <w:b/>
                <w:bCs/>
                <w:sz w:val="21"/>
                <w:szCs w:val="21"/>
              </w:rPr>
            </w:pPr>
            <w:r w:rsidRPr="00886856">
              <w:rPr>
                <w:rFonts w:hAnsi="Times New Roman" w:cs="Times New Roman"/>
                <w:b/>
                <w:bCs/>
                <w:sz w:val="21"/>
                <w:szCs w:val="21"/>
              </w:rPr>
              <w:t>Ar dokumente yra konfidencialios informacijos?</w:t>
            </w:r>
          </w:p>
          <w:p w14:paraId="7FEFDD09" w14:textId="77777777" w:rsidR="00E70408" w:rsidRPr="00886856" w:rsidRDefault="00E70408" w:rsidP="00E70408">
            <w:pPr>
              <w:jc w:val="center"/>
              <w:rPr>
                <w:rFonts w:hAnsi="Times New Roman" w:cs="Times New Roman"/>
                <w:b/>
                <w:bCs/>
                <w:sz w:val="21"/>
                <w:szCs w:val="21"/>
              </w:rPr>
            </w:pPr>
            <w:r w:rsidRPr="00886856">
              <w:rPr>
                <w:rFonts w:hAnsi="Times New Roman" w:cs="Times New Roman"/>
                <w:b/>
                <w:bCs/>
                <w:sz w:val="21"/>
                <w:szCs w:val="21"/>
              </w:rPr>
              <w:t>(Taip / Ne)</w:t>
            </w:r>
          </w:p>
        </w:tc>
        <w:tc>
          <w:tcPr>
            <w:tcW w:w="0" w:type="auto"/>
            <w:shd w:val="clear" w:color="auto" w:fill="auto"/>
            <w:vAlign w:val="center"/>
          </w:tcPr>
          <w:p w14:paraId="2FFFA625" w14:textId="77777777" w:rsidR="00E70408" w:rsidRPr="00886856" w:rsidRDefault="00E70408" w:rsidP="00E70408">
            <w:pPr>
              <w:jc w:val="center"/>
              <w:rPr>
                <w:rFonts w:hAnsi="Times New Roman" w:cs="Times New Roman"/>
                <w:b/>
                <w:bCs/>
                <w:sz w:val="21"/>
                <w:szCs w:val="21"/>
              </w:rPr>
            </w:pPr>
            <w:r w:rsidRPr="00886856">
              <w:rPr>
                <w:rFonts w:hAnsi="Times New Roman" w:cs="Times New Roman"/>
                <w:b/>
                <w:bCs/>
                <w:sz w:val="21"/>
                <w:szCs w:val="21"/>
              </w:rPr>
              <w:t>Paaiškinimas, kokia konkreti informacija dokumente yra konfidenciali ir kodėl</w:t>
            </w:r>
          </w:p>
        </w:tc>
      </w:tr>
      <w:tr w:rsidR="00E70408" w:rsidRPr="00886856" w14:paraId="3919F081" w14:textId="77777777" w:rsidTr="00AD2CF5">
        <w:trPr>
          <w:jc w:val="center"/>
        </w:trPr>
        <w:tc>
          <w:tcPr>
            <w:tcW w:w="0" w:type="auto"/>
            <w:vAlign w:val="center"/>
          </w:tcPr>
          <w:p w14:paraId="713FB784" w14:textId="77777777" w:rsidR="00E70408" w:rsidRPr="00886856" w:rsidRDefault="00E70408" w:rsidP="00E70408">
            <w:pPr>
              <w:jc w:val="center"/>
              <w:rPr>
                <w:rFonts w:hAnsi="Times New Roman" w:cs="Times New Roman"/>
                <w:bCs/>
                <w:sz w:val="21"/>
                <w:szCs w:val="21"/>
              </w:rPr>
            </w:pPr>
            <w:r w:rsidRPr="00886856">
              <w:rPr>
                <w:rFonts w:hAnsi="Times New Roman" w:cs="Times New Roman"/>
                <w:i/>
                <w:sz w:val="21"/>
                <w:szCs w:val="21"/>
              </w:rPr>
              <w:t>1</w:t>
            </w:r>
          </w:p>
        </w:tc>
        <w:tc>
          <w:tcPr>
            <w:tcW w:w="3478" w:type="dxa"/>
            <w:shd w:val="clear" w:color="auto" w:fill="auto"/>
            <w:vAlign w:val="center"/>
          </w:tcPr>
          <w:p w14:paraId="34704A0D" w14:textId="77777777" w:rsidR="00E70408" w:rsidRPr="00886856" w:rsidRDefault="00E70408" w:rsidP="00E70408">
            <w:pPr>
              <w:jc w:val="center"/>
              <w:rPr>
                <w:rFonts w:hAnsi="Times New Roman" w:cs="Times New Roman"/>
                <w:bCs/>
                <w:sz w:val="21"/>
                <w:szCs w:val="21"/>
              </w:rPr>
            </w:pPr>
            <w:r w:rsidRPr="00886856">
              <w:rPr>
                <w:rFonts w:hAnsi="Times New Roman" w:cs="Times New Roman"/>
                <w:i/>
                <w:iCs/>
                <w:sz w:val="21"/>
                <w:szCs w:val="21"/>
              </w:rPr>
              <w:t>2</w:t>
            </w:r>
          </w:p>
        </w:tc>
        <w:tc>
          <w:tcPr>
            <w:tcW w:w="1020" w:type="dxa"/>
          </w:tcPr>
          <w:p w14:paraId="52D59B61" w14:textId="77777777" w:rsidR="00E70408" w:rsidRPr="00886856" w:rsidRDefault="00E70408" w:rsidP="00E70408">
            <w:pPr>
              <w:jc w:val="center"/>
              <w:rPr>
                <w:rFonts w:hAnsi="Times New Roman" w:cs="Times New Roman"/>
                <w:i/>
                <w:sz w:val="21"/>
                <w:szCs w:val="21"/>
              </w:rPr>
            </w:pPr>
            <w:r w:rsidRPr="00886856">
              <w:rPr>
                <w:rFonts w:hAnsi="Times New Roman" w:cs="Times New Roman"/>
                <w:i/>
                <w:sz w:val="21"/>
                <w:szCs w:val="21"/>
              </w:rPr>
              <w:t>3</w:t>
            </w:r>
          </w:p>
        </w:tc>
        <w:tc>
          <w:tcPr>
            <w:tcW w:w="0" w:type="auto"/>
            <w:shd w:val="clear" w:color="auto" w:fill="auto"/>
            <w:vAlign w:val="center"/>
          </w:tcPr>
          <w:p w14:paraId="67B6BD17" w14:textId="77777777" w:rsidR="00E70408" w:rsidRPr="00886856" w:rsidRDefault="00E70408" w:rsidP="00E70408">
            <w:pPr>
              <w:jc w:val="center"/>
              <w:rPr>
                <w:rFonts w:hAnsi="Times New Roman" w:cs="Times New Roman"/>
                <w:bCs/>
                <w:i/>
                <w:iCs/>
                <w:sz w:val="21"/>
                <w:szCs w:val="21"/>
              </w:rPr>
            </w:pPr>
            <w:r w:rsidRPr="00886856">
              <w:rPr>
                <w:rFonts w:hAnsi="Times New Roman" w:cs="Times New Roman"/>
                <w:bCs/>
                <w:i/>
                <w:iCs/>
                <w:sz w:val="21"/>
                <w:szCs w:val="21"/>
              </w:rPr>
              <w:t>4</w:t>
            </w:r>
          </w:p>
        </w:tc>
        <w:tc>
          <w:tcPr>
            <w:tcW w:w="0" w:type="auto"/>
            <w:shd w:val="clear" w:color="auto" w:fill="auto"/>
            <w:vAlign w:val="center"/>
          </w:tcPr>
          <w:p w14:paraId="688107ED" w14:textId="77777777" w:rsidR="00E70408" w:rsidRPr="00886856" w:rsidRDefault="00E70408" w:rsidP="00E70408">
            <w:pPr>
              <w:jc w:val="center"/>
              <w:rPr>
                <w:rFonts w:hAnsi="Times New Roman" w:cs="Times New Roman"/>
                <w:bCs/>
                <w:sz w:val="21"/>
                <w:szCs w:val="21"/>
              </w:rPr>
            </w:pPr>
            <w:r w:rsidRPr="00886856">
              <w:rPr>
                <w:rFonts w:hAnsi="Times New Roman" w:cs="Times New Roman"/>
                <w:i/>
                <w:sz w:val="21"/>
                <w:szCs w:val="21"/>
              </w:rPr>
              <w:t>5</w:t>
            </w:r>
          </w:p>
        </w:tc>
      </w:tr>
      <w:tr w:rsidR="00E70408" w:rsidRPr="00886856" w14:paraId="207D9749" w14:textId="77777777" w:rsidTr="00AD2CF5">
        <w:trPr>
          <w:jc w:val="center"/>
        </w:trPr>
        <w:tc>
          <w:tcPr>
            <w:tcW w:w="0" w:type="auto"/>
          </w:tcPr>
          <w:p w14:paraId="332C63CC" w14:textId="77777777" w:rsidR="00E70408" w:rsidRPr="00886856" w:rsidRDefault="00E70408" w:rsidP="00E70408">
            <w:pPr>
              <w:rPr>
                <w:rFonts w:hAnsi="Times New Roman" w:cs="Times New Roman"/>
                <w:sz w:val="21"/>
                <w:szCs w:val="21"/>
              </w:rPr>
            </w:pPr>
            <w:r w:rsidRPr="00886856">
              <w:rPr>
                <w:rFonts w:hAnsi="Times New Roman" w:cs="Times New Roman"/>
                <w:sz w:val="21"/>
                <w:szCs w:val="21"/>
              </w:rPr>
              <w:t>1.</w:t>
            </w:r>
          </w:p>
        </w:tc>
        <w:tc>
          <w:tcPr>
            <w:tcW w:w="3478" w:type="dxa"/>
          </w:tcPr>
          <w:p w14:paraId="48FD6845" w14:textId="77777777" w:rsidR="00E70408" w:rsidRPr="00886856" w:rsidRDefault="00E70408" w:rsidP="007D1984">
            <w:pPr>
              <w:jc w:val="both"/>
              <w:rPr>
                <w:rFonts w:hAnsi="Times New Roman" w:cs="Times New Roman"/>
                <w:sz w:val="21"/>
                <w:szCs w:val="21"/>
              </w:rPr>
            </w:pPr>
            <w:r w:rsidRPr="00886856">
              <w:rPr>
                <w:rFonts w:hAnsi="Times New Roman" w:cs="Times New Roman"/>
                <w:sz w:val="21"/>
                <w:szCs w:val="21"/>
              </w:rPr>
              <w:t>Jungtinės veiklos sutarties kopija (</w:t>
            </w:r>
            <w:r w:rsidRPr="00886856">
              <w:rPr>
                <w:rFonts w:eastAsiaTheme="minorHAnsi" w:hAnsi="Times New Roman" w:cs="Times New Roman"/>
                <w:bCs/>
                <w:iCs/>
                <w:sz w:val="21"/>
                <w:szCs w:val="21"/>
              </w:rPr>
              <w:t>jei pasiūlymą pateikia ūkio subjektų grupė)</w:t>
            </w:r>
          </w:p>
        </w:tc>
        <w:tc>
          <w:tcPr>
            <w:tcW w:w="1020" w:type="dxa"/>
          </w:tcPr>
          <w:p w14:paraId="3C95ECC5" w14:textId="77777777" w:rsidR="00E70408" w:rsidRPr="00886856" w:rsidRDefault="00E70408" w:rsidP="00E70408">
            <w:pPr>
              <w:rPr>
                <w:rFonts w:hAnsi="Times New Roman" w:cs="Times New Roman"/>
                <w:sz w:val="21"/>
                <w:szCs w:val="21"/>
              </w:rPr>
            </w:pPr>
          </w:p>
        </w:tc>
        <w:tc>
          <w:tcPr>
            <w:tcW w:w="0" w:type="auto"/>
            <w:vAlign w:val="center"/>
          </w:tcPr>
          <w:p w14:paraId="5EA902E7" w14:textId="77777777" w:rsidR="00E70408" w:rsidRPr="00886856" w:rsidRDefault="00E70408" w:rsidP="00E70408">
            <w:pPr>
              <w:rPr>
                <w:rFonts w:hAnsi="Times New Roman" w:cs="Times New Roman"/>
                <w:sz w:val="21"/>
                <w:szCs w:val="21"/>
              </w:rPr>
            </w:pPr>
          </w:p>
        </w:tc>
        <w:tc>
          <w:tcPr>
            <w:tcW w:w="0" w:type="auto"/>
            <w:vAlign w:val="center"/>
          </w:tcPr>
          <w:p w14:paraId="14E140BF" w14:textId="77777777" w:rsidR="00E70408" w:rsidRPr="00886856" w:rsidRDefault="00E70408" w:rsidP="00E70408">
            <w:pPr>
              <w:rPr>
                <w:rFonts w:hAnsi="Times New Roman" w:cs="Times New Roman"/>
                <w:sz w:val="21"/>
                <w:szCs w:val="21"/>
              </w:rPr>
            </w:pPr>
          </w:p>
        </w:tc>
      </w:tr>
      <w:tr w:rsidR="00E70408" w:rsidRPr="00886856" w14:paraId="260338F1" w14:textId="77777777" w:rsidTr="00AD2CF5">
        <w:trPr>
          <w:jc w:val="center"/>
        </w:trPr>
        <w:tc>
          <w:tcPr>
            <w:tcW w:w="0" w:type="auto"/>
          </w:tcPr>
          <w:p w14:paraId="0D219255" w14:textId="77777777" w:rsidR="00E70408" w:rsidRPr="00886856" w:rsidRDefault="00E70408" w:rsidP="00E70408">
            <w:pPr>
              <w:rPr>
                <w:rFonts w:eastAsia="Calibri" w:hAnsi="Times New Roman" w:cs="Times New Roman"/>
                <w:sz w:val="21"/>
                <w:szCs w:val="21"/>
              </w:rPr>
            </w:pPr>
            <w:r w:rsidRPr="00886856">
              <w:rPr>
                <w:rFonts w:eastAsia="Calibri" w:hAnsi="Times New Roman" w:cs="Times New Roman"/>
                <w:sz w:val="21"/>
                <w:szCs w:val="21"/>
              </w:rPr>
              <w:t>2.</w:t>
            </w:r>
          </w:p>
        </w:tc>
        <w:tc>
          <w:tcPr>
            <w:tcW w:w="3478" w:type="dxa"/>
          </w:tcPr>
          <w:p w14:paraId="5BF76CF1" w14:textId="77777777" w:rsidR="00E70408" w:rsidRPr="00886856" w:rsidRDefault="00E70408" w:rsidP="007D1984">
            <w:pPr>
              <w:jc w:val="both"/>
              <w:rPr>
                <w:rFonts w:hAnsi="Times New Roman" w:cs="Times New Roman"/>
                <w:sz w:val="21"/>
                <w:szCs w:val="21"/>
              </w:rPr>
            </w:pPr>
            <w:r w:rsidRPr="00886856">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3E1B3DE1" w14:textId="77777777" w:rsidR="00E70408" w:rsidRPr="00886856" w:rsidRDefault="00E70408" w:rsidP="00E70408">
            <w:pPr>
              <w:rPr>
                <w:rFonts w:hAnsi="Times New Roman" w:cs="Times New Roman"/>
                <w:sz w:val="21"/>
                <w:szCs w:val="21"/>
              </w:rPr>
            </w:pPr>
          </w:p>
        </w:tc>
        <w:tc>
          <w:tcPr>
            <w:tcW w:w="0" w:type="auto"/>
          </w:tcPr>
          <w:p w14:paraId="3621C2E5" w14:textId="77777777" w:rsidR="00E70408" w:rsidRPr="00886856" w:rsidRDefault="00E70408" w:rsidP="00E70408">
            <w:pPr>
              <w:rPr>
                <w:rFonts w:hAnsi="Times New Roman" w:cs="Times New Roman"/>
                <w:sz w:val="21"/>
                <w:szCs w:val="21"/>
              </w:rPr>
            </w:pPr>
          </w:p>
        </w:tc>
        <w:tc>
          <w:tcPr>
            <w:tcW w:w="0" w:type="auto"/>
          </w:tcPr>
          <w:p w14:paraId="483EA315" w14:textId="77777777" w:rsidR="00E70408" w:rsidRPr="00886856" w:rsidRDefault="00E70408" w:rsidP="00E70408">
            <w:pPr>
              <w:rPr>
                <w:rFonts w:hAnsi="Times New Roman" w:cs="Times New Roman"/>
                <w:sz w:val="21"/>
                <w:szCs w:val="21"/>
              </w:rPr>
            </w:pPr>
          </w:p>
        </w:tc>
      </w:tr>
      <w:tr w:rsidR="00E70408" w:rsidRPr="00886856" w14:paraId="1707F7B7" w14:textId="77777777" w:rsidTr="00AD2CF5">
        <w:trPr>
          <w:jc w:val="center"/>
        </w:trPr>
        <w:tc>
          <w:tcPr>
            <w:tcW w:w="0" w:type="auto"/>
          </w:tcPr>
          <w:p w14:paraId="64AC46FF" w14:textId="77777777" w:rsidR="00E70408" w:rsidRPr="00886856" w:rsidRDefault="00E70408" w:rsidP="00E70408">
            <w:pPr>
              <w:rPr>
                <w:rFonts w:eastAsia="Calibri" w:hAnsi="Times New Roman" w:cs="Times New Roman"/>
                <w:bCs/>
                <w:sz w:val="21"/>
                <w:szCs w:val="21"/>
              </w:rPr>
            </w:pPr>
            <w:r w:rsidRPr="00886856">
              <w:rPr>
                <w:rFonts w:eastAsia="Calibri" w:hAnsi="Times New Roman" w:cs="Times New Roman"/>
                <w:bCs/>
                <w:sz w:val="21"/>
                <w:szCs w:val="21"/>
              </w:rPr>
              <w:t>3.</w:t>
            </w:r>
          </w:p>
        </w:tc>
        <w:tc>
          <w:tcPr>
            <w:tcW w:w="3478" w:type="dxa"/>
          </w:tcPr>
          <w:p w14:paraId="088962A4" w14:textId="45592057" w:rsidR="00E70408" w:rsidRPr="00886856" w:rsidRDefault="00E70408" w:rsidP="007D1984">
            <w:pPr>
              <w:tabs>
                <w:tab w:val="left" w:pos="1701"/>
              </w:tabs>
              <w:spacing w:line="20" w:lineRule="atLeast"/>
              <w:ind w:left="32"/>
              <w:jc w:val="both"/>
              <w:rPr>
                <w:rFonts w:eastAsiaTheme="minorHAnsi" w:hAnsi="Times New Roman" w:cs="Times New Roman"/>
                <w:bCs/>
                <w:iCs/>
                <w:sz w:val="21"/>
                <w:szCs w:val="21"/>
              </w:rPr>
            </w:pPr>
            <w:r w:rsidRPr="00886856">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020" w:type="dxa"/>
          </w:tcPr>
          <w:p w14:paraId="1999D1D9" w14:textId="77777777" w:rsidR="00E70408" w:rsidRPr="00886856" w:rsidRDefault="00E70408" w:rsidP="00E70408">
            <w:pPr>
              <w:rPr>
                <w:rFonts w:hAnsi="Times New Roman" w:cs="Times New Roman"/>
                <w:sz w:val="21"/>
                <w:szCs w:val="21"/>
              </w:rPr>
            </w:pPr>
          </w:p>
        </w:tc>
        <w:tc>
          <w:tcPr>
            <w:tcW w:w="0" w:type="auto"/>
          </w:tcPr>
          <w:p w14:paraId="3D142203" w14:textId="77777777" w:rsidR="00E70408" w:rsidRPr="00886856" w:rsidRDefault="00E70408" w:rsidP="00E70408">
            <w:pPr>
              <w:rPr>
                <w:rFonts w:hAnsi="Times New Roman" w:cs="Times New Roman"/>
                <w:sz w:val="21"/>
                <w:szCs w:val="21"/>
              </w:rPr>
            </w:pPr>
          </w:p>
        </w:tc>
        <w:tc>
          <w:tcPr>
            <w:tcW w:w="0" w:type="auto"/>
          </w:tcPr>
          <w:p w14:paraId="48699F10" w14:textId="77777777" w:rsidR="00E70408" w:rsidRPr="00886856" w:rsidRDefault="00E70408" w:rsidP="00E70408">
            <w:pPr>
              <w:rPr>
                <w:rFonts w:hAnsi="Times New Roman" w:cs="Times New Roman"/>
                <w:sz w:val="21"/>
                <w:szCs w:val="21"/>
              </w:rPr>
            </w:pPr>
          </w:p>
        </w:tc>
      </w:tr>
      <w:tr w:rsidR="00E70408" w:rsidRPr="00886856" w14:paraId="05A23375" w14:textId="77777777" w:rsidTr="00AD2CF5">
        <w:trPr>
          <w:jc w:val="center"/>
        </w:trPr>
        <w:tc>
          <w:tcPr>
            <w:tcW w:w="0" w:type="auto"/>
          </w:tcPr>
          <w:p w14:paraId="27B6E539" w14:textId="27B968FC" w:rsidR="00E70408" w:rsidRPr="00886856" w:rsidRDefault="00A05BC0" w:rsidP="00E70408">
            <w:pPr>
              <w:rPr>
                <w:rFonts w:eastAsia="Calibri" w:hAnsi="Times New Roman" w:cs="Times New Roman"/>
                <w:bCs/>
                <w:sz w:val="21"/>
                <w:szCs w:val="21"/>
              </w:rPr>
            </w:pPr>
            <w:r w:rsidRPr="00886856">
              <w:rPr>
                <w:rFonts w:eastAsia="Calibri" w:hAnsi="Times New Roman" w:cs="Times New Roman"/>
                <w:bCs/>
                <w:sz w:val="21"/>
                <w:szCs w:val="21"/>
              </w:rPr>
              <w:t>4</w:t>
            </w:r>
            <w:r w:rsidR="00E70408" w:rsidRPr="00886856">
              <w:rPr>
                <w:rFonts w:eastAsia="Calibri" w:hAnsi="Times New Roman" w:cs="Times New Roman"/>
                <w:bCs/>
                <w:sz w:val="21"/>
                <w:szCs w:val="21"/>
              </w:rPr>
              <w:t>.</w:t>
            </w:r>
          </w:p>
        </w:tc>
        <w:tc>
          <w:tcPr>
            <w:tcW w:w="3478" w:type="dxa"/>
          </w:tcPr>
          <w:p w14:paraId="2E8488F6" w14:textId="2D1D6F4C" w:rsidR="00E70408" w:rsidRPr="00886856" w:rsidRDefault="00E70408" w:rsidP="007D1984">
            <w:pPr>
              <w:jc w:val="both"/>
              <w:rPr>
                <w:rFonts w:hAnsi="Times New Roman" w:cs="Times New Roman"/>
                <w:bCs/>
                <w:sz w:val="21"/>
                <w:szCs w:val="21"/>
              </w:rPr>
            </w:pPr>
            <w:r w:rsidRPr="00886856">
              <w:rPr>
                <w:rFonts w:eastAsiaTheme="minorHAnsi" w:hAnsi="Times New Roman" w:cs="Times New Roman"/>
                <w:bCs/>
                <w:iCs/>
                <w:sz w:val="21"/>
                <w:szCs w:val="21"/>
              </w:rPr>
              <w:t xml:space="preserve">Pasirašytas EBVPD (Pirkimo sąlygų </w:t>
            </w:r>
            <w:r w:rsidR="007D1984">
              <w:rPr>
                <w:rFonts w:eastAsiaTheme="minorHAnsi" w:hAnsi="Times New Roman" w:cs="Times New Roman"/>
                <w:bCs/>
                <w:iCs/>
                <w:sz w:val="21"/>
                <w:szCs w:val="21"/>
              </w:rPr>
              <w:t>3</w:t>
            </w:r>
            <w:r w:rsidRPr="00886856">
              <w:rPr>
                <w:rFonts w:eastAsiaTheme="minorHAnsi" w:hAnsi="Times New Roman" w:cs="Times New Roman"/>
                <w:bCs/>
                <w:iCs/>
                <w:sz w:val="21"/>
                <w:szCs w:val="21"/>
              </w:rPr>
              <w:t xml:space="preserve"> priedas „EBVPD</w:t>
            </w:r>
            <w:r w:rsidR="007D1984">
              <w:rPr>
                <w:rFonts w:eastAsiaTheme="minorHAnsi" w:hAnsi="Times New Roman" w:cs="Times New Roman"/>
                <w:bCs/>
                <w:iCs/>
                <w:sz w:val="21"/>
                <w:szCs w:val="21"/>
              </w:rPr>
              <w:t>_XML formatu“</w:t>
            </w:r>
            <w:r w:rsidRPr="00886856">
              <w:rPr>
                <w:rFonts w:eastAsiaTheme="minorHAnsi" w:hAnsi="Times New Roman" w:cs="Times New Roman"/>
                <w:bCs/>
                <w:iCs/>
                <w:sz w:val="21"/>
                <w:szCs w:val="21"/>
              </w:rPr>
              <w:t>).</w:t>
            </w:r>
            <w:r w:rsidRPr="00886856">
              <w:rPr>
                <w:rFonts w:hAnsi="Times New Roman" w:cs="Times New Roman"/>
                <w:bCs/>
                <w:sz w:val="21"/>
                <w:szCs w:val="21"/>
              </w:rPr>
              <w:t xml:space="preserve"> </w:t>
            </w:r>
          </w:p>
          <w:p w14:paraId="2D870342" w14:textId="77777777" w:rsidR="00E70408" w:rsidRPr="00886856" w:rsidRDefault="00E70408" w:rsidP="007D1984">
            <w:pPr>
              <w:tabs>
                <w:tab w:val="left" w:pos="331"/>
              </w:tabs>
              <w:ind w:left="32" w:hanging="32"/>
              <w:jc w:val="both"/>
              <w:rPr>
                <w:rFonts w:hAnsi="Times New Roman" w:cs="Times New Roman"/>
                <w:bCs/>
                <w:sz w:val="21"/>
                <w:szCs w:val="21"/>
              </w:rPr>
            </w:pPr>
            <w:r w:rsidRPr="00886856">
              <w:rPr>
                <w:rFonts w:hAnsi="Times New Roman" w:cs="Times New Roman"/>
                <w:bCs/>
                <w:sz w:val="21"/>
                <w:szCs w:val="21"/>
              </w:rPr>
              <w:t>*Atskirą EBVPD pildo:</w:t>
            </w:r>
          </w:p>
          <w:p w14:paraId="2F94D62A" w14:textId="77777777" w:rsidR="00E70408" w:rsidRPr="00886856" w:rsidRDefault="00E70408" w:rsidP="007D1984">
            <w:pPr>
              <w:numPr>
                <w:ilvl w:val="0"/>
                <w:numId w:val="10"/>
              </w:numPr>
              <w:tabs>
                <w:tab w:val="left" w:pos="331"/>
              </w:tabs>
              <w:ind w:left="0" w:hanging="32"/>
              <w:jc w:val="both"/>
              <w:rPr>
                <w:rFonts w:hAnsi="Times New Roman" w:cs="Times New Roman"/>
                <w:bCs/>
                <w:sz w:val="21"/>
                <w:szCs w:val="21"/>
              </w:rPr>
            </w:pPr>
            <w:r w:rsidRPr="00886856">
              <w:rPr>
                <w:rFonts w:hAnsi="Times New Roman" w:cs="Times New Roman"/>
                <w:bCs/>
                <w:sz w:val="21"/>
                <w:szCs w:val="21"/>
              </w:rPr>
              <w:t>tiekėjas;</w:t>
            </w:r>
          </w:p>
          <w:p w14:paraId="7BE8E544" w14:textId="77777777" w:rsidR="00E70408" w:rsidRPr="00886856" w:rsidRDefault="00E70408" w:rsidP="007D1984">
            <w:pPr>
              <w:numPr>
                <w:ilvl w:val="0"/>
                <w:numId w:val="10"/>
              </w:numPr>
              <w:tabs>
                <w:tab w:val="left" w:pos="331"/>
              </w:tabs>
              <w:ind w:left="0" w:hanging="32"/>
              <w:jc w:val="both"/>
              <w:rPr>
                <w:rFonts w:hAnsi="Times New Roman" w:cs="Times New Roman"/>
                <w:bCs/>
                <w:sz w:val="21"/>
                <w:szCs w:val="21"/>
              </w:rPr>
            </w:pPr>
            <w:r w:rsidRPr="00886856">
              <w:rPr>
                <w:rFonts w:hAnsi="Times New Roman" w:cs="Times New Roman"/>
                <w:bCs/>
                <w:sz w:val="21"/>
                <w:szCs w:val="21"/>
              </w:rPr>
              <w:t>kiekvienas tiekėjų grupės narys (jeigu pasiūlymą teikia tiekėjų grupė);</w:t>
            </w:r>
          </w:p>
          <w:p w14:paraId="30B06401" w14:textId="77777777" w:rsidR="00E70408" w:rsidRPr="00886856" w:rsidRDefault="00E70408" w:rsidP="007D1984">
            <w:pPr>
              <w:numPr>
                <w:ilvl w:val="0"/>
                <w:numId w:val="10"/>
              </w:numPr>
              <w:tabs>
                <w:tab w:val="left" w:pos="0"/>
                <w:tab w:val="left" w:pos="331"/>
              </w:tabs>
              <w:spacing w:line="20" w:lineRule="atLeast"/>
              <w:ind w:left="0" w:hanging="32"/>
              <w:contextualSpacing/>
              <w:jc w:val="both"/>
              <w:rPr>
                <w:rFonts w:eastAsiaTheme="minorHAnsi" w:hAnsi="Times New Roman" w:cs="Times New Roman"/>
                <w:bCs/>
                <w:sz w:val="21"/>
                <w:szCs w:val="21"/>
              </w:rPr>
            </w:pPr>
            <w:r w:rsidRPr="00886856">
              <w:rPr>
                <w:rFonts w:hAnsi="Times New Roman" w:cs="Times New Roman"/>
                <w:bCs/>
                <w:sz w:val="21"/>
                <w:szCs w:val="21"/>
              </w:rPr>
              <w:t>kiekvienas ūkio subjektas, kurio pajėgumais remiasi tiekėjas pagal VPĮ 49 str. (jei yra).</w:t>
            </w:r>
          </w:p>
        </w:tc>
        <w:tc>
          <w:tcPr>
            <w:tcW w:w="1020" w:type="dxa"/>
          </w:tcPr>
          <w:p w14:paraId="79F94F67" w14:textId="77777777" w:rsidR="00E70408" w:rsidRPr="00886856" w:rsidRDefault="00E70408" w:rsidP="00E70408">
            <w:pPr>
              <w:rPr>
                <w:rFonts w:hAnsi="Times New Roman" w:cs="Times New Roman"/>
                <w:sz w:val="21"/>
                <w:szCs w:val="21"/>
              </w:rPr>
            </w:pPr>
          </w:p>
        </w:tc>
        <w:tc>
          <w:tcPr>
            <w:tcW w:w="0" w:type="auto"/>
          </w:tcPr>
          <w:p w14:paraId="6C6828D6" w14:textId="77777777" w:rsidR="00E70408" w:rsidRPr="00886856" w:rsidRDefault="00E70408" w:rsidP="00E70408">
            <w:pPr>
              <w:rPr>
                <w:rFonts w:hAnsi="Times New Roman" w:cs="Times New Roman"/>
                <w:sz w:val="21"/>
                <w:szCs w:val="21"/>
              </w:rPr>
            </w:pPr>
          </w:p>
        </w:tc>
        <w:tc>
          <w:tcPr>
            <w:tcW w:w="0" w:type="auto"/>
          </w:tcPr>
          <w:p w14:paraId="72F394D9" w14:textId="77777777" w:rsidR="00E70408" w:rsidRPr="00886856" w:rsidRDefault="00E70408" w:rsidP="00E70408">
            <w:pPr>
              <w:rPr>
                <w:rFonts w:hAnsi="Times New Roman" w:cs="Times New Roman"/>
                <w:sz w:val="21"/>
                <w:szCs w:val="21"/>
              </w:rPr>
            </w:pPr>
          </w:p>
        </w:tc>
      </w:tr>
      <w:tr w:rsidR="006A4F8D" w:rsidRPr="00886856" w14:paraId="187CBA92" w14:textId="77777777" w:rsidTr="00AD2CF5">
        <w:trPr>
          <w:jc w:val="center"/>
        </w:trPr>
        <w:tc>
          <w:tcPr>
            <w:tcW w:w="0" w:type="auto"/>
          </w:tcPr>
          <w:p w14:paraId="2F42D2BC" w14:textId="3A2C6575" w:rsidR="006A4F8D" w:rsidRPr="00886856" w:rsidRDefault="006A4F8D" w:rsidP="00E70408">
            <w:pPr>
              <w:rPr>
                <w:rFonts w:eastAsia="Calibri" w:hAnsi="Times New Roman" w:cs="Times New Roman"/>
                <w:bCs/>
                <w:sz w:val="21"/>
                <w:szCs w:val="21"/>
              </w:rPr>
            </w:pPr>
            <w:r w:rsidRPr="00886856">
              <w:rPr>
                <w:rFonts w:eastAsia="Calibri" w:hAnsi="Times New Roman" w:cs="Times New Roman"/>
                <w:bCs/>
                <w:sz w:val="21"/>
                <w:szCs w:val="21"/>
              </w:rPr>
              <w:t xml:space="preserve">5. </w:t>
            </w:r>
          </w:p>
        </w:tc>
        <w:tc>
          <w:tcPr>
            <w:tcW w:w="3478" w:type="dxa"/>
          </w:tcPr>
          <w:p w14:paraId="319B4CEB" w14:textId="479F6883" w:rsidR="006A4F8D" w:rsidRPr="00886856" w:rsidRDefault="007142A6" w:rsidP="007D1984">
            <w:pPr>
              <w:jc w:val="both"/>
              <w:rPr>
                <w:rFonts w:eastAsiaTheme="minorHAnsi" w:hAnsi="Times New Roman" w:cs="Times New Roman"/>
                <w:bCs/>
                <w:iCs/>
                <w:sz w:val="21"/>
                <w:szCs w:val="21"/>
              </w:rPr>
            </w:pPr>
            <w:r w:rsidRPr="00886856">
              <w:rPr>
                <w:rFonts w:eastAsiaTheme="minorHAnsi" w:hAnsi="Times New Roman" w:cs="Times New Roman"/>
                <w:bCs/>
                <w:iCs/>
                <w:sz w:val="21"/>
                <w:szCs w:val="21"/>
              </w:rPr>
              <w:t>Kvalifikacijos reikalavimus įrodantys dokumentai:</w:t>
            </w:r>
          </w:p>
        </w:tc>
        <w:tc>
          <w:tcPr>
            <w:tcW w:w="1020" w:type="dxa"/>
          </w:tcPr>
          <w:p w14:paraId="2DE29173" w14:textId="77777777" w:rsidR="006A4F8D" w:rsidRPr="00886856" w:rsidRDefault="006A4F8D" w:rsidP="00E70408">
            <w:pPr>
              <w:rPr>
                <w:rFonts w:hAnsi="Times New Roman" w:cs="Times New Roman"/>
                <w:sz w:val="21"/>
                <w:szCs w:val="21"/>
              </w:rPr>
            </w:pPr>
          </w:p>
        </w:tc>
        <w:tc>
          <w:tcPr>
            <w:tcW w:w="0" w:type="auto"/>
          </w:tcPr>
          <w:p w14:paraId="67F2C234" w14:textId="77777777" w:rsidR="006A4F8D" w:rsidRPr="00886856" w:rsidRDefault="006A4F8D" w:rsidP="00E70408">
            <w:pPr>
              <w:rPr>
                <w:rFonts w:hAnsi="Times New Roman" w:cs="Times New Roman"/>
                <w:sz w:val="21"/>
                <w:szCs w:val="21"/>
              </w:rPr>
            </w:pPr>
          </w:p>
        </w:tc>
        <w:tc>
          <w:tcPr>
            <w:tcW w:w="0" w:type="auto"/>
          </w:tcPr>
          <w:p w14:paraId="671129C8" w14:textId="77777777" w:rsidR="006A4F8D" w:rsidRPr="00886856" w:rsidRDefault="006A4F8D" w:rsidP="00E70408">
            <w:pPr>
              <w:rPr>
                <w:rFonts w:hAnsi="Times New Roman" w:cs="Times New Roman"/>
                <w:sz w:val="21"/>
                <w:szCs w:val="21"/>
              </w:rPr>
            </w:pPr>
          </w:p>
        </w:tc>
      </w:tr>
      <w:tr w:rsidR="007142A6" w:rsidRPr="00886856" w14:paraId="08294358" w14:textId="77777777" w:rsidTr="00AD2CF5">
        <w:trPr>
          <w:jc w:val="center"/>
        </w:trPr>
        <w:tc>
          <w:tcPr>
            <w:tcW w:w="0" w:type="auto"/>
          </w:tcPr>
          <w:p w14:paraId="508F2D99" w14:textId="25F9FEDA" w:rsidR="007142A6" w:rsidRPr="00886856" w:rsidRDefault="007142A6" w:rsidP="00E70408">
            <w:pPr>
              <w:rPr>
                <w:rFonts w:eastAsia="Calibri" w:hAnsi="Times New Roman" w:cs="Times New Roman"/>
                <w:bCs/>
                <w:sz w:val="21"/>
                <w:szCs w:val="21"/>
              </w:rPr>
            </w:pPr>
            <w:r w:rsidRPr="00886856">
              <w:rPr>
                <w:rFonts w:eastAsia="Calibri" w:hAnsi="Times New Roman" w:cs="Times New Roman"/>
                <w:bCs/>
                <w:sz w:val="21"/>
                <w:szCs w:val="21"/>
              </w:rPr>
              <w:t>5.1.</w:t>
            </w:r>
          </w:p>
        </w:tc>
        <w:tc>
          <w:tcPr>
            <w:tcW w:w="3478" w:type="dxa"/>
          </w:tcPr>
          <w:p w14:paraId="1FD52704" w14:textId="77777777" w:rsidR="007142A6" w:rsidRPr="00886856" w:rsidRDefault="007142A6" w:rsidP="007D1984">
            <w:pPr>
              <w:jc w:val="both"/>
              <w:rPr>
                <w:rFonts w:eastAsiaTheme="minorHAnsi" w:hAnsi="Times New Roman" w:cs="Times New Roman"/>
                <w:bCs/>
                <w:iCs/>
                <w:sz w:val="21"/>
                <w:szCs w:val="21"/>
              </w:rPr>
            </w:pPr>
          </w:p>
        </w:tc>
        <w:tc>
          <w:tcPr>
            <w:tcW w:w="1020" w:type="dxa"/>
          </w:tcPr>
          <w:p w14:paraId="4F469586" w14:textId="77777777" w:rsidR="007142A6" w:rsidRPr="00886856" w:rsidRDefault="007142A6" w:rsidP="00E70408">
            <w:pPr>
              <w:rPr>
                <w:rFonts w:hAnsi="Times New Roman" w:cs="Times New Roman"/>
                <w:sz w:val="21"/>
                <w:szCs w:val="21"/>
              </w:rPr>
            </w:pPr>
          </w:p>
        </w:tc>
        <w:tc>
          <w:tcPr>
            <w:tcW w:w="0" w:type="auto"/>
          </w:tcPr>
          <w:p w14:paraId="61E3240C" w14:textId="77777777" w:rsidR="007142A6" w:rsidRPr="00886856" w:rsidRDefault="007142A6" w:rsidP="00E70408">
            <w:pPr>
              <w:rPr>
                <w:rFonts w:hAnsi="Times New Roman" w:cs="Times New Roman"/>
                <w:sz w:val="21"/>
                <w:szCs w:val="21"/>
              </w:rPr>
            </w:pPr>
          </w:p>
        </w:tc>
        <w:tc>
          <w:tcPr>
            <w:tcW w:w="0" w:type="auto"/>
          </w:tcPr>
          <w:p w14:paraId="61EACF8D" w14:textId="77777777" w:rsidR="007142A6" w:rsidRPr="00886856" w:rsidRDefault="007142A6" w:rsidP="00E70408">
            <w:pPr>
              <w:rPr>
                <w:rFonts w:hAnsi="Times New Roman" w:cs="Times New Roman"/>
                <w:sz w:val="21"/>
                <w:szCs w:val="21"/>
              </w:rPr>
            </w:pPr>
          </w:p>
        </w:tc>
      </w:tr>
      <w:tr w:rsidR="007F0005" w:rsidRPr="00886856" w14:paraId="3910DEB7" w14:textId="77777777" w:rsidTr="00AD2CF5">
        <w:trPr>
          <w:jc w:val="center"/>
        </w:trPr>
        <w:tc>
          <w:tcPr>
            <w:tcW w:w="0" w:type="auto"/>
          </w:tcPr>
          <w:p w14:paraId="25E1D815" w14:textId="75A37D62" w:rsidR="007F0005" w:rsidRPr="00886856" w:rsidRDefault="007F0005" w:rsidP="00E70408">
            <w:pPr>
              <w:rPr>
                <w:rFonts w:eastAsia="Calibri" w:hAnsi="Times New Roman" w:cs="Times New Roman"/>
                <w:bCs/>
                <w:sz w:val="21"/>
                <w:szCs w:val="21"/>
              </w:rPr>
            </w:pPr>
            <w:r w:rsidRPr="00886856">
              <w:rPr>
                <w:rFonts w:eastAsia="Calibri" w:hAnsi="Times New Roman" w:cs="Times New Roman"/>
                <w:bCs/>
                <w:sz w:val="21"/>
                <w:szCs w:val="21"/>
              </w:rPr>
              <w:t>5.2.</w:t>
            </w:r>
          </w:p>
        </w:tc>
        <w:tc>
          <w:tcPr>
            <w:tcW w:w="3478" w:type="dxa"/>
          </w:tcPr>
          <w:p w14:paraId="642B6FF9" w14:textId="77777777" w:rsidR="007F0005" w:rsidRPr="00886856" w:rsidRDefault="007F0005" w:rsidP="007D1984">
            <w:pPr>
              <w:jc w:val="both"/>
              <w:rPr>
                <w:rFonts w:eastAsiaTheme="minorHAnsi" w:hAnsi="Times New Roman" w:cs="Times New Roman"/>
                <w:bCs/>
                <w:iCs/>
                <w:sz w:val="21"/>
                <w:szCs w:val="21"/>
              </w:rPr>
            </w:pPr>
          </w:p>
        </w:tc>
        <w:tc>
          <w:tcPr>
            <w:tcW w:w="1020" w:type="dxa"/>
          </w:tcPr>
          <w:p w14:paraId="71739532" w14:textId="77777777" w:rsidR="007F0005" w:rsidRPr="00886856" w:rsidRDefault="007F0005" w:rsidP="00E70408">
            <w:pPr>
              <w:rPr>
                <w:rFonts w:hAnsi="Times New Roman" w:cs="Times New Roman"/>
                <w:sz w:val="21"/>
                <w:szCs w:val="21"/>
              </w:rPr>
            </w:pPr>
          </w:p>
        </w:tc>
        <w:tc>
          <w:tcPr>
            <w:tcW w:w="0" w:type="auto"/>
          </w:tcPr>
          <w:p w14:paraId="7A2F9506" w14:textId="77777777" w:rsidR="007F0005" w:rsidRPr="00886856" w:rsidRDefault="007F0005" w:rsidP="00E70408">
            <w:pPr>
              <w:rPr>
                <w:rFonts w:hAnsi="Times New Roman" w:cs="Times New Roman"/>
                <w:sz w:val="21"/>
                <w:szCs w:val="21"/>
              </w:rPr>
            </w:pPr>
          </w:p>
        </w:tc>
        <w:tc>
          <w:tcPr>
            <w:tcW w:w="0" w:type="auto"/>
          </w:tcPr>
          <w:p w14:paraId="0E74FCBF" w14:textId="77777777" w:rsidR="007F0005" w:rsidRPr="00886856" w:rsidRDefault="007F0005" w:rsidP="00E70408">
            <w:pPr>
              <w:rPr>
                <w:rFonts w:hAnsi="Times New Roman" w:cs="Times New Roman"/>
                <w:sz w:val="21"/>
                <w:szCs w:val="21"/>
              </w:rPr>
            </w:pPr>
          </w:p>
        </w:tc>
      </w:tr>
      <w:tr w:rsidR="007F0005" w:rsidRPr="00886856" w14:paraId="37791F56" w14:textId="77777777" w:rsidTr="00AD2CF5">
        <w:trPr>
          <w:jc w:val="center"/>
        </w:trPr>
        <w:tc>
          <w:tcPr>
            <w:tcW w:w="0" w:type="auto"/>
          </w:tcPr>
          <w:p w14:paraId="09C4A483" w14:textId="1ACC99D2" w:rsidR="007F0005" w:rsidRPr="00886856" w:rsidRDefault="007F0005" w:rsidP="00E70408">
            <w:pPr>
              <w:rPr>
                <w:rFonts w:eastAsia="Calibri" w:hAnsi="Times New Roman" w:cs="Times New Roman"/>
                <w:bCs/>
                <w:sz w:val="21"/>
                <w:szCs w:val="21"/>
              </w:rPr>
            </w:pPr>
            <w:r w:rsidRPr="00886856">
              <w:rPr>
                <w:rFonts w:eastAsia="Calibri" w:hAnsi="Times New Roman" w:cs="Times New Roman"/>
                <w:bCs/>
                <w:sz w:val="21"/>
                <w:szCs w:val="21"/>
              </w:rPr>
              <w:t>5.3.</w:t>
            </w:r>
          </w:p>
        </w:tc>
        <w:tc>
          <w:tcPr>
            <w:tcW w:w="3478" w:type="dxa"/>
          </w:tcPr>
          <w:p w14:paraId="57E7E11F" w14:textId="77777777" w:rsidR="007F0005" w:rsidRPr="00886856" w:rsidRDefault="007F0005" w:rsidP="007D1984">
            <w:pPr>
              <w:jc w:val="both"/>
              <w:rPr>
                <w:rFonts w:eastAsiaTheme="minorHAnsi" w:hAnsi="Times New Roman" w:cs="Times New Roman"/>
                <w:bCs/>
                <w:iCs/>
                <w:sz w:val="21"/>
                <w:szCs w:val="21"/>
              </w:rPr>
            </w:pPr>
          </w:p>
        </w:tc>
        <w:tc>
          <w:tcPr>
            <w:tcW w:w="1020" w:type="dxa"/>
          </w:tcPr>
          <w:p w14:paraId="75B4508E" w14:textId="77777777" w:rsidR="007F0005" w:rsidRPr="00886856" w:rsidRDefault="007F0005" w:rsidP="00E70408">
            <w:pPr>
              <w:rPr>
                <w:rFonts w:hAnsi="Times New Roman" w:cs="Times New Roman"/>
                <w:sz w:val="21"/>
                <w:szCs w:val="21"/>
              </w:rPr>
            </w:pPr>
          </w:p>
        </w:tc>
        <w:tc>
          <w:tcPr>
            <w:tcW w:w="0" w:type="auto"/>
          </w:tcPr>
          <w:p w14:paraId="21833FD0" w14:textId="77777777" w:rsidR="007F0005" w:rsidRPr="00886856" w:rsidRDefault="007F0005" w:rsidP="00E70408">
            <w:pPr>
              <w:rPr>
                <w:rFonts w:hAnsi="Times New Roman" w:cs="Times New Roman"/>
                <w:sz w:val="21"/>
                <w:szCs w:val="21"/>
              </w:rPr>
            </w:pPr>
          </w:p>
        </w:tc>
        <w:tc>
          <w:tcPr>
            <w:tcW w:w="0" w:type="auto"/>
          </w:tcPr>
          <w:p w14:paraId="4333DB84" w14:textId="77777777" w:rsidR="007F0005" w:rsidRPr="00886856" w:rsidRDefault="007F0005" w:rsidP="00E70408">
            <w:pPr>
              <w:rPr>
                <w:rFonts w:hAnsi="Times New Roman" w:cs="Times New Roman"/>
                <w:sz w:val="21"/>
                <w:szCs w:val="21"/>
              </w:rPr>
            </w:pPr>
          </w:p>
        </w:tc>
      </w:tr>
      <w:tr w:rsidR="008B5481" w:rsidRPr="008B5481" w14:paraId="77210D39" w14:textId="77777777" w:rsidTr="00AD2CF5">
        <w:trPr>
          <w:jc w:val="center"/>
        </w:trPr>
        <w:tc>
          <w:tcPr>
            <w:tcW w:w="0" w:type="auto"/>
          </w:tcPr>
          <w:p w14:paraId="40D66584" w14:textId="679F877C" w:rsidR="008B5481" w:rsidRPr="008B5481" w:rsidRDefault="008B5481" w:rsidP="00E70408">
            <w:pPr>
              <w:rPr>
                <w:rFonts w:eastAsia="Calibri" w:hAnsi="Times New Roman" w:cs="Times New Roman"/>
                <w:bCs/>
                <w:sz w:val="21"/>
                <w:szCs w:val="21"/>
                <w:lang w:val="en-US"/>
              </w:rPr>
            </w:pPr>
            <w:r w:rsidRPr="008B5481">
              <w:rPr>
                <w:rFonts w:eastAsia="Calibri" w:hAnsi="Times New Roman" w:cs="Times New Roman"/>
                <w:bCs/>
                <w:sz w:val="21"/>
                <w:szCs w:val="21"/>
                <w:lang w:val="en-US"/>
              </w:rPr>
              <w:t>6.</w:t>
            </w:r>
          </w:p>
        </w:tc>
        <w:tc>
          <w:tcPr>
            <w:tcW w:w="3478" w:type="dxa"/>
          </w:tcPr>
          <w:p w14:paraId="7C014DD8" w14:textId="2446AD1E" w:rsidR="008B5481" w:rsidRPr="008B5481" w:rsidRDefault="008B5481" w:rsidP="007D1984">
            <w:pPr>
              <w:jc w:val="both"/>
              <w:rPr>
                <w:rFonts w:eastAsiaTheme="minorHAnsi" w:hAnsi="Times New Roman" w:cs="Times New Roman"/>
                <w:bCs/>
                <w:iCs/>
                <w:sz w:val="21"/>
                <w:szCs w:val="21"/>
              </w:rPr>
            </w:pPr>
            <w:r w:rsidRPr="008B5481">
              <w:rPr>
                <w:rFonts w:eastAsiaTheme="minorHAnsi" w:hAnsi="Times New Roman" w:cs="Times New Roman"/>
                <w:bCs/>
                <w:iCs/>
                <w:sz w:val="21"/>
                <w:szCs w:val="21"/>
              </w:rPr>
              <w:t>Tiekėjo užpildytas ir pasirašytas Pirkimo sąlygų 9 priedas „Tiekėjo siūlomų specialistų sąrašas“</w:t>
            </w:r>
            <w:r>
              <w:rPr>
                <w:rFonts w:eastAsiaTheme="minorHAnsi" w:hAnsi="Times New Roman" w:cs="Times New Roman"/>
                <w:bCs/>
                <w:iCs/>
                <w:sz w:val="21"/>
                <w:szCs w:val="21"/>
              </w:rPr>
              <w:t>.</w:t>
            </w:r>
          </w:p>
        </w:tc>
        <w:tc>
          <w:tcPr>
            <w:tcW w:w="1020" w:type="dxa"/>
          </w:tcPr>
          <w:p w14:paraId="59144FF4" w14:textId="77777777" w:rsidR="008B5481" w:rsidRPr="008B5481" w:rsidRDefault="008B5481" w:rsidP="00E70408">
            <w:pPr>
              <w:rPr>
                <w:rFonts w:hAnsi="Times New Roman" w:cs="Times New Roman"/>
                <w:sz w:val="21"/>
                <w:szCs w:val="21"/>
              </w:rPr>
            </w:pPr>
          </w:p>
        </w:tc>
        <w:tc>
          <w:tcPr>
            <w:tcW w:w="0" w:type="auto"/>
          </w:tcPr>
          <w:p w14:paraId="7B4C2079" w14:textId="77777777" w:rsidR="008B5481" w:rsidRPr="008B5481" w:rsidRDefault="008B5481" w:rsidP="00E70408">
            <w:pPr>
              <w:rPr>
                <w:rFonts w:hAnsi="Times New Roman" w:cs="Times New Roman"/>
                <w:sz w:val="21"/>
                <w:szCs w:val="21"/>
              </w:rPr>
            </w:pPr>
          </w:p>
        </w:tc>
        <w:tc>
          <w:tcPr>
            <w:tcW w:w="0" w:type="auto"/>
          </w:tcPr>
          <w:p w14:paraId="3286C42F" w14:textId="77777777" w:rsidR="008B5481" w:rsidRPr="008B5481" w:rsidRDefault="008B5481" w:rsidP="00E70408">
            <w:pPr>
              <w:rPr>
                <w:rFonts w:hAnsi="Times New Roman" w:cs="Times New Roman"/>
                <w:sz w:val="21"/>
                <w:szCs w:val="21"/>
              </w:rPr>
            </w:pPr>
          </w:p>
        </w:tc>
      </w:tr>
    </w:tbl>
    <w:p w14:paraId="028441A8" w14:textId="77777777" w:rsidR="00A05BC0" w:rsidRPr="00D351FF" w:rsidRDefault="00A05BC0" w:rsidP="00E70408">
      <w:pPr>
        <w:spacing w:line="240" w:lineRule="auto"/>
        <w:ind w:firstLine="0"/>
        <w:rPr>
          <w:rFonts w:ascii="Times New Roman" w:hAnsi="Times New Roman" w:cs="Times New Roman"/>
          <w:b/>
          <w:bCs/>
        </w:rPr>
      </w:pPr>
    </w:p>
    <w:p w14:paraId="71D73306" w14:textId="67FA25AD" w:rsidR="00E70408" w:rsidRPr="00D351FF" w:rsidRDefault="00E70408" w:rsidP="00E70408">
      <w:pPr>
        <w:spacing w:line="240" w:lineRule="auto"/>
        <w:ind w:firstLine="0"/>
        <w:rPr>
          <w:rFonts w:ascii="Times New Roman" w:hAnsi="Times New Roman" w:cs="Times New Roman"/>
          <w:b/>
          <w:bCs/>
        </w:rPr>
      </w:pPr>
      <w:r w:rsidRPr="00D351FF">
        <w:rPr>
          <w:rFonts w:ascii="Times New Roman" w:hAnsi="Times New Roman" w:cs="Times New Roman"/>
          <w:b/>
          <w:bCs/>
        </w:rPr>
        <w:t>Pasirašydamas šį pasiūlymą, tvirtintu, kad:</w:t>
      </w:r>
    </w:p>
    <w:p w14:paraId="67CD533B" w14:textId="77777777" w:rsidR="00E70408" w:rsidRPr="00D351FF" w:rsidRDefault="00E70408">
      <w:pPr>
        <w:numPr>
          <w:ilvl w:val="0"/>
          <w:numId w:val="6"/>
        </w:numPr>
        <w:spacing w:after="160" w:line="240" w:lineRule="auto"/>
        <w:ind w:left="0" w:firstLine="567"/>
        <w:contextualSpacing/>
        <w:jc w:val="left"/>
        <w:rPr>
          <w:rFonts w:ascii="Times New Roman" w:hAnsi="Times New Roman" w:cs="Times New Roman"/>
          <w:b/>
          <w:bCs/>
          <w:smallCaps/>
          <w:sz w:val="22"/>
          <w:szCs w:val="22"/>
        </w:rPr>
      </w:pPr>
      <w:r w:rsidRPr="00D351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AFEE78F" w14:textId="77777777" w:rsidR="00E70408" w:rsidRPr="00D351FF" w:rsidRDefault="00E70408">
      <w:pPr>
        <w:numPr>
          <w:ilvl w:val="0"/>
          <w:numId w:val="6"/>
        </w:numPr>
        <w:spacing w:after="160" w:line="240" w:lineRule="auto"/>
        <w:ind w:left="0" w:firstLine="567"/>
        <w:contextualSpacing/>
        <w:jc w:val="left"/>
        <w:rPr>
          <w:rFonts w:ascii="Times New Roman" w:hAnsi="Times New Roman" w:cs="Times New Roman"/>
          <w:b/>
          <w:bCs/>
          <w:smallCaps/>
          <w:sz w:val="22"/>
          <w:szCs w:val="22"/>
        </w:rPr>
      </w:pPr>
      <w:r w:rsidRPr="00D351FF">
        <w:rPr>
          <w:rFonts w:ascii="Times New Roman" w:hAnsi="Times New Roman" w:cs="Times New Roman"/>
        </w:rPr>
        <w:t>sutinku su pirkimo dokumentuose nustatytomis sąlygomis ir procedūromis,</w:t>
      </w:r>
    </w:p>
    <w:p w14:paraId="30062CB8" w14:textId="77777777" w:rsidR="00E70408" w:rsidRPr="00D351FF" w:rsidRDefault="00E70408">
      <w:pPr>
        <w:numPr>
          <w:ilvl w:val="0"/>
          <w:numId w:val="6"/>
        </w:numPr>
        <w:spacing w:after="160" w:line="240" w:lineRule="auto"/>
        <w:ind w:left="0" w:firstLine="567"/>
        <w:contextualSpacing/>
        <w:jc w:val="left"/>
        <w:rPr>
          <w:rFonts w:ascii="Times New Roman" w:hAnsi="Times New Roman" w:cs="Times New Roman"/>
        </w:rPr>
      </w:pPr>
      <w:r w:rsidRPr="00D351FF">
        <w:rPr>
          <w:rFonts w:ascii="Times New Roman" w:eastAsia="Calibri" w:hAnsi="Times New Roman" w:cs="Times New Roman"/>
        </w:rPr>
        <w:t>pasiūlymo dokumentuose pateikti duomenys ir informacija yra teisinga ir apima viską, ko reikia tinkamam sutarties įvykdymui;</w:t>
      </w:r>
    </w:p>
    <w:p w14:paraId="77EE6B87" w14:textId="6997918E" w:rsidR="00E70408" w:rsidRPr="00D351FF" w:rsidRDefault="00E70408">
      <w:pPr>
        <w:numPr>
          <w:ilvl w:val="0"/>
          <w:numId w:val="6"/>
        </w:numPr>
        <w:spacing w:after="160" w:line="240" w:lineRule="auto"/>
        <w:ind w:left="0" w:firstLine="567"/>
        <w:contextualSpacing/>
        <w:jc w:val="left"/>
        <w:rPr>
          <w:rFonts w:ascii="Times New Roman" w:hAnsi="Times New Roman" w:cs="Times New Roman"/>
        </w:rPr>
      </w:pPr>
      <w:r w:rsidRPr="00D351FF">
        <w:rPr>
          <w:rFonts w:ascii="Times New Roman" w:hAnsi="Times New Roman" w:cs="Times New Roman"/>
        </w:rPr>
        <w:t>pasiūlymas galioja pirkimo sąlygų</w:t>
      </w:r>
      <w:r w:rsidR="007D1984">
        <w:rPr>
          <w:rFonts w:ascii="Times New Roman" w:hAnsi="Times New Roman" w:cs="Times New Roman"/>
        </w:rPr>
        <w:t xml:space="preserve"> 8 priede „Terminai“</w:t>
      </w:r>
      <w:r w:rsidRPr="00D351FF">
        <w:rPr>
          <w:rFonts w:ascii="Times New Roman" w:hAnsi="Times New Roman" w:cs="Times New Roman"/>
        </w:rPr>
        <w:t xml:space="preserve"> atitinkamame punkte nurodytą terminą.</w:t>
      </w:r>
    </w:p>
    <w:p w14:paraId="10A00E56" w14:textId="77777777" w:rsidR="00E70408" w:rsidRPr="00D351FF" w:rsidRDefault="00E70408" w:rsidP="00E70408">
      <w:pPr>
        <w:spacing w:line="240" w:lineRule="auto"/>
        <w:ind w:firstLine="0"/>
        <w:jc w:val="left"/>
        <w:rPr>
          <w:rFonts w:ascii="Times New Roman" w:hAnsi="Times New Roman" w:cs="Times New Roman"/>
        </w:rPr>
      </w:pPr>
    </w:p>
    <w:p w14:paraId="6752A91F" w14:textId="77777777" w:rsidR="00E70408" w:rsidRPr="00D351FF" w:rsidRDefault="00E70408" w:rsidP="00E70408">
      <w:pPr>
        <w:spacing w:line="240" w:lineRule="auto"/>
        <w:ind w:firstLine="0"/>
        <w:jc w:val="left"/>
        <w:rPr>
          <w:rFonts w:ascii="Times New Roman" w:hAnsi="Times New Roman" w:cs="Times New Roman"/>
        </w:rPr>
      </w:pPr>
    </w:p>
    <w:p w14:paraId="692EE6B9" w14:textId="77777777" w:rsidR="00E70408" w:rsidRPr="00D351FF" w:rsidRDefault="00E70408" w:rsidP="00E70408">
      <w:pPr>
        <w:spacing w:line="240" w:lineRule="auto"/>
        <w:ind w:firstLine="0"/>
        <w:jc w:val="left"/>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70408" w:rsidRPr="00D351FF" w14:paraId="1814B432" w14:textId="77777777" w:rsidTr="00362255">
        <w:trPr>
          <w:trHeight w:val="186"/>
        </w:trPr>
        <w:tc>
          <w:tcPr>
            <w:tcW w:w="3870" w:type="dxa"/>
            <w:tcBorders>
              <w:top w:val="single" w:sz="4" w:space="0" w:color="auto"/>
              <w:left w:val="nil"/>
              <w:bottom w:val="nil"/>
              <w:right w:val="nil"/>
            </w:tcBorders>
          </w:tcPr>
          <w:p w14:paraId="47562697" w14:textId="77777777" w:rsidR="00E70408" w:rsidRPr="00D351FF" w:rsidRDefault="00E70408" w:rsidP="00E70408">
            <w:pPr>
              <w:spacing w:line="240" w:lineRule="auto"/>
              <w:ind w:firstLine="0"/>
              <w:jc w:val="left"/>
              <w:rPr>
                <w:rFonts w:ascii="Times New Roman" w:hAnsi="Times New Roman" w:cs="Times New Roman"/>
                <w:color w:val="808080" w:themeColor="background1" w:themeShade="80"/>
                <w:vertAlign w:val="superscript"/>
              </w:rPr>
            </w:pPr>
            <w:r w:rsidRPr="00D351FF">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4F135176" w14:textId="77777777" w:rsidR="00E70408" w:rsidRPr="00D351FF" w:rsidRDefault="00E70408" w:rsidP="00E70408">
            <w:pPr>
              <w:spacing w:line="240" w:lineRule="auto"/>
              <w:ind w:firstLine="0"/>
              <w:jc w:val="left"/>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3328F735" w14:textId="77777777" w:rsidR="00E70408" w:rsidRPr="00D351FF" w:rsidRDefault="00E70408" w:rsidP="00E70408">
            <w:pPr>
              <w:spacing w:line="240" w:lineRule="auto"/>
              <w:ind w:firstLine="0"/>
              <w:jc w:val="center"/>
              <w:rPr>
                <w:rFonts w:ascii="Times New Roman" w:hAnsi="Times New Roman" w:cs="Times New Roman"/>
                <w:color w:val="808080" w:themeColor="background1" w:themeShade="80"/>
                <w:vertAlign w:val="superscript"/>
              </w:rPr>
            </w:pPr>
            <w:r w:rsidRPr="00D351FF">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45A06FD7" w14:textId="77777777" w:rsidR="00E70408" w:rsidRPr="00D351FF" w:rsidRDefault="00E70408" w:rsidP="00E70408">
            <w:pPr>
              <w:spacing w:line="240" w:lineRule="auto"/>
              <w:ind w:firstLine="0"/>
              <w:jc w:val="left"/>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36EF5ECD" w14:textId="77777777" w:rsidR="00E70408" w:rsidRPr="00D351FF" w:rsidRDefault="00E70408" w:rsidP="00E70408">
            <w:pPr>
              <w:spacing w:line="240" w:lineRule="auto"/>
              <w:ind w:firstLine="0"/>
              <w:jc w:val="center"/>
              <w:rPr>
                <w:rFonts w:ascii="Times New Roman" w:hAnsi="Times New Roman" w:cs="Times New Roman"/>
                <w:color w:val="808080" w:themeColor="background1" w:themeShade="80"/>
                <w:vertAlign w:val="superscript"/>
              </w:rPr>
            </w:pPr>
            <w:r w:rsidRPr="00D351FF">
              <w:rPr>
                <w:rFonts w:ascii="Times New Roman" w:hAnsi="Times New Roman" w:cs="Times New Roman"/>
                <w:i/>
                <w:color w:val="808080" w:themeColor="background1" w:themeShade="80"/>
                <w:vertAlign w:val="superscript"/>
              </w:rPr>
              <w:t>(Vardas, pavardė)</w:t>
            </w:r>
          </w:p>
        </w:tc>
      </w:tr>
    </w:tbl>
    <w:p w14:paraId="02BDD29E" w14:textId="2D882042" w:rsidR="00D351FF" w:rsidRDefault="00D351FF" w:rsidP="00DE246D">
      <w:pPr>
        <w:ind w:firstLine="0"/>
        <w:rPr>
          <w:rFonts w:ascii="Times New Roman" w:hAnsi="Times New Roman" w:cs="Times New Roman"/>
          <w:b/>
          <w:bCs/>
          <w:smallCaps/>
          <w:sz w:val="22"/>
          <w:szCs w:val="22"/>
        </w:rPr>
      </w:pPr>
    </w:p>
    <w:p w14:paraId="5707BE58" w14:textId="4BCA3B9E" w:rsidR="007D6542" w:rsidRPr="00D351FF" w:rsidRDefault="007D6542" w:rsidP="00CA1E0D">
      <w:pPr>
        <w:pStyle w:val="Heading2"/>
        <w:jc w:val="right"/>
        <w:rPr>
          <w:rFonts w:ascii="Times New Roman" w:hAnsi="Times New Roman" w:cs="Times New Roman"/>
          <w:color w:val="auto"/>
          <w:sz w:val="20"/>
          <w:szCs w:val="20"/>
        </w:rPr>
      </w:pPr>
      <w:bookmarkStart w:id="50" w:name="_Pirkimo_sąlygų_3"/>
      <w:bookmarkStart w:id="51" w:name="_Pirkimo_sąlygų_6"/>
      <w:bookmarkStart w:id="52" w:name="_Toc192762737"/>
      <w:bookmarkEnd w:id="50"/>
      <w:bookmarkEnd w:id="51"/>
      <w:r w:rsidRPr="00D351FF">
        <w:rPr>
          <w:rFonts w:ascii="Times New Roman" w:hAnsi="Times New Roman" w:cs="Times New Roman"/>
          <w:color w:val="auto"/>
          <w:sz w:val="20"/>
          <w:szCs w:val="20"/>
        </w:rPr>
        <w:t xml:space="preserve">Pirkimo </w:t>
      </w:r>
      <w:r w:rsidR="00CA1E0D" w:rsidRPr="00D351FF">
        <w:rPr>
          <w:rFonts w:ascii="Times New Roman" w:hAnsi="Times New Roman" w:cs="Times New Roman"/>
          <w:color w:val="auto"/>
          <w:sz w:val="20"/>
          <w:szCs w:val="20"/>
        </w:rPr>
        <w:t>sąlygų</w:t>
      </w:r>
      <w:r w:rsidRPr="00D351FF">
        <w:rPr>
          <w:rFonts w:ascii="Times New Roman" w:hAnsi="Times New Roman" w:cs="Times New Roman"/>
          <w:color w:val="auto"/>
          <w:sz w:val="20"/>
          <w:szCs w:val="20"/>
        </w:rPr>
        <w:t xml:space="preserve"> </w:t>
      </w:r>
      <w:r w:rsidR="0012726D" w:rsidRPr="00D351FF">
        <w:rPr>
          <w:rFonts w:ascii="Times New Roman" w:hAnsi="Times New Roman" w:cs="Times New Roman"/>
          <w:color w:val="auto"/>
          <w:sz w:val="20"/>
          <w:szCs w:val="20"/>
        </w:rPr>
        <w:t>6</w:t>
      </w:r>
      <w:r w:rsidRPr="00D351FF">
        <w:rPr>
          <w:rFonts w:ascii="Times New Roman" w:hAnsi="Times New Roman" w:cs="Times New Roman"/>
          <w:color w:val="auto"/>
          <w:sz w:val="20"/>
          <w:szCs w:val="20"/>
        </w:rPr>
        <w:t xml:space="preserve"> priedas „Pasiūlymų vertinimo kriterijai ir sąlygos“</w:t>
      </w:r>
      <w:bookmarkEnd w:id="52"/>
    </w:p>
    <w:p w14:paraId="416EE195" w14:textId="55D0FA67" w:rsidR="00DF53CC" w:rsidRPr="00D351FF" w:rsidRDefault="00DF53CC" w:rsidP="007D6542">
      <w:pPr>
        <w:spacing w:line="240" w:lineRule="auto"/>
        <w:ind w:left="7314" w:firstLine="0"/>
        <w:rPr>
          <w:rFonts w:ascii="Times New Roman" w:hAnsi="Times New Roman" w:cs="Times New Roman"/>
        </w:rPr>
      </w:pPr>
    </w:p>
    <w:p w14:paraId="1DCAE46B" w14:textId="77777777" w:rsidR="00A54EAE" w:rsidRPr="00D351FF" w:rsidRDefault="00A54EAE" w:rsidP="00A54EAE">
      <w:pPr>
        <w:jc w:val="center"/>
        <w:rPr>
          <w:rFonts w:ascii="Times New Roman" w:hAnsi="Times New Roman" w:cs="Times New Roman"/>
          <w:b/>
          <w:szCs w:val="24"/>
        </w:rPr>
      </w:pPr>
    </w:p>
    <w:p w14:paraId="0BA9918D" w14:textId="77777777" w:rsidR="00A54EAE" w:rsidRPr="00D351FF" w:rsidRDefault="00A54EAE" w:rsidP="00A54EAE">
      <w:pPr>
        <w:pStyle w:val="Subtitle"/>
        <w:jc w:val="center"/>
        <w:rPr>
          <w:rFonts w:ascii="Times New Roman" w:hAnsi="Times New Roman" w:cs="Times New Roman"/>
          <w:bCs/>
          <w:smallCaps/>
          <w:sz w:val="22"/>
          <w:szCs w:val="22"/>
        </w:rPr>
      </w:pPr>
      <w:r w:rsidRPr="00D351FF">
        <w:rPr>
          <w:rFonts w:ascii="Times New Roman" w:hAnsi="Times New Roman" w:cs="Times New Roman"/>
        </w:rPr>
        <w:t>PASIŪLYMŲ VERTINIMO KRITERIJAI ir Sąlygos</w:t>
      </w:r>
    </w:p>
    <w:p w14:paraId="4D232320" w14:textId="58075711" w:rsidR="00DF53CC" w:rsidRPr="00D351FF" w:rsidRDefault="00DF53CC" w:rsidP="00343C91">
      <w:pPr>
        <w:spacing w:line="240" w:lineRule="auto"/>
        <w:ind w:left="7314" w:firstLine="0"/>
        <w:rPr>
          <w:rFonts w:ascii="Times New Roman" w:hAnsi="Times New Roman" w:cs="Times New Roman"/>
        </w:rPr>
      </w:pPr>
    </w:p>
    <w:p w14:paraId="417D0A8F" w14:textId="310E9D4C" w:rsidR="00E9193D" w:rsidRPr="00D351FF" w:rsidRDefault="00E9193D">
      <w:pPr>
        <w:numPr>
          <w:ilvl w:val="0"/>
          <w:numId w:val="13"/>
        </w:numPr>
        <w:spacing w:after="160" w:line="240" w:lineRule="auto"/>
        <w:ind w:left="0" w:firstLine="567"/>
        <w:contextualSpacing/>
        <w:rPr>
          <w:rFonts w:ascii="Times New Roman" w:hAnsi="Times New Roman" w:cs="Times New Roman"/>
        </w:rPr>
      </w:pPr>
      <w:r w:rsidRPr="00D351FF">
        <w:rPr>
          <w:rFonts w:ascii="Times New Roman" w:hAnsi="Times New Roman" w:cs="Times New Roman"/>
        </w:rPr>
        <w:t xml:space="preserve">Perkančioji organizacija ekonomiškai naudingiausią </w:t>
      </w:r>
      <w:r w:rsidRPr="00886856">
        <w:rPr>
          <w:rFonts w:ascii="Times New Roman" w:hAnsi="Times New Roman" w:cs="Times New Roman"/>
        </w:rPr>
        <w:t>pasiūlymą išrenka pagal kainą.</w:t>
      </w:r>
    </w:p>
    <w:p w14:paraId="15FE669D" w14:textId="169BAD30" w:rsidR="00E9193D" w:rsidRPr="00D351FF" w:rsidRDefault="00E9193D">
      <w:pPr>
        <w:numPr>
          <w:ilvl w:val="0"/>
          <w:numId w:val="13"/>
        </w:numPr>
        <w:spacing w:after="160" w:line="240" w:lineRule="auto"/>
        <w:ind w:left="0" w:firstLine="567"/>
        <w:contextualSpacing/>
        <w:rPr>
          <w:rFonts w:ascii="Times New Roman" w:hAnsi="Times New Roman" w:cs="Times New Roman"/>
        </w:rPr>
      </w:pPr>
      <w:r w:rsidRPr="00D351FF">
        <w:rPr>
          <w:rFonts w:ascii="Times New Roman" w:hAnsi="Times New Roman" w:cs="Times New Roman"/>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001E667F" w14:textId="77777777" w:rsidR="00AD2CF5" w:rsidRPr="00D351FF" w:rsidRDefault="00AD2CF5">
      <w:pPr>
        <w:numPr>
          <w:ilvl w:val="0"/>
          <w:numId w:val="13"/>
        </w:numPr>
        <w:spacing w:after="160" w:line="240" w:lineRule="auto"/>
        <w:ind w:left="0" w:firstLine="567"/>
        <w:contextualSpacing/>
        <w:rPr>
          <w:rFonts w:ascii="Times New Roman" w:hAnsi="Times New Roman" w:cs="Times New Roman"/>
        </w:rPr>
      </w:pPr>
      <w:r w:rsidRPr="00D351FF">
        <w:rPr>
          <w:rFonts w:ascii="Times New Roman" w:eastAsia="Times New Roman" w:hAnsi="Times New Roman" w:cs="Times New Roman"/>
          <w:color w:val="000000"/>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F3A5677" w14:textId="2363D525" w:rsidR="00AD2CF5" w:rsidRPr="00D351FF" w:rsidRDefault="00AD2CF5">
      <w:pPr>
        <w:numPr>
          <w:ilvl w:val="0"/>
          <w:numId w:val="13"/>
        </w:numPr>
        <w:tabs>
          <w:tab w:val="left" w:pos="993"/>
        </w:tabs>
        <w:autoSpaceDN w:val="0"/>
        <w:spacing w:after="160" w:line="240" w:lineRule="auto"/>
        <w:ind w:left="0" w:firstLine="630"/>
        <w:contextualSpacing/>
        <w:rPr>
          <w:rFonts w:ascii="Times New Roman" w:eastAsia="Times New Roman" w:hAnsi="Times New Roman" w:cs="Times New Roman"/>
          <w:color w:val="000000"/>
          <w:lang w:eastAsia="en-US"/>
        </w:rPr>
      </w:pPr>
      <w:r w:rsidRPr="00D351FF">
        <w:rPr>
          <w:rFonts w:ascii="Times New Roman" w:eastAsia="Times New Roman" w:hAnsi="Times New Roman" w:cs="Times New Roman"/>
          <w:color w:val="000000"/>
        </w:rPr>
        <w:t>Tais atvejais, kai kelių dalyvių pasiūlymų ekonominis naudingumas yra vienodas, sudarant pasiūlymų eilę pirmesnis įrašomas tas dalyvis, kurio pasiūlymas elektroninėmis priemonėmis pateiktas anksčiausiai.</w:t>
      </w:r>
    </w:p>
    <w:p w14:paraId="5AECA85D" w14:textId="0E7F3B54" w:rsidR="00506996" w:rsidRPr="00D351FF" w:rsidRDefault="00AD2CF5" w:rsidP="00AD2CF5">
      <w:pPr>
        <w:spacing w:after="160" w:line="276" w:lineRule="auto"/>
        <w:ind w:firstLine="0"/>
        <w:jc w:val="center"/>
        <w:rPr>
          <w:rFonts w:ascii="Times New Roman" w:hAnsi="Times New Roman" w:cs="Times New Roman"/>
          <w:b/>
          <w:bCs/>
          <w:smallCaps/>
          <w:sz w:val="22"/>
          <w:szCs w:val="22"/>
        </w:rPr>
      </w:pPr>
      <w:r w:rsidRPr="00D351FF">
        <w:rPr>
          <w:rFonts w:ascii="Times New Roman" w:hAnsi="Times New Roman" w:cs="Times New Roman"/>
        </w:rPr>
        <w:t>__________</w:t>
      </w:r>
      <w:r w:rsidRPr="00D351FF">
        <w:rPr>
          <w:rFonts w:ascii="Times New Roman" w:hAnsi="Times New Roman" w:cs="Times New Roman"/>
          <w:b/>
          <w:bCs/>
          <w:smallCaps/>
          <w:sz w:val="22"/>
          <w:szCs w:val="22"/>
        </w:rPr>
        <w:br w:type="page"/>
      </w:r>
    </w:p>
    <w:p w14:paraId="68C4BC99" w14:textId="77777777" w:rsidR="007D6542" w:rsidRPr="00D351FF" w:rsidRDefault="007D6542" w:rsidP="00506996">
      <w:pPr>
        <w:spacing w:line="240" w:lineRule="auto"/>
        <w:ind w:left="7314" w:firstLine="0"/>
        <w:rPr>
          <w:rFonts w:ascii="Times New Roman" w:hAnsi="Times New Roman" w:cs="Times New Roman"/>
        </w:rPr>
      </w:pPr>
    </w:p>
    <w:p w14:paraId="282BAFD3" w14:textId="5E52A3CC" w:rsidR="00506996" w:rsidRPr="00D351FF" w:rsidRDefault="00506996" w:rsidP="00CA1E0D">
      <w:pPr>
        <w:pStyle w:val="Heading2"/>
        <w:jc w:val="right"/>
        <w:rPr>
          <w:rFonts w:ascii="Times New Roman" w:hAnsi="Times New Roman" w:cs="Times New Roman"/>
          <w:color w:val="auto"/>
          <w:sz w:val="20"/>
          <w:szCs w:val="20"/>
        </w:rPr>
      </w:pPr>
      <w:bookmarkStart w:id="53" w:name="_Pirkimo_sąlygų_7"/>
      <w:bookmarkStart w:id="54" w:name="_Toc192762738"/>
      <w:bookmarkEnd w:id="53"/>
      <w:r w:rsidRPr="00D351FF">
        <w:rPr>
          <w:rFonts w:ascii="Times New Roman" w:hAnsi="Times New Roman" w:cs="Times New Roman"/>
          <w:color w:val="auto"/>
          <w:sz w:val="20"/>
          <w:szCs w:val="20"/>
        </w:rPr>
        <w:t xml:space="preserve">Pirkimo </w:t>
      </w:r>
      <w:r w:rsidR="00CA1E0D" w:rsidRPr="00D351FF">
        <w:rPr>
          <w:rFonts w:ascii="Times New Roman" w:hAnsi="Times New Roman" w:cs="Times New Roman"/>
          <w:color w:val="auto"/>
          <w:sz w:val="20"/>
          <w:szCs w:val="20"/>
        </w:rPr>
        <w:t>sąlygų</w:t>
      </w:r>
      <w:r w:rsidRPr="00D351FF">
        <w:rPr>
          <w:rFonts w:ascii="Times New Roman" w:hAnsi="Times New Roman" w:cs="Times New Roman"/>
          <w:color w:val="auto"/>
          <w:sz w:val="20"/>
          <w:szCs w:val="20"/>
        </w:rPr>
        <w:t xml:space="preserve"> </w:t>
      </w:r>
      <w:r w:rsidR="0012726D" w:rsidRPr="00D351FF">
        <w:rPr>
          <w:rFonts w:ascii="Times New Roman" w:hAnsi="Times New Roman" w:cs="Times New Roman"/>
          <w:color w:val="auto"/>
          <w:sz w:val="20"/>
          <w:szCs w:val="20"/>
        </w:rPr>
        <w:t>7</w:t>
      </w:r>
      <w:r w:rsidRPr="00D351FF">
        <w:rPr>
          <w:rFonts w:ascii="Times New Roman" w:hAnsi="Times New Roman" w:cs="Times New Roman"/>
          <w:color w:val="auto"/>
          <w:sz w:val="20"/>
          <w:szCs w:val="20"/>
        </w:rPr>
        <w:t xml:space="preserve"> priedas „Sutarties </w:t>
      </w:r>
      <w:r w:rsidR="0056426C">
        <w:rPr>
          <w:rFonts w:ascii="Times New Roman" w:hAnsi="Times New Roman" w:cs="Times New Roman"/>
          <w:color w:val="auto"/>
          <w:sz w:val="20"/>
          <w:szCs w:val="20"/>
        </w:rPr>
        <w:t>sąlygos</w:t>
      </w:r>
      <w:r w:rsidRPr="00D351FF">
        <w:rPr>
          <w:rFonts w:ascii="Times New Roman" w:hAnsi="Times New Roman" w:cs="Times New Roman"/>
          <w:color w:val="auto"/>
          <w:sz w:val="20"/>
          <w:szCs w:val="20"/>
        </w:rPr>
        <w:t>“</w:t>
      </w:r>
      <w:bookmarkEnd w:id="54"/>
    </w:p>
    <w:p w14:paraId="7CB80FF3" w14:textId="2C6CB943" w:rsidR="00506996" w:rsidRPr="00D351FF" w:rsidRDefault="00506996" w:rsidP="00E63A8A">
      <w:pPr>
        <w:pStyle w:val="NoSpacing"/>
        <w:spacing w:line="300" w:lineRule="auto"/>
        <w:ind w:firstLine="0"/>
        <w:contextualSpacing/>
        <w:rPr>
          <w:rFonts w:ascii="Times New Roman" w:eastAsiaTheme="minorHAnsi" w:hAnsi="Times New Roman" w:cs="Times New Roman"/>
          <w:bCs/>
          <w:iCs/>
        </w:rPr>
      </w:pPr>
    </w:p>
    <w:p w14:paraId="620C1954" w14:textId="48608D58" w:rsidR="00112F92" w:rsidRPr="00D351FF" w:rsidRDefault="00112F92" w:rsidP="00E63A8A">
      <w:pPr>
        <w:pStyle w:val="NoSpacing"/>
        <w:spacing w:line="300" w:lineRule="auto"/>
        <w:ind w:firstLine="0"/>
        <w:contextualSpacing/>
        <w:rPr>
          <w:rFonts w:ascii="Times New Roman" w:eastAsiaTheme="minorHAnsi" w:hAnsi="Times New Roman" w:cs="Times New Roman"/>
          <w:bCs/>
          <w:iCs/>
        </w:rPr>
      </w:pPr>
    </w:p>
    <w:p w14:paraId="58F011F1" w14:textId="5D9862FE" w:rsidR="00AD2CF5" w:rsidRPr="00D351FF" w:rsidRDefault="00AD2CF5" w:rsidP="00AD2CF5">
      <w:pPr>
        <w:numPr>
          <w:ilvl w:val="1"/>
          <w:numId w:val="0"/>
        </w:numPr>
        <w:spacing w:after="240" w:line="276" w:lineRule="auto"/>
        <w:jc w:val="center"/>
        <w:rPr>
          <w:rFonts w:ascii="Times New Roman" w:hAnsi="Times New Roman" w:cs="Times New Roman"/>
          <w:bCs/>
          <w:caps/>
          <w:smallCaps/>
          <w:color w:val="404040" w:themeColor="text1" w:themeTint="BF"/>
          <w:spacing w:val="20"/>
          <w:sz w:val="22"/>
          <w:szCs w:val="22"/>
        </w:rPr>
      </w:pPr>
      <w:bookmarkStart w:id="55" w:name="_Hlk122507844"/>
      <w:r w:rsidRPr="00D351FF">
        <w:rPr>
          <w:rFonts w:ascii="Times New Roman" w:hAnsi="Times New Roman" w:cs="Times New Roman"/>
          <w:caps/>
          <w:color w:val="404040" w:themeColor="text1" w:themeTint="BF"/>
          <w:spacing w:val="20"/>
          <w:sz w:val="28"/>
          <w:szCs w:val="28"/>
        </w:rPr>
        <w:t xml:space="preserve">sutarties </w:t>
      </w:r>
      <w:r w:rsidR="0056426C">
        <w:rPr>
          <w:rFonts w:ascii="Times New Roman" w:hAnsi="Times New Roman" w:cs="Times New Roman"/>
          <w:caps/>
          <w:color w:val="404040" w:themeColor="text1" w:themeTint="BF"/>
          <w:spacing w:val="20"/>
          <w:sz w:val="28"/>
          <w:szCs w:val="28"/>
        </w:rPr>
        <w:t>SĄLYGOS</w:t>
      </w:r>
    </w:p>
    <w:p w14:paraId="73701130" w14:textId="5A92665E" w:rsidR="007F0005" w:rsidRDefault="007F0005" w:rsidP="007D1984">
      <w:pPr>
        <w:pStyle w:val="ListParagraph"/>
        <w:numPr>
          <w:ilvl w:val="1"/>
          <w:numId w:val="19"/>
        </w:numPr>
        <w:spacing w:line="240" w:lineRule="auto"/>
        <w:ind w:left="0" w:firstLine="567"/>
        <w:contextualSpacing w:val="0"/>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 xml:space="preserve">Sutartis įsigalioja nuo jos pasirašymo dienos ir galioja </w:t>
      </w:r>
      <w:r>
        <w:rPr>
          <w:rFonts w:ascii="Times New Roman" w:eastAsia="Times New Roman" w:hAnsi="Times New Roman" w:cs="Times New Roman"/>
          <w:sz w:val="22"/>
          <w:szCs w:val="22"/>
        </w:rPr>
        <w:t>1</w:t>
      </w:r>
      <w:r w:rsidR="00886856">
        <w:rPr>
          <w:rFonts w:ascii="Times New Roman" w:eastAsia="Times New Roman" w:hAnsi="Times New Roman" w:cs="Times New Roman"/>
          <w:sz w:val="22"/>
          <w:szCs w:val="22"/>
        </w:rPr>
        <w:t>3</w:t>
      </w:r>
      <w:r w:rsidRPr="007F0005">
        <w:rPr>
          <w:rFonts w:ascii="Times New Roman" w:eastAsia="Times New Roman" w:hAnsi="Times New Roman" w:cs="Times New Roman"/>
          <w:sz w:val="22"/>
          <w:szCs w:val="22"/>
        </w:rPr>
        <w:t xml:space="preserve"> (</w:t>
      </w:r>
      <w:r w:rsidR="00886856">
        <w:rPr>
          <w:rFonts w:ascii="Times New Roman" w:eastAsia="Times New Roman" w:hAnsi="Times New Roman" w:cs="Times New Roman"/>
          <w:sz w:val="22"/>
          <w:szCs w:val="22"/>
        </w:rPr>
        <w:t>trylika</w:t>
      </w:r>
      <w:r w:rsidRPr="007F0005">
        <w:rPr>
          <w:rFonts w:ascii="Times New Roman" w:eastAsia="Times New Roman" w:hAnsi="Times New Roman" w:cs="Times New Roman"/>
          <w:sz w:val="22"/>
          <w:szCs w:val="22"/>
        </w:rPr>
        <w:t>) mėnesių arba iki visiško Šalių prievolių pagal Sutartį įvykdymo, arba pirkimo sutarties nutraukimo.</w:t>
      </w:r>
    </w:p>
    <w:p w14:paraId="2D505580" w14:textId="77777777" w:rsidR="007F0005" w:rsidRPr="007F0005" w:rsidRDefault="007F0005" w:rsidP="007D1984">
      <w:pPr>
        <w:pStyle w:val="ListParagraph"/>
        <w:numPr>
          <w:ilvl w:val="1"/>
          <w:numId w:val="19"/>
        </w:numPr>
        <w:spacing w:line="240" w:lineRule="auto"/>
        <w:ind w:left="0" w:firstLine="567"/>
        <w:contextualSpacing w:val="0"/>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 xml:space="preserve">Paslaugų apimtys ir sutarties nuostatos nurodyta Pirkimo sąlygų priede </w:t>
      </w:r>
      <w:r w:rsidRPr="007F0005">
        <w:rPr>
          <w:rFonts w:ascii="Times New Roman" w:eastAsia="Times New Roman" w:hAnsi="Times New Roman" w:cs="Times New Roman"/>
          <w:sz w:val="22"/>
          <w:szCs w:val="22"/>
          <w:shd w:val="clear" w:color="auto" w:fill="D9D9D9"/>
        </w:rPr>
        <w:t>[priedo numeris].</w:t>
      </w:r>
    </w:p>
    <w:p w14:paraId="7DECDB19" w14:textId="77777777" w:rsidR="007F0005" w:rsidRDefault="007F0005" w:rsidP="007D1984">
      <w:pPr>
        <w:pStyle w:val="ListParagraph"/>
        <w:numPr>
          <w:ilvl w:val="1"/>
          <w:numId w:val="19"/>
        </w:numPr>
        <w:spacing w:line="240" w:lineRule="auto"/>
        <w:ind w:left="0" w:firstLine="567"/>
        <w:contextualSpacing w:val="0"/>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Į Sutarties kainą turi būti įskaičiuota paslaugų kaina, visos išlaidos ir mokesčiai. Teikėjas į Sutarties kainą privalo įskaičiuoti visas su paslaugų tiekimu susijusias išlaidas, įskaitant visas su dokumentų, kurių reikalauja Perkančioji organizacija, rengimu ir pateikimu (pvz. sąskaitų teikimo per sąskaitų administravimo bendrosios informacinės sistemos (SABIS) (svetainė pasiekiama https://sabis.nbfc.lt) priemonę išlaidas) susijusias išlaidas ir kt.</w:t>
      </w:r>
    </w:p>
    <w:p w14:paraId="029E58DA" w14:textId="4D35C3A9" w:rsidR="007F0005" w:rsidRDefault="007F0005" w:rsidP="007D1984">
      <w:pPr>
        <w:pStyle w:val="ListParagraph"/>
        <w:numPr>
          <w:ilvl w:val="1"/>
          <w:numId w:val="19"/>
        </w:numPr>
        <w:spacing w:line="240" w:lineRule="auto"/>
        <w:ind w:left="0" w:firstLine="567"/>
        <w:contextualSpacing w:val="0"/>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Pirkimo sutartis yra fiksuot</w:t>
      </w:r>
      <w:r w:rsidR="00FC4DC7">
        <w:rPr>
          <w:rFonts w:ascii="Times New Roman" w:eastAsia="Times New Roman" w:hAnsi="Times New Roman" w:cs="Times New Roman"/>
          <w:sz w:val="22"/>
          <w:szCs w:val="22"/>
        </w:rPr>
        <w:t>o įkainios</w:t>
      </w:r>
      <w:r w:rsidRPr="007F0005">
        <w:rPr>
          <w:rFonts w:ascii="Times New Roman" w:eastAsia="Times New Roman" w:hAnsi="Times New Roman" w:cs="Times New Roman"/>
          <w:sz w:val="22"/>
          <w:szCs w:val="22"/>
        </w:rPr>
        <w:t xml:space="preserve"> sutartis. Į bendrą Paslaugų kainą yra įskaičiuotos visos su Paslaugų teikimu susijusios išlaidos, rinkliavos ir mokesčiai. Fiksuota</w:t>
      </w:r>
      <w:r w:rsidR="00FC4DC7">
        <w:rPr>
          <w:rFonts w:ascii="Times New Roman" w:eastAsia="Times New Roman" w:hAnsi="Times New Roman" w:cs="Times New Roman"/>
          <w:sz w:val="22"/>
          <w:szCs w:val="22"/>
        </w:rPr>
        <w:t xml:space="preserve">s įkainis </w:t>
      </w:r>
      <w:r w:rsidRPr="007F0005">
        <w:rPr>
          <w:rFonts w:ascii="Times New Roman" w:eastAsia="Times New Roman" w:hAnsi="Times New Roman" w:cs="Times New Roman"/>
          <w:sz w:val="22"/>
          <w:szCs w:val="22"/>
        </w:rPr>
        <w:t>gali būti peržiūrėta</w:t>
      </w:r>
      <w:r w:rsidR="00FC4DC7">
        <w:rPr>
          <w:rFonts w:ascii="Times New Roman" w:eastAsia="Times New Roman" w:hAnsi="Times New Roman" w:cs="Times New Roman"/>
          <w:sz w:val="22"/>
          <w:szCs w:val="22"/>
        </w:rPr>
        <w:t>s</w:t>
      </w:r>
      <w:r w:rsidRPr="007F0005">
        <w:rPr>
          <w:rFonts w:ascii="Times New Roman" w:eastAsia="Times New Roman" w:hAnsi="Times New Roman" w:cs="Times New Roman"/>
          <w:sz w:val="22"/>
          <w:szCs w:val="22"/>
        </w:rPr>
        <w:t xml:space="preserve"> pagal Pirkimo sutartyje nustatytą fiksuot</w:t>
      </w:r>
      <w:r w:rsidR="00FC4DC7">
        <w:rPr>
          <w:rFonts w:ascii="Times New Roman" w:eastAsia="Times New Roman" w:hAnsi="Times New Roman" w:cs="Times New Roman"/>
          <w:sz w:val="22"/>
          <w:szCs w:val="22"/>
        </w:rPr>
        <w:t>o</w:t>
      </w:r>
      <w:r w:rsidRPr="007F0005">
        <w:rPr>
          <w:rFonts w:ascii="Times New Roman" w:eastAsia="Times New Roman" w:hAnsi="Times New Roman" w:cs="Times New Roman"/>
          <w:sz w:val="22"/>
          <w:szCs w:val="22"/>
        </w:rPr>
        <w:t xml:space="preserve"> </w:t>
      </w:r>
      <w:r w:rsidR="00FC4DC7">
        <w:rPr>
          <w:rFonts w:ascii="Times New Roman" w:eastAsia="Times New Roman" w:hAnsi="Times New Roman" w:cs="Times New Roman"/>
          <w:sz w:val="22"/>
          <w:szCs w:val="22"/>
        </w:rPr>
        <w:t>įkainio</w:t>
      </w:r>
      <w:r w:rsidRPr="007F0005">
        <w:rPr>
          <w:rFonts w:ascii="Times New Roman" w:eastAsia="Times New Roman" w:hAnsi="Times New Roman" w:cs="Times New Roman"/>
          <w:sz w:val="22"/>
          <w:szCs w:val="22"/>
        </w:rPr>
        <w:t xml:space="preserve"> peržiūros tvarką.</w:t>
      </w:r>
    </w:p>
    <w:p w14:paraId="562B3BC6" w14:textId="71F918A8" w:rsidR="007F0005" w:rsidRPr="002F6AD7" w:rsidRDefault="007F0005" w:rsidP="007D1984">
      <w:pPr>
        <w:pStyle w:val="ListParagraph"/>
        <w:numPr>
          <w:ilvl w:val="1"/>
          <w:numId w:val="19"/>
        </w:numPr>
        <w:spacing w:line="240" w:lineRule="auto"/>
        <w:ind w:left="0" w:firstLine="567"/>
        <w:contextualSpacing w:val="0"/>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Paslaugų kaina ir Pradinės pirkimo sutarties vertė gali būti keičiama</w:t>
      </w:r>
      <w:r w:rsidR="002F6AD7">
        <w:rPr>
          <w:rFonts w:ascii="Times New Roman" w:eastAsia="Times New Roman" w:hAnsi="Times New Roman" w:cs="Times New Roman"/>
          <w:sz w:val="22"/>
          <w:szCs w:val="22"/>
        </w:rPr>
        <w:t xml:space="preserve"> </w:t>
      </w:r>
      <w:r w:rsidRPr="002F6AD7">
        <w:rPr>
          <w:rFonts w:ascii="Times New Roman" w:eastAsia="Times New Roman" w:hAnsi="Times New Roman" w:cs="Times New Roman"/>
          <w:sz w:val="22"/>
          <w:szCs w:val="22"/>
        </w:rPr>
        <w:t>dėl PVM tarifo pasikeitimo. Naujas PVM tarifas taikomas visoms po oficialaus naujo PVM tarifo įsigaliojimo momento suteiktoms Paslaugoms</w:t>
      </w:r>
      <w:r w:rsidR="002F6AD7">
        <w:rPr>
          <w:rFonts w:ascii="Times New Roman" w:eastAsia="Times New Roman" w:hAnsi="Times New Roman" w:cs="Times New Roman"/>
          <w:sz w:val="22"/>
          <w:szCs w:val="22"/>
        </w:rPr>
        <w:t>.</w:t>
      </w:r>
    </w:p>
    <w:p w14:paraId="548BD057" w14:textId="77777777" w:rsidR="007F0005" w:rsidRDefault="007F0005" w:rsidP="007D1984">
      <w:pPr>
        <w:numPr>
          <w:ilvl w:val="1"/>
          <w:numId w:val="19"/>
        </w:numPr>
        <w:spacing w:line="240" w:lineRule="auto"/>
        <w:ind w:left="0" w:firstLine="567"/>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Paslaugų kaina nebus perskaičiuojama pagal bendrą kainų lygio kitimą, prekių grupių kainų pokyčius bei dėl mokesčių pasikeitimų, išskyrus PVM tarifo pasikeitimą. Jeigu pirkimo sutarties vykdymo metu pasikeičia (padidėja arba sumažėja) PVM tarifas, paslaugų kaina atitinkamai didinama arba mažinama. Perskaičiavimas įforminamas pirkimo sutarties pakeitimu, kuris tampa neatskiriama pirkimo sutarties dalimi. Perskaičiuota paslaugų kaina taikoma už tas paslaugas, už kurias PVM sąskaita faktūra išrašoma galiojant naujam PVM. Jeigu paslaugų kainos perskaičiavimą dėl pasikeitusio (padidėjusio ar sumažėjusio) PVM inicijuoja Teikėjas, jis turi raštu kreiptis į Perkančiąją organizaciją ir pateikti konkrečius skaičiavimus dėl pasikeitusio PVM įtakos paslaugų kainos daliai. Perkančioji organizacija taip pat turi teisę inicijuoti paslaugų kainos perskaičiavimą dėl pasikeitusio PVM.</w:t>
      </w:r>
    </w:p>
    <w:p w14:paraId="12C473F9" w14:textId="46EE1849" w:rsidR="007F0005" w:rsidRDefault="007F0005" w:rsidP="007D1984">
      <w:pPr>
        <w:numPr>
          <w:ilvl w:val="1"/>
          <w:numId w:val="19"/>
        </w:numPr>
        <w:spacing w:line="240" w:lineRule="auto"/>
        <w:ind w:left="0" w:firstLine="567"/>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 xml:space="preserve">Už tinkamai ir faktiškai suteiktas Paslaugas Perkančioji organizacija atsiskaito per 30 (trisdešimt) kalendorinių dienų nuo abiejų Šalių Paslaugų perdavimo-priėmimo akto pasirašymo dienos ir Teikėjui pateikus Perkančiajai organizacijai PVM sąskaitą faktūrą. Perkančioji organizacija ne vėliau kaip per 5 (penkias) darbo dienas nuo Paslaugų perdavimo-priėmimo akto gavimo pasirašo arba atsisako pasirašyti Paslaugų priėmimo–perdavimo aktą, raštu informuodamas Tiekėją apie atsisakymą priimti Paslaugas ir nurodydamas suteiktų Paslaugų trūkumus bei protingą terminą šiems trūkumams pašalinti. </w:t>
      </w:r>
    </w:p>
    <w:p w14:paraId="15A1CD2F" w14:textId="77777777" w:rsidR="007F0005" w:rsidRPr="007F0005" w:rsidRDefault="007F0005" w:rsidP="007D1984">
      <w:pPr>
        <w:numPr>
          <w:ilvl w:val="1"/>
          <w:numId w:val="19"/>
        </w:numPr>
        <w:spacing w:line="240" w:lineRule="auto"/>
        <w:ind w:left="0" w:firstLine="567"/>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Teikėjas sąskaitą ar kitus sutarties mokėjimo dokumentus privalės teikti vadovaujantis viešuosius pirkimus reglamentuojančių teisės aktų numatyta tvarka. Sąskaitos turės būti teikiamos naudojantis sąskaitų administravimo bendrosios informacinės sistemos (SABIS) (svetainė pasiekiama https://sabis.nbfc.lt) priemonėmis.</w:t>
      </w:r>
    </w:p>
    <w:p w14:paraId="4440BE3F" w14:textId="77777777" w:rsidR="007F0005" w:rsidRPr="007F0005" w:rsidRDefault="007F0005" w:rsidP="007D1984">
      <w:pPr>
        <w:numPr>
          <w:ilvl w:val="1"/>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Perkančiajai organizacijai raštu pareikalavus, už pavėluotai atliktas paslaugas Teikėjas moka Perkančiajai organizacijai 0,02 proc. dydžio delspinigius už kiekvieną uždelstą dieną nuo paslaugų kainos be PVM, jei Teikėjas neįrodo, kad paslaugos suteiktos pavėluotai ne dėl jo kaltės.</w:t>
      </w:r>
    </w:p>
    <w:p w14:paraId="02CF506E" w14:textId="77777777" w:rsidR="007F0005" w:rsidRPr="007F0005" w:rsidRDefault="007F0005" w:rsidP="007D1984">
      <w:pPr>
        <w:numPr>
          <w:ilvl w:val="1"/>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Teikėjui raštu pareikalavus, perkančiajai organizacijai vėluojant atsiskaityti su Teikėju už tinkamai suteiktas paslaugas daugiau kaip 10 (dešimt) darbo dienų, Perkančioji organizacija moka Teikėjui 0,02 proc. dydžio delspinigius už kiekvieną uždelstą dieną nuo paslaugų kainos be PVM, jei Perkančioji organizacija neįrodo, kad vėluojama atsiskaityti ne dėl jos kaltės.</w:t>
      </w:r>
    </w:p>
    <w:p w14:paraId="664D41C2" w14:textId="77777777" w:rsidR="007F0005" w:rsidRPr="007F0005" w:rsidRDefault="007F0005" w:rsidP="007D1984">
      <w:pPr>
        <w:numPr>
          <w:ilvl w:val="1"/>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Jei pasirašęs viešojo pirkimo sutartį Teikėjas pavėluoja suteikti paslaugas ilgiau nei 10 (dešimt) kalendorinių dienų, Perkančioji organizacija turi teisę vienašališkai nutraukti pirkimo sutartį, o Teikėjas privalo Perkančiajai organizacijai sumokėti 10 (dešimt) procentų dydžio baudą nuo pirkimo sutartyje nurodytos paslaugų kainos be PVM per 10 (dešimt) darbo dienų nuo pirkimo sutarties nutraukimo dienos.</w:t>
      </w:r>
    </w:p>
    <w:p w14:paraId="3CE0995A" w14:textId="77777777" w:rsidR="007F0005" w:rsidRPr="007F0005" w:rsidRDefault="007F0005" w:rsidP="007D1984">
      <w:pPr>
        <w:numPr>
          <w:ilvl w:val="1"/>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Tiekėjas įsipareigoja:</w:t>
      </w:r>
    </w:p>
    <w:p w14:paraId="0F67F56E" w14:textId="77777777" w:rsidR="007F0005" w:rsidRPr="007F0005" w:rsidRDefault="007F0005" w:rsidP="007D1984">
      <w:pPr>
        <w:numPr>
          <w:ilvl w:val="2"/>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 xml:space="preserve">Pirkimo sutarties priede </w:t>
      </w:r>
      <w:r w:rsidRPr="007F0005">
        <w:rPr>
          <w:rFonts w:ascii="Times New Roman" w:eastAsia="Times New Roman" w:hAnsi="Times New Roman" w:cs="Times New Roman"/>
          <w:sz w:val="22"/>
          <w:szCs w:val="22"/>
          <w:shd w:val="clear" w:color="auto" w:fill="D9D9D9"/>
        </w:rPr>
        <w:t>[priedo numeris]</w:t>
      </w:r>
      <w:r w:rsidRPr="007F0005">
        <w:rPr>
          <w:rFonts w:ascii="Times New Roman" w:eastAsia="Times New Roman" w:hAnsi="Times New Roman" w:cs="Times New Roman"/>
          <w:sz w:val="22"/>
          <w:szCs w:val="22"/>
        </w:rPr>
        <w:t xml:space="preserve"> nustatytais terminais suteikti Paslaugas vadovaudamasis Pirkimo sutarties, Pirkimo sutarties priedo nuostatomis ir Lietuvos Respublikoje galiojančiais teisės aktais (aktualiomis redakcijomis), reglamentuojančiais Paslaugų teikimą;</w:t>
      </w:r>
    </w:p>
    <w:p w14:paraId="223F275F" w14:textId="77777777" w:rsidR="007F0005" w:rsidRPr="007F0005" w:rsidRDefault="007F0005" w:rsidP="007D1984">
      <w:pPr>
        <w:numPr>
          <w:ilvl w:val="2"/>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lastRenderedPageBreak/>
        <w:t xml:space="preserve">turėti kvalifikacinius pažymėjimus bei visą kitą reikiamą kvalifikaciją ir patirtį Paslaugoms suteikti. Tuo atveju, jei Tiekėjo kvalifikacija dėl teisės verstis atitinkama veikla nebuvo tikrinama arba tikrinama ne visa apimtimi, Tiekėjas įsipareigoja, kad Pirkimo sutartį vykdys tik tokią teisę turintys asmenys; </w:t>
      </w:r>
    </w:p>
    <w:p w14:paraId="6BD63A01" w14:textId="6B2F0987" w:rsidR="007F0005" w:rsidRPr="007F0005" w:rsidRDefault="007F0005" w:rsidP="007D1984">
      <w:pPr>
        <w:numPr>
          <w:ilvl w:val="2"/>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 xml:space="preserve">ne vėliau kaip per 5 </w:t>
      </w:r>
      <w:r w:rsidR="002F6AD7">
        <w:rPr>
          <w:rFonts w:ascii="Times New Roman" w:eastAsia="Times New Roman" w:hAnsi="Times New Roman" w:cs="Times New Roman"/>
          <w:sz w:val="22"/>
          <w:szCs w:val="22"/>
        </w:rPr>
        <w:t xml:space="preserve">(penkias) </w:t>
      </w:r>
      <w:r w:rsidRPr="007F0005">
        <w:rPr>
          <w:rFonts w:ascii="Times New Roman" w:eastAsia="Times New Roman" w:hAnsi="Times New Roman" w:cs="Times New Roman"/>
          <w:sz w:val="22"/>
          <w:szCs w:val="22"/>
        </w:rPr>
        <w:t xml:space="preserve">darbo dienas nuo Pirkimo sutarties įsigaliojimo dienos pateikti Užsakovui </w:t>
      </w:r>
      <w:r w:rsidR="002F6AD7">
        <w:rPr>
          <w:rFonts w:ascii="Times New Roman" w:eastAsia="Times New Roman" w:hAnsi="Times New Roman" w:cs="Times New Roman"/>
          <w:sz w:val="22"/>
          <w:szCs w:val="22"/>
        </w:rPr>
        <w:t>vidaus</w:t>
      </w:r>
      <w:r w:rsidRPr="007F0005">
        <w:rPr>
          <w:rFonts w:ascii="Times New Roman" w:eastAsia="Times New Roman" w:hAnsi="Times New Roman" w:cs="Times New Roman"/>
          <w:sz w:val="22"/>
          <w:szCs w:val="22"/>
        </w:rPr>
        <w:t xml:space="preserve"> audito grupę sudarančių asmenų sąrašą;</w:t>
      </w:r>
    </w:p>
    <w:p w14:paraId="147C380B" w14:textId="77777777" w:rsidR="007F0005" w:rsidRPr="007F0005" w:rsidRDefault="007F0005" w:rsidP="007D1984">
      <w:pPr>
        <w:numPr>
          <w:ilvl w:val="2"/>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raštu suderinti su Perkančiąja organizacija grafiką, pagal kurį Tiekėjui bus pateikiama Pirkimo sutarčiai vykdyti pagrįstai reikalinga visa informacija bei dokumentai (toliau - informacijos sąrašas);</w:t>
      </w:r>
    </w:p>
    <w:p w14:paraId="1D386D2A" w14:textId="5AB47575" w:rsidR="007F0005" w:rsidRPr="007F0005" w:rsidRDefault="007F0005" w:rsidP="007D1984">
      <w:pPr>
        <w:numPr>
          <w:ilvl w:val="2"/>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Pirkimo sutarties galiojimo metu be papildomo užmokesčio konsultuoti Perkančiąją organizaciją klausimais, kurie yra susiję su teikiamų Paslaugų rezultatais, kiek tai neprieštarauja Lietuvos Respublikoje galiojantiems teisės aktams;</w:t>
      </w:r>
    </w:p>
    <w:p w14:paraId="18C0B03D" w14:textId="3F5CE566" w:rsidR="007F0005" w:rsidRPr="007F0005" w:rsidRDefault="007F0005" w:rsidP="007D1984">
      <w:pPr>
        <w:numPr>
          <w:ilvl w:val="2"/>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laikytis visų Lietuvos Respublikoje galiojančių įstatymų ir kitų teisės aktų nuostatų bei užtikrinti, kad Te</w:t>
      </w:r>
      <w:r w:rsidR="002F6AD7">
        <w:rPr>
          <w:rFonts w:ascii="Times New Roman" w:eastAsia="Times New Roman" w:hAnsi="Times New Roman" w:cs="Times New Roman"/>
          <w:sz w:val="22"/>
          <w:szCs w:val="22"/>
        </w:rPr>
        <w:t>i</w:t>
      </w:r>
      <w:r w:rsidRPr="007F0005">
        <w:rPr>
          <w:rFonts w:ascii="Times New Roman" w:eastAsia="Times New Roman" w:hAnsi="Times New Roman" w:cs="Times New Roman"/>
          <w:sz w:val="22"/>
          <w:szCs w:val="22"/>
        </w:rPr>
        <w:t>kėjo ir/ar subtiekėjo (jei taikoma) darbuotojai jų laikytųsi. Te</w:t>
      </w:r>
      <w:r w:rsidR="002F6AD7">
        <w:rPr>
          <w:rFonts w:ascii="Times New Roman" w:eastAsia="Times New Roman" w:hAnsi="Times New Roman" w:cs="Times New Roman"/>
          <w:sz w:val="22"/>
          <w:szCs w:val="22"/>
        </w:rPr>
        <w:t>i</w:t>
      </w:r>
      <w:r w:rsidRPr="007F0005">
        <w:rPr>
          <w:rFonts w:ascii="Times New Roman" w:eastAsia="Times New Roman" w:hAnsi="Times New Roman" w:cs="Times New Roman"/>
          <w:sz w:val="22"/>
          <w:szCs w:val="22"/>
        </w:rPr>
        <w:t>kėjas garantuoja Perkančiajai organizacijai nuostolių atlyginimą, jei Te</w:t>
      </w:r>
      <w:r w:rsidR="002F6AD7">
        <w:rPr>
          <w:rFonts w:ascii="Times New Roman" w:eastAsia="Times New Roman" w:hAnsi="Times New Roman" w:cs="Times New Roman"/>
          <w:sz w:val="22"/>
          <w:szCs w:val="22"/>
        </w:rPr>
        <w:t>i</w:t>
      </w:r>
      <w:r w:rsidRPr="007F0005">
        <w:rPr>
          <w:rFonts w:ascii="Times New Roman" w:eastAsia="Times New Roman" w:hAnsi="Times New Roman" w:cs="Times New Roman"/>
          <w:sz w:val="22"/>
          <w:szCs w:val="22"/>
        </w:rPr>
        <w:t>kėjo ir/ar subtiekėjo (jei taikoma) darbuotojai nesilaikytų Lietuvos Respublikoje galiojančių teisės aktų reikalavimų ir dėl to būtų pateikti kokie nors reikalavimai ar pradėti procesiniai veiksmai;</w:t>
      </w:r>
    </w:p>
    <w:p w14:paraId="3335CEAE" w14:textId="579466A8" w:rsidR="007F0005" w:rsidRPr="007F0005" w:rsidRDefault="007F0005" w:rsidP="007D1984">
      <w:pPr>
        <w:numPr>
          <w:ilvl w:val="2"/>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nedelsdamas raštu informuoti Perkančiąją organizaciją apie bet kokias aplinkybes, kurios trukdo ar gali sutrukdyti Te</w:t>
      </w:r>
      <w:r w:rsidR="002F6AD7">
        <w:rPr>
          <w:rFonts w:ascii="Times New Roman" w:eastAsia="Times New Roman" w:hAnsi="Times New Roman" w:cs="Times New Roman"/>
          <w:sz w:val="22"/>
          <w:szCs w:val="22"/>
        </w:rPr>
        <w:t>i</w:t>
      </w:r>
      <w:r w:rsidRPr="007F0005">
        <w:rPr>
          <w:rFonts w:ascii="Times New Roman" w:eastAsia="Times New Roman" w:hAnsi="Times New Roman" w:cs="Times New Roman"/>
          <w:sz w:val="22"/>
          <w:szCs w:val="22"/>
        </w:rPr>
        <w:t>kėjui laiku suteikti Paslaugas. Jeigu Te</w:t>
      </w:r>
      <w:r w:rsidR="002F6AD7">
        <w:rPr>
          <w:rFonts w:ascii="Times New Roman" w:eastAsia="Times New Roman" w:hAnsi="Times New Roman" w:cs="Times New Roman"/>
          <w:sz w:val="22"/>
          <w:szCs w:val="22"/>
        </w:rPr>
        <w:t>i</w:t>
      </w:r>
      <w:r w:rsidRPr="007F0005">
        <w:rPr>
          <w:rFonts w:ascii="Times New Roman" w:eastAsia="Times New Roman" w:hAnsi="Times New Roman" w:cs="Times New Roman"/>
          <w:sz w:val="22"/>
          <w:szCs w:val="22"/>
        </w:rPr>
        <w:t>kėjui teikiant Paslaugas atsiranda trukdžių arba kitokių kliūčių, trukdančių tinkamai teikti Paslaugas pagal Pirkimo sutartį, jis privalo raštu nedelsdamas, bet ne vėliau kaip per 1 (vieną) kalendorinę dieną, apie tai pranešti Perkančiajai organizacijai, pateikdamas minėtų aplinkybių egzistavimo įrodymus. Tokiu atveju Te</w:t>
      </w:r>
      <w:r w:rsidR="002F6AD7">
        <w:rPr>
          <w:rFonts w:ascii="Times New Roman" w:eastAsia="Times New Roman" w:hAnsi="Times New Roman" w:cs="Times New Roman"/>
          <w:sz w:val="22"/>
          <w:szCs w:val="22"/>
        </w:rPr>
        <w:t>i</w:t>
      </w:r>
      <w:r w:rsidRPr="007F0005">
        <w:rPr>
          <w:rFonts w:ascii="Times New Roman" w:eastAsia="Times New Roman" w:hAnsi="Times New Roman" w:cs="Times New Roman"/>
          <w:sz w:val="22"/>
          <w:szCs w:val="22"/>
        </w:rPr>
        <w:t xml:space="preserve">kėjas turi teisę prašyti rašytinio Perkančiosios organizacijos sutikimo sustabdyti Paslaugų teikimą, kol bus pašalinti nurodyti trukdžiai ar kliūtys. </w:t>
      </w:r>
      <w:r w:rsidR="002F6AD7">
        <w:rPr>
          <w:rFonts w:ascii="Times New Roman" w:eastAsia="Times New Roman" w:hAnsi="Times New Roman" w:cs="Times New Roman"/>
          <w:sz w:val="22"/>
          <w:szCs w:val="22"/>
        </w:rPr>
        <w:t>Perkančiajai organizacijai</w:t>
      </w:r>
      <w:r w:rsidRPr="007F0005">
        <w:rPr>
          <w:rFonts w:ascii="Times New Roman" w:eastAsia="Times New Roman" w:hAnsi="Times New Roman" w:cs="Times New Roman"/>
          <w:sz w:val="22"/>
          <w:szCs w:val="22"/>
        </w:rPr>
        <w:t xml:space="preserve"> sutikus, Paslaugų teikimas gali būti sustabdomas tik minėtų aplinkybių egzistavimo laikotarpiui, ir jas pašalinus Paslaugų teikėjas privalo nedelsdamas atnaujinti Paslaugų teikimą;</w:t>
      </w:r>
    </w:p>
    <w:p w14:paraId="3246BDBB" w14:textId="0A42C3B4" w:rsidR="007F0005" w:rsidRPr="007F0005" w:rsidRDefault="007F0005" w:rsidP="007D1984">
      <w:pPr>
        <w:numPr>
          <w:ilvl w:val="2"/>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 xml:space="preserve">nenaudoti Perkančiosios organizacijos ženklų ar pavadinimo jokioje reklamoje, leidiniuose ar kitur be išankstinio raštiško </w:t>
      </w:r>
      <w:r w:rsidR="002F6AD7">
        <w:rPr>
          <w:rFonts w:ascii="Times New Roman" w:eastAsia="Times New Roman" w:hAnsi="Times New Roman" w:cs="Times New Roman"/>
          <w:sz w:val="22"/>
          <w:szCs w:val="22"/>
        </w:rPr>
        <w:t>Perkančiosios organizacijos</w:t>
      </w:r>
      <w:r w:rsidRPr="007F0005">
        <w:rPr>
          <w:rFonts w:ascii="Times New Roman" w:eastAsia="Times New Roman" w:hAnsi="Times New Roman" w:cs="Times New Roman"/>
          <w:sz w:val="22"/>
          <w:szCs w:val="22"/>
        </w:rPr>
        <w:t xml:space="preserve"> sutikimo;</w:t>
      </w:r>
    </w:p>
    <w:p w14:paraId="5EE98493" w14:textId="77777777" w:rsidR="007F0005" w:rsidRPr="007F0005" w:rsidRDefault="007F0005" w:rsidP="007D1984">
      <w:pPr>
        <w:numPr>
          <w:ilvl w:val="2"/>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Pirkimo sutarties vykdymo pabaigoje Perkančiajai organizacijai raštu paprašius ne vėliau kaip per 5 (penkias) darbo dienas grąžinti visus iš Perkančiosios organizacijos gautus Pirkimo sutarčiai vykdyti reikalingus dokumentus;</w:t>
      </w:r>
    </w:p>
    <w:p w14:paraId="3F8FECD8" w14:textId="77777777" w:rsidR="007F0005" w:rsidRPr="007F0005" w:rsidRDefault="007F0005" w:rsidP="007D1984">
      <w:pPr>
        <w:numPr>
          <w:ilvl w:val="2"/>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nedelsdamas savo sąskaita pašalinti visus Paslaugų teikimo trūkumus;</w:t>
      </w:r>
    </w:p>
    <w:p w14:paraId="0F7DF476" w14:textId="77777777" w:rsidR="007F0005" w:rsidRPr="007F0005" w:rsidRDefault="007F0005" w:rsidP="007D1984">
      <w:pPr>
        <w:numPr>
          <w:ilvl w:val="2"/>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be raštiško Perkančiosios organizacijos sutikimo neperduoti tretiesiems asmenims pagal Pirkimo sutartį prisiimtų įsipareigojimų ir bet kokiu atveju atsakyti už visus Pirkimo sutartimi prisiimtus įsipareigojimus, nepaisant to, ar Pirkimo sutarties vykdymui bus pasitelkiami tretieji asmenys;</w:t>
      </w:r>
    </w:p>
    <w:p w14:paraId="6E180C1C" w14:textId="77777777" w:rsidR="007F0005" w:rsidRPr="007F0005" w:rsidRDefault="007F0005" w:rsidP="007D1984">
      <w:pPr>
        <w:numPr>
          <w:ilvl w:val="2"/>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 xml:space="preserve"> neatlygintinai perduoti Perkančiajai organizacijai visas Lietuvos Respublikoje galiojančiuose teisės aktuose numatytas turtines autoriaus teises, susijusias su Paslaugomis;</w:t>
      </w:r>
    </w:p>
    <w:p w14:paraId="2B9585AF" w14:textId="0543D863" w:rsidR="007F0005" w:rsidRPr="007F0005" w:rsidRDefault="007F0005" w:rsidP="007D1984">
      <w:pPr>
        <w:numPr>
          <w:ilvl w:val="2"/>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 xml:space="preserve">teikdamas Paslaugas mažinti popieriaus sunaudojimą, atsisakyti nebūtino dokumentų kopijavimo ir spausdinimo, rengiama dokumentacija, paslaugų perdavimo–priėmimo aktai Perkančiajai organizacijai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įsakymo Nr. D1-508 „Dėl aplinkos apsaugos kriterijų taikymo, vykdant žaliuosius pirkimus, tvarkos aprašo patvirtinimo“ </w:t>
      </w:r>
      <w:r w:rsidRPr="007F0005">
        <w:rPr>
          <w:rFonts w:ascii="Times New Roman" w:eastAsia="Times New Roman" w:hAnsi="Times New Roman" w:cs="Times New Roman"/>
          <w:sz w:val="22"/>
          <w:szCs w:val="22"/>
          <w:lang w:val="en-US"/>
        </w:rPr>
        <w:t xml:space="preserve">4.1. </w:t>
      </w:r>
      <w:proofErr w:type="spellStart"/>
      <w:r w:rsidRPr="007F0005">
        <w:rPr>
          <w:rFonts w:ascii="Times New Roman" w:eastAsia="Times New Roman" w:hAnsi="Times New Roman" w:cs="Times New Roman"/>
          <w:sz w:val="22"/>
          <w:szCs w:val="22"/>
          <w:lang w:val="en-US"/>
        </w:rPr>
        <w:t>punkt</w:t>
      </w:r>
      <w:r w:rsidR="007C3C82">
        <w:rPr>
          <w:rFonts w:ascii="Times New Roman" w:eastAsia="Times New Roman" w:hAnsi="Times New Roman" w:cs="Times New Roman"/>
          <w:sz w:val="22"/>
          <w:szCs w:val="22"/>
          <w:lang w:val="en-US"/>
        </w:rPr>
        <w:t>o</w:t>
      </w:r>
      <w:proofErr w:type="spellEnd"/>
      <w:r w:rsidRPr="007F0005">
        <w:rPr>
          <w:rFonts w:ascii="Times New Roman" w:eastAsia="Times New Roman" w:hAnsi="Times New Roman" w:cs="Times New Roman"/>
          <w:sz w:val="22"/>
          <w:szCs w:val="22"/>
          <w:lang w:val="en-US"/>
        </w:rPr>
        <w:t xml:space="preserve"> I </w:t>
      </w:r>
      <w:proofErr w:type="spellStart"/>
      <w:r w:rsidRPr="007F0005">
        <w:rPr>
          <w:rFonts w:ascii="Times New Roman" w:eastAsia="Times New Roman" w:hAnsi="Times New Roman" w:cs="Times New Roman"/>
          <w:sz w:val="22"/>
          <w:szCs w:val="22"/>
          <w:lang w:val="en-US"/>
        </w:rPr>
        <w:t>skyriuje</w:t>
      </w:r>
      <w:proofErr w:type="spellEnd"/>
      <w:r w:rsidRPr="007F0005">
        <w:rPr>
          <w:rFonts w:ascii="Times New Roman" w:eastAsia="Times New Roman" w:hAnsi="Times New Roman" w:cs="Times New Roman"/>
          <w:sz w:val="22"/>
          <w:szCs w:val="22"/>
          <w:lang w:val="en-US"/>
        </w:rPr>
        <w:t xml:space="preserve"> </w:t>
      </w:r>
      <w:r w:rsidRPr="007F0005">
        <w:rPr>
          <w:rFonts w:ascii="Times New Roman" w:eastAsia="Times New Roman" w:hAnsi="Times New Roman" w:cs="Times New Roman"/>
          <w:sz w:val="22"/>
          <w:szCs w:val="22"/>
        </w:rPr>
        <w:t xml:space="preserve">„Popierius ir jo </w:t>
      </w:r>
      <w:proofErr w:type="gramStart"/>
      <w:r w:rsidRPr="007F0005">
        <w:rPr>
          <w:rFonts w:ascii="Times New Roman" w:eastAsia="Times New Roman" w:hAnsi="Times New Roman" w:cs="Times New Roman"/>
          <w:sz w:val="22"/>
          <w:szCs w:val="22"/>
        </w:rPr>
        <w:t>gaminiai“</w:t>
      </w:r>
      <w:proofErr w:type="gramEnd"/>
      <w:r w:rsidRPr="007F0005">
        <w:rPr>
          <w:rFonts w:ascii="Times New Roman" w:eastAsia="Times New Roman" w:hAnsi="Times New Roman" w:cs="Times New Roman"/>
          <w:sz w:val="22"/>
          <w:szCs w:val="22"/>
          <w:lang w:val="en-US"/>
        </w:rPr>
        <w:t>.</w:t>
      </w:r>
    </w:p>
    <w:p w14:paraId="223659A0" w14:textId="77777777" w:rsidR="007F0005" w:rsidRPr="007F0005" w:rsidRDefault="007F0005" w:rsidP="007D1984">
      <w:pPr>
        <w:numPr>
          <w:ilvl w:val="1"/>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Sutarčiai aiškinti bei sutarties šalių ginčams spręsti bus taikoma Lietuvos Respublikos teisė. Dėl sutarties kylantys ginčai sprendžiami derybų būdu, o nepavykus derybų būdu išspręsti ginčo, jis bus sprendžiamas Lietuvos Respublikos civilinio proceso kodekso nustatyta tvarka Lietuvos Respublikos teismuose.</w:t>
      </w:r>
    </w:p>
    <w:p w14:paraId="1A191ACE" w14:textId="77777777" w:rsidR="007F0005" w:rsidRPr="007F0005" w:rsidRDefault="007F0005" w:rsidP="007D1984">
      <w:pPr>
        <w:numPr>
          <w:ilvl w:val="1"/>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Sutartis gali būti nutraukta:</w:t>
      </w:r>
    </w:p>
    <w:p w14:paraId="502615D8" w14:textId="77777777" w:rsidR="007F0005" w:rsidRPr="007F0005" w:rsidRDefault="007F0005" w:rsidP="007D1984">
      <w:pPr>
        <w:numPr>
          <w:ilvl w:val="2"/>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rašytiniu Šalių susitarimu;</w:t>
      </w:r>
    </w:p>
    <w:p w14:paraId="6020E478" w14:textId="77777777" w:rsidR="007F0005" w:rsidRPr="007F0005" w:rsidRDefault="007F0005" w:rsidP="007D1984">
      <w:pPr>
        <w:numPr>
          <w:ilvl w:val="2"/>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Sutartyje nustatytais atvejais ir tvarka;</w:t>
      </w:r>
    </w:p>
    <w:p w14:paraId="68E9CA19" w14:textId="16D0F23C" w:rsidR="007F0005" w:rsidRPr="007F0005" w:rsidRDefault="007F0005" w:rsidP="007D1984">
      <w:pPr>
        <w:numPr>
          <w:ilvl w:val="2"/>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kitais Civilinio kodekso nustatytais atvejais.</w:t>
      </w:r>
    </w:p>
    <w:p w14:paraId="6BFB209C" w14:textId="77777777" w:rsidR="007F0005" w:rsidRPr="007F0005" w:rsidRDefault="007F0005" w:rsidP="007D1984">
      <w:pPr>
        <w:numPr>
          <w:ilvl w:val="1"/>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Perkančioji organizacija, nesikreipdama į teismą, gali vienašališkai nutraukti Sutartį, raštu įspėjusi Paslaugų teikėją prieš 14 (keturiolika) dienų, jeigu:</w:t>
      </w:r>
    </w:p>
    <w:p w14:paraId="1C1EE05C" w14:textId="77777777" w:rsidR="007F0005" w:rsidRPr="007F0005" w:rsidRDefault="007F0005" w:rsidP="007D1984">
      <w:pPr>
        <w:numPr>
          <w:ilvl w:val="2"/>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Paslaugų tiekėjui iškeliama restruktūrizavimo arba bankroto byla, Paslaugų tiekėjas likviduojamas, sustabdo savo ūkinę veiklą arba kai įstatymuose ar kituose teisės aktuose nustatyta tvarka susidaro analogiška situacija;</w:t>
      </w:r>
    </w:p>
    <w:p w14:paraId="6791DB3F" w14:textId="27C75159" w:rsidR="007F0005" w:rsidRPr="007F0005" w:rsidRDefault="007F0005" w:rsidP="007D1984">
      <w:pPr>
        <w:numPr>
          <w:ilvl w:val="2"/>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esant esminiam Sutarties pažeidimui, kaip tai numatyta Civiliniame kodekse</w:t>
      </w:r>
      <w:r w:rsidR="007C3C82">
        <w:rPr>
          <w:rFonts w:ascii="Times New Roman" w:eastAsia="Times New Roman" w:hAnsi="Times New Roman" w:cs="Times New Roman"/>
          <w:sz w:val="22"/>
          <w:szCs w:val="22"/>
        </w:rPr>
        <w:t>.</w:t>
      </w:r>
    </w:p>
    <w:p w14:paraId="2AFDB1DE" w14:textId="77777777" w:rsidR="007F0005" w:rsidRDefault="007F0005" w:rsidP="007D1984">
      <w:pPr>
        <w:numPr>
          <w:ilvl w:val="1"/>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lastRenderedPageBreak/>
        <w:t>Paslaugų teikėjas, nesikreipdamas į teismą, gali vienašališkai nutraukti Sutartį, raštu įspėjęs Perkančiąją organizaciją apie Sutarties nutraukimą ne vėliau kaip prieš 14 (keturiolika) dienų, jeigu Perkančioji organizacija ne dėl Paslaugų teikėjo kaltės arba nenugalimos jėgos (force majeure) aplinkybių vėluoja atlikti mokėjimą daugiau kaip 30 (trisdešimt) dienų ar padaro kitą esminį Sutarties pažeidimą, kaip tai numatyta Civiliniame kodekse.</w:t>
      </w:r>
    </w:p>
    <w:p w14:paraId="4A8D8F36" w14:textId="4E6A3920" w:rsidR="00A33F3D" w:rsidRPr="00A33F3D" w:rsidRDefault="00A33F3D" w:rsidP="007D1984">
      <w:pPr>
        <w:numPr>
          <w:ilvl w:val="1"/>
          <w:numId w:val="19"/>
        </w:numPr>
        <w:spacing w:line="240" w:lineRule="auto"/>
        <w:ind w:left="0" w:firstLine="482"/>
        <w:rPr>
          <w:rFonts w:ascii="Times New Roman" w:eastAsia="Times New Roman" w:hAnsi="Times New Roman" w:cs="Times New Roman"/>
          <w:sz w:val="22"/>
          <w:szCs w:val="22"/>
        </w:rPr>
      </w:pPr>
      <w:r>
        <w:rPr>
          <w:rFonts w:ascii="Times New Roman" w:eastAsia="Times New Roman" w:hAnsi="Times New Roman" w:cs="Times New Roman"/>
          <w:sz w:val="22"/>
          <w:szCs w:val="22"/>
        </w:rPr>
        <w:t>Perkančioji organizacija</w:t>
      </w:r>
      <w:r w:rsidRPr="00A33F3D">
        <w:rPr>
          <w:rFonts w:ascii="Times New Roman" w:eastAsia="Times New Roman" w:hAnsi="Times New Roman" w:cs="Times New Roman"/>
          <w:sz w:val="22"/>
          <w:szCs w:val="22"/>
        </w:rPr>
        <w:t xml:space="preserve">, nesant </w:t>
      </w:r>
      <w:r>
        <w:rPr>
          <w:rFonts w:ascii="Times New Roman" w:eastAsia="Times New Roman" w:hAnsi="Times New Roman" w:cs="Times New Roman"/>
          <w:sz w:val="22"/>
          <w:szCs w:val="22"/>
        </w:rPr>
        <w:t>Paslaugų teikėjo</w:t>
      </w:r>
      <w:r w:rsidRPr="00A33F3D">
        <w:rPr>
          <w:rFonts w:ascii="Times New Roman" w:eastAsia="Times New Roman" w:hAnsi="Times New Roman" w:cs="Times New Roman"/>
          <w:sz w:val="22"/>
          <w:szCs w:val="22"/>
        </w:rPr>
        <w:t xml:space="preserve"> kaltės, turi teisę vienašališkai nutraukti Sutartį įspėj</w:t>
      </w:r>
      <w:r>
        <w:rPr>
          <w:rFonts w:ascii="Times New Roman" w:eastAsia="Times New Roman" w:hAnsi="Times New Roman" w:cs="Times New Roman"/>
          <w:sz w:val="22"/>
          <w:szCs w:val="22"/>
        </w:rPr>
        <w:t>usi</w:t>
      </w:r>
      <w:r w:rsidRPr="00A33F3D">
        <w:rPr>
          <w:rFonts w:ascii="Times New Roman" w:eastAsia="Times New Roman" w:hAnsi="Times New Roman" w:cs="Times New Roman"/>
          <w:sz w:val="22"/>
          <w:szCs w:val="22"/>
        </w:rPr>
        <w:t xml:space="preserve"> apie tai </w:t>
      </w:r>
      <w:r>
        <w:rPr>
          <w:rFonts w:ascii="Times New Roman" w:eastAsia="Times New Roman" w:hAnsi="Times New Roman" w:cs="Times New Roman"/>
          <w:sz w:val="22"/>
          <w:szCs w:val="22"/>
        </w:rPr>
        <w:t>Paslaugų teikėj</w:t>
      </w:r>
      <w:r w:rsidRPr="00A33F3D">
        <w:rPr>
          <w:rFonts w:ascii="Times New Roman" w:eastAsia="Times New Roman" w:hAnsi="Times New Roman" w:cs="Times New Roman"/>
          <w:sz w:val="22"/>
          <w:szCs w:val="22"/>
        </w:rPr>
        <w:t xml:space="preserve">ą ne vėliau kaip prieš 30 (trisdešimt) kalendorinių dienų, nepaisydamas to, kad </w:t>
      </w:r>
      <w:r>
        <w:rPr>
          <w:rFonts w:ascii="Times New Roman" w:eastAsia="Times New Roman" w:hAnsi="Times New Roman" w:cs="Times New Roman"/>
          <w:sz w:val="22"/>
          <w:szCs w:val="22"/>
        </w:rPr>
        <w:t>Paslaugų teikėjas</w:t>
      </w:r>
      <w:r w:rsidRPr="00A33F3D">
        <w:rPr>
          <w:rFonts w:ascii="Times New Roman" w:eastAsia="Times New Roman" w:hAnsi="Times New Roman" w:cs="Times New Roman"/>
          <w:sz w:val="22"/>
          <w:szCs w:val="22"/>
        </w:rPr>
        <w:t xml:space="preserve"> jau pradėjo j</w:t>
      </w:r>
      <w:r w:rsidR="00F75C71">
        <w:rPr>
          <w:rFonts w:ascii="Times New Roman" w:eastAsia="Times New Roman" w:hAnsi="Times New Roman" w:cs="Times New Roman"/>
          <w:sz w:val="22"/>
          <w:szCs w:val="22"/>
        </w:rPr>
        <w:t>as</w:t>
      </w:r>
      <w:r w:rsidRPr="00A33F3D">
        <w:rPr>
          <w:rFonts w:ascii="Times New Roman" w:eastAsia="Times New Roman" w:hAnsi="Times New Roman" w:cs="Times New Roman"/>
          <w:sz w:val="22"/>
          <w:szCs w:val="22"/>
        </w:rPr>
        <w:t xml:space="preserve"> vykdyti. Šiuo atveju </w:t>
      </w:r>
      <w:r>
        <w:rPr>
          <w:rFonts w:ascii="Times New Roman" w:eastAsia="Times New Roman" w:hAnsi="Times New Roman" w:cs="Times New Roman"/>
          <w:sz w:val="22"/>
          <w:szCs w:val="22"/>
        </w:rPr>
        <w:t>Perkančioji organizacija</w:t>
      </w:r>
      <w:r w:rsidRPr="00A33F3D">
        <w:rPr>
          <w:rFonts w:ascii="Times New Roman" w:eastAsia="Times New Roman" w:hAnsi="Times New Roman" w:cs="Times New Roman"/>
          <w:sz w:val="22"/>
          <w:szCs w:val="22"/>
        </w:rPr>
        <w:t xml:space="preserve"> privalo sumokėti </w:t>
      </w:r>
      <w:r w:rsidR="00F75C71">
        <w:rPr>
          <w:rFonts w:ascii="Times New Roman" w:eastAsia="Times New Roman" w:hAnsi="Times New Roman" w:cs="Times New Roman"/>
          <w:sz w:val="22"/>
          <w:szCs w:val="22"/>
        </w:rPr>
        <w:t>Paslaugų</w:t>
      </w:r>
      <w:r>
        <w:rPr>
          <w:rFonts w:ascii="Times New Roman" w:eastAsia="Times New Roman" w:hAnsi="Times New Roman" w:cs="Times New Roman"/>
          <w:sz w:val="22"/>
          <w:szCs w:val="22"/>
        </w:rPr>
        <w:t xml:space="preserve"> teikėjui </w:t>
      </w:r>
      <w:r w:rsidRPr="00A33F3D">
        <w:rPr>
          <w:rFonts w:ascii="Times New Roman" w:eastAsia="Times New Roman" w:hAnsi="Times New Roman" w:cs="Times New Roman"/>
          <w:sz w:val="22"/>
          <w:szCs w:val="22"/>
        </w:rPr>
        <w:t>už iki Sutarties nutraukim</w:t>
      </w:r>
      <w:r>
        <w:rPr>
          <w:rFonts w:ascii="Times New Roman" w:eastAsia="Times New Roman" w:hAnsi="Times New Roman" w:cs="Times New Roman"/>
          <w:sz w:val="22"/>
          <w:szCs w:val="22"/>
        </w:rPr>
        <w:t>ą suteiktas paslaugas.</w:t>
      </w:r>
    </w:p>
    <w:p w14:paraId="619D57A1" w14:textId="77777777" w:rsidR="007F0005" w:rsidRPr="007F0005" w:rsidRDefault="007F0005" w:rsidP="007D1984">
      <w:pPr>
        <w:numPr>
          <w:ilvl w:val="1"/>
          <w:numId w:val="19"/>
        </w:numPr>
        <w:spacing w:line="240" w:lineRule="auto"/>
        <w:ind w:left="0" w:firstLine="482"/>
        <w:rPr>
          <w:rFonts w:ascii="Times New Roman" w:eastAsia="Times New Roman" w:hAnsi="Times New Roman" w:cs="Times New Roman"/>
          <w:sz w:val="22"/>
          <w:szCs w:val="22"/>
        </w:rPr>
      </w:pPr>
      <w:r w:rsidRPr="007F0005">
        <w:rPr>
          <w:rFonts w:ascii="Times New Roman" w:eastAsia="Times New Roman" w:hAnsi="Times New Roman" w:cs="Times New Roman"/>
          <w:sz w:val="22"/>
          <w:szCs w:val="22"/>
        </w:rPr>
        <w:t>Pirkimo sutartis gali būti keičiama tik Viešųjų pirkimų įstatymo 89 straipsnyje nustatyta tvarka. Pirkimo sutarties sąlygų pakeitimai įforminami šalių rašytiniais susitarimais, kurie yra neatsiejama pirkimo sutarties dalis.</w:t>
      </w:r>
    </w:p>
    <w:p w14:paraId="5ACFDA83" w14:textId="77777777" w:rsidR="0056426C" w:rsidRDefault="0056426C" w:rsidP="007D1984">
      <w:pPr>
        <w:spacing w:after="160" w:line="240" w:lineRule="auto"/>
        <w:ind w:firstLine="0"/>
        <w:rPr>
          <w:rFonts w:ascii="Times New Roman" w:hAnsi="Times New Roman" w:cs="Times New Roman"/>
        </w:rPr>
      </w:pPr>
      <w:bookmarkStart w:id="56" w:name="_Hlk173492542"/>
      <w:bookmarkEnd w:id="55"/>
    </w:p>
    <w:p w14:paraId="57D2EB3F" w14:textId="2CB5F049" w:rsidR="00AD2CF5" w:rsidRPr="00D351FF" w:rsidRDefault="00AD2CF5" w:rsidP="00AD2CF5">
      <w:pPr>
        <w:spacing w:after="160" w:line="276" w:lineRule="auto"/>
        <w:ind w:firstLine="0"/>
        <w:jc w:val="center"/>
        <w:rPr>
          <w:rFonts w:ascii="Times New Roman" w:hAnsi="Times New Roman" w:cs="Times New Roman"/>
        </w:rPr>
      </w:pPr>
      <w:r w:rsidRPr="00D351FF">
        <w:rPr>
          <w:rFonts w:ascii="Times New Roman" w:hAnsi="Times New Roman" w:cs="Times New Roman"/>
        </w:rPr>
        <w:t>__________</w:t>
      </w:r>
    </w:p>
    <w:p w14:paraId="1967023C" w14:textId="22830E03" w:rsidR="00112F92" w:rsidRPr="00D351FF" w:rsidRDefault="00AD2CF5" w:rsidP="00AD2CF5">
      <w:pPr>
        <w:spacing w:after="160" w:line="276" w:lineRule="auto"/>
        <w:ind w:firstLine="0"/>
        <w:jc w:val="left"/>
        <w:rPr>
          <w:rFonts w:ascii="Times New Roman" w:hAnsi="Times New Roman" w:cs="Times New Roman"/>
          <w:b/>
          <w:bCs/>
          <w:smallCaps/>
          <w:sz w:val="22"/>
          <w:szCs w:val="22"/>
        </w:rPr>
      </w:pPr>
      <w:r w:rsidRPr="00D351FF">
        <w:rPr>
          <w:rFonts w:ascii="Times New Roman" w:hAnsi="Times New Roman" w:cs="Times New Roman"/>
          <w:b/>
          <w:bCs/>
          <w:smallCaps/>
          <w:sz w:val="22"/>
          <w:szCs w:val="22"/>
        </w:rPr>
        <w:br w:type="page"/>
      </w:r>
    </w:p>
    <w:bookmarkEnd w:id="56"/>
    <w:p w14:paraId="05A79617" w14:textId="6267F2CA" w:rsidR="009B4090" w:rsidRPr="00D351FF" w:rsidRDefault="009B4090" w:rsidP="00AD2CF5">
      <w:pPr>
        <w:ind w:firstLine="0"/>
        <w:rPr>
          <w:rFonts w:ascii="Times New Roman" w:eastAsiaTheme="minorHAnsi" w:hAnsi="Times New Roman" w:cs="Times New Roman"/>
          <w:bCs/>
          <w:iCs/>
        </w:rPr>
      </w:pPr>
    </w:p>
    <w:p w14:paraId="163D66E3" w14:textId="6D401CAD" w:rsidR="009B4090" w:rsidRPr="00D351FF" w:rsidRDefault="005110A6" w:rsidP="00CA1E0D">
      <w:pPr>
        <w:pStyle w:val="Heading2"/>
        <w:jc w:val="right"/>
        <w:rPr>
          <w:rFonts w:ascii="Times New Roman" w:hAnsi="Times New Roman" w:cs="Times New Roman"/>
          <w:color w:val="auto"/>
          <w:sz w:val="20"/>
          <w:szCs w:val="20"/>
        </w:rPr>
      </w:pPr>
      <w:bookmarkStart w:id="57" w:name="_Pirkimo_sąlygų_8"/>
      <w:bookmarkStart w:id="58" w:name="_Toc192762739"/>
      <w:bookmarkEnd w:id="57"/>
      <w:r w:rsidRPr="00D351FF">
        <w:rPr>
          <w:rFonts w:ascii="Times New Roman" w:hAnsi="Times New Roman" w:cs="Times New Roman"/>
          <w:color w:val="auto"/>
          <w:sz w:val="20"/>
          <w:szCs w:val="20"/>
        </w:rPr>
        <w:t xml:space="preserve">Pirkimo </w:t>
      </w:r>
      <w:r w:rsidR="00CA1E0D" w:rsidRPr="00D351FF">
        <w:rPr>
          <w:rFonts w:ascii="Times New Roman" w:hAnsi="Times New Roman" w:cs="Times New Roman"/>
          <w:color w:val="auto"/>
          <w:sz w:val="20"/>
          <w:szCs w:val="20"/>
        </w:rPr>
        <w:t>sąlygų</w:t>
      </w:r>
      <w:r w:rsidRPr="00D351FF">
        <w:rPr>
          <w:rFonts w:ascii="Times New Roman" w:hAnsi="Times New Roman" w:cs="Times New Roman"/>
          <w:color w:val="auto"/>
          <w:sz w:val="20"/>
          <w:szCs w:val="20"/>
        </w:rPr>
        <w:t xml:space="preserve"> </w:t>
      </w:r>
      <w:r w:rsidR="0012726D" w:rsidRPr="00D351FF">
        <w:rPr>
          <w:rFonts w:ascii="Times New Roman" w:hAnsi="Times New Roman" w:cs="Times New Roman"/>
          <w:color w:val="auto"/>
          <w:sz w:val="20"/>
          <w:szCs w:val="20"/>
        </w:rPr>
        <w:t>8</w:t>
      </w:r>
      <w:r w:rsidRPr="00D351FF">
        <w:rPr>
          <w:rFonts w:ascii="Times New Roman" w:hAnsi="Times New Roman" w:cs="Times New Roman"/>
          <w:color w:val="auto"/>
          <w:sz w:val="20"/>
          <w:szCs w:val="20"/>
        </w:rPr>
        <w:t xml:space="preserve"> priedas „Terminai“</w:t>
      </w:r>
      <w:bookmarkEnd w:id="58"/>
    </w:p>
    <w:p w14:paraId="51379A17" w14:textId="77777777" w:rsidR="00B95D9C" w:rsidRPr="00D351FF" w:rsidRDefault="00B95D9C" w:rsidP="00B95D9C">
      <w:pPr>
        <w:ind w:firstLine="0"/>
        <w:jc w:val="right"/>
        <w:rPr>
          <w:rFonts w:ascii="Times New Roman" w:hAnsi="Times New Roman" w:cs="Times New Roman"/>
        </w:rPr>
      </w:pPr>
    </w:p>
    <w:p w14:paraId="75C22EAC" w14:textId="1C795E3E" w:rsidR="00B95D9C" w:rsidRPr="00D351FF" w:rsidRDefault="00B95D9C" w:rsidP="00B95D9C">
      <w:pPr>
        <w:numPr>
          <w:ilvl w:val="1"/>
          <w:numId w:val="0"/>
        </w:numPr>
        <w:spacing w:after="240" w:line="276" w:lineRule="auto"/>
        <w:jc w:val="center"/>
        <w:rPr>
          <w:rFonts w:ascii="Times New Roman" w:hAnsi="Times New Roman" w:cs="Times New Roman"/>
          <w:bCs/>
          <w:caps/>
          <w:smallCaps/>
          <w:color w:val="404040" w:themeColor="text1" w:themeTint="BF"/>
          <w:spacing w:val="20"/>
          <w:sz w:val="22"/>
          <w:szCs w:val="22"/>
        </w:rPr>
      </w:pPr>
      <w:r w:rsidRPr="00D351FF">
        <w:rPr>
          <w:rFonts w:ascii="Times New Roman" w:hAnsi="Times New Roman" w:cs="Times New Roman"/>
          <w:caps/>
          <w:color w:val="404040" w:themeColor="text1" w:themeTint="BF"/>
          <w:spacing w:val="20"/>
          <w:sz w:val="28"/>
          <w:szCs w:val="28"/>
        </w:rPr>
        <w:t>tERMINAI</w:t>
      </w:r>
    </w:p>
    <w:p w14:paraId="3C4C7BB6" w14:textId="5B1B043D" w:rsidR="009B4090" w:rsidRPr="00D351FF"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351FF" w14:paraId="555CDB78" w14:textId="77777777" w:rsidTr="00360A21">
        <w:trPr>
          <w:trHeight w:val="20"/>
        </w:trPr>
        <w:tc>
          <w:tcPr>
            <w:tcW w:w="600" w:type="dxa"/>
          </w:tcPr>
          <w:p w14:paraId="5159A1ED" w14:textId="77777777" w:rsidR="009B4090" w:rsidRPr="00D351FF" w:rsidRDefault="009B4090" w:rsidP="007D1984">
            <w:pPr>
              <w:ind w:firstLine="0"/>
              <w:rPr>
                <w:sz w:val="21"/>
                <w:szCs w:val="21"/>
              </w:rPr>
            </w:pPr>
            <w:r w:rsidRPr="00D351FF">
              <w:rPr>
                <w:sz w:val="21"/>
                <w:szCs w:val="21"/>
              </w:rPr>
              <w:t>Eil.</w:t>
            </w:r>
          </w:p>
          <w:p w14:paraId="76A5D3AA" w14:textId="77777777" w:rsidR="009B4090" w:rsidRPr="00D351FF" w:rsidRDefault="009B4090" w:rsidP="007D1984">
            <w:pPr>
              <w:ind w:firstLine="0"/>
              <w:rPr>
                <w:sz w:val="21"/>
                <w:szCs w:val="21"/>
              </w:rPr>
            </w:pPr>
            <w:r w:rsidRPr="00D351FF">
              <w:rPr>
                <w:sz w:val="21"/>
                <w:szCs w:val="21"/>
              </w:rPr>
              <w:t>Nr.</w:t>
            </w:r>
          </w:p>
        </w:tc>
        <w:tc>
          <w:tcPr>
            <w:tcW w:w="2660" w:type="dxa"/>
          </w:tcPr>
          <w:p w14:paraId="52B62767" w14:textId="77777777" w:rsidR="009B4090" w:rsidRPr="00D351FF" w:rsidRDefault="009B4090" w:rsidP="007D1984">
            <w:pPr>
              <w:ind w:firstLine="0"/>
              <w:rPr>
                <w:sz w:val="21"/>
                <w:szCs w:val="21"/>
              </w:rPr>
            </w:pPr>
            <w:r w:rsidRPr="00D351FF">
              <w:rPr>
                <w:b/>
                <w:sz w:val="21"/>
                <w:szCs w:val="21"/>
              </w:rPr>
              <w:t xml:space="preserve">VEIKSMAS </w:t>
            </w:r>
          </w:p>
        </w:tc>
        <w:tc>
          <w:tcPr>
            <w:tcW w:w="3685" w:type="dxa"/>
            <w:hideMark/>
          </w:tcPr>
          <w:p w14:paraId="311283FE" w14:textId="77777777" w:rsidR="009B4090" w:rsidRPr="00D351FF" w:rsidRDefault="009B4090" w:rsidP="007D1984">
            <w:pPr>
              <w:ind w:firstLine="34"/>
              <w:rPr>
                <w:b/>
                <w:sz w:val="21"/>
                <w:szCs w:val="21"/>
              </w:rPr>
            </w:pPr>
            <w:r w:rsidRPr="00D351FF">
              <w:rPr>
                <w:b/>
                <w:sz w:val="21"/>
                <w:szCs w:val="21"/>
              </w:rPr>
              <w:t>DATA/DIENŲ SKAIČIUS/ LAIKAS</w:t>
            </w:r>
          </w:p>
          <w:p w14:paraId="2E5E7E7E" w14:textId="77777777" w:rsidR="009B4090" w:rsidRPr="00D351FF" w:rsidRDefault="009B4090" w:rsidP="007D1984">
            <w:pPr>
              <w:ind w:firstLine="34"/>
              <w:rPr>
                <w:sz w:val="21"/>
                <w:szCs w:val="21"/>
              </w:rPr>
            </w:pPr>
            <w:r w:rsidRPr="00D351FF">
              <w:rPr>
                <w:sz w:val="21"/>
                <w:szCs w:val="21"/>
              </w:rPr>
              <w:t>(Lietuvos laiku)</w:t>
            </w:r>
          </w:p>
        </w:tc>
        <w:tc>
          <w:tcPr>
            <w:tcW w:w="3424" w:type="dxa"/>
            <w:hideMark/>
          </w:tcPr>
          <w:p w14:paraId="7A276BBB" w14:textId="77777777" w:rsidR="009B4090" w:rsidRPr="00D351FF" w:rsidRDefault="009B4090" w:rsidP="007D1984">
            <w:pPr>
              <w:ind w:firstLine="34"/>
              <w:rPr>
                <w:b/>
                <w:sz w:val="21"/>
                <w:szCs w:val="21"/>
              </w:rPr>
            </w:pPr>
            <w:r w:rsidRPr="00D351FF">
              <w:rPr>
                <w:b/>
                <w:sz w:val="21"/>
                <w:szCs w:val="21"/>
              </w:rPr>
              <w:t>PASTABOS</w:t>
            </w:r>
          </w:p>
        </w:tc>
      </w:tr>
      <w:tr w:rsidR="009B4090" w:rsidRPr="00D351FF" w14:paraId="71291966" w14:textId="77777777" w:rsidTr="00360A21">
        <w:trPr>
          <w:trHeight w:val="20"/>
        </w:trPr>
        <w:tc>
          <w:tcPr>
            <w:tcW w:w="600" w:type="dxa"/>
          </w:tcPr>
          <w:p w14:paraId="36FA22B3" w14:textId="08E10A71" w:rsidR="009B4090" w:rsidRPr="00D351FF" w:rsidRDefault="00517008" w:rsidP="007D1984">
            <w:pPr>
              <w:ind w:firstLine="0"/>
              <w:rPr>
                <w:bCs/>
                <w:sz w:val="21"/>
                <w:szCs w:val="21"/>
              </w:rPr>
            </w:pPr>
            <w:r w:rsidRPr="00D351FF">
              <w:rPr>
                <w:bCs/>
                <w:sz w:val="21"/>
                <w:szCs w:val="21"/>
              </w:rPr>
              <w:t>1</w:t>
            </w:r>
          </w:p>
        </w:tc>
        <w:tc>
          <w:tcPr>
            <w:tcW w:w="2660" w:type="dxa"/>
          </w:tcPr>
          <w:p w14:paraId="3511EE24" w14:textId="0C005E1E" w:rsidR="009B4090" w:rsidRPr="00D351FF" w:rsidRDefault="0070455D" w:rsidP="007D1984">
            <w:pPr>
              <w:ind w:firstLine="0"/>
              <w:rPr>
                <w:bCs/>
                <w:sz w:val="21"/>
                <w:szCs w:val="21"/>
              </w:rPr>
            </w:pPr>
            <w:r w:rsidRPr="00D351FF">
              <w:rPr>
                <w:bCs/>
                <w:sz w:val="21"/>
                <w:szCs w:val="21"/>
              </w:rPr>
              <w:t>P</w:t>
            </w:r>
            <w:r w:rsidR="009B4090" w:rsidRPr="00D351FF">
              <w:rPr>
                <w:bCs/>
                <w:sz w:val="21"/>
                <w:szCs w:val="21"/>
              </w:rPr>
              <w:t>asiūlymų pateikimo terminas</w:t>
            </w:r>
          </w:p>
        </w:tc>
        <w:tc>
          <w:tcPr>
            <w:tcW w:w="3685" w:type="dxa"/>
          </w:tcPr>
          <w:p w14:paraId="0BE9AF00" w14:textId="267557D8" w:rsidR="009B4090" w:rsidRPr="00D351FF" w:rsidRDefault="009B4090" w:rsidP="007D1984">
            <w:pPr>
              <w:ind w:firstLine="34"/>
              <w:rPr>
                <w:sz w:val="21"/>
                <w:szCs w:val="21"/>
              </w:rPr>
            </w:pPr>
            <w:r w:rsidRPr="00D351FF">
              <w:rPr>
                <w:sz w:val="21"/>
                <w:szCs w:val="21"/>
              </w:rPr>
              <w:t xml:space="preserve">Bus nurodytas </w:t>
            </w:r>
            <w:r w:rsidR="004F1A11" w:rsidRPr="00D351FF">
              <w:rPr>
                <w:sz w:val="21"/>
                <w:szCs w:val="21"/>
              </w:rPr>
              <w:t>s</w:t>
            </w:r>
            <w:r w:rsidR="001A1301" w:rsidRPr="00D351FF">
              <w:rPr>
                <w:sz w:val="21"/>
                <w:szCs w:val="21"/>
              </w:rPr>
              <w:t xml:space="preserve">kelbime apie pirkimą. </w:t>
            </w:r>
          </w:p>
        </w:tc>
        <w:tc>
          <w:tcPr>
            <w:tcW w:w="3424" w:type="dxa"/>
          </w:tcPr>
          <w:p w14:paraId="44399C2C" w14:textId="764EB1F4" w:rsidR="009B4090" w:rsidRPr="007D1984" w:rsidRDefault="00115BB9" w:rsidP="007D1984">
            <w:pPr>
              <w:ind w:firstLine="0"/>
              <w:rPr>
                <w:sz w:val="21"/>
                <w:szCs w:val="21"/>
              </w:rPr>
            </w:pPr>
            <w:r w:rsidRPr="00D351FF">
              <w:rPr>
                <w:sz w:val="21"/>
                <w:szCs w:val="21"/>
              </w:rPr>
              <w:t>P</w:t>
            </w:r>
            <w:r w:rsidR="004F1A11" w:rsidRPr="00D351FF">
              <w:rPr>
                <w:sz w:val="21"/>
                <w:szCs w:val="21"/>
              </w:rPr>
              <w:t>erkančioji organizacija</w:t>
            </w:r>
            <w:r w:rsidRPr="00D351FF">
              <w:rPr>
                <w:sz w:val="21"/>
                <w:szCs w:val="21"/>
              </w:rPr>
              <w:t xml:space="preserve"> turi teisę pratęsti pasiūlymų pateikimo terminą.</w:t>
            </w:r>
          </w:p>
        </w:tc>
      </w:tr>
      <w:tr w:rsidR="009B4090" w:rsidRPr="00D351FF" w14:paraId="71C31B48" w14:textId="77777777" w:rsidTr="00360A21">
        <w:trPr>
          <w:trHeight w:val="20"/>
        </w:trPr>
        <w:tc>
          <w:tcPr>
            <w:tcW w:w="600" w:type="dxa"/>
          </w:tcPr>
          <w:p w14:paraId="50C060F4" w14:textId="6C77128F" w:rsidR="009B4090" w:rsidRPr="00D351FF" w:rsidRDefault="00517008" w:rsidP="007D1984">
            <w:pPr>
              <w:ind w:firstLine="0"/>
              <w:rPr>
                <w:bCs/>
                <w:sz w:val="21"/>
                <w:szCs w:val="21"/>
              </w:rPr>
            </w:pPr>
            <w:r w:rsidRPr="00D351FF">
              <w:rPr>
                <w:bCs/>
                <w:sz w:val="21"/>
                <w:szCs w:val="21"/>
              </w:rPr>
              <w:t>2</w:t>
            </w:r>
          </w:p>
        </w:tc>
        <w:tc>
          <w:tcPr>
            <w:tcW w:w="2660" w:type="dxa"/>
          </w:tcPr>
          <w:p w14:paraId="7F545710" w14:textId="36BE22A0" w:rsidR="009B4090" w:rsidRPr="00D351FF" w:rsidRDefault="004B219C" w:rsidP="007D1984">
            <w:pPr>
              <w:ind w:firstLine="0"/>
              <w:rPr>
                <w:bCs/>
                <w:sz w:val="21"/>
                <w:szCs w:val="21"/>
              </w:rPr>
            </w:pPr>
            <w:r w:rsidRPr="00D351FF">
              <w:rPr>
                <w:sz w:val="21"/>
                <w:szCs w:val="21"/>
              </w:rPr>
              <w:t xml:space="preserve">Pasiūlymą </w:t>
            </w:r>
            <w:r w:rsidR="009B4090" w:rsidRPr="00D351FF">
              <w:rPr>
                <w:sz w:val="21"/>
                <w:szCs w:val="21"/>
              </w:rPr>
              <w:t>patikslinti pirkimo dokumentus</w:t>
            </w:r>
            <w:r w:rsidR="00BE5267" w:rsidRPr="00D351FF">
              <w:rPr>
                <w:sz w:val="21"/>
                <w:szCs w:val="21"/>
              </w:rPr>
              <w:t xml:space="preserve"> arba</w:t>
            </w:r>
            <w:r w:rsidR="00665B16" w:rsidRPr="00D351FF">
              <w:rPr>
                <w:sz w:val="21"/>
                <w:szCs w:val="21"/>
              </w:rPr>
              <w:t xml:space="preserve"> </w:t>
            </w:r>
            <w:r w:rsidR="00BE7123" w:rsidRPr="00D351FF">
              <w:rPr>
                <w:sz w:val="21"/>
                <w:szCs w:val="21"/>
              </w:rPr>
              <w:t xml:space="preserve">prašymus </w:t>
            </w:r>
            <w:r w:rsidR="00BE5267" w:rsidRPr="00D351FF">
              <w:rPr>
                <w:sz w:val="21"/>
                <w:szCs w:val="21"/>
              </w:rPr>
              <w:t xml:space="preserve">dėl pirkimo dokumentų </w:t>
            </w:r>
            <w:r w:rsidR="00BE7123" w:rsidRPr="00D351FF">
              <w:rPr>
                <w:sz w:val="21"/>
                <w:szCs w:val="21"/>
              </w:rPr>
              <w:t xml:space="preserve">paaiškinimų </w:t>
            </w:r>
            <w:r w:rsidR="004F1A11" w:rsidRPr="00D351FF">
              <w:rPr>
                <w:sz w:val="21"/>
                <w:szCs w:val="21"/>
              </w:rPr>
              <w:t xml:space="preserve">tiekėjas </w:t>
            </w:r>
            <w:r w:rsidR="009B4090" w:rsidRPr="00D351FF">
              <w:rPr>
                <w:sz w:val="21"/>
                <w:szCs w:val="21"/>
              </w:rPr>
              <w:t>turi pateikti ne vėliau kaip:</w:t>
            </w:r>
          </w:p>
        </w:tc>
        <w:tc>
          <w:tcPr>
            <w:tcW w:w="3685" w:type="dxa"/>
          </w:tcPr>
          <w:p w14:paraId="1FD9D229" w14:textId="25255EE6" w:rsidR="009B4090" w:rsidRPr="00D351FF" w:rsidRDefault="009B4090" w:rsidP="007D1984">
            <w:pPr>
              <w:ind w:firstLine="34"/>
              <w:rPr>
                <w:sz w:val="21"/>
                <w:szCs w:val="21"/>
              </w:rPr>
            </w:pPr>
          </w:p>
          <w:p w14:paraId="619D0CA1" w14:textId="1F405E69" w:rsidR="00440809" w:rsidRPr="00D351FF" w:rsidRDefault="004E6952" w:rsidP="007D1984">
            <w:pPr>
              <w:ind w:firstLine="0"/>
              <w:rPr>
                <w:sz w:val="21"/>
                <w:szCs w:val="21"/>
              </w:rPr>
            </w:pPr>
            <w:r w:rsidRPr="00D351FF">
              <w:rPr>
                <w:sz w:val="21"/>
                <w:szCs w:val="21"/>
              </w:rPr>
              <w:t>L</w:t>
            </w:r>
            <w:r w:rsidR="00440809" w:rsidRPr="00D351FF">
              <w:rPr>
                <w:sz w:val="21"/>
                <w:szCs w:val="21"/>
              </w:rPr>
              <w:t xml:space="preserve">ikus </w:t>
            </w:r>
            <w:r w:rsidR="00440809" w:rsidRPr="00D351FF">
              <w:rPr>
                <w:b/>
                <w:sz w:val="21"/>
                <w:szCs w:val="21"/>
              </w:rPr>
              <w:t>2 darbo dienoms</w:t>
            </w:r>
            <w:r w:rsidR="00440809" w:rsidRPr="00D351FF">
              <w:rPr>
                <w:sz w:val="21"/>
                <w:szCs w:val="21"/>
              </w:rPr>
              <w:t xml:space="preserve"> iki pasiūlymų pateikimo termino pabaigos.</w:t>
            </w:r>
          </w:p>
        </w:tc>
        <w:tc>
          <w:tcPr>
            <w:tcW w:w="3424" w:type="dxa"/>
          </w:tcPr>
          <w:p w14:paraId="6BD1F7E9" w14:textId="6BF87FFC" w:rsidR="009B4090" w:rsidRPr="00D351FF" w:rsidRDefault="009B4090" w:rsidP="007D1984">
            <w:pPr>
              <w:ind w:firstLine="34"/>
              <w:rPr>
                <w:color w:val="7030A0"/>
                <w:sz w:val="21"/>
                <w:szCs w:val="21"/>
              </w:rPr>
            </w:pPr>
          </w:p>
          <w:p w14:paraId="521F3B49" w14:textId="77777777" w:rsidR="00B831AF" w:rsidRPr="00D351FF" w:rsidRDefault="00B831AF" w:rsidP="007D1984">
            <w:pPr>
              <w:ind w:firstLine="34"/>
              <w:rPr>
                <w:color w:val="7030A0"/>
                <w:sz w:val="21"/>
                <w:szCs w:val="21"/>
              </w:rPr>
            </w:pPr>
          </w:p>
          <w:p w14:paraId="7E071BD1" w14:textId="59BF4D55" w:rsidR="00B831AF" w:rsidRPr="00D351FF" w:rsidRDefault="00B831AF" w:rsidP="007D1984">
            <w:pPr>
              <w:ind w:firstLine="34"/>
              <w:rPr>
                <w:color w:val="7030A0"/>
                <w:sz w:val="21"/>
                <w:szCs w:val="21"/>
              </w:rPr>
            </w:pPr>
          </w:p>
        </w:tc>
      </w:tr>
      <w:tr w:rsidR="009B4090" w:rsidRPr="00D351FF" w14:paraId="7760B2FE" w14:textId="77777777" w:rsidTr="007D1984">
        <w:trPr>
          <w:trHeight w:val="931"/>
        </w:trPr>
        <w:tc>
          <w:tcPr>
            <w:tcW w:w="600" w:type="dxa"/>
          </w:tcPr>
          <w:p w14:paraId="64FA8AD2" w14:textId="119BCE55" w:rsidR="009B4090" w:rsidRPr="00D351FF" w:rsidRDefault="00517008" w:rsidP="007D1984">
            <w:pPr>
              <w:ind w:firstLine="0"/>
              <w:rPr>
                <w:bCs/>
                <w:sz w:val="21"/>
                <w:szCs w:val="21"/>
              </w:rPr>
            </w:pPr>
            <w:r w:rsidRPr="00D351FF">
              <w:rPr>
                <w:bCs/>
                <w:sz w:val="21"/>
                <w:szCs w:val="21"/>
              </w:rPr>
              <w:t>3</w:t>
            </w:r>
          </w:p>
        </w:tc>
        <w:tc>
          <w:tcPr>
            <w:tcW w:w="2660" w:type="dxa"/>
          </w:tcPr>
          <w:p w14:paraId="7AAC8941" w14:textId="2FDA5814" w:rsidR="009B4090" w:rsidRPr="00D351FF" w:rsidRDefault="004F1A11" w:rsidP="007D1984">
            <w:pPr>
              <w:ind w:firstLine="0"/>
              <w:rPr>
                <w:sz w:val="21"/>
                <w:szCs w:val="21"/>
              </w:rPr>
            </w:pPr>
            <w:r w:rsidRPr="00D351FF">
              <w:rPr>
                <w:rFonts w:eastAsia="Arial"/>
                <w:sz w:val="21"/>
                <w:szCs w:val="21"/>
              </w:rPr>
              <w:t xml:space="preserve">Perkančioji organizacija </w:t>
            </w:r>
            <w:r w:rsidRPr="00D351FF">
              <w:rPr>
                <w:sz w:val="21"/>
                <w:szCs w:val="21"/>
              </w:rPr>
              <w:t>p</w:t>
            </w:r>
            <w:r w:rsidR="009B4090" w:rsidRPr="00D351FF">
              <w:rPr>
                <w:sz w:val="21"/>
                <w:szCs w:val="21"/>
              </w:rPr>
              <w:t xml:space="preserve">irkimo dokumentų paaiškinimą, patikslinimą pateikia visiems </w:t>
            </w:r>
            <w:r w:rsidRPr="00D351FF">
              <w:rPr>
                <w:sz w:val="21"/>
                <w:szCs w:val="21"/>
              </w:rPr>
              <w:t>dalyviams</w:t>
            </w:r>
            <w:r w:rsidR="004E6952" w:rsidRPr="00D351FF">
              <w:rPr>
                <w:sz w:val="21"/>
                <w:szCs w:val="21"/>
              </w:rPr>
              <w:t>:</w:t>
            </w:r>
          </w:p>
        </w:tc>
        <w:tc>
          <w:tcPr>
            <w:tcW w:w="3685" w:type="dxa"/>
          </w:tcPr>
          <w:p w14:paraId="774A396A" w14:textId="157EB60B" w:rsidR="009B4090" w:rsidRPr="00D351FF" w:rsidRDefault="009B4090" w:rsidP="007D1984">
            <w:pPr>
              <w:ind w:firstLine="34"/>
              <w:rPr>
                <w:sz w:val="21"/>
                <w:szCs w:val="21"/>
              </w:rPr>
            </w:pPr>
          </w:p>
          <w:p w14:paraId="481A8331" w14:textId="0FB50278" w:rsidR="0054231A" w:rsidRPr="00D351FF" w:rsidRDefault="004D59EA" w:rsidP="007D1984">
            <w:pPr>
              <w:ind w:firstLine="0"/>
              <w:rPr>
                <w:sz w:val="21"/>
                <w:szCs w:val="21"/>
              </w:rPr>
            </w:pPr>
            <w:r w:rsidRPr="00D351FF">
              <w:rPr>
                <w:bCs/>
                <w:sz w:val="21"/>
                <w:szCs w:val="21"/>
              </w:rPr>
              <w:t>Likus ne mažiau kaip</w:t>
            </w:r>
            <w:r w:rsidRPr="00D351FF">
              <w:rPr>
                <w:b/>
                <w:sz w:val="21"/>
                <w:szCs w:val="21"/>
              </w:rPr>
              <w:t xml:space="preserve"> </w:t>
            </w:r>
            <w:r w:rsidR="0054231A" w:rsidRPr="00D351FF">
              <w:rPr>
                <w:b/>
                <w:sz w:val="21"/>
                <w:szCs w:val="21"/>
              </w:rPr>
              <w:t>1 darbo dienai</w:t>
            </w:r>
            <w:r w:rsidR="0054231A" w:rsidRPr="00D351FF">
              <w:rPr>
                <w:sz w:val="21"/>
                <w:szCs w:val="21"/>
              </w:rPr>
              <w:t xml:space="preserve"> iki pasiūlymų pateikimo termino pabaigos.</w:t>
            </w:r>
          </w:p>
        </w:tc>
        <w:tc>
          <w:tcPr>
            <w:tcW w:w="3424" w:type="dxa"/>
          </w:tcPr>
          <w:p w14:paraId="754F1EE2" w14:textId="11FEC816" w:rsidR="001E4D4B" w:rsidRPr="00D351FF" w:rsidRDefault="00A90821" w:rsidP="007D1984">
            <w:pPr>
              <w:ind w:firstLine="0"/>
              <w:rPr>
                <w:color w:val="7030A0"/>
                <w:sz w:val="21"/>
                <w:szCs w:val="21"/>
              </w:rPr>
            </w:pPr>
            <w:r w:rsidRPr="00D351FF">
              <w:rPr>
                <w:color w:val="000000"/>
                <w:sz w:val="21"/>
                <w:szCs w:val="21"/>
              </w:rPr>
              <w:t xml:space="preserve">Jei paaiškinimai ar patikslinimai teikiami </w:t>
            </w:r>
            <w:r w:rsidR="004F1A11" w:rsidRPr="00D351FF">
              <w:rPr>
                <w:color w:val="000000"/>
                <w:sz w:val="21"/>
                <w:szCs w:val="21"/>
              </w:rPr>
              <w:t xml:space="preserve">perkančiosios organizacijos </w:t>
            </w:r>
            <w:r w:rsidRPr="00D351FF">
              <w:rPr>
                <w:color w:val="000000"/>
                <w:sz w:val="21"/>
                <w:szCs w:val="21"/>
              </w:rPr>
              <w:t>iniciatyva</w:t>
            </w:r>
            <w:r w:rsidR="00214E99" w:rsidRPr="00D351FF">
              <w:rPr>
                <w:color w:val="000000"/>
                <w:sz w:val="21"/>
                <w:szCs w:val="21"/>
              </w:rPr>
              <w:t>,</w:t>
            </w:r>
            <w:r w:rsidR="005033DA" w:rsidRPr="00D351FF">
              <w:rPr>
                <w:color w:val="000000"/>
                <w:sz w:val="21"/>
                <w:szCs w:val="21"/>
              </w:rPr>
              <w:t xml:space="preserve"> jų pateikimo</w:t>
            </w:r>
            <w:r w:rsidR="00214E99" w:rsidRPr="00D351FF">
              <w:rPr>
                <w:color w:val="000000"/>
                <w:sz w:val="21"/>
                <w:szCs w:val="21"/>
              </w:rPr>
              <w:t xml:space="preserve"> terminas nesikeičia. </w:t>
            </w:r>
          </w:p>
        </w:tc>
      </w:tr>
      <w:tr w:rsidR="009B4090" w:rsidRPr="00D351FF" w14:paraId="791A4922" w14:textId="77777777" w:rsidTr="007D1984">
        <w:trPr>
          <w:trHeight w:val="707"/>
        </w:trPr>
        <w:tc>
          <w:tcPr>
            <w:tcW w:w="600" w:type="dxa"/>
          </w:tcPr>
          <w:p w14:paraId="461822DB" w14:textId="4928E2C9" w:rsidR="009B4090" w:rsidRPr="00D351FF" w:rsidRDefault="00517008" w:rsidP="007D1984">
            <w:pPr>
              <w:ind w:firstLine="0"/>
              <w:rPr>
                <w:bCs/>
                <w:sz w:val="21"/>
                <w:szCs w:val="21"/>
              </w:rPr>
            </w:pPr>
            <w:r w:rsidRPr="00D351FF">
              <w:rPr>
                <w:bCs/>
                <w:sz w:val="21"/>
                <w:szCs w:val="21"/>
              </w:rPr>
              <w:t>4</w:t>
            </w:r>
          </w:p>
        </w:tc>
        <w:tc>
          <w:tcPr>
            <w:tcW w:w="2660" w:type="dxa"/>
            <w:hideMark/>
          </w:tcPr>
          <w:p w14:paraId="26FE1223" w14:textId="379DC869" w:rsidR="009B4090" w:rsidRPr="00D351FF" w:rsidRDefault="009B4090" w:rsidP="007D1984">
            <w:pPr>
              <w:ind w:firstLine="0"/>
              <w:rPr>
                <w:sz w:val="21"/>
                <w:szCs w:val="21"/>
              </w:rPr>
            </w:pPr>
            <w:r w:rsidRPr="00D351FF">
              <w:rPr>
                <w:sz w:val="21"/>
                <w:szCs w:val="21"/>
              </w:rPr>
              <w:t xml:space="preserve">Pradinis susipažinimas su CVP IS priemonėmis gautais </w:t>
            </w:r>
            <w:r w:rsidR="004F1A11" w:rsidRPr="00D351FF">
              <w:rPr>
                <w:sz w:val="21"/>
                <w:szCs w:val="21"/>
              </w:rPr>
              <w:t>p</w:t>
            </w:r>
            <w:r w:rsidRPr="00D351FF">
              <w:rPr>
                <w:sz w:val="21"/>
                <w:szCs w:val="21"/>
              </w:rPr>
              <w:t>asiūlymais</w:t>
            </w:r>
          </w:p>
        </w:tc>
        <w:tc>
          <w:tcPr>
            <w:tcW w:w="3685" w:type="dxa"/>
            <w:hideMark/>
          </w:tcPr>
          <w:p w14:paraId="7C0A95BD" w14:textId="337359F2" w:rsidR="009B4090" w:rsidRPr="00D351FF" w:rsidRDefault="009B4090" w:rsidP="007D1984">
            <w:pPr>
              <w:ind w:firstLine="34"/>
              <w:rPr>
                <w:sz w:val="21"/>
                <w:szCs w:val="21"/>
              </w:rPr>
            </w:pPr>
            <w:r w:rsidRPr="00D351FF">
              <w:rPr>
                <w:sz w:val="21"/>
                <w:szCs w:val="21"/>
              </w:rPr>
              <w:t xml:space="preserve">Pradedamas ne anksčiau nei </w:t>
            </w:r>
            <w:r w:rsidRPr="00D351FF">
              <w:rPr>
                <w:color w:val="000000" w:themeColor="text1"/>
                <w:sz w:val="21"/>
                <w:szCs w:val="21"/>
              </w:rPr>
              <w:t>po 45 minučių</w:t>
            </w:r>
            <w:r w:rsidRPr="00D351FF">
              <w:rPr>
                <w:sz w:val="21"/>
                <w:szCs w:val="21"/>
              </w:rPr>
              <w:t xml:space="preserve"> po </w:t>
            </w:r>
            <w:r w:rsidR="00D73763" w:rsidRPr="00D351FF">
              <w:rPr>
                <w:sz w:val="21"/>
                <w:szCs w:val="21"/>
              </w:rPr>
              <w:t xml:space="preserve">galutinių </w:t>
            </w:r>
            <w:r w:rsidRPr="00D351FF">
              <w:rPr>
                <w:sz w:val="21"/>
                <w:szCs w:val="21"/>
              </w:rPr>
              <w:t>pasiūlymų pateikimo termino pabaigos</w:t>
            </w:r>
          </w:p>
        </w:tc>
        <w:tc>
          <w:tcPr>
            <w:tcW w:w="3424" w:type="dxa"/>
            <w:hideMark/>
          </w:tcPr>
          <w:p w14:paraId="3D1F695F" w14:textId="77777777" w:rsidR="009B4090" w:rsidRPr="00D351FF" w:rsidRDefault="009B4090" w:rsidP="007D1984">
            <w:pPr>
              <w:ind w:firstLine="34"/>
              <w:rPr>
                <w:iCs/>
                <w:sz w:val="21"/>
                <w:szCs w:val="21"/>
              </w:rPr>
            </w:pPr>
          </w:p>
        </w:tc>
      </w:tr>
      <w:tr w:rsidR="009B4090" w:rsidRPr="00D351FF" w14:paraId="0138F2AB" w14:textId="77777777" w:rsidTr="00360A21">
        <w:trPr>
          <w:trHeight w:val="20"/>
        </w:trPr>
        <w:tc>
          <w:tcPr>
            <w:tcW w:w="600" w:type="dxa"/>
          </w:tcPr>
          <w:p w14:paraId="0074A593" w14:textId="5EE32822" w:rsidR="009B4090" w:rsidRPr="00D351FF" w:rsidRDefault="00517008" w:rsidP="007D1984">
            <w:pPr>
              <w:ind w:firstLine="0"/>
              <w:rPr>
                <w:bCs/>
                <w:sz w:val="21"/>
                <w:szCs w:val="21"/>
              </w:rPr>
            </w:pPr>
            <w:r w:rsidRPr="00D351FF">
              <w:rPr>
                <w:bCs/>
                <w:sz w:val="21"/>
                <w:szCs w:val="21"/>
              </w:rPr>
              <w:t>5</w:t>
            </w:r>
          </w:p>
        </w:tc>
        <w:tc>
          <w:tcPr>
            <w:tcW w:w="2660" w:type="dxa"/>
          </w:tcPr>
          <w:p w14:paraId="1600B493" w14:textId="77777777" w:rsidR="009B4090" w:rsidRPr="00D351FF" w:rsidRDefault="009B4090" w:rsidP="007D1984">
            <w:pPr>
              <w:ind w:firstLine="0"/>
              <w:rPr>
                <w:sz w:val="21"/>
                <w:szCs w:val="21"/>
              </w:rPr>
            </w:pPr>
            <w:r w:rsidRPr="00D351FF">
              <w:rPr>
                <w:bCs/>
                <w:sz w:val="21"/>
                <w:szCs w:val="21"/>
              </w:rPr>
              <w:t>Pasiūlymo galiojimo ir pasiūlymo galiojimo užtikrinimo (jei taikoma) terminas ne trumpesnis kaip</w:t>
            </w:r>
          </w:p>
        </w:tc>
        <w:tc>
          <w:tcPr>
            <w:tcW w:w="3685" w:type="dxa"/>
          </w:tcPr>
          <w:p w14:paraId="341C1969" w14:textId="7F1C4BA4" w:rsidR="009B4090" w:rsidRPr="00D351FF" w:rsidRDefault="009B4090" w:rsidP="007D1984">
            <w:pPr>
              <w:ind w:firstLine="34"/>
              <w:rPr>
                <w:sz w:val="21"/>
                <w:szCs w:val="21"/>
              </w:rPr>
            </w:pPr>
            <w:r w:rsidRPr="00D351FF">
              <w:rPr>
                <w:sz w:val="21"/>
                <w:szCs w:val="21"/>
              </w:rPr>
              <w:t>90 (devyniasdešimt) dienų nuo pasiūlymų pateikimo galutinio termino pabaigos</w:t>
            </w:r>
            <w:r w:rsidR="2F96E0D3" w:rsidRPr="00D351FF">
              <w:rPr>
                <w:sz w:val="21"/>
                <w:szCs w:val="21"/>
              </w:rPr>
              <w:t xml:space="preserve">. </w:t>
            </w:r>
          </w:p>
        </w:tc>
        <w:tc>
          <w:tcPr>
            <w:tcW w:w="3424" w:type="dxa"/>
          </w:tcPr>
          <w:p w14:paraId="3507A45A" w14:textId="77777777" w:rsidR="009B4090" w:rsidRPr="00D351FF" w:rsidRDefault="009B4090" w:rsidP="007D1984">
            <w:pPr>
              <w:ind w:firstLine="34"/>
              <w:rPr>
                <w:sz w:val="21"/>
                <w:szCs w:val="21"/>
              </w:rPr>
            </w:pPr>
          </w:p>
        </w:tc>
      </w:tr>
      <w:tr w:rsidR="009B4090" w:rsidRPr="00D351FF" w14:paraId="343ACB13" w14:textId="77777777" w:rsidTr="00360A21">
        <w:trPr>
          <w:trHeight w:val="20"/>
        </w:trPr>
        <w:tc>
          <w:tcPr>
            <w:tcW w:w="600" w:type="dxa"/>
          </w:tcPr>
          <w:p w14:paraId="00C23D6A" w14:textId="401EDFE1" w:rsidR="009B4090" w:rsidRPr="00D351FF" w:rsidRDefault="00517008" w:rsidP="007D1984">
            <w:pPr>
              <w:ind w:firstLine="0"/>
              <w:rPr>
                <w:bCs/>
                <w:sz w:val="21"/>
                <w:szCs w:val="21"/>
              </w:rPr>
            </w:pPr>
            <w:r w:rsidRPr="00D351FF">
              <w:rPr>
                <w:bCs/>
                <w:sz w:val="21"/>
                <w:szCs w:val="21"/>
              </w:rPr>
              <w:t>6</w:t>
            </w:r>
          </w:p>
        </w:tc>
        <w:tc>
          <w:tcPr>
            <w:tcW w:w="2660" w:type="dxa"/>
          </w:tcPr>
          <w:p w14:paraId="36BAB894" w14:textId="7CDA103F" w:rsidR="009B4090" w:rsidRPr="00D351FF" w:rsidRDefault="5AD43D29" w:rsidP="007D1984">
            <w:pPr>
              <w:ind w:firstLine="0"/>
              <w:rPr>
                <w:sz w:val="21"/>
                <w:szCs w:val="21"/>
              </w:rPr>
            </w:pPr>
            <w:r w:rsidRPr="00D351FF">
              <w:rPr>
                <w:rFonts w:eastAsia="Arial"/>
                <w:sz w:val="21"/>
                <w:szCs w:val="21"/>
              </w:rPr>
              <w:t>P</w:t>
            </w:r>
            <w:r w:rsidR="004F1A11" w:rsidRPr="00D351FF">
              <w:rPr>
                <w:rFonts w:eastAsia="Arial"/>
                <w:sz w:val="21"/>
                <w:szCs w:val="21"/>
              </w:rPr>
              <w:t>erkančioji organizacija</w:t>
            </w:r>
            <w:r w:rsidR="009B4090" w:rsidRPr="00D351FF">
              <w:rPr>
                <w:sz w:val="21"/>
                <w:szCs w:val="21"/>
              </w:rPr>
              <w:t xml:space="preserve"> atsako</w:t>
            </w:r>
            <w:r w:rsidR="00063554" w:rsidRPr="00D351FF">
              <w:rPr>
                <w:sz w:val="21"/>
                <w:szCs w:val="21"/>
              </w:rPr>
              <w:t xml:space="preserve"> </w:t>
            </w:r>
            <w:r w:rsidR="004F1A11" w:rsidRPr="00D351FF">
              <w:rPr>
                <w:sz w:val="21"/>
                <w:szCs w:val="21"/>
              </w:rPr>
              <w:t>d</w:t>
            </w:r>
            <w:r w:rsidR="00063554" w:rsidRPr="00D351FF">
              <w:rPr>
                <w:sz w:val="21"/>
                <w:szCs w:val="21"/>
              </w:rPr>
              <w:t>alyviui</w:t>
            </w:r>
            <w:r w:rsidR="009B4090" w:rsidRPr="00D351FF">
              <w:rPr>
                <w:sz w:val="21"/>
                <w:szCs w:val="21"/>
              </w:rPr>
              <w:t>, ar ji</w:t>
            </w:r>
            <w:r w:rsidR="000A1B88" w:rsidRPr="00D351FF">
              <w:rPr>
                <w:sz w:val="21"/>
                <w:szCs w:val="21"/>
              </w:rPr>
              <w:t>s</w:t>
            </w:r>
            <w:r w:rsidR="009B4090" w:rsidRPr="00D351FF">
              <w:rPr>
                <w:sz w:val="21"/>
                <w:szCs w:val="21"/>
              </w:rPr>
              <w:t xml:space="preserve"> sutinka priimti </w:t>
            </w:r>
            <w:r w:rsidR="004F1A11" w:rsidRPr="00D351FF">
              <w:rPr>
                <w:sz w:val="21"/>
                <w:szCs w:val="21"/>
              </w:rPr>
              <w:t>d</w:t>
            </w:r>
            <w:r w:rsidR="00063554" w:rsidRPr="00D351FF">
              <w:rPr>
                <w:sz w:val="21"/>
                <w:szCs w:val="21"/>
              </w:rPr>
              <w:t xml:space="preserve">alyvio </w:t>
            </w:r>
            <w:r w:rsidR="009B4090" w:rsidRPr="00D351FF">
              <w:rPr>
                <w:sz w:val="21"/>
                <w:szCs w:val="21"/>
              </w:rPr>
              <w:t>siūlomą pasiūlymo galiojimo užtikrinimą patvirtinantį dokumentą ne vėliau kaip per</w:t>
            </w:r>
          </w:p>
        </w:tc>
        <w:tc>
          <w:tcPr>
            <w:tcW w:w="3685" w:type="dxa"/>
          </w:tcPr>
          <w:p w14:paraId="3447E1C7" w14:textId="77777777" w:rsidR="009B4090" w:rsidRPr="00D351FF" w:rsidRDefault="009B4090" w:rsidP="007D1984">
            <w:pPr>
              <w:ind w:firstLine="34"/>
              <w:rPr>
                <w:sz w:val="21"/>
                <w:szCs w:val="21"/>
              </w:rPr>
            </w:pPr>
            <w:r w:rsidRPr="00D351FF">
              <w:rPr>
                <w:iCs/>
                <w:sz w:val="21"/>
                <w:szCs w:val="21"/>
              </w:rPr>
              <w:t xml:space="preserve">3 (tris) darbo dienas </w:t>
            </w:r>
            <w:r w:rsidRPr="00D351FF">
              <w:rPr>
                <w:sz w:val="21"/>
                <w:szCs w:val="21"/>
              </w:rPr>
              <w:t>nuo prašymo gavimo dienos</w:t>
            </w:r>
          </w:p>
          <w:p w14:paraId="44AD543A" w14:textId="77777777" w:rsidR="009B4090" w:rsidRPr="00D351FF" w:rsidRDefault="009B4090" w:rsidP="007D1984">
            <w:pPr>
              <w:ind w:firstLine="34"/>
              <w:rPr>
                <w:sz w:val="21"/>
                <w:szCs w:val="21"/>
              </w:rPr>
            </w:pPr>
          </w:p>
        </w:tc>
        <w:tc>
          <w:tcPr>
            <w:tcW w:w="3424" w:type="dxa"/>
          </w:tcPr>
          <w:p w14:paraId="4885131B" w14:textId="74DC3DDF" w:rsidR="009B4090" w:rsidRPr="00D351FF" w:rsidRDefault="009B4090" w:rsidP="007D1984">
            <w:pPr>
              <w:ind w:firstLine="34"/>
              <w:rPr>
                <w:sz w:val="21"/>
                <w:szCs w:val="21"/>
              </w:rPr>
            </w:pPr>
          </w:p>
        </w:tc>
      </w:tr>
      <w:tr w:rsidR="009B4090" w:rsidRPr="00D351FF" w14:paraId="0D67E0F5" w14:textId="77777777" w:rsidTr="00360A21">
        <w:trPr>
          <w:trHeight w:val="20"/>
        </w:trPr>
        <w:tc>
          <w:tcPr>
            <w:tcW w:w="600" w:type="dxa"/>
          </w:tcPr>
          <w:p w14:paraId="4E8D70B1" w14:textId="503A67C1" w:rsidR="009B4090" w:rsidRPr="00D351FF" w:rsidRDefault="00517008" w:rsidP="007D1984">
            <w:pPr>
              <w:ind w:firstLine="0"/>
              <w:rPr>
                <w:bCs/>
                <w:sz w:val="21"/>
                <w:szCs w:val="21"/>
              </w:rPr>
            </w:pPr>
            <w:r w:rsidRPr="00D351FF">
              <w:rPr>
                <w:bCs/>
                <w:sz w:val="21"/>
                <w:szCs w:val="21"/>
              </w:rPr>
              <w:t>7</w:t>
            </w:r>
          </w:p>
        </w:tc>
        <w:tc>
          <w:tcPr>
            <w:tcW w:w="2660" w:type="dxa"/>
          </w:tcPr>
          <w:p w14:paraId="23291982" w14:textId="3BB92477" w:rsidR="009B4090" w:rsidRPr="00D351FF" w:rsidRDefault="009B4090" w:rsidP="007D1984">
            <w:pPr>
              <w:ind w:firstLine="0"/>
              <w:rPr>
                <w:sz w:val="21"/>
                <w:szCs w:val="21"/>
              </w:rPr>
            </w:pPr>
            <w:r w:rsidRPr="00D351FF">
              <w:rPr>
                <w:sz w:val="21"/>
                <w:szCs w:val="21"/>
              </w:rPr>
              <w:t xml:space="preserve">Pasiūlymo galiojimo užtikrinimas pirkimo </w:t>
            </w:r>
            <w:r w:rsidR="004F1A11" w:rsidRPr="00D351FF">
              <w:rPr>
                <w:sz w:val="21"/>
                <w:szCs w:val="21"/>
              </w:rPr>
              <w:t>d</w:t>
            </w:r>
            <w:r w:rsidRPr="00D351FF">
              <w:rPr>
                <w:sz w:val="21"/>
                <w:szCs w:val="21"/>
              </w:rPr>
              <w:t>alyviui grąžinamas (arba atsisakoma teisių į jį) per</w:t>
            </w:r>
          </w:p>
        </w:tc>
        <w:tc>
          <w:tcPr>
            <w:tcW w:w="3685" w:type="dxa"/>
          </w:tcPr>
          <w:p w14:paraId="7AC45695" w14:textId="77777777" w:rsidR="009B4090" w:rsidRPr="00D351FF" w:rsidRDefault="009B4090" w:rsidP="007D1984">
            <w:pPr>
              <w:ind w:firstLine="34"/>
              <w:rPr>
                <w:sz w:val="21"/>
                <w:szCs w:val="21"/>
              </w:rPr>
            </w:pPr>
            <w:r w:rsidRPr="00D351FF">
              <w:rPr>
                <w:iCs/>
                <w:sz w:val="21"/>
                <w:szCs w:val="21"/>
              </w:rPr>
              <w:t xml:space="preserve">5  (penkias) darbo dienas </w:t>
            </w:r>
            <w:r w:rsidRPr="00D351FF">
              <w:rPr>
                <w:sz w:val="21"/>
                <w:szCs w:val="21"/>
              </w:rPr>
              <w:t>nuo prašymo gavimo dienos</w:t>
            </w:r>
          </w:p>
          <w:p w14:paraId="593A8179" w14:textId="77777777" w:rsidR="009B4090" w:rsidRPr="00D351FF" w:rsidRDefault="009B4090" w:rsidP="007D1984">
            <w:pPr>
              <w:ind w:firstLine="34"/>
              <w:rPr>
                <w:sz w:val="21"/>
                <w:szCs w:val="21"/>
              </w:rPr>
            </w:pPr>
          </w:p>
        </w:tc>
        <w:tc>
          <w:tcPr>
            <w:tcW w:w="3424" w:type="dxa"/>
          </w:tcPr>
          <w:p w14:paraId="3485D5CD" w14:textId="403E8EE5" w:rsidR="009B4090" w:rsidRPr="00D351FF" w:rsidRDefault="009B4090" w:rsidP="007D1984">
            <w:pPr>
              <w:ind w:firstLine="34"/>
              <w:rPr>
                <w:sz w:val="21"/>
                <w:szCs w:val="21"/>
              </w:rPr>
            </w:pPr>
          </w:p>
        </w:tc>
      </w:tr>
      <w:tr w:rsidR="009B4090" w:rsidRPr="00D351FF" w14:paraId="03C8EE25" w14:textId="77777777" w:rsidTr="00360A21">
        <w:trPr>
          <w:trHeight w:val="20"/>
        </w:trPr>
        <w:tc>
          <w:tcPr>
            <w:tcW w:w="600" w:type="dxa"/>
          </w:tcPr>
          <w:p w14:paraId="652DD56B" w14:textId="5598B459" w:rsidR="009B4090" w:rsidRPr="00D351FF" w:rsidRDefault="00517008" w:rsidP="007D1984">
            <w:pPr>
              <w:ind w:firstLine="0"/>
              <w:rPr>
                <w:bCs/>
                <w:sz w:val="21"/>
                <w:szCs w:val="21"/>
              </w:rPr>
            </w:pPr>
            <w:r w:rsidRPr="00D351FF">
              <w:rPr>
                <w:bCs/>
                <w:sz w:val="21"/>
                <w:szCs w:val="21"/>
              </w:rPr>
              <w:t>8</w:t>
            </w:r>
          </w:p>
        </w:tc>
        <w:tc>
          <w:tcPr>
            <w:tcW w:w="2660" w:type="dxa"/>
          </w:tcPr>
          <w:p w14:paraId="2A614F7A" w14:textId="3C2DF842" w:rsidR="009B4090" w:rsidRPr="00D351FF" w:rsidRDefault="77AB3985" w:rsidP="007D1984">
            <w:pPr>
              <w:ind w:firstLine="0"/>
              <w:rPr>
                <w:sz w:val="21"/>
                <w:szCs w:val="21"/>
              </w:rPr>
            </w:pPr>
            <w:r w:rsidRPr="00D351FF">
              <w:rPr>
                <w:rFonts w:eastAsia="Arial"/>
                <w:sz w:val="21"/>
                <w:szCs w:val="21"/>
              </w:rPr>
              <w:t>P</w:t>
            </w:r>
            <w:r w:rsidR="004F1A11" w:rsidRPr="00D351FF">
              <w:rPr>
                <w:rFonts w:eastAsia="Arial"/>
                <w:sz w:val="21"/>
                <w:szCs w:val="21"/>
              </w:rPr>
              <w:t>erkančioji organizacija</w:t>
            </w:r>
            <w:r w:rsidR="009B4090" w:rsidRPr="00D351FF">
              <w:rPr>
                <w:sz w:val="21"/>
                <w:szCs w:val="21"/>
              </w:rPr>
              <w:t xml:space="preserve"> informuoja</w:t>
            </w:r>
            <w:r w:rsidR="00063554" w:rsidRPr="00D351FF">
              <w:rPr>
                <w:sz w:val="21"/>
                <w:szCs w:val="21"/>
              </w:rPr>
              <w:t xml:space="preserve"> </w:t>
            </w:r>
            <w:r w:rsidR="004F1A11" w:rsidRPr="00D351FF">
              <w:rPr>
                <w:sz w:val="21"/>
                <w:szCs w:val="21"/>
              </w:rPr>
              <w:t>d</w:t>
            </w:r>
            <w:r w:rsidR="009B4090" w:rsidRPr="00D351FF">
              <w:rPr>
                <w:sz w:val="21"/>
                <w:szCs w:val="21"/>
              </w:rPr>
              <w:t>alyvius apie EBVPD vertinimo rezultatus</w:t>
            </w:r>
            <w:r w:rsidR="0090570A" w:rsidRPr="00D351FF">
              <w:rPr>
                <w:sz w:val="21"/>
                <w:szCs w:val="21"/>
              </w:rPr>
              <w:t>, jeigu taikoma,</w:t>
            </w:r>
            <w:r w:rsidR="009B4090" w:rsidRPr="00D351FF">
              <w:rPr>
                <w:sz w:val="21"/>
                <w:szCs w:val="21"/>
              </w:rPr>
              <w:t xml:space="preserve"> ne vėliau kaip per</w:t>
            </w:r>
          </w:p>
        </w:tc>
        <w:tc>
          <w:tcPr>
            <w:tcW w:w="3685" w:type="dxa"/>
          </w:tcPr>
          <w:p w14:paraId="7232BA7B" w14:textId="77777777" w:rsidR="009B4090" w:rsidRPr="00D351FF" w:rsidRDefault="009B4090" w:rsidP="007D1984">
            <w:pPr>
              <w:ind w:firstLine="34"/>
              <w:rPr>
                <w:sz w:val="21"/>
                <w:szCs w:val="21"/>
              </w:rPr>
            </w:pPr>
            <w:r w:rsidRPr="00D351FF">
              <w:rPr>
                <w:bCs/>
                <w:sz w:val="21"/>
                <w:szCs w:val="21"/>
              </w:rPr>
              <w:t>3 (tris) darbo dienas nuo sprendimo priėmimo dienos</w:t>
            </w:r>
          </w:p>
        </w:tc>
        <w:tc>
          <w:tcPr>
            <w:tcW w:w="3424" w:type="dxa"/>
          </w:tcPr>
          <w:p w14:paraId="1F29059C" w14:textId="77777777" w:rsidR="009B4090" w:rsidRPr="00D351FF" w:rsidRDefault="009B4090" w:rsidP="007D1984">
            <w:pPr>
              <w:ind w:firstLine="34"/>
              <w:rPr>
                <w:sz w:val="21"/>
                <w:szCs w:val="21"/>
              </w:rPr>
            </w:pPr>
          </w:p>
        </w:tc>
      </w:tr>
      <w:tr w:rsidR="009B4090" w:rsidRPr="00D351FF" w14:paraId="3C635DF5" w14:textId="77777777" w:rsidTr="00360A21">
        <w:trPr>
          <w:trHeight w:val="20"/>
        </w:trPr>
        <w:tc>
          <w:tcPr>
            <w:tcW w:w="600" w:type="dxa"/>
          </w:tcPr>
          <w:p w14:paraId="4E64A4F5" w14:textId="66D32D59" w:rsidR="009B4090" w:rsidRPr="00D351FF" w:rsidRDefault="00517008" w:rsidP="007D1984">
            <w:pPr>
              <w:ind w:firstLine="0"/>
              <w:rPr>
                <w:bCs/>
                <w:sz w:val="21"/>
                <w:szCs w:val="21"/>
              </w:rPr>
            </w:pPr>
            <w:r w:rsidRPr="00D351FF">
              <w:rPr>
                <w:bCs/>
                <w:sz w:val="21"/>
                <w:szCs w:val="21"/>
              </w:rPr>
              <w:t>9</w:t>
            </w:r>
          </w:p>
        </w:tc>
        <w:tc>
          <w:tcPr>
            <w:tcW w:w="2660" w:type="dxa"/>
            <w:hideMark/>
          </w:tcPr>
          <w:p w14:paraId="06192898" w14:textId="7CB436E6" w:rsidR="009B4090" w:rsidRPr="00D351FF" w:rsidRDefault="001C3A07" w:rsidP="007D1984">
            <w:pPr>
              <w:ind w:firstLine="0"/>
              <w:rPr>
                <w:sz w:val="21"/>
                <w:szCs w:val="21"/>
              </w:rPr>
            </w:pPr>
            <w:r w:rsidRPr="00D351FF">
              <w:rPr>
                <w:rFonts w:eastAsia="Arial"/>
                <w:sz w:val="21"/>
                <w:szCs w:val="21"/>
              </w:rPr>
              <w:t>P</w:t>
            </w:r>
            <w:r w:rsidR="004F1A11" w:rsidRPr="00D351FF">
              <w:rPr>
                <w:rFonts w:eastAsia="Arial"/>
                <w:sz w:val="21"/>
                <w:szCs w:val="21"/>
              </w:rPr>
              <w:t>erkančioji organizacija</w:t>
            </w:r>
            <w:r w:rsidR="009B4090" w:rsidRPr="00D351FF">
              <w:rPr>
                <w:sz w:val="21"/>
                <w:szCs w:val="21"/>
              </w:rPr>
              <w:t xml:space="preserve"> </w:t>
            </w:r>
            <w:r w:rsidR="004F1A11" w:rsidRPr="00D351FF">
              <w:rPr>
                <w:sz w:val="21"/>
                <w:szCs w:val="21"/>
              </w:rPr>
              <w:t>d</w:t>
            </w:r>
            <w:r w:rsidR="009B4090" w:rsidRPr="00D351FF">
              <w:rPr>
                <w:sz w:val="21"/>
                <w:szCs w:val="21"/>
              </w:rPr>
              <w:t>alyviams praneša apie priimtą sprendimą nustatyti laimėjusį pasiūlymą, dėl kurio bus sudaroma sutartis ne vėliau kaip per</w:t>
            </w:r>
          </w:p>
        </w:tc>
        <w:tc>
          <w:tcPr>
            <w:tcW w:w="3685" w:type="dxa"/>
            <w:hideMark/>
          </w:tcPr>
          <w:p w14:paraId="0E36FDAD" w14:textId="4F38959E" w:rsidR="009B4090" w:rsidRPr="00D351FF" w:rsidRDefault="00DE23CA" w:rsidP="007D1984">
            <w:pPr>
              <w:ind w:firstLine="34"/>
              <w:rPr>
                <w:bCs/>
                <w:sz w:val="21"/>
                <w:szCs w:val="21"/>
              </w:rPr>
            </w:pPr>
            <w:r w:rsidRPr="00D351FF">
              <w:rPr>
                <w:bCs/>
                <w:sz w:val="21"/>
                <w:szCs w:val="21"/>
              </w:rPr>
              <w:t>3</w:t>
            </w:r>
            <w:r w:rsidR="00140471" w:rsidRPr="00D351FF">
              <w:rPr>
                <w:bCs/>
                <w:sz w:val="21"/>
                <w:szCs w:val="21"/>
              </w:rPr>
              <w:t xml:space="preserve"> </w:t>
            </w:r>
            <w:r w:rsidR="009B4090" w:rsidRPr="00D351FF">
              <w:rPr>
                <w:bCs/>
                <w:sz w:val="21"/>
                <w:szCs w:val="21"/>
              </w:rPr>
              <w:t>(</w:t>
            </w:r>
            <w:r w:rsidRPr="00D351FF">
              <w:rPr>
                <w:bCs/>
                <w:sz w:val="21"/>
                <w:szCs w:val="21"/>
              </w:rPr>
              <w:t>tris</w:t>
            </w:r>
            <w:r w:rsidR="009B4090" w:rsidRPr="00D351FF">
              <w:rPr>
                <w:bCs/>
                <w:sz w:val="21"/>
                <w:szCs w:val="21"/>
              </w:rPr>
              <w:t>) darbo dienas nuo sprendimo priėmimo dienos</w:t>
            </w:r>
          </w:p>
        </w:tc>
        <w:tc>
          <w:tcPr>
            <w:tcW w:w="3424" w:type="dxa"/>
            <w:hideMark/>
          </w:tcPr>
          <w:p w14:paraId="6EAEA100" w14:textId="77777777" w:rsidR="009B4090" w:rsidRPr="00D351FF" w:rsidRDefault="009B4090" w:rsidP="007D1984">
            <w:pPr>
              <w:ind w:firstLine="34"/>
              <w:rPr>
                <w:sz w:val="21"/>
                <w:szCs w:val="21"/>
              </w:rPr>
            </w:pPr>
          </w:p>
        </w:tc>
      </w:tr>
      <w:tr w:rsidR="009B4090" w:rsidRPr="00D351FF" w14:paraId="10DD85A1" w14:textId="77777777" w:rsidTr="00360A21">
        <w:trPr>
          <w:trHeight w:val="20"/>
        </w:trPr>
        <w:tc>
          <w:tcPr>
            <w:tcW w:w="600" w:type="dxa"/>
          </w:tcPr>
          <w:p w14:paraId="78FFD3F0" w14:textId="034ECCC3" w:rsidR="009B4090" w:rsidRPr="00D351FF" w:rsidRDefault="009B4090" w:rsidP="007D1984">
            <w:pPr>
              <w:ind w:firstLine="0"/>
              <w:rPr>
                <w:bCs/>
                <w:sz w:val="21"/>
                <w:szCs w:val="21"/>
              </w:rPr>
            </w:pPr>
            <w:r w:rsidRPr="00D351FF">
              <w:rPr>
                <w:bCs/>
                <w:sz w:val="21"/>
                <w:szCs w:val="21"/>
              </w:rPr>
              <w:t>1</w:t>
            </w:r>
            <w:r w:rsidR="0090570A" w:rsidRPr="00D351FF">
              <w:rPr>
                <w:bCs/>
                <w:sz w:val="21"/>
                <w:szCs w:val="21"/>
              </w:rPr>
              <w:t>0</w:t>
            </w:r>
          </w:p>
        </w:tc>
        <w:tc>
          <w:tcPr>
            <w:tcW w:w="2660" w:type="dxa"/>
            <w:hideMark/>
          </w:tcPr>
          <w:p w14:paraId="09729B52" w14:textId="18DF46E2" w:rsidR="009B4090" w:rsidRPr="00D351FF" w:rsidRDefault="0090570A" w:rsidP="007D1984">
            <w:pPr>
              <w:ind w:firstLine="0"/>
              <w:rPr>
                <w:color w:val="000000"/>
                <w:sz w:val="21"/>
                <w:szCs w:val="21"/>
                <w:shd w:val="clear" w:color="auto" w:fill="FFFFFF"/>
              </w:rPr>
            </w:pPr>
            <w:r w:rsidRPr="00D351FF">
              <w:rPr>
                <w:color w:val="000000"/>
                <w:sz w:val="21"/>
                <w:szCs w:val="21"/>
                <w:shd w:val="clear" w:color="auto" w:fill="FFFFFF"/>
              </w:rPr>
              <w:t>Dalyvis</w:t>
            </w:r>
            <w:r w:rsidR="009B4090" w:rsidRPr="00D351FF">
              <w:rPr>
                <w:color w:val="000000"/>
                <w:sz w:val="21"/>
                <w:szCs w:val="21"/>
                <w:shd w:val="clear" w:color="auto" w:fill="FFFFFF"/>
              </w:rPr>
              <w:t xml:space="preserve"> turi teisę pateikti pretenziją </w:t>
            </w:r>
            <w:r w:rsidR="1FC23E73" w:rsidRPr="00D351FF">
              <w:rPr>
                <w:rFonts w:eastAsia="Arial"/>
                <w:color w:val="0078D4"/>
                <w:sz w:val="21"/>
                <w:szCs w:val="21"/>
              </w:rPr>
              <w:t xml:space="preserve"> </w:t>
            </w:r>
            <w:r w:rsidR="00B315BC" w:rsidRPr="00D351FF">
              <w:rPr>
                <w:rFonts w:eastAsia="Arial"/>
                <w:sz w:val="21"/>
                <w:szCs w:val="21"/>
              </w:rPr>
              <w:t xml:space="preserve">perkančiajai organizacijai </w:t>
            </w:r>
            <w:r w:rsidR="009B4090" w:rsidRPr="00D351FF">
              <w:rPr>
                <w:sz w:val="21"/>
                <w:szCs w:val="21"/>
                <w:shd w:val="clear" w:color="auto" w:fill="FFFFFF"/>
              </w:rPr>
              <w:t xml:space="preserve">pateikti prašymą ar </w:t>
            </w:r>
            <w:r w:rsidR="009B4090" w:rsidRPr="00D351FF">
              <w:rPr>
                <w:color w:val="000000"/>
                <w:sz w:val="21"/>
                <w:szCs w:val="21"/>
                <w:shd w:val="clear" w:color="auto" w:fill="FFFFFF"/>
              </w:rPr>
              <w:t xml:space="preserve">pareikšti ieškinį teismui </w:t>
            </w:r>
            <w:r w:rsidR="009B4090" w:rsidRPr="00D351FF">
              <w:rPr>
                <w:sz w:val="21"/>
                <w:szCs w:val="21"/>
              </w:rPr>
              <w:t>ne vėliau kaip per</w:t>
            </w:r>
          </w:p>
        </w:tc>
        <w:tc>
          <w:tcPr>
            <w:tcW w:w="3685" w:type="dxa"/>
            <w:hideMark/>
          </w:tcPr>
          <w:p w14:paraId="49F7FC9D" w14:textId="62157DC6" w:rsidR="009B4090" w:rsidRPr="00D351FF" w:rsidRDefault="009B4090" w:rsidP="007D1984">
            <w:pPr>
              <w:ind w:firstLine="34"/>
              <w:rPr>
                <w:sz w:val="21"/>
                <w:szCs w:val="21"/>
              </w:rPr>
            </w:pPr>
            <w:r w:rsidRPr="00D351FF">
              <w:rPr>
                <w:sz w:val="21"/>
                <w:szCs w:val="21"/>
              </w:rPr>
              <w:t>5 (</w:t>
            </w:r>
            <w:r w:rsidR="00AB4E5F" w:rsidRPr="00D351FF">
              <w:rPr>
                <w:sz w:val="21"/>
                <w:szCs w:val="21"/>
              </w:rPr>
              <w:t>penki</w:t>
            </w:r>
            <w:r w:rsidR="001F1A18" w:rsidRPr="00D351FF">
              <w:rPr>
                <w:sz w:val="21"/>
                <w:szCs w:val="21"/>
              </w:rPr>
              <w:t>a</w:t>
            </w:r>
            <w:r w:rsidR="00AB4E5F" w:rsidRPr="00D351FF">
              <w:rPr>
                <w:sz w:val="21"/>
                <w:szCs w:val="21"/>
              </w:rPr>
              <w:t>s</w:t>
            </w:r>
            <w:r w:rsidRPr="00D351FF">
              <w:rPr>
                <w:sz w:val="21"/>
                <w:szCs w:val="21"/>
              </w:rPr>
              <w:t xml:space="preserve">) </w:t>
            </w:r>
            <w:r w:rsidR="001F1A18" w:rsidRPr="00D351FF">
              <w:rPr>
                <w:sz w:val="21"/>
                <w:szCs w:val="21"/>
              </w:rPr>
              <w:t xml:space="preserve">darbo </w:t>
            </w:r>
            <w:r w:rsidRPr="00D351FF">
              <w:rPr>
                <w:sz w:val="21"/>
                <w:szCs w:val="21"/>
              </w:rPr>
              <w:t>dien</w:t>
            </w:r>
            <w:r w:rsidR="00382455" w:rsidRPr="00D351FF">
              <w:rPr>
                <w:sz w:val="21"/>
                <w:szCs w:val="21"/>
              </w:rPr>
              <w:t>as</w:t>
            </w:r>
          </w:p>
          <w:p w14:paraId="49A2FF28" w14:textId="77777777" w:rsidR="009B4090" w:rsidRPr="00D351FF" w:rsidRDefault="009B4090" w:rsidP="007D1984">
            <w:pPr>
              <w:ind w:firstLine="34"/>
              <w:rPr>
                <w:sz w:val="21"/>
                <w:szCs w:val="21"/>
              </w:rPr>
            </w:pPr>
          </w:p>
          <w:p w14:paraId="0D237F7F" w14:textId="599413E6" w:rsidR="009B4090" w:rsidRPr="00D351FF" w:rsidRDefault="009B4090" w:rsidP="007D1984">
            <w:pPr>
              <w:ind w:firstLine="34"/>
              <w:rPr>
                <w:sz w:val="21"/>
                <w:szCs w:val="21"/>
              </w:rPr>
            </w:pPr>
            <w:r w:rsidRPr="00D351FF">
              <w:rPr>
                <w:sz w:val="21"/>
                <w:szCs w:val="21"/>
              </w:rPr>
              <w:t xml:space="preserve">nuo </w:t>
            </w:r>
            <w:r w:rsidR="44F11095" w:rsidRPr="00D351FF">
              <w:rPr>
                <w:rFonts w:eastAsia="Arial"/>
                <w:sz w:val="21"/>
                <w:szCs w:val="21"/>
              </w:rPr>
              <w:t xml:space="preserve"> </w:t>
            </w:r>
            <w:r w:rsidR="00B315BC" w:rsidRPr="00D351FF">
              <w:rPr>
                <w:rFonts w:eastAsia="Arial"/>
                <w:sz w:val="21"/>
                <w:szCs w:val="21"/>
              </w:rPr>
              <w:t xml:space="preserve">perkančiosios organizacijos </w:t>
            </w:r>
            <w:r w:rsidRPr="00D351FF">
              <w:rPr>
                <w:sz w:val="21"/>
                <w:szCs w:val="21"/>
              </w:rPr>
              <w:t xml:space="preserve">pranešimo raštu apie jos priimtą sprendimą išsiuntimo tiekėjams dienos </w:t>
            </w:r>
            <w:r w:rsidRPr="00D351FF">
              <w:rPr>
                <w:sz w:val="21"/>
                <w:szCs w:val="21"/>
              </w:rPr>
              <w:lastRenderedPageBreak/>
              <w:t xml:space="preserve">arba nuo paskelbimo apie </w:t>
            </w:r>
            <w:r w:rsidR="6FD78633" w:rsidRPr="00D351FF">
              <w:rPr>
                <w:rFonts w:eastAsia="Arial"/>
                <w:sz w:val="21"/>
                <w:szCs w:val="21"/>
              </w:rPr>
              <w:t xml:space="preserve"> </w:t>
            </w:r>
            <w:r w:rsidR="00B315BC" w:rsidRPr="00D351FF">
              <w:rPr>
                <w:rFonts w:eastAsia="Arial"/>
                <w:sz w:val="21"/>
                <w:szCs w:val="21"/>
              </w:rPr>
              <w:t xml:space="preserve">perkančiosios organizacijos </w:t>
            </w:r>
            <w:r w:rsidRPr="00D351FF">
              <w:rPr>
                <w:sz w:val="21"/>
                <w:szCs w:val="21"/>
              </w:rPr>
              <w:t xml:space="preserve">priimtus sprendimus dienos, jei VPĮ nenumato reikalavimo raštu informuoti tiekėjus apie </w:t>
            </w:r>
            <w:r w:rsidR="4283AFE5" w:rsidRPr="00D351FF">
              <w:rPr>
                <w:rFonts w:eastAsia="Arial"/>
                <w:sz w:val="21"/>
                <w:szCs w:val="21"/>
              </w:rPr>
              <w:t xml:space="preserve"> </w:t>
            </w:r>
            <w:r w:rsidR="00B315BC" w:rsidRPr="00D351FF">
              <w:rPr>
                <w:rFonts w:eastAsia="Arial"/>
                <w:sz w:val="21"/>
                <w:szCs w:val="21"/>
              </w:rPr>
              <w:t>perkančiosios or</w:t>
            </w:r>
            <w:r w:rsidR="006178F4" w:rsidRPr="00D351FF">
              <w:rPr>
                <w:rFonts w:eastAsia="Arial"/>
                <w:sz w:val="21"/>
                <w:szCs w:val="21"/>
              </w:rPr>
              <w:t xml:space="preserve">ganizacijos </w:t>
            </w:r>
            <w:r w:rsidRPr="00D351FF">
              <w:rPr>
                <w:sz w:val="21"/>
                <w:szCs w:val="21"/>
              </w:rPr>
              <w:t>priimtus sprendimus;</w:t>
            </w:r>
          </w:p>
          <w:p w14:paraId="55916AA6" w14:textId="77777777" w:rsidR="00EB1C0F" w:rsidRPr="00D351FF" w:rsidRDefault="00EB1C0F" w:rsidP="007D1984">
            <w:pPr>
              <w:ind w:firstLine="34"/>
              <w:rPr>
                <w:sz w:val="21"/>
                <w:szCs w:val="21"/>
              </w:rPr>
            </w:pPr>
          </w:p>
          <w:p w14:paraId="25DED613" w14:textId="77777777" w:rsidR="009B4090" w:rsidRPr="00D351FF" w:rsidRDefault="009B4090" w:rsidP="007D1984">
            <w:pPr>
              <w:ind w:firstLine="34"/>
              <w:rPr>
                <w:sz w:val="21"/>
                <w:szCs w:val="21"/>
              </w:rPr>
            </w:pPr>
            <w:r w:rsidRPr="00D351FF">
              <w:rPr>
                <w:sz w:val="21"/>
                <w:szCs w:val="21"/>
              </w:rPr>
              <w:t xml:space="preserve">15 (penkiolika) dienų nuo pranešimo išsiuntimo tiekėjams dienos, jeigu šis pranešimas nebuvo siunčiamas elektroninėmis priemonėmis. </w:t>
            </w:r>
          </w:p>
          <w:p w14:paraId="70C74D73" w14:textId="77777777" w:rsidR="009B4090" w:rsidRPr="00D351FF" w:rsidRDefault="009B4090" w:rsidP="007D1984">
            <w:pPr>
              <w:ind w:firstLine="34"/>
              <w:rPr>
                <w:sz w:val="21"/>
                <w:szCs w:val="21"/>
              </w:rPr>
            </w:pPr>
          </w:p>
        </w:tc>
        <w:tc>
          <w:tcPr>
            <w:tcW w:w="3424" w:type="dxa"/>
            <w:hideMark/>
          </w:tcPr>
          <w:p w14:paraId="28F3179C" w14:textId="77777777" w:rsidR="009B4090" w:rsidRPr="00D351FF" w:rsidRDefault="009B4090" w:rsidP="007D1984">
            <w:pPr>
              <w:ind w:firstLine="34"/>
              <w:rPr>
                <w:bCs/>
                <w:color w:val="7030A0"/>
                <w:sz w:val="21"/>
                <w:szCs w:val="21"/>
              </w:rPr>
            </w:pPr>
          </w:p>
        </w:tc>
      </w:tr>
      <w:tr w:rsidR="009B4090" w:rsidRPr="00D351FF" w14:paraId="21A62B32" w14:textId="77777777" w:rsidTr="00360A21">
        <w:trPr>
          <w:trHeight w:val="20"/>
        </w:trPr>
        <w:tc>
          <w:tcPr>
            <w:tcW w:w="600" w:type="dxa"/>
          </w:tcPr>
          <w:p w14:paraId="1D5C2FAE" w14:textId="39CD16D4" w:rsidR="009B4090" w:rsidRPr="00D351FF" w:rsidRDefault="009B4090" w:rsidP="007D1984">
            <w:pPr>
              <w:ind w:firstLine="0"/>
              <w:rPr>
                <w:sz w:val="21"/>
                <w:szCs w:val="21"/>
              </w:rPr>
            </w:pPr>
            <w:r w:rsidRPr="00D351FF">
              <w:rPr>
                <w:sz w:val="21"/>
                <w:szCs w:val="21"/>
              </w:rPr>
              <w:t>1</w:t>
            </w:r>
            <w:r w:rsidR="0012726D" w:rsidRPr="00D351FF">
              <w:rPr>
                <w:sz w:val="21"/>
                <w:szCs w:val="21"/>
              </w:rPr>
              <w:t>1</w:t>
            </w:r>
          </w:p>
        </w:tc>
        <w:tc>
          <w:tcPr>
            <w:tcW w:w="2660" w:type="dxa"/>
            <w:hideMark/>
          </w:tcPr>
          <w:p w14:paraId="749DF6E8" w14:textId="172D84B1" w:rsidR="009B4090" w:rsidRPr="00D351FF" w:rsidRDefault="26E058E0" w:rsidP="007D1984">
            <w:pPr>
              <w:ind w:firstLine="0"/>
              <w:rPr>
                <w:sz w:val="21"/>
                <w:szCs w:val="21"/>
              </w:rPr>
            </w:pPr>
            <w:r w:rsidRPr="00D351FF">
              <w:rPr>
                <w:rFonts w:eastAsia="Arial"/>
                <w:color w:val="0078D4"/>
                <w:sz w:val="21"/>
                <w:szCs w:val="21"/>
              </w:rPr>
              <w:t xml:space="preserve"> </w:t>
            </w:r>
            <w:r w:rsidR="006178F4" w:rsidRPr="00D351FF">
              <w:rPr>
                <w:rFonts w:eastAsia="Arial"/>
                <w:sz w:val="21"/>
                <w:szCs w:val="21"/>
              </w:rPr>
              <w:t xml:space="preserve">Perkančioji organizacija </w:t>
            </w:r>
            <w:r w:rsidR="009B4090" w:rsidRPr="00D351FF">
              <w:rPr>
                <w:sz w:val="21"/>
                <w:szCs w:val="21"/>
              </w:rPr>
              <w:t xml:space="preserve">privalo išnagrinėti </w:t>
            </w:r>
            <w:r w:rsidR="006178F4" w:rsidRPr="00D351FF">
              <w:rPr>
                <w:sz w:val="21"/>
                <w:szCs w:val="21"/>
              </w:rPr>
              <w:t>d</w:t>
            </w:r>
            <w:r w:rsidR="0090570A" w:rsidRPr="00D351FF">
              <w:rPr>
                <w:sz w:val="21"/>
                <w:szCs w:val="21"/>
              </w:rPr>
              <w:t>alyvio</w:t>
            </w:r>
            <w:r w:rsidR="009B4090" w:rsidRPr="00D351FF">
              <w:rPr>
                <w:sz w:val="21"/>
                <w:szCs w:val="21"/>
              </w:rPr>
              <w:t xml:space="preserve"> pretenziją</w:t>
            </w:r>
            <w:r w:rsidR="0090570A" w:rsidRPr="00D351FF">
              <w:rPr>
                <w:sz w:val="21"/>
                <w:szCs w:val="21"/>
              </w:rPr>
              <w:t>,</w:t>
            </w:r>
            <w:r w:rsidR="009B4090" w:rsidRPr="00D351FF">
              <w:rPr>
                <w:sz w:val="21"/>
                <w:szCs w:val="21"/>
              </w:rPr>
              <w:t xml:space="preserve"> priimti motyvuotą sprendimą ir apie jį, taip pat apie anksčiau praneštų pirkimo procedūros terminų pasikeitimą raštu pranešti pretenziją pateikusiam </w:t>
            </w:r>
            <w:r w:rsidR="006178F4" w:rsidRPr="00D351FF">
              <w:rPr>
                <w:sz w:val="21"/>
                <w:szCs w:val="21"/>
              </w:rPr>
              <w:t>d</w:t>
            </w:r>
            <w:r w:rsidR="0090570A" w:rsidRPr="00D351FF">
              <w:rPr>
                <w:sz w:val="21"/>
                <w:szCs w:val="21"/>
              </w:rPr>
              <w:t xml:space="preserve">alyviui </w:t>
            </w:r>
            <w:r w:rsidR="009B4090" w:rsidRPr="00D351FF">
              <w:rPr>
                <w:sz w:val="21"/>
                <w:szCs w:val="21"/>
              </w:rPr>
              <w:t>ir suinteresuotiems</w:t>
            </w:r>
            <w:r w:rsidR="0012726D" w:rsidRPr="00D351FF">
              <w:rPr>
                <w:sz w:val="21"/>
                <w:szCs w:val="21"/>
              </w:rPr>
              <w:t xml:space="preserve"> </w:t>
            </w:r>
            <w:r w:rsidR="006178F4" w:rsidRPr="00D351FF">
              <w:rPr>
                <w:sz w:val="21"/>
                <w:szCs w:val="21"/>
              </w:rPr>
              <w:t>d</w:t>
            </w:r>
            <w:r w:rsidR="009B4090" w:rsidRPr="00D351FF">
              <w:rPr>
                <w:sz w:val="21"/>
                <w:szCs w:val="21"/>
              </w:rPr>
              <w:t>alyviams ne vėliau kaip per</w:t>
            </w:r>
          </w:p>
        </w:tc>
        <w:tc>
          <w:tcPr>
            <w:tcW w:w="3685" w:type="dxa"/>
            <w:hideMark/>
          </w:tcPr>
          <w:p w14:paraId="6B16142C" w14:textId="77777777" w:rsidR="009B4090" w:rsidRPr="00D351FF" w:rsidRDefault="009B4090" w:rsidP="007D1984">
            <w:pPr>
              <w:ind w:firstLine="34"/>
              <w:rPr>
                <w:sz w:val="21"/>
                <w:szCs w:val="21"/>
              </w:rPr>
            </w:pPr>
            <w:r w:rsidRPr="00D351FF">
              <w:rPr>
                <w:sz w:val="21"/>
                <w:szCs w:val="21"/>
              </w:rPr>
              <w:t>6 (šešias) darbo dienas nuo pretenzijos gavimo dienos</w:t>
            </w:r>
          </w:p>
        </w:tc>
        <w:tc>
          <w:tcPr>
            <w:tcW w:w="3424" w:type="dxa"/>
            <w:hideMark/>
          </w:tcPr>
          <w:p w14:paraId="4910B96B" w14:textId="77777777" w:rsidR="009B4090" w:rsidRPr="00D351FF" w:rsidRDefault="009B4090" w:rsidP="007D1984">
            <w:pPr>
              <w:ind w:firstLine="34"/>
              <w:rPr>
                <w:sz w:val="21"/>
                <w:szCs w:val="21"/>
              </w:rPr>
            </w:pPr>
          </w:p>
        </w:tc>
      </w:tr>
      <w:tr w:rsidR="009B4090" w:rsidRPr="00D351FF" w14:paraId="475FEE10" w14:textId="77777777" w:rsidTr="00360A21">
        <w:trPr>
          <w:trHeight w:val="20"/>
        </w:trPr>
        <w:tc>
          <w:tcPr>
            <w:tcW w:w="600" w:type="dxa"/>
          </w:tcPr>
          <w:p w14:paraId="7ED3D129" w14:textId="4F017065" w:rsidR="009B4090" w:rsidRPr="00D351FF" w:rsidRDefault="009B4090" w:rsidP="007D1984">
            <w:pPr>
              <w:ind w:firstLine="0"/>
              <w:rPr>
                <w:bCs/>
                <w:sz w:val="21"/>
                <w:szCs w:val="21"/>
              </w:rPr>
            </w:pPr>
            <w:r w:rsidRPr="00D351FF">
              <w:rPr>
                <w:bCs/>
                <w:sz w:val="21"/>
                <w:szCs w:val="21"/>
              </w:rPr>
              <w:t>1</w:t>
            </w:r>
            <w:r w:rsidR="0012726D" w:rsidRPr="00D351FF">
              <w:rPr>
                <w:bCs/>
                <w:sz w:val="21"/>
                <w:szCs w:val="21"/>
              </w:rPr>
              <w:t>2</w:t>
            </w:r>
          </w:p>
        </w:tc>
        <w:tc>
          <w:tcPr>
            <w:tcW w:w="2660" w:type="dxa"/>
            <w:hideMark/>
          </w:tcPr>
          <w:p w14:paraId="1F0C1459" w14:textId="3D2C269F" w:rsidR="009B4090" w:rsidRPr="00D351FF" w:rsidRDefault="009B4090" w:rsidP="007D1984">
            <w:pPr>
              <w:ind w:firstLine="0"/>
              <w:rPr>
                <w:sz w:val="21"/>
                <w:szCs w:val="21"/>
              </w:rPr>
            </w:pPr>
            <w:r w:rsidRPr="00D351FF">
              <w:rPr>
                <w:sz w:val="21"/>
                <w:szCs w:val="21"/>
              </w:rPr>
              <w:t xml:space="preserve">Jeigu </w:t>
            </w:r>
            <w:r w:rsidR="268D360D" w:rsidRPr="00D351FF">
              <w:rPr>
                <w:rFonts w:eastAsia="Arial"/>
                <w:sz w:val="21"/>
                <w:szCs w:val="21"/>
              </w:rPr>
              <w:t xml:space="preserve"> </w:t>
            </w:r>
            <w:r w:rsidR="006178F4" w:rsidRPr="00D351FF">
              <w:rPr>
                <w:rFonts w:eastAsia="Arial"/>
                <w:sz w:val="21"/>
                <w:szCs w:val="21"/>
              </w:rPr>
              <w:t xml:space="preserve">perkančioji organizacija </w:t>
            </w:r>
            <w:r w:rsidRPr="00D351FF">
              <w:rPr>
                <w:sz w:val="21"/>
                <w:szCs w:val="21"/>
              </w:rPr>
              <w:t xml:space="preserve">per nustatytą terminą neišnagrinėja jai pateiktos pretenzijos, </w:t>
            </w:r>
            <w:r w:rsidR="006178F4" w:rsidRPr="00D351FF">
              <w:rPr>
                <w:sz w:val="21"/>
                <w:szCs w:val="21"/>
              </w:rPr>
              <w:t>d</w:t>
            </w:r>
            <w:r w:rsidR="0012726D" w:rsidRPr="00D351FF">
              <w:rPr>
                <w:sz w:val="21"/>
                <w:szCs w:val="21"/>
              </w:rPr>
              <w:t>alyvis</w:t>
            </w:r>
            <w:r w:rsidRPr="00D351FF">
              <w:rPr>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D351FF" w:rsidRDefault="009B4090" w:rsidP="007D1984">
            <w:pPr>
              <w:ind w:firstLine="34"/>
              <w:rPr>
                <w:sz w:val="21"/>
                <w:szCs w:val="21"/>
                <w:highlight w:val="yellow"/>
              </w:rPr>
            </w:pPr>
            <w:r w:rsidRPr="00D351FF">
              <w:rPr>
                <w:sz w:val="21"/>
                <w:szCs w:val="21"/>
              </w:rPr>
              <w:t xml:space="preserve">per 15 (penkiolika) dienų nuo dienos, kurią </w:t>
            </w:r>
            <w:r w:rsidR="7F122FD6" w:rsidRPr="00D351FF">
              <w:rPr>
                <w:rFonts w:eastAsia="Arial"/>
                <w:sz w:val="21"/>
                <w:szCs w:val="21"/>
              </w:rPr>
              <w:t xml:space="preserve"> </w:t>
            </w:r>
            <w:r w:rsidR="006178F4" w:rsidRPr="00D351FF">
              <w:rPr>
                <w:rFonts w:eastAsia="Arial"/>
                <w:sz w:val="21"/>
                <w:szCs w:val="21"/>
              </w:rPr>
              <w:t xml:space="preserve">perkančioji organizacija </w:t>
            </w:r>
            <w:r w:rsidRPr="00D351FF">
              <w:rPr>
                <w:sz w:val="21"/>
                <w:szCs w:val="21"/>
              </w:rPr>
              <w:t xml:space="preserve">turėjo raštu pranešti apie priimtą sprendimą </w:t>
            </w:r>
          </w:p>
        </w:tc>
        <w:tc>
          <w:tcPr>
            <w:tcW w:w="3424" w:type="dxa"/>
            <w:hideMark/>
          </w:tcPr>
          <w:p w14:paraId="09958019" w14:textId="77777777" w:rsidR="009B4090" w:rsidRPr="00D351FF" w:rsidRDefault="009B4090" w:rsidP="007D1984">
            <w:pPr>
              <w:ind w:firstLine="34"/>
              <w:rPr>
                <w:sz w:val="21"/>
                <w:szCs w:val="21"/>
              </w:rPr>
            </w:pPr>
          </w:p>
        </w:tc>
      </w:tr>
      <w:bookmarkEnd w:id="29"/>
    </w:tbl>
    <w:p w14:paraId="367E8661" w14:textId="29E127FD" w:rsidR="00B95D9C" w:rsidRPr="00D351FF" w:rsidRDefault="00B95D9C" w:rsidP="007D1984">
      <w:pPr>
        <w:spacing w:line="240" w:lineRule="auto"/>
        <w:rPr>
          <w:rFonts w:ascii="Times New Roman" w:hAnsi="Times New Roman" w:cs="Times New Roman"/>
        </w:rPr>
      </w:pPr>
    </w:p>
    <w:p w14:paraId="4D073DF8" w14:textId="25A69EB0" w:rsidR="00CF4B2C" w:rsidRDefault="00CF4B2C">
      <w:pPr>
        <w:rPr>
          <w:rFonts w:ascii="Times New Roman" w:hAnsi="Times New Roman" w:cs="Times New Roman"/>
        </w:rPr>
      </w:pPr>
      <w:bookmarkStart w:id="59" w:name="_Pirkimo_sąlygų_9"/>
      <w:bookmarkStart w:id="60" w:name="_Hlk157765064"/>
      <w:bookmarkStart w:id="61" w:name="_Hlk172624811"/>
      <w:bookmarkEnd w:id="59"/>
      <w:bookmarkEnd w:id="60"/>
      <w:bookmarkEnd w:id="61"/>
      <w:r>
        <w:rPr>
          <w:rFonts w:ascii="Times New Roman" w:hAnsi="Times New Roman" w:cs="Times New Roman"/>
        </w:rPr>
        <w:br w:type="page"/>
      </w:r>
    </w:p>
    <w:p w14:paraId="553E84BE" w14:textId="77777777" w:rsidR="00CF4B2C" w:rsidRDefault="00CF4B2C" w:rsidP="007C3C82">
      <w:pPr>
        <w:ind w:firstLine="0"/>
        <w:rPr>
          <w:rFonts w:ascii="Times New Roman" w:hAnsi="Times New Roman" w:cs="Times New Roman"/>
        </w:rPr>
        <w:sectPr w:rsidR="00CF4B2C" w:rsidSect="00CB304C">
          <w:headerReference w:type="default" r:id="rId12"/>
          <w:footerReference w:type="default" r:id="rId13"/>
          <w:headerReference w:type="first" r:id="rId14"/>
          <w:footerReference w:type="first" r:id="rId15"/>
          <w:pgSz w:w="12240" w:h="15840"/>
          <w:pgMar w:top="720" w:right="720" w:bottom="720" w:left="1134" w:header="720" w:footer="720" w:gutter="0"/>
          <w:pgNumType w:start="0"/>
          <w:cols w:space="720"/>
          <w:docGrid w:linePitch="360"/>
        </w:sectPr>
      </w:pPr>
    </w:p>
    <w:p w14:paraId="1D96D9EF" w14:textId="02955306" w:rsidR="00CF4B2C" w:rsidRPr="00CF4B2C" w:rsidRDefault="00CF4B2C" w:rsidP="00CF4B2C">
      <w:pPr>
        <w:keepNext/>
        <w:keepLines/>
        <w:spacing w:before="120" w:line="240" w:lineRule="auto"/>
        <w:ind w:left="5103" w:firstLine="0"/>
        <w:jc w:val="right"/>
        <w:outlineLvl w:val="1"/>
        <w:rPr>
          <w:rFonts w:ascii="Times New Roman" w:eastAsiaTheme="majorEastAsia" w:hAnsi="Times New Roman" w:cs="Times New Roman"/>
        </w:rPr>
      </w:pPr>
      <w:bookmarkStart w:id="62" w:name="_Toc187237132"/>
      <w:bookmarkStart w:id="63" w:name="_Toc185420656"/>
      <w:bookmarkStart w:id="64" w:name="_Toc192762740"/>
      <w:r w:rsidRPr="00CF4B2C">
        <w:rPr>
          <w:rFonts w:ascii="Times New Roman" w:eastAsiaTheme="majorEastAsia" w:hAnsi="Times New Roman" w:cs="Times New Roman"/>
        </w:rPr>
        <w:lastRenderedPageBreak/>
        <w:t xml:space="preserve">Pirkimo </w:t>
      </w:r>
      <w:r>
        <w:rPr>
          <w:rFonts w:ascii="Times New Roman" w:eastAsiaTheme="majorEastAsia" w:hAnsi="Times New Roman" w:cs="Times New Roman"/>
        </w:rPr>
        <w:t>sąlyg</w:t>
      </w:r>
      <w:r w:rsidRPr="00CF4B2C">
        <w:rPr>
          <w:rFonts w:ascii="Times New Roman" w:eastAsiaTheme="majorEastAsia" w:hAnsi="Times New Roman" w:cs="Times New Roman"/>
        </w:rPr>
        <w:t>ų 9 priedas „Tiekėjo siūlomų specialistų sąrašas“</w:t>
      </w:r>
      <w:bookmarkEnd w:id="62"/>
      <w:bookmarkEnd w:id="64"/>
    </w:p>
    <w:bookmarkEnd w:id="63"/>
    <w:p w14:paraId="3F336477" w14:textId="77777777" w:rsidR="00CF4B2C" w:rsidRPr="00CF4B2C" w:rsidRDefault="00CF4B2C" w:rsidP="00CF4B2C">
      <w:pPr>
        <w:numPr>
          <w:ilvl w:val="1"/>
          <w:numId w:val="0"/>
        </w:numPr>
        <w:spacing w:after="240" w:line="276" w:lineRule="auto"/>
        <w:jc w:val="left"/>
        <w:rPr>
          <w:rFonts w:ascii="Times New Roman" w:eastAsia="Times New Roman" w:hAnsi="Times New Roman" w:cs="Times New Roman"/>
          <w:caps/>
          <w:color w:val="404040"/>
          <w:spacing w:val="20"/>
          <w:sz w:val="28"/>
          <w:szCs w:val="28"/>
        </w:rPr>
      </w:pPr>
    </w:p>
    <w:p w14:paraId="31A1FD60" w14:textId="77777777" w:rsidR="00CF4B2C" w:rsidRPr="00CF4B2C" w:rsidRDefault="00CF4B2C" w:rsidP="00CF4B2C">
      <w:pPr>
        <w:numPr>
          <w:ilvl w:val="1"/>
          <w:numId w:val="0"/>
        </w:numPr>
        <w:spacing w:after="240" w:line="276" w:lineRule="auto"/>
        <w:jc w:val="center"/>
        <w:rPr>
          <w:rFonts w:ascii="Times New Roman" w:eastAsia="Times New Roman" w:hAnsi="Times New Roman" w:cs="Times New Roman"/>
          <w:caps/>
          <w:color w:val="404040"/>
          <w:spacing w:val="20"/>
          <w:sz w:val="28"/>
          <w:szCs w:val="28"/>
        </w:rPr>
      </w:pPr>
      <w:r w:rsidRPr="00CF4B2C">
        <w:rPr>
          <w:rFonts w:ascii="Times New Roman" w:eastAsia="Times New Roman" w:hAnsi="Times New Roman" w:cs="Times New Roman"/>
          <w:caps/>
          <w:color w:val="404040"/>
          <w:spacing w:val="20"/>
          <w:sz w:val="28"/>
          <w:szCs w:val="28"/>
        </w:rPr>
        <w:t>TIEKĖJO SIŪLOMŲ SPECIALISTŲ SĄRAŠAS</w:t>
      </w:r>
    </w:p>
    <w:p w14:paraId="2E82250B" w14:textId="17C21F0E" w:rsidR="00CF4B2C" w:rsidRPr="00CF4B2C" w:rsidRDefault="00CF4B2C" w:rsidP="00CF4B2C">
      <w:pPr>
        <w:spacing w:line="240" w:lineRule="auto"/>
        <w:ind w:left="-426" w:firstLine="567"/>
        <w:rPr>
          <w:rFonts w:ascii="Times New Roman" w:eastAsia="Times New Roman" w:hAnsi="Times New Roman" w:cs="Times New Roman"/>
          <w:sz w:val="22"/>
          <w:szCs w:val="22"/>
        </w:rPr>
      </w:pPr>
      <w:bookmarkStart w:id="65" w:name="_Hlk160705658"/>
      <w:r w:rsidRPr="00CF4B2C">
        <w:rPr>
          <w:rFonts w:ascii="Times New Roman" w:eastAsia="Times New Roman" w:hAnsi="Times New Roman" w:cs="Times New Roman"/>
          <w:caps/>
          <w:spacing w:val="20"/>
          <w:sz w:val="22"/>
          <w:szCs w:val="22"/>
        </w:rPr>
        <w:t>1.</w:t>
      </w:r>
      <w:r w:rsidRPr="00CF4B2C">
        <w:rPr>
          <w:rFonts w:ascii="Times New Roman" w:eastAsia="Times New Roman" w:hAnsi="Times New Roman" w:cs="Times New Roman"/>
          <w:sz w:val="22"/>
          <w:szCs w:val="22"/>
        </w:rPr>
        <w:t xml:space="preserve"> Tiekėjas turi užpildyti pateiktą lentelę apie siūlomus specialistus, kurioje pateikta informacija pagrindžia tiekėjo darbuotojų profesinės patirties atitikimą Pirkimo </w:t>
      </w:r>
      <w:r>
        <w:rPr>
          <w:rFonts w:ascii="Times New Roman" w:eastAsia="Times New Roman" w:hAnsi="Times New Roman" w:cs="Times New Roman"/>
          <w:sz w:val="22"/>
          <w:szCs w:val="22"/>
        </w:rPr>
        <w:t>sąlygose</w:t>
      </w:r>
      <w:r w:rsidRPr="00CF4B2C">
        <w:rPr>
          <w:rFonts w:ascii="Times New Roman" w:eastAsia="Times New Roman" w:hAnsi="Times New Roman" w:cs="Times New Roman"/>
          <w:sz w:val="22"/>
          <w:szCs w:val="22"/>
        </w:rPr>
        <w:t xml:space="preserve"> nustatytiems kvalifikacijos reikalavimams.</w:t>
      </w:r>
    </w:p>
    <w:p w14:paraId="51D3D051" w14:textId="77777777" w:rsidR="00CF4B2C" w:rsidRPr="00CF4B2C" w:rsidRDefault="00CF4B2C" w:rsidP="00CF4B2C">
      <w:pPr>
        <w:spacing w:line="240" w:lineRule="auto"/>
        <w:ind w:left="-709" w:firstLine="567"/>
        <w:rPr>
          <w:rFonts w:ascii="Times New Roman" w:eastAsia="Times New Roman" w:hAnsi="Times New Roman" w:cs="Times New Roman"/>
          <w:sz w:val="22"/>
          <w:szCs w:val="22"/>
        </w:rPr>
      </w:pPr>
    </w:p>
    <w:p w14:paraId="45EB8B8B" w14:textId="77777777" w:rsidR="00CF4B2C" w:rsidRPr="00CF4B2C" w:rsidRDefault="00CF4B2C" w:rsidP="00CF4B2C">
      <w:pPr>
        <w:spacing w:line="240" w:lineRule="auto"/>
        <w:ind w:left="-709" w:firstLine="567"/>
        <w:jc w:val="left"/>
        <w:rPr>
          <w:rFonts w:ascii="Times New Roman" w:eastAsia="Times New Roman" w:hAnsi="Times New Roman" w:cs="Times New Roman"/>
          <w:b/>
          <w:bCs/>
          <w:sz w:val="22"/>
          <w:szCs w:val="22"/>
        </w:rPr>
      </w:pPr>
    </w:p>
    <w:tbl>
      <w:tblPr>
        <w:tblStyle w:val="TableGrid5"/>
        <w:tblW w:w="14879" w:type="dxa"/>
        <w:jc w:val="center"/>
        <w:tblInd w:w="0" w:type="dxa"/>
        <w:tblLook w:val="04A0" w:firstRow="1" w:lastRow="0" w:firstColumn="1" w:lastColumn="0" w:noHBand="0" w:noVBand="1"/>
      </w:tblPr>
      <w:tblGrid>
        <w:gridCol w:w="635"/>
        <w:gridCol w:w="1874"/>
        <w:gridCol w:w="1952"/>
        <w:gridCol w:w="2359"/>
        <w:gridCol w:w="2354"/>
        <w:gridCol w:w="2587"/>
        <w:gridCol w:w="3118"/>
      </w:tblGrid>
      <w:tr w:rsidR="00CF4B2C" w:rsidRPr="00CF4B2C" w14:paraId="6618B405" w14:textId="77777777" w:rsidTr="00CF4B2C">
        <w:trPr>
          <w:jc w:val="center"/>
        </w:trPr>
        <w:tc>
          <w:tcPr>
            <w:tcW w:w="635" w:type="dxa"/>
            <w:vAlign w:val="center"/>
          </w:tcPr>
          <w:p w14:paraId="78551E59" w14:textId="77777777" w:rsidR="00CF4B2C" w:rsidRPr="00CF4B2C" w:rsidRDefault="00CF4B2C" w:rsidP="00CF4B2C">
            <w:pPr>
              <w:jc w:val="center"/>
              <w:rPr>
                <w:rFonts w:eastAsia="Times New Roman" w:hAnsi="Times New Roman" w:cs="Times New Roman"/>
                <w:b/>
                <w:bCs/>
              </w:rPr>
            </w:pPr>
            <w:r w:rsidRPr="00CF4B2C">
              <w:rPr>
                <w:rFonts w:eastAsia="Times New Roman" w:hAnsi="Times New Roman" w:cs="Times New Roman"/>
                <w:b/>
                <w:bCs/>
              </w:rPr>
              <w:t>Eil. Nr.</w:t>
            </w:r>
          </w:p>
        </w:tc>
        <w:tc>
          <w:tcPr>
            <w:tcW w:w="1874" w:type="dxa"/>
            <w:vAlign w:val="center"/>
          </w:tcPr>
          <w:p w14:paraId="747A27C7" w14:textId="77777777" w:rsidR="00CF4B2C" w:rsidRPr="00CF4B2C" w:rsidRDefault="00CF4B2C" w:rsidP="00CF4B2C">
            <w:pPr>
              <w:jc w:val="center"/>
              <w:rPr>
                <w:rFonts w:eastAsia="Times New Roman" w:hAnsi="Times New Roman" w:cs="Times New Roman"/>
                <w:b/>
                <w:bCs/>
              </w:rPr>
            </w:pPr>
            <w:r w:rsidRPr="00CF4B2C">
              <w:rPr>
                <w:rFonts w:eastAsia="Times New Roman" w:hAnsi="Times New Roman" w:cs="Times New Roman"/>
                <w:b/>
                <w:bCs/>
              </w:rPr>
              <w:t>Specialisto vardas pavardė</w:t>
            </w:r>
          </w:p>
        </w:tc>
        <w:tc>
          <w:tcPr>
            <w:tcW w:w="1952" w:type="dxa"/>
            <w:vAlign w:val="center"/>
          </w:tcPr>
          <w:p w14:paraId="0D54E96B" w14:textId="77777777" w:rsidR="00CF4B2C" w:rsidRPr="00CF4B2C" w:rsidRDefault="00CF4B2C" w:rsidP="00CF4B2C">
            <w:pPr>
              <w:jc w:val="center"/>
              <w:rPr>
                <w:rFonts w:eastAsia="Times New Roman" w:hAnsi="Times New Roman" w:cs="Times New Roman"/>
                <w:b/>
                <w:bCs/>
              </w:rPr>
            </w:pPr>
            <w:r w:rsidRPr="00CF4B2C">
              <w:rPr>
                <w:rFonts w:eastAsia="Times New Roman" w:hAnsi="Times New Roman" w:cs="Times New Roman"/>
                <w:b/>
                <w:bCs/>
              </w:rPr>
              <w:t>Numatytos pareigos įgyvendinant Sutartį</w:t>
            </w:r>
          </w:p>
        </w:tc>
        <w:tc>
          <w:tcPr>
            <w:tcW w:w="2359" w:type="dxa"/>
            <w:vAlign w:val="center"/>
          </w:tcPr>
          <w:p w14:paraId="0D8B658C" w14:textId="77777777" w:rsidR="00CF4B2C" w:rsidRPr="00CF4B2C" w:rsidRDefault="00CF4B2C" w:rsidP="00CF4B2C">
            <w:pPr>
              <w:jc w:val="center"/>
              <w:rPr>
                <w:rFonts w:eastAsia="Times New Roman" w:hAnsi="Times New Roman" w:cs="Times New Roman"/>
                <w:b/>
                <w:bCs/>
                <w:lang w:val="en-US"/>
              </w:rPr>
            </w:pPr>
            <w:r w:rsidRPr="00CF4B2C">
              <w:rPr>
                <w:rFonts w:eastAsia="Times New Roman" w:hAnsi="Times New Roman" w:cs="Times New Roman"/>
                <w:b/>
                <w:bCs/>
              </w:rPr>
              <w:t>Specialisto, pasitelkiamo paslaugų atlikimui, teisinė forma su tiekėju</w:t>
            </w:r>
          </w:p>
        </w:tc>
        <w:tc>
          <w:tcPr>
            <w:tcW w:w="2354" w:type="dxa"/>
            <w:vAlign w:val="center"/>
          </w:tcPr>
          <w:p w14:paraId="37C35DC3" w14:textId="77777777" w:rsidR="00CF4B2C" w:rsidRPr="00CF4B2C" w:rsidRDefault="00CF4B2C" w:rsidP="00CF4B2C">
            <w:pPr>
              <w:jc w:val="center"/>
              <w:rPr>
                <w:rFonts w:eastAsia="Times New Roman" w:hAnsi="Times New Roman" w:cs="Times New Roman"/>
                <w:b/>
                <w:bCs/>
              </w:rPr>
            </w:pPr>
            <w:r w:rsidRPr="00CF4B2C">
              <w:rPr>
                <w:rFonts w:eastAsia="Times New Roman" w:hAnsi="Times New Roman" w:cs="Times New Roman"/>
                <w:b/>
                <w:bCs/>
              </w:rPr>
              <w:t xml:space="preserve">Informacija apie kvalifikaciją </w:t>
            </w:r>
            <w:r w:rsidRPr="00CF4B2C">
              <w:rPr>
                <w:rFonts w:eastAsia="Times New Roman" w:hAnsi="Times New Roman" w:cs="Times New Roman"/>
                <w:i/>
                <w:iCs/>
              </w:rPr>
              <w:t>(Kvalifikacija, kvalifikacijos pažymėjimą išdavusi institucija, išduoto (-ų) atestato (-ų) numeriai, kvalifikacijos suteikimo data)</w:t>
            </w:r>
          </w:p>
        </w:tc>
        <w:tc>
          <w:tcPr>
            <w:tcW w:w="2587" w:type="dxa"/>
            <w:vAlign w:val="center"/>
          </w:tcPr>
          <w:p w14:paraId="5CF0DAA1" w14:textId="77777777" w:rsidR="00CF4B2C" w:rsidRPr="00CF4B2C" w:rsidRDefault="00CF4B2C" w:rsidP="00CF4B2C">
            <w:pPr>
              <w:jc w:val="center"/>
              <w:rPr>
                <w:rFonts w:eastAsia="Times New Roman" w:hAnsi="Times New Roman" w:cs="Times New Roman"/>
                <w:b/>
                <w:bCs/>
              </w:rPr>
            </w:pPr>
            <w:r w:rsidRPr="00CF4B2C">
              <w:rPr>
                <w:rFonts w:eastAsia="Times New Roman" w:hAnsi="Times New Roman" w:cs="Times New Roman"/>
                <w:b/>
                <w:bCs/>
              </w:rPr>
              <w:t xml:space="preserve">Suteiktų paslaugų terminai </w:t>
            </w:r>
            <w:r w:rsidRPr="00CF4B2C">
              <w:rPr>
                <w:rFonts w:eastAsia="Times New Roman" w:hAnsi="Times New Roman" w:cs="Times New Roman"/>
                <w:i/>
                <w:iCs/>
              </w:rPr>
              <w:t>(pradžia, pabaiga mėnesių tikslumu)</w:t>
            </w:r>
          </w:p>
        </w:tc>
        <w:tc>
          <w:tcPr>
            <w:tcW w:w="3118" w:type="dxa"/>
            <w:vAlign w:val="center"/>
          </w:tcPr>
          <w:p w14:paraId="1F0035B2" w14:textId="77777777" w:rsidR="00CF4B2C" w:rsidRPr="00CF4B2C" w:rsidRDefault="00CF4B2C" w:rsidP="00CF4B2C">
            <w:pPr>
              <w:jc w:val="center"/>
              <w:rPr>
                <w:rFonts w:eastAsia="Times New Roman" w:hAnsi="Times New Roman" w:cs="Times New Roman"/>
                <w:b/>
                <w:bCs/>
              </w:rPr>
            </w:pPr>
            <w:r w:rsidRPr="00CF4B2C">
              <w:rPr>
                <w:rFonts w:eastAsia="Times New Roman" w:hAnsi="Times New Roman" w:cs="Times New Roman"/>
                <w:b/>
                <w:bCs/>
              </w:rPr>
              <w:t xml:space="preserve">Specialisto patirties aprašymas </w:t>
            </w:r>
            <w:r w:rsidRPr="00CF4B2C">
              <w:rPr>
                <w:rFonts w:eastAsia="Times New Roman" w:hAnsi="Times New Roman" w:cs="Times New Roman"/>
                <w:i/>
                <w:iCs/>
              </w:rPr>
              <w:t>(Nurodomi konkretūs vykdyti vidaus auditai, užsakovai ir jų kontaktinė informacija)</w:t>
            </w:r>
          </w:p>
        </w:tc>
      </w:tr>
      <w:tr w:rsidR="00CF4B2C" w:rsidRPr="00CF4B2C" w14:paraId="4A7FD995" w14:textId="77777777" w:rsidTr="00CF4B2C">
        <w:trPr>
          <w:jc w:val="center"/>
        </w:trPr>
        <w:tc>
          <w:tcPr>
            <w:tcW w:w="635" w:type="dxa"/>
          </w:tcPr>
          <w:p w14:paraId="5CBF1329" w14:textId="77777777" w:rsidR="00CF4B2C" w:rsidRPr="00CF4B2C" w:rsidRDefault="00CF4B2C" w:rsidP="00CF4B2C">
            <w:pPr>
              <w:rPr>
                <w:rFonts w:eastAsia="Times New Roman" w:hAnsi="Times New Roman" w:cs="Times New Roman"/>
              </w:rPr>
            </w:pPr>
            <w:r w:rsidRPr="00CF4B2C">
              <w:rPr>
                <w:rFonts w:eastAsia="Times New Roman" w:hAnsi="Times New Roman" w:cs="Times New Roman"/>
              </w:rPr>
              <w:t>1.</w:t>
            </w:r>
          </w:p>
        </w:tc>
        <w:tc>
          <w:tcPr>
            <w:tcW w:w="1874" w:type="dxa"/>
          </w:tcPr>
          <w:p w14:paraId="294EE297" w14:textId="77777777" w:rsidR="00CF4B2C" w:rsidRPr="00CF4B2C" w:rsidRDefault="00CF4B2C" w:rsidP="00CF4B2C">
            <w:pPr>
              <w:rPr>
                <w:rFonts w:eastAsia="Times New Roman" w:hAnsi="Times New Roman" w:cs="Times New Roman"/>
              </w:rPr>
            </w:pPr>
          </w:p>
        </w:tc>
        <w:tc>
          <w:tcPr>
            <w:tcW w:w="1952" w:type="dxa"/>
          </w:tcPr>
          <w:p w14:paraId="52577466" w14:textId="77777777" w:rsidR="00CF4B2C" w:rsidRPr="00CF4B2C" w:rsidRDefault="00CF4B2C" w:rsidP="00CF4B2C">
            <w:pPr>
              <w:rPr>
                <w:rFonts w:eastAsia="Times New Roman" w:hAnsi="Times New Roman" w:cs="Times New Roman"/>
              </w:rPr>
            </w:pPr>
          </w:p>
        </w:tc>
        <w:tc>
          <w:tcPr>
            <w:tcW w:w="2359" w:type="dxa"/>
          </w:tcPr>
          <w:p w14:paraId="00195A14" w14:textId="77777777" w:rsidR="00CF4B2C" w:rsidRPr="00CF4B2C" w:rsidRDefault="00CF4B2C" w:rsidP="00CF4B2C">
            <w:pPr>
              <w:rPr>
                <w:rFonts w:eastAsia="Times New Roman" w:hAnsi="Times New Roman" w:cs="Times New Roman"/>
              </w:rPr>
            </w:pPr>
          </w:p>
        </w:tc>
        <w:tc>
          <w:tcPr>
            <w:tcW w:w="2354" w:type="dxa"/>
          </w:tcPr>
          <w:p w14:paraId="67A16FC1" w14:textId="77777777" w:rsidR="00CF4B2C" w:rsidRPr="00CF4B2C" w:rsidRDefault="00CF4B2C" w:rsidP="00CF4B2C">
            <w:pPr>
              <w:rPr>
                <w:rFonts w:eastAsia="Times New Roman" w:hAnsi="Times New Roman" w:cs="Times New Roman"/>
              </w:rPr>
            </w:pPr>
          </w:p>
        </w:tc>
        <w:tc>
          <w:tcPr>
            <w:tcW w:w="2587" w:type="dxa"/>
          </w:tcPr>
          <w:p w14:paraId="37492BB0" w14:textId="77777777" w:rsidR="00CF4B2C" w:rsidRPr="00CF4B2C" w:rsidRDefault="00CF4B2C" w:rsidP="00CF4B2C">
            <w:pPr>
              <w:rPr>
                <w:rFonts w:eastAsia="Times New Roman" w:hAnsi="Times New Roman" w:cs="Times New Roman"/>
              </w:rPr>
            </w:pPr>
          </w:p>
        </w:tc>
        <w:tc>
          <w:tcPr>
            <w:tcW w:w="3118" w:type="dxa"/>
          </w:tcPr>
          <w:p w14:paraId="0D1DC79F" w14:textId="77777777" w:rsidR="00CF4B2C" w:rsidRPr="00CF4B2C" w:rsidRDefault="00CF4B2C" w:rsidP="00CF4B2C">
            <w:pPr>
              <w:rPr>
                <w:rFonts w:eastAsia="Times New Roman" w:hAnsi="Times New Roman" w:cs="Times New Roman"/>
              </w:rPr>
            </w:pPr>
          </w:p>
        </w:tc>
      </w:tr>
      <w:tr w:rsidR="00CF4B2C" w:rsidRPr="00CF4B2C" w14:paraId="7CD81BB6" w14:textId="77777777" w:rsidTr="00CF4B2C">
        <w:trPr>
          <w:jc w:val="center"/>
        </w:trPr>
        <w:tc>
          <w:tcPr>
            <w:tcW w:w="635" w:type="dxa"/>
          </w:tcPr>
          <w:p w14:paraId="25CAF329" w14:textId="77777777" w:rsidR="00CF4B2C" w:rsidRPr="00CF4B2C" w:rsidRDefault="00CF4B2C" w:rsidP="00CF4B2C">
            <w:pPr>
              <w:rPr>
                <w:rFonts w:eastAsia="Times New Roman" w:hAnsi="Times New Roman" w:cs="Times New Roman"/>
              </w:rPr>
            </w:pPr>
            <w:r w:rsidRPr="00CF4B2C">
              <w:rPr>
                <w:rFonts w:eastAsia="Times New Roman" w:hAnsi="Times New Roman" w:cs="Times New Roman"/>
              </w:rPr>
              <w:t>2.</w:t>
            </w:r>
          </w:p>
        </w:tc>
        <w:tc>
          <w:tcPr>
            <w:tcW w:w="1874" w:type="dxa"/>
          </w:tcPr>
          <w:p w14:paraId="75DF310D" w14:textId="77777777" w:rsidR="00CF4B2C" w:rsidRPr="00CF4B2C" w:rsidRDefault="00CF4B2C" w:rsidP="00CF4B2C">
            <w:pPr>
              <w:rPr>
                <w:rFonts w:eastAsia="Times New Roman" w:hAnsi="Times New Roman" w:cs="Times New Roman"/>
              </w:rPr>
            </w:pPr>
          </w:p>
        </w:tc>
        <w:tc>
          <w:tcPr>
            <w:tcW w:w="1952" w:type="dxa"/>
          </w:tcPr>
          <w:p w14:paraId="0E69B2AB" w14:textId="77777777" w:rsidR="00CF4B2C" w:rsidRPr="00CF4B2C" w:rsidRDefault="00CF4B2C" w:rsidP="00CF4B2C">
            <w:pPr>
              <w:rPr>
                <w:rFonts w:eastAsia="Times New Roman" w:hAnsi="Times New Roman" w:cs="Times New Roman"/>
              </w:rPr>
            </w:pPr>
          </w:p>
        </w:tc>
        <w:tc>
          <w:tcPr>
            <w:tcW w:w="2359" w:type="dxa"/>
          </w:tcPr>
          <w:p w14:paraId="07F7EFD0" w14:textId="77777777" w:rsidR="00CF4B2C" w:rsidRPr="00CF4B2C" w:rsidRDefault="00CF4B2C" w:rsidP="00CF4B2C">
            <w:pPr>
              <w:rPr>
                <w:rFonts w:eastAsia="Times New Roman" w:hAnsi="Times New Roman" w:cs="Times New Roman"/>
              </w:rPr>
            </w:pPr>
          </w:p>
        </w:tc>
        <w:tc>
          <w:tcPr>
            <w:tcW w:w="2354" w:type="dxa"/>
          </w:tcPr>
          <w:p w14:paraId="4DB7C00D" w14:textId="77777777" w:rsidR="00CF4B2C" w:rsidRPr="00CF4B2C" w:rsidRDefault="00CF4B2C" w:rsidP="00CF4B2C">
            <w:pPr>
              <w:rPr>
                <w:rFonts w:eastAsia="Times New Roman" w:hAnsi="Times New Roman" w:cs="Times New Roman"/>
              </w:rPr>
            </w:pPr>
          </w:p>
        </w:tc>
        <w:tc>
          <w:tcPr>
            <w:tcW w:w="2587" w:type="dxa"/>
          </w:tcPr>
          <w:p w14:paraId="1D4F8320" w14:textId="77777777" w:rsidR="00CF4B2C" w:rsidRPr="00CF4B2C" w:rsidRDefault="00CF4B2C" w:rsidP="00CF4B2C">
            <w:pPr>
              <w:rPr>
                <w:rFonts w:eastAsia="Times New Roman" w:hAnsi="Times New Roman" w:cs="Times New Roman"/>
              </w:rPr>
            </w:pPr>
          </w:p>
        </w:tc>
        <w:tc>
          <w:tcPr>
            <w:tcW w:w="3118" w:type="dxa"/>
          </w:tcPr>
          <w:p w14:paraId="0E661248" w14:textId="77777777" w:rsidR="00CF4B2C" w:rsidRPr="00CF4B2C" w:rsidRDefault="00CF4B2C" w:rsidP="00CF4B2C">
            <w:pPr>
              <w:rPr>
                <w:rFonts w:eastAsia="Times New Roman" w:hAnsi="Times New Roman" w:cs="Times New Roman"/>
              </w:rPr>
            </w:pPr>
          </w:p>
        </w:tc>
      </w:tr>
      <w:tr w:rsidR="00CF4B2C" w:rsidRPr="00CF4B2C" w14:paraId="7514536E" w14:textId="77777777" w:rsidTr="00CF4B2C">
        <w:trPr>
          <w:jc w:val="center"/>
        </w:trPr>
        <w:tc>
          <w:tcPr>
            <w:tcW w:w="635" w:type="dxa"/>
          </w:tcPr>
          <w:p w14:paraId="09AC00DE" w14:textId="77777777" w:rsidR="00CF4B2C" w:rsidRPr="00CF4B2C" w:rsidRDefault="00CF4B2C" w:rsidP="00CF4B2C">
            <w:pPr>
              <w:rPr>
                <w:rFonts w:eastAsia="Times New Roman" w:hAnsi="Times New Roman" w:cs="Times New Roman"/>
              </w:rPr>
            </w:pPr>
            <w:r w:rsidRPr="00CF4B2C">
              <w:rPr>
                <w:rFonts w:eastAsia="Times New Roman" w:hAnsi="Times New Roman" w:cs="Times New Roman"/>
              </w:rPr>
              <w:t>3.</w:t>
            </w:r>
          </w:p>
        </w:tc>
        <w:tc>
          <w:tcPr>
            <w:tcW w:w="1874" w:type="dxa"/>
          </w:tcPr>
          <w:p w14:paraId="26A9FFEB" w14:textId="77777777" w:rsidR="00CF4B2C" w:rsidRPr="00CF4B2C" w:rsidRDefault="00CF4B2C" w:rsidP="00CF4B2C">
            <w:pPr>
              <w:rPr>
                <w:rFonts w:eastAsia="Times New Roman" w:hAnsi="Times New Roman" w:cs="Times New Roman"/>
              </w:rPr>
            </w:pPr>
          </w:p>
        </w:tc>
        <w:tc>
          <w:tcPr>
            <w:tcW w:w="1952" w:type="dxa"/>
          </w:tcPr>
          <w:p w14:paraId="62CBA7D8" w14:textId="77777777" w:rsidR="00CF4B2C" w:rsidRPr="00CF4B2C" w:rsidRDefault="00CF4B2C" w:rsidP="00CF4B2C">
            <w:pPr>
              <w:rPr>
                <w:rFonts w:eastAsia="Times New Roman" w:hAnsi="Times New Roman" w:cs="Times New Roman"/>
              </w:rPr>
            </w:pPr>
          </w:p>
        </w:tc>
        <w:tc>
          <w:tcPr>
            <w:tcW w:w="2359" w:type="dxa"/>
          </w:tcPr>
          <w:p w14:paraId="39F302A1" w14:textId="77777777" w:rsidR="00CF4B2C" w:rsidRPr="00CF4B2C" w:rsidRDefault="00CF4B2C" w:rsidP="00CF4B2C">
            <w:pPr>
              <w:rPr>
                <w:rFonts w:eastAsia="Times New Roman" w:hAnsi="Times New Roman" w:cs="Times New Roman"/>
              </w:rPr>
            </w:pPr>
          </w:p>
        </w:tc>
        <w:tc>
          <w:tcPr>
            <w:tcW w:w="2354" w:type="dxa"/>
          </w:tcPr>
          <w:p w14:paraId="3AB8A950" w14:textId="77777777" w:rsidR="00CF4B2C" w:rsidRPr="00CF4B2C" w:rsidRDefault="00CF4B2C" w:rsidP="00CF4B2C">
            <w:pPr>
              <w:rPr>
                <w:rFonts w:eastAsia="Times New Roman" w:hAnsi="Times New Roman" w:cs="Times New Roman"/>
              </w:rPr>
            </w:pPr>
          </w:p>
        </w:tc>
        <w:tc>
          <w:tcPr>
            <w:tcW w:w="2587" w:type="dxa"/>
          </w:tcPr>
          <w:p w14:paraId="59443F32" w14:textId="77777777" w:rsidR="00CF4B2C" w:rsidRPr="00CF4B2C" w:rsidRDefault="00CF4B2C" w:rsidP="00CF4B2C">
            <w:pPr>
              <w:rPr>
                <w:rFonts w:eastAsia="Times New Roman" w:hAnsi="Times New Roman" w:cs="Times New Roman"/>
              </w:rPr>
            </w:pPr>
          </w:p>
        </w:tc>
        <w:tc>
          <w:tcPr>
            <w:tcW w:w="3118" w:type="dxa"/>
          </w:tcPr>
          <w:p w14:paraId="2A3958E7" w14:textId="77777777" w:rsidR="00CF4B2C" w:rsidRPr="00CF4B2C" w:rsidRDefault="00CF4B2C" w:rsidP="00CF4B2C">
            <w:pPr>
              <w:rPr>
                <w:rFonts w:eastAsia="Times New Roman" w:hAnsi="Times New Roman" w:cs="Times New Roman"/>
              </w:rPr>
            </w:pPr>
          </w:p>
        </w:tc>
      </w:tr>
      <w:tr w:rsidR="00CF4B2C" w:rsidRPr="00CF4B2C" w14:paraId="30C3BE0F" w14:textId="77777777" w:rsidTr="00CF4B2C">
        <w:trPr>
          <w:jc w:val="center"/>
        </w:trPr>
        <w:tc>
          <w:tcPr>
            <w:tcW w:w="635" w:type="dxa"/>
          </w:tcPr>
          <w:p w14:paraId="27D1A809" w14:textId="77777777" w:rsidR="00CF4B2C" w:rsidRPr="00CF4B2C" w:rsidRDefault="00CF4B2C" w:rsidP="00CF4B2C">
            <w:pPr>
              <w:rPr>
                <w:rFonts w:eastAsia="Times New Roman" w:hAnsi="Times New Roman" w:cs="Times New Roman"/>
              </w:rPr>
            </w:pPr>
            <w:r w:rsidRPr="00CF4B2C">
              <w:rPr>
                <w:rFonts w:eastAsia="Times New Roman" w:hAnsi="Times New Roman" w:cs="Times New Roman"/>
              </w:rPr>
              <w:t>...</w:t>
            </w:r>
          </w:p>
        </w:tc>
        <w:tc>
          <w:tcPr>
            <w:tcW w:w="1874" w:type="dxa"/>
          </w:tcPr>
          <w:p w14:paraId="31282B86" w14:textId="77777777" w:rsidR="00CF4B2C" w:rsidRPr="00CF4B2C" w:rsidRDefault="00CF4B2C" w:rsidP="00CF4B2C">
            <w:pPr>
              <w:rPr>
                <w:rFonts w:eastAsia="Times New Roman" w:hAnsi="Times New Roman" w:cs="Times New Roman"/>
              </w:rPr>
            </w:pPr>
          </w:p>
        </w:tc>
        <w:tc>
          <w:tcPr>
            <w:tcW w:w="1952" w:type="dxa"/>
          </w:tcPr>
          <w:p w14:paraId="6D1A8DBE" w14:textId="77777777" w:rsidR="00CF4B2C" w:rsidRPr="00CF4B2C" w:rsidRDefault="00CF4B2C" w:rsidP="00CF4B2C">
            <w:pPr>
              <w:rPr>
                <w:rFonts w:eastAsia="Times New Roman" w:hAnsi="Times New Roman" w:cs="Times New Roman"/>
              </w:rPr>
            </w:pPr>
          </w:p>
        </w:tc>
        <w:tc>
          <w:tcPr>
            <w:tcW w:w="2359" w:type="dxa"/>
          </w:tcPr>
          <w:p w14:paraId="2EBC989A" w14:textId="77777777" w:rsidR="00CF4B2C" w:rsidRPr="00CF4B2C" w:rsidRDefault="00CF4B2C" w:rsidP="00CF4B2C">
            <w:pPr>
              <w:rPr>
                <w:rFonts w:eastAsia="Times New Roman" w:hAnsi="Times New Roman" w:cs="Times New Roman"/>
              </w:rPr>
            </w:pPr>
          </w:p>
        </w:tc>
        <w:tc>
          <w:tcPr>
            <w:tcW w:w="2354" w:type="dxa"/>
          </w:tcPr>
          <w:p w14:paraId="1437190D" w14:textId="77777777" w:rsidR="00CF4B2C" w:rsidRPr="00CF4B2C" w:rsidRDefault="00CF4B2C" w:rsidP="00CF4B2C">
            <w:pPr>
              <w:rPr>
                <w:rFonts w:eastAsia="Times New Roman" w:hAnsi="Times New Roman" w:cs="Times New Roman"/>
              </w:rPr>
            </w:pPr>
          </w:p>
        </w:tc>
        <w:tc>
          <w:tcPr>
            <w:tcW w:w="2587" w:type="dxa"/>
          </w:tcPr>
          <w:p w14:paraId="20C8B7AE" w14:textId="77777777" w:rsidR="00CF4B2C" w:rsidRPr="00CF4B2C" w:rsidRDefault="00CF4B2C" w:rsidP="00CF4B2C">
            <w:pPr>
              <w:rPr>
                <w:rFonts w:eastAsia="Times New Roman" w:hAnsi="Times New Roman" w:cs="Times New Roman"/>
              </w:rPr>
            </w:pPr>
          </w:p>
        </w:tc>
        <w:tc>
          <w:tcPr>
            <w:tcW w:w="3118" w:type="dxa"/>
          </w:tcPr>
          <w:p w14:paraId="4F3B4B47" w14:textId="77777777" w:rsidR="00CF4B2C" w:rsidRPr="00CF4B2C" w:rsidRDefault="00CF4B2C" w:rsidP="00CF4B2C">
            <w:pPr>
              <w:rPr>
                <w:rFonts w:eastAsia="Times New Roman" w:hAnsi="Times New Roman" w:cs="Times New Roman"/>
              </w:rPr>
            </w:pPr>
          </w:p>
        </w:tc>
      </w:tr>
      <w:tr w:rsidR="00CF4B2C" w:rsidRPr="00CF4B2C" w14:paraId="41842477" w14:textId="77777777" w:rsidTr="00CF4B2C">
        <w:trPr>
          <w:jc w:val="center"/>
        </w:trPr>
        <w:tc>
          <w:tcPr>
            <w:tcW w:w="635" w:type="dxa"/>
          </w:tcPr>
          <w:p w14:paraId="605F0211" w14:textId="77777777" w:rsidR="00CF4B2C" w:rsidRPr="00CF4B2C" w:rsidRDefault="00CF4B2C" w:rsidP="00CF4B2C">
            <w:pPr>
              <w:rPr>
                <w:rFonts w:eastAsia="Times New Roman" w:hAnsi="Times New Roman" w:cs="Times New Roman"/>
              </w:rPr>
            </w:pPr>
          </w:p>
        </w:tc>
        <w:tc>
          <w:tcPr>
            <w:tcW w:w="1874" w:type="dxa"/>
          </w:tcPr>
          <w:p w14:paraId="37DF1DFE" w14:textId="77777777" w:rsidR="00CF4B2C" w:rsidRPr="00CF4B2C" w:rsidRDefault="00CF4B2C" w:rsidP="00CF4B2C">
            <w:pPr>
              <w:rPr>
                <w:rFonts w:eastAsia="Times New Roman" w:hAnsi="Times New Roman" w:cs="Times New Roman"/>
              </w:rPr>
            </w:pPr>
          </w:p>
        </w:tc>
        <w:tc>
          <w:tcPr>
            <w:tcW w:w="1952" w:type="dxa"/>
          </w:tcPr>
          <w:p w14:paraId="058E6E9F" w14:textId="77777777" w:rsidR="00CF4B2C" w:rsidRPr="00CF4B2C" w:rsidRDefault="00CF4B2C" w:rsidP="00CF4B2C">
            <w:pPr>
              <w:rPr>
                <w:rFonts w:eastAsia="Times New Roman" w:hAnsi="Times New Roman" w:cs="Times New Roman"/>
              </w:rPr>
            </w:pPr>
          </w:p>
        </w:tc>
        <w:tc>
          <w:tcPr>
            <w:tcW w:w="2359" w:type="dxa"/>
          </w:tcPr>
          <w:p w14:paraId="443678F7" w14:textId="77777777" w:rsidR="00CF4B2C" w:rsidRPr="00CF4B2C" w:rsidRDefault="00CF4B2C" w:rsidP="00CF4B2C">
            <w:pPr>
              <w:rPr>
                <w:rFonts w:eastAsia="Times New Roman" w:hAnsi="Times New Roman" w:cs="Times New Roman"/>
              </w:rPr>
            </w:pPr>
          </w:p>
        </w:tc>
        <w:tc>
          <w:tcPr>
            <w:tcW w:w="2354" w:type="dxa"/>
          </w:tcPr>
          <w:p w14:paraId="78CB8633" w14:textId="77777777" w:rsidR="00CF4B2C" w:rsidRPr="00CF4B2C" w:rsidRDefault="00CF4B2C" w:rsidP="00CF4B2C">
            <w:pPr>
              <w:rPr>
                <w:rFonts w:eastAsia="Times New Roman" w:hAnsi="Times New Roman" w:cs="Times New Roman"/>
              </w:rPr>
            </w:pPr>
          </w:p>
        </w:tc>
        <w:tc>
          <w:tcPr>
            <w:tcW w:w="2587" w:type="dxa"/>
          </w:tcPr>
          <w:p w14:paraId="32E85700" w14:textId="77777777" w:rsidR="00CF4B2C" w:rsidRPr="00CF4B2C" w:rsidRDefault="00CF4B2C" w:rsidP="00CF4B2C">
            <w:pPr>
              <w:rPr>
                <w:rFonts w:eastAsia="Times New Roman" w:hAnsi="Times New Roman" w:cs="Times New Roman"/>
              </w:rPr>
            </w:pPr>
          </w:p>
        </w:tc>
        <w:tc>
          <w:tcPr>
            <w:tcW w:w="3118" w:type="dxa"/>
          </w:tcPr>
          <w:p w14:paraId="165E7A3D" w14:textId="77777777" w:rsidR="00CF4B2C" w:rsidRPr="00CF4B2C" w:rsidRDefault="00CF4B2C" w:rsidP="00CF4B2C">
            <w:pPr>
              <w:rPr>
                <w:rFonts w:eastAsia="Times New Roman" w:hAnsi="Times New Roman" w:cs="Times New Roman"/>
              </w:rPr>
            </w:pPr>
          </w:p>
        </w:tc>
      </w:tr>
      <w:tr w:rsidR="00CF4B2C" w:rsidRPr="00CF4B2C" w14:paraId="51842C4A" w14:textId="77777777" w:rsidTr="00CF4B2C">
        <w:trPr>
          <w:jc w:val="center"/>
        </w:trPr>
        <w:tc>
          <w:tcPr>
            <w:tcW w:w="635" w:type="dxa"/>
          </w:tcPr>
          <w:p w14:paraId="0577CCD0" w14:textId="77777777" w:rsidR="00CF4B2C" w:rsidRPr="00CF4B2C" w:rsidRDefault="00CF4B2C" w:rsidP="00CF4B2C">
            <w:pPr>
              <w:rPr>
                <w:rFonts w:eastAsia="Times New Roman" w:hAnsi="Times New Roman" w:cs="Times New Roman"/>
              </w:rPr>
            </w:pPr>
          </w:p>
        </w:tc>
        <w:tc>
          <w:tcPr>
            <w:tcW w:w="1874" w:type="dxa"/>
          </w:tcPr>
          <w:p w14:paraId="5FF90A66" w14:textId="77777777" w:rsidR="00CF4B2C" w:rsidRPr="00CF4B2C" w:rsidRDefault="00CF4B2C" w:rsidP="00CF4B2C">
            <w:pPr>
              <w:rPr>
                <w:rFonts w:eastAsia="Times New Roman" w:hAnsi="Times New Roman" w:cs="Times New Roman"/>
              </w:rPr>
            </w:pPr>
          </w:p>
        </w:tc>
        <w:tc>
          <w:tcPr>
            <w:tcW w:w="1952" w:type="dxa"/>
          </w:tcPr>
          <w:p w14:paraId="7010C5CA" w14:textId="77777777" w:rsidR="00CF4B2C" w:rsidRPr="00CF4B2C" w:rsidRDefault="00CF4B2C" w:rsidP="00CF4B2C">
            <w:pPr>
              <w:rPr>
                <w:rFonts w:eastAsia="Times New Roman" w:hAnsi="Times New Roman" w:cs="Times New Roman"/>
              </w:rPr>
            </w:pPr>
          </w:p>
        </w:tc>
        <w:tc>
          <w:tcPr>
            <w:tcW w:w="2359" w:type="dxa"/>
          </w:tcPr>
          <w:p w14:paraId="4E80D550" w14:textId="77777777" w:rsidR="00CF4B2C" w:rsidRPr="00CF4B2C" w:rsidRDefault="00CF4B2C" w:rsidP="00CF4B2C">
            <w:pPr>
              <w:rPr>
                <w:rFonts w:eastAsia="Times New Roman" w:hAnsi="Times New Roman" w:cs="Times New Roman"/>
              </w:rPr>
            </w:pPr>
          </w:p>
        </w:tc>
        <w:tc>
          <w:tcPr>
            <w:tcW w:w="2354" w:type="dxa"/>
          </w:tcPr>
          <w:p w14:paraId="3F842C83" w14:textId="77777777" w:rsidR="00CF4B2C" w:rsidRPr="00CF4B2C" w:rsidRDefault="00CF4B2C" w:rsidP="00CF4B2C">
            <w:pPr>
              <w:rPr>
                <w:rFonts w:eastAsia="Times New Roman" w:hAnsi="Times New Roman" w:cs="Times New Roman"/>
              </w:rPr>
            </w:pPr>
          </w:p>
        </w:tc>
        <w:tc>
          <w:tcPr>
            <w:tcW w:w="2587" w:type="dxa"/>
          </w:tcPr>
          <w:p w14:paraId="4CAC7E3F" w14:textId="77777777" w:rsidR="00CF4B2C" w:rsidRPr="00CF4B2C" w:rsidRDefault="00CF4B2C" w:rsidP="00CF4B2C">
            <w:pPr>
              <w:rPr>
                <w:rFonts w:eastAsia="Times New Roman" w:hAnsi="Times New Roman" w:cs="Times New Roman"/>
              </w:rPr>
            </w:pPr>
          </w:p>
        </w:tc>
        <w:tc>
          <w:tcPr>
            <w:tcW w:w="3118" w:type="dxa"/>
          </w:tcPr>
          <w:p w14:paraId="10741CDE" w14:textId="77777777" w:rsidR="00CF4B2C" w:rsidRPr="00CF4B2C" w:rsidRDefault="00CF4B2C" w:rsidP="00CF4B2C">
            <w:pPr>
              <w:rPr>
                <w:rFonts w:eastAsia="Times New Roman" w:hAnsi="Times New Roman" w:cs="Times New Roman"/>
              </w:rPr>
            </w:pPr>
          </w:p>
        </w:tc>
      </w:tr>
      <w:bookmarkEnd w:id="65"/>
    </w:tbl>
    <w:p w14:paraId="56A40333" w14:textId="77777777" w:rsidR="00CF4B2C" w:rsidRDefault="00CF4B2C" w:rsidP="00CF4B2C">
      <w:pPr>
        <w:spacing w:line="240" w:lineRule="auto"/>
        <w:ind w:left="-709" w:firstLine="567"/>
        <w:jc w:val="center"/>
        <w:rPr>
          <w:rFonts w:ascii="Times New Roman" w:eastAsia="Times New Roman" w:hAnsi="Times New Roman" w:cs="Times New Roman"/>
          <w:sz w:val="22"/>
          <w:szCs w:val="22"/>
        </w:rPr>
      </w:pPr>
    </w:p>
    <w:p w14:paraId="7581CBB0" w14:textId="77777777" w:rsidR="00CF4B2C" w:rsidRPr="00CF4B2C" w:rsidRDefault="00CF4B2C" w:rsidP="00CF4B2C">
      <w:pPr>
        <w:spacing w:line="240" w:lineRule="auto"/>
        <w:ind w:left="-709" w:firstLine="567"/>
        <w:jc w:val="center"/>
        <w:rPr>
          <w:rFonts w:ascii="Times New Roman" w:eastAsia="Times New Roman" w:hAnsi="Times New Roman" w:cs="Times New Roman"/>
          <w:sz w:val="22"/>
          <w:szCs w:val="22"/>
        </w:rPr>
      </w:pPr>
    </w:p>
    <w:p w14:paraId="6D1BA014" w14:textId="77777777" w:rsidR="00CF4B2C" w:rsidRPr="00CF4B2C" w:rsidRDefault="00CF4B2C" w:rsidP="00CF4B2C">
      <w:pPr>
        <w:spacing w:line="240" w:lineRule="auto"/>
        <w:ind w:left="567" w:firstLine="0"/>
        <w:contextualSpacing/>
        <w:jc w:val="center"/>
        <w:rPr>
          <w:rFonts w:ascii="Times New Roman" w:eastAsia="Aptos" w:hAnsi="Times New Roman" w:cs="Times New Roman"/>
          <w:kern w:val="2"/>
          <w:sz w:val="22"/>
          <w:szCs w:val="22"/>
          <w:lang w:eastAsia="en-US"/>
          <w14:ligatures w14:val="standardContextual"/>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4B2C" w:rsidRPr="00CF4B2C" w14:paraId="05EF2BE3" w14:textId="77777777" w:rsidTr="00CF4B2C">
        <w:trPr>
          <w:trHeight w:val="186"/>
          <w:jc w:val="center"/>
        </w:trPr>
        <w:tc>
          <w:tcPr>
            <w:tcW w:w="3888" w:type="dxa"/>
            <w:tcBorders>
              <w:top w:val="single" w:sz="4" w:space="0" w:color="auto"/>
              <w:left w:val="nil"/>
              <w:bottom w:val="nil"/>
              <w:right w:val="nil"/>
            </w:tcBorders>
          </w:tcPr>
          <w:p w14:paraId="57D91653" w14:textId="77777777" w:rsidR="00CF4B2C" w:rsidRPr="00CF4B2C" w:rsidRDefault="00CF4B2C" w:rsidP="00CF4B2C">
            <w:pPr>
              <w:spacing w:line="240" w:lineRule="auto"/>
              <w:ind w:firstLine="0"/>
              <w:jc w:val="center"/>
              <w:rPr>
                <w:rFonts w:ascii="Times New Roman" w:eastAsia="Times New Roman" w:hAnsi="Times New Roman" w:cs="Times New Roman"/>
                <w:color w:val="808080"/>
                <w:vertAlign w:val="superscript"/>
              </w:rPr>
            </w:pPr>
            <w:r w:rsidRPr="00CF4B2C">
              <w:rPr>
                <w:rFonts w:ascii="Times New Roman" w:eastAsia="Times New Roman" w:hAnsi="Times New Roman" w:cs="Times New Roman"/>
                <w:i/>
                <w:color w:val="808080"/>
                <w:vertAlign w:val="superscript"/>
              </w:rPr>
              <w:t>(Tiekėjo arba jo įgalioto asmens pareigų pavadinimas)</w:t>
            </w:r>
          </w:p>
        </w:tc>
        <w:tc>
          <w:tcPr>
            <w:tcW w:w="607" w:type="dxa"/>
            <w:tcBorders>
              <w:top w:val="nil"/>
              <w:left w:val="nil"/>
              <w:bottom w:val="nil"/>
              <w:right w:val="nil"/>
            </w:tcBorders>
          </w:tcPr>
          <w:p w14:paraId="3E3A601E" w14:textId="77777777" w:rsidR="00CF4B2C" w:rsidRPr="00CF4B2C" w:rsidRDefault="00CF4B2C" w:rsidP="00CF4B2C">
            <w:pPr>
              <w:spacing w:line="240" w:lineRule="auto"/>
              <w:ind w:firstLine="0"/>
              <w:jc w:val="center"/>
              <w:rPr>
                <w:rFonts w:ascii="Times New Roman" w:eastAsia="Times New Roman" w:hAnsi="Times New Roman" w:cs="Times New Roman"/>
                <w:color w:val="808080"/>
                <w:vertAlign w:val="superscript"/>
              </w:rPr>
            </w:pPr>
          </w:p>
        </w:tc>
        <w:tc>
          <w:tcPr>
            <w:tcW w:w="1989" w:type="dxa"/>
            <w:tcBorders>
              <w:top w:val="single" w:sz="4" w:space="0" w:color="auto"/>
              <w:left w:val="nil"/>
              <w:bottom w:val="nil"/>
              <w:right w:val="nil"/>
            </w:tcBorders>
            <w:hideMark/>
          </w:tcPr>
          <w:p w14:paraId="6086434D" w14:textId="77777777" w:rsidR="00CF4B2C" w:rsidRPr="00CF4B2C" w:rsidRDefault="00CF4B2C" w:rsidP="00CF4B2C">
            <w:pPr>
              <w:spacing w:line="240" w:lineRule="auto"/>
              <w:ind w:firstLine="0"/>
              <w:jc w:val="center"/>
              <w:rPr>
                <w:rFonts w:ascii="Times New Roman" w:eastAsia="Times New Roman" w:hAnsi="Times New Roman" w:cs="Times New Roman"/>
                <w:color w:val="808080"/>
                <w:vertAlign w:val="superscript"/>
              </w:rPr>
            </w:pPr>
            <w:r w:rsidRPr="00CF4B2C">
              <w:rPr>
                <w:rFonts w:ascii="Times New Roman" w:eastAsia="Times New Roman" w:hAnsi="Times New Roman" w:cs="Times New Roman"/>
                <w:i/>
                <w:color w:val="808080"/>
                <w:vertAlign w:val="superscript"/>
              </w:rPr>
              <w:t>(Parašas)</w:t>
            </w:r>
          </w:p>
        </w:tc>
        <w:tc>
          <w:tcPr>
            <w:tcW w:w="704" w:type="dxa"/>
            <w:tcBorders>
              <w:top w:val="nil"/>
              <w:left w:val="nil"/>
              <w:bottom w:val="nil"/>
              <w:right w:val="nil"/>
            </w:tcBorders>
          </w:tcPr>
          <w:p w14:paraId="19D0CA1A" w14:textId="77777777" w:rsidR="00CF4B2C" w:rsidRPr="00CF4B2C" w:rsidRDefault="00CF4B2C" w:rsidP="00CF4B2C">
            <w:pPr>
              <w:spacing w:line="240" w:lineRule="auto"/>
              <w:ind w:firstLine="0"/>
              <w:jc w:val="center"/>
              <w:rPr>
                <w:rFonts w:ascii="Times New Roman" w:eastAsia="Times New Roman" w:hAnsi="Times New Roman" w:cs="Times New Roman"/>
                <w:color w:val="808080"/>
                <w:vertAlign w:val="superscript"/>
              </w:rPr>
            </w:pPr>
          </w:p>
        </w:tc>
        <w:tc>
          <w:tcPr>
            <w:tcW w:w="2667" w:type="dxa"/>
            <w:tcBorders>
              <w:top w:val="single" w:sz="4" w:space="0" w:color="auto"/>
              <w:left w:val="nil"/>
              <w:bottom w:val="nil"/>
              <w:right w:val="nil"/>
            </w:tcBorders>
            <w:hideMark/>
          </w:tcPr>
          <w:p w14:paraId="79E5F4D9" w14:textId="77777777" w:rsidR="00CF4B2C" w:rsidRPr="00CF4B2C" w:rsidRDefault="00CF4B2C" w:rsidP="00CF4B2C">
            <w:pPr>
              <w:spacing w:line="240" w:lineRule="auto"/>
              <w:ind w:firstLine="0"/>
              <w:jc w:val="center"/>
              <w:rPr>
                <w:rFonts w:ascii="Times New Roman" w:eastAsia="Times New Roman" w:hAnsi="Times New Roman" w:cs="Times New Roman"/>
                <w:color w:val="808080"/>
                <w:vertAlign w:val="superscript"/>
              </w:rPr>
            </w:pPr>
            <w:r w:rsidRPr="00CF4B2C">
              <w:rPr>
                <w:rFonts w:ascii="Times New Roman" w:eastAsia="Times New Roman" w:hAnsi="Times New Roman" w:cs="Times New Roman"/>
                <w:i/>
                <w:color w:val="808080"/>
                <w:vertAlign w:val="superscript"/>
              </w:rPr>
              <w:t>(Vardas, pavardė)</w:t>
            </w:r>
          </w:p>
        </w:tc>
      </w:tr>
    </w:tbl>
    <w:p w14:paraId="43734B1A" w14:textId="77777777" w:rsidR="00CF4B2C" w:rsidRPr="00CF4B2C" w:rsidRDefault="00CF4B2C" w:rsidP="00CF4B2C">
      <w:pPr>
        <w:spacing w:after="160" w:line="276" w:lineRule="auto"/>
        <w:ind w:firstLine="0"/>
        <w:jc w:val="left"/>
        <w:rPr>
          <w:rFonts w:ascii="Aptos" w:eastAsia="Times New Roman" w:hAnsi="Aptos" w:cs="Times New Roman"/>
        </w:rPr>
      </w:pPr>
    </w:p>
    <w:p w14:paraId="04229930" w14:textId="77777777" w:rsidR="009B4090" w:rsidRPr="007C3C82" w:rsidRDefault="009B4090" w:rsidP="007C3C82">
      <w:pPr>
        <w:ind w:firstLine="0"/>
        <w:rPr>
          <w:rFonts w:ascii="Times New Roman" w:hAnsi="Times New Roman" w:cs="Times New Roman"/>
        </w:rPr>
      </w:pPr>
    </w:p>
    <w:sectPr w:rsidR="009B4090" w:rsidRPr="007C3C82" w:rsidSect="00961BDA">
      <w:footerReference w:type="first" r:id="rId16"/>
      <w:pgSz w:w="15840" w:h="12240" w:orient="landscape"/>
      <w:pgMar w:top="1134"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78C71" w14:textId="77777777" w:rsidR="004B7782" w:rsidRDefault="004B7782" w:rsidP="00D05666">
      <w:r>
        <w:separator/>
      </w:r>
    </w:p>
  </w:endnote>
  <w:endnote w:type="continuationSeparator" w:id="0">
    <w:p w14:paraId="5258D3CE" w14:textId="77777777" w:rsidR="004B7782" w:rsidRDefault="004B7782" w:rsidP="00D05666">
      <w:r>
        <w:continuationSeparator/>
      </w:r>
    </w:p>
  </w:endnote>
  <w:endnote w:type="continuationNotice" w:id="1">
    <w:p w14:paraId="21AC0CB3" w14:textId="77777777" w:rsidR="004B7782" w:rsidRDefault="004B77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896620"/>
      <w:docPartObj>
        <w:docPartGallery w:val="Page Numbers (Bottom of Page)"/>
        <w:docPartUnique/>
      </w:docPartObj>
    </w:sdtPr>
    <w:sdtEndPr>
      <w:rPr>
        <w:rFonts w:ascii="Times New Roman" w:hAnsi="Times New Roman" w:cs="Times New Roman"/>
      </w:rPr>
    </w:sdtEndPr>
    <w:sdtContent>
      <w:p w14:paraId="7008E232" w14:textId="1ACDF777" w:rsidR="00CB304C" w:rsidRPr="00CB304C" w:rsidRDefault="00CB304C">
        <w:pPr>
          <w:pStyle w:val="Footer"/>
          <w:jc w:val="right"/>
          <w:rPr>
            <w:rFonts w:ascii="Times New Roman" w:hAnsi="Times New Roman" w:cs="Times New Roman"/>
          </w:rPr>
        </w:pPr>
        <w:r w:rsidRPr="00CB304C">
          <w:rPr>
            <w:rFonts w:ascii="Times New Roman" w:hAnsi="Times New Roman" w:cs="Times New Roman"/>
          </w:rPr>
          <w:fldChar w:fldCharType="begin"/>
        </w:r>
        <w:r w:rsidRPr="00CB304C">
          <w:rPr>
            <w:rFonts w:ascii="Times New Roman" w:hAnsi="Times New Roman" w:cs="Times New Roman"/>
          </w:rPr>
          <w:instrText>PAGE   \* MERGEFORMAT</w:instrText>
        </w:r>
        <w:r w:rsidRPr="00CB304C">
          <w:rPr>
            <w:rFonts w:ascii="Times New Roman" w:hAnsi="Times New Roman" w:cs="Times New Roman"/>
          </w:rPr>
          <w:fldChar w:fldCharType="separate"/>
        </w:r>
        <w:r w:rsidRPr="00CB304C">
          <w:rPr>
            <w:rFonts w:ascii="Times New Roman" w:hAnsi="Times New Roman" w:cs="Times New Roman"/>
          </w:rPr>
          <w:t>2</w:t>
        </w:r>
        <w:r w:rsidRPr="00CB304C">
          <w:rPr>
            <w:rFonts w:ascii="Times New Roman" w:hAnsi="Times New Roman" w:cs="Times New Roman"/>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624B8F59" w:rsidR="0B831528" w:rsidRPr="007E5DD1" w:rsidRDefault="007E5DD1" w:rsidP="007E5DD1">
    <w:pPr>
      <w:pStyle w:val="Footer"/>
      <w:jc w:val="right"/>
      <w:rPr>
        <w:rFonts w:ascii="Times New Roman" w:hAnsi="Times New Roman" w:cs="Times New Roman"/>
      </w:rPr>
    </w:pPr>
    <w:r w:rsidRPr="007E5DD1">
      <w:rPr>
        <w:rFonts w:ascii="Times New Roman" w:hAnsi="Times New Roman" w:cs="Times New Roman"/>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5059" w14:textId="77777777" w:rsidR="00961BDA" w:rsidRPr="007E5DD1" w:rsidRDefault="00961BDA" w:rsidP="007E5DD1">
    <w:pPr>
      <w:pStyle w:val="Footer"/>
      <w:jc w:val="right"/>
      <w:rPr>
        <w:rFonts w:ascii="Times New Roman" w:hAnsi="Times New Roman" w:cs="Times New Roman"/>
      </w:rPr>
    </w:pPr>
    <w:r w:rsidRPr="007E5DD1">
      <w:rPr>
        <w:rFonts w:ascii="Times New Roman" w:hAnsi="Times New Roman" w:cs="Times New Roman"/>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FE7C6" w14:textId="77777777" w:rsidR="004B7782" w:rsidRDefault="004B7782" w:rsidP="00D05666">
      <w:r>
        <w:separator/>
      </w:r>
    </w:p>
  </w:footnote>
  <w:footnote w:type="continuationSeparator" w:id="0">
    <w:p w14:paraId="2CD55D6A" w14:textId="77777777" w:rsidR="004B7782" w:rsidRDefault="004B7782" w:rsidP="00D05666">
      <w:r>
        <w:continuationSeparator/>
      </w:r>
    </w:p>
  </w:footnote>
  <w:footnote w:type="continuationNotice" w:id="1">
    <w:p w14:paraId="50FB4309" w14:textId="77777777" w:rsidR="004B7782" w:rsidRDefault="004B77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0C9760"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D582BF6"/>
    <w:multiLevelType w:val="multilevel"/>
    <w:tmpl w:val="EDEE7CE8"/>
    <w:lvl w:ilvl="0">
      <w:start w:val="1"/>
      <w:numFmt w:val="decimal"/>
      <w:lvlText w:val="%1."/>
      <w:lvlJc w:val="left"/>
      <w:pPr>
        <w:ind w:left="928" w:hanging="360"/>
      </w:pPr>
      <w:rPr>
        <w:rFonts w:hint="default"/>
        <w:i w:val="0"/>
        <w:i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6746F8"/>
    <w:multiLevelType w:val="multilevel"/>
    <w:tmpl w:val="F844E40E"/>
    <w:lvl w:ilvl="0">
      <w:start w:val="7"/>
      <w:numFmt w:val="decimal"/>
      <w:lvlText w:val="%1."/>
      <w:lvlJc w:val="left"/>
      <w:pPr>
        <w:ind w:left="360" w:hanging="360"/>
      </w:pPr>
      <w:rPr>
        <w:rFonts w:hint="default"/>
        <w:color w:val="auto"/>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BE4C54"/>
    <w:multiLevelType w:val="hybridMultilevel"/>
    <w:tmpl w:val="9848ACD6"/>
    <w:lvl w:ilvl="0" w:tplc="1C6A8362">
      <w:start w:val="1"/>
      <w:numFmt w:val="decimal"/>
      <w:lvlText w:val="%1."/>
      <w:lvlJc w:val="left"/>
      <w:pPr>
        <w:ind w:left="644" w:hanging="360"/>
      </w:pPr>
      <w:rPr>
        <w:b/>
        <w:bCs w:val="0"/>
        <w:i w:val="0"/>
        <w:iCs w:val="0"/>
        <w:color w:val="auto"/>
      </w:rPr>
    </w:lvl>
    <w:lvl w:ilvl="1" w:tplc="04270001">
      <w:start w:val="1"/>
      <w:numFmt w:val="bullet"/>
      <w:lvlText w:val=""/>
      <w:lvlJc w:val="left"/>
      <w:pPr>
        <w:ind w:left="3884" w:hanging="360"/>
      </w:pPr>
      <w:rPr>
        <w:rFonts w:ascii="Symbol" w:hAnsi="Symbol" w:hint="default"/>
      </w:rPr>
    </w:lvl>
    <w:lvl w:ilvl="2" w:tplc="0427001B">
      <w:start w:val="1"/>
      <w:numFmt w:val="lowerRoman"/>
      <w:lvlText w:val="%3."/>
      <w:lvlJc w:val="right"/>
      <w:pPr>
        <w:ind w:left="4604" w:hanging="180"/>
      </w:pPr>
    </w:lvl>
    <w:lvl w:ilvl="3" w:tplc="0427000F" w:tentative="1">
      <w:start w:val="1"/>
      <w:numFmt w:val="decimal"/>
      <w:lvlText w:val="%4."/>
      <w:lvlJc w:val="left"/>
      <w:pPr>
        <w:ind w:left="5324" w:hanging="360"/>
      </w:pPr>
    </w:lvl>
    <w:lvl w:ilvl="4" w:tplc="04270019" w:tentative="1">
      <w:start w:val="1"/>
      <w:numFmt w:val="lowerLetter"/>
      <w:lvlText w:val="%5."/>
      <w:lvlJc w:val="left"/>
      <w:pPr>
        <w:ind w:left="6044" w:hanging="360"/>
      </w:pPr>
    </w:lvl>
    <w:lvl w:ilvl="5" w:tplc="0427001B" w:tentative="1">
      <w:start w:val="1"/>
      <w:numFmt w:val="lowerRoman"/>
      <w:lvlText w:val="%6."/>
      <w:lvlJc w:val="right"/>
      <w:pPr>
        <w:ind w:left="6764" w:hanging="180"/>
      </w:pPr>
    </w:lvl>
    <w:lvl w:ilvl="6" w:tplc="0427000F" w:tentative="1">
      <w:start w:val="1"/>
      <w:numFmt w:val="decimal"/>
      <w:lvlText w:val="%7."/>
      <w:lvlJc w:val="left"/>
      <w:pPr>
        <w:ind w:left="7484" w:hanging="360"/>
      </w:pPr>
    </w:lvl>
    <w:lvl w:ilvl="7" w:tplc="04270019" w:tentative="1">
      <w:start w:val="1"/>
      <w:numFmt w:val="lowerLetter"/>
      <w:lvlText w:val="%8."/>
      <w:lvlJc w:val="left"/>
      <w:pPr>
        <w:ind w:left="8204" w:hanging="360"/>
      </w:pPr>
    </w:lvl>
    <w:lvl w:ilvl="8" w:tplc="0427001B" w:tentative="1">
      <w:start w:val="1"/>
      <w:numFmt w:val="lowerRoman"/>
      <w:lvlText w:val="%9."/>
      <w:lvlJc w:val="right"/>
      <w:pPr>
        <w:ind w:left="8924" w:hanging="180"/>
      </w:pPr>
    </w:lvl>
  </w:abstractNum>
  <w:abstractNum w:abstractNumId="5" w15:restartNumberingAfterBreak="0">
    <w:nsid w:val="1CF81A91"/>
    <w:multiLevelType w:val="hybridMultilevel"/>
    <w:tmpl w:val="D4AC501E"/>
    <w:lvl w:ilvl="0" w:tplc="EB9A3968">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3983732"/>
    <w:multiLevelType w:val="multilevel"/>
    <w:tmpl w:val="2698E2A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33F5743F"/>
    <w:multiLevelType w:val="multilevel"/>
    <w:tmpl w:val="C85895A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39EA0A75"/>
    <w:multiLevelType w:val="multilevel"/>
    <w:tmpl w:val="0D5496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BA5CFA2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2B84A5E"/>
    <w:multiLevelType w:val="multilevel"/>
    <w:tmpl w:val="E064EF9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2" w15:restartNumberingAfterBreak="0">
    <w:nsid w:val="446B7938"/>
    <w:multiLevelType w:val="multilevel"/>
    <w:tmpl w:val="B36A7D4E"/>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519D350C"/>
    <w:multiLevelType w:val="multilevel"/>
    <w:tmpl w:val="BDBC83BC"/>
    <w:lvl w:ilvl="0">
      <w:start w:val="1"/>
      <w:numFmt w:val="upperRoman"/>
      <w:lvlText w:val="%1."/>
      <w:lvlJc w:val="left"/>
      <w:pPr>
        <w:ind w:left="1080" w:hanging="720"/>
      </w:pPr>
      <w:rPr>
        <w:rFonts w:hint="default"/>
        <w:b/>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6E606A5"/>
    <w:multiLevelType w:val="multilevel"/>
    <w:tmpl w:val="39DC1BEA"/>
    <w:lvl w:ilvl="0">
      <w:start w:val="1"/>
      <w:numFmt w:val="decimal"/>
      <w:lvlText w:val="%1."/>
      <w:lvlJc w:val="left"/>
      <w:pPr>
        <w:ind w:left="720" w:hanging="360"/>
      </w:pPr>
      <w:rPr>
        <w:rFonts w:hint="default"/>
        <w:kern w:val="2"/>
      </w:rPr>
    </w:lvl>
    <w:lvl w:ilvl="1">
      <w:start w:val="1"/>
      <w:numFmt w:val="decimal"/>
      <w:isLgl/>
      <w:lvlText w:val="%1.%2."/>
      <w:lvlJc w:val="left"/>
      <w:pPr>
        <w:ind w:left="84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1D3146"/>
    <w:multiLevelType w:val="multilevel"/>
    <w:tmpl w:val="0458D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87778">
    <w:abstractNumId w:val="3"/>
  </w:num>
  <w:num w:numId="2" w16cid:durableId="1490172141">
    <w:abstractNumId w:val="16"/>
  </w:num>
  <w:num w:numId="3" w16cid:durableId="138770985">
    <w:abstractNumId w:val="9"/>
  </w:num>
  <w:num w:numId="4" w16cid:durableId="219707255">
    <w:abstractNumId w:val="18"/>
  </w:num>
  <w:num w:numId="5" w16cid:durableId="1652252092">
    <w:abstractNumId w:val="6"/>
  </w:num>
  <w:num w:numId="6" w16cid:durableId="1208252808">
    <w:abstractNumId w:val="17"/>
  </w:num>
  <w:num w:numId="7" w16cid:durableId="963148996">
    <w:abstractNumId w:val="2"/>
  </w:num>
  <w:num w:numId="8" w16cid:durableId="817724215">
    <w:abstractNumId w:val="10"/>
  </w:num>
  <w:num w:numId="9" w16cid:durableId="330569735">
    <w:abstractNumId w:val="15"/>
  </w:num>
  <w:num w:numId="10" w16cid:durableId="1916472523">
    <w:abstractNumId w:val="0"/>
  </w:num>
  <w:num w:numId="11" w16cid:durableId="952786615">
    <w:abstractNumId w:val="7"/>
  </w:num>
  <w:num w:numId="12" w16cid:durableId="1170558406">
    <w:abstractNumId w:val="12"/>
  </w:num>
  <w:num w:numId="13" w16cid:durableId="1533224808">
    <w:abstractNumId w:val="1"/>
  </w:num>
  <w:num w:numId="14" w16cid:durableId="785849693">
    <w:abstractNumId w:val="4"/>
  </w:num>
  <w:num w:numId="15" w16cid:durableId="913196934">
    <w:abstractNumId w:val="13"/>
  </w:num>
  <w:num w:numId="16" w16cid:durableId="1726417442">
    <w:abstractNumId w:val="8"/>
  </w:num>
  <w:num w:numId="17" w16cid:durableId="792477646">
    <w:abstractNumId w:val="5"/>
  </w:num>
  <w:num w:numId="18" w16cid:durableId="35206683">
    <w:abstractNumId w:val="11"/>
  </w:num>
  <w:num w:numId="19" w16cid:durableId="243300194">
    <w:abstractNumId w:val="14"/>
  </w:num>
  <w:num w:numId="20" w16cid:durableId="190074404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A4B"/>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1FDD"/>
    <w:rsid w:val="00023019"/>
    <w:rsid w:val="000238BE"/>
    <w:rsid w:val="00024CC0"/>
    <w:rsid w:val="000261FD"/>
    <w:rsid w:val="00026246"/>
    <w:rsid w:val="00026673"/>
    <w:rsid w:val="00026690"/>
    <w:rsid w:val="00026D16"/>
    <w:rsid w:val="00030220"/>
    <w:rsid w:val="00030C02"/>
    <w:rsid w:val="00030CCF"/>
    <w:rsid w:val="00030F90"/>
    <w:rsid w:val="000315EB"/>
    <w:rsid w:val="00031A35"/>
    <w:rsid w:val="00031A62"/>
    <w:rsid w:val="000321E6"/>
    <w:rsid w:val="00032D19"/>
    <w:rsid w:val="00034A4A"/>
    <w:rsid w:val="00035221"/>
    <w:rsid w:val="0003560E"/>
    <w:rsid w:val="0003587B"/>
    <w:rsid w:val="00035BCB"/>
    <w:rsid w:val="00036191"/>
    <w:rsid w:val="0003633E"/>
    <w:rsid w:val="00036F4E"/>
    <w:rsid w:val="000372F4"/>
    <w:rsid w:val="00037649"/>
    <w:rsid w:val="00040233"/>
    <w:rsid w:val="00040522"/>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659"/>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11F"/>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61A"/>
    <w:rsid w:val="0008378B"/>
    <w:rsid w:val="00084742"/>
    <w:rsid w:val="00085478"/>
    <w:rsid w:val="00085609"/>
    <w:rsid w:val="000859C8"/>
    <w:rsid w:val="0008617B"/>
    <w:rsid w:val="00086A87"/>
    <w:rsid w:val="00086D57"/>
    <w:rsid w:val="00087EFE"/>
    <w:rsid w:val="000903D5"/>
    <w:rsid w:val="000904B3"/>
    <w:rsid w:val="0009124F"/>
    <w:rsid w:val="000917F2"/>
    <w:rsid w:val="00091F01"/>
    <w:rsid w:val="00092401"/>
    <w:rsid w:val="000930F0"/>
    <w:rsid w:val="00093436"/>
    <w:rsid w:val="000934F4"/>
    <w:rsid w:val="000945B2"/>
    <w:rsid w:val="00095328"/>
    <w:rsid w:val="000953C4"/>
    <w:rsid w:val="00095834"/>
    <w:rsid w:val="000959FC"/>
    <w:rsid w:val="00095A94"/>
    <w:rsid w:val="0009724E"/>
    <w:rsid w:val="00097B80"/>
    <w:rsid w:val="000A0DFE"/>
    <w:rsid w:val="000A0F5D"/>
    <w:rsid w:val="000A141E"/>
    <w:rsid w:val="000A1B88"/>
    <w:rsid w:val="000A1E34"/>
    <w:rsid w:val="000A2CBA"/>
    <w:rsid w:val="000A2DE5"/>
    <w:rsid w:val="000A3108"/>
    <w:rsid w:val="000A342A"/>
    <w:rsid w:val="000A3A5E"/>
    <w:rsid w:val="000A4897"/>
    <w:rsid w:val="000A519E"/>
    <w:rsid w:val="000A5738"/>
    <w:rsid w:val="000A5FB1"/>
    <w:rsid w:val="000A7BF8"/>
    <w:rsid w:val="000B0BE3"/>
    <w:rsid w:val="000B0CED"/>
    <w:rsid w:val="000B1465"/>
    <w:rsid w:val="000B1DB2"/>
    <w:rsid w:val="000B220A"/>
    <w:rsid w:val="000B24B0"/>
    <w:rsid w:val="000B297F"/>
    <w:rsid w:val="000B48EA"/>
    <w:rsid w:val="000B4E6D"/>
    <w:rsid w:val="000B6976"/>
    <w:rsid w:val="000B7223"/>
    <w:rsid w:val="000C006A"/>
    <w:rsid w:val="000C017C"/>
    <w:rsid w:val="000C02F3"/>
    <w:rsid w:val="000C12E1"/>
    <w:rsid w:val="000C1700"/>
    <w:rsid w:val="000C1AE5"/>
    <w:rsid w:val="000C1D33"/>
    <w:rsid w:val="000C1F59"/>
    <w:rsid w:val="000C2217"/>
    <w:rsid w:val="000C25AE"/>
    <w:rsid w:val="000C3F71"/>
    <w:rsid w:val="000C46F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B0F"/>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145"/>
    <w:rsid w:val="00123C99"/>
    <w:rsid w:val="00124338"/>
    <w:rsid w:val="00124345"/>
    <w:rsid w:val="001244DF"/>
    <w:rsid w:val="00124FB1"/>
    <w:rsid w:val="00125082"/>
    <w:rsid w:val="001250AF"/>
    <w:rsid w:val="001256F0"/>
    <w:rsid w:val="00125D4A"/>
    <w:rsid w:val="0012726D"/>
    <w:rsid w:val="001275FB"/>
    <w:rsid w:val="00127968"/>
    <w:rsid w:val="0013010B"/>
    <w:rsid w:val="0013140B"/>
    <w:rsid w:val="001329A7"/>
    <w:rsid w:val="0013353A"/>
    <w:rsid w:val="00133C40"/>
    <w:rsid w:val="001347F7"/>
    <w:rsid w:val="00134825"/>
    <w:rsid w:val="001351A4"/>
    <w:rsid w:val="00135ECA"/>
    <w:rsid w:val="00135EEE"/>
    <w:rsid w:val="001365CA"/>
    <w:rsid w:val="0013703C"/>
    <w:rsid w:val="00140471"/>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DD2"/>
    <w:rsid w:val="00152306"/>
    <w:rsid w:val="0015376E"/>
    <w:rsid w:val="001538C5"/>
    <w:rsid w:val="00153D1C"/>
    <w:rsid w:val="00155045"/>
    <w:rsid w:val="00156AC9"/>
    <w:rsid w:val="001607EC"/>
    <w:rsid w:val="00164443"/>
    <w:rsid w:val="001647BD"/>
    <w:rsid w:val="00165FB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2E8"/>
    <w:rsid w:val="0017533E"/>
    <w:rsid w:val="0017542F"/>
    <w:rsid w:val="00175C5F"/>
    <w:rsid w:val="001766CD"/>
    <w:rsid w:val="00176FD3"/>
    <w:rsid w:val="00177AFE"/>
    <w:rsid w:val="001801B7"/>
    <w:rsid w:val="00180340"/>
    <w:rsid w:val="00180466"/>
    <w:rsid w:val="00181168"/>
    <w:rsid w:val="00181511"/>
    <w:rsid w:val="001816D6"/>
    <w:rsid w:val="00182E25"/>
    <w:rsid w:val="00184849"/>
    <w:rsid w:val="00185454"/>
    <w:rsid w:val="00185997"/>
    <w:rsid w:val="00185BC4"/>
    <w:rsid w:val="001864DB"/>
    <w:rsid w:val="001874A9"/>
    <w:rsid w:val="001904E1"/>
    <w:rsid w:val="001912E2"/>
    <w:rsid w:val="0019130D"/>
    <w:rsid w:val="00191CEF"/>
    <w:rsid w:val="001920B3"/>
    <w:rsid w:val="001926B1"/>
    <w:rsid w:val="00192B6B"/>
    <w:rsid w:val="00192ED3"/>
    <w:rsid w:val="001934ED"/>
    <w:rsid w:val="00193AE0"/>
    <w:rsid w:val="00193D61"/>
    <w:rsid w:val="0019441D"/>
    <w:rsid w:val="00194439"/>
    <w:rsid w:val="00194544"/>
    <w:rsid w:val="00194723"/>
    <w:rsid w:val="00194983"/>
    <w:rsid w:val="001954F1"/>
    <w:rsid w:val="0019597B"/>
    <w:rsid w:val="00195BD8"/>
    <w:rsid w:val="00195C8A"/>
    <w:rsid w:val="0019623B"/>
    <w:rsid w:val="0019749C"/>
    <w:rsid w:val="00197943"/>
    <w:rsid w:val="00197EF6"/>
    <w:rsid w:val="001A0DF2"/>
    <w:rsid w:val="001A0EF0"/>
    <w:rsid w:val="001A1062"/>
    <w:rsid w:val="001A1301"/>
    <w:rsid w:val="001A18C1"/>
    <w:rsid w:val="001A1DD2"/>
    <w:rsid w:val="001A225E"/>
    <w:rsid w:val="001A2892"/>
    <w:rsid w:val="001A2E70"/>
    <w:rsid w:val="001A3064"/>
    <w:rsid w:val="001A3DA0"/>
    <w:rsid w:val="001A4191"/>
    <w:rsid w:val="001A5289"/>
    <w:rsid w:val="001A5FBA"/>
    <w:rsid w:val="001A6029"/>
    <w:rsid w:val="001A67B2"/>
    <w:rsid w:val="001A77FB"/>
    <w:rsid w:val="001A7B3D"/>
    <w:rsid w:val="001B0043"/>
    <w:rsid w:val="001B0E43"/>
    <w:rsid w:val="001B13F2"/>
    <w:rsid w:val="001B1CD4"/>
    <w:rsid w:val="001B2226"/>
    <w:rsid w:val="001B24E6"/>
    <w:rsid w:val="001B370C"/>
    <w:rsid w:val="001B3BCE"/>
    <w:rsid w:val="001B3C7D"/>
    <w:rsid w:val="001B41C3"/>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1699"/>
    <w:rsid w:val="001D17BD"/>
    <w:rsid w:val="001D567F"/>
    <w:rsid w:val="001D5DDC"/>
    <w:rsid w:val="001D65F8"/>
    <w:rsid w:val="001D7492"/>
    <w:rsid w:val="001E0107"/>
    <w:rsid w:val="001E03FB"/>
    <w:rsid w:val="001E206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79D"/>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358"/>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1F52"/>
    <w:rsid w:val="00222418"/>
    <w:rsid w:val="00223247"/>
    <w:rsid w:val="00223614"/>
    <w:rsid w:val="002256CF"/>
    <w:rsid w:val="00225926"/>
    <w:rsid w:val="00225BEF"/>
    <w:rsid w:val="00226471"/>
    <w:rsid w:val="002267CC"/>
    <w:rsid w:val="002267DE"/>
    <w:rsid w:val="00226A33"/>
    <w:rsid w:val="002279BC"/>
    <w:rsid w:val="00231166"/>
    <w:rsid w:val="00233169"/>
    <w:rsid w:val="00234717"/>
    <w:rsid w:val="00234920"/>
    <w:rsid w:val="0023505D"/>
    <w:rsid w:val="00235284"/>
    <w:rsid w:val="002374F8"/>
    <w:rsid w:val="00237771"/>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5EB"/>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5EC5"/>
    <w:rsid w:val="00256D16"/>
    <w:rsid w:val="00257685"/>
    <w:rsid w:val="00257EFD"/>
    <w:rsid w:val="002601F1"/>
    <w:rsid w:val="002603C7"/>
    <w:rsid w:val="00260E03"/>
    <w:rsid w:val="002616A9"/>
    <w:rsid w:val="002617A4"/>
    <w:rsid w:val="002620D1"/>
    <w:rsid w:val="00262386"/>
    <w:rsid w:val="00262D3D"/>
    <w:rsid w:val="00263E7F"/>
    <w:rsid w:val="0026424A"/>
    <w:rsid w:val="00264AAE"/>
    <w:rsid w:val="00264DE7"/>
    <w:rsid w:val="002650F7"/>
    <w:rsid w:val="00265CDC"/>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1BD"/>
    <w:rsid w:val="00281309"/>
    <w:rsid w:val="00281735"/>
    <w:rsid w:val="0028226E"/>
    <w:rsid w:val="00282595"/>
    <w:rsid w:val="002827A2"/>
    <w:rsid w:val="00282C67"/>
    <w:rsid w:val="00282F69"/>
    <w:rsid w:val="00283391"/>
    <w:rsid w:val="00283C6E"/>
    <w:rsid w:val="00283D6A"/>
    <w:rsid w:val="00283F11"/>
    <w:rsid w:val="00284221"/>
    <w:rsid w:val="00284427"/>
    <w:rsid w:val="002847F1"/>
    <w:rsid w:val="00284943"/>
    <w:rsid w:val="00285B02"/>
    <w:rsid w:val="00285E5E"/>
    <w:rsid w:val="002866F6"/>
    <w:rsid w:val="00286B61"/>
    <w:rsid w:val="002902C1"/>
    <w:rsid w:val="002917EB"/>
    <w:rsid w:val="00291C92"/>
    <w:rsid w:val="00291DCB"/>
    <w:rsid w:val="00291EAC"/>
    <w:rsid w:val="00292169"/>
    <w:rsid w:val="0029216D"/>
    <w:rsid w:val="002926A1"/>
    <w:rsid w:val="0029362A"/>
    <w:rsid w:val="00294BE3"/>
    <w:rsid w:val="002970CF"/>
    <w:rsid w:val="00297490"/>
    <w:rsid w:val="002974D4"/>
    <w:rsid w:val="00297E9D"/>
    <w:rsid w:val="002A00F7"/>
    <w:rsid w:val="002A1EB6"/>
    <w:rsid w:val="002A2A1D"/>
    <w:rsid w:val="002A3B3E"/>
    <w:rsid w:val="002A3C89"/>
    <w:rsid w:val="002A4AC9"/>
    <w:rsid w:val="002A523D"/>
    <w:rsid w:val="002A55FA"/>
    <w:rsid w:val="002A57A5"/>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19C"/>
    <w:rsid w:val="002D3701"/>
    <w:rsid w:val="002D3712"/>
    <w:rsid w:val="002D37E1"/>
    <w:rsid w:val="002D48BB"/>
    <w:rsid w:val="002D4A0D"/>
    <w:rsid w:val="002D51D8"/>
    <w:rsid w:val="002D5ABC"/>
    <w:rsid w:val="002D6348"/>
    <w:rsid w:val="002D636A"/>
    <w:rsid w:val="002D6E52"/>
    <w:rsid w:val="002D7F06"/>
    <w:rsid w:val="002E00F1"/>
    <w:rsid w:val="002E1129"/>
    <w:rsid w:val="002E115D"/>
    <w:rsid w:val="002E1D1B"/>
    <w:rsid w:val="002E259F"/>
    <w:rsid w:val="002E2B93"/>
    <w:rsid w:val="002E2CD8"/>
    <w:rsid w:val="002E2EA4"/>
    <w:rsid w:val="002E3604"/>
    <w:rsid w:val="002E3C32"/>
    <w:rsid w:val="002E3DCA"/>
    <w:rsid w:val="002E417E"/>
    <w:rsid w:val="002E4A0C"/>
    <w:rsid w:val="002E5EA9"/>
    <w:rsid w:val="002E63A7"/>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AD7"/>
    <w:rsid w:val="002F7D23"/>
    <w:rsid w:val="00300091"/>
    <w:rsid w:val="00300A60"/>
    <w:rsid w:val="00300FEF"/>
    <w:rsid w:val="00301185"/>
    <w:rsid w:val="0030230E"/>
    <w:rsid w:val="003025C8"/>
    <w:rsid w:val="00302C69"/>
    <w:rsid w:val="00303A1C"/>
    <w:rsid w:val="003049FC"/>
    <w:rsid w:val="00304E45"/>
    <w:rsid w:val="00305876"/>
    <w:rsid w:val="00306D9F"/>
    <w:rsid w:val="00306E20"/>
    <w:rsid w:val="00306F87"/>
    <w:rsid w:val="003074D1"/>
    <w:rsid w:val="0031000F"/>
    <w:rsid w:val="003101E1"/>
    <w:rsid w:val="00310DEF"/>
    <w:rsid w:val="0031109D"/>
    <w:rsid w:val="0031284C"/>
    <w:rsid w:val="00313C60"/>
    <w:rsid w:val="0031420A"/>
    <w:rsid w:val="003155D3"/>
    <w:rsid w:val="00316D3D"/>
    <w:rsid w:val="00316D64"/>
    <w:rsid w:val="0031757A"/>
    <w:rsid w:val="00317AC3"/>
    <w:rsid w:val="0032046A"/>
    <w:rsid w:val="00320B5A"/>
    <w:rsid w:val="00321A79"/>
    <w:rsid w:val="00321B1F"/>
    <w:rsid w:val="0032266C"/>
    <w:rsid w:val="003230AA"/>
    <w:rsid w:val="003232C3"/>
    <w:rsid w:val="00323F4E"/>
    <w:rsid w:val="00324073"/>
    <w:rsid w:val="003241B0"/>
    <w:rsid w:val="003241B4"/>
    <w:rsid w:val="00325A84"/>
    <w:rsid w:val="00326357"/>
    <w:rsid w:val="00326CB7"/>
    <w:rsid w:val="00326F19"/>
    <w:rsid w:val="00326F9E"/>
    <w:rsid w:val="003300F2"/>
    <w:rsid w:val="00331673"/>
    <w:rsid w:val="00331AFE"/>
    <w:rsid w:val="00331ED1"/>
    <w:rsid w:val="003321B2"/>
    <w:rsid w:val="0033276B"/>
    <w:rsid w:val="003328D9"/>
    <w:rsid w:val="00333BFA"/>
    <w:rsid w:val="003346B4"/>
    <w:rsid w:val="00334EB8"/>
    <w:rsid w:val="0033547C"/>
    <w:rsid w:val="0033575F"/>
    <w:rsid w:val="00335A01"/>
    <w:rsid w:val="00335DA5"/>
    <w:rsid w:val="00336B1D"/>
    <w:rsid w:val="003406FD"/>
    <w:rsid w:val="00340882"/>
    <w:rsid w:val="00340F7A"/>
    <w:rsid w:val="00341567"/>
    <w:rsid w:val="00341929"/>
    <w:rsid w:val="00341D9A"/>
    <w:rsid w:val="00342130"/>
    <w:rsid w:val="00342631"/>
    <w:rsid w:val="00342856"/>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EB8"/>
    <w:rsid w:val="00357BB8"/>
    <w:rsid w:val="003600F2"/>
    <w:rsid w:val="00360333"/>
    <w:rsid w:val="00360A21"/>
    <w:rsid w:val="00360DB9"/>
    <w:rsid w:val="003617F1"/>
    <w:rsid w:val="00362719"/>
    <w:rsid w:val="00362AA1"/>
    <w:rsid w:val="00362DF0"/>
    <w:rsid w:val="003630A0"/>
    <w:rsid w:val="00363134"/>
    <w:rsid w:val="00365384"/>
    <w:rsid w:val="00365975"/>
    <w:rsid w:val="003660B8"/>
    <w:rsid w:val="003671C3"/>
    <w:rsid w:val="00370489"/>
    <w:rsid w:val="00371433"/>
    <w:rsid w:val="003716F1"/>
    <w:rsid w:val="00371CB0"/>
    <w:rsid w:val="00372CDB"/>
    <w:rsid w:val="00374146"/>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B1D"/>
    <w:rsid w:val="00382455"/>
    <w:rsid w:val="00382939"/>
    <w:rsid w:val="00382B76"/>
    <w:rsid w:val="0038322E"/>
    <w:rsid w:val="003849A9"/>
    <w:rsid w:val="00384F5A"/>
    <w:rsid w:val="00386A7C"/>
    <w:rsid w:val="003873F0"/>
    <w:rsid w:val="0038740B"/>
    <w:rsid w:val="003878F0"/>
    <w:rsid w:val="003903FB"/>
    <w:rsid w:val="0039114B"/>
    <w:rsid w:val="003918AE"/>
    <w:rsid w:val="00391A8B"/>
    <w:rsid w:val="00391E31"/>
    <w:rsid w:val="00392458"/>
    <w:rsid w:val="0039299B"/>
    <w:rsid w:val="003943EC"/>
    <w:rsid w:val="00394B3D"/>
    <w:rsid w:val="00394C27"/>
    <w:rsid w:val="00395860"/>
    <w:rsid w:val="00397706"/>
    <w:rsid w:val="00397E1C"/>
    <w:rsid w:val="003A050E"/>
    <w:rsid w:val="003A050F"/>
    <w:rsid w:val="003A1229"/>
    <w:rsid w:val="003A15A3"/>
    <w:rsid w:val="003A20CF"/>
    <w:rsid w:val="003A2F4F"/>
    <w:rsid w:val="003A30C5"/>
    <w:rsid w:val="003A33A8"/>
    <w:rsid w:val="003A3C99"/>
    <w:rsid w:val="003A441C"/>
    <w:rsid w:val="003A6054"/>
    <w:rsid w:val="003A65F9"/>
    <w:rsid w:val="003A6756"/>
    <w:rsid w:val="003A6BC4"/>
    <w:rsid w:val="003B0093"/>
    <w:rsid w:val="003B03D1"/>
    <w:rsid w:val="003B12DE"/>
    <w:rsid w:val="003B2617"/>
    <w:rsid w:val="003B26CD"/>
    <w:rsid w:val="003B39F9"/>
    <w:rsid w:val="003B3D2C"/>
    <w:rsid w:val="003B3D9B"/>
    <w:rsid w:val="003B5568"/>
    <w:rsid w:val="003B6389"/>
    <w:rsid w:val="003B6924"/>
    <w:rsid w:val="003B7004"/>
    <w:rsid w:val="003B7187"/>
    <w:rsid w:val="003B7634"/>
    <w:rsid w:val="003C018A"/>
    <w:rsid w:val="003C09C7"/>
    <w:rsid w:val="003C0F82"/>
    <w:rsid w:val="003C11AA"/>
    <w:rsid w:val="003C126F"/>
    <w:rsid w:val="003C1568"/>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E11"/>
    <w:rsid w:val="003D35C4"/>
    <w:rsid w:val="003D3902"/>
    <w:rsid w:val="003D3D6B"/>
    <w:rsid w:val="003D3F5F"/>
    <w:rsid w:val="003D55E3"/>
    <w:rsid w:val="003D5A05"/>
    <w:rsid w:val="003D5EC9"/>
    <w:rsid w:val="003D6258"/>
    <w:rsid w:val="003D6501"/>
    <w:rsid w:val="003D66DA"/>
    <w:rsid w:val="003D6AAA"/>
    <w:rsid w:val="003D73C2"/>
    <w:rsid w:val="003E0731"/>
    <w:rsid w:val="003E0A08"/>
    <w:rsid w:val="003E0FEA"/>
    <w:rsid w:val="003E1026"/>
    <w:rsid w:val="003E1125"/>
    <w:rsid w:val="003E1160"/>
    <w:rsid w:val="003E1371"/>
    <w:rsid w:val="003E2296"/>
    <w:rsid w:val="003E23F7"/>
    <w:rsid w:val="003E3871"/>
    <w:rsid w:val="003E436D"/>
    <w:rsid w:val="003E46C1"/>
    <w:rsid w:val="003E4C10"/>
    <w:rsid w:val="003E4DB9"/>
    <w:rsid w:val="003E4E8A"/>
    <w:rsid w:val="003E511C"/>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9F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3017"/>
    <w:rsid w:val="00424C4C"/>
    <w:rsid w:val="0042507D"/>
    <w:rsid w:val="004252AF"/>
    <w:rsid w:val="0042703D"/>
    <w:rsid w:val="00427174"/>
    <w:rsid w:val="00427210"/>
    <w:rsid w:val="00427C69"/>
    <w:rsid w:val="00430DB7"/>
    <w:rsid w:val="004321B5"/>
    <w:rsid w:val="0043230B"/>
    <w:rsid w:val="00432574"/>
    <w:rsid w:val="0043288C"/>
    <w:rsid w:val="00433339"/>
    <w:rsid w:val="0043335A"/>
    <w:rsid w:val="004342DA"/>
    <w:rsid w:val="00435186"/>
    <w:rsid w:val="00435437"/>
    <w:rsid w:val="004356A8"/>
    <w:rsid w:val="0043589B"/>
    <w:rsid w:val="00435D59"/>
    <w:rsid w:val="00436201"/>
    <w:rsid w:val="00436C5B"/>
    <w:rsid w:val="00440394"/>
    <w:rsid w:val="00440809"/>
    <w:rsid w:val="00440E78"/>
    <w:rsid w:val="00441581"/>
    <w:rsid w:val="004419AE"/>
    <w:rsid w:val="004419F4"/>
    <w:rsid w:val="00441ACD"/>
    <w:rsid w:val="00442531"/>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5FF"/>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E34"/>
    <w:rsid w:val="0046612C"/>
    <w:rsid w:val="00467807"/>
    <w:rsid w:val="00467B1D"/>
    <w:rsid w:val="00471043"/>
    <w:rsid w:val="004713B5"/>
    <w:rsid w:val="004718D4"/>
    <w:rsid w:val="00472F7A"/>
    <w:rsid w:val="00472F8C"/>
    <w:rsid w:val="004730BE"/>
    <w:rsid w:val="0047509D"/>
    <w:rsid w:val="00475105"/>
    <w:rsid w:val="0047554A"/>
    <w:rsid w:val="004758C1"/>
    <w:rsid w:val="00475F9B"/>
    <w:rsid w:val="0047687E"/>
    <w:rsid w:val="00477068"/>
    <w:rsid w:val="00477E28"/>
    <w:rsid w:val="00482A1E"/>
    <w:rsid w:val="00482BC0"/>
    <w:rsid w:val="00483462"/>
    <w:rsid w:val="004835A5"/>
    <w:rsid w:val="00483E10"/>
    <w:rsid w:val="004847DE"/>
    <w:rsid w:val="00485E23"/>
    <w:rsid w:val="0048654D"/>
    <w:rsid w:val="004867B9"/>
    <w:rsid w:val="00486B0D"/>
    <w:rsid w:val="00487E2E"/>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20"/>
    <w:rsid w:val="004A3C50"/>
    <w:rsid w:val="004A3F9F"/>
    <w:rsid w:val="004A415C"/>
    <w:rsid w:val="004A4444"/>
    <w:rsid w:val="004A4761"/>
    <w:rsid w:val="004A48CA"/>
    <w:rsid w:val="004A4C80"/>
    <w:rsid w:val="004A51B9"/>
    <w:rsid w:val="004A5467"/>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782"/>
    <w:rsid w:val="004C0353"/>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377"/>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18"/>
    <w:rsid w:val="004E6424"/>
    <w:rsid w:val="004E6952"/>
    <w:rsid w:val="004E6AD3"/>
    <w:rsid w:val="004E6DDD"/>
    <w:rsid w:val="004E6F7E"/>
    <w:rsid w:val="004E6FA7"/>
    <w:rsid w:val="004E71CB"/>
    <w:rsid w:val="004E7957"/>
    <w:rsid w:val="004E7FB6"/>
    <w:rsid w:val="004F0C1D"/>
    <w:rsid w:val="004F1A11"/>
    <w:rsid w:val="004F1C97"/>
    <w:rsid w:val="004F1E4F"/>
    <w:rsid w:val="004F30E1"/>
    <w:rsid w:val="004F33F0"/>
    <w:rsid w:val="004F38EB"/>
    <w:rsid w:val="004F3BC4"/>
    <w:rsid w:val="004F57E9"/>
    <w:rsid w:val="004F6423"/>
    <w:rsid w:val="004F6FEF"/>
    <w:rsid w:val="004F708E"/>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0B8"/>
    <w:rsid w:val="0051329C"/>
    <w:rsid w:val="0051416C"/>
    <w:rsid w:val="00514B6E"/>
    <w:rsid w:val="0051508F"/>
    <w:rsid w:val="005158CA"/>
    <w:rsid w:val="00515C55"/>
    <w:rsid w:val="00515ED0"/>
    <w:rsid w:val="0051611C"/>
    <w:rsid w:val="0051681A"/>
    <w:rsid w:val="00517008"/>
    <w:rsid w:val="005209A8"/>
    <w:rsid w:val="005211CB"/>
    <w:rsid w:val="00521A8B"/>
    <w:rsid w:val="00522200"/>
    <w:rsid w:val="00522732"/>
    <w:rsid w:val="00523654"/>
    <w:rsid w:val="0052470F"/>
    <w:rsid w:val="00524F6F"/>
    <w:rsid w:val="00525A62"/>
    <w:rsid w:val="00525B54"/>
    <w:rsid w:val="00525FD6"/>
    <w:rsid w:val="005260FE"/>
    <w:rsid w:val="005265F8"/>
    <w:rsid w:val="005273B1"/>
    <w:rsid w:val="0052746D"/>
    <w:rsid w:val="00530BB3"/>
    <w:rsid w:val="00530FFF"/>
    <w:rsid w:val="005315A7"/>
    <w:rsid w:val="00531FA2"/>
    <w:rsid w:val="005321FB"/>
    <w:rsid w:val="0053254A"/>
    <w:rsid w:val="005325B5"/>
    <w:rsid w:val="0053314D"/>
    <w:rsid w:val="005332CF"/>
    <w:rsid w:val="005334CF"/>
    <w:rsid w:val="0053379F"/>
    <w:rsid w:val="00533C4A"/>
    <w:rsid w:val="005357BB"/>
    <w:rsid w:val="00536E98"/>
    <w:rsid w:val="005377B5"/>
    <w:rsid w:val="005379E7"/>
    <w:rsid w:val="00540094"/>
    <w:rsid w:val="00540C9A"/>
    <w:rsid w:val="0054132A"/>
    <w:rsid w:val="0054177C"/>
    <w:rsid w:val="00541A24"/>
    <w:rsid w:val="005420ED"/>
    <w:rsid w:val="0054231A"/>
    <w:rsid w:val="00542A74"/>
    <w:rsid w:val="00543400"/>
    <w:rsid w:val="005448A6"/>
    <w:rsid w:val="005461F6"/>
    <w:rsid w:val="00547265"/>
    <w:rsid w:val="00547443"/>
    <w:rsid w:val="00547599"/>
    <w:rsid w:val="005505A6"/>
    <w:rsid w:val="005505BF"/>
    <w:rsid w:val="00550751"/>
    <w:rsid w:val="00550C47"/>
    <w:rsid w:val="005515A8"/>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26C"/>
    <w:rsid w:val="00564379"/>
    <w:rsid w:val="0056444E"/>
    <w:rsid w:val="00564AD2"/>
    <w:rsid w:val="00564ED0"/>
    <w:rsid w:val="00565036"/>
    <w:rsid w:val="005651C4"/>
    <w:rsid w:val="00565E49"/>
    <w:rsid w:val="00567348"/>
    <w:rsid w:val="00567497"/>
    <w:rsid w:val="00567800"/>
    <w:rsid w:val="00567A52"/>
    <w:rsid w:val="00567B26"/>
    <w:rsid w:val="00570722"/>
    <w:rsid w:val="00570D39"/>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4EB2"/>
    <w:rsid w:val="0058525D"/>
    <w:rsid w:val="00585C84"/>
    <w:rsid w:val="00586ED9"/>
    <w:rsid w:val="00586F86"/>
    <w:rsid w:val="00587BAC"/>
    <w:rsid w:val="00587E05"/>
    <w:rsid w:val="00590005"/>
    <w:rsid w:val="00591DE7"/>
    <w:rsid w:val="00591FAF"/>
    <w:rsid w:val="00593111"/>
    <w:rsid w:val="00593816"/>
    <w:rsid w:val="00593D67"/>
    <w:rsid w:val="00594FA6"/>
    <w:rsid w:val="00595F1A"/>
    <w:rsid w:val="00595F8E"/>
    <w:rsid w:val="005964CC"/>
    <w:rsid w:val="00596895"/>
    <w:rsid w:val="00596BDA"/>
    <w:rsid w:val="00597972"/>
    <w:rsid w:val="005A07D8"/>
    <w:rsid w:val="005A0C5B"/>
    <w:rsid w:val="005A4109"/>
    <w:rsid w:val="005A4255"/>
    <w:rsid w:val="005A5204"/>
    <w:rsid w:val="005A52E6"/>
    <w:rsid w:val="005A5610"/>
    <w:rsid w:val="005A6AB8"/>
    <w:rsid w:val="005A718B"/>
    <w:rsid w:val="005B0749"/>
    <w:rsid w:val="005B174D"/>
    <w:rsid w:val="005B19E4"/>
    <w:rsid w:val="005B1D8D"/>
    <w:rsid w:val="005B1F55"/>
    <w:rsid w:val="005B24C3"/>
    <w:rsid w:val="005B2628"/>
    <w:rsid w:val="005B2A1D"/>
    <w:rsid w:val="005B2C82"/>
    <w:rsid w:val="005B2D90"/>
    <w:rsid w:val="005B2D9B"/>
    <w:rsid w:val="005B2FD0"/>
    <w:rsid w:val="005B329C"/>
    <w:rsid w:val="005B34A6"/>
    <w:rsid w:val="005B383F"/>
    <w:rsid w:val="005B46C1"/>
    <w:rsid w:val="005B57A2"/>
    <w:rsid w:val="005B5D85"/>
    <w:rsid w:val="005C0258"/>
    <w:rsid w:val="005C0B37"/>
    <w:rsid w:val="005C17C2"/>
    <w:rsid w:val="005C348A"/>
    <w:rsid w:val="005C3941"/>
    <w:rsid w:val="005C3F18"/>
    <w:rsid w:val="005C4923"/>
    <w:rsid w:val="005C5BD5"/>
    <w:rsid w:val="005C6C2A"/>
    <w:rsid w:val="005C6D8F"/>
    <w:rsid w:val="005C6E84"/>
    <w:rsid w:val="005C7B7A"/>
    <w:rsid w:val="005D080D"/>
    <w:rsid w:val="005D08AD"/>
    <w:rsid w:val="005D0BAB"/>
    <w:rsid w:val="005D0CCC"/>
    <w:rsid w:val="005D10D4"/>
    <w:rsid w:val="005D1EC0"/>
    <w:rsid w:val="005D280D"/>
    <w:rsid w:val="005D30B4"/>
    <w:rsid w:val="005D393D"/>
    <w:rsid w:val="005D418A"/>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E8A"/>
    <w:rsid w:val="005F348F"/>
    <w:rsid w:val="005F35B9"/>
    <w:rsid w:val="005F3DEF"/>
    <w:rsid w:val="005F3FEB"/>
    <w:rsid w:val="005F4419"/>
    <w:rsid w:val="005F4815"/>
    <w:rsid w:val="005F4A5E"/>
    <w:rsid w:val="005F4C14"/>
    <w:rsid w:val="005F55FD"/>
    <w:rsid w:val="005F5F2C"/>
    <w:rsid w:val="005F68D4"/>
    <w:rsid w:val="005F6991"/>
    <w:rsid w:val="005F70E4"/>
    <w:rsid w:val="005F7EBF"/>
    <w:rsid w:val="005F7F46"/>
    <w:rsid w:val="006015A1"/>
    <w:rsid w:val="006015E1"/>
    <w:rsid w:val="00601B91"/>
    <w:rsid w:val="00601DD0"/>
    <w:rsid w:val="0060200D"/>
    <w:rsid w:val="00603E0E"/>
    <w:rsid w:val="00603E31"/>
    <w:rsid w:val="006041B7"/>
    <w:rsid w:val="00605D03"/>
    <w:rsid w:val="00606CBD"/>
    <w:rsid w:val="00607C46"/>
    <w:rsid w:val="006104C8"/>
    <w:rsid w:val="00612434"/>
    <w:rsid w:val="00612488"/>
    <w:rsid w:val="00612CE6"/>
    <w:rsid w:val="00612EDD"/>
    <w:rsid w:val="00614719"/>
    <w:rsid w:val="00614A7B"/>
    <w:rsid w:val="0061536C"/>
    <w:rsid w:val="006158E4"/>
    <w:rsid w:val="006158FB"/>
    <w:rsid w:val="00615C08"/>
    <w:rsid w:val="0061617E"/>
    <w:rsid w:val="00616FD8"/>
    <w:rsid w:val="0061733E"/>
    <w:rsid w:val="0061741C"/>
    <w:rsid w:val="0061764B"/>
    <w:rsid w:val="006178D9"/>
    <w:rsid w:val="006178F4"/>
    <w:rsid w:val="00617F84"/>
    <w:rsid w:val="006207BC"/>
    <w:rsid w:val="00621335"/>
    <w:rsid w:val="0062150E"/>
    <w:rsid w:val="00623F37"/>
    <w:rsid w:val="00623F56"/>
    <w:rsid w:val="006242E9"/>
    <w:rsid w:val="00624348"/>
    <w:rsid w:val="006250F6"/>
    <w:rsid w:val="0062569A"/>
    <w:rsid w:val="006258F1"/>
    <w:rsid w:val="00626341"/>
    <w:rsid w:val="00626844"/>
    <w:rsid w:val="00626BBC"/>
    <w:rsid w:val="006274B9"/>
    <w:rsid w:val="00627808"/>
    <w:rsid w:val="0062788C"/>
    <w:rsid w:val="00627CD4"/>
    <w:rsid w:val="00630BA9"/>
    <w:rsid w:val="00630DE9"/>
    <w:rsid w:val="00630F03"/>
    <w:rsid w:val="006314FB"/>
    <w:rsid w:val="00631E78"/>
    <w:rsid w:val="00632994"/>
    <w:rsid w:val="00632B0E"/>
    <w:rsid w:val="00633526"/>
    <w:rsid w:val="00633EDF"/>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48F"/>
    <w:rsid w:val="0064351F"/>
    <w:rsid w:val="00643C6F"/>
    <w:rsid w:val="00643C90"/>
    <w:rsid w:val="006440AA"/>
    <w:rsid w:val="00645DF8"/>
    <w:rsid w:val="006460FF"/>
    <w:rsid w:val="00646974"/>
    <w:rsid w:val="006512AF"/>
    <w:rsid w:val="00651301"/>
    <w:rsid w:val="00651664"/>
    <w:rsid w:val="00651A9B"/>
    <w:rsid w:val="00651E2B"/>
    <w:rsid w:val="00653069"/>
    <w:rsid w:val="00653A37"/>
    <w:rsid w:val="006541EB"/>
    <w:rsid w:val="006545F9"/>
    <w:rsid w:val="0065472E"/>
    <w:rsid w:val="006553EF"/>
    <w:rsid w:val="00656E18"/>
    <w:rsid w:val="00656F8A"/>
    <w:rsid w:val="00657EEC"/>
    <w:rsid w:val="00660F6D"/>
    <w:rsid w:val="00660FD8"/>
    <w:rsid w:val="0066179A"/>
    <w:rsid w:val="00661860"/>
    <w:rsid w:val="00661CDD"/>
    <w:rsid w:val="00662606"/>
    <w:rsid w:val="0066271C"/>
    <w:rsid w:val="00663099"/>
    <w:rsid w:val="006630D5"/>
    <w:rsid w:val="006631B0"/>
    <w:rsid w:val="00664184"/>
    <w:rsid w:val="00664C39"/>
    <w:rsid w:val="0066500F"/>
    <w:rsid w:val="00665B16"/>
    <w:rsid w:val="00665C39"/>
    <w:rsid w:val="00665D82"/>
    <w:rsid w:val="006666F6"/>
    <w:rsid w:val="00670373"/>
    <w:rsid w:val="00670606"/>
    <w:rsid w:val="00671459"/>
    <w:rsid w:val="00671B2B"/>
    <w:rsid w:val="00671BDB"/>
    <w:rsid w:val="00671D4E"/>
    <w:rsid w:val="00671DB5"/>
    <w:rsid w:val="00671E8F"/>
    <w:rsid w:val="006720AC"/>
    <w:rsid w:val="006727BF"/>
    <w:rsid w:val="0067281B"/>
    <w:rsid w:val="00672862"/>
    <w:rsid w:val="00673538"/>
    <w:rsid w:val="00677B00"/>
    <w:rsid w:val="00677F40"/>
    <w:rsid w:val="00680281"/>
    <w:rsid w:val="00681CDE"/>
    <w:rsid w:val="006824FC"/>
    <w:rsid w:val="0068322A"/>
    <w:rsid w:val="00683AFD"/>
    <w:rsid w:val="0068448B"/>
    <w:rsid w:val="00685C49"/>
    <w:rsid w:val="00687997"/>
    <w:rsid w:val="00687E47"/>
    <w:rsid w:val="0069058D"/>
    <w:rsid w:val="006912EA"/>
    <w:rsid w:val="00692635"/>
    <w:rsid w:val="00693C7B"/>
    <w:rsid w:val="00694911"/>
    <w:rsid w:val="006966D7"/>
    <w:rsid w:val="006967B7"/>
    <w:rsid w:val="00696EED"/>
    <w:rsid w:val="006A02C4"/>
    <w:rsid w:val="006A0320"/>
    <w:rsid w:val="006A0559"/>
    <w:rsid w:val="006A0B84"/>
    <w:rsid w:val="006A18E5"/>
    <w:rsid w:val="006A19E0"/>
    <w:rsid w:val="006A1A30"/>
    <w:rsid w:val="006A24E5"/>
    <w:rsid w:val="006A2889"/>
    <w:rsid w:val="006A2DF5"/>
    <w:rsid w:val="006A3415"/>
    <w:rsid w:val="006A39B7"/>
    <w:rsid w:val="006A478E"/>
    <w:rsid w:val="006A4AF7"/>
    <w:rsid w:val="006A4F8D"/>
    <w:rsid w:val="006A539D"/>
    <w:rsid w:val="006A58CD"/>
    <w:rsid w:val="006A58FD"/>
    <w:rsid w:val="006A614E"/>
    <w:rsid w:val="006A61B1"/>
    <w:rsid w:val="006A6750"/>
    <w:rsid w:val="006A675A"/>
    <w:rsid w:val="006A6A5B"/>
    <w:rsid w:val="006A7476"/>
    <w:rsid w:val="006A7E58"/>
    <w:rsid w:val="006B0550"/>
    <w:rsid w:val="006B1131"/>
    <w:rsid w:val="006B257C"/>
    <w:rsid w:val="006B291C"/>
    <w:rsid w:val="006B2F44"/>
    <w:rsid w:val="006B3563"/>
    <w:rsid w:val="006B3FBF"/>
    <w:rsid w:val="006B4773"/>
    <w:rsid w:val="006B4B0E"/>
    <w:rsid w:val="006B4D7E"/>
    <w:rsid w:val="006B5492"/>
    <w:rsid w:val="006B5692"/>
    <w:rsid w:val="006B56F2"/>
    <w:rsid w:val="006B66CA"/>
    <w:rsid w:val="006B793F"/>
    <w:rsid w:val="006C176F"/>
    <w:rsid w:val="006C1CEA"/>
    <w:rsid w:val="006C29FF"/>
    <w:rsid w:val="006C2ED7"/>
    <w:rsid w:val="006C4A69"/>
    <w:rsid w:val="006C5438"/>
    <w:rsid w:val="006C5FDC"/>
    <w:rsid w:val="006C613D"/>
    <w:rsid w:val="006C6272"/>
    <w:rsid w:val="006C63B5"/>
    <w:rsid w:val="006C6C75"/>
    <w:rsid w:val="006D0977"/>
    <w:rsid w:val="006D1390"/>
    <w:rsid w:val="006D1BC0"/>
    <w:rsid w:val="006D2363"/>
    <w:rsid w:val="006D3202"/>
    <w:rsid w:val="006D3C8B"/>
    <w:rsid w:val="006D3FB5"/>
    <w:rsid w:val="006D463E"/>
    <w:rsid w:val="006D6694"/>
    <w:rsid w:val="006D67EE"/>
    <w:rsid w:val="006E04DD"/>
    <w:rsid w:val="006E05DF"/>
    <w:rsid w:val="006E17BF"/>
    <w:rsid w:val="006E1D03"/>
    <w:rsid w:val="006E22FD"/>
    <w:rsid w:val="006E28D7"/>
    <w:rsid w:val="006E2957"/>
    <w:rsid w:val="006E2B14"/>
    <w:rsid w:val="006E3547"/>
    <w:rsid w:val="006E42EC"/>
    <w:rsid w:val="006E533D"/>
    <w:rsid w:val="006E6883"/>
    <w:rsid w:val="006E75C7"/>
    <w:rsid w:val="006E7679"/>
    <w:rsid w:val="006E7A86"/>
    <w:rsid w:val="006F1F4B"/>
    <w:rsid w:val="006F2F71"/>
    <w:rsid w:val="006F34C8"/>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5C4D"/>
    <w:rsid w:val="00706BD5"/>
    <w:rsid w:val="00706DAC"/>
    <w:rsid w:val="00706F4D"/>
    <w:rsid w:val="00707A26"/>
    <w:rsid w:val="00707B17"/>
    <w:rsid w:val="00707BA3"/>
    <w:rsid w:val="0071041E"/>
    <w:rsid w:val="00710621"/>
    <w:rsid w:val="0071065A"/>
    <w:rsid w:val="00710F05"/>
    <w:rsid w:val="007128D8"/>
    <w:rsid w:val="007128DA"/>
    <w:rsid w:val="007131E9"/>
    <w:rsid w:val="00713645"/>
    <w:rsid w:val="007142A6"/>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441"/>
    <w:rsid w:val="00724719"/>
    <w:rsid w:val="00724B68"/>
    <w:rsid w:val="00725AB6"/>
    <w:rsid w:val="00725D1E"/>
    <w:rsid w:val="00726D3A"/>
    <w:rsid w:val="00726E63"/>
    <w:rsid w:val="007306D3"/>
    <w:rsid w:val="007314DC"/>
    <w:rsid w:val="007317B5"/>
    <w:rsid w:val="00731D1E"/>
    <w:rsid w:val="0073210C"/>
    <w:rsid w:val="0073238A"/>
    <w:rsid w:val="00732BA8"/>
    <w:rsid w:val="00732CB6"/>
    <w:rsid w:val="007334EA"/>
    <w:rsid w:val="0073352B"/>
    <w:rsid w:val="00733758"/>
    <w:rsid w:val="00734BBA"/>
    <w:rsid w:val="00735BCF"/>
    <w:rsid w:val="00735C0D"/>
    <w:rsid w:val="00735E40"/>
    <w:rsid w:val="0073602A"/>
    <w:rsid w:val="00736579"/>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81A"/>
    <w:rsid w:val="00746BAF"/>
    <w:rsid w:val="00747175"/>
    <w:rsid w:val="0074743B"/>
    <w:rsid w:val="00747663"/>
    <w:rsid w:val="00747A97"/>
    <w:rsid w:val="007500D1"/>
    <w:rsid w:val="007504E2"/>
    <w:rsid w:val="00750B74"/>
    <w:rsid w:val="007510CD"/>
    <w:rsid w:val="00751116"/>
    <w:rsid w:val="00751799"/>
    <w:rsid w:val="0075196E"/>
    <w:rsid w:val="0075224D"/>
    <w:rsid w:val="0075257E"/>
    <w:rsid w:val="00753151"/>
    <w:rsid w:val="007538D2"/>
    <w:rsid w:val="00753948"/>
    <w:rsid w:val="00753CF3"/>
    <w:rsid w:val="00754305"/>
    <w:rsid w:val="00754F0F"/>
    <w:rsid w:val="007552F1"/>
    <w:rsid w:val="007553E4"/>
    <w:rsid w:val="00755F3B"/>
    <w:rsid w:val="00755FA3"/>
    <w:rsid w:val="00755FAE"/>
    <w:rsid w:val="007560A1"/>
    <w:rsid w:val="007566CB"/>
    <w:rsid w:val="00757947"/>
    <w:rsid w:val="007611E9"/>
    <w:rsid w:val="00761429"/>
    <w:rsid w:val="0076180F"/>
    <w:rsid w:val="0076284D"/>
    <w:rsid w:val="00762E18"/>
    <w:rsid w:val="00764FD6"/>
    <w:rsid w:val="007654C6"/>
    <w:rsid w:val="00765F24"/>
    <w:rsid w:val="00766211"/>
    <w:rsid w:val="00771EC8"/>
    <w:rsid w:val="007720C2"/>
    <w:rsid w:val="007724D3"/>
    <w:rsid w:val="007730C5"/>
    <w:rsid w:val="007731F0"/>
    <w:rsid w:val="007740AD"/>
    <w:rsid w:val="00774FA3"/>
    <w:rsid w:val="0077554C"/>
    <w:rsid w:val="007763E1"/>
    <w:rsid w:val="00777670"/>
    <w:rsid w:val="007818FF"/>
    <w:rsid w:val="00782BF8"/>
    <w:rsid w:val="007834AA"/>
    <w:rsid w:val="00783536"/>
    <w:rsid w:val="00783C19"/>
    <w:rsid w:val="00784030"/>
    <w:rsid w:val="00784140"/>
    <w:rsid w:val="00784731"/>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2D63"/>
    <w:rsid w:val="007A50A9"/>
    <w:rsid w:val="007A5A1D"/>
    <w:rsid w:val="007A5BDA"/>
    <w:rsid w:val="007A769D"/>
    <w:rsid w:val="007A7D55"/>
    <w:rsid w:val="007A7E8A"/>
    <w:rsid w:val="007B12FF"/>
    <w:rsid w:val="007B185F"/>
    <w:rsid w:val="007B2A01"/>
    <w:rsid w:val="007B2E75"/>
    <w:rsid w:val="007B39E1"/>
    <w:rsid w:val="007B3E40"/>
    <w:rsid w:val="007B4DFE"/>
    <w:rsid w:val="007B6219"/>
    <w:rsid w:val="007B6AEC"/>
    <w:rsid w:val="007B7075"/>
    <w:rsid w:val="007C0612"/>
    <w:rsid w:val="007C0697"/>
    <w:rsid w:val="007C110B"/>
    <w:rsid w:val="007C1FFD"/>
    <w:rsid w:val="007C348D"/>
    <w:rsid w:val="007C3B9B"/>
    <w:rsid w:val="007C3C82"/>
    <w:rsid w:val="007C427A"/>
    <w:rsid w:val="007C4615"/>
    <w:rsid w:val="007C483C"/>
    <w:rsid w:val="007C484E"/>
    <w:rsid w:val="007C4972"/>
    <w:rsid w:val="007C4FA1"/>
    <w:rsid w:val="007C7480"/>
    <w:rsid w:val="007C7A8A"/>
    <w:rsid w:val="007C7CD3"/>
    <w:rsid w:val="007C7D60"/>
    <w:rsid w:val="007D0225"/>
    <w:rsid w:val="007D0F6B"/>
    <w:rsid w:val="007D1221"/>
    <w:rsid w:val="007D1253"/>
    <w:rsid w:val="007D1984"/>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0AE"/>
    <w:rsid w:val="007E2CF6"/>
    <w:rsid w:val="007E324B"/>
    <w:rsid w:val="007E3D46"/>
    <w:rsid w:val="007E3D62"/>
    <w:rsid w:val="007E4111"/>
    <w:rsid w:val="007E5DD1"/>
    <w:rsid w:val="007E625C"/>
    <w:rsid w:val="007E6C65"/>
    <w:rsid w:val="007E7010"/>
    <w:rsid w:val="007F0005"/>
    <w:rsid w:val="007F0164"/>
    <w:rsid w:val="007F1A0D"/>
    <w:rsid w:val="007F1B2E"/>
    <w:rsid w:val="007F1B84"/>
    <w:rsid w:val="007F2173"/>
    <w:rsid w:val="007F3812"/>
    <w:rsid w:val="007F38B4"/>
    <w:rsid w:val="007F3D95"/>
    <w:rsid w:val="007F47E7"/>
    <w:rsid w:val="007F4F75"/>
    <w:rsid w:val="007F5196"/>
    <w:rsid w:val="007F6402"/>
    <w:rsid w:val="007F65C2"/>
    <w:rsid w:val="007F6F26"/>
    <w:rsid w:val="007F7397"/>
    <w:rsid w:val="0080046E"/>
    <w:rsid w:val="0080269D"/>
    <w:rsid w:val="008040CB"/>
    <w:rsid w:val="008043C9"/>
    <w:rsid w:val="00806044"/>
    <w:rsid w:val="00806E4B"/>
    <w:rsid w:val="00807185"/>
    <w:rsid w:val="00807B75"/>
    <w:rsid w:val="00810237"/>
    <w:rsid w:val="00810AF3"/>
    <w:rsid w:val="00813105"/>
    <w:rsid w:val="00813AF8"/>
    <w:rsid w:val="00813B3B"/>
    <w:rsid w:val="00814153"/>
    <w:rsid w:val="0081425E"/>
    <w:rsid w:val="008142E7"/>
    <w:rsid w:val="00814F72"/>
    <w:rsid w:val="008150F0"/>
    <w:rsid w:val="00816837"/>
    <w:rsid w:val="008176D9"/>
    <w:rsid w:val="00817AB9"/>
    <w:rsid w:val="00820787"/>
    <w:rsid w:val="0082094F"/>
    <w:rsid w:val="00821563"/>
    <w:rsid w:val="00821BB1"/>
    <w:rsid w:val="008221D5"/>
    <w:rsid w:val="00823BF2"/>
    <w:rsid w:val="0082502F"/>
    <w:rsid w:val="008253EC"/>
    <w:rsid w:val="008256DD"/>
    <w:rsid w:val="00825FEE"/>
    <w:rsid w:val="0082692A"/>
    <w:rsid w:val="00826A7E"/>
    <w:rsid w:val="008272CE"/>
    <w:rsid w:val="0082733A"/>
    <w:rsid w:val="00827AF2"/>
    <w:rsid w:val="00831133"/>
    <w:rsid w:val="00831604"/>
    <w:rsid w:val="00832269"/>
    <w:rsid w:val="0083270B"/>
    <w:rsid w:val="00832E0C"/>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576"/>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42D"/>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2A2A"/>
    <w:rsid w:val="008835A9"/>
    <w:rsid w:val="00884B13"/>
    <w:rsid w:val="0088657A"/>
    <w:rsid w:val="00886856"/>
    <w:rsid w:val="00886C5B"/>
    <w:rsid w:val="00887B5D"/>
    <w:rsid w:val="008903B1"/>
    <w:rsid w:val="008910AC"/>
    <w:rsid w:val="008928E7"/>
    <w:rsid w:val="0089307B"/>
    <w:rsid w:val="008930CD"/>
    <w:rsid w:val="008931B4"/>
    <w:rsid w:val="0089331B"/>
    <w:rsid w:val="008933BC"/>
    <w:rsid w:val="00893C2B"/>
    <w:rsid w:val="00894FEF"/>
    <w:rsid w:val="0089506C"/>
    <w:rsid w:val="00895FDB"/>
    <w:rsid w:val="008969D4"/>
    <w:rsid w:val="008A0157"/>
    <w:rsid w:val="008A1D5F"/>
    <w:rsid w:val="008A216D"/>
    <w:rsid w:val="008A2970"/>
    <w:rsid w:val="008A3657"/>
    <w:rsid w:val="008A37DA"/>
    <w:rsid w:val="008A3A6F"/>
    <w:rsid w:val="008A3C76"/>
    <w:rsid w:val="008A4E8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2DA"/>
    <w:rsid w:val="008B5444"/>
    <w:rsid w:val="008B5481"/>
    <w:rsid w:val="008B6309"/>
    <w:rsid w:val="008B643C"/>
    <w:rsid w:val="008B6B87"/>
    <w:rsid w:val="008B6C07"/>
    <w:rsid w:val="008B7024"/>
    <w:rsid w:val="008B7570"/>
    <w:rsid w:val="008C04A0"/>
    <w:rsid w:val="008C0807"/>
    <w:rsid w:val="008C11D7"/>
    <w:rsid w:val="008C142E"/>
    <w:rsid w:val="008C1D31"/>
    <w:rsid w:val="008C1E31"/>
    <w:rsid w:val="008C219B"/>
    <w:rsid w:val="008C27A0"/>
    <w:rsid w:val="008C3328"/>
    <w:rsid w:val="008C3D60"/>
    <w:rsid w:val="008C3FB4"/>
    <w:rsid w:val="008C4071"/>
    <w:rsid w:val="008C5210"/>
    <w:rsid w:val="008C5433"/>
    <w:rsid w:val="008C5658"/>
    <w:rsid w:val="008C6767"/>
    <w:rsid w:val="008C6D60"/>
    <w:rsid w:val="008C7B15"/>
    <w:rsid w:val="008C7CA2"/>
    <w:rsid w:val="008C7F63"/>
    <w:rsid w:val="008D07EC"/>
    <w:rsid w:val="008D1798"/>
    <w:rsid w:val="008D277C"/>
    <w:rsid w:val="008D2D3D"/>
    <w:rsid w:val="008D3AE8"/>
    <w:rsid w:val="008D3E93"/>
    <w:rsid w:val="008D6F67"/>
    <w:rsid w:val="008D704D"/>
    <w:rsid w:val="008D7969"/>
    <w:rsid w:val="008E02F4"/>
    <w:rsid w:val="008E1706"/>
    <w:rsid w:val="008E2035"/>
    <w:rsid w:val="008E3081"/>
    <w:rsid w:val="008E31B9"/>
    <w:rsid w:val="008E4A3C"/>
    <w:rsid w:val="008E4EBF"/>
    <w:rsid w:val="008E50AC"/>
    <w:rsid w:val="008E656A"/>
    <w:rsid w:val="008E6D07"/>
    <w:rsid w:val="008E7623"/>
    <w:rsid w:val="008E76B7"/>
    <w:rsid w:val="008E798B"/>
    <w:rsid w:val="008E7D27"/>
    <w:rsid w:val="008E7D87"/>
    <w:rsid w:val="008E7DB3"/>
    <w:rsid w:val="008F02EA"/>
    <w:rsid w:val="008F0B38"/>
    <w:rsid w:val="008F0BB0"/>
    <w:rsid w:val="008F0F8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5FF"/>
    <w:rsid w:val="008F7BC1"/>
    <w:rsid w:val="008F7CC2"/>
    <w:rsid w:val="009003B1"/>
    <w:rsid w:val="00901552"/>
    <w:rsid w:val="00901FB3"/>
    <w:rsid w:val="00902DD7"/>
    <w:rsid w:val="009030AA"/>
    <w:rsid w:val="009032BE"/>
    <w:rsid w:val="0090339F"/>
    <w:rsid w:val="0090375F"/>
    <w:rsid w:val="00903F2F"/>
    <w:rsid w:val="00904537"/>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B6"/>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39BC"/>
    <w:rsid w:val="00934E53"/>
    <w:rsid w:val="00935371"/>
    <w:rsid w:val="00937444"/>
    <w:rsid w:val="0093767A"/>
    <w:rsid w:val="00941625"/>
    <w:rsid w:val="0094210F"/>
    <w:rsid w:val="009425A7"/>
    <w:rsid w:val="00942B80"/>
    <w:rsid w:val="00942BCA"/>
    <w:rsid w:val="009438E2"/>
    <w:rsid w:val="00946722"/>
    <w:rsid w:val="00947EB5"/>
    <w:rsid w:val="009502F5"/>
    <w:rsid w:val="00950ACA"/>
    <w:rsid w:val="00951652"/>
    <w:rsid w:val="0095251F"/>
    <w:rsid w:val="00952A6D"/>
    <w:rsid w:val="00953011"/>
    <w:rsid w:val="00953E55"/>
    <w:rsid w:val="00954A8F"/>
    <w:rsid w:val="009554DB"/>
    <w:rsid w:val="00955F2F"/>
    <w:rsid w:val="0095653E"/>
    <w:rsid w:val="00956A4E"/>
    <w:rsid w:val="00956AB5"/>
    <w:rsid w:val="00956DE7"/>
    <w:rsid w:val="00957893"/>
    <w:rsid w:val="00960A92"/>
    <w:rsid w:val="00961502"/>
    <w:rsid w:val="00961943"/>
    <w:rsid w:val="00961BDA"/>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77837"/>
    <w:rsid w:val="0097788B"/>
    <w:rsid w:val="00980CB2"/>
    <w:rsid w:val="00980D68"/>
    <w:rsid w:val="009816E0"/>
    <w:rsid w:val="00981C96"/>
    <w:rsid w:val="009823C1"/>
    <w:rsid w:val="00983A43"/>
    <w:rsid w:val="009841CD"/>
    <w:rsid w:val="00984F6B"/>
    <w:rsid w:val="009855D4"/>
    <w:rsid w:val="00985A84"/>
    <w:rsid w:val="00985BB8"/>
    <w:rsid w:val="00985F55"/>
    <w:rsid w:val="009861F7"/>
    <w:rsid w:val="00986CE1"/>
    <w:rsid w:val="00986FE3"/>
    <w:rsid w:val="00987DE7"/>
    <w:rsid w:val="00987FB5"/>
    <w:rsid w:val="009905AD"/>
    <w:rsid w:val="00990A2D"/>
    <w:rsid w:val="009910A4"/>
    <w:rsid w:val="0099179F"/>
    <w:rsid w:val="009921F1"/>
    <w:rsid w:val="009922E3"/>
    <w:rsid w:val="0099297C"/>
    <w:rsid w:val="0099299E"/>
    <w:rsid w:val="00992E10"/>
    <w:rsid w:val="00992F47"/>
    <w:rsid w:val="00993376"/>
    <w:rsid w:val="00993B20"/>
    <w:rsid w:val="00993CDB"/>
    <w:rsid w:val="00993EC5"/>
    <w:rsid w:val="00995FEE"/>
    <w:rsid w:val="00996076"/>
    <w:rsid w:val="00996FBB"/>
    <w:rsid w:val="009978CF"/>
    <w:rsid w:val="009A0886"/>
    <w:rsid w:val="009A180D"/>
    <w:rsid w:val="009A2A2B"/>
    <w:rsid w:val="009A2E1A"/>
    <w:rsid w:val="009A2F47"/>
    <w:rsid w:val="009A43BF"/>
    <w:rsid w:val="009A62E5"/>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1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46F"/>
    <w:rsid w:val="009D08A3"/>
    <w:rsid w:val="009D0DC5"/>
    <w:rsid w:val="009D1038"/>
    <w:rsid w:val="009D184C"/>
    <w:rsid w:val="009D26A8"/>
    <w:rsid w:val="009D2E13"/>
    <w:rsid w:val="009D2F4F"/>
    <w:rsid w:val="009D41AE"/>
    <w:rsid w:val="009D57A5"/>
    <w:rsid w:val="009D7222"/>
    <w:rsid w:val="009D7294"/>
    <w:rsid w:val="009D7770"/>
    <w:rsid w:val="009D779F"/>
    <w:rsid w:val="009E1FFB"/>
    <w:rsid w:val="009E20B7"/>
    <w:rsid w:val="009E2403"/>
    <w:rsid w:val="009E2820"/>
    <w:rsid w:val="009E3485"/>
    <w:rsid w:val="009E3D03"/>
    <w:rsid w:val="009E43D5"/>
    <w:rsid w:val="009E46BC"/>
    <w:rsid w:val="009E4CDE"/>
    <w:rsid w:val="009E7F46"/>
    <w:rsid w:val="009F0BAD"/>
    <w:rsid w:val="009F3E7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AE3"/>
    <w:rsid w:val="00A033EB"/>
    <w:rsid w:val="00A0346A"/>
    <w:rsid w:val="00A03D50"/>
    <w:rsid w:val="00A0430F"/>
    <w:rsid w:val="00A04ACA"/>
    <w:rsid w:val="00A05BC0"/>
    <w:rsid w:val="00A065A2"/>
    <w:rsid w:val="00A06AD1"/>
    <w:rsid w:val="00A10489"/>
    <w:rsid w:val="00A10DB9"/>
    <w:rsid w:val="00A10FCA"/>
    <w:rsid w:val="00A113C1"/>
    <w:rsid w:val="00A11E57"/>
    <w:rsid w:val="00A1297F"/>
    <w:rsid w:val="00A130D3"/>
    <w:rsid w:val="00A13EAF"/>
    <w:rsid w:val="00A144B6"/>
    <w:rsid w:val="00A147C9"/>
    <w:rsid w:val="00A14833"/>
    <w:rsid w:val="00A16118"/>
    <w:rsid w:val="00A1776F"/>
    <w:rsid w:val="00A215B6"/>
    <w:rsid w:val="00A23B71"/>
    <w:rsid w:val="00A24A76"/>
    <w:rsid w:val="00A24FC3"/>
    <w:rsid w:val="00A254F5"/>
    <w:rsid w:val="00A25751"/>
    <w:rsid w:val="00A26601"/>
    <w:rsid w:val="00A26794"/>
    <w:rsid w:val="00A26D56"/>
    <w:rsid w:val="00A26F11"/>
    <w:rsid w:val="00A2707D"/>
    <w:rsid w:val="00A27446"/>
    <w:rsid w:val="00A27846"/>
    <w:rsid w:val="00A32840"/>
    <w:rsid w:val="00A32BE9"/>
    <w:rsid w:val="00A32FBD"/>
    <w:rsid w:val="00A33366"/>
    <w:rsid w:val="00A33684"/>
    <w:rsid w:val="00A33AE1"/>
    <w:rsid w:val="00A33F3D"/>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F87"/>
    <w:rsid w:val="00A54EAE"/>
    <w:rsid w:val="00A55508"/>
    <w:rsid w:val="00A55891"/>
    <w:rsid w:val="00A55AA5"/>
    <w:rsid w:val="00A560A2"/>
    <w:rsid w:val="00A56E33"/>
    <w:rsid w:val="00A571AB"/>
    <w:rsid w:val="00A5751B"/>
    <w:rsid w:val="00A57804"/>
    <w:rsid w:val="00A57C65"/>
    <w:rsid w:val="00A60616"/>
    <w:rsid w:val="00A60845"/>
    <w:rsid w:val="00A6180D"/>
    <w:rsid w:val="00A632FF"/>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934"/>
    <w:rsid w:val="00A73BF7"/>
    <w:rsid w:val="00A744AD"/>
    <w:rsid w:val="00A747AC"/>
    <w:rsid w:val="00A74B22"/>
    <w:rsid w:val="00A75B80"/>
    <w:rsid w:val="00A75E04"/>
    <w:rsid w:val="00A76EAF"/>
    <w:rsid w:val="00A76F66"/>
    <w:rsid w:val="00A77900"/>
    <w:rsid w:val="00A80545"/>
    <w:rsid w:val="00A8071F"/>
    <w:rsid w:val="00A80C02"/>
    <w:rsid w:val="00A80DBB"/>
    <w:rsid w:val="00A81851"/>
    <w:rsid w:val="00A81AA2"/>
    <w:rsid w:val="00A81FB7"/>
    <w:rsid w:val="00A829C4"/>
    <w:rsid w:val="00A83F3F"/>
    <w:rsid w:val="00A84437"/>
    <w:rsid w:val="00A84786"/>
    <w:rsid w:val="00A85128"/>
    <w:rsid w:val="00A857C4"/>
    <w:rsid w:val="00A865DA"/>
    <w:rsid w:val="00A90309"/>
    <w:rsid w:val="00A90821"/>
    <w:rsid w:val="00A90C03"/>
    <w:rsid w:val="00A910CE"/>
    <w:rsid w:val="00A91483"/>
    <w:rsid w:val="00A92611"/>
    <w:rsid w:val="00A934E0"/>
    <w:rsid w:val="00A94866"/>
    <w:rsid w:val="00A95620"/>
    <w:rsid w:val="00A96630"/>
    <w:rsid w:val="00A97192"/>
    <w:rsid w:val="00A977A8"/>
    <w:rsid w:val="00A97EF0"/>
    <w:rsid w:val="00AA05AD"/>
    <w:rsid w:val="00AA10F5"/>
    <w:rsid w:val="00AA1198"/>
    <w:rsid w:val="00AA2718"/>
    <w:rsid w:val="00AA29DF"/>
    <w:rsid w:val="00AA2C27"/>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D29"/>
    <w:rsid w:val="00AC32A3"/>
    <w:rsid w:val="00AC59AF"/>
    <w:rsid w:val="00AC6CCC"/>
    <w:rsid w:val="00AC6F14"/>
    <w:rsid w:val="00AC7575"/>
    <w:rsid w:val="00AC7C29"/>
    <w:rsid w:val="00AD0903"/>
    <w:rsid w:val="00AD0911"/>
    <w:rsid w:val="00AD0F22"/>
    <w:rsid w:val="00AD16FA"/>
    <w:rsid w:val="00AD1B88"/>
    <w:rsid w:val="00AD2137"/>
    <w:rsid w:val="00AD2CF5"/>
    <w:rsid w:val="00AD3648"/>
    <w:rsid w:val="00AD3951"/>
    <w:rsid w:val="00AD3DCD"/>
    <w:rsid w:val="00AD4055"/>
    <w:rsid w:val="00AD4BED"/>
    <w:rsid w:val="00AD4F1A"/>
    <w:rsid w:val="00AD5069"/>
    <w:rsid w:val="00AD51F7"/>
    <w:rsid w:val="00AD53C9"/>
    <w:rsid w:val="00AD56F4"/>
    <w:rsid w:val="00AD5BBF"/>
    <w:rsid w:val="00AD5DD1"/>
    <w:rsid w:val="00AD5E7C"/>
    <w:rsid w:val="00AD7D83"/>
    <w:rsid w:val="00AE0354"/>
    <w:rsid w:val="00AE0538"/>
    <w:rsid w:val="00AE1244"/>
    <w:rsid w:val="00AE1A0D"/>
    <w:rsid w:val="00AE1C5F"/>
    <w:rsid w:val="00AE2AEF"/>
    <w:rsid w:val="00AE2B70"/>
    <w:rsid w:val="00AE2FC6"/>
    <w:rsid w:val="00AE3439"/>
    <w:rsid w:val="00AE34E5"/>
    <w:rsid w:val="00AE422D"/>
    <w:rsid w:val="00AE4757"/>
    <w:rsid w:val="00AE5294"/>
    <w:rsid w:val="00AE55E5"/>
    <w:rsid w:val="00AE60D1"/>
    <w:rsid w:val="00AF0AB7"/>
    <w:rsid w:val="00AF1844"/>
    <w:rsid w:val="00AF2399"/>
    <w:rsid w:val="00AF2695"/>
    <w:rsid w:val="00AF3747"/>
    <w:rsid w:val="00AF42F9"/>
    <w:rsid w:val="00AF487D"/>
    <w:rsid w:val="00AF5CF4"/>
    <w:rsid w:val="00AF6074"/>
    <w:rsid w:val="00AF62E6"/>
    <w:rsid w:val="00AF6844"/>
    <w:rsid w:val="00AF76C1"/>
    <w:rsid w:val="00AF7FB3"/>
    <w:rsid w:val="00B004F2"/>
    <w:rsid w:val="00B00C12"/>
    <w:rsid w:val="00B00E6F"/>
    <w:rsid w:val="00B012CF"/>
    <w:rsid w:val="00B01C30"/>
    <w:rsid w:val="00B05A03"/>
    <w:rsid w:val="00B06374"/>
    <w:rsid w:val="00B0697A"/>
    <w:rsid w:val="00B07665"/>
    <w:rsid w:val="00B076FD"/>
    <w:rsid w:val="00B07D65"/>
    <w:rsid w:val="00B1096B"/>
    <w:rsid w:val="00B1123C"/>
    <w:rsid w:val="00B11255"/>
    <w:rsid w:val="00B12512"/>
    <w:rsid w:val="00B14544"/>
    <w:rsid w:val="00B15291"/>
    <w:rsid w:val="00B160DF"/>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1E26"/>
    <w:rsid w:val="00B3287D"/>
    <w:rsid w:val="00B33394"/>
    <w:rsid w:val="00B33821"/>
    <w:rsid w:val="00B33EAC"/>
    <w:rsid w:val="00B349C5"/>
    <w:rsid w:val="00B34FE6"/>
    <w:rsid w:val="00B3551C"/>
    <w:rsid w:val="00B359A7"/>
    <w:rsid w:val="00B35B28"/>
    <w:rsid w:val="00B35FC1"/>
    <w:rsid w:val="00B36625"/>
    <w:rsid w:val="00B3691F"/>
    <w:rsid w:val="00B3699E"/>
    <w:rsid w:val="00B37893"/>
    <w:rsid w:val="00B40D67"/>
    <w:rsid w:val="00B411DB"/>
    <w:rsid w:val="00B413C6"/>
    <w:rsid w:val="00B4234F"/>
    <w:rsid w:val="00B4460C"/>
    <w:rsid w:val="00B4694C"/>
    <w:rsid w:val="00B4698A"/>
    <w:rsid w:val="00B46CE2"/>
    <w:rsid w:val="00B4722C"/>
    <w:rsid w:val="00B47C05"/>
    <w:rsid w:val="00B47EC3"/>
    <w:rsid w:val="00B50760"/>
    <w:rsid w:val="00B50A49"/>
    <w:rsid w:val="00B50E50"/>
    <w:rsid w:val="00B5221E"/>
    <w:rsid w:val="00B522AC"/>
    <w:rsid w:val="00B52705"/>
    <w:rsid w:val="00B52F65"/>
    <w:rsid w:val="00B5429E"/>
    <w:rsid w:val="00B5493F"/>
    <w:rsid w:val="00B549E0"/>
    <w:rsid w:val="00B54C37"/>
    <w:rsid w:val="00B5521E"/>
    <w:rsid w:val="00B55A65"/>
    <w:rsid w:val="00B56D81"/>
    <w:rsid w:val="00B573C4"/>
    <w:rsid w:val="00B600AE"/>
    <w:rsid w:val="00B606C9"/>
    <w:rsid w:val="00B60CB8"/>
    <w:rsid w:val="00B610A6"/>
    <w:rsid w:val="00B62973"/>
    <w:rsid w:val="00B62D48"/>
    <w:rsid w:val="00B6316B"/>
    <w:rsid w:val="00B64536"/>
    <w:rsid w:val="00B64D67"/>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A46"/>
    <w:rsid w:val="00B82E9C"/>
    <w:rsid w:val="00B83109"/>
    <w:rsid w:val="00B8311D"/>
    <w:rsid w:val="00B831AF"/>
    <w:rsid w:val="00B83AF3"/>
    <w:rsid w:val="00B84ABB"/>
    <w:rsid w:val="00B85DE7"/>
    <w:rsid w:val="00B8671F"/>
    <w:rsid w:val="00B87FE9"/>
    <w:rsid w:val="00B9060D"/>
    <w:rsid w:val="00B912E5"/>
    <w:rsid w:val="00B9137D"/>
    <w:rsid w:val="00B917A8"/>
    <w:rsid w:val="00B91FB8"/>
    <w:rsid w:val="00B9241A"/>
    <w:rsid w:val="00B937E7"/>
    <w:rsid w:val="00B93A46"/>
    <w:rsid w:val="00B94309"/>
    <w:rsid w:val="00B946B2"/>
    <w:rsid w:val="00B95A24"/>
    <w:rsid w:val="00B95D9C"/>
    <w:rsid w:val="00B9652B"/>
    <w:rsid w:val="00B96ED5"/>
    <w:rsid w:val="00B970B0"/>
    <w:rsid w:val="00B97135"/>
    <w:rsid w:val="00B9748F"/>
    <w:rsid w:val="00B97D87"/>
    <w:rsid w:val="00BA010F"/>
    <w:rsid w:val="00BA080B"/>
    <w:rsid w:val="00BA0A4F"/>
    <w:rsid w:val="00BA0F66"/>
    <w:rsid w:val="00BA0FFA"/>
    <w:rsid w:val="00BA1D8F"/>
    <w:rsid w:val="00BA2637"/>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1F42"/>
    <w:rsid w:val="00BC22EF"/>
    <w:rsid w:val="00BC2E44"/>
    <w:rsid w:val="00BC3440"/>
    <w:rsid w:val="00BC3DF9"/>
    <w:rsid w:val="00BC3EEA"/>
    <w:rsid w:val="00BC403A"/>
    <w:rsid w:val="00BC6354"/>
    <w:rsid w:val="00BC7052"/>
    <w:rsid w:val="00BC74E7"/>
    <w:rsid w:val="00BC759E"/>
    <w:rsid w:val="00BC7964"/>
    <w:rsid w:val="00BD00CF"/>
    <w:rsid w:val="00BD2E81"/>
    <w:rsid w:val="00BD3D5D"/>
    <w:rsid w:val="00BD3F91"/>
    <w:rsid w:val="00BD4291"/>
    <w:rsid w:val="00BE13D5"/>
    <w:rsid w:val="00BE1520"/>
    <w:rsid w:val="00BE1858"/>
    <w:rsid w:val="00BE1CC3"/>
    <w:rsid w:val="00BE26B4"/>
    <w:rsid w:val="00BE3504"/>
    <w:rsid w:val="00BE3B73"/>
    <w:rsid w:val="00BE3C0E"/>
    <w:rsid w:val="00BE3EEA"/>
    <w:rsid w:val="00BE43A9"/>
    <w:rsid w:val="00BE4401"/>
    <w:rsid w:val="00BE5267"/>
    <w:rsid w:val="00BE598F"/>
    <w:rsid w:val="00BE7049"/>
    <w:rsid w:val="00BE7123"/>
    <w:rsid w:val="00BE7C72"/>
    <w:rsid w:val="00BE7D6A"/>
    <w:rsid w:val="00BF1959"/>
    <w:rsid w:val="00BF2233"/>
    <w:rsid w:val="00BF22F5"/>
    <w:rsid w:val="00BF3638"/>
    <w:rsid w:val="00BF4594"/>
    <w:rsid w:val="00BF5AEB"/>
    <w:rsid w:val="00BF5EA3"/>
    <w:rsid w:val="00BF5F45"/>
    <w:rsid w:val="00BF64AF"/>
    <w:rsid w:val="00BF6BED"/>
    <w:rsid w:val="00BF6C92"/>
    <w:rsid w:val="00BF780E"/>
    <w:rsid w:val="00C006CB"/>
    <w:rsid w:val="00C00B86"/>
    <w:rsid w:val="00C00F86"/>
    <w:rsid w:val="00C013F9"/>
    <w:rsid w:val="00C01740"/>
    <w:rsid w:val="00C02B55"/>
    <w:rsid w:val="00C032C6"/>
    <w:rsid w:val="00C04FFE"/>
    <w:rsid w:val="00C05BBB"/>
    <w:rsid w:val="00C06A41"/>
    <w:rsid w:val="00C06CA3"/>
    <w:rsid w:val="00C06D14"/>
    <w:rsid w:val="00C075EF"/>
    <w:rsid w:val="00C07985"/>
    <w:rsid w:val="00C07B07"/>
    <w:rsid w:val="00C07FA5"/>
    <w:rsid w:val="00C11375"/>
    <w:rsid w:val="00C114E1"/>
    <w:rsid w:val="00C11848"/>
    <w:rsid w:val="00C11B4C"/>
    <w:rsid w:val="00C11DD1"/>
    <w:rsid w:val="00C122CF"/>
    <w:rsid w:val="00C1268D"/>
    <w:rsid w:val="00C12EF0"/>
    <w:rsid w:val="00C13065"/>
    <w:rsid w:val="00C137BA"/>
    <w:rsid w:val="00C13AA7"/>
    <w:rsid w:val="00C13D69"/>
    <w:rsid w:val="00C1441F"/>
    <w:rsid w:val="00C1458E"/>
    <w:rsid w:val="00C147E1"/>
    <w:rsid w:val="00C14C33"/>
    <w:rsid w:val="00C14D52"/>
    <w:rsid w:val="00C158E9"/>
    <w:rsid w:val="00C160A1"/>
    <w:rsid w:val="00C16987"/>
    <w:rsid w:val="00C16D04"/>
    <w:rsid w:val="00C17335"/>
    <w:rsid w:val="00C179C4"/>
    <w:rsid w:val="00C17D3C"/>
    <w:rsid w:val="00C20A77"/>
    <w:rsid w:val="00C20C40"/>
    <w:rsid w:val="00C20E68"/>
    <w:rsid w:val="00C21A30"/>
    <w:rsid w:val="00C239C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4B6"/>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486"/>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E60"/>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5FA"/>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E0D"/>
    <w:rsid w:val="00CA23C1"/>
    <w:rsid w:val="00CA2B04"/>
    <w:rsid w:val="00CA347D"/>
    <w:rsid w:val="00CA3A0F"/>
    <w:rsid w:val="00CA3A72"/>
    <w:rsid w:val="00CA3FAE"/>
    <w:rsid w:val="00CA47CB"/>
    <w:rsid w:val="00CA5166"/>
    <w:rsid w:val="00CA65C6"/>
    <w:rsid w:val="00CB03DF"/>
    <w:rsid w:val="00CB1BFC"/>
    <w:rsid w:val="00CB1C73"/>
    <w:rsid w:val="00CB21ED"/>
    <w:rsid w:val="00CB237B"/>
    <w:rsid w:val="00CB304C"/>
    <w:rsid w:val="00CB3E24"/>
    <w:rsid w:val="00CB46BF"/>
    <w:rsid w:val="00CB5907"/>
    <w:rsid w:val="00CB5C1D"/>
    <w:rsid w:val="00CB5CA0"/>
    <w:rsid w:val="00CB5FF7"/>
    <w:rsid w:val="00CB607B"/>
    <w:rsid w:val="00CB6B3C"/>
    <w:rsid w:val="00CB6FD6"/>
    <w:rsid w:val="00CB70A1"/>
    <w:rsid w:val="00CB748D"/>
    <w:rsid w:val="00CB7F9E"/>
    <w:rsid w:val="00CC045F"/>
    <w:rsid w:val="00CC0A97"/>
    <w:rsid w:val="00CC0C98"/>
    <w:rsid w:val="00CC0E46"/>
    <w:rsid w:val="00CC1E27"/>
    <w:rsid w:val="00CC3925"/>
    <w:rsid w:val="00CC395B"/>
    <w:rsid w:val="00CC41D0"/>
    <w:rsid w:val="00CC45EE"/>
    <w:rsid w:val="00CC4E78"/>
    <w:rsid w:val="00CC4EEC"/>
    <w:rsid w:val="00CC654F"/>
    <w:rsid w:val="00CC6C5E"/>
    <w:rsid w:val="00CC7684"/>
    <w:rsid w:val="00CC7C6B"/>
    <w:rsid w:val="00CD00A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FB3"/>
    <w:rsid w:val="00CE498D"/>
    <w:rsid w:val="00CE5A18"/>
    <w:rsid w:val="00CE6713"/>
    <w:rsid w:val="00CE7939"/>
    <w:rsid w:val="00CF0529"/>
    <w:rsid w:val="00CF06D5"/>
    <w:rsid w:val="00CF1B69"/>
    <w:rsid w:val="00CF1D58"/>
    <w:rsid w:val="00CF2677"/>
    <w:rsid w:val="00CF2CB6"/>
    <w:rsid w:val="00CF4B2C"/>
    <w:rsid w:val="00CF4B8C"/>
    <w:rsid w:val="00CF63E5"/>
    <w:rsid w:val="00CF66FF"/>
    <w:rsid w:val="00CF6F7F"/>
    <w:rsid w:val="00CF705D"/>
    <w:rsid w:val="00CF7B33"/>
    <w:rsid w:val="00CF7F73"/>
    <w:rsid w:val="00D004A2"/>
    <w:rsid w:val="00D021AA"/>
    <w:rsid w:val="00D0232C"/>
    <w:rsid w:val="00D0274C"/>
    <w:rsid w:val="00D029A4"/>
    <w:rsid w:val="00D02FD5"/>
    <w:rsid w:val="00D03CCF"/>
    <w:rsid w:val="00D0410A"/>
    <w:rsid w:val="00D04356"/>
    <w:rsid w:val="00D04642"/>
    <w:rsid w:val="00D04B3A"/>
    <w:rsid w:val="00D050F2"/>
    <w:rsid w:val="00D05205"/>
    <w:rsid w:val="00D05666"/>
    <w:rsid w:val="00D06939"/>
    <w:rsid w:val="00D10723"/>
    <w:rsid w:val="00D10FA6"/>
    <w:rsid w:val="00D1108A"/>
    <w:rsid w:val="00D11917"/>
    <w:rsid w:val="00D127B8"/>
    <w:rsid w:val="00D13BB1"/>
    <w:rsid w:val="00D13D16"/>
    <w:rsid w:val="00D1581F"/>
    <w:rsid w:val="00D159D2"/>
    <w:rsid w:val="00D1609F"/>
    <w:rsid w:val="00D16DF2"/>
    <w:rsid w:val="00D17439"/>
    <w:rsid w:val="00D20B5F"/>
    <w:rsid w:val="00D2112C"/>
    <w:rsid w:val="00D22226"/>
    <w:rsid w:val="00D2324F"/>
    <w:rsid w:val="00D232F1"/>
    <w:rsid w:val="00D25782"/>
    <w:rsid w:val="00D26F9A"/>
    <w:rsid w:val="00D278FA"/>
    <w:rsid w:val="00D3069A"/>
    <w:rsid w:val="00D31FE9"/>
    <w:rsid w:val="00D324CF"/>
    <w:rsid w:val="00D325C1"/>
    <w:rsid w:val="00D331C2"/>
    <w:rsid w:val="00D341BE"/>
    <w:rsid w:val="00D351FF"/>
    <w:rsid w:val="00D354EB"/>
    <w:rsid w:val="00D35F9A"/>
    <w:rsid w:val="00D37664"/>
    <w:rsid w:val="00D406BD"/>
    <w:rsid w:val="00D4094C"/>
    <w:rsid w:val="00D40984"/>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2A"/>
    <w:rsid w:val="00D4785E"/>
    <w:rsid w:val="00D5020B"/>
    <w:rsid w:val="00D50C54"/>
    <w:rsid w:val="00D516F4"/>
    <w:rsid w:val="00D526C8"/>
    <w:rsid w:val="00D53BF4"/>
    <w:rsid w:val="00D54149"/>
    <w:rsid w:val="00D5456D"/>
    <w:rsid w:val="00D551E2"/>
    <w:rsid w:val="00D5520A"/>
    <w:rsid w:val="00D56B13"/>
    <w:rsid w:val="00D57330"/>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2D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3E1B"/>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B16"/>
    <w:rsid w:val="00DA22F0"/>
    <w:rsid w:val="00DA3A07"/>
    <w:rsid w:val="00DA4A0C"/>
    <w:rsid w:val="00DA4AC1"/>
    <w:rsid w:val="00DA4DC6"/>
    <w:rsid w:val="00DA5ED0"/>
    <w:rsid w:val="00DA61B7"/>
    <w:rsid w:val="00DA62B5"/>
    <w:rsid w:val="00DA758B"/>
    <w:rsid w:val="00DB0683"/>
    <w:rsid w:val="00DB0BDF"/>
    <w:rsid w:val="00DB2543"/>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46D"/>
    <w:rsid w:val="00DE27C9"/>
    <w:rsid w:val="00DE2844"/>
    <w:rsid w:val="00DE290C"/>
    <w:rsid w:val="00DE3558"/>
    <w:rsid w:val="00DE37BE"/>
    <w:rsid w:val="00DE3D84"/>
    <w:rsid w:val="00DE4696"/>
    <w:rsid w:val="00DE4BE1"/>
    <w:rsid w:val="00DE515C"/>
    <w:rsid w:val="00DE5711"/>
    <w:rsid w:val="00DE6E2B"/>
    <w:rsid w:val="00DE7D58"/>
    <w:rsid w:val="00DF0690"/>
    <w:rsid w:val="00DF0C27"/>
    <w:rsid w:val="00DF1318"/>
    <w:rsid w:val="00DF144A"/>
    <w:rsid w:val="00DF1869"/>
    <w:rsid w:val="00DF194A"/>
    <w:rsid w:val="00DF1F94"/>
    <w:rsid w:val="00DF28BA"/>
    <w:rsid w:val="00DF2BCD"/>
    <w:rsid w:val="00DF3708"/>
    <w:rsid w:val="00DF3EC0"/>
    <w:rsid w:val="00DF4067"/>
    <w:rsid w:val="00DF4417"/>
    <w:rsid w:val="00DF500B"/>
    <w:rsid w:val="00DF53CC"/>
    <w:rsid w:val="00DF5705"/>
    <w:rsid w:val="00DF58E2"/>
    <w:rsid w:val="00DF5FF5"/>
    <w:rsid w:val="00DF6485"/>
    <w:rsid w:val="00DF681A"/>
    <w:rsid w:val="00DF690E"/>
    <w:rsid w:val="00DF695B"/>
    <w:rsid w:val="00DF6C8C"/>
    <w:rsid w:val="00DF75AC"/>
    <w:rsid w:val="00DF7D38"/>
    <w:rsid w:val="00DF7D95"/>
    <w:rsid w:val="00DF7FC3"/>
    <w:rsid w:val="00E00053"/>
    <w:rsid w:val="00E00224"/>
    <w:rsid w:val="00E00DAA"/>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34C"/>
    <w:rsid w:val="00E13E63"/>
    <w:rsid w:val="00E146F6"/>
    <w:rsid w:val="00E14A86"/>
    <w:rsid w:val="00E15479"/>
    <w:rsid w:val="00E15DC1"/>
    <w:rsid w:val="00E16072"/>
    <w:rsid w:val="00E160F5"/>
    <w:rsid w:val="00E1784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1F8"/>
    <w:rsid w:val="00E43E61"/>
    <w:rsid w:val="00E448B7"/>
    <w:rsid w:val="00E4584D"/>
    <w:rsid w:val="00E46A71"/>
    <w:rsid w:val="00E46CD0"/>
    <w:rsid w:val="00E4745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408"/>
    <w:rsid w:val="00E70F60"/>
    <w:rsid w:val="00E71E41"/>
    <w:rsid w:val="00E72264"/>
    <w:rsid w:val="00E7230D"/>
    <w:rsid w:val="00E729B9"/>
    <w:rsid w:val="00E72A85"/>
    <w:rsid w:val="00E72AC2"/>
    <w:rsid w:val="00E73CF3"/>
    <w:rsid w:val="00E74774"/>
    <w:rsid w:val="00E75091"/>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93D"/>
    <w:rsid w:val="00E9219A"/>
    <w:rsid w:val="00E93148"/>
    <w:rsid w:val="00E934C8"/>
    <w:rsid w:val="00E93534"/>
    <w:rsid w:val="00E9431B"/>
    <w:rsid w:val="00E9470E"/>
    <w:rsid w:val="00E94E29"/>
    <w:rsid w:val="00E96E22"/>
    <w:rsid w:val="00E97C7F"/>
    <w:rsid w:val="00EA001C"/>
    <w:rsid w:val="00EA092D"/>
    <w:rsid w:val="00EA0CD1"/>
    <w:rsid w:val="00EA100E"/>
    <w:rsid w:val="00EA141A"/>
    <w:rsid w:val="00EA2280"/>
    <w:rsid w:val="00EA256A"/>
    <w:rsid w:val="00EA2B27"/>
    <w:rsid w:val="00EA34C7"/>
    <w:rsid w:val="00EA36C4"/>
    <w:rsid w:val="00EA4970"/>
    <w:rsid w:val="00EA6573"/>
    <w:rsid w:val="00EA6E8F"/>
    <w:rsid w:val="00EB0723"/>
    <w:rsid w:val="00EB0E73"/>
    <w:rsid w:val="00EB15AF"/>
    <w:rsid w:val="00EB1C0F"/>
    <w:rsid w:val="00EB35C1"/>
    <w:rsid w:val="00EB3686"/>
    <w:rsid w:val="00EB3779"/>
    <w:rsid w:val="00EB381D"/>
    <w:rsid w:val="00EB58C7"/>
    <w:rsid w:val="00EB5DC1"/>
    <w:rsid w:val="00EB6D85"/>
    <w:rsid w:val="00EB6F7C"/>
    <w:rsid w:val="00EB7FCE"/>
    <w:rsid w:val="00EC03C0"/>
    <w:rsid w:val="00EC0799"/>
    <w:rsid w:val="00EC121F"/>
    <w:rsid w:val="00EC1554"/>
    <w:rsid w:val="00EC3339"/>
    <w:rsid w:val="00EC42F8"/>
    <w:rsid w:val="00EC4A1B"/>
    <w:rsid w:val="00EC6361"/>
    <w:rsid w:val="00EC6C73"/>
    <w:rsid w:val="00EC702A"/>
    <w:rsid w:val="00EC73E0"/>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FD5"/>
    <w:rsid w:val="00EE16DB"/>
    <w:rsid w:val="00EE19FD"/>
    <w:rsid w:val="00EE1B56"/>
    <w:rsid w:val="00EE1C85"/>
    <w:rsid w:val="00EE1F5D"/>
    <w:rsid w:val="00EE2914"/>
    <w:rsid w:val="00EE2FC5"/>
    <w:rsid w:val="00EE33F3"/>
    <w:rsid w:val="00EE433A"/>
    <w:rsid w:val="00EE4477"/>
    <w:rsid w:val="00EE523A"/>
    <w:rsid w:val="00EE54B9"/>
    <w:rsid w:val="00EE6020"/>
    <w:rsid w:val="00EE68F7"/>
    <w:rsid w:val="00EE6920"/>
    <w:rsid w:val="00EE6CEE"/>
    <w:rsid w:val="00EE6E84"/>
    <w:rsid w:val="00EE7654"/>
    <w:rsid w:val="00EE7AE4"/>
    <w:rsid w:val="00EE7D60"/>
    <w:rsid w:val="00EF01FE"/>
    <w:rsid w:val="00EF13E9"/>
    <w:rsid w:val="00EF1C37"/>
    <w:rsid w:val="00EF2CE3"/>
    <w:rsid w:val="00EF3105"/>
    <w:rsid w:val="00EF393F"/>
    <w:rsid w:val="00EF4018"/>
    <w:rsid w:val="00EF6136"/>
    <w:rsid w:val="00EF67DA"/>
    <w:rsid w:val="00EF7124"/>
    <w:rsid w:val="00EF7384"/>
    <w:rsid w:val="00F000B3"/>
    <w:rsid w:val="00F00EAA"/>
    <w:rsid w:val="00F01880"/>
    <w:rsid w:val="00F01B51"/>
    <w:rsid w:val="00F01DAE"/>
    <w:rsid w:val="00F02806"/>
    <w:rsid w:val="00F02A99"/>
    <w:rsid w:val="00F02C2E"/>
    <w:rsid w:val="00F03F27"/>
    <w:rsid w:val="00F0480A"/>
    <w:rsid w:val="00F0515F"/>
    <w:rsid w:val="00F05F84"/>
    <w:rsid w:val="00F10CF1"/>
    <w:rsid w:val="00F10EB1"/>
    <w:rsid w:val="00F1174E"/>
    <w:rsid w:val="00F11796"/>
    <w:rsid w:val="00F1207C"/>
    <w:rsid w:val="00F126A8"/>
    <w:rsid w:val="00F13570"/>
    <w:rsid w:val="00F13FC9"/>
    <w:rsid w:val="00F147D3"/>
    <w:rsid w:val="00F158C7"/>
    <w:rsid w:val="00F166A2"/>
    <w:rsid w:val="00F16BEB"/>
    <w:rsid w:val="00F170D1"/>
    <w:rsid w:val="00F17EDA"/>
    <w:rsid w:val="00F20241"/>
    <w:rsid w:val="00F20A26"/>
    <w:rsid w:val="00F20FBA"/>
    <w:rsid w:val="00F211FE"/>
    <w:rsid w:val="00F229DE"/>
    <w:rsid w:val="00F2421D"/>
    <w:rsid w:val="00F24A9F"/>
    <w:rsid w:val="00F25241"/>
    <w:rsid w:val="00F268FA"/>
    <w:rsid w:val="00F270D6"/>
    <w:rsid w:val="00F277ED"/>
    <w:rsid w:val="00F31B00"/>
    <w:rsid w:val="00F33516"/>
    <w:rsid w:val="00F33852"/>
    <w:rsid w:val="00F3419D"/>
    <w:rsid w:val="00F342E4"/>
    <w:rsid w:val="00F34532"/>
    <w:rsid w:val="00F346E3"/>
    <w:rsid w:val="00F34725"/>
    <w:rsid w:val="00F3565B"/>
    <w:rsid w:val="00F35D1D"/>
    <w:rsid w:val="00F368F7"/>
    <w:rsid w:val="00F36BDE"/>
    <w:rsid w:val="00F37882"/>
    <w:rsid w:val="00F40874"/>
    <w:rsid w:val="00F40BD7"/>
    <w:rsid w:val="00F40E95"/>
    <w:rsid w:val="00F41BF7"/>
    <w:rsid w:val="00F42098"/>
    <w:rsid w:val="00F429B7"/>
    <w:rsid w:val="00F42CE8"/>
    <w:rsid w:val="00F42EC8"/>
    <w:rsid w:val="00F431D1"/>
    <w:rsid w:val="00F431D3"/>
    <w:rsid w:val="00F4366D"/>
    <w:rsid w:val="00F43C74"/>
    <w:rsid w:val="00F44527"/>
    <w:rsid w:val="00F44F39"/>
    <w:rsid w:val="00F45EB2"/>
    <w:rsid w:val="00F46195"/>
    <w:rsid w:val="00F46943"/>
    <w:rsid w:val="00F46984"/>
    <w:rsid w:val="00F500F9"/>
    <w:rsid w:val="00F50491"/>
    <w:rsid w:val="00F50DAB"/>
    <w:rsid w:val="00F510FD"/>
    <w:rsid w:val="00F511B0"/>
    <w:rsid w:val="00F51433"/>
    <w:rsid w:val="00F51A87"/>
    <w:rsid w:val="00F527B1"/>
    <w:rsid w:val="00F5284C"/>
    <w:rsid w:val="00F52939"/>
    <w:rsid w:val="00F52B2E"/>
    <w:rsid w:val="00F52B84"/>
    <w:rsid w:val="00F5388C"/>
    <w:rsid w:val="00F5411E"/>
    <w:rsid w:val="00F54219"/>
    <w:rsid w:val="00F54355"/>
    <w:rsid w:val="00F54F61"/>
    <w:rsid w:val="00F55023"/>
    <w:rsid w:val="00F55531"/>
    <w:rsid w:val="00F560B4"/>
    <w:rsid w:val="00F56281"/>
    <w:rsid w:val="00F56579"/>
    <w:rsid w:val="00F56594"/>
    <w:rsid w:val="00F56E7D"/>
    <w:rsid w:val="00F5729B"/>
    <w:rsid w:val="00F57665"/>
    <w:rsid w:val="00F57868"/>
    <w:rsid w:val="00F60294"/>
    <w:rsid w:val="00F6063A"/>
    <w:rsid w:val="00F612BD"/>
    <w:rsid w:val="00F616A8"/>
    <w:rsid w:val="00F61A15"/>
    <w:rsid w:val="00F630EB"/>
    <w:rsid w:val="00F6310E"/>
    <w:rsid w:val="00F63373"/>
    <w:rsid w:val="00F6347F"/>
    <w:rsid w:val="00F638A8"/>
    <w:rsid w:val="00F644F1"/>
    <w:rsid w:val="00F6491D"/>
    <w:rsid w:val="00F65227"/>
    <w:rsid w:val="00F65FF2"/>
    <w:rsid w:val="00F66694"/>
    <w:rsid w:val="00F6692D"/>
    <w:rsid w:val="00F6698E"/>
    <w:rsid w:val="00F66C09"/>
    <w:rsid w:val="00F66E96"/>
    <w:rsid w:val="00F67417"/>
    <w:rsid w:val="00F6746E"/>
    <w:rsid w:val="00F67F4E"/>
    <w:rsid w:val="00F70558"/>
    <w:rsid w:val="00F707FB"/>
    <w:rsid w:val="00F70AB9"/>
    <w:rsid w:val="00F7131D"/>
    <w:rsid w:val="00F71CA4"/>
    <w:rsid w:val="00F7215F"/>
    <w:rsid w:val="00F72260"/>
    <w:rsid w:val="00F724EC"/>
    <w:rsid w:val="00F72559"/>
    <w:rsid w:val="00F72F1B"/>
    <w:rsid w:val="00F732E6"/>
    <w:rsid w:val="00F75592"/>
    <w:rsid w:val="00F7599F"/>
    <w:rsid w:val="00F75C71"/>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166"/>
    <w:rsid w:val="00F869FF"/>
    <w:rsid w:val="00F86F43"/>
    <w:rsid w:val="00F879C2"/>
    <w:rsid w:val="00F87DF1"/>
    <w:rsid w:val="00F90334"/>
    <w:rsid w:val="00F91643"/>
    <w:rsid w:val="00F929B7"/>
    <w:rsid w:val="00F9327D"/>
    <w:rsid w:val="00F9415C"/>
    <w:rsid w:val="00F94D71"/>
    <w:rsid w:val="00F95039"/>
    <w:rsid w:val="00F952BE"/>
    <w:rsid w:val="00F953B3"/>
    <w:rsid w:val="00F9566B"/>
    <w:rsid w:val="00F9576C"/>
    <w:rsid w:val="00F96594"/>
    <w:rsid w:val="00F96714"/>
    <w:rsid w:val="00FA0891"/>
    <w:rsid w:val="00FA144D"/>
    <w:rsid w:val="00FA2925"/>
    <w:rsid w:val="00FA36EB"/>
    <w:rsid w:val="00FA3C8C"/>
    <w:rsid w:val="00FA4B39"/>
    <w:rsid w:val="00FA56CE"/>
    <w:rsid w:val="00FA6349"/>
    <w:rsid w:val="00FA659D"/>
    <w:rsid w:val="00FA675B"/>
    <w:rsid w:val="00FA6E37"/>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82A"/>
    <w:rsid w:val="00FB6905"/>
    <w:rsid w:val="00FB69D5"/>
    <w:rsid w:val="00FB700D"/>
    <w:rsid w:val="00FB7BCA"/>
    <w:rsid w:val="00FC2982"/>
    <w:rsid w:val="00FC30FB"/>
    <w:rsid w:val="00FC3EFB"/>
    <w:rsid w:val="00FC46D9"/>
    <w:rsid w:val="00FC4C61"/>
    <w:rsid w:val="00FC4DC7"/>
    <w:rsid w:val="00FC5449"/>
    <w:rsid w:val="00FC5CAE"/>
    <w:rsid w:val="00FC5EA5"/>
    <w:rsid w:val="00FC674E"/>
    <w:rsid w:val="00FD003B"/>
    <w:rsid w:val="00FD0613"/>
    <w:rsid w:val="00FD0F2E"/>
    <w:rsid w:val="00FD18A1"/>
    <w:rsid w:val="00FD1A28"/>
    <w:rsid w:val="00FD1BA9"/>
    <w:rsid w:val="00FD1E05"/>
    <w:rsid w:val="00FD1E9A"/>
    <w:rsid w:val="00FD26C7"/>
    <w:rsid w:val="00FD2A30"/>
    <w:rsid w:val="00FD34DC"/>
    <w:rsid w:val="00FD5736"/>
    <w:rsid w:val="00FD5750"/>
    <w:rsid w:val="00FD6FC4"/>
    <w:rsid w:val="00FD75A0"/>
    <w:rsid w:val="00FE0385"/>
    <w:rsid w:val="00FE0639"/>
    <w:rsid w:val="00FE1B67"/>
    <w:rsid w:val="00FE252E"/>
    <w:rsid w:val="00FE3D1F"/>
    <w:rsid w:val="00FE3D7C"/>
    <w:rsid w:val="00FE4654"/>
    <w:rsid w:val="00FE4885"/>
    <w:rsid w:val="00FE5036"/>
    <w:rsid w:val="00FE5735"/>
    <w:rsid w:val="00FE6998"/>
    <w:rsid w:val="00FE69DE"/>
    <w:rsid w:val="00FE6B95"/>
    <w:rsid w:val="00FE7908"/>
    <w:rsid w:val="00FF0550"/>
    <w:rsid w:val="00FF0594"/>
    <w:rsid w:val="00FF05F7"/>
    <w:rsid w:val="00FF116E"/>
    <w:rsid w:val="00FF203A"/>
    <w:rsid w:val="00FF3486"/>
    <w:rsid w:val="00FF3518"/>
    <w:rsid w:val="00FF4857"/>
    <w:rsid w:val="00FF54E8"/>
    <w:rsid w:val="00FF554D"/>
    <w:rsid w:val="00FF5672"/>
    <w:rsid w:val="00FF5BD4"/>
    <w:rsid w:val="00FF60FA"/>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AB8"/>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E27C9"/>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BE1CC3"/>
    <w:pPr>
      <w:tabs>
        <w:tab w:val="right" w:leader="dot" w:pos="9962"/>
      </w:tabs>
      <w:ind w:left="709" w:right="877" w:firstLine="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61617E"/>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E7040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AD2CF5"/>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4545F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E350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TableGrid34">
    <w:name w:val="Table Grid34"/>
    <w:basedOn w:val="TableNormal"/>
    <w:next w:val="TableGrid"/>
    <w:uiPriority w:val="39"/>
    <w:rsid w:val="004C035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CF4B2C"/>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929">
      <w:bodyDiv w:val="1"/>
      <w:marLeft w:val="0"/>
      <w:marRight w:val="0"/>
      <w:marTop w:val="0"/>
      <w:marBottom w:val="0"/>
      <w:divBdr>
        <w:top w:val="none" w:sz="0" w:space="0" w:color="auto"/>
        <w:left w:val="none" w:sz="0" w:space="0" w:color="auto"/>
        <w:bottom w:val="none" w:sz="0" w:space="0" w:color="auto"/>
        <w:right w:val="none" w:sz="0" w:space="0" w:color="auto"/>
      </w:divBdr>
    </w:div>
    <w:div w:id="1535268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2684629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989836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9918283">
      <w:bodyDiv w:val="1"/>
      <w:marLeft w:val="0"/>
      <w:marRight w:val="0"/>
      <w:marTop w:val="0"/>
      <w:marBottom w:val="0"/>
      <w:divBdr>
        <w:top w:val="none" w:sz="0" w:space="0" w:color="auto"/>
        <w:left w:val="none" w:sz="0" w:space="0" w:color="auto"/>
        <w:bottom w:val="none" w:sz="0" w:space="0" w:color="auto"/>
        <w:right w:val="none" w:sz="0" w:space="0" w:color="auto"/>
      </w:divBdr>
    </w:div>
    <w:div w:id="362949399">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780246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24248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7750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0012803">
      <w:bodyDiv w:val="1"/>
      <w:marLeft w:val="0"/>
      <w:marRight w:val="0"/>
      <w:marTop w:val="0"/>
      <w:marBottom w:val="0"/>
      <w:divBdr>
        <w:top w:val="none" w:sz="0" w:space="0" w:color="auto"/>
        <w:left w:val="none" w:sz="0" w:space="0" w:color="auto"/>
        <w:bottom w:val="none" w:sz="0" w:space="0" w:color="auto"/>
        <w:right w:val="none" w:sz="0" w:space="0" w:color="auto"/>
      </w:divBdr>
    </w:div>
    <w:div w:id="110515662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17571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425149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100614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0491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08562">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8982453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811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565"/>
    <w:rsid w:val="000C6D15"/>
    <w:rsid w:val="000E3D5E"/>
    <w:rsid w:val="000E62D1"/>
    <w:rsid w:val="001251FC"/>
    <w:rsid w:val="00127A9E"/>
    <w:rsid w:val="001523AD"/>
    <w:rsid w:val="00153387"/>
    <w:rsid w:val="00167390"/>
    <w:rsid w:val="00193DA9"/>
    <w:rsid w:val="0019496D"/>
    <w:rsid w:val="001E3B26"/>
    <w:rsid w:val="00204A89"/>
    <w:rsid w:val="00237771"/>
    <w:rsid w:val="00295EF8"/>
    <w:rsid w:val="002A340E"/>
    <w:rsid w:val="002A6A4C"/>
    <w:rsid w:val="002C1509"/>
    <w:rsid w:val="002E25FD"/>
    <w:rsid w:val="0033547C"/>
    <w:rsid w:val="003661A6"/>
    <w:rsid w:val="003761C4"/>
    <w:rsid w:val="003921AB"/>
    <w:rsid w:val="003A02E7"/>
    <w:rsid w:val="003D1B1E"/>
    <w:rsid w:val="003D7787"/>
    <w:rsid w:val="00421A2C"/>
    <w:rsid w:val="00430113"/>
    <w:rsid w:val="00460C76"/>
    <w:rsid w:val="0046126A"/>
    <w:rsid w:val="00487E0D"/>
    <w:rsid w:val="004A2A7F"/>
    <w:rsid w:val="004D16CA"/>
    <w:rsid w:val="004D38E9"/>
    <w:rsid w:val="005515A8"/>
    <w:rsid w:val="00586ED9"/>
    <w:rsid w:val="00586F86"/>
    <w:rsid w:val="00590537"/>
    <w:rsid w:val="00616FD8"/>
    <w:rsid w:val="00652F79"/>
    <w:rsid w:val="006A58CD"/>
    <w:rsid w:val="006D77F5"/>
    <w:rsid w:val="00707A26"/>
    <w:rsid w:val="00731487"/>
    <w:rsid w:val="00755FA3"/>
    <w:rsid w:val="0078514A"/>
    <w:rsid w:val="007C7D73"/>
    <w:rsid w:val="007D1B2B"/>
    <w:rsid w:val="007F25D7"/>
    <w:rsid w:val="008055A2"/>
    <w:rsid w:val="00810A25"/>
    <w:rsid w:val="00832E0C"/>
    <w:rsid w:val="00896B6D"/>
    <w:rsid w:val="008C7F63"/>
    <w:rsid w:val="008D6E2A"/>
    <w:rsid w:val="008F75FF"/>
    <w:rsid w:val="00906FC8"/>
    <w:rsid w:val="00926BF1"/>
    <w:rsid w:val="009417B5"/>
    <w:rsid w:val="009520DA"/>
    <w:rsid w:val="009652DE"/>
    <w:rsid w:val="00967545"/>
    <w:rsid w:val="00975C18"/>
    <w:rsid w:val="00977837"/>
    <w:rsid w:val="009876C3"/>
    <w:rsid w:val="009A0D21"/>
    <w:rsid w:val="009B4B45"/>
    <w:rsid w:val="009C3813"/>
    <w:rsid w:val="009C5E39"/>
    <w:rsid w:val="009E6FBD"/>
    <w:rsid w:val="00A02E8E"/>
    <w:rsid w:val="00A368C5"/>
    <w:rsid w:val="00A52F87"/>
    <w:rsid w:val="00A65270"/>
    <w:rsid w:val="00A731D1"/>
    <w:rsid w:val="00A74728"/>
    <w:rsid w:val="00A87851"/>
    <w:rsid w:val="00AD09B5"/>
    <w:rsid w:val="00AD2494"/>
    <w:rsid w:val="00B02DFF"/>
    <w:rsid w:val="00B031BD"/>
    <w:rsid w:val="00B0421E"/>
    <w:rsid w:val="00B23AF1"/>
    <w:rsid w:val="00B4330F"/>
    <w:rsid w:val="00B604DE"/>
    <w:rsid w:val="00B655FE"/>
    <w:rsid w:val="00B70DD9"/>
    <w:rsid w:val="00B75553"/>
    <w:rsid w:val="00B94BBC"/>
    <w:rsid w:val="00BC79EA"/>
    <w:rsid w:val="00C50762"/>
    <w:rsid w:val="00C52D9B"/>
    <w:rsid w:val="00C6094E"/>
    <w:rsid w:val="00C64F5A"/>
    <w:rsid w:val="00C80FE6"/>
    <w:rsid w:val="00CD20D2"/>
    <w:rsid w:val="00CD27B6"/>
    <w:rsid w:val="00CE01B4"/>
    <w:rsid w:val="00CF4CEB"/>
    <w:rsid w:val="00D02FD5"/>
    <w:rsid w:val="00D1288B"/>
    <w:rsid w:val="00D334DC"/>
    <w:rsid w:val="00D41F44"/>
    <w:rsid w:val="00D73115"/>
    <w:rsid w:val="00D74948"/>
    <w:rsid w:val="00E01636"/>
    <w:rsid w:val="00E464CE"/>
    <w:rsid w:val="00E83EAB"/>
    <w:rsid w:val="00EE0FD5"/>
    <w:rsid w:val="00EF6792"/>
    <w:rsid w:val="00F1728C"/>
    <w:rsid w:val="00F3419D"/>
    <w:rsid w:val="00F71CA4"/>
    <w:rsid w:val="00F97692"/>
    <w:rsid w:val="00FB4CFA"/>
    <w:rsid w:val="00FD4D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22</Pages>
  <Words>33210</Words>
  <Characters>18931</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PD</vt:lpstr>
    </vt:vector>
  </TitlesOfParts>
  <Company/>
  <LinksUpToDate>false</LinksUpToDate>
  <CharactersWithSpaces>52037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dc:title>
  <dc:subject/>
  <dc:creator>Karolina Rimkuviene</dc:creator>
  <cp:keywords/>
  <dc:description/>
  <cp:lastModifiedBy>Giedrė Andrijauskienė</cp:lastModifiedBy>
  <cp:revision>6</cp:revision>
  <cp:lastPrinted>2021-11-02T20:49:00Z</cp:lastPrinted>
  <dcterms:created xsi:type="dcterms:W3CDTF">2025-03-13T10:18:00Z</dcterms:created>
  <dcterms:modified xsi:type="dcterms:W3CDTF">2025-03-13T10:53:00Z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