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5C35" w14:textId="2B61747E" w:rsidR="00D10D45" w:rsidRPr="00D15C0A" w:rsidRDefault="00D10D45" w:rsidP="00D10D45">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D15C0A">
        <w:rPr>
          <w:rFonts w:eastAsiaTheme="majorEastAsia" w:cstheme="minorHAnsi"/>
          <w:b/>
          <w:sz w:val="22"/>
          <w:szCs w:val="22"/>
        </w:rPr>
        <w:t xml:space="preserve">Pirkimo sąlygų </w:t>
      </w:r>
      <w:r w:rsidR="003E2F88">
        <w:rPr>
          <w:rFonts w:eastAsiaTheme="majorEastAsia" w:cstheme="minorHAnsi"/>
          <w:b/>
          <w:sz w:val="22"/>
          <w:szCs w:val="22"/>
        </w:rPr>
        <w:t>7</w:t>
      </w:r>
      <w:r w:rsidRPr="00D15C0A">
        <w:rPr>
          <w:rFonts w:eastAsiaTheme="majorEastAsia" w:cstheme="minorHAnsi"/>
          <w:b/>
          <w:sz w:val="22"/>
          <w:szCs w:val="22"/>
        </w:rPr>
        <w:t xml:space="preserve"> priedas „</w:t>
      </w:r>
      <w:r w:rsidR="003E2F88">
        <w:rPr>
          <w:rFonts w:eastAsiaTheme="majorEastAsia" w:cstheme="minorHAnsi"/>
          <w:b/>
          <w:sz w:val="22"/>
          <w:szCs w:val="22"/>
        </w:rPr>
        <w:t>Pasiūlymų vertinimo kriterijai ir sąlygos</w:t>
      </w:r>
      <w:r w:rsidRPr="00D15C0A">
        <w:rPr>
          <w:rFonts w:eastAsiaTheme="majorEastAsia" w:cstheme="minorHAnsi"/>
          <w:b/>
          <w:sz w:val="22"/>
          <w:szCs w:val="22"/>
        </w:rPr>
        <w:t>“</w:t>
      </w:r>
      <w:bookmarkEnd w:id="0"/>
      <w:r w:rsidRPr="00D15C0A">
        <w:rPr>
          <w:rFonts w:eastAsiaTheme="majorEastAsia" w:cstheme="minorHAnsi"/>
          <w:b/>
          <w:sz w:val="22"/>
          <w:szCs w:val="22"/>
        </w:rPr>
        <w:t xml:space="preserve"> </w:t>
      </w:r>
    </w:p>
    <w:p w14:paraId="242922A4" w14:textId="77777777" w:rsidR="00D10D45" w:rsidRPr="00255CE4" w:rsidRDefault="00D10D45" w:rsidP="00D10D45">
      <w:pPr>
        <w:jc w:val="both"/>
        <w:rPr>
          <w:rFonts w:ascii="Verdana" w:hAnsi="Verdana"/>
          <w:b/>
          <w:bCs/>
        </w:rPr>
      </w:pPr>
    </w:p>
    <w:p w14:paraId="4E9E8FDA" w14:textId="77777777" w:rsidR="00625EE0" w:rsidRPr="00255CE4" w:rsidRDefault="00625EE0" w:rsidP="00625EE0">
      <w:pPr>
        <w:pStyle w:val="Subtitle"/>
        <w:jc w:val="center"/>
        <w:rPr>
          <w:rFonts w:cstheme="minorHAnsi"/>
          <w:bCs/>
          <w:smallCaps/>
          <w:color w:val="auto"/>
          <w:sz w:val="22"/>
          <w:szCs w:val="22"/>
        </w:rPr>
      </w:pPr>
      <w:r w:rsidRPr="00255CE4">
        <w:rPr>
          <w:color w:val="auto"/>
        </w:rPr>
        <w:t>PASIŪLYMŲ VERTINIMO KRITERIJAI ir Sąlygos</w:t>
      </w:r>
    </w:p>
    <w:p w14:paraId="34018F7D" w14:textId="77777777" w:rsidR="00625EE0" w:rsidRPr="00125F80" w:rsidRDefault="00625EE0" w:rsidP="00625EE0">
      <w:pPr>
        <w:spacing w:line="240" w:lineRule="auto"/>
        <w:ind w:left="7314"/>
        <w:rPr>
          <w:rFonts w:ascii="Arial" w:hAnsi="Arial" w:cs="Arial"/>
          <w:color w:val="000000" w:themeColor="text1"/>
        </w:rPr>
      </w:pPr>
    </w:p>
    <w:p w14:paraId="3AEA7A77" w14:textId="48681CE6" w:rsidR="00625EE0" w:rsidRPr="00ED2654" w:rsidRDefault="00625EE0" w:rsidP="00DE5907">
      <w:pPr>
        <w:pStyle w:val="ListParagraph"/>
        <w:numPr>
          <w:ilvl w:val="0"/>
          <w:numId w:val="4"/>
        </w:numPr>
        <w:tabs>
          <w:tab w:val="left" w:pos="426"/>
        </w:tabs>
        <w:spacing w:after="0"/>
        <w:ind w:left="0" w:firstLine="0"/>
        <w:jc w:val="both"/>
        <w:rPr>
          <w:rFonts w:ascii="Times New Roman" w:hAnsi="Times New Roman" w:cs="Times New Roman"/>
          <w:sz w:val="22"/>
          <w:szCs w:val="22"/>
        </w:rPr>
      </w:pPr>
      <w:r w:rsidRPr="00ED2654">
        <w:rPr>
          <w:rFonts w:ascii="Times New Roman" w:hAnsi="Times New Roman" w:cs="Times New Roman"/>
          <w:sz w:val="22"/>
          <w:szCs w:val="22"/>
        </w:rPr>
        <w:t>Perkančioji organizacija</w:t>
      </w:r>
      <w:r w:rsidR="00454763" w:rsidRPr="00ED2654">
        <w:rPr>
          <w:rFonts w:ascii="Times New Roman" w:hAnsi="Times New Roman" w:cs="Times New Roman"/>
          <w:sz w:val="22"/>
          <w:szCs w:val="22"/>
        </w:rPr>
        <w:t>, vadovaudamasi šiame priede nustatyta vertinimo tvarka,</w:t>
      </w:r>
      <w:r w:rsidRPr="00ED2654">
        <w:rPr>
          <w:rFonts w:ascii="Times New Roman" w:hAnsi="Times New Roman" w:cs="Times New Roman"/>
          <w:sz w:val="22"/>
          <w:szCs w:val="22"/>
        </w:rPr>
        <w:t xml:space="preserve"> ekonomiškai naudingiausią pasiūlymą išrenka </w:t>
      </w:r>
      <w:r w:rsidR="005D1A28" w:rsidRPr="00ED2654">
        <w:rPr>
          <w:rFonts w:ascii="Times New Roman" w:hAnsi="Times New Roman" w:cs="Times New Roman"/>
          <w:sz w:val="22"/>
          <w:szCs w:val="22"/>
        </w:rPr>
        <w:t>pagal kokybinius ekonominio naudingumo kriterijus, nurodytus lentelėje Nr. 1</w:t>
      </w:r>
      <w:r w:rsidR="00B64223" w:rsidRPr="00ED2654">
        <w:rPr>
          <w:rFonts w:ascii="Times New Roman" w:hAnsi="Times New Roman" w:cs="Times New Roman"/>
          <w:sz w:val="22"/>
          <w:szCs w:val="22"/>
        </w:rPr>
        <w:t>.</w:t>
      </w:r>
    </w:p>
    <w:p w14:paraId="2AD1C2FB" w14:textId="070F7B69" w:rsidR="00B64223" w:rsidRPr="007413BF" w:rsidRDefault="00B64223" w:rsidP="00255CE4">
      <w:pPr>
        <w:pStyle w:val="ListParagraph"/>
        <w:numPr>
          <w:ilvl w:val="0"/>
          <w:numId w:val="4"/>
        </w:numPr>
        <w:tabs>
          <w:tab w:val="left" w:pos="426"/>
        </w:tabs>
        <w:spacing w:after="0"/>
        <w:ind w:left="0" w:firstLine="0"/>
        <w:jc w:val="both"/>
        <w:rPr>
          <w:rFonts w:ascii="Times New Roman" w:hAnsi="Times New Roman" w:cs="Times New Roman"/>
          <w:sz w:val="22"/>
          <w:szCs w:val="22"/>
        </w:rPr>
      </w:pPr>
      <w:r w:rsidRPr="007413BF">
        <w:rPr>
          <w:rFonts w:ascii="Times New Roman" w:hAnsi="Times New Roman" w:cs="Times New Roman"/>
          <w:sz w:val="22"/>
          <w:szCs w:val="22"/>
        </w:rPr>
        <w:t>Tiekėjai konkuruoja ir ekonomiškai naudingiausias pasiūlymas išrenkamas tik kokybės kriterijų pagrindu. Laimėjęs Tiekėjas sutartį turės vykdyti už Perkančiosios organizacijos iš anksto nustatytą fiksuotą įkainį 1 (vienam) apdraustajam</w:t>
      </w:r>
      <w:r w:rsidR="003E004B">
        <w:rPr>
          <w:rFonts w:ascii="Times New Roman" w:hAnsi="Times New Roman" w:cs="Times New Roman"/>
          <w:sz w:val="22"/>
          <w:szCs w:val="22"/>
        </w:rPr>
        <w:t xml:space="preserve"> (t.y. </w:t>
      </w:r>
      <w:r w:rsidR="008B7E8C">
        <w:rPr>
          <w:rFonts w:ascii="Times New Roman" w:hAnsi="Times New Roman" w:cs="Times New Roman"/>
          <w:bCs/>
          <w:sz w:val="22"/>
          <w:szCs w:val="22"/>
        </w:rPr>
        <w:t>d</w:t>
      </w:r>
      <w:r w:rsidR="003E004B" w:rsidRPr="003E004B">
        <w:rPr>
          <w:rFonts w:ascii="Times New Roman" w:hAnsi="Times New Roman" w:cs="Times New Roman"/>
          <w:bCs/>
          <w:sz w:val="22"/>
          <w:szCs w:val="22"/>
        </w:rPr>
        <w:t>raudimo įmok</w:t>
      </w:r>
      <w:r w:rsidR="000F7047">
        <w:rPr>
          <w:rFonts w:ascii="Times New Roman" w:hAnsi="Times New Roman" w:cs="Times New Roman"/>
          <w:bCs/>
          <w:sz w:val="22"/>
          <w:szCs w:val="22"/>
        </w:rPr>
        <w:t>ą</w:t>
      </w:r>
      <w:r w:rsidR="003E004B" w:rsidRPr="003E004B">
        <w:rPr>
          <w:rFonts w:ascii="Times New Roman" w:hAnsi="Times New Roman" w:cs="Times New Roman"/>
          <w:bCs/>
          <w:sz w:val="22"/>
          <w:szCs w:val="22"/>
        </w:rPr>
        <w:t xml:space="preserve"> asmeniui (Apdraustajam) Eur be PVM 12 mėnesių</w:t>
      </w:r>
      <w:r w:rsidR="003E004B" w:rsidRPr="003E004B">
        <w:rPr>
          <w:rFonts w:ascii="Times New Roman" w:hAnsi="Times New Roman" w:cs="Times New Roman"/>
          <w:bCs/>
          <w:sz w:val="22"/>
          <w:szCs w:val="22"/>
        </w:rPr>
        <w:t>)</w:t>
      </w:r>
      <w:r w:rsidRPr="003E004B">
        <w:rPr>
          <w:rFonts w:ascii="Times New Roman" w:hAnsi="Times New Roman" w:cs="Times New Roman"/>
          <w:bCs/>
          <w:sz w:val="22"/>
          <w:szCs w:val="22"/>
        </w:rPr>
        <w:t>.</w:t>
      </w:r>
    </w:p>
    <w:p w14:paraId="349E40B1" w14:textId="10196D8C" w:rsidR="007413BF" w:rsidRPr="007413BF" w:rsidRDefault="007413BF" w:rsidP="007413BF">
      <w:pPr>
        <w:pStyle w:val="ListParagraph"/>
        <w:numPr>
          <w:ilvl w:val="0"/>
          <w:numId w:val="4"/>
        </w:numPr>
        <w:tabs>
          <w:tab w:val="left" w:pos="426"/>
        </w:tabs>
        <w:spacing w:after="0"/>
        <w:ind w:left="0" w:firstLine="0"/>
        <w:jc w:val="both"/>
        <w:rPr>
          <w:rFonts w:ascii="Times New Roman" w:hAnsi="Times New Roman" w:cs="Times New Roman"/>
          <w:sz w:val="22"/>
          <w:szCs w:val="22"/>
        </w:rPr>
      </w:pPr>
      <w:r w:rsidRPr="007413BF">
        <w:rPr>
          <w:rFonts w:ascii="Times New Roman" w:hAnsi="Times New Roman" w:cs="Times New Roman"/>
          <w:sz w:val="22"/>
          <w:szCs w:val="22"/>
        </w:rPr>
        <w:t xml:space="preserve">Draudimo įmoka 1 (vienam) apdraustajam nebus vertinama. Draudimo įmoka vienam apdraustajam yra fiksuota </w:t>
      </w:r>
      <w:r w:rsidRPr="001F63C4">
        <w:rPr>
          <w:rFonts w:ascii="Times New Roman" w:hAnsi="Times New Roman" w:cs="Times New Roman"/>
          <w:sz w:val="22"/>
          <w:szCs w:val="22"/>
        </w:rPr>
        <w:t xml:space="preserve">(išimtis numatyta </w:t>
      </w:r>
      <w:r w:rsidR="00354840" w:rsidRPr="001F63C4">
        <w:rPr>
          <w:rFonts w:ascii="Times New Roman" w:hAnsi="Times New Roman" w:cs="Times New Roman"/>
          <w:sz w:val="22"/>
          <w:szCs w:val="22"/>
        </w:rPr>
        <w:t>techninės specifikacijos 3.2 punkte</w:t>
      </w:r>
      <w:r w:rsidRPr="001F63C4">
        <w:rPr>
          <w:rFonts w:ascii="Times New Roman" w:hAnsi="Times New Roman" w:cs="Times New Roman"/>
          <w:sz w:val="22"/>
          <w:szCs w:val="22"/>
        </w:rPr>
        <w:t>).</w:t>
      </w:r>
      <w:r w:rsidRPr="007413BF">
        <w:rPr>
          <w:rFonts w:ascii="Times New Roman" w:hAnsi="Times New Roman" w:cs="Times New Roman"/>
          <w:sz w:val="22"/>
          <w:szCs w:val="22"/>
        </w:rPr>
        <w:t xml:space="preserve"> Jos dydis – </w:t>
      </w:r>
      <w:r w:rsidR="001D0265">
        <w:rPr>
          <w:rFonts w:ascii="Times New Roman" w:hAnsi="Times New Roman" w:cs="Times New Roman"/>
          <w:sz w:val="22"/>
          <w:szCs w:val="22"/>
        </w:rPr>
        <w:t>6</w:t>
      </w:r>
      <w:r w:rsidRPr="007413BF">
        <w:rPr>
          <w:rFonts w:ascii="Times New Roman" w:hAnsi="Times New Roman" w:cs="Times New Roman"/>
          <w:sz w:val="22"/>
          <w:szCs w:val="22"/>
        </w:rPr>
        <w:t>00,00 (</w:t>
      </w:r>
      <w:r w:rsidR="001D0265">
        <w:rPr>
          <w:rFonts w:ascii="Times New Roman" w:hAnsi="Times New Roman" w:cs="Times New Roman"/>
          <w:sz w:val="22"/>
          <w:szCs w:val="22"/>
        </w:rPr>
        <w:t>šeši</w:t>
      </w:r>
      <w:r w:rsidRPr="007413BF">
        <w:rPr>
          <w:rFonts w:ascii="Times New Roman" w:hAnsi="Times New Roman" w:cs="Times New Roman"/>
          <w:sz w:val="22"/>
          <w:szCs w:val="22"/>
        </w:rPr>
        <w:t xml:space="preserve"> šimtai </w:t>
      </w:r>
      <w:r w:rsidR="001D0265">
        <w:rPr>
          <w:rFonts w:ascii="Times New Roman" w:hAnsi="Times New Roman" w:cs="Times New Roman"/>
          <w:sz w:val="22"/>
          <w:szCs w:val="22"/>
        </w:rPr>
        <w:t>Eur.</w:t>
      </w:r>
      <w:r w:rsidRPr="007413BF">
        <w:rPr>
          <w:rFonts w:ascii="Times New Roman" w:hAnsi="Times New Roman" w:cs="Times New Roman"/>
          <w:sz w:val="22"/>
          <w:szCs w:val="22"/>
        </w:rPr>
        <w:t>, 00 ct</w:t>
      </w:r>
      <w:r w:rsidR="001D0265">
        <w:rPr>
          <w:rFonts w:ascii="Times New Roman" w:hAnsi="Times New Roman" w:cs="Times New Roman"/>
          <w:sz w:val="22"/>
          <w:szCs w:val="22"/>
        </w:rPr>
        <w:t>.</w:t>
      </w:r>
      <w:r w:rsidRPr="007413BF">
        <w:rPr>
          <w:rFonts w:ascii="Times New Roman" w:hAnsi="Times New Roman" w:cs="Times New Roman"/>
          <w:sz w:val="22"/>
          <w:szCs w:val="22"/>
        </w:rPr>
        <w:t>) Eur be PVM 12 (dvylikos) mėnesių draudimo apsaugos laikotarpiui.</w:t>
      </w:r>
    </w:p>
    <w:p w14:paraId="3624A0E4" w14:textId="289302E7" w:rsidR="007413BF" w:rsidRPr="007413BF" w:rsidRDefault="007413BF" w:rsidP="007413BF">
      <w:pPr>
        <w:pStyle w:val="ListParagraph"/>
        <w:numPr>
          <w:ilvl w:val="0"/>
          <w:numId w:val="4"/>
        </w:numPr>
        <w:tabs>
          <w:tab w:val="left" w:pos="426"/>
        </w:tabs>
        <w:spacing w:after="0"/>
        <w:ind w:left="0" w:firstLine="0"/>
        <w:jc w:val="both"/>
        <w:rPr>
          <w:rFonts w:ascii="Times New Roman" w:hAnsi="Times New Roman" w:cs="Times New Roman"/>
          <w:sz w:val="22"/>
          <w:szCs w:val="22"/>
        </w:rPr>
      </w:pPr>
      <w:r w:rsidRPr="007413BF">
        <w:rPr>
          <w:rFonts w:ascii="Times New Roman" w:hAnsi="Times New Roman" w:cs="Times New Roman"/>
          <w:sz w:val="22"/>
          <w:szCs w:val="22"/>
        </w:rPr>
        <w:t xml:space="preserve">Nustatant ekonomiškai naudingiausią pasiūlymą pagal šią pasiūlymų vertinimo tvarką, nebus vertinamos paslaugos, kurių dydis užfiksuotas Konkretaus pirkimo sąlygų </w:t>
      </w:r>
      <w:r w:rsidR="00E765E2">
        <w:rPr>
          <w:rFonts w:ascii="Times New Roman" w:hAnsi="Times New Roman" w:cs="Times New Roman"/>
          <w:sz w:val="22"/>
          <w:szCs w:val="22"/>
        </w:rPr>
        <w:t>2</w:t>
      </w:r>
      <w:r w:rsidRPr="007413BF">
        <w:rPr>
          <w:rFonts w:ascii="Times New Roman" w:hAnsi="Times New Roman" w:cs="Times New Roman"/>
          <w:sz w:val="22"/>
          <w:szCs w:val="22"/>
        </w:rPr>
        <w:t xml:space="preserve"> priede „Techninė specifikacija“, </w:t>
      </w:r>
      <w:r w:rsidRPr="007413BF">
        <w:rPr>
          <w:rFonts w:ascii="Times New Roman" w:hAnsi="Times New Roman" w:cs="Times New Roman"/>
          <w:noProof/>
          <w:sz w:val="22"/>
          <w:szCs w:val="22"/>
        </w:rPr>
        <w:t>t.y.:</w:t>
      </w:r>
      <w:r w:rsidRPr="007413BF">
        <w:rPr>
          <w:rFonts w:ascii="Times New Roman" w:hAnsi="Times New Roman" w:cs="Times New Roman"/>
          <w:sz w:val="22"/>
          <w:szCs w:val="22"/>
        </w:rPr>
        <w:t xml:space="preserve"> ambulatorinis gydymas; stacionarinis gydymas valstybinėse gydymo įstaigose; </w:t>
      </w:r>
      <w:r w:rsidR="00617B35">
        <w:rPr>
          <w:rFonts w:ascii="Times New Roman" w:hAnsi="Times New Roman" w:cs="Times New Roman"/>
          <w:sz w:val="22"/>
          <w:szCs w:val="22"/>
        </w:rPr>
        <w:t>v</w:t>
      </w:r>
      <w:r w:rsidR="00523BFA">
        <w:rPr>
          <w:rFonts w:ascii="Times New Roman" w:hAnsi="Times New Roman" w:cs="Times New Roman"/>
          <w:sz w:val="22"/>
          <w:szCs w:val="22"/>
        </w:rPr>
        <w:t>aistai (receptiniai ir nereceptiniai)</w:t>
      </w:r>
      <w:r w:rsidR="00761678">
        <w:rPr>
          <w:rFonts w:ascii="Times New Roman" w:hAnsi="Times New Roman" w:cs="Times New Roman"/>
          <w:sz w:val="22"/>
          <w:szCs w:val="22"/>
        </w:rPr>
        <w:t>, vitaminai, maisto papildai</w:t>
      </w:r>
      <w:r w:rsidRPr="007413BF">
        <w:rPr>
          <w:rFonts w:ascii="Times New Roman" w:hAnsi="Times New Roman" w:cs="Times New Roman"/>
          <w:sz w:val="22"/>
          <w:szCs w:val="22"/>
        </w:rPr>
        <w:t>; profilaktiniai sveikatos patikrinimai ir skiepai</w:t>
      </w:r>
      <w:r w:rsidR="00761678">
        <w:rPr>
          <w:rFonts w:ascii="Times New Roman" w:hAnsi="Times New Roman" w:cs="Times New Roman"/>
          <w:sz w:val="22"/>
          <w:szCs w:val="22"/>
        </w:rPr>
        <w:t>, kritinių ligų gydymas</w:t>
      </w:r>
      <w:r w:rsidRPr="007413BF">
        <w:rPr>
          <w:rFonts w:ascii="Times New Roman" w:hAnsi="Times New Roman" w:cs="Times New Roman"/>
          <w:sz w:val="22"/>
          <w:szCs w:val="22"/>
        </w:rPr>
        <w:t xml:space="preserve">. Visų Tiekėjų pasiūlymai turi atitikti </w:t>
      </w:r>
      <w:r w:rsidRPr="007413BF">
        <w:rPr>
          <w:rFonts w:ascii="Times New Roman" w:hAnsi="Times New Roman" w:cs="Times New Roman"/>
          <w:iCs/>
          <w:sz w:val="22"/>
          <w:szCs w:val="22"/>
        </w:rPr>
        <w:t xml:space="preserve">pirkimo sąlygų </w:t>
      </w:r>
      <w:r w:rsidR="00336F16">
        <w:rPr>
          <w:rFonts w:ascii="Times New Roman" w:hAnsi="Times New Roman" w:cs="Times New Roman"/>
          <w:iCs/>
          <w:sz w:val="22"/>
          <w:szCs w:val="22"/>
        </w:rPr>
        <w:t>2</w:t>
      </w:r>
      <w:r w:rsidRPr="007413BF">
        <w:rPr>
          <w:rFonts w:ascii="Times New Roman" w:hAnsi="Times New Roman" w:cs="Times New Roman"/>
          <w:iCs/>
          <w:sz w:val="22"/>
          <w:szCs w:val="22"/>
        </w:rPr>
        <w:t xml:space="preserve"> priede „Techninė specifikacija“</w:t>
      </w:r>
      <w:r w:rsidRPr="007413BF">
        <w:rPr>
          <w:rFonts w:ascii="Times New Roman" w:hAnsi="Times New Roman" w:cs="Times New Roman"/>
          <w:sz w:val="22"/>
          <w:szCs w:val="22"/>
        </w:rPr>
        <w:t xml:space="preserve"> minėtoms paslaugoms nustatytus reikalavimus ir apimtis.</w:t>
      </w:r>
    </w:p>
    <w:p w14:paraId="363D1575" w14:textId="77777777" w:rsidR="007413BF" w:rsidRPr="007413BF" w:rsidRDefault="007413BF" w:rsidP="007413BF">
      <w:pPr>
        <w:pStyle w:val="ListParagraph"/>
        <w:numPr>
          <w:ilvl w:val="0"/>
          <w:numId w:val="4"/>
        </w:numPr>
        <w:tabs>
          <w:tab w:val="left" w:pos="426"/>
        </w:tabs>
        <w:spacing w:after="0" w:line="240" w:lineRule="auto"/>
        <w:ind w:left="0" w:firstLine="0"/>
        <w:jc w:val="both"/>
        <w:rPr>
          <w:rFonts w:ascii="Times New Roman" w:hAnsi="Times New Roman" w:cs="Times New Roman"/>
          <w:sz w:val="22"/>
          <w:szCs w:val="22"/>
        </w:rPr>
      </w:pPr>
      <w:r w:rsidRPr="007413BF">
        <w:rPr>
          <w:rFonts w:ascii="Times New Roman" w:hAnsi="Times New Roman" w:cs="Times New Roman"/>
          <w:sz w:val="22"/>
          <w:szCs w:val="22"/>
        </w:rPr>
        <w:t xml:space="preserve">Ekonomiškai naudingiausias pasiūlymas (S) – tai  pasiūlymas, kuris, apskaičiuotas pagal toliau nustatytus pasiūlymo vertinimo kriterijus ir sąlygas, yra didžiausias, t. y. </w:t>
      </w:r>
      <w:r w:rsidRPr="007413BF">
        <w:rPr>
          <w:rFonts w:ascii="Times New Roman" w:eastAsia="Times New Roman" w:hAnsi="Times New Roman" w:cs="Times New Roman"/>
          <w:sz w:val="22"/>
          <w:szCs w:val="22"/>
        </w:rPr>
        <w:t>surinkęs daugiausia balų</w:t>
      </w:r>
      <w:r w:rsidRPr="007413BF">
        <w:rPr>
          <w:rFonts w:ascii="Times New Roman" w:hAnsi="Times New Roman" w:cs="Times New Roman"/>
          <w:sz w:val="22"/>
          <w:szCs w:val="22"/>
        </w:rPr>
        <w:t xml:space="preserve">. </w:t>
      </w:r>
    </w:p>
    <w:p w14:paraId="606D000B" w14:textId="77777777" w:rsidR="007413BF" w:rsidRPr="007413BF" w:rsidRDefault="007413BF" w:rsidP="007413BF">
      <w:pPr>
        <w:pStyle w:val="ListParagraph"/>
        <w:numPr>
          <w:ilvl w:val="0"/>
          <w:numId w:val="4"/>
        </w:numPr>
        <w:tabs>
          <w:tab w:val="left" w:pos="426"/>
        </w:tabs>
        <w:spacing w:after="0" w:line="240" w:lineRule="auto"/>
        <w:ind w:left="0" w:firstLine="0"/>
        <w:jc w:val="both"/>
        <w:rPr>
          <w:rFonts w:ascii="Times New Roman" w:hAnsi="Times New Roman" w:cs="Times New Roman"/>
          <w:sz w:val="22"/>
          <w:szCs w:val="22"/>
        </w:rPr>
      </w:pPr>
      <w:r w:rsidRPr="007413BF">
        <w:rPr>
          <w:rFonts w:ascii="Times New Roman" w:hAnsi="Times New Roman" w:cs="Times New Roman"/>
          <w:sz w:val="22"/>
          <w:szCs w:val="22"/>
        </w:rPr>
        <w:t>Pasiūlymų eilė sudaroma ekonominio naudingumo (S) mažėjimo tvarka. Tais atvejais, kai kelių Tiekėjų pasiūlymų ekonominis naudingumas bus vienodas, sudarant pasiūlymų eilę, pirmesnis į šią eilę įrašomas Tiekėjas, kurio pasiūlymas pateiktas anksčiau.</w:t>
      </w:r>
    </w:p>
    <w:p w14:paraId="50A79E55" w14:textId="77777777" w:rsidR="007413BF" w:rsidRDefault="007413BF" w:rsidP="007413BF">
      <w:pPr>
        <w:pStyle w:val="ListParagraph"/>
        <w:numPr>
          <w:ilvl w:val="0"/>
          <w:numId w:val="4"/>
        </w:numPr>
        <w:tabs>
          <w:tab w:val="left" w:pos="426"/>
        </w:tabs>
        <w:spacing w:after="0" w:line="240" w:lineRule="auto"/>
        <w:ind w:left="0" w:firstLine="0"/>
        <w:rPr>
          <w:rFonts w:ascii="Times New Roman" w:hAnsi="Times New Roman" w:cs="Times New Roman"/>
          <w:sz w:val="22"/>
          <w:szCs w:val="22"/>
        </w:rPr>
      </w:pPr>
      <w:r w:rsidRPr="007413BF">
        <w:rPr>
          <w:rFonts w:ascii="Times New Roman" w:hAnsi="Times New Roman" w:cs="Times New Roman"/>
          <w:sz w:val="22"/>
          <w:szCs w:val="22"/>
        </w:rPr>
        <w:t>Ekonominio naudingumo kriterijai:</w:t>
      </w:r>
    </w:p>
    <w:p w14:paraId="6A5D887B" w14:textId="77777777" w:rsidR="00A86DE4" w:rsidRPr="00B94085" w:rsidRDefault="00A86DE4" w:rsidP="00A86DE4">
      <w:pPr>
        <w:tabs>
          <w:tab w:val="left" w:pos="426"/>
        </w:tabs>
        <w:spacing w:after="0" w:line="240" w:lineRule="auto"/>
        <w:rPr>
          <w:rFonts w:ascii="Times New Roman" w:hAnsi="Times New Roman" w:cs="Times New Roman"/>
          <w:i/>
          <w:iCs/>
          <w:sz w:val="22"/>
          <w:szCs w:val="22"/>
        </w:rPr>
      </w:pPr>
    </w:p>
    <w:p w14:paraId="3ECE35CA" w14:textId="203B5BB8" w:rsidR="00A86DE4" w:rsidRPr="00B94085" w:rsidRDefault="00B94085" w:rsidP="00A86DE4">
      <w:pPr>
        <w:tabs>
          <w:tab w:val="left" w:pos="426"/>
        </w:tabs>
        <w:spacing w:after="0" w:line="240" w:lineRule="auto"/>
        <w:rPr>
          <w:rFonts w:ascii="Times New Roman" w:hAnsi="Times New Roman" w:cs="Times New Roman"/>
          <w:i/>
          <w:iCs/>
          <w:sz w:val="22"/>
          <w:szCs w:val="22"/>
        </w:rPr>
      </w:pPr>
      <w:r w:rsidRPr="00B94085">
        <w:rPr>
          <w:rFonts w:ascii="Times New Roman" w:hAnsi="Times New Roman" w:cs="Times New Roman"/>
          <w:i/>
          <w:iCs/>
          <w:sz w:val="22"/>
          <w:szCs w:val="22"/>
        </w:rPr>
        <w:t>Lentelė Nr. 1</w:t>
      </w:r>
    </w:p>
    <w:tbl>
      <w:tblPr>
        <w:tblW w:w="5000" w:type="pct"/>
        <w:tblCellMar>
          <w:left w:w="0" w:type="dxa"/>
          <w:right w:w="0" w:type="dxa"/>
        </w:tblCellMar>
        <w:tblLook w:val="04A0" w:firstRow="1" w:lastRow="0" w:firstColumn="1" w:lastColumn="0" w:noHBand="0" w:noVBand="1"/>
      </w:tblPr>
      <w:tblGrid>
        <w:gridCol w:w="365"/>
        <w:gridCol w:w="3225"/>
        <w:gridCol w:w="2071"/>
        <w:gridCol w:w="1786"/>
        <w:gridCol w:w="2880"/>
      </w:tblGrid>
      <w:tr w:rsidR="00A86DE4" w:rsidRPr="00374AB8" w14:paraId="31F262E8" w14:textId="77777777" w:rsidTr="00E100DF">
        <w:trPr>
          <w:cantSplit/>
          <w:tblHeader/>
        </w:trPr>
        <w:tc>
          <w:tcPr>
            <w:tcW w:w="35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857420" w14:textId="77777777" w:rsidR="00A86DE4" w:rsidRPr="00100EF1" w:rsidRDefault="00A86DE4" w:rsidP="00DA3E8F">
            <w:pPr>
              <w:pStyle w:val="ListParagraph"/>
              <w:rPr>
                <w:rFonts w:ascii="Times New Roman" w:hAnsi="Times New Roman" w:cs="Times New Roman"/>
                <w:b/>
                <w:bCs/>
                <w:sz w:val="22"/>
                <w:szCs w:val="22"/>
              </w:rPr>
            </w:pPr>
            <w:r w:rsidRPr="00100EF1">
              <w:rPr>
                <w:rFonts w:ascii="Times New Roman" w:hAnsi="Times New Roman" w:cs="Times New Roman"/>
                <w:b/>
                <w:bCs/>
                <w:sz w:val="22"/>
                <w:szCs w:val="22"/>
              </w:rPr>
              <w:t>Vertinimo kriterijai</w:t>
            </w:r>
          </w:p>
        </w:tc>
        <w:tc>
          <w:tcPr>
            <w:tcW w:w="2071"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hideMark/>
          </w:tcPr>
          <w:p w14:paraId="66C4C38B" w14:textId="77777777" w:rsidR="00A86DE4" w:rsidRPr="00100EF1" w:rsidRDefault="00A86DE4" w:rsidP="00DA3E8F">
            <w:pPr>
              <w:jc w:val="center"/>
              <w:rPr>
                <w:rFonts w:ascii="Times New Roman" w:eastAsia="Times New Roman" w:hAnsi="Times New Roman" w:cs="Times New Roman"/>
                <w:b/>
                <w:bCs/>
                <w:sz w:val="22"/>
                <w:szCs w:val="22"/>
              </w:rPr>
            </w:pPr>
            <w:r>
              <w:rPr>
                <w:rFonts w:ascii="Times New Roman" w:hAnsi="Times New Roman" w:cs="Times New Roman"/>
                <w:b/>
                <w:sz w:val="22"/>
                <w:szCs w:val="22"/>
              </w:rPr>
              <w:t>Tiesioginis balų skyrimas</w:t>
            </w:r>
            <w:r w:rsidRPr="00100EF1">
              <w:rPr>
                <w:rFonts w:ascii="Times New Roman" w:hAnsi="Times New Roman" w:cs="Times New Roman"/>
                <w:b/>
                <w:sz w:val="22"/>
                <w:szCs w:val="22"/>
              </w:rPr>
              <w:t xml:space="preserve"> (įvertinimo balas)</w:t>
            </w:r>
          </w:p>
        </w:tc>
        <w:tc>
          <w:tcPr>
            <w:tcW w:w="1786"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hideMark/>
          </w:tcPr>
          <w:p w14:paraId="258E961F" w14:textId="77777777" w:rsidR="00A86DE4" w:rsidRPr="00100EF1" w:rsidRDefault="00A86DE4" w:rsidP="00DA3E8F">
            <w:pPr>
              <w:ind w:hanging="7"/>
              <w:jc w:val="center"/>
              <w:rPr>
                <w:rFonts w:ascii="Times New Roman" w:eastAsia="Times New Roman" w:hAnsi="Times New Roman" w:cs="Times New Roman"/>
                <w:b/>
                <w:bCs/>
                <w:sz w:val="22"/>
                <w:szCs w:val="22"/>
              </w:rPr>
            </w:pPr>
            <w:r w:rsidRPr="00100EF1">
              <w:rPr>
                <w:rFonts w:ascii="Times New Roman" w:eastAsia="Times New Roman" w:hAnsi="Times New Roman" w:cs="Times New Roman"/>
                <w:b/>
                <w:bCs/>
                <w:sz w:val="22"/>
                <w:szCs w:val="22"/>
              </w:rPr>
              <w:t>Lyginamasis svoris ekonominio naudingumo įvertinime</w:t>
            </w:r>
          </w:p>
        </w:tc>
        <w:tc>
          <w:tcPr>
            <w:tcW w:w="2880"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Pr>
          <w:p w14:paraId="6A21E8F1" w14:textId="77777777" w:rsidR="00A86DE4" w:rsidRPr="00960BEE" w:rsidRDefault="00A86DE4" w:rsidP="00DA3E8F">
            <w:pPr>
              <w:ind w:hanging="7"/>
              <w:jc w:val="center"/>
              <w:rPr>
                <w:rFonts w:ascii="Times New Roman" w:eastAsia="Times New Roman" w:hAnsi="Times New Roman" w:cs="Times New Roman"/>
                <w:b/>
                <w:bCs/>
                <w:sz w:val="22"/>
                <w:szCs w:val="22"/>
              </w:rPr>
            </w:pPr>
            <w:r w:rsidRPr="001A719A">
              <w:rPr>
                <w:rFonts w:ascii="Times New Roman" w:eastAsia="Times New Roman" w:hAnsi="Times New Roman" w:cs="Times New Roman"/>
                <w:b/>
                <w:bCs/>
                <w:sz w:val="22"/>
                <w:szCs w:val="22"/>
              </w:rPr>
              <w:t>Pasiūlyme reikalinga pateikti informacija, kuri bus vertinama pagal ekonominio naudingumo kriterijus</w:t>
            </w:r>
          </w:p>
        </w:tc>
      </w:tr>
      <w:tr w:rsidR="00A86DE4" w:rsidRPr="00374AB8" w14:paraId="087DF63D" w14:textId="77777777" w:rsidTr="00E100DF">
        <w:trPr>
          <w:cantSplit/>
        </w:trPr>
        <w:tc>
          <w:tcPr>
            <w:tcW w:w="3590"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AC933B3" w14:textId="77777777" w:rsidR="00A86DE4" w:rsidRPr="00100EF1" w:rsidRDefault="00A86DE4" w:rsidP="00DA3E8F">
            <w:pPr>
              <w:jc w:val="both"/>
              <w:rPr>
                <w:rFonts w:ascii="Times New Roman" w:eastAsia="Times New Roman" w:hAnsi="Times New Roman" w:cs="Times New Roman"/>
                <w:b/>
                <w:bCs/>
                <w:sz w:val="22"/>
                <w:szCs w:val="22"/>
              </w:rPr>
            </w:pPr>
            <w:r w:rsidRPr="00100EF1">
              <w:rPr>
                <w:rFonts w:ascii="Times New Roman" w:eastAsia="Times New Roman" w:hAnsi="Times New Roman" w:cs="Times New Roman"/>
                <w:b/>
                <w:bCs/>
                <w:sz w:val="22"/>
                <w:szCs w:val="22"/>
              </w:rPr>
              <w:t xml:space="preserve">Pirmas kriterijus: </w:t>
            </w:r>
            <w:r w:rsidRPr="0129C99A">
              <w:rPr>
                <w:rFonts w:ascii="Times New Roman" w:eastAsia="Times New Roman" w:hAnsi="Times New Roman" w:cs="Times New Roman"/>
                <w:b/>
                <w:bCs/>
                <w:sz w:val="22"/>
                <w:szCs w:val="22"/>
              </w:rPr>
              <w:t xml:space="preserve">Tiekėjo siūlomi Odontologijos / Optikos /  Medicininių paslaugų  programų limitai </w:t>
            </w:r>
            <w:r w:rsidRPr="00100EF1">
              <w:rPr>
                <w:rFonts w:ascii="Times New Roman" w:eastAsia="Times New Roman" w:hAnsi="Times New Roman" w:cs="Times New Roman"/>
                <w:b/>
                <w:bCs/>
                <w:sz w:val="22"/>
                <w:szCs w:val="22"/>
              </w:rPr>
              <w:t>(C):</w:t>
            </w:r>
          </w:p>
        </w:tc>
        <w:tc>
          <w:tcPr>
            <w:tcW w:w="2071" w:type="dxa"/>
            <w:tcBorders>
              <w:top w:val="nil"/>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tcPr>
          <w:p w14:paraId="53D13690" w14:textId="77777777" w:rsidR="00A86DE4" w:rsidRPr="00100EF1" w:rsidRDefault="00A86DE4" w:rsidP="00DA3E8F">
            <w:pPr>
              <w:ind w:firstLine="340"/>
              <w:jc w:val="center"/>
              <w:rPr>
                <w:rFonts w:ascii="Times New Roman" w:eastAsia="Times New Roman" w:hAnsi="Times New Roman" w:cs="Times New Roman"/>
                <w:sz w:val="22"/>
                <w:szCs w:val="22"/>
              </w:rPr>
            </w:pPr>
          </w:p>
        </w:tc>
        <w:tc>
          <w:tcPr>
            <w:tcW w:w="1786" w:type="dxa"/>
            <w:tcBorders>
              <w:top w:val="nil"/>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p w14:paraId="1C2718AB" w14:textId="0E2E2B1E" w:rsidR="00A86DE4" w:rsidRPr="00100EF1" w:rsidRDefault="00A86DE4" w:rsidP="00DA3E8F">
            <w:pPr>
              <w:jc w:val="center"/>
              <w:rPr>
                <w:rFonts w:ascii="Times New Roman" w:eastAsia="Times New Roman" w:hAnsi="Times New Roman" w:cs="Times New Roman"/>
                <w:b/>
                <w:sz w:val="22"/>
                <w:szCs w:val="22"/>
              </w:rPr>
            </w:pPr>
            <w:r w:rsidRPr="003C048F">
              <w:rPr>
                <w:rFonts w:ascii="Times New Roman" w:eastAsia="Times New Roman" w:hAnsi="Times New Roman" w:cs="Times New Roman"/>
                <w:b/>
                <w:sz w:val="22"/>
                <w:szCs w:val="22"/>
              </w:rPr>
              <w:t>X= 9</w:t>
            </w:r>
            <w:r w:rsidR="0075726B" w:rsidRPr="003C048F">
              <w:rPr>
                <w:rFonts w:ascii="Times New Roman" w:eastAsia="Times New Roman" w:hAnsi="Times New Roman" w:cs="Times New Roman"/>
                <w:b/>
                <w:sz w:val="22"/>
                <w:szCs w:val="22"/>
              </w:rPr>
              <w:t>6</w:t>
            </w:r>
          </w:p>
        </w:tc>
        <w:tc>
          <w:tcPr>
            <w:tcW w:w="2880" w:type="dxa"/>
            <w:tcBorders>
              <w:top w:val="nil"/>
              <w:left w:val="nil"/>
              <w:bottom w:val="single" w:sz="8" w:space="0" w:color="000000" w:themeColor="text1"/>
              <w:right w:val="single" w:sz="8" w:space="0" w:color="000000" w:themeColor="text1"/>
            </w:tcBorders>
            <w:shd w:val="clear" w:color="auto" w:fill="F2F2F2" w:themeFill="background1" w:themeFillShade="F2"/>
          </w:tcPr>
          <w:p w14:paraId="22EA103F" w14:textId="77777777" w:rsidR="00A86DE4" w:rsidRPr="00960BEE" w:rsidRDefault="00A86DE4" w:rsidP="00DA3E8F">
            <w:pPr>
              <w:jc w:val="center"/>
              <w:rPr>
                <w:rFonts w:ascii="Times New Roman" w:eastAsia="Times New Roman" w:hAnsi="Times New Roman" w:cs="Times New Roman"/>
                <w:b/>
                <w:sz w:val="22"/>
                <w:szCs w:val="22"/>
              </w:rPr>
            </w:pPr>
          </w:p>
        </w:tc>
      </w:tr>
      <w:tr w:rsidR="00A86DE4" w:rsidRPr="00D934F5" w14:paraId="52B5CF43" w14:textId="77777777" w:rsidTr="00E100DF">
        <w:trPr>
          <w:cantSplit/>
        </w:trPr>
        <w:tc>
          <w:tcPr>
            <w:tcW w:w="365" w:type="dxa"/>
            <w:tcBorders>
              <w:top w:val="nil"/>
              <w:left w:val="single" w:sz="8" w:space="0" w:color="000000" w:themeColor="text1"/>
              <w:bottom w:val="single" w:sz="8" w:space="0" w:color="000000" w:themeColor="text1"/>
              <w:right w:val="single" w:sz="8" w:space="0" w:color="000000" w:themeColor="text1"/>
            </w:tcBorders>
          </w:tcPr>
          <w:p w14:paraId="635C4239" w14:textId="77777777" w:rsidR="00A86DE4" w:rsidRPr="00D934F5" w:rsidRDefault="00A86DE4" w:rsidP="00DA3E8F">
            <w:pPr>
              <w:jc w:val="both"/>
              <w:rPr>
                <w:rFonts w:ascii="Times New Roman" w:eastAsia="Times New Roman" w:hAnsi="Times New Roman" w:cs="Times New Roman"/>
                <w:bCs/>
                <w:noProof/>
                <w:sz w:val="22"/>
                <w:szCs w:val="22"/>
              </w:rPr>
            </w:pPr>
            <w:r w:rsidRPr="00D934F5">
              <w:rPr>
                <w:rFonts w:ascii="Times New Roman" w:eastAsia="Times New Roman" w:hAnsi="Times New Roman" w:cs="Times New Roman"/>
                <w:bCs/>
                <w:noProof/>
                <w:sz w:val="22"/>
                <w:szCs w:val="22"/>
              </w:rPr>
              <w:t>1.</w:t>
            </w:r>
          </w:p>
        </w:tc>
        <w:tc>
          <w:tcPr>
            <w:tcW w:w="322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5656A28" w14:textId="77777777" w:rsidR="00A86DE4" w:rsidRPr="00D934F5" w:rsidRDefault="00A86DE4" w:rsidP="00DA3E8F">
            <w:pPr>
              <w:spacing w:before="120" w:after="120"/>
              <w:jc w:val="both"/>
              <w:rPr>
                <w:rFonts w:ascii="Times New Roman" w:eastAsia="Times New Roman" w:hAnsi="Times New Roman" w:cs="Times New Roman"/>
                <w:noProof/>
                <w:sz w:val="22"/>
                <w:szCs w:val="22"/>
              </w:rPr>
            </w:pPr>
            <w:r w:rsidRPr="00D934F5">
              <w:rPr>
                <w:rFonts w:ascii="Times New Roman" w:eastAsia="Times New Roman" w:hAnsi="Times New Roman" w:cs="Times New Roman"/>
                <w:b/>
                <w:noProof/>
                <w:sz w:val="22"/>
                <w:szCs w:val="22"/>
              </w:rPr>
              <w:t>Subkriterijus</w:t>
            </w:r>
            <w:r w:rsidRPr="00D934F5">
              <w:rPr>
                <w:rFonts w:ascii="Times New Roman" w:eastAsia="Times New Roman" w:hAnsi="Times New Roman" w:cs="Times New Roman"/>
                <w:noProof/>
                <w:sz w:val="22"/>
                <w:szCs w:val="22"/>
              </w:rPr>
              <w:t xml:space="preserve"> </w:t>
            </w:r>
            <w:r w:rsidRPr="00D934F5">
              <w:rPr>
                <w:rFonts w:ascii="Times New Roman" w:eastAsia="Times New Roman" w:hAnsi="Times New Roman" w:cs="Times New Roman"/>
                <w:b/>
                <w:noProof/>
                <w:sz w:val="22"/>
                <w:szCs w:val="22"/>
              </w:rPr>
              <w:t>(</w:t>
            </w:r>
            <w:r w:rsidRPr="00D934F5">
              <w:rPr>
                <w:rFonts w:ascii="Times New Roman" w:eastAsia="Times New Roman" w:hAnsi="Times New Roman" w:cs="Times New Roman"/>
                <w:b/>
                <w:bCs/>
                <w:noProof/>
                <w:sz w:val="22"/>
                <w:szCs w:val="22"/>
              </w:rPr>
              <w:t xml:space="preserve">a) </w:t>
            </w:r>
            <w:r w:rsidRPr="00D934F5">
              <w:rPr>
                <w:rFonts w:ascii="Times New Roman" w:eastAsia="Times New Roman" w:hAnsi="Times New Roman" w:cs="Times New Roman"/>
                <w:bCs/>
                <w:noProof/>
                <w:sz w:val="22"/>
                <w:szCs w:val="22"/>
              </w:rPr>
              <w:t>programa</w:t>
            </w:r>
            <w:r w:rsidRPr="00D934F5">
              <w:rPr>
                <w:rFonts w:ascii="Times New Roman" w:eastAsia="Times New Roman" w:hAnsi="Times New Roman" w:cs="Times New Roman"/>
                <w:noProof/>
                <w:sz w:val="22"/>
                <w:szCs w:val="22"/>
              </w:rPr>
              <w:t xml:space="preserve"> – Draudimo limitas paslaugai „Odontologija“ </w:t>
            </w:r>
          </w:p>
          <w:p w14:paraId="7EA67E7B" w14:textId="77777777" w:rsidR="00A86DE4" w:rsidRPr="00D934F5" w:rsidRDefault="00A86DE4" w:rsidP="00DA3E8F">
            <w:pPr>
              <w:jc w:val="both"/>
              <w:rPr>
                <w:rFonts w:ascii="Times New Roman" w:eastAsia="Times New Roman" w:hAnsi="Times New Roman" w:cs="Times New Roman"/>
                <w:b/>
                <w:bCs/>
                <w:noProof/>
                <w:sz w:val="22"/>
                <w:szCs w:val="22"/>
              </w:rPr>
            </w:pPr>
            <w:r w:rsidRPr="00D934F5">
              <w:rPr>
                <w:rFonts w:ascii="Times New Roman" w:eastAsia="Times New Roman" w:hAnsi="Times New Roman" w:cs="Times New Roman"/>
                <w:noProof/>
                <w:sz w:val="22"/>
                <w:szCs w:val="22"/>
              </w:rPr>
              <w:t>(80% apmokama dalis)</w:t>
            </w:r>
          </w:p>
        </w:tc>
        <w:tc>
          <w:tcPr>
            <w:tcW w:w="207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544F41D9" w14:textId="506C3C71" w:rsidR="00A86DE4" w:rsidRPr="00D934F5" w:rsidRDefault="000B5D6C" w:rsidP="00DA3E8F">
            <w:pPr>
              <w:ind w:firstLine="34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w:t>
            </w:r>
          </w:p>
        </w:tc>
        <w:tc>
          <w:tcPr>
            <w:tcW w:w="1786" w:type="dxa"/>
            <w:tcBorders>
              <w:top w:val="nil"/>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7F9E03C2" w14:textId="77777777" w:rsidR="00A86DE4" w:rsidRPr="00D934F5" w:rsidRDefault="00A86DE4" w:rsidP="00DA3E8F">
            <w:pPr>
              <w:jc w:val="center"/>
              <w:rPr>
                <w:rFonts w:ascii="Times New Roman" w:eastAsia="Times New Roman" w:hAnsi="Times New Roman" w:cs="Times New Roman"/>
                <w:noProof/>
                <w:sz w:val="22"/>
                <w:szCs w:val="22"/>
              </w:rPr>
            </w:pPr>
            <w:r w:rsidRPr="00D934F5">
              <w:rPr>
                <w:rFonts w:ascii="Times New Roman" w:eastAsia="Times New Roman" w:hAnsi="Times New Roman" w:cs="Times New Roman"/>
                <w:noProof/>
                <w:sz w:val="22"/>
                <w:szCs w:val="22"/>
              </w:rPr>
              <w:t>X</w:t>
            </w:r>
            <w:r w:rsidRPr="00D934F5">
              <w:rPr>
                <w:rFonts w:ascii="Times New Roman" w:eastAsia="Times New Roman" w:hAnsi="Times New Roman" w:cs="Times New Roman"/>
                <w:noProof/>
                <w:sz w:val="22"/>
                <w:szCs w:val="22"/>
                <w:vertAlign w:val="subscript"/>
              </w:rPr>
              <w:t>1</w:t>
            </w:r>
            <w:r w:rsidRPr="00D934F5">
              <w:rPr>
                <w:rFonts w:ascii="Times New Roman" w:eastAsia="Times New Roman" w:hAnsi="Times New Roman" w:cs="Times New Roman"/>
                <w:noProof/>
                <w:sz w:val="22"/>
                <w:szCs w:val="22"/>
              </w:rPr>
              <w:t>=30</w:t>
            </w:r>
          </w:p>
        </w:tc>
        <w:tc>
          <w:tcPr>
            <w:tcW w:w="2880" w:type="dxa"/>
            <w:tcBorders>
              <w:top w:val="nil"/>
              <w:left w:val="nil"/>
              <w:bottom w:val="single" w:sz="8" w:space="0" w:color="000000" w:themeColor="text1"/>
              <w:right w:val="single" w:sz="8" w:space="0" w:color="000000" w:themeColor="text1"/>
            </w:tcBorders>
          </w:tcPr>
          <w:p w14:paraId="6C033930" w14:textId="41484118" w:rsidR="00A86DE4" w:rsidRPr="00D934F5" w:rsidRDefault="00A86DE4" w:rsidP="00742BF6">
            <w:pPr>
              <w:jc w:val="center"/>
              <w:rPr>
                <w:rFonts w:ascii="Times New Roman" w:eastAsia="Times New Roman" w:hAnsi="Times New Roman" w:cs="Times New Roman"/>
                <w:noProof/>
                <w:sz w:val="22"/>
                <w:szCs w:val="22"/>
              </w:rPr>
            </w:pPr>
            <w:r w:rsidRPr="00D934F5">
              <w:rPr>
                <w:rFonts w:ascii="Times New Roman" w:eastAsia="Times New Roman" w:hAnsi="Times New Roman" w:cs="Times New Roman"/>
                <w:noProof/>
                <w:sz w:val="22"/>
                <w:szCs w:val="22"/>
              </w:rPr>
              <w:t xml:space="preserve">Užpildyta Pasiūlymo formos </w:t>
            </w:r>
            <w:r w:rsidR="00742BF6">
              <w:rPr>
                <w:rFonts w:ascii="Times New Roman" w:eastAsia="Times New Roman" w:hAnsi="Times New Roman" w:cs="Times New Roman"/>
                <w:noProof/>
                <w:sz w:val="22"/>
                <w:szCs w:val="22"/>
              </w:rPr>
              <w:t>3.1</w:t>
            </w:r>
            <w:r w:rsidRPr="00D934F5">
              <w:rPr>
                <w:rFonts w:ascii="Times New Roman" w:eastAsia="Times New Roman" w:hAnsi="Times New Roman" w:cs="Times New Roman"/>
                <w:noProof/>
                <w:sz w:val="22"/>
                <w:szCs w:val="22"/>
              </w:rPr>
              <w:t xml:space="preserve"> lentelė</w:t>
            </w:r>
          </w:p>
        </w:tc>
      </w:tr>
      <w:tr w:rsidR="00A86DE4" w:rsidRPr="00D934F5" w14:paraId="5E4F0535" w14:textId="77777777" w:rsidTr="00E100DF">
        <w:trPr>
          <w:cantSplit/>
        </w:trPr>
        <w:tc>
          <w:tcPr>
            <w:tcW w:w="365" w:type="dxa"/>
            <w:tcBorders>
              <w:top w:val="nil"/>
              <w:left w:val="single" w:sz="8" w:space="0" w:color="000000" w:themeColor="text1"/>
              <w:bottom w:val="single" w:sz="8" w:space="0" w:color="000000" w:themeColor="text1"/>
              <w:right w:val="single" w:sz="8" w:space="0" w:color="000000" w:themeColor="text1"/>
            </w:tcBorders>
          </w:tcPr>
          <w:p w14:paraId="23DD1BAD" w14:textId="77777777" w:rsidR="00A86DE4" w:rsidRPr="00D934F5" w:rsidRDefault="00A86DE4" w:rsidP="00DA3E8F">
            <w:pPr>
              <w:jc w:val="both"/>
              <w:rPr>
                <w:rFonts w:ascii="Times New Roman" w:eastAsia="Times New Roman" w:hAnsi="Times New Roman" w:cs="Times New Roman"/>
                <w:bCs/>
                <w:noProof/>
                <w:sz w:val="22"/>
                <w:szCs w:val="22"/>
              </w:rPr>
            </w:pPr>
            <w:r w:rsidRPr="00D934F5">
              <w:rPr>
                <w:rFonts w:ascii="Times New Roman" w:eastAsia="Times New Roman" w:hAnsi="Times New Roman" w:cs="Times New Roman"/>
                <w:bCs/>
                <w:noProof/>
                <w:sz w:val="22"/>
                <w:szCs w:val="22"/>
              </w:rPr>
              <w:t>2.</w:t>
            </w:r>
          </w:p>
        </w:tc>
        <w:tc>
          <w:tcPr>
            <w:tcW w:w="322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47B899F" w14:textId="77777777" w:rsidR="00A86DE4" w:rsidRPr="00D934F5" w:rsidRDefault="00A86DE4" w:rsidP="00DA3E8F">
            <w:pPr>
              <w:spacing w:before="120" w:after="120"/>
              <w:jc w:val="both"/>
              <w:rPr>
                <w:rFonts w:ascii="Times New Roman" w:eastAsia="Times New Roman" w:hAnsi="Times New Roman" w:cs="Times New Roman"/>
                <w:noProof/>
                <w:sz w:val="22"/>
                <w:szCs w:val="22"/>
              </w:rPr>
            </w:pPr>
            <w:r w:rsidRPr="00D934F5">
              <w:rPr>
                <w:rFonts w:ascii="Times New Roman" w:eastAsia="Times New Roman" w:hAnsi="Times New Roman" w:cs="Times New Roman"/>
                <w:b/>
                <w:noProof/>
                <w:sz w:val="22"/>
                <w:szCs w:val="22"/>
              </w:rPr>
              <w:t>Subkriterijus</w:t>
            </w:r>
            <w:r w:rsidRPr="00D934F5">
              <w:rPr>
                <w:rFonts w:ascii="Times New Roman" w:eastAsia="Times New Roman" w:hAnsi="Times New Roman" w:cs="Times New Roman"/>
                <w:noProof/>
                <w:sz w:val="22"/>
                <w:szCs w:val="22"/>
              </w:rPr>
              <w:t xml:space="preserve"> </w:t>
            </w:r>
            <w:r w:rsidRPr="00D934F5">
              <w:rPr>
                <w:rFonts w:ascii="Times New Roman" w:eastAsia="Times New Roman" w:hAnsi="Times New Roman" w:cs="Times New Roman"/>
                <w:b/>
                <w:noProof/>
                <w:sz w:val="22"/>
                <w:szCs w:val="22"/>
              </w:rPr>
              <w:t>(</w:t>
            </w:r>
            <w:r w:rsidRPr="00D934F5">
              <w:rPr>
                <w:rFonts w:ascii="Times New Roman" w:eastAsia="Times New Roman" w:hAnsi="Times New Roman" w:cs="Times New Roman"/>
                <w:b/>
                <w:bCs/>
                <w:noProof/>
                <w:sz w:val="22"/>
                <w:szCs w:val="22"/>
              </w:rPr>
              <w:t xml:space="preserve">b) </w:t>
            </w:r>
            <w:r w:rsidRPr="00D934F5">
              <w:rPr>
                <w:rFonts w:ascii="Times New Roman" w:eastAsia="Times New Roman" w:hAnsi="Times New Roman" w:cs="Times New Roman"/>
                <w:bCs/>
                <w:noProof/>
                <w:sz w:val="22"/>
                <w:szCs w:val="22"/>
              </w:rPr>
              <w:t>programa</w:t>
            </w:r>
            <w:r w:rsidRPr="00D934F5">
              <w:rPr>
                <w:rFonts w:ascii="Times New Roman" w:eastAsia="Times New Roman" w:hAnsi="Times New Roman" w:cs="Times New Roman"/>
                <w:noProof/>
                <w:sz w:val="22"/>
                <w:szCs w:val="22"/>
              </w:rPr>
              <w:t xml:space="preserve"> – Draudimo limitas paslaugai „Optika“ </w:t>
            </w:r>
          </w:p>
          <w:p w14:paraId="425B876E" w14:textId="77777777" w:rsidR="00A86DE4" w:rsidRPr="00D934F5" w:rsidRDefault="00A86DE4" w:rsidP="00DA3E8F">
            <w:pPr>
              <w:jc w:val="both"/>
              <w:rPr>
                <w:rFonts w:ascii="Times New Roman" w:eastAsia="Times New Roman" w:hAnsi="Times New Roman" w:cs="Times New Roman"/>
                <w:b/>
                <w:bCs/>
                <w:noProof/>
                <w:sz w:val="22"/>
                <w:szCs w:val="22"/>
              </w:rPr>
            </w:pPr>
            <w:r w:rsidRPr="00D934F5">
              <w:rPr>
                <w:rFonts w:ascii="Times New Roman" w:eastAsia="Times New Roman" w:hAnsi="Times New Roman" w:cs="Times New Roman"/>
                <w:noProof/>
                <w:sz w:val="22"/>
                <w:szCs w:val="22"/>
              </w:rPr>
              <w:t>(80% apmokama dalis)</w:t>
            </w:r>
          </w:p>
        </w:tc>
        <w:tc>
          <w:tcPr>
            <w:tcW w:w="207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4C676BBD" w14:textId="6357A718" w:rsidR="00A86DE4" w:rsidRPr="00D934F5" w:rsidRDefault="000B5D6C" w:rsidP="00DA3E8F">
            <w:pPr>
              <w:ind w:firstLine="34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w:t>
            </w:r>
          </w:p>
        </w:tc>
        <w:tc>
          <w:tcPr>
            <w:tcW w:w="1786" w:type="dxa"/>
            <w:tcBorders>
              <w:top w:val="nil"/>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369D1744" w14:textId="77777777" w:rsidR="00A86DE4" w:rsidRPr="00D934F5" w:rsidRDefault="00A86DE4" w:rsidP="00DA3E8F">
            <w:pPr>
              <w:jc w:val="center"/>
              <w:rPr>
                <w:rFonts w:ascii="Times New Roman" w:eastAsia="Times New Roman" w:hAnsi="Times New Roman" w:cs="Times New Roman"/>
                <w:noProof/>
                <w:sz w:val="22"/>
                <w:szCs w:val="22"/>
              </w:rPr>
            </w:pPr>
            <w:r w:rsidRPr="00D934F5">
              <w:rPr>
                <w:rFonts w:ascii="Times New Roman" w:eastAsia="Times New Roman" w:hAnsi="Times New Roman" w:cs="Times New Roman"/>
                <w:noProof/>
                <w:sz w:val="22"/>
                <w:szCs w:val="22"/>
              </w:rPr>
              <w:t>X</w:t>
            </w:r>
            <w:r w:rsidRPr="00D934F5">
              <w:rPr>
                <w:rFonts w:ascii="Times New Roman" w:eastAsia="Times New Roman" w:hAnsi="Times New Roman" w:cs="Times New Roman"/>
                <w:noProof/>
                <w:sz w:val="22"/>
                <w:szCs w:val="22"/>
                <w:vertAlign w:val="subscript"/>
              </w:rPr>
              <w:t>2</w:t>
            </w:r>
            <w:r w:rsidRPr="00D934F5">
              <w:rPr>
                <w:rFonts w:ascii="Times New Roman" w:eastAsia="Times New Roman" w:hAnsi="Times New Roman" w:cs="Times New Roman"/>
                <w:noProof/>
                <w:sz w:val="22"/>
                <w:szCs w:val="22"/>
              </w:rPr>
              <w:t>=20</w:t>
            </w:r>
          </w:p>
        </w:tc>
        <w:tc>
          <w:tcPr>
            <w:tcW w:w="2880" w:type="dxa"/>
            <w:tcBorders>
              <w:top w:val="nil"/>
              <w:left w:val="nil"/>
              <w:bottom w:val="single" w:sz="8" w:space="0" w:color="000000" w:themeColor="text1"/>
              <w:right w:val="single" w:sz="8" w:space="0" w:color="000000" w:themeColor="text1"/>
            </w:tcBorders>
          </w:tcPr>
          <w:p w14:paraId="43924ADE" w14:textId="047107A3" w:rsidR="00A86DE4" w:rsidRPr="00D934F5" w:rsidRDefault="00A86DE4" w:rsidP="00DA3E8F">
            <w:pPr>
              <w:jc w:val="center"/>
              <w:rPr>
                <w:rFonts w:ascii="Times New Roman" w:eastAsia="Times New Roman" w:hAnsi="Times New Roman" w:cs="Times New Roman"/>
                <w:noProof/>
                <w:sz w:val="22"/>
                <w:szCs w:val="22"/>
              </w:rPr>
            </w:pPr>
            <w:r w:rsidRPr="00D934F5">
              <w:rPr>
                <w:rFonts w:ascii="Times New Roman" w:eastAsia="Times New Roman" w:hAnsi="Times New Roman" w:cs="Times New Roman"/>
                <w:noProof/>
                <w:sz w:val="22"/>
                <w:szCs w:val="22"/>
              </w:rPr>
              <w:t xml:space="preserve">Užpildyta Pasiūlymo formos </w:t>
            </w:r>
            <w:r w:rsidR="00E60ADA">
              <w:rPr>
                <w:rFonts w:ascii="Times New Roman" w:eastAsia="Times New Roman" w:hAnsi="Times New Roman" w:cs="Times New Roman"/>
                <w:noProof/>
                <w:sz w:val="22"/>
                <w:szCs w:val="22"/>
              </w:rPr>
              <w:t xml:space="preserve">3.1 </w:t>
            </w:r>
            <w:r w:rsidRPr="00D934F5">
              <w:rPr>
                <w:rFonts w:ascii="Times New Roman" w:eastAsia="Times New Roman" w:hAnsi="Times New Roman" w:cs="Times New Roman"/>
                <w:noProof/>
                <w:sz w:val="22"/>
                <w:szCs w:val="22"/>
              </w:rPr>
              <w:t xml:space="preserve">lentelė </w:t>
            </w:r>
          </w:p>
        </w:tc>
      </w:tr>
      <w:tr w:rsidR="00A86DE4" w:rsidRPr="00D934F5" w14:paraId="107A2C9A" w14:textId="77777777" w:rsidTr="00E100DF">
        <w:trPr>
          <w:cantSplit/>
        </w:trPr>
        <w:tc>
          <w:tcPr>
            <w:tcW w:w="365" w:type="dxa"/>
            <w:tcBorders>
              <w:top w:val="nil"/>
              <w:left w:val="single" w:sz="8" w:space="0" w:color="000000" w:themeColor="text1"/>
              <w:bottom w:val="single" w:sz="8" w:space="0" w:color="000000" w:themeColor="text1"/>
              <w:right w:val="single" w:sz="8" w:space="0" w:color="000000" w:themeColor="text1"/>
            </w:tcBorders>
          </w:tcPr>
          <w:p w14:paraId="1887A4F0" w14:textId="77777777" w:rsidR="00A86DE4" w:rsidRPr="00D934F5" w:rsidRDefault="00A86DE4" w:rsidP="00DA3E8F">
            <w:pPr>
              <w:jc w:val="both"/>
              <w:rPr>
                <w:rFonts w:ascii="Times New Roman" w:eastAsia="Times New Roman" w:hAnsi="Times New Roman" w:cs="Times New Roman"/>
                <w:bCs/>
                <w:noProof/>
                <w:sz w:val="22"/>
                <w:szCs w:val="22"/>
              </w:rPr>
            </w:pPr>
            <w:r w:rsidRPr="00D934F5">
              <w:rPr>
                <w:rFonts w:ascii="Times New Roman" w:eastAsia="Times New Roman" w:hAnsi="Times New Roman" w:cs="Times New Roman"/>
                <w:bCs/>
                <w:noProof/>
                <w:sz w:val="22"/>
                <w:szCs w:val="22"/>
              </w:rPr>
              <w:lastRenderedPageBreak/>
              <w:t>3.</w:t>
            </w:r>
          </w:p>
        </w:tc>
        <w:tc>
          <w:tcPr>
            <w:tcW w:w="322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6CF4722" w14:textId="77777777" w:rsidR="00A86DE4" w:rsidRPr="00D934F5" w:rsidRDefault="00A86DE4" w:rsidP="00DA3E8F">
            <w:pPr>
              <w:spacing w:before="120" w:after="120"/>
              <w:jc w:val="both"/>
              <w:rPr>
                <w:rFonts w:ascii="Times New Roman" w:eastAsia="Times New Roman" w:hAnsi="Times New Roman" w:cs="Times New Roman"/>
                <w:noProof/>
                <w:sz w:val="22"/>
                <w:szCs w:val="22"/>
              </w:rPr>
            </w:pPr>
            <w:r w:rsidRPr="00D934F5">
              <w:rPr>
                <w:rFonts w:ascii="Times New Roman" w:eastAsia="Times New Roman" w:hAnsi="Times New Roman" w:cs="Times New Roman"/>
                <w:b/>
                <w:noProof/>
                <w:sz w:val="22"/>
                <w:szCs w:val="22"/>
              </w:rPr>
              <w:t>Subkriterijus</w:t>
            </w:r>
            <w:r w:rsidRPr="00D934F5">
              <w:rPr>
                <w:rFonts w:ascii="Times New Roman" w:eastAsia="Times New Roman" w:hAnsi="Times New Roman" w:cs="Times New Roman"/>
                <w:noProof/>
                <w:sz w:val="22"/>
                <w:szCs w:val="22"/>
              </w:rPr>
              <w:t xml:space="preserve"> </w:t>
            </w:r>
            <w:r w:rsidRPr="00D934F5">
              <w:rPr>
                <w:rFonts w:ascii="Times New Roman" w:eastAsia="Times New Roman" w:hAnsi="Times New Roman" w:cs="Times New Roman"/>
                <w:b/>
                <w:noProof/>
                <w:sz w:val="22"/>
                <w:szCs w:val="22"/>
              </w:rPr>
              <w:t>(c)</w:t>
            </w:r>
            <w:r w:rsidRPr="00D934F5">
              <w:rPr>
                <w:rFonts w:ascii="Times New Roman" w:eastAsia="Times New Roman" w:hAnsi="Times New Roman" w:cs="Times New Roman"/>
                <w:b/>
                <w:bCs/>
                <w:noProof/>
                <w:sz w:val="22"/>
                <w:szCs w:val="22"/>
              </w:rPr>
              <w:t xml:space="preserve"> </w:t>
            </w:r>
            <w:r w:rsidRPr="00D934F5">
              <w:rPr>
                <w:rFonts w:ascii="Times New Roman" w:eastAsia="Times New Roman" w:hAnsi="Times New Roman" w:cs="Times New Roman"/>
                <w:bCs/>
                <w:noProof/>
                <w:sz w:val="22"/>
                <w:szCs w:val="22"/>
              </w:rPr>
              <w:t>programa</w:t>
            </w:r>
            <w:r w:rsidRPr="00D934F5">
              <w:rPr>
                <w:rFonts w:ascii="Times New Roman" w:eastAsia="Times New Roman" w:hAnsi="Times New Roman" w:cs="Times New Roman"/>
                <w:noProof/>
                <w:sz w:val="22"/>
                <w:szCs w:val="22"/>
              </w:rPr>
              <w:t xml:space="preserve"> – Draudimo limitas paslaugai „Medicininės paslaugos“ </w:t>
            </w:r>
          </w:p>
          <w:p w14:paraId="78E8A2D0" w14:textId="77777777" w:rsidR="00A86DE4" w:rsidRPr="00D934F5" w:rsidRDefault="00A86DE4" w:rsidP="00DA3E8F">
            <w:pPr>
              <w:jc w:val="both"/>
              <w:rPr>
                <w:rFonts w:ascii="Times New Roman" w:eastAsia="Times New Roman" w:hAnsi="Times New Roman" w:cs="Times New Roman"/>
                <w:b/>
                <w:bCs/>
                <w:noProof/>
                <w:sz w:val="22"/>
                <w:szCs w:val="22"/>
              </w:rPr>
            </w:pPr>
            <w:r w:rsidRPr="00D934F5">
              <w:rPr>
                <w:rFonts w:ascii="Times New Roman" w:eastAsia="Times New Roman" w:hAnsi="Times New Roman" w:cs="Times New Roman"/>
                <w:noProof/>
                <w:sz w:val="22"/>
                <w:szCs w:val="22"/>
              </w:rPr>
              <w:t>(100% apmokama dalis)</w:t>
            </w:r>
          </w:p>
        </w:tc>
        <w:tc>
          <w:tcPr>
            <w:tcW w:w="207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0FBB0000" w14:textId="34B24113" w:rsidR="00A86DE4" w:rsidRPr="00D934F5" w:rsidRDefault="000B5D6C" w:rsidP="00DA3E8F">
            <w:pPr>
              <w:ind w:firstLine="340"/>
              <w:jc w:val="cente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w:t>
            </w:r>
          </w:p>
        </w:tc>
        <w:tc>
          <w:tcPr>
            <w:tcW w:w="1786" w:type="dxa"/>
            <w:tcBorders>
              <w:top w:val="nil"/>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13FBABFC" w14:textId="4D4B399C" w:rsidR="00A86DE4" w:rsidRPr="00D934F5" w:rsidRDefault="00A86DE4" w:rsidP="00DA3E8F">
            <w:pPr>
              <w:jc w:val="center"/>
              <w:rPr>
                <w:rFonts w:ascii="Times New Roman" w:eastAsia="Times New Roman" w:hAnsi="Times New Roman" w:cs="Times New Roman"/>
                <w:noProof/>
                <w:sz w:val="22"/>
                <w:szCs w:val="22"/>
              </w:rPr>
            </w:pPr>
            <w:r w:rsidRPr="00D934F5">
              <w:rPr>
                <w:rFonts w:ascii="Times New Roman" w:eastAsia="Times New Roman" w:hAnsi="Times New Roman" w:cs="Times New Roman"/>
                <w:noProof/>
                <w:sz w:val="22"/>
                <w:szCs w:val="22"/>
              </w:rPr>
              <w:t>X</w:t>
            </w:r>
            <w:r w:rsidRPr="00D934F5">
              <w:rPr>
                <w:rFonts w:ascii="Times New Roman" w:eastAsia="Times New Roman" w:hAnsi="Times New Roman" w:cs="Times New Roman"/>
                <w:noProof/>
                <w:sz w:val="22"/>
                <w:szCs w:val="22"/>
                <w:vertAlign w:val="subscript"/>
              </w:rPr>
              <w:t>3</w:t>
            </w:r>
            <w:r w:rsidRPr="00D934F5">
              <w:rPr>
                <w:rFonts w:ascii="Times New Roman" w:eastAsia="Times New Roman" w:hAnsi="Times New Roman" w:cs="Times New Roman"/>
                <w:noProof/>
                <w:sz w:val="22"/>
                <w:szCs w:val="22"/>
              </w:rPr>
              <w:t>=4</w:t>
            </w:r>
            <w:r w:rsidR="00E23B79">
              <w:rPr>
                <w:rFonts w:ascii="Times New Roman" w:eastAsia="Times New Roman" w:hAnsi="Times New Roman" w:cs="Times New Roman"/>
                <w:noProof/>
                <w:sz w:val="22"/>
                <w:szCs w:val="22"/>
              </w:rPr>
              <w:t>6</w:t>
            </w:r>
          </w:p>
        </w:tc>
        <w:tc>
          <w:tcPr>
            <w:tcW w:w="2880" w:type="dxa"/>
            <w:tcBorders>
              <w:top w:val="nil"/>
              <w:left w:val="nil"/>
              <w:bottom w:val="single" w:sz="8" w:space="0" w:color="000000" w:themeColor="text1"/>
              <w:right w:val="single" w:sz="8" w:space="0" w:color="000000" w:themeColor="text1"/>
            </w:tcBorders>
          </w:tcPr>
          <w:p w14:paraId="3901ADED" w14:textId="628CBBFA" w:rsidR="00A86DE4" w:rsidRPr="00D934F5" w:rsidRDefault="00A86DE4" w:rsidP="00DA3E8F">
            <w:pPr>
              <w:jc w:val="center"/>
              <w:rPr>
                <w:rFonts w:ascii="Times New Roman" w:eastAsia="Times New Roman" w:hAnsi="Times New Roman" w:cs="Times New Roman"/>
                <w:noProof/>
                <w:sz w:val="22"/>
                <w:szCs w:val="22"/>
              </w:rPr>
            </w:pPr>
            <w:r w:rsidRPr="00D934F5">
              <w:rPr>
                <w:rFonts w:ascii="Times New Roman" w:eastAsia="Times New Roman" w:hAnsi="Times New Roman" w:cs="Times New Roman"/>
                <w:noProof/>
                <w:sz w:val="22"/>
                <w:szCs w:val="22"/>
              </w:rPr>
              <w:t xml:space="preserve">Užpildyta Pasiūlymo formos </w:t>
            </w:r>
            <w:r w:rsidR="00F5062B">
              <w:rPr>
                <w:rFonts w:ascii="Times New Roman" w:eastAsia="Times New Roman" w:hAnsi="Times New Roman" w:cs="Times New Roman"/>
                <w:noProof/>
                <w:sz w:val="22"/>
                <w:szCs w:val="22"/>
              </w:rPr>
              <w:t>3.1</w:t>
            </w:r>
            <w:r w:rsidRPr="00D934F5">
              <w:rPr>
                <w:rFonts w:ascii="Times New Roman" w:eastAsia="Times New Roman" w:hAnsi="Times New Roman" w:cs="Times New Roman"/>
                <w:noProof/>
                <w:sz w:val="22"/>
                <w:szCs w:val="22"/>
              </w:rPr>
              <w:t xml:space="preserve"> lentelė  </w:t>
            </w:r>
          </w:p>
        </w:tc>
      </w:tr>
      <w:tr w:rsidR="00A86DE4" w:rsidRPr="00374AB8" w14:paraId="1ED9001B" w14:textId="77777777" w:rsidTr="00E100DF">
        <w:trPr>
          <w:cantSplit/>
        </w:trPr>
        <w:tc>
          <w:tcPr>
            <w:tcW w:w="3590"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A0DB8B5" w14:textId="319909A9" w:rsidR="00A86DE4" w:rsidRPr="00100EF1" w:rsidRDefault="00A86DE4" w:rsidP="00DA3E8F">
            <w:pPr>
              <w:jc w:val="both"/>
              <w:rPr>
                <w:rFonts w:ascii="Times New Roman" w:eastAsia="Times New Roman" w:hAnsi="Times New Roman" w:cs="Times New Roman"/>
                <w:sz w:val="22"/>
                <w:szCs w:val="22"/>
              </w:rPr>
            </w:pPr>
            <w:r w:rsidRPr="00100EF1">
              <w:rPr>
                <w:rFonts w:ascii="Times New Roman" w:eastAsia="Times New Roman" w:hAnsi="Times New Roman" w:cs="Times New Roman"/>
                <w:b/>
                <w:bCs/>
                <w:sz w:val="22"/>
                <w:szCs w:val="22"/>
              </w:rPr>
              <w:t>Antras kriterijus: Tiekėjo siūlom</w:t>
            </w:r>
            <w:r w:rsidR="00F5062B">
              <w:rPr>
                <w:rFonts w:ascii="Times New Roman" w:eastAsia="Times New Roman" w:hAnsi="Times New Roman" w:cs="Times New Roman"/>
                <w:b/>
                <w:bCs/>
                <w:sz w:val="22"/>
                <w:szCs w:val="22"/>
              </w:rPr>
              <w:t xml:space="preserve">a </w:t>
            </w:r>
            <w:r w:rsidRPr="00100EF1">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papildom</w:t>
            </w:r>
            <w:r w:rsidR="00E100DF">
              <w:rPr>
                <w:rFonts w:ascii="Times New Roman" w:eastAsia="Times New Roman" w:hAnsi="Times New Roman" w:cs="Times New Roman"/>
                <w:b/>
                <w:bCs/>
                <w:sz w:val="22"/>
                <w:szCs w:val="22"/>
              </w:rPr>
              <w:t>a</w:t>
            </w:r>
            <w:r>
              <w:rPr>
                <w:rFonts w:ascii="Times New Roman" w:eastAsia="Times New Roman" w:hAnsi="Times New Roman" w:cs="Times New Roman"/>
                <w:b/>
                <w:bCs/>
                <w:sz w:val="22"/>
                <w:szCs w:val="22"/>
              </w:rPr>
              <w:t xml:space="preserve"> naud</w:t>
            </w:r>
            <w:r w:rsidR="00E100DF">
              <w:rPr>
                <w:rFonts w:ascii="Times New Roman" w:eastAsia="Times New Roman" w:hAnsi="Times New Roman" w:cs="Times New Roman"/>
                <w:b/>
                <w:bCs/>
                <w:sz w:val="22"/>
                <w:szCs w:val="22"/>
              </w:rPr>
              <w:t>a</w:t>
            </w:r>
            <w:r w:rsidRPr="00100EF1">
              <w:rPr>
                <w:rFonts w:ascii="Times New Roman" w:eastAsia="Times New Roman" w:hAnsi="Times New Roman" w:cs="Times New Roman"/>
                <w:b/>
                <w:bCs/>
                <w:sz w:val="22"/>
                <w:szCs w:val="22"/>
              </w:rPr>
              <w:t xml:space="preserve"> (T):</w:t>
            </w:r>
          </w:p>
        </w:tc>
        <w:tc>
          <w:tcPr>
            <w:tcW w:w="2071" w:type="dxa"/>
            <w:tcBorders>
              <w:top w:val="nil"/>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tcPr>
          <w:p w14:paraId="3B73CA67" w14:textId="77777777" w:rsidR="00A86DE4" w:rsidRPr="00100EF1" w:rsidRDefault="00A86DE4" w:rsidP="00DA3E8F">
            <w:pPr>
              <w:ind w:firstLine="340"/>
              <w:jc w:val="center"/>
              <w:rPr>
                <w:rFonts w:ascii="Times New Roman" w:eastAsia="Times New Roman" w:hAnsi="Times New Roman" w:cs="Times New Roman"/>
                <w:sz w:val="22"/>
                <w:szCs w:val="22"/>
              </w:rPr>
            </w:pPr>
          </w:p>
        </w:tc>
        <w:tc>
          <w:tcPr>
            <w:tcW w:w="1786" w:type="dxa"/>
            <w:tcBorders>
              <w:top w:val="nil"/>
              <w:left w:val="nil"/>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vAlign w:val="center"/>
            <w:hideMark/>
          </w:tcPr>
          <w:p w14:paraId="6428924E" w14:textId="1B182316" w:rsidR="00A86DE4" w:rsidRPr="00100EF1" w:rsidRDefault="00A86DE4" w:rsidP="00DA3E8F">
            <w:pPr>
              <w:jc w:val="center"/>
              <w:rPr>
                <w:rFonts w:ascii="Times New Roman" w:eastAsia="Times New Roman" w:hAnsi="Times New Roman" w:cs="Times New Roman"/>
                <w:b/>
                <w:sz w:val="22"/>
                <w:szCs w:val="22"/>
              </w:rPr>
            </w:pPr>
            <w:r w:rsidRPr="001C607E">
              <w:rPr>
                <w:rFonts w:ascii="Times New Roman" w:eastAsia="Times New Roman" w:hAnsi="Times New Roman" w:cs="Times New Roman"/>
                <w:b/>
                <w:sz w:val="22"/>
                <w:szCs w:val="22"/>
              </w:rPr>
              <w:t>Y=</w:t>
            </w:r>
            <w:r w:rsidR="00E23B79" w:rsidRPr="001C607E">
              <w:rPr>
                <w:rFonts w:ascii="Times New Roman" w:eastAsia="Times New Roman" w:hAnsi="Times New Roman" w:cs="Times New Roman"/>
                <w:b/>
                <w:sz w:val="22"/>
                <w:szCs w:val="22"/>
              </w:rPr>
              <w:t>4</w:t>
            </w:r>
          </w:p>
        </w:tc>
        <w:tc>
          <w:tcPr>
            <w:tcW w:w="2880" w:type="dxa"/>
            <w:tcBorders>
              <w:top w:val="nil"/>
              <w:left w:val="nil"/>
              <w:bottom w:val="single" w:sz="8" w:space="0" w:color="000000" w:themeColor="text1"/>
              <w:right w:val="single" w:sz="8" w:space="0" w:color="000000" w:themeColor="text1"/>
            </w:tcBorders>
            <w:shd w:val="clear" w:color="auto" w:fill="F2F2F2" w:themeFill="background1" w:themeFillShade="F2"/>
          </w:tcPr>
          <w:p w14:paraId="03819FB8" w14:textId="77777777" w:rsidR="00A86DE4" w:rsidRPr="00960BEE" w:rsidRDefault="00A86DE4" w:rsidP="00DA3E8F">
            <w:pPr>
              <w:jc w:val="center"/>
              <w:rPr>
                <w:rFonts w:ascii="Times New Roman" w:eastAsia="Times New Roman" w:hAnsi="Times New Roman" w:cs="Times New Roman"/>
                <w:b/>
                <w:sz w:val="22"/>
                <w:szCs w:val="22"/>
              </w:rPr>
            </w:pPr>
          </w:p>
        </w:tc>
      </w:tr>
      <w:tr w:rsidR="00A86DE4" w:rsidRPr="00374AB8" w14:paraId="04F871A1" w14:textId="77777777" w:rsidTr="00E100DF">
        <w:tc>
          <w:tcPr>
            <w:tcW w:w="365" w:type="dxa"/>
            <w:tcBorders>
              <w:top w:val="nil"/>
              <w:left w:val="single" w:sz="8" w:space="0" w:color="000000" w:themeColor="text1"/>
              <w:bottom w:val="single" w:sz="8" w:space="0" w:color="000000" w:themeColor="text1"/>
              <w:right w:val="single" w:sz="8" w:space="0" w:color="000000" w:themeColor="text1"/>
            </w:tcBorders>
          </w:tcPr>
          <w:p w14:paraId="1FAE5457" w14:textId="6E8DD30F" w:rsidR="00A86DE4" w:rsidRPr="00100EF1" w:rsidRDefault="002A1F97" w:rsidP="00DA3E8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3225"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DE65FB9" w14:textId="6AE37282" w:rsidR="00A86DE4" w:rsidRPr="00100EF1" w:rsidRDefault="002A1F97" w:rsidP="00DA3E8F">
            <w:pPr>
              <w:jc w:val="both"/>
              <w:rPr>
                <w:rFonts w:ascii="Times New Roman" w:eastAsia="Times New Roman" w:hAnsi="Times New Roman" w:cs="Times New Roman"/>
                <w:b/>
                <w:iCs/>
                <w:sz w:val="22"/>
                <w:szCs w:val="22"/>
                <w:lang w:eastAsia="zh-CN"/>
              </w:rPr>
            </w:pPr>
            <w:r>
              <w:rPr>
                <w:rFonts w:ascii="Times New Roman" w:eastAsia="Times New Roman" w:hAnsi="Times New Roman" w:cs="Times New Roman"/>
                <w:b/>
                <w:bCs/>
                <w:sz w:val="22"/>
                <w:szCs w:val="22"/>
              </w:rPr>
              <w:t>P</w:t>
            </w:r>
            <w:r w:rsidR="00A86DE4" w:rsidRPr="00100EF1">
              <w:rPr>
                <w:rFonts w:ascii="Times New Roman" w:eastAsia="Times New Roman" w:hAnsi="Times New Roman" w:cs="Times New Roman"/>
                <w:b/>
                <w:bCs/>
                <w:sz w:val="22"/>
                <w:szCs w:val="22"/>
              </w:rPr>
              <w:t xml:space="preserve">arametras (P) </w:t>
            </w:r>
            <w:r>
              <w:rPr>
                <w:rFonts w:ascii="Times New Roman" w:eastAsia="Times New Roman" w:hAnsi="Times New Roman" w:cs="Times New Roman"/>
                <w:b/>
                <w:bCs/>
                <w:sz w:val="22"/>
                <w:szCs w:val="22"/>
              </w:rPr>
              <w:t xml:space="preserve">- </w:t>
            </w:r>
            <w:r w:rsidR="00A86DE4">
              <w:rPr>
                <w:rFonts w:ascii="Times New Roman" w:eastAsia="Times New Roman" w:hAnsi="Times New Roman" w:cs="Times New Roman"/>
                <w:b/>
                <w:iCs/>
                <w:sz w:val="22"/>
                <w:szCs w:val="22"/>
                <w:lang w:eastAsia="zh-CN"/>
              </w:rPr>
              <w:t>Partnerių tinklas</w:t>
            </w:r>
          </w:p>
          <w:p w14:paraId="09F33F69" w14:textId="77777777" w:rsidR="00A86DE4" w:rsidRDefault="00A86DE4" w:rsidP="00DA3E8F">
            <w:pPr>
              <w:pStyle w:val="ListParagraph"/>
              <w:tabs>
                <w:tab w:val="left" w:pos="1418"/>
                <w:tab w:val="left" w:pos="1560"/>
                <w:tab w:val="left" w:pos="1701"/>
              </w:tabs>
              <w:ind w:left="0"/>
              <w:jc w:val="both"/>
              <w:rPr>
                <w:rFonts w:ascii="Times New Roman" w:eastAsia="Times New Roman" w:hAnsi="Times New Roman" w:cs="Times New Roman"/>
                <w:bCs/>
                <w:sz w:val="22"/>
                <w:szCs w:val="22"/>
              </w:rPr>
            </w:pPr>
            <w:r w:rsidRPr="00280637">
              <w:rPr>
                <w:rFonts w:ascii="Times New Roman" w:eastAsia="Times New Roman" w:hAnsi="Times New Roman" w:cs="Times New Roman"/>
                <w:bCs/>
                <w:sz w:val="22"/>
                <w:szCs w:val="22"/>
              </w:rPr>
              <w:t>Nurodomas partnerių (juridinių asmenų,  turinčių Valstybinės akreditavimo sveikatos priežiūros veiklai tarnybos išduotą licenciją) skaičius Lietuvoje, kurie yra įtraukti į draudiko partnerių tinklą.</w:t>
            </w:r>
          </w:p>
          <w:p w14:paraId="53D454B8" w14:textId="77777777" w:rsidR="00A86DE4" w:rsidRDefault="00A86DE4" w:rsidP="00DA3E8F">
            <w:pPr>
              <w:pStyle w:val="ListParagraph"/>
              <w:tabs>
                <w:tab w:val="left" w:pos="1418"/>
                <w:tab w:val="left" w:pos="1560"/>
                <w:tab w:val="left" w:pos="1701"/>
              </w:tabs>
              <w:ind w:left="0"/>
              <w:jc w:val="both"/>
              <w:rPr>
                <w:rFonts w:ascii="Times New Roman" w:hAnsi="Times New Roman" w:cs="Times New Roman"/>
                <w:sz w:val="22"/>
                <w:szCs w:val="22"/>
              </w:rPr>
            </w:pPr>
          </w:p>
          <w:p w14:paraId="13C2EBD1" w14:textId="77777777" w:rsidR="00A86DE4" w:rsidRPr="00100EF1" w:rsidRDefault="00A86DE4" w:rsidP="00DA3E8F">
            <w:pPr>
              <w:pStyle w:val="ListParagraph"/>
              <w:tabs>
                <w:tab w:val="left" w:pos="1418"/>
                <w:tab w:val="left" w:pos="1560"/>
                <w:tab w:val="left" w:pos="1701"/>
              </w:tabs>
              <w:ind w:left="0"/>
              <w:jc w:val="both"/>
              <w:rPr>
                <w:rFonts w:ascii="Times New Roman" w:hAnsi="Times New Roman" w:cs="Times New Roman"/>
                <w:sz w:val="22"/>
                <w:szCs w:val="22"/>
              </w:rPr>
            </w:pPr>
            <w:r>
              <w:rPr>
                <w:rFonts w:ascii="Times New Roman" w:hAnsi="Times New Roman" w:cs="Times New Roman"/>
                <w:sz w:val="22"/>
                <w:szCs w:val="22"/>
              </w:rPr>
              <w:t>Balų skyrimas:</w:t>
            </w:r>
          </w:p>
          <w:p w14:paraId="37DD63A7" w14:textId="4C5C5E77" w:rsidR="00A86DE4" w:rsidRPr="00100EF1" w:rsidRDefault="00A86DE4" w:rsidP="00DA3E8F">
            <w:pPr>
              <w:pStyle w:val="ListParagraph"/>
              <w:tabs>
                <w:tab w:val="left" w:pos="1418"/>
                <w:tab w:val="left" w:pos="1560"/>
                <w:tab w:val="left" w:pos="1701"/>
              </w:tabs>
              <w:ind w:left="0"/>
              <w:jc w:val="both"/>
              <w:rPr>
                <w:rFonts w:ascii="Times New Roman" w:hAnsi="Times New Roman" w:cs="Times New Roman"/>
                <w:sz w:val="22"/>
                <w:szCs w:val="22"/>
              </w:rPr>
            </w:pPr>
            <w:r>
              <w:rPr>
                <w:rFonts w:ascii="Times New Roman" w:hAnsi="Times New Roman" w:cs="Times New Roman"/>
                <w:sz w:val="22"/>
                <w:szCs w:val="22"/>
              </w:rPr>
              <w:t xml:space="preserve">Kai partnerių tinklas nuo </w:t>
            </w:r>
            <w:r w:rsidRPr="00280637">
              <w:rPr>
                <w:rFonts w:ascii="Times New Roman" w:hAnsi="Times New Roman" w:cs="Times New Roman"/>
                <w:sz w:val="22"/>
                <w:szCs w:val="22"/>
              </w:rPr>
              <w:t>0</w:t>
            </w:r>
            <w:r>
              <w:rPr>
                <w:rFonts w:ascii="Times New Roman" w:hAnsi="Times New Roman" w:cs="Times New Roman"/>
                <w:sz w:val="22"/>
                <w:szCs w:val="22"/>
              </w:rPr>
              <w:t xml:space="preserve"> iki 99,</w:t>
            </w:r>
            <w:r w:rsidRPr="00280637">
              <w:rPr>
                <w:rFonts w:ascii="Times New Roman" w:hAnsi="Times New Roman" w:cs="Times New Roman"/>
                <w:sz w:val="22"/>
                <w:szCs w:val="22"/>
              </w:rPr>
              <w:t xml:space="preserve"> </w:t>
            </w:r>
            <w:r>
              <w:rPr>
                <w:rFonts w:ascii="Times New Roman" w:hAnsi="Times New Roman" w:cs="Times New Roman"/>
                <w:sz w:val="22"/>
                <w:szCs w:val="22"/>
              </w:rPr>
              <w:t>skiriama</w:t>
            </w:r>
            <w:r w:rsidRPr="00280637">
              <w:rPr>
                <w:rFonts w:ascii="Times New Roman" w:hAnsi="Times New Roman" w:cs="Times New Roman"/>
                <w:sz w:val="22"/>
                <w:szCs w:val="22"/>
              </w:rPr>
              <w:t xml:space="preserve"> 0 balų,</w:t>
            </w:r>
            <w:r>
              <w:rPr>
                <w:rFonts w:ascii="Times New Roman" w:hAnsi="Times New Roman" w:cs="Times New Roman"/>
                <w:sz w:val="22"/>
                <w:szCs w:val="22"/>
              </w:rPr>
              <w:t xml:space="preserve"> nuo</w:t>
            </w:r>
            <w:r w:rsidRPr="00280637">
              <w:rPr>
                <w:rFonts w:ascii="Times New Roman" w:hAnsi="Times New Roman" w:cs="Times New Roman"/>
                <w:sz w:val="22"/>
                <w:szCs w:val="22"/>
              </w:rPr>
              <w:t xml:space="preserve"> 10</w:t>
            </w:r>
            <w:r>
              <w:rPr>
                <w:rFonts w:ascii="Times New Roman" w:hAnsi="Times New Roman" w:cs="Times New Roman"/>
                <w:sz w:val="22"/>
                <w:szCs w:val="22"/>
              </w:rPr>
              <w:t>0 iki 199</w:t>
            </w:r>
            <w:r w:rsidRPr="0028063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280637">
              <w:rPr>
                <w:rFonts w:ascii="Times New Roman" w:hAnsi="Times New Roman" w:cs="Times New Roman"/>
                <w:sz w:val="22"/>
                <w:szCs w:val="22"/>
              </w:rPr>
              <w:t xml:space="preserve"> </w:t>
            </w:r>
            <w:r w:rsidR="00E23B79">
              <w:rPr>
                <w:rFonts w:ascii="Times New Roman" w:hAnsi="Times New Roman" w:cs="Times New Roman"/>
                <w:sz w:val="22"/>
                <w:szCs w:val="22"/>
              </w:rPr>
              <w:t>2</w:t>
            </w:r>
            <w:r w:rsidRPr="00280637">
              <w:rPr>
                <w:rFonts w:ascii="Times New Roman" w:hAnsi="Times New Roman" w:cs="Times New Roman"/>
                <w:sz w:val="22"/>
                <w:szCs w:val="22"/>
              </w:rPr>
              <w:t xml:space="preserve"> bala</w:t>
            </w:r>
            <w:r w:rsidR="006A7F77">
              <w:rPr>
                <w:rFonts w:ascii="Times New Roman" w:hAnsi="Times New Roman" w:cs="Times New Roman"/>
                <w:sz w:val="22"/>
                <w:szCs w:val="22"/>
              </w:rPr>
              <w:t>i</w:t>
            </w:r>
            <w:r w:rsidRPr="00280637">
              <w:rPr>
                <w:rFonts w:ascii="Times New Roman" w:hAnsi="Times New Roman" w:cs="Times New Roman"/>
                <w:sz w:val="22"/>
                <w:szCs w:val="22"/>
              </w:rPr>
              <w:t>, 20</w:t>
            </w:r>
            <w:r>
              <w:rPr>
                <w:rFonts w:ascii="Times New Roman" w:hAnsi="Times New Roman" w:cs="Times New Roman"/>
                <w:sz w:val="22"/>
                <w:szCs w:val="22"/>
              </w:rPr>
              <w:t xml:space="preserve">0 </w:t>
            </w:r>
            <w:r w:rsidRPr="00280637">
              <w:rPr>
                <w:rFonts w:ascii="Times New Roman" w:hAnsi="Times New Roman" w:cs="Times New Roman"/>
                <w:sz w:val="22"/>
                <w:szCs w:val="22"/>
              </w:rPr>
              <w:t xml:space="preserve">ir daugiau </w:t>
            </w:r>
            <w:r>
              <w:rPr>
                <w:rFonts w:ascii="Times New Roman" w:hAnsi="Times New Roman" w:cs="Times New Roman"/>
                <w:sz w:val="22"/>
                <w:szCs w:val="22"/>
              </w:rPr>
              <w:t xml:space="preserve">– </w:t>
            </w:r>
            <w:r w:rsidR="00E23B79">
              <w:rPr>
                <w:rFonts w:ascii="Times New Roman" w:hAnsi="Times New Roman" w:cs="Times New Roman"/>
                <w:sz w:val="22"/>
                <w:szCs w:val="22"/>
              </w:rPr>
              <w:t>4</w:t>
            </w:r>
            <w:r w:rsidRPr="00280637">
              <w:rPr>
                <w:rFonts w:ascii="Times New Roman" w:hAnsi="Times New Roman" w:cs="Times New Roman"/>
                <w:sz w:val="22"/>
                <w:szCs w:val="22"/>
              </w:rPr>
              <w:t xml:space="preserve"> balai</w:t>
            </w:r>
            <w:r>
              <w:rPr>
                <w:rFonts w:ascii="Times New Roman" w:hAnsi="Times New Roman" w:cs="Times New Roman"/>
                <w:sz w:val="22"/>
                <w:szCs w:val="22"/>
              </w:rPr>
              <w:t>.</w:t>
            </w:r>
          </w:p>
        </w:tc>
        <w:tc>
          <w:tcPr>
            <w:tcW w:w="2071"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4344D662" w14:textId="77777777" w:rsidR="00A86DE4" w:rsidRPr="00100EF1" w:rsidRDefault="00A86DE4" w:rsidP="00DA3E8F">
            <w:pPr>
              <w:widowControl w:val="0"/>
              <w:tabs>
                <w:tab w:val="left" w:pos="851"/>
              </w:tabs>
              <w:jc w:val="center"/>
              <w:rPr>
                <w:rFonts w:ascii="Times New Roman" w:eastAsia="Times New Roman" w:hAnsi="Times New Roman" w:cs="Times New Roman"/>
                <w:noProof/>
                <w:sz w:val="22"/>
                <w:szCs w:val="22"/>
              </w:rPr>
            </w:pPr>
            <w:r w:rsidRPr="00100EF1">
              <w:rPr>
                <w:rFonts w:ascii="Times New Roman" w:eastAsia="Times New Roman" w:hAnsi="Times New Roman" w:cs="Times New Roman"/>
                <w:noProof/>
                <w:sz w:val="22"/>
                <w:szCs w:val="22"/>
              </w:rPr>
              <w:t>Minimalus balų skaičius:</w:t>
            </w:r>
          </w:p>
          <w:p w14:paraId="42E149D7" w14:textId="77777777" w:rsidR="00A86DE4" w:rsidRPr="00100EF1" w:rsidRDefault="00A86DE4" w:rsidP="00DA3E8F">
            <w:pPr>
              <w:widowControl w:val="0"/>
              <w:tabs>
                <w:tab w:val="left" w:pos="851"/>
              </w:tabs>
              <w:jc w:val="center"/>
              <w:rPr>
                <w:rFonts w:ascii="Times New Roman" w:eastAsia="Times New Roman" w:hAnsi="Times New Roman" w:cs="Times New Roman"/>
                <w:noProof/>
                <w:sz w:val="22"/>
                <w:szCs w:val="22"/>
              </w:rPr>
            </w:pPr>
            <w:r w:rsidRPr="00100EF1">
              <w:rPr>
                <w:rFonts w:ascii="Times New Roman" w:eastAsia="Times New Roman" w:hAnsi="Times New Roman" w:cs="Times New Roman"/>
                <w:noProof/>
                <w:sz w:val="22"/>
                <w:szCs w:val="22"/>
              </w:rPr>
              <w:t>0 balų</w:t>
            </w:r>
          </w:p>
          <w:p w14:paraId="57DA8795" w14:textId="77777777" w:rsidR="00A86DE4" w:rsidRPr="00100EF1" w:rsidRDefault="00A86DE4" w:rsidP="00DA3E8F">
            <w:pPr>
              <w:widowControl w:val="0"/>
              <w:tabs>
                <w:tab w:val="left" w:pos="851"/>
              </w:tabs>
              <w:jc w:val="center"/>
              <w:rPr>
                <w:rFonts w:ascii="Times New Roman" w:eastAsia="Times New Roman" w:hAnsi="Times New Roman" w:cs="Times New Roman"/>
                <w:noProof/>
                <w:sz w:val="22"/>
                <w:szCs w:val="22"/>
              </w:rPr>
            </w:pPr>
          </w:p>
          <w:p w14:paraId="75904E18" w14:textId="08FF7851" w:rsidR="00A86DE4" w:rsidRPr="00100EF1" w:rsidRDefault="00A86DE4" w:rsidP="00DA3E8F">
            <w:pPr>
              <w:jc w:val="center"/>
              <w:rPr>
                <w:rFonts w:ascii="Times New Roman" w:eastAsia="Times New Roman" w:hAnsi="Times New Roman" w:cs="Times New Roman"/>
                <w:sz w:val="22"/>
                <w:szCs w:val="22"/>
              </w:rPr>
            </w:pPr>
            <w:r w:rsidRPr="00100EF1">
              <w:rPr>
                <w:rFonts w:ascii="Times New Roman" w:eastAsia="Times New Roman" w:hAnsi="Times New Roman" w:cs="Times New Roman"/>
                <w:sz w:val="22"/>
                <w:szCs w:val="22"/>
                <w:lang w:val="af-ZA"/>
              </w:rPr>
              <w:t xml:space="preserve">Maksimalus balų skaičius:  </w:t>
            </w:r>
            <w:r w:rsidR="00E23B79" w:rsidRPr="006A7F77">
              <w:rPr>
                <w:rFonts w:ascii="Times New Roman" w:eastAsia="Times New Roman" w:hAnsi="Times New Roman" w:cs="Times New Roman"/>
                <w:sz w:val="22"/>
                <w:szCs w:val="22"/>
                <w:lang w:val="af-ZA"/>
              </w:rPr>
              <w:t>4</w:t>
            </w:r>
            <w:r w:rsidRPr="006A7F77">
              <w:rPr>
                <w:rFonts w:ascii="Times New Roman" w:eastAsia="Times New Roman" w:hAnsi="Times New Roman" w:cs="Times New Roman"/>
                <w:sz w:val="22"/>
                <w:szCs w:val="22"/>
                <w:lang w:val="af-ZA"/>
              </w:rPr>
              <w:t xml:space="preserve"> balai</w:t>
            </w:r>
          </w:p>
        </w:tc>
        <w:tc>
          <w:tcPr>
            <w:tcW w:w="178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3C10EF4C" w14:textId="77777777" w:rsidR="00A86DE4" w:rsidRPr="00100EF1" w:rsidRDefault="00A86DE4" w:rsidP="00DA3E8F">
            <w:pPr>
              <w:ind w:firstLine="340"/>
              <w:jc w:val="center"/>
              <w:rPr>
                <w:rFonts w:ascii="Times New Roman" w:eastAsia="Times New Roman" w:hAnsi="Times New Roman" w:cs="Times New Roman"/>
                <w:sz w:val="22"/>
                <w:szCs w:val="22"/>
              </w:rPr>
            </w:pPr>
          </w:p>
        </w:tc>
        <w:tc>
          <w:tcPr>
            <w:tcW w:w="2880" w:type="dxa"/>
            <w:tcBorders>
              <w:top w:val="nil"/>
              <w:left w:val="nil"/>
              <w:bottom w:val="single" w:sz="8" w:space="0" w:color="000000" w:themeColor="text1"/>
              <w:right w:val="single" w:sz="8" w:space="0" w:color="000000" w:themeColor="text1"/>
            </w:tcBorders>
          </w:tcPr>
          <w:p w14:paraId="49465A4A" w14:textId="77777777" w:rsidR="006A7F77" w:rsidRDefault="006A7F77" w:rsidP="00DA3E8F">
            <w:pPr>
              <w:ind w:firstLine="340"/>
              <w:jc w:val="center"/>
              <w:rPr>
                <w:rFonts w:ascii="Times New Roman" w:eastAsia="Times New Roman" w:hAnsi="Times New Roman" w:cs="Times New Roman"/>
                <w:sz w:val="22"/>
                <w:szCs w:val="22"/>
              </w:rPr>
            </w:pPr>
          </w:p>
          <w:p w14:paraId="220663E7" w14:textId="77777777" w:rsidR="006A7F77" w:rsidRDefault="006A7F77" w:rsidP="00DA3E8F">
            <w:pPr>
              <w:ind w:firstLine="340"/>
              <w:jc w:val="center"/>
              <w:rPr>
                <w:rFonts w:ascii="Times New Roman" w:eastAsia="Times New Roman" w:hAnsi="Times New Roman" w:cs="Times New Roman"/>
                <w:sz w:val="22"/>
                <w:szCs w:val="22"/>
              </w:rPr>
            </w:pPr>
          </w:p>
          <w:p w14:paraId="70B904C2" w14:textId="2B02B5D5" w:rsidR="00A86DE4" w:rsidRPr="00960BEE" w:rsidRDefault="00A86DE4" w:rsidP="00DA3E8F">
            <w:pPr>
              <w:ind w:firstLine="34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Kartu su Pasiūlymu pateikiamas p</w:t>
            </w:r>
            <w:r w:rsidRPr="00280637">
              <w:rPr>
                <w:rFonts w:ascii="Times New Roman" w:eastAsia="Times New Roman" w:hAnsi="Times New Roman" w:cs="Times New Roman"/>
                <w:sz w:val="22"/>
                <w:szCs w:val="22"/>
              </w:rPr>
              <w:t>artnerių sąrašas arba</w:t>
            </w:r>
            <w:r>
              <w:rPr>
                <w:rFonts w:ascii="Times New Roman" w:eastAsia="Times New Roman" w:hAnsi="Times New Roman" w:cs="Times New Roman"/>
                <w:sz w:val="22"/>
                <w:szCs w:val="22"/>
              </w:rPr>
              <w:t xml:space="preserve"> Pasiūlymo formos 3 lentelėje nurodoma</w:t>
            </w:r>
            <w:r w:rsidRPr="00280637">
              <w:rPr>
                <w:rFonts w:ascii="Times New Roman" w:eastAsia="Times New Roman" w:hAnsi="Times New Roman" w:cs="Times New Roman"/>
                <w:sz w:val="22"/>
                <w:szCs w:val="22"/>
              </w:rPr>
              <w:t xml:space="preserve"> viešai prieinama partnerių tinklo sąrašo nuoroda</w:t>
            </w:r>
          </w:p>
        </w:tc>
      </w:tr>
    </w:tbl>
    <w:p w14:paraId="75B05B6A" w14:textId="77777777" w:rsidR="00A86DE4" w:rsidRPr="00A86DE4" w:rsidRDefault="00A86DE4" w:rsidP="00A86DE4">
      <w:pPr>
        <w:tabs>
          <w:tab w:val="left" w:pos="426"/>
        </w:tabs>
        <w:spacing w:after="0" w:line="240" w:lineRule="auto"/>
        <w:rPr>
          <w:rFonts w:ascii="Times New Roman" w:hAnsi="Times New Roman" w:cs="Times New Roman"/>
          <w:sz w:val="22"/>
          <w:szCs w:val="22"/>
        </w:rPr>
      </w:pPr>
    </w:p>
    <w:p w14:paraId="5455208C" w14:textId="77777777" w:rsidR="00B64223" w:rsidRDefault="00B64223" w:rsidP="00B64223">
      <w:pPr>
        <w:pStyle w:val="ListParagraph"/>
        <w:tabs>
          <w:tab w:val="left" w:pos="709"/>
        </w:tabs>
        <w:spacing w:after="0" w:line="240" w:lineRule="auto"/>
        <w:ind w:left="0"/>
        <w:jc w:val="both"/>
        <w:rPr>
          <w:rFonts w:eastAsia="Calibri" w:cstheme="minorHAnsi"/>
          <w:color w:val="000000" w:themeColor="text1"/>
          <w:sz w:val="22"/>
          <w:szCs w:val="22"/>
        </w:rPr>
      </w:pPr>
    </w:p>
    <w:p w14:paraId="003C5CE8" w14:textId="5919A6AA" w:rsidR="00AF1618" w:rsidRPr="00100EF1" w:rsidRDefault="00AF1618" w:rsidP="00AF1618">
      <w:pPr>
        <w:pStyle w:val="ListParagraph"/>
        <w:numPr>
          <w:ilvl w:val="0"/>
          <w:numId w:val="4"/>
        </w:numPr>
        <w:tabs>
          <w:tab w:val="left" w:pos="426"/>
        </w:tabs>
        <w:spacing w:after="0" w:line="240" w:lineRule="auto"/>
        <w:ind w:left="0" w:firstLine="0"/>
        <w:jc w:val="both"/>
        <w:rPr>
          <w:rFonts w:ascii="Times New Roman" w:eastAsia="Times New Roman" w:hAnsi="Times New Roman" w:cs="Times New Roman"/>
          <w:noProof/>
          <w:sz w:val="22"/>
          <w:szCs w:val="22"/>
        </w:rPr>
      </w:pPr>
      <w:r w:rsidRPr="00100EF1">
        <w:rPr>
          <w:rFonts w:ascii="Times New Roman" w:eastAsia="Times New Roman" w:hAnsi="Times New Roman" w:cs="Times New Roman"/>
          <w:b/>
          <w:sz w:val="22"/>
          <w:szCs w:val="22"/>
        </w:rPr>
        <w:t>Minimalus</w:t>
      </w:r>
      <w:r w:rsidRPr="00100EF1">
        <w:rPr>
          <w:rFonts w:ascii="Times New Roman" w:eastAsia="Times New Roman" w:hAnsi="Times New Roman" w:cs="Times New Roman"/>
          <w:sz w:val="22"/>
          <w:szCs w:val="22"/>
        </w:rPr>
        <w:t xml:space="preserve"> </w:t>
      </w:r>
      <w:r w:rsidRPr="00100EF1">
        <w:rPr>
          <w:rFonts w:ascii="Times New Roman" w:eastAsia="Times New Roman" w:hAnsi="Times New Roman" w:cs="Times New Roman"/>
          <w:noProof/>
          <w:sz w:val="22"/>
          <w:szCs w:val="22"/>
        </w:rPr>
        <w:t>pereinamasis</w:t>
      </w:r>
      <w:r>
        <w:rPr>
          <w:rFonts w:ascii="Times New Roman" w:eastAsia="Times New Roman" w:hAnsi="Times New Roman" w:cs="Times New Roman"/>
          <w:noProof/>
          <w:sz w:val="22"/>
          <w:szCs w:val="22"/>
        </w:rPr>
        <w:t xml:space="preserve"> </w:t>
      </w:r>
      <w:r w:rsidRPr="00100EF1">
        <w:rPr>
          <w:rFonts w:ascii="Times New Roman" w:eastAsia="Times New Roman" w:hAnsi="Times New Roman" w:cs="Times New Roman"/>
          <w:b/>
          <w:noProof/>
          <w:sz w:val="22"/>
          <w:szCs w:val="22"/>
        </w:rPr>
        <w:t>Pirmojo kriterijaus (C)</w:t>
      </w:r>
      <w:r w:rsidRPr="00100EF1">
        <w:rPr>
          <w:rFonts w:ascii="Times New Roman" w:eastAsia="Times New Roman" w:hAnsi="Times New Roman" w:cs="Times New Roman"/>
          <w:noProof/>
          <w:sz w:val="22"/>
          <w:szCs w:val="22"/>
        </w:rPr>
        <w:t xml:space="preserve"> kokybės lygis išreikštas </w:t>
      </w:r>
      <w:r w:rsidRPr="00100EF1">
        <w:rPr>
          <w:rFonts w:ascii="Times New Roman" w:eastAsia="Times New Roman" w:hAnsi="Times New Roman" w:cs="Times New Roman"/>
          <w:b/>
          <w:noProof/>
          <w:sz w:val="22"/>
          <w:szCs w:val="22"/>
        </w:rPr>
        <w:t>Eur be PVM</w:t>
      </w:r>
      <w:r w:rsidRPr="008605C1">
        <w:rPr>
          <w:rFonts w:ascii="Times New Roman" w:eastAsia="Times New Roman" w:hAnsi="Times New Roman" w:cs="Times New Roman"/>
          <w:noProof/>
          <w:sz w:val="22"/>
          <w:szCs w:val="22"/>
        </w:rPr>
        <w:t xml:space="preserve"> yra</w:t>
      </w:r>
      <w:r w:rsidR="00AA3E0D">
        <w:rPr>
          <w:rFonts w:ascii="Times New Roman" w:eastAsia="Times New Roman" w:hAnsi="Times New Roman" w:cs="Times New Roman"/>
          <w:noProof/>
          <w:sz w:val="22"/>
          <w:szCs w:val="22"/>
        </w:rPr>
        <w:t xml:space="preserve"> (1 euras – 1 balas)</w:t>
      </w:r>
      <w:r w:rsidRPr="008605C1">
        <w:rPr>
          <w:rFonts w:ascii="Times New Roman" w:eastAsia="Times New Roman" w:hAnsi="Times New Roman" w:cs="Times New Roman"/>
          <w:noProof/>
          <w:sz w:val="22"/>
          <w:szCs w:val="22"/>
        </w:rPr>
        <w:t>:</w:t>
      </w:r>
      <w:r w:rsidRPr="00100EF1">
        <w:rPr>
          <w:rFonts w:ascii="Times New Roman" w:eastAsia="Times New Roman" w:hAnsi="Times New Roman" w:cs="Times New Roman"/>
          <w:noProof/>
          <w:sz w:val="22"/>
          <w:szCs w:val="22"/>
        </w:rPr>
        <w:t xml:space="preserve"> </w:t>
      </w:r>
    </w:p>
    <w:p w14:paraId="26C4E050" w14:textId="2BB1B09E" w:rsidR="00AF1618" w:rsidRPr="004E4D36" w:rsidRDefault="00AF1618" w:rsidP="00AF1618">
      <w:pPr>
        <w:pStyle w:val="ListParagraph"/>
        <w:numPr>
          <w:ilvl w:val="0"/>
          <w:numId w:val="5"/>
        </w:numPr>
        <w:tabs>
          <w:tab w:val="left" w:pos="426"/>
        </w:tabs>
        <w:spacing w:after="0" w:line="240" w:lineRule="auto"/>
        <w:ind w:left="0" w:firstLine="567"/>
        <w:jc w:val="both"/>
        <w:rPr>
          <w:rFonts w:ascii="Times New Roman" w:eastAsia="Times New Roman" w:hAnsi="Times New Roman" w:cs="Times New Roman"/>
          <w:noProof/>
          <w:sz w:val="22"/>
          <w:szCs w:val="22"/>
        </w:rPr>
      </w:pPr>
      <w:r w:rsidRPr="00BE443E">
        <w:rPr>
          <w:rFonts w:ascii="Times New Roman" w:eastAsia="Times New Roman" w:hAnsi="Times New Roman" w:cs="Times New Roman"/>
          <w:noProof/>
          <w:sz w:val="22"/>
          <w:szCs w:val="22"/>
        </w:rPr>
        <w:t xml:space="preserve">Draudimo limito suma paslaugai </w:t>
      </w:r>
      <w:r w:rsidRPr="00BE443E">
        <w:rPr>
          <w:rFonts w:ascii="Times New Roman" w:eastAsia="Times New Roman" w:hAnsi="Times New Roman" w:cs="Times New Roman"/>
          <w:b/>
          <w:noProof/>
          <w:sz w:val="22"/>
          <w:szCs w:val="22"/>
        </w:rPr>
        <w:t>„Odontologija”</w:t>
      </w:r>
      <w:r w:rsidRPr="00BE443E">
        <w:rPr>
          <w:rFonts w:ascii="Times New Roman" w:eastAsia="Times New Roman" w:hAnsi="Times New Roman" w:cs="Times New Roman"/>
          <w:noProof/>
          <w:sz w:val="22"/>
          <w:szCs w:val="22"/>
        </w:rPr>
        <w:t xml:space="preserve"> vienam Apdraustajam Tiekėjo pasiūlyme turi būti ne mažesnė </w:t>
      </w:r>
      <w:r w:rsidRPr="004E4D36">
        <w:rPr>
          <w:rFonts w:ascii="Times New Roman" w:eastAsia="Times New Roman" w:hAnsi="Times New Roman" w:cs="Times New Roman"/>
          <w:noProof/>
          <w:sz w:val="22"/>
          <w:szCs w:val="22"/>
        </w:rPr>
        <w:t xml:space="preserve">kaip </w:t>
      </w:r>
      <w:r w:rsidRPr="004E4D36">
        <w:rPr>
          <w:rFonts w:ascii="Times New Roman" w:eastAsia="Times New Roman" w:hAnsi="Times New Roman" w:cs="Times New Roman"/>
          <w:b/>
          <w:bCs/>
          <w:noProof/>
          <w:sz w:val="22"/>
          <w:szCs w:val="22"/>
        </w:rPr>
        <w:t>2</w:t>
      </w:r>
      <w:r w:rsidR="00A8689A" w:rsidRPr="004E4D36">
        <w:rPr>
          <w:rFonts w:ascii="Times New Roman" w:eastAsia="Times New Roman" w:hAnsi="Times New Roman" w:cs="Times New Roman"/>
          <w:b/>
          <w:bCs/>
          <w:noProof/>
          <w:sz w:val="22"/>
          <w:szCs w:val="22"/>
        </w:rPr>
        <w:t>50</w:t>
      </w:r>
      <w:r w:rsidRPr="004E4D36">
        <w:rPr>
          <w:rFonts w:ascii="Times New Roman" w:eastAsia="Times New Roman" w:hAnsi="Times New Roman" w:cs="Times New Roman"/>
          <w:b/>
          <w:bCs/>
          <w:noProof/>
          <w:sz w:val="22"/>
          <w:szCs w:val="22"/>
        </w:rPr>
        <w:t>,00 Eur</w:t>
      </w:r>
      <w:r w:rsidR="00A8689A" w:rsidRPr="004E4D36">
        <w:rPr>
          <w:rFonts w:ascii="Times New Roman" w:eastAsia="Times New Roman" w:hAnsi="Times New Roman" w:cs="Times New Roman"/>
          <w:b/>
          <w:bCs/>
          <w:noProof/>
          <w:sz w:val="22"/>
          <w:szCs w:val="22"/>
        </w:rPr>
        <w:t xml:space="preserve"> (du šimtai penkiasdešimt</w:t>
      </w:r>
      <w:r w:rsidR="007849EA" w:rsidRPr="004E4D36">
        <w:rPr>
          <w:rFonts w:ascii="Times New Roman" w:eastAsia="Times New Roman" w:hAnsi="Times New Roman" w:cs="Times New Roman"/>
          <w:b/>
          <w:bCs/>
          <w:noProof/>
          <w:sz w:val="22"/>
          <w:szCs w:val="22"/>
        </w:rPr>
        <w:t xml:space="preserve"> Eur., 00 ct)</w:t>
      </w:r>
      <w:r w:rsidRPr="004E4D36">
        <w:rPr>
          <w:rFonts w:ascii="Times New Roman" w:eastAsia="Times New Roman" w:hAnsi="Times New Roman" w:cs="Times New Roman"/>
          <w:b/>
          <w:bCs/>
          <w:noProof/>
          <w:sz w:val="22"/>
          <w:szCs w:val="22"/>
        </w:rPr>
        <w:t xml:space="preserve"> be PVM</w:t>
      </w:r>
      <w:r w:rsidRPr="004E4D36">
        <w:rPr>
          <w:rFonts w:ascii="Times New Roman" w:eastAsia="Times New Roman" w:hAnsi="Times New Roman" w:cs="Times New Roman"/>
          <w:noProof/>
          <w:sz w:val="22"/>
          <w:szCs w:val="22"/>
        </w:rPr>
        <w:t xml:space="preserve"> (</w:t>
      </w:r>
      <w:r w:rsidRPr="004E4D36">
        <w:rPr>
          <w:rFonts w:ascii="Times New Roman" w:eastAsia="Times New Roman" w:hAnsi="Times New Roman" w:cs="Times New Roman"/>
          <w:b/>
          <w:noProof/>
          <w:sz w:val="22"/>
          <w:szCs w:val="22"/>
        </w:rPr>
        <w:t>a</w:t>
      </w:r>
      <w:r w:rsidRPr="004E4D36">
        <w:rPr>
          <w:rFonts w:ascii="Times New Roman" w:eastAsia="Times New Roman" w:hAnsi="Times New Roman" w:cs="Times New Roman"/>
          <w:noProof/>
          <w:sz w:val="22"/>
          <w:szCs w:val="22"/>
        </w:rPr>
        <w:t xml:space="preserve"> subkriterijus);</w:t>
      </w:r>
    </w:p>
    <w:p w14:paraId="69DE2119" w14:textId="74214DAE" w:rsidR="00AF1618" w:rsidRPr="004E4D36" w:rsidRDefault="00AF1618" w:rsidP="00AF1618">
      <w:pPr>
        <w:pStyle w:val="ListParagraph"/>
        <w:numPr>
          <w:ilvl w:val="0"/>
          <w:numId w:val="5"/>
        </w:numPr>
        <w:tabs>
          <w:tab w:val="left" w:pos="426"/>
        </w:tabs>
        <w:spacing w:after="0" w:line="240" w:lineRule="auto"/>
        <w:ind w:left="0" w:firstLine="567"/>
        <w:jc w:val="both"/>
        <w:rPr>
          <w:rFonts w:ascii="Times New Roman" w:eastAsia="Times New Roman" w:hAnsi="Times New Roman" w:cs="Times New Roman"/>
          <w:noProof/>
          <w:sz w:val="22"/>
          <w:szCs w:val="22"/>
        </w:rPr>
      </w:pPr>
      <w:r w:rsidRPr="004E4D36">
        <w:rPr>
          <w:rFonts w:ascii="Times New Roman" w:eastAsia="Times New Roman" w:hAnsi="Times New Roman" w:cs="Times New Roman"/>
          <w:noProof/>
          <w:sz w:val="22"/>
          <w:szCs w:val="22"/>
        </w:rPr>
        <w:t xml:space="preserve">Draudimo limito suma paslaugai </w:t>
      </w:r>
      <w:r w:rsidRPr="004E4D36">
        <w:rPr>
          <w:rFonts w:ascii="Times New Roman" w:eastAsia="Times New Roman" w:hAnsi="Times New Roman" w:cs="Times New Roman"/>
          <w:b/>
          <w:noProof/>
          <w:sz w:val="22"/>
          <w:szCs w:val="22"/>
        </w:rPr>
        <w:t>„Optika”</w:t>
      </w:r>
      <w:r w:rsidRPr="004E4D36">
        <w:rPr>
          <w:rFonts w:ascii="Times New Roman" w:eastAsia="Times New Roman" w:hAnsi="Times New Roman" w:cs="Times New Roman"/>
          <w:noProof/>
          <w:sz w:val="22"/>
          <w:szCs w:val="22"/>
        </w:rPr>
        <w:t xml:space="preserve"> vienam Apdraustajam Tiekėjo pasiūlyme turi būti ne mažesnė kaip </w:t>
      </w:r>
      <w:r w:rsidRPr="004E4D36">
        <w:rPr>
          <w:rFonts w:ascii="Times New Roman" w:eastAsia="Times New Roman" w:hAnsi="Times New Roman" w:cs="Times New Roman"/>
          <w:b/>
          <w:bCs/>
          <w:noProof/>
          <w:sz w:val="22"/>
          <w:szCs w:val="22"/>
        </w:rPr>
        <w:t>2</w:t>
      </w:r>
      <w:r w:rsidR="007849EA" w:rsidRPr="004E4D36">
        <w:rPr>
          <w:rFonts w:ascii="Times New Roman" w:eastAsia="Times New Roman" w:hAnsi="Times New Roman" w:cs="Times New Roman"/>
          <w:b/>
          <w:bCs/>
          <w:noProof/>
          <w:sz w:val="22"/>
          <w:szCs w:val="22"/>
        </w:rPr>
        <w:t>5</w:t>
      </w:r>
      <w:r w:rsidRPr="004E4D36">
        <w:rPr>
          <w:rFonts w:ascii="Times New Roman" w:eastAsia="Times New Roman" w:hAnsi="Times New Roman" w:cs="Times New Roman"/>
          <w:b/>
          <w:bCs/>
          <w:noProof/>
          <w:sz w:val="22"/>
          <w:szCs w:val="22"/>
        </w:rPr>
        <w:t xml:space="preserve">0,00 Eur </w:t>
      </w:r>
      <w:r w:rsidR="007849EA" w:rsidRPr="004E4D36">
        <w:rPr>
          <w:rFonts w:ascii="Times New Roman" w:eastAsia="Times New Roman" w:hAnsi="Times New Roman" w:cs="Times New Roman"/>
          <w:b/>
          <w:bCs/>
          <w:noProof/>
          <w:sz w:val="22"/>
          <w:szCs w:val="22"/>
        </w:rPr>
        <w:t xml:space="preserve"> (du šimtai penkiasdešimt Eur., 00 ct) </w:t>
      </w:r>
      <w:r w:rsidRPr="004E4D36">
        <w:rPr>
          <w:rFonts w:ascii="Times New Roman" w:eastAsia="Times New Roman" w:hAnsi="Times New Roman" w:cs="Times New Roman"/>
          <w:b/>
          <w:bCs/>
          <w:noProof/>
          <w:sz w:val="22"/>
          <w:szCs w:val="22"/>
        </w:rPr>
        <w:t>be PVM</w:t>
      </w:r>
      <w:r w:rsidRPr="004E4D36">
        <w:rPr>
          <w:rFonts w:ascii="Times New Roman" w:eastAsia="Times New Roman" w:hAnsi="Times New Roman" w:cs="Times New Roman"/>
          <w:noProof/>
          <w:sz w:val="22"/>
          <w:szCs w:val="22"/>
        </w:rPr>
        <w:t xml:space="preserve"> (</w:t>
      </w:r>
      <w:r w:rsidRPr="004E4D36">
        <w:rPr>
          <w:rFonts w:ascii="Times New Roman" w:eastAsia="Times New Roman" w:hAnsi="Times New Roman" w:cs="Times New Roman"/>
          <w:b/>
          <w:noProof/>
          <w:sz w:val="22"/>
          <w:szCs w:val="22"/>
        </w:rPr>
        <w:t>b</w:t>
      </w:r>
      <w:r w:rsidRPr="004E4D36">
        <w:rPr>
          <w:rFonts w:ascii="Times New Roman" w:eastAsia="Times New Roman" w:hAnsi="Times New Roman" w:cs="Times New Roman"/>
          <w:noProof/>
          <w:sz w:val="22"/>
          <w:szCs w:val="22"/>
        </w:rPr>
        <w:t xml:space="preserve"> subkriterijus);</w:t>
      </w:r>
    </w:p>
    <w:p w14:paraId="09A8A19D" w14:textId="2BFDD99B" w:rsidR="00AF1618" w:rsidRPr="004E4D36" w:rsidRDefault="00AF1618" w:rsidP="00AF1618">
      <w:pPr>
        <w:pStyle w:val="ListParagraph"/>
        <w:numPr>
          <w:ilvl w:val="0"/>
          <w:numId w:val="5"/>
        </w:numPr>
        <w:tabs>
          <w:tab w:val="left" w:pos="426"/>
        </w:tabs>
        <w:spacing w:after="0" w:line="240" w:lineRule="auto"/>
        <w:ind w:left="0" w:firstLine="567"/>
        <w:jc w:val="both"/>
        <w:rPr>
          <w:rFonts w:ascii="Times New Roman" w:eastAsia="Times New Roman" w:hAnsi="Times New Roman" w:cs="Times New Roman"/>
          <w:noProof/>
          <w:sz w:val="22"/>
          <w:szCs w:val="22"/>
        </w:rPr>
      </w:pPr>
      <w:r w:rsidRPr="004E4D36">
        <w:rPr>
          <w:rFonts w:ascii="Times New Roman" w:eastAsia="Times New Roman" w:hAnsi="Times New Roman" w:cs="Times New Roman"/>
          <w:noProof/>
          <w:sz w:val="22"/>
          <w:szCs w:val="22"/>
        </w:rPr>
        <w:t xml:space="preserve">Draudimo limito suma paslaugai </w:t>
      </w:r>
      <w:r w:rsidRPr="004E4D36">
        <w:rPr>
          <w:rFonts w:ascii="Times New Roman" w:eastAsia="Times New Roman" w:hAnsi="Times New Roman" w:cs="Times New Roman"/>
          <w:b/>
          <w:noProof/>
          <w:sz w:val="22"/>
          <w:szCs w:val="22"/>
        </w:rPr>
        <w:t>„Medicininės paslaugos“</w:t>
      </w:r>
      <w:r w:rsidRPr="004E4D36">
        <w:rPr>
          <w:rFonts w:ascii="Times New Roman" w:eastAsia="Times New Roman" w:hAnsi="Times New Roman" w:cs="Times New Roman"/>
          <w:noProof/>
          <w:sz w:val="22"/>
          <w:szCs w:val="22"/>
        </w:rPr>
        <w:t xml:space="preserve"> vienam Apdraustajam Tiekėjo pasiūlyme turi būti ne mažesnė kaip </w:t>
      </w:r>
      <w:r w:rsidR="00122E99" w:rsidRPr="004E4D36">
        <w:rPr>
          <w:rFonts w:ascii="Times New Roman" w:eastAsia="Times New Roman" w:hAnsi="Times New Roman" w:cs="Times New Roman"/>
          <w:b/>
          <w:bCs/>
          <w:noProof/>
          <w:sz w:val="22"/>
          <w:szCs w:val="22"/>
        </w:rPr>
        <w:t>2</w:t>
      </w:r>
      <w:r w:rsidR="006A7F77" w:rsidRPr="004E4D36">
        <w:rPr>
          <w:rFonts w:ascii="Times New Roman" w:eastAsia="Times New Roman" w:hAnsi="Times New Roman" w:cs="Times New Roman"/>
          <w:b/>
          <w:bCs/>
          <w:noProof/>
          <w:sz w:val="22"/>
          <w:szCs w:val="22"/>
        </w:rPr>
        <w:t>0</w:t>
      </w:r>
      <w:r w:rsidR="00122E99" w:rsidRPr="004E4D36">
        <w:rPr>
          <w:rFonts w:ascii="Times New Roman" w:eastAsia="Times New Roman" w:hAnsi="Times New Roman" w:cs="Times New Roman"/>
          <w:b/>
          <w:bCs/>
          <w:noProof/>
          <w:sz w:val="22"/>
          <w:szCs w:val="22"/>
        </w:rPr>
        <w:t>0</w:t>
      </w:r>
      <w:r w:rsidRPr="004E4D36">
        <w:rPr>
          <w:rFonts w:ascii="Times New Roman" w:eastAsia="Times New Roman" w:hAnsi="Times New Roman" w:cs="Times New Roman"/>
          <w:b/>
          <w:bCs/>
          <w:noProof/>
          <w:sz w:val="22"/>
          <w:szCs w:val="22"/>
        </w:rPr>
        <w:t>,00 Eur</w:t>
      </w:r>
      <w:r w:rsidR="00122E99" w:rsidRPr="004E4D36">
        <w:rPr>
          <w:rFonts w:ascii="Times New Roman" w:eastAsia="Times New Roman" w:hAnsi="Times New Roman" w:cs="Times New Roman"/>
          <w:b/>
          <w:bCs/>
          <w:noProof/>
          <w:sz w:val="22"/>
          <w:szCs w:val="22"/>
        </w:rPr>
        <w:t xml:space="preserve"> (du šimtai Eur., 00 ct) </w:t>
      </w:r>
      <w:r w:rsidRPr="004E4D36">
        <w:rPr>
          <w:rFonts w:ascii="Times New Roman" w:eastAsia="Times New Roman" w:hAnsi="Times New Roman" w:cs="Times New Roman"/>
          <w:b/>
          <w:bCs/>
          <w:noProof/>
          <w:sz w:val="22"/>
          <w:szCs w:val="22"/>
        </w:rPr>
        <w:t xml:space="preserve"> be PVM</w:t>
      </w:r>
      <w:r w:rsidRPr="004E4D36">
        <w:rPr>
          <w:rFonts w:ascii="Times New Roman" w:eastAsia="Times New Roman" w:hAnsi="Times New Roman" w:cs="Times New Roman"/>
          <w:noProof/>
          <w:sz w:val="22"/>
          <w:szCs w:val="22"/>
        </w:rPr>
        <w:t xml:space="preserve"> (</w:t>
      </w:r>
      <w:r w:rsidRPr="004E4D36">
        <w:rPr>
          <w:rFonts w:ascii="Times New Roman" w:eastAsia="Times New Roman" w:hAnsi="Times New Roman" w:cs="Times New Roman"/>
          <w:b/>
          <w:noProof/>
          <w:sz w:val="22"/>
          <w:szCs w:val="22"/>
        </w:rPr>
        <w:t>c</w:t>
      </w:r>
      <w:r w:rsidRPr="004E4D36">
        <w:rPr>
          <w:rFonts w:ascii="Times New Roman" w:eastAsia="Times New Roman" w:hAnsi="Times New Roman" w:cs="Times New Roman"/>
          <w:noProof/>
          <w:sz w:val="22"/>
          <w:szCs w:val="22"/>
        </w:rPr>
        <w:t xml:space="preserve"> subkriterijus). </w:t>
      </w:r>
    </w:p>
    <w:p w14:paraId="254CBC3C" w14:textId="00E64045" w:rsidR="00AF1618" w:rsidRPr="00100EF1" w:rsidRDefault="00AF1618" w:rsidP="00AF1618">
      <w:pPr>
        <w:pStyle w:val="ListParagraph"/>
        <w:numPr>
          <w:ilvl w:val="0"/>
          <w:numId w:val="4"/>
        </w:numPr>
        <w:tabs>
          <w:tab w:val="left" w:pos="426"/>
        </w:tabs>
        <w:spacing w:after="0" w:line="240" w:lineRule="auto"/>
        <w:ind w:left="0" w:firstLine="0"/>
        <w:jc w:val="both"/>
        <w:rPr>
          <w:rFonts w:ascii="Times New Roman" w:eastAsia="Times New Roman" w:hAnsi="Times New Roman" w:cs="Times New Roman"/>
          <w:b/>
          <w:bCs/>
          <w:noProof/>
          <w:sz w:val="22"/>
          <w:szCs w:val="22"/>
        </w:rPr>
      </w:pPr>
      <w:r w:rsidRPr="004E4D36">
        <w:rPr>
          <w:rFonts w:ascii="Times New Roman" w:eastAsia="Times New Roman" w:hAnsi="Times New Roman" w:cs="Times New Roman"/>
          <w:b/>
          <w:bCs/>
          <w:noProof/>
          <w:sz w:val="22"/>
          <w:szCs w:val="22"/>
        </w:rPr>
        <w:t xml:space="preserve">Tiekėjo pasiūlymas bus atmestas kaip neatitinkantis </w:t>
      </w:r>
      <w:r w:rsidR="00884B1F" w:rsidRPr="004E4D36">
        <w:rPr>
          <w:rFonts w:ascii="Times New Roman" w:eastAsia="Times New Roman" w:hAnsi="Times New Roman" w:cs="Times New Roman"/>
          <w:b/>
          <w:bCs/>
          <w:noProof/>
          <w:sz w:val="22"/>
          <w:szCs w:val="22"/>
        </w:rPr>
        <w:t>P</w:t>
      </w:r>
      <w:r w:rsidRPr="004E4D36">
        <w:rPr>
          <w:rFonts w:ascii="Times New Roman" w:eastAsia="Times New Roman" w:hAnsi="Times New Roman" w:cs="Times New Roman"/>
          <w:b/>
          <w:bCs/>
          <w:noProof/>
          <w:sz w:val="22"/>
          <w:szCs w:val="22"/>
        </w:rPr>
        <w:t xml:space="preserve">irkimo sąlygų reikalavimų, jei Tiekėjas nors vienam Pirmojo kriterijaus </w:t>
      </w:r>
      <w:r w:rsidRPr="004E4D36">
        <w:rPr>
          <w:rFonts w:ascii="Times New Roman" w:eastAsia="Times New Roman" w:hAnsi="Times New Roman" w:cs="Times New Roman"/>
          <w:b/>
          <w:noProof/>
          <w:sz w:val="22"/>
          <w:szCs w:val="22"/>
        </w:rPr>
        <w:t>(C)</w:t>
      </w:r>
      <w:r w:rsidRPr="004E4D36">
        <w:rPr>
          <w:rFonts w:ascii="Times New Roman" w:eastAsia="Times New Roman" w:hAnsi="Times New Roman" w:cs="Times New Roman"/>
          <w:noProof/>
          <w:sz w:val="22"/>
          <w:szCs w:val="22"/>
        </w:rPr>
        <w:t xml:space="preserve"> </w:t>
      </w:r>
      <w:r w:rsidRPr="004E4D36">
        <w:rPr>
          <w:rFonts w:ascii="Times New Roman" w:eastAsia="Times New Roman" w:hAnsi="Times New Roman" w:cs="Times New Roman"/>
          <w:b/>
          <w:bCs/>
          <w:noProof/>
          <w:sz w:val="22"/>
          <w:szCs w:val="22"/>
        </w:rPr>
        <w:t>subkriterijui, nurodytam šio priedo lentelėje</w:t>
      </w:r>
      <w:r w:rsidRPr="00100EF1">
        <w:rPr>
          <w:rFonts w:ascii="Times New Roman" w:eastAsia="Times New Roman" w:hAnsi="Times New Roman" w:cs="Times New Roman"/>
          <w:b/>
          <w:bCs/>
          <w:noProof/>
          <w:sz w:val="22"/>
          <w:szCs w:val="22"/>
        </w:rPr>
        <w:t xml:space="preserve"> Nr. 1, pasiūlys mažesnę draudimo limito sumą nei nurodyta </w:t>
      </w:r>
      <w:r>
        <w:rPr>
          <w:rFonts w:ascii="Times New Roman" w:eastAsia="Times New Roman" w:hAnsi="Times New Roman" w:cs="Times New Roman"/>
          <w:b/>
          <w:bCs/>
          <w:noProof/>
          <w:sz w:val="22"/>
          <w:szCs w:val="22"/>
        </w:rPr>
        <w:t>8</w:t>
      </w:r>
      <w:r w:rsidRPr="00100EF1">
        <w:rPr>
          <w:rFonts w:ascii="Times New Roman" w:eastAsia="Times New Roman" w:hAnsi="Times New Roman" w:cs="Times New Roman"/>
          <w:b/>
          <w:bCs/>
          <w:noProof/>
          <w:sz w:val="22"/>
          <w:szCs w:val="22"/>
        </w:rPr>
        <w:t xml:space="preserve">.1 p., </w:t>
      </w:r>
      <w:r>
        <w:rPr>
          <w:rFonts w:ascii="Times New Roman" w:eastAsia="Times New Roman" w:hAnsi="Times New Roman" w:cs="Times New Roman"/>
          <w:b/>
          <w:bCs/>
          <w:noProof/>
          <w:sz w:val="22"/>
          <w:szCs w:val="22"/>
        </w:rPr>
        <w:t>8</w:t>
      </w:r>
      <w:r w:rsidRPr="00100EF1">
        <w:rPr>
          <w:rFonts w:ascii="Times New Roman" w:eastAsia="Times New Roman" w:hAnsi="Times New Roman" w:cs="Times New Roman"/>
          <w:b/>
          <w:bCs/>
          <w:noProof/>
          <w:sz w:val="22"/>
          <w:szCs w:val="22"/>
        </w:rPr>
        <w:t xml:space="preserve">.2 p. </w:t>
      </w:r>
      <w:r>
        <w:rPr>
          <w:rFonts w:ascii="Times New Roman" w:eastAsia="Times New Roman" w:hAnsi="Times New Roman" w:cs="Times New Roman"/>
          <w:b/>
          <w:bCs/>
          <w:noProof/>
          <w:sz w:val="22"/>
          <w:szCs w:val="22"/>
        </w:rPr>
        <w:t>i</w:t>
      </w:r>
      <w:r w:rsidRPr="00100EF1">
        <w:rPr>
          <w:rFonts w:ascii="Times New Roman" w:eastAsia="Times New Roman" w:hAnsi="Times New Roman" w:cs="Times New Roman"/>
          <w:b/>
          <w:bCs/>
          <w:noProof/>
          <w:sz w:val="22"/>
          <w:szCs w:val="22"/>
        </w:rPr>
        <w:t xml:space="preserve">r </w:t>
      </w:r>
      <w:r>
        <w:rPr>
          <w:rFonts w:ascii="Times New Roman" w:eastAsia="Times New Roman" w:hAnsi="Times New Roman" w:cs="Times New Roman"/>
          <w:b/>
          <w:bCs/>
          <w:noProof/>
          <w:sz w:val="22"/>
          <w:szCs w:val="22"/>
        </w:rPr>
        <w:t>8</w:t>
      </w:r>
      <w:r w:rsidRPr="00100EF1">
        <w:rPr>
          <w:rFonts w:ascii="Times New Roman" w:eastAsia="Times New Roman" w:hAnsi="Times New Roman" w:cs="Times New Roman"/>
          <w:b/>
          <w:bCs/>
          <w:noProof/>
          <w:sz w:val="22"/>
          <w:szCs w:val="22"/>
        </w:rPr>
        <w:t>.3 p.</w:t>
      </w:r>
    </w:p>
    <w:p w14:paraId="0BDE061E" w14:textId="77777777" w:rsidR="00AF1618" w:rsidRDefault="00AF1618" w:rsidP="00AF1618">
      <w:pPr>
        <w:pStyle w:val="ListParagraph"/>
        <w:numPr>
          <w:ilvl w:val="0"/>
          <w:numId w:val="4"/>
        </w:numPr>
        <w:tabs>
          <w:tab w:val="left" w:pos="426"/>
        </w:tabs>
        <w:spacing w:after="0" w:line="240" w:lineRule="auto"/>
        <w:ind w:left="0" w:firstLine="0"/>
        <w:jc w:val="both"/>
        <w:rPr>
          <w:rFonts w:ascii="Times New Roman" w:eastAsia="Times New Roman" w:hAnsi="Times New Roman" w:cs="Times New Roman"/>
          <w:noProof/>
          <w:sz w:val="22"/>
          <w:szCs w:val="22"/>
        </w:rPr>
      </w:pPr>
      <w:r w:rsidRPr="00100EF1">
        <w:rPr>
          <w:rFonts w:ascii="Times New Roman" w:eastAsia="Times New Roman" w:hAnsi="Times New Roman" w:cs="Times New Roman"/>
          <w:b/>
          <w:noProof/>
          <w:sz w:val="22"/>
          <w:szCs w:val="22"/>
        </w:rPr>
        <w:t>Pirmas kriterijus (C)</w:t>
      </w:r>
      <w:r w:rsidRPr="00960BEE">
        <w:rPr>
          <w:rFonts w:ascii="Times New Roman" w:eastAsia="Times New Roman" w:hAnsi="Times New Roman" w:cs="Times New Roman"/>
          <w:noProof/>
          <w:sz w:val="22"/>
          <w:szCs w:val="22"/>
        </w:rPr>
        <w:t xml:space="preserve"> apskaičiuojamas sudedant </w:t>
      </w:r>
      <w:r w:rsidRPr="00960BEE">
        <w:rPr>
          <w:rFonts w:ascii="Times New Roman" w:eastAsia="Times New Roman" w:hAnsi="Times New Roman" w:cs="Times New Roman"/>
          <w:b/>
          <w:bCs/>
          <w:noProof/>
          <w:sz w:val="22"/>
          <w:szCs w:val="22"/>
        </w:rPr>
        <w:t>aukščiau lentelėje nurodytų</w:t>
      </w:r>
      <w:r w:rsidRPr="00B03300">
        <w:rPr>
          <w:rFonts w:ascii="Times New Roman" w:eastAsia="Times New Roman" w:hAnsi="Times New Roman" w:cs="Times New Roman"/>
          <w:noProof/>
          <w:sz w:val="22"/>
          <w:szCs w:val="22"/>
        </w:rPr>
        <w:t xml:space="preserve"> </w:t>
      </w:r>
      <w:r w:rsidRPr="00D934F5">
        <w:rPr>
          <w:rFonts w:ascii="Times New Roman" w:eastAsia="Times New Roman" w:hAnsi="Times New Roman" w:cs="Times New Roman"/>
          <w:b/>
          <w:bCs/>
          <w:noProof/>
          <w:sz w:val="22"/>
          <w:szCs w:val="22"/>
        </w:rPr>
        <w:t>subkriterijų (a), (b) ir (c)</w:t>
      </w:r>
      <w:r>
        <w:rPr>
          <w:rFonts w:ascii="Times New Roman" w:eastAsia="Times New Roman" w:hAnsi="Times New Roman" w:cs="Times New Roman"/>
          <w:noProof/>
          <w:sz w:val="22"/>
          <w:szCs w:val="22"/>
        </w:rPr>
        <w:t xml:space="preserve"> </w:t>
      </w:r>
      <w:r w:rsidRPr="00D934F5">
        <w:rPr>
          <w:rFonts w:ascii="Times New Roman" w:eastAsia="Times New Roman" w:hAnsi="Times New Roman" w:cs="Times New Roman"/>
          <w:b/>
          <w:bCs/>
          <w:noProof/>
          <w:sz w:val="22"/>
          <w:szCs w:val="22"/>
        </w:rPr>
        <w:t>balus:</w:t>
      </w:r>
    </w:p>
    <w:p w14:paraId="5F9D68D7" w14:textId="77777777" w:rsidR="00AF1618" w:rsidRPr="00100EF1" w:rsidRDefault="00AF1618" w:rsidP="00AF1618">
      <w:pPr>
        <w:spacing w:before="240" w:after="240"/>
        <w:jc w:val="center"/>
        <w:rPr>
          <w:rFonts w:ascii="Times New Roman" w:eastAsia="Times New Roman" w:hAnsi="Times New Roman" w:cs="Times New Roman"/>
          <w:b/>
          <w:bCs/>
          <w:i/>
          <w:noProof/>
          <w:sz w:val="22"/>
          <w:szCs w:val="22"/>
        </w:rPr>
      </w:pPr>
      <w:r w:rsidRPr="00100EF1">
        <w:rPr>
          <w:rFonts w:ascii="Times New Roman" w:eastAsia="Times New Roman" w:hAnsi="Times New Roman" w:cs="Times New Roman"/>
          <w:b/>
          <w:bCs/>
          <w:i/>
          <w:noProof/>
          <w:sz w:val="22"/>
          <w:szCs w:val="22"/>
        </w:rPr>
        <w:t xml:space="preserve">C = a  + b + c </w:t>
      </w:r>
    </w:p>
    <w:p w14:paraId="34CBE5EF" w14:textId="77777777" w:rsidR="00AF1618" w:rsidRPr="00100EF1" w:rsidRDefault="00AF1618" w:rsidP="00AF1618">
      <w:pPr>
        <w:pStyle w:val="Sraopastraipa1"/>
        <w:numPr>
          <w:ilvl w:val="1"/>
          <w:numId w:val="6"/>
        </w:numPr>
        <w:spacing w:line="276" w:lineRule="auto"/>
        <w:ind w:left="0" w:firstLine="567"/>
        <w:jc w:val="both"/>
        <w:rPr>
          <w:rFonts w:ascii="Times New Roman" w:hAnsi="Times New Roman"/>
          <w:noProof/>
        </w:rPr>
      </w:pPr>
      <w:r w:rsidRPr="00100EF1">
        <w:rPr>
          <w:rFonts w:ascii="Times New Roman" w:eastAsia="Times New Roman" w:hAnsi="Times New Roman"/>
          <w:b/>
          <w:bCs/>
          <w:noProof/>
          <w:color w:val="000000"/>
          <w:lang w:eastAsia="lt-LT"/>
        </w:rPr>
        <w:t xml:space="preserve"> </w:t>
      </w:r>
      <w:r>
        <w:rPr>
          <w:rFonts w:ascii="Times New Roman" w:eastAsia="Times New Roman" w:hAnsi="Times New Roman"/>
          <w:b/>
          <w:bCs/>
          <w:noProof/>
          <w:color w:val="000000"/>
          <w:lang w:eastAsia="lt-LT"/>
        </w:rPr>
        <w:t>Sub</w:t>
      </w:r>
      <w:r>
        <w:rPr>
          <w:rFonts w:ascii="Times New Roman" w:eastAsia="Arial" w:hAnsi="Times New Roman"/>
          <w:b/>
          <w:bCs/>
          <w:noProof/>
          <w:color w:val="000000" w:themeColor="text1"/>
        </w:rPr>
        <w:t>k</w:t>
      </w:r>
      <w:r w:rsidRPr="00100EF1">
        <w:rPr>
          <w:rFonts w:ascii="Times New Roman" w:eastAsia="Arial" w:hAnsi="Times New Roman"/>
          <w:b/>
          <w:bCs/>
          <w:noProof/>
          <w:color w:val="000000" w:themeColor="text1"/>
        </w:rPr>
        <w:t>riterijaus (</w:t>
      </w:r>
      <w:r>
        <w:rPr>
          <w:rFonts w:ascii="Times New Roman" w:hAnsi="Times New Roman"/>
          <w:b/>
          <w:bCs/>
          <w:noProof/>
          <w:color w:val="000000" w:themeColor="text1"/>
          <w:shd w:val="clear" w:color="auto" w:fill="E6E6E6"/>
        </w:rPr>
        <w:t>a</w:t>
      </w:r>
      <w:r w:rsidRPr="00100EF1">
        <w:rPr>
          <w:rFonts w:ascii="Times New Roman" w:eastAsia="Arial" w:hAnsi="Times New Roman"/>
          <w:b/>
          <w:bCs/>
          <w:noProof/>
          <w:color w:val="000000" w:themeColor="text1"/>
        </w:rPr>
        <w:t>) balai</w:t>
      </w:r>
      <w:r w:rsidRPr="00100EF1">
        <w:rPr>
          <w:rFonts w:ascii="Times New Roman" w:eastAsia="Arial" w:hAnsi="Times New Roman"/>
          <w:noProof/>
          <w:color w:val="000000" w:themeColor="text1"/>
        </w:rPr>
        <w:t xml:space="preserve"> apskaičiuojami parametro reikšmę (</w:t>
      </w:r>
      <m:oMath>
        <m:sSub>
          <m:sSubPr>
            <m:ctrlPr>
              <w:rPr>
                <w:rFonts w:ascii="Cambria Math" w:hAnsi="Cambria Math"/>
                <w:i/>
                <w:noProof/>
                <w:color w:val="000000" w:themeColor="text1"/>
                <w:shd w:val="clear" w:color="auto" w:fill="E6E6E6"/>
              </w:rPr>
            </m:ctrlPr>
          </m:sSubPr>
          <m:e>
            <m:r>
              <w:rPr>
                <w:rFonts w:ascii="Cambria Math" w:hAnsi="Cambria Math"/>
                <w:noProof/>
                <w:color w:val="000000" w:themeColor="text1"/>
                <w:shd w:val="clear" w:color="auto" w:fill="E6E6E6"/>
              </w:rPr>
              <m:t>R</m:t>
            </m:r>
          </m:e>
          <m:sub>
            <m:r>
              <w:rPr>
                <w:rFonts w:ascii="Cambria Math" w:hAnsi="Cambria Math"/>
                <w:noProof/>
                <w:color w:val="000000" w:themeColor="text1"/>
                <w:shd w:val="clear" w:color="auto" w:fill="E6E6E6"/>
              </w:rPr>
              <m:t>p</m:t>
            </m:r>
          </m:sub>
        </m:sSub>
      </m:oMath>
      <w:r w:rsidRPr="00100EF1">
        <w:rPr>
          <w:rFonts w:ascii="Times New Roman" w:eastAsia="Arial" w:hAnsi="Times New Roman"/>
          <w:noProof/>
          <w:color w:val="000000" w:themeColor="text1"/>
        </w:rPr>
        <w:t xml:space="preserve">) </w:t>
      </w:r>
      <w:r w:rsidRPr="00100EF1">
        <w:rPr>
          <w:rFonts w:ascii="Times New Roman" w:eastAsia="Arial" w:hAnsi="Times New Roman"/>
          <w:noProof/>
        </w:rPr>
        <w:t xml:space="preserve">palyginant su geriausia to paties parametro pasiūlyta reikšme </w:t>
      </w:r>
      <w:r w:rsidRPr="00100EF1">
        <w:rPr>
          <w:rFonts w:ascii="Times New Roman" w:eastAsia="Arial" w:hAnsi="Times New Roman"/>
          <w:i/>
          <w:iCs/>
          <w:noProof/>
        </w:rPr>
        <w:t xml:space="preserve">(geriausiu pateiktu pasiūlymu) </w:t>
      </w:r>
      <w:bookmarkStart w:id="1" w:name="_Hlk88723536"/>
      <w:r w:rsidRPr="00100EF1">
        <w:rPr>
          <w:rFonts w:ascii="Times New Roman" w:eastAsia="Arial" w:hAnsi="Times New Roman"/>
          <w:noProof/>
          <w:color w:val="000000" w:themeColor="text1"/>
        </w:rPr>
        <w:t>(</w:t>
      </w:r>
      <m:oMath>
        <m:sSub>
          <m:sSubPr>
            <m:ctrlPr>
              <w:rPr>
                <w:rFonts w:ascii="Cambria Math" w:hAnsi="Cambria Math"/>
                <w:i/>
                <w:noProof/>
                <w:color w:val="000000" w:themeColor="text1"/>
                <w:shd w:val="clear" w:color="auto" w:fill="E6E6E6"/>
              </w:rPr>
            </m:ctrlPr>
          </m:sSubPr>
          <m:e>
            <m:r>
              <w:rPr>
                <w:rFonts w:ascii="Cambria Math" w:hAnsi="Cambria Math"/>
                <w:noProof/>
                <w:color w:val="000000" w:themeColor="text1"/>
                <w:shd w:val="clear" w:color="auto" w:fill="E6E6E6"/>
              </w:rPr>
              <m:t>R</m:t>
            </m:r>
          </m:e>
          <m:sub>
            <m:r>
              <w:rPr>
                <w:rFonts w:ascii="Cambria Math" w:hAnsi="Cambria Math"/>
                <w:noProof/>
                <w:color w:val="000000" w:themeColor="text1"/>
                <w:shd w:val="clear" w:color="auto" w:fill="E6E6E6"/>
              </w:rPr>
              <m:t>max</m:t>
            </m:r>
          </m:sub>
        </m:sSub>
      </m:oMath>
      <w:r w:rsidRPr="00100EF1">
        <w:rPr>
          <w:rFonts w:ascii="Times New Roman" w:eastAsia="Arial" w:hAnsi="Times New Roman"/>
          <w:noProof/>
          <w:color w:val="000000" w:themeColor="text1"/>
        </w:rPr>
        <w:t xml:space="preserve">) </w:t>
      </w:r>
      <w:bookmarkEnd w:id="1"/>
      <w:r w:rsidRPr="00100EF1">
        <w:rPr>
          <w:rFonts w:ascii="Times New Roman" w:hAnsi="Times New Roman"/>
          <w:noProof/>
        </w:rPr>
        <w:t xml:space="preserve">ir padauginant iš vertinamo </w:t>
      </w:r>
      <w:r>
        <w:rPr>
          <w:rFonts w:ascii="Times New Roman" w:hAnsi="Times New Roman"/>
          <w:noProof/>
        </w:rPr>
        <w:t>sub</w:t>
      </w:r>
      <w:r w:rsidRPr="00100EF1">
        <w:rPr>
          <w:rFonts w:ascii="Times New Roman" w:hAnsi="Times New Roman"/>
          <w:noProof/>
        </w:rPr>
        <w:t>kriterijaus parametro lyginamojo svorio (X</w:t>
      </w:r>
      <w:r w:rsidRPr="00100EF1">
        <w:rPr>
          <w:rFonts w:ascii="Times New Roman" w:hAnsi="Times New Roman"/>
          <w:noProof/>
          <w:vertAlign w:val="subscript"/>
        </w:rPr>
        <w:t>1</w:t>
      </w:r>
      <w:r w:rsidRPr="00100EF1">
        <w:rPr>
          <w:rFonts w:ascii="Times New Roman" w:hAnsi="Times New Roman"/>
          <w:noProof/>
        </w:rPr>
        <w:t>):</w:t>
      </w:r>
    </w:p>
    <w:p w14:paraId="0D40D5E6" w14:textId="77777777" w:rsidR="00AF1618" w:rsidRPr="00100EF1" w:rsidRDefault="00AF1618" w:rsidP="00AF1618">
      <w:pPr>
        <w:pStyle w:val="Sraopastraipa1"/>
        <w:ind w:left="0" w:firstLine="567"/>
        <w:rPr>
          <w:rFonts w:ascii="Times New Roman" w:hAnsi="Times New Roman"/>
          <w:b/>
          <w:noProof/>
          <w:color w:val="000000" w:themeColor="text1"/>
          <w:shd w:val="clear" w:color="auto" w:fill="E6E6E6"/>
        </w:rPr>
      </w:pPr>
      <w:r w:rsidRPr="00100EF1">
        <w:rPr>
          <w:rFonts w:ascii="Times New Roman" w:hAnsi="Times New Roman"/>
          <w:noProof/>
          <w:color w:val="000000" w:themeColor="text1"/>
        </w:rPr>
        <w:br/>
      </w:r>
      <m:oMathPara>
        <m:oMath>
          <m:r>
            <m:rPr>
              <m:sty m:val="bi"/>
            </m:rPr>
            <w:rPr>
              <w:rFonts w:ascii="Cambria Math" w:hAnsi="Cambria Math"/>
              <w:noProof/>
              <w:color w:val="000000" w:themeColor="text1"/>
              <w:shd w:val="clear" w:color="auto" w:fill="E6E6E6"/>
            </w:rPr>
            <w:lastRenderedPageBreak/>
            <m:t>a=</m:t>
          </m:r>
          <m:f>
            <m:fPr>
              <m:ctrlPr>
                <w:rPr>
                  <w:rFonts w:ascii="Cambria Math" w:hAnsi="Cambria Math"/>
                  <w:b/>
                  <w:i/>
                  <w:noProof/>
                  <w:color w:val="000000" w:themeColor="text1"/>
                  <w:shd w:val="clear" w:color="auto" w:fill="E6E6E6"/>
                </w:rPr>
              </m:ctrlPr>
            </m:fPr>
            <m:num>
              <m:sSub>
                <m:sSubPr>
                  <m:ctrlPr>
                    <w:rPr>
                      <w:rFonts w:ascii="Cambria Math" w:hAnsi="Cambria Math"/>
                      <w:b/>
                      <w:i/>
                      <w:noProof/>
                      <w:color w:val="000000" w:themeColor="text1"/>
                      <w:shd w:val="clear" w:color="auto" w:fill="E6E6E6"/>
                    </w:rPr>
                  </m:ctrlPr>
                </m:sSubPr>
                <m:e>
                  <m:r>
                    <m:rPr>
                      <m:sty m:val="bi"/>
                    </m:rPr>
                    <w:rPr>
                      <w:rFonts w:ascii="Cambria Math" w:hAnsi="Cambria Math"/>
                      <w:noProof/>
                      <w:color w:val="000000" w:themeColor="text1"/>
                      <w:shd w:val="clear" w:color="auto" w:fill="E6E6E6"/>
                    </w:rPr>
                    <m:t>R</m:t>
                  </m:r>
                </m:e>
                <m:sub>
                  <m:r>
                    <m:rPr>
                      <m:sty m:val="bi"/>
                    </m:rPr>
                    <w:rPr>
                      <w:rFonts w:ascii="Cambria Math" w:hAnsi="Cambria Math"/>
                      <w:noProof/>
                      <w:color w:val="000000" w:themeColor="text1"/>
                      <w:shd w:val="clear" w:color="auto" w:fill="E6E6E6"/>
                    </w:rPr>
                    <m:t>p</m:t>
                  </m:r>
                </m:sub>
              </m:sSub>
            </m:num>
            <m:den>
              <m:sSub>
                <m:sSubPr>
                  <m:ctrlPr>
                    <w:rPr>
                      <w:rFonts w:ascii="Cambria Math" w:hAnsi="Cambria Math"/>
                      <w:b/>
                      <w:i/>
                      <w:noProof/>
                      <w:color w:val="000000" w:themeColor="text1"/>
                      <w:shd w:val="clear" w:color="auto" w:fill="E6E6E6"/>
                    </w:rPr>
                  </m:ctrlPr>
                </m:sSubPr>
                <m:e>
                  <m:r>
                    <m:rPr>
                      <m:sty m:val="bi"/>
                    </m:rPr>
                    <w:rPr>
                      <w:rFonts w:ascii="Cambria Math" w:hAnsi="Cambria Math"/>
                      <w:noProof/>
                      <w:color w:val="000000" w:themeColor="text1"/>
                      <w:shd w:val="clear" w:color="auto" w:fill="E6E6E6"/>
                    </w:rPr>
                    <m:t>R</m:t>
                  </m:r>
                </m:e>
                <m:sub>
                  <m:r>
                    <m:rPr>
                      <m:sty m:val="bi"/>
                    </m:rPr>
                    <w:rPr>
                      <w:rFonts w:ascii="Cambria Math" w:hAnsi="Cambria Math"/>
                      <w:noProof/>
                      <w:color w:val="000000" w:themeColor="text1"/>
                      <w:shd w:val="clear" w:color="auto" w:fill="E6E6E6"/>
                    </w:rPr>
                    <m:t>max</m:t>
                  </m:r>
                </m:sub>
              </m:sSub>
            </m:den>
          </m:f>
          <m:r>
            <m:rPr>
              <m:sty m:val="bi"/>
            </m:rPr>
            <w:rPr>
              <w:rFonts w:ascii="Cambria Math" w:hAnsi="Cambria Math"/>
              <w:noProof/>
              <w:color w:val="000000" w:themeColor="text1"/>
              <w:shd w:val="clear" w:color="auto" w:fill="E6E6E6"/>
            </w:rPr>
            <m:t>×X</m:t>
          </m:r>
          <m:r>
            <m:rPr>
              <m:sty m:val="bi"/>
            </m:rPr>
            <w:rPr>
              <w:rFonts w:ascii="Cambria Math" w:hAnsi="Cambria Math"/>
              <w:noProof/>
              <w:color w:val="000000" w:themeColor="text1"/>
              <w:shd w:val="clear" w:color="auto" w:fill="E6E6E6"/>
            </w:rPr>
            <m:t>1</m:t>
          </m:r>
        </m:oMath>
      </m:oMathPara>
    </w:p>
    <w:p w14:paraId="0B5A8464" w14:textId="77777777" w:rsidR="00AF1618" w:rsidRPr="00100EF1" w:rsidRDefault="00AF1618" w:rsidP="00AF1618">
      <w:pPr>
        <w:pStyle w:val="Sraopastraipa1"/>
        <w:numPr>
          <w:ilvl w:val="1"/>
          <w:numId w:val="6"/>
        </w:numPr>
        <w:spacing w:line="276" w:lineRule="auto"/>
        <w:ind w:left="0" w:firstLine="567"/>
        <w:jc w:val="both"/>
        <w:rPr>
          <w:rFonts w:ascii="Times New Roman" w:hAnsi="Times New Roman"/>
          <w:noProof/>
        </w:rPr>
      </w:pPr>
      <w:r>
        <w:rPr>
          <w:rFonts w:ascii="Times New Roman" w:eastAsia="Times New Roman" w:hAnsi="Times New Roman"/>
          <w:b/>
          <w:bCs/>
          <w:noProof/>
          <w:color w:val="000000"/>
          <w:lang w:eastAsia="lt-LT"/>
        </w:rPr>
        <w:t>Sub</w:t>
      </w:r>
      <w:r>
        <w:rPr>
          <w:rFonts w:ascii="Times New Roman" w:eastAsia="Arial" w:hAnsi="Times New Roman"/>
          <w:b/>
          <w:bCs/>
          <w:noProof/>
          <w:color w:val="000000" w:themeColor="text1"/>
        </w:rPr>
        <w:t>k</w:t>
      </w:r>
      <w:r w:rsidRPr="00100EF1">
        <w:rPr>
          <w:rFonts w:ascii="Times New Roman" w:eastAsia="Arial" w:hAnsi="Times New Roman"/>
          <w:b/>
          <w:bCs/>
          <w:noProof/>
          <w:color w:val="000000" w:themeColor="text1"/>
        </w:rPr>
        <w:t>riterijaus (</w:t>
      </w:r>
      <w:r>
        <w:rPr>
          <w:rFonts w:ascii="Times New Roman" w:hAnsi="Times New Roman"/>
          <w:b/>
          <w:bCs/>
          <w:noProof/>
          <w:color w:val="000000" w:themeColor="text1"/>
          <w:shd w:val="clear" w:color="auto" w:fill="E6E6E6"/>
        </w:rPr>
        <w:t>b</w:t>
      </w:r>
      <w:r w:rsidRPr="00100EF1">
        <w:rPr>
          <w:rFonts w:ascii="Times New Roman" w:eastAsia="Arial" w:hAnsi="Times New Roman"/>
          <w:b/>
          <w:bCs/>
          <w:noProof/>
          <w:color w:val="000000" w:themeColor="text1"/>
        </w:rPr>
        <w:t>) balai</w:t>
      </w:r>
      <w:r w:rsidRPr="00100EF1">
        <w:rPr>
          <w:rFonts w:ascii="Times New Roman" w:eastAsia="Arial" w:hAnsi="Times New Roman"/>
          <w:noProof/>
          <w:color w:val="000000" w:themeColor="text1"/>
        </w:rPr>
        <w:t xml:space="preserve"> apskaičiuojami parametro reikšmę (</w:t>
      </w:r>
      <m:oMath>
        <m:sSub>
          <m:sSubPr>
            <m:ctrlPr>
              <w:rPr>
                <w:rFonts w:ascii="Cambria Math" w:hAnsi="Cambria Math"/>
                <w:i/>
                <w:noProof/>
                <w:color w:val="000000" w:themeColor="text1"/>
                <w:shd w:val="clear" w:color="auto" w:fill="E6E6E6"/>
              </w:rPr>
            </m:ctrlPr>
          </m:sSubPr>
          <m:e>
            <m:r>
              <w:rPr>
                <w:rFonts w:ascii="Cambria Math" w:hAnsi="Cambria Math"/>
                <w:noProof/>
                <w:color w:val="000000" w:themeColor="text1"/>
                <w:shd w:val="clear" w:color="auto" w:fill="E6E6E6"/>
              </w:rPr>
              <m:t>R</m:t>
            </m:r>
          </m:e>
          <m:sub>
            <m:r>
              <w:rPr>
                <w:rFonts w:ascii="Cambria Math" w:hAnsi="Cambria Math"/>
                <w:noProof/>
                <w:color w:val="000000" w:themeColor="text1"/>
                <w:shd w:val="clear" w:color="auto" w:fill="E6E6E6"/>
              </w:rPr>
              <m:t>p</m:t>
            </m:r>
          </m:sub>
        </m:sSub>
      </m:oMath>
      <w:r w:rsidRPr="00100EF1">
        <w:rPr>
          <w:rFonts w:ascii="Times New Roman" w:eastAsia="Arial" w:hAnsi="Times New Roman"/>
          <w:noProof/>
          <w:color w:val="000000" w:themeColor="text1"/>
        </w:rPr>
        <w:t xml:space="preserve">) </w:t>
      </w:r>
      <w:r w:rsidRPr="00100EF1">
        <w:rPr>
          <w:rFonts w:ascii="Times New Roman" w:eastAsia="Arial" w:hAnsi="Times New Roman"/>
          <w:noProof/>
        </w:rPr>
        <w:t xml:space="preserve">palyginant su geriausia to paties parametro pasiūlyta reikšme </w:t>
      </w:r>
      <w:r w:rsidRPr="00100EF1">
        <w:rPr>
          <w:rFonts w:ascii="Times New Roman" w:eastAsia="Arial" w:hAnsi="Times New Roman"/>
          <w:i/>
          <w:iCs/>
          <w:noProof/>
        </w:rPr>
        <w:t xml:space="preserve">(geriausiu pateiktu pasiūlymu) </w:t>
      </w:r>
      <w:r w:rsidRPr="00100EF1">
        <w:rPr>
          <w:rFonts w:ascii="Times New Roman" w:eastAsia="Arial" w:hAnsi="Times New Roman"/>
          <w:noProof/>
          <w:color w:val="000000" w:themeColor="text1"/>
        </w:rPr>
        <w:t>(</w:t>
      </w:r>
      <m:oMath>
        <m:sSub>
          <m:sSubPr>
            <m:ctrlPr>
              <w:rPr>
                <w:rFonts w:ascii="Cambria Math" w:hAnsi="Cambria Math"/>
                <w:i/>
                <w:noProof/>
                <w:color w:val="000000" w:themeColor="text1"/>
                <w:shd w:val="clear" w:color="auto" w:fill="E6E6E6"/>
              </w:rPr>
            </m:ctrlPr>
          </m:sSubPr>
          <m:e>
            <m:r>
              <w:rPr>
                <w:rFonts w:ascii="Cambria Math" w:hAnsi="Cambria Math"/>
                <w:noProof/>
                <w:color w:val="000000" w:themeColor="text1"/>
                <w:shd w:val="clear" w:color="auto" w:fill="E6E6E6"/>
              </w:rPr>
              <m:t>R</m:t>
            </m:r>
          </m:e>
          <m:sub>
            <m:r>
              <w:rPr>
                <w:rFonts w:ascii="Cambria Math" w:hAnsi="Cambria Math"/>
                <w:noProof/>
                <w:color w:val="000000" w:themeColor="text1"/>
                <w:shd w:val="clear" w:color="auto" w:fill="E6E6E6"/>
              </w:rPr>
              <m:t>max</m:t>
            </m:r>
          </m:sub>
        </m:sSub>
      </m:oMath>
      <w:r w:rsidRPr="00100EF1">
        <w:rPr>
          <w:rFonts w:ascii="Times New Roman" w:eastAsia="Arial" w:hAnsi="Times New Roman"/>
          <w:noProof/>
          <w:color w:val="000000" w:themeColor="text1"/>
        </w:rPr>
        <w:t xml:space="preserve">) </w:t>
      </w:r>
      <w:r w:rsidRPr="00100EF1">
        <w:rPr>
          <w:rFonts w:ascii="Times New Roman" w:hAnsi="Times New Roman"/>
          <w:noProof/>
        </w:rPr>
        <w:t xml:space="preserve">ir padauginant iš vertinamo </w:t>
      </w:r>
      <w:r>
        <w:rPr>
          <w:rFonts w:ascii="Times New Roman" w:hAnsi="Times New Roman"/>
          <w:noProof/>
        </w:rPr>
        <w:t>sub</w:t>
      </w:r>
      <w:r w:rsidRPr="00100EF1">
        <w:rPr>
          <w:rFonts w:ascii="Times New Roman" w:hAnsi="Times New Roman"/>
          <w:noProof/>
        </w:rPr>
        <w:t>kriterijaus parametro lyginamojo svorio (X</w:t>
      </w:r>
      <w:r w:rsidRPr="00100EF1">
        <w:rPr>
          <w:rFonts w:ascii="Times New Roman" w:hAnsi="Times New Roman"/>
          <w:noProof/>
          <w:vertAlign w:val="subscript"/>
        </w:rPr>
        <w:t>2</w:t>
      </w:r>
      <w:r w:rsidRPr="00100EF1">
        <w:rPr>
          <w:rFonts w:ascii="Times New Roman" w:hAnsi="Times New Roman"/>
          <w:noProof/>
        </w:rPr>
        <w:t>):</w:t>
      </w:r>
    </w:p>
    <w:p w14:paraId="2A95ADC5" w14:textId="77777777" w:rsidR="00AF1618" w:rsidRPr="00100EF1" w:rsidRDefault="00AF1618" w:rsidP="00AF1618">
      <w:pPr>
        <w:ind w:firstLine="567"/>
        <w:jc w:val="both"/>
        <w:rPr>
          <w:rFonts w:ascii="Times New Roman" w:eastAsia="SimSun" w:hAnsi="Times New Roman" w:cs="Times New Roman"/>
          <w:b/>
          <w:noProof/>
          <w:color w:val="000000" w:themeColor="text1"/>
          <w:sz w:val="22"/>
          <w:szCs w:val="22"/>
          <w:lang w:eastAsia="ja-JP"/>
        </w:rPr>
      </w:pPr>
      <m:oMathPara>
        <m:oMath>
          <m:r>
            <m:rPr>
              <m:sty m:val="bi"/>
            </m:rPr>
            <w:rPr>
              <w:rFonts w:ascii="Cambria Math" w:hAnsi="Cambria Math" w:cs="Times New Roman"/>
              <w:noProof/>
              <w:color w:val="000000" w:themeColor="text1"/>
              <w:sz w:val="22"/>
              <w:szCs w:val="22"/>
              <w:shd w:val="clear" w:color="auto" w:fill="E6E6E6"/>
            </w:rPr>
            <m:t>b=</m:t>
          </m:r>
          <m:f>
            <m:fPr>
              <m:ctrlPr>
                <w:rPr>
                  <w:rFonts w:ascii="Cambria Math" w:hAnsi="Cambria Math" w:cs="Times New Roman"/>
                  <w:b/>
                  <w:i/>
                  <w:noProof/>
                  <w:color w:val="000000" w:themeColor="text1"/>
                  <w:sz w:val="22"/>
                  <w:szCs w:val="22"/>
                  <w:shd w:val="clear" w:color="auto" w:fill="E6E6E6"/>
                </w:rPr>
              </m:ctrlPr>
            </m:fPr>
            <m:num>
              <m:sSub>
                <m:sSubPr>
                  <m:ctrlPr>
                    <w:rPr>
                      <w:rFonts w:ascii="Cambria Math" w:hAnsi="Cambria Math" w:cs="Times New Roman"/>
                      <w:b/>
                      <w:i/>
                      <w:noProof/>
                      <w:color w:val="000000" w:themeColor="text1"/>
                      <w:sz w:val="22"/>
                      <w:szCs w:val="22"/>
                      <w:shd w:val="clear" w:color="auto" w:fill="E6E6E6"/>
                    </w:rPr>
                  </m:ctrlPr>
                </m:sSubPr>
                <m:e>
                  <m:r>
                    <m:rPr>
                      <m:sty m:val="bi"/>
                    </m:rPr>
                    <w:rPr>
                      <w:rFonts w:ascii="Cambria Math" w:hAnsi="Cambria Math" w:cs="Times New Roman"/>
                      <w:noProof/>
                      <w:color w:val="000000" w:themeColor="text1"/>
                      <w:sz w:val="22"/>
                      <w:szCs w:val="22"/>
                      <w:shd w:val="clear" w:color="auto" w:fill="E6E6E6"/>
                    </w:rPr>
                    <m:t>R</m:t>
                  </m:r>
                </m:e>
                <m:sub>
                  <m:r>
                    <m:rPr>
                      <m:sty m:val="bi"/>
                    </m:rPr>
                    <w:rPr>
                      <w:rFonts w:ascii="Cambria Math" w:hAnsi="Cambria Math" w:cs="Times New Roman"/>
                      <w:noProof/>
                      <w:color w:val="000000" w:themeColor="text1"/>
                      <w:sz w:val="22"/>
                      <w:szCs w:val="22"/>
                      <w:shd w:val="clear" w:color="auto" w:fill="E6E6E6"/>
                    </w:rPr>
                    <m:t>p</m:t>
                  </m:r>
                </m:sub>
              </m:sSub>
            </m:num>
            <m:den>
              <m:sSub>
                <m:sSubPr>
                  <m:ctrlPr>
                    <w:rPr>
                      <w:rFonts w:ascii="Cambria Math" w:hAnsi="Cambria Math" w:cs="Times New Roman"/>
                      <w:b/>
                      <w:i/>
                      <w:noProof/>
                      <w:color w:val="000000" w:themeColor="text1"/>
                      <w:sz w:val="22"/>
                      <w:szCs w:val="22"/>
                      <w:shd w:val="clear" w:color="auto" w:fill="E6E6E6"/>
                    </w:rPr>
                  </m:ctrlPr>
                </m:sSubPr>
                <m:e>
                  <m:r>
                    <m:rPr>
                      <m:sty m:val="bi"/>
                    </m:rPr>
                    <w:rPr>
                      <w:rFonts w:ascii="Cambria Math" w:hAnsi="Cambria Math" w:cs="Times New Roman"/>
                      <w:noProof/>
                      <w:color w:val="000000" w:themeColor="text1"/>
                      <w:sz w:val="22"/>
                      <w:szCs w:val="22"/>
                      <w:shd w:val="clear" w:color="auto" w:fill="E6E6E6"/>
                    </w:rPr>
                    <m:t>R</m:t>
                  </m:r>
                </m:e>
                <m:sub>
                  <m:r>
                    <m:rPr>
                      <m:sty m:val="bi"/>
                    </m:rPr>
                    <w:rPr>
                      <w:rFonts w:ascii="Cambria Math" w:hAnsi="Cambria Math" w:cs="Times New Roman"/>
                      <w:noProof/>
                      <w:color w:val="000000" w:themeColor="text1"/>
                      <w:sz w:val="22"/>
                      <w:szCs w:val="22"/>
                      <w:shd w:val="clear" w:color="auto" w:fill="E6E6E6"/>
                    </w:rPr>
                    <m:t>max</m:t>
                  </m:r>
                </m:sub>
              </m:sSub>
            </m:den>
          </m:f>
          <m:r>
            <m:rPr>
              <m:sty m:val="bi"/>
            </m:rPr>
            <w:rPr>
              <w:rFonts w:ascii="Cambria Math" w:hAnsi="Cambria Math" w:cs="Times New Roman"/>
              <w:noProof/>
              <w:color w:val="000000" w:themeColor="text1"/>
              <w:sz w:val="22"/>
              <w:szCs w:val="22"/>
              <w:shd w:val="clear" w:color="auto" w:fill="E6E6E6"/>
            </w:rPr>
            <m:t>×X</m:t>
          </m:r>
          <m:r>
            <m:rPr>
              <m:sty m:val="bi"/>
            </m:rPr>
            <w:rPr>
              <w:rFonts w:ascii="Cambria Math" w:hAnsi="Cambria Math" w:cs="Times New Roman"/>
              <w:noProof/>
              <w:color w:val="000000" w:themeColor="text1"/>
              <w:sz w:val="22"/>
              <w:szCs w:val="22"/>
              <w:shd w:val="clear" w:color="auto" w:fill="E6E6E6"/>
            </w:rPr>
            <m:t>2</m:t>
          </m:r>
        </m:oMath>
      </m:oMathPara>
    </w:p>
    <w:p w14:paraId="4B38364F" w14:textId="77777777" w:rsidR="00AF1618" w:rsidRPr="00100EF1" w:rsidRDefault="00AF1618" w:rsidP="00AF1618">
      <w:pPr>
        <w:pStyle w:val="Sraopastraipa1"/>
        <w:numPr>
          <w:ilvl w:val="1"/>
          <w:numId w:val="6"/>
        </w:numPr>
        <w:spacing w:line="276" w:lineRule="auto"/>
        <w:ind w:left="0" w:firstLine="567"/>
        <w:jc w:val="both"/>
        <w:rPr>
          <w:rFonts w:ascii="Times New Roman" w:hAnsi="Times New Roman"/>
          <w:noProof/>
        </w:rPr>
      </w:pPr>
      <w:r>
        <w:rPr>
          <w:rFonts w:ascii="Times New Roman" w:eastAsia="Times New Roman" w:hAnsi="Times New Roman"/>
          <w:b/>
          <w:bCs/>
          <w:noProof/>
          <w:color w:val="000000"/>
          <w:lang w:eastAsia="lt-LT"/>
        </w:rPr>
        <w:t>Sub</w:t>
      </w:r>
      <w:r>
        <w:rPr>
          <w:rFonts w:ascii="Times New Roman" w:eastAsia="Arial" w:hAnsi="Times New Roman"/>
          <w:b/>
          <w:bCs/>
          <w:noProof/>
          <w:color w:val="000000" w:themeColor="text1"/>
        </w:rPr>
        <w:t>k</w:t>
      </w:r>
      <w:r w:rsidRPr="00100EF1">
        <w:rPr>
          <w:rFonts w:ascii="Times New Roman" w:eastAsia="Arial" w:hAnsi="Times New Roman"/>
          <w:b/>
          <w:bCs/>
          <w:noProof/>
          <w:color w:val="000000" w:themeColor="text1"/>
        </w:rPr>
        <w:t>riterijaus (</w:t>
      </w:r>
      <w:r>
        <w:rPr>
          <w:rFonts w:ascii="Times New Roman" w:hAnsi="Times New Roman"/>
          <w:b/>
          <w:bCs/>
          <w:noProof/>
          <w:color w:val="000000" w:themeColor="text1"/>
          <w:shd w:val="clear" w:color="auto" w:fill="E6E6E6"/>
        </w:rPr>
        <w:t>c</w:t>
      </w:r>
      <w:r w:rsidRPr="00100EF1">
        <w:rPr>
          <w:rFonts w:ascii="Times New Roman" w:eastAsia="Arial" w:hAnsi="Times New Roman"/>
          <w:b/>
          <w:bCs/>
          <w:noProof/>
          <w:color w:val="000000" w:themeColor="text1"/>
        </w:rPr>
        <w:t>) balai</w:t>
      </w:r>
      <w:r w:rsidRPr="00100EF1">
        <w:rPr>
          <w:rFonts w:ascii="Times New Roman" w:eastAsia="Arial" w:hAnsi="Times New Roman"/>
          <w:noProof/>
          <w:color w:val="000000" w:themeColor="text1"/>
        </w:rPr>
        <w:t xml:space="preserve"> apskaičiuojami parametro reikšmę (</w:t>
      </w:r>
      <m:oMath>
        <m:sSub>
          <m:sSubPr>
            <m:ctrlPr>
              <w:rPr>
                <w:rFonts w:ascii="Cambria Math" w:hAnsi="Cambria Math"/>
                <w:i/>
                <w:noProof/>
                <w:color w:val="000000" w:themeColor="text1"/>
                <w:shd w:val="clear" w:color="auto" w:fill="E6E6E6"/>
              </w:rPr>
            </m:ctrlPr>
          </m:sSubPr>
          <m:e>
            <m:r>
              <w:rPr>
                <w:rFonts w:ascii="Cambria Math" w:hAnsi="Cambria Math"/>
                <w:noProof/>
                <w:color w:val="000000" w:themeColor="text1"/>
                <w:shd w:val="clear" w:color="auto" w:fill="E6E6E6"/>
              </w:rPr>
              <m:t>R</m:t>
            </m:r>
          </m:e>
          <m:sub>
            <m:r>
              <w:rPr>
                <w:rFonts w:ascii="Cambria Math" w:hAnsi="Cambria Math"/>
                <w:noProof/>
                <w:color w:val="000000" w:themeColor="text1"/>
                <w:shd w:val="clear" w:color="auto" w:fill="E6E6E6"/>
              </w:rPr>
              <m:t>p</m:t>
            </m:r>
          </m:sub>
        </m:sSub>
      </m:oMath>
      <w:r w:rsidRPr="00100EF1">
        <w:rPr>
          <w:rFonts w:ascii="Times New Roman" w:eastAsia="Arial" w:hAnsi="Times New Roman"/>
          <w:noProof/>
          <w:color w:val="000000" w:themeColor="text1"/>
        </w:rPr>
        <w:t xml:space="preserve">) </w:t>
      </w:r>
      <w:r w:rsidRPr="00100EF1">
        <w:rPr>
          <w:rFonts w:ascii="Times New Roman" w:eastAsia="Arial" w:hAnsi="Times New Roman"/>
          <w:noProof/>
        </w:rPr>
        <w:t xml:space="preserve">palyginant su geriausia to paties parametro pasiūlyta reikšme </w:t>
      </w:r>
      <w:r w:rsidRPr="00100EF1">
        <w:rPr>
          <w:rFonts w:ascii="Times New Roman" w:eastAsia="Arial" w:hAnsi="Times New Roman"/>
          <w:i/>
          <w:iCs/>
          <w:noProof/>
        </w:rPr>
        <w:t xml:space="preserve">(geriausiu pateiktu pasiūlymu) </w:t>
      </w:r>
      <w:r w:rsidRPr="00100EF1">
        <w:rPr>
          <w:rFonts w:ascii="Times New Roman" w:eastAsia="Arial" w:hAnsi="Times New Roman"/>
          <w:noProof/>
          <w:color w:val="000000" w:themeColor="text1"/>
        </w:rPr>
        <w:t>(</w:t>
      </w:r>
      <m:oMath>
        <m:sSub>
          <m:sSubPr>
            <m:ctrlPr>
              <w:rPr>
                <w:rFonts w:ascii="Cambria Math" w:hAnsi="Cambria Math"/>
                <w:i/>
                <w:noProof/>
                <w:color w:val="000000" w:themeColor="text1"/>
                <w:shd w:val="clear" w:color="auto" w:fill="E6E6E6"/>
              </w:rPr>
            </m:ctrlPr>
          </m:sSubPr>
          <m:e>
            <m:r>
              <w:rPr>
                <w:rFonts w:ascii="Cambria Math" w:hAnsi="Cambria Math"/>
                <w:noProof/>
                <w:color w:val="000000" w:themeColor="text1"/>
                <w:shd w:val="clear" w:color="auto" w:fill="E6E6E6"/>
              </w:rPr>
              <m:t>R</m:t>
            </m:r>
          </m:e>
          <m:sub>
            <m:r>
              <w:rPr>
                <w:rFonts w:ascii="Cambria Math" w:hAnsi="Cambria Math"/>
                <w:noProof/>
                <w:color w:val="000000" w:themeColor="text1"/>
                <w:shd w:val="clear" w:color="auto" w:fill="E6E6E6"/>
              </w:rPr>
              <m:t>max</m:t>
            </m:r>
          </m:sub>
        </m:sSub>
      </m:oMath>
      <w:r w:rsidRPr="00100EF1">
        <w:rPr>
          <w:rFonts w:ascii="Times New Roman" w:eastAsia="Arial" w:hAnsi="Times New Roman"/>
          <w:noProof/>
          <w:color w:val="000000" w:themeColor="text1"/>
        </w:rPr>
        <w:t xml:space="preserve">) </w:t>
      </w:r>
      <w:r w:rsidRPr="00100EF1">
        <w:rPr>
          <w:rFonts w:ascii="Times New Roman" w:hAnsi="Times New Roman"/>
          <w:noProof/>
        </w:rPr>
        <w:t xml:space="preserve">ir padauginant iš vertinamo </w:t>
      </w:r>
      <w:r>
        <w:rPr>
          <w:rFonts w:ascii="Times New Roman" w:hAnsi="Times New Roman"/>
          <w:noProof/>
        </w:rPr>
        <w:t>sub</w:t>
      </w:r>
      <w:r w:rsidRPr="00100EF1">
        <w:rPr>
          <w:rFonts w:ascii="Times New Roman" w:hAnsi="Times New Roman"/>
          <w:noProof/>
        </w:rPr>
        <w:t>kriterijaus parametro lyginamojo svorio (X</w:t>
      </w:r>
      <w:r w:rsidRPr="00100EF1">
        <w:rPr>
          <w:rFonts w:ascii="Times New Roman" w:hAnsi="Times New Roman"/>
          <w:noProof/>
          <w:vertAlign w:val="subscript"/>
        </w:rPr>
        <w:t>3</w:t>
      </w:r>
      <w:r w:rsidRPr="00100EF1">
        <w:rPr>
          <w:rFonts w:ascii="Times New Roman" w:hAnsi="Times New Roman"/>
          <w:noProof/>
        </w:rPr>
        <w:t>):</w:t>
      </w:r>
    </w:p>
    <w:p w14:paraId="46884313" w14:textId="77777777" w:rsidR="00AF1618" w:rsidRPr="00100EF1" w:rsidRDefault="00AF1618" w:rsidP="00AF1618">
      <w:pPr>
        <w:pStyle w:val="ListParagraph"/>
        <w:ind w:left="0" w:firstLine="567"/>
        <w:jc w:val="both"/>
        <w:rPr>
          <w:rFonts w:ascii="Times New Roman" w:eastAsia="SimSun" w:hAnsi="Times New Roman" w:cs="Times New Roman"/>
          <w:b/>
          <w:noProof/>
          <w:color w:val="000000" w:themeColor="text1"/>
          <w:sz w:val="22"/>
          <w:szCs w:val="22"/>
          <w:lang w:eastAsia="ja-JP"/>
        </w:rPr>
      </w:pPr>
      <m:oMathPara>
        <m:oMath>
          <m:r>
            <m:rPr>
              <m:sty m:val="bi"/>
            </m:rPr>
            <w:rPr>
              <w:rFonts w:ascii="Cambria Math" w:hAnsi="Cambria Math" w:cs="Times New Roman"/>
              <w:noProof/>
              <w:color w:val="000000" w:themeColor="text1"/>
              <w:sz w:val="22"/>
              <w:szCs w:val="22"/>
              <w:shd w:val="clear" w:color="auto" w:fill="E6E6E6"/>
            </w:rPr>
            <m:t>c=</m:t>
          </m:r>
          <m:f>
            <m:fPr>
              <m:ctrlPr>
                <w:rPr>
                  <w:rFonts w:ascii="Cambria Math" w:hAnsi="Cambria Math" w:cs="Times New Roman"/>
                  <w:b/>
                  <w:i/>
                  <w:noProof/>
                  <w:color w:val="000000" w:themeColor="text1"/>
                  <w:sz w:val="22"/>
                  <w:szCs w:val="22"/>
                  <w:shd w:val="clear" w:color="auto" w:fill="E6E6E6"/>
                </w:rPr>
              </m:ctrlPr>
            </m:fPr>
            <m:num>
              <m:sSub>
                <m:sSubPr>
                  <m:ctrlPr>
                    <w:rPr>
                      <w:rFonts w:ascii="Cambria Math" w:hAnsi="Cambria Math" w:cs="Times New Roman"/>
                      <w:b/>
                      <w:i/>
                      <w:noProof/>
                      <w:color w:val="000000" w:themeColor="text1"/>
                      <w:sz w:val="22"/>
                      <w:szCs w:val="22"/>
                      <w:shd w:val="clear" w:color="auto" w:fill="E6E6E6"/>
                    </w:rPr>
                  </m:ctrlPr>
                </m:sSubPr>
                <m:e>
                  <m:r>
                    <m:rPr>
                      <m:sty m:val="bi"/>
                    </m:rPr>
                    <w:rPr>
                      <w:rFonts w:ascii="Cambria Math" w:hAnsi="Cambria Math" w:cs="Times New Roman"/>
                      <w:noProof/>
                      <w:color w:val="000000" w:themeColor="text1"/>
                      <w:sz w:val="22"/>
                      <w:szCs w:val="22"/>
                      <w:shd w:val="clear" w:color="auto" w:fill="E6E6E6"/>
                    </w:rPr>
                    <m:t>R</m:t>
                  </m:r>
                </m:e>
                <m:sub>
                  <m:r>
                    <m:rPr>
                      <m:sty m:val="bi"/>
                    </m:rPr>
                    <w:rPr>
                      <w:rFonts w:ascii="Cambria Math" w:hAnsi="Cambria Math" w:cs="Times New Roman"/>
                      <w:noProof/>
                      <w:color w:val="000000" w:themeColor="text1"/>
                      <w:sz w:val="22"/>
                      <w:szCs w:val="22"/>
                      <w:shd w:val="clear" w:color="auto" w:fill="E6E6E6"/>
                    </w:rPr>
                    <m:t>p</m:t>
                  </m:r>
                </m:sub>
              </m:sSub>
            </m:num>
            <m:den>
              <m:sSub>
                <m:sSubPr>
                  <m:ctrlPr>
                    <w:rPr>
                      <w:rFonts w:ascii="Cambria Math" w:hAnsi="Cambria Math" w:cs="Times New Roman"/>
                      <w:b/>
                      <w:i/>
                      <w:noProof/>
                      <w:color w:val="000000" w:themeColor="text1"/>
                      <w:sz w:val="22"/>
                      <w:szCs w:val="22"/>
                      <w:shd w:val="clear" w:color="auto" w:fill="E6E6E6"/>
                    </w:rPr>
                  </m:ctrlPr>
                </m:sSubPr>
                <m:e>
                  <m:r>
                    <m:rPr>
                      <m:sty m:val="bi"/>
                    </m:rPr>
                    <w:rPr>
                      <w:rFonts w:ascii="Cambria Math" w:hAnsi="Cambria Math" w:cs="Times New Roman"/>
                      <w:noProof/>
                      <w:color w:val="000000" w:themeColor="text1"/>
                      <w:sz w:val="22"/>
                      <w:szCs w:val="22"/>
                      <w:shd w:val="clear" w:color="auto" w:fill="E6E6E6"/>
                    </w:rPr>
                    <m:t>R</m:t>
                  </m:r>
                </m:e>
                <m:sub>
                  <m:r>
                    <m:rPr>
                      <m:sty m:val="bi"/>
                    </m:rPr>
                    <w:rPr>
                      <w:rFonts w:ascii="Cambria Math" w:hAnsi="Cambria Math" w:cs="Times New Roman"/>
                      <w:noProof/>
                      <w:color w:val="000000" w:themeColor="text1"/>
                      <w:sz w:val="22"/>
                      <w:szCs w:val="22"/>
                      <w:shd w:val="clear" w:color="auto" w:fill="E6E6E6"/>
                    </w:rPr>
                    <m:t>max</m:t>
                  </m:r>
                </m:sub>
              </m:sSub>
            </m:den>
          </m:f>
          <m:r>
            <m:rPr>
              <m:sty m:val="bi"/>
            </m:rPr>
            <w:rPr>
              <w:rFonts w:ascii="Cambria Math" w:hAnsi="Cambria Math" w:cs="Times New Roman"/>
              <w:noProof/>
              <w:color w:val="000000" w:themeColor="text1"/>
              <w:sz w:val="22"/>
              <w:szCs w:val="22"/>
              <w:shd w:val="clear" w:color="auto" w:fill="E6E6E6"/>
            </w:rPr>
            <m:t>×X</m:t>
          </m:r>
          <m:r>
            <m:rPr>
              <m:sty m:val="bi"/>
            </m:rPr>
            <w:rPr>
              <w:rFonts w:ascii="Cambria Math" w:hAnsi="Cambria Math" w:cs="Times New Roman"/>
              <w:noProof/>
              <w:color w:val="000000" w:themeColor="text1"/>
              <w:sz w:val="22"/>
              <w:szCs w:val="22"/>
              <w:shd w:val="clear" w:color="auto" w:fill="E6E6E6"/>
            </w:rPr>
            <m:t>3</m:t>
          </m:r>
        </m:oMath>
      </m:oMathPara>
    </w:p>
    <w:p w14:paraId="74820997" w14:textId="77777777" w:rsidR="00AF1618" w:rsidRPr="00100EF1" w:rsidRDefault="00AF1618" w:rsidP="00AF1618">
      <w:pPr>
        <w:pStyle w:val="Default"/>
        <w:spacing w:before="120" w:after="120"/>
        <w:ind w:firstLine="360"/>
        <w:rPr>
          <w:rFonts w:ascii="Times New Roman" w:hAnsi="Times New Roman" w:cs="Times New Roman"/>
          <w:noProof/>
          <w:sz w:val="22"/>
          <w:szCs w:val="22"/>
          <w:lang w:val="lt-LT"/>
        </w:rPr>
      </w:pPr>
      <w:r w:rsidRPr="00100EF1">
        <w:rPr>
          <w:rFonts w:ascii="Times New Roman" w:hAnsi="Times New Roman" w:cs="Times New Roman"/>
          <w:i/>
          <w:iCs/>
          <w:noProof/>
          <w:sz w:val="22"/>
          <w:szCs w:val="22"/>
          <w:lang w:val="lt-LT"/>
        </w:rPr>
        <w:t xml:space="preserve">Rp – nagrinėjamo pasiūlymo vertinamo </w:t>
      </w:r>
      <w:r>
        <w:rPr>
          <w:rFonts w:ascii="Times New Roman" w:hAnsi="Times New Roman" w:cs="Times New Roman"/>
          <w:i/>
          <w:iCs/>
          <w:noProof/>
          <w:sz w:val="22"/>
          <w:szCs w:val="22"/>
          <w:lang w:val="lt-LT"/>
        </w:rPr>
        <w:t>sub</w:t>
      </w:r>
      <w:r w:rsidRPr="00100EF1">
        <w:rPr>
          <w:rFonts w:ascii="Times New Roman" w:hAnsi="Times New Roman" w:cs="Times New Roman"/>
          <w:i/>
          <w:iCs/>
          <w:noProof/>
          <w:sz w:val="22"/>
          <w:szCs w:val="22"/>
          <w:lang w:val="lt-LT"/>
        </w:rPr>
        <w:t>kriterijaus reikšmė</w:t>
      </w:r>
    </w:p>
    <w:p w14:paraId="3BB6CFF4" w14:textId="77777777" w:rsidR="00AF1618" w:rsidRDefault="00AF1618" w:rsidP="00AF1618">
      <w:pPr>
        <w:spacing w:before="120" w:after="120"/>
        <w:ind w:firstLine="360"/>
        <w:rPr>
          <w:rFonts w:ascii="Times New Roman" w:hAnsi="Times New Roman" w:cs="Times New Roman"/>
          <w:i/>
          <w:iCs/>
          <w:noProof/>
          <w:sz w:val="22"/>
          <w:szCs w:val="22"/>
        </w:rPr>
      </w:pPr>
      <w:r w:rsidRPr="00100EF1">
        <w:rPr>
          <w:rFonts w:ascii="Times New Roman" w:hAnsi="Times New Roman" w:cs="Times New Roman"/>
          <w:i/>
          <w:iCs/>
          <w:noProof/>
          <w:sz w:val="22"/>
          <w:szCs w:val="22"/>
        </w:rPr>
        <w:t xml:space="preserve">Rmax – didžiausia pasiūlyta vertinamo </w:t>
      </w:r>
      <w:r>
        <w:rPr>
          <w:rFonts w:ascii="Times New Roman" w:hAnsi="Times New Roman" w:cs="Times New Roman"/>
          <w:i/>
          <w:iCs/>
          <w:noProof/>
          <w:sz w:val="22"/>
          <w:szCs w:val="22"/>
        </w:rPr>
        <w:t>sub</w:t>
      </w:r>
      <w:r w:rsidRPr="00100EF1">
        <w:rPr>
          <w:rFonts w:ascii="Times New Roman" w:hAnsi="Times New Roman" w:cs="Times New Roman"/>
          <w:i/>
          <w:iCs/>
          <w:noProof/>
          <w:sz w:val="22"/>
          <w:szCs w:val="22"/>
        </w:rPr>
        <w:t>kriterijaus reikšmė</w:t>
      </w:r>
    </w:p>
    <w:p w14:paraId="6F54A545" w14:textId="77777777" w:rsidR="00AF1618" w:rsidRDefault="00AF1618" w:rsidP="00AF1618">
      <w:pPr>
        <w:spacing w:before="120" w:after="120"/>
        <w:ind w:firstLine="360"/>
        <w:rPr>
          <w:rFonts w:ascii="Times New Roman" w:hAnsi="Times New Roman" w:cs="Times New Roman"/>
          <w:i/>
          <w:iCs/>
          <w:sz w:val="22"/>
          <w:szCs w:val="22"/>
        </w:rPr>
      </w:pPr>
    </w:p>
    <w:p w14:paraId="083B7FAE" w14:textId="77777777" w:rsidR="007761C0" w:rsidRPr="007761C0" w:rsidRDefault="00AF1618" w:rsidP="007761C0">
      <w:pPr>
        <w:pStyle w:val="ListParagraph"/>
        <w:numPr>
          <w:ilvl w:val="0"/>
          <w:numId w:val="4"/>
        </w:numPr>
        <w:tabs>
          <w:tab w:val="left" w:pos="426"/>
        </w:tabs>
        <w:spacing w:after="0" w:line="240" w:lineRule="auto"/>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Antr</w:t>
      </w:r>
      <w:r w:rsidRPr="00BE443E">
        <w:rPr>
          <w:rFonts w:ascii="Times New Roman" w:eastAsia="Times New Roman" w:hAnsi="Times New Roman" w:cs="Times New Roman"/>
          <w:b/>
          <w:sz w:val="22"/>
          <w:szCs w:val="22"/>
        </w:rPr>
        <w:t>as kriterijus (</w:t>
      </w:r>
      <w:r>
        <w:rPr>
          <w:rFonts w:ascii="Times New Roman" w:eastAsia="Times New Roman" w:hAnsi="Times New Roman" w:cs="Times New Roman"/>
          <w:b/>
          <w:sz w:val="22"/>
          <w:szCs w:val="22"/>
        </w:rPr>
        <w:t>T</w:t>
      </w:r>
      <w:r w:rsidRPr="00BE443E">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Pr>
          <w:rFonts w:ascii="Times New Roman" w:hAnsi="Times New Roman" w:cs="Times New Roman"/>
          <w:noProof/>
          <w:sz w:val="22"/>
          <w:szCs w:val="22"/>
        </w:rPr>
        <w:t>–</w:t>
      </w:r>
      <w:r>
        <w:rPr>
          <w:rFonts w:ascii="Times New Roman" w:eastAsia="Times New Roman" w:hAnsi="Times New Roman" w:cs="Times New Roman"/>
          <w:sz w:val="22"/>
          <w:szCs w:val="22"/>
        </w:rPr>
        <w:t xml:space="preserve"> </w:t>
      </w:r>
      <w:r w:rsidRPr="00BE443E">
        <w:rPr>
          <w:rFonts w:ascii="Times New Roman" w:hAnsi="Times New Roman" w:cs="Times New Roman"/>
          <w:i/>
          <w:noProof/>
          <w:sz w:val="22"/>
          <w:szCs w:val="22"/>
        </w:rPr>
        <w:t>Tiekėjo siūlomos papildom</w:t>
      </w:r>
      <w:r w:rsidR="005C49A2">
        <w:rPr>
          <w:rFonts w:ascii="Times New Roman" w:hAnsi="Times New Roman" w:cs="Times New Roman"/>
          <w:i/>
          <w:noProof/>
          <w:sz w:val="22"/>
          <w:szCs w:val="22"/>
        </w:rPr>
        <w:t>a</w:t>
      </w:r>
      <w:r w:rsidRPr="00BE443E">
        <w:rPr>
          <w:rFonts w:ascii="Times New Roman" w:hAnsi="Times New Roman" w:cs="Times New Roman"/>
          <w:i/>
          <w:noProof/>
          <w:sz w:val="22"/>
          <w:szCs w:val="22"/>
        </w:rPr>
        <w:t xml:space="preserve"> naud</w:t>
      </w:r>
      <w:r w:rsidR="005C49A2">
        <w:rPr>
          <w:rFonts w:ascii="Times New Roman" w:hAnsi="Times New Roman" w:cs="Times New Roman"/>
          <w:i/>
          <w:noProof/>
          <w:sz w:val="22"/>
          <w:szCs w:val="22"/>
        </w:rPr>
        <w:t>a</w:t>
      </w:r>
      <w:r w:rsidRPr="00BE443E">
        <w:rPr>
          <w:rFonts w:ascii="Times New Roman" w:hAnsi="Times New Roman" w:cs="Times New Roman"/>
          <w:i/>
          <w:noProof/>
          <w:sz w:val="22"/>
          <w:szCs w:val="22"/>
        </w:rPr>
        <w:t xml:space="preserve"> </w:t>
      </w:r>
    </w:p>
    <w:p w14:paraId="0543BBD6" w14:textId="1309D917" w:rsidR="00AF1618" w:rsidRPr="00100EF1" w:rsidRDefault="00AF1618" w:rsidP="007761C0">
      <w:pPr>
        <w:pStyle w:val="ListParagraph"/>
        <w:numPr>
          <w:ilvl w:val="0"/>
          <w:numId w:val="4"/>
        </w:numPr>
        <w:tabs>
          <w:tab w:val="left" w:pos="426"/>
        </w:tabs>
        <w:spacing w:after="0" w:line="240" w:lineRule="auto"/>
        <w:ind w:left="0" w:firstLine="0"/>
        <w:jc w:val="both"/>
        <w:rPr>
          <w:rFonts w:ascii="Times New Roman" w:eastAsia="Times New Roman" w:hAnsi="Times New Roman" w:cs="Times New Roman"/>
          <w:sz w:val="22"/>
          <w:szCs w:val="22"/>
        </w:rPr>
      </w:pPr>
      <w:r w:rsidRPr="00A00E0D">
        <w:rPr>
          <w:rFonts w:ascii="Times New Roman" w:eastAsia="Times New Roman" w:hAnsi="Times New Roman" w:cs="Times New Roman"/>
          <w:b/>
          <w:sz w:val="22"/>
          <w:szCs w:val="22"/>
        </w:rPr>
        <w:t>Antrąjį kriterijų (T)</w:t>
      </w:r>
      <w:r w:rsidRPr="00A00E0D">
        <w:rPr>
          <w:rFonts w:ascii="Times New Roman" w:eastAsia="Times New Roman" w:hAnsi="Times New Roman" w:cs="Times New Roman"/>
          <w:sz w:val="22"/>
          <w:szCs w:val="22"/>
        </w:rPr>
        <w:t xml:space="preserve"> turi atitikti Tiekėjas arba bent vienas ūkio subjektų grupės narys, jei šio ūkio subjektų grupės nar</w:t>
      </w:r>
      <w:r w:rsidRPr="00100EF1">
        <w:rPr>
          <w:rFonts w:ascii="Times New Roman" w:eastAsia="Times New Roman" w:hAnsi="Times New Roman" w:cs="Times New Roman"/>
          <w:sz w:val="22"/>
          <w:szCs w:val="22"/>
        </w:rPr>
        <w:t>ys</w:t>
      </w:r>
      <w:r w:rsidRPr="00A00E0D">
        <w:rPr>
          <w:rFonts w:ascii="Times New Roman" w:eastAsia="Times New Roman" w:hAnsi="Times New Roman" w:cs="Times New Roman"/>
          <w:sz w:val="22"/>
          <w:szCs w:val="22"/>
        </w:rPr>
        <w:t xml:space="preserve"> faktiškai teiks</w:t>
      </w:r>
      <w:r w:rsidRPr="00100EF1">
        <w:rPr>
          <w:rFonts w:ascii="Times New Roman" w:eastAsia="Times New Roman" w:hAnsi="Times New Roman" w:cs="Times New Roman"/>
          <w:sz w:val="22"/>
          <w:szCs w:val="22"/>
        </w:rPr>
        <w:t xml:space="preserve"> Tiekėjo siūlomų papildomų naudų</w:t>
      </w:r>
      <w:r w:rsidRPr="00A00E0D">
        <w:rPr>
          <w:rFonts w:ascii="Times New Roman" w:eastAsia="Times New Roman" w:hAnsi="Times New Roman" w:cs="Times New Roman"/>
          <w:sz w:val="22"/>
          <w:szCs w:val="22"/>
        </w:rPr>
        <w:t xml:space="preserve"> paslaugas pagal sutartį. Antrojo kriterijaus atitikimui Tiekėjas taip pat</w:t>
      </w:r>
      <w:r w:rsidRPr="00100EF1">
        <w:rPr>
          <w:rFonts w:ascii="Times New Roman" w:eastAsia="Times New Roman" w:hAnsi="Times New Roman" w:cs="Times New Roman"/>
          <w:sz w:val="22"/>
          <w:szCs w:val="22"/>
        </w:rPr>
        <w:t xml:space="preserve"> </w:t>
      </w:r>
      <w:r w:rsidRPr="00A00E0D">
        <w:rPr>
          <w:rFonts w:ascii="Times New Roman" w:eastAsia="Times New Roman" w:hAnsi="Times New Roman" w:cs="Times New Roman"/>
          <w:sz w:val="22"/>
          <w:szCs w:val="22"/>
        </w:rPr>
        <w:t xml:space="preserve">gali pasitelkti </w:t>
      </w:r>
      <w:r w:rsidRPr="00100EF1">
        <w:rPr>
          <w:rFonts w:ascii="Times New Roman" w:eastAsia="Times New Roman" w:hAnsi="Times New Roman" w:cs="Times New Roman"/>
          <w:sz w:val="22"/>
          <w:szCs w:val="22"/>
        </w:rPr>
        <w:t xml:space="preserve">subtiekėją, kurio kvalifikacija nesiremia, ar </w:t>
      </w:r>
      <w:r w:rsidRPr="00A00E0D">
        <w:rPr>
          <w:rFonts w:ascii="Times New Roman" w:eastAsia="Times New Roman" w:hAnsi="Times New Roman" w:cs="Times New Roman"/>
          <w:sz w:val="22"/>
          <w:szCs w:val="22"/>
        </w:rPr>
        <w:t>ūkio subjektą, kurio kvalifikacija r</w:t>
      </w:r>
      <w:r w:rsidRPr="00100EF1">
        <w:rPr>
          <w:rFonts w:ascii="Times New Roman" w:eastAsia="Times New Roman" w:hAnsi="Times New Roman" w:cs="Times New Roman"/>
          <w:sz w:val="22"/>
          <w:szCs w:val="22"/>
        </w:rPr>
        <w:t>ė</w:t>
      </w:r>
      <w:r w:rsidRPr="00A00E0D">
        <w:rPr>
          <w:rFonts w:ascii="Times New Roman" w:eastAsia="Times New Roman" w:hAnsi="Times New Roman" w:cs="Times New Roman"/>
          <w:sz w:val="22"/>
          <w:szCs w:val="22"/>
        </w:rPr>
        <w:t>m</w:t>
      </w:r>
      <w:r w:rsidRPr="00100EF1">
        <w:rPr>
          <w:rFonts w:ascii="Times New Roman" w:eastAsia="Times New Roman" w:hAnsi="Times New Roman" w:cs="Times New Roman"/>
          <w:sz w:val="22"/>
          <w:szCs w:val="22"/>
        </w:rPr>
        <w:t>ė</w:t>
      </w:r>
      <w:r w:rsidRPr="00A00E0D">
        <w:rPr>
          <w:rFonts w:ascii="Times New Roman" w:eastAsia="Times New Roman" w:hAnsi="Times New Roman" w:cs="Times New Roman"/>
          <w:sz w:val="22"/>
          <w:szCs w:val="22"/>
        </w:rPr>
        <w:t>si, tačiau tik tokiu atveju, jei</w:t>
      </w:r>
      <w:r w:rsidRPr="00100EF1">
        <w:rPr>
          <w:rFonts w:ascii="Times New Roman" w:eastAsia="Times New Roman" w:hAnsi="Times New Roman" w:cs="Times New Roman"/>
          <w:sz w:val="22"/>
          <w:szCs w:val="22"/>
        </w:rPr>
        <w:t xml:space="preserve"> minėtas</w:t>
      </w:r>
      <w:r w:rsidRPr="00A00E0D">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papildomų naudų </w:t>
      </w:r>
      <w:r w:rsidRPr="00A00E0D">
        <w:rPr>
          <w:rFonts w:ascii="Times New Roman" w:eastAsia="Times New Roman" w:hAnsi="Times New Roman" w:cs="Times New Roman"/>
          <w:sz w:val="22"/>
          <w:szCs w:val="22"/>
        </w:rPr>
        <w:t>paslaugas pagal sutartį faktiškai teiks pasitelkt</w:t>
      </w:r>
      <w:r w:rsidRPr="00100EF1">
        <w:rPr>
          <w:rFonts w:ascii="Times New Roman" w:eastAsia="Times New Roman" w:hAnsi="Times New Roman" w:cs="Times New Roman"/>
          <w:sz w:val="22"/>
          <w:szCs w:val="22"/>
        </w:rPr>
        <w:t>as subtiekėjas ar</w:t>
      </w:r>
      <w:r w:rsidRPr="00A00E0D">
        <w:rPr>
          <w:rFonts w:ascii="Times New Roman" w:eastAsia="Times New Roman" w:hAnsi="Times New Roman" w:cs="Times New Roman"/>
          <w:sz w:val="22"/>
          <w:szCs w:val="22"/>
        </w:rPr>
        <w:t xml:space="preserve"> ūkio subjekt</w:t>
      </w:r>
      <w:r w:rsidRPr="00100EF1">
        <w:rPr>
          <w:rFonts w:ascii="Times New Roman" w:eastAsia="Times New Roman" w:hAnsi="Times New Roman" w:cs="Times New Roman"/>
          <w:sz w:val="22"/>
          <w:szCs w:val="22"/>
        </w:rPr>
        <w:t>as. Jeigu Tiekėjas dėl Antrojo kriterijaus atitikimo pateiks: 1) pasitelkiamo subtiekėjo, kurio kvalifikacija nesiremia, dokumentus arba 2) ūkio subjekto, kurio kvalifikacija remiamasi, arba ūkio subjektų grupės nario dokumentus, tačiau šie</w:t>
      </w:r>
      <w:r w:rsidRPr="00A00E0D">
        <w:rPr>
          <w:rFonts w:ascii="Times New Roman" w:eastAsia="Times New Roman" w:hAnsi="Times New Roman" w:cs="Times New Roman"/>
          <w:sz w:val="22"/>
          <w:szCs w:val="22"/>
        </w:rPr>
        <w:t xml:space="preserve"> ūkio subjekt</w:t>
      </w:r>
      <w:r w:rsidRPr="00100EF1">
        <w:rPr>
          <w:rFonts w:ascii="Times New Roman" w:eastAsia="Times New Roman" w:hAnsi="Times New Roman" w:cs="Times New Roman"/>
          <w:sz w:val="22"/>
          <w:szCs w:val="22"/>
        </w:rPr>
        <w:t>ai</w:t>
      </w:r>
      <w:r w:rsidRPr="00A00E0D">
        <w:rPr>
          <w:rFonts w:ascii="Times New Roman" w:eastAsia="Times New Roman" w:hAnsi="Times New Roman" w:cs="Times New Roman"/>
          <w:sz w:val="22"/>
          <w:szCs w:val="22"/>
        </w:rPr>
        <w:t xml:space="preserve"> </w:t>
      </w:r>
      <w:r w:rsidRPr="00100EF1">
        <w:rPr>
          <w:rFonts w:ascii="Times New Roman" w:eastAsia="Times New Roman" w:hAnsi="Times New Roman" w:cs="Times New Roman"/>
          <w:sz w:val="22"/>
          <w:szCs w:val="22"/>
        </w:rPr>
        <w:t xml:space="preserve">nebus atsakingi </w:t>
      </w:r>
      <w:r w:rsidRPr="00A00E0D">
        <w:rPr>
          <w:rFonts w:ascii="Times New Roman" w:eastAsia="Times New Roman" w:hAnsi="Times New Roman" w:cs="Times New Roman"/>
          <w:sz w:val="22"/>
          <w:szCs w:val="22"/>
        </w:rPr>
        <w:t>už sutarties vykdymą ir/ar faktiškai neteiks</w:t>
      </w:r>
      <w:r w:rsidRPr="00100EF1">
        <w:rPr>
          <w:rFonts w:ascii="Times New Roman" w:eastAsia="Times New Roman" w:hAnsi="Times New Roman" w:cs="Times New Roman"/>
          <w:sz w:val="22"/>
          <w:szCs w:val="22"/>
        </w:rPr>
        <w:t xml:space="preserve"> Tiekėjo siūlomų papildomų naudų</w:t>
      </w:r>
      <w:r w:rsidRPr="00A00E0D">
        <w:rPr>
          <w:rFonts w:ascii="Times New Roman" w:eastAsia="Times New Roman" w:hAnsi="Times New Roman" w:cs="Times New Roman"/>
          <w:sz w:val="22"/>
          <w:szCs w:val="22"/>
        </w:rPr>
        <w:t xml:space="preserve"> paslaugų pagal sutartį – už juos bus suteikiama 0 balų.</w:t>
      </w:r>
    </w:p>
    <w:p w14:paraId="1289AF47" w14:textId="77777777" w:rsidR="00AF1618" w:rsidRDefault="00AF1618" w:rsidP="00AF1618">
      <w:pPr>
        <w:spacing w:before="240" w:after="240"/>
        <w:jc w:val="both"/>
        <w:rPr>
          <w:rFonts w:ascii="Times New Roman" w:hAnsi="Times New Roman" w:cs="Times New Roman"/>
          <w:noProof/>
          <w:sz w:val="22"/>
          <w:szCs w:val="22"/>
        </w:rPr>
      </w:pPr>
      <w:r w:rsidRPr="00100EF1">
        <w:rPr>
          <w:rFonts w:ascii="Times New Roman" w:hAnsi="Times New Roman" w:cs="Times New Roman"/>
          <w:b/>
          <w:noProof/>
          <w:sz w:val="22"/>
          <w:szCs w:val="22"/>
        </w:rPr>
        <w:t>1</w:t>
      </w:r>
      <w:r>
        <w:rPr>
          <w:rFonts w:ascii="Times New Roman" w:hAnsi="Times New Roman" w:cs="Times New Roman"/>
          <w:b/>
          <w:noProof/>
          <w:sz w:val="22"/>
          <w:szCs w:val="22"/>
        </w:rPr>
        <w:t>3</w:t>
      </w:r>
      <w:r w:rsidRPr="00100EF1">
        <w:rPr>
          <w:rFonts w:ascii="Times New Roman" w:hAnsi="Times New Roman" w:cs="Times New Roman"/>
          <w:b/>
          <w:noProof/>
          <w:sz w:val="22"/>
          <w:szCs w:val="22"/>
        </w:rPr>
        <w:t>.</w:t>
      </w:r>
      <w:r>
        <w:rPr>
          <w:rFonts w:ascii="Times New Roman" w:hAnsi="Times New Roman" w:cs="Times New Roman"/>
          <w:noProof/>
          <w:sz w:val="22"/>
          <w:szCs w:val="22"/>
        </w:rPr>
        <w:t xml:space="preserve"> </w:t>
      </w:r>
      <w:r w:rsidRPr="00100EF1">
        <w:rPr>
          <w:rFonts w:ascii="Times New Roman" w:hAnsi="Times New Roman" w:cs="Times New Roman"/>
          <w:noProof/>
          <w:sz w:val="22"/>
          <w:szCs w:val="22"/>
        </w:rPr>
        <w:t>Ekonominis naudingumas</w:t>
      </w:r>
      <w:r w:rsidRPr="00960BEE">
        <w:rPr>
          <w:rFonts w:ascii="Times New Roman" w:hAnsi="Times New Roman" w:cs="Times New Roman"/>
          <w:noProof/>
          <w:sz w:val="22"/>
          <w:szCs w:val="22"/>
        </w:rPr>
        <w:t xml:space="preserve"> </w:t>
      </w:r>
      <w:r w:rsidRPr="00100EF1">
        <w:rPr>
          <w:rFonts w:ascii="Times New Roman" w:hAnsi="Times New Roman" w:cs="Times New Roman"/>
          <w:b/>
          <w:noProof/>
          <w:sz w:val="22"/>
          <w:szCs w:val="22"/>
        </w:rPr>
        <w:t xml:space="preserve">(S) </w:t>
      </w:r>
      <w:r w:rsidRPr="00100EF1">
        <w:rPr>
          <w:rFonts w:ascii="Times New Roman" w:hAnsi="Times New Roman" w:cs="Times New Roman"/>
          <w:noProof/>
          <w:sz w:val="22"/>
          <w:szCs w:val="22"/>
        </w:rPr>
        <w:t xml:space="preserve">apskaičiuojamas </w:t>
      </w:r>
      <w:r w:rsidRPr="002F5BD3">
        <w:rPr>
          <w:rFonts w:ascii="Times New Roman" w:hAnsi="Times New Roman" w:cs="Times New Roman"/>
          <w:noProof/>
          <w:sz w:val="22"/>
          <w:szCs w:val="22"/>
        </w:rPr>
        <w:t>sudedant tiekėjo</w:t>
      </w:r>
      <w:r>
        <w:rPr>
          <w:rFonts w:ascii="Times New Roman" w:hAnsi="Times New Roman" w:cs="Times New Roman"/>
          <w:noProof/>
          <w:sz w:val="22"/>
          <w:szCs w:val="22"/>
        </w:rPr>
        <w:t xml:space="preserve"> </w:t>
      </w:r>
      <w:r w:rsidRPr="00100EF1">
        <w:rPr>
          <w:rFonts w:ascii="Times New Roman" w:hAnsi="Times New Roman" w:cs="Times New Roman"/>
          <w:b/>
          <w:noProof/>
          <w:sz w:val="22"/>
          <w:szCs w:val="22"/>
        </w:rPr>
        <w:t>Pirmojo kriterijaus (C)</w:t>
      </w:r>
      <w:r w:rsidRPr="002F5BD3">
        <w:rPr>
          <w:rFonts w:ascii="Times New Roman" w:hAnsi="Times New Roman" w:cs="Times New Roman"/>
          <w:noProof/>
          <w:sz w:val="22"/>
          <w:szCs w:val="22"/>
        </w:rPr>
        <w:t xml:space="preserve"> </w:t>
      </w:r>
      <w:r>
        <w:rPr>
          <w:rFonts w:ascii="Times New Roman" w:hAnsi="Times New Roman" w:cs="Times New Roman"/>
          <w:noProof/>
          <w:sz w:val="22"/>
          <w:szCs w:val="22"/>
        </w:rPr>
        <w:t xml:space="preserve">– </w:t>
      </w:r>
      <w:r>
        <w:rPr>
          <w:rFonts w:ascii="Times New Roman" w:eastAsia="Times New Roman" w:hAnsi="Times New Roman" w:cs="Times New Roman"/>
          <w:bCs/>
          <w:i/>
          <w:sz w:val="22"/>
          <w:szCs w:val="22"/>
        </w:rPr>
        <w:t>Tiekėjo s</w:t>
      </w:r>
      <w:r w:rsidRPr="00100EF1">
        <w:rPr>
          <w:rFonts w:ascii="Times New Roman" w:eastAsia="Times New Roman" w:hAnsi="Times New Roman" w:cs="Times New Roman"/>
          <w:bCs/>
          <w:i/>
          <w:sz w:val="22"/>
          <w:szCs w:val="22"/>
        </w:rPr>
        <w:t>iūlomi Odontologijos / Optikos /  Medicininių paslaugų  programų limitai</w:t>
      </w:r>
      <w:r w:rsidRPr="00B16D63">
        <w:rPr>
          <w:rFonts w:ascii="Times New Roman" w:eastAsia="Times New Roman" w:hAnsi="Times New Roman" w:cs="Times New Roman"/>
          <w:b/>
          <w:bCs/>
          <w:sz w:val="22"/>
          <w:szCs w:val="22"/>
        </w:rPr>
        <w:t xml:space="preserve"> </w:t>
      </w:r>
      <w:r w:rsidRPr="002F5BD3">
        <w:rPr>
          <w:rFonts w:ascii="Times New Roman" w:hAnsi="Times New Roman" w:cs="Times New Roman"/>
          <w:noProof/>
          <w:sz w:val="22"/>
          <w:szCs w:val="22"/>
        </w:rPr>
        <w:t xml:space="preserve">ir </w:t>
      </w:r>
      <w:r w:rsidRPr="00100EF1">
        <w:rPr>
          <w:rFonts w:ascii="Times New Roman" w:hAnsi="Times New Roman" w:cs="Times New Roman"/>
          <w:b/>
          <w:noProof/>
          <w:sz w:val="22"/>
          <w:szCs w:val="22"/>
        </w:rPr>
        <w:t>Antrojo kriterijaus (T)</w:t>
      </w:r>
      <w:r>
        <w:rPr>
          <w:rFonts w:ascii="Times New Roman" w:hAnsi="Times New Roman" w:cs="Times New Roman"/>
          <w:b/>
          <w:noProof/>
          <w:sz w:val="22"/>
          <w:szCs w:val="22"/>
        </w:rPr>
        <w:t xml:space="preserve"> </w:t>
      </w:r>
      <w:r>
        <w:rPr>
          <w:rFonts w:ascii="Times New Roman" w:hAnsi="Times New Roman" w:cs="Times New Roman"/>
          <w:noProof/>
          <w:sz w:val="22"/>
          <w:szCs w:val="22"/>
        </w:rPr>
        <w:t xml:space="preserve">– </w:t>
      </w:r>
      <w:r w:rsidRPr="00100EF1">
        <w:rPr>
          <w:rFonts w:ascii="Times New Roman" w:hAnsi="Times New Roman" w:cs="Times New Roman"/>
          <w:i/>
          <w:noProof/>
          <w:sz w:val="22"/>
          <w:szCs w:val="22"/>
        </w:rPr>
        <w:t>Tiekėjo siūlomos papildomos naudos  balus</w:t>
      </w:r>
      <w:r>
        <w:rPr>
          <w:rFonts w:ascii="Times New Roman" w:hAnsi="Times New Roman" w:cs="Times New Roman"/>
          <w:noProof/>
          <w:sz w:val="22"/>
          <w:szCs w:val="22"/>
        </w:rPr>
        <w:t xml:space="preserve">: </w:t>
      </w:r>
    </w:p>
    <w:p w14:paraId="4715E28D" w14:textId="77777777" w:rsidR="00AF1618" w:rsidRPr="00100EF1" w:rsidRDefault="00AF1618" w:rsidP="00AF1618">
      <w:pPr>
        <w:spacing w:before="240" w:after="240"/>
        <w:jc w:val="center"/>
        <w:rPr>
          <w:rFonts w:ascii="Times New Roman" w:hAnsi="Times New Roman" w:cs="Times New Roman"/>
          <w:i/>
          <w:noProof/>
          <w:sz w:val="22"/>
          <w:szCs w:val="22"/>
        </w:rPr>
      </w:pPr>
      <w:r w:rsidRPr="00100EF1">
        <w:rPr>
          <w:rFonts w:ascii="Times New Roman" w:hAnsi="Times New Roman" w:cs="Times New Roman"/>
          <w:b/>
          <w:i/>
          <w:noProof/>
          <w:sz w:val="22"/>
          <w:szCs w:val="22"/>
        </w:rPr>
        <w:t>S = C + T</w:t>
      </w:r>
    </w:p>
    <w:p w14:paraId="2DA1180F" w14:textId="77777777" w:rsidR="00AF1618" w:rsidRDefault="00AF1618" w:rsidP="00AF1618">
      <w:pPr>
        <w:spacing w:before="240" w:after="240"/>
        <w:jc w:val="both"/>
      </w:pPr>
      <w:r w:rsidRPr="00100EF1">
        <w:rPr>
          <w:rFonts w:ascii="Times New Roman" w:hAnsi="Times New Roman" w:cs="Times New Roman"/>
          <w:noProof/>
          <w:sz w:val="22"/>
          <w:szCs w:val="22"/>
        </w:rPr>
        <w:t>Pagal šią formulę laimėtoju pripažįstamas pasiūlymas, surinkęs didžiausią balų skaičių.</w:t>
      </w:r>
    </w:p>
    <w:p w14:paraId="77D60775" w14:textId="77777777" w:rsidR="00B40A0D" w:rsidRPr="00B64223" w:rsidRDefault="00B40A0D" w:rsidP="00B64223">
      <w:pPr>
        <w:pStyle w:val="ListParagraph"/>
        <w:tabs>
          <w:tab w:val="left" w:pos="709"/>
        </w:tabs>
        <w:spacing w:after="0" w:line="240" w:lineRule="auto"/>
        <w:ind w:left="0"/>
        <w:jc w:val="both"/>
        <w:rPr>
          <w:rFonts w:eastAsia="Calibri" w:cstheme="minorHAnsi"/>
          <w:color w:val="000000" w:themeColor="text1"/>
          <w:sz w:val="22"/>
          <w:szCs w:val="22"/>
        </w:rPr>
      </w:pPr>
    </w:p>
    <w:p w14:paraId="444F0865" w14:textId="77777777" w:rsidR="003E3C4F" w:rsidRPr="000075E7" w:rsidRDefault="003E3C4F" w:rsidP="00B64223"/>
    <w:sectPr w:rsidR="003E3C4F" w:rsidRPr="000075E7" w:rsidSect="00B64223">
      <w:pgSz w:w="12240" w:h="15840"/>
      <w:pgMar w:top="709" w:right="900"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6E8B" w14:textId="77777777" w:rsidR="004E40A6" w:rsidRDefault="004E40A6" w:rsidP="00D05666">
      <w:r>
        <w:separator/>
      </w:r>
    </w:p>
  </w:endnote>
  <w:endnote w:type="continuationSeparator" w:id="0">
    <w:p w14:paraId="4586036D" w14:textId="77777777" w:rsidR="004E40A6" w:rsidRDefault="004E40A6" w:rsidP="00D05666">
      <w:r>
        <w:continuationSeparator/>
      </w:r>
    </w:p>
  </w:endnote>
  <w:endnote w:type="continuationNotice" w:id="1">
    <w:p w14:paraId="0D2F67B7" w14:textId="77777777" w:rsidR="004E40A6" w:rsidRDefault="004E4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4C7C" w14:textId="77777777" w:rsidR="004E40A6" w:rsidRDefault="004E40A6" w:rsidP="00D05666">
      <w:r>
        <w:separator/>
      </w:r>
    </w:p>
  </w:footnote>
  <w:footnote w:type="continuationSeparator" w:id="0">
    <w:p w14:paraId="064C0D68" w14:textId="77777777" w:rsidR="004E40A6" w:rsidRDefault="004E40A6" w:rsidP="00D05666">
      <w:r>
        <w:continuationSeparator/>
      </w:r>
    </w:p>
  </w:footnote>
  <w:footnote w:type="continuationNotice" w:id="1">
    <w:p w14:paraId="71ECCADC" w14:textId="77777777" w:rsidR="004E40A6" w:rsidRDefault="004E40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5AA5D8B"/>
    <w:multiLevelType w:val="multilevel"/>
    <w:tmpl w:val="86A4C34C"/>
    <w:lvl w:ilvl="0">
      <w:start w:val="1"/>
      <w:numFmt w:val="decimal"/>
      <w:lvlText w:val="%1."/>
      <w:lvlJc w:val="left"/>
      <w:pPr>
        <w:ind w:left="3196" w:hanging="360"/>
      </w:pPr>
      <w:rPr>
        <w:rFonts w:ascii="Times New Roman" w:hAnsi="Times New Roman" w:cs="Times New Roman" w:hint="default"/>
        <w:b w:val="0"/>
        <w:i w:val="0"/>
        <w:sz w:val="24"/>
        <w:szCs w:val="24"/>
      </w:rPr>
    </w:lvl>
    <w:lvl w:ilvl="1">
      <w:start w:val="1"/>
      <w:numFmt w:val="decimal"/>
      <w:lvlText w:val="10.%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57304F"/>
    <w:multiLevelType w:val="hybridMultilevel"/>
    <w:tmpl w:val="CE1C9FEC"/>
    <w:lvl w:ilvl="0" w:tplc="C396D08A">
      <w:start w:val="1"/>
      <w:numFmt w:val="decimal"/>
      <w:lvlText w:val="8.%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4" w15:restartNumberingAfterBreak="0">
    <w:nsid w:val="21696143"/>
    <w:multiLevelType w:val="multilevel"/>
    <w:tmpl w:val="DB387956"/>
    <w:lvl w:ilvl="0">
      <w:start w:val="1"/>
      <w:numFmt w:val="decimal"/>
      <w:lvlText w:val="%1."/>
      <w:lvlJc w:val="left"/>
      <w:pPr>
        <w:ind w:left="360" w:hanging="360"/>
      </w:pPr>
      <w:rPr>
        <w:rFonts w:ascii="Times New Roman" w:eastAsiaTheme="minorEastAsia" w:hAnsi="Times New Roman" w:cs="Times New Roman"/>
        <w:b/>
        <w:bCs w:val="0"/>
        <w:i w:val="0"/>
        <w:color w:val="auto"/>
      </w:rPr>
    </w:lvl>
    <w:lvl w:ilvl="1">
      <w:start w:val="1"/>
      <w:numFmt w:val="decimal"/>
      <w:isLgl/>
      <w:lvlText w:val="%1.%2."/>
      <w:lvlJc w:val="left"/>
      <w:pPr>
        <w:ind w:left="644" w:hanging="360"/>
      </w:pPr>
      <w:rPr>
        <w:rFonts w:hint="default"/>
        <w:b w:val="0"/>
        <w:bCs/>
        <w:i w:val="0"/>
        <w:color w:val="auto"/>
      </w:rPr>
    </w:lvl>
    <w:lvl w:ilvl="2">
      <w:start w:val="1"/>
      <w:numFmt w:val="decimal"/>
      <w:lvlText w:val="15.%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655453196">
    <w:abstractNumId w:val="0"/>
  </w:num>
  <w:num w:numId="2" w16cid:durableId="1106005001">
    <w:abstractNumId w:val="5"/>
  </w:num>
  <w:num w:numId="3" w16cid:durableId="251739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8775279">
    <w:abstractNumId w:val="4"/>
  </w:num>
  <w:num w:numId="5" w16cid:durableId="907105705">
    <w:abstractNumId w:val="2"/>
  </w:num>
  <w:num w:numId="6" w16cid:durableId="18119467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5E7"/>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EC"/>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894"/>
    <w:rsid w:val="00090916"/>
    <w:rsid w:val="00091346"/>
    <w:rsid w:val="000917F2"/>
    <w:rsid w:val="00091C9D"/>
    <w:rsid w:val="00092855"/>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5D6C"/>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1BE"/>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047"/>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2E99"/>
    <w:rsid w:val="00124338"/>
    <w:rsid w:val="00124345"/>
    <w:rsid w:val="00124FB1"/>
    <w:rsid w:val="00125082"/>
    <w:rsid w:val="0012584E"/>
    <w:rsid w:val="00125F80"/>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4B2"/>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07E"/>
    <w:rsid w:val="001C635E"/>
    <w:rsid w:val="001C6757"/>
    <w:rsid w:val="001C7F48"/>
    <w:rsid w:val="001D0265"/>
    <w:rsid w:val="001D2623"/>
    <w:rsid w:val="001D37D8"/>
    <w:rsid w:val="001D5752"/>
    <w:rsid w:val="001D612E"/>
    <w:rsid w:val="001D65F8"/>
    <w:rsid w:val="001D7492"/>
    <w:rsid w:val="001D7890"/>
    <w:rsid w:val="001E0107"/>
    <w:rsid w:val="001E1E49"/>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3C4"/>
    <w:rsid w:val="001F6551"/>
    <w:rsid w:val="001F6777"/>
    <w:rsid w:val="001F70BC"/>
    <w:rsid w:val="001F74B8"/>
    <w:rsid w:val="001F78B9"/>
    <w:rsid w:val="001F7BB6"/>
    <w:rsid w:val="001F7C60"/>
    <w:rsid w:val="00200101"/>
    <w:rsid w:val="00200212"/>
    <w:rsid w:val="00200C77"/>
    <w:rsid w:val="00200F5D"/>
    <w:rsid w:val="00202323"/>
    <w:rsid w:val="0020254E"/>
    <w:rsid w:val="002026B2"/>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47F88"/>
    <w:rsid w:val="00250936"/>
    <w:rsid w:val="002510C4"/>
    <w:rsid w:val="0025176F"/>
    <w:rsid w:val="00251D4A"/>
    <w:rsid w:val="00252938"/>
    <w:rsid w:val="00253090"/>
    <w:rsid w:val="00253C3C"/>
    <w:rsid w:val="00254895"/>
    <w:rsid w:val="00254B13"/>
    <w:rsid w:val="00255225"/>
    <w:rsid w:val="00255CE4"/>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1F97"/>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36F16"/>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4840"/>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48F"/>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04B"/>
    <w:rsid w:val="003E0A08"/>
    <w:rsid w:val="003E0AF4"/>
    <w:rsid w:val="003E0FEA"/>
    <w:rsid w:val="003E1160"/>
    <w:rsid w:val="003E1371"/>
    <w:rsid w:val="003E1D80"/>
    <w:rsid w:val="003E23F7"/>
    <w:rsid w:val="003E2796"/>
    <w:rsid w:val="003E2F88"/>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2DE0"/>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763"/>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0A6"/>
    <w:rsid w:val="004E442B"/>
    <w:rsid w:val="004E4612"/>
    <w:rsid w:val="004E47F9"/>
    <w:rsid w:val="004E4D36"/>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BFA"/>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435"/>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49A2"/>
    <w:rsid w:val="005C5BD5"/>
    <w:rsid w:val="005C6C2A"/>
    <w:rsid w:val="005C6D8F"/>
    <w:rsid w:val="005D08AD"/>
    <w:rsid w:val="005D0CD2"/>
    <w:rsid w:val="005D1747"/>
    <w:rsid w:val="005D1A28"/>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177"/>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E49"/>
    <w:rsid w:val="005F5849"/>
    <w:rsid w:val="005F5EF4"/>
    <w:rsid w:val="005F5F2C"/>
    <w:rsid w:val="005F60EC"/>
    <w:rsid w:val="005F68D4"/>
    <w:rsid w:val="005F6991"/>
    <w:rsid w:val="005F70E4"/>
    <w:rsid w:val="005F7EBF"/>
    <w:rsid w:val="006015A1"/>
    <w:rsid w:val="006015E1"/>
    <w:rsid w:val="00601B91"/>
    <w:rsid w:val="00601DD0"/>
    <w:rsid w:val="0060200D"/>
    <w:rsid w:val="0060247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3578"/>
    <w:rsid w:val="00614A7B"/>
    <w:rsid w:val="006158E4"/>
    <w:rsid w:val="006158FB"/>
    <w:rsid w:val="00615C08"/>
    <w:rsid w:val="0061733E"/>
    <w:rsid w:val="0061741C"/>
    <w:rsid w:val="00617B35"/>
    <w:rsid w:val="006207BC"/>
    <w:rsid w:val="00621335"/>
    <w:rsid w:val="0062150E"/>
    <w:rsid w:val="00621E7F"/>
    <w:rsid w:val="00623F37"/>
    <w:rsid w:val="00623F56"/>
    <w:rsid w:val="006242E9"/>
    <w:rsid w:val="006250F6"/>
    <w:rsid w:val="006258F1"/>
    <w:rsid w:val="00625EE0"/>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91A"/>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A7F77"/>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9CE"/>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3BF"/>
    <w:rsid w:val="007422EF"/>
    <w:rsid w:val="00742B71"/>
    <w:rsid w:val="00742BF6"/>
    <w:rsid w:val="00742F8F"/>
    <w:rsid w:val="00743205"/>
    <w:rsid w:val="00743CB0"/>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26B"/>
    <w:rsid w:val="00757947"/>
    <w:rsid w:val="00757968"/>
    <w:rsid w:val="0076167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1C0"/>
    <w:rsid w:val="007763E1"/>
    <w:rsid w:val="00777670"/>
    <w:rsid w:val="00777DC5"/>
    <w:rsid w:val="00780F8E"/>
    <w:rsid w:val="00782B3B"/>
    <w:rsid w:val="00782BF8"/>
    <w:rsid w:val="00782DCD"/>
    <w:rsid w:val="007834AA"/>
    <w:rsid w:val="00783536"/>
    <w:rsid w:val="00783C19"/>
    <w:rsid w:val="0078453C"/>
    <w:rsid w:val="007849E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3858"/>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89"/>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B1F"/>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B7E8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4D9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5D6"/>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77B4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515"/>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8689A"/>
    <w:rsid w:val="00A86DE4"/>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3E0D"/>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4395"/>
    <w:rsid w:val="00AE55E5"/>
    <w:rsid w:val="00AE60D1"/>
    <w:rsid w:val="00AE6BCB"/>
    <w:rsid w:val="00AE7624"/>
    <w:rsid w:val="00AF0AB7"/>
    <w:rsid w:val="00AF0F4B"/>
    <w:rsid w:val="00AF1618"/>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A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692"/>
    <w:rsid w:val="00B55A65"/>
    <w:rsid w:val="00B56D81"/>
    <w:rsid w:val="00B57190"/>
    <w:rsid w:val="00B600AE"/>
    <w:rsid w:val="00B606C9"/>
    <w:rsid w:val="00B60CB8"/>
    <w:rsid w:val="00B61F68"/>
    <w:rsid w:val="00B62973"/>
    <w:rsid w:val="00B62C56"/>
    <w:rsid w:val="00B62D48"/>
    <w:rsid w:val="00B64223"/>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0C37"/>
    <w:rsid w:val="00B81936"/>
    <w:rsid w:val="00B81E4A"/>
    <w:rsid w:val="00B83109"/>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4085"/>
    <w:rsid w:val="00B9439E"/>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19E"/>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6CA8"/>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49C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AE5"/>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D45"/>
    <w:rsid w:val="00D10ED2"/>
    <w:rsid w:val="00D10FA6"/>
    <w:rsid w:val="00D11917"/>
    <w:rsid w:val="00D134FE"/>
    <w:rsid w:val="00D137B6"/>
    <w:rsid w:val="00D1501C"/>
    <w:rsid w:val="00D1581F"/>
    <w:rsid w:val="00D159D2"/>
    <w:rsid w:val="00D1609F"/>
    <w:rsid w:val="00D1721A"/>
    <w:rsid w:val="00D17945"/>
    <w:rsid w:val="00D17972"/>
    <w:rsid w:val="00D202BA"/>
    <w:rsid w:val="00D20B5F"/>
    <w:rsid w:val="00D21698"/>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109"/>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1C7"/>
    <w:rsid w:val="00D70555"/>
    <w:rsid w:val="00D7155A"/>
    <w:rsid w:val="00D71E82"/>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0A2"/>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907"/>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DF"/>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3B79"/>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ADA"/>
    <w:rsid w:val="00E60B06"/>
    <w:rsid w:val="00E61D90"/>
    <w:rsid w:val="00E61EDE"/>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65E2"/>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38DA"/>
    <w:rsid w:val="00EB444B"/>
    <w:rsid w:val="00EB4CA8"/>
    <w:rsid w:val="00EB4E31"/>
    <w:rsid w:val="00EB5160"/>
    <w:rsid w:val="00EB58C7"/>
    <w:rsid w:val="00EB5C85"/>
    <w:rsid w:val="00EB5DC1"/>
    <w:rsid w:val="00EB6ADB"/>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654"/>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45F"/>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A5"/>
    <w:rsid w:val="00F03EE0"/>
    <w:rsid w:val="00F0480A"/>
    <w:rsid w:val="00F0499F"/>
    <w:rsid w:val="00F05A83"/>
    <w:rsid w:val="00F05F84"/>
    <w:rsid w:val="00F065D6"/>
    <w:rsid w:val="00F07198"/>
    <w:rsid w:val="00F07575"/>
    <w:rsid w:val="00F0779F"/>
    <w:rsid w:val="00F10EB1"/>
    <w:rsid w:val="00F1174E"/>
    <w:rsid w:val="00F126A8"/>
    <w:rsid w:val="00F12FB6"/>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062B"/>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1D69"/>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2B6"/>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A86DE4"/>
    <w:pPr>
      <w:spacing w:before="60" w:line="240" w:lineRule="exact"/>
      <w:jc w:val="both"/>
    </w:pPr>
    <w:rPr>
      <w:vertAlign w:val="superscript"/>
    </w:rPr>
  </w:style>
  <w:style w:type="character" w:customStyle="1" w:styleId="normaltextrun">
    <w:name w:val="normaltextrun"/>
    <w:basedOn w:val="DefaultParagraphFont"/>
    <w:rsid w:val="00A86DE4"/>
  </w:style>
  <w:style w:type="character" w:customStyle="1" w:styleId="eop">
    <w:name w:val="eop"/>
    <w:basedOn w:val="DefaultParagraphFont"/>
    <w:rsid w:val="00A86DE4"/>
  </w:style>
  <w:style w:type="paragraph" w:customStyle="1" w:styleId="Sraopastraipa1">
    <w:name w:val="Sąrašo pastraipa1"/>
    <w:basedOn w:val="Normal"/>
    <w:rsid w:val="00AF1618"/>
    <w:pPr>
      <w:autoSpaceDN w:val="0"/>
      <w:spacing w:line="244" w:lineRule="auto"/>
      <w:ind w:left="720"/>
    </w:pPr>
    <w:rPr>
      <w:rFonts w:ascii="Calibri" w:eastAsia="Calibri" w:hAnsi="Calibri" w:cs="Times New Roman"/>
      <w:sz w:val="22"/>
      <w:szCs w:val="22"/>
      <w:lang w:eastAsia="en-US"/>
    </w:rPr>
  </w:style>
  <w:style w:type="paragraph" w:customStyle="1" w:styleId="Default">
    <w:name w:val="Default"/>
    <w:rsid w:val="00AF1618"/>
    <w:pPr>
      <w:autoSpaceDE w:val="0"/>
      <w:autoSpaceDN w:val="0"/>
      <w:adjustRightInd w:val="0"/>
      <w:spacing w:after="0" w:line="240" w:lineRule="auto"/>
    </w:pPr>
    <w:rPr>
      <w:rFonts w:ascii="Calibri" w:eastAsiaTheme="minorHAns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C1F2A-C5B9-4CD0-9CC5-1E4CFB81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67</cp:revision>
  <dcterms:created xsi:type="dcterms:W3CDTF">2023-03-06T14:25:00Z</dcterms:created>
  <dcterms:modified xsi:type="dcterms:W3CDTF">2025-03-12T11:49:00Z</dcterms:modified>
</cp:coreProperties>
</file>