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E051" w14:textId="34E5E5F9" w:rsidR="006A7D27" w:rsidRPr="006A7D27" w:rsidRDefault="006A7D27">
      <w:pPr>
        <w:rPr>
          <w:rFonts w:ascii="Times New Roman" w:hAnsi="Times New Roman" w:cs="Times New Roman"/>
          <w:b/>
          <w:bCs/>
          <w:lang w:val="lt-LT"/>
        </w:rPr>
      </w:pPr>
      <w:r w:rsidRPr="006A7D27">
        <w:rPr>
          <w:rFonts w:ascii="Times New Roman" w:hAnsi="Times New Roman" w:cs="Times New Roman"/>
          <w:b/>
          <w:bCs/>
          <w:lang w:val="lt-LT"/>
        </w:rPr>
        <w:t>Suinteresuotiems tiekėjams</w:t>
      </w:r>
    </w:p>
    <w:p w14:paraId="5C1CAFF8" w14:textId="4D5C1809" w:rsidR="000848FC" w:rsidRPr="006A7D27" w:rsidRDefault="001A4647" w:rsidP="006A7D27">
      <w:pPr>
        <w:ind w:firstLine="720"/>
        <w:rPr>
          <w:rFonts w:ascii="Times New Roman" w:hAnsi="Times New Roman" w:cs="Times New Roman"/>
          <w:lang w:val="lt-LT"/>
        </w:rPr>
      </w:pPr>
      <w:r w:rsidRPr="006A7D27">
        <w:rPr>
          <w:rFonts w:ascii="Times New Roman" w:hAnsi="Times New Roman" w:cs="Times New Roman"/>
          <w:lang w:val="lt-LT"/>
        </w:rPr>
        <w:t>UAB „Grinda“ teikia atsakymus į Rinkos dalyvių konsultacijos metu („Barstytuvai“) gautus klausimus:</w:t>
      </w:r>
    </w:p>
    <w:tbl>
      <w:tblPr>
        <w:tblStyle w:val="TableGrid"/>
        <w:tblW w:w="0" w:type="auto"/>
        <w:tblLook w:val="04A0" w:firstRow="1" w:lastRow="0" w:firstColumn="1" w:lastColumn="0" w:noHBand="0" w:noVBand="1"/>
      </w:tblPr>
      <w:tblGrid>
        <w:gridCol w:w="4675"/>
        <w:gridCol w:w="4675"/>
      </w:tblGrid>
      <w:tr w:rsidR="001A4647" w:rsidRPr="006A7D27" w14:paraId="6CEED94A" w14:textId="77777777" w:rsidTr="53808243">
        <w:tc>
          <w:tcPr>
            <w:tcW w:w="4675" w:type="dxa"/>
          </w:tcPr>
          <w:p w14:paraId="56F78C47" w14:textId="4562B481" w:rsidR="001A4647" w:rsidRPr="006A7D27" w:rsidRDefault="001A4647" w:rsidP="006A7D27">
            <w:pPr>
              <w:jc w:val="center"/>
              <w:rPr>
                <w:rFonts w:ascii="Times New Roman" w:hAnsi="Times New Roman" w:cs="Times New Roman"/>
                <w:b/>
                <w:bCs/>
                <w:lang w:val="lt-LT"/>
              </w:rPr>
            </w:pPr>
            <w:r w:rsidRPr="006A7D27">
              <w:rPr>
                <w:rFonts w:ascii="Times New Roman" w:hAnsi="Times New Roman" w:cs="Times New Roman"/>
                <w:b/>
                <w:bCs/>
                <w:lang w:val="lt-LT"/>
              </w:rPr>
              <w:t>Kausimas</w:t>
            </w:r>
          </w:p>
        </w:tc>
        <w:tc>
          <w:tcPr>
            <w:tcW w:w="4675" w:type="dxa"/>
          </w:tcPr>
          <w:p w14:paraId="71CD52D0" w14:textId="3DB19A46" w:rsidR="001A4647" w:rsidRPr="006A7D27" w:rsidRDefault="001A4647" w:rsidP="001A4647">
            <w:pPr>
              <w:jc w:val="center"/>
              <w:rPr>
                <w:rFonts w:ascii="Times New Roman" w:hAnsi="Times New Roman" w:cs="Times New Roman"/>
                <w:b/>
                <w:bCs/>
                <w:lang w:val="lt-LT"/>
              </w:rPr>
            </w:pPr>
            <w:r w:rsidRPr="006A7D27">
              <w:rPr>
                <w:rFonts w:ascii="Times New Roman" w:hAnsi="Times New Roman" w:cs="Times New Roman"/>
                <w:b/>
                <w:bCs/>
                <w:lang w:val="lt-LT"/>
              </w:rPr>
              <w:t>Atsakymai</w:t>
            </w:r>
          </w:p>
        </w:tc>
      </w:tr>
      <w:tr w:rsidR="001A4647" w:rsidRPr="006A7D27" w14:paraId="70676523" w14:textId="77777777" w:rsidTr="53808243">
        <w:tc>
          <w:tcPr>
            <w:tcW w:w="4675" w:type="dxa"/>
          </w:tcPr>
          <w:p w14:paraId="2212E319" w14:textId="713F7842" w:rsidR="001A4647" w:rsidRPr="006A7D27" w:rsidRDefault="006A7D27" w:rsidP="006A7D27">
            <w:pPr>
              <w:jc w:val="both"/>
              <w:rPr>
                <w:rFonts w:ascii="Times New Roman" w:hAnsi="Times New Roman" w:cs="Times New Roman"/>
                <w:lang w:val="lt-LT"/>
              </w:rPr>
            </w:pPr>
            <w:r>
              <w:rPr>
                <w:rFonts w:ascii="Times New Roman" w:hAnsi="Times New Roman" w:cs="Times New Roman"/>
                <w:lang w:val="lt-LT"/>
              </w:rPr>
              <w:t xml:space="preserve">1. </w:t>
            </w:r>
            <w:r w:rsidRPr="006A7D27">
              <w:rPr>
                <w:rFonts w:ascii="Times New Roman" w:hAnsi="Times New Roman" w:cs="Times New Roman"/>
                <w:lang w:val="lt-LT"/>
              </w:rPr>
              <w:t>Barstytuvo hidraulinės ir elektros sistemų jungimo ir aktyvavimo sistemos (punktas Nr. 1.6. visose trijose pirkimo dalyse). Prašome informuoti, ar Pirkėjas galėtų pateikti visų automobilių, kurie bus naudojami darbui su barstytuvais, VIN numerius su informacija apie tai, kuriuose automobiliuose yra įrengta hidraulinė sistema barstytuvo pavarai?</w:t>
            </w:r>
          </w:p>
        </w:tc>
        <w:tc>
          <w:tcPr>
            <w:tcW w:w="4675" w:type="dxa"/>
          </w:tcPr>
          <w:p w14:paraId="499EE942" w14:textId="7FFDEB08" w:rsidR="001A4647" w:rsidRPr="006A7D27" w:rsidRDefault="1FEFB57C" w:rsidP="0A812114">
            <w:pPr>
              <w:pStyle w:val="Heading10"/>
              <w:rPr>
                <w:rFonts w:eastAsia="Times New Roman" w:cs="Times New Roman"/>
                <w:sz w:val="24"/>
                <w:szCs w:val="24"/>
                <w:lang w:val="lt-LT"/>
              </w:rPr>
            </w:pPr>
            <w:r w:rsidRPr="0A812114">
              <w:rPr>
                <w:rFonts w:eastAsia="Times New Roman" w:cs="Times New Roman"/>
                <w:b w:val="0"/>
                <w:bCs w:val="0"/>
                <w:color w:val="000000" w:themeColor="text1"/>
                <w:sz w:val="24"/>
                <w:szCs w:val="24"/>
                <w:lang w:val="lt-LT"/>
              </w:rPr>
              <w:t>Pastaba įvertinta, Pirkėjas galės pateikti visų automobilių VIN numerius su informacija, kuriuose automobiliuose įrengta hidraulinė sistema barstytuvo pavarai</w:t>
            </w:r>
            <w:r w:rsidR="00C04A6A">
              <w:rPr>
                <w:rFonts w:eastAsia="Times New Roman" w:cs="Times New Roman"/>
                <w:b w:val="0"/>
                <w:bCs w:val="0"/>
                <w:color w:val="000000" w:themeColor="text1"/>
                <w:sz w:val="24"/>
                <w:szCs w:val="24"/>
                <w:lang w:val="lt-LT"/>
              </w:rPr>
              <w:t>.</w:t>
            </w:r>
          </w:p>
        </w:tc>
      </w:tr>
      <w:tr w:rsidR="001A4647" w:rsidRPr="006A7D27" w14:paraId="71E907D6" w14:textId="77777777" w:rsidTr="53808243">
        <w:tc>
          <w:tcPr>
            <w:tcW w:w="4675" w:type="dxa"/>
          </w:tcPr>
          <w:p w14:paraId="499FD997" w14:textId="1CD07027" w:rsidR="001A4647" w:rsidRPr="006A7D27" w:rsidRDefault="006A7D27" w:rsidP="006A7D27">
            <w:pPr>
              <w:jc w:val="both"/>
              <w:rPr>
                <w:rFonts w:ascii="Times New Roman" w:hAnsi="Times New Roman" w:cs="Times New Roman"/>
                <w:lang w:val="lt-LT"/>
              </w:rPr>
            </w:pPr>
            <w:r>
              <w:rPr>
                <w:rFonts w:ascii="Times New Roman" w:hAnsi="Times New Roman" w:cs="Times New Roman"/>
                <w:lang w:val="lt-LT"/>
              </w:rPr>
              <w:t xml:space="preserve">2. </w:t>
            </w:r>
            <w:r w:rsidRPr="006A7D27">
              <w:rPr>
                <w:rFonts w:ascii="Times New Roman" w:hAnsi="Times New Roman" w:cs="Times New Roman"/>
                <w:lang w:val="lt-LT"/>
              </w:rPr>
              <w:t>Tačiau sistema su asimetriniu medžiagos barstymo pločio reguliavimu, kai vienos pusės pločio didinimas arba mažinimas atliekamas nekeičiant kitos pusės pločio yra specifinė funkcija, nepagrįstai sudaranti palankesnes sąlygas tam tikriems tiekėjams ir įgyvendinama tik dviejų gamintojų</w:t>
            </w:r>
          </w:p>
        </w:tc>
        <w:tc>
          <w:tcPr>
            <w:tcW w:w="4675" w:type="dxa"/>
          </w:tcPr>
          <w:p w14:paraId="08ADB4B4" w14:textId="684F7843" w:rsidR="001A4647" w:rsidRPr="006A7D27" w:rsidRDefault="6F057B61" w:rsidP="00C04A6A">
            <w:pPr>
              <w:pStyle w:val="Heading10"/>
              <w:keepNext/>
              <w:keepLines/>
              <w:shd w:val="clear" w:color="auto" w:fill="auto"/>
              <w:spacing w:before="0" w:after="0"/>
              <w:ind w:right="4"/>
              <w:jc w:val="both"/>
              <w:rPr>
                <w:rFonts w:eastAsia="Times New Roman" w:cs="Times New Roman"/>
                <w:sz w:val="24"/>
                <w:szCs w:val="24"/>
                <w:lang w:val="lt-LT"/>
              </w:rPr>
            </w:pPr>
            <w:r w:rsidRPr="54F262E6">
              <w:rPr>
                <w:rFonts w:eastAsia="Times New Roman" w:cs="Times New Roman"/>
                <w:b w:val="0"/>
                <w:bCs w:val="0"/>
                <w:color w:val="000000" w:themeColor="text1"/>
                <w:sz w:val="24"/>
                <w:szCs w:val="24"/>
                <w:lang w:val="lt-LT"/>
              </w:rPr>
              <w:t xml:space="preserve"> </w:t>
            </w:r>
            <w:r w:rsidR="00C04A6A">
              <w:rPr>
                <w:rFonts w:eastAsia="Times New Roman" w:cs="Times New Roman"/>
                <w:b w:val="0"/>
                <w:bCs w:val="0"/>
                <w:color w:val="000000" w:themeColor="text1"/>
                <w:sz w:val="24"/>
                <w:szCs w:val="24"/>
                <w:lang w:val="lt-LT"/>
              </w:rPr>
              <w:t xml:space="preserve">Perkančiajai organizacijai </w:t>
            </w:r>
            <w:r w:rsidRPr="54F262E6">
              <w:rPr>
                <w:rFonts w:eastAsia="Times New Roman" w:cs="Times New Roman"/>
                <w:b w:val="0"/>
                <w:bCs w:val="0"/>
                <w:color w:val="000000" w:themeColor="text1"/>
                <w:sz w:val="24"/>
                <w:szCs w:val="24"/>
                <w:lang w:val="lt-LT"/>
              </w:rPr>
              <w:t>reikalingas būtent asimetrinis medžiagos barstymas.</w:t>
            </w:r>
          </w:p>
          <w:p w14:paraId="09446C29" w14:textId="31BFD5B1" w:rsidR="7D1C9D35" w:rsidRDefault="7D1C9D35" w:rsidP="00C04A6A">
            <w:pPr>
              <w:pStyle w:val="Heading10"/>
              <w:keepNext/>
              <w:keepLines/>
              <w:shd w:val="clear" w:color="auto" w:fill="auto"/>
              <w:spacing w:before="0" w:after="0"/>
              <w:ind w:right="4"/>
              <w:jc w:val="both"/>
              <w:rPr>
                <w:rFonts w:eastAsia="Times New Roman" w:cs="Times New Roman"/>
                <w:b w:val="0"/>
                <w:bCs w:val="0"/>
                <w:color w:val="000000" w:themeColor="text1"/>
                <w:sz w:val="24"/>
                <w:szCs w:val="24"/>
                <w:lang w:val="lt-LT"/>
              </w:rPr>
            </w:pPr>
            <w:r w:rsidRPr="54F262E6">
              <w:rPr>
                <w:rFonts w:eastAsia="Times New Roman" w:cs="Times New Roman"/>
                <w:b w:val="0"/>
                <w:bCs w:val="0"/>
                <w:color w:val="000000" w:themeColor="text1"/>
                <w:sz w:val="24"/>
                <w:szCs w:val="24"/>
                <w:lang w:val="lt-LT"/>
              </w:rPr>
              <w:t>Asimetrini</w:t>
            </w:r>
            <w:r w:rsidR="36CD3EAF" w:rsidRPr="54F262E6">
              <w:rPr>
                <w:rFonts w:eastAsia="Times New Roman" w:cs="Times New Roman"/>
                <w:b w:val="0"/>
                <w:bCs w:val="0"/>
                <w:color w:val="000000" w:themeColor="text1"/>
                <w:sz w:val="24"/>
                <w:szCs w:val="24"/>
                <w:lang w:val="lt-LT"/>
              </w:rPr>
              <w:t>u</w:t>
            </w:r>
            <w:r w:rsidRPr="54F262E6">
              <w:rPr>
                <w:rFonts w:eastAsia="Times New Roman" w:cs="Times New Roman"/>
                <w:b w:val="0"/>
                <w:bCs w:val="0"/>
                <w:color w:val="000000" w:themeColor="text1"/>
                <w:sz w:val="24"/>
                <w:szCs w:val="24"/>
                <w:lang w:val="lt-LT"/>
              </w:rPr>
              <w:t xml:space="preserve"> barstymu mūsų transporto priemonės </w:t>
            </w:r>
            <w:r w:rsidR="2CBD8BD1" w:rsidRPr="54F262E6">
              <w:rPr>
                <w:rFonts w:eastAsia="Times New Roman" w:cs="Times New Roman"/>
                <w:b w:val="0"/>
                <w:bCs w:val="0"/>
                <w:color w:val="000000" w:themeColor="text1"/>
                <w:sz w:val="24"/>
                <w:szCs w:val="24"/>
                <w:lang w:val="lt-LT"/>
              </w:rPr>
              <w:t xml:space="preserve">važiuodamos viena </w:t>
            </w:r>
            <w:r w:rsidR="2656D1D0" w:rsidRPr="54F262E6">
              <w:rPr>
                <w:rFonts w:eastAsia="Times New Roman" w:cs="Times New Roman"/>
                <w:b w:val="0"/>
                <w:bCs w:val="0"/>
                <w:color w:val="000000" w:themeColor="text1"/>
                <w:sz w:val="24"/>
                <w:szCs w:val="24"/>
                <w:lang w:val="lt-LT"/>
              </w:rPr>
              <w:t xml:space="preserve">gatvės važiuojamosios dangos </w:t>
            </w:r>
            <w:r w:rsidR="2CBD8BD1" w:rsidRPr="54F262E6">
              <w:rPr>
                <w:rFonts w:eastAsia="Times New Roman" w:cs="Times New Roman"/>
                <w:b w:val="0"/>
                <w:bCs w:val="0"/>
                <w:color w:val="000000" w:themeColor="text1"/>
                <w:sz w:val="24"/>
                <w:szCs w:val="24"/>
                <w:lang w:val="lt-LT"/>
              </w:rPr>
              <w:t xml:space="preserve">juosta barsto ir gretimą </w:t>
            </w:r>
            <w:r w:rsidR="630FCC61" w:rsidRPr="54F262E6">
              <w:rPr>
                <w:rFonts w:eastAsia="Times New Roman" w:cs="Times New Roman"/>
                <w:b w:val="0"/>
                <w:bCs w:val="0"/>
                <w:color w:val="000000" w:themeColor="text1"/>
                <w:sz w:val="24"/>
                <w:szCs w:val="24"/>
                <w:lang w:val="lt-LT"/>
              </w:rPr>
              <w:t xml:space="preserve">važiuojamąją </w:t>
            </w:r>
            <w:r w:rsidR="2CBD8BD1" w:rsidRPr="54F262E6">
              <w:rPr>
                <w:rFonts w:eastAsia="Times New Roman" w:cs="Times New Roman"/>
                <w:b w:val="0"/>
                <w:bCs w:val="0"/>
                <w:color w:val="000000" w:themeColor="text1"/>
                <w:sz w:val="24"/>
                <w:szCs w:val="24"/>
                <w:lang w:val="lt-LT"/>
              </w:rPr>
              <w:t>kelio dangą</w:t>
            </w:r>
            <w:r w:rsidR="6B9BEE6C" w:rsidRPr="54F262E6">
              <w:rPr>
                <w:rFonts w:eastAsia="Times New Roman" w:cs="Times New Roman"/>
                <w:b w:val="0"/>
                <w:bCs w:val="0"/>
                <w:color w:val="000000" w:themeColor="text1"/>
                <w:sz w:val="24"/>
                <w:szCs w:val="24"/>
                <w:lang w:val="lt-LT"/>
              </w:rPr>
              <w:t xml:space="preserve">, </w:t>
            </w:r>
            <w:proofErr w:type="spellStart"/>
            <w:r w:rsidR="6B9BEE6C" w:rsidRPr="54F262E6">
              <w:rPr>
                <w:rFonts w:eastAsia="Times New Roman" w:cs="Times New Roman"/>
                <w:b w:val="0"/>
                <w:bCs w:val="0"/>
                <w:color w:val="000000" w:themeColor="text1"/>
                <w:sz w:val="24"/>
                <w:szCs w:val="24"/>
                <w:lang w:val="lt-LT"/>
              </w:rPr>
              <w:t>t.y</w:t>
            </w:r>
            <w:proofErr w:type="spellEnd"/>
            <w:r w:rsidR="6B9BEE6C" w:rsidRPr="54F262E6">
              <w:rPr>
                <w:rFonts w:eastAsia="Times New Roman" w:cs="Times New Roman"/>
                <w:b w:val="0"/>
                <w:bCs w:val="0"/>
                <w:color w:val="000000" w:themeColor="text1"/>
                <w:sz w:val="24"/>
                <w:szCs w:val="24"/>
                <w:lang w:val="lt-LT"/>
              </w:rPr>
              <w:t xml:space="preserve">  užtikrina saugumą plačiau nei pati transporto priemonė ir taip sutaupomas barstymo laikas bei neb</w:t>
            </w:r>
            <w:r w:rsidR="20EAE4EC" w:rsidRPr="54F262E6">
              <w:rPr>
                <w:rFonts w:eastAsia="Times New Roman" w:cs="Times New Roman"/>
                <w:b w:val="0"/>
                <w:bCs w:val="0"/>
                <w:color w:val="000000" w:themeColor="text1"/>
                <w:sz w:val="24"/>
                <w:szCs w:val="24"/>
                <w:lang w:val="lt-LT"/>
              </w:rPr>
              <w:t>ereikia kartoti važiavimo maršruto.</w:t>
            </w:r>
          </w:p>
          <w:p w14:paraId="146B42A9" w14:textId="65BFB5E9" w:rsidR="001A4647" w:rsidRPr="006A7D27" w:rsidRDefault="001A4647" w:rsidP="0A812114">
            <w:pPr>
              <w:rPr>
                <w:rFonts w:ascii="Times New Roman" w:hAnsi="Times New Roman" w:cs="Times New Roman"/>
                <w:color w:val="FF0000"/>
                <w:lang w:val="lt-LT"/>
              </w:rPr>
            </w:pPr>
          </w:p>
        </w:tc>
      </w:tr>
      <w:tr w:rsidR="001A4647" w:rsidRPr="006A7D27" w14:paraId="76F17AAE" w14:textId="77777777" w:rsidTr="53808243">
        <w:tc>
          <w:tcPr>
            <w:tcW w:w="4675" w:type="dxa"/>
          </w:tcPr>
          <w:p w14:paraId="13DE90A9" w14:textId="2C048886" w:rsidR="001A4647" w:rsidRPr="006A7D27" w:rsidRDefault="006A7D27" w:rsidP="006A7D27">
            <w:pPr>
              <w:jc w:val="both"/>
              <w:rPr>
                <w:rFonts w:ascii="Times New Roman" w:hAnsi="Times New Roman" w:cs="Times New Roman"/>
                <w:lang w:val="lt-LT"/>
              </w:rPr>
            </w:pPr>
            <w:r>
              <w:rPr>
                <w:rFonts w:ascii="Times New Roman" w:hAnsi="Times New Roman" w:cs="Times New Roman"/>
                <w:lang w:val="lt-LT"/>
              </w:rPr>
              <w:t xml:space="preserve">3. </w:t>
            </w:r>
            <w:r w:rsidRPr="006A7D27">
              <w:rPr>
                <w:rFonts w:ascii="Times New Roman" w:hAnsi="Times New Roman" w:cs="Times New Roman"/>
                <w:lang w:val="lt-LT"/>
              </w:rPr>
              <w:t>Dėl reikalavimo, kad tiekėjas, garantiniu laikotarpiu, atlieka Prekės techninį aptarnavimą pagal gamintojo nurodytą grafiką. Ar šis reikalavimas savaime reiškia, kad barstytuvų aptarnavimo išlaidos turi būti įskaičiuotos į pasiūlymo kainą?</w:t>
            </w:r>
          </w:p>
        </w:tc>
        <w:tc>
          <w:tcPr>
            <w:tcW w:w="4675" w:type="dxa"/>
          </w:tcPr>
          <w:p w14:paraId="0D2BC143" w14:textId="1CADDF51" w:rsidR="001A4647" w:rsidRPr="006A7D27" w:rsidRDefault="29017682" w:rsidP="0A812114">
            <w:pPr>
              <w:pStyle w:val="Heading10"/>
              <w:keepNext/>
              <w:keepLines/>
              <w:shd w:val="clear" w:color="auto" w:fill="auto"/>
              <w:spacing w:before="0" w:after="0"/>
              <w:ind w:right="4"/>
              <w:rPr>
                <w:rFonts w:eastAsia="Times New Roman" w:cs="Times New Roman"/>
                <w:sz w:val="24"/>
                <w:szCs w:val="24"/>
              </w:rPr>
            </w:pPr>
            <w:r w:rsidRPr="0A812114">
              <w:rPr>
                <w:rFonts w:eastAsia="Times New Roman" w:cs="Times New Roman"/>
                <w:b w:val="0"/>
                <w:bCs w:val="0"/>
                <w:color w:val="000000" w:themeColor="text1"/>
                <w:sz w:val="24"/>
                <w:szCs w:val="24"/>
                <w:lang w:val="lt-LT"/>
              </w:rPr>
              <w:t>Barstytuvų aptarnavimo išlaidos turi būti įskaičiuotos į pasiūlymo kainą.</w:t>
            </w:r>
          </w:p>
          <w:p w14:paraId="5C6056DE" w14:textId="57314763" w:rsidR="001A4647" w:rsidRPr="006A7D27" w:rsidRDefault="001A4647" w:rsidP="0A812114">
            <w:pPr>
              <w:rPr>
                <w:rFonts w:ascii="Times New Roman" w:hAnsi="Times New Roman" w:cs="Times New Roman"/>
                <w:color w:val="FF0000"/>
              </w:rPr>
            </w:pPr>
          </w:p>
        </w:tc>
      </w:tr>
      <w:tr w:rsidR="001A4647" w:rsidRPr="006A7D27" w14:paraId="0151D3A2" w14:textId="77777777" w:rsidTr="53808243">
        <w:tc>
          <w:tcPr>
            <w:tcW w:w="4675" w:type="dxa"/>
          </w:tcPr>
          <w:p w14:paraId="152DEBF4" w14:textId="7C2775B4" w:rsidR="006A7D27" w:rsidRPr="006A7D27" w:rsidRDefault="006A7D27" w:rsidP="006A7D27">
            <w:pPr>
              <w:jc w:val="both"/>
              <w:rPr>
                <w:rFonts w:ascii="Times New Roman" w:hAnsi="Times New Roman" w:cs="Times New Roman"/>
                <w:lang w:val="lt-LT"/>
              </w:rPr>
            </w:pPr>
            <w:r>
              <w:rPr>
                <w:rFonts w:ascii="Times New Roman" w:hAnsi="Times New Roman" w:cs="Times New Roman"/>
                <w:lang w:val="lt-LT"/>
              </w:rPr>
              <w:t xml:space="preserve">4. </w:t>
            </w:r>
            <w:r w:rsidRPr="006A7D27">
              <w:rPr>
                <w:rFonts w:ascii="Times New Roman" w:hAnsi="Times New Roman" w:cs="Times New Roman"/>
                <w:lang w:val="lt-LT"/>
              </w:rPr>
              <w:t xml:space="preserve">2.30 Barstytuvo </w:t>
            </w:r>
            <w:proofErr w:type="spellStart"/>
            <w:r w:rsidRPr="006A7D27">
              <w:rPr>
                <w:rFonts w:ascii="Times New Roman" w:hAnsi="Times New Roman" w:cs="Times New Roman"/>
                <w:lang w:val="lt-LT"/>
              </w:rPr>
              <w:t>telemetrinė</w:t>
            </w:r>
            <w:proofErr w:type="spellEnd"/>
            <w:r w:rsidRPr="006A7D27">
              <w:rPr>
                <w:rFonts w:ascii="Times New Roman" w:hAnsi="Times New Roman" w:cs="Times New Roman"/>
                <w:lang w:val="lt-LT"/>
              </w:rPr>
              <w:t xml:space="preserve"> įranga. Turi būti funkcija valau/barstau (bus derinama </w:t>
            </w:r>
          </w:p>
          <w:p w14:paraId="547A06EA" w14:textId="77777777" w:rsidR="006A7D27" w:rsidRPr="006A7D27" w:rsidRDefault="006A7D27" w:rsidP="006A7D27">
            <w:pPr>
              <w:jc w:val="both"/>
              <w:rPr>
                <w:rFonts w:ascii="Times New Roman" w:hAnsi="Times New Roman" w:cs="Times New Roman"/>
                <w:lang w:val="lt-LT"/>
              </w:rPr>
            </w:pPr>
            <w:r w:rsidRPr="53808243">
              <w:rPr>
                <w:rFonts w:ascii="Times New Roman" w:hAnsi="Times New Roman" w:cs="Times New Roman"/>
                <w:lang w:val="lt-LT"/>
              </w:rPr>
              <w:t xml:space="preserve">su laimėtoju).  Barstytuvo </w:t>
            </w:r>
            <w:proofErr w:type="spellStart"/>
            <w:r w:rsidRPr="53808243">
              <w:rPr>
                <w:rFonts w:ascii="Times New Roman" w:hAnsi="Times New Roman" w:cs="Times New Roman"/>
                <w:lang w:val="lt-LT"/>
              </w:rPr>
              <w:t>telemetrinė</w:t>
            </w:r>
            <w:proofErr w:type="spellEnd"/>
            <w:r w:rsidRPr="53808243">
              <w:rPr>
                <w:rFonts w:ascii="Times New Roman" w:hAnsi="Times New Roman" w:cs="Times New Roman"/>
                <w:lang w:val="lt-LT"/>
              </w:rPr>
              <w:t xml:space="preserve"> įranga yra mokama. Yra kasmetinis abonemento mokestis. Pateikiant pasiūlymą </w:t>
            </w:r>
          </w:p>
          <w:p w14:paraId="686818FF" w14:textId="77777777" w:rsidR="006A7D27" w:rsidRPr="006A7D27" w:rsidRDefault="006A7D27" w:rsidP="006A7D27">
            <w:pPr>
              <w:jc w:val="both"/>
              <w:rPr>
                <w:rFonts w:ascii="Times New Roman" w:hAnsi="Times New Roman" w:cs="Times New Roman"/>
                <w:lang w:val="lt-LT"/>
              </w:rPr>
            </w:pPr>
            <w:r w:rsidRPr="006A7D27">
              <w:rPr>
                <w:rFonts w:ascii="Times New Roman" w:hAnsi="Times New Roman" w:cs="Times New Roman"/>
                <w:lang w:val="lt-LT"/>
              </w:rPr>
              <w:t xml:space="preserve">ar turi būti įtrauktas mokestis visam garantiniam terminui, ar tik su galimu laimėtoju bus aptariamas šis </w:t>
            </w:r>
          </w:p>
          <w:p w14:paraId="28FC64F7" w14:textId="7C93CE3E" w:rsidR="001A4647" w:rsidRPr="006A7D27" w:rsidRDefault="006A7D27" w:rsidP="006A7D27">
            <w:pPr>
              <w:jc w:val="both"/>
              <w:rPr>
                <w:rFonts w:ascii="Times New Roman" w:hAnsi="Times New Roman" w:cs="Times New Roman"/>
                <w:lang w:val="lt-LT"/>
              </w:rPr>
            </w:pPr>
            <w:r w:rsidRPr="006A7D27">
              <w:rPr>
                <w:rFonts w:ascii="Times New Roman" w:hAnsi="Times New Roman" w:cs="Times New Roman"/>
                <w:lang w:val="lt-LT"/>
              </w:rPr>
              <w:t>klausimas?</w:t>
            </w:r>
          </w:p>
        </w:tc>
        <w:tc>
          <w:tcPr>
            <w:tcW w:w="4675" w:type="dxa"/>
          </w:tcPr>
          <w:p w14:paraId="027F5644" w14:textId="019412D5" w:rsidR="001A4647" w:rsidRPr="006A7D27" w:rsidRDefault="6848F519" w:rsidP="0A812114">
            <w:pPr>
              <w:pStyle w:val="Heading10"/>
              <w:keepNext/>
              <w:keepLines/>
              <w:shd w:val="clear" w:color="auto" w:fill="auto"/>
              <w:spacing w:before="0" w:after="0"/>
              <w:ind w:right="4"/>
              <w:rPr>
                <w:rFonts w:eastAsia="Times New Roman" w:cs="Times New Roman"/>
                <w:sz w:val="24"/>
                <w:szCs w:val="24"/>
              </w:rPr>
            </w:pPr>
            <w:r w:rsidRPr="0A812114">
              <w:rPr>
                <w:rFonts w:eastAsia="Times New Roman" w:cs="Times New Roman"/>
                <w:b w:val="0"/>
                <w:bCs w:val="0"/>
                <w:color w:val="000000" w:themeColor="text1"/>
                <w:sz w:val="24"/>
                <w:szCs w:val="24"/>
                <w:lang w:val="lt-LT"/>
              </w:rPr>
              <w:t>Barstytuvų aptarnavimo išlaidos turi būti įskaičiuotos į pasiūlymo kainą visam garantiniam terminui.</w:t>
            </w:r>
          </w:p>
          <w:p w14:paraId="75BA2607" w14:textId="376C2B78" w:rsidR="001A4647" w:rsidRPr="006A7D27" w:rsidRDefault="001A4647" w:rsidP="0A812114">
            <w:pPr>
              <w:rPr>
                <w:rFonts w:ascii="Times New Roman" w:hAnsi="Times New Roman" w:cs="Times New Roman"/>
                <w:color w:val="FF0000"/>
              </w:rPr>
            </w:pPr>
          </w:p>
        </w:tc>
      </w:tr>
    </w:tbl>
    <w:p w14:paraId="5372B8D9" w14:textId="4DF276DD" w:rsidR="001A4647" w:rsidRPr="006A7D27" w:rsidRDefault="001A4647">
      <w:pPr>
        <w:rPr>
          <w:rFonts w:ascii="Times New Roman" w:hAnsi="Times New Roman" w:cs="Times New Roman"/>
          <w:lang w:val="lt-LT"/>
        </w:rPr>
      </w:pPr>
    </w:p>
    <w:sectPr w:rsidR="001A4647" w:rsidRPr="006A7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47"/>
    <w:rsid w:val="000848FC"/>
    <w:rsid w:val="001A4647"/>
    <w:rsid w:val="006A7D27"/>
    <w:rsid w:val="00C019B1"/>
    <w:rsid w:val="00C04A6A"/>
    <w:rsid w:val="00E00D00"/>
    <w:rsid w:val="00E864D4"/>
    <w:rsid w:val="03FEE36A"/>
    <w:rsid w:val="042BA7FB"/>
    <w:rsid w:val="096B6C6B"/>
    <w:rsid w:val="0A812114"/>
    <w:rsid w:val="1404F926"/>
    <w:rsid w:val="1FEFB57C"/>
    <w:rsid w:val="20EAE4EC"/>
    <w:rsid w:val="22AFBECA"/>
    <w:rsid w:val="231EFD44"/>
    <w:rsid w:val="2649CAD9"/>
    <w:rsid w:val="2656D1D0"/>
    <w:rsid w:val="29017682"/>
    <w:rsid w:val="2BE8BCEE"/>
    <w:rsid w:val="2CBD8BD1"/>
    <w:rsid w:val="2D7FB5CA"/>
    <w:rsid w:val="2E0DA8A1"/>
    <w:rsid w:val="311928E8"/>
    <w:rsid w:val="316C6F60"/>
    <w:rsid w:val="34257E73"/>
    <w:rsid w:val="36CD3EAF"/>
    <w:rsid w:val="397E51C1"/>
    <w:rsid w:val="3E1A1F7B"/>
    <w:rsid w:val="3E945365"/>
    <w:rsid w:val="41BA5025"/>
    <w:rsid w:val="425755E4"/>
    <w:rsid w:val="4C6B30E8"/>
    <w:rsid w:val="4DEC73FE"/>
    <w:rsid w:val="53808243"/>
    <w:rsid w:val="54F262E6"/>
    <w:rsid w:val="630FCC61"/>
    <w:rsid w:val="6645C4EB"/>
    <w:rsid w:val="67029201"/>
    <w:rsid w:val="6848F519"/>
    <w:rsid w:val="6B9BEE6C"/>
    <w:rsid w:val="6F057B61"/>
    <w:rsid w:val="6FB7D422"/>
    <w:rsid w:val="7205FCC0"/>
    <w:rsid w:val="766EEF30"/>
    <w:rsid w:val="7D1C9D35"/>
    <w:rsid w:val="7F3F8BEC"/>
    <w:rsid w:val="7F729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94A1"/>
  <w15:chartTrackingRefBased/>
  <w15:docId w15:val="{0D467EE6-7941-49D5-83A9-3FB7DB16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47"/>
    <w:rPr>
      <w:rFonts w:eastAsiaTheme="majorEastAsia" w:cstheme="majorBidi"/>
      <w:color w:val="272727" w:themeColor="text1" w:themeTint="D8"/>
    </w:rPr>
  </w:style>
  <w:style w:type="paragraph" w:styleId="Title">
    <w:name w:val="Title"/>
    <w:basedOn w:val="Normal"/>
    <w:next w:val="Normal"/>
    <w:link w:val="TitleChar"/>
    <w:uiPriority w:val="10"/>
    <w:qFormat/>
    <w:rsid w:val="001A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47"/>
    <w:pPr>
      <w:spacing w:before="160"/>
      <w:jc w:val="center"/>
    </w:pPr>
    <w:rPr>
      <w:i/>
      <w:iCs/>
      <w:color w:val="404040" w:themeColor="text1" w:themeTint="BF"/>
    </w:rPr>
  </w:style>
  <w:style w:type="character" w:customStyle="1" w:styleId="QuoteChar">
    <w:name w:val="Quote Char"/>
    <w:basedOn w:val="DefaultParagraphFont"/>
    <w:link w:val="Quote"/>
    <w:uiPriority w:val="29"/>
    <w:rsid w:val="001A4647"/>
    <w:rPr>
      <w:i/>
      <w:iCs/>
      <w:color w:val="404040" w:themeColor="text1" w:themeTint="BF"/>
    </w:rPr>
  </w:style>
  <w:style w:type="paragraph" w:styleId="ListParagraph">
    <w:name w:val="List Paragraph"/>
    <w:basedOn w:val="Normal"/>
    <w:uiPriority w:val="34"/>
    <w:qFormat/>
    <w:rsid w:val="001A4647"/>
    <w:pPr>
      <w:ind w:left="720"/>
      <w:contextualSpacing/>
    </w:pPr>
  </w:style>
  <w:style w:type="character" w:styleId="IntenseEmphasis">
    <w:name w:val="Intense Emphasis"/>
    <w:basedOn w:val="DefaultParagraphFont"/>
    <w:uiPriority w:val="21"/>
    <w:qFormat/>
    <w:rsid w:val="001A4647"/>
    <w:rPr>
      <w:i/>
      <w:iCs/>
      <w:color w:val="0F4761" w:themeColor="accent1" w:themeShade="BF"/>
    </w:rPr>
  </w:style>
  <w:style w:type="paragraph" w:styleId="IntenseQuote">
    <w:name w:val="Intense Quote"/>
    <w:basedOn w:val="Normal"/>
    <w:next w:val="Normal"/>
    <w:link w:val="IntenseQuoteChar"/>
    <w:uiPriority w:val="30"/>
    <w:qFormat/>
    <w:rsid w:val="001A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647"/>
    <w:rPr>
      <w:i/>
      <w:iCs/>
      <w:color w:val="0F4761" w:themeColor="accent1" w:themeShade="BF"/>
    </w:rPr>
  </w:style>
  <w:style w:type="character" w:styleId="IntenseReference">
    <w:name w:val="Intense Reference"/>
    <w:basedOn w:val="DefaultParagraphFont"/>
    <w:uiPriority w:val="32"/>
    <w:qFormat/>
    <w:rsid w:val="001A4647"/>
    <w:rPr>
      <w:b/>
      <w:bCs/>
      <w:smallCaps/>
      <w:color w:val="0F4761" w:themeColor="accent1" w:themeShade="BF"/>
      <w:spacing w:val="5"/>
    </w:rPr>
  </w:style>
  <w:style w:type="table" w:styleId="TableGrid">
    <w:name w:val="Table Grid"/>
    <w:basedOn w:val="TableNormal"/>
    <w:uiPriority w:val="39"/>
    <w:rsid w:val="001A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
    <w:basedOn w:val="Normal"/>
    <w:uiPriority w:val="1"/>
    <w:rsid w:val="0A812114"/>
    <w:pPr>
      <w:widowControl w:val="0"/>
      <w:shd w:val="clear" w:color="auto" w:fill="FFFFFF" w:themeFill="background1"/>
      <w:spacing w:before="540" w:after="300" w:line="277" w:lineRule="exact"/>
      <w:outlineLvl w:val="0"/>
    </w:pPr>
    <w:rPr>
      <w:rFonts w:ascii="Times New Roman" w:eastAsiaTheme="minorEastAsia" w:hAnsi="Times New Roman"/>
      <w:b/>
      <w:bCs/>
      <w:sz w:val="21"/>
      <w:szCs w:val="2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4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Viktorija Balčiūnienė</cp:lastModifiedBy>
  <cp:revision>8</cp:revision>
  <dcterms:created xsi:type="dcterms:W3CDTF">2025-03-05T09:49:00Z</dcterms:created>
  <dcterms:modified xsi:type="dcterms:W3CDTF">2025-03-14T07:16:00Z</dcterms:modified>
</cp:coreProperties>
</file>