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3493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316DDBB7" w14:textId="66CE23F7" w:rsidR="005A5832" w:rsidRDefault="00F97016" w:rsidP="00F97016">
      <w:pPr>
        <w:jc w:val="center"/>
        <w:rPr>
          <w:sz w:val="14"/>
          <w:szCs w:val="14"/>
        </w:rPr>
      </w:pPr>
      <w:r>
        <w:rPr>
          <w:rFonts w:asciiTheme="majorBidi" w:hAnsiTheme="majorBidi" w:cstheme="majorBidi"/>
          <w:bCs/>
          <w:noProof/>
        </w:rPr>
        <w:drawing>
          <wp:inline distT="0" distB="0" distL="0" distR="0" wp14:anchorId="0D46B5B1" wp14:editId="6CB4FD8C">
            <wp:extent cx="2258060" cy="649025"/>
            <wp:effectExtent l="114300" t="114300" r="123190" b="151130"/>
            <wp:docPr id="1067647886" name="Paveikslėlis 1" descr="Paveikslėlis, kuriame yra tekstas, Šriftas, simbolis, Elektrinė mėlyna spalv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647886" name="Paveikslėlis 1" descr="Paveikslėlis, kuriame yra tekstas, Šriftas, simbolis, Elektrinė mėlyna spalva&#10;&#10;Automatiškai sugeneruotas aprašyma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85193" cy="65682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A3676A6" w14:textId="77777777" w:rsidR="002C0AFF" w:rsidRDefault="002C0AFF" w:rsidP="002C0AFF">
      <w:pPr>
        <w:widowControl w:val="0"/>
        <w:pBdr>
          <w:top w:val="nil"/>
          <w:left w:val="nil"/>
          <w:bottom w:val="nil"/>
          <w:right w:val="nil"/>
          <w:between w:val="nil"/>
        </w:pBdr>
        <w:tabs>
          <w:tab w:val="left" w:pos="567"/>
          <w:tab w:val="left" w:pos="851"/>
        </w:tabs>
        <w:jc w:val="center"/>
        <w:rPr>
          <w:caps/>
          <w:szCs w:val="24"/>
        </w:rPr>
      </w:pPr>
      <w:r>
        <w:rPr>
          <w:b/>
          <w:caps/>
          <w:szCs w:val="24"/>
        </w:rPr>
        <w:t xml:space="preserve">Kalbų laboratorinės įrangos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1A68897F" w:rsidR="005A5832" w:rsidRDefault="00E14D81">
            <w:pPr>
              <w:jc w:val="both"/>
              <w:rPr>
                <w:kern w:val="2"/>
                <w:szCs w:val="24"/>
              </w:rPr>
            </w:pPr>
            <w:r>
              <w:rPr>
                <w:kern w:val="2"/>
                <w:szCs w:val="24"/>
              </w:rPr>
              <w:t>Kalbų laboratorinės įrang</w:t>
            </w:r>
            <w:r w:rsidR="00E04CD6">
              <w:rPr>
                <w:kern w:val="2"/>
                <w:szCs w:val="24"/>
              </w:rPr>
              <w:t xml:space="preserve">a </w:t>
            </w:r>
            <w:r w:rsidR="00E04CD6" w:rsidRPr="00532365">
              <w:rPr>
                <w:i/>
                <w:iCs/>
                <w:color w:val="0070C0"/>
                <w:kern w:val="2"/>
                <w:szCs w:val="24"/>
              </w:rPr>
              <w:t>(</w:t>
            </w:r>
            <w:r w:rsidR="00B92632" w:rsidRPr="00532365">
              <w:rPr>
                <w:i/>
                <w:iCs/>
                <w:color w:val="0070C0"/>
                <w:kern w:val="2"/>
                <w:szCs w:val="24"/>
              </w:rPr>
              <w:t>Vilniaus ir Utenos apskritims) ir (ar) (Kauno, Alytaus ir Mari</w:t>
            </w:r>
            <w:r w:rsidR="00202643" w:rsidRPr="00532365">
              <w:rPr>
                <w:i/>
                <w:iCs/>
                <w:color w:val="0070C0"/>
                <w:kern w:val="2"/>
                <w:szCs w:val="24"/>
              </w:rPr>
              <w:t>jampolės apskritims) ir (ar) (Panevėžio</w:t>
            </w:r>
            <w:r w:rsidR="00674313" w:rsidRPr="00532365">
              <w:rPr>
                <w:i/>
                <w:iCs/>
                <w:color w:val="0070C0"/>
                <w:kern w:val="2"/>
                <w:szCs w:val="24"/>
              </w:rPr>
              <w:t xml:space="preserve"> ir Šiaulių apskritims) ir (ar) Telšių, Klaipėdos ir Tauragės apskritims)</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r w:rsidR="00E7553A" w14:paraId="74293AE7" w14:textId="77777777">
        <w:tc>
          <w:tcPr>
            <w:tcW w:w="2448" w:type="dxa"/>
          </w:tcPr>
          <w:p w14:paraId="02FE92F3" w14:textId="30DAE38A" w:rsidR="00E7553A" w:rsidRDefault="00E7553A">
            <w:pPr>
              <w:jc w:val="both"/>
              <w:rPr>
                <w:b/>
                <w:bCs/>
                <w:kern w:val="2"/>
                <w:szCs w:val="24"/>
              </w:rPr>
            </w:pPr>
            <w:r>
              <w:rPr>
                <w:b/>
                <w:bCs/>
                <w:kern w:val="2"/>
                <w:szCs w:val="24"/>
              </w:rPr>
              <w:t>BVPŽ kodas</w:t>
            </w:r>
          </w:p>
        </w:tc>
        <w:tc>
          <w:tcPr>
            <w:tcW w:w="2177" w:type="dxa"/>
          </w:tcPr>
          <w:p w14:paraId="7B5824E7" w14:textId="77777777" w:rsidR="00E7553A" w:rsidRDefault="00E7553A">
            <w:pPr>
              <w:jc w:val="both"/>
              <w:rPr>
                <w:kern w:val="2"/>
                <w:szCs w:val="24"/>
              </w:rPr>
            </w:pPr>
          </w:p>
        </w:tc>
        <w:tc>
          <w:tcPr>
            <w:tcW w:w="2362" w:type="dxa"/>
          </w:tcPr>
          <w:p w14:paraId="7F8CADB3" w14:textId="0B641236" w:rsidR="00E7553A" w:rsidRDefault="00E7553A">
            <w:pPr>
              <w:jc w:val="both"/>
              <w:rPr>
                <w:b/>
                <w:bCs/>
                <w:kern w:val="2"/>
                <w:szCs w:val="24"/>
              </w:rPr>
            </w:pPr>
            <w:r>
              <w:rPr>
                <w:b/>
                <w:bCs/>
                <w:kern w:val="2"/>
                <w:szCs w:val="24"/>
              </w:rPr>
              <w:t>Pirkimo būdas</w:t>
            </w:r>
          </w:p>
        </w:tc>
        <w:tc>
          <w:tcPr>
            <w:tcW w:w="2571" w:type="dxa"/>
          </w:tcPr>
          <w:p w14:paraId="52F09FA4" w14:textId="77777777" w:rsidR="00E7553A" w:rsidRDefault="00E7553A">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915C0E" w14:paraId="67FB0C1F" w14:textId="77777777">
        <w:tc>
          <w:tcPr>
            <w:tcW w:w="2808" w:type="dxa"/>
            <w:vMerge w:val="restart"/>
          </w:tcPr>
          <w:p w14:paraId="24F93325" w14:textId="77777777" w:rsidR="00915C0E" w:rsidRDefault="00915C0E" w:rsidP="00915C0E">
            <w:pPr>
              <w:rPr>
                <w:b/>
                <w:bCs/>
                <w:kern w:val="2"/>
                <w:szCs w:val="24"/>
              </w:rPr>
            </w:pPr>
            <w:r>
              <w:rPr>
                <w:b/>
                <w:bCs/>
                <w:kern w:val="2"/>
                <w:szCs w:val="24"/>
              </w:rPr>
              <w:t>1.1. Pirkėjas</w:t>
            </w:r>
          </w:p>
        </w:tc>
        <w:tc>
          <w:tcPr>
            <w:tcW w:w="3240" w:type="dxa"/>
          </w:tcPr>
          <w:p w14:paraId="072BCDA3" w14:textId="77777777" w:rsidR="00915C0E" w:rsidRDefault="00915C0E" w:rsidP="00915C0E">
            <w:pPr>
              <w:rPr>
                <w:kern w:val="2"/>
                <w:szCs w:val="24"/>
              </w:rPr>
            </w:pPr>
            <w:r>
              <w:rPr>
                <w:kern w:val="2"/>
                <w:szCs w:val="24"/>
              </w:rPr>
              <w:t>1.1.1. Pavadinimas</w:t>
            </w:r>
          </w:p>
        </w:tc>
        <w:tc>
          <w:tcPr>
            <w:tcW w:w="3510" w:type="dxa"/>
          </w:tcPr>
          <w:p w14:paraId="367CACB9" w14:textId="64132D05" w:rsidR="00915C0E" w:rsidRDefault="00915C0E" w:rsidP="00915C0E">
            <w:pPr>
              <w:jc w:val="center"/>
              <w:rPr>
                <w:kern w:val="2"/>
                <w:szCs w:val="24"/>
              </w:rPr>
            </w:pPr>
            <w:r w:rsidRPr="001D26BC">
              <w:t>Nacionalinė švietimo agentūra</w:t>
            </w:r>
          </w:p>
        </w:tc>
      </w:tr>
      <w:tr w:rsidR="00915C0E" w14:paraId="0C589C2F" w14:textId="77777777">
        <w:tc>
          <w:tcPr>
            <w:tcW w:w="2808" w:type="dxa"/>
            <w:vMerge/>
          </w:tcPr>
          <w:p w14:paraId="250CF614" w14:textId="77777777" w:rsidR="00915C0E" w:rsidRDefault="00915C0E" w:rsidP="00915C0E">
            <w:pPr>
              <w:rPr>
                <w:kern w:val="2"/>
                <w:szCs w:val="24"/>
              </w:rPr>
            </w:pPr>
          </w:p>
        </w:tc>
        <w:tc>
          <w:tcPr>
            <w:tcW w:w="3240" w:type="dxa"/>
          </w:tcPr>
          <w:p w14:paraId="7D49178E" w14:textId="77777777" w:rsidR="00915C0E" w:rsidRDefault="00915C0E" w:rsidP="00915C0E">
            <w:pPr>
              <w:rPr>
                <w:kern w:val="2"/>
                <w:szCs w:val="24"/>
              </w:rPr>
            </w:pPr>
            <w:r>
              <w:rPr>
                <w:kern w:val="2"/>
                <w:szCs w:val="24"/>
              </w:rPr>
              <w:t>1.1.2. Juridinio asmens kodas</w:t>
            </w:r>
          </w:p>
        </w:tc>
        <w:tc>
          <w:tcPr>
            <w:tcW w:w="3510" w:type="dxa"/>
          </w:tcPr>
          <w:p w14:paraId="7819AEEC" w14:textId="4EB306BC" w:rsidR="00915C0E" w:rsidRDefault="00915C0E" w:rsidP="00915C0E">
            <w:pPr>
              <w:jc w:val="center"/>
              <w:rPr>
                <w:kern w:val="2"/>
                <w:szCs w:val="24"/>
              </w:rPr>
            </w:pPr>
            <w:r w:rsidRPr="001D26BC">
              <w:t>305238040</w:t>
            </w:r>
          </w:p>
        </w:tc>
      </w:tr>
      <w:tr w:rsidR="00915C0E" w14:paraId="2A93806E" w14:textId="77777777">
        <w:tc>
          <w:tcPr>
            <w:tcW w:w="2808" w:type="dxa"/>
            <w:vMerge/>
          </w:tcPr>
          <w:p w14:paraId="3E6C61B5" w14:textId="77777777" w:rsidR="00915C0E" w:rsidRDefault="00915C0E" w:rsidP="00915C0E">
            <w:pPr>
              <w:rPr>
                <w:kern w:val="2"/>
                <w:szCs w:val="24"/>
              </w:rPr>
            </w:pPr>
          </w:p>
        </w:tc>
        <w:tc>
          <w:tcPr>
            <w:tcW w:w="3240" w:type="dxa"/>
          </w:tcPr>
          <w:p w14:paraId="5EED4427" w14:textId="77777777" w:rsidR="00915C0E" w:rsidRDefault="00915C0E" w:rsidP="00915C0E">
            <w:pPr>
              <w:rPr>
                <w:kern w:val="2"/>
                <w:szCs w:val="24"/>
              </w:rPr>
            </w:pPr>
            <w:r>
              <w:rPr>
                <w:kern w:val="2"/>
                <w:szCs w:val="24"/>
              </w:rPr>
              <w:t>1.1.3. Adresas</w:t>
            </w:r>
          </w:p>
        </w:tc>
        <w:tc>
          <w:tcPr>
            <w:tcW w:w="3510" w:type="dxa"/>
          </w:tcPr>
          <w:p w14:paraId="4F5C7F7B" w14:textId="4516460B" w:rsidR="00915C0E" w:rsidRDefault="00915C0E" w:rsidP="00915C0E">
            <w:pPr>
              <w:jc w:val="center"/>
              <w:rPr>
                <w:kern w:val="2"/>
                <w:szCs w:val="24"/>
              </w:rPr>
            </w:pPr>
            <w:r w:rsidRPr="001D26BC">
              <w:t>K. Kalinausko g. 7, LT-03107 Vilnius</w:t>
            </w:r>
          </w:p>
        </w:tc>
      </w:tr>
      <w:tr w:rsidR="00915C0E" w14:paraId="2FFCB90C" w14:textId="77777777">
        <w:tc>
          <w:tcPr>
            <w:tcW w:w="2808" w:type="dxa"/>
            <w:vMerge/>
          </w:tcPr>
          <w:p w14:paraId="77B2C144" w14:textId="77777777" w:rsidR="00915C0E" w:rsidRDefault="00915C0E" w:rsidP="00915C0E">
            <w:pPr>
              <w:rPr>
                <w:kern w:val="2"/>
                <w:szCs w:val="24"/>
              </w:rPr>
            </w:pPr>
          </w:p>
        </w:tc>
        <w:tc>
          <w:tcPr>
            <w:tcW w:w="3240" w:type="dxa"/>
          </w:tcPr>
          <w:p w14:paraId="1FAD4E95" w14:textId="77777777" w:rsidR="00915C0E" w:rsidRDefault="00915C0E" w:rsidP="00915C0E">
            <w:pPr>
              <w:rPr>
                <w:kern w:val="2"/>
                <w:szCs w:val="24"/>
              </w:rPr>
            </w:pPr>
            <w:r>
              <w:rPr>
                <w:kern w:val="2"/>
                <w:szCs w:val="24"/>
              </w:rPr>
              <w:t>1.1.4. PVM mokėtojo kodas</w:t>
            </w:r>
          </w:p>
        </w:tc>
        <w:tc>
          <w:tcPr>
            <w:tcW w:w="3510" w:type="dxa"/>
          </w:tcPr>
          <w:p w14:paraId="56AC6DCA" w14:textId="0289F57B" w:rsidR="00915C0E" w:rsidRDefault="00915C0E" w:rsidP="00915C0E">
            <w:pPr>
              <w:jc w:val="center"/>
              <w:rPr>
                <w:kern w:val="2"/>
                <w:szCs w:val="24"/>
              </w:rPr>
            </w:pPr>
            <w:r w:rsidRPr="001D26BC">
              <w:t>-</w:t>
            </w:r>
          </w:p>
        </w:tc>
      </w:tr>
      <w:tr w:rsidR="00915C0E" w14:paraId="404EE54B" w14:textId="77777777">
        <w:tc>
          <w:tcPr>
            <w:tcW w:w="2808" w:type="dxa"/>
            <w:vMerge/>
          </w:tcPr>
          <w:p w14:paraId="0D53D2F6" w14:textId="77777777" w:rsidR="00915C0E" w:rsidRDefault="00915C0E" w:rsidP="00915C0E">
            <w:pPr>
              <w:rPr>
                <w:kern w:val="2"/>
                <w:szCs w:val="24"/>
              </w:rPr>
            </w:pPr>
          </w:p>
        </w:tc>
        <w:tc>
          <w:tcPr>
            <w:tcW w:w="3240" w:type="dxa"/>
          </w:tcPr>
          <w:p w14:paraId="63D0D36C" w14:textId="77777777" w:rsidR="00915C0E" w:rsidRDefault="00915C0E" w:rsidP="00915C0E">
            <w:pPr>
              <w:rPr>
                <w:kern w:val="2"/>
                <w:szCs w:val="24"/>
              </w:rPr>
            </w:pPr>
            <w:r>
              <w:rPr>
                <w:kern w:val="2"/>
                <w:szCs w:val="24"/>
              </w:rPr>
              <w:t>1.1.5. Atsiskaitomoji sąskaita</w:t>
            </w:r>
          </w:p>
        </w:tc>
        <w:tc>
          <w:tcPr>
            <w:tcW w:w="3510" w:type="dxa"/>
          </w:tcPr>
          <w:p w14:paraId="5D4BCEF1" w14:textId="019B2F3A" w:rsidR="00915C0E" w:rsidRDefault="00915C0E" w:rsidP="00915C0E">
            <w:pPr>
              <w:jc w:val="center"/>
              <w:rPr>
                <w:kern w:val="2"/>
                <w:szCs w:val="24"/>
              </w:rPr>
            </w:pPr>
            <w:r w:rsidRPr="001D26BC">
              <w:t xml:space="preserve"> LT69 4040 0636 1000 1631</w:t>
            </w:r>
          </w:p>
        </w:tc>
      </w:tr>
      <w:tr w:rsidR="00915C0E" w14:paraId="5639980C" w14:textId="77777777">
        <w:tc>
          <w:tcPr>
            <w:tcW w:w="2808" w:type="dxa"/>
            <w:vMerge/>
          </w:tcPr>
          <w:p w14:paraId="2DBF3DBF" w14:textId="77777777" w:rsidR="00915C0E" w:rsidRDefault="00915C0E" w:rsidP="00915C0E">
            <w:pPr>
              <w:rPr>
                <w:kern w:val="2"/>
                <w:szCs w:val="24"/>
              </w:rPr>
            </w:pPr>
          </w:p>
        </w:tc>
        <w:tc>
          <w:tcPr>
            <w:tcW w:w="3240" w:type="dxa"/>
          </w:tcPr>
          <w:p w14:paraId="1CB09783" w14:textId="77777777" w:rsidR="00915C0E" w:rsidRDefault="00915C0E" w:rsidP="00915C0E">
            <w:pPr>
              <w:rPr>
                <w:kern w:val="2"/>
                <w:szCs w:val="24"/>
              </w:rPr>
            </w:pPr>
            <w:r>
              <w:rPr>
                <w:kern w:val="2"/>
                <w:szCs w:val="24"/>
              </w:rPr>
              <w:t>1.1.6. Bankas, banko kodas</w:t>
            </w:r>
          </w:p>
        </w:tc>
        <w:tc>
          <w:tcPr>
            <w:tcW w:w="3510" w:type="dxa"/>
          </w:tcPr>
          <w:p w14:paraId="3DB14F3C" w14:textId="396F78BF" w:rsidR="00915C0E" w:rsidRDefault="00915C0E" w:rsidP="00915C0E">
            <w:pPr>
              <w:jc w:val="center"/>
              <w:rPr>
                <w:kern w:val="2"/>
                <w:szCs w:val="24"/>
              </w:rPr>
            </w:pPr>
            <w:r w:rsidRPr="001D26BC">
              <w:t>Lietuvos Respublikos finansų ministerija</w:t>
            </w:r>
          </w:p>
        </w:tc>
      </w:tr>
      <w:tr w:rsidR="00915C0E" w14:paraId="3C6CA9D3" w14:textId="77777777">
        <w:tc>
          <w:tcPr>
            <w:tcW w:w="2808" w:type="dxa"/>
            <w:vMerge/>
          </w:tcPr>
          <w:p w14:paraId="7A8AE9BC" w14:textId="77777777" w:rsidR="00915C0E" w:rsidRDefault="00915C0E" w:rsidP="00915C0E">
            <w:pPr>
              <w:rPr>
                <w:kern w:val="2"/>
                <w:szCs w:val="24"/>
              </w:rPr>
            </w:pPr>
          </w:p>
        </w:tc>
        <w:tc>
          <w:tcPr>
            <w:tcW w:w="3240" w:type="dxa"/>
          </w:tcPr>
          <w:p w14:paraId="3E35C849" w14:textId="77777777" w:rsidR="00915C0E" w:rsidRDefault="00915C0E" w:rsidP="00915C0E">
            <w:pPr>
              <w:rPr>
                <w:kern w:val="2"/>
                <w:szCs w:val="24"/>
              </w:rPr>
            </w:pPr>
            <w:r>
              <w:rPr>
                <w:kern w:val="2"/>
                <w:szCs w:val="24"/>
              </w:rPr>
              <w:t>1.1.7. Telefonas</w:t>
            </w:r>
          </w:p>
        </w:tc>
        <w:tc>
          <w:tcPr>
            <w:tcW w:w="3510" w:type="dxa"/>
          </w:tcPr>
          <w:p w14:paraId="30515D15" w14:textId="04781C77" w:rsidR="00915C0E" w:rsidRDefault="00915C0E" w:rsidP="00915C0E">
            <w:pPr>
              <w:jc w:val="center"/>
              <w:rPr>
                <w:kern w:val="2"/>
                <w:szCs w:val="24"/>
              </w:rPr>
            </w:pPr>
            <w:r w:rsidRPr="001D26BC">
              <w:t>+370 658 18504</w:t>
            </w:r>
          </w:p>
        </w:tc>
      </w:tr>
      <w:tr w:rsidR="00915C0E" w14:paraId="2DD42AC0" w14:textId="77777777">
        <w:tc>
          <w:tcPr>
            <w:tcW w:w="2808" w:type="dxa"/>
            <w:vMerge/>
          </w:tcPr>
          <w:p w14:paraId="2FBBCA29" w14:textId="77777777" w:rsidR="00915C0E" w:rsidRDefault="00915C0E" w:rsidP="00915C0E">
            <w:pPr>
              <w:rPr>
                <w:kern w:val="2"/>
                <w:szCs w:val="24"/>
              </w:rPr>
            </w:pPr>
          </w:p>
        </w:tc>
        <w:tc>
          <w:tcPr>
            <w:tcW w:w="3240" w:type="dxa"/>
          </w:tcPr>
          <w:p w14:paraId="52475DD0" w14:textId="77777777" w:rsidR="00915C0E" w:rsidRDefault="00915C0E" w:rsidP="00915C0E">
            <w:pPr>
              <w:rPr>
                <w:kern w:val="2"/>
                <w:szCs w:val="24"/>
              </w:rPr>
            </w:pPr>
            <w:r>
              <w:rPr>
                <w:kern w:val="2"/>
                <w:szCs w:val="24"/>
              </w:rPr>
              <w:t>1.1.8. El. paštas</w:t>
            </w:r>
          </w:p>
        </w:tc>
        <w:tc>
          <w:tcPr>
            <w:tcW w:w="3510" w:type="dxa"/>
          </w:tcPr>
          <w:p w14:paraId="16E6C304" w14:textId="0EE8A2E0" w:rsidR="00915C0E" w:rsidRDefault="00915C0E" w:rsidP="00915C0E">
            <w:pPr>
              <w:jc w:val="center"/>
              <w:rPr>
                <w:kern w:val="2"/>
                <w:szCs w:val="24"/>
              </w:rPr>
            </w:pPr>
            <w:r w:rsidRPr="001D26BC">
              <w:t>info@nsa.smm.lt</w:t>
            </w:r>
          </w:p>
        </w:tc>
      </w:tr>
      <w:tr w:rsidR="00915C0E" w14:paraId="04E6F496" w14:textId="77777777">
        <w:tc>
          <w:tcPr>
            <w:tcW w:w="2808" w:type="dxa"/>
            <w:vMerge/>
          </w:tcPr>
          <w:p w14:paraId="3F78C75D" w14:textId="77777777" w:rsidR="00915C0E" w:rsidRDefault="00915C0E" w:rsidP="00915C0E">
            <w:pPr>
              <w:rPr>
                <w:kern w:val="2"/>
                <w:szCs w:val="24"/>
              </w:rPr>
            </w:pPr>
          </w:p>
        </w:tc>
        <w:tc>
          <w:tcPr>
            <w:tcW w:w="3240" w:type="dxa"/>
          </w:tcPr>
          <w:p w14:paraId="17851CCB" w14:textId="77777777" w:rsidR="00915C0E" w:rsidRDefault="00915C0E" w:rsidP="00915C0E">
            <w:pPr>
              <w:rPr>
                <w:kern w:val="2"/>
                <w:szCs w:val="24"/>
              </w:rPr>
            </w:pPr>
            <w:r>
              <w:rPr>
                <w:kern w:val="2"/>
                <w:szCs w:val="24"/>
              </w:rPr>
              <w:t>1.1.9. Šalies atstovas</w:t>
            </w:r>
          </w:p>
        </w:tc>
        <w:tc>
          <w:tcPr>
            <w:tcW w:w="3510" w:type="dxa"/>
          </w:tcPr>
          <w:p w14:paraId="68AE61B3" w14:textId="0DBD3435" w:rsidR="00915C0E" w:rsidRPr="00915C0E" w:rsidRDefault="00915C0E" w:rsidP="00915C0E">
            <w:pPr>
              <w:jc w:val="center"/>
              <w:rPr>
                <w:color w:val="4472C4" w:themeColor="accent1"/>
                <w:kern w:val="2"/>
                <w:szCs w:val="24"/>
              </w:rPr>
            </w:pPr>
            <w:r w:rsidRPr="00915C0E">
              <w:rPr>
                <w:color w:val="4472C4" w:themeColor="accent1"/>
              </w:rPr>
              <w:t>/Įrašyti/</w:t>
            </w:r>
          </w:p>
        </w:tc>
      </w:tr>
      <w:tr w:rsidR="00915C0E" w14:paraId="3789DCB5" w14:textId="77777777">
        <w:tc>
          <w:tcPr>
            <w:tcW w:w="2808" w:type="dxa"/>
            <w:vMerge/>
          </w:tcPr>
          <w:p w14:paraId="2B41C8D4" w14:textId="77777777" w:rsidR="00915C0E" w:rsidRDefault="00915C0E" w:rsidP="00915C0E">
            <w:pPr>
              <w:rPr>
                <w:kern w:val="2"/>
                <w:szCs w:val="24"/>
              </w:rPr>
            </w:pPr>
          </w:p>
        </w:tc>
        <w:tc>
          <w:tcPr>
            <w:tcW w:w="3240" w:type="dxa"/>
          </w:tcPr>
          <w:p w14:paraId="15C2388C" w14:textId="77777777" w:rsidR="00915C0E" w:rsidRDefault="00915C0E" w:rsidP="00915C0E">
            <w:pPr>
              <w:rPr>
                <w:kern w:val="2"/>
                <w:szCs w:val="24"/>
              </w:rPr>
            </w:pPr>
            <w:r>
              <w:rPr>
                <w:kern w:val="2"/>
                <w:szCs w:val="24"/>
              </w:rPr>
              <w:t>1.1.10. Atstovavimo pagrindas</w:t>
            </w:r>
          </w:p>
        </w:tc>
        <w:tc>
          <w:tcPr>
            <w:tcW w:w="3510" w:type="dxa"/>
          </w:tcPr>
          <w:p w14:paraId="570009EE" w14:textId="2E889E03" w:rsidR="00915C0E" w:rsidRPr="00915C0E" w:rsidRDefault="00915C0E" w:rsidP="00915C0E">
            <w:pPr>
              <w:jc w:val="center"/>
              <w:rPr>
                <w:color w:val="4472C4" w:themeColor="accent1"/>
                <w:kern w:val="2"/>
                <w:szCs w:val="24"/>
              </w:rPr>
            </w:pPr>
            <w:r w:rsidRPr="00915C0E">
              <w:rPr>
                <w:color w:val="4472C4" w:themeColor="accent1"/>
              </w:rPr>
              <w:t>/Įrašyti/</w:t>
            </w:r>
          </w:p>
        </w:tc>
      </w:tr>
      <w:tr w:rsidR="00915C0E" w14:paraId="7764308C" w14:textId="77777777">
        <w:tc>
          <w:tcPr>
            <w:tcW w:w="2808" w:type="dxa"/>
            <w:vMerge w:val="restart"/>
          </w:tcPr>
          <w:p w14:paraId="24A98635" w14:textId="77777777" w:rsidR="00915C0E" w:rsidRDefault="00915C0E" w:rsidP="00915C0E">
            <w:pPr>
              <w:rPr>
                <w:b/>
                <w:bCs/>
                <w:kern w:val="2"/>
                <w:szCs w:val="24"/>
              </w:rPr>
            </w:pPr>
            <w:r>
              <w:rPr>
                <w:b/>
                <w:bCs/>
                <w:kern w:val="2"/>
                <w:szCs w:val="24"/>
              </w:rPr>
              <w:t>1.2. Tiekėjas</w:t>
            </w:r>
          </w:p>
          <w:p w14:paraId="168E6E02" w14:textId="77777777" w:rsidR="00915C0E" w:rsidRDefault="00915C0E" w:rsidP="00915C0E">
            <w:pPr>
              <w:rPr>
                <w:color w:val="4472C4"/>
                <w:kern w:val="2"/>
                <w:szCs w:val="24"/>
              </w:rPr>
            </w:pPr>
            <w:r>
              <w:rPr>
                <w:color w:val="4472C4"/>
                <w:kern w:val="2"/>
                <w:szCs w:val="24"/>
              </w:rPr>
              <w:t>(jei Tiekėjas yra fizinis asmuo, skiltys atitinkamai pakoreguojamos)</w:t>
            </w:r>
          </w:p>
          <w:p w14:paraId="711EF287" w14:textId="77777777" w:rsidR="00915C0E" w:rsidRDefault="00915C0E" w:rsidP="00915C0E">
            <w:pPr>
              <w:rPr>
                <w:b/>
                <w:bCs/>
                <w:kern w:val="2"/>
                <w:szCs w:val="24"/>
              </w:rPr>
            </w:pPr>
          </w:p>
        </w:tc>
        <w:tc>
          <w:tcPr>
            <w:tcW w:w="3240" w:type="dxa"/>
          </w:tcPr>
          <w:p w14:paraId="4B4B20E6" w14:textId="77777777" w:rsidR="00915C0E" w:rsidRDefault="00915C0E" w:rsidP="00915C0E">
            <w:pPr>
              <w:rPr>
                <w:kern w:val="2"/>
                <w:szCs w:val="24"/>
              </w:rPr>
            </w:pPr>
            <w:r>
              <w:rPr>
                <w:kern w:val="2"/>
                <w:szCs w:val="24"/>
              </w:rPr>
              <w:t>1.2.1. Pavadinimas</w:t>
            </w:r>
          </w:p>
        </w:tc>
        <w:tc>
          <w:tcPr>
            <w:tcW w:w="3510" w:type="dxa"/>
          </w:tcPr>
          <w:p w14:paraId="1C39FB23" w14:textId="45B9D74B" w:rsidR="00915C0E" w:rsidRDefault="00915C0E" w:rsidP="00915C0E">
            <w:pPr>
              <w:jc w:val="center"/>
              <w:rPr>
                <w:kern w:val="2"/>
                <w:szCs w:val="24"/>
              </w:rPr>
            </w:pPr>
            <w:r w:rsidRPr="00336EEB">
              <w:rPr>
                <w:color w:val="4472C4" w:themeColor="accent1"/>
              </w:rPr>
              <w:t>/Įrašyti/</w:t>
            </w:r>
          </w:p>
        </w:tc>
      </w:tr>
      <w:tr w:rsidR="00915C0E" w14:paraId="7620FF3C" w14:textId="77777777">
        <w:tc>
          <w:tcPr>
            <w:tcW w:w="2808" w:type="dxa"/>
            <w:vMerge/>
          </w:tcPr>
          <w:p w14:paraId="59A76BF6" w14:textId="77777777" w:rsidR="00915C0E" w:rsidRDefault="00915C0E" w:rsidP="00915C0E">
            <w:pPr>
              <w:rPr>
                <w:b/>
                <w:bCs/>
                <w:kern w:val="2"/>
                <w:szCs w:val="24"/>
              </w:rPr>
            </w:pPr>
          </w:p>
        </w:tc>
        <w:tc>
          <w:tcPr>
            <w:tcW w:w="3240" w:type="dxa"/>
          </w:tcPr>
          <w:p w14:paraId="06E59503" w14:textId="77777777" w:rsidR="00915C0E" w:rsidRDefault="00915C0E" w:rsidP="00915C0E">
            <w:pPr>
              <w:rPr>
                <w:kern w:val="2"/>
                <w:szCs w:val="24"/>
              </w:rPr>
            </w:pPr>
            <w:r>
              <w:rPr>
                <w:kern w:val="2"/>
                <w:szCs w:val="24"/>
              </w:rPr>
              <w:t>1.2.2. Juridinio asmens kodas</w:t>
            </w:r>
          </w:p>
        </w:tc>
        <w:tc>
          <w:tcPr>
            <w:tcW w:w="3510" w:type="dxa"/>
          </w:tcPr>
          <w:p w14:paraId="309242FF" w14:textId="0585439F" w:rsidR="00915C0E" w:rsidRDefault="00915C0E" w:rsidP="00915C0E">
            <w:pPr>
              <w:jc w:val="center"/>
              <w:rPr>
                <w:kern w:val="2"/>
                <w:szCs w:val="24"/>
              </w:rPr>
            </w:pPr>
            <w:r w:rsidRPr="00336EEB">
              <w:rPr>
                <w:color w:val="4472C4" w:themeColor="accent1"/>
              </w:rPr>
              <w:t>/Įrašyti/</w:t>
            </w:r>
          </w:p>
        </w:tc>
      </w:tr>
      <w:tr w:rsidR="00915C0E" w14:paraId="7689A0D1" w14:textId="77777777">
        <w:tc>
          <w:tcPr>
            <w:tcW w:w="2808" w:type="dxa"/>
            <w:vMerge/>
          </w:tcPr>
          <w:p w14:paraId="6AEC8F64" w14:textId="77777777" w:rsidR="00915C0E" w:rsidRDefault="00915C0E" w:rsidP="00915C0E">
            <w:pPr>
              <w:rPr>
                <w:b/>
                <w:bCs/>
                <w:kern w:val="2"/>
                <w:szCs w:val="24"/>
              </w:rPr>
            </w:pPr>
          </w:p>
        </w:tc>
        <w:tc>
          <w:tcPr>
            <w:tcW w:w="3240" w:type="dxa"/>
          </w:tcPr>
          <w:p w14:paraId="1045CD11" w14:textId="77777777" w:rsidR="00915C0E" w:rsidRDefault="00915C0E" w:rsidP="00915C0E">
            <w:pPr>
              <w:rPr>
                <w:kern w:val="2"/>
                <w:szCs w:val="24"/>
              </w:rPr>
            </w:pPr>
            <w:r>
              <w:rPr>
                <w:kern w:val="2"/>
                <w:szCs w:val="24"/>
              </w:rPr>
              <w:t>1.2.3. Adresas</w:t>
            </w:r>
          </w:p>
        </w:tc>
        <w:tc>
          <w:tcPr>
            <w:tcW w:w="3510" w:type="dxa"/>
          </w:tcPr>
          <w:p w14:paraId="60D8C1A4" w14:textId="647FE966" w:rsidR="00915C0E" w:rsidRDefault="00915C0E" w:rsidP="00915C0E">
            <w:pPr>
              <w:jc w:val="center"/>
              <w:rPr>
                <w:kern w:val="2"/>
                <w:szCs w:val="24"/>
              </w:rPr>
            </w:pPr>
            <w:r w:rsidRPr="00336EEB">
              <w:rPr>
                <w:color w:val="4472C4" w:themeColor="accent1"/>
              </w:rPr>
              <w:t>/Įrašyti/</w:t>
            </w:r>
          </w:p>
        </w:tc>
      </w:tr>
      <w:tr w:rsidR="00915C0E" w14:paraId="74515245" w14:textId="77777777">
        <w:tc>
          <w:tcPr>
            <w:tcW w:w="2808" w:type="dxa"/>
            <w:vMerge/>
          </w:tcPr>
          <w:p w14:paraId="18EB75E1" w14:textId="77777777" w:rsidR="00915C0E" w:rsidRDefault="00915C0E" w:rsidP="00915C0E">
            <w:pPr>
              <w:rPr>
                <w:b/>
                <w:bCs/>
                <w:kern w:val="2"/>
                <w:szCs w:val="24"/>
              </w:rPr>
            </w:pPr>
          </w:p>
        </w:tc>
        <w:tc>
          <w:tcPr>
            <w:tcW w:w="3240" w:type="dxa"/>
          </w:tcPr>
          <w:p w14:paraId="1C15E745" w14:textId="77777777" w:rsidR="00915C0E" w:rsidRDefault="00915C0E" w:rsidP="00915C0E">
            <w:pPr>
              <w:rPr>
                <w:kern w:val="2"/>
                <w:szCs w:val="24"/>
              </w:rPr>
            </w:pPr>
            <w:r>
              <w:rPr>
                <w:kern w:val="2"/>
                <w:szCs w:val="24"/>
              </w:rPr>
              <w:t>1.2.4. PVM mokėtojo kodas</w:t>
            </w:r>
          </w:p>
        </w:tc>
        <w:tc>
          <w:tcPr>
            <w:tcW w:w="3510" w:type="dxa"/>
          </w:tcPr>
          <w:p w14:paraId="0F561431" w14:textId="1A29E891" w:rsidR="00915C0E" w:rsidRDefault="00915C0E" w:rsidP="00915C0E">
            <w:pPr>
              <w:jc w:val="center"/>
              <w:rPr>
                <w:kern w:val="2"/>
                <w:szCs w:val="24"/>
              </w:rPr>
            </w:pPr>
            <w:r w:rsidRPr="00336EEB">
              <w:rPr>
                <w:color w:val="4472C4" w:themeColor="accent1"/>
              </w:rPr>
              <w:t>/Įrašyti/</w:t>
            </w:r>
          </w:p>
        </w:tc>
      </w:tr>
      <w:tr w:rsidR="00915C0E" w14:paraId="67ACF326" w14:textId="77777777">
        <w:tc>
          <w:tcPr>
            <w:tcW w:w="2808" w:type="dxa"/>
            <w:vMerge/>
          </w:tcPr>
          <w:p w14:paraId="6ECE234A" w14:textId="77777777" w:rsidR="00915C0E" w:rsidRDefault="00915C0E" w:rsidP="00915C0E">
            <w:pPr>
              <w:rPr>
                <w:b/>
                <w:bCs/>
                <w:kern w:val="2"/>
                <w:szCs w:val="24"/>
              </w:rPr>
            </w:pPr>
          </w:p>
        </w:tc>
        <w:tc>
          <w:tcPr>
            <w:tcW w:w="3240" w:type="dxa"/>
          </w:tcPr>
          <w:p w14:paraId="752CC265" w14:textId="77777777" w:rsidR="00915C0E" w:rsidRDefault="00915C0E" w:rsidP="00915C0E">
            <w:pPr>
              <w:rPr>
                <w:kern w:val="2"/>
                <w:szCs w:val="24"/>
              </w:rPr>
            </w:pPr>
            <w:r>
              <w:rPr>
                <w:kern w:val="2"/>
                <w:szCs w:val="24"/>
              </w:rPr>
              <w:t>1.2.5. Atsiskaitomoji sąskaita</w:t>
            </w:r>
          </w:p>
        </w:tc>
        <w:tc>
          <w:tcPr>
            <w:tcW w:w="3510" w:type="dxa"/>
          </w:tcPr>
          <w:p w14:paraId="512A87EA" w14:textId="54CBB57A" w:rsidR="00915C0E" w:rsidRDefault="00915C0E" w:rsidP="00915C0E">
            <w:pPr>
              <w:jc w:val="center"/>
              <w:rPr>
                <w:kern w:val="2"/>
                <w:szCs w:val="24"/>
              </w:rPr>
            </w:pPr>
            <w:r w:rsidRPr="00336EEB">
              <w:rPr>
                <w:color w:val="4472C4" w:themeColor="accent1"/>
              </w:rPr>
              <w:t>/Įrašyti/</w:t>
            </w:r>
          </w:p>
        </w:tc>
      </w:tr>
      <w:tr w:rsidR="00915C0E" w14:paraId="6C77EA71" w14:textId="77777777">
        <w:tc>
          <w:tcPr>
            <w:tcW w:w="2808" w:type="dxa"/>
            <w:vMerge/>
          </w:tcPr>
          <w:p w14:paraId="70F8DC28" w14:textId="77777777" w:rsidR="00915C0E" w:rsidRDefault="00915C0E" w:rsidP="00915C0E">
            <w:pPr>
              <w:rPr>
                <w:b/>
                <w:bCs/>
                <w:kern w:val="2"/>
                <w:szCs w:val="24"/>
              </w:rPr>
            </w:pPr>
          </w:p>
        </w:tc>
        <w:tc>
          <w:tcPr>
            <w:tcW w:w="3240" w:type="dxa"/>
          </w:tcPr>
          <w:p w14:paraId="1622E531" w14:textId="77777777" w:rsidR="00915C0E" w:rsidRDefault="00915C0E" w:rsidP="00915C0E">
            <w:pPr>
              <w:rPr>
                <w:kern w:val="2"/>
                <w:szCs w:val="24"/>
              </w:rPr>
            </w:pPr>
            <w:r>
              <w:rPr>
                <w:kern w:val="2"/>
                <w:szCs w:val="24"/>
              </w:rPr>
              <w:t>1.2.6. Bankas, banko kodas</w:t>
            </w:r>
          </w:p>
        </w:tc>
        <w:tc>
          <w:tcPr>
            <w:tcW w:w="3510" w:type="dxa"/>
          </w:tcPr>
          <w:p w14:paraId="53BF499D" w14:textId="25FDE901" w:rsidR="00915C0E" w:rsidRDefault="00915C0E" w:rsidP="00915C0E">
            <w:pPr>
              <w:jc w:val="center"/>
              <w:rPr>
                <w:kern w:val="2"/>
                <w:szCs w:val="24"/>
              </w:rPr>
            </w:pPr>
            <w:r w:rsidRPr="00336EEB">
              <w:rPr>
                <w:color w:val="4472C4" w:themeColor="accent1"/>
              </w:rPr>
              <w:t>/Įrašyti/</w:t>
            </w:r>
          </w:p>
        </w:tc>
      </w:tr>
      <w:tr w:rsidR="00915C0E" w14:paraId="1A4DD5FA" w14:textId="77777777">
        <w:tc>
          <w:tcPr>
            <w:tcW w:w="2808" w:type="dxa"/>
            <w:vMerge/>
          </w:tcPr>
          <w:p w14:paraId="4F69EC28" w14:textId="77777777" w:rsidR="00915C0E" w:rsidRDefault="00915C0E" w:rsidP="00915C0E">
            <w:pPr>
              <w:rPr>
                <w:b/>
                <w:bCs/>
                <w:kern w:val="2"/>
                <w:szCs w:val="24"/>
              </w:rPr>
            </w:pPr>
          </w:p>
        </w:tc>
        <w:tc>
          <w:tcPr>
            <w:tcW w:w="3240" w:type="dxa"/>
          </w:tcPr>
          <w:p w14:paraId="2D95A528" w14:textId="77777777" w:rsidR="00915C0E" w:rsidRDefault="00915C0E" w:rsidP="00915C0E">
            <w:pPr>
              <w:rPr>
                <w:kern w:val="2"/>
                <w:szCs w:val="24"/>
              </w:rPr>
            </w:pPr>
            <w:r>
              <w:rPr>
                <w:kern w:val="2"/>
                <w:szCs w:val="24"/>
              </w:rPr>
              <w:t>1.2.7. Telefonas</w:t>
            </w:r>
          </w:p>
        </w:tc>
        <w:tc>
          <w:tcPr>
            <w:tcW w:w="3510" w:type="dxa"/>
          </w:tcPr>
          <w:p w14:paraId="60EDB536" w14:textId="18E0A37B" w:rsidR="00915C0E" w:rsidRDefault="00915C0E" w:rsidP="00915C0E">
            <w:pPr>
              <w:jc w:val="center"/>
              <w:rPr>
                <w:kern w:val="2"/>
                <w:szCs w:val="24"/>
              </w:rPr>
            </w:pPr>
            <w:r w:rsidRPr="00336EEB">
              <w:rPr>
                <w:color w:val="4472C4" w:themeColor="accent1"/>
              </w:rPr>
              <w:t>/Įrašyti/</w:t>
            </w:r>
          </w:p>
        </w:tc>
      </w:tr>
      <w:tr w:rsidR="00915C0E" w14:paraId="237ED846" w14:textId="77777777">
        <w:tc>
          <w:tcPr>
            <w:tcW w:w="2808" w:type="dxa"/>
            <w:vMerge/>
          </w:tcPr>
          <w:p w14:paraId="371686E0" w14:textId="77777777" w:rsidR="00915C0E" w:rsidRDefault="00915C0E" w:rsidP="00915C0E">
            <w:pPr>
              <w:rPr>
                <w:b/>
                <w:bCs/>
                <w:kern w:val="2"/>
                <w:szCs w:val="24"/>
              </w:rPr>
            </w:pPr>
          </w:p>
        </w:tc>
        <w:tc>
          <w:tcPr>
            <w:tcW w:w="3240" w:type="dxa"/>
          </w:tcPr>
          <w:p w14:paraId="76411BE9" w14:textId="77777777" w:rsidR="00915C0E" w:rsidRDefault="00915C0E" w:rsidP="00915C0E">
            <w:pPr>
              <w:rPr>
                <w:kern w:val="2"/>
                <w:szCs w:val="24"/>
              </w:rPr>
            </w:pPr>
            <w:r>
              <w:rPr>
                <w:kern w:val="2"/>
                <w:szCs w:val="24"/>
              </w:rPr>
              <w:t>1.2.8. El. paštas</w:t>
            </w:r>
          </w:p>
        </w:tc>
        <w:tc>
          <w:tcPr>
            <w:tcW w:w="3510" w:type="dxa"/>
          </w:tcPr>
          <w:p w14:paraId="3AD89FFF" w14:textId="7CEC7089" w:rsidR="00915C0E" w:rsidRDefault="00915C0E" w:rsidP="00915C0E">
            <w:pPr>
              <w:jc w:val="center"/>
              <w:rPr>
                <w:kern w:val="2"/>
                <w:szCs w:val="24"/>
              </w:rPr>
            </w:pPr>
            <w:r w:rsidRPr="00336EEB">
              <w:rPr>
                <w:color w:val="4472C4" w:themeColor="accent1"/>
              </w:rPr>
              <w:t>/Įrašyti/</w:t>
            </w:r>
          </w:p>
        </w:tc>
      </w:tr>
      <w:tr w:rsidR="00915C0E" w14:paraId="666AE2EA" w14:textId="77777777">
        <w:tc>
          <w:tcPr>
            <w:tcW w:w="2808" w:type="dxa"/>
            <w:vMerge/>
          </w:tcPr>
          <w:p w14:paraId="543BB8B7" w14:textId="77777777" w:rsidR="00915C0E" w:rsidRDefault="00915C0E" w:rsidP="00915C0E">
            <w:pPr>
              <w:rPr>
                <w:b/>
                <w:bCs/>
                <w:kern w:val="2"/>
                <w:szCs w:val="24"/>
              </w:rPr>
            </w:pPr>
          </w:p>
        </w:tc>
        <w:tc>
          <w:tcPr>
            <w:tcW w:w="3240" w:type="dxa"/>
          </w:tcPr>
          <w:p w14:paraId="122A22AB" w14:textId="77777777" w:rsidR="00915C0E" w:rsidRDefault="00915C0E" w:rsidP="00915C0E">
            <w:pPr>
              <w:rPr>
                <w:kern w:val="2"/>
                <w:szCs w:val="24"/>
              </w:rPr>
            </w:pPr>
            <w:r>
              <w:rPr>
                <w:kern w:val="2"/>
                <w:szCs w:val="24"/>
              </w:rPr>
              <w:t>1.2.9. Šalies atstovas</w:t>
            </w:r>
          </w:p>
        </w:tc>
        <w:tc>
          <w:tcPr>
            <w:tcW w:w="3510" w:type="dxa"/>
          </w:tcPr>
          <w:p w14:paraId="7580B9F5" w14:textId="15A62338" w:rsidR="00915C0E" w:rsidRDefault="00915C0E" w:rsidP="00915C0E">
            <w:pPr>
              <w:jc w:val="center"/>
              <w:rPr>
                <w:kern w:val="2"/>
                <w:szCs w:val="24"/>
              </w:rPr>
            </w:pPr>
            <w:r w:rsidRPr="00336EEB">
              <w:rPr>
                <w:color w:val="4472C4" w:themeColor="accent1"/>
              </w:rPr>
              <w:t>/Įrašyti/</w:t>
            </w:r>
          </w:p>
        </w:tc>
      </w:tr>
      <w:tr w:rsidR="00915C0E" w14:paraId="292C776B" w14:textId="77777777">
        <w:tc>
          <w:tcPr>
            <w:tcW w:w="2808" w:type="dxa"/>
            <w:vMerge/>
          </w:tcPr>
          <w:p w14:paraId="2D900F0A" w14:textId="77777777" w:rsidR="00915C0E" w:rsidRDefault="00915C0E" w:rsidP="00915C0E">
            <w:pPr>
              <w:rPr>
                <w:b/>
                <w:bCs/>
                <w:kern w:val="2"/>
                <w:szCs w:val="24"/>
              </w:rPr>
            </w:pPr>
          </w:p>
        </w:tc>
        <w:tc>
          <w:tcPr>
            <w:tcW w:w="3240" w:type="dxa"/>
          </w:tcPr>
          <w:p w14:paraId="0A9DB8EB" w14:textId="77777777" w:rsidR="00915C0E" w:rsidRDefault="00915C0E" w:rsidP="00915C0E">
            <w:pPr>
              <w:rPr>
                <w:kern w:val="2"/>
                <w:szCs w:val="24"/>
              </w:rPr>
            </w:pPr>
            <w:r>
              <w:rPr>
                <w:kern w:val="2"/>
                <w:szCs w:val="24"/>
              </w:rPr>
              <w:t>1.2.10. Atstovavimo pagrindas</w:t>
            </w:r>
          </w:p>
        </w:tc>
        <w:tc>
          <w:tcPr>
            <w:tcW w:w="3510" w:type="dxa"/>
          </w:tcPr>
          <w:p w14:paraId="5FCBD162" w14:textId="21A1E11B" w:rsidR="00915C0E" w:rsidRDefault="00915C0E" w:rsidP="00915C0E">
            <w:pPr>
              <w:jc w:val="center"/>
              <w:rPr>
                <w:kern w:val="2"/>
                <w:szCs w:val="24"/>
              </w:rPr>
            </w:pPr>
            <w:r w:rsidRPr="00336EEB">
              <w:rPr>
                <w:color w:val="4472C4" w:themeColor="accent1"/>
              </w:rPr>
              <w:t>/Įrašyti/</w:t>
            </w: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77777777" w:rsidR="005A5832" w:rsidRDefault="00A10867">
            <w:pPr>
              <w:rPr>
                <w:b/>
                <w:bCs/>
                <w:kern w:val="2"/>
                <w:szCs w:val="24"/>
              </w:rPr>
            </w:pPr>
            <w:r>
              <w:rPr>
                <w:b/>
                <w:bCs/>
                <w:kern w:val="2"/>
                <w:szCs w:val="24"/>
              </w:rPr>
              <w:t xml:space="preserve">2.1. Pirkėjo kontaktiniai asmenys, atsakingi už Sutarties </w:t>
            </w:r>
            <w:r>
              <w:rPr>
                <w:b/>
                <w:bCs/>
                <w:kern w:val="2"/>
                <w:szCs w:val="24"/>
              </w:rPr>
              <w:lastRenderedPageBreak/>
              <w:t>vykdymą, Prekių priėmimą, Sąskaitų per informacinę sistemą „E. sąskaita“ priėmimą</w:t>
            </w:r>
          </w:p>
        </w:tc>
        <w:tc>
          <w:tcPr>
            <w:tcW w:w="6831" w:type="dxa"/>
            <w:gridSpan w:val="2"/>
          </w:tcPr>
          <w:p w14:paraId="017FFD68" w14:textId="77777777" w:rsidR="005A5832" w:rsidRDefault="00A10867">
            <w:pPr>
              <w:rPr>
                <w:color w:val="4472C4"/>
                <w:kern w:val="2"/>
                <w:szCs w:val="24"/>
              </w:rPr>
            </w:pPr>
            <w:r>
              <w:rPr>
                <w:color w:val="4472C4"/>
                <w:kern w:val="2"/>
                <w:szCs w:val="24"/>
              </w:rPr>
              <w:lastRenderedPageBreak/>
              <w:t>(nurodyti padalinį / skyrių, pareigas, vardą, pavardę, tel., el. paštą)</w:t>
            </w:r>
          </w:p>
        </w:tc>
      </w:tr>
      <w:tr w:rsidR="005A5832" w14:paraId="17A4E02F" w14:textId="77777777">
        <w:trPr>
          <w:trHeight w:val="300"/>
        </w:trPr>
        <w:tc>
          <w:tcPr>
            <w:tcW w:w="2704" w:type="dxa"/>
            <w:gridSpan w:val="2"/>
          </w:tcPr>
          <w:p w14:paraId="146E8BAE"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6FF1505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19199802" w14:textId="04ACE965" w:rsidR="00F563FB" w:rsidRPr="008B06C0" w:rsidRDefault="00F563FB" w:rsidP="00F563FB">
            <w:pPr>
              <w:jc w:val="both"/>
              <w:rPr>
                <w:color w:val="4472C4"/>
                <w:kern w:val="2"/>
                <w:szCs w:val="24"/>
              </w:rPr>
            </w:pPr>
            <w:r>
              <w:rPr>
                <w:kern w:val="2"/>
                <w:szCs w:val="24"/>
              </w:rPr>
              <w:t xml:space="preserve">Tiekėjas įsipareigoja Sutartyje numatytomis sąlygomis pristatyti, sumontuoti ir įdiegti </w:t>
            </w:r>
            <w:r w:rsidR="007C610D" w:rsidRPr="00B3614F">
              <w:rPr>
                <w:kern w:val="2"/>
                <w:szCs w:val="24"/>
              </w:rPr>
              <w:t xml:space="preserve">kalbų mokymuisi skirtą programinę įrangą </w:t>
            </w:r>
            <w:r w:rsidR="00E1547F" w:rsidRPr="00E1547F">
              <w:rPr>
                <w:kern w:val="2"/>
                <w:szCs w:val="24"/>
              </w:rPr>
              <w:t>su mokymui reikalingais įrenginiais</w:t>
            </w:r>
            <w:r>
              <w:rPr>
                <w:color w:val="000000" w:themeColor="text1"/>
                <w:kern w:val="2"/>
                <w:szCs w:val="24"/>
              </w:rPr>
              <w:t xml:space="preserve">, </w:t>
            </w:r>
            <w:r w:rsidRPr="006C0AFF">
              <w:rPr>
                <w:color w:val="000000" w:themeColor="text1"/>
                <w:kern w:val="2"/>
                <w:szCs w:val="24"/>
              </w:rPr>
              <w:t>apmokyti darbuotojus darbui su įranga</w:t>
            </w:r>
            <w:r>
              <w:rPr>
                <w:color w:val="000000" w:themeColor="text1"/>
                <w:kern w:val="2"/>
                <w:szCs w:val="24"/>
              </w:rPr>
              <w:t xml:space="preserve"> ir teikti programinės įrangos techninę priežiūrą</w:t>
            </w:r>
            <w:r w:rsidRPr="005D05D1">
              <w:rPr>
                <w:color w:val="000000" w:themeColor="text1"/>
                <w:kern w:val="2"/>
                <w:szCs w:val="24"/>
              </w:rPr>
              <w:t xml:space="preserve"> </w:t>
            </w:r>
            <w:r>
              <w:rPr>
                <w:color w:val="000000"/>
                <w:kern w:val="2"/>
                <w:szCs w:val="24"/>
              </w:rPr>
              <w:t>(toliau – Prekės).</w:t>
            </w:r>
          </w:p>
          <w:p w14:paraId="24700FA6" w14:textId="05E934D6" w:rsidR="005A5832" w:rsidRDefault="00F563FB" w:rsidP="00F563FB">
            <w:pPr>
              <w:rPr>
                <w:color w:val="000000"/>
                <w:kern w:val="2"/>
                <w:szCs w:val="24"/>
              </w:rPr>
            </w:pPr>
            <w:r>
              <w:rPr>
                <w:color w:val="000000"/>
                <w:kern w:val="2"/>
                <w:szCs w:val="24"/>
              </w:rPr>
              <w:t>Išsamus Prekių aprašymas ir kiti reikalavimai tiekiamoms Prekėms nustatyti Sutarties priede Nr. 1 „Techninė specifikacija“ (toliau – Techninė specifikacija) ir Sutarties priede Nr. 2 „Pasiūlymas“.</w:t>
            </w:r>
          </w:p>
        </w:tc>
      </w:tr>
      <w:tr w:rsidR="005A5832" w14:paraId="0023E2B5" w14:textId="77777777">
        <w:trPr>
          <w:trHeight w:val="300"/>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22752EB7" w:rsidR="005A5832" w:rsidRDefault="00744AD9">
            <w:pPr>
              <w:rPr>
                <w:kern w:val="2"/>
                <w:szCs w:val="24"/>
              </w:rPr>
            </w:pPr>
            <w:r>
              <w:rPr>
                <w:color w:val="000000"/>
                <w:szCs w:val="22"/>
              </w:rPr>
              <w:t xml:space="preserve">Skelbimas apie viešąjį pirkimą paskelbtas Centrinėje viešųjų pirkimų informacinėje sistemoje (toliau – CVP IS), Nr. </w:t>
            </w:r>
            <w:r>
              <w:rPr>
                <w:color w:val="2E74B5" w:themeColor="accent5" w:themeShade="BF"/>
                <w:szCs w:val="22"/>
              </w:rPr>
              <w:t>XXXXXX</w:t>
            </w: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470C70E7" w14:textId="71DCAD81" w:rsidR="005A5832" w:rsidRDefault="00B16EFE">
            <w:pPr>
              <w:rPr>
                <w:kern w:val="2"/>
                <w:szCs w:val="24"/>
              </w:rPr>
            </w:pPr>
            <w:bookmarkStart w:id="0" w:name="_Hlk181970259"/>
            <w:r w:rsidRPr="00833916">
              <w:rPr>
                <w:spacing w:val="3"/>
                <w:szCs w:val="24"/>
              </w:rPr>
              <w:t>2021–2030 metų Europos sąjungos fondų investicijų programos (ESF+) finansuojamas</w:t>
            </w:r>
            <w:r w:rsidRPr="00833916">
              <w:rPr>
                <w:rFonts w:eastAsia="Calibri"/>
                <w:szCs w:val="24"/>
              </w:rPr>
              <w:t xml:space="preserve"> projektas Nr. 10-063-P-0001 „Ugdymo priemonės mokykloms“</w:t>
            </w:r>
            <w:bookmarkEnd w:id="0"/>
          </w:p>
        </w:tc>
      </w:tr>
      <w:tr w:rsidR="005A5832" w14:paraId="6009D207" w14:textId="77777777">
        <w:trPr>
          <w:trHeight w:val="300"/>
        </w:trPr>
        <w:tc>
          <w:tcPr>
            <w:tcW w:w="9535"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DEBE30" w14:textId="77777777">
        <w:trPr>
          <w:trHeight w:val="300"/>
        </w:trPr>
        <w:tc>
          <w:tcPr>
            <w:tcW w:w="2704" w:type="dxa"/>
            <w:gridSpan w:val="2"/>
          </w:tcPr>
          <w:p w14:paraId="73CB462F" w14:textId="77777777" w:rsidR="005A5832" w:rsidRDefault="00A10867">
            <w:pPr>
              <w:rPr>
                <w:b/>
                <w:bCs/>
                <w:kern w:val="2"/>
                <w:szCs w:val="24"/>
              </w:rPr>
            </w:pPr>
            <w:r>
              <w:rPr>
                <w:b/>
                <w:bCs/>
                <w:kern w:val="2"/>
                <w:szCs w:val="24"/>
              </w:rPr>
              <w:t>4.1. Prekių pristatymo terminas, kai Prekės pristatomos vienu kartu</w:t>
            </w:r>
          </w:p>
          <w:p w14:paraId="203E4214" w14:textId="77777777" w:rsidR="005A5832" w:rsidRDefault="005A5832">
            <w:pPr>
              <w:rPr>
                <w:b/>
                <w:bCs/>
                <w:kern w:val="2"/>
                <w:szCs w:val="24"/>
              </w:rPr>
            </w:pPr>
          </w:p>
          <w:p w14:paraId="0BC136FA" w14:textId="258DFA1B" w:rsidR="005A5832" w:rsidRDefault="005A5832">
            <w:pPr>
              <w:rPr>
                <w:b/>
                <w:bCs/>
                <w:kern w:val="2"/>
                <w:szCs w:val="24"/>
              </w:rPr>
            </w:pPr>
          </w:p>
        </w:tc>
        <w:tc>
          <w:tcPr>
            <w:tcW w:w="6831" w:type="dxa"/>
            <w:gridSpan w:val="2"/>
          </w:tcPr>
          <w:p w14:paraId="24423D27" w14:textId="77777777" w:rsidR="005D7354" w:rsidRDefault="00F711FC" w:rsidP="00A91A97">
            <w:pPr>
              <w:jc w:val="both"/>
              <w:rPr>
                <w:color w:val="000000"/>
                <w:kern w:val="2"/>
                <w:szCs w:val="24"/>
              </w:rPr>
            </w:pPr>
            <w:r>
              <w:rPr>
                <w:kern w:val="2"/>
                <w:szCs w:val="24"/>
              </w:rPr>
              <w:t xml:space="preserve">Tiekėjas įsipareigoja Pirkėjo </w:t>
            </w:r>
            <w:r w:rsidR="0026495F">
              <w:rPr>
                <w:kern w:val="2"/>
                <w:szCs w:val="24"/>
              </w:rPr>
              <w:t>užsakymo metu nurodytais</w:t>
            </w:r>
            <w:r w:rsidR="00433FAE">
              <w:rPr>
                <w:kern w:val="2"/>
                <w:szCs w:val="24"/>
              </w:rPr>
              <w:t xml:space="preserve"> </w:t>
            </w:r>
            <w:r w:rsidR="008174B1">
              <w:rPr>
                <w:kern w:val="2"/>
                <w:szCs w:val="24"/>
              </w:rPr>
              <w:t>adresais</w:t>
            </w:r>
            <w:r>
              <w:rPr>
                <w:kern w:val="2"/>
                <w:szCs w:val="24"/>
              </w:rPr>
              <w:t xml:space="preserve"> pristatyti sumontuoti ir įdiegti Prekes (visą Prekių kiekį) bei </w:t>
            </w:r>
            <w:r w:rsidRPr="009A0445">
              <w:rPr>
                <w:kern w:val="2"/>
                <w:szCs w:val="24"/>
              </w:rPr>
              <w:t>apmokyti darbuotojus d</w:t>
            </w:r>
            <w:r>
              <w:rPr>
                <w:kern w:val="2"/>
                <w:szCs w:val="24"/>
              </w:rPr>
              <w:t>i</w:t>
            </w:r>
            <w:r w:rsidRPr="009A0445">
              <w:rPr>
                <w:kern w:val="2"/>
                <w:szCs w:val="24"/>
              </w:rPr>
              <w:t>rb</w:t>
            </w:r>
            <w:r>
              <w:rPr>
                <w:kern w:val="2"/>
                <w:szCs w:val="24"/>
              </w:rPr>
              <w:t>ti</w:t>
            </w:r>
            <w:r w:rsidRPr="009A0445">
              <w:rPr>
                <w:kern w:val="2"/>
                <w:szCs w:val="24"/>
              </w:rPr>
              <w:t xml:space="preserve"> su įranga</w:t>
            </w:r>
            <w:r>
              <w:rPr>
                <w:kern w:val="2"/>
                <w:szCs w:val="24"/>
              </w:rPr>
              <w:t xml:space="preserve">, </w:t>
            </w:r>
            <w:r>
              <w:rPr>
                <w:b/>
                <w:bCs/>
                <w:kern w:val="2"/>
                <w:szCs w:val="24"/>
              </w:rPr>
              <w:t>ne vėliau kaip per</w:t>
            </w:r>
            <w:r>
              <w:rPr>
                <w:kern w:val="2"/>
                <w:szCs w:val="24"/>
              </w:rPr>
              <w:t xml:space="preserve"> </w:t>
            </w:r>
            <w:r>
              <w:rPr>
                <w:b/>
              </w:rPr>
              <w:t>4 (keturis) mėnesius</w:t>
            </w:r>
            <w:r>
              <w:t xml:space="preserve"> </w:t>
            </w:r>
            <w:r w:rsidRPr="00E67B25">
              <w:rPr>
                <w:color w:val="000000"/>
                <w:kern w:val="2"/>
                <w:szCs w:val="24"/>
              </w:rPr>
              <w:t>nuo užsakymo pateikimo dienos</w:t>
            </w:r>
            <w:r w:rsidR="00433FAE">
              <w:rPr>
                <w:color w:val="000000"/>
                <w:kern w:val="2"/>
                <w:szCs w:val="24"/>
              </w:rPr>
              <w:t>.</w:t>
            </w:r>
            <w:r w:rsidR="007F2838">
              <w:rPr>
                <w:color w:val="000000"/>
                <w:kern w:val="2"/>
                <w:szCs w:val="24"/>
              </w:rPr>
              <w:t xml:space="preserve"> </w:t>
            </w:r>
          </w:p>
          <w:p w14:paraId="5491866C" w14:textId="14E7E019" w:rsidR="005A5832" w:rsidRPr="00A91A97" w:rsidRDefault="00EC268B" w:rsidP="00A91A97">
            <w:pPr>
              <w:jc w:val="both"/>
              <w:rPr>
                <w:kern w:val="2"/>
                <w:szCs w:val="24"/>
              </w:rPr>
            </w:pPr>
            <w:r w:rsidRPr="005D7354">
              <w:rPr>
                <w:color w:val="000000" w:themeColor="text1"/>
              </w:rPr>
              <w:t xml:space="preserve">Pristatymo </w:t>
            </w:r>
            <w:r w:rsidR="00F711FC" w:rsidRPr="005D7354">
              <w:rPr>
                <w:color w:val="000000" w:themeColor="text1"/>
              </w:rPr>
              <w:t>adresai</w:t>
            </w:r>
            <w:r w:rsidR="00526C75" w:rsidRPr="005D7354">
              <w:rPr>
                <w:color w:val="000000" w:themeColor="text1"/>
              </w:rPr>
              <w:t>,</w:t>
            </w:r>
            <w:r w:rsidR="00F711FC" w:rsidRPr="005D7354">
              <w:rPr>
                <w:color w:val="000000" w:themeColor="text1"/>
              </w:rPr>
              <w:t xml:space="preserve"> </w:t>
            </w:r>
            <w:r w:rsidR="00526C75" w:rsidRPr="005D7354">
              <w:rPr>
                <w:color w:val="000000" w:themeColor="text1"/>
              </w:rPr>
              <w:t>komplektų kiekiai</w:t>
            </w:r>
            <w:r w:rsidR="00613779" w:rsidRPr="005D7354">
              <w:rPr>
                <w:color w:val="000000" w:themeColor="text1"/>
              </w:rPr>
              <w:t xml:space="preserve"> ir kita svarbi informacija prekių pristatymui ir montavimui</w:t>
            </w:r>
            <w:r w:rsidR="00526C75" w:rsidRPr="005D7354">
              <w:rPr>
                <w:color w:val="000000" w:themeColor="text1"/>
              </w:rPr>
              <w:t xml:space="preserve"> </w:t>
            </w:r>
            <w:r w:rsidR="00F711FC" w:rsidRPr="005D7354">
              <w:rPr>
                <w:color w:val="000000" w:themeColor="text1"/>
              </w:rPr>
              <w:t xml:space="preserve">bus nurodyti </w:t>
            </w:r>
            <w:r w:rsidR="0079290F" w:rsidRPr="005D7354">
              <w:rPr>
                <w:color w:val="000000" w:themeColor="text1"/>
              </w:rPr>
              <w:t>užsakymo metu</w:t>
            </w:r>
            <w:r w:rsidR="005D7354">
              <w:rPr>
                <w:color w:val="000000" w:themeColor="text1"/>
              </w:rPr>
              <w:t>.</w:t>
            </w:r>
          </w:p>
        </w:tc>
      </w:tr>
      <w:tr w:rsidR="005A5832" w14:paraId="6D094686" w14:textId="77777777">
        <w:trPr>
          <w:trHeight w:val="300"/>
        </w:trPr>
        <w:tc>
          <w:tcPr>
            <w:tcW w:w="2704" w:type="dxa"/>
            <w:gridSpan w:val="2"/>
          </w:tcPr>
          <w:p w14:paraId="1533394B" w14:textId="09CFDE84" w:rsidR="005A5832" w:rsidRDefault="0026495F">
            <w:pPr>
              <w:rPr>
                <w:b/>
                <w:bCs/>
                <w:kern w:val="2"/>
                <w:szCs w:val="24"/>
              </w:rPr>
            </w:pPr>
            <w:r>
              <w:rPr>
                <w:b/>
                <w:bCs/>
                <w:kern w:val="2"/>
                <w:szCs w:val="24"/>
              </w:rPr>
              <w:t>4.2. Prekių (ar jų dalies) pristatymo termino pratęsimas</w:t>
            </w:r>
          </w:p>
        </w:tc>
        <w:tc>
          <w:tcPr>
            <w:tcW w:w="6831" w:type="dxa"/>
            <w:gridSpan w:val="2"/>
          </w:tcPr>
          <w:p w14:paraId="3DB1E775" w14:textId="6D0350EA" w:rsidR="005A5832" w:rsidRPr="00B962AF" w:rsidRDefault="00B962AF" w:rsidP="00BB15BE">
            <w:pPr>
              <w:jc w:val="both"/>
              <w:rPr>
                <w:color w:val="4472C4"/>
                <w:kern w:val="2"/>
                <w:szCs w:val="24"/>
                <w:u w:val="single"/>
              </w:rPr>
            </w:pPr>
            <w:r>
              <w:rPr>
                <w:color w:val="000000"/>
                <w:kern w:val="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Pr>
                <w:b/>
                <w:color w:val="000000"/>
                <w:kern w:val="2"/>
                <w:szCs w:val="22"/>
              </w:rPr>
              <w:t>5 (penkias) darbo dienas</w:t>
            </w:r>
            <w:r>
              <w:rPr>
                <w:color w:val="000000"/>
                <w:kern w:val="2"/>
                <w:szCs w:val="22"/>
              </w:rPr>
              <w:t xml:space="preserve"> apie tai praneša Pirkėjui, pateikdamas minėtų aplinkybių egzistavimo įrodymus. Nurodytas aplinkybes vertina Pirkėjas. Pirkėjui sutikus, Prekių pristatymo terminas gali būti pratęsiamas tik minėtų </w:t>
            </w:r>
            <w:r>
              <w:rPr>
                <w:color w:val="000000"/>
                <w:kern w:val="2"/>
                <w:szCs w:val="22"/>
              </w:rPr>
              <w:lastRenderedPageBreak/>
              <w:t xml:space="preserve">aplinkybių egzistavimo laikotarpiui, bet ne ilgiau nei </w:t>
            </w:r>
            <w:r>
              <w:rPr>
                <w:b/>
                <w:color w:val="000000"/>
                <w:kern w:val="2"/>
                <w:szCs w:val="22"/>
              </w:rPr>
              <w:t>1 (vieno) mėnesio</w:t>
            </w:r>
            <w:r>
              <w:rPr>
                <w:color w:val="000000"/>
                <w:kern w:val="2"/>
                <w:szCs w:val="22"/>
              </w:rPr>
              <w:t xml:space="preserve"> laikotarpiui.</w:t>
            </w:r>
          </w:p>
        </w:tc>
      </w:tr>
      <w:tr w:rsidR="005A5832" w14:paraId="2FECB001" w14:textId="77777777">
        <w:trPr>
          <w:trHeight w:val="300"/>
        </w:trPr>
        <w:tc>
          <w:tcPr>
            <w:tcW w:w="2704" w:type="dxa"/>
            <w:gridSpan w:val="2"/>
          </w:tcPr>
          <w:p w14:paraId="2B97308E" w14:textId="77777777" w:rsidR="005A5832" w:rsidRDefault="00A10867">
            <w:pPr>
              <w:rPr>
                <w:b/>
                <w:bCs/>
                <w:kern w:val="2"/>
                <w:szCs w:val="24"/>
              </w:rPr>
            </w:pPr>
            <w:r>
              <w:rPr>
                <w:b/>
                <w:bCs/>
                <w:kern w:val="2"/>
                <w:szCs w:val="24"/>
              </w:rPr>
              <w:lastRenderedPageBreak/>
              <w:t>4.3. Užsakymų teikimo tvarka</w:t>
            </w:r>
          </w:p>
        </w:tc>
        <w:tc>
          <w:tcPr>
            <w:tcW w:w="6831" w:type="dxa"/>
            <w:gridSpan w:val="2"/>
          </w:tcPr>
          <w:p w14:paraId="622E93E5" w14:textId="1410E2A9" w:rsidR="005A5832" w:rsidRDefault="005413A6" w:rsidP="005413A6">
            <w:pPr>
              <w:jc w:val="both"/>
              <w:rPr>
                <w:kern w:val="2"/>
                <w:szCs w:val="24"/>
              </w:rPr>
            </w:pPr>
            <w:r w:rsidRPr="005413A6">
              <w:rPr>
                <w:kern w:val="2"/>
                <w:szCs w:val="24"/>
              </w:rPr>
              <w:t>Pirkėjas teiks užsakymus Tiekėjo 2.</w:t>
            </w:r>
            <w:r w:rsidR="006B4559">
              <w:rPr>
                <w:kern w:val="2"/>
                <w:szCs w:val="24"/>
              </w:rPr>
              <w:t>2</w:t>
            </w:r>
            <w:r w:rsidRPr="005413A6">
              <w:rPr>
                <w:kern w:val="2"/>
                <w:szCs w:val="24"/>
              </w:rPr>
              <w:t>. p. nurodytu elektroniniu paštu. Užsakymas laikomas gautu po 24 (dvidešimt keturių valandų) nuo užsakymo pateikimo.</w:t>
            </w:r>
          </w:p>
        </w:tc>
      </w:tr>
      <w:tr w:rsidR="005A5832" w14:paraId="013CB572" w14:textId="77777777">
        <w:trPr>
          <w:trHeight w:val="300"/>
        </w:trPr>
        <w:tc>
          <w:tcPr>
            <w:tcW w:w="2704"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0860916D" w14:textId="77777777" w:rsidR="005A5832" w:rsidRDefault="00A10867">
            <w:pPr>
              <w:rPr>
                <w:kern w:val="2"/>
                <w:szCs w:val="24"/>
              </w:rPr>
            </w:pPr>
            <w:r>
              <w:rPr>
                <w:kern w:val="2"/>
                <w:szCs w:val="24"/>
              </w:rPr>
              <w:t>Netaikoma</w:t>
            </w:r>
          </w:p>
          <w:p w14:paraId="08AA1D8F" w14:textId="6742F35F" w:rsidR="005A5832" w:rsidRDefault="005A5832">
            <w:pPr>
              <w:rPr>
                <w:kern w:val="2"/>
                <w:szCs w:val="24"/>
              </w:rPr>
            </w:pPr>
          </w:p>
        </w:tc>
      </w:tr>
      <w:tr w:rsidR="005A5832" w14:paraId="3450053D" w14:textId="77777777">
        <w:trPr>
          <w:trHeight w:val="300"/>
        </w:trPr>
        <w:tc>
          <w:tcPr>
            <w:tcW w:w="2704" w:type="dxa"/>
            <w:gridSpan w:val="2"/>
          </w:tcPr>
          <w:p w14:paraId="11097643"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3A35C5DF" w14:textId="2569D48F" w:rsidR="005F51E3" w:rsidRDefault="005F51E3" w:rsidP="005F51E3">
            <w:pPr>
              <w:jc w:val="both"/>
            </w:pPr>
            <w:r>
              <w:t xml:space="preserve">Tiekėjas Pirkėjui kartu su Prekėmis pateikia Prekių perdavimo-priėmimo aktą. Tiekėjui nepateikus nurodyto dokumento, laikoma, kad Prekės neatitinka Sutartyje nustatytų reikalavimų. </w:t>
            </w:r>
          </w:p>
          <w:p w14:paraId="63043AC8" w14:textId="3BF4BE79" w:rsidR="005A5832" w:rsidRDefault="005F51E3" w:rsidP="005F51E3">
            <w:pPr>
              <w:jc w:val="both"/>
              <w:rPr>
                <w:kern w:val="2"/>
                <w:szCs w:val="24"/>
              </w:rPr>
            </w:pPr>
            <w:r>
              <w:t xml:space="preserve">Jei prekės teikiamos </w:t>
            </w:r>
            <w:r w:rsidRPr="005F51E3">
              <w:rPr>
                <w:b/>
                <w:bCs/>
              </w:rPr>
              <w:t>antrinėje pakuotėje</w:t>
            </w:r>
            <w:r>
              <w:t>, taip pat pateikiami dokumentai nurodyti Sutarties specialiųjų sąlygų 12.2 p.</w:t>
            </w: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2D7DE57F" w14:textId="77777777" w:rsidR="00D574E6" w:rsidRDefault="00D574E6" w:rsidP="00D574E6">
            <w:pPr>
              <w:rPr>
                <w:kern w:val="2"/>
                <w:szCs w:val="24"/>
              </w:rPr>
            </w:pPr>
            <w:r>
              <w:rPr>
                <w:kern w:val="2"/>
                <w:szCs w:val="24"/>
              </w:rPr>
              <w:t>Fiksuoto įkainio kainodara</w:t>
            </w:r>
          </w:p>
          <w:p w14:paraId="7403D0A1" w14:textId="0A991316" w:rsidR="005A5832" w:rsidRDefault="005A5832">
            <w:pPr>
              <w:rPr>
                <w:color w:val="4472C4"/>
                <w:kern w:val="2"/>
              </w:rPr>
            </w:pPr>
          </w:p>
        </w:tc>
      </w:tr>
      <w:tr w:rsidR="005A5832" w14:paraId="5ED65FA3" w14:textId="77777777">
        <w:trPr>
          <w:trHeight w:val="300"/>
        </w:trPr>
        <w:tc>
          <w:tcPr>
            <w:tcW w:w="2704" w:type="dxa"/>
            <w:gridSpan w:val="2"/>
          </w:tcPr>
          <w:p w14:paraId="1336B14D"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107BEDA3" w14:textId="77777777" w:rsidR="005A5832" w:rsidRDefault="005A5832" w:rsidP="000F1229">
            <w:pPr>
              <w:jc w:val="both"/>
              <w:rPr>
                <w:b/>
                <w:bCs/>
                <w:kern w:val="2"/>
                <w:szCs w:val="24"/>
              </w:rPr>
            </w:pPr>
          </w:p>
        </w:tc>
        <w:tc>
          <w:tcPr>
            <w:tcW w:w="6831" w:type="dxa"/>
            <w:gridSpan w:val="2"/>
          </w:tcPr>
          <w:p w14:paraId="2A0A859F" w14:textId="77777777" w:rsidR="005A5832" w:rsidRDefault="00A10867" w:rsidP="000F1229">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70B4F41C" w14:textId="77777777" w:rsidR="005A5832" w:rsidRDefault="00A10867" w:rsidP="000F1229">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905BDB8" w14:textId="77777777" w:rsidR="005A5832" w:rsidRDefault="00A10867" w:rsidP="000F1229">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C4C3D3F" w14:textId="77777777" w:rsidR="005A5832" w:rsidRDefault="005A5832" w:rsidP="000F1229">
            <w:pPr>
              <w:jc w:val="both"/>
              <w:rPr>
                <w:kern w:val="2"/>
                <w:szCs w:val="24"/>
              </w:rPr>
            </w:pPr>
          </w:p>
          <w:p w14:paraId="68D21757" w14:textId="7931757B" w:rsidR="005A5832" w:rsidRPr="00D7552A" w:rsidRDefault="000F1229" w:rsidP="000F1229">
            <w:pPr>
              <w:jc w:val="both"/>
              <w:rPr>
                <w:color w:val="FF0000"/>
                <w:kern w:val="2"/>
                <w:szCs w:val="24"/>
              </w:rPr>
            </w:pPr>
            <w:r w:rsidRPr="000F1229">
              <w:rPr>
                <w:color w:val="000000"/>
                <w:kern w:val="2"/>
                <w:szCs w:val="24"/>
              </w:rPr>
              <w:t>Šioje Sutartyje Pradinės Sutarties vertė yra lygi </w:t>
            </w:r>
            <w:r w:rsidRPr="000F1229">
              <w:rPr>
                <w:b/>
                <w:bCs/>
                <w:color w:val="000000"/>
                <w:kern w:val="2"/>
                <w:szCs w:val="24"/>
              </w:rPr>
              <w:t>maksimaliai pirkimui skirtai lėšų sumai be PVM</w:t>
            </w:r>
            <w:r w:rsidRPr="000F1229">
              <w:rPr>
                <w:color w:val="000000"/>
                <w:kern w:val="2"/>
                <w:szCs w:val="24"/>
              </w:rPr>
              <w:t> pirkimo dokumentuose ir Sutartyje nurodytų Prekių įsigijimui Tiekėjo pasiūlyme nurodytais įkainiais be PVM.</w:t>
            </w:r>
            <w:r w:rsidRPr="000F1229">
              <w:rPr>
                <w:color w:val="000000"/>
                <w:kern w:val="2"/>
                <w:szCs w:val="24"/>
                <w:lang w:val="en-US"/>
              </w:rPr>
              <w:t xml:space="preserve"> </w:t>
            </w:r>
            <w:r w:rsidRPr="000F1229">
              <w:rPr>
                <w:color w:val="000000"/>
                <w:kern w:val="2"/>
                <w:szCs w:val="24"/>
              </w:rPr>
              <w:t xml:space="preserve">Pirkėjas perka Prekes pagal poreikį Sutartyje arba jos priede Nr. 2 nurodytais įkainiais, neviršijant bendros Sutarties kainos. Sutartyje arba jos priede Nr. 2  atskirose eilutėse nurodytas Prekių kiekis gali būti keičiamas (didėti ar mažėti). </w:t>
            </w:r>
            <w:r w:rsidRPr="00820D47">
              <w:rPr>
                <w:color w:val="000000" w:themeColor="text1"/>
                <w:kern w:val="2"/>
                <w:szCs w:val="24"/>
              </w:rPr>
              <w:t xml:space="preserve">Pirkėjas įsipareigoja įsigyti </w:t>
            </w:r>
            <w:r w:rsidR="00F62A65" w:rsidRPr="00820D47">
              <w:rPr>
                <w:color w:val="000000" w:themeColor="text1"/>
                <w:kern w:val="2"/>
                <w:szCs w:val="24"/>
              </w:rPr>
              <w:t xml:space="preserve">komplektų </w:t>
            </w:r>
            <w:r w:rsidRPr="00820D47">
              <w:rPr>
                <w:color w:val="000000" w:themeColor="text1"/>
                <w:kern w:val="2"/>
                <w:szCs w:val="24"/>
              </w:rPr>
              <w:t xml:space="preserve">ne mažiau kaip </w:t>
            </w:r>
            <w:r w:rsidR="00DA0460" w:rsidRPr="00820D47">
              <w:rPr>
                <w:color w:val="000000" w:themeColor="text1"/>
                <w:kern w:val="2"/>
                <w:szCs w:val="24"/>
              </w:rPr>
              <w:t>70 proc. sutarties vertės</w:t>
            </w:r>
            <w:r w:rsidRPr="00820D47">
              <w:rPr>
                <w:color w:val="000000" w:themeColor="text1"/>
                <w:kern w:val="2"/>
                <w:szCs w:val="24"/>
              </w:rPr>
              <w:t xml:space="preserve">. </w:t>
            </w:r>
          </w:p>
        </w:tc>
      </w:tr>
      <w:tr w:rsidR="005A5832" w14:paraId="1C19A028" w14:textId="77777777">
        <w:trPr>
          <w:trHeight w:val="300"/>
        </w:trPr>
        <w:tc>
          <w:tcPr>
            <w:tcW w:w="2704" w:type="dxa"/>
            <w:gridSpan w:val="2"/>
          </w:tcPr>
          <w:p w14:paraId="7B23748E" w14:textId="5F5CBB44"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1A3B6652" w14:textId="77777777" w:rsidR="005A5832" w:rsidRDefault="005A5832">
            <w:pPr>
              <w:rPr>
                <w:kern w:val="2"/>
                <w:szCs w:val="24"/>
              </w:rPr>
            </w:pPr>
          </w:p>
        </w:tc>
        <w:tc>
          <w:tcPr>
            <w:tcW w:w="6831" w:type="dxa"/>
            <w:gridSpan w:val="2"/>
          </w:tcPr>
          <w:p w14:paraId="44656B8A" w14:textId="173327F0" w:rsidR="001D2173" w:rsidRPr="00D41C3A" w:rsidRDefault="001D2173" w:rsidP="001D2173">
            <w:pPr>
              <w:rPr>
                <w:kern w:val="2"/>
                <w:szCs w:val="24"/>
              </w:rPr>
            </w:pPr>
            <w:r>
              <w:rPr>
                <w:kern w:val="2"/>
                <w:szCs w:val="24"/>
              </w:rPr>
              <w:t xml:space="preserve">Sutarties </w:t>
            </w:r>
            <w:r w:rsidRPr="00D41C3A">
              <w:rPr>
                <w:color w:val="000000" w:themeColor="text1"/>
                <w:kern w:val="2"/>
                <w:szCs w:val="24"/>
              </w:rPr>
              <w:t>įkainiai</w:t>
            </w:r>
            <w:r>
              <w:rPr>
                <w:kern w:val="2"/>
                <w:szCs w:val="24"/>
              </w:rPr>
              <w:t xml:space="preserve"> bus perskaičiuojami dėl PVM tarifo pasikeitimo.</w:t>
            </w:r>
          </w:p>
          <w:p w14:paraId="33BE06DA" w14:textId="61ED0A2B" w:rsidR="005A5832" w:rsidRDefault="005A5832">
            <w:pPr>
              <w:rPr>
                <w:color w:val="FF0000"/>
                <w:kern w:val="2"/>
              </w:rPr>
            </w:pPr>
          </w:p>
        </w:tc>
      </w:tr>
      <w:tr w:rsidR="005A5832" w14:paraId="44043A28" w14:textId="77777777">
        <w:trPr>
          <w:trHeight w:val="300"/>
        </w:trPr>
        <w:tc>
          <w:tcPr>
            <w:tcW w:w="2704" w:type="dxa"/>
            <w:gridSpan w:val="2"/>
          </w:tcPr>
          <w:p w14:paraId="1E21D289"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22F59FE8" w14:textId="77777777" w:rsidR="005A5832" w:rsidRDefault="00A10867">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5A5832" w14:paraId="5D8E4D4D" w14:textId="77777777">
        <w:trPr>
          <w:trHeight w:val="300"/>
        </w:trPr>
        <w:tc>
          <w:tcPr>
            <w:tcW w:w="2704" w:type="dxa"/>
            <w:gridSpan w:val="2"/>
          </w:tcPr>
          <w:p w14:paraId="7137F72E" w14:textId="77777777" w:rsidR="005A5832" w:rsidRDefault="00A10867">
            <w:pPr>
              <w:rPr>
                <w:kern w:val="2"/>
                <w:szCs w:val="24"/>
              </w:rPr>
            </w:pPr>
            <w:r>
              <w:rPr>
                <w:b/>
                <w:bCs/>
                <w:kern w:val="2"/>
                <w:szCs w:val="24"/>
              </w:rPr>
              <w:t>5.3.2.</w:t>
            </w:r>
            <w:r>
              <w:rPr>
                <w:kern w:val="2"/>
                <w:szCs w:val="24"/>
              </w:rPr>
              <w:t xml:space="preserve"> </w:t>
            </w:r>
            <w:r>
              <w:rPr>
                <w:b/>
                <w:bCs/>
                <w:kern w:val="2"/>
                <w:szCs w:val="24"/>
              </w:rPr>
              <w:t xml:space="preserve">Sutarties kainos / įkainių peržiūra dėl kitų mokesčių, </w:t>
            </w:r>
            <w:r>
              <w:rPr>
                <w:b/>
                <w:bCs/>
                <w:kern w:val="2"/>
                <w:szCs w:val="24"/>
              </w:rPr>
              <w:lastRenderedPageBreak/>
              <w:t>lemiančių Prekių kainos pokytį, pasikeitimo</w:t>
            </w:r>
          </w:p>
        </w:tc>
        <w:tc>
          <w:tcPr>
            <w:tcW w:w="6831" w:type="dxa"/>
            <w:gridSpan w:val="2"/>
          </w:tcPr>
          <w:p w14:paraId="0B129A13" w14:textId="77777777" w:rsidR="005A5832" w:rsidRDefault="00A10867">
            <w:pPr>
              <w:rPr>
                <w:kern w:val="2"/>
                <w:szCs w:val="24"/>
              </w:rPr>
            </w:pPr>
            <w:r>
              <w:rPr>
                <w:kern w:val="2"/>
                <w:szCs w:val="24"/>
              </w:rPr>
              <w:lastRenderedPageBreak/>
              <w:t>Netaikoma</w:t>
            </w:r>
          </w:p>
          <w:p w14:paraId="096AB429" w14:textId="26CA50DF" w:rsidR="005A5832" w:rsidRDefault="005A5832">
            <w:pPr>
              <w:rPr>
                <w:kern w:val="2"/>
              </w:rPr>
            </w:pPr>
          </w:p>
        </w:tc>
      </w:tr>
      <w:tr w:rsidR="005A5832" w14:paraId="06597448" w14:textId="77777777">
        <w:trPr>
          <w:trHeight w:val="300"/>
        </w:trPr>
        <w:tc>
          <w:tcPr>
            <w:tcW w:w="2704" w:type="dxa"/>
            <w:gridSpan w:val="2"/>
          </w:tcPr>
          <w:p w14:paraId="68CA6F47" w14:textId="75EA2EE0" w:rsidR="005A5832" w:rsidRPr="005A18BA" w:rsidRDefault="00A10867">
            <w:pPr>
              <w:rPr>
                <w:b/>
                <w:bCs/>
                <w:kern w:val="2"/>
                <w:szCs w:val="24"/>
              </w:rPr>
            </w:pPr>
            <w:r>
              <w:rPr>
                <w:b/>
                <w:bCs/>
                <w:kern w:val="2"/>
                <w:szCs w:val="24"/>
              </w:rPr>
              <w:t>5.3.3. Sutarties kainos / įkainių peržiūra dėl kainų lygio pokyčio</w:t>
            </w:r>
          </w:p>
        </w:tc>
        <w:tc>
          <w:tcPr>
            <w:tcW w:w="6831" w:type="dxa"/>
            <w:gridSpan w:val="2"/>
          </w:tcPr>
          <w:p w14:paraId="391BF2A6" w14:textId="77777777" w:rsidR="005A5832" w:rsidRDefault="00A10867">
            <w:pPr>
              <w:rPr>
                <w:kern w:val="2"/>
                <w:szCs w:val="24"/>
              </w:rPr>
            </w:pPr>
            <w:r>
              <w:rPr>
                <w:kern w:val="2"/>
                <w:szCs w:val="24"/>
              </w:rPr>
              <w:t>Netaikoma</w:t>
            </w:r>
          </w:p>
          <w:p w14:paraId="0AD0C670" w14:textId="21569727" w:rsidR="005A5832" w:rsidRDefault="005A5832">
            <w:pPr>
              <w:rPr>
                <w:color w:val="4472C4"/>
                <w:kern w:val="2"/>
                <w:szCs w:val="24"/>
              </w:rPr>
            </w:pPr>
          </w:p>
        </w:tc>
      </w:tr>
      <w:tr w:rsidR="005A5832" w14:paraId="5B4D0978" w14:textId="77777777">
        <w:trPr>
          <w:trHeight w:val="300"/>
        </w:trPr>
        <w:tc>
          <w:tcPr>
            <w:tcW w:w="2704" w:type="dxa"/>
            <w:gridSpan w:val="2"/>
          </w:tcPr>
          <w:p w14:paraId="30CEAD79"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03E1C118" w14:textId="77777777" w:rsidR="005A5832" w:rsidRDefault="00A10867">
            <w:pPr>
              <w:rPr>
                <w:kern w:val="2"/>
                <w:szCs w:val="24"/>
              </w:rPr>
            </w:pPr>
            <w:r>
              <w:rPr>
                <w:kern w:val="2"/>
                <w:szCs w:val="24"/>
              </w:rPr>
              <w:t>Netaikoma</w:t>
            </w:r>
          </w:p>
          <w:p w14:paraId="06B969CC" w14:textId="77777777" w:rsidR="005A5832" w:rsidRDefault="005A5832">
            <w:pPr>
              <w:rPr>
                <w:kern w:val="2"/>
                <w:szCs w:val="24"/>
              </w:rPr>
            </w:pPr>
          </w:p>
          <w:p w14:paraId="7893DB32" w14:textId="6E098B88" w:rsidR="005A5832" w:rsidRDefault="005A5832">
            <w:pPr>
              <w:rPr>
                <w:kern w:val="2"/>
                <w:szCs w:val="24"/>
              </w:rPr>
            </w:pPr>
          </w:p>
        </w:tc>
      </w:tr>
      <w:tr w:rsidR="005A5832" w14:paraId="56777FC9" w14:textId="77777777">
        <w:trPr>
          <w:trHeight w:val="300"/>
        </w:trPr>
        <w:tc>
          <w:tcPr>
            <w:tcW w:w="2704" w:type="dxa"/>
            <w:gridSpan w:val="2"/>
          </w:tcPr>
          <w:p w14:paraId="3571279F"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7E66F228" w14:textId="77777777" w:rsidR="00AF663E" w:rsidRPr="00DE5B5E" w:rsidRDefault="00AF663E" w:rsidP="00AF663E">
            <w:pPr>
              <w:widowControl w:val="0"/>
              <w:suppressAutoHyphens/>
              <w:jc w:val="both"/>
              <w:rPr>
                <w:iCs/>
                <w:kern w:val="2"/>
                <w:szCs w:val="24"/>
              </w:rPr>
            </w:pPr>
            <w:r w:rsidRPr="00DE5B5E">
              <w:rPr>
                <w:iCs/>
                <w:kern w:val="2"/>
                <w:szCs w:val="24"/>
              </w:rPr>
              <w:t>Pirkėjas</w:t>
            </w:r>
            <w:r>
              <w:rPr>
                <w:iCs/>
                <w:kern w:val="2"/>
                <w:szCs w:val="24"/>
              </w:rPr>
              <w:t xml:space="preserve"> </w:t>
            </w:r>
            <w:r w:rsidRPr="00DE5B5E">
              <w:rPr>
                <w:iCs/>
                <w:kern w:val="2"/>
                <w:szCs w:val="24"/>
              </w:rPr>
              <w:t>numato galimybę įsigyti Sutartimi įsigyjamų Prekių sąraše nenurodytų, tačiau su pirkimo objektu susijusių Prekių (toliau – Nenumatytos prekės) neviršijant 10 (dešimt) proc. Pradinės Sutarties vertės (jos nedidinant).</w:t>
            </w:r>
          </w:p>
          <w:p w14:paraId="5FBC50E0" w14:textId="4E64DAF2" w:rsidR="005A5832" w:rsidRDefault="00AF663E" w:rsidP="00380F52">
            <w:pPr>
              <w:jc w:val="both"/>
              <w:rPr>
                <w:kern w:val="2"/>
                <w:szCs w:val="24"/>
              </w:rPr>
            </w:pPr>
            <w:r w:rsidRPr="00DE5B5E">
              <w:rPr>
                <w:iCs/>
                <w:kern w:val="2"/>
                <w:szCs w:val="24"/>
              </w:rPr>
              <w:t xml:space="preserve">Už Nenumatytas prekes bus apmokama ne didesnėmis nei užsakymo dieną </w:t>
            </w:r>
            <w:r>
              <w:rPr>
                <w:iCs/>
                <w:kern w:val="2"/>
                <w:szCs w:val="24"/>
              </w:rPr>
              <w:t>ti</w:t>
            </w:r>
            <w:r w:rsidRPr="00DE5B5E">
              <w:rPr>
                <w:iCs/>
                <w:kern w:val="2"/>
                <w:szCs w:val="24"/>
              </w:rPr>
              <w:t>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w:t>
            </w:r>
            <w:r>
              <w:rPr>
                <w:iCs/>
                <w:kern w:val="2"/>
                <w:szCs w:val="24"/>
              </w:rPr>
              <w:t xml:space="preserve"> </w:t>
            </w:r>
            <w:r w:rsidRPr="00DE5B5E">
              <w:rPr>
                <w:iCs/>
                <w:kern w:val="2"/>
                <w:szCs w:val="24"/>
              </w:rPr>
              <w:t>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w:t>
            </w:r>
            <w:r>
              <w:rPr>
                <w:iCs/>
                <w:kern w:val="2"/>
                <w:szCs w:val="24"/>
              </w:rPr>
              <w:t xml:space="preserve"> </w:t>
            </w:r>
            <w:r w:rsidRPr="00DE5B5E">
              <w:rPr>
                <w:iCs/>
                <w:kern w:val="2"/>
                <w:szCs w:val="24"/>
              </w:rPr>
              <w:t>prašo Tiekėjo jas sumažinti. Tiekėjui nesutikus sumažinti Nenumatytų prekių kainos iki rinkos kainos, Pirkėjas pasilieka teisę Nenumatytas prekes įsigyti atskiru pirkimu</w:t>
            </w:r>
          </w:p>
        </w:tc>
      </w:tr>
      <w:tr w:rsidR="00B23DC6" w14:paraId="1DFF763B" w14:textId="77777777">
        <w:trPr>
          <w:trHeight w:val="300"/>
        </w:trPr>
        <w:tc>
          <w:tcPr>
            <w:tcW w:w="2704" w:type="dxa"/>
            <w:gridSpan w:val="2"/>
          </w:tcPr>
          <w:p w14:paraId="416E16C3" w14:textId="77777777" w:rsidR="00B23DC6" w:rsidRDefault="00B23DC6" w:rsidP="00B23DC6">
            <w:pPr>
              <w:rPr>
                <w:b/>
                <w:bCs/>
                <w:kern w:val="2"/>
                <w:szCs w:val="24"/>
              </w:rPr>
            </w:pPr>
            <w:r>
              <w:rPr>
                <w:b/>
                <w:bCs/>
                <w:kern w:val="2"/>
                <w:szCs w:val="24"/>
              </w:rPr>
              <w:t>5.5. Atsiskaitymo su Tiekėju terminas ir tvarka</w:t>
            </w:r>
          </w:p>
        </w:tc>
        <w:tc>
          <w:tcPr>
            <w:tcW w:w="6831" w:type="dxa"/>
            <w:gridSpan w:val="2"/>
          </w:tcPr>
          <w:p w14:paraId="5D1F8A09" w14:textId="49CF31D7" w:rsidR="00B23DC6" w:rsidRDefault="00380F52" w:rsidP="00C51723">
            <w:pPr>
              <w:jc w:val="both"/>
              <w:rPr>
                <w:color w:val="000000"/>
                <w:kern w:val="2"/>
                <w:szCs w:val="24"/>
                <w:shd w:val="clear" w:color="auto" w:fill="FFFFFF"/>
              </w:rPr>
            </w:pPr>
            <w:r w:rsidRPr="009A0B4D">
              <w:rPr>
                <w:kern w:val="2"/>
              </w:rPr>
              <w:t>Pirkėjas atsiskaito su Tiekėju ne vėliau kaip per 30</w:t>
            </w:r>
            <w:r w:rsidRPr="009A0B4D">
              <w:rPr>
                <w:color w:val="4472C4"/>
                <w:kern w:val="2"/>
              </w:rPr>
              <w:t xml:space="preserve"> </w:t>
            </w:r>
            <w:r w:rsidRPr="009A0B4D">
              <w:rPr>
                <w:kern w:val="2"/>
              </w:rPr>
              <w:t xml:space="preserve">kalendorinių dienų </w:t>
            </w:r>
            <w:r w:rsidRPr="005E0142">
              <w:rPr>
                <w:kern w:val="2"/>
              </w:rPr>
              <w:t>nuo abiejų Sutarties šalių</w:t>
            </w:r>
            <w:r>
              <w:rPr>
                <w:kern w:val="2"/>
              </w:rPr>
              <w:t>,</w:t>
            </w:r>
            <w:r w:rsidRPr="009A0B4D">
              <w:rPr>
                <w:kern w:val="2"/>
              </w:rPr>
              <w:t xml:space="preserve"> </w:t>
            </w:r>
            <w:r>
              <w:rPr>
                <w:kern w:val="2"/>
              </w:rPr>
              <w:t xml:space="preserve">t. y. </w:t>
            </w:r>
            <w:r w:rsidRPr="009A0B4D">
              <w:rPr>
                <w:kern w:val="2"/>
              </w:rPr>
              <w:t>Paslaugų priėmimo – perdavimo akto pasirašymo ir PVM sąskaitos faktūros priėmimo „SABIS“ sistemoje dienos</w:t>
            </w:r>
            <w:r>
              <w:rPr>
                <w:kern w:val="2"/>
                <w:szCs w:val="24"/>
              </w:rPr>
              <w:t>.</w:t>
            </w:r>
          </w:p>
        </w:tc>
      </w:tr>
      <w:tr w:rsidR="00B23DC6" w14:paraId="44D73415" w14:textId="77777777">
        <w:trPr>
          <w:trHeight w:val="300"/>
        </w:trPr>
        <w:tc>
          <w:tcPr>
            <w:tcW w:w="2704" w:type="dxa"/>
            <w:gridSpan w:val="2"/>
          </w:tcPr>
          <w:p w14:paraId="6C676BAE" w14:textId="77777777" w:rsidR="00B23DC6" w:rsidRDefault="00B23DC6" w:rsidP="00B23DC6">
            <w:pPr>
              <w:rPr>
                <w:b/>
                <w:bCs/>
                <w:kern w:val="2"/>
                <w:szCs w:val="24"/>
              </w:rPr>
            </w:pPr>
            <w:r>
              <w:rPr>
                <w:b/>
                <w:bCs/>
                <w:kern w:val="2"/>
                <w:szCs w:val="24"/>
              </w:rPr>
              <w:t>5.6. Avansas</w:t>
            </w:r>
          </w:p>
        </w:tc>
        <w:tc>
          <w:tcPr>
            <w:tcW w:w="6831" w:type="dxa"/>
            <w:gridSpan w:val="2"/>
          </w:tcPr>
          <w:p w14:paraId="569ADF88" w14:textId="77777777" w:rsidR="00B23DC6" w:rsidRDefault="00B23DC6" w:rsidP="00B23DC6">
            <w:pPr>
              <w:rPr>
                <w:kern w:val="2"/>
                <w:szCs w:val="24"/>
              </w:rPr>
            </w:pPr>
            <w:r>
              <w:rPr>
                <w:kern w:val="2"/>
                <w:szCs w:val="24"/>
              </w:rPr>
              <w:t>Netaikoma</w:t>
            </w:r>
          </w:p>
          <w:p w14:paraId="1B952C75" w14:textId="4C98E217" w:rsidR="00B23DC6" w:rsidRDefault="00B23DC6" w:rsidP="00B23DC6">
            <w:pPr>
              <w:spacing w:line="259" w:lineRule="auto"/>
              <w:rPr>
                <w:color w:val="000000"/>
                <w:kern w:val="2"/>
                <w:szCs w:val="24"/>
                <w:shd w:val="clear" w:color="auto" w:fill="FFFFFF"/>
              </w:rPr>
            </w:pPr>
          </w:p>
        </w:tc>
      </w:tr>
      <w:tr w:rsidR="00B23DC6" w14:paraId="390513CB" w14:textId="77777777">
        <w:trPr>
          <w:trHeight w:val="300"/>
        </w:trPr>
        <w:tc>
          <w:tcPr>
            <w:tcW w:w="2704" w:type="dxa"/>
            <w:gridSpan w:val="2"/>
          </w:tcPr>
          <w:p w14:paraId="0EF5F095" w14:textId="77777777" w:rsidR="00B23DC6" w:rsidRDefault="00B23DC6" w:rsidP="00B23DC6">
            <w:pPr>
              <w:rPr>
                <w:b/>
                <w:bCs/>
                <w:kern w:val="2"/>
                <w:szCs w:val="24"/>
              </w:rPr>
            </w:pPr>
            <w:r>
              <w:rPr>
                <w:b/>
                <w:bCs/>
                <w:kern w:val="2"/>
                <w:szCs w:val="24"/>
              </w:rPr>
              <w:t>5.7. Avanso užtikrinimas</w:t>
            </w:r>
          </w:p>
        </w:tc>
        <w:tc>
          <w:tcPr>
            <w:tcW w:w="6831" w:type="dxa"/>
            <w:gridSpan w:val="2"/>
          </w:tcPr>
          <w:p w14:paraId="0C1B4DA3" w14:textId="77777777" w:rsidR="00B23DC6" w:rsidRDefault="00B23DC6" w:rsidP="00B23DC6">
            <w:pPr>
              <w:rPr>
                <w:kern w:val="2"/>
                <w:szCs w:val="24"/>
              </w:rPr>
            </w:pPr>
            <w:r>
              <w:rPr>
                <w:kern w:val="2"/>
                <w:szCs w:val="24"/>
              </w:rPr>
              <w:t>Netaikoma</w:t>
            </w:r>
          </w:p>
          <w:p w14:paraId="5B2F19FE" w14:textId="04E28921" w:rsidR="00B23DC6" w:rsidRDefault="00B23DC6" w:rsidP="00B23DC6">
            <w:pPr>
              <w:rPr>
                <w:kern w:val="2"/>
                <w:szCs w:val="24"/>
              </w:rPr>
            </w:pPr>
            <w:r>
              <w:rPr>
                <w:color w:val="000000"/>
                <w:kern w:val="2"/>
                <w:szCs w:val="24"/>
                <w:shd w:val="clear" w:color="auto" w:fill="FFFFFF"/>
              </w:rPr>
              <w:t xml:space="preserve"> </w:t>
            </w:r>
          </w:p>
        </w:tc>
      </w:tr>
      <w:tr w:rsidR="00B23DC6" w14:paraId="16A66D78" w14:textId="77777777">
        <w:trPr>
          <w:trHeight w:val="300"/>
        </w:trPr>
        <w:tc>
          <w:tcPr>
            <w:tcW w:w="9535" w:type="dxa"/>
            <w:gridSpan w:val="4"/>
          </w:tcPr>
          <w:p w14:paraId="12D52984" w14:textId="77777777" w:rsidR="00B23DC6" w:rsidRDefault="00B23DC6" w:rsidP="00B23DC6">
            <w:pPr>
              <w:jc w:val="center"/>
              <w:rPr>
                <w:b/>
                <w:bCs/>
                <w:kern w:val="2"/>
                <w:szCs w:val="24"/>
              </w:rPr>
            </w:pPr>
            <w:r>
              <w:rPr>
                <w:b/>
                <w:bCs/>
                <w:kern w:val="2"/>
                <w:szCs w:val="24"/>
              </w:rPr>
              <w:t>6. PREKIŲ KOKYBĖ IR GARANTINIAI ĮSIPAREIGOJIMAI</w:t>
            </w:r>
          </w:p>
        </w:tc>
      </w:tr>
      <w:tr w:rsidR="00B23DC6" w14:paraId="6D983174" w14:textId="77777777">
        <w:trPr>
          <w:trHeight w:val="300"/>
        </w:trPr>
        <w:tc>
          <w:tcPr>
            <w:tcW w:w="2704" w:type="dxa"/>
            <w:gridSpan w:val="2"/>
          </w:tcPr>
          <w:p w14:paraId="09C25722" w14:textId="77777777" w:rsidR="00B23DC6" w:rsidRDefault="00B23DC6" w:rsidP="00B23DC6">
            <w:pPr>
              <w:rPr>
                <w:b/>
                <w:bCs/>
                <w:kern w:val="2"/>
                <w:szCs w:val="24"/>
              </w:rPr>
            </w:pPr>
            <w:r>
              <w:rPr>
                <w:b/>
                <w:bCs/>
                <w:kern w:val="2"/>
                <w:szCs w:val="24"/>
              </w:rPr>
              <w:t>6.1. Garantinis terminas</w:t>
            </w:r>
          </w:p>
        </w:tc>
        <w:tc>
          <w:tcPr>
            <w:tcW w:w="6831" w:type="dxa"/>
            <w:gridSpan w:val="2"/>
          </w:tcPr>
          <w:p w14:paraId="156ABE0A" w14:textId="171C8B1B" w:rsidR="00991444" w:rsidRPr="00035763" w:rsidRDefault="00991444" w:rsidP="00991444">
            <w:pPr>
              <w:widowControl w:val="0"/>
              <w:jc w:val="both"/>
            </w:pPr>
            <w:r>
              <w:t xml:space="preserve">Prekėms nustatomas Tiekėjo pasiūlytas arba Prekių gamintojo taikomas Garantinis terminas, tačiau bet kokiu atveju </w:t>
            </w:r>
            <w:r>
              <w:rPr>
                <w:bCs/>
              </w:rPr>
              <w:t xml:space="preserve">ne trumpesnis </w:t>
            </w:r>
            <w:r w:rsidRPr="00035763">
              <w:rPr>
                <w:bCs/>
              </w:rPr>
              <w:t>kaip 24 (dvidešimt keturių) mėnesių</w:t>
            </w:r>
            <w:r w:rsidRPr="00035763">
              <w:t xml:space="preserve">. </w:t>
            </w:r>
          </w:p>
          <w:p w14:paraId="563941A5" w14:textId="3B09538F" w:rsidR="00B23DC6" w:rsidRDefault="00991444" w:rsidP="00991444">
            <w:pPr>
              <w:rPr>
                <w:kern w:val="2"/>
                <w:szCs w:val="24"/>
              </w:rPr>
            </w:pPr>
            <w:r>
              <w:t>Garantinis terminas, skaičiuojamas nuo Prekių perdavimo–priėmimo akto pasirašymo dienos.</w:t>
            </w:r>
          </w:p>
        </w:tc>
      </w:tr>
      <w:tr w:rsidR="00B23DC6" w14:paraId="7DD6C03C" w14:textId="77777777">
        <w:trPr>
          <w:trHeight w:val="300"/>
        </w:trPr>
        <w:tc>
          <w:tcPr>
            <w:tcW w:w="2704" w:type="dxa"/>
            <w:gridSpan w:val="2"/>
          </w:tcPr>
          <w:p w14:paraId="02AE192B" w14:textId="77777777" w:rsidR="00B23DC6" w:rsidRDefault="00B23DC6" w:rsidP="00B23DC6">
            <w:pPr>
              <w:rPr>
                <w:b/>
                <w:bCs/>
                <w:kern w:val="2"/>
                <w:szCs w:val="24"/>
              </w:rPr>
            </w:pPr>
            <w:r>
              <w:rPr>
                <w:b/>
                <w:bCs/>
                <w:kern w:val="2"/>
                <w:szCs w:val="24"/>
              </w:rPr>
              <w:lastRenderedPageBreak/>
              <w:t>6.2. Garantinė priežiūra</w:t>
            </w:r>
          </w:p>
        </w:tc>
        <w:tc>
          <w:tcPr>
            <w:tcW w:w="6831" w:type="dxa"/>
            <w:gridSpan w:val="2"/>
          </w:tcPr>
          <w:p w14:paraId="6689087E" w14:textId="7B249B12" w:rsidR="00432A4F" w:rsidRPr="005E0142" w:rsidRDefault="00432A4F" w:rsidP="00432A4F">
            <w:pPr>
              <w:jc w:val="both"/>
              <w:rPr>
                <w:szCs w:val="24"/>
                <w:lang w:val="lt" w:eastAsia="en-GB"/>
              </w:rPr>
            </w:pPr>
            <w:r w:rsidRPr="005E0142">
              <w:rPr>
                <w:kern w:val="2"/>
                <w:szCs w:val="24"/>
              </w:rPr>
              <w:t xml:space="preserve">Garantinio termino laikotarpiu Tiekėjas privalo pašalinti Prekės trūkumus, gavęs pranešimą iš Pirkėjo apie Prekės trūkumus </w:t>
            </w:r>
            <w:r w:rsidRPr="005E0142">
              <w:rPr>
                <w:szCs w:val="24"/>
                <w:lang w:val="lt" w:eastAsia="en-GB"/>
              </w:rPr>
              <w:t xml:space="preserve">apie problemą/gedimą reaguoja ne ilgiau nei per 1 darbo dieną. </w:t>
            </w:r>
          </w:p>
          <w:p w14:paraId="3217C868" w14:textId="77777777" w:rsidR="00432A4F" w:rsidRPr="005E0142" w:rsidRDefault="00432A4F" w:rsidP="00432A4F">
            <w:pPr>
              <w:jc w:val="both"/>
              <w:rPr>
                <w:kern w:val="2"/>
                <w:szCs w:val="24"/>
              </w:rPr>
            </w:pPr>
            <w:r w:rsidRPr="005E0142">
              <w:rPr>
                <w:szCs w:val="24"/>
                <w:lang w:val="lt" w:eastAsia="en-GB"/>
              </w:rPr>
              <w:t>Problemos/gedimo sprendimas nuotoliniu būdu prisijungiant į mokytojo ir mokinio kompiuterį ne ilgiau nei per 5 darbo dienas. Nesant galimybei problemos/gedimo išspręsti nuotoliniu būdu tiekėjas problemą/gedimą išsprendžia per ne ilg</w:t>
            </w:r>
            <w:r>
              <w:rPr>
                <w:szCs w:val="24"/>
                <w:lang w:val="lt" w:eastAsia="en-GB"/>
              </w:rPr>
              <w:t>esnį</w:t>
            </w:r>
            <w:r w:rsidRPr="005E0142">
              <w:rPr>
                <w:szCs w:val="24"/>
                <w:lang w:val="lt" w:eastAsia="en-GB"/>
              </w:rPr>
              <w:t xml:space="preserve"> nei 20 dienų </w:t>
            </w:r>
            <w:r>
              <w:rPr>
                <w:szCs w:val="24"/>
                <w:lang w:val="lt" w:eastAsia="en-GB"/>
              </w:rPr>
              <w:t xml:space="preserve">terminą </w:t>
            </w:r>
            <w:r w:rsidRPr="005E0142">
              <w:rPr>
                <w:szCs w:val="24"/>
                <w:lang w:val="lt" w:eastAsia="en-GB"/>
              </w:rPr>
              <w:t>(arba atskirą su konkrečios įstaigos atstovais suderintą protingą terminą).</w:t>
            </w:r>
          </w:p>
          <w:p w14:paraId="55700736" w14:textId="115286DA" w:rsidR="00432A4F" w:rsidRPr="00820D47" w:rsidRDefault="009E581B" w:rsidP="00432A4F">
            <w:pPr>
              <w:jc w:val="both"/>
              <w:rPr>
                <w:color w:val="000000" w:themeColor="text1"/>
                <w:kern w:val="2"/>
                <w:szCs w:val="24"/>
              </w:rPr>
            </w:pPr>
            <w:r w:rsidRPr="00820D47">
              <w:rPr>
                <w:color w:val="000000" w:themeColor="text1"/>
                <w:kern w:val="2"/>
                <w:szCs w:val="24"/>
              </w:rPr>
              <w:t>Sugedus ausinėms</w:t>
            </w:r>
            <w:r w:rsidR="0083667E" w:rsidRPr="00820D47">
              <w:rPr>
                <w:color w:val="000000" w:themeColor="text1"/>
                <w:kern w:val="2"/>
                <w:szCs w:val="24"/>
              </w:rPr>
              <w:t xml:space="preserve"> su </w:t>
            </w:r>
            <w:r w:rsidR="005030D9" w:rsidRPr="00820D47">
              <w:rPr>
                <w:color w:val="000000" w:themeColor="text1"/>
                <w:kern w:val="2"/>
                <w:szCs w:val="24"/>
              </w:rPr>
              <w:t xml:space="preserve">integruotu </w:t>
            </w:r>
            <w:r w:rsidR="0083667E" w:rsidRPr="00820D47">
              <w:rPr>
                <w:color w:val="000000" w:themeColor="text1"/>
                <w:kern w:val="2"/>
                <w:szCs w:val="24"/>
              </w:rPr>
              <w:t xml:space="preserve"> mikrofonu</w:t>
            </w:r>
            <w:r w:rsidRPr="00820D47">
              <w:rPr>
                <w:color w:val="000000" w:themeColor="text1"/>
                <w:kern w:val="2"/>
                <w:szCs w:val="24"/>
              </w:rPr>
              <w:t xml:space="preserve"> ir nepavykstan</w:t>
            </w:r>
            <w:r w:rsidR="00F90593" w:rsidRPr="00820D47">
              <w:rPr>
                <w:color w:val="000000" w:themeColor="text1"/>
                <w:kern w:val="2"/>
                <w:szCs w:val="24"/>
              </w:rPr>
              <w:t>t jų vietoje pataisyti, jos turi būti pakeičiamos pakaitinėmis</w:t>
            </w:r>
            <w:r w:rsidR="009E0061" w:rsidRPr="00820D47">
              <w:rPr>
                <w:color w:val="000000" w:themeColor="text1"/>
                <w:kern w:val="2"/>
                <w:szCs w:val="24"/>
              </w:rPr>
              <w:t>, kol bus pataisomos</w:t>
            </w:r>
            <w:r w:rsidR="00A87615" w:rsidRPr="00820D47">
              <w:rPr>
                <w:color w:val="000000" w:themeColor="text1"/>
                <w:kern w:val="2"/>
                <w:szCs w:val="24"/>
              </w:rPr>
              <w:t xml:space="preserve"> senosios, jei nepavyks pataisyti duodamos naujos, kurios turi</w:t>
            </w:r>
            <w:r w:rsidR="0083667E" w:rsidRPr="00820D47">
              <w:rPr>
                <w:color w:val="000000" w:themeColor="text1"/>
                <w:kern w:val="2"/>
                <w:szCs w:val="24"/>
              </w:rPr>
              <w:t xml:space="preserve"> </w:t>
            </w:r>
            <w:r w:rsidR="00F90593" w:rsidRPr="00820D47">
              <w:rPr>
                <w:color w:val="000000" w:themeColor="text1"/>
                <w:kern w:val="2"/>
                <w:szCs w:val="24"/>
              </w:rPr>
              <w:t xml:space="preserve"> atiti</w:t>
            </w:r>
            <w:r w:rsidR="00F52194" w:rsidRPr="00820D47">
              <w:rPr>
                <w:color w:val="000000" w:themeColor="text1"/>
                <w:kern w:val="2"/>
                <w:szCs w:val="24"/>
              </w:rPr>
              <w:t>kti technin</w:t>
            </w:r>
            <w:r w:rsidR="00F66460" w:rsidRPr="00820D47">
              <w:rPr>
                <w:color w:val="000000" w:themeColor="text1"/>
                <w:kern w:val="2"/>
                <w:szCs w:val="24"/>
              </w:rPr>
              <w:t>ėje</w:t>
            </w:r>
            <w:r w:rsidR="00F52194" w:rsidRPr="00820D47">
              <w:rPr>
                <w:color w:val="000000" w:themeColor="text1"/>
                <w:kern w:val="2"/>
                <w:szCs w:val="24"/>
              </w:rPr>
              <w:t xml:space="preserve"> specifikacijoje k</w:t>
            </w:r>
            <w:r w:rsidR="00F66460" w:rsidRPr="00820D47">
              <w:rPr>
                <w:color w:val="000000" w:themeColor="text1"/>
                <w:kern w:val="2"/>
                <w:szCs w:val="24"/>
              </w:rPr>
              <w:t>eliamus</w:t>
            </w:r>
            <w:r w:rsidR="00F52194" w:rsidRPr="00820D47">
              <w:rPr>
                <w:color w:val="000000" w:themeColor="text1"/>
                <w:kern w:val="2"/>
                <w:szCs w:val="24"/>
              </w:rPr>
              <w:t xml:space="preserve"> reikala</w:t>
            </w:r>
            <w:r w:rsidR="005030D9" w:rsidRPr="00820D47">
              <w:rPr>
                <w:color w:val="000000" w:themeColor="text1"/>
                <w:kern w:val="2"/>
                <w:szCs w:val="24"/>
              </w:rPr>
              <w:t>vimu</w:t>
            </w:r>
            <w:r w:rsidR="00C776CE" w:rsidRPr="00820D47">
              <w:rPr>
                <w:color w:val="000000" w:themeColor="text1"/>
                <w:kern w:val="2"/>
                <w:szCs w:val="24"/>
              </w:rPr>
              <w:t>s</w:t>
            </w:r>
            <w:r w:rsidR="00F66460" w:rsidRPr="00820D47">
              <w:rPr>
                <w:color w:val="000000" w:themeColor="text1"/>
                <w:kern w:val="2"/>
                <w:szCs w:val="24"/>
              </w:rPr>
              <w:t>.</w:t>
            </w:r>
          </w:p>
          <w:p w14:paraId="7F305FC3" w14:textId="45D17CC2" w:rsidR="00B23DC6" w:rsidRDefault="00432A4F" w:rsidP="00432A4F">
            <w:pPr>
              <w:rPr>
                <w:kern w:val="2"/>
                <w:szCs w:val="24"/>
              </w:rPr>
            </w:pPr>
            <w:r w:rsidRPr="005E0142">
              <w:rPr>
                <w:kern w:val="2"/>
                <w:szCs w:val="24"/>
              </w:rPr>
              <w:t>Prekių trūkumų nustatymo bei šalinimo tvarka nustatyta Bendrųjų sąlygų 7 skyriuje ir Sutarties 1 priede „Techninė specifikacija“.</w:t>
            </w:r>
          </w:p>
        </w:tc>
      </w:tr>
      <w:tr w:rsidR="00B23DC6" w14:paraId="4EE15A55" w14:textId="77777777">
        <w:trPr>
          <w:trHeight w:val="300"/>
        </w:trPr>
        <w:tc>
          <w:tcPr>
            <w:tcW w:w="9535" w:type="dxa"/>
            <w:gridSpan w:val="4"/>
          </w:tcPr>
          <w:p w14:paraId="3299BC80" w14:textId="77777777" w:rsidR="00B23DC6" w:rsidRDefault="00B23DC6" w:rsidP="00B23DC6">
            <w:pPr>
              <w:jc w:val="center"/>
              <w:rPr>
                <w:b/>
                <w:bCs/>
                <w:kern w:val="2"/>
                <w:szCs w:val="24"/>
              </w:rPr>
            </w:pPr>
            <w:r>
              <w:rPr>
                <w:b/>
                <w:bCs/>
                <w:kern w:val="2"/>
                <w:szCs w:val="24"/>
              </w:rPr>
              <w:t>7. SUTARTIES VYKDYMUI PASITELKIAMI SUBTIEKĖJAI</w:t>
            </w:r>
          </w:p>
        </w:tc>
      </w:tr>
      <w:tr w:rsidR="00B23DC6" w14:paraId="6AD8FB63" w14:textId="77777777">
        <w:trPr>
          <w:trHeight w:val="300"/>
        </w:trPr>
        <w:tc>
          <w:tcPr>
            <w:tcW w:w="2704" w:type="dxa"/>
            <w:gridSpan w:val="2"/>
          </w:tcPr>
          <w:p w14:paraId="365354EF" w14:textId="77777777" w:rsidR="00B23DC6" w:rsidRDefault="00B23DC6" w:rsidP="00B23DC6">
            <w:pPr>
              <w:rPr>
                <w:b/>
                <w:bCs/>
                <w:kern w:val="2"/>
                <w:szCs w:val="24"/>
              </w:rPr>
            </w:pPr>
            <w:r>
              <w:rPr>
                <w:b/>
                <w:bCs/>
                <w:kern w:val="2"/>
                <w:szCs w:val="24"/>
              </w:rPr>
              <w:t>Sutarties vykdymui pasitelkiami subtiekėjai ir (ar) specialistai</w:t>
            </w:r>
          </w:p>
        </w:tc>
        <w:tc>
          <w:tcPr>
            <w:tcW w:w="6831" w:type="dxa"/>
            <w:gridSpan w:val="2"/>
          </w:tcPr>
          <w:p w14:paraId="35EE1770" w14:textId="77777777" w:rsidR="00B23DC6" w:rsidRDefault="00B23DC6" w:rsidP="00B23DC6">
            <w:pPr>
              <w:rPr>
                <w:kern w:val="2"/>
                <w:szCs w:val="24"/>
              </w:rPr>
            </w:pPr>
            <w:r>
              <w:rPr>
                <w:kern w:val="2"/>
                <w:szCs w:val="24"/>
              </w:rPr>
              <w:t>Sutarties vykdymui subtiekėjai ir (ar) specialistai nepasitelkiami.</w:t>
            </w:r>
          </w:p>
          <w:p w14:paraId="0A05E986" w14:textId="77777777" w:rsidR="00B23DC6" w:rsidRDefault="00B23DC6" w:rsidP="00B23DC6">
            <w:pPr>
              <w:rPr>
                <w:kern w:val="2"/>
                <w:szCs w:val="24"/>
              </w:rPr>
            </w:pPr>
          </w:p>
          <w:p w14:paraId="1FDC783F" w14:textId="77777777" w:rsidR="00B23DC6" w:rsidRDefault="00B23DC6" w:rsidP="00B23DC6">
            <w:pPr>
              <w:rPr>
                <w:color w:val="FF0000"/>
                <w:kern w:val="2"/>
                <w:szCs w:val="24"/>
              </w:rPr>
            </w:pPr>
            <w:r>
              <w:rPr>
                <w:color w:val="FF0000"/>
                <w:kern w:val="2"/>
                <w:szCs w:val="24"/>
              </w:rPr>
              <w:t>arba</w:t>
            </w:r>
          </w:p>
          <w:p w14:paraId="67FDD610" w14:textId="77777777" w:rsidR="00B23DC6" w:rsidRDefault="00B23DC6" w:rsidP="00B23DC6">
            <w:pPr>
              <w:rPr>
                <w:kern w:val="2"/>
                <w:szCs w:val="24"/>
              </w:rPr>
            </w:pPr>
          </w:p>
          <w:p w14:paraId="100A011A" w14:textId="4A15A9A8" w:rsidR="00B23DC6" w:rsidRDefault="00B23DC6" w:rsidP="00B23DC6">
            <w:pPr>
              <w:rPr>
                <w:b/>
                <w:bCs/>
                <w:kern w:val="2"/>
                <w:szCs w:val="24"/>
              </w:rPr>
            </w:pPr>
            <w:r>
              <w:rPr>
                <w:kern w:val="2"/>
                <w:szCs w:val="24"/>
              </w:rPr>
              <w:t xml:space="preserve">Sutarties vykdymui pasitelkiami subtiekėjai ir (ar) specialistai yra nurodyti Sutarties priede Nr. </w:t>
            </w:r>
            <w:r w:rsidR="00CA2196">
              <w:rPr>
                <w:kern w:val="2"/>
                <w:szCs w:val="24"/>
              </w:rPr>
              <w:t>2</w:t>
            </w:r>
            <w:r>
              <w:rPr>
                <w:kern w:val="2"/>
                <w:szCs w:val="24"/>
              </w:rPr>
              <w:t xml:space="preserve"> </w:t>
            </w:r>
            <w:r w:rsidR="005E1FC7">
              <w:rPr>
                <w:kern w:val="2"/>
                <w:szCs w:val="24"/>
              </w:rPr>
              <w:t>„Tiekėjo pasiūlymas“.</w:t>
            </w:r>
          </w:p>
        </w:tc>
      </w:tr>
      <w:tr w:rsidR="00B23DC6" w14:paraId="70E51143" w14:textId="77777777">
        <w:trPr>
          <w:trHeight w:val="300"/>
        </w:trPr>
        <w:tc>
          <w:tcPr>
            <w:tcW w:w="9535" w:type="dxa"/>
            <w:gridSpan w:val="4"/>
          </w:tcPr>
          <w:p w14:paraId="213106F8" w14:textId="77777777" w:rsidR="00B23DC6" w:rsidRDefault="00B23DC6" w:rsidP="00B23DC6">
            <w:pPr>
              <w:jc w:val="center"/>
              <w:rPr>
                <w:b/>
                <w:bCs/>
                <w:kern w:val="2"/>
                <w:szCs w:val="24"/>
              </w:rPr>
            </w:pPr>
            <w:r>
              <w:rPr>
                <w:b/>
                <w:bCs/>
                <w:kern w:val="2"/>
                <w:szCs w:val="24"/>
              </w:rPr>
              <w:t>8. PRIEVOLIŲ PAGAL SUTARTĮ ĮVYKDYMO UŽTIKRINIMAS</w:t>
            </w:r>
          </w:p>
        </w:tc>
      </w:tr>
      <w:tr w:rsidR="00B23DC6" w14:paraId="4FC00A5A" w14:textId="77777777">
        <w:trPr>
          <w:trHeight w:val="300"/>
        </w:trPr>
        <w:tc>
          <w:tcPr>
            <w:tcW w:w="2704" w:type="dxa"/>
            <w:gridSpan w:val="2"/>
          </w:tcPr>
          <w:p w14:paraId="1ED427E2" w14:textId="77777777" w:rsidR="00B23DC6" w:rsidRDefault="00B23DC6" w:rsidP="00B23DC6">
            <w:pPr>
              <w:rPr>
                <w:b/>
                <w:bCs/>
                <w:kern w:val="2"/>
                <w:szCs w:val="24"/>
              </w:rPr>
            </w:pPr>
            <w:r>
              <w:rPr>
                <w:b/>
                <w:bCs/>
                <w:kern w:val="2"/>
                <w:szCs w:val="24"/>
              </w:rPr>
              <w:t>8.1. Prievolių pagal Sutartį įvykdymo užtikrinimas</w:t>
            </w:r>
          </w:p>
        </w:tc>
        <w:tc>
          <w:tcPr>
            <w:tcW w:w="6831" w:type="dxa"/>
            <w:gridSpan w:val="2"/>
          </w:tcPr>
          <w:p w14:paraId="3DDC83FB" w14:textId="07266380" w:rsidR="00B23DC6" w:rsidRDefault="0097183D" w:rsidP="00B23DC6">
            <w:pPr>
              <w:rPr>
                <w:kern w:val="2"/>
                <w:szCs w:val="24"/>
              </w:rPr>
            </w:pPr>
            <w:r w:rsidRPr="00363336">
              <w:rPr>
                <w:szCs w:val="24"/>
              </w:rPr>
              <w:t xml:space="preserve">Prievolių pagal Sutartį įvykdymas užtikrinamas netesybomis (delspinigiais, bauda), </w:t>
            </w:r>
            <w:r w:rsidRPr="00363336">
              <w:rPr>
                <w:color w:val="000000"/>
                <w:kern w:val="2"/>
                <w:szCs w:val="24"/>
              </w:rPr>
              <w:t>kurios nurodytos šios sutarties 9 skyriuje</w:t>
            </w:r>
          </w:p>
        </w:tc>
      </w:tr>
      <w:tr w:rsidR="00B23DC6" w14:paraId="440514AB" w14:textId="77777777">
        <w:trPr>
          <w:trHeight w:val="300"/>
        </w:trPr>
        <w:tc>
          <w:tcPr>
            <w:tcW w:w="2704" w:type="dxa"/>
            <w:gridSpan w:val="2"/>
          </w:tcPr>
          <w:p w14:paraId="1559F431" w14:textId="77777777" w:rsidR="00B23DC6" w:rsidRDefault="00B23DC6" w:rsidP="00B23DC6">
            <w:pPr>
              <w:rPr>
                <w:b/>
                <w:bCs/>
                <w:kern w:val="2"/>
                <w:szCs w:val="24"/>
              </w:rPr>
            </w:pPr>
            <w:r>
              <w:rPr>
                <w:b/>
                <w:bCs/>
                <w:kern w:val="2"/>
                <w:szCs w:val="24"/>
              </w:rPr>
              <w:t xml:space="preserve">8.2. Sutarties įvykdymo užtikrinimo pateikimas </w:t>
            </w:r>
          </w:p>
        </w:tc>
        <w:tc>
          <w:tcPr>
            <w:tcW w:w="6831" w:type="dxa"/>
            <w:gridSpan w:val="2"/>
          </w:tcPr>
          <w:p w14:paraId="36F9B8F1" w14:textId="77777777" w:rsidR="00B23DC6" w:rsidRDefault="00B23DC6" w:rsidP="00B23DC6">
            <w:pPr>
              <w:rPr>
                <w:kern w:val="2"/>
                <w:szCs w:val="24"/>
              </w:rPr>
            </w:pPr>
            <w:r>
              <w:rPr>
                <w:kern w:val="2"/>
                <w:szCs w:val="24"/>
              </w:rPr>
              <w:t>Netaikoma</w:t>
            </w:r>
          </w:p>
          <w:p w14:paraId="031E7F44" w14:textId="69044BAE" w:rsidR="00B23DC6" w:rsidRDefault="00B23DC6" w:rsidP="00B23DC6">
            <w:pPr>
              <w:rPr>
                <w:kern w:val="2"/>
                <w:szCs w:val="24"/>
              </w:rPr>
            </w:pPr>
          </w:p>
        </w:tc>
      </w:tr>
      <w:tr w:rsidR="00B23DC6" w14:paraId="3EE8B150" w14:textId="77777777">
        <w:trPr>
          <w:trHeight w:val="300"/>
        </w:trPr>
        <w:tc>
          <w:tcPr>
            <w:tcW w:w="9535" w:type="dxa"/>
            <w:gridSpan w:val="4"/>
          </w:tcPr>
          <w:p w14:paraId="11F6AA1C" w14:textId="77777777" w:rsidR="00B23DC6" w:rsidRDefault="00B23DC6" w:rsidP="00B23DC6">
            <w:pPr>
              <w:ind w:firstLine="720"/>
              <w:jc w:val="center"/>
              <w:rPr>
                <w:b/>
                <w:bCs/>
                <w:kern w:val="2"/>
                <w:szCs w:val="24"/>
              </w:rPr>
            </w:pPr>
            <w:r>
              <w:rPr>
                <w:b/>
                <w:bCs/>
                <w:kern w:val="2"/>
                <w:szCs w:val="24"/>
              </w:rPr>
              <w:t>9. ŠALIŲ ATSAKOMYBĖ</w:t>
            </w:r>
            <w:r>
              <w:rPr>
                <w:b/>
                <w:bCs/>
                <w:kern w:val="2"/>
                <w:szCs w:val="24"/>
              </w:rPr>
              <w:tab/>
            </w:r>
          </w:p>
        </w:tc>
      </w:tr>
      <w:tr w:rsidR="00B23DC6" w14:paraId="7476CD9F" w14:textId="77777777">
        <w:trPr>
          <w:trHeight w:val="300"/>
        </w:trPr>
        <w:tc>
          <w:tcPr>
            <w:tcW w:w="2704" w:type="dxa"/>
            <w:gridSpan w:val="2"/>
          </w:tcPr>
          <w:p w14:paraId="7FE72C4A" w14:textId="77777777" w:rsidR="00B23DC6" w:rsidRDefault="00B23DC6" w:rsidP="00B23DC6">
            <w:pPr>
              <w:rPr>
                <w:b/>
                <w:bCs/>
                <w:kern w:val="2"/>
                <w:szCs w:val="24"/>
              </w:rPr>
            </w:pPr>
            <w:r>
              <w:rPr>
                <w:b/>
                <w:bCs/>
                <w:kern w:val="2"/>
                <w:szCs w:val="24"/>
              </w:rPr>
              <w:t>9.1. Pirkėjui taikomos netesybos už mokėjimų pagal Sutartį vėlavimą</w:t>
            </w:r>
          </w:p>
        </w:tc>
        <w:tc>
          <w:tcPr>
            <w:tcW w:w="6831" w:type="dxa"/>
            <w:gridSpan w:val="2"/>
          </w:tcPr>
          <w:p w14:paraId="46137B87" w14:textId="6356EE9B" w:rsidR="00B23DC6" w:rsidRPr="00430492" w:rsidRDefault="00B23DC6" w:rsidP="00430492">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430492">
              <w:rPr>
                <w:color w:val="000000" w:themeColor="text1"/>
                <w:kern w:val="2"/>
                <w:szCs w:val="24"/>
              </w:rPr>
              <w:t>0,0</w:t>
            </w:r>
            <w:r w:rsidR="00532557" w:rsidRPr="00430492">
              <w:rPr>
                <w:color w:val="000000" w:themeColor="text1"/>
                <w:kern w:val="2"/>
                <w:szCs w:val="24"/>
              </w:rPr>
              <w:t>3</w:t>
            </w:r>
            <w:r w:rsidRPr="00430492">
              <w:rPr>
                <w:color w:val="000000" w:themeColor="text1"/>
                <w:kern w:val="2"/>
                <w:szCs w:val="24"/>
              </w:rPr>
              <w:t xml:space="preserve"> (</w:t>
            </w:r>
            <w:r w:rsidR="00430492" w:rsidRPr="00430492">
              <w:rPr>
                <w:color w:val="000000" w:themeColor="text1"/>
                <w:kern w:val="2"/>
                <w:szCs w:val="24"/>
              </w:rPr>
              <w:t>trys</w:t>
            </w:r>
            <w:r w:rsidRPr="00430492">
              <w:rPr>
                <w:color w:val="000000" w:themeColor="text1"/>
                <w:kern w:val="2"/>
                <w:szCs w:val="24"/>
              </w:rPr>
              <w:t xml:space="preserve"> šimtosios) procento  dydžio delspinigius nuo neapmokėtos sumos be PVM už kiekvieną vėlavimo dieną. </w:t>
            </w:r>
          </w:p>
        </w:tc>
      </w:tr>
      <w:tr w:rsidR="00B23DC6" w14:paraId="30B33F12" w14:textId="77777777">
        <w:trPr>
          <w:trHeight w:val="300"/>
        </w:trPr>
        <w:tc>
          <w:tcPr>
            <w:tcW w:w="2704" w:type="dxa"/>
            <w:gridSpan w:val="2"/>
          </w:tcPr>
          <w:p w14:paraId="0CBB35F7" w14:textId="77777777" w:rsidR="00B23DC6" w:rsidRDefault="00B23DC6" w:rsidP="00B23DC6">
            <w:pPr>
              <w:rPr>
                <w:b/>
                <w:bCs/>
                <w:kern w:val="2"/>
                <w:szCs w:val="24"/>
              </w:rPr>
            </w:pPr>
            <w:r>
              <w:rPr>
                <w:b/>
                <w:bCs/>
                <w:kern w:val="2"/>
                <w:szCs w:val="24"/>
              </w:rPr>
              <w:t>9.2. Tiekėjui taikomos netesybos</w:t>
            </w:r>
          </w:p>
        </w:tc>
        <w:tc>
          <w:tcPr>
            <w:tcW w:w="6831" w:type="dxa"/>
            <w:gridSpan w:val="2"/>
          </w:tcPr>
          <w:p w14:paraId="0511F91C" w14:textId="1295348A" w:rsidR="00B23DC6" w:rsidRPr="00A73459" w:rsidRDefault="00B23DC6" w:rsidP="00A73459">
            <w:pPr>
              <w:jc w:val="both"/>
              <w:rPr>
                <w:color w:val="000000" w:themeColor="text1"/>
                <w:kern w:val="2"/>
                <w:szCs w:val="24"/>
              </w:rPr>
            </w:pPr>
            <w:r w:rsidRPr="00A73459">
              <w:rPr>
                <w:color w:val="000000" w:themeColor="text1"/>
                <w:kern w:val="2"/>
                <w:szCs w:val="24"/>
              </w:rPr>
              <w:t>9</w:t>
            </w:r>
            <w:r w:rsidRPr="00A73459">
              <w:rPr>
                <w:color w:val="000000" w:themeColor="text1"/>
                <w:kern w:val="2"/>
                <w:szCs w:val="24"/>
                <w:lang w:val="en-US"/>
              </w:rPr>
              <w:t xml:space="preserve">.2.1. </w:t>
            </w:r>
            <w:r w:rsidRPr="00A73459">
              <w:rPr>
                <w:color w:val="000000" w:themeColor="text1"/>
                <w:kern w:val="2"/>
                <w:szCs w:val="24"/>
              </w:rPr>
              <w:t>Jeigu Tiekėjas vėluoja vykdyti užsakymą, tiekti Prekes ar ištaisyti jų trūkumus arba nevykdo kitų sutartinių įsipareigojimų, Pirkėjas nuo kitos nei nustatytas terminas dienos Tiekėjui skaičiuoja 0,0</w:t>
            </w:r>
            <w:r w:rsidR="000B39D1" w:rsidRPr="00A73459">
              <w:rPr>
                <w:color w:val="000000" w:themeColor="text1"/>
                <w:kern w:val="2"/>
                <w:szCs w:val="24"/>
              </w:rPr>
              <w:t>3</w:t>
            </w:r>
            <w:r w:rsidRPr="00A73459">
              <w:rPr>
                <w:color w:val="000000" w:themeColor="text1"/>
                <w:kern w:val="2"/>
                <w:szCs w:val="24"/>
              </w:rPr>
              <w:t xml:space="preserve"> (</w:t>
            </w:r>
            <w:r w:rsidR="000B39D1" w:rsidRPr="00A73459">
              <w:rPr>
                <w:color w:val="000000" w:themeColor="text1"/>
                <w:kern w:val="2"/>
                <w:szCs w:val="24"/>
              </w:rPr>
              <w:t>trys</w:t>
            </w:r>
            <w:r w:rsidRPr="00A73459">
              <w:rPr>
                <w:color w:val="000000" w:themeColor="text1"/>
                <w:kern w:val="2"/>
                <w:szCs w:val="24"/>
              </w:rPr>
              <w:t xml:space="preserve"> šimtosios) procento  dydžio delspinigius už kiekvieną uždelstą dieną nuo laiku neperduotų Prekių ar Prekių, turinčių trūkumų, kainos be PVM. </w:t>
            </w:r>
          </w:p>
          <w:p w14:paraId="1D8E5960" w14:textId="77777777" w:rsidR="00B23DC6" w:rsidRPr="00A73459" w:rsidRDefault="00B23DC6" w:rsidP="00A73459">
            <w:pPr>
              <w:jc w:val="both"/>
              <w:rPr>
                <w:color w:val="000000" w:themeColor="text1"/>
                <w:kern w:val="2"/>
                <w:szCs w:val="24"/>
              </w:rPr>
            </w:pPr>
          </w:p>
          <w:p w14:paraId="7907862C" w14:textId="5BD1F1D7" w:rsidR="00B23DC6" w:rsidRPr="00A73459" w:rsidRDefault="00B23DC6" w:rsidP="00A73459">
            <w:pPr>
              <w:jc w:val="both"/>
              <w:rPr>
                <w:b/>
                <w:bCs/>
                <w:color w:val="000000" w:themeColor="text1"/>
                <w:kern w:val="2"/>
                <w:szCs w:val="24"/>
              </w:rPr>
            </w:pPr>
            <w:r w:rsidRPr="00A73459">
              <w:rPr>
                <w:color w:val="000000" w:themeColor="text1"/>
                <w:kern w:val="2"/>
                <w:szCs w:val="24"/>
              </w:rPr>
              <w:t>9.2.2.</w:t>
            </w:r>
            <w:r w:rsidRPr="00A73459">
              <w:rPr>
                <w:color w:val="000000" w:themeColor="text1"/>
                <w:kern w:val="2"/>
                <w:szCs w:val="24"/>
                <w:lang w:val="en-US"/>
              </w:rPr>
              <w:t xml:space="preserve"> </w:t>
            </w:r>
            <w:r w:rsidRPr="00A73459">
              <w:rPr>
                <w:color w:val="000000" w:themeColor="text1"/>
                <w:kern w:val="2"/>
                <w:szCs w:val="24"/>
              </w:rPr>
              <w:t xml:space="preserve">Tiekėjas privalo sumokėti Pirkėjui netesybas per </w:t>
            </w:r>
            <w:r w:rsidR="000B39D1" w:rsidRPr="00A73459">
              <w:rPr>
                <w:color w:val="000000" w:themeColor="text1"/>
                <w:kern w:val="2"/>
                <w:szCs w:val="24"/>
              </w:rPr>
              <w:t>30</w:t>
            </w:r>
            <w:r w:rsidR="00A73459" w:rsidRPr="00A73459">
              <w:rPr>
                <w:color w:val="000000" w:themeColor="text1"/>
                <w:kern w:val="2"/>
                <w:szCs w:val="24"/>
              </w:rPr>
              <w:t xml:space="preserve"> (trisdešimt) </w:t>
            </w:r>
            <w:r w:rsidRPr="00A73459">
              <w:rPr>
                <w:color w:val="000000" w:themeColor="text1"/>
                <w:kern w:val="2"/>
                <w:szCs w:val="24"/>
              </w:rPr>
              <w:t xml:space="preserve">dienų nuo Pirkėjo pareikalavimo. </w:t>
            </w:r>
          </w:p>
        </w:tc>
      </w:tr>
      <w:tr w:rsidR="00B23DC6" w14:paraId="6C7F8BB5" w14:textId="77777777">
        <w:trPr>
          <w:trHeight w:val="300"/>
        </w:trPr>
        <w:tc>
          <w:tcPr>
            <w:tcW w:w="2704" w:type="dxa"/>
            <w:gridSpan w:val="2"/>
          </w:tcPr>
          <w:p w14:paraId="67875D65" w14:textId="77777777" w:rsidR="00B23DC6" w:rsidRDefault="00B23DC6" w:rsidP="00B23DC6">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187F7386" w14:textId="520CDAC9" w:rsidR="00B23DC6" w:rsidRDefault="00D65FBE" w:rsidP="00D65FBE">
            <w:pPr>
              <w:jc w:val="both"/>
              <w:rPr>
                <w:kern w:val="2"/>
                <w:szCs w:val="24"/>
              </w:rPr>
            </w:pPr>
            <w:r>
              <w:rPr>
                <w:kern w:val="2"/>
                <w:szCs w:val="24"/>
              </w:rPr>
              <w:t xml:space="preserve">Nutraukus Sutartį dėl esminio Sutarties pažeidimo, nustatyto Sutarties Specialiosiose sąlygose, mokama </w:t>
            </w:r>
            <w:r w:rsidRPr="000B1FFD">
              <w:rPr>
                <w:color w:val="000000" w:themeColor="text1"/>
                <w:kern w:val="2"/>
                <w:szCs w:val="24"/>
              </w:rPr>
              <w:t>5</w:t>
            </w:r>
            <w:r>
              <w:rPr>
                <w:kern w:val="2"/>
                <w:szCs w:val="24"/>
              </w:rPr>
              <w:t xml:space="preserve"> procentų dydžio bauda nuo Pradinės Sutarties vertės be PVM, nurodytos Specialiųjų sutarties sąlygų 5.2 punkte.</w:t>
            </w:r>
          </w:p>
        </w:tc>
      </w:tr>
      <w:tr w:rsidR="00B23DC6" w14:paraId="564B5C28" w14:textId="77777777">
        <w:trPr>
          <w:trHeight w:val="300"/>
        </w:trPr>
        <w:tc>
          <w:tcPr>
            <w:tcW w:w="2704" w:type="dxa"/>
            <w:gridSpan w:val="2"/>
          </w:tcPr>
          <w:p w14:paraId="741F8926" w14:textId="77777777" w:rsidR="00B23DC6" w:rsidRDefault="00B23DC6" w:rsidP="00B23DC6">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6B058CC" w14:textId="2C925FC0" w:rsidR="00B23DC6" w:rsidRDefault="001632C5" w:rsidP="001632C5">
            <w:pPr>
              <w:rPr>
                <w:kern w:val="2"/>
                <w:szCs w:val="24"/>
              </w:rPr>
            </w:pPr>
            <w:r>
              <w:t>Mokama 100 (vienas šimtai) Eur dydžio bauda už kiekvieną pažeidimo atvejį.</w:t>
            </w:r>
          </w:p>
        </w:tc>
      </w:tr>
      <w:tr w:rsidR="00B23DC6" w14:paraId="135FBF19" w14:textId="77777777">
        <w:trPr>
          <w:trHeight w:val="300"/>
        </w:trPr>
        <w:tc>
          <w:tcPr>
            <w:tcW w:w="2704" w:type="dxa"/>
            <w:gridSpan w:val="2"/>
          </w:tcPr>
          <w:p w14:paraId="241B4067" w14:textId="77777777" w:rsidR="00B23DC6" w:rsidRDefault="00B23DC6" w:rsidP="00B23DC6">
            <w:pPr>
              <w:rPr>
                <w:b/>
                <w:bCs/>
                <w:kern w:val="2"/>
                <w:szCs w:val="24"/>
              </w:rPr>
            </w:pPr>
            <w:r>
              <w:rPr>
                <w:b/>
                <w:bCs/>
                <w:kern w:val="2"/>
                <w:szCs w:val="24"/>
              </w:rPr>
              <w:t>9.5. Tiekėjui taikomos baudos dėl aplinkosauginių ir (arba) socialinių kriterijų nesilaikymo</w:t>
            </w:r>
          </w:p>
        </w:tc>
        <w:tc>
          <w:tcPr>
            <w:tcW w:w="6831" w:type="dxa"/>
            <w:gridSpan w:val="2"/>
          </w:tcPr>
          <w:p w14:paraId="08E9FB70" w14:textId="42F91D7D" w:rsidR="00B23DC6" w:rsidRDefault="00200766" w:rsidP="00B23DC6">
            <w:pPr>
              <w:rPr>
                <w:color w:val="4472C4"/>
                <w:kern w:val="2"/>
                <w:szCs w:val="24"/>
              </w:rPr>
            </w:pPr>
            <w:r w:rsidRPr="00717DD6">
              <w:rPr>
                <w:color w:val="000000" w:themeColor="text1"/>
              </w:rPr>
              <w:t xml:space="preserve">Mokama </w:t>
            </w:r>
            <w:r w:rsidR="006973BD">
              <w:t>100 (vienas šimtai)</w:t>
            </w:r>
            <w:r w:rsidRPr="00717DD6">
              <w:rPr>
                <w:color w:val="000000" w:themeColor="text1"/>
              </w:rPr>
              <w:t xml:space="preserve"> Eur dydžio bauda už kiekvieną pažeidimo atvejį.</w:t>
            </w:r>
          </w:p>
        </w:tc>
      </w:tr>
      <w:tr w:rsidR="00B23DC6" w14:paraId="410DF044" w14:textId="77777777">
        <w:trPr>
          <w:trHeight w:val="300"/>
        </w:trPr>
        <w:tc>
          <w:tcPr>
            <w:tcW w:w="2704" w:type="dxa"/>
            <w:gridSpan w:val="2"/>
          </w:tcPr>
          <w:p w14:paraId="5B32D987" w14:textId="77777777" w:rsidR="00B23DC6" w:rsidRDefault="00B23DC6" w:rsidP="00B23DC6">
            <w:pPr>
              <w:rPr>
                <w:b/>
                <w:bCs/>
                <w:kern w:val="2"/>
                <w:szCs w:val="24"/>
              </w:rPr>
            </w:pPr>
            <w:r>
              <w:rPr>
                <w:b/>
                <w:bCs/>
                <w:kern w:val="2"/>
                <w:szCs w:val="24"/>
              </w:rPr>
              <w:t>9.6. Tiekėjui / Pirkėjui taikoma bauda dėl konfidencialumo reikalavimų nesilaikymo</w:t>
            </w:r>
          </w:p>
        </w:tc>
        <w:tc>
          <w:tcPr>
            <w:tcW w:w="6831" w:type="dxa"/>
            <w:gridSpan w:val="2"/>
          </w:tcPr>
          <w:p w14:paraId="48CFF9C4" w14:textId="77777777" w:rsidR="00B23DC6" w:rsidRDefault="00B23DC6" w:rsidP="00B23DC6">
            <w:pPr>
              <w:rPr>
                <w:kern w:val="2"/>
                <w:szCs w:val="24"/>
              </w:rPr>
            </w:pPr>
            <w:r>
              <w:rPr>
                <w:kern w:val="2"/>
                <w:szCs w:val="24"/>
              </w:rPr>
              <w:t>Netaikoma</w:t>
            </w:r>
          </w:p>
          <w:p w14:paraId="322B454A" w14:textId="33EE9B9E" w:rsidR="00B23DC6" w:rsidRDefault="00B23DC6" w:rsidP="00B23DC6">
            <w:pPr>
              <w:rPr>
                <w:color w:val="4472C4"/>
                <w:kern w:val="2"/>
                <w:szCs w:val="24"/>
              </w:rPr>
            </w:pPr>
          </w:p>
        </w:tc>
      </w:tr>
      <w:tr w:rsidR="00B23DC6" w14:paraId="2EDA0580" w14:textId="77777777">
        <w:trPr>
          <w:trHeight w:val="300"/>
        </w:trPr>
        <w:tc>
          <w:tcPr>
            <w:tcW w:w="2704" w:type="dxa"/>
            <w:gridSpan w:val="2"/>
          </w:tcPr>
          <w:p w14:paraId="4EC72603" w14:textId="77777777" w:rsidR="00B23DC6" w:rsidRDefault="00B23DC6" w:rsidP="00B23DC6">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32D19F53" w14:textId="2BBF714A" w:rsidR="00B23DC6" w:rsidRDefault="00FC04B4" w:rsidP="00B23DC6">
            <w:pPr>
              <w:rPr>
                <w:color w:val="4472C4"/>
                <w:kern w:val="2"/>
                <w:szCs w:val="24"/>
              </w:rPr>
            </w:pPr>
            <w:r>
              <w:t>Mokama 500 (penki šimtai) Eur dydžio bauda už kiekvieną pažeidimo atvejį.</w:t>
            </w:r>
          </w:p>
        </w:tc>
      </w:tr>
      <w:tr w:rsidR="00B23DC6" w14:paraId="5D59CB2B" w14:textId="77777777">
        <w:trPr>
          <w:trHeight w:val="300"/>
        </w:trPr>
        <w:tc>
          <w:tcPr>
            <w:tcW w:w="2704" w:type="dxa"/>
            <w:gridSpan w:val="2"/>
          </w:tcPr>
          <w:p w14:paraId="7D11CAE0" w14:textId="77777777" w:rsidR="00B23DC6" w:rsidRDefault="00B23DC6" w:rsidP="00B23DC6">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2EA0E93D" w14:textId="77777777" w:rsidR="00B23DC6" w:rsidRDefault="00B23DC6" w:rsidP="00B23DC6">
            <w:pPr>
              <w:rPr>
                <w:kern w:val="2"/>
                <w:szCs w:val="24"/>
              </w:rPr>
            </w:pPr>
            <w:r>
              <w:rPr>
                <w:kern w:val="2"/>
                <w:szCs w:val="24"/>
              </w:rPr>
              <w:t>Netaikoma</w:t>
            </w:r>
          </w:p>
          <w:p w14:paraId="00D3EDE3" w14:textId="74B33F20" w:rsidR="00B23DC6" w:rsidRDefault="00B23DC6" w:rsidP="00B23DC6">
            <w:pPr>
              <w:rPr>
                <w:color w:val="4472C4"/>
                <w:kern w:val="2"/>
                <w:szCs w:val="24"/>
              </w:rPr>
            </w:pPr>
          </w:p>
        </w:tc>
      </w:tr>
      <w:tr w:rsidR="00B23DC6" w14:paraId="259B2F59" w14:textId="77777777">
        <w:trPr>
          <w:trHeight w:val="300"/>
        </w:trPr>
        <w:tc>
          <w:tcPr>
            <w:tcW w:w="9535" w:type="dxa"/>
            <w:gridSpan w:val="4"/>
          </w:tcPr>
          <w:p w14:paraId="120D5C50" w14:textId="77777777" w:rsidR="00B23DC6" w:rsidRDefault="00B23DC6" w:rsidP="00B23DC6">
            <w:pPr>
              <w:jc w:val="center"/>
              <w:rPr>
                <w:b/>
                <w:bCs/>
                <w:kern w:val="2"/>
                <w:szCs w:val="24"/>
              </w:rPr>
            </w:pPr>
            <w:r>
              <w:rPr>
                <w:b/>
                <w:bCs/>
                <w:kern w:val="2"/>
                <w:szCs w:val="24"/>
              </w:rPr>
              <w:t>10. SUTARTIES GALIOJIMAS IR KEITIMAS</w:t>
            </w:r>
          </w:p>
        </w:tc>
      </w:tr>
      <w:tr w:rsidR="00B23DC6" w14:paraId="4F6C640F" w14:textId="77777777">
        <w:trPr>
          <w:trHeight w:val="300"/>
        </w:trPr>
        <w:tc>
          <w:tcPr>
            <w:tcW w:w="2704" w:type="dxa"/>
            <w:gridSpan w:val="2"/>
          </w:tcPr>
          <w:p w14:paraId="4D742B58" w14:textId="77777777" w:rsidR="00B23DC6" w:rsidRDefault="00B23DC6" w:rsidP="00B23DC6">
            <w:pPr>
              <w:rPr>
                <w:b/>
                <w:bCs/>
                <w:kern w:val="2"/>
                <w:szCs w:val="24"/>
              </w:rPr>
            </w:pPr>
            <w:r>
              <w:rPr>
                <w:b/>
                <w:bCs/>
                <w:kern w:val="2"/>
                <w:szCs w:val="24"/>
              </w:rPr>
              <w:t>10.1. Sutarties sudarymas ir įsigaliojimas</w:t>
            </w:r>
          </w:p>
        </w:tc>
        <w:tc>
          <w:tcPr>
            <w:tcW w:w="6831" w:type="dxa"/>
            <w:gridSpan w:val="2"/>
          </w:tcPr>
          <w:p w14:paraId="5123D3D8" w14:textId="77777777" w:rsidR="003B5F6B" w:rsidRDefault="003B5F6B" w:rsidP="003B5F6B">
            <w:pPr>
              <w:jc w:val="both"/>
              <w:rPr>
                <w:kern w:val="2"/>
                <w:szCs w:val="24"/>
              </w:rPr>
            </w:pPr>
            <w:r>
              <w:rPr>
                <w:kern w:val="2"/>
                <w:szCs w:val="24"/>
              </w:rPr>
              <w:t>Ši Sutartis laikoma sudaryta ir įsigalioja nuo Sutarties pasirašymo dienos (trečiosios Šalies pasirašymo dieną).</w:t>
            </w:r>
          </w:p>
          <w:p w14:paraId="792D06D7" w14:textId="6733F9F3" w:rsidR="00B23DC6" w:rsidRDefault="003B5F6B" w:rsidP="003B5F6B">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Pr="005E0142">
              <w:rPr>
                <w:color w:val="000000" w:themeColor="text1"/>
                <w:kern w:val="2"/>
                <w:szCs w:val="24"/>
              </w:rPr>
              <w:t>1</w:t>
            </w:r>
            <w:r w:rsidR="00BC22A3">
              <w:rPr>
                <w:color w:val="000000" w:themeColor="text1"/>
                <w:kern w:val="2"/>
                <w:szCs w:val="24"/>
              </w:rPr>
              <w:t>8</w:t>
            </w:r>
            <w:r w:rsidRPr="005E0142">
              <w:rPr>
                <w:color w:val="000000" w:themeColor="text1"/>
                <w:kern w:val="2"/>
                <w:szCs w:val="24"/>
              </w:rPr>
              <w:t xml:space="preserve"> </w:t>
            </w:r>
            <w:r w:rsidRPr="00E12EFC">
              <w:rPr>
                <w:color w:val="000000" w:themeColor="text1"/>
                <w:kern w:val="2"/>
                <w:szCs w:val="24"/>
              </w:rPr>
              <w:t>mėn.</w:t>
            </w:r>
            <w:r>
              <w:rPr>
                <w:color w:val="000000" w:themeColor="text1"/>
                <w:kern w:val="2"/>
                <w:szCs w:val="24"/>
              </w:rPr>
              <w:t>).</w:t>
            </w:r>
          </w:p>
        </w:tc>
      </w:tr>
      <w:tr w:rsidR="00B23DC6" w14:paraId="3AC5F97E" w14:textId="77777777">
        <w:trPr>
          <w:trHeight w:val="300"/>
        </w:trPr>
        <w:tc>
          <w:tcPr>
            <w:tcW w:w="2704" w:type="dxa"/>
            <w:gridSpan w:val="2"/>
          </w:tcPr>
          <w:p w14:paraId="0C477A54" w14:textId="77777777" w:rsidR="00B23DC6" w:rsidRDefault="00B23DC6" w:rsidP="00B23DC6">
            <w:pPr>
              <w:rPr>
                <w:b/>
                <w:bCs/>
                <w:kern w:val="2"/>
                <w:szCs w:val="24"/>
              </w:rPr>
            </w:pPr>
            <w:r>
              <w:rPr>
                <w:b/>
                <w:bCs/>
                <w:kern w:val="2"/>
                <w:szCs w:val="24"/>
              </w:rPr>
              <w:t>10.2. Sutarties galiojimo termino pratęsimas</w:t>
            </w:r>
          </w:p>
        </w:tc>
        <w:tc>
          <w:tcPr>
            <w:tcW w:w="6831" w:type="dxa"/>
            <w:gridSpan w:val="2"/>
          </w:tcPr>
          <w:p w14:paraId="2D2CAB0E" w14:textId="77777777" w:rsidR="00B23DC6" w:rsidRDefault="00B23DC6" w:rsidP="00B23DC6">
            <w:pPr>
              <w:rPr>
                <w:kern w:val="2"/>
                <w:szCs w:val="24"/>
              </w:rPr>
            </w:pPr>
            <w:r>
              <w:rPr>
                <w:kern w:val="2"/>
                <w:szCs w:val="24"/>
              </w:rPr>
              <w:t>Netaikoma</w:t>
            </w:r>
          </w:p>
          <w:p w14:paraId="24CF2B89" w14:textId="73E9E51F" w:rsidR="00B23DC6" w:rsidRDefault="00B23DC6" w:rsidP="00B23DC6">
            <w:pPr>
              <w:rPr>
                <w:kern w:val="2"/>
                <w:szCs w:val="24"/>
              </w:rPr>
            </w:pPr>
          </w:p>
        </w:tc>
      </w:tr>
      <w:tr w:rsidR="00B23DC6" w14:paraId="3E00E7BF" w14:textId="77777777">
        <w:trPr>
          <w:trHeight w:val="300"/>
        </w:trPr>
        <w:tc>
          <w:tcPr>
            <w:tcW w:w="9535" w:type="dxa"/>
            <w:gridSpan w:val="4"/>
          </w:tcPr>
          <w:p w14:paraId="58011EA1" w14:textId="77777777" w:rsidR="00B23DC6" w:rsidRDefault="00B23DC6" w:rsidP="00B23DC6">
            <w:pPr>
              <w:jc w:val="center"/>
              <w:rPr>
                <w:b/>
                <w:bCs/>
                <w:kern w:val="2"/>
                <w:szCs w:val="24"/>
              </w:rPr>
            </w:pPr>
            <w:r>
              <w:rPr>
                <w:b/>
                <w:bCs/>
                <w:kern w:val="2"/>
                <w:szCs w:val="24"/>
              </w:rPr>
              <w:lastRenderedPageBreak/>
              <w:t>11. SUTARTIES NUTRAUKIMAS</w:t>
            </w:r>
          </w:p>
        </w:tc>
      </w:tr>
      <w:tr w:rsidR="00B23DC6" w14:paraId="6E59D0C1" w14:textId="77777777" w:rsidTr="005A18BA">
        <w:trPr>
          <w:trHeight w:val="300"/>
        </w:trPr>
        <w:tc>
          <w:tcPr>
            <w:tcW w:w="2689" w:type="dxa"/>
          </w:tcPr>
          <w:p w14:paraId="43C75B62" w14:textId="77777777" w:rsidR="00B23DC6" w:rsidRDefault="00B23DC6" w:rsidP="00B23DC6">
            <w:pPr>
              <w:rPr>
                <w:b/>
                <w:bCs/>
                <w:kern w:val="2"/>
                <w:szCs w:val="24"/>
              </w:rPr>
            </w:pPr>
            <w:r>
              <w:rPr>
                <w:b/>
                <w:bCs/>
                <w:kern w:val="2"/>
                <w:szCs w:val="24"/>
              </w:rPr>
              <w:t>11.1. Sutarties nutraukimo pagrindai</w:t>
            </w:r>
          </w:p>
        </w:tc>
        <w:tc>
          <w:tcPr>
            <w:tcW w:w="6846" w:type="dxa"/>
            <w:gridSpan w:val="3"/>
          </w:tcPr>
          <w:p w14:paraId="5209A600" w14:textId="77777777" w:rsidR="00B23DC6" w:rsidRDefault="00B23DC6" w:rsidP="00B23DC6">
            <w:pPr>
              <w:rPr>
                <w:kern w:val="2"/>
                <w:szCs w:val="24"/>
              </w:rPr>
            </w:pPr>
            <w:r>
              <w:rPr>
                <w:kern w:val="2"/>
                <w:szCs w:val="24"/>
              </w:rPr>
              <w:t>Sutartis gali būti nutraukiama rašytiniu Šalių susitarimu arba vienašališkai, Bendrosiose sąlygose nustatyta tvarka.</w:t>
            </w:r>
          </w:p>
          <w:p w14:paraId="3EFF973D" w14:textId="3ABD9C8B" w:rsidR="00B23DC6" w:rsidRDefault="00B23DC6" w:rsidP="00B23DC6">
            <w:pPr>
              <w:rPr>
                <w:color w:val="4472C4"/>
                <w:kern w:val="2"/>
                <w:szCs w:val="24"/>
              </w:rPr>
            </w:pPr>
          </w:p>
        </w:tc>
      </w:tr>
      <w:tr w:rsidR="005C5E69" w14:paraId="0767D708" w14:textId="77777777" w:rsidTr="005A18BA">
        <w:trPr>
          <w:trHeight w:val="300"/>
        </w:trPr>
        <w:tc>
          <w:tcPr>
            <w:tcW w:w="2689" w:type="dxa"/>
          </w:tcPr>
          <w:p w14:paraId="06AA74E7" w14:textId="77777777" w:rsidR="005C5E69" w:rsidRDefault="005C5E69" w:rsidP="005C5E69">
            <w:pPr>
              <w:rPr>
                <w:b/>
                <w:bCs/>
                <w:kern w:val="2"/>
                <w:szCs w:val="24"/>
              </w:rPr>
            </w:pPr>
            <w:r>
              <w:rPr>
                <w:b/>
                <w:bCs/>
                <w:kern w:val="2"/>
                <w:szCs w:val="24"/>
              </w:rPr>
              <w:t>11.2. Esminiai Sutarties pažeidimai</w:t>
            </w:r>
          </w:p>
          <w:p w14:paraId="54536DE6" w14:textId="77777777" w:rsidR="005C5E69" w:rsidRDefault="005C5E69" w:rsidP="005C5E69">
            <w:pPr>
              <w:rPr>
                <w:b/>
                <w:bCs/>
                <w:kern w:val="2"/>
                <w:szCs w:val="24"/>
              </w:rPr>
            </w:pPr>
          </w:p>
        </w:tc>
        <w:tc>
          <w:tcPr>
            <w:tcW w:w="6846" w:type="dxa"/>
            <w:gridSpan w:val="3"/>
          </w:tcPr>
          <w:p w14:paraId="0E4CF635" w14:textId="77777777" w:rsidR="005C5E69" w:rsidRPr="003D7C23" w:rsidRDefault="005C5E69" w:rsidP="005C5E69">
            <w:pPr>
              <w:jc w:val="both"/>
              <w:rPr>
                <w:color w:val="000000" w:themeColor="text1"/>
                <w:kern w:val="2"/>
                <w:szCs w:val="24"/>
              </w:rPr>
            </w:pPr>
            <w:r w:rsidRPr="003D7C23">
              <w:rPr>
                <w:color w:val="000000" w:themeColor="text1"/>
                <w:kern w:val="2"/>
                <w:szCs w:val="24"/>
              </w:rPr>
              <w:t>11.2.1. jeigu Tiekėjas nevykdo prisiimtų įsipareigojimų už Sutartyje nustatytą Sutarties įkainius;</w:t>
            </w:r>
          </w:p>
          <w:p w14:paraId="398E184F" w14:textId="77777777" w:rsidR="005C5E69" w:rsidRPr="003D7C23" w:rsidRDefault="005C5E69" w:rsidP="005C5E69">
            <w:pPr>
              <w:jc w:val="both"/>
              <w:rPr>
                <w:color w:val="000000" w:themeColor="text1"/>
                <w:kern w:val="2"/>
                <w:szCs w:val="24"/>
              </w:rPr>
            </w:pPr>
            <w:r w:rsidRPr="003D7C23">
              <w:rPr>
                <w:color w:val="000000" w:themeColor="text1"/>
                <w:kern w:val="2"/>
                <w:szCs w:val="24"/>
              </w:rPr>
              <w:t>11.2.2.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dienų neištaiso pažeidimų;</w:t>
            </w:r>
          </w:p>
          <w:p w14:paraId="1B476C5D" w14:textId="77777777" w:rsidR="005C5E69" w:rsidRPr="003D7C23" w:rsidRDefault="005C5E69" w:rsidP="005C5E69">
            <w:pPr>
              <w:tabs>
                <w:tab w:val="left" w:pos="567"/>
                <w:tab w:val="left" w:pos="851"/>
                <w:tab w:val="left" w:pos="992"/>
                <w:tab w:val="left" w:pos="1134"/>
              </w:tabs>
              <w:spacing w:line="257" w:lineRule="auto"/>
              <w:jc w:val="both"/>
              <w:rPr>
                <w:rFonts w:eastAsia="Arial"/>
                <w:color w:val="000000" w:themeColor="text1"/>
                <w:kern w:val="2"/>
                <w:szCs w:val="24"/>
                <w:lang w:val="lt"/>
              </w:rPr>
            </w:pPr>
            <w:r w:rsidRPr="003D7C23">
              <w:rPr>
                <w:rFonts w:eastAsia="Arial"/>
                <w:color w:val="000000" w:themeColor="text1"/>
                <w:kern w:val="2"/>
                <w:szCs w:val="24"/>
                <w:lang w:val="lt"/>
              </w:rPr>
              <w:t>11.2.3. jeigu Tiekėjas pažeidžia Prekių pristatymo terminus ir priskaičiuotų netesybų už vėlavimą suma viršija 20 (dvidešimt) proc. Pradinės sutarties vertės;</w:t>
            </w:r>
          </w:p>
          <w:p w14:paraId="1E14E136" w14:textId="77777777" w:rsidR="005C5E69" w:rsidRPr="003D7C23" w:rsidRDefault="005C5E69" w:rsidP="005C5E69">
            <w:pPr>
              <w:tabs>
                <w:tab w:val="left" w:pos="567"/>
                <w:tab w:val="left" w:pos="851"/>
                <w:tab w:val="left" w:pos="992"/>
                <w:tab w:val="left" w:pos="1134"/>
              </w:tabs>
              <w:spacing w:line="257" w:lineRule="auto"/>
              <w:jc w:val="both"/>
              <w:rPr>
                <w:rFonts w:eastAsia="Arial"/>
                <w:color w:val="000000" w:themeColor="text1"/>
                <w:kern w:val="2"/>
                <w:szCs w:val="24"/>
                <w:lang w:val="lt"/>
              </w:rPr>
            </w:pPr>
            <w:r w:rsidRPr="003D7C23">
              <w:rPr>
                <w:rFonts w:eastAsia="Arial"/>
                <w:color w:val="000000" w:themeColor="text1"/>
                <w:kern w:val="2"/>
                <w:szCs w:val="24"/>
                <w:lang w:val="lt"/>
              </w:rPr>
              <w:t>11.2.4. Tiekėjas pažeidžia Prekių pristatymo terminus ir dėl Prekių pristatymo vėlavimo Prekės tampa nebereikalingos;</w:t>
            </w:r>
          </w:p>
          <w:p w14:paraId="22109BA7" w14:textId="77777777" w:rsidR="005C5E69" w:rsidRPr="003D7C23" w:rsidRDefault="005C5E69" w:rsidP="005C5E69">
            <w:pPr>
              <w:tabs>
                <w:tab w:val="left" w:pos="567"/>
                <w:tab w:val="left" w:pos="851"/>
                <w:tab w:val="left" w:pos="992"/>
                <w:tab w:val="left" w:pos="1134"/>
              </w:tabs>
              <w:spacing w:line="257" w:lineRule="auto"/>
              <w:jc w:val="both"/>
              <w:rPr>
                <w:rFonts w:eastAsia="Arial"/>
                <w:color w:val="000000" w:themeColor="text1"/>
                <w:kern w:val="2"/>
                <w:szCs w:val="24"/>
                <w:lang w:val="lt"/>
              </w:rPr>
            </w:pPr>
            <w:r w:rsidRPr="003D7C23">
              <w:rPr>
                <w:rFonts w:eastAsia="Arial"/>
                <w:color w:val="000000" w:themeColor="text1"/>
                <w:kern w:val="2"/>
                <w:szCs w:val="24"/>
                <w:lang w:val="lt"/>
              </w:rPr>
              <w:t>11.2.5. Tiekėjas daugiau kaip 2 (du) kartus pristato Prekes, kurios neatitinka Sutartyje ir (ar) Įstatymuose nustatytų reikalavimų Prekėms;</w:t>
            </w:r>
          </w:p>
          <w:p w14:paraId="723010A2" w14:textId="77777777" w:rsidR="005C5E69" w:rsidRPr="003D7C23" w:rsidRDefault="005C5E69" w:rsidP="005C5E69">
            <w:pPr>
              <w:tabs>
                <w:tab w:val="left" w:pos="567"/>
                <w:tab w:val="left" w:pos="851"/>
                <w:tab w:val="left" w:pos="992"/>
                <w:tab w:val="left" w:pos="1134"/>
              </w:tabs>
              <w:spacing w:line="257" w:lineRule="auto"/>
              <w:jc w:val="both"/>
              <w:rPr>
                <w:rFonts w:eastAsia="Arial"/>
                <w:color w:val="000000" w:themeColor="text1"/>
                <w:kern w:val="2"/>
                <w:szCs w:val="24"/>
                <w:lang w:val="lt"/>
              </w:rPr>
            </w:pPr>
            <w:r w:rsidRPr="003D7C23">
              <w:rPr>
                <w:rFonts w:eastAsia="Arial"/>
                <w:color w:val="000000" w:themeColor="text1"/>
                <w:kern w:val="2"/>
                <w:szCs w:val="24"/>
                <w:lang w:val="lt"/>
              </w:rPr>
              <w:t>11.2.6. Tiekėjo kvalifikacija tapo nebeatitinkančia pirkimo dokumentuose nustatytų Sutarties tinkamam vykdymui būtinų reikalavimų ir šie neatitikimai nebuvo ištaisyti per 14 (keturiolika) kalendorinių dienų nuo kvalifikacijos tapimo neatitinkančia dienos;</w:t>
            </w:r>
          </w:p>
          <w:p w14:paraId="38FB152E" w14:textId="77777777" w:rsidR="005C5E69" w:rsidRPr="003D7C23" w:rsidRDefault="005C5E69" w:rsidP="005C5E69">
            <w:pPr>
              <w:tabs>
                <w:tab w:val="left" w:pos="567"/>
                <w:tab w:val="left" w:pos="851"/>
                <w:tab w:val="left" w:pos="992"/>
                <w:tab w:val="left" w:pos="1134"/>
              </w:tabs>
              <w:spacing w:line="257" w:lineRule="auto"/>
              <w:jc w:val="both"/>
              <w:rPr>
                <w:rFonts w:eastAsia="Arial"/>
                <w:color w:val="000000" w:themeColor="text1"/>
                <w:kern w:val="2"/>
                <w:szCs w:val="24"/>
                <w:lang w:val="lt"/>
              </w:rPr>
            </w:pPr>
            <w:r w:rsidRPr="003D7C23">
              <w:rPr>
                <w:rFonts w:eastAsia="Arial"/>
                <w:color w:val="000000" w:themeColor="text1"/>
                <w:kern w:val="2"/>
                <w:szCs w:val="24"/>
                <w:lang w:val="lt"/>
              </w:rPr>
              <w:t>11.2.7. Tiekėjas pažeidžia šios Sutarties nuostatas, reglamentuojančias konkurenciją, intelektinės nuosavybės ar konfidencialios informacijos valdymą;</w:t>
            </w:r>
          </w:p>
          <w:p w14:paraId="4198364C" w14:textId="13686925" w:rsidR="005C5E69" w:rsidRDefault="005C5E69" w:rsidP="005C5E69">
            <w:pPr>
              <w:spacing w:line="257" w:lineRule="auto"/>
              <w:rPr>
                <w:rFonts w:eastAsia="Arial"/>
                <w:color w:val="FF0000"/>
                <w:kern w:val="2"/>
                <w:szCs w:val="24"/>
              </w:rPr>
            </w:pPr>
            <w:r w:rsidRPr="003D7C23">
              <w:rPr>
                <w:rFonts w:eastAsia="Arial"/>
                <w:color w:val="000000" w:themeColor="text1"/>
                <w:kern w:val="2"/>
                <w:szCs w:val="24"/>
                <w:lang w:val="lt"/>
              </w:rPr>
              <w:t>11.2.8. Tiekėjas pažeidžia Bendrųjų sąlygų nuostatas dėl Sutarties vykdymui pasitelkiamų naujų subtiekėjų ir (ar specialistų) / esamų subtiekėjų ir (ar) specialistų keitimo.</w:t>
            </w:r>
          </w:p>
        </w:tc>
      </w:tr>
      <w:tr w:rsidR="005C5E69" w14:paraId="62F6599E" w14:textId="77777777">
        <w:trPr>
          <w:trHeight w:val="300"/>
        </w:trPr>
        <w:tc>
          <w:tcPr>
            <w:tcW w:w="9535" w:type="dxa"/>
            <w:gridSpan w:val="4"/>
          </w:tcPr>
          <w:p w14:paraId="35B10415" w14:textId="77777777" w:rsidR="005C5E69" w:rsidRDefault="005C5E69" w:rsidP="005C5E69">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C5E69" w14:paraId="294326FE" w14:textId="77777777" w:rsidTr="005A18BA">
        <w:trPr>
          <w:trHeight w:val="300"/>
        </w:trPr>
        <w:tc>
          <w:tcPr>
            <w:tcW w:w="2689" w:type="dxa"/>
          </w:tcPr>
          <w:p w14:paraId="1FD8E0E3" w14:textId="77777777" w:rsidR="005C5E69" w:rsidRDefault="005C5E69" w:rsidP="005C5E69">
            <w:pPr>
              <w:rPr>
                <w:b/>
                <w:bCs/>
                <w:kern w:val="2"/>
                <w:szCs w:val="24"/>
              </w:rPr>
            </w:pPr>
            <w:r>
              <w:rPr>
                <w:b/>
                <w:bCs/>
                <w:kern w:val="2"/>
                <w:szCs w:val="24"/>
              </w:rPr>
              <w:t>12.1. Aplinkosauginių kriterijų nustatymo teisinis pagrindas</w:t>
            </w:r>
          </w:p>
        </w:tc>
        <w:tc>
          <w:tcPr>
            <w:tcW w:w="6846" w:type="dxa"/>
            <w:gridSpan w:val="3"/>
          </w:tcPr>
          <w:p w14:paraId="5E3819D0" w14:textId="70B5D56B" w:rsidR="005C5E69" w:rsidRPr="00820D47" w:rsidRDefault="00E7553A" w:rsidP="00F35009">
            <w:pPr>
              <w:jc w:val="both"/>
              <w:rPr>
                <w:b/>
                <w:bCs/>
                <w:color w:val="000000" w:themeColor="text1"/>
                <w:kern w:val="2"/>
                <w:szCs w:val="24"/>
              </w:rPr>
            </w:pPr>
            <w:r w:rsidRPr="00820D47">
              <w:rPr>
                <w:color w:val="000000" w:themeColor="text1"/>
                <w:kern w:val="2"/>
                <w:szCs w:val="24"/>
                <w:shd w:val="clear" w:color="auto" w:fill="FFFFFF"/>
              </w:rPr>
              <w:t xml:space="preserve">Aplinkosauginiai kriterijai Prekėms nustatomi vadovaujantis </w:t>
            </w:r>
            <w:r w:rsidRPr="00820D47">
              <w:rPr>
                <w:color w:val="000000" w:themeColor="text1"/>
                <w:kern w:val="2"/>
                <w:szCs w:val="24"/>
              </w:rPr>
              <w:t xml:space="preserve">Aplinkos apsaugos kriterijų taikymo, vykdant žaliuosius pirkimus, tvarkos aprašo, patvirtinto 2011 m. birželio 28 d. įsakymu </w:t>
            </w:r>
            <w:r w:rsidRPr="00820D47">
              <w:rPr>
                <w:color w:val="000000" w:themeColor="text1"/>
                <w:kern w:val="2"/>
                <w:szCs w:val="24"/>
                <w:lang w:val="en-US"/>
              </w:rPr>
              <w:t>D1-508</w:t>
            </w:r>
            <w:r w:rsidRPr="00820D47">
              <w:rPr>
                <w:color w:val="000000" w:themeColor="text1"/>
                <w:kern w:val="2"/>
                <w:szCs w:val="24"/>
                <w:shd w:val="clear" w:color="auto" w:fill="FFFFFF"/>
              </w:rPr>
              <w:t xml:space="preserve"> „Dėl Aplinkos apsaugos kriterijų taikymo, vykdant žaliuosius pirkimus, tvarkos aprašo patvirtinimo“ (toliau – Tvarkos aprašas) 4.4.3 punktu, kai perkama prekė – programinė įranga, ir 4. 1 punktu, Tvarkos aprašo 1 priedo 2 ir 3 punktu ir Tvarkos aprašo 2 priedo 2 ir 3 punktu bei Lietuvos Respublikos energetikos ministro 2015 m. birželio 18 d. įsakymu Nr. 1-154 (2022 m. gruodžio 19 d. įsakymo Nr. 1-466 redakcija) patvirtinto Prekių, išskyrus kelių transporto priemones, kurioms viešųjų pirkimų ir perkančiųjų subjektų </w:t>
            </w:r>
            <w:r w:rsidRPr="00820D47">
              <w:rPr>
                <w:color w:val="000000" w:themeColor="text1"/>
                <w:kern w:val="2"/>
                <w:szCs w:val="24"/>
                <w:shd w:val="clear" w:color="auto" w:fill="FFFFFF"/>
              </w:rPr>
              <w:lastRenderedPageBreak/>
              <w:t>atliekamų pirkimų metu taikomi energijos vartojimo efektyvumo reikalavimai, sąrašo 28 eilute.</w:t>
            </w:r>
          </w:p>
        </w:tc>
      </w:tr>
      <w:tr w:rsidR="005C5E69" w14:paraId="3A212E51" w14:textId="77777777" w:rsidTr="005A18BA">
        <w:trPr>
          <w:trHeight w:val="300"/>
        </w:trPr>
        <w:tc>
          <w:tcPr>
            <w:tcW w:w="2689" w:type="dxa"/>
          </w:tcPr>
          <w:p w14:paraId="103B9D5E" w14:textId="77777777" w:rsidR="005C5E69" w:rsidRDefault="005C5E69" w:rsidP="005C5E69">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35E55601" w14:textId="2F9771A2" w:rsidR="005C5E69" w:rsidRDefault="00E7553A" w:rsidP="00B81726">
            <w:pPr>
              <w:jc w:val="both"/>
              <w:rPr>
                <w:color w:val="008080"/>
                <w:szCs w:val="24"/>
              </w:rPr>
            </w:pPr>
            <w:r>
              <w:rPr>
                <w:color w:val="000000" w:themeColor="text1"/>
                <w:kern w:val="2"/>
                <w:szCs w:val="24"/>
                <w:shd w:val="clear" w:color="auto" w:fill="FFFFFF"/>
              </w:rPr>
              <w:t>Netaikoma</w:t>
            </w:r>
          </w:p>
        </w:tc>
      </w:tr>
      <w:tr w:rsidR="005C5E69" w14:paraId="366952D4" w14:textId="77777777" w:rsidTr="005A18BA">
        <w:trPr>
          <w:trHeight w:val="300"/>
        </w:trPr>
        <w:tc>
          <w:tcPr>
            <w:tcW w:w="2689" w:type="dxa"/>
          </w:tcPr>
          <w:p w14:paraId="25FABDFB" w14:textId="77777777" w:rsidR="005C5E69" w:rsidRDefault="005C5E69" w:rsidP="005C5E69">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38CCA8ED" w14:textId="77777777" w:rsidR="005C5E69" w:rsidRDefault="005C5E69" w:rsidP="005C5E69">
            <w:pPr>
              <w:rPr>
                <w:kern w:val="2"/>
                <w:szCs w:val="24"/>
              </w:rPr>
            </w:pPr>
            <w:r>
              <w:rPr>
                <w:kern w:val="2"/>
                <w:szCs w:val="24"/>
              </w:rPr>
              <w:t>Netaikoma</w:t>
            </w:r>
          </w:p>
          <w:p w14:paraId="69FD5316" w14:textId="3917F115" w:rsidR="005C5E69" w:rsidRDefault="005C5E69" w:rsidP="005C5E69">
            <w:pPr>
              <w:rPr>
                <w:szCs w:val="24"/>
              </w:rPr>
            </w:pPr>
          </w:p>
        </w:tc>
      </w:tr>
      <w:tr w:rsidR="005C5E69" w14:paraId="3484BE57" w14:textId="77777777" w:rsidTr="005A18BA">
        <w:trPr>
          <w:trHeight w:val="300"/>
        </w:trPr>
        <w:tc>
          <w:tcPr>
            <w:tcW w:w="2689" w:type="dxa"/>
          </w:tcPr>
          <w:p w14:paraId="019B4EB5" w14:textId="77777777" w:rsidR="005C5E69" w:rsidRDefault="005C5E69" w:rsidP="005C5E69">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0EA03E5A" w14:textId="201A33B2" w:rsidR="005C5E69" w:rsidRDefault="007A40CA" w:rsidP="007A40CA">
            <w:pPr>
              <w:rPr>
                <w:kern w:val="2"/>
                <w:szCs w:val="24"/>
              </w:rPr>
            </w:pPr>
            <w:r>
              <w:rPr>
                <w:kern w:val="2"/>
                <w:szCs w:val="24"/>
                <w:shd w:val="clear" w:color="auto" w:fill="FFFFFF"/>
              </w:rPr>
              <w:t>Netaikoma</w:t>
            </w:r>
          </w:p>
        </w:tc>
      </w:tr>
      <w:tr w:rsidR="005C5E69" w14:paraId="248F77FB" w14:textId="77777777" w:rsidTr="005A18BA">
        <w:trPr>
          <w:trHeight w:val="300"/>
        </w:trPr>
        <w:tc>
          <w:tcPr>
            <w:tcW w:w="2689" w:type="dxa"/>
          </w:tcPr>
          <w:p w14:paraId="6386D98F" w14:textId="77777777" w:rsidR="005C5E69" w:rsidRDefault="005C5E69" w:rsidP="005C5E69">
            <w:pPr>
              <w:rPr>
                <w:b/>
                <w:bCs/>
                <w:kern w:val="2"/>
                <w:szCs w:val="24"/>
              </w:rPr>
            </w:pPr>
            <w:r>
              <w:rPr>
                <w:b/>
                <w:bCs/>
                <w:kern w:val="2"/>
                <w:szCs w:val="24"/>
              </w:rPr>
              <w:t>12.5. Su perkamomis Prekėmis susiję socialiniai kriterijai</w:t>
            </w:r>
          </w:p>
        </w:tc>
        <w:tc>
          <w:tcPr>
            <w:tcW w:w="6846" w:type="dxa"/>
            <w:gridSpan w:val="3"/>
          </w:tcPr>
          <w:p w14:paraId="47552781" w14:textId="77777777" w:rsidR="005C5E69" w:rsidRDefault="005C5E69" w:rsidP="005C5E69">
            <w:pPr>
              <w:rPr>
                <w:color w:val="000000"/>
                <w:kern w:val="2"/>
                <w:szCs w:val="24"/>
                <w:shd w:val="clear" w:color="auto" w:fill="FFFFFF"/>
              </w:rPr>
            </w:pPr>
            <w:r>
              <w:rPr>
                <w:color w:val="000000"/>
                <w:kern w:val="2"/>
                <w:szCs w:val="24"/>
                <w:shd w:val="clear" w:color="auto" w:fill="FFFFFF"/>
              </w:rPr>
              <w:t>Netaikoma</w:t>
            </w:r>
          </w:p>
          <w:p w14:paraId="78104E0E" w14:textId="7AA305C7" w:rsidR="005C5E69" w:rsidRDefault="005C5E69" w:rsidP="005C5E69">
            <w:pPr>
              <w:rPr>
                <w:color w:val="0070C0"/>
                <w:kern w:val="2"/>
                <w:szCs w:val="24"/>
              </w:rPr>
            </w:pPr>
          </w:p>
        </w:tc>
      </w:tr>
      <w:tr w:rsidR="005C5E69" w14:paraId="3AC4F975" w14:textId="77777777">
        <w:trPr>
          <w:trHeight w:val="300"/>
        </w:trPr>
        <w:tc>
          <w:tcPr>
            <w:tcW w:w="9535" w:type="dxa"/>
            <w:gridSpan w:val="4"/>
          </w:tcPr>
          <w:p w14:paraId="2EFAACA1" w14:textId="77777777" w:rsidR="005C5E69" w:rsidRDefault="005C5E69" w:rsidP="005C5E69">
            <w:pPr>
              <w:jc w:val="center"/>
              <w:rPr>
                <w:b/>
                <w:bCs/>
                <w:kern w:val="2"/>
                <w:szCs w:val="24"/>
              </w:rPr>
            </w:pPr>
            <w:r>
              <w:rPr>
                <w:b/>
                <w:bCs/>
                <w:kern w:val="2"/>
                <w:szCs w:val="24"/>
              </w:rPr>
              <w:t xml:space="preserve">13. BENDRŲJŲ SĄLYGŲ PAKEITIMAI IR PAPILDYMAI </w:t>
            </w:r>
          </w:p>
          <w:p w14:paraId="61BD6B29" w14:textId="77777777" w:rsidR="005C5E69" w:rsidRDefault="005C5E69" w:rsidP="005C5E69">
            <w:pPr>
              <w:jc w:val="center"/>
              <w:rPr>
                <w:kern w:val="2"/>
                <w:szCs w:val="24"/>
              </w:rPr>
            </w:pPr>
            <w:r>
              <w:rPr>
                <w:kern w:val="2"/>
                <w:szCs w:val="24"/>
              </w:rPr>
              <w:t xml:space="preserve">(jeigu būtina dėl konkretaus Sutarties dalyko specifikos) </w:t>
            </w:r>
          </w:p>
        </w:tc>
      </w:tr>
      <w:tr w:rsidR="005C5E69" w14:paraId="1A3B3FB7" w14:textId="77777777" w:rsidTr="005A18BA">
        <w:trPr>
          <w:trHeight w:val="300"/>
        </w:trPr>
        <w:tc>
          <w:tcPr>
            <w:tcW w:w="2689" w:type="dxa"/>
          </w:tcPr>
          <w:p w14:paraId="31A2D71F" w14:textId="77777777" w:rsidR="005C5E69" w:rsidRDefault="005C5E69" w:rsidP="005C5E69">
            <w:pPr>
              <w:rPr>
                <w:b/>
                <w:bCs/>
                <w:kern w:val="2"/>
                <w:szCs w:val="24"/>
              </w:rPr>
            </w:pPr>
            <w:r>
              <w:rPr>
                <w:b/>
                <w:bCs/>
                <w:kern w:val="2"/>
                <w:szCs w:val="24"/>
              </w:rPr>
              <w:t xml:space="preserve">13.1. </w:t>
            </w:r>
          </w:p>
        </w:tc>
        <w:tc>
          <w:tcPr>
            <w:tcW w:w="6846" w:type="dxa"/>
            <w:gridSpan w:val="3"/>
          </w:tcPr>
          <w:p w14:paraId="4F237D07" w14:textId="6733563E" w:rsidR="00210630" w:rsidRDefault="00210630" w:rsidP="00CF4783">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p w14:paraId="6A3CBD30" w14:textId="77777777" w:rsidR="00CF4783" w:rsidRDefault="00CF4783" w:rsidP="00210630">
            <w:pPr>
              <w:rPr>
                <w:kern w:val="2"/>
                <w:szCs w:val="24"/>
              </w:rPr>
            </w:pPr>
          </w:p>
          <w:p w14:paraId="30CBB8B8" w14:textId="77777777" w:rsidR="00CF4783" w:rsidRPr="00CF4783" w:rsidRDefault="00CF4783" w:rsidP="00CF4783">
            <w:pPr>
              <w:rPr>
                <w:kern w:val="2"/>
                <w:szCs w:val="24"/>
              </w:rPr>
            </w:pPr>
            <w:r w:rsidRPr="00CF4783">
              <w:rPr>
                <w:kern w:val="2"/>
                <w:szCs w:val="24"/>
              </w:rPr>
              <w:t>Šalys susitaria pakeisti nurodytą Sutarties Bendrųjų sąlygų12.2.1.1,</w:t>
            </w:r>
          </w:p>
          <w:p w14:paraId="127A3CE5" w14:textId="77777777" w:rsidR="00CF4783" w:rsidRPr="00CF4783" w:rsidRDefault="00CF4783" w:rsidP="00CF4783">
            <w:pPr>
              <w:rPr>
                <w:kern w:val="2"/>
                <w:szCs w:val="24"/>
              </w:rPr>
            </w:pPr>
          </w:p>
          <w:p w14:paraId="767ECCB1" w14:textId="19F4F32F" w:rsidR="00CF4783" w:rsidRPr="00CF4783" w:rsidRDefault="00CF4783" w:rsidP="00CF4783">
            <w:pPr>
              <w:rPr>
                <w:kern w:val="2"/>
                <w:szCs w:val="24"/>
              </w:rPr>
            </w:pPr>
            <w:r w:rsidRPr="00CF4783">
              <w:rPr>
                <w:kern w:val="2"/>
                <w:szCs w:val="24"/>
              </w:rPr>
              <w:t xml:space="preserve">12.2.1.2 ir 12.2.2 </w:t>
            </w:r>
            <w:r w:rsidR="008306E0" w:rsidRPr="00CF4783">
              <w:rPr>
                <w:kern w:val="2"/>
                <w:szCs w:val="24"/>
              </w:rPr>
              <w:t>papunkčius</w:t>
            </w:r>
            <w:r w:rsidRPr="00CF4783">
              <w:rPr>
                <w:kern w:val="2"/>
                <w:szCs w:val="24"/>
              </w:rPr>
              <w:t xml:space="preserve"> ir išdėstyti jį nauja redakcija:</w:t>
            </w:r>
          </w:p>
          <w:p w14:paraId="797FA8A5" w14:textId="77777777" w:rsidR="00CF4783" w:rsidRPr="00CF4783" w:rsidRDefault="00CF4783" w:rsidP="00CF4783">
            <w:pPr>
              <w:rPr>
                <w:kern w:val="2"/>
                <w:szCs w:val="24"/>
              </w:rPr>
            </w:pPr>
          </w:p>
          <w:p w14:paraId="3175B602" w14:textId="77777777" w:rsidR="00CF4783" w:rsidRPr="00CF4783" w:rsidRDefault="00CF4783" w:rsidP="00CF4783">
            <w:pPr>
              <w:jc w:val="both"/>
              <w:rPr>
                <w:kern w:val="2"/>
                <w:szCs w:val="24"/>
              </w:rPr>
            </w:pPr>
            <w:r w:rsidRPr="00CF4783">
              <w:rPr>
                <w:kern w:val="2"/>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–Europos elektroninių sąskaitų faktūrų standartas), Tiekėjas turi pateikti per sąskaitų administravimo sistemą SABIS (toliau –SABIS) arba per kitą savo pasirinktą informacinę sistemą;</w:t>
            </w:r>
          </w:p>
          <w:p w14:paraId="0BD42C24" w14:textId="77777777" w:rsidR="00CF4783" w:rsidRPr="00CF4783" w:rsidRDefault="00CF4783" w:rsidP="00CF4783">
            <w:pPr>
              <w:jc w:val="both"/>
              <w:rPr>
                <w:kern w:val="2"/>
                <w:szCs w:val="24"/>
              </w:rPr>
            </w:pPr>
          </w:p>
          <w:p w14:paraId="65AE2A82" w14:textId="77777777" w:rsidR="00CF4783" w:rsidRPr="00CF4783" w:rsidRDefault="00CF4783" w:rsidP="00CF4783">
            <w:pPr>
              <w:jc w:val="both"/>
              <w:rPr>
                <w:kern w:val="2"/>
                <w:szCs w:val="24"/>
              </w:rPr>
            </w:pPr>
            <w:r w:rsidRPr="00CF4783">
              <w:rPr>
                <w:kern w:val="2"/>
                <w:szCs w:val="24"/>
              </w:rPr>
              <w:lastRenderedPageBreak/>
              <w:t>12.2.1.2. Europos elektroninių sąskaitų faktūrų standarto neatitinkančią elektroninę sąskaitą faktūrą Tiekėjas privalo pateikti, naudodamasis SABIS priemonėmis.</w:t>
            </w:r>
          </w:p>
          <w:p w14:paraId="65A1975D" w14:textId="77777777" w:rsidR="00CF4783" w:rsidRPr="00CF4783" w:rsidRDefault="00CF4783" w:rsidP="00CF4783">
            <w:pPr>
              <w:jc w:val="both"/>
              <w:rPr>
                <w:kern w:val="2"/>
                <w:szCs w:val="24"/>
              </w:rPr>
            </w:pPr>
          </w:p>
          <w:p w14:paraId="32BBB11E" w14:textId="0338B856" w:rsidR="00CF4783" w:rsidRDefault="00CF4783" w:rsidP="00CF4783">
            <w:pPr>
              <w:jc w:val="both"/>
              <w:rPr>
                <w:kern w:val="2"/>
                <w:szCs w:val="24"/>
              </w:rPr>
            </w:pPr>
            <w:r w:rsidRPr="00CF4783">
              <w:rPr>
                <w:kern w:val="2"/>
                <w:szCs w:val="24"/>
              </w:rPr>
              <w:t>12.2.2.   Pirkėjas elektronines sąskaitas faktūras priima ir apdoroja naudodamasis SABIS priemonėmis, išskyrus VPĮ nustatytus išimtinius atvejus."</w:t>
            </w:r>
          </w:p>
          <w:p w14:paraId="1F805B4C" w14:textId="3C5370FC" w:rsidR="005C5E69" w:rsidRDefault="005C5E69" w:rsidP="005C5E69">
            <w:pPr>
              <w:rPr>
                <w:kern w:val="2"/>
                <w:szCs w:val="24"/>
              </w:rPr>
            </w:pPr>
          </w:p>
        </w:tc>
      </w:tr>
      <w:tr w:rsidR="005C5E69" w14:paraId="2D51BD24" w14:textId="77777777">
        <w:trPr>
          <w:trHeight w:val="300"/>
        </w:trPr>
        <w:tc>
          <w:tcPr>
            <w:tcW w:w="9535" w:type="dxa"/>
            <w:gridSpan w:val="4"/>
          </w:tcPr>
          <w:p w14:paraId="0785A684" w14:textId="77777777" w:rsidR="005C5E69" w:rsidRDefault="005C5E69" w:rsidP="005C5E69">
            <w:pPr>
              <w:jc w:val="center"/>
              <w:rPr>
                <w:b/>
                <w:bCs/>
                <w:kern w:val="2"/>
                <w:szCs w:val="24"/>
              </w:rPr>
            </w:pPr>
            <w:r>
              <w:rPr>
                <w:b/>
                <w:bCs/>
                <w:kern w:val="2"/>
                <w:szCs w:val="24"/>
              </w:rPr>
              <w:lastRenderedPageBreak/>
              <w:t>14. SUTARTIES PRIEDAI</w:t>
            </w:r>
          </w:p>
        </w:tc>
      </w:tr>
      <w:tr w:rsidR="00932173" w14:paraId="2EEAB97F" w14:textId="77777777" w:rsidTr="005A18BA">
        <w:trPr>
          <w:trHeight w:val="300"/>
        </w:trPr>
        <w:tc>
          <w:tcPr>
            <w:tcW w:w="2689" w:type="dxa"/>
          </w:tcPr>
          <w:p w14:paraId="33D1E7D8" w14:textId="77777777" w:rsidR="00932173" w:rsidRDefault="00932173" w:rsidP="00932173">
            <w:pPr>
              <w:jc w:val="center"/>
              <w:rPr>
                <w:b/>
                <w:bCs/>
                <w:kern w:val="2"/>
                <w:szCs w:val="24"/>
              </w:rPr>
            </w:pPr>
            <w:r>
              <w:rPr>
                <w:b/>
                <w:bCs/>
                <w:kern w:val="2"/>
                <w:szCs w:val="24"/>
              </w:rPr>
              <w:t>14.1. Priedas Nr. 1</w:t>
            </w:r>
          </w:p>
        </w:tc>
        <w:tc>
          <w:tcPr>
            <w:tcW w:w="6846" w:type="dxa"/>
            <w:gridSpan w:val="3"/>
          </w:tcPr>
          <w:p w14:paraId="16B8142D" w14:textId="5E017643" w:rsidR="00932173" w:rsidRDefault="00932173" w:rsidP="00932173">
            <w:pPr>
              <w:rPr>
                <w:b/>
                <w:bCs/>
                <w:kern w:val="2"/>
                <w:szCs w:val="24"/>
              </w:rPr>
            </w:pPr>
            <w:r>
              <w:rPr>
                <w:b/>
                <w:bCs/>
                <w:kern w:val="2"/>
                <w:szCs w:val="24"/>
              </w:rPr>
              <w:t>Techninė specifikacija</w:t>
            </w:r>
          </w:p>
        </w:tc>
      </w:tr>
      <w:tr w:rsidR="00932173" w14:paraId="0153FAD0" w14:textId="77777777" w:rsidTr="005A18BA">
        <w:trPr>
          <w:trHeight w:val="300"/>
        </w:trPr>
        <w:tc>
          <w:tcPr>
            <w:tcW w:w="2689" w:type="dxa"/>
          </w:tcPr>
          <w:p w14:paraId="7DDB0AFC" w14:textId="77777777" w:rsidR="00932173" w:rsidRDefault="00932173" w:rsidP="00932173">
            <w:pPr>
              <w:jc w:val="center"/>
              <w:rPr>
                <w:b/>
                <w:bCs/>
                <w:kern w:val="2"/>
                <w:szCs w:val="24"/>
              </w:rPr>
            </w:pPr>
            <w:r>
              <w:rPr>
                <w:b/>
                <w:bCs/>
                <w:kern w:val="2"/>
                <w:szCs w:val="24"/>
              </w:rPr>
              <w:t>14.2. Priedas Nr. 2</w:t>
            </w:r>
          </w:p>
        </w:tc>
        <w:tc>
          <w:tcPr>
            <w:tcW w:w="6846" w:type="dxa"/>
            <w:gridSpan w:val="3"/>
          </w:tcPr>
          <w:p w14:paraId="57415B2F" w14:textId="7922DF66" w:rsidR="00932173" w:rsidRDefault="00932173" w:rsidP="00932173">
            <w:pPr>
              <w:rPr>
                <w:b/>
                <w:bCs/>
                <w:kern w:val="2"/>
                <w:szCs w:val="24"/>
              </w:rPr>
            </w:pPr>
            <w:r>
              <w:rPr>
                <w:b/>
                <w:bCs/>
                <w:kern w:val="2"/>
                <w:szCs w:val="24"/>
              </w:rPr>
              <w:t>Tiekėjo pasiūlymas</w:t>
            </w:r>
          </w:p>
        </w:tc>
      </w:tr>
      <w:tr w:rsidR="00932173" w14:paraId="24AAAD54" w14:textId="77777777" w:rsidTr="005A18BA">
        <w:trPr>
          <w:trHeight w:val="300"/>
        </w:trPr>
        <w:tc>
          <w:tcPr>
            <w:tcW w:w="2689" w:type="dxa"/>
          </w:tcPr>
          <w:p w14:paraId="0DC99DC9" w14:textId="77777777" w:rsidR="00932173" w:rsidRDefault="00932173" w:rsidP="00932173">
            <w:pPr>
              <w:jc w:val="center"/>
              <w:rPr>
                <w:b/>
                <w:bCs/>
                <w:kern w:val="2"/>
                <w:szCs w:val="24"/>
              </w:rPr>
            </w:pPr>
            <w:r>
              <w:rPr>
                <w:b/>
                <w:bCs/>
                <w:kern w:val="2"/>
                <w:szCs w:val="24"/>
              </w:rPr>
              <w:t>14.3. Priedas Nr. 3</w:t>
            </w:r>
          </w:p>
        </w:tc>
        <w:tc>
          <w:tcPr>
            <w:tcW w:w="6846" w:type="dxa"/>
            <w:gridSpan w:val="3"/>
          </w:tcPr>
          <w:p w14:paraId="0AB6DF8C" w14:textId="49E13DF2" w:rsidR="00932173" w:rsidRDefault="00932173" w:rsidP="00932173">
            <w:pPr>
              <w:rPr>
                <w:b/>
                <w:bCs/>
                <w:kern w:val="2"/>
                <w:szCs w:val="24"/>
              </w:rPr>
            </w:pPr>
            <w:r>
              <w:rPr>
                <w:b/>
                <w:bCs/>
                <w:kern w:val="2"/>
                <w:szCs w:val="24"/>
              </w:rPr>
              <w:t>Prekių priėmimo - perdavimo aktas</w:t>
            </w:r>
          </w:p>
        </w:tc>
      </w:tr>
      <w:tr w:rsidR="005C5E69" w14:paraId="584DB3DF" w14:textId="77777777">
        <w:tc>
          <w:tcPr>
            <w:tcW w:w="9535" w:type="dxa"/>
            <w:gridSpan w:val="4"/>
          </w:tcPr>
          <w:p w14:paraId="06933465" w14:textId="77777777" w:rsidR="005C5E69" w:rsidRDefault="005C5E69" w:rsidP="005C5E69">
            <w:pPr>
              <w:jc w:val="center"/>
              <w:rPr>
                <w:b/>
                <w:bCs/>
                <w:kern w:val="2"/>
                <w:szCs w:val="24"/>
              </w:rPr>
            </w:pPr>
            <w:r>
              <w:rPr>
                <w:b/>
                <w:bCs/>
                <w:kern w:val="2"/>
                <w:szCs w:val="24"/>
              </w:rPr>
              <w:t>15. ŠALIŲ ATSTOVŲ PARAŠAI</w:t>
            </w:r>
          </w:p>
        </w:tc>
      </w:tr>
      <w:tr w:rsidR="005C5E69" w14:paraId="298A2569" w14:textId="77777777">
        <w:tc>
          <w:tcPr>
            <w:tcW w:w="4788" w:type="dxa"/>
            <w:gridSpan w:val="3"/>
          </w:tcPr>
          <w:p w14:paraId="37FA6028" w14:textId="77777777" w:rsidR="005C5E69" w:rsidRDefault="005C5E69" w:rsidP="005C5E69">
            <w:pPr>
              <w:jc w:val="center"/>
              <w:rPr>
                <w:b/>
                <w:bCs/>
                <w:kern w:val="2"/>
                <w:szCs w:val="24"/>
              </w:rPr>
            </w:pPr>
            <w:r>
              <w:rPr>
                <w:b/>
                <w:bCs/>
                <w:kern w:val="2"/>
                <w:szCs w:val="24"/>
              </w:rPr>
              <w:t>PIRKĖJAS</w:t>
            </w:r>
          </w:p>
        </w:tc>
        <w:tc>
          <w:tcPr>
            <w:tcW w:w="4747" w:type="dxa"/>
          </w:tcPr>
          <w:p w14:paraId="1B47B8D3" w14:textId="77777777" w:rsidR="005C5E69" w:rsidRDefault="005C5E69" w:rsidP="005C5E69">
            <w:pPr>
              <w:jc w:val="center"/>
              <w:rPr>
                <w:b/>
                <w:bCs/>
                <w:kern w:val="2"/>
                <w:szCs w:val="24"/>
              </w:rPr>
            </w:pPr>
            <w:r>
              <w:rPr>
                <w:b/>
                <w:bCs/>
                <w:kern w:val="2"/>
                <w:szCs w:val="24"/>
              </w:rPr>
              <w:t>TIEKĖJAS</w:t>
            </w:r>
          </w:p>
        </w:tc>
      </w:tr>
      <w:tr w:rsidR="005C5E69" w14:paraId="0C351979" w14:textId="77777777">
        <w:tc>
          <w:tcPr>
            <w:tcW w:w="4788" w:type="dxa"/>
            <w:gridSpan w:val="3"/>
          </w:tcPr>
          <w:p w14:paraId="33C9EDCF" w14:textId="77777777" w:rsidR="005C5E69" w:rsidRDefault="005C5E69" w:rsidP="005C5E69">
            <w:pPr>
              <w:jc w:val="center"/>
              <w:rPr>
                <w:color w:val="4472C4"/>
                <w:kern w:val="2"/>
                <w:szCs w:val="24"/>
              </w:rPr>
            </w:pPr>
            <w:r>
              <w:rPr>
                <w:color w:val="4472C4"/>
                <w:kern w:val="2"/>
                <w:szCs w:val="24"/>
              </w:rPr>
              <w:t>(nurodomos atstovo pareigos, vardas, pavardė)</w:t>
            </w:r>
          </w:p>
        </w:tc>
        <w:tc>
          <w:tcPr>
            <w:tcW w:w="4747" w:type="dxa"/>
          </w:tcPr>
          <w:p w14:paraId="64B4EEAC" w14:textId="77777777" w:rsidR="005C5E69" w:rsidRDefault="005C5E69" w:rsidP="005C5E69">
            <w:pPr>
              <w:jc w:val="center"/>
              <w:rPr>
                <w:b/>
                <w:bCs/>
                <w:kern w:val="2"/>
                <w:szCs w:val="24"/>
              </w:rPr>
            </w:pPr>
            <w:r>
              <w:rPr>
                <w:color w:val="4472C4"/>
                <w:kern w:val="2"/>
                <w:szCs w:val="24"/>
              </w:rPr>
              <w:t>(nurodomos atstovo pareigos, vardas, pavardė)</w:t>
            </w:r>
          </w:p>
        </w:tc>
      </w:tr>
      <w:tr w:rsidR="005C5E69" w14:paraId="0B2E258F" w14:textId="77777777">
        <w:tc>
          <w:tcPr>
            <w:tcW w:w="4788" w:type="dxa"/>
            <w:gridSpan w:val="3"/>
          </w:tcPr>
          <w:p w14:paraId="6C1EFA64" w14:textId="77777777" w:rsidR="005C5E69" w:rsidRDefault="005C5E69" w:rsidP="005C5E69">
            <w:pPr>
              <w:jc w:val="center"/>
              <w:rPr>
                <w:b/>
                <w:bCs/>
                <w:color w:val="4472C4"/>
                <w:kern w:val="2"/>
                <w:szCs w:val="24"/>
              </w:rPr>
            </w:pPr>
          </w:p>
          <w:p w14:paraId="7B78BA72" w14:textId="77777777" w:rsidR="005C5E69" w:rsidRDefault="005C5E69" w:rsidP="005C5E69">
            <w:pPr>
              <w:jc w:val="center"/>
              <w:rPr>
                <w:b/>
                <w:bCs/>
                <w:color w:val="4472C4"/>
                <w:kern w:val="2"/>
                <w:szCs w:val="24"/>
              </w:rPr>
            </w:pPr>
            <w:r>
              <w:rPr>
                <w:b/>
                <w:bCs/>
                <w:color w:val="4472C4"/>
                <w:kern w:val="2"/>
                <w:szCs w:val="24"/>
              </w:rPr>
              <w:t>(parašas)</w:t>
            </w:r>
          </w:p>
          <w:p w14:paraId="6195ABD0" w14:textId="77777777" w:rsidR="005C5E69" w:rsidRDefault="005C5E69" w:rsidP="005C5E69">
            <w:pPr>
              <w:jc w:val="center"/>
              <w:rPr>
                <w:b/>
                <w:bCs/>
                <w:color w:val="4472C4"/>
                <w:kern w:val="2"/>
                <w:szCs w:val="24"/>
              </w:rPr>
            </w:pPr>
          </w:p>
          <w:p w14:paraId="45ED22E7" w14:textId="77777777" w:rsidR="005C5E69" w:rsidRDefault="005C5E69" w:rsidP="005C5E69">
            <w:pPr>
              <w:jc w:val="center"/>
              <w:rPr>
                <w:b/>
                <w:bCs/>
                <w:color w:val="4472C4"/>
                <w:kern w:val="2"/>
                <w:szCs w:val="24"/>
              </w:rPr>
            </w:pPr>
          </w:p>
        </w:tc>
        <w:tc>
          <w:tcPr>
            <w:tcW w:w="4747" w:type="dxa"/>
          </w:tcPr>
          <w:p w14:paraId="3560D7AD" w14:textId="77777777" w:rsidR="005C5E69" w:rsidRDefault="005C5E69" w:rsidP="005C5E69">
            <w:pPr>
              <w:jc w:val="center"/>
              <w:rPr>
                <w:b/>
                <w:bCs/>
                <w:color w:val="4472C4"/>
                <w:kern w:val="2"/>
                <w:szCs w:val="24"/>
              </w:rPr>
            </w:pPr>
          </w:p>
          <w:p w14:paraId="5F3EE6EE" w14:textId="77777777" w:rsidR="005C5E69" w:rsidRDefault="005C5E69" w:rsidP="005C5E69">
            <w:pPr>
              <w:jc w:val="center"/>
              <w:rPr>
                <w:b/>
                <w:bCs/>
                <w:color w:val="4472C4"/>
                <w:kern w:val="2"/>
                <w:szCs w:val="24"/>
              </w:rPr>
            </w:pPr>
            <w:r>
              <w:rPr>
                <w:b/>
                <w:bCs/>
                <w:color w:val="4472C4"/>
                <w:kern w:val="2"/>
                <w:szCs w:val="24"/>
              </w:rPr>
              <w:t>(parašas)</w:t>
            </w:r>
          </w:p>
        </w:tc>
      </w:tr>
    </w:tbl>
    <w:p w14:paraId="0463A469" w14:textId="77777777" w:rsidR="005A5832" w:rsidRDefault="00A10867">
      <w:pPr>
        <w:jc w:val="center"/>
        <w:rPr>
          <w:color w:val="000000"/>
          <w:szCs w:val="24"/>
        </w:rPr>
      </w:pPr>
      <w:r>
        <w:rPr>
          <w:color w:val="000000"/>
          <w:szCs w:val="24"/>
        </w:rPr>
        <w:t>_______________</w:t>
      </w:r>
    </w:p>
    <w:p w14:paraId="0094AFE5" w14:textId="1FE9B958" w:rsidR="009C6D88" w:rsidRDefault="009C6D88">
      <w:pPr>
        <w:jc w:val="center"/>
        <w:rPr>
          <w:szCs w:val="24"/>
        </w:rPr>
      </w:pPr>
    </w:p>
    <w:p w14:paraId="647831C5" w14:textId="77777777" w:rsidR="009C6D88" w:rsidRDefault="009C6D88">
      <w:pPr>
        <w:rPr>
          <w:szCs w:val="24"/>
        </w:rPr>
      </w:pPr>
      <w:r>
        <w:rPr>
          <w:szCs w:val="24"/>
        </w:rPr>
        <w:br w:type="page"/>
      </w:r>
    </w:p>
    <w:p w14:paraId="721A335F" w14:textId="77777777" w:rsidR="009C6D88" w:rsidRDefault="009C6D88" w:rsidP="009C6D88">
      <w:pPr>
        <w:pStyle w:val="Standard"/>
        <w:jc w:val="right"/>
        <w:rPr>
          <w:rFonts w:ascii="Times New Roman" w:hAnsi="Times New Roman" w:cs="Times New Roman"/>
          <w:sz w:val="22"/>
          <w:szCs w:val="22"/>
          <w:lang w:bidi="ar-SA"/>
        </w:rPr>
      </w:pPr>
      <w:r>
        <w:rPr>
          <w:rFonts w:ascii="Times New Roman" w:hAnsi="Times New Roman" w:cs="Times New Roman"/>
          <w:sz w:val="22"/>
          <w:szCs w:val="22"/>
          <w:lang w:bidi="ar-SA"/>
        </w:rPr>
        <w:lastRenderedPageBreak/>
        <w:t>Sutarties 3 priedas</w:t>
      </w:r>
    </w:p>
    <w:p w14:paraId="7231B76C" w14:textId="77777777" w:rsidR="009C6D88" w:rsidRDefault="009C6D88" w:rsidP="009C6D88">
      <w:pPr>
        <w:pStyle w:val="Standard"/>
        <w:jc w:val="right"/>
        <w:rPr>
          <w:rFonts w:ascii="Times New Roman" w:hAnsi="Times New Roman" w:cs="Times New Roman"/>
          <w:sz w:val="22"/>
          <w:szCs w:val="22"/>
          <w:lang w:bidi="ar-SA"/>
        </w:rPr>
      </w:pPr>
    </w:p>
    <w:p w14:paraId="7856AA6F" w14:textId="77777777" w:rsidR="009C6D88" w:rsidRDefault="009C6D88" w:rsidP="009C6D88">
      <w:pPr>
        <w:pStyle w:val="Standard"/>
        <w:jc w:val="right"/>
        <w:rPr>
          <w:rFonts w:ascii="Times New Roman" w:hAnsi="Times New Roman" w:cs="Times New Roman"/>
          <w:sz w:val="22"/>
          <w:szCs w:val="22"/>
          <w:lang w:bidi="ar-SA"/>
        </w:rPr>
      </w:pPr>
    </w:p>
    <w:p w14:paraId="2FD55C70" w14:textId="77777777" w:rsidR="009C6D88" w:rsidRDefault="009C6D88" w:rsidP="009C6D88">
      <w:pPr>
        <w:pStyle w:val="Standard"/>
        <w:jc w:val="center"/>
        <w:rPr>
          <w:rFonts w:ascii="Times New Roman" w:hAnsi="Times New Roman" w:cs="Times New Roman"/>
          <w:b/>
          <w:bCs/>
          <w:iCs/>
          <w:sz w:val="22"/>
          <w:szCs w:val="22"/>
          <w:lang w:bidi="ar-SA"/>
        </w:rPr>
      </w:pPr>
      <w:r>
        <w:rPr>
          <w:rFonts w:ascii="Times New Roman" w:hAnsi="Times New Roman" w:cs="Times New Roman"/>
          <w:b/>
          <w:bCs/>
          <w:iCs/>
          <w:sz w:val="22"/>
          <w:szCs w:val="22"/>
          <w:lang w:bidi="ar-SA"/>
        </w:rPr>
        <w:t>PREKIŲ PRIĖMIMO–PERDAVIMO AKTAS Nr.__________</w:t>
      </w:r>
    </w:p>
    <w:p w14:paraId="2747EEC2" w14:textId="77777777" w:rsidR="009C6D88" w:rsidRDefault="009C6D88" w:rsidP="009C6D88">
      <w:pPr>
        <w:pStyle w:val="Standard"/>
        <w:jc w:val="center"/>
        <w:rPr>
          <w:rFonts w:ascii="Times New Roman" w:hAnsi="Times New Roman" w:cs="Times New Roman"/>
          <w:b/>
          <w:bCs/>
          <w:iCs/>
          <w:sz w:val="22"/>
          <w:szCs w:val="22"/>
          <w:lang w:bidi="ar-SA"/>
        </w:rPr>
      </w:pPr>
    </w:p>
    <w:p w14:paraId="0D9F598D" w14:textId="77777777" w:rsidR="009C6D88" w:rsidRDefault="009C6D88" w:rsidP="009C6D88">
      <w:pPr>
        <w:pStyle w:val="Standard"/>
        <w:jc w:val="center"/>
        <w:rPr>
          <w:rFonts w:ascii="Times New Roman" w:hAnsi="Times New Roman" w:cs="Times New Roman"/>
          <w:sz w:val="22"/>
          <w:szCs w:val="22"/>
          <w:lang w:bidi="ar-SA"/>
        </w:rPr>
      </w:pPr>
      <w:r>
        <w:rPr>
          <w:rFonts w:ascii="Times New Roman" w:hAnsi="Times New Roman" w:cs="Times New Roman"/>
          <w:sz w:val="22"/>
          <w:szCs w:val="22"/>
          <w:lang w:bidi="ar-SA"/>
        </w:rPr>
        <w:t>_______________</w:t>
      </w:r>
    </w:p>
    <w:p w14:paraId="353B3E3B" w14:textId="77777777" w:rsidR="009C6D88" w:rsidRDefault="009C6D88" w:rsidP="009C6D88">
      <w:pPr>
        <w:pStyle w:val="Standard"/>
        <w:jc w:val="center"/>
        <w:rPr>
          <w:rFonts w:ascii="Times New Roman" w:hAnsi="Times New Roman" w:cs="Times New Roman"/>
          <w:i/>
          <w:sz w:val="22"/>
          <w:szCs w:val="22"/>
          <w:lang w:bidi="ar-SA"/>
        </w:rPr>
      </w:pPr>
      <w:r>
        <w:rPr>
          <w:rFonts w:ascii="Times New Roman" w:hAnsi="Times New Roman" w:cs="Times New Roman"/>
          <w:i/>
          <w:sz w:val="22"/>
          <w:szCs w:val="22"/>
          <w:lang w:bidi="ar-SA"/>
        </w:rPr>
        <w:t>(data)</w:t>
      </w:r>
    </w:p>
    <w:p w14:paraId="3CCF2644" w14:textId="77777777" w:rsidR="009C6D88" w:rsidRDefault="009C6D88" w:rsidP="009C6D88">
      <w:pPr>
        <w:pStyle w:val="Standard"/>
        <w:jc w:val="center"/>
        <w:rPr>
          <w:rFonts w:ascii="Times New Roman" w:hAnsi="Times New Roman" w:cs="Times New Roman"/>
          <w:bCs/>
          <w:i/>
          <w:iCs/>
          <w:sz w:val="22"/>
          <w:szCs w:val="22"/>
          <w:lang w:bidi="ar-SA"/>
        </w:rPr>
      </w:pPr>
      <w:r>
        <w:rPr>
          <w:rFonts w:ascii="Times New Roman" w:hAnsi="Times New Roman" w:cs="Times New Roman"/>
          <w:bCs/>
          <w:i/>
          <w:iCs/>
          <w:sz w:val="22"/>
          <w:szCs w:val="22"/>
          <w:lang w:bidi="ar-SA"/>
        </w:rPr>
        <w:t>(sudarymo vieta)</w:t>
      </w:r>
    </w:p>
    <w:p w14:paraId="71FBC775" w14:textId="77777777" w:rsidR="009C6D88" w:rsidRDefault="009C6D88" w:rsidP="009C6D88">
      <w:pPr>
        <w:pStyle w:val="Standard"/>
        <w:rPr>
          <w:rFonts w:ascii="Times New Roman" w:hAnsi="Times New Roman" w:cs="Times New Roman"/>
          <w:i/>
          <w:color w:val="000000"/>
          <w:sz w:val="22"/>
          <w:szCs w:val="22"/>
          <w:lang w:bidi="ar-SA"/>
        </w:rPr>
      </w:pPr>
    </w:p>
    <w:tbl>
      <w:tblPr>
        <w:tblW w:w="9810" w:type="dxa"/>
        <w:tblInd w:w="108" w:type="dxa"/>
        <w:tblLayout w:type="fixed"/>
        <w:tblCellMar>
          <w:left w:w="10" w:type="dxa"/>
          <w:right w:w="10" w:type="dxa"/>
        </w:tblCellMar>
        <w:tblLook w:val="04A0" w:firstRow="1" w:lastRow="0" w:firstColumn="1" w:lastColumn="0" w:noHBand="0" w:noVBand="1"/>
      </w:tblPr>
      <w:tblGrid>
        <w:gridCol w:w="4704"/>
        <w:gridCol w:w="5106"/>
      </w:tblGrid>
      <w:tr w:rsidR="009C6D88" w14:paraId="573D08D4" w14:textId="77777777" w:rsidTr="00CB0886">
        <w:trPr>
          <w:trHeight w:val="358"/>
        </w:trPr>
        <w:tc>
          <w:tcPr>
            <w:tcW w:w="4704" w:type="dxa"/>
            <w:tcBorders>
              <w:top w:val="single" w:sz="6" w:space="0" w:color="000001"/>
              <w:left w:val="single" w:sz="6" w:space="0" w:color="000001"/>
              <w:bottom w:val="single" w:sz="6" w:space="0" w:color="000001"/>
              <w:right w:val="single" w:sz="6" w:space="0" w:color="000001"/>
            </w:tcBorders>
            <w:shd w:val="clear" w:color="auto" w:fill="auto"/>
            <w:tcMar>
              <w:top w:w="0" w:type="dxa"/>
              <w:left w:w="0" w:type="dxa"/>
              <w:bottom w:w="0" w:type="dxa"/>
              <w:right w:w="101" w:type="dxa"/>
            </w:tcMar>
          </w:tcPr>
          <w:p w14:paraId="631FBBA7" w14:textId="77777777" w:rsidR="009C6D88" w:rsidRDefault="009C6D88" w:rsidP="00CB0886">
            <w:pPr>
              <w:pStyle w:val="Standard"/>
              <w:rPr>
                <w:rFonts w:hint="eastAsia"/>
              </w:rPr>
            </w:pPr>
            <w:r>
              <w:rPr>
                <w:rFonts w:ascii="Times New Roman" w:eastAsia="Calibri" w:hAnsi="Times New Roman" w:cs="Times New Roman"/>
                <w:color w:val="00000A"/>
                <w:kern w:val="0"/>
                <w:sz w:val="22"/>
                <w:szCs w:val="22"/>
                <w:lang w:eastAsia="en-US" w:bidi="ar-SA"/>
              </w:rPr>
              <w:t>Projekto partneris (prekių gavėjas):</w:t>
            </w:r>
          </w:p>
        </w:tc>
        <w:tc>
          <w:tcPr>
            <w:tcW w:w="5106" w:type="dxa"/>
            <w:tcBorders>
              <w:top w:val="single" w:sz="6" w:space="0" w:color="000001"/>
              <w:left w:val="single" w:sz="6" w:space="0" w:color="000001"/>
              <w:bottom w:val="single" w:sz="6" w:space="0" w:color="000001"/>
              <w:right w:val="single" w:sz="6" w:space="0" w:color="000001"/>
            </w:tcBorders>
            <w:shd w:val="clear" w:color="auto" w:fill="auto"/>
            <w:tcMar>
              <w:top w:w="0" w:type="dxa"/>
              <w:left w:w="10" w:type="dxa"/>
              <w:bottom w:w="0" w:type="dxa"/>
              <w:right w:w="10" w:type="dxa"/>
            </w:tcMar>
          </w:tcPr>
          <w:p w14:paraId="536EE217" w14:textId="77777777" w:rsidR="009C6D88" w:rsidRDefault="009C6D88" w:rsidP="00CB0886">
            <w:pPr>
              <w:pStyle w:val="Standard"/>
              <w:rPr>
                <w:rFonts w:hint="eastAsia"/>
              </w:rPr>
            </w:pPr>
            <w:r>
              <w:rPr>
                <w:rFonts w:ascii="Times New Roman" w:eastAsia="Calibri" w:hAnsi="Times New Roman" w:cs="Times New Roman"/>
                <w:color w:val="00000A"/>
                <w:kern w:val="0"/>
                <w:sz w:val="22"/>
                <w:szCs w:val="22"/>
                <w:lang w:eastAsia="en-US" w:bidi="ar-SA"/>
              </w:rPr>
              <w:t>Teikėj</w:t>
            </w:r>
            <w:r>
              <w:rPr>
                <w:rFonts w:ascii="Times New Roman" w:hAnsi="Times New Roman" w:cs="Times New Roman"/>
                <w:sz w:val="22"/>
                <w:szCs w:val="22"/>
                <w:lang w:bidi="ar-SA"/>
              </w:rPr>
              <w:t>as:</w:t>
            </w:r>
          </w:p>
          <w:p w14:paraId="5FE45FD3" w14:textId="77777777" w:rsidR="009C6D88" w:rsidRDefault="009C6D88" w:rsidP="00CB0886">
            <w:pPr>
              <w:pStyle w:val="Standard"/>
              <w:rPr>
                <w:rFonts w:ascii="Times New Roman" w:hAnsi="Times New Roman" w:cs="Times New Roman"/>
                <w:sz w:val="22"/>
                <w:szCs w:val="22"/>
                <w:lang w:bidi="ar-SA"/>
              </w:rPr>
            </w:pPr>
          </w:p>
        </w:tc>
      </w:tr>
      <w:tr w:rsidR="009C6D88" w14:paraId="2059A958" w14:textId="77777777" w:rsidTr="00CB0886">
        <w:trPr>
          <w:trHeight w:val="570"/>
        </w:trPr>
        <w:tc>
          <w:tcPr>
            <w:tcW w:w="9810"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0" w:type="dxa"/>
              <w:bottom w:w="0" w:type="dxa"/>
              <w:right w:w="101" w:type="dxa"/>
            </w:tcMar>
          </w:tcPr>
          <w:p w14:paraId="5B888B6D" w14:textId="77777777" w:rsidR="009C6D88" w:rsidRDefault="009C6D88" w:rsidP="00CB0886">
            <w:pPr>
              <w:pStyle w:val="Standard"/>
              <w:jc w:val="both"/>
              <w:rPr>
                <w:rFonts w:hint="eastAsia"/>
              </w:rPr>
            </w:pPr>
            <w:r>
              <w:rPr>
                <w:rFonts w:ascii="Times New Roman" w:hAnsi="Times New Roman" w:cs="Times New Roman"/>
                <w:color w:val="000000"/>
                <w:sz w:val="22"/>
                <w:szCs w:val="22"/>
                <w:lang w:bidi="ar-SA"/>
              </w:rPr>
              <w:t>Sutarties pavadinimas:</w:t>
            </w:r>
          </w:p>
        </w:tc>
      </w:tr>
      <w:tr w:rsidR="009C6D88" w14:paraId="7CE3123E" w14:textId="77777777" w:rsidTr="00CB0886">
        <w:trPr>
          <w:trHeight w:val="379"/>
        </w:trPr>
        <w:tc>
          <w:tcPr>
            <w:tcW w:w="9810"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0" w:type="dxa"/>
              <w:bottom w:w="0" w:type="dxa"/>
              <w:right w:w="101" w:type="dxa"/>
            </w:tcMar>
          </w:tcPr>
          <w:p w14:paraId="2AC25928" w14:textId="77777777" w:rsidR="009C6D88" w:rsidRDefault="009C6D88" w:rsidP="00CB0886">
            <w:pPr>
              <w:pStyle w:val="Standard"/>
              <w:rPr>
                <w:rFonts w:ascii="Times New Roman" w:hAnsi="Times New Roman" w:cs="Times New Roman"/>
                <w:color w:val="000000"/>
                <w:sz w:val="22"/>
                <w:szCs w:val="22"/>
                <w:lang w:bidi="ar-SA"/>
              </w:rPr>
            </w:pPr>
            <w:r>
              <w:rPr>
                <w:rFonts w:ascii="Times New Roman" w:hAnsi="Times New Roman" w:cs="Times New Roman"/>
                <w:color w:val="000000"/>
                <w:sz w:val="22"/>
                <w:szCs w:val="22"/>
                <w:lang w:bidi="ar-SA"/>
              </w:rPr>
              <w:t>Sutarties Nr.:</w:t>
            </w:r>
          </w:p>
        </w:tc>
      </w:tr>
    </w:tbl>
    <w:p w14:paraId="2E3FD600" w14:textId="77777777" w:rsidR="009C6D88" w:rsidRDefault="009C6D88" w:rsidP="009C6D88">
      <w:pPr>
        <w:pStyle w:val="Sraopastraipa"/>
        <w:tabs>
          <w:tab w:val="left" w:pos="993"/>
        </w:tabs>
        <w:ind w:left="0"/>
        <w:jc w:val="both"/>
        <w:rPr>
          <w:b/>
          <w:sz w:val="22"/>
          <w:szCs w:val="22"/>
        </w:rPr>
      </w:pPr>
    </w:p>
    <w:p w14:paraId="6201930B" w14:textId="77777777" w:rsidR="009C6D88" w:rsidRDefault="009C6D88" w:rsidP="009C6D88">
      <w:pPr>
        <w:pStyle w:val="Sraopastraipa"/>
        <w:tabs>
          <w:tab w:val="left" w:pos="993"/>
        </w:tabs>
        <w:ind w:left="0"/>
        <w:jc w:val="both"/>
      </w:pPr>
      <w:r>
        <w:rPr>
          <w:b/>
          <w:color w:val="00000A"/>
          <w:sz w:val="22"/>
          <w:szCs w:val="22"/>
        </w:rPr>
        <w:t>Teikėj</w:t>
      </w:r>
      <w:r>
        <w:rPr>
          <w:b/>
          <w:sz w:val="22"/>
          <w:szCs w:val="22"/>
        </w:rPr>
        <w:t>as</w:t>
      </w:r>
      <w:r>
        <w:rPr>
          <w:sz w:val="22"/>
          <w:szCs w:val="22"/>
        </w:rPr>
        <w:t xml:space="preserve"> šiuo paslaugų priėmimo – perdavimo aktu patvirtina, kad jis suteikė </w:t>
      </w:r>
      <w:r>
        <w:rPr>
          <w:i/>
          <w:color w:val="FF0000"/>
          <w:sz w:val="22"/>
          <w:szCs w:val="22"/>
        </w:rPr>
        <w:t>(įrašoma paslaugų suteikimo data</w:t>
      </w:r>
      <w:r>
        <w:rPr>
          <w:color w:val="FF0000"/>
          <w:sz w:val="22"/>
          <w:szCs w:val="22"/>
        </w:rPr>
        <w:t>)</w:t>
      </w:r>
      <w:r>
        <w:rPr>
          <w:sz w:val="22"/>
          <w:szCs w:val="22"/>
        </w:rPr>
        <w:t xml:space="preserve"> ir </w:t>
      </w:r>
      <w:r>
        <w:rPr>
          <w:color w:val="00000A"/>
          <w:sz w:val="22"/>
          <w:szCs w:val="22"/>
        </w:rPr>
        <w:t>Pirkėjui</w:t>
      </w:r>
      <w:r>
        <w:rPr>
          <w:sz w:val="22"/>
          <w:szCs w:val="22"/>
        </w:rPr>
        <w:t xml:space="preserve"> perduoda šias prekes:</w:t>
      </w:r>
    </w:p>
    <w:p w14:paraId="7172ED0D" w14:textId="77777777" w:rsidR="009C6D88" w:rsidRDefault="009C6D88" w:rsidP="009C6D88">
      <w:pPr>
        <w:pStyle w:val="Sraopastraipa"/>
        <w:tabs>
          <w:tab w:val="left" w:pos="993"/>
        </w:tabs>
        <w:ind w:left="0"/>
        <w:jc w:val="both"/>
      </w:pPr>
      <w:r>
        <w:rPr>
          <w:sz w:val="22"/>
          <w:szCs w:val="22"/>
        </w:rPr>
        <w:t>____________________________________________________________________________________________________________________________________________________________</w:t>
      </w:r>
    </w:p>
    <w:p w14:paraId="60FD06AE" w14:textId="77777777" w:rsidR="009C6D88" w:rsidRDefault="009C6D88" w:rsidP="009C6D88">
      <w:pPr>
        <w:pStyle w:val="Sraopastraipa"/>
        <w:tabs>
          <w:tab w:val="left" w:pos="993"/>
        </w:tabs>
        <w:ind w:left="0"/>
        <w:jc w:val="both"/>
        <w:rPr>
          <w:b/>
          <w:sz w:val="22"/>
          <w:szCs w:val="22"/>
        </w:rPr>
      </w:pPr>
    </w:p>
    <w:p w14:paraId="65F61DE5" w14:textId="77777777" w:rsidR="009C6D88" w:rsidRDefault="009C6D88" w:rsidP="009C6D88">
      <w:pPr>
        <w:pStyle w:val="Sraopastraipa"/>
        <w:tabs>
          <w:tab w:val="left" w:pos="993"/>
        </w:tabs>
        <w:ind w:left="0"/>
        <w:jc w:val="both"/>
      </w:pPr>
      <w:r>
        <w:rPr>
          <w:b/>
          <w:color w:val="00000A"/>
          <w:sz w:val="22"/>
          <w:szCs w:val="22"/>
        </w:rPr>
        <w:t>Pirkėjas</w:t>
      </w:r>
      <w:r>
        <w:rPr>
          <w:b/>
          <w:sz w:val="22"/>
          <w:szCs w:val="22"/>
        </w:rPr>
        <w:t>:</w:t>
      </w:r>
    </w:p>
    <w:p w14:paraId="2DE5CE7B" w14:textId="77777777" w:rsidR="009C6D88" w:rsidRDefault="009C6D88" w:rsidP="009C6D88">
      <w:pPr>
        <w:pStyle w:val="Sraopastraipa"/>
        <w:tabs>
          <w:tab w:val="left" w:pos="993"/>
        </w:tabs>
        <w:ind w:left="0"/>
        <w:jc w:val="both"/>
      </w:pPr>
      <w:bookmarkStart w:id="1" w:name="__Fieldmark__473_743691249"/>
      <w:bookmarkStart w:id="2" w:name="__Fieldmark__480_2939813583"/>
      <w:bookmarkStart w:id="3" w:name="__Fieldmark__6012_1770242583"/>
      <w:bookmarkStart w:id="4" w:name="__Fieldmark__479_1560381133"/>
      <w:bookmarkStart w:id="5" w:name="__Fieldmark__450_3901349557"/>
      <w:bookmarkStart w:id="6" w:name="__Fieldmark__483_3066449150"/>
      <w:bookmarkStart w:id="7" w:name="__Fieldmark__7101_1770242583"/>
      <w:bookmarkStart w:id="8" w:name="__Fieldmark__4334_3400274751"/>
      <w:bookmarkStart w:id="9" w:name="__Fieldmark__32779_2731506070"/>
      <w:bookmarkStart w:id="10" w:name="__Fieldmark__6235_1766817876"/>
      <w:bookmarkStart w:id="11" w:name="__Fieldmark__594_2622578621"/>
      <w:bookmarkStart w:id="12" w:name="__Fieldmark__620_1443006451"/>
      <w:bookmarkStart w:id="13" w:name="__Fieldmark__15675_4170915834"/>
      <w:bookmarkStart w:id="14" w:name="__Fieldmark__525_3219396603"/>
      <w:bookmarkStart w:id="15" w:name="__Fieldmark__8220_242085490"/>
      <w:bookmarkStart w:id="16" w:name="__Fieldmark__7617_3377977542"/>
      <w:bookmarkStart w:id="17" w:name="__Fieldmark__7104_3895000674"/>
      <w:bookmarkStart w:id="18" w:name="__Fieldmark__4394_1948852616"/>
      <w:bookmarkStart w:id="19" w:name="__Fieldmark__21900_2731506070"/>
      <w:bookmarkStart w:id="20" w:name="__Fieldmark__39056_2731506070"/>
      <w:bookmarkStart w:id="21" w:name="__Fieldmark__3178_403524733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Pr>
          <w:sz w:val="22"/>
          <w:szCs w:val="22"/>
        </w:rPr>
        <w:t xml:space="preserve">Priima ir patvirtina, kad visos paslaugos suteiktos laiku ir tinkamai, laikantis Sutartyje, įskaitant jos prieduose, nustatytų reikalavimų. </w:t>
      </w:r>
      <w:r>
        <w:rPr>
          <w:i/>
          <w:sz w:val="22"/>
          <w:szCs w:val="22"/>
        </w:rPr>
        <w:t xml:space="preserve"> </w:t>
      </w:r>
    </w:p>
    <w:p w14:paraId="642F1AED" w14:textId="77777777" w:rsidR="009C6D88" w:rsidRDefault="009C6D88" w:rsidP="009C6D88">
      <w:pPr>
        <w:pStyle w:val="Sraopastraipa"/>
        <w:tabs>
          <w:tab w:val="left" w:pos="993"/>
        </w:tabs>
        <w:ind w:left="0"/>
        <w:jc w:val="both"/>
        <w:rPr>
          <w:sz w:val="22"/>
          <w:szCs w:val="22"/>
        </w:rPr>
      </w:pPr>
      <w:bookmarkStart w:id="22" w:name="__Fieldmark__542_743691249"/>
      <w:bookmarkStart w:id="23" w:name="__Fieldmark__546_2939813583"/>
      <w:bookmarkStart w:id="24" w:name="__Fieldmark__6072_1770242583"/>
      <w:bookmarkStart w:id="25" w:name="__Fieldmark__532_1560381133"/>
      <w:bookmarkStart w:id="26" w:name="__Fieldmark__501_3901349557"/>
      <w:bookmarkStart w:id="27" w:name="__Fieldmark__540_3066449150"/>
      <w:bookmarkStart w:id="28" w:name="__Fieldmark__7164_1770242583"/>
      <w:bookmarkStart w:id="29" w:name="__Fieldmark__4379_3400274751"/>
      <w:bookmarkStart w:id="30" w:name="__Fieldmark__32818_2731506070"/>
      <w:bookmarkStart w:id="31" w:name="__Fieldmark__6265_1766817876"/>
      <w:bookmarkStart w:id="32" w:name="__Fieldmark__618_2622578621"/>
      <w:bookmarkStart w:id="33" w:name="__Fieldmark__638_1443006451"/>
      <w:bookmarkStart w:id="34" w:name="__Fieldmark__15687_4170915834"/>
      <w:bookmarkStart w:id="35" w:name="__Fieldmark__532_3219396603"/>
      <w:bookmarkStart w:id="36" w:name="__Fieldmark__8235_242085490"/>
      <w:bookmarkStart w:id="37" w:name="__Fieldmark__7638_3377977542"/>
      <w:bookmarkStart w:id="38" w:name="__Fieldmark__7131_3895000674"/>
      <w:bookmarkStart w:id="39" w:name="__Fieldmark__4427_1948852616"/>
      <w:bookmarkStart w:id="40" w:name="__Fieldmark__21934_2731506070"/>
      <w:bookmarkStart w:id="41" w:name="__Fieldmark__39098_2731506070"/>
      <w:bookmarkStart w:id="42" w:name="__Fieldmark__3226_4035247330"/>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7E28D28E" w14:textId="77777777" w:rsidR="009C6D88" w:rsidRDefault="009C6D88" w:rsidP="009C6D88">
      <w:pPr>
        <w:pStyle w:val="Standard"/>
        <w:jc w:val="center"/>
        <w:rPr>
          <w:rFonts w:ascii="Times New Roman" w:hAnsi="Times New Roman" w:cs="Times New Roman"/>
          <w:b/>
          <w:bCs/>
          <w:iCs/>
          <w:sz w:val="22"/>
          <w:szCs w:val="22"/>
          <w:lang w:bidi="ar-SA"/>
        </w:rPr>
      </w:pPr>
      <w:bookmarkStart w:id="43" w:name="__Fieldmark__609_743691249"/>
      <w:bookmarkStart w:id="44" w:name="__Fieldmark__610_2939813583"/>
      <w:bookmarkStart w:id="45" w:name="__Fieldmark__6130_1770242583"/>
      <w:bookmarkStart w:id="46" w:name="__Fieldmark__583_1560381133"/>
      <w:bookmarkStart w:id="47" w:name="__Fieldmark__550_3901349557"/>
      <w:bookmarkStart w:id="48" w:name="__Fieldmark__595_3066449150"/>
      <w:bookmarkStart w:id="49" w:name="__Fieldmark__7225_1770242583"/>
      <w:bookmarkStart w:id="50" w:name="__Fieldmark__4422_3400274751"/>
      <w:bookmarkStart w:id="51" w:name="__Fieldmark__32855_2731506070"/>
      <w:bookmarkStart w:id="52" w:name="__Fieldmark__6293_1766817876"/>
      <w:bookmarkStart w:id="53" w:name="__Fieldmark__640_2622578621"/>
      <w:bookmarkStart w:id="54" w:name="__Fieldmark__654_1443006451"/>
      <w:bookmarkStart w:id="55" w:name="__Fieldmark__15697_4170915834"/>
      <w:bookmarkStart w:id="56" w:name="__Fieldmark__537_3219396603"/>
      <w:bookmarkStart w:id="57" w:name="__Fieldmark__8248_242085490"/>
      <w:bookmarkStart w:id="58" w:name="__Fieldmark__7657_3377977542"/>
      <w:bookmarkStart w:id="59" w:name="__Fieldmark__7156_3895000674"/>
      <w:bookmarkStart w:id="60" w:name="__Fieldmark__4458_1948852616"/>
      <w:bookmarkStart w:id="61" w:name="__Fieldmark__21966_2731506070"/>
      <w:bookmarkStart w:id="62" w:name="__Fieldmark__39138_2731506070"/>
      <w:bookmarkStart w:id="63" w:name="__Fieldmark__3272_4035247330"/>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tbl>
      <w:tblPr>
        <w:tblW w:w="9911" w:type="dxa"/>
        <w:tblCellMar>
          <w:left w:w="10" w:type="dxa"/>
          <w:right w:w="10" w:type="dxa"/>
        </w:tblCellMar>
        <w:tblLook w:val="04A0" w:firstRow="1" w:lastRow="0" w:firstColumn="1" w:lastColumn="0" w:noHBand="0" w:noVBand="1"/>
      </w:tblPr>
      <w:tblGrid>
        <w:gridCol w:w="4955"/>
        <w:gridCol w:w="4956"/>
      </w:tblGrid>
      <w:tr w:rsidR="009C6D88" w14:paraId="6D147A8F" w14:textId="77777777" w:rsidTr="00CB0886">
        <w:tc>
          <w:tcPr>
            <w:tcW w:w="99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29754" w14:textId="77777777" w:rsidR="009C6D88" w:rsidRDefault="009C6D88" w:rsidP="00CB0886">
            <w:pPr>
              <w:pStyle w:val="Standard"/>
              <w:jc w:val="both"/>
              <w:rPr>
                <w:rFonts w:ascii="Times New Roman" w:eastAsia="Calibri" w:hAnsi="Times New Roman" w:cs="Times New Roman"/>
                <w:bCs/>
                <w:iCs/>
                <w:color w:val="00000A"/>
                <w:kern w:val="0"/>
                <w:sz w:val="22"/>
                <w:szCs w:val="22"/>
                <w:lang w:eastAsia="en-US" w:bidi="ar-SA"/>
              </w:rPr>
            </w:pPr>
            <w:r>
              <w:rPr>
                <w:rFonts w:ascii="Times New Roman" w:eastAsia="Calibri" w:hAnsi="Times New Roman" w:cs="Times New Roman"/>
                <w:bCs/>
                <w:iCs/>
                <w:color w:val="00000A"/>
                <w:kern w:val="0"/>
                <w:sz w:val="22"/>
                <w:szCs w:val="22"/>
                <w:lang w:eastAsia="en-US" w:bidi="ar-SA"/>
              </w:rPr>
              <w:t>Nustatyti paslaugų pažeidimai</w:t>
            </w:r>
          </w:p>
        </w:tc>
      </w:tr>
      <w:tr w:rsidR="009C6D88" w14:paraId="3E8975E2" w14:textId="77777777" w:rsidTr="00CB0886">
        <w:tc>
          <w:tcPr>
            <w:tcW w:w="4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EA254" w14:textId="77777777" w:rsidR="009C6D88" w:rsidRDefault="009C6D88" w:rsidP="00CB0886">
            <w:pPr>
              <w:pStyle w:val="Standard"/>
              <w:jc w:val="both"/>
              <w:rPr>
                <w:rFonts w:hint="eastAsia"/>
              </w:rPr>
            </w:pPr>
            <w:r>
              <w:rPr>
                <w:rFonts w:ascii="Times New Roman" w:eastAsia="Calibri" w:hAnsi="Times New Roman" w:cs="Times New Roman"/>
                <w:bCs/>
                <w:i/>
                <w:color w:val="00000A"/>
                <w:kern w:val="0"/>
                <w:sz w:val="22"/>
                <w:szCs w:val="22"/>
                <w:lang w:eastAsia="en-US" w:bidi="ar-SA"/>
              </w:rPr>
              <w:t xml:space="preserve">(Pildo Pirkėjas </w:t>
            </w:r>
            <w:r>
              <w:rPr>
                <w:rFonts w:ascii="Times New Roman" w:hAnsi="Times New Roman" w:cs="Times New Roman"/>
                <w:bCs/>
                <w:i/>
                <w:sz w:val="22"/>
                <w:szCs w:val="22"/>
                <w:lang w:bidi="ar-SA"/>
              </w:rPr>
              <w:t>nurodytus trūkumus/neatitikimus ar terminų praleidimą ir nurodo trūkumui pašalinti pateiktą terminą.)</w:t>
            </w:r>
          </w:p>
        </w:tc>
        <w:tc>
          <w:tcPr>
            <w:tcW w:w="4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65D63" w14:textId="77777777" w:rsidR="009C6D88" w:rsidRDefault="009C6D88" w:rsidP="00CB0886">
            <w:pPr>
              <w:pStyle w:val="Standard"/>
              <w:jc w:val="both"/>
              <w:rPr>
                <w:rFonts w:hint="eastAsia"/>
              </w:rPr>
            </w:pPr>
            <w:r>
              <w:rPr>
                <w:rFonts w:ascii="Times New Roman" w:eastAsia="Calibri" w:hAnsi="Times New Roman" w:cs="Times New Roman"/>
                <w:b/>
                <w:bCs/>
                <w:i/>
                <w:iCs/>
                <w:color w:val="00000A"/>
                <w:kern w:val="0"/>
                <w:sz w:val="22"/>
                <w:szCs w:val="22"/>
                <w:lang w:eastAsia="en-US" w:bidi="ar-SA"/>
              </w:rPr>
              <w:t>Jei nebuvo nustatyti pažeidimai įrašome NETAIKOMA</w:t>
            </w:r>
          </w:p>
        </w:tc>
      </w:tr>
    </w:tbl>
    <w:p w14:paraId="3A7C2D8D" w14:textId="77777777" w:rsidR="009C6D88" w:rsidRDefault="009C6D88" w:rsidP="009C6D88">
      <w:pPr>
        <w:pStyle w:val="Standard"/>
        <w:jc w:val="both"/>
        <w:rPr>
          <w:rFonts w:ascii="Times New Roman" w:eastAsia="Calibri" w:hAnsi="Times New Roman" w:cs="Times New Roman"/>
          <w:bCs/>
          <w:iCs/>
          <w:color w:val="00000A"/>
          <w:kern w:val="0"/>
          <w:sz w:val="22"/>
          <w:szCs w:val="22"/>
          <w:lang w:eastAsia="en-US" w:bidi="ar-SA"/>
        </w:rPr>
      </w:pPr>
    </w:p>
    <w:p w14:paraId="48EC5AE1" w14:textId="77777777" w:rsidR="009C6D88" w:rsidRDefault="009C6D88" w:rsidP="009C6D88">
      <w:pPr>
        <w:pStyle w:val="Standard"/>
        <w:jc w:val="both"/>
        <w:rPr>
          <w:rFonts w:hint="eastAsia"/>
        </w:rPr>
      </w:pPr>
      <w:r>
        <w:rPr>
          <w:rFonts w:ascii="Times New Roman" w:hAnsi="Times New Roman" w:cs="Times New Roman"/>
          <w:bCs/>
          <w:iCs/>
          <w:sz w:val="22"/>
          <w:szCs w:val="22"/>
          <w:lang w:bidi="ar-SA"/>
        </w:rPr>
        <w:t xml:space="preserve">Šis aktas pasirašytas dviem vienodą teisinę galią turinčiais egzemplioriais po vieną kiekvienai Šaliai </w:t>
      </w:r>
      <w:r>
        <w:rPr>
          <w:rFonts w:ascii="Times New Roman" w:hAnsi="Times New Roman" w:cs="Times New Roman"/>
          <w:bCs/>
          <w:i/>
          <w:sz w:val="22"/>
          <w:szCs w:val="22"/>
          <w:lang w:bidi="ar-SA"/>
        </w:rPr>
        <w:t>(gali būti pasirašomas ir elektroniniais parašai)</w:t>
      </w:r>
      <w:r>
        <w:rPr>
          <w:rFonts w:ascii="Times New Roman" w:hAnsi="Times New Roman" w:cs="Times New Roman"/>
          <w:bCs/>
          <w:iCs/>
          <w:sz w:val="22"/>
          <w:szCs w:val="22"/>
          <w:lang w:bidi="ar-SA"/>
        </w:rPr>
        <w:t>.</w:t>
      </w:r>
    </w:p>
    <w:p w14:paraId="2E674FB8" w14:textId="77777777" w:rsidR="009C6D88" w:rsidRDefault="009C6D88" w:rsidP="009C6D88">
      <w:pPr>
        <w:pStyle w:val="Standard"/>
        <w:rPr>
          <w:rFonts w:ascii="Times New Roman" w:hAnsi="Times New Roman" w:cs="Times New Roman"/>
          <w:color w:val="000000"/>
          <w:sz w:val="22"/>
          <w:szCs w:val="22"/>
          <w:lang w:bidi="ar-SA"/>
        </w:rPr>
      </w:pPr>
    </w:p>
    <w:tbl>
      <w:tblPr>
        <w:tblW w:w="9750" w:type="dxa"/>
        <w:tblInd w:w="108" w:type="dxa"/>
        <w:tblLayout w:type="fixed"/>
        <w:tblCellMar>
          <w:left w:w="10" w:type="dxa"/>
          <w:right w:w="10" w:type="dxa"/>
        </w:tblCellMar>
        <w:tblLook w:val="04A0" w:firstRow="1" w:lastRow="0" w:firstColumn="1" w:lastColumn="0" w:noHBand="0" w:noVBand="1"/>
      </w:tblPr>
      <w:tblGrid>
        <w:gridCol w:w="5127"/>
        <w:gridCol w:w="4623"/>
      </w:tblGrid>
      <w:tr w:rsidR="009C6D88" w14:paraId="2443EE57" w14:textId="77777777" w:rsidTr="00CB0886">
        <w:trPr>
          <w:trHeight w:val="270"/>
        </w:trPr>
        <w:tc>
          <w:tcPr>
            <w:tcW w:w="5127" w:type="dxa"/>
            <w:tcBorders>
              <w:top w:val="single" w:sz="6" w:space="0" w:color="000001"/>
              <w:left w:val="single" w:sz="6" w:space="0" w:color="000001"/>
              <w:right w:val="single" w:sz="6" w:space="0" w:color="000001"/>
            </w:tcBorders>
            <w:shd w:val="clear" w:color="auto" w:fill="auto"/>
            <w:tcMar>
              <w:top w:w="0" w:type="dxa"/>
              <w:left w:w="0" w:type="dxa"/>
              <w:bottom w:w="0" w:type="dxa"/>
              <w:right w:w="104" w:type="dxa"/>
            </w:tcMar>
          </w:tcPr>
          <w:p w14:paraId="4C6A017C" w14:textId="77777777" w:rsidR="009C6D88" w:rsidRDefault="009C6D88" w:rsidP="00CB0886">
            <w:pPr>
              <w:pStyle w:val="Standard"/>
              <w:jc w:val="center"/>
              <w:rPr>
                <w:rFonts w:ascii="Times New Roman" w:hAnsi="Times New Roman" w:cs="Times New Roman"/>
                <w:color w:val="000000"/>
                <w:sz w:val="22"/>
                <w:szCs w:val="22"/>
                <w:lang w:bidi="ar-SA"/>
              </w:rPr>
            </w:pPr>
            <w:r>
              <w:rPr>
                <w:rFonts w:ascii="Times New Roman" w:hAnsi="Times New Roman" w:cs="Times New Roman"/>
                <w:color w:val="000000"/>
                <w:sz w:val="22"/>
                <w:szCs w:val="22"/>
                <w:lang w:bidi="ar-SA"/>
              </w:rPr>
              <w:t>Perdavė</w:t>
            </w:r>
          </w:p>
        </w:tc>
        <w:tc>
          <w:tcPr>
            <w:tcW w:w="4623" w:type="dxa"/>
            <w:tcBorders>
              <w:top w:val="single" w:sz="6" w:space="0" w:color="000001"/>
              <w:left w:val="single" w:sz="6" w:space="0" w:color="000001"/>
              <w:right w:val="single" w:sz="6" w:space="0" w:color="000001"/>
            </w:tcBorders>
            <w:shd w:val="clear" w:color="auto" w:fill="auto"/>
            <w:tcMar>
              <w:top w:w="0" w:type="dxa"/>
              <w:left w:w="0" w:type="dxa"/>
              <w:bottom w:w="0" w:type="dxa"/>
              <w:right w:w="104" w:type="dxa"/>
            </w:tcMar>
          </w:tcPr>
          <w:p w14:paraId="19C7E25E" w14:textId="77777777" w:rsidR="009C6D88" w:rsidRDefault="009C6D88" w:rsidP="00CB0886">
            <w:pPr>
              <w:pStyle w:val="Standard"/>
              <w:jc w:val="center"/>
              <w:rPr>
                <w:rFonts w:ascii="Times New Roman" w:hAnsi="Times New Roman" w:cs="Times New Roman"/>
                <w:color w:val="000000"/>
                <w:sz w:val="22"/>
                <w:szCs w:val="22"/>
                <w:lang w:bidi="ar-SA"/>
              </w:rPr>
            </w:pPr>
            <w:r>
              <w:rPr>
                <w:rFonts w:ascii="Times New Roman" w:hAnsi="Times New Roman" w:cs="Times New Roman"/>
                <w:color w:val="000000"/>
                <w:sz w:val="22"/>
                <w:szCs w:val="22"/>
                <w:lang w:bidi="ar-SA"/>
              </w:rPr>
              <w:t>Priėmė</w:t>
            </w:r>
          </w:p>
        </w:tc>
      </w:tr>
      <w:tr w:rsidR="009C6D88" w14:paraId="09D67AB9" w14:textId="77777777" w:rsidTr="00CB0886">
        <w:trPr>
          <w:trHeight w:val="375"/>
        </w:trPr>
        <w:tc>
          <w:tcPr>
            <w:tcW w:w="5127" w:type="dxa"/>
            <w:tcBorders>
              <w:top w:val="single" w:sz="6" w:space="0" w:color="000001"/>
              <w:left w:val="single" w:sz="6" w:space="0" w:color="000001"/>
              <w:bottom w:val="single" w:sz="6" w:space="0" w:color="000001"/>
              <w:right w:val="single" w:sz="6" w:space="0" w:color="000001"/>
            </w:tcBorders>
            <w:shd w:val="clear" w:color="auto" w:fill="auto"/>
            <w:tcMar>
              <w:top w:w="0" w:type="dxa"/>
              <w:left w:w="0" w:type="dxa"/>
              <w:bottom w:w="0" w:type="dxa"/>
              <w:right w:w="104" w:type="dxa"/>
            </w:tcMar>
            <w:vAlign w:val="center"/>
          </w:tcPr>
          <w:p w14:paraId="5D1B504D" w14:textId="77777777" w:rsidR="009C6D88" w:rsidRDefault="009C6D88" w:rsidP="00CB0886">
            <w:pPr>
              <w:pStyle w:val="Standard"/>
              <w:jc w:val="center"/>
              <w:rPr>
                <w:rFonts w:hint="eastAsia"/>
              </w:rPr>
            </w:pPr>
            <w:r>
              <w:rPr>
                <w:rFonts w:ascii="Times New Roman" w:eastAsia="Calibri" w:hAnsi="Times New Roman" w:cs="Times New Roman"/>
                <w:color w:val="000000"/>
                <w:kern w:val="0"/>
                <w:sz w:val="22"/>
                <w:szCs w:val="22"/>
                <w:lang w:eastAsia="en-US" w:bidi="ar-SA"/>
              </w:rPr>
              <w:t>Teikėj</w:t>
            </w:r>
            <w:r>
              <w:rPr>
                <w:rFonts w:ascii="Times New Roman" w:hAnsi="Times New Roman" w:cs="Times New Roman"/>
                <w:color w:val="000000"/>
                <w:sz w:val="22"/>
                <w:szCs w:val="22"/>
                <w:lang w:bidi="ar-SA"/>
              </w:rPr>
              <w:t>o atstovas</w:t>
            </w:r>
          </w:p>
        </w:tc>
        <w:tc>
          <w:tcPr>
            <w:tcW w:w="4623" w:type="dxa"/>
            <w:tcBorders>
              <w:top w:val="single" w:sz="6" w:space="0" w:color="000001"/>
              <w:left w:val="single" w:sz="6" w:space="0" w:color="000001"/>
              <w:bottom w:val="single" w:sz="6" w:space="0" w:color="000001"/>
              <w:right w:val="single" w:sz="6" w:space="0" w:color="000001"/>
            </w:tcBorders>
            <w:shd w:val="clear" w:color="auto" w:fill="auto"/>
            <w:tcMar>
              <w:top w:w="0" w:type="dxa"/>
              <w:left w:w="0" w:type="dxa"/>
              <w:bottom w:w="0" w:type="dxa"/>
              <w:right w:w="104" w:type="dxa"/>
            </w:tcMar>
            <w:vAlign w:val="center"/>
          </w:tcPr>
          <w:p w14:paraId="7BE48BDC" w14:textId="77777777" w:rsidR="009C6D88" w:rsidRDefault="009C6D88" w:rsidP="00CB0886">
            <w:pPr>
              <w:pStyle w:val="Standard"/>
              <w:jc w:val="center"/>
              <w:rPr>
                <w:rFonts w:hint="eastAsia"/>
              </w:rPr>
            </w:pPr>
            <w:r>
              <w:rPr>
                <w:rFonts w:ascii="Times New Roman" w:eastAsia="Calibri" w:hAnsi="Times New Roman" w:cs="Times New Roman"/>
                <w:color w:val="000000"/>
                <w:kern w:val="0"/>
                <w:sz w:val="22"/>
                <w:szCs w:val="22"/>
                <w:lang w:eastAsia="en-US" w:bidi="ar-SA"/>
              </w:rPr>
              <w:t>Pirkėjo</w:t>
            </w:r>
            <w:r>
              <w:rPr>
                <w:rFonts w:ascii="Times New Roman" w:hAnsi="Times New Roman" w:cs="Times New Roman"/>
                <w:color w:val="000000"/>
                <w:sz w:val="22"/>
                <w:szCs w:val="22"/>
                <w:lang w:bidi="ar-SA"/>
              </w:rPr>
              <w:t xml:space="preserve"> projekto partnerio (Prekių gavėjas) atstovas</w:t>
            </w:r>
          </w:p>
        </w:tc>
      </w:tr>
      <w:tr w:rsidR="009C6D88" w14:paraId="506402D9" w14:textId="77777777" w:rsidTr="00CB0886">
        <w:trPr>
          <w:trHeight w:val="285"/>
        </w:trPr>
        <w:tc>
          <w:tcPr>
            <w:tcW w:w="5127" w:type="dxa"/>
            <w:tcBorders>
              <w:top w:val="single" w:sz="6" w:space="0" w:color="000001"/>
              <w:left w:val="single" w:sz="6" w:space="0" w:color="000001"/>
              <w:right w:val="single" w:sz="6" w:space="0" w:color="000001"/>
            </w:tcBorders>
            <w:shd w:val="clear" w:color="auto" w:fill="auto"/>
            <w:tcMar>
              <w:top w:w="0" w:type="dxa"/>
              <w:left w:w="0" w:type="dxa"/>
              <w:bottom w:w="0" w:type="dxa"/>
              <w:right w:w="104" w:type="dxa"/>
            </w:tcMar>
            <w:vAlign w:val="center"/>
          </w:tcPr>
          <w:p w14:paraId="042ED22B" w14:textId="77777777" w:rsidR="009C6D88" w:rsidRDefault="009C6D88" w:rsidP="00CB0886">
            <w:pPr>
              <w:pStyle w:val="Standard"/>
              <w:jc w:val="center"/>
              <w:rPr>
                <w:rFonts w:ascii="Times New Roman" w:hAnsi="Times New Roman" w:cs="Times New Roman"/>
                <w:color w:val="000000"/>
                <w:sz w:val="22"/>
                <w:szCs w:val="22"/>
                <w:lang w:bidi="ar-SA"/>
              </w:rPr>
            </w:pPr>
            <w:r>
              <w:rPr>
                <w:rFonts w:ascii="Times New Roman" w:hAnsi="Times New Roman" w:cs="Times New Roman"/>
                <w:color w:val="000000"/>
                <w:sz w:val="22"/>
                <w:szCs w:val="22"/>
                <w:lang w:bidi="ar-SA"/>
              </w:rPr>
              <w:t>(Data)</w:t>
            </w:r>
          </w:p>
        </w:tc>
        <w:tc>
          <w:tcPr>
            <w:tcW w:w="4623" w:type="dxa"/>
            <w:tcBorders>
              <w:top w:val="single" w:sz="6" w:space="0" w:color="000001"/>
              <w:left w:val="single" w:sz="6" w:space="0" w:color="000001"/>
              <w:right w:val="single" w:sz="6" w:space="0" w:color="000001"/>
            </w:tcBorders>
            <w:shd w:val="clear" w:color="auto" w:fill="auto"/>
            <w:tcMar>
              <w:top w:w="0" w:type="dxa"/>
              <w:left w:w="0" w:type="dxa"/>
              <w:bottom w:w="0" w:type="dxa"/>
              <w:right w:w="104" w:type="dxa"/>
            </w:tcMar>
            <w:vAlign w:val="center"/>
          </w:tcPr>
          <w:p w14:paraId="13416FA0" w14:textId="77777777" w:rsidR="009C6D88" w:rsidRDefault="009C6D88" w:rsidP="00CB0886">
            <w:pPr>
              <w:pStyle w:val="Standard"/>
              <w:jc w:val="center"/>
              <w:rPr>
                <w:rFonts w:ascii="Times New Roman" w:hAnsi="Times New Roman" w:cs="Times New Roman"/>
                <w:color w:val="000000"/>
                <w:sz w:val="22"/>
                <w:szCs w:val="22"/>
                <w:lang w:bidi="ar-SA"/>
              </w:rPr>
            </w:pPr>
            <w:r>
              <w:rPr>
                <w:rFonts w:ascii="Times New Roman" w:hAnsi="Times New Roman" w:cs="Times New Roman"/>
                <w:color w:val="000000"/>
                <w:sz w:val="22"/>
                <w:szCs w:val="22"/>
                <w:lang w:bidi="ar-SA"/>
              </w:rPr>
              <w:t>(Data)</w:t>
            </w:r>
          </w:p>
        </w:tc>
      </w:tr>
      <w:tr w:rsidR="009C6D88" w14:paraId="2278F4B1" w14:textId="77777777" w:rsidTr="00CB0886">
        <w:trPr>
          <w:trHeight w:val="285"/>
        </w:trPr>
        <w:tc>
          <w:tcPr>
            <w:tcW w:w="5127" w:type="dxa"/>
            <w:tcBorders>
              <w:left w:val="single" w:sz="6" w:space="0" w:color="000001"/>
              <w:right w:val="single" w:sz="6" w:space="0" w:color="000001"/>
            </w:tcBorders>
            <w:shd w:val="clear" w:color="auto" w:fill="auto"/>
            <w:tcMar>
              <w:top w:w="0" w:type="dxa"/>
              <w:left w:w="0" w:type="dxa"/>
              <w:bottom w:w="0" w:type="dxa"/>
              <w:right w:w="104" w:type="dxa"/>
            </w:tcMar>
            <w:vAlign w:val="center"/>
          </w:tcPr>
          <w:p w14:paraId="27CE21BD" w14:textId="77777777" w:rsidR="009C6D88" w:rsidRDefault="009C6D88" w:rsidP="00CB0886">
            <w:pPr>
              <w:pStyle w:val="Standard"/>
              <w:jc w:val="center"/>
              <w:rPr>
                <w:rFonts w:ascii="Times New Roman" w:hAnsi="Times New Roman" w:cs="Times New Roman"/>
                <w:color w:val="000000"/>
                <w:sz w:val="22"/>
                <w:szCs w:val="22"/>
                <w:lang w:bidi="ar-SA"/>
              </w:rPr>
            </w:pPr>
            <w:r>
              <w:rPr>
                <w:rFonts w:ascii="Times New Roman" w:hAnsi="Times New Roman" w:cs="Times New Roman"/>
                <w:color w:val="000000"/>
                <w:sz w:val="22"/>
                <w:szCs w:val="22"/>
                <w:lang w:bidi="ar-SA"/>
              </w:rPr>
              <w:t>(Parašas)</w:t>
            </w:r>
          </w:p>
        </w:tc>
        <w:tc>
          <w:tcPr>
            <w:tcW w:w="4623" w:type="dxa"/>
            <w:tcBorders>
              <w:left w:val="single" w:sz="6" w:space="0" w:color="000001"/>
              <w:right w:val="single" w:sz="6" w:space="0" w:color="000001"/>
            </w:tcBorders>
            <w:shd w:val="clear" w:color="auto" w:fill="auto"/>
            <w:tcMar>
              <w:top w:w="0" w:type="dxa"/>
              <w:left w:w="0" w:type="dxa"/>
              <w:bottom w:w="0" w:type="dxa"/>
              <w:right w:w="104" w:type="dxa"/>
            </w:tcMar>
            <w:vAlign w:val="center"/>
          </w:tcPr>
          <w:p w14:paraId="29F12082" w14:textId="77777777" w:rsidR="009C6D88" w:rsidRDefault="009C6D88" w:rsidP="00CB0886">
            <w:pPr>
              <w:pStyle w:val="Standard"/>
              <w:jc w:val="center"/>
              <w:rPr>
                <w:rFonts w:ascii="Times New Roman" w:hAnsi="Times New Roman" w:cs="Times New Roman"/>
                <w:color w:val="000000"/>
                <w:sz w:val="22"/>
                <w:szCs w:val="22"/>
                <w:lang w:bidi="ar-SA"/>
              </w:rPr>
            </w:pPr>
            <w:r>
              <w:rPr>
                <w:rFonts w:ascii="Times New Roman" w:hAnsi="Times New Roman" w:cs="Times New Roman"/>
                <w:color w:val="000000"/>
                <w:sz w:val="22"/>
                <w:szCs w:val="22"/>
                <w:lang w:bidi="ar-SA"/>
              </w:rPr>
              <w:t>(Parašas)</w:t>
            </w:r>
          </w:p>
        </w:tc>
      </w:tr>
      <w:tr w:rsidR="009C6D88" w14:paraId="3A84BBEB" w14:textId="77777777" w:rsidTr="00CB0886">
        <w:trPr>
          <w:trHeight w:val="310"/>
        </w:trPr>
        <w:tc>
          <w:tcPr>
            <w:tcW w:w="5127" w:type="dxa"/>
            <w:tcBorders>
              <w:left w:val="single" w:sz="6" w:space="0" w:color="000001"/>
              <w:right w:val="single" w:sz="6" w:space="0" w:color="000001"/>
            </w:tcBorders>
            <w:shd w:val="clear" w:color="auto" w:fill="auto"/>
            <w:tcMar>
              <w:top w:w="0" w:type="dxa"/>
              <w:left w:w="0" w:type="dxa"/>
              <w:bottom w:w="0" w:type="dxa"/>
              <w:right w:w="104" w:type="dxa"/>
            </w:tcMar>
            <w:vAlign w:val="center"/>
          </w:tcPr>
          <w:p w14:paraId="154FFF7F" w14:textId="77777777" w:rsidR="009C6D88" w:rsidRDefault="009C6D88" w:rsidP="00CB0886">
            <w:pPr>
              <w:pStyle w:val="Standard"/>
              <w:jc w:val="center"/>
              <w:rPr>
                <w:rFonts w:ascii="Times New Roman" w:hAnsi="Times New Roman" w:cs="Times New Roman"/>
                <w:color w:val="000000"/>
                <w:sz w:val="22"/>
                <w:szCs w:val="22"/>
                <w:lang w:bidi="ar-SA"/>
              </w:rPr>
            </w:pPr>
            <w:r>
              <w:rPr>
                <w:rFonts w:ascii="Times New Roman" w:hAnsi="Times New Roman" w:cs="Times New Roman"/>
                <w:color w:val="000000"/>
                <w:sz w:val="22"/>
                <w:szCs w:val="22"/>
                <w:lang w:bidi="ar-SA"/>
              </w:rPr>
              <w:t>(Vardas, pavardė)</w:t>
            </w:r>
          </w:p>
        </w:tc>
        <w:tc>
          <w:tcPr>
            <w:tcW w:w="4623" w:type="dxa"/>
            <w:tcBorders>
              <w:left w:val="single" w:sz="6" w:space="0" w:color="000001"/>
              <w:right w:val="single" w:sz="6" w:space="0" w:color="000001"/>
            </w:tcBorders>
            <w:shd w:val="clear" w:color="auto" w:fill="auto"/>
            <w:tcMar>
              <w:top w:w="0" w:type="dxa"/>
              <w:left w:w="0" w:type="dxa"/>
              <w:bottom w:w="0" w:type="dxa"/>
              <w:right w:w="104" w:type="dxa"/>
            </w:tcMar>
            <w:vAlign w:val="center"/>
          </w:tcPr>
          <w:p w14:paraId="390972C5" w14:textId="77777777" w:rsidR="009C6D88" w:rsidRDefault="009C6D88" w:rsidP="00CB0886">
            <w:pPr>
              <w:pStyle w:val="Standard"/>
              <w:jc w:val="center"/>
              <w:rPr>
                <w:rFonts w:ascii="Times New Roman" w:hAnsi="Times New Roman" w:cs="Times New Roman"/>
                <w:color w:val="000000"/>
                <w:sz w:val="22"/>
                <w:szCs w:val="22"/>
                <w:lang w:bidi="ar-SA"/>
              </w:rPr>
            </w:pPr>
            <w:r>
              <w:rPr>
                <w:rFonts w:ascii="Times New Roman" w:hAnsi="Times New Roman" w:cs="Times New Roman"/>
                <w:color w:val="000000"/>
                <w:sz w:val="22"/>
                <w:szCs w:val="22"/>
                <w:lang w:bidi="ar-SA"/>
              </w:rPr>
              <w:t>(Vardas, pavardė)</w:t>
            </w:r>
          </w:p>
        </w:tc>
      </w:tr>
      <w:tr w:rsidR="009C6D88" w14:paraId="472E0622" w14:textId="77777777" w:rsidTr="00CB0886">
        <w:trPr>
          <w:trHeight w:val="310"/>
        </w:trPr>
        <w:tc>
          <w:tcPr>
            <w:tcW w:w="5127" w:type="dxa"/>
            <w:tcBorders>
              <w:top w:val="single" w:sz="6" w:space="0" w:color="000001"/>
              <w:left w:val="single" w:sz="6" w:space="0" w:color="000001"/>
              <w:bottom w:val="single" w:sz="6" w:space="0" w:color="000001"/>
              <w:right w:val="single" w:sz="6" w:space="0" w:color="000001"/>
            </w:tcBorders>
            <w:shd w:val="clear" w:color="auto" w:fill="auto"/>
            <w:tcMar>
              <w:top w:w="0" w:type="dxa"/>
              <w:left w:w="0" w:type="dxa"/>
              <w:bottom w:w="0" w:type="dxa"/>
              <w:right w:w="104" w:type="dxa"/>
            </w:tcMar>
            <w:vAlign w:val="center"/>
          </w:tcPr>
          <w:p w14:paraId="112A03BC" w14:textId="77777777" w:rsidR="009C6D88" w:rsidRDefault="009C6D88" w:rsidP="00CB0886">
            <w:pPr>
              <w:pStyle w:val="Standard"/>
              <w:jc w:val="center"/>
              <w:rPr>
                <w:rFonts w:ascii="Times New Roman" w:hAnsi="Times New Roman" w:cs="Times New Roman"/>
                <w:color w:val="000000"/>
                <w:sz w:val="22"/>
                <w:szCs w:val="22"/>
                <w:lang w:bidi="ar-SA"/>
              </w:rPr>
            </w:pPr>
            <w:r>
              <w:rPr>
                <w:rFonts w:ascii="Times New Roman" w:hAnsi="Times New Roman" w:cs="Times New Roman"/>
                <w:color w:val="000000"/>
                <w:sz w:val="22"/>
                <w:szCs w:val="22"/>
                <w:lang w:bidi="ar-SA"/>
              </w:rPr>
              <w:t>(Pareigos)</w:t>
            </w:r>
          </w:p>
        </w:tc>
        <w:tc>
          <w:tcPr>
            <w:tcW w:w="4623" w:type="dxa"/>
            <w:tcBorders>
              <w:top w:val="single" w:sz="6" w:space="0" w:color="000001"/>
              <w:left w:val="single" w:sz="6" w:space="0" w:color="000001"/>
              <w:bottom w:val="single" w:sz="6" w:space="0" w:color="000001"/>
              <w:right w:val="single" w:sz="6" w:space="0" w:color="000001"/>
            </w:tcBorders>
            <w:shd w:val="clear" w:color="auto" w:fill="auto"/>
            <w:tcMar>
              <w:top w:w="0" w:type="dxa"/>
              <w:left w:w="0" w:type="dxa"/>
              <w:bottom w:w="0" w:type="dxa"/>
              <w:right w:w="104" w:type="dxa"/>
            </w:tcMar>
            <w:vAlign w:val="center"/>
          </w:tcPr>
          <w:p w14:paraId="13DE0337" w14:textId="77777777" w:rsidR="009C6D88" w:rsidRDefault="009C6D88" w:rsidP="00CB0886">
            <w:pPr>
              <w:pStyle w:val="Standard"/>
              <w:jc w:val="center"/>
              <w:rPr>
                <w:rFonts w:ascii="Times New Roman" w:hAnsi="Times New Roman" w:cs="Times New Roman"/>
                <w:color w:val="000000"/>
                <w:sz w:val="22"/>
                <w:szCs w:val="22"/>
                <w:lang w:bidi="ar-SA"/>
              </w:rPr>
            </w:pPr>
            <w:r>
              <w:rPr>
                <w:rFonts w:ascii="Times New Roman" w:hAnsi="Times New Roman" w:cs="Times New Roman"/>
                <w:color w:val="000000"/>
                <w:sz w:val="22"/>
                <w:szCs w:val="22"/>
                <w:lang w:bidi="ar-SA"/>
              </w:rPr>
              <w:t>(Pareigos)</w:t>
            </w:r>
          </w:p>
        </w:tc>
      </w:tr>
    </w:tbl>
    <w:p w14:paraId="4BAE262F" w14:textId="77777777" w:rsidR="009C6D88" w:rsidRDefault="009C6D88" w:rsidP="009C6D88">
      <w:pPr>
        <w:pStyle w:val="Standard"/>
        <w:jc w:val="both"/>
        <w:rPr>
          <w:rFonts w:ascii="Times New Roman" w:hAnsi="Times New Roman" w:cs="Times New Roman"/>
          <w:sz w:val="22"/>
          <w:szCs w:val="22"/>
          <w:lang w:bidi="ar-SA"/>
        </w:rPr>
      </w:pPr>
    </w:p>
    <w:p w14:paraId="2A0F16C8" w14:textId="77777777" w:rsidR="009C6D88" w:rsidRDefault="009C6D88">
      <w:pPr>
        <w:jc w:val="center"/>
        <w:rPr>
          <w:szCs w:val="24"/>
        </w:rPr>
      </w:pPr>
    </w:p>
    <w:sectPr w:rsidR="009C6D88" w:rsidSect="005B7A1D">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1F366" w14:textId="77777777" w:rsidR="00C9626B" w:rsidRDefault="00C9626B">
      <w:pPr>
        <w:rPr>
          <w:kern w:val="2"/>
          <w:sz w:val="22"/>
          <w:szCs w:val="22"/>
          <w:lang w:val="en-US"/>
        </w:rPr>
      </w:pPr>
      <w:r>
        <w:rPr>
          <w:kern w:val="2"/>
          <w:sz w:val="22"/>
          <w:szCs w:val="22"/>
          <w:lang w:val="en-US"/>
        </w:rPr>
        <w:separator/>
      </w:r>
    </w:p>
  </w:endnote>
  <w:endnote w:type="continuationSeparator" w:id="0">
    <w:p w14:paraId="7D57E865" w14:textId="77777777" w:rsidR="00C9626B" w:rsidRDefault="00C9626B">
      <w:pPr>
        <w:rPr>
          <w:kern w:val="2"/>
          <w:sz w:val="22"/>
          <w:szCs w:val="22"/>
          <w:lang w:val="en-US"/>
        </w:rPr>
      </w:pPr>
      <w:r>
        <w:rPr>
          <w:kern w:val="2"/>
          <w:sz w:val="22"/>
          <w:szCs w:val="22"/>
          <w:lang w:val="en-US"/>
        </w:rPr>
        <w:continuationSeparator/>
      </w:r>
    </w:p>
  </w:endnote>
  <w:endnote w:type="continuationNotice" w:id="1">
    <w:p w14:paraId="0767E00C" w14:textId="77777777" w:rsidR="00C9626B" w:rsidRDefault="00C9626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3344F" w14:textId="77777777" w:rsidR="00C9626B" w:rsidRDefault="00C9626B">
      <w:pPr>
        <w:rPr>
          <w:kern w:val="2"/>
          <w:sz w:val="22"/>
          <w:szCs w:val="22"/>
          <w:lang w:val="en-US"/>
        </w:rPr>
      </w:pPr>
      <w:r>
        <w:rPr>
          <w:kern w:val="2"/>
          <w:sz w:val="22"/>
          <w:szCs w:val="22"/>
          <w:lang w:val="en-US"/>
        </w:rPr>
        <w:separator/>
      </w:r>
    </w:p>
  </w:footnote>
  <w:footnote w:type="continuationSeparator" w:id="0">
    <w:p w14:paraId="56B53763" w14:textId="77777777" w:rsidR="00C9626B" w:rsidRDefault="00C9626B">
      <w:pPr>
        <w:rPr>
          <w:kern w:val="2"/>
          <w:sz w:val="22"/>
          <w:szCs w:val="22"/>
          <w:lang w:val="en-US"/>
        </w:rPr>
      </w:pPr>
      <w:r>
        <w:rPr>
          <w:kern w:val="2"/>
          <w:sz w:val="22"/>
          <w:szCs w:val="22"/>
          <w:lang w:val="en-US"/>
        </w:rPr>
        <w:continuationSeparator/>
      </w:r>
    </w:p>
  </w:footnote>
  <w:footnote w:type="continuationNotice" w:id="1">
    <w:p w14:paraId="7AFA05C2" w14:textId="77777777" w:rsidR="00C9626B" w:rsidRDefault="00C9626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4728"/>
    <w:rsid w:val="00053578"/>
    <w:rsid w:val="000B39D1"/>
    <w:rsid w:val="000F1229"/>
    <w:rsid w:val="000F16D7"/>
    <w:rsid w:val="001632C5"/>
    <w:rsid w:val="00191975"/>
    <w:rsid w:val="001C0E70"/>
    <w:rsid w:val="001D2173"/>
    <w:rsid w:val="00200766"/>
    <w:rsid w:val="00202643"/>
    <w:rsid w:val="00210630"/>
    <w:rsid w:val="00233646"/>
    <w:rsid w:val="0024413B"/>
    <w:rsid w:val="0026495F"/>
    <w:rsid w:val="002C0AFF"/>
    <w:rsid w:val="0035255A"/>
    <w:rsid w:val="00380F52"/>
    <w:rsid w:val="003B5F6B"/>
    <w:rsid w:val="003E3A8F"/>
    <w:rsid w:val="003E73C3"/>
    <w:rsid w:val="00430492"/>
    <w:rsid w:val="00432A4F"/>
    <w:rsid w:val="00433FAE"/>
    <w:rsid w:val="00463280"/>
    <w:rsid w:val="004B458B"/>
    <w:rsid w:val="005030D9"/>
    <w:rsid w:val="00514B5D"/>
    <w:rsid w:val="0052627F"/>
    <w:rsid w:val="00526C75"/>
    <w:rsid w:val="00532365"/>
    <w:rsid w:val="00532557"/>
    <w:rsid w:val="005413A6"/>
    <w:rsid w:val="00547FB4"/>
    <w:rsid w:val="0055212D"/>
    <w:rsid w:val="005A18BA"/>
    <w:rsid w:val="005A5832"/>
    <w:rsid w:val="005B7A1D"/>
    <w:rsid w:val="005C5E69"/>
    <w:rsid w:val="005D7354"/>
    <w:rsid w:val="005E1FC7"/>
    <w:rsid w:val="005F51E3"/>
    <w:rsid w:val="005F5B23"/>
    <w:rsid w:val="00604BBA"/>
    <w:rsid w:val="00613779"/>
    <w:rsid w:val="00613B6E"/>
    <w:rsid w:val="0065731A"/>
    <w:rsid w:val="00674313"/>
    <w:rsid w:val="006973BD"/>
    <w:rsid w:val="006A16E7"/>
    <w:rsid w:val="006B20D1"/>
    <w:rsid w:val="006B4559"/>
    <w:rsid w:val="007102A1"/>
    <w:rsid w:val="00744AD9"/>
    <w:rsid w:val="00784222"/>
    <w:rsid w:val="00784B51"/>
    <w:rsid w:val="0079290F"/>
    <w:rsid w:val="007A40CA"/>
    <w:rsid w:val="007C610D"/>
    <w:rsid w:val="007C7BF9"/>
    <w:rsid w:val="007F2838"/>
    <w:rsid w:val="007F4B59"/>
    <w:rsid w:val="00814AA2"/>
    <w:rsid w:val="00816899"/>
    <w:rsid w:val="008174B1"/>
    <w:rsid w:val="00820D47"/>
    <w:rsid w:val="008306E0"/>
    <w:rsid w:val="0083667E"/>
    <w:rsid w:val="008565CC"/>
    <w:rsid w:val="008632F8"/>
    <w:rsid w:val="008D40E2"/>
    <w:rsid w:val="008F62E9"/>
    <w:rsid w:val="009017E5"/>
    <w:rsid w:val="00915C0E"/>
    <w:rsid w:val="00932173"/>
    <w:rsid w:val="009409CF"/>
    <w:rsid w:val="0097183D"/>
    <w:rsid w:val="0097482A"/>
    <w:rsid w:val="00991444"/>
    <w:rsid w:val="009B4BA8"/>
    <w:rsid w:val="009C6D88"/>
    <w:rsid w:val="009E0061"/>
    <w:rsid w:val="009E581B"/>
    <w:rsid w:val="00A10867"/>
    <w:rsid w:val="00A14B15"/>
    <w:rsid w:val="00A35759"/>
    <w:rsid w:val="00A73459"/>
    <w:rsid w:val="00A87615"/>
    <w:rsid w:val="00A9055A"/>
    <w:rsid w:val="00A91A97"/>
    <w:rsid w:val="00AA1C07"/>
    <w:rsid w:val="00AB10C1"/>
    <w:rsid w:val="00AF663E"/>
    <w:rsid w:val="00B065F4"/>
    <w:rsid w:val="00B12296"/>
    <w:rsid w:val="00B12CD8"/>
    <w:rsid w:val="00B16EFE"/>
    <w:rsid w:val="00B23DC6"/>
    <w:rsid w:val="00B3614F"/>
    <w:rsid w:val="00B40B73"/>
    <w:rsid w:val="00B421D9"/>
    <w:rsid w:val="00B77469"/>
    <w:rsid w:val="00B81726"/>
    <w:rsid w:val="00B9181B"/>
    <w:rsid w:val="00B92632"/>
    <w:rsid w:val="00B962AF"/>
    <w:rsid w:val="00BB15BE"/>
    <w:rsid w:val="00BC22A3"/>
    <w:rsid w:val="00C16EEA"/>
    <w:rsid w:val="00C42841"/>
    <w:rsid w:val="00C51723"/>
    <w:rsid w:val="00C7211E"/>
    <w:rsid w:val="00C776CE"/>
    <w:rsid w:val="00C906BF"/>
    <w:rsid w:val="00C92604"/>
    <w:rsid w:val="00C9626B"/>
    <w:rsid w:val="00CA2196"/>
    <w:rsid w:val="00CF4783"/>
    <w:rsid w:val="00D574E6"/>
    <w:rsid w:val="00D60A7F"/>
    <w:rsid w:val="00D65FBE"/>
    <w:rsid w:val="00D7552A"/>
    <w:rsid w:val="00D93149"/>
    <w:rsid w:val="00DA0460"/>
    <w:rsid w:val="00DD395E"/>
    <w:rsid w:val="00E04CD6"/>
    <w:rsid w:val="00E14D81"/>
    <w:rsid w:val="00E1547F"/>
    <w:rsid w:val="00E42F0E"/>
    <w:rsid w:val="00E47EEE"/>
    <w:rsid w:val="00E7553A"/>
    <w:rsid w:val="00E83952"/>
    <w:rsid w:val="00EC268B"/>
    <w:rsid w:val="00ED0483"/>
    <w:rsid w:val="00ED6E11"/>
    <w:rsid w:val="00F35009"/>
    <w:rsid w:val="00F52194"/>
    <w:rsid w:val="00F542FB"/>
    <w:rsid w:val="00F563FB"/>
    <w:rsid w:val="00F56AAA"/>
    <w:rsid w:val="00F62A65"/>
    <w:rsid w:val="00F66460"/>
    <w:rsid w:val="00F70F05"/>
    <w:rsid w:val="00F711FC"/>
    <w:rsid w:val="00F90593"/>
    <w:rsid w:val="00F91A4C"/>
    <w:rsid w:val="00F97016"/>
    <w:rsid w:val="00FC04B4"/>
    <w:rsid w:val="00FF2BA8"/>
    <w:rsid w:val="00FF7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BB15BE"/>
    <w:rPr>
      <w:sz w:val="16"/>
      <w:szCs w:val="16"/>
    </w:rPr>
  </w:style>
  <w:style w:type="paragraph" w:styleId="Komentarotekstas">
    <w:name w:val="annotation text"/>
    <w:basedOn w:val="prastasis"/>
    <w:link w:val="KomentarotekstasDiagrama"/>
    <w:unhideWhenUsed/>
    <w:rsid w:val="00BB15BE"/>
    <w:rPr>
      <w:sz w:val="20"/>
    </w:rPr>
  </w:style>
  <w:style w:type="character" w:customStyle="1" w:styleId="KomentarotekstasDiagrama">
    <w:name w:val="Komentaro tekstas Diagrama"/>
    <w:basedOn w:val="Numatytasispastraiposriftas"/>
    <w:link w:val="Komentarotekstas"/>
    <w:rsid w:val="00BB15BE"/>
    <w:rPr>
      <w:sz w:val="20"/>
    </w:rPr>
  </w:style>
  <w:style w:type="paragraph" w:styleId="Komentarotema">
    <w:name w:val="annotation subject"/>
    <w:basedOn w:val="Komentarotekstas"/>
    <w:next w:val="Komentarotekstas"/>
    <w:link w:val="KomentarotemaDiagrama"/>
    <w:semiHidden/>
    <w:unhideWhenUsed/>
    <w:rsid w:val="00BB15BE"/>
    <w:rPr>
      <w:b/>
      <w:bCs/>
    </w:rPr>
  </w:style>
  <w:style w:type="character" w:customStyle="1" w:styleId="KomentarotemaDiagrama">
    <w:name w:val="Komentaro tema Diagrama"/>
    <w:basedOn w:val="KomentarotekstasDiagrama"/>
    <w:link w:val="Komentarotema"/>
    <w:semiHidden/>
    <w:rsid w:val="00BB15BE"/>
    <w:rPr>
      <w:b/>
      <w:bCs/>
      <w:sz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C6D8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C6D88"/>
    <w:pPr>
      <w:spacing w:after="160" w:line="276" w:lineRule="auto"/>
      <w:ind w:left="720"/>
      <w:contextualSpacing/>
    </w:pPr>
  </w:style>
  <w:style w:type="paragraph" w:customStyle="1" w:styleId="Standard">
    <w:name w:val="Standard"/>
    <w:rsid w:val="009C6D88"/>
    <w:pPr>
      <w:suppressAutoHyphens/>
      <w:autoSpaceDN w:val="0"/>
      <w:textAlignment w:val="baseline"/>
    </w:pPr>
    <w:rPr>
      <w:rFonts w:ascii="Liberation Serif" w:eastAsia="NSimSun" w:hAnsi="Liberation Serif" w:cs="Arial"/>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11477</Words>
  <Characters>6543</Characters>
  <Application>Microsoft Office Word</Application>
  <DocSecurity>0</DocSecurity>
  <Lines>54</Lines>
  <Paragraphs>35</Paragraphs>
  <ScaleCrop>false</ScaleCrop>
  <Company>VPT</Company>
  <LinksUpToDate>false</LinksUpToDate>
  <CharactersWithSpaces>17985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Vaida Sičiūnaitė Kalytienė</cp:lastModifiedBy>
  <cp:revision>2</cp:revision>
  <dcterms:created xsi:type="dcterms:W3CDTF">2025-03-13T09:26:00Z</dcterms:created>
  <dcterms:modified xsi:type="dcterms:W3CDTF">2025-03-13T09:26:00Z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