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FA6B4" w14:textId="77777777" w:rsidR="0031604C" w:rsidRPr="00AC09CA" w:rsidRDefault="00F86965" w:rsidP="00F86965">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AC09CA">
        <w:rPr>
          <w:rFonts w:ascii="Times New Roman" w:eastAsia="MS Gothic" w:hAnsi="Times New Roman" w:cs="Times New Roman"/>
          <w:b/>
          <w:bCs/>
          <w:color w:val="000000"/>
          <w:sz w:val="24"/>
          <w:szCs w:val="24"/>
          <w:lang w:eastAsia="lt-LT" w:bidi="lt-LT"/>
        </w:rPr>
        <w:t xml:space="preserve">RINKOS DALYVIŲ KONSULTACIJA </w:t>
      </w:r>
    </w:p>
    <w:p w14:paraId="5C8CAB71" w14:textId="514D0BAE" w:rsidR="00F86965" w:rsidRPr="00AC09CA" w:rsidRDefault="00380B85" w:rsidP="00CB6345">
      <w:pPr>
        <w:autoSpaceDE w:val="0"/>
        <w:autoSpaceDN w:val="0"/>
        <w:adjustRightInd w:val="0"/>
        <w:spacing w:after="0" w:line="240" w:lineRule="auto"/>
        <w:jc w:val="center"/>
        <w:rPr>
          <w:rFonts w:ascii="Times New Roman" w:eastAsia="MS Gothic" w:hAnsi="Times New Roman" w:cs="Times New Roman"/>
          <w:b/>
          <w:bCs/>
          <w:color w:val="000000"/>
          <w:sz w:val="24"/>
          <w:szCs w:val="24"/>
          <w:lang w:eastAsia="lt-LT" w:bidi="lt-LT"/>
        </w:rPr>
      </w:pPr>
      <w:r w:rsidRPr="00AC09CA">
        <w:rPr>
          <w:rFonts w:ascii="Times New Roman" w:eastAsia="MS Gothic" w:hAnsi="Times New Roman" w:cs="Times New Roman"/>
          <w:b/>
          <w:bCs/>
          <w:color w:val="000000"/>
          <w:sz w:val="24"/>
          <w:szCs w:val="24"/>
          <w:lang w:eastAsia="lt-LT" w:bidi="lt-LT"/>
        </w:rPr>
        <w:t xml:space="preserve">DĖL </w:t>
      </w:r>
      <w:r>
        <w:rPr>
          <w:rFonts w:ascii="Times New Roman" w:eastAsia="MS Gothic" w:hAnsi="Times New Roman" w:cs="Times New Roman"/>
          <w:b/>
          <w:bCs/>
          <w:color w:val="000000"/>
          <w:sz w:val="24"/>
          <w:szCs w:val="24"/>
          <w:lang w:eastAsia="lt-LT" w:bidi="lt-LT"/>
        </w:rPr>
        <w:t>„ELEKTROKARDIOGRAFAI</w:t>
      </w:r>
      <w:r>
        <w:rPr>
          <w:rFonts w:ascii="Times New Roman" w:hAnsi="Times New Roman" w:cs="Times New Roman"/>
          <w:b/>
          <w:sz w:val="24"/>
          <w:szCs w:val="24"/>
        </w:rPr>
        <w:t xml:space="preserve">“ </w:t>
      </w:r>
      <w:r w:rsidR="00D03B58" w:rsidRPr="00AC09CA">
        <w:rPr>
          <w:rFonts w:ascii="Times New Roman" w:eastAsia="MS Gothic" w:hAnsi="Times New Roman" w:cs="Times New Roman"/>
          <w:b/>
          <w:bCs/>
          <w:color w:val="000000"/>
          <w:sz w:val="24"/>
          <w:szCs w:val="24"/>
          <w:lang w:eastAsia="lt-LT" w:bidi="lt-LT"/>
        </w:rPr>
        <w:t>PIR</w:t>
      </w:r>
      <w:r w:rsidR="0031604C" w:rsidRPr="00AC09CA">
        <w:rPr>
          <w:rFonts w:ascii="Times New Roman" w:eastAsia="MS Gothic" w:hAnsi="Times New Roman" w:cs="Times New Roman"/>
          <w:b/>
          <w:bCs/>
          <w:color w:val="000000"/>
          <w:sz w:val="24"/>
          <w:szCs w:val="24"/>
          <w:lang w:eastAsia="lt-LT" w:bidi="lt-LT"/>
        </w:rPr>
        <w:t>KIMO</w:t>
      </w: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F86965" w14:paraId="49921055" w14:textId="77777777" w:rsidTr="00477C21">
        <w:tc>
          <w:tcPr>
            <w:tcW w:w="2890" w:type="dxa"/>
            <w:tcBorders>
              <w:top w:val="single" w:sz="4" w:space="0" w:color="000000"/>
              <w:left w:val="single" w:sz="4" w:space="0" w:color="000000"/>
              <w:bottom w:val="single" w:sz="4" w:space="0" w:color="000000"/>
            </w:tcBorders>
            <w:shd w:val="clear" w:color="auto" w:fill="auto"/>
          </w:tcPr>
          <w:p w14:paraId="7E333B8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0E7F95B8" w14:textId="0CAFF9EE"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Perkančioji organizacija</w:t>
            </w:r>
            <w:bookmarkStart w:id="0" w:name="_Hlk89263577"/>
            <w:r w:rsidR="0031604C">
              <w:rPr>
                <w:rFonts w:ascii="Times New Roman" w:eastAsia="Times New Roman" w:hAnsi="Times New Roman" w:cs="Times New Roman"/>
                <w:color w:val="000000"/>
                <w:lang w:eastAsia="lt-LT" w:bidi="lt-LT"/>
              </w:rPr>
              <w:t xml:space="preserve"> - </w:t>
            </w:r>
            <w:r w:rsidRPr="00F86965">
              <w:rPr>
                <w:rFonts w:ascii="Times New Roman" w:eastAsia="Times New Roman" w:hAnsi="Times New Roman" w:cs="Times New Roman"/>
                <w:color w:val="000000"/>
                <w:lang w:eastAsia="lt-LT" w:bidi="lt-LT"/>
              </w:rPr>
              <w:t>Viešoji įstaiga Respublikinė Vilniaus universitetinė ligoninė</w:t>
            </w:r>
            <w:bookmarkEnd w:id="0"/>
            <w:r w:rsidRPr="00F86965">
              <w:rPr>
                <w:rFonts w:ascii="Times New Roman" w:eastAsia="Times New Roman" w:hAnsi="Times New Roman" w:cs="Times New Roman"/>
                <w:color w:val="000000"/>
                <w:lang w:eastAsia="lt-LT" w:bidi="lt-LT"/>
              </w:rPr>
              <w:t xml:space="preserve">. </w:t>
            </w:r>
          </w:p>
          <w:p w14:paraId="4820E0D0" w14:textId="77777777" w:rsidR="005C0D97" w:rsidRDefault="005C0D97" w:rsidP="00F86965">
            <w:pPr>
              <w:widowControl w:val="0"/>
              <w:suppressAutoHyphens/>
              <w:overflowPunct w:val="0"/>
              <w:spacing w:after="0" w:line="240" w:lineRule="auto"/>
              <w:jc w:val="both"/>
              <w:rPr>
                <w:rFonts w:ascii="Times New Roman" w:eastAsia="Courier New" w:hAnsi="Times New Roman" w:cs="Times New Roman"/>
                <w:b/>
                <w:color w:val="000000"/>
                <w:lang w:eastAsia="lt-LT" w:bidi="lt-LT"/>
              </w:rPr>
            </w:pPr>
          </w:p>
          <w:p w14:paraId="54A86623" w14:textId="431E3D83" w:rsidR="005C0D97" w:rsidRDefault="00F86965" w:rsidP="00F86965">
            <w:pPr>
              <w:widowControl w:val="0"/>
              <w:suppressAutoHyphens/>
              <w:overflowPunct w:val="0"/>
              <w:spacing w:after="0" w:line="240" w:lineRule="auto"/>
              <w:jc w:val="both"/>
              <w:rPr>
                <w:rFonts w:ascii="Times New Roman" w:hAnsi="Times New Roman" w:cs="Times New Roman"/>
                <w:b/>
                <w:sz w:val="24"/>
                <w:szCs w:val="24"/>
              </w:rPr>
            </w:pPr>
            <w:r w:rsidRPr="00F86965">
              <w:rPr>
                <w:rFonts w:ascii="Times New Roman" w:eastAsia="Courier New" w:hAnsi="Times New Roman" w:cs="Times New Roman"/>
                <w:b/>
                <w:color w:val="000000"/>
                <w:lang w:eastAsia="lt-LT" w:bidi="lt-LT"/>
              </w:rPr>
              <w:t>Pirkimo objektas</w:t>
            </w:r>
            <w:r w:rsidR="005C0D97">
              <w:rPr>
                <w:rFonts w:ascii="Times New Roman" w:eastAsia="Courier New" w:hAnsi="Times New Roman" w:cs="Times New Roman"/>
                <w:b/>
                <w:color w:val="000000"/>
                <w:lang w:eastAsia="lt-LT" w:bidi="lt-LT"/>
              </w:rPr>
              <w:t xml:space="preserve"> </w:t>
            </w:r>
            <w:r w:rsidRPr="00F86965">
              <w:rPr>
                <w:rFonts w:ascii="Times New Roman" w:eastAsia="Courier New" w:hAnsi="Times New Roman" w:cs="Times New Roman"/>
                <w:color w:val="000000"/>
                <w:lang w:eastAsia="lt-LT" w:bidi="lt-LT"/>
              </w:rPr>
              <w:t>–</w:t>
            </w:r>
            <w:r w:rsidR="005C0D97">
              <w:rPr>
                <w:rFonts w:ascii="Times New Roman" w:eastAsia="Courier New" w:hAnsi="Times New Roman" w:cs="Times New Roman"/>
                <w:color w:val="000000"/>
                <w:lang w:eastAsia="lt-LT" w:bidi="lt-LT"/>
              </w:rPr>
              <w:t xml:space="preserve"> </w:t>
            </w:r>
            <w:r w:rsidR="00AC09CA">
              <w:rPr>
                <w:rFonts w:ascii="Times New Roman" w:hAnsi="Times New Roman" w:cs="Times New Roman"/>
                <w:b/>
              </w:rPr>
              <w:t>„</w:t>
            </w:r>
            <w:proofErr w:type="spellStart"/>
            <w:r w:rsidR="00380B85">
              <w:rPr>
                <w:rFonts w:ascii="Times New Roman" w:hAnsi="Times New Roman" w:cs="Times New Roman"/>
                <w:b/>
              </w:rPr>
              <w:t>Elektrokardiografai</w:t>
            </w:r>
            <w:proofErr w:type="spellEnd"/>
            <w:r w:rsidR="00AC09CA">
              <w:rPr>
                <w:rFonts w:ascii="Times New Roman" w:hAnsi="Times New Roman" w:cs="Times New Roman"/>
                <w:b/>
              </w:rPr>
              <w:t>“</w:t>
            </w:r>
            <w:r w:rsidR="005C0D97">
              <w:rPr>
                <w:rFonts w:ascii="Times New Roman" w:hAnsi="Times New Roman" w:cs="Times New Roman"/>
                <w:b/>
                <w:sz w:val="24"/>
                <w:szCs w:val="24"/>
              </w:rPr>
              <w:t>.</w:t>
            </w:r>
          </w:p>
          <w:p w14:paraId="05271A19" w14:textId="77777777" w:rsidR="005C0D97" w:rsidRDefault="005C0D97" w:rsidP="00F86965">
            <w:pPr>
              <w:widowControl w:val="0"/>
              <w:suppressAutoHyphens/>
              <w:overflowPunct w:val="0"/>
              <w:spacing w:after="0" w:line="240" w:lineRule="auto"/>
              <w:jc w:val="both"/>
              <w:rPr>
                <w:rFonts w:ascii="Times New Roman" w:hAnsi="Times New Roman" w:cs="Times New Roman"/>
                <w:b/>
                <w:sz w:val="24"/>
                <w:szCs w:val="24"/>
              </w:rPr>
            </w:pPr>
          </w:p>
          <w:p w14:paraId="3168452B" w14:textId="014BD148"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Rinkos konsultacija</w:t>
            </w:r>
            <w:r w:rsidRPr="00F86965">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Pr>
                <w:rFonts w:ascii="Times New Roman" w:eastAsia="Times New Roman" w:hAnsi="Times New Roman" w:cs="Times New Roman"/>
                <w:color w:val="000000"/>
                <w:lang w:eastAsia="lt-LT" w:bidi="lt-LT"/>
              </w:rPr>
              <w:t xml:space="preserve">  vertinimo</w:t>
            </w:r>
            <w:r w:rsidRPr="00F86965">
              <w:rPr>
                <w:rFonts w:ascii="Times New Roman" w:eastAsia="Times New Roman" w:hAnsi="Times New Roman" w:cs="Times New Roman"/>
                <w:color w:val="000000"/>
                <w:lang w:eastAsia="lt-LT" w:bidi="lt-LT"/>
              </w:rPr>
              <w:t xml:space="preserve"> projekt</w:t>
            </w:r>
            <w:r w:rsidR="00D34F2B">
              <w:rPr>
                <w:rFonts w:ascii="Times New Roman" w:eastAsia="Times New Roman" w:hAnsi="Times New Roman" w:cs="Times New Roman"/>
                <w:color w:val="000000"/>
                <w:lang w:eastAsia="lt-LT" w:bidi="lt-LT"/>
              </w:rPr>
              <w:t>us</w:t>
            </w:r>
            <w:r w:rsidRPr="00F86965">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VPĮ</w:t>
            </w:r>
            <w:r w:rsidRPr="00F86965">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t>CVP IS</w:t>
            </w:r>
            <w:r w:rsidRPr="00F86965">
              <w:rPr>
                <w:rFonts w:ascii="Times New Roman" w:eastAsia="Times New Roman" w:hAnsi="Times New Roman" w:cs="Times New Roman"/>
                <w:color w:val="000000"/>
                <w:lang w:eastAsia="lt-LT" w:bidi="lt-LT"/>
              </w:rPr>
              <w:t xml:space="preserve"> – Centrinė viešųjų pirkimų informacinė sistema.</w:t>
            </w:r>
          </w:p>
        </w:tc>
      </w:tr>
      <w:tr w:rsidR="00F86965" w:rsidRPr="00F86965" w14:paraId="4C82B65D" w14:textId="77777777" w:rsidTr="00477C21">
        <w:tc>
          <w:tcPr>
            <w:tcW w:w="2890" w:type="dxa"/>
            <w:tcBorders>
              <w:left w:val="single" w:sz="4" w:space="0" w:color="000000"/>
              <w:bottom w:val="single" w:sz="4" w:space="0" w:color="000000"/>
            </w:tcBorders>
            <w:shd w:val="clear" w:color="auto" w:fill="auto"/>
          </w:tcPr>
          <w:p w14:paraId="038970FD" w14:textId="5B632248"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shd w:val="clear" w:color="auto" w:fill="auto"/>
          </w:tcPr>
          <w:p w14:paraId="4AC040CC"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F86965" w14:paraId="03666561" w14:textId="77777777" w:rsidTr="00477C21">
        <w:tc>
          <w:tcPr>
            <w:tcW w:w="2890" w:type="dxa"/>
            <w:tcBorders>
              <w:left w:val="single" w:sz="4" w:space="0" w:color="000000"/>
              <w:bottom w:val="single" w:sz="4" w:space="0" w:color="000000"/>
            </w:tcBorders>
            <w:shd w:val="clear" w:color="auto" w:fill="auto"/>
          </w:tcPr>
          <w:p w14:paraId="4D9AE8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shd w:val="clear" w:color="auto" w:fill="auto"/>
          </w:tcPr>
          <w:p w14:paraId="4AE87478" w14:textId="2A782E38" w:rsidR="00F86965" w:rsidRPr="0031604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31604C">
              <w:rPr>
                <w:rFonts w:ascii="Times New Roman" w:eastAsia="Courier New" w:hAnsi="Times New Roman" w:cs="Times New Roman"/>
                <w:noProof/>
                <w:color w:val="000000"/>
                <w:sz w:val="24"/>
                <w:szCs w:val="24"/>
                <w:lang w:eastAsia="lt-LT" w:bidi="lt-LT"/>
              </w:rPr>
              <w:t xml:space="preserve">specialistė </w:t>
            </w:r>
            <w:r w:rsidR="0031604C" w:rsidRPr="0031604C">
              <w:rPr>
                <w:rFonts w:ascii="Times New Roman" w:eastAsia="Courier New" w:hAnsi="Times New Roman" w:cs="Times New Roman"/>
                <w:noProof/>
                <w:color w:val="000000"/>
                <w:sz w:val="24"/>
                <w:szCs w:val="24"/>
                <w:lang w:eastAsia="lt-LT" w:bidi="lt-LT"/>
              </w:rPr>
              <w:t>Vilija Kimsienė</w:t>
            </w:r>
            <w:r w:rsidRPr="0031604C">
              <w:rPr>
                <w:rFonts w:ascii="Times New Roman" w:eastAsia="Courier New" w:hAnsi="Times New Roman" w:cs="Times New Roman"/>
                <w:noProof/>
                <w:color w:val="000000"/>
                <w:sz w:val="24"/>
                <w:szCs w:val="24"/>
                <w:lang w:eastAsia="lt-LT" w:bidi="lt-LT"/>
              </w:rPr>
              <w:t xml:space="preserve"> ,el. p. </w:t>
            </w:r>
            <w:r w:rsidR="0031604C" w:rsidRPr="0031604C">
              <w:rPr>
                <w:rFonts w:ascii="Times New Roman" w:eastAsia="Courier New" w:hAnsi="Times New Roman" w:cs="Times New Roman"/>
                <w:noProof/>
                <w:color w:val="000000"/>
                <w:sz w:val="24"/>
                <w:szCs w:val="24"/>
                <w:lang w:eastAsia="lt-LT" w:bidi="lt-LT"/>
              </w:rPr>
              <w:t>vilija.kimsiene@rvul.lt</w:t>
            </w:r>
          </w:p>
          <w:p w14:paraId="52C8FB88" w14:textId="6316574D" w:rsidR="00F86965" w:rsidRPr="00F86965"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31604C">
              <w:rPr>
                <w:rFonts w:ascii="Times New Roman" w:eastAsia="Courier New" w:hAnsi="Times New Roman" w:cs="Times New Roman"/>
                <w:noProof/>
                <w:color w:val="000000"/>
                <w:sz w:val="24"/>
                <w:szCs w:val="24"/>
                <w:lang w:eastAsia="lt-LT" w:bidi="lt-LT"/>
              </w:rPr>
              <w:t>tel. +370 5</w:t>
            </w:r>
            <w:r w:rsidR="0031604C" w:rsidRPr="0031604C">
              <w:rPr>
                <w:rFonts w:ascii="Times New Roman" w:eastAsia="Calibri" w:hAnsi="Times New Roman" w:cs="Times New Roman"/>
                <w:noProof/>
                <w:color w:val="000000"/>
                <w:sz w:val="24"/>
                <w:szCs w:val="24"/>
                <w:lang w:val="en-US"/>
              </w:rPr>
              <w:t xml:space="preserve"> </w:t>
            </w:r>
            <w:r w:rsidR="0031604C" w:rsidRPr="0031604C">
              <w:rPr>
                <w:rFonts w:ascii="Times New Roman" w:eastAsia="Calibri" w:hAnsi="Times New Roman" w:cs="Times New Roman"/>
                <w:noProof/>
                <w:color w:val="000000"/>
                <w:sz w:val="24"/>
                <w:szCs w:val="24"/>
              </w:rPr>
              <w:t>236 1176</w:t>
            </w:r>
            <w:r w:rsidRPr="0031604C">
              <w:rPr>
                <w:rFonts w:ascii="Times New Roman" w:eastAsia="Courier New" w:hAnsi="Times New Roman" w:cs="Times New Roman"/>
                <w:noProof/>
                <w:color w:val="000000"/>
                <w:sz w:val="24"/>
                <w:szCs w:val="24"/>
                <w:lang w:eastAsia="lt-LT" w:bidi="lt-LT"/>
              </w:rPr>
              <w:t>, Šiltnamių g. 29, Vilnius.</w:t>
            </w:r>
            <w:r w:rsidRPr="00F86965">
              <w:rPr>
                <w:rFonts w:ascii="Times New Roman" w:eastAsia="Courier New" w:hAnsi="Times New Roman" w:cs="Times New Roman"/>
                <w:color w:val="000000"/>
                <w:lang w:eastAsia="lt-LT" w:bidi="lt-LT"/>
              </w:rPr>
              <w:t xml:space="preserve"> </w:t>
            </w:r>
          </w:p>
        </w:tc>
      </w:tr>
      <w:tr w:rsidR="00F86965" w:rsidRPr="00F86965" w14:paraId="19BB29A7" w14:textId="77777777" w:rsidTr="00477C21">
        <w:tc>
          <w:tcPr>
            <w:tcW w:w="2890" w:type="dxa"/>
            <w:tcBorders>
              <w:left w:val="single" w:sz="4" w:space="0" w:color="000000"/>
              <w:bottom w:val="single" w:sz="4" w:space="0" w:color="000000"/>
            </w:tcBorders>
            <w:shd w:val="clear" w:color="auto" w:fill="auto"/>
          </w:tcPr>
          <w:p w14:paraId="0A4BECF8"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shd w:val="clear" w:color="auto" w:fill="auto"/>
          </w:tcPr>
          <w:p w14:paraId="1DCE9873" w14:textId="77777777" w:rsidR="00F86965" w:rsidRPr="00F86965"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F86965">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F86965" w14:paraId="22DD1247" w14:textId="77777777" w:rsidTr="00477C21">
        <w:tc>
          <w:tcPr>
            <w:tcW w:w="2890" w:type="dxa"/>
            <w:tcBorders>
              <w:left w:val="single" w:sz="4" w:space="0" w:color="000000"/>
              <w:bottom w:val="single" w:sz="4" w:space="0" w:color="000000"/>
            </w:tcBorders>
            <w:shd w:val="clear" w:color="auto" w:fill="auto"/>
          </w:tcPr>
          <w:p w14:paraId="3C39B62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shd w:val="clear" w:color="auto" w:fill="auto"/>
          </w:tcPr>
          <w:p w14:paraId="0D0D986A"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E401C3" w14:paraId="3CAC37B2" w14:textId="77777777" w:rsidTr="00477C21">
        <w:tc>
          <w:tcPr>
            <w:tcW w:w="2890" w:type="dxa"/>
            <w:tcBorders>
              <w:left w:val="single" w:sz="4" w:space="0" w:color="000000"/>
              <w:bottom w:val="single" w:sz="4" w:space="0" w:color="000000"/>
            </w:tcBorders>
            <w:shd w:val="clear" w:color="auto" w:fill="auto"/>
          </w:tcPr>
          <w:p w14:paraId="161305D6"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shd w:val="clear" w:color="auto" w:fill="auto"/>
          </w:tcPr>
          <w:p w14:paraId="72D3A6A0" w14:textId="38B50DBC" w:rsidR="00F86965" w:rsidRPr="00E401C3" w:rsidRDefault="00F86965" w:rsidP="00380B85">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E304D">
              <w:rPr>
                <w:rFonts w:ascii="Times New Roman" w:eastAsia="Times New Roman" w:hAnsi="Times New Roman" w:cs="Times New Roman"/>
                <w:color w:val="000000"/>
                <w:lang w:eastAsia="lt-LT" w:bidi="lt-LT"/>
              </w:rPr>
              <w:t xml:space="preserve">Ne vėliau kaip iki termino, nurodyto CVP IS, t. y. </w:t>
            </w:r>
            <w:r w:rsidRPr="003341C0">
              <w:rPr>
                <w:rFonts w:ascii="Times New Roman" w:eastAsia="Times New Roman" w:hAnsi="Times New Roman" w:cs="Times New Roman"/>
                <w:color w:val="000000"/>
                <w:lang w:eastAsia="lt-LT" w:bidi="lt-LT"/>
              </w:rPr>
              <w:t xml:space="preserve">iki </w:t>
            </w:r>
            <w:r w:rsidRPr="003341C0">
              <w:rPr>
                <w:rFonts w:ascii="Times New Roman" w:eastAsia="Times New Roman" w:hAnsi="Times New Roman" w:cs="Times New Roman"/>
                <w:b/>
                <w:bCs/>
                <w:color w:val="000000"/>
                <w:lang w:eastAsia="ar-SA" w:bidi="lt-LT"/>
              </w:rPr>
              <w:t>202</w:t>
            </w:r>
            <w:r w:rsidR="003341C0" w:rsidRPr="003341C0">
              <w:rPr>
                <w:rFonts w:ascii="Times New Roman" w:eastAsia="Times New Roman" w:hAnsi="Times New Roman" w:cs="Times New Roman"/>
                <w:b/>
                <w:bCs/>
                <w:color w:val="000000"/>
                <w:lang w:eastAsia="ar-SA" w:bidi="lt-LT"/>
              </w:rPr>
              <w:t>4</w:t>
            </w:r>
            <w:r w:rsidRPr="003341C0">
              <w:rPr>
                <w:rFonts w:ascii="Times New Roman" w:eastAsia="Times New Roman" w:hAnsi="Times New Roman" w:cs="Times New Roman"/>
                <w:b/>
                <w:bCs/>
                <w:color w:val="000000"/>
                <w:lang w:eastAsia="ar-SA" w:bidi="lt-LT"/>
              </w:rPr>
              <w:t xml:space="preserve"> m. </w:t>
            </w:r>
            <w:r w:rsidR="00380B85">
              <w:rPr>
                <w:rFonts w:ascii="Times New Roman" w:eastAsia="Times New Roman" w:hAnsi="Times New Roman" w:cs="Times New Roman"/>
                <w:b/>
                <w:bCs/>
                <w:color w:val="000000"/>
                <w:lang w:eastAsia="ar-SA" w:bidi="lt-LT"/>
              </w:rPr>
              <w:t>gruodžio 10</w:t>
            </w:r>
            <w:r w:rsidR="00952DE4" w:rsidRPr="003341C0">
              <w:rPr>
                <w:rFonts w:ascii="Times New Roman" w:eastAsia="Times New Roman" w:hAnsi="Times New Roman" w:cs="Times New Roman"/>
                <w:b/>
                <w:bCs/>
                <w:color w:val="000000"/>
                <w:lang w:eastAsia="ar-SA" w:bidi="lt-LT"/>
              </w:rPr>
              <w:t xml:space="preserve"> d</w:t>
            </w:r>
            <w:r w:rsidRPr="003341C0">
              <w:rPr>
                <w:rFonts w:ascii="Times New Roman" w:eastAsia="Times New Roman" w:hAnsi="Times New Roman" w:cs="Times New Roman"/>
                <w:b/>
                <w:bCs/>
                <w:color w:val="000000"/>
                <w:lang w:eastAsia="ar-SA" w:bidi="lt-LT"/>
              </w:rPr>
              <w:t>.</w:t>
            </w:r>
            <w:r w:rsidR="00BB4BB2" w:rsidRPr="003341C0">
              <w:rPr>
                <w:rFonts w:ascii="Times New Roman" w:eastAsia="Times New Roman" w:hAnsi="Times New Roman" w:cs="Times New Roman"/>
                <w:b/>
                <w:bCs/>
                <w:color w:val="000000"/>
                <w:lang w:eastAsia="ar-SA" w:bidi="lt-LT"/>
              </w:rPr>
              <w:t>, 09:00 val</w:t>
            </w:r>
            <w:bookmarkStart w:id="1" w:name="_GoBack"/>
            <w:bookmarkEnd w:id="1"/>
            <w:r w:rsidR="00BB4BB2" w:rsidRPr="003341C0">
              <w:rPr>
                <w:rFonts w:ascii="Times New Roman" w:eastAsia="Times New Roman" w:hAnsi="Times New Roman" w:cs="Times New Roman"/>
                <w:b/>
                <w:bCs/>
                <w:color w:val="000000"/>
                <w:lang w:eastAsia="ar-SA" w:bidi="lt-LT"/>
              </w:rPr>
              <w:t>.</w:t>
            </w:r>
          </w:p>
        </w:tc>
      </w:tr>
      <w:tr w:rsidR="00F86965" w:rsidRPr="00F86965" w14:paraId="3D61221E" w14:textId="77777777" w:rsidTr="00477C21">
        <w:tc>
          <w:tcPr>
            <w:tcW w:w="2890" w:type="dxa"/>
            <w:tcBorders>
              <w:left w:val="single" w:sz="4" w:space="0" w:color="000000"/>
              <w:bottom w:val="single" w:sz="4" w:space="0" w:color="000000"/>
            </w:tcBorders>
            <w:shd w:val="clear" w:color="auto" w:fill="auto"/>
          </w:tcPr>
          <w:p w14:paraId="35E16CF9"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shd w:val="clear" w:color="auto" w:fill="auto"/>
          </w:tcPr>
          <w:p w14:paraId="241E66F9" w14:textId="2FF964C9" w:rsidR="00F86965" w:rsidRPr="00F86965"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 xml:space="preserve">Tiekėjai savo siūlymus gali pateikti </w:t>
            </w:r>
            <w:r w:rsidRPr="00BE710C">
              <w:rPr>
                <w:rFonts w:ascii="Times New Roman" w:eastAsia="Times New Roman" w:hAnsi="Times New Roman" w:cs="Times New Roman"/>
                <w:b/>
                <w:color w:val="000000"/>
                <w:lang w:eastAsia="lt-LT" w:bidi="lt-LT"/>
              </w:rPr>
              <w:t>lietuvių</w:t>
            </w:r>
            <w:r w:rsidR="00BE710C" w:rsidRPr="00BE710C">
              <w:rPr>
                <w:rFonts w:ascii="Times New Roman" w:eastAsia="Times New Roman" w:hAnsi="Times New Roman" w:cs="Times New Roman"/>
                <w:b/>
                <w:color w:val="000000"/>
                <w:lang w:eastAsia="lt-LT" w:bidi="lt-LT"/>
              </w:rPr>
              <w:t xml:space="preserve"> arba anglų</w:t>
            </w:r>
            <w:r w:rsidRPr="00BE710C">
              <w:rPr>
                <w:rFonts w:ascii="Times New Roman" w:eastAsia="Times New Roman" w:hAnsi="Times New Roman" w:cs="Times New Roman"/>
                <w:b/>
                <w:color w:val="000000"/>
                <w:lang w:eastAsia="lt-LT" w:bidi="lt-LT"/>
              </w:rPr>
              <w:t xml:space="preserve"> kalba</w:t>
            </w:r>
            <w:r w:rsidRPr="00F86965">
              <w:rPr>
                <w:rFonts w:ascii="Times New Roman" w:eastAsia="Times New Roman" w:hAnsi="Times New Roman" w:cs="Times New Roman"/>
                <w:color w:val="000000"/>
                <w:lang w:eastAsia="lt-LT" w:bidi="lt-LT"/>
              </w:rPr>
              <w:t>.</w:t>
            </w:r>
          </w:p>
        </w:tc>
      </w:tr>
      <w:tr w:rsidR="00F86965" w:rsidRPr="00F86965" w14:paraId="278D1A1A" w14:textId="77777777" w:rsidTr="00477C21">
        <w:tc>
          <w:tcPr>
            <w:tcW w:w="2890" w:type="dxa"/>
            <w:tcBorders>
              <w:top w:val="single" w:sz="4" w:space="0" w:color="000000"/>
              <w:left w:val="single" w:sz="4" w:space="0" w:color="000000"/>
              <w:bottom w:val="single" w:sz="4" w:space="0" w:color="000000"/>
            </w:tcBorders>
            <w:shd w:val="clear" w:color="auto" w:fill="auto"/>
          </w:tcPr>
          <w:p w14:paraId="5266B390"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t xml:space="preserve">Atsakymų į pateiktus klausimus, siūlymų ir (ar) rekomendacijų pateikimo </w:t>
            </w:r>
            <w:r w:rsidRPr="00F86965">
              <w:rPr>
                <w:rFonts w:ascii="Times New Roman" w:eastAsia="Times New Roman" w:hAnsi="Times New Roman" w:cs="Times New Roman"/>
                <w:b/>
                <w:bCs/>
                <w:color w:val="000000"/>
                <w:lang w:eastAsia="lt-LT" w:bidi="lt-LT"/>
              </w:rPr>
              <w:lastRenderedPageBreak/>
              <w:t>tvarka</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49036CE9"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color w:val="000000"/>
                <w:lang w:eastAsia="lt-LT" w:bidi="lt-LT"/>
              </w:rPr>
              <w:lastRenderedPageBreak/>
              <w:t>Konsultacija vykdoma Centrinės viešųjų pirkimų informacinės sistemos priemonėmis</w:t>
            </w:r>
            <w:r w:rsidRPr="00F86965">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86965">
              <w:rPr>
                <w:rFonts w:ascii="Times New Roman" w:eastAsia="Times New Roman" w:hAnsi="Times New Roman" w:cs="Times New Roman"/>
                <w:b/>
                <w:color w:val="000000"/>
                <w:lang w:eastAsia="lt-LT" w:bidi="lt-LT"/>
              </w:rPr>
              <w:t>Konfidencialumas:</w:t>
            </w:r>
          </w:p>
          <w:p w14:paraId="7FE0D385" w14:textId="77777777" w:rsidR="00F86965" w:rsidRPr="00F86965"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lastRenderedPageBreak/>
              <w:t>Rinkos konsultacijos metu gaunamos konsultacijos, siūlomi sprendimai ir kita iš dalyvių gaunama informacija gali būti skelbiama tik nuasmeninta.</w:t>
            </w:r>
          </w:p>
          <w:p w14:paraId="6F1F870E" w14:textId="77777777" w:rsidR="00F86965" w:rsidRPr="00F86965" w:rsidRDefault="00F86965" w:rsidP="00F86965">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sidRPr="00F86965">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F86965" w14:paraId="74884184" w14:textId="77777777" w:rsidTr="00477C21">
        <w:tc>
          <w:tcPr>
            <w:tcW w:w="2890" w:type="dxa"/>
            <w:tcBorders>
              <w:left w:val="single" w:sz="4" w:space="0" w:color="000000"/>
              <w:bottom w:val="single" w:sz="4" w:space="0" w:color="auto"/>
            </w:tcBorders>
            <w:shd w:val="clear" w:color="auto" w:fill="auto"/>
          </w:tcPr>
          <w:p w14:paraId="6B2F0E37"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shd w:val="clear" w:color="auto" w:fill="auto"/>
          </w:tcPr>
          <w:p w14:paraId="07414BB8"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F86965">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F86965" w14:paraId="02A79010" w14:textId="77777777" w:rsidTr="00477C21">
        <w:tc>
          <w:tcPr>
            <w:tcW w:w="2890" w:type="dxa"/>
            <w:tcBorders>
              <w:top w:val="single" w:sz="4" w:space="0" w:color="auto"/>
              <w:left w:val="single" w:sz="4" w:space="0" w:color="auto"/>
              <w:bottom w:val="single" w:sz="4" w:space="0" w:color="auto"/>
            </w:tcBorders>
            <w:shd w:val="clear" w:color="auto" w:fill="auto"/>
          </w:tcPr>
          <w:p w14:paraId="2A46629D" w14:textId="77777777" w:rsidR="00F86965" w:rsidRPr="00F86965"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F86965">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shd w:val="clear" w:color="auto" w:fill="auto"/>
          </w:tcPr>
          <w:p w14:paraId="6941DC9A" w14:textId="77777777" w:rsidR="00F86965" w:rsidRPr="00F86965"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F86965">
              <w:rPr>
                <w:rFonts w:ascii="Times New Roman" w:eastAsia="Times New Roman" w:hAnsi="Times New Roman" w:cs="Times New Roman"/>
                <w:color w:val="000000"/>
                <w:lang w:eastAsia="lt-LT" w:bidi="lt-LT"/>
              </w:rPr>
              <w:t>Aprašymas ir klausimai pateikti prieduose:</w:t>
            </w:r>
          </w:p>
          <w:p w14:paraId="1EB8E94C" w14:textId="53F0637D" w:rsidR="00F86965" w:rsidRPr="00D34F2B"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 1 - Techninės specifikacijos projektas;</w:t>
            </w:r>
          </w:p>
          <w:p w14:paraId="36DACAEC" w14:textId="35CB3F87" w:rsidR="00F86965" w:rsidRPr="00F86965"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D34F2B">
              <w:rPr>
                <w:rFonts w:ascii="Times New Roman" w:eastAsia="Courier New" w:hAnsi="Times New Roman" w:cs="Times New Roman"/>
                <w:color w:val="000000"/>
                <w:lang w:eastAsia="lt-LT" w:bidi="lt-LT"/>
              </w:rPr>
              <w:t>Priedas Nr.</w:t>
            </w:r>
            <w:r w:rsidR="00952DE4">
              <w:rPr>
                <w:rFonts w:ascii="Times New Roman" w:eastAsia="Courier New" w:hAnsi="Times New Roman" w:cs="Times New Roman"/>
                <w:color w:val="000000"/>
                <w:lang w:eastAsia="lt-LT" w:bidi="lt-LT"/>
              </w:rPr>
              <w:t>2</w:t>
            </w:r>
            <w:r w:rsidR="00F86965" w:rsidRPr="00D34F2B">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65"/>
    <w:rsid w:val="00243C70"/>
    <w:rsid w:val="0031604C"/>
    <w:rsid w:val="003341C0"/>
    <w:rsid w:val="00380B85"/>
    <w:rsid w:val="00392614"/>
    <w:rsid w:val="00433BF4"/>
    <w:rsid w:val="00560866"/>
    <w:rsid w:val="005C0D97"/>
    <w:rsid w:val="0062426C"/>
    <w:rsid w:val="006464F3"/>
    <w:rsid w:val="0066259B"/>
    <w:rsid w:val="006E229E"/>
    <w:rsid w:val="007A31F1"/>
    <w:rsid w:val="008039A2"/>
    <w:rsid w:val="00807900"/>
    <w:rsid w:val="00926B66"/>
    <w:rsid w:val="00952DE4"/>
    <w:rsid w:val="009E304D"/>
    <w:rsid w:val="009E5C08"/>
    <w:rsid w:val="00A834E8"/>
    <w:rsid w:val="00AC09CA"/>
    <w:rsid w:val="00B01938"/>
    <w:rsid w:val="00B41E95"/>
    <w:rsid w:val="00B64497"/>
    <w:rsid w:val="00BB4BB2"/>
    <w:rsid w:val="00BE710C"/>
    <w:rsid w:val="00CB6345"/>
    <w:rsid w:val="00D03B58"/>
    <w:rsid w:val="00D27F40"/>
    <w:rsid w:val="00D34F2B"/>
    <w:rsid w:val="00DA58AE"/>
    <w:rsid w:val="00E401C3"/>
    <w:rsid w:val="00E700D7"/>
    <w:rsid w:val="00F44A62"/>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2912</Words>
  <Characters>1660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Jokimčienė</dc:creator>
  <cp:lastModifiedBy>Vilija Kimsienė</cp:lastModifiedBy>
  <cp:revision>28</cp:revision>
  <dcterms:created xsi:type="dcterms:W3CDTF">2022-03-30T12:56:00Z</dcterms:created>
  <dcterms:modified xsi:type="dcterms:W3CDTF">2024-11-25T09:19:00Z</dcterms:modified>
</cp:coreProperties>
</file>