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A818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68C8B538" w14:textId="77777777" w:rsidR="005A5832" w:rsidRDefault="005A5832">
      <w:pPr>
        <w:rPr>
          <w:sz w:val="14"/>
          <w:szCs w:val="14"/>
        </w:rPr>
      </w:pPr>
    </w:p>
    <w:p w14:paraId="76DD0B9E" w14:textId="77777777" w:rsidR="005A5832" w:rsidRPr="00A10867" w:rsidRDefault="00A10867">
      <w:pPr>
        <w:ind w:left="6375"/>
        <w:textAlignment w:val="baseline"/>
        <w:rPr>
          <w:sz w:val="18"/>
          <w:szCs w:val="18"/>
        </w:rPr>
      </w:pPr>
      <w:r w:rsidRPr="00A10867">
        <w:rPr>
          <w:szCs w:val="24"/>
        </w:rPr>
        <w:t>PATVIRTINTA </w:t>
      </w:r>
    </w:p>
    <w:p w14:paraId="1913AA4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227845A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B13F12D"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718345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5C12864" w14:textId="77777777">
        <w:tc>
          <w:tcPr>
            <w:tcW w:w="2448" w:type="dxa"/>
          </w:tcPr>
          <w:p w14:paraId="069C1A10" w14:textId="77777777" w:rsidR="005A5832" w:rsidRDefault="00A10867">
            <w:pPr>
              <w:jc w:val="both"/>
              <w:rPr>
                <w:b/>
                <w:bCs/>
                <w:kern w:val="2"/>
                <w:szCs w:val="24"/>
              </w:rPr>
            </w:pPr>
            <w:r>
              <w:rPr>
                <w:b/>
                <w:bCs/>
                <w:kern w:val="2"/>
                <w:szCs w:val="24"/>
              </w:rPr>
              <w:t>Sutarties pavadinimas</w:t>
            </w:r>
          </w:p>
        </w:tc>
        <w:tc>
          <w:tcPr>
            <w:tcW w:w="7110" w:type="dxa"/>
            <w:gridSpan w:val="3"/>
          </w:tcPr>
          <w:p w14:paraId="2DA09D59" w14:textId="49428A10" w:rsidR="00003529" w:rsidRPr="00003529" w:rsidRDefault="00003529">
            <w:pPr>
              <w:jc w:val="both"/>
              <w:rPr>
                <w:strike/>
                <w:kern w:val="2"/>
                <w:szCs w:val="24"/>
              </w:rPr>
            </w:pPr>
            <w:r w:rsidRPr="00E82191">
              <w:rPr>
                <w:bCs/>
                <w:kern w:val="2"/>
                <w:sz w:val="20"/>
              </w:rPr>
              <w:t>Privilegijuotų naudotojų prieigos valdymo sistema (toliau - PNPVS)</w:t>
            </w:r>
          </w:p>
        </w:tc>
      </w:tr>
      <w:tr w:rsidR="005A5832" w14:paraId="45A7A7B2" w14:textId="77777777">
        <w:tc>
          <w:tcPr>
            <w:tcW w:w="2448" w:type="dxa"/>
          </w:tcPr>
          <w:p w14:paraId="5E373BA0" w14:textId="77777777" w:rsidR="005A5832" w:rsidRDefault="00A10867">
            <w:pPr>
              <w:jc w:val="both"/>
              <w:rPr>
                <w:b/>
                <w:bCs/>
                <w:kern w:val="2"/>
                <w:szCs w:val="24"/>
              </w:rPr>
            </w:pPr>
            <w:r>
              <w:rPr>
                <w:b/>
                <w:bCs/>
                <w:kern w:val="2"/>
                <w:szCs w:val="24"/>
              </w:rPr>
              <w:t>Sutarties data</w:t>
            </w:r>
          </w:p>
        </w:tc>
        <w:tc>
          <w:tcPr>
            <w:tcW w:w="2177" w:type="dxa"/>
          </w:tcPr>
          <w:p w14:paraId="07F744EA" w14:textId="77777777" w:rsidR="005A5832" w:rsidRDefault="005A5832">
            <w:pPr>
              <w:jc w:val="both"/>
              <w:rPr>
                <w:kern w:val="2"/>
                <w:szCs w:val="24"/>
              </w:rPr>
            </w:pPr>
          </w:p>
        </w:tc>
        <w:tc>
          <w:tcPr>
            <w:tcW w:w="2362" w:type="dxa"/>
          </w:tcPr>
          <w:p w14:paraId="341B8C0A" w14:textId="77777777" w:rsidR="005A5832" w:rsidRDefault="00A10867">
            <w:pPr>
              <w:jc w:val="both"/>
              <w:rPr>
                <w:b/>
                <w:bCs/>
                <w:kern w:val="2"/>
                <w:szCs w:val="24"/>
              </w:rPr>
            </w:pPr>
            <w:r>
              <w:rPr>
                <w:b/>
                <w:bCs/>
                <w:kern w:val="2"/>
                <w:szCs w:val="24"/>
              </w:rPr>
              <w:t>Sutarties numeris</w:t>
            </w:r>
          </w:p>
        </w:tc>
        <w:tc>
          <w:tcPr>
            <w:tcW w:w="2571" w:type="dxa"/>
          </w:tcPr>
          <w:p w14:paraId="1FD83CF8" w14:textId="77777777" w:rsidR="005A5832" w:rsidRDefault="005A5832">
            <w:pPr>
              <w:jc w:val="both"/>
              <w:rPr>
                <w:kern w:val="2"/>
                <w:szCs w:val="24"/>
              </w:rPr>
            </w:pPr>
          </w:p>
        </w:tc>
      </w:tr>
      <w:tr w:rsidR="0012079B" w14:paraId="4361290E" w14:textId="77777777">
        <w:tc>
          <w:tcPr>
            <w:tcW w:w="2448" w:type="dxa"/>
          </w:tcPr>
          <w:p w14:paraId="78564548" w14:textId="4204A24F" w:rsidR="0012079B" w:rsidRDefault="0012079B" w:rsidP="0012079B">
            <w:pPr>
              <w:jc w:val="both"/>
              <w:rPr>
                <w:b/>
                <w:bCs/>
                <w:kern w:val="2"/>
                <w:szCs w:val="24"/>
              </w:rPr>
            </w:pPr>
            <w:r w:rsidRPr="00B14B4E">
              <w:rPr>
                <w:rFonts w:asciiTheme="majorBidi" w:hAnsiTheme="majorBidi" w:cstheme="majorBidi"/>
                <w:b/>
                <w:bCs/>
                <w:kern w:val="2"/>
              </w:rPr>
              <w:t>Pirkimo pavadinimas:</w:t>
            </w:r>
          </w:p>
        </w:tc>
        <w:tc>
          <w:tcPr>
            <w:tcW w:w="2177" w:type="dxa"/>
          </w:tcPr>
          <w:p w14:paraId="20ACE540" w14:textId="770445D5" w:rsidR="0012079B" w:rsidRDefault="0012079B" w:rsidP="0012079B">
            <w:pPr>
              <w:jc w:val="both"/>
              <w:rPr>
                <w:kern w:val="2"/>
                <w:szCs w:val="24"/>
              </w:rPr>
            </w:pPr>
            <w:r w:rsidRPr="0035160D">
              <w:rPr>
                <w:color w:val="000000"/>
              </w:rPr>
              <w:t>Tapatybės apsaugos sprendimo programinės įrangos licencijos</w:t>
            </w:r>
          </w:p>
        </w:tc>
        <w:tc>
          <w:tcPr>
            <w:tcW w:w="2362" w:type="dxa"/>
          </w:tcPr>
          <w:p w14:paraId="23E3991A" w14:textId="77777777" w:rsidR="0012079B" w:rsidRDefault="0012079B" w:rsidP="0012079B">
            <w:pPr>
              <w:jc w:val="both"/>
              <w:rPr>
                <w:b/>
                <w:bCs/>
                <w:kern w:val="2"/>
                <w:szCs w:val="24"/>
              </w:rPr>
            </w:pPr>
          </w:p>
        </w:tc>
        <w:tc>
          <w:tcPr>
            <w:tcW w:w="2571" w:type="dxa"/>
          </w:tcPr>
          <w:p w14:paraId="6D752D8B" w14:textId="77777777" w:rsidR="0012079B" w:rsidRDefault="0012079B" w:rsidP="0012079B">
            <w:pPr>
              <w:jc w:val="both"/>
              <w:rPr>
                <w:kern w:val="2"/>
                <w:szCs w:val="24"/>
              </w:rPr>
            </w:pPr>
          </w:p>
        </w:tc>
      </w:tr>
      <w:tr w:rsidR="0012079B" w14:paraId="784FF5A8" w14:textId="77777777">
        <w:tc>
          <w:tcPr>
            <w:tcW w:w="2448" w:type="dxa"/>
          </w:tcPr>
          <w:p w14:paraId="38A236FD" w14:textId="2E9019B4" w:rsidR="0012079B" w:rsidRPr="00B14B4E" w:rsidRDefault="0012079B" w:rsidP="0012079B">
            <w:pPr>
              <w:jc w:val="both"/>
              <w:rPr>
                <w:rFonts w:asciiTheme="majorBidi" w:hAnsiTheme="majorBidi" w:cstheme="majorBidi"/>
                <w:b/>
                <w:bCs/>
                <w:kern w:val="2"/>
              </w:rPr>
            </w:pPr>
            <w:r w:rsidRPr="00B14B4E">
              <w:rPr>
                <w:rFonts w:asciiTheme="majorBidi" w:hAnsiTheme="majorBidi" w:cstheme="majorBidi"/>
                <w:b/>
                <w:bCs/>
                <w:kern w:val="2"/>
              </w:rPr>
              <w:t>Pirkimo būdas:</w:t>
            </w:r>
          </w:p>
        </w:tc>
        <w:tc>
          <w:tcPr>
            <w:tcW w:w="2177" w:type="dxa"/>
          </w:tcPr>
          <w:p w14:paraId="42244D12" w14:textId="6936E8FA" w:rsidR="0012079B" w:rsidRPr="000045B1" w:rsidRDefault="0012079B" w:rsidP="0012079B">
            <w:pPr>
              <w:jc w:val="both"/>
              <w:rPr>
                <w:rFonts w:asciiTheme="majorBidi" w:hAnsiTheme="majorBidi" w:cstheme="majorBidi"/>
                <w:kern w:val="2"/>
              </w:rPr>
            </w:pPr>
            <w:r>
              <w:rPr>
                <w:rFonts w:asciiTheme="majorBidi" w:hAnsiTheme="majorBidi" w:cstheme="majorBidi"/>
                <w:kern w:val="2"/>
              </w:rPr>
              <w:t>Supaprastintas atviras konkursas</w:t>
            </w:r>
          </w:p>
        </w:tc>
        <w:tc>
          <w:tcPr>
            <w:tcW w:w="2362" w:type="dxa"/>
          </w:tcPr>
          <w:p w14:paraId="05AD8395" w14:textId="77777777" w:rsidR="0012079B" w:rsidRDefault="0012079B" w:rsidP="0012079B">
            <w:pPr>
              <w:jc w:val="both"/>
              <w:rPr>
                <w:b/>
                <w:bCs/>
                <w:kern w:val="2"/>
                <w:szCs w:val="24"/>
              </w:rPr>
            </w:pPr>
          </w:p>
        </w:tc>
        <w:tc>
          <w:tcPr>
            <w:tcW w:w="2571" w:type="dxa"/>
          </w:tcPr>
          <w:p w14:paraId="6C9DAF03" w14:textId="77777777" w:rsidR="0012079B" w:rsidRDefault="0012079B" w:rsidP="0012079B">
            <w:pPr>
              <w:jc w:val="both"/>
              <w:rPr>
                <w:kern w:val="2"/>
                <w:szCs w:val="24"/>
              </w:rPr>
            </w:pPr>
          </w:p>
        </w:tc>
      </w:tr>
      <w:tr w:rsidR="0012079B" w14:paraId="53447E8B" w14:textId="77777777">
        <w:tc>
          <w:tcPr>
            <w:tcW w:w="2448" w:type="dxa"/>
          </w:tcPr>
          <w:p w14:paraId="2D1B4E95" w14:textId="05B772C4" w:rsidR="0012079B" w:rsidRPr="00B14B4E" w:rsidRDefault="0012079B" w:rsidP="0012079B">
            <w:pPr>
              <w:jc w:val="both"/>
              <w:rPr>
                <w:rFonts w:asciiTheme="majorBidi" w:hAnsiTheme="majorBidi" w:cstheme="majorBidi"/>
                <w:b/>
                <w:bCs/>
                <w:kern w:val="2"/>
              </w:rPr>
            </w:pPr>
            <w:r w:rsidRPr="00B14B4E">
              <w:rPr>
                <w:rFonts w:asciiTheme="majorBidi" w:hAnsiTheme="majorBidi" w:cstheme="majorBidi"/>
                <w:b/>
                <w:bCs/>
                <w:kern w:val="2"/>
              </w:rPr>
              <w:t>Pirkimo numeris:</w:t>
            </w:r>
          </w:p>
        </w:tc>
        <w:tc>
          <w:tcPr>
            <w:tcW w:w="2177" w:type="dxa"/>
          </w:tcPr>
          <w:p w14:paraId="0BA277C2" w14:textId="6F645716" w:rsidR="0012079B" w:rsidRDefault="0012079B" w:rsidP="0012079B">
            <w:pPr>
              <w:jc w:val="both"/>
              <w:rPr>
                <w:rFonts w:asciiTheme="majorBidi" w:hAnsiTheme="majorBidi" w:cstheme="majorBidi"/>
                <w:kern w:val="2"/>
              </w:rPr>
            </w:pPr>
            <w:r>
              <w:rPr>
                <w:rFonts w:asciiTheme="majorBidi" w:hAnsiTheme="majorBidi" w:cstheme="majorBidi"/>
                <w:kern w:val="2"/>
              </w:rPr>
              <w:t>308</w:t>
            </w:r>
          </w:p>
        </w:tc>
        <w:tc>
          <w:tcPr>
            <w:tcW w:w="2362" w:type="dxa"/>
          </w:tcPr>
          <w:p w14:paraId="72D907D8" w14:textId="69BA7BA1" w:rsidR="0012079B" w:rsidRDefault="0012079B" w:rsidP="0012079B">
            <w:pPr>
              <w:jc w:val="both"/>
              <w:rPr>
                <w:b/>
                <w:bCs/>
                <w:kern w:val="2"/>
                <w:szCs w:val="24"/>
              </w:rPr>
            </w:pPr>
            <w:r w:rsidRPr="00B14B4E">
              <w:rPr>
                <w:rFonts w:asciiTheme="majorBidi" w:hAnsiTheme="majorBidi" w:cstheme="majorBidi"/>
                <w:b/>
                <w:bCs/>
                <w:kern w:val="2"/>
              </w:rPr>
              <w:t>BVPŽ kodas (-ai):</w:t>
            </w:r>
          </w:p>
        </w:tc>
        <w:tc>
          <w:tcPr>
            <w:tcW w:w="2571" w:type="dxa"/>
          </w:tcPr>
          <w:p w14:paraId="0B0ED66B" w14:textId="6F5462A1" w:rsidR="0012079B" w:rsidRPr="0012079B" w:rsidRDefault="0012079B" w:rsidP="0012079B">
            <w:pPr>
              <w:rPr>
                <w:color w:val="000000"/>
              </w:rPr>
            </w:pPr>
            <w:r>
              <w:rPr>
                <w:color w:val="000000"/>
              </w:rPr>
              <w:t>48900000-7</w:t>
            </w:r>
          </w:p>
        </w:tc>
      </w:tr>
      <w:tr w:rsidR="0012079B" w14:paraId="79243A6C" w14:textId="77777777">
        <w:tc>
          <w:tcPr>
            <w:tcW w:w="2448" w:type="dxa"/>
          </w:tcPr>
          <w:p w14:paraId="1426E6DC" w14:textId="7DE249E6" w:rsidR="0012079B" w:rsidRPr="00B14B4E" w:rsidRDefault="0012079B" w:rsidP="0012079B">
            <w:pPr>
              <w:jc w:val="both"/>
              <w:rPr>
                <w:rFonts w:asciiTheme="majorBidi" w:hAnsiTheme="majorBidi" w:cstheme="majorBidi"/>
                <w:b/>
                <w:bCs/>
                <w:kern w:val="2"/>
              </w:rPr>
            </w:pPr>
            <w:r w:rsidRPr="00B14B4E">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1281938130DB4E7FAAF7AABCFE4A2FC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2177" w:type="dxa"/>
              </w:tcPr>
              <w:p w14:paraId="3373452A" w14:textId="3D4A9CA6" w:rsidR="0012079B" w:rsidRDefault="0012079B" w:rsidP="0012079B">
                <w:pPr>
                  <w:jc w:val="both"/>
                  <w:rPr>
                    <w:rFonts w:asciiTheme="majorBidi" w:hAnsiTheme="majorBidi" w:cstheme="majorBidi"/>
                    <w:kern w:val="2"/>
                  </w:rPr>
                </w:pPr>
                <w:r>
                  <w:rPr>
                    <w:rFonts w:asciiTheme="majorBidi" w:hAnsiTheme="majorBidi" w:cstheme="majorBidi"/>
                    <w:kern w:val="2"/>
                  </w:rPr>
                  <w:t>Netaikoma (Pirkimas į dalis neskaidytas)</w:t>
                </w:r>
              </w:p>
            </w:tc>
          </w:sdtContent>
        </w:sdt>
        <w:tc>
          <w:tcPr>
            <w:tcW w:w="2362" w:type="dxa"/>
          </w:tcPr>
          <w:p w14:paraId="68311B6C" w14:textId="77777777" w:rsidR="0012079B" w:rsidRPr="00B14B4E" w:rsidRDefault="0012079B" w:rsidP="0012079B">
            <w:pPr>
              <w:jc w:val="both"/>
              <w:rPr>
                <w:rFonts w:asciiTheme="majorBidi" w:hAnsiTheme="majorBidi" w:cstheme="majorBidi"/>
                <w:b/>
                <w:bCs/>
                <w:kern w:val="2"/>
              </w:rPr>
            </w:pPr>
          </w:p>
        </w:tc>
        <w:tc>
          <w:tcPr>
            <w:tcW w:w="2571" w:type="dxa"/>
          </w:tcPr>
          <w:p w14:paraId="3EF5DCCB" w14:textId="77777777" w:rsidR="0012079B" w:rsidRPr="000045B1" w:rsidRDefault="0012079B" w:rsidP="0012079B">
            <w:pPr>
              <w:jc w:val="both"/>
              <w:rPr>
                <w:rFonts w:asciiTheme="majorBidi" w:hAnsiTheme="majorBidi" w:cstheme="majorBidi"/>
                <w:kern w:val="2"/>
              </w:rPr>
            </w:pPr>
          </w:p>
        </w:tc>
      </w:tr>
    </w:tbl>
    <w:p w14:paraId="4BD93AF2"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7CFC661" w14:textId="77777777">
        <w:tc>
          <w:tcPr>
            <w:tcW w:w="9558" w:type="dxa"/>
            <w:gridSpan w:val="3"/>
          </w:tcPr>
          <w:p w14:paraId="67B7233D" w14:textId="77777777" w:rsidR="005A5832" w:rsidRDefault="00A10867">
            <w:pPr>
              <w:jc w:val="center"/>
              <w:rPr>
                <w:b/>
                <w:bCs/>
                <w:kern w:val="2"/>
                <w:szCs w:val="24"/>
              </w:rPr>
            </w:pPr>
            <w:r>
              <w:rPr>
                <w:b/>
                <w:bCs/>
                <w:kern w:val="2"/>
                <w:szCs w:val="24"/>
              </w:rPr>
              <w:t>1. SUTARTIES ŠALYS</w:t>
            </w:r>
          </w:p>
        </w:tc>
      </w:tr>
      <w:tr w:rsidR="005A5832" w14:paraId="49DB69F3" w14:textId="77777777">
        <w:tc>
          <w:tcPr>
            <w:tcW w:w="2808" w:type="dxa"/>
            <w:vMerge w:val="restart"/>
          </w:tcPr>
          <w:p w14:paraId="78FA74AA" w14:textId="77777777" w:rsidR="005A5832" w:rsidRDefault="005A5832">
            <w:pPr>
              <w:jc w:val="center"/>
              <w:rPr>
                <w:b/>
                <w:bCs/>
                <w:kern w:val="2"/>
                <w:szCs w:val="24"/>
              </w:rPr>
            </w:pPr>
          </w:p>
          <w:p w14:paraId="3B5AA0A8" w14:textId="77777777" w:rsidR="005A5832" w:rsidRDefault="005A5832">
            <w:pPr>
              <w:jc w:val="center"/>
              <w:rPr>
                <w:b/>
                <w:bCs/>
                <w:kern w:val="2"/>
                <w:szCs w:val="24"/>
              </w:rPr>
            </w:pPr>
          </w:p>
          <w:p w14:paraId="1ED23376" w14:textId="77777777" w:rsidR="005A5832" w:rsidRDefault="005A5832">
            <w:pPr>
              <w:jc w:val="center"/>
              <w:rPr>
                <w:b/>
                <w:bCs/>
                <w:kern w:val="2"/>
                <w:szCs w:val="24"/>
              </w:rPr>
            </w:pPr>
          </w:p>
          <w:p w14:paraId="010CF4F6" w14:textId="77777777" w:rsidR="005A5832" w:rsidRDefault="005A5832">
            <w:pPr>
              <w:rPr>
                <w:b/>
                <w:bCs/>
                <w:kern w:val="2"/>
                <w:szCs w:val="24"/>
              </w:rPr>
            </w:pPr>
          </w:p>
          <w:p w14:paraId="691E3298" w14:textId="77777777" w:rsidR="005A5832" w:rsidRDefault="00A10867">
            <w:pPr>
              <w:rPr>
                <w:b/>
                <w:bCs/>
                <w:kern w:val="2"/>
                <w:szCs w:val="24"/>
              </w:rPr>
            </w:pPr>
            <w:r>
              <w:rPr>
                <w:b/>
                <w:bCs/>
                <w:kern w:val="2"/>
                <w:szCs w:val="24"/>
              </w:rPr>
              <w:t>1.1. Pirkėjas</w:t>
            </w:r>
          </w:p>
        </w:tc>
        <w:tc>
          <w:tcPr>
            <w:tcW w:w="3240" w:type="dxa"/>
          </w:tcPr>
          <w:p w14:paraId="4687D805" w14:textId="77777777" w:rsidR="005A5832" w:rsidRDefault="00A10867">
            <w:pPr>
              <w:rPr>
                <w:kern w:val="2"/>
                <w:szCs w:val="24"/>
              </w:rPr>
            </w:pPr>
            <w:r>
              <w:rPr>
                <w:kern w:val="2"/>
                <w:szCs w:val="24"/>
              </w:rPr>
              <w:t>1.1.1. Pavadinimas</w:t>
            </w:r>
          </w:p>
        </w:tc>
        <w:tc>
          <w:tcPr>
            <w:tcW w:w="3510" w:type="dxa"/>
          </w:tcPr>
          <w:p w14:paraId="64772536" w14:textId="7778C94B" w:rsidR="005A5832" w:rsidRPr="00605E09" w:rsidRDefault="00D43A68" w:rsidP="00060AB3">
            <w:pPr>
              <w:rPr>
                <w:kern w:val="2"/>
                <w:szCs w:val="24"/>
              </w:rPr>
            </w:pPr>
            <w:r w:rsidRPr="00605E09">
              <w:rPr>
                <w:kern w:val="2"/>
                <w:sz w:val="20"/>
              </w:rPr>
              <w:t>Nacionalinė švietimo agentūra</w:t>
            </w:r>
          </w:p>
        </w:tc>
      </w:tr>
      <w:tr w:rsidR="00D43A68" w14:paraId="4900EF9E" w14:textId="77777777">
        <w:tc>
          <w:tcPr>
            <w:tcW w:w="2808" w:type="dxa"/>
            <w:vMerge/>
          </w:tcPr>
          <w:p w14:paraId="017C673F" w14:textId="77777777" w:rsidR="00D43A68" w:rsidRDefault="00D43A68" w:rsidP="00D43A68">
            <w:pPr>
              <w:rPr>
                <w:kern w:val="2"/>
                <w:szCs w:val="24"/>
              </w:rPr>
            </w:pPr>
          </w:p>
        </w:tc>
        <w:tc>
          <w:tcPr>
            <w:tcW w:w="3240" w:type="dxa"/>
          </w:tcPr>
          <w:p w14:paraId="1C9198CE" w14:textId="77777777" w:rsidR="00D43A68" w:rsidRDefault="00D43A68" w:rsidP="00D43A68">
            <w:pPr>
              <w:rPr>
                <w:kern w:val="2"/>
                <w:szCs w:val="24"/>
              </w:rPr>
            </w:pPr>
            <w:r>
              <w:rPr>
                <w:kern w:val="2"/>
                <w:szCs w:val="24"/>
              </w:rPr>
              <w:t>1.1.2. Juridinio asmens kodas</w:t>
            </w:r>
          </w:p>
        </w:tc>
        <w:tc>
          <w:tcPr>
            <w:tcW w:w="3510" w:type="dxa"/>
          </w:tcPr>
          <w:p w14:paraId="189FE42A" w14:textId="34380F47" w:rsidR="00D43A68" w:rsidRPr="00605E09" w:rsidRDefault="00D43A68" w:rsidP="00060AB3">
            <w:pPr>
              <w:rPr>
                <w:kern w:val="2"/>
                <w:szCs w:val="24"/>
              </w:rPr>
            </w:pPr>
            <w:r w:rsidRPr="00605E09">
              <w:rPr>
                <w:kern w:val="2"/>
                <w:sz w:val="20"/>
              </w:rPr>
              <w:t>305238040</w:t>
            </w:r>
          </w:p>
        </w:tc>
      </w:tr>
      <w:tr w:rsidR="00D43A68" w14:paraId="285B19FD" w14:textId="77777777">
        <w:tc>
          <w:tcPr>
            <w:tcW w:w="2808" w:type="dxa"/>
            <w:vMerge/>
          </w:tcPr>
          <w:p w14:paraId="43F5661D" w14:textId="77777777" w:rsidR="00D43A68" w:rsidRDefault="00D43A68" w:rsidP="00D43A68">
            <w:pPr>
              <w:rPr>
                <w:kern w:val="2"/>
                <w:szCs w:val="24"/>
              </w:rPr>
            </w:pPr>
          </w:p>
        </w:tc>
        <w:tc>
          <w:tcPr>
            <w:tcW w:w="3240" w:type="dxa"/>
          </w:tcPr>
          <w:p w14:paraId="385B434C" w14:textId="77777777" w:rsidR="00D43A68" w:rsidRDefault="00D43A68" w:rsidP="00D43A68">
            <w:pPr>
              <w:rPr>
                <w:kern w:val="2"/>
                <w:szCs w:val="24"/>
              </w:rPr>
            </w:pPr>
            <w:r>
              <w:rPr>
                <w:kern w:val="2"/>
                <w:szCs w:val="24"/>
              </w:rPr>
              <w:t>1.1.3. Adresas</w:t>
            </w:r>
          </w:p>
        </w:tc>
        <w:tc>
          <w:tcPr>
            <w:tcW w:w="3510" w:type="dxa"/>
          </w:tcPr>
          <w:p w14:paraId="20318F81" w14:textId="65AEF7F9" w:rsidR="00D43A68" w:rsidRPr="00605E09" w:rsidRDefault="00D43A68" w:rsidP="00060AB3">
            <w:pPr>
              <w:rPr>
                <w:kern w:val="2"/>
                <w:szCs w:val="24"/>
              </w:rPr>
            </w:pPr>
            <w:r w:rsidRPr="00605E09">
              <w:rPr>
                <w:kern w:val="2"/>
                <w:sz w:val="20"/>
              </w:rPr>
              <w:t>K. Kalinausko g. 7, LT-03107 Vilnius</w:t>
            </w:r>
          </w:p>
        </w:tc>
      </w:tr>
      <w:tr w:rsidR="00D43A68" w14:paraId="031397A6" w14:textId="77777777">
        <w:tc>
          <w:tcPr>
            <w:tcW w:w="2808" w:type="dxa"/>
            <w:vMerge/>
          </w:tcPr>
          <w:p w14:paraId="4A00B562" w14:textId="77777777" w:rsidR="00D43A68" w:rsidRDefault="00D43A68" w:rsidP="00D43A68">
            <w:pPr>
              <w:rPr>
                <w:kern w:val="2"/>
                <w:szCs w:val="24"/>
              </w:rPr>
            </w:pPr>
          </w:p>
        </w:tc>
        <w:tc>
          <w:tcPr>
            <w:tcW w:w="3240" w:type="dxa"/>
          </w:tcPr>
          <w:p w14:paraId="183B4C77" w14:textId="77777777" w:rsidR="00D43A68" w:rsidRDefault="00D43A68" w:rsidP="00D43A68">
            <w:pPr>
              <w:rPr>
                <w:kern w:val="2"/>
                <w:szCs w:val="24"/>
              </w:rPr>
            </w:pPr>
            <w:r>
              <w:rPr>
                <w:kern w:val="2"/>
                <w:szCs w:val="24"/>
              </w:rPr>
              <w:t>1.1.4. PVM mokėtojo kodas</w:t>
            </w:r>
          </w:p>
        </w:tc>
        <w:tc>
          <w:tcPr>
            <w:tcW w:w="3510" w:type="dxa"/>
          </w:tcPr>
          <w:p w14:paraId="35F13F3B" w14:textId="046BFBDA" w:rsidR="00D43A68" w:rsidRPr="00605E09" w:rsidRDefault="00D43A68" w:rsidP="00060AB3">
            <w:pPr>
              <w:rPr>
                <w:kern w:val="2"/>
                <w:szCs w:val="24"/>
              </w:rPr>
            </w:pPr>
            <w:r w:rsidRPr="00605E09">
              <w:rPr>
                <w:kern w:val="2"/>
                <w:sz w:val="20"/>
              </w:rPr>
              <w:t>-</w:t>
            </w:r>
          </w:p>
        </w:tc>
      </w:tr>
      <w:tr w:rsidR="00D43A68" w14:paraId="6D70D9BF" w14:textId="77777777">
        <w:tc>
          <w:tcPr>
            <w:tcW w:w="2808" w:type="dxa"/>
            <w:vMerge/>
          </w:tcPr>
          <w:p w14:paraId="21AD6D49" w14:textId="77777777" w:rsidR="00D43A68" w:rsidRDefault="00D43A68" w:rsidP="00D43A68">
            <w:pPr>
              <w:rPr>
                <w:kern w:val="2"/>
                <w:szCs w:val="24"/>
              </w:rPr>
            </w:pPr>
          </w:p>
        </w:tc>
        <w:tc>
          <w:tcPr>
            <w:tcW w:w="3240" w:type="dxa"/>
          </w:tcPr>
          <w:p w14:paraId="154642EB" w14:textId="77777777" w:rsidR="00D43A68" w:rsidRDefault="00D43A68" w:rsidP="00D43A68">
            <w:pPr>
              <w:rPr>
                <w:kern w:val="2"/>
                <w:szCs w:val="24"/>
              </w:rPr>
            </w:pPr>
            <w:r>
              <w:rPr>
                <w:kern w:val="2"/>
                <w:szCs w:val="24"/>
              </w:rPr>
              <w:t>1.1.5. Atsiskaitomoji sąskaita</w:t>
            </w:r>
          </w:p>
        </w:tc>
        <w:tc>
          <w:tcPr>
            <w:tcW w:w="3510" w:type="dxa"/>
          </w:tcPr>
          <w:p w14:paraId="43820118" w14:textId="3DA99F5B" w:rsidR="00D43A68" w:rsidRPr="00605E09" w:rsidRDefault="00D43A68" w:rsidP="00060AB3">
            <w:pPr>
              <w:rPr>
                <w:kern w:val="2"/>
                <w:szCs w:val="24"/>
              </w:rPr>
            </w:pPr>
            <w:r w:rsidRPr="00605E09">
              <w:rPr>
                <w:rFonts w:ascii="Calibri" w:eastAsia="Calibri" w:hAnsi="Calibri" w:cs="Calibri"/>
                <w:sz w:val="20"/>
              </w:rPr>
              <w:t> </w:t>
            </w:r>
            <w:r w:rsidRPr="00605E09">
              <w:rPr>
                <w:kern w:val="2"/>
                <w:sz w:val="20"/>
              </w:rPr>
              <w:t>LT69 4040 0636 1000 1631</w:t>
            </w:r>
          </w:p>
        </w:tc>
      </w:tr>
      <w:tr w:rsidR="00D43A68" w14:paraId="604F8968" w14:textId="77777777">
        <w:tc>
          <w:tcPr>
            <w:tcW w:w="2808" w:type="dxa"/>
            <w:vMerge/>
          </w:tcPr>
          <w:p w14:paraId="1D5E6109" w14:textId="77777777" w:rsidR="00D43A68" w:rsidRDefault="00D43A68" w:rsidP="00D43A68">
            <w:pPr>
              <w:rPr>
                <w:kern w:val="2"/>
                <w:szCs w:val="24"/>
              </w:rPr>
            </w:pPr>
          </w:p>
        </w:tc>
        <w:tc>
          <w:tcPr>
            <w:tcW w:w="3240" w:type="dxa"/>
          </w:tcPr>
          <w:p w14:paraId="48BD586E" w14:textId="77777777" w:rsidR="00D43A68" w:rsidRDefault="00D43A68" w:rsidP="00D43A68">
            <w:pPr>
              <w:rPr>
                <w:kern w:val="2"/>
                <w:szCs w:val="24"/>
              </w:rPr>
            </w:pPr>
            <w:r>
              <w:rPr>
                <w:kern w:val="2"/>
                <w:szCs w:val="24"/>
              </w:rPr>
              <w:t>1.1.6. Bankas, banko kodas</w:t>
            </w:r>
          </w:p>
        </w:tc>
        <w:tc>
          <w:tcPr>
            <w:tcW w:w="3510" w:type="dxa"/>
          </w:tcPr>
          <w:p w14:paraId="22F65CB6" w14:textId="2F5332A3" w:rsidR="00D43A68" w:rsidRPr="00605E09" w:rsidRDefault="00D43A68" w:rsidP="00060AB3">
            <w:pPr>
              <w:rPr>
                <w:kern w:val="2"/>
                <w:szCs w:val="24"/>
              </w:rPr>
            </w:pPr>
            <w:r w:rsidRPr="00605E09">
              <w:rPr>
                <w:kern w:val="2"/>
                <w:sz w:val="20"/>
              </w:rPr>
              <w:t>Lietuvos Respublikos finansų ministerija</w:t>
            </w:r>
          </w:p>
        </w:tc>
      </w:tr>
      <w:tr w:rsidR="00D43A68" w14:paraId="52588A2C" w14:textId="77777777">
        <w:tc>
          <w:tcPr>
            <w:tcW w:w="2808" w:type="dxa"/>
            <w:vMerge/>
          </w:tcPr>
          <w:p w14:paraId="66574C12" w14:textId="77777777" w:rsidR="00D43A68" w:rsidRDefault="00D43A68" w:rsidP="00D43A68">
            <w:pPr>
              <w:rPr>
                <w:kern w:val="2"/>
                <w:szCs w:val="24"/>
              </w:rPr>
            </w:pPr>
          </w:p>
        </w:tc>
        <w:tc>
          <w:tcPr>
            <w:tcW w:w="3240" w:type="dxa"/>
          </w:tcPr>
          <w:p w14:paraId="3E0E40F4" w14:textId="77777777" w:rsidR="00D43A68" w:rsidRDefault="00D43A68" w:rsidP="00D43A68">
            <w:pPr>
              <w:rPr>
                <w:kern w:val="2"/>
                <w:szCs w:val="24"/>
              </w:rPr>
            </w:pPr>
            <w:r>
              <w:rPr>
                <w:kern w:val="2"/>
                <w:szCs w:val="24"/>
              </w:rPr>
              <w:t>1.1.7. Telefonas</w:t>
            </w:r>
          </w:p>
        </w:tc>
        <w:tc>
          <w:tcPr>
            <w:tcW w:w="3510" w:type="dxa"/>
          </w:tcPr>
          <w:p w14:paraId="43DEB87E" w14:textId="25CA631E" w:rsidR="00D43A68" w:rsidRPr="00605E09" w:rsidRDefault="00D43A68" w:rsidP="00060AB3">
            <w:pPr>
              <w:rPr>
                <w:kern w:val="2"/>
                <w:szCs w:val="24"/>
              </w:rPr>
            </w:pPr>
            <w:r w:rsidRPr="00605E09">
              <w:rPr>
                <w:kern w:val="2"/>
                <w:sz w:val="20"/>
              </w:rPr>
              <w:t>+370 658 18504</w:t>
            </w:r>
          </w:p>
        </w:tc>
      </w:tr>
      <w:tr w:rsidR="00D43A68" w14:paraId="34FEFC62" w14:textId="77777777">
        <w:tc>
          <w:tcPr>
            <w:tcW w:w="2808" w:type="dxa"/>
            <w:vMerge/>
          </w:tcPr>
          <w:p w14:paraId="29B99001" w14:textId="77777777" w:rsidR="00D43A68" w:rsidRDefault="00D43A68" w:rsidP="00D43A68">
            <w:pPr>
              <w:rPr>
                <w:kern w:val="2"/>
                <w:szCs w:val="24"/>
              </w:rPr>
            </w:pPr>
          </w:p>
        </w:tc>
        <w:tc>
          <w:tcPr>
            <w:tcW w:w="3240" w:type="dxa"/>
          </w:tcPr>
          <w:p w14:paraId="4ED63DEB" w14:textId="77777777" w:rsidR="00D43A68" w:rsidRDefault="00D43A68" w:rsidP="00D43A68">
            <w:pPr>
              <w:rPr>
                <w:kern w:val="2"/>
                <w:szCs w:val="24"/>
              </w:rPr>
            </w:pPr>
            <w:r>
              <w:rPr>
                <w:kern w:val="2"/>
                <w:szCs w:val="24"/>
              </w:rPr>
              <w:t>1.1.8. El. paštas</w:t>
            </w:r>
          </w:p>
        </w:tc>
        <w:tc>
          <w:tcPr>
            <w:tcW w:w="3510" w:type="dxa"/>
          </w:tcPr>
          <w:p w14:paraId="0C124C1F" w14:textId="60494FD0" w:rsidR="00D43A68" w:rsidRPr="00605E09" w:rsidRDefault="00D43A68" w:rsidP="00060AB3">
            <w:pPr>
              <w:rPr>
                <w:kern w:val="2"/>
                <w:szCs w:val="24"/>
              </w:rPr>
            </w:pPr>
            <w:r w:rsidRPr="00605E09">
              <w:rPr>
                <w:kern w:val="2"/>
                <w:sz w:val="20"/>
              </w:rPr>
              <w:t>info@nsa.smm.lt</w:t>
            </w:r>
          </w:p>
        </w:tc>
      </w:tr>
      <w:tr w:rsidR="00D43A68" w14:paraId="4B27F7A3" w14:textId="77777777">
        <w:tc>
          <w:tcPr>
            <w:tcW w:w="2808" w:type="dxa"/>
            <w:vMerge/>
          </w:tcPr>
          <w:p w14:paraId="3524FB24" w14:textId="77777777" w:rsidR="00D43A68" w:rsidRDefault="00D43A68" w:rsidP="00D43A68">
            <w:pPr>
              <w:rPr>
                <w:kern w:val="2"/>
                <w:szCs w:val="24"/>
              </w:rPr>
            </w:pPr>
          </w:p>
        </w:tc>
        <w:tc>
          <w:tcPr>
            <w:tcW w:w="3240" w:type="dxa"/>
          </w:tcPr>
          <w:p w14:paraId="66C36F1D" w14:textId="77777777" w:rsidR="00D43A68" w:rsidRDefault="00D43A68" w:rsidP="00D43A68">
            <w:pPr>
              <w:rPr>
                <w:kern w:val="2"/>
                <w:szCs w:val="24"/>
              </w:rPr>
            </w:pPr>
            <w:r>
              <w:rPr>
                <w:kern w:val="2"/>
                <w:szCs w:val="24"/>
              </w:rPr>
              <w:t>1.1.9. Šalies atstovas</w:t>
            </w:r>
          </w:p>
        </w:tc>
        <w:tc>
          <w:tcPr>
            <w:tcW w:w="3510" w:type="dxa"/>
          </w:tcPr>
          <w:p w14:paraId="728A9FF9" w14:textId="2CBD8BC7" w:rsidR="00D43A68" w:rsidRPr="00605E09" w:rsidRDefault="00D71DE3" w:rsidP="00060AB3">
            <w:pPr>
              <w:rPr>
                <w:kern w:val="2"/>
                <w:szCs w:val="24"/>
              </w:rPr>
            </w:pPr>
            <w:r>
              <w:rPr>
                <w:kern w:val="2"/>
                <w:sz w:val="20"/>
              </w:rPr>
              <w:t xml:space="preserve">Simonas </w:t>
            </w:r>
            <w:proofErr w:type="spellStart"/>
            <w:r>
              <w:rPr>
                <w:kern w:val="2"/>
                <w:sz w:val="20"/>
              </w:rPr>
              <w:t>Šabanovas</w:t>
            </w:r>
            <w:proofErr w:type="spellEnd"/>
          </w:p>
        </w:tc>
      </w:tr>
      <w:tr w:rsidR="00D43A68" w14:paraId="11E706DF" w14:textId="77777777">
        <w:tc>
          <w:tcPr>
            <w:tcW w:w="2808" w:type="dxa"/>
            <w:vMerge/>
          </w:tcPr>
          <w:p w14:paraId="5753FC82" w14:textId="77777777" w:rsidR="00D43A68" w:rsidRDefault="00D43A68" w:rsidP="00D43A68">
            <w:pPr>
              <w:rPr>
                <w:kern w:val="2"/>
                <w:szCs w:val="24"/>
              </w:rPr>
            </w:pPr>
          </w:p>
        </w:tc>
        <w:tc>
          <w:tcPr>
            <w:tcW w:w="3240" w:type="dxa"/>
          </w:tcPr>
          <w:p w14:paraId="4C0AEE54" w14:textId="77777777" w:rsidR="00D43A68" w:rsidRDefault="00D43A68" w:rsidP="00D43A68">
            <w:pPr>
              <w:rPr>
                <w:kern w:val="2"/>
                <w:szCs w:val="24"/>
              </w:rPr>
            </w:pPr>
            <w:r>
              <w:rPr>
                <w:kern w:val="2"/>
                <w:szCs w:val="24"/>
              </w:rPr>
              <w:t>1.1.10. Atstovavimo pagrindas</w:t>
            </w:r>
          </w:p>
        </w:tc>
        <w:tc>
          <w:tcPr>
            <w:tcW w:w="3510" w:type="dxa"/>
          </w:tcPr>
          <w:p w14:paraId="5A65E3F5" w14:textId="396350DE" w:rsidR="00D43A68" w:rsidRPr="00605E09" w:rsidRDefault="00D43A68" w:rsidP="00D43A68">
            <w:pPr>
              <w:rPr>
                <w:kern w:val="2"/>
                <w:szCs w:val="24"/>
              </w:rPr>
            </w:pPr>
            <w:r w:rsidRPr="00605E09">
              <w:rPr>
                <w:rFonts w:asciiTheme="majorBidi" w:hAnsiTheme="majorBidi" w:cstheme="majorBidi"/>
                <w:kern w:val="2"/>
                <w:sz w:val="20"/>
              </w:rPr>
              <w:t>Nacionalinės švietimo agentūros nuostatai, patvirtinti Lietuvos Respublikos švietimo, mokslo ir sporto ministro 2023 m. balandžio 20 d. įsakymu Nr. V-573 „Dėl Nacionalinės švietimo agentūros nuostatų patvirtinimo</w:t>
            </w:r>
          </w:p>
        </w:tc>
      </w:tr>
      <w:tr w:rsidR="00D43A68" w14:paraId="1D8B5D4F" w14:textId="77777777">
        <w:tc>
          <w:tcPr>
            <w:tcW w:w="2808" w:type="dxa"/>
            <w:vMerge w:val="restart"/>
          </w:tcPr>
          <w:p w14:paraId="66FF5CD2" w14:textId="77777777" w:rsidR="00D43A68" w:rsidRDefault="00D43A68" w:rsidP="00D43A68">
            <w:pPr>
              <w:rPr>
                <w:b/>
                <w:bCs/>
                <w:kern w:val="2"/>
                <w:szCs w:val="24"/>
              </w:rPr>
            </w:pPr>
          </w:p>
          <w:p w14:paraId="6D98CCE3" w14:textId="77777777" w:rsidR="00D43A68" w:rsidRDefault="00D43A68" w:rsidP="00D43A68">
            <w:pPr>
              <w:rPr>
                <w:b/>
                <w:bCs/>
                <w:kern w:val="2"/>
                <w:szCs w:val="24"/>
              </w:rPr>
            </w:pPr>
          </w:p>
          <w:p w14:paraId="19F91030" w14:textId="77777777" w:rsidR="00D43A68" w:rsidRDefault="00D43A68" w:rsidP="00D43A68">
            <w:pPr>
              <w:rPr>
                <w:b/>
                <w:bCs/>
                <w:kern w:val="2"/>
                <w:szCs w:val="24"/>
              </w:rPr>
            </w:pPr>
          </w:p>
          <w:p w14:paraId="02EEAE53" w14:textId="77777777" w:rsidR="00D43A68" w:rsidRDefault="00D43A68" w:rsidP="00D43A68">
            <w:pPr>
              <w:rPr>
                <w:b/>
                <w:bCs/>
                <w:kern w:val="2"/>
                <w:szCs w:val="24"/>
              </w:rPr>
            </w:pPr>
            <w:r>
              <w:rPr>
                <w:b/>
                <w:bCs/>
                <w:kern w:val="2"/>
                <w:szCs w:val="24"/>
              </w:rPr>
              <w:t>1.2. Tiekėjas</w:t>
            </w:r>
          </w:p>
          <w:p w14:paraId="19A25210" w14:textId="77777777" w:rsidR="00D43A68" w:rsidRDefault="00D43A68" w:rsidP="00D43A68">
            <w:pPr>
              <w:rPr>
                <w:color w:val="4472C4"/>
                <w:kern w:val="2"/>
                <w:szCs w:val="24"/>
              </w:rPr>
            </w:pPr>
            <w:r>
              <w:rPr>
                <w:color w:val="4472C4"/>
                <w:kern w:val="2"/>
                <w:szCs w:val="24"/>
              </w:rPr>
              <w:lastRenderedPageBreak/>
              <w:t>(jei Tiekėjas yra fizinis asmuo, skiltys atitinkamai pakoreguojamos)</w:t>
            </w:r>
          </w:p>
          <w:p w14:paraId="0332F43A" w14:textId="77777777" w:rsidR="00D43A68" w:rsidRDefault="00D43A68" w:rsidP="00D43A68">
            <w:pPr>
              <w:rPr>
                <w:b/>
                <w:bCs/>
                <w:kern w:val="2"/>
                <w:szCs w:val="24"/>
              </w:rPr>
            </w:pPr>
          </w:p>
        </w:tc>
        <w:tc>
          <w:tcPr>
            <w:tcW w:w="3240" w:type="dxa"/>
          </w:tcPr>
          <w:p w14:paraId="54D01954" w14:textId="77777777" w:rsidR="00D43A68" w:rsidRDefault="00D43A68" w:rsidP="00D43A68">
            <w:pPr>
              <w:rPr>
                <w:kern w:val="2"/>
                <w:szCs w:val="24"/>
              </w:rPr>
            </w:pPr>
            <w:r>
              <w:rPr>
                <w:kern w:val="2"/>
                <w:szCs w:val="24"/>
              </w:rPr>
              <w:lastRenderedPageBreak/>
              <w:t>1.2.1. Pavadinimas</w:t>
            </w:r>
          </w:p>
        </w:tc>
        <w:tc>
          <w:tcPr>
            <w:tcW w:w="3510" w:type="dxa"/>
          </w:tcPr>
          <w:p w14:paraId="4E689790" w14:textId="77777777" w:rsidR="00D43A68" w:rsidRDefault="00D43A68" w:rsidP="00D43A68">
            <w:pPr>
              <w:jc w:val="center"/>
              <w:rPr>
                <w:kern w:val="2"/>
                <w:szCs w:val="24"/>
              </w:rPr>
            </w:pPr>
          </w:p>
        </w:tc>
      </w:tr>
      <w:tr w:rsidR="00D43A68" w14:paraId="20DC06CD" w14:textId="77777777">
        <w:tc>
          <w:tcPr>
            <w:tcW w:w="2808" w:type="dxa"/>
            <w:vMerge/>
          </w:tcPr>
          <w:p w14:paraId="06876C0E" w14:textId="77777777" w:rsidR="00D43A68" w:rsidRDefault="00D43A68" w:rsidP="00D43A68">
            <w:pPr>
              <w:rPr>
                <w:b/>
                <w:bCs/>
                <w:kern w:val="2"/>
                <w:szCs w:val="24"/>
              </w:rPr>
            </w:pPr>
          </w:p>
        </w:tc>
        <w:tc>
          <w:tcPr>
            <w:tcW w:w="3240" w:type="dxa"/>
          </w:tcPr>
          <w:p w14:paraId="14490C16" w14:textId="77777777" w:rsidR="00D43A68" w:rsidRDefault="00D43A68" w:rsidP="00D43A68">
            <w:pPr>
              <w:rPr>
                <w:kern w:val="2"/>
                <w:szCs w:val="24"/>
              </w:rPr>
            </w:pPr>
            <w:r>
              <w:rPr>
                <w:kern w:val="2"/>
                <w:szCs w:val="24"/>
              </w:rPr>
              <w:t>1.2.2. Juridinio asmens kodas</w:t>
            </w:r>
          </w:p>
        </w:tc>
        <w:tc>
          <w:tcPr>
            <w:tcW w:w="3510" w:type="dxa"/>
          </w:tcPr>
          <w:p w14:paraId="516167E8" w14:textId="77777777" w:rsidR="00D43A68" w:rsidRDefault="00D43A68" w:rsidP="00D43A68">
            <w:pPr>
              <w:jc w:val="center"/>
              <w:rPr>
                <w:kern w:val="2"/>
                <w:szCs w:val="24"/>
              </w:rPr>
            </w:pPr>
          </w:p>
        </w:tc>
      </w:tr>
      <w:tr w:rsidR="00D43A68" w14:paraId="49892591" w14:textId="77777777">
        <w:tc>
          <w:tcPr>
            <w:tcW w:w="2808" w:type="dxa"/>
            <w:vMerge/>
          </w:tcPr>
          <w:p w14:paraId="33FD9FF2" w14:textId="77777777" w:rsidR="00D43A68" w:rsidRDefault="00D43A68" w:rsidP="00D43A68">
            <w:pPr>
              <w:rPr>
                <w:b/>
                <w:bCs/>
                <w:kern w:val="2"/>
                <w:szCs w:val="24"/>
              </w:rPr>
            </w:pPr>
          </w:p>
        </w:tc>
        <w:tc>
          <w:tcPr>
            <w:tcW w:w="3240" w:type="dxa"/>
          </w:tcPr>
          <w:p w14:paraId="23EDC69B" w14:textId="77777777" w:rsidR="00D43A68" w:rsidRDefault="00D43A68" w:rsidP="00D43A68">
            <w:pPr>
              <w:rPr>
                <w:kern w:val="2"/>
                <w:szCs w:val="24"/>
              </w:rPr>
            </w:pPr>
            <w:r>
              <w:rPr>
                <w:kern w:val="2"/>
                <w:szCs w:val="24"/>
              </w:rPr>
              <w:t>1.2.3. Adresas</w:t>
            </w:r>
          </w:p>
        </w:tc>
        <w:tc>
          <w:tcPr>
            <w:tcW w:w="3510" w:type="dxa"/>
          </w:tcPr>
          <w:p w14:paraId="73E8EAEB" w14:textId="77777777" w:rsidR="00D43A68" w:rsidRDefault="00D43A68" w:rsidP="00D43A68">
            <w:pPr>
              <w:jc w:val="center"/>
              <w:rPr>
                <w:kern w:val="2"/>
                <w:szCs w:val="24"/>
              </w:rPr>
            </w:pPr>
          </w:p>
        </w:tc>
      </w:tr>
      <w:tr w:rsidR="00D43A68" w14:paraId="39A5D530" w14:textId="77777777">
        <w:tc>
          <w:tcPr>
            <w:tcW w:w="2808" w:type="dxa"/>
            <w:vMerge/>
          </w:tcPr>
          <w:p w14:paraId="2D73109B" w14:textId="77777777" w:rsidR="00D43A68" w:rsidRDefault="00D43A68" w:rsidP="00D43A68">
            <w:pPr>
              <w:rPr>
                <w:b/>
                <w:bCs/>
                <w:kern w:val="2"/>
                <w:szCs w:val="24"/>
              </w:rPr>
            </w:pPr>
          </w:p>
        </w:tc>
        <w:tc>
          <w:tcPr>
            <w:tcW w:w="3240" w:type="dxa"/>
          </w:tcPr>
          <w:p w14:paraId="3250D77C" w14:textId="77777777" w:rsidR="00D43A68" w:rsidRDefault="00D43A68" w:rsidP="00D43A68">
            <w:pPr>
              <w:rPr>
                <w:kern w:val="2"/>
                <w:szCs w:val="24"/>
              </w:rPr>
            </w:pPr>
            <w:r>
              <w:rPr>
                <w:kern w:val="2"/>
                <w:szCs w:val="24"/>
              </w:rPr>
              <w:t>1.2.4. PVM mokėtojo kodas</w:t>
            </w:r>
          </w:p>
        </w:tc>
        <w:tc>
          <w:tcPr>
            <w:tcW w:w="3510" w:type="dxa"/>
          </w:tcPr>
          <w:p w14:paraId="62678D55" w14:textId="77777777" w:rsidR="00D43A68" w:rsidRDefault="00D43A68" w:rsidP="00D43A68">
            <w:pPr>
              <w:jc w:val="center"/>
              <w:rPr>
                <w:kern w:val="2"/>
                <w:szCs w:val="24"/>
              </w:rPr>
            </w:pPr>
          </w:p>
        </w:tc>
      </w:tr>
      <w:tr w:rsidR="00D43A68" w14:paraId="5E2355DA" w14:textId="77777777">
        <w:tc>
          <w:tcPr>
            <w:tcW w:w="2808" w:type="dxa"/>
            <w:vMerge/>
          </w:tcPr>
          <w:p w14:paraId="29F06E14" w14:textId="77777777" w:rsidR="00D43A68" w:rsidRDefault="00D43A68" w:rsidP="00D43A68">
            <w:pPr>
              <w:rPr>
                <w:b/>
                <w:bCs/>
                <w:kern w:val="2"/>
                <w:szCs w:val="24"/>
              </w:rPr>
            </w:pPr>
          </w:p>
        </w:tc>
        <w:tc>
          <w:tcPr>
            <w:tcW w:w="3240" w:type="dxa"/>
          </w:tcPr>
          <w:p w14:paraId="07BBAE5D" w14:textId="77777777" w:rsidR="00D43A68" w:rsidRDefault="00D43A68" w:rsidP="00D43A68">
            <w:pPr>
              <w:rPr>
                <w:kern w:val="2"/>
                <w:szCs w:val="24"/>
              </w:rPr>
            </w:pPr>
            <w:r>
              <w:rPr>
                <w:kern w:val="2"/>
                <w:szCs w:val="24"/>
              </w:rPr>
              <w:t>1.2.5. Atsiskaitomoji sąskaita</w:t>
            </w:r>
          </w:p>
        </w:tc>
        <w:tc>
          <w:tcPr>
            <w:tcW w:w="3510" w:type="dxa"/>
          </w:tcPr>
          <w:p w14:paraId="461CE8FF" w14:textId="77777777" w:rsidR="00D43A68" w:rsidRDefault="00D43A68" w:rsidP="00D43A68">
            <w:pPr>
              <w:jc w:val="center"/>
              <w:rPr>
                <w:kern w:val="2"/>
                <w:szCs w:val="24"/>
              </w:rPr>
            </w:pPr>
          </w:p>
        </w:tc>
      </w:tr>
      <w:tr w:rsidR="00D43A68" w14:paraId="080B2E63" w14:textId="77777777">
        <w:tc>
          <w:tcPr>
            <w:tcW w:w="2808" w:type="dxa"/>
            <w:vMerge/>
          </w:tcPr>
          <w:p w14:paraId="0CA17686" w14:textId="77777777" w:rsidR="00D43A68" w:rsidRDefault="00D43A68" w:rsidP="00D43A68">
            <w:pPr>
              <w:rPr>
                <w:b/>
                <w:bCs/>
                <w:kern w:val="2"/>
                <w:szCs w:val="24"/>
              </w:rPr>
            </w:pPr>
          </w:p>
        </w:tc>
        <w:tc>
          <w:tcPr>
            <w:tcW w:w="3240" w:type="dxa"/>
          </w:tcPr>
          <w:p w14:paraId="294C9C7E" w14:textId="77777777" w:rsidR="00D43A68" w:rsidRDefault="00D43A68" w:rsidP="00D43A68">
            <w:pPr>
              <w:rPr>
                <w:kern w:val="2"/>
                <w:szCs w:val="24"/>
              </w:rPr>
            </w:pPr>
            <w:r>
              <w:rPr>
                <w:kern w:val="2"/>
                <w:szCs w:val="24"/>
              </w:rPr>
              <w:t>1.2.6. Bankas, banko kodas</w:t>
            </w:r>
          </w:p>
        </w:tc>
        <w:tc>
          <w:tcPr>
            <w:tcW w:w="3510" w:type="dxa"/>
          </w:tcPr>
          <w:p w14:paraId="7B1C4EE2" w14:textId="77777777" w:rsidR="00D43A68" w:rsidRDefault="00D43A68" w:rsidP="00D43A68">
            <w:pPr>
              <w:jc w:val="center"/>
              <w:rPr>
                <w:kern w:val="2"/>
                <w:szCs w:val="24"/>
              </w:rPr>
            </w:pPr>
          </w:p>
        </w:tc>
      </w:tr>
      <w:tr w:rsidR="00D43A68" w14:paraId="28A2EE4E" w14:textId="77777777">
        <w:tc>
          <w:tcPr>
            <w:tcW w:w="2808" w:type="dxa"/>
            <w:vMerge/>
          </w:tcPr>
          <w:p w14:paraId="2FFF503A" w14:textId="77777777" w:rsidR="00D43A68" w:rsidRDefault="00D43A68" w:rsidP="00D43A68">
            <w:pPr>
              <w:rPr>
                <w:b/>
                <w:bCs/>
                <w:kern w:val="2"/>
                <w:szCs w:val="24"/>
              </w:rPr>
            </w:pPr>
          </w:p>
        </w:tc>
        <w:tc>
          <w:tcPr>
            <w:tcW w:w="3240" w:type="dxa"/>
          </w:tcPr>
          <w:p w14:paraId="70B586C0" w14:textId="77777777" w:rsidR="00D43A68" w:rsidRDefault="00D43A68" w:rsidP="00D43A68">
            <w:pPr>
              <w:rPr>
                <w:kern w:val="2"/>
                <w:szCs w:val="24"/>
              </w:rPr>
            </w:pPr>
            <w:r>
              <w:rPr>
                <w:kern w:val="2"/>
                <w:szCs w:val="24"/>
              </w:rPr>
              <w:t>1.2.7. Telefonas</w:t>
            </w:r>
          </w:p>
        </w:tc>
        <w:tc>
          <w:tcPr>
            <w:tcW w:w="3510" w:type="dxa"/>
          </w:tcPr>
          <w:p w14:paraId="7EFF711A" w14:textId="77777777" w:rsidR="00D43A68" w:rsidRDefault="00D43A68" w:rsidP="00D43A68">
            <w:pPr>
              <w:jc w:val="center"/>
              <w:rPr>
                <w:kern w:val="2"/>
                <w:szCs w:val="24"/>
              </w:rPr>
            </w:pPr>
          </w:p>
        </w:tc>
      </w:tr>
      <w:tr w:rsidR="00D43A68" w14:paraId="1798B706" w14:textId="77777777">
        <w:tc>
          <w:tcPr>
            <w:tcW w:w="2808" w:type="dxa"/>
            <w:vMerge/>
          </w:tcPr>
          <w:p w14:paraId="0D9CE38E" w14:textId="77777777" w:rsidR="00D43A68" w:rsidRDefault="00D43A68" w:rsidP="00D43A68">
            <w:pPr>
              <w:rPr>
                <w:b/>
                <w:bCs/>
                <w:kern w:val="2"/>
                <w:szCs w:val="24"/>
              </w:rPr>
            </w:pPr>
          </w:p>
        </w:tc>
        <w:tc>
          <w:tcPr>
            <w:tcW w:w="3240" w:type="dxa"/>
          </w:tcPr>
          <w:p w14:paraId="56D2816C" w14:textId="77777777" w:rsidR="00D43A68" w:rsidRDefault="00D43A68" w:rsidP="00D43A68">
            <w:pPr>
              <w:rPr>
                <w:kern w:val="2"/>
                <w:szCs w:val="24"/>
              </w:rPr>
            </w:pPr>
            <w:r>
              <w:rPr>
                <w:kern w:val="2"/>
                <w:szCs w:val="24"/>
              </w:rPr>
              <w:t>1.2.8. El. paštas</w:t>
            </w:r>
          </w:p>
        </w:tc>
        <w:tc>
          <w:tcPr>
            <w:tcW w:w="3510" w:type="dxa"/>
          </w:tcPr>
          <w:p w14:paraId="64BBE6F8" w14:textId="77777777" w:rsidR="00D43A68" w:rsidRDefault="00D43A68" w:rsidP="00D43A68">
            <w:pPr>
              <w:jc w:val="center"/>
              <w:rPr>
                <w:kern w:val="2"/>
                <w:szCs w:val="24"/>
              </w:rPr>
            </w:pPr>
          </w:p>
        </w:tc>
      </w:tr>
      <w:tr w:rsidR="00D43A68" w14:paraId="34FB0B79" w14:textId="77777777">
        <w:tc>
          <w:tcPr>
            <w:tcW w:w="2808" w:type="dxa"/>
            <w:vMerge/>
          </w:tcPr>
          <w:p w14:paraId="58B22F7B" w14:textId="77777777" w:rsidR="00D43A68" w:rsidRDefault="00D43A68" w:rsidP="00D43A68">
            <w:pPr>
              <w:rPr>
                <w:b/>
                <w:bCs/>
                <w:kern w:val="2"/>
                <w:szCs w:val="24"/>
              </w:rPr>
            </w:pPr>
          </w:p>
        </w:tc>
        <w:tc>
          <w:tcPr>
            <w:tcW w:w="3240" w:type="dxa"/>
          </w:tcPr>
          <w:p w14:paraId="46D45468" w14:textId="77777777" w:rsidR="00D43A68" w:rsidRDefault="00D43A68" w:rsidP="00D43A68">
            <w:pPr>
              <w:rPr>
                <w:kern w:val="2"/>
                <w:szCs w:val="24"/>
              </w:rPr>
            </w:pPr>
            <w:r>
              <w:rPr>
                <w:kern w:val="2"/>
                <w:szCs w:val="24"/>
              </w:rPr>
              <w:t>1.2.9. Šalies atstovas</w:t>
            </w:r>
          </w:p>
        </w:tc>
        <w:tc>
          <w:tcPr>
            <w:tcW w:w="3510" w:type="dxa"/>
          </w:tcPr>
          <w:p w14:paraId="5AB6E1A3" w14:textId="77777777" w:rsidR="00D43A68" w:rsidRDefault="00D43A68" w:rsidP="00D43A68">
            <w:pPr>
              <w:jc w:val="center"/>
              <w:rPr>
                <w:kern w:val="2"/>
                <w:szCs w:val="24"/>
              </w:rPr>
            </w:pPr>
          </w:p>
        </w:tc>
      </w:tr>
      <w:tr w:rsidR="00D43A68" w14:paraId="48D789A8" w14:textId="77777777">
        <w:tc>
          <w:tcPr>
            <w:tcW w:w="2808" w:type="dxa"/>
            <w:vMerge/>
          </w:tcPr>
          <w:p w14:paraId="1DF3F1F5" w14:textId="77777777" w:rsidR="00D43A68" w:rsidRDefault="00D43A68" w:rsidP="00D43A68">
            <w:pPr>
              <w:rPr>
                <w:b/>
                <w:bCs/>
                <w:kern w:val="2"/>
                <w:szCs w:val="24"/>
              </w:rPr>
            </w:pPr>
          </w:p>
        </w:tc>
        <w:tc>
          <w:tcPr>
            <w:tcW w:w="3240" w:type="dxa"/>
          </w:tcPr>
          <w:p w14:paraId="3296050B" w14:textId="77777777" w:rsidR="00D43A68" w:rsidRDefault="00D43A68" w:rsidP="00D43A68">
            <w:pPr>
              <w:rPr>
                <w:kern w:val="2"/>
                <w:szCs w:val="24"/>
              </w:rPr>
            </w:pPr>
            <w:r>
              <w:rPr>
                <w:kern w:val="2"/>
                <w:szCs w:val="24"/>
              </w:rPr>
              <w:t>1.2.10. Atstovavimo pagrindas</w:t>
            </w:r>
          </w:p>
        </w:tc>
        <w:tc>
          <w:tcPr>
            <w:tcW w:w="3510" w:type="dxa"/>
          </w:tcPr>
          <w:p w14:paraId="404C43F3" w14:textId="77777777" w:rsidR="00D43A68" w:rsidRDefault="00D43A68" w:rsidP="00D43A68">
            <w:pPr>
              <w:jc w:val="center"/>
              <w:rPr>
                <w:kern w:val="2"/>
                <w:szCs w:val="24"/>
              </w:rPr>
            </w:pPr>
          </w:p>
        </w:tc>
      </w:tr>
    </w:tbl>
    <w:p w14:paraId="0FC8DDB5" w14:textId="77777777" w:rsidR="005A5832" w:rsidRDefault="005A5832">
      <w:pPr>
        <w:jc w:val="both"/>
        <w:rPr>
          <w:szCs w:val="24"/>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74"/>
        <w:gridCol w:w="1810"/>
        <w:gridCol w:w="5272"/>
      </w:tblGrid>
      <w:tr w:rsidR="005A5832" w14:paraId="74D7B3F0" w14:textId="77777777" w:rsidTr="00A45651">
        <w:trPr>
          <w:trHeight w:val="300"/>
        </w:trPr>
        <w:tc>
          <w:tcPr>
            <w:tcW w:w="10060" w:type="dxa"/>
            <w:gridSpan w:val="4"/>
          </w:tcPr>
          <w:p w14:paraId="27EE1CE8" w14:textId="77777777" w:rsidR="005A5832" w:rsidRDefault="00A10867">
            <w:pPr>
              <w:jc w:val="center"/>
              <w:rPr>
                <w:b/>
                <w:bCs/>
                <w:kern w:val="2"/>
                <w:szCs w:val="24"/>
              </w:rPr>
            </w:pPr>
            <w:r>
              <w:rPr>
                <w:b/>
                <w:bCs/>
                <w:kern w:val="2"/>
                <w:szCs w:val="24"/>
              </w:rPr>
              <w:t>2. ATSAKINGI ASMENYS</w:t>
            </w:r>
          </w:p>
        </w:tc>
      </w:tr>
      <w:tr w:rsidR="005A5832" w14:paraId="44C69991" w14:textId="77777777" w:rsidTr="00A45651">
        <w:trPr>
          <w:trHeight w:val="300"/>
        </w:trPr>
        <w:tc>
          <w:tcPr>
            <w:tcW w:w="2704" w:type="dxa"/>
          </w:tcPr>
          <w:p w14:paraId="121EFF38" w14:textId="1F808B11" w:rsidR="005A5832" w:rsidRDefault="00A10867">
            <w:pPr>
              <w:rPr>
                <w:b/>
                <w:bCs/>
                <w:kern w:val="2"/>
                <w:szCs w:val="24"/>
              </w:rPr>
            </w:pPr>
            <w:r>
              <w:rPr>
                <w:b/>
                <w:bCs/>
                <w:kern w:val="2"/>
                <w:szCs w:val="24"/>
              </w:rPr>
              <w:t>2.1. Pirkėjo kontaktiniai asmenys, atsakingi už Sutarties vykdymą, Prekių priėmimą</w:t>
            </w:r>
          </w:p>
        </w:tc>
        <w:tc>
          <w:tcPr>
            <w:tcW w:w="7356" w:type="dxa"/>
            <w:gridSpan w:val="3"/>
          </w:tcPr>
          <w:p w14:paraId="4A31B2BA" w14:textId="77777777" w:rsidR="00A175E7" w:rsidRPr="00A175E7" w:rsidRDefault="00A175E7">
            <w:r w:rsidRPr="00A33E38">
              <w:t>Informacinių Išteklių Departamentas</w:t>
            </w:r>
            <w:r>
              <w:t xml:space="preserve"> IT skyriaus vedėjas </w:t>
            </w:r>
            <w:proofErr w:type="spellStart"/>
            <w:r>
              <w:t>Evaldas.Vaikutis</w:t>
            </w:r>
            <w:proofErr w:type="spellEnd"/>
            <w:r>
              <w:t xml:space="preserve">  </w:t>
            </w:r>
            <w:proofErr w:type="spellStart"/>
            <w:r>
              <w:t>tel</w:t>
            </w:r>
            <w:proofErr w:type="spellEnd"/>
            <w:r>
              <w:t xml:space="preserve"> </w:t>
            </w:r>
            <w:r>
              <w:rPr>
                <w:rFonts w:ascii="Arial" w:hAnsi="Arial" w:cs="Arial"/>
                <w:color w:val="333333"/>
                <w:sz w:val="18"/>
                <w:szCs w:val="18"/>
                <w:shd w:val="clear" w:color="auto" w:fill="FFFFFF"/>
              </w:rPr>
              <w:t>+</w:t>
            </w:r>
            <w:r w:rsidRPr="00A175E7">
              <w:t>370 659 01867, el. Paštas evaldas.vaikutis@nsa.smm.lt</w:t>
            </w:r>
          </w:p>
          <w:p w14:paraId="6FA269ED" w14:textId="77777777" w:rsidR="005A5832" w:rsidRDefault="005A5832" w:rsidP="00A175E7">
            <w:pPr>
              <w:rPr>
                <w:color w:val="4472C4"/>
                <w:kern w:val="2"/>
                <w:szCs w:val="24"/>
              </w:rPr>
            </w:pPr>
          </w:p>
        </w:tc>
      </w:tr>
      <w:tr w:rsidR="005A5832" w14:paraId="4276516A" w14:textId="77777777" w:rsidTr="00A45651">
        <w:trPr>
          <w:trHeight w:val="300"/>
        </w:trPr>
        <w:tc>
          <w:tcPr>
            <w:tcW w:w="2704" w:type="dxa"/>
          </w:tcPr>
          <w:p w14:paraId="11FE1BE2" w14:textId="77777777" w:rsidR="005A5832" w:rsidRDefault="00A10867">
            <w:pPr>
              <w:rPr>
                <w:b/>
                <w:bCs/>
                <w:kern w:val="2"/>
                <w:szCs w:val="24"/>
              </w:rPr>
            </w:pPr>
            <w:r>
              <w:rPr>
                <w:b/>
                <w:bCs/>
                <w:kern w:val="2"/>
                <w:szCs w:val="24"/>
              </w:rPr>
              <w:t>2.2. Tiekėjo kontaktiniai asmenys, atsakingi už Sutarties vykdymą</w:t>
            </w:r>
          </w:p>
        </w:tc>
        <w:tc>
          <w:tcPr>
            <w:tcW w:w="7356" w:type="dxa"/>
            <w:gridSpan w:val="3"/>
          </w:tcPr>
          <w:p w14:paraId="5C805629"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AF324F" w14:textId="77777777" w:rsidTr="00A45651">
        <w:trPr>
          <w:trHeight w:val="300"/>
        </w:trPr>
        <w:tc>
          <w:tcPr>
            <w:tcW w:w="10060" w:type="dxa"/>
            <w:gridSpan w:val="4"/>
          </w:tcPr>
          <w:p w14:paraId="501E2646" w14:textId="77777777" w:rsidR="005A5832" w:rsidRDefault="00A10867">
            <w:pPr>
              <w:jc w:val="center"/>
              <w:rPr>
                <w:b/>
                <w:bCs/>
                <w:kern w:val="2"/>
                <w:szCs w:val="24"/>
              </w:rPr>
            </w:pPr>
            <w:r>
              <w:rPr>
                <w:b/>
                <w:bCs/>
                <w:kern w:val="2"/>
                <w:szCs w:val="24"/>
              </w:rPr>
              <w:t>3. SUTARTIES DALYKAS</w:t>
            </w:r>
          </w:p>
        </w:tc>
      </w:tr>
      <w:tr w:rsidR="005A5832" w14:paraId="4AC5C11B" w14:textId="77777777" w:rsidTr="00A45651">
        <w:trPr>
          <w:trHeight w:val="300"/>
        </w:trPr>
        <w:tc>
          <w:tcPr>
            <w:tcW w:w="2704" w:type="dxa"/>
          </w:tcPr>
          <w:p w14:paraId="6F29C33C" w14:textId="77777777" w:rsidR="005A5832" w:rsidRDefault="00A10867">
            <w:pPr>
              <w:rPr>
                <w:b/>
                <w:bCs/>
                <w:kern w:val="2"/>
                <w:szCs w:val="24"/>
              </w:rPr>
            </w:pPr>
            <w:r>
              <w:rPr>
                <w:b/>
                <w:bCs/>
                <w:kern w:val="2"/>
                <w:szCs w:val="24"/>
              </w:rPr>
              <w:t xml:space="preserve">3.1. Sutarties dalykas </w:t>
            </w:r>
          </w:p>
        </w:tc>
        <w:tc>
          <w:tcPr>
            <w:tcW w:w="7356" w:type="dxa"/>
            <w:gridSpan w:val="3"/>
          </w:tcPr>
          <w:p w14:paraId="4B74614E" w14:textId="7FE96A2E" w:rsidR="005A5832" w:rsidRDefault="00A10867" w:rsidP="002D3649">
            <w:pPr>
              <w:rPr>
                <w:color w:val="000000"/>
                <w:kern w:val="2"/>
                <w:szCs w:val="24"/>
              </w:rPr>
            </w:pPr>
            <w:r>
              <w:rPr>
                <w:kern w:val="2"/>
                <w:szCs w:val="24"/>
              </w:rPr>
              <w:t xml:space="preserve">Tiekėjas įsipareigoja Sutartyje numatytomis sąlygomis perduoti Pirkėjui </w:t>
            </w:r>
            <w:r w:rsidR="002D3649">
              <w:rPr>
                <w:kern w:val="2"/>
                <w:szCs w:val="24"/>
              </w:rPr>
              <w:t>p</w:t>
            </w:r>
            <w:r w:rsidR="002D3649" w:rsidRPr="002D3649">
              <w:rPr>
                <w:kern w:val="2"/>
                <w:szCs w:val="24"/>
              </w:rPr>
              <w:t>rivilegijuotų na</w:t>
            </w:r>
            <w:r w:rsidR="002D3649">
              <w:rPr>
                <w:kern w:val="2"/>
                <w:szCs w:val="24"/>
              </w:rPr>
              <w:t>udotojų prieigos valdymo sistemos</w:t>
            </w:r>
            <w:r w:rsidR="00A175E7" w:rsidRPr="00A175E7">
              <w:rPr>
                <w:kern w:val="2"/>
                <w:szCs w:val="24"/>
              </w:rPr>
              <w:t xml:space="preserve"> PĮ licenc</w:t>
            </w:r>
            <w:r w:rsidR="00AE11E4">
              <w:rPr>
                <w:kern w:val="2"/>
                <w:szCs w:val="24"/>
              </w:rPr>
              <w:t>i</w:t>
            </w:r>
            <w:r w:rsidR="00A175E7" w:rsidRPr="00A175E7">
              <w:rPr>
                <w:kern w:val="2"/>
                <w:szCs w:val="24"/>
              </w:rPr>
              <w:t>jas</w:t>
            </w:r>
            <w:r w:rsidR="00A175E7">
              <w:rPr>
                <w:color w:val="4472C4"/>
                <w:kern w:val="2"/>
                <w:szCs w:val="24"/>
              </w:rPr>
              <w:t xml:space="preserve"> </w:t>
            </w:r>
            <w:r>
              <w:rPr>
                <w:color w:val="000000"/>
                <w:kern w:val="2"/>
                <w:szCs w:val="24"/>
              </w:rPr>
              <w:t xml:space="preserve"> (toliau – Prekės).Išsamus Prekių aprašymas ir kiti reikalavimai tiekiamoms Prekėms nustatyti „Techninė specifikacij</w:t>
            </w:r>
            <w:r w:rsidR="00CE7DB8">
              <w:rPr>
                <w:color w:val="000000"/>
                <w:kern w:val="2"/>
                <w:szCs w:val="24"/>
              </w:rPr>
              <w:t>oje</w:t>
            </w:r>
            <w:r>
              <w:rPr>
                <w:color w:val="000000"/>
                <w:kern w:val="2"/>
                <w:szCs w:val="24"/>
              </w:rPr>
              <w:t>“ (toliau – Techninė specifikacija) ir Sutarties priede „Pasiūlymas“.</w:t>
            </w:r>
          </w:p>
        </w:tc>
      </w:tr>
      <w:tr w:rsidR="005A5832" w14:paraId="0A96E70F" w14:textId="77777777" w:rsidTr="00A45651">
        <w:trPr>
          <w:trHeight w:val="300"/>
        </w:trPr>
        <w:tc>
          <w:tcPr>
            <w:tcW w:w="2704" w:type="dxa"/>
          </w:tcPr>
          <w:p w14:paraId="1F8E057F" w14:textId="77777777" w:rsidR="005A5832" w:rsidRDefault="00A10867">
            <w:pPr>
              <w:rPr>
                <w:b/>
                <w:bCs/>
                <w:kern w:val="2"/>
                <w:szCs w:val="24"/>
              </w:rPr>
            </w:pPr>
            <w:r>
              <w:rPr>
                <w:b/>
                <w:bCs/>
                <w:kern w:val="2"/>
                <w:szCs w:val="24"/>
              </w:rPr>
              <w:t>3.2. Pirkimo numeris</w:t>
            </w:r>
          </w:p>
        </w:tc>
        <w:tc>
          <w:tcPr>
            <w:tcW w:w="7356" w:type="dxa"/>
            <w:gridSpan w:val="3"/>
          </w:tcPr>
          <w:p w14:paraId="2675A710" w14:textId="217017C4" w:rsidR="005A5832" w:rsidRDefault="0012079B">
            <w:pPr>
              <w:rPr>
                <w:kern w:val="2"/>
                <w:szCs w:val="24"/>
              </w:rPr>
            </w:pPr>
            <w:r>
              <w:rPr>
                <w:kern w:val="2"/>
                <w:szCs w:val="24"/>
              </w:rPr>
              <w:t>308</w:t>
            </w:r>
          </w:p>
        </w:tc>
      </w:tr>
      <w:tr w:rsidR="005A5832" w14:paraId="0FC83F22" w14:textId="77777777" w:rsidTr="00A45651">
        <w:trPr>
          <w:trHeight w:val="300"/>
        </w:trPr>
        <w:tc>
          <w:tcPr>
            <w:tcW w:w="2704" w:type="dxa"/>
          </w:tcPr>
          <w:p w14:paraId="5A2AE08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56" w:type="dxa"/>
            <w:gridSpan w:val="3"/>
          </w:tcPr>
          <w:p w14:paraId="39F53A3E" w14:textId="77777777" w:rsidR="005A5832" w:rsidRDefault="00A10867">
            <w:pPr>
              <w:rPr>
                <w:kern w:val="2"/>
                <w:szCs w:val="24"/>
              </w:rPr>
            </w:pPr>
            <w:r>
              <w:rPr>
                <w:kern w:val="2"/>
                <w:szCs w:val="24"/>
              </w:rPr>
              <w:t>Netaikoma</w:t>
            </w:r>
          </w:p>
        </w:tc>
      </w:tr>
      <w:tr w:rsidR="005A5832" w14:paraId="50BB4A1A" w14:textId="77777777" w:rsidTr="00A45651">
        <w:trPr>
          <w:trHeight w:val="300"/>
        </w:trPr>
        <w:tc>
          <w:tcPr>
            <w:tcW w:w="10060" w:type="dxa"/>
            <w:gridSpan w:val="4"/>
          </w:tcPr>
          <w:p w14:paraId="102AB0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FCD5E0A" w14:textId="77777777" w:rsidTr="00A45651">
        <w:trPr>
          <w:trHeight w:val="300"/>
        </w:trPr>
        <w:tc>
          <w:tcPr>
            <w:tcW w:w="2704" w:type="dxa"/>
          </w:tcPr>
          <w:p w14:paraId="3C169B24" w14:textId="77777777" w:rsidR="005A5832" w:rsidRDefault="00A10867">
            <w:pPr>
              <w:rPr>
                <w:b/>
                <w:bCs/>
                <w:kern w:val="2"/>
                <w:szCs w:val="24"/>
              </w:rPr>
            </w:pPr>
            <w:r>
              <w:rPr>
                <w:b/>
                <w:bCs/>
                <w:kern w:val="2"/>
                <w:szCs w:val="24"/>
              </w:rPr>
              <w:t>4.1. Prekių pristatymo terminas, kai Prekės pristatomos vienu kartu</w:t>
            </w:r>
          </w:p>
          <w:p w14:paraId="4A4A89CC" w14:textId="77777777" w:rsidR="005A5832" w:rsidRDefault="005A5832">
            <w:pPr>
              <w:rPr>
                <w:b/>
                <w:bCs/>
                <w:kern w:val="2"/>
                <w:szCs w:val="24"/>
              </w:rPr>
            </w:pPr>
          </w:p>
        </w:tc>
        <w:tc>
          <w:tcPr>
            <w:tcW w:w="7356" w:type="dxa"/>
            <w:gridSpan w:val="3"/>
          </w:tcPr>
          <w:p w14:paraId="28952928" w14:textId="77777777" w:rsidR="005A5832" w:rsidRDefault="00A10867">
            <w:pPr>
              <w:rPr>
                <w:kern w:val="2"/>
                <w:szCs w:val="24"/>
              </w:rPr>
            </w:pPr>
            <w:r>
              <w:rPr>
                <w:kern w:val="2"/>
                <w:szCs w:val="24"/>
              </w:rPr>
              <w:t xml:space="preserve">Tiekėjas Prekes (visą Prekių kiekį) įsipareigoja pristatyti </w:t>
            </w:r>
            <w:r w:rsidRPr="00A175E7">
              <w:rPr>
                <w:kern w:val="2"/>
                <w:szCs w:val="24"/>
              </w:rPr>
              <w:t>ne vėliau kaip per</w:t>
            </w:r>
            <w:r>
              <w:rPr>
                <w:kern w:val="2"/>
                <w:szCs w:val="24"/>
              </w:rPr>
              <w:t xml:space="preserve"> </w:t>
            </w:r>
            <w:r w:rsidR="00A175E7" w:rsidRPr="00A175E7">
              <w:rPr>
                <w:kern w:val="2"/>
                <w:szCs w:val="24"/>
              </w:rPr>
              <w:t>1 mėn</w:t>
            </w:r>
            <w:r w:rsidR="00CE7DB8">
              <w:rPr>
                <w:kern w:val="2"/>
                <w:szCs w:val="24"/>
              </w:rPr>
              <w:t>.</w:t>
            </w:r>
            <w:r w:rsidR="00A175E7" w:rsidRPr="00A175E7">
              <w:rPr>
                <w:kern w:val="2"/>
                <w:szCs w:val="24"/>
              </w:rPr>
              <w:t xml:space="preserve"> </w:t>
            </w:r>
            <w:r w:rsidRPr="00A175E7">
              <w:rPr>
                <w:kern w:val="2"/>
                <w:szCs w:val="24"/>
              </w:rPr>
              <w:t xml:space="preserve"> nuo Sutarties įsigaliojimo dienos šiuo adresu: </w:t>
            </w:r>
            <w:r w:rsidR="00A175E7" w:rsidRPr="00A175E7">
              <w:rPr>
                <w:kern w:val="2"/>
                <w:szCs w:val="24"/>
              </w:rPr>
              <w:t>K</w:t>
            </w:r>
            <w:r w:rsidR="00CE7DB8">
              <w:rPr>
                <w:kern w:val="2"/>
                <w:szCs w:val="24"/>
              </w:rPr>
              <w:t xml:space="preserve"> </w:t>
            </w:r>
            <w:r w:rsidR="00A175E7" w:rsidRPr="00A175E7">
              <w:rPr>
                <w:kern w:val="2"/>
                <w:szCs w:val="24"/>
              </w:rPr>
              <w:t>.Kalinausko g. 7, Vilnius</w:t>
            </w:r>
          </w:p>
          <w:p w14:paraId="7D58B965" w14:textId="77777777" w:rsidR="005A5832" w:rsidRDefault="005A5832">
            <w:pPr>
              <w:textAlignment w:val="baseline"/>
              <w:rPr>
                <w:szCs w:val="24"/>
              </w:rPr>
            </w:pPr>
          </w:p>
        </w:tc>
      </w:tr>
      <w:tr w:rsidR="005A5832" w14:paraId="250DA5A7" w14:textId="77777777" w:rsidTr="00A45651">
        <w:trPr>
          <w:trHeight w:val="300"/>
        </w:trPr>
        <w:tc>
          <w:tcPr>
            <w:tcW w:w="2704" w:type="dxa"/>
          </w:tcPr>
          <w:p w14:paraId="149D7356" w14:textId="77777777" w:rsidR="005A5832" w:rsidRDefault="00A10867">
            <w:pPr>
              <w:rPr>
                <w:b/>
                <w:bCs/>
                <w:kern w:val="2"/>
                <w:szCs w:val="24"/>
              </w:rPr>
            </w:pPr>
            <w:r>
              <w:rPr>
                <w:b/>
                <w:bCs/>
                <w:kern w:val="2"/>
                <w:szCs w:val="24"/>
              </w:rPr>
              <w:t>4.2. Prekių (ar jų dalies) pristatymo termino pratęsimas</w:t>
            </w:r>
          </w:p>
        </w:tc>
        <w:tc>
          <w:tcPr>
            <w:tcW w:w="7356" w:type="dxa"/>
            <w:gridSpan w:val="3"/>
          </w:tcPr>
          <w:p w14:paraId="775E6B94" w14:textId="77777777" w:rsidR="005A5832" w:rsidRDefault="00A10867">
            <w:pPr>
              <w:rPr>
                <w:kern w:val="2"/>
                <w:szCs w:val="24"/>
              </w:rPr>
            </w:pPr>
            <w:r>
              <w:rPr>
                <w:kern w:val="2"/>
                <w:szCs w:val="24"/>
              </w:rPr>
              <w:t>Netaikoma</w:t>
            </w:r>
          </w:p>
          <w:p w14:paraId="7C51F596" w14:textId="77777777" w:rsidR="005A5832" w:rsidRDefault="005A5832">
            <w:pPr>
              <w:rPr>
                <w:kern w:val="2"/>
                <w:szCs w:val="24"/>
              </w:rPr>
            </w:pPr>
          </w:p>
          <w:p w14:paraId="6F478030" w14:textId="77777777" w:rsidR="005A5832" w:rsidRDefault="005A5832">
            <w:pPr>
              <w:rPr>
                <w:kern w:val="2"/>
                <w:szCs w:val="24"/>
              </w:rPr>
            </w:pPr>
          </w:p>
        </w:tc>
      </w:tr>
      <w:tr w:rsidR="005A5832" w14:paraId="3AFA1D40" w14:textId="77777777" w:rsidTr="00A45651">
        <w:trPr>
          <w:trHeight w:val="300"/>
        </w:trPr>
        <w:tc>
          <w:tcPr>
            <w:tcW w:w="2704" w:type="dxa"/>
          </w:tcPr>
          <w:p w14:paraId="1798C705" w14:textId="77777777" w:rsidR="005A5832" w:rsidRDefault="00A10867">
            <w:pPr>
              <w:rPr>
                <w:b/>
                <w:bCs/>
                <w:kern w:val="2"/>
                <w:szCs w:val="24"/>
              </w:rPr>
            </w:pPr>
            <w:r>
              <w:rPr>
                <w:b/>
                <w:bCs/>
                <w:kern w:val="2"/>
                <w:szCs w:val="24"/>
              </w:rPr>
              <w:t>4.3. Užsakymų teikimo tvarka</w:t>
            </w:r>
          </w:p>
        </w:tc>
        <w:tc>
          <w:tcPr>
            <w:tcW w:w="7356" w:type="dxa"/>
            <w:gridSpan w:val="3"/>
          </w:tcPr>
          <w:p w14:paraId="5B17CC01" w14:textId="77777777" w:rsidR="005A5832" w:rsidRDefault="005A5832" w:rsidP="00663830">
            <w:pPr>
              <w:rPr>
                <w:kern w:val="2"/>
                <w:szCs w:val="24"/>
              </w:rPr>
            </w:pPr>
          </w:p>
        </w:tc>
      </w:tr>
      <w:tr w:rsidR="005A5832" w14:paraId="452A0851" w14:textId="77777777" w:rsidTr="00A45651">
        <w:trPr>
          <w:trHeight w:val="300"/>
        </w:trPr>
        <w:tc>
          <w:tcPr>
            <w:tcW w:w="2704" w:type="dxa"/>
          </w:tcPr>
          <w:p w14:paraId="284106C1" w14:textId="77777777" w:rsidR="005A5832" w:rsidRDefault="00A10867">
            <w:pPr>
              <w:rPr>
                <w:b/>
                <w:bCs/>
                <w:kern w:val="2"/>
                <w:szCs w:val="24"/>
              </w:rPr>
            </w:pPr>
            <w:r>
              <w:rPr>
                <w:b/>
                <w:bCs/>
                <w:kern w:val="2"/>
                <w:szCs w:val="24"/>
              </w:rPr>
              <w:t>4.4. Dėl Prekių pristatymo dalimis vertės / apimties</w:t>
            </w:r>
          </w:p>
        </w:tc>
        <w:tc>
          <w:tcPr>
            <w:tcW w:w="7356" w:type="dxa"/>
            <w:gridSpan w:val="3"/>
          </w:tcPr>
          <w:p w14:paraId="61ACE02B" w14:textId="77777777" w:rsidR="005A5832" w:rsidRDefault="00A10867">
            <w:pPr>
              <w:rPr>
                <w:kern w:val="2"/>
                <w:szCs w:val="24"/>
              </w:rPr>
            </w:pPr>
            <w:r>
              <w:rPr>
                <w:kern w:val="2"/>
                <w:szCs w:val="24"/>
              </w:rPr>
              <w:t>Netaikoma</w:t>
            </w:r>
          </w:p>
          <w:p w14:paraId="4020CB74" w14:textId="77777777" w:rsidR="005A5832" w:rsidRDefault="005A5832">
            <w:pPr>
              <w:rPr>
                <w:kern w:val="2"/>
                <w:szCs w:val="24"/>
              </w:rPr>
            </w:pPr>
          </w:p>
        </w:tc>
      </w:tr>
      <w:tr w:rsidR="005A5832" w14:paraId="6803FEAB" w14:textId="77777777" w:rsidTr="00A45651">
        <w:trPr>
          <w:trHeight w:val="300"/>
        </w:trPr>
        <w:tc>
          <w:tcPr>
            <w:tcW w:w="2704" w:type="dxa"/>
          </w:tcPr>
          <w:p w14:paraId="788DE9D5" w14:textId="77777777" w:rsidR="005A5832" w:rsidRDefault="00A10867">
            <w:pPr>
              <w:rPr>
                <w:b/>
                <w:bCs/>
                <w:kern w:val="2"/>
                <w:szCs w:val="24"/>
              </w:rPr>
            </w:pPr>
            <w:r>
              <w:rPr>
                <w:b/>
                <w:bCs/>
                <w:kern w:val="2"/>
                <w:szCs w:val="24"/>
              </w:rPr>
              <w:t xml:space="preserve">4.5. Kartu su Prekėmis pateikiami dokumentai </w:t>
            </w:r>
          </w:p>
        </w:tc>
        <w:tc>
          <w:tcPr>
            <w:tcW w:w="7356" w:type="dxa"/>
            <w:gridSpan w:val="3"/>
          </w:tcPr>
          <w:p w14:paraId="77508B7C" w14:textId="489FEA44" w:rsidR="005A5832" w:rsidRDefault="00CE7DB8" w:rsidP="002D3649">
            <w:pPr>
              <w:rPr>
                <w:kern w:val="2"/>
                <w:szCs w:val="24"/>
              </w:rPr>
            </w:pPr>
            <w:r w:rsidRPr="00605E09">
              <w:rPr>
                <w:color w:val="000000"/>
              </w:rPr>
              <w:t>Licencij</w:t>
            </w:r>
            <w:r w:rsidR="00147C86">
              <w:rPr>
                <w:color w:val="000000"/>
              </w:rPr>
              <w:t>ų</w:t>
            </w:r>
            <w:r w:rsidRPr="00605E09">
              <w:rPr>
                <w:color w:val="000000"/>
              </w:rPr>
              <w:t xml:space="preserve"> į</w:t>
            </w:r>
            <w:r w:rsidR="002D3649">
              <w:rPr>
                <w:color w:val="000000"/>
              </w:rPr>
              <w:t>sigijimo metu turi būti pateiktos</w:t>
            </w:r>
            <w:r w:rsidRPr="00605E09">
              <w:rPr>
                <w:color w:val="000000"/>
              </w:rPr>
              <w:t xml:space="preserve"> licencijos</w:t>
            </w:r>
            <w:r w:rsidR="002D3649">
              <w:rPr>
                <w:color w:val="000000"/>
              </w:rPr>
              <w:t xml:space="preserve"> per gamintojo </w:t>
            </w:r>
            <w:r w:rsidR="00C12C4D">
              <w:rPr>
                <w:color w:val="000000"/>
              </w:rPr>
              <w:t>s</w:t>
            </w:r>
            <w:r w:rsidR="002D3649">
              <w:rPr>
                <w:color w:val="000000"/>
              </w:rPr>
              <w:t>vetainę</w:t>
            </w:r>
            <w:r w:rsidR="00AE11E4">
              <w:rPr>
                <w:color w:val="000000"/>
              </w:rPr>
              <w:t xml:space="preserve"> arba kita forma</w:t>
            </w:r>
            <w:r w:rsidR="00C12C4D">
              <w:rPr>
                <w:color w:val="000000"/>
              </w:rPr>
              <w:t xml:space="preserve">. </w:t>
            </w:r>
          </w:p>
        </w:tc>
      </w:tr>
      <w:tr w:rsidR="005A5832" w14:paraId="5087727C" w14:textId="77777777" w:rsidTr="00A45651">
        <w:trPr>
          <w:trHeight w:val="300"/>
        </w:trPr>
        <w:tc>
          <w:tcPr>
            <w:tcW w:w="10060" w:type="dxa"/>
            <w:gridSpan w:val="4"/>
          </w:tcPr>
          <w:p w14:paraId="7C4DD23D" w14:textId="77777777" w:rsidR="005A5832" w:rsidRDefault="00A10867">
            <w:pPr>
              <w:jc w:val="center"/>
              <w:rPr>
                <w:b/>
                <w:bCs/>
                <w:kern w:val="2"/>
                <w:szCs w:val="24"/>
              </w:rPr>
            </w:pPr>
            <w:r>
              <w:rPr>
                <w:b/>
                <w:bCs/>
                <w:kern w:val="2"/>
                <w:szCs w:val="24"/>
              </w:rPr>
              <w:t>5. SUTARTIES KAINA IR ATSISKAITYMO TVARKA</w:t>
            </w:r>
          </w:p>
        </w:tc>
      </w:tr>
      <w:tr w:rsidR="005A5832" w14:paraId="01997912" w14:textId="77777777" w:rsidTr="00A45651">
        <w:trPr>
          <w:trHeight w:val="300"/>
        </w:trPr>
        <w:tc>
          <w:tcPr>
            <w:tcW w:w="2704" w:type="dxa"/>
          </w:tcPr>
          <w:p w14:paraId="773FD07E" w14:textId="77777777" w:rsidR="005A5832" w:rsidRDefault="00A10867">
            <w:pPr>
              <w:rPr>
                <w:b/>
                <w:bCs/>
                <w:kern w:val="2"/>
                <w:szCs w:val="24"/>
              </w:rPr>
            </w:pPr>
            <w:r>
              <w:rPr>
                <w:b/>
                <w:bCs/>
                <w:kern w:val="2"/>
                <w:szCs w:val="24"/>
              </w:rPr>
              <w:lastRenderedPageBreak/>
              <w:t>5.1. Sutarčiai taikomas kainos apskaičiavimo būdas</w:t>
            </w:r>
          </w:p>
        </w:tc>
        <w:tc>
          <w:tcPr>
            <w:tcW w:w="7356" w:type="dxa"/>
            <w:gridSpan w:val="3"/>
          </w:tcPr>
          <w:p w14:paraId="662E5C9F" w14:textId="77777777" w:rsidR="005A5832" w:rsidRDefault="00A10867">
            <w:pPr>
              <w:rPr>
                <w:kern w:val="2"/>
                <w:szCs w:val="24"/>
              </w:rPr>
            </w:pPr>
            <w:r>
              <w:rPr>
                <w:kern w:val="2"/>
                <w:szCs w:val="24"/>
              </w:rPr>
              <w:t>Fiksuotos kainos kainodara</w:t>
            </w:r>
          </w:p>
          <w:p w14:paraId="1BA41A81" w14:textId="77777777" w:rsidR="005A5832" w:rsidRDefault="005A5832">
            <w:pPr>
              <w:rPr>
                <w:color w:val="4472C4"/>
                <w:kern w:val="2"/>
              </w:rPr>
            </w:pPr>
          </w:p>
        </w:tc>
      </w:tr>
      <w:tr w:rsidR="005A5832" w14:paraId="15642AA7" w14:textId="77777777" w:rsidTr="00A45651">
        <w:trPr>
          <w:trHeight w:val="300"/>
        </w:trPr>
        <w:tc>
          <w:tcPr>
            <w:tcW w:w="2704" w:type="dxa"/>
          </w:tcPr>
          <w:p w14:paraId="77C64F7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DE3CE0C" w14:textId="77777777" w:rsidR="005A5832" w:rsidRDefault="005A5832">
            <w:pPr>
              <w:rPr>
                <w:b/>
                <w:bCs/>
                <w:kern w:val="2"/>
                <w:szCs w:val="24"/>
              </w:rPr>
            </w:pPr>
          </w:p>
          <w:p w14:paraId="77644F63" w14:textId="77777777" w:rsidR="005A5832" w:rsidRDefault="005A5832">
            <w:pPr>
              <w:rPr>
                <w:b/>
                <w:bCs/>
                <w:kern w:val="2"/>
                <w:szCs w:val="24"/>
              </w:rPr>
            </w:pPr>
          </w:p>
          <w:p w14:paraId="5E468F89" w14:textId="77777777" w:rsidR="005A5832" w:rsidRDefault="005A5832">
            <w:pPr>
              <w:rPr>
                <w:b/>
                <w:bCs/>
                <w:kern w:val="2"/>
                <w:szCs w:val="24"/>
              </w:rPr>
            </w:pPr>
          </w:p>
          <w:p w14:paraId="53FD5D4D" w14:textId="77777777" w:rsidR="005A5832" w:rsidRDefault="005A5832" w:rsidP="00663830">
            <w:pPr>
              <w:jc w:val="both"/>
              <w:rPr>
                <w:b/>
                <w:bCs/>
                <w:kern w:val="2"/>
                <w:szCs w:val="24"/>
              </w:rPr>
            </w:pPr>
          </w:p>
        </w:tc>
        <w:tc>
          <w:tcPr>
            <w:tcW w:w="7356" w:type="dxa"/>
            <w:gridSpan w:val="3"/>
          </w:tcPr>
          <w:p w14:paraId="39F1275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37F22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621A2A"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192BCDD"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0B5DFA2E" w14:textId="77777777" w:rsidTr="00A45651">
        <w:trPr>
          <w:trHeight w:val="300"/>
        </w:trPr>
        <w:tc>
          <w:tcPr>
            <w:tcW w:w="2704" w:type="dxa"/>
          </w:tcPr>
          <w:p w14:paraId="3EC4FD45"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35072D" w14:textId="77777777" w:rsidR="005A5832" w:rsidRDefault="005A5832">
            <w:pPr>
              <w:rPr>
                <w:b/>
                <w:bCs/>
                <w:kern w:val="2"/>
                <w:szCs w:val="24"/>
              </w:rPr>
            </w:pPr>
          </w:p>
          <w:p w14:paraId="5B610B49" w14:textId="77777777" w:rsidR="005A5832" w:rsidRDefault="005A5832">
            <w:pPr>
              <w:rPr>
                <w:kern w:val="2"/>
                <w:szCs w:val="24"/>
              </w:rPr>
            </w:pPr>
          </w:p>
        </w:tc>
        <w:tc>
          <w:tcPr>
            <w:tcW w:w="7356" w:type="dxa"/>
            <w:gridSpan w:val="3"/>
          </w:tcPr>
          <w:p w14:paraId="34FAC35E" w14:textId="77777777" w:rsidR="005A5832" w:rsidRPr="00CE7DB8" w:rsidRDefault="00A10867">
            <w:pPr>
              <w:rPr>
                <w:kern w:val="2"/>
                <w:szCs w:val="24"/>
              </w:rPr>
            </w:pPr>
            <w:r w:rsidRPr="00CE7DB8">
              <w:rPr>
                <w:kern w:val="2"/>
                <w:szCs w:val="24"/>
              </w:rPr>
              <w:t>Sutarties kaina / įkainiai bus perskaičiuojami:</w:t>
            </w:r>
          </w:p>
          <w:p w14:paraId="1325AA71" w14:textId="342DA8E3" w:rsidR="005A5832" w:rsidRDefault="00A10867">
            <w:pPr>
              <w:rPr>
                <w:kern w:val="2"/>
                <w:szCs w:val="24"/>
              </w:rPr>
            </w:pPr>
            <w:r w:rsidRPr="00CE7DB8">
              <w:rPr>
                <w:kern w:val="2"/>
                <w:szCs w:val="24"/>
              </w:rPr>
              <w:t>5.3.1. dėl PVM tarifo pasikeitimo;</w:t>
            </w:r>
          </w:p>
          <w:p w14:paraId="56B4CD80" w14:textId="2BEED236" w:rsidR="00CD57F6" w:rsidRPr="0014353A" w:rsidRDefault="00CD57F6">
            <w:pPr>
              <w:rPr>
                <w:color w:val="000000"/>
                <w:kern w:val="2"/>
                <w:szCs w:val="24"/>
              </w:rPr>
            </w:pPr>
            <w:r w:rsidRPr="0014353A">
              <w:rPr>
                <w:kern w:val="2"/>
                <w:szCs w:val="24"/>
              </w:rPr>
              <w:t>5.3.</w:t>
            </w:r>
            <w:r w:rsidRPr="0014353A">
              <w:rPr>
                <w:color w:val="000000"/>
                <w:kern w:val="2"/>
                <w:szCs w:val="24"/>
              </w:rPr>
              <w:t>2. dėl kainų lygio pokyčio</w:t>
            </w:r>
          </w:p>
          <w:p w14:paraId="27087ADB" w14:textId="77777777" w:rsidR="005A5832" w:rsidRPr="00CE7DB8" w:rsidRDefault="005A5832" w:rsidP="003F19FF">
            <w:pPr>
              <w:rPr>
                <w:kern w:val="2"/>
              </w:rPr>
            </w:pPr>
          </w:p>
        </w:tc>
      </w:tr>
      <w:tr w:rsidR="005A5832" w14:paraId="67656090" w14:textId="77777777" w:rsidTr="00A45651">
        <w:trPr>
          <w:trHeight w:val="300"/>
        </w:trPr>
        <w:tc>
          <w:tcPr>
            <w:tcW w:w="2704" w:type="dxa"/>
          </w:tcPr>
          <w:p w14:paraId="2F53694A" w14:textId="77777777" w:rsidR="005A5832" w:rsidRDefault="00A10867">
            <w:pPr>
              <w:rPr>
                <w:b/>
                <w:bCs/>
                <w:kern w:val="2"/>
                <w:szCs w:val="24"/>
              </w:rPr>
            </w:pPr>
            <w:r>
              <w:rPr>
                <w:b/>
                <w:bCs/>
                <w:kern w:val="2"/>
                <w:szCs w:val="24"/>
              </w:rPr>
              <w:t>5.3.1. Sutarties kainos / įkainių peržiūra dėl PVM tarifo pasikeitimo</w:t>
            </w:r>
          </w:p>
        </w:tc>
        <w:tc>
          <w:tcPr>
            <w:tcW w:w="7356" w:type="dxa"/>
            <w:gridSpan w:val="3"/>
          </w:tcPr>
          <w:p w14:paraId="2DFB06AA"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23B65E0" w14:textId="77777777" w:rsidR="005A5832" w:rsidRDefault="005A5832">
            <w:pPr>
              <w:rPr>
                <w:kern w:val="2"/>
                <w:szCs w:val="24"/>
              </w:rPr>
            </w:pPr>
          </w:p>
          <w:p w14:paraId="0BC00C1C" w14:textId="77777777" w:rsidR="005A5832" w:rsidRPr="00CE7DB8" w:rsidRDefault="00A10867">
            <w:pPr>
              <w:rPr>
                <w:kern w:val="2"/>
                <w:szCs w:val="24"/>
              </w:rPr>
            </w:pPr>
            <w:r>
              <w:rPr>
                <w:kern w:val="2"/>
              </w:rPr>
              <w:t>Perskaičiavimas įforminamas Susitarimu ne vėliau kaip per</w:t>
            </w:r>
            <w:r w:rsidR="00CE7DB8">
              <w:rPr>
                <w:kern w:val="2"/>
              </w:rPr>
              <w:t xml:space="preserve"> 30</w:t>
            </w:r>
            <w:r>
              <w:rPr>
                <w:kern w:val="2"/>
              </w:rPr>
              <w:t xml:space="preserve"> </w:t>
            </w:r>
            <w:r w:rsidRPr="00CE7DB8">
              <w:rPr>
                <w:kern w:val="2"/>
              </w:rPr>
              <w:t>(</w:t>
            </w:r>
            <w:r w:rsidR="00CE7DB8" w:rsidRPr="00CE7DB8">
              <w:rPr>
                <w:kern w:val="2"/>
              </w:rPr>
              <w:t>trisdešimt</w:t>
            </w:r>
            <w:r w:rsidRPr="00CE7DB8">
              <w:rPr>
                <w:kern w:val="2"/>
              </w:rPr>
              <w:t>)</w:t>
            </w:r>
            <w:r w:rsidR="00CE7DB8" w:rsidRPr="00CE7DB8">
              <w:rPr>
                <w:kern w:val="2"/>
              </w:rPr>
              <w:t xml:space="preserve"> dienų</w:t>
            </w:r>
            <w:r w:rsidRPr="00CE7DB8">
              <w:rPr>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w:t>
            </w:r>
            <w:r w:rsidRPr="00CE7DB8">
              <w:rPr>
                <w:kern w:val="2"/>
              </w:rPr>
              <w:t xml:space="preserve">tiekiamos nuo Šalių pasirašyto Susitarimo įsigaliojimo dienos </w:t>
            </w:r>
          </w:p>
          <w:p w14:paraId="619D3775" w14:textId="77777777" w:rsidR="005A5832" w:rsidRDefault="00A10867">
            <w:pPr>
              <w:rPr>
                <w:kern w:val="2"/>
                <w:szCs w:val="24"/>
              </w:rPr>
            </w:pPr>
            <w:r>
              <w:rPr>
                <w:kern w:val="2"/>
                <w:szCs w:val="24"/>
              </w:rPr>
              <w:t>.</w:t>
            </w:r>
          </w:p>
        </w:tc>
      </w:tr>
      <w:tr w:rsidR="005A5832" w14:paraId="06A8186A" w14:textId="77777777" w:rsidTr="00A45651">
        <w:trPr>
          <w:trHeight w:val="300"/>
        </w:trPr>
        <w:tc>
          <w:tcPr>
            <w:tcW w:w="2704" w:type="dxa"/>
          </w:tcPr>
          <w:p w14:paraId="3736651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356" w:type="dxa"/>
            <w:gridSpan w:val="3"/>
          </w:tcPr>
          <w:p w14:paraId="3CD09844" w14:textId="77777777" w:rsidR="005A5832" w:rsidRDefault="00A10867">
            <w:pPr>
              <w:rPr>
                <w:kern w:val="2"/>
                <w:szCs w:val="24"/>
              </w:rPr>
            </w:pPr>
            <w:r>
              <w:rPr>
                <w:kern w:val="2"/>
                <w:szCs w:val="24"/>
              </w:rPr>
              <w:t>Netaikoma</w:t>
            </w:r>
          </w:p>
          <w:p w14:paraId="296E470A" w14:textId="77777777" w:rsidR="005A5832" w:rsidRDefault="005A5832">
            <w:pPr>
              <w:rPr>
                <w:kern w:val="2"/>
              </w:rPr>
            </w:pPr>
          </w:p>
        </w:tc>
      </w:tr>
      <w:tr w:rsidR="005A5832" w14:paraId="54FA58F4" w14:textId="77777777" w:rsidTr="0014353A">
        <w:trPr>
          <w:trHeight w:val="300"/>
        </w:trPr>
        <w:tc>
          <w:tcPr>
            <w:tcW w:w="2704" w:type="dxa"/>
          </w:tcPr>
          <w:p w14:paraId="79BD3C72" w14:textId="77777777" w:rsidR="005A5832" w:rsidRDefault="00A10867">
            <w:pPr>
              <w:rPr>
                <w:b/>
                <w:bCs/>
                <w:kern w:val="2"/>
                <w:szCs w:val="24"/>
              </w:rPr>
            </w:pPr>
            <w:r>
              <w:rPr>
                <w:b/>
                <w:bCs/>
                <w:kern w:val="2"/>
                <w:szCs w:val="24"/>
              </w:rPr>
              <w:t>5.3.3. Sutarties kainos / įkainių peržiūra dėl kainų lygio pokyčio</w:t>
            </w:r>
          </w:p>
          <w:p w14:paraId="6BC4EC7B" w14:textId="77777777" w:rsidR="005A5832" w:rsidRDefault="005A5832">
            <w:pPr>
              <w:rPr>
                <w:color w:val="4472C4"/>
                <w:kern w:val="2"/>
                <w:szCs w:val="24"/>
              </w:rPr>
            </w:pPr>
          </w:p>
          <w:p w14:paraId="7CB10951" w14:textId="77777777" w:rsidR="005A5832" w:rsidRDefault="00A10867">
            <w:pPr>
              <w:rPr>
                <w:b/>
                <w:bCs/>
                <w:kern w:val="2"/>
                <w:szCs w:val="24"/>
                <w:lang w:val="en-US"/>
              </w:rPr>
            </w:pPr>
            <w:r>
              <w:rPr>
                <w:color w:val="4472C4"/>
                <w:kern w:val="2"/>
                <w:szCs w:val="24"/>
              </w:rPr>
              <w:t>(</w:t>
            </w:r>
          </w:p>
        </w:tc>
        <w:tc>
          <w:tcPr>
            <w:tcW w:w="7356" w:type="dxa"/>
            <w:gridSpan w:val="3"/>
            <w:shd w:val="clear" w:color="auto" w:fill="auto"/>
          </w:tcPr>
          <w:p w14:paraId="08E0B23B" w14:textId="46351FA6" w:rsidR="00CD57F6" w:rsidRPr="0014353A" w:rsidRDefault="00CD57F6" w:rsidP="00CD57F6">
            <w:pPr>
              <w:rPr>
                <w:kern w:val="2"/>
                <w:szCs w:val="24"/>
              </w:rPr>
            </w:pPr>
            <w:r w:rsidRPr="0014353A">
              <w:rPr>
                <w:color w:val="000000"/>
                <w:kern w:val="2"/>
                <w:szCs w:val="24"/>
              </w:rPr>
              <w:t>5.3.3.1 Bet</w:t>
            </w:r>
            <w:r w:rsidRPr="0014353A">
              <w:rPr>
                <w:kern w:val="2"/>
                <w:szCs w:val="24"/>
              </w:rPr>
              <w:t xml:space="preserve"> kuri Sutarties šalis Sutarties galiojimo metu turi teisę inicijuoti Sutarties </w:t>
            </w:r>
            <w:r w:rsidRPr="0014353A">
              <w:rPr>
                <w:color w:val="FF0000"/>
                <w:kern w:val="2"/>
                <w:szCs w:val="24"/>
              </w:rPr>
              <w:t xml:space="preserve">kainos / įkainių </w:t>
            </w:r>
            <w:r w:rsidRPr="0014353A">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14353A">
              <w:rPr>
                <w:color w:val="FF0000"/>
                <w:kern w:val="2"/>
                <w:szCs w:val="24"/>
              </w:rPr>
              <w:t xml:space="preserve">kainos / įkainių </w:t>
            </w:r>
            <w:r w:rsidRPr="0014353A">
              <w:rPr>
                <w:kern w:val="2"/>
                <w:szCs w:val="24"/>
              </w:rPr>
              <w:t>peržiūra atliekama ne rečiau kaip kas 6 (šešis) mėnesiai.</w:t>
            </w:r>
          </w:p>
          <w:p w14:paraId="2F222DCB" w14:textId="77777777" w:rsidR="00CD57F6" w:rsidRPr="0014353A" w:rsidRDefault="00CD57F6" w:rsidP="00CD57F6">
            <w:pPr>
              <w:rPr>
                <w:color w:val="000000"/>
                <w:kern w:val="2"/>
                <w:szCs w:val="24"/>
                <w:shd w:val="clear" w:color="auto" w:fill="FFFFFF"/>
              </w:rPr>
            </w:pPr>
            <w:r w:rsidRPr="0014353A">
              <w:rPr>
                <w:kern w:val="2"/>
                <w:szCs w:val="24"/>
              </w:rPr>
              <w:t xml:space="preserve">5.3.3.2. Sutarties </w:t>
            </w:r>
            <w:r w:rsidRPr="0014353A">
              <w:rPr>
                <w:color w:val="FF0000"/>
                <w:kern w:val="2"/>
                <w:szCs w:val="24"/>
              </w:rPr>
              <w:t>k</w:t>
            </w:r>
            <w:r w:rsidRPr="0014353A">
              <w:rPr>
                <w:color w:val="FF0000"/>
                <w:kern w:val="2"/>
                <w:szCs w:val="24"/>
                <w:shd w:val="clear" w:color="auto" w:fill="FFFFFF"/>
              </w:rPr>
              <w:t xml:space="preserve">aina / įkainiai </w:t>
            </w:r>
            <w:r w:rsidRPr="0014353A">
              <w:rPr>
                <w:color w:val="000000"/>
                <w:kern w:val="2"/>
                <w:szCs w:val="24"/>
                <w:shd w:val="clear" w:color="auto" w:fill="FFFFFF"/>
              </w:rPr>
              <w:t xml:space="preserve">peržiūrimi tik tai Sutarties daliai, kuri nėra išpirkta, t. y., Prekėms, kurios nėra priimtos ir apmokėtos. Vėlesnė Sutarties </w:t>
            </w:r>
            <w:r w:rsidRPr="0014353A">
              <w:rPr>
                <w:color w:val="FF0000"/>
                <w:kern w:val="2"/>
                <w:szCs w:val="24"/>
                <w:shd w:val="clear" w:color="auto" w:fill="FFFFFF"/>
              </w:rPr>
              <w:t xml:space="preserve">kainos / įkainių </w:t>
            </w:r>
            <w:r w:rsidRPr="0014353A">
              <w:rPr>
                <w:color w:val="000000"/>
                <w:kern w:val="2"/>
                <w:szCs w:val="24"/>
                <w:shd w:val="clear" w:color="auto" w:fill="FFFFFF"/>
              </w:rPr>
              <w:t>peržiūra negali apimti laikotarpio, už kurį jau buvo atliktas peržiūra.</w:t>
            </w:r>
          </w:p>
          <w:p w14:paraId="4D438C9A" w14:textId="77777777" w:rsidR="00CD57F6" w:rsidRPr="0014353A" w:rsidRDefault="00CD57F6" w:rsidP="00CD57F6">
            <w:pPr>
              <w:rPr>
                <w:color w:val="000000"/>
                <w:kern w:val="2"/>
                <w:szCs w:val="24"/>
                <w:shd w:val="clear" w:color="auto" w:fill="FFFFFF"/>
              </w:rPr>
            </w:pPr>
            <w:r w:rsidRPr="0014353A">
              <w:rPr>
                <w:color w:val="000000"/>
                <w:kern w:val="2"/>
                <w:szCs w:val="24"/>
              </w:rPr>
              <w:lastRenderedPageBreak/>
              <w:t xml:space="preserve">5.3.3.3. </w:t>
            </w:r>
            <w:r w:rsidRPr="0014353A">
              <w:rPr>
                <w:color w:val="000000"/>
                <w:kern w:val="2"/>
                <w:szCs w:val="24"/>
                <w:shd w:val="clear" w:color="auto" w:fill="FFFFFF"/>
              </w:rPr>
              <w:t xml:space="preserve">Jeigu Prekių tiekimas vėluoja dėl Tiekėjo kaltės, uždelstų pristatyti Prekių </w:t>
            </w:r>
            <w:r w:rsidRPr="0014353A">
              <w:rPr>
                <w:color w:val="FF0000"/>
                <w:kern w:val="2"/>
                <w:szCs w:val="24"/>
                <w:shd w:val="clear" w:color="auto" w:fill="FFFFFF"/>
              </w:rPr>
              <w:t xml:space="preserve">kaina / įkainiai </w:t>
            </w:r>
            <w:r w:rsidRPr="0014353A">
              <w:rPr>
                <w:color w:val="000000"/>
                <w:kern w:val="2"/>
                <w:szCs w:val="24"/>
                <w:shd w:val="clear" w:color="auto" w:fill="FFFFFF"/>
              </w:rPr>
              <w:t>nėra perskaičiuojami dėl kainų lygio kilimo (negali būti didinami).</w:t>
            </w:r>
          </w:p>
          <w:p w14:paraId="3375D134" w14:textId="1BD624B0" w:rsidR="00CD57F6" w:rsidRPr="0014353A" w:rsidRDefault="00CD57F6" w:rsidP="00CD57F6">
            <w:pPr>
              <w:rPr>
                <w:color w:val="000000"/>
                <w:kern w:val="2"/>
                <w:szCs w:val="24"/>
                <w:shd w:val="clear" w:color="auto" w:fill="FFFFFF"/>
              </w:rPr>
            </w:pPr>
            <w:r w:rsidRPr="0014353A">
              <w:rPr>
                <w:color w:val="000000"/>
                <w:kern w:val="2"/>
                <w:szCs w:val="24"/>
              </w:rPr>
              <w:t xml:space="preserve">5.3.3.4. Atlikdamos Sutarties </w:t>
            </w:r>
            <w:r w:rsidRPr="0014353A">
              <w:rPr>
                <w:color w:val="FF0000"/>
                <w:kern w:val="2"/>
                <w:szCs w:val="24"/>
              </w:rPr>
              <w:t xml:space="preserve">kainos / įkainių </w:t>
            </w:r>
            <w:r w:rsidRPr="0014353A">
              <w:rPr>
                <w:color w:val="000000"/>
                <w:kern w:val="2"/>
                <w:szCs w:val="24"/>
              </w:rPr>
              <w:t xml:space="preserve">peržiūrą </w:t>
            </w:r>
            <w:r w:rsidRPr="0014353A">
              <w:rPr>
                <w:color w:val="000000"/>
                <w:kern w:val="2"/>
                <w:szCs w:val="24"/>
                <w:shd w:val="clear" w:color="auto" w:fill="FFFFFF"/>
              </w:rPr>
              <w:t xml:space="preserve">Šalys vadovaujasi </w:t>
            </w:r>
            <w:r w:rsidRPr="0014353A">
              <w:rPr>
                <w:kern w:val="2"/>
                <w:szCs w:val="24"/>
                <w:shd w:val="clear" w:color="auto" w:fill="FFFFFF"/>
              </w:rPr>
              <w:t>Valstybės duomenų agentūros viešai Oficialiosios statistikos portale paskelbtais Rodiklių duomenų bazės</w:t>
            </w:r>
            <w:r w:rsidRPr="0014353A">
              <w:rPr>
                <w:color w:val="FF0000"/>
                <w:kern w:val="2"/>
                <w:szCs w:val="24"/>
                <w:shd w:val="clear" w:color="auto" w:fill="FFFFFF"/>
              </w:rPr>
              <w:t xml:space="preserve">. </w:t>
            </w:r>
          </w:p>
          <w:p w14:paraId="49E788E3" w14:textId="77777777" w:rsidR="00CD57F6" w:rsidRPr="0014353A" w:rsidRDefault="00CD57F6" w:rsidP="00CD57F6">
            <w:pPr>
              <w:rPr>
                <w:color w:val="000000"/>
                <w:kern w:val="2"/>
                <w:szCs w:val="24"/>
                <w:shd w:val="clear" w:color="auto" w:fill="FFFFFF"/>
              </w:rPr>
            </w:pPr>
            <w:r w:rsidRPr="0014353A">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14353A">
              <w:rPr>
                <w:color w:val="FF0000"/>
                <w:kern w:val="2"/>
                <w:szCs w:val="24"/>
                <w:shd w:val="clear" w:color="auto" w:fill="FFFFFF"/>
              </w:rPr>
              <w:t>kainą / įkainius</w:t>
            </w:r>
            <w:r w:rsidRPr="0014353A">
              <w:rPr>
                <w:color w:val="000000"/>
                <w:kern w:val="2"/>
                <w:szCs w:val="24"/>
                <w:shd w:val="clear" w:color="auto" w:fill="FFFFFF"/>
              </w:rPr>
              <w:t>, perskaičiuotą Pradinės Sutarties vertę.</w:t>
            </w:r>
          </w:p>
          <w:p w14:paraId="527B53DD" w14:textId="77777777" w:rsidR="00CD57F6" w:rsidRPr="0014353A" w:rsidRDefault="00CD57F6" w:rsidP="00CD57F6">
            <w:pPr>
              <w:rPr>
                <w:color w:val="000000"/>
                <w:kern w:val="2"/>
                <w:szCs w:val="24"/>
                <w:shd w:val="clear" w:color="auto" w:fill="FFFFFF"/>
              </w:rPr>
            </w:pPr>
            <w:r w:rsidRPr="0014353A">
              <w:rPr>
                <w:color w:val="000000"/>
                <w:kern w:val="2"/>
                <w:szCs w:val="24"/>
                <w:shd w:val="clear" w:color="auto" w:fill="FFFFFF"/>
              </w:rPr>
              <w:t xml:space="preserve">5.3.3.6. Nauja Sutarties </w:t>
            </w:r>
            <w:r w:rsidRPr="0014353A">
              <w:rPr>
                <w:color w:val="FF0000"/>
                <w:kern w:val="2"/>
                <w:szCs w:val="24"/>
                <w:shd w:val="clear" w:color="auto" w:fill="FFFFFF"/>
              </w:rPr>
              <w:t xml:space="preserve">kaina / įkainiai </w:t>
            </w:r>
            <w:r w:rsidRPr="0014353A">
              <w:rPr>
                <w:color w:val="000000"/>
                <w:kern w:val="2"/>
                <w:szCs w:val="24"/>
                <w:shd w:val="clear" w:color="auto" w:fill="FFFFFF"/>
              </w:rPr>
              <w:t xml:space="preserve">apskaičiuojami pagal žemiau pateiktą formulę </w:t>
            </w:r>
            <w:r w:rsidRPr="0014353A">
              <w:rPr>
                <w:color w:val="4472C4"/>
                <w:kern w:val="2"/>
                <w:szCs w:val="24"/>
                <w:shd w:val="clear" w:color="auto" w:fill="FFFFFF"/>
              </w:rPr>
              <w:t>(arba nurodyti kitą Sutarties kainos / įkainių perskaičiavimo formulę)</w:t>
            </w:r>
            <w:r w:rsidRPr="0014353A">
              <w:rPr>
                <w:color w:val="000000"/>
                <w:kern w:val="2"/>
                <w:szCs w:val="24"/>
                <w:shd w:val="clear" w:color="auto" w:fill="FFFFFF"/>
              </w:rPr>
              <w:t>:</w:t>
            </w:r>
          </w:p>
          <w:p w14:paraId="604D3899" w14:textId="77777777" w:rsidR="00CD57F6" w:rsidRPr="0014353A" w:rsidRDefault="00367486" w:rsidP="00CD57F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D57F6" w:rsidRPr="0014353A">
              <w:rPr>
                <w:kern w:val="2"/>
                <w:szCs w:val="24"/>
              </w:rPr>
              <w:t xml:space="preserve">, kur a – </w:t>
            </w:r>
            <w:r w:rsidR="00CD57F6" w:rsidRPr="0014353A">
              <w:rPr>
                <w:color w:val="FF0000"/>
                <w:kern w:val="2"/>
                <w:szCs w:val="24"/>
              </w:rPr>
              <w:t xml:space="preserve">kaina / įkainis </w:t>
            </w:r>
            <w:r w:rsidR="00CD57F6" w:rsidRPr="0014353A">
              <w:rPr>
                <w:kern w:val="2"/>
                <w:szCs w:val="24"/>
              </w:rPr>
              <w:t>(Eur be PVM)) (jei peržiūra jau buvo atlikta, tai po paskutinio perskaičiavimo) </w:t>
            </w:r>
          </w:p>
          <w:p w14:paraId="0D813454" w14:textId="77777777" w:rsidR="00CD57F6" w:rsidRPr="0014353A" w:rsidRDefault="00CD57F6" w:rsidP="00CD57F6">
            <w:pPr>
              <w:jc w:val="both"/>
              <w:textAlignment w:val="baseline"/>
              <w:rPr>
                <w:kern w:val="2"/>
                <w:szCs w:val="24"/>
              </w:rPr>
            </w:pPr>
            <w:r w:rsidRPr="0014353A">
              <w:rPr>
                <w:kern w:val="2"/>
                <w:szCs w:val="24"/>
              </w:rPr>
              <w:t>a</w:t>
            </w:r>
            <w:r w:rsidRPr="0014353A">
              <w:rPr>
                <w:kern w:val="2"/>
                <w:szCs w:val="24"/>
                <w:vertAlign w:val="subscript"/>
              </w:rPr>
              <w:t>1</w:t>
            </w:r>
            <w:r w:rsidRPr="0014353A">
              <w:rPr>
                <w:kern w:val="2"/>
                <w:szCs w:val="24"/>
              </w:rPr>
              <w:t xml:space="preserve"> – perskaičiuota (pakeista) </w:t>
            </w:r>
            <w:r w:rsidRPr="0014353A">
              <w:rPr>
                <w:color w:val="FF0000"/>
                <w:kern w:val="2"/>
                <w:szCs w:val="24"/>
              </w:rPr>
              <w:t xml:space="preserve">kaina / įkainis </w:t>
            </w:r>
            <w:r w:rsidRPr="0014353A">
              <w:rPr>
                <w:kern w:val="2"/>
                <w:szCs w:val="24"/>
              </w:rPr>
              <w:t>(Eur be PVM) </w:t>
            </w:r>
          </w:p>
          <w:p w14:paraId="30C13FD3" w14:textId="77777777" w:rsidR="00CD57F6" w:rsidRPr="0014353A" w:rsidRDefault="00CD57F6" w:rsidP="00CD57F6">
            <w:pPr>
              <w:jc w:val="both"/>
              <w:textAlignment w:val="baseline"/>
              <w:rPr>
                <w:kern w:val="2"/>
                <w:szCs w:val="24"/>
              </w:rPr>
            </w:pPr>
            <w:r w:rsidRPr="0014353A">
              <w:rPr>
                <w:kern w:val="2"/>
                <w:szCs w:val="24"/>
              </w:rPr>
              <w:t xml:space="preserve">k – pagal vartotojų kainų indeksą </w:t>
            </w:r>
            <w:r w:rsidRPr="0014353A">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sidRPr="0014353A">
              <w:rPr>
                <w:kern w:val="2"/>
                <w:szCs w:val="24"/>
              </w:rPr>
              <w:t>apskaičiuotas Vartojimo prekių ir paslaugų kainų pokytis (padidėjimas arba sumažėjimas) (%). „k“ reikšmė skaičiuojama pagal formulę</w:t>
            </w:r>
            <w:r w:rsidRPr="0014353A">
              <w:rPr>
                <w:color w:val="D13438"/>
                <w:kern w:val="2"/>
                <w:szCs w:val="24"/>
              </w:rPr>
              <w:t xml:space="preserve"> </w:t>
            </w:r>
            <w:r w:rsidRPr="0014353A">
              <w:rPr>
                <w:color w:val="4472C4"/>
                <w:kern w:val="2"/>
                <w:szCs w:val="24"/>
              </w:rPr>
              <w:t>(arba įrašyti kitą Pirkėjo taikomą formulę)</w:t>
            </w:r>
            <w:r w:rsidRPr="0014353A">
              <w:rPr>
                <w:kern w:val="2"/>
                <w:szCs w:val="24"/>
              </w:rPr>
              <w:t>:</w:t>
            </w:r>
          </w:p>
          <w:p w14:paraId="00BA5C2B" w14:textId="77777777" w:rsidR="00CD57F6" w:rsidRPr="0014353A" w:rsidRDefault="00CD57F6" w:rsidP="00CD57F6">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14353A">
              <w:rPr>
                <w:kern w:val="2"/>
                <w:szCs w:val="24"/>
              </w:rPr>
              <w:t>, (proc.) kur</w:t>
            </w:r>
          </w:p>
          <w:p w14:paraId="086EA149" w14:textId="02C316EF" w:rsidR="00CD57F6" w:rsidRPr="0014353A" w:rsidRDefault="00CD57F6" w:rsidP="00CD57F6">
            <w:pPr>
              <w:jc w:val="both"/>
              <w:textAlignment w:val="baseline"/>
              <w:rPr>
                <w:kern w:val="2"/>
                <w:szCs w:val="24"/>
              </w:rPr>
            </w:pPr>
            <w:proofErr w:type="spellStart"/>
            <w:r w:rsidRPr="0014353A">
              <w:rPr>
                <w:kern w:val="2"/>
                <w:szCs w:val="24"/>
              </w:rPr>
              <w:t>Ind</w:t>
            </w:r>
            <w:r w:rsidRPr="0014353A">
              <w:rPr>
                <w:kern w:val="2"/>
                <w:szCs w:val="24"/>
                <w:vertAlign w:val="subscript"/>
              </w:rPr>
              <w:t>naujausias</w:t>
            </w:r>
            <w:proofErr w:type="spellEnd"/>
            <w:r w:rsidRPr="0014353A">
              <w:rPr>
                <w:kern w:val="2"/>
                <w:szCs w:val="24"/>
              </w:rPr>
              <w:t xml:space="preserve"> – kreipimosi dėl </w:t>
            </w:r>
            <w:r w:rsidRPr="0014353A">
              <w:rPr>
                <w:color w:val="FF0000"/>
                <w:kern w:val="2"/>
                <w:szCs w:val="24"/>
              </w:rPr>
              <w:t xml:space="preserve">kainos / įkainių </w:t>
            </w:r>
            <w:r w:rsidRPr="0014353A">
              <w:rPr>
                <w:kern w:val="2"/>
                <w:szCs w:val="24"/>
              </w:rPr>
              <w:t xml:space="preserve">peržiūros išsiuntimo kitai šaliai dieną paskelbtas naujausias vartojimo prekių ir paslaugų indeksas </w:t>
            </w:r>
            <w:r w:rsidRPr="0014353A">
              <w:rPr>
                <w:color w:val="4472C4"/>
                <w:kern w:val="2"/>
                <w:szCs w:val="24"/>
              </w:rPr>
              <w:t>(</w:t>
            </w:r>
            <w:r w:rsidR="00CD6968" w:rsidRPr="0014353A">
              <w:rPr>
                <w:rFonts w:eastAsia="Calibri"/>
                <w:kern w:val="2"/>
                <w:szCs w:val="24"/>
                <w14:ligatures w14:val="standardContextual"/>
              </w:rPr>
              <w:t xml:space="preserve">Ūkis ir finansai (makroekonomika)“, dalyje „Kainų indeksai, pokyčiai ir kainos“, skiltyje „Ūkio subjektams suteiktų paslaugų kainų indeksai ir kainų pokyčiai" paskelbtus Ūkio subjektams suteiktų paslaugų kainų indeksų pokyčius Lietuvos rinkoje pagal atitinkamą ekonominės veiklos rūšies rodiklį J631 </w:t>
            </w:r>
            <w:r w:rsidR="00CD6968" w:rsidRPr="0014353A">
              <w:t>Duomenų apdorojimo, interneto serverių paslaugų (</w:t>
            </w:r>
            <w:proofErr w:type="spellStart"/>
            <w:r w:rsidR="00CD6968" w:rsidRPr="0014353A">
              <w:t>prieglobos</w:t>
            </w:r>
            <w:proofErr w:type="spellEnd"/>
            <w:r w:rsidR="00CD6968" w:rsidRPr="0014353A">
              <w:t>) ir susijusi veikla; interneto vartų paslaugų veikla</w:t>
            </w:r>
            <w:r w:rsidRPr="0014353A">
              <w:rPr>
                <w:kern w:val="2"/>
                <w:szCs w:val="24"/>
              </w:rPr>
              <w:t>.</w:t>
            </w:r>
          </w:p>
          <w:p w14:paraId="172E21D3" w14:textId="4E11F0A9" w:rsidR="00CD57F6" w:rsidRPr="0014353A" w:rsidRDefault="00CD57F6" w:rsidP="00CD57F6">
            <w:pPr>
              <w:rPr>
                <w:kern w:val="2"/>
                <w:szCs w:val="24"/>
              </w:rPr>
            </w:pPr>
            <w:proofErr w:type="spellStart"/>
            <w:r w:rsidRPr="0014353A">
              <w:rPr>
                <w:kern w:val="2"/>
                <w:szCs w:val="24"/>
              </w:rPr>
              <w:t>Ind</w:t>
            </w:r>
            <w:r w:rsidRPr="0014353A">
              <w:rPr>
                <w:kern w:val="2"/>
                <w:szCs w:val="24"/>
                <w:vertAlign w:val="subscript"/>
              </w:rPr>
              <w:t>pradžia</w:t>
            </w:r>
            <w:proofErr w:type="spellEnd"/>
            <w:r w:rsidRPr="0014353A">
              <w:rPr>
                <w:kern w:val="2"/>
                <w:szCs w:val="24"/>
              </w:rPr>
              <w:t xml:space="preserve"> – laikotarpio pradžios datos (mėnesio) vartojimo prekių ir paslaugų indeksas </w:t>
            </w:r>
            <w:r w:rsidRPr="0014353A">
              <w:rPr>
                <w:color w:val="4472C4"/>
                <w:kern w:val="2"/>
                <w:szCs w:val="24"/>
              </w:rPr>
              <w:t>(</w:t>
            </w:r>
            <w:r w:rsidR="00CD6968" w:rsidRPr="0014353A">
              <w:rPr>
                <w:rFonts w:eastAsia="Calibri"/>
                <w:kern w:val="2"/>
                <w:szCs w:val="24"/>
                <w14:ligatures w14:val="standardContextual"/>
              </w:rPr>
              <w:t xml:space="preserve">J631 </w:t>
            </w:r>
            <w:r w:rsidR="00CD6968" w:rsidRPr="0014353A">
              <w:t>Duomenų apdorojimo, interneto serverių paslaugų (</w:t>
            </w:r>
            <w:proofErr w:type="spellStart"/>
            <w:r w:rsidR="00CD6968" w:rsidRPr="0014353A">
              <w:t>prieglobos</w:t>
            </w:r>
            <w:proofErr w:type="spellEnd"/>
            <w:r w:rsidR="00CD6968" w:rsidRPr="0014353A">
              <w:t>) ir susijusi veikla; interneto vartų paslaugų veikla</w:t>
            </w:r>
            <w:r w:rsidRPr="0014353A">
              <w:rPr>
                <w:color w:val="4472C4"/>
                <w:kern w:val="2"/>
                <w:szCs w:val="24"/>
              </w:rPr>
              <w:t>)</w:t>
            </w:r>
            <w:r w:rsidRPr="0014353A">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D45263" w14:textId="5461E748" w:rsidR="00CD57F6" w:rsidRPr="0014353A" w:rsidRDefault="00CD57F6" w:rsidP="00CD57F6">
            <w:pPr>
              <w:rPr>
                <w:color w:val="000000"/>
                <w:kern w:val="2"/>
                <w:szCs w:val="24"/>
                <w:shd w:val="clear" w:color="auto" w:fill="FFFFFF"/>
              </w:rPr>
            </w:pPr>
            <w:r w:rsidRPr="0014353A">
              <w:rPr>
                <w:color w:val="000000"/>
                <w:kern w:val="2"/>
                <w:szCs w:val="24"/>
              </w:rPr>
              <w:t xml:space="preserve">5.3.3.7. </w:t>
            </w:r>
            <w:r w:rsidRPr="0014353A">
              <w:rPr>
                <w:color w:val="000000"/>
                <w:kern w:val="2"/>
                <w:szCs w:val="24"/>
                <w:shd w:val="clear" w:color="auto" w:fill="FFFFFF"/>
              </w:rPr>
              <w:t xml:space="preserve">Skaičiavimams indeksų reikšmės imamos </w:t>
            </w:r>
            <w:r w:rsidRPr="0014353A">
              <w:rPr>
                <w:b/>
                <w:bCs/>
                <w:color w:val="FF0000"/>
                <w:kern w:val="2"/>
                <w:szCs w:val="24"/>
                <w:shd w:val="clear" w:color="auto" w:fill="FFFFFF"/>
              </w:rPr>
              <w:t>keturių</w:t>
            </w:r>
            <w:r w:rsidRPr="0014353A">
              <w:rPr>
                <w:color w:val="FF0000"/>
                <w:kern w:val="2"/>
                <w:szCs w:val="24"/>
                <w:shd w:val="clear" w:color="auto" w:fill="FFFFFF"/>
              </w:rPr>
              <w:t xml:space="preserve"> </w:t>
            </w:r>
            <w:r w:rsidRPr="0014353A">
              <w:rPr>
                <w:color w:val="000000"/>
                <w:kern w:val="2"/>
                <w:szCs w:val="24"/>
                <w:shd w:val="clear" w:color="auto" w:fill="FFFFFF"/>
              </w:rPr>
              <w:t xml:space="preserve">skaitmenų po kablelio tikslumu. Apskaičiuotas pokytis (k) tolimesniems skaičiavimams naudojamas suapvalinus iki </w:t>
            </w:r>
            <w:r w:rsidRPr="0014353A">
              <w:rPr>
                <w:b/>
                <w:bCs/>
                <w:color w:val="FF0000"/>
                <w:kern w:val="2"/>
                <w:szCs w:val="24"/>
                <w:shd w:val="clear" w:color="auto" w:fill="FFFFFF"/>
              </w:rPr>
              <w:t>vieno</w:t>
            </w:r>
            <w:r w:rsidRPr="0014353A">
              <w:rPr>
                <w:color w:val="4472C4"/>
                <w:kern w:val="2"/>
                <w:szCs w:val="24"/>
                <w:shd w:val="clear" w:color="auto" w:fill="FFFFFF"/>
              </w:rPr>
              <w:t xml:space="preserve"> </w:t>
            </w:r>
            <w:r w:rsidRPr="0014353A">
              <w:rPr>
                <w:color w:val="000000"/>
                <w:kern w:val="2"/>
                <w:szCs w:val="24"/>
                <w:shd w:val="clear" w:color="auto" w:fill="FFFFFF"/>
              </w:rPr>
              <w:t>skaitmens po kablelio, o apskaičiuotas įkainis „a</w:t>
            </w:r>
            <w:r w:rsidRPr="0014353A">
              <w:rPr>
                <w:color w:val="000000"/>
                <w:kern w:val="2"/>
                <w:szCs w:val="24"/>
                <w:shd w:val="clear" w:color="auto" w:fill="FFFFFF"/>
                <w:vertAlign w:val="subscript"/>
              </w:rPr>
              <w:t>1</w:t>
            </w:r>
            <w:r w:rsidRPr="0014353A">
              <w:rPr>
                <w:color w:val="000000"/>
                <w:kern w:val="2"/>
                <w:szCs w:val="24"/>
                <w:shd w:val="clear" w:color="auto" w:fill="FFFFFF"/>
              </w:rPr>
              <w:t xml:space="preserve">“ suapvalinamas iki </w:t>
            </w:r>
            <w:r w:rsidRPr="0014353A">
              <w:rPr>
                <w:b/>
                <w:bCs/>
                <w:color w:val="FF0000"/>
                <w:kern w:val="2"/>
                <w:szCs w:val="24"/>
                <w:shd w:val="clear" w:color="auto" w:fill="FFFFFF"/>
              </w:rPr>
              <w:t>dviejų</w:t>
            </w:r>
            <w:r w:rsidRPr="0014353A">
              <w:rPr>
                <w:b/>
                <w:bCs/>
                <w:color w:val="000000"/>
                <w:kern w:val="2"/>
                <w:szCs w:val="24"/>
                <w:shd w:val="clear" w:color="auto" w:fill="FFFFFF"/>
              </w:rPr>
              <w:t xml:space="preserve"> </w:t>
            </w:r>
            <w:r w:rsidRPr="0014353A">
              <w:rPr>
                <w:color w:val="000000"/>
                <w:kern w:val="2"/>
                <w:szCs w:val="24"/>
                <w:shd w:val="clear" w:color="auto" w:fill="FFFFFF"/>
              </w:rPr>
              <w:t>skaitmenų po kablelio.</w:t>
            </w:r>
          </w:p>
          <w:p w14:paraId="6F698108" w14:textId="356ADE2A" w:rsidR="00CD57F6" w:rsidRPr="0014353A" w:rsidRDefault="00CD57F6" w:rsidP="00CD57F6">
            <w:pPr>
              <w:rPr>
                <w:color w:val="000000"/>
                <w:kern w:val="2"/>
                <w:szCs w:val="24"/>
                <w:shd w:val="clear" w:color="auto" w:fill="FFFFFF"/>
              </w:rPr>
            </w:pPr>
            <w:r w:rsidRPr="0014353A">
              <w:rPr>
                <w:color w:val="000000"/>
                <w:kern w:val="2"/>
                <w:szCs w:val="24"/>
                <w:shd w:val="clear" w:color="auto" w:fill="FFFFFF"/>
              </w:rPr>
              <w:lastRenderedPageBreak/>
              <w:t xml:space="preserve">5.3.3.8. Šalis, siekianti Sutarties </w:t>
            </w:r>
            <w:r w:rsidRPr="0014353A">
              <w:rPr>
                <w:color w:val="FF0000"/>
                <w:kern w:val="2"/>
                <w:szCs w:val="24"/>
                <w:shd w:val="clear" w:color="auto" w:fill="FFFFFF"/>
              </w:rPr>
              <w:t xml:space="preserve">kainos / įkainių </w:t>
            </w:r>
            <w:r w:rsidRPr="0014353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14353A">
              <w:rPr>
                <w:kern w:val="2"/>
                <w:szCs w:val="24"/>
                <w:shd w:val="clear" w:color="auto" w:fill="FFFFFF"/>
              </w:rPr>
              <w:t>Pr</w:t>
            </w:r>
            <w:r w:rsidRPr="0014353A">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14353A">
              <w:rPr>
                <w:kern w:val="2"/>
                <w:szCs w:val="24"/>
                <w:bdr w:val="none" w:sz="0" w:space="0" w:color="auto" w:frame="1"/>
              </w:rPr>
              <w:t>kitus oficialius šaltinių duomenis</w:t>
            </w:r>
            <w:r w:rsidRPr="0014353A">
              <w:rPr>
                <w:color w:val="000000"/>
                <w:kern w:val="2"/>
                <w:szCs w:val="24"/>
                <w:shd w:val="clear" w:color="auto" w:fill="FFFFFF"/>
              </w:rPr>
              <w:t>. Prašyme Šalis neturi teisės nurodyti kito Indekso ar prašyti perskaičiavimo pagal kitą Indeksą nei nurodytas šioje procedūroje.</w:t>
            </w:r>
          </w:p>
          <w:p w14:paraId="3D8808FE" w14:textId="40A51710" w:rsidR="00CD57F6" w:rsidRPr="0014353A" w:rsidRDefault="00CD57F6" w:rsidP="00CD57F6">
            <w:pPr>
              <w:rPr>
                <w:color w:val="000000"/>
                <w:kern w:val="2"/>
                <w:szCs w:val="24"/>
                <w:shd w:val="clear" w:color="auto" w:fill="FFFFFF"/>
              </w:rPr>
            </w:pPr>
            <w:r w:rsidRPr="0014353A">
              <w:rPr>
                <w:color w:val="000000"/>
                <w:kern w:val="2"/>
                <w:szCs w:val="24"/>
                <w:shd w:val="clear" w:color="auto" w:fill="FFFFFF"/>
              </w:rPr>
              <w:t>5</w:t>
            </w:r>
            <w:r w:rsidRPr="0014353A">
              <w:rPr>
                <w:kern w:val="2"/>
                <w:szCs w:val="24"/>
              </w:rPr>
              <w:t xml:space="preserve">.3.3.9. </w:t>
            </w:r>
            <w:r w:rsidRPr="0014353A">
              <w:rPr>
                <w:color w:val="000000"/>
                <w:kern w:val="2"/>
                <w:szCs w:val="24"/>
                <w:shd w:val="clear" w:color="auto" w:fill="FFFFFF"/>
              </w:rPr>
              <w:t xml:space="preserve">Susitarimas turi būti sudarytas per </w:t>
            </w:r>
            <w:r w:rsidR="00CD6968" w:rsidRPr="0014353A">
              <w:rPr>
                <w:color w:val="4472C4"/>
                <w:kern w:val="2"/>
                <w:szCs w:val="24"/>
                <w:shd w:val="clear" w:color="auto" w:fill="FFFFFF"/>
              </w:rPr>
              <w:t>14 darbo dienų</w:t>
            </w:r>
            <w:r w:rsidRPr="0014353A">
              <w:rPr>
                <w:color w:val="FF0000"/>
                <w:kern w:val="2"/>
                <w:szCs w:val="24"/>
                <w:shd w:val="clear" w:color="auto" w:fill="FFFFFF"/>
              </w:rPr>
              <w:t xml:space="preserve"> </w:t>
            </w:r>
            <w:r w:rsidRPr="0014353A">
              <w:rPr>
                <w:color w:val="000000"/>
                <w:kern w:val="2"/>
                <w:szCs w:val="24"/>
                <w:shd w:val="clear" w:color="auto" w:fill="FFFFFF"/>
              </w:rPr>
              <w:t>nuo Šalies pateikto tinkamo prašymo perskaičiuoti S</w:t>
            </w:r>
            <w:r w:rsidRPr="0014353A">
              <w:rPr>
                <w:kern w:val="2"/>
                <w:szCs w:val="24"/>
              </w:rPr>
              <w:t xml:space="preserve">utarties </w:t>
            </w:r>
            <w:r w:rsidRPr="0014353A">
              <w:rPr>
                <w:color w:val="FF0000"/>
                <w:kern w:val="2"/>
                <w:szCs w:val="24"/>
                <w:shd w:val="clear" w:color="auto" w:fill="FFFFFF"/>
              </w:rPr>
              <w:t xml:space="preserve">kainą / įkainius </w:t>
            </w:r>
            <w:r w:rsidRPr="0014353A">
              <w:rPr>
                <w:color w:val="000000"/>
                <w:kern w:val="2"/>
                <w:szCs w:val="24"/>
                <w:shd w:val="clear" w:color="auto" w:fill="FFFFFF"/>
              </w:rPr>
              <w:t>gavimo dienos.</w:t>
            </w:r>
          </w:p>
          <w:p w14:paraId="26CDC022" w14:textId="77777777" w:rsidR="00CD57F6" w:rsidRPr="0014353A" w:rsidRDefault="00CD57F6" w:rsidP="00CD57F6">
            <w:pPr>
              <w:rPr>
                <w:color w:val="000000"/>
                <w:kern w:val="2"/>
                <w:szCs w:val="24"/>
                <w:bdr w:val="none" w:sz="0" w:space="0" w:color="auto" w:frame="1"/>
              </w:rPr>
            </w:pPr>
            <w:r w:rsidRPr="0014353A">
              <w:rPr>
                <w:color w:val="000000"/>
                <w:kern w:val="2"/>
                <w:szCs w:val="24"/>
                <w:shd w:val="clear" w:color="auto" w:fill="FFFFFF"/>
              </w:rPr>
              <w:t xml:space="preserve">5.3.3.10. </w:t>
            </w:r>
            <w:r w:rsidRPr="0014353A">
              <w:rPr>
                <w:color w:val="000000"/>
                <w:kern w:val="2"/>
                <w:szCs w:val="24"/>
                <w:bdr w:val="none" w:sz="0" w:space="0" w:color="auto" w:frame="1"/>
              </w:rPr>
              <w:t>Susitarimu Šalys neturi teisės keisti procedūroje nurodytos tvarkos ar kitų Sutarties nuostatų, išskyrus, jei keitimas atliekamas pagal VPĮ nuostatas.</w:t>
            </w:r>
          </w:p>
          <w:p w14:paraId="2EBF5227" w14:textId="31D9BAD1" w:rsidR="0003794B" w:rsidRPr="0014353A" w:rsidRDefault="0003794B" w:rsidP="0003794B">
            <w:pPr>
              <w:rPr>
                <w:kern w:val="2"/>
                <w:szCs w:val="24"/>
              </w:rPr>
            </w:pPr>
          </w:p>
          <w:p w14:paraId="7CBF6108" w14:textId="77777777" w:rsidR="005A5832" w:rsidRPr="0014353A" w:rsidRDefault="005A5832">
            <w:pPr>
              <w:rPr>
                <w:color w:val="4472C4"/>
                <w:kern w:val="2"/>
                <w:szCs w:val="24"/>
              </w:rPr>
            </w:pPr>
          </w:p>
        </w:tc>
      </w:tr>
      <w:tr w:rsidR="005A5832" w14:paraId="7BD9C4F1" w14:textId="77777777" w:rsidTr="00A45651">
        <w:trPr>
          <w:trHeight w:val="300"/>
        </w:trPr>
        <w:tc>
          <w:tcPr>
            <w:tcW w:w="2704" w:type="dxa"/>
          </w:tcPr>
          <w:p w14:paraId="23337BF5"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356" w:type="dxa"/>
            <w:gridSpan w:val="3"/>
          </w:tcPr>
          <w:p w14:paraId="09272E63" w14:textId="77777777" w:rsidR="005A5832" w:rsidRDefault="00A10867">
            <w:pPr>
              <w:rPr>
                <w:kern w:val="2"/>
                <w:szCs w:val="24"/>
              </w:rPr>
            </w:pPr>
            <w:r>
              <w:rPr>
                <w:kern w:val="2"/>
                <w:szCs w:val="24"/>
              </w:rPr>
              <w:t>Netaikoma</w:t>
            </w:r>
          </w:p>
          <w:p w14:paraId="3F2B5146" w14:textId="77777777" w:rsidR="005A5832" w:rsidRDefault="005A5832">
            <w:pPr>
              <w:rPr>
                <w:kern w:val="2"/>
                <w:szCs w:val="24"/>
              </w:rPr>
            </w:pPr>
          </w:p>
        </w:tc>
      </w:tr>
      <w:tr w:rsidR="005A5832" w14:paraId="28262A1E" w14:textId="77777777" w:rsidTr="00A45651">
        <w:trPr>
          <w:trHeight w:val="300"/>
        </w:trPr>
        <w:tc>
          <w:tcPr>
            <w:tcW w:w="2704" w:type="dxa"/>
          </w:tcPr>
          <w:p w14:paraId="6C653B9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6" w:type="dxa"/>
            <w:gridSpan w:val="3"/>
          </w:tcPr>
          <w:p w14:paraId="02AB5125" w14:textId="77777777" w:rsidR="005A5832" w:rsidRDefault="00A10867">
            <w:pPr>
              <w:rPr>
                <w:kern w:val="2"/>
                <w:szCs w:val="24"/>
              </w:rPr>
            </w:pPr>
            <w:r>
              <w:rPr>
                <w:kern w:val="2"/>
                <w:szCs w:val="24"/>
              </w:rPr>
              <w:t>Netaikoma</w:t>
            </w:r>
          </w:p>
          <w:p w14:paraId="0154AAB9" w14:textId="77777777" w:rsidR="005A5832" w:rsidRDefault="005A5832">
            <w:pPr>
              <w:rPr>
                <w:kern w:val="2"/>
                <w:szCs w:val="24"/>
              </w:rPr>
            </w:pPr>
          </w:p>
        </w:tc>
      </w:tr>
      <w:tr w:rsidR="005A5832" w14:paraId="1DBDCA4B" w14:textId="77777777" w:rsidTr="00A45651">
        <w:trPr>
          <w:trHeight w:val="300"/>
        </w:trPr>
        <w:tc>
          <w:tcPr>
            <w:tcW w:w="2704" w:type="dxa"/>
          </w:tcPr>
          <w:p w14:paraId="5B2A8021" w14:textId="77777777" w:rsidR="005A5832" w:rsidRDefault="00A10867">
            <w:pPr>
              <w:rPr>
                <w:b/>
                <w:bCs/>
                <w:kern w:val="2"/>
                <w:szCs w:val="24"/>
              </w:rPr>
            </w:pPr>
            <w:r>
              <w:rPr>
                <w:b/>
                <w:bCs/>
                <w:kern w:val="2"/>
                <w:szCs w:val="24"/>
              </w:rPr>
              <w:t>5.5. Atsiskaitymo su Tiekėju terminas ir tvarka</w:t>
            </w:r>
          </w:p>
        </w:tc>
        <w:tc>
          <w:tcPr>
            <w:tcW w:w="7356" w:type="dxa"/>
            <w:gridSpan w:val="3"/>
          </w:tcPr>
          <w:p w14:paraId="08826ABD" w14:textId="77777777" w:rsidR="005A5832" w:rsidRDefault="00A10867">
            <w:pPr>
              <w:rPr>
                <w:kern w:val="2"/>
                <w:szCs w:val="24"/>
              </w:rPr>
            </w:pPr>
            <w:r>
              <w:rPr>
                <w:kern w:val="2"/>
                <w:szCs w:val="24"/>
              </w:rPr>
              <w:t xml:space="preserve">Pirkėjas atsiskaito su Tiekėju ne vėliau kaip per </w:t>
            </w:r>
            <w:r w:rsidR="0003794B" w:rsidRPr="0003794B">
              <w:rPr>
                <w:kern w:val="2"/>
                <w:szCs w:val="24"/>
              </w:rPr>
              <w:t>30</w:t>
            </w:r>
            <w:r w:rsidR="0003794B">
              <w:rPr>
                <w:color w:val="4472C4"/>
                <w:kern w:val="2"/>
                <w:szCs w:val="24"/>
              </w:rPr>
              <w:t xml:space="preserve"> </w:t>
            </w:r>
            <w:r w:rsidR="0003794B" w:rsidRPr="0003794B">
              <w:rPr>
                <w:kern w:val="2"/>
                <w:szCs w:val="24"/>
              </w:rPr>
              <w:t xml:space="preserve">kalendorinių dienų </w:t>
            </w:r>
            <w:r>
              <w:rPr>
                <w:kern w:val="2"/>
                <w:szCs w:val="24"/>
              </w:rPr>
              <w:t xml:space="preserve"> nuo Sąskaitos gavimo dienos.</w:t>
            </w:r>
          </w:p>
          <w:p w14:paraId="0E45904E" w14:textId="77777777" w:rsidR="005A5832" w:rsidRDefault="005A5832">
            <w:pPr>
              <w:rPr>
                <w:color w:val="000000"/>
                <w:kern w:val="2"/>
                <w:szCs w:val="24"/>
                <w:shd w:val="clear" w:color="auto" w:fill="FFFFFF"/>
              </w:rPr>
            </w:pPr>
          </w:p>
        </w:tc>
      </w:tr>
      <w:tr w:rsidR="005A5832" w14:paraId="62092E35" w14:textId="77777777" w:rsidTr="00A45651">
        <w:trPr>
          <w:trHeight w:val="300"/>
        </w:trPr>
        <w:tc>
          <w:tcPr>
            <w:tcW w:w="2704" w:type="dxa"/>
          </w:tcPr>
          <w:p w14:paraId="15065D71" w14:textId="77777777" w:rsidR="005A5832" w:rsidRDefault="00A10867">
            <w:pPr>
              <w:rPr>
                <w:b/>
                <w:bCs/>
                <w:kern w:val="2"/>
                <w:szCs w:val="24"/>
              </w:rPr>
            </w:pPr>
            <w:r>
              <w:rPr>
                <w:b/>
                <w:bCs/>
                <w:kern w:val="2"/>
                <w:szCs w:val="24"/>
              </w:rPr>
              <w:t>5.6. Avansas</w:t>
            </w:r>
          </w:p>
        </w:tc>
        <w:tc>
          <w:tcPr>
            <w:tcW w:w="7356" w:type="dxa"/>
            <w:gridSpan w:val="3"/>
          </w:tcPr>
          <w:p w14:paraId="303B6263" w14:textId="77777777" w:rsidR="005A5832" w:rsidRDefault="00A10867">
            <w:pPr>
              <w:rPr>
                <w:kern w:val="2"/>
                <w:szCs w:val="24"/>
              </w:rPr>
            </w:pPr>
            <w:r>
              <w:rPr>
                <w:kern w:val="2"/>
                <w:szCs w:val="24"/>
              </w:rPr>
              <w:t>Netaikoma</w:t>
            </w:r>
          </w:p>
          <w:p w14:paraId="713A3B7D" w14:textId="77777777" w:rsidR="005A5832" w:rsidRDefault="005A5832">
            <w:pPr>
              <w:spacing w:line="259" w:lineRule="auto"/>
              <w:rPr>
                <w:color w:val="000000"/>
                <w:kern w:val="2"/>
                <w:szCs w:val="24"/>
                <w:shd w:val="clear" w:color="auto" w:fill="FFFFFF"/>
              </w:rPr>
            </w:pPr>
          </w:p>
        </w:tc>
      </w:tr>
      <w:tr w:rsidR="005A5832" w14:paraId="7589F5C9" w14:textId="77777777" w:rsidTr="00A45651">
        <w:trPr>
          <w:trHeight w:val="300"/>
        </w:trPr>
        <w:tc>
          <w:tcPr>
            <w:tcW w:w="2704" w:type="dxa"/>
          </w:tcPr>
          <w:p w14:paraId="153E9494" w14:textId="77777777" w:rsidR="005A5832" w:rsidRDefault="00A10867">
            <w:pPr>
              <w:rPr>
                <w:b/>
                <w:bCs/>
                <w:kern w:val="2"/>
                <w:szCs w:val="24"/>
              </w:rPr>
            </w:pPr>
            <w:r>
              <w:rPr>
                <w:b/>
                <w:bCs/>
                <w:kern w:val="2"/>
                <w:szCs w:val="24"/>
              </w:rPr>
              <w:t>5.7. Avanso užtikrinimas</w:t>
            </w:r>
          </w:p>
        </w:tc>
        <w:tc>
          <w:tcPr>
            <w:tcW w:w="7356" w:type="dxa"/>
            <w:gridSpan w:val="3"/>
          </w:tcPr>
          <w:p w14:paraId="1CD6A5C5" w14:textId="77777777" w:rsidR="005A5832" w:rsidRDefault="00A10867">
            <w:pPr>
              <w:rPr>
                <w:kern w:val="2"/>
                <w:szCs w:val="24"/>
              </w:rPr>
            </w:pPr>
            <w:r>
              <w:rPr>
                <w:kern w:val="2"/>
                <w:szCs w:val="24"/>
              </w:rPr>
              <w:t>Netaikoma</w:t>
            </w:r>
          </w:p>
          <w:p w14:paraId="71A22C4A" w14:textId="77777777" w:rsidR="005A5832" w:rsidRDefault="00A10867">
            <w:pPr>
              <w:rPr>
                <w:kern w:val="2"/>
                <w:szCs w:val="24"/>
              </w:rPr>
            </w:pPr>
            <w:r>
              <w:rPr>
                <w:color w:val="000000"/>
                <w:kern w:val="2"/>
                <w:szCs w:val="24"/>
                <w:shd w:val="clear" w:color="auto" w:fill="FFFFFF"/>
              </w:rPr>
              <w:t xml:space="preserve"> </w:t>
            </w:r>
          </w:p>
        </w:tc>
      </w:tr>
      <w:tr w:rsidR="005A5832" w14:paraId="4D330BF9" w14:textId="77777777" w:rsidTr="00A45651">
        <w:trPr>
          <w:trHeight w:val="300"/>
        </w:trPr>
        <w:tc>
          <w:tcPr>
            <w:tcW w:w="10060" w:type="dxa"/>
            <w:gridSpan w:val="4"/>
          </w:tcPr>
          <w:p w14:paraId="48A7173B" w14:textId="77777777" w:rsidR="005A5832" w:rsidRDefault="00A10867">
            <w:pPr>
              <w:jc w:val="center"/>
              <w:rPr>
                <w:b/>
                <w:bCs/>
                <w:kern w:val="2"/>
                <w:szCs w:val="24"/>
              </w:rPr>
            </w:pPr>
            <w:r>
              <w:rPr>
                <w:b/>
                <w:bCs/>
                <w:kern w:val="2"/>
                <w:szCs w:val="24"/>
              </w:rPr>
              <w:t>6. PREKIŲ KOKYBĖ IR GARANTINIAI ĮSIPAREIGOJIMAI</w:t>
            </w:r>
          </w:p>
        </w:tc>
      </w:tr>
      <w:tr w:rsidR="005A5832" w14:paraId="4E9CAE2F" w14:textId="77777777" w:rsidTr="00A45651">
        <w:trPr>
          <w:trHeight w:val="300"/>
        </w:trPr>
        <w:tc>
          <w:tcPr>
            <w:tcW w:w="2704" w:type="dxa"/>
          </w:tcPr>
          <w:p w14:paraId="3A5F2B9F" w14:textId="77777777" w:rsidR="005A5832" w:rsidRDefault="00A10867">
            <w:pPr>
              <w:rPr>
                <w:b/>
                <w:bCs/>
                <w:kern w:val="2"/>
                <w:szCs w:val="24"/>
              </w:rPr>
            </w:pPr>
            <w:r>
              <w:rPr>
                <w:b/>
                <w:bCs/>
                <w:kern w:val="2"/>
                <w:szCs w:val="24"/>
              </w:rPr>
              <w:t>6.1. Garantinis terminas</w:t>
            </w:r>
          </w:p>
        </w:tc>
        <w:tc>
          <w:tcPr>
            <w:tcW w:w="7356" w:type="dxa"/>
            <w:gridSpan w:val="3"/>
          </w:tcPr>
          <w:p w14:paraId="70193645" w14:textId="77777777" w:rsidR="005A5832" w:rsidRDefault="003F19FF">
            <w:pPr>
              <w:rPr>
                <w:kern w:val="2"/>
                <w:szCs w:val="24"/>
              </w:rPr>
            </w:pPr>
            <w:r w:rsidRPr="00605E09">
              <w:rPr>
                <w:kern w:val="2"/>
                <w:szCs w:val="24"/>
              </w:rPr>
              <w:t>1 (vieneri) metai</w:t>
            </w:r>
          </w:p>
          <w:p w14:paraId="1243E829" w14:textId="77777777" w:rsidR="005A5832" w:rsidRDefault="005A5832">
            <w:pPr>
              <w:rPr>
                <w:kern w:val="2"/>
                <w:szCs w:val="24"/>
              </w:rPr>
            </w:pPr>
          </w:p>
          <w:p w14:paraId="522E205F" w14:textId="77777777" w:rsidR="005A5832" w:rsidRDefault="005A5832">
            <w:pPr>
              <w:rPr>
                <w:kern w:val="2"/>
                <w:szCs w:val="24"/>
              </w:rPr>
            </w:pPr>
          </w:p>
        </w:tc>
      </w:tr>
      <w:tr w:rsidR="005A5832" w14:paraId="7167B0F3" w14:textId="77777777" w:rsidTr="00A45651">
        <w:trPr>
          <w:trHeight w:val="300"/>
        </w:trPr>
        <w:tc>
          <w:tcPr>
            <w:tcW w:w="2704" w:type="dxa"/>
          </w:tcPr>
          <w:p w14:paraId="6BD31A76" w14:textId="77777777" w:rsidR="005A5832" w:rsidRDefault="00A10867">
            <w:pPr>
              <w:rPr>
                <w:b/>
                <w:bCs/>
                <w:kern w:val="2"/>
                <w:szCs w:val="24"/>
              </w:rPr>
            </w:pPr>
            <w:r>
              <w:rPr>
                <w:b/>
                <w:bCs/>
                <w:kern w:val="2"/>
                <w:szCs w:val="24"/>
              </w:rPr>
              <w:t>6.2. Garantinė priežiūra</w:t>
            </w:r>
          </w:p>
        </w:tc>
        <w:tc>
          <w:tcPr>
            <w:tcW w:w="7356" w:type="dxa"/>
            <w:gridSpan w:val="3"/>
          </w:tcPr>
          <w:p w14:paraId="6A62F541" w14:textId="6BCFC3DC" w:rsidR="005A5832" w:rsidRDefault="00003529">
            <w:pPr>
              <w:rPr>
                <w:kern w:val="2"/>
                <w:szCs w:val="24"/>
              </w:rPr>
            </w:pPr>
            <w:r w:rsidRPr="0014353A">
              <w:rPr>
                <w:bCs/>
                <w:kern w:val="2"/>
                <w:sz w:val="20"/>
              </w:rPr>
              <w:t>užtikrinti ne trumpesnį kaip 12 mėn. PNPVS gamintojo palaikymo paslaugų teikimą, kurio metu turi būti nemokamai šalinami PNPVS gedimai, pateikiami programinės įrangos atnaujinimai (naujos versijos, klaidų pataisymai ir pan.) ir teikiamos konsultacijos PNPVS naudojimo klausimais. Detalesnė informacija Techninėje specifikacijoje</w:t>
            </w:r>
          </w:p>
        </w:tc>
      </w:tr>
      <w:tr w:rsidR="005A5832" w14:paraId="3A362646" w14:textId="77777777" w:rsidTr="00A45651">
        <w:trPr>
          <w:trHeight w:val="300"/>
        </w:trPr>
        <w:tc>
          <w:tcPr>
            <w:tcW w:w="10060" w:type="dxa"/>
            <w:gridSpan w:val="4"/>
          </w:tcPr>
          <w:p w14:paraId="31FC6186" w14:textId="77777777" w:rsidR="005A5832" w:rsidRDefault="00A10867">
            <w:pPr>
              <w:jc w:val="center"/>
              <w:rPr>
                <w:b/>
                <w:bCs/>
                <w:kern w:val="2"/>
                <w:szCs w:val="24"/>
              </w:rPr>
            </w:pPr>
            <w:r>
              <w:rPr>
                <w:b/>
                <w:bCs/>
                <w:kern w:val="2"/>
                <w:szCs w:val="24"/>
              </w:rPr>
              <w:t>7. SUTARTIES VYKDYMUI PASITELKIAMI SUBTIEKĖJAI</w:t>
            </w:r>
          </w:p>
        </w:tc>
      </w:tr>
      <w:tr w:rsidR="005A5832" w14:paraId="4D357599" w14:textId="77777777" w:rsidTr="00A45651">
        <w:trPr>
          <w:trHeight w:val="300"/>
        </w:trPr>
        <w:tc>
          <w:tcPr>
            <w:tcW w:w="2704" w:type="dxa"/>
          </w:tcPr>
          <w:p w14:paraId="4A67280A" w14:textId="77777777" w:rsidR="005A5832" w:rsidRDefault="00A10867">
            <w:pPr>
              <w:rPr>
                <w:b/>
                <w:bCs/>
                <w:kern w:val="2"/>
                <w:szCs w:val="24"/>
              </w:rPr>
            </w:pPr>
            <w:r>
              <w:rPr>
                <w:b/>
                <w:bCs/>
                <w:kern w:val="2"/>
                <w:szCs w:val="24"/>
              </w:rPr>
              <w:lastRenderedPageBreak/>
              <w:t>Sutarties vykdymui pasitelkiami subtiekėjai ir (ar) specialistai</w:t>
            </w:r>
          </w:p>
        </w:tc>
        <w:tc>
          <w:tcPr>
            <w:tcW w:w="7356" w:type="dxa"/>
            <w:gridSpan w:val="3"/>
          </w:tcPr>
          <w:p w14:paraId="7EFD0F00" w14:textId="5CD0ED6F" w:rsidR="005A5832" w:rsidRDefault="00AE11E4">
            <w:pPr>
              <w:rPr>
                <w:b/>
                <w:bCs/>
                <w:kern w:val="2"/>
                <w:szCs w:val="24"/>
              </w:rPr>
            </w:pPr>
            <w:r w:rsidRPr="00AE11E4">
              <w:rPr>
                <w:kern w:val="2"/>
                <w:szCs w:val="24"/>
              </w:rPr>
              <w:t>Sutarties vykdymui gali būti pasitelkiami subtiekėjai ir (ar) specialistai .</w:t>
            </w:r>
          </w:p>
        </w:tc>
      </w:tr>
      <w:tr w:rsidR="005A5832" w14:paraId="2B758113" w14:textId="77777777" w:rsidTr="00A45651">
        <w:trPr>
          <w:trHeight w:val="300"/>
        </w:trPr>
        <w:tc>
          <w:tcPr>
            <w:tcW w:w="10060" w:type="dxa"/>
            <w:gridSpan w:val="4"/>
          </w:tcPr>
          <w:p w14:paraId="16ED5F80" w14:textId="77777777" w:rsidR="005A5832" w:rsidRDefault="00A10867">
            <w:pPr>
              <w:jc w:val="center"/>
              <w:rPr>
                <w:b/>
                <w:bCs/>
                <w:kern w:val="2"/>
                <w:szCs w:val="24"/>
              </w:rPr>
            </w:pPr>
            <w:r>
              <w:rPr>
                <w:b/>
                <w:bCs/>
                <w:kern w:val="2"/>
                <w:szCs w:val="24"/>
              </w:rPr>
              <w:t>8. PRIEVOLIŲ PAGAL SUTARTĮ ĮVYKDYMO UŽTIKRINIMAS</w:t>
            </w:r>
          </w:p>
        </w:tc>
      </w:tr>
      <w:tr w:rsidR="005A5832" w14:paraId="78EA0A5D" w14:textId="77777777" w:rsidTr="00A45651">
        <w:trPr>
          <w:trHeight w:val="300"/>
        </w:trPr>
        <w:tc>
          <w:tcPr>
            <w:tcW w:w="2704" w:type="dxa"/>
          </w:tcPr>
          <w:p w14:paraId="55E58BFE" w14:textId="77777777" w:rsidR="005A5832" w:rsidRDefault="00A10867">
            <w:pPr>
              <w:rPr>
                <w:b/>
                <w:bCs/>
                <w:kern w:val="2"/>
                <w:szCs w:val="24"/>
              </w:rPr>
            </w:pPr>
            <w:r>
              <w:rPr>
                <w:b/>
                <w:bCs/>
                <w:kern w:val="2"/>
                <w:szCs w:val="24"/>
              </w:rPr>
              <w:t>8.1. Prievolių pagal Sutartį įvykdymo užtikrinimas</w:t>
            </w:r>
          </w:p>
        </w:tc>
        <w:tc>
          <w:tcPr>
            <w:tcW w:w="7356" w:type="dxa"/>
            <w:gridSpan w:val="3"/>
          </w:tcPr>
          <w:p w14:paraId="62388429" w14:textId="77777777" w:rsidR="0003794B" w:rsidRDefault="00A10867">
            <w:pPr>
              <w:rPr>
                <w:kern w:val="2"/>
                <w:szCs w:val="24"/>
              </w:rPr>
            </w:pPr>
            <w:r>
              <w:rPr>
                <w:kern w:val="2"/>
                <w:szCs w:val="24"/>
              </w:rPr>
              <w:t xml:space="preserve">Prievolių pagal Sutartį įvykdymas užtikrinamas </w:t>
            </w:r>
          </w:p>
          <w:p w14:paraId="2D330086" w14:textId="77777777" w:rsidR="005A5832" w:rsidRDefault="00A10867">
            <w:pPr>
              <w:rPr>
                <w:kern w:val="2"/>
                <w:szCs w:val="24"/>
              </w:rPr>
            </w:pPr>
            <w:r>
              <w:rPr>
                <w:kern w:val="2"/>
                <w:szCs w:val="24"/>
              </w:rPr>
              <w:t>Netesybomis (delspinigiais, bauda);</w:t>
            </w:r>
          </w:p>
          <w:p w14:paraId="18A7D02D" w14:textId="77777777" w:rsidR="005A5832" w:rsidRDefault="005A5832">
            <w:pPr>
              <w:rPr>
                <w:kern w:val="2"/>
                <w:szCs w:val="24"/>
              </w:rPr>
            </w:pPr>
          </w:p>
        </w:tc>
      </w:tr>
      <w:tr w:rsidR="005A5832" w14:paraId="5D9B9906" w14:textId="77777777" w:rsidTr="00A45651">
        <w:trPr>
          <w:trHeight w:val="300"/>
        </w:trPr>
        <w:tc>
          <w:tcPr>
            <w:tcW w:w="2704" w:type="dxa"/>
          </w:tcPr>
          <w:p w14:paraId="459C7E95" w14:textId="77777777" w:rsidR="005A5832" w:rsidRDefault="00A10867">
            <w:pPr>
              <w:rPr>
                <w:b/>
                <w:bCs/>
                <w:kern w:val="2"/>
                <w:szCs w:val="24"/>
              </w:rPr>
            </w:pPr>
            <w:r>
              <w:rPr>
                <w:b/>
                <w:bCs/>
                <w:kern w:val="2"/>
                <w:szCs w:val="24"/>
              </w:rPr>
              <w:t xml:space="preserve">8.2. Sutarties įvykdymo užtikrinimo pateikimas </w:t>
            </w:r>
          </w:p>
        </w:tc>
        <w:tc>
          <w:tcPr>
            <w:tcW w:w="7356" w:type="dxa"/>
            <w:gridSpan w:val="3"/>
          </w:tcPr>
          <w:p w14:paraId="1FB0EA14" w14:textId="77777777" w:rsidR="005A5832" w:rsidRDefault="00A10867">
            <w:pPr>
              <w:rPr>
                <w:kern w:val="2"/>
                <w:szCs w:val="24"/>
              </w:rPr>
            </w:pPr>
            <w:r>
              <w:rPr>
                <w:kern w:val="2"/>
                <w:szCs w:val="24"/>
              </w:rPr>
              <w:t>Netaikoma</w:t>
            </w:r>
          </w:p>
          <w:p w14:paraId="6110D3D6" w14:textId="77777777" w:rsidR="005A5832" w:rsidRDefault="005A5832">
            <w:pPr>
              <w:rPr>
                <w:kern w:val="2"/>
                <w:szCs w:val="24"/>
              </w:rPr>
            </w:pPr>
          </w:p>
        </w:tc>
      </w:tr>
      <w:tr w:rsidR="005A5832" w14:paraId="02053777" w14:textId="77777777" w:rsidTr="00A45651">
        <w:trPr>
          <w:trHeight w:val="300"/>
        </w:trPr>
        <w:tc>
          <w:tcPr>
            <w:tcW w:w="10060" w:type="dxa"/>
            <w:gridSpan w:val="4"/>
          </w:tcPr>
          <w:p w14:paraId="354A64A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F16E73" w14:textId="77777777" w:rsidTr="00A45651">
        <w:trPr>
          <w:trHeight w:val="300"/>
        </w:trPr>
        <w:tc>
          <w:tcPr>
            <w:tcW w:w="2704" w:type="dxa"/>
          </w:tcPr>
          <w:p w14:paraId="1D2D71F3" w14:textId="77777777" w:rsidR="005A5832" w:rsidRDefault="00A10867">
            <w:pPr>
              <w:rPr>
                <w:b/>
                <w:bCs/>
                <w:kern w:val="2"/>
                <w:szCs w:val="24"/>
              </w:rPr>
            </w:pPr>
            <w:r>
              <w:rPr>
                <w:b/>
                <w:bCs/>
                <w:kern w:val="2"/>
                <w:szCs w:val="24"/>
              </w:rPr>
              <w:t>9.1. Pirkėjui taikomos netesybos už mokėjimų pagal Sutartį vėlavimą</w:t>
            </w:r>
          </w:p>
        </w:tc>
        <w:tc>
          <w:tcPr>
            <w:tcW w:w="7356" w:type="dxa"/>
            <w:gridSpan w:val="3"/>
          </w:tcPr>
          <w:p w14:paraId="73794713" w14:textId="77777777"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dydžio delspinigius nuo neapmokėtos sumos be PVM už kiekvieną vėlavimo </w:t>
            </w:r>
            <w:r>
              <w:rPr>
                <w:color w:val="FF0000"/>
                <w:kern w:val="2"/>
                <w:szCs w:val="24"/>
              </w:rPr>
              <w:t>dieną. </w:t>
            </w:r>
          </w:p>
          <w:p w14:paraId="0EA8A5E8" w14:textId="77777777" w:rsidR="005A5832" w:rsidRDefault="005A5832">
            <w:pPr>
              <w:spacing w:line="259" w:lineRule="auto"/>
              <w:rPr>
                <w:color w:val="000000"/>
                <w:kern w:val="2"/>
                <w:szCs w:val="24"/>
              </w:rPr>
            </w:pPr>
          </w:p>
        </w:tc>
      </w:tr>
      <w:tr w:rsidR="005A5832" w14:paraId="3E98E5E7" w14:textId="77777777" w:rsidTr="00A45651">
        <w:trPr>
          <w:trHeight w:val="300"/>
        </w:trPr>
        <w:tc>
          <w:tcPr>
            <w:tcW w:w="2704" w:type="dxa"/>
          </w:tcPr>
          <w:p w14:paraId="27272252" w14:textId="77777777" w:rsidR="005A5832" w:rsidRDefault="00A10867">
            <w:pPr>
              <w:rPr>
                <w:b/>
                <w:bCs/>
                <w:kern w:val="2"/>
                <w:szCs w:val="24"/>
              </w:rPr>
            </w:pPr>
            <w:r>
              <w:rPr>
                <w:b/>
                <w:bCs/>
                <w:kern w:val="2"/>
                <w:szCs w:val="24"/>
              </w:rPr>
              <w:t>9.2. Tiekėjui taikomos netesybos</w:t>
            </w:r>
          </w:p>
        </w:tc>
        <w:tc>
          <w:tcPr>
            <w:tcW w:w="7356" w:type="dxa"/>
            <w:gridSpan w:val="3"/>
          </w:tcPr>
          <w:p w14:paraId="235C7709" w14:textId="77777777" w:rsidR="005A5832" w:rsidRPr="00605E09" w:rsidRDefault="00A10867">
            <w:pPr>
              <w:rPr>
                <w:color w:val="000000"/>
                <w:kern w:val="2"/>
                <w:szCs w:val="24"/>
              </w:rPr>
            </w:pPr>
            <w:r w:rsidRPr="00605E09">
              <w:rPr>
                <w:color w:val="000000"/>
                <w:kern w:val="2"/>
                <w:szCs w:val="24"/>
              </w:rPr>
              <w:t>9</w:t>
            </w:r>
            <w:r w:rsidRPr="00147C86">
              <w:rPr>
                <w:color w:val="000000"/>
                <w:kern w:val="2"/>
                <w:szCs w:val="24"/>
              </w:rPr>
              <w:t xml:space="preserve">.2.1. </w:t>
            </w:r>
            <w:r w:rsidRPr="00605E09">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605E09">
              <w:rPr>
                <w:color w:val="FF0000"/>
                <w:kern w:val="2"/>
                <w:szCs w:val="24"/>
              </w:rPr>
              <w:t>0,02 (dvi šimtosios) procento  </w:t>
            </w:r>
            <w:r w:rsidRPr="00605E09">
              <w:rPr>
                <w:color w:val="4472C4"/>
                <w:kern w:val="2"/>
                <w:szCs w:val="24"/>
              </w:rPr>
              <w:t xml:space="preserve"> </w:t>
            </w:r>
            <w:r w:rsidRPr="00605E09">
              <w:rPr>
                <w:color w:val="000000"/>
                <w:kern w:val="2"/>
                <w:szCs w:val="24"/>
              </w:rPr>
              <w:t xml:space="preserve">dydžio delspinigius už kiekvieną uždelstą </w:t>
            </w:r>
            <w:r w:rsidRPr="00605E09">
              <w:rPr>
                <w:color w:val="FF0000"/>
                <w:kern w:val="2"/>
                <w:szCs w:val="24"/>
              </w:rPr>
              <w:t xml:space="preserve">dieną </w:t>
            </w:r>
            <w:r w:rsidRPr="00605E09">
              <w:rPr>
                <w:color w:val="000000"/>
                <w:kern w:val="2"/>
                <w:szCs w:val="24"/>
              </w:rPr>
              <w:t>nuo laiku neperduotų Prekių ar Prekių, turinčių trūkumų, kainos be PVM. </w:t>
            </w:r>
          </w:p>
          <w:p w14:paraId="2D4F668B" w14:textId="77777777" w:rsidR="005A5832" w:rsidRPr="00605E09" w:rsidRDefault="005A5832">
            <w:pPr>
              <w:rPr>
                <w:color w:val="000000"/>
                <w:kern w:val="2"/>
                <w:szCs w:val="24"/>
              </w:rPr>
            </w:pPr>
          </w:p>
          <w:p w14:paraId="5A1DA6E8" w14:textId="77777777" w:rsidR="005A5832" w:rsidRPr="00605E09" w:rsidRDefault="00A10867" w:rsidP="0003794B">
            <w:pPr>
              <w:rPr>
                <w:b/>
                <w:bCs/>
                <w:kern w:val="2"/>
                <w:szCs w:val="24"/>
              </w:rPr>
            </w:pPr>
            <w:r w:rsidRPr="00605E09">
              <w:rPr>
                <w:color w:val="000000"/>
                <w:kern w:val="2"/>
                <w:szCs w:val="24"/>
              </w:rPr>
              <w:t>9.2.2.</w:t>
            </w:r>
            <w:r w:rsidRPr="00605E09">
              <w:rPr>
                <w:color w:val="000000"/>
                <w:kern w:val="2"/>
                <w:szCs w:val="24"/>
                <w:lang w:val="en-US"/>
              </w:rPr>
              <w:t xml:space="preserve"> </w:t>
            </w:r>
            <w:r w:rsidRPr="00605E09">
              <w:rPr>
                <w:color w:val="000000"/>
                <w:kern w:val="2"/>
                <w:szCs w:val="24"/>
              </w:rPr>
              <w:t xml:space="preserve">Tiekėjas privalo sumokėti Pirkėjui netesybas </w:t>
            </w:r>
            <w:r w:rsidRPr="00605E09">
              <w:rPr>
                <w:kern w:val="2"/>
                <w:szCs w:val="24"/>
              </w:rPr>
              <w:t xml:space="preserve">per </w:t>
            </w:r>
            <w:r w:rsidR="0003794B" w:rsidRPr="00605E09">
              <w:rPr>
                <w:kern w:val="2"/>
                <w:szCs w:val="24"/>
              </w:rPr>
              <w:t>30</w:t>
            </w:r>
            <w:r w:rsidRPr="00605E09">
              <w:rPr>
                <w:kern w:val="2"/>
                <w:szCs w:val="24"/>
              </w:rPr>
              <w:t xml:space="preserve"> dienų </w:t>
            </w:r>
            <w:r w:rsidRPr="00605E09">
              <w:rPr>
                <w:color w:val="000000"/>
                <w:kern w:val="2"/>
                <w:szCs w:val="24"/>
              </w:rPr>
              <w:t xml:space="preserve">nuo Pirkėjo pareikalavimo. </w:t>
            </w:r>
          </w:p>
        </w:tc>
      </w:tr>
      <w:tr w:rsidR="005A5832" w14:paraId="1767B962" w14:textId="77777777" w:rsidTr="00A45651">
        <w:trPr>
          <w:trHeight w:val="300"/>
        </w:trPr>
        <w:tc>
          <w:tcPr>
            <w:tcW w:w="2704" w:type="dxa"/>
          </w:tcPr>
          <w:p w14:paraId="0AB89DAC" w14:textId="77777777" w:rsidR="005A5832" w:rsidRDefault="00A10867">
            <w:pPr>
              <w:rPr>
                <w:b/>
                <w:bCs/>
                <w:kern w:val="2"/>
                <w:szCs w:val="24"/>
              </w:rPr>
            </w:pPr>
            <w:r>
              <w:rPr>
                <w:b/>
                <w:bCs/>
                <w:kern w:val="2"/>
                <w:szCs w:val="24"/>
              </w:rPr>
              <w:t>9.3. Tiekėjui / Pirkėjui taikoma bauda nutraukus Sutartį dėl esminio Sutarties pažeidimo</w:t>
            </w:r>
          </w:p>
        </w:tc>
        <w:tc>
          <w:tcPr>
            <w:tcW w:w="7356" w:type="dxa"/>
            <w:gridSpan w:val="3"/>
          </w:tcPr>
          <w:p w14:paraId="67857F49" w14:textId="77777777" w:rsidR="005A5832" w:rsidRPr="00605E09" w:rsidRDefault="00A10867">
            <w:pPr>
              <w:rPr>
                <w:kern w:val="2"/>
                <w:szCs w:val="24"/>
              </w:rPr>
            </w:pPr>
            <w:r w:rsidRPr="00605E09">
              <w:rPr>
                <w:kern w:val="2"/>
                <w:szCs w:val="24"/>
              </w:rPr>
              <w:t xml:space="preserve">Nutraukus Sutartį dėl esminio Sutarties pažeidimo, nustatyto Sutarties Specialiosiose sąlygose, mokama </w:t>
            </w:r>
            <w:r w:rsidR="003F19FF" w:rsidRPr="00605E09">
              <w:rPr>
                <w:kern w:val="2"/>
                <w:szCs w:val="24"/>
              </w:rPr>
              <w:t xml:space="preserve">10 </w:t>
            </w:r>
            <w:r w:rsidRPr="00605E09">
              <w:rPr>
                <w:kern w:val="2"/>
                <w:szCs w:val="24"/>
              </w:rPr>
              <w:t xml:space="preserve">procentų dydžio bauda nuo Pradinės Sutarties vertės be PVM, nurodytos Specialiųjų sąlygų 5.2 punkte. </w:t>
            </w:r>
          </w:p>
          <w:p w14:paraId="07710F61" w14:textId="77777777" w:rsidR="005A5832" w:rsidRPr="00605E09" w:rsidRDefault="005A5832">
            <w:pPr>
              <w:rPr>
                <w:kern w:val="2"/>
                <w:szCs w:val="24"/>
              </w:rPr>
            </w:pPr>
          </w:p>
        </w:tc>
      </w:tr>
      <w:tr w:rsidR="005A5832" w14:paraId="4519F633" w14:textId="77777777" w:rsidTr="00A45651">
        <w:trPr>
          <w:trHeight w:val="300"/>
        </w:trPr>
        <w:tc>
          <w:tcPr>
            <w:tcW w:w="2704" w:type="dxa"/>
          </w:tcPr>
          <w:p w14:paraId="013FA079"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14:paraId="00FBFA75" w14:textId="77777777" w:rsidR="005A5832" w:rsidRDefault="00A10867">
            <w:pPr>
              <w:rPr>
                <w:color w:val="000000"/>
                <w:kern w:val="2"/>
                <w:szCs w:val="24"/>
              </w:rPr>
            </w:pPr>
            <w:r>
              <w:rPr>
                <w:color w:val="000000"/>
                <w:kern w:val="2"/>
                <w:szCs w:val="24"/>
              </w:rPr>
              <w:t>Netaikoma</w:t>
            </w:r>
          </w:p>
          <w:p w14:paraId="5DC40C55" w14:textId="77777777" w:rsidR="005A5832" w:rsidRDefault="005A5832" w:rsidP="0003794B">
            <w:pPr>
              <w:rPr>
                <w:kern w:val="2"/>
                <w:szCs w:val="24"/>
              </w:rPr>
            </w:pPr>
          </w:p>
        </w:tc>
      </w:tr>
      <w:tr w:rsidR="005A5832" w14:paraId="6F849793" w14:textId="77777777" w:rsidTr="00A45651">
        <w:trPr>
          <w:trHeight w:val="300"/>
        </w:trPr>
        <w:tc>
          <w:tcPr>
            <w:tcW w:w="2704" w:type="dxa"/>
          </w:tcPr>
          <w:p w14:paraId="1006E18A" w14:textId="77777777" w:rsidR="005A5832" w:rsidRDefault="00A10867">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7356" w:type="dxa"/>
            <w:gridSpan w:val="3"/>
          </w:tcPr>
          <w:p w14:paraId="73072AE5" w14:textId="77777777" w:rsidR="005A5832" w:rsidRDefault="00A10867">
            <w:pPr>
              <w:rPr>
                <w:color w:val="000000"/>
                <w:kern w:val="2"/>
                <w:szCs w:val="24"/>
              </w:rPr>
            </w:pPr>
            <w:r>
              <w:rPr>
                <w:color w:val="000000"/>
                <w:kern w:val="2"/>
                <w:szCs w:val="24"/>
              </w:rPr>
              <w:lastRenderedPageBreak/>
              <w:t>Netaikoma</w:t>
            </w:r>
          </w:p>
          <w:p w14:paraId="75058322" w14:textId="77777777" w:rsidR="005A5832" w:rsidRDefault="005A5832">
            <w:pPr>
              <w:rPr>
                <w:color w:val="4472C4"/>
                <w:kern w:val="2"/>
                <w:szCs w:val="24"/>
              </w:rPr>
            </w:pPr>
          </w:p>
        </w:tc>
      </w:tr>
      <w:tr w:rsidR="005A5832" w14:paraId="3F8F47A5" w14:textId="77777777" w:rsidTr="00A45651">
        <w:trPr>
          <w:trHeight w:val="300"/>
        </w:trPr>
        <w:tc>
          <w:tcPr>
            <w:tcW w:w="2704" w:type="dxa"/>
          </w:tcPr>
          <w:p w14:paraId="4CB7D5B7" w14:textId="77777777" w:rsidR="005A5832" w:rsidRDefault="00A10867">
            <w:pPr>
              <w:rPr>
                <w:b/>
                <w:bCs/>
                <w:kern w:val="2"/>
                <w:szCs w:val="24"/>
              </w:rPr>
            </w:pPr>
            <w:r>
              <w:rPr>
                <w:b/>
                <w:bCs/>
                <w:kern w:val="2"/>
                <w:szCs w:val="24"/>
              </w:rPr>
              <w:t>9.6. Tiekėjui / Pirkėjui taikoma bauda dėl konfidencialumo reikalavimų nesilaikymo</w:t>
            </w:r>
          </w:p>
        </w:tc>
        <w:tc>
          <w:tcPr>
            <w:tcW w:w="7356" w:type="dxa"/>
            <w:gridSpan w:val="3"/>
          </w:tcPr>
          <w:p w14:paraId="438EBC4D" w14:textId="77777777" w:rsidR="005A5832" w:rsidRDefault="00A10867">
            <w:pPr>
              <w:rPr>
                <w:kern w:val="2"/>
                <w:szCs w:val="24"/>
              </w:rPr>
            </w:pPr>
            <w:r>
              <w:rPr>
                <w:kern w:val="2"/>
                <w:szCs w:val="24"/>
              </w:rPr>
              <w:t>Netaikoma</w:t>
            </w:r>
          </w:p>
          <w:p w14:paraId="55DAA240" w14:textId="77777777" w:rsidR="005A5832" w:rsidRDefault="005A5832">
            <w:pPr>
              <w:rPr>
                <w:color w:val="4472C4"/>
                <w:kern w:val="2"/>
                <w:szCs w:val="24"/>
              </w:rPr>
            </w:pPr>
          </w:p>
        </w:tc>
      </w:tr>
      <w:tr w:rsidR="005A5832" w14:paraId="11030A60" w14:textId="77777777" w:rsidTr="00A45651">
        <w:trPr>
          <w:trHeight w:val="300"/>
        </w:trPr>
        <w:tc>
          <w:tcPr>
            <w:tcW w:w="2704" w:type="dxa"/>
          </w:tcPr>
          <w:p w14:paraId="76BC48F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356" w:type="dxa"/>
            <w:gridSpan w:val="3"/>
          </w:tcPr>
          <w:p w14:paraId="304875F7" w14:textId="77777777" w:rsidR="00AC52DB" w:rsidRDefault="00A10867" w:rsidP="00AC52DB">
            <w:pPr>
              <w:rPr>
                <w:color w:val="4472C4"/>
                <w:kern w:val="2"/>
                <w:szCs w:val="24"/>
              </w:rPr>
            </w:pPr>
            <w:r>
              <w:rPr>
                <w:kern w:val="2"/>
                <w:szCs w:val="24"/>
              </w:rPr>
              <w:t xml:space="preserve">Netaikoma </w:t>
            </w:r>
          </w:p>
          <w:p w14:paraId="66E241CC" w14:textId="77777777" w:rsidR="005A5832" w:rsidRDefault="005A5832">
            <w:pPr>
              <w:rPr>
                <w:color w:val="4472C4"/>
                <w:kern w:val="2"/>
                <w:szCs w:val="24"/>
              </w:rPr>
            </w:pPr>
          </w:p>
        </w:tc>
      </w:tr>
      <w:tr w:rsidR="005A5832" w14:paraId="1A385E19" w14:textId="77777777" w:rsidTr="00A45651">
        <w:trPr>
          <w:trHeight w:val="300"/>
        </w:trPr>
        <w:tc>
          <w:tcPr>
            <w:tcW w:w="2704" w:type="dxa"/>
          </w:tcPr>
          <w:p w14:paraId="3CB1C17E" w14:textId="77777777" w:rsidR="005A5832" w:rsidRPr="00147C86" w:rsidRDefault="00A10867">
            <w:pPr>
              <w:rPr>
                <w:b/>
                <w:bCs/>
                <w:kern w:val="2"/>
                <w:szCs w:val="24"/>
              </w:rPr>
            </w:pPr>
            <w:r w:rsidRPr="00147C86">
              <w:rPr>
                <w:b/>
                <w:bCs/>
                <w:kern w:val="2"/>
                <w:szCs w:val="24"/>
              </w:rPr>
              <w:t xml:space="preserve">9.8. </w:t>
            </w:r>
            <w:r>
              <w:rPr>
                <w:b/>
                <w:bCs/>
                <w:kern w:val="2"/>
                <w:szCs w:val="24"/>
              </w:rPr>
              <w:t>Tiekėjui taikomos netesybos dėl Sutarties įvykdymo užtikrinimo nepratęsimo</w:t>
            </w:r>
          </w:p>
        </w:tc>
        <w:tc>
          <w:tcPr>
            <w:tcW w:w="7356" w:type="dxa"/>
            <w:gridSpan w:val="3"/>
          </w:tcPr>
          <w:p w14:paraId="0A58D698" w14:textId="77777777" w:rsidR="005A5832" w:rsidRDefault="00A10867">
            <w:pPr>
              <w:rPr>
                <w:kern w:val="2"/>
                <w:szCs w:val="24"/>
              </w:rPr>
            </w:pPr>
            <w:r>
              <w:rPr>
                <w:kern w:val="2"/>
                <w:szCs w:val="24"/>
              </w:rPr>
              <w:t>Netaikoma</w:t>
            </w:r>
          </w:p>
          <w:p w14:paraId="0D2D3434" w14:textId="77777777" w:rsidR="005A5832" w:rsidRDefault="005A5832">
            <w:pPr>
              <w:rPr>
                <w:color w:val="4472C4"/>
                <w:kern w:val="2"/>
                <w:szCs w:val="24"/>
              </w:rPr>
            </w:pPr>
          </w:p>
        </w:tc>
      </w:tr>
      <w:tr w:rsidR="005A5832" w14:paraId="259CBBE1" w14:textId="77777777" w:rsidTr="00A45651">
        <w:trPr>
          <w:trHeight w:val="300"/>
        </w:trPr>
        <w:tc>
          <w:tcPr>
            <w:tcW w:w="2704" w:type="dxa"/>
          </w:tcPr>
          <w:p w14:paraId="7F7EA930"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356" w:type="dxa"/>
            <w:gridSpan w:val="3"/>
          </w:tcPr>
          <w:p w14:paraId="392D9AE9" w14:textId="77777777" w:rsidR="005A5832" w:rsidRDefault="005A5832">
            <w:pPr>
              <w:rPr>
                <w:color w:val="4472C4"/>
                <w:kern w:val="2"/>
                <w:szCs w:val="24"/>
              </w:rPr>
            </w:pPr>
          </w:p>
        </w:tc>
      </w:tr>
      <w:tr w:rsidR="005A5832" w14:paraId="26EB285D" w14:textId="77777777" w:rsidTr="00A45651">
        <w:trPr>
          <w:trHeight w:val="300"/>
        </w:trPr>
        <w:tc>
          <w:tcPr>
            <w:tcW w:w="10060" w:type="dxa"/>
            <w:gridSpan w:val="4"/>
          </w:tcPr>
          <w:p w14:paraId="08E07B69" w14:textId="77777777" w:rsidR="005A5832" w:rsidRDefault="00A10867">
            <w:pPr>
              <w:jc w:val="center"/>
              <w:rPr>
                <w:b/>
                <w:bCs/>
                <w:kern w:val="2"/>
                <w:szCs w:val="24"/>
              </w:rPr>
            </w:pPr>
            <w:r>
              <w:rPr>
                <w:b/>
                <w:bCs/>
                <w:kern w:val="2"/>
                <w:szCs w:val="24"/>
              </w:rPr>
              <w:t>10. SUTARTIES GALIOJIMAS IR KEITIMAS</w:t>
            </w:r>
          </w:p>
        </w:tc>
      </w:tr>
      <w:tr w:rsidR="005A5832" w14:paraId="0289CBC9" w14:textId="77777777" w:rsidTr="00A45651">
        <w:trPr>
          <w:trHeight w:val="300"/>
        </w:trPr>
        <w:tc>
          <w:tcPr>
            <w:tcW w:w="2704" w:type="dxa"/>
          </w:tcPr>
          <w:p w14:paraId="26783AA0" w14:textId="77777777" w:rsidR="005A5832" w:rsidRDefault="00A10867">
            <w:pPr>
              <w:rPr>
                <w:b/>
                <w:bCs/>
                <w:kern w:val="2"/>
                <w:szCs w:val="24"/>
              </w:rPr>
            </w:pPr>
            <w:r>
              <w:rPr>
                <w:b/>
                <w:bCs/>
                <w:kern w:val="2"/>
                <w:szCs w:val="24"/>
              </w:rPr>
              <w:t>10.1. Sutarties sudarymas ir įsigaliojimas</w:t>
            </w:r>
          </w:p>
        </w:tc>
        <w:tc>
          <w:tcPr>
            <w:tcW w:w="7356" w:type="dxa"/>
            <w:gridSpan w:val="3"/>
          </w:tcPr>
          <w:p w14:paraId="6D6DC07F" w14:textId="77777777" w:rsidR="005A5832" w:rsidRDefault="00A10867">
            <w:pPr>
              <w:rPr>
                <w:kern w:val="2"/>
                <w:szCs w:val="24"/>
              </w:rPr>
            </w:pPr>
            <w:r>
              <w:rPr>
                <w:kern w:val="2"/>
                <w:szCs w:val="24"/>
              </w:rPr>
              <w:t>Ši Sutartis laikoma sudaryta ir įsigalioja nuo Sutarties pasirašymo dienos (antrosios Šalies pasirašymo dieną).</w:t>
            </w:r>
          </w:p>
          <w:p w14:paraId="267EC711" w14:textId="5127ED57" w:rsidR="005A5832" w:rsidRDefault="00A10867" w:rsidP="00AC52DB">
            <w:pPr>
              <w:rPr>
                <w:kern w:val="2"/>
                <w:szCs w:val="24"/>
              </w:rPr>
            </w:pPr>
            <w:r>
              <w:rPr>
                <w:color w:val="000000"/>
                <w:kern w:val="2"/>
                <w:szCs w:val="24"/>
              </w:rPr>
              <w:t xml:space="preserve">Sutartis galioja iki visiško prievolių įvykdymo (kol bus išnaudota </w:t>
            </w:r>
            <w:r w:rsidRPr="0014353A">
              <w:rPr>
                <w:color w:val="000000"/>
                <w:kern w:val="2"/>
                <w:szCs w:val="24"/>
              </w:rPr>
              <w:t xml:space="preserve">Pradinės Sutarties vertė, bet jos terminas negali būti ilgesnis kaip </w:t>
            </w:r>
            <w:r w:rsidR="002D3649" w:rsidRPr="0014353A">
              <w:rPr>
                <w:color w:val="000000"/>
                <w:kern w:val="2"/>
                <w:szCs w:val="24"/>
              </w:rPr>
              <w:t>1</w:t>
            </w:r>
            <w:r w:rsidR="00003529" w:rsidRPr="0014353A">
              <w:rPr>
                <w:color w:val="000000"/>
                <w:kern w:val="2"/>
                <w:szCs w:val="24"/>
              </w:rPr>
              <w:t>3</w:t>
            </w:r>
            <w:r w:rsidR="00627328" w:rsidRPr="0014353A">
              <w:rPr>
                <w:color w:val="000000"/>
                <w:kern w:val="2"/>
                <w:szCs w:val="24"/>
              </w:rPr>
              <w:t xml:space="preserve"> </w:t>
            </w:r>
            <w:r w:rsidR="00AC52DB" w:rsidRPr="0014353A">
              <w:rPr>
                <w:color w:val="000000"/>
                <w:kern w:val="2"/>
                <w:szCs w:val="24"/>
              </w:rPr>
              <w:t>mėn</w:t>
            </w:r>
            <w:r w:rsidR="006F1B90" w:rsidRPr="0014353A">
              <w:rPr>
                <w:color w:val="000000"/>
                <w:kern w:val="2"/>
                <w:szCs w:val="24"/>
              </w:rPr>
              <w:t>.</w:t>
            </w:r>
            <w:r w:rsidR="00AC52DB" w:rsidRPr="0014353A">
              <w:rPr>
                <w:color w:val="000000"/>
                <w:kern w:val="2"/>
                <w:szCs w:val="24"/>
              </w:rPr>
              <w:t>)</w:t>
            </w:r>
          </w:p>
          <w:p w14:paraId="68A7A5A0" w14:textId="77777777" w:rsidR="005A5832" w:rsidRDefault="005A5832">
            <w:pPr>
              <w:rPr>
                <w:color w:val="4472C4"/>
                <w:kern w:val="2"/>
                <w:szCs w:val="24"/>
              </w:rPr>
            </w:pPr>
          </w:p>
        </w:tc>
      </w:tr>
      <w:tr w:rsidR="005A5832" w14:paraId="420F6419" w14:textId="77777777" w:rsidTr="00A45651">
        <w:trPr>
          <w:trHeight w:val="300"/>
        </w:trPr>
        <w:tc>
          <w:tcPr>
            <w:tcW w:w="2704" w:type="dxa"/>
          </w:tcPr>
          <w:p w14:paraId="7B5B9DA1" w14:textId="77777777" w:rsidR="005A5832" w:rsidRDefault="00A10867">
            <w:pPr>
              <w:rPr>
                <w:b/>
                <w:bCs/>
                <w:kern w:val="2"/>
                <w:szCs w:val="24"/>
              </w:rPr>
            </w:pPr>
            <w:r>
              <w:rPr>
                <w:b/>
                <w:bCs/>
                <w:kern w:val="2"/>
                <w:szCs w:val="24"/>
              </w:rPr>
              <w:t>10.2. Sutarties galiojimo termino pratęsimas</w:t>
            </w:r>
          </w:p>
        </w:tc>
        <w:tc>
          <w:tcPr>
            <w:tcW w:w="7356" w:type="dxa"/>
            <w:gridSpan w:val="3"/>
          </w:tcPr>
          <w:p w14:paraId="04BB31DD" w14:textId="77777777" w:rsidR="005A5832" w:rsidRDefault="00A10867">
            <w:pPr>
              <w:rPr>
                <w:kern w:val="2"/>
                <w:szCs w:val="24"/>
              </w:rPr>
            </w:pPr>
            <w:r>
              <w:rPr>
                <w:kern w:val="2"/>
                <w:szCs w:val="24"/>
              </w:rPr>
              <w:t>Netaikoma</w:t>
            </w:r>
          </w:p>
          <w:p w14:paraId="1C74A5F5" w14:textId="77777777" w:rsidR="005A5832" w:rsidRDefault="005A5832">
            <w:pPr>
              <w:rPr>
                <w:kern w:val="2"/>
                <w:szCs w:val="24"/>
              </w:rPr>
            </w:pPr>
          </w:p>
        </w:tc>
      </w:tr>
      <w:tr w:rsidR="005A5832" w14:paraId="3BD3C0E0" w14:textId="77777777" w:rsidTr="00A45651">
        <w:trPr>
          <w:trHeight w:val="300"/>
        </w:trPr>
        <w:tc>
          <w:tcPr>
            <w:tcW w:w="10060" w:type="dxa"/>
            <w:gridSpan w:val="4"/>
          </w:tcPr>
          <w:p w14:paraId="637FE07B" w14:textId="77777777" w:rsidR="005A5832" w:rsidRDefault="00A10867">
            <w:pPr>
              <w:jc w:val="center"/>
              <w:rPr>
                <w:b/>
                <w:bCs/>
                <w:kern w:val="2"/>
                <w:szCs w:val="24"/>
              </w:rPr>
            </w:pPr>
            <w:r>
              <w:rPr>
                <w:b/>
                <w:bCs/>
                <w:kern w:val="2"/>
                <w:szCs w:val="24"/>
              </w:rPr>
              <w:t>11. SUTARTIES NUTRAUKIMAS</w:t>
            </w:r>
          </w:p>
        </w:tc>
      </w:tr>
      <w:tr w:rsidR="005A5832" w14:paraId="6EE03918" w14:textId="77777777" w:rsidTr="00A45651">
        <w:trPr>
          <w:trHeight w:val="300"/>
        </w:trPr>
        <w:tc>
          <w:tcPr>
            <w:tcW w:w="2978" w:type="dxa"/>
            <w:gridSpan w:val="2"/>
          </w:tcPr>
          <w:p w14:paraId="459B2452" w14:textId="77777777" w:rsidR="005A5832" w:rsidRDefault="00A10867">
            <w:pPr>
              <w:rPr>
                <w:b/>
                <w:bCs/>
                <w:kern w:val="2"/>
                <w:szCs w:val="24"/>
              </w:rPr>
            </w:pPr>
            <w:r>
              <w:rPr>
                <w:b/>
                <w:bCs/>
                <w:kern w:val="2"/>
                <w:szCs w:val="24"/>
              </w:rPr>
              <w:t>11.1. Sutarties nutraukimo pagrindai</w:t>
            </w:r>
          </w:p>
        </w:tc>
        <w:tc>
          <w:tcPr>
            <w:tcW w:w="7082" w:type="dxa"/>
            <w:gridSpan w:val="2"/>
          </w:tcPr>
          <w:p w14:paraId="6BCD3A8C"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B4C081E" w14:textId="77777777" w:rsidR="005A5832" w:rsidRDefault="005A5832">
            <w:pPr>
              <w:rPr>
                <w:color w:val="4472C4"/>
                <w:kern w:val="2"/>
                <w:szCs w:val="24"/>
              </w:rPr>
            </w:pPr>
          </w:p>
        </w:tc>
      </w:tr>
      <w:tr w:rsidR="005A5832" w14:paraId="06D486B0" w14:textId="77777777" w:rsidTr="00A45651">
        <w:trPr>
          <w:trHeight w:val="300"/>
        </w:trPr>
        <w:tc>
          <w:tcPr>
            <w:tcW w:w="2978" w:type="dxa"/>
            <w:gridSpan w:val="2"/>
          </w:tcPr>
          <w:p w14:paraId="2AFB3186" w14:textId="77777777" w:rsidR="005A5832" w:rsidRDefault="00A10867">
            <w:pPr>
              <w:rPr>
                <w:b/>
                <w:bCs/>
                <w:kern w:val="2"/>
                <w:szCs w:val="24"/>
              </w:rPr>
            </w:pPr>
            <w:r>
              <w:rPr>
                <w:b/>
                <w:bCs/>
                <w:kern w:val="2"/>
                <w:szCs w:val="24"/>
              </w:rPr>
              <w:t>11.2. Esminiai Sutarties pažeidimai</w:t>
            </w:r>
          </w:p>
          <w:p w14:paraId="01A7B96D" w14:textId="77777777" w:rsidR="005A5832" w:rsidRDefault="005A5832">
            <w:pPr>
              <w:rPr>
                <w:b/>
                <w:bCs/>
                <w:kern w:val="2"/>
                <w:szCs w:val="24"/>
              </w:rPr>
            </w:pPr>
          </w:p>
        </w:tc>
        <w:tc>
          <w:tcPr>
            <w:tcW w:w="7082" w:type="dxa"/>
            <w:gridSpan w:val="2"/>
          </w:tcPr>
          <w:p w14:paraId="1A81329D" w14:textId="77777777" w:rsidR="005A5832" w:rsidRPr="00A45651" w:rsidRDefault="00A10867">
            <w:pPr>
              <w:rPr>
                <w:kern w:val="2"/>
                <w:szCs w:val="24"/>
              </w:rPr>
            </w:pPr>
            <w:r w:rsidRPr="00A45651">
              <w:rPr>
                <w:kern w:val="2"/>
                <w:szCs w:val="24"/>
              </w:rPr>
              <w:t>11.2.1. jeigu Tiekėjas nevykdo prisiimtų įsipareigojimų už Sutartyje nustatytą Sutarties kainą / įkainius;</w:t>
            </w:r>
          </w:p>
          <w:p w14:paraId="697F645C" w14:textId="77777777" w:rsidR="005A5832" w:rsidRPr="00A45651" w:rsidRDefault="00A10867">
            <w:pPr>
              <w:spacing w:line="257" w:lineRule="auto"/>
              <w:jc w:val="both"/>
              <w:rPr>
                <w:rFonts w:eastAsia="Arial"/>
                <w:kern w:val="2"/>
                <w:szCs w:val="24"/>
                <w:lang w:val="lt"/>
              </w:rPr>
            </w:pPr>
            <w:r w:rsidRPr="00A45651">
              <w:rPr>
                <w:rFonts w:eastAsia="Arial"/>
                <w:kern w:val="2"/>
                <w:szCs w:val="24"/>
                <w:lang w:val="lt"/>
              </w:rPr>
              <w:t>11.2.</w:t>
            </w:r>
            <w:r w:rsidR="00AC52DB" w:rsidRPr="00A45651">
              <w:rPr>
                <w:rFonts w:eastAsia="Arial"/>
                <w:kern w:val="2"/>
                <w:szCs w:val="24"/>
                <w:lang w:val="lt"/>
              </w:rPr>
              <w:t>2</w:t>
            </w:r>
            <w:r w:rsidRPr="00A45651">
              <w:rPr>
                <w:rFonts w:eastAsia="Arial"/>
                <w:kern w:val="2"/>
                <w:szCs w:val="24"/>
                <w:lang w:val="lt"/>
              </w:rPr>
              <w:t>. jeigu Tiekėjas nesilaiko Sutartyje nustatytų Prekių tiekimo terminų 2 (du) kartus iš eilės arba vėluoja pristatyti Prekes daugiau nei Sutartyje nustatytas Prekių pristatymo terminas;</w:t>
            </w:r>
          </w:p>
          <w:p w14:paraId="573A1305"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11.2.3. jeigu Tiekėjas pažeidžia Prekių pristatymo terminus ir priskaičiuotų netesybų už vėlavimą suma viršija 20 (dvidešimt) proc. Pradinės sutarties vertės;</w:t>
            </w:r>
          </w:p>
          <w:p w14:paraId="69F8970F"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11.2.4. Tiekėjas pažeidžia Prekių pristatymo terminus ir dėl Prekių pristatymo vėlavimo Prekės tampa nebereikalingos;</w:t>
            </w:r>
          </w:p>
          <w:p w14:paraId="00C7F80A"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lastRenderedPageBreak/>
              <w:t>11.2.5. Tiekėjas daugiau kaip 2 (du) kartus pristato Prekes, kurios neatitinka Sutartyje ir (ar) Įstatymuose nustatytų reikalavimų Prekėms;</w:t>
            </w:r>
          </w:p>
          <w:p w14:paraId="12834617" w14:textId="77777777" w:rsidR="00A45651"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124AB82" w14:textId="77777777" w:rsidR="005A5832" w:rsidRPr="00A45651" w:rsidRDefault="00A45651" w:rsidP="00A45651">
            <w:pPr>
              <w:tabs>
                <w:tab w:val="left" w:pos="567"/>
                <w:tab w:val="left" w:pos="851"/>
                <w:tab w:val="left" w:pos="992"/>
                <w:tab w:val="left" w:pos="1134"/>
              </w:tabs>
              <w:spacing w:line="257" w:lineRule="auto"/>
              <w:jc w:val="both"/>
              <w:rPr>
                <w:rFonts w:eastAsia="Arial"/>
                <w:kern w:val="2"/>
                <w:szCs w:val="24"/>
                <w:lang w:val="lt"/>
              </w:rPr>
            </w:pPr>
            <w:r w:rsidRPr="00A45651">
              <w:rPr>
                <w:rFonts w:eastAsia="Arial"/>
                <w:kern w:val="2"/>
                <w:szCs w:val="24"/>
                <w:lang w:val="lt"/>
              </w:rPr>
              <w:t>11.2.7. Tiekėjas pažeidžia šios Sutarties nuostatas, reglamentuojančias konkurenciją, intelektinės nuosavybės ar konfidencialios informacijos valdymą;</w:t>
            </w:r>
          </w:p>
        </w:tc>
      </w:tr>
      <w:tr w:rsidR="005A5832" w14:paraId="055B951F" w14:textId="77777777" w:rsidTr="00A45651">
        <w:trPr>
          <w:trHeight w:val="300"/>
        </w:trPr>
        <w:tc>
          <w:tcPr>
            <w:tcW w:w="10060" w:type="dxa"/>
            <w:gridSpan w:val="4"/>
          </w:tcPr>
          <w:p w14:paraId="223FD1AD"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32692D6" w14:textId="77777777" w:rsidTr="00A45651">
        <w:trPr>
          <w:trHeight w:val="300"/>
        </w:trPr>
        <w:tc>
          <w:tcPr>
            <w:tcW w:w="2978" w:type="dxa"/>
            <w:gridSpan w:val="2"/>
          </w:tcPr>
          <w:p w14:paraId="25746D60" w14:textId="77777777" w:rsidR="005A5832" w:rsidRDefault="00A10867">
            <w:pPr>
              <w:rPr>
                <w:b/>
                <w:bCs/>
                <w:kern w:val="2"/>
                <w:szCs w:val="24"/>
              </w:rPr>
            </w:pPr>
            <w:r>
              <w:rPr>
                <w:b/>
                <w:bCs/>
                <w:kern w:val="2"/>
                <w:szCs w:val="24"/>
              </w:rPr>
              <w:t>12.1. Aplinkosauginių kriterijų nustatymo teisinis pagrindas</w:t>
            </w:r>
          </w:p>
        </w:tc>
        <w:tc>
          <w:tcPr>
            <w:tcW w:w="7082" w:type="dxa"/>
            <w:gridSpan w:val="2"/>
          </w:tcPr>
          <w:p w14:paraId="7E94CEAB" w14:textId="77777777" w:rsidR="005A5832" w:rsidRPr="00605E09" w:rsidRDefault="00A10867">
            <w:pPr>
              <w:rPr>
                <w:color w:val="000000"/>
                <w:kern w:val="2"/>
                <w:szCs w:val="24"/>
              </w:rPr>
            </w:pPr>
            <w:r w:rsidRPr="00605E09">
              <w:rPr>
                <w:color w:val="000000"/>
                <w:kern w:val="2"/>
                <w:szCs w:val="24"/>
                <w:shd w:val="clear" w:color="auto" w:fill="FFFFFF"/>
              </w:rPr>
              <w:t xml:space="preserve">Aplinkosauginiai kriterijai Prekėms nustatomi vadovaujantis </w:t>
            </w:r>
            <w:r w:rsidRPr="00605E09">
              <w:rPr>
                <w:color w:val="000000"/>
                <w:kern w:val="2"/>
                <w:szCs w:val="24"/>
              </w:rPr>
              <w:t xml:space="preserve">Aplinkos apsaugos kriterijų taikymo, vykdant žaliuosius pirkimus, tvarkos aprašo, patvirtinto 2011 m. birželio 28 d. įsakymu </w:t>
            </w:r>
            <w:r w:rsidRPr="00147C86">
              <w:rPr>
                <w:color w:val="000000"/>
                <w:kern w:val="2"/>
                <w:szCs w:val="24"/>
              </w:rPr>
              <w:t>D1-508</w:t>
            </w:r>
            <w:r w:rsidRPr="00605E09">
              <w:rPr>
                <w:color w:val="000000"/>
                <w:kern w:val="2"/>
                <w:szCs w:val="24"/>
                <w:shd w:val="clear" w:color="auto" w:fill="FFFFFF"/>
              </w:rPr>
              <w:t xml:space="preserve"> „Dėl Aplinkos apsaugos kriterijų taikymo, vykdant žaliuosius pirkimus, tvarkos aprašo patvirtinimo“ (toliau – Tvarkos aprašas) </w:t>
            </w:r>
            <w:r w:rsidRPr="00605E09">
              <w:rPr>
                <w:color w:val="4472C4"/>
                <w:kern w:val="2"/>
                <w:szCs w:val="24"/>
                <w:shd w:val="clear" w:color="auto" w:fill="FFFFFF"/>
              </w:rPr>
              <w:t>(nurodyti atitinkamą papunktį)</w:t>
            </w:r>
            <w:r w:rsidRPr="00605E09">
              <w:rPr>
                <w:color w:val="000000"/>
                <w:kern w:val="2"/>
                <w:szCs w:val="24"/>
                <w:shd w:val="clear" w:color="auto" w:fill="FFFFFF"/>
              </w:rPr>
              <w:t xml:space="preserve"> papunkčiu.</w:t>
            </w:r>
            <w:r w:rsidRPr="00605E09">
              <w:rPr>
                <w:color w:val="000000"/>
                <w:kern w:val="2"/>
                <w:szCs w:val="24"/>
              </w:rPr>
              <w:t> </w:t>
            </w:r>
          </w:p>
          <w:p w14:paraId="2DC96B4F" w14:textId="77777777" w:rsidR="00A45651" w:rsidRPr="00605E09" w:rsidRDefault="00A45651">
            <w:pPr>
              <w:rPr>
                <w:b/>
                <w:bCs/>
                <w:kern w:val="2"/>
                <w:szCs w:val="24"/>
              </w:rPr>
            </w:pPr>
            <w:r w:rsidRPr="00605E09">
              <w:rPr>
                <w:color w:val="000000" w:themeColor="text1"/>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5A5832" w14:paraId="2075089A" w14:textId="77777777" w:rsidTr="00A45651">
        <w:trPr>
          <w:trHeight w:val="300"/>
        </w:trPr>
        <w:tc>
          <w:tcPr>
            <w:tcW w:w="2978" w:type="dxa"/>
            <w:gridSpan w:val="2"/>
          </w:tcPr>
          <w:p w14:paraId="19DBED1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82" w:type="dxa"/>
            <w:gridSpan w:val="2"/>
          </w:tcPr>
          <w:p w14:paraId="2524556B" w14:textId="77777777" w:rsidR="005A5832" w:rsidRDefault="00A10867">
            <w:pPr>
              <w:rPr>
                <w:kern w:val="2"/>
                <w:szCs w:val="24"/>
                <w:shd w:val="clear" w:color="auto" w:fill="FFFFFF"/>
              </w:rPr>
            </w:pPr>
            <w:r>
              <w:rPr>
                <w:kern w:val="2"/>
                <w:szCs w:val="24"/>
                <w:shd w:val="clear" w:color="auto" w:fill="FFFFFF"/>
              </w:rPr>
              <w:t>Netaikoma</w:t>
            </w:r>
          </w:p>
          <w:p w14:paraId="7DEDA237" w14:textId="77777777" w:rsidR="005A5832" w:rsidRDefault="005A5832">
            <w:pPr>
              <w:rPr>
                <w:color w:val="008080"/>
                <w:szCs w:val="24"/>
              </w:rPr>
            </w:pPr>
          </w:p>
        </w:tc>
      </w:tr>
      <w:tr w:rsidR="005A5832" w14:paraId="62A54985" w14:textId="77777777" w:rsidTr="00A45651">
        <w:trPr>
          <w:trHeight w:val="300"/>
        </w:trPr>
        <w:tc>
          <w:tcPr>
            <w:tcW w:w="2978" w:type="dxa"/>
            <w:gridSpan w:val="2"/>
          </w:tcPr>
          <w:p w14:paraId="44D7AFB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82" w:type="dxa"/>
            <w:gridSpan w:val="2"/>
          </w:tcPr>
          <w:p w14:paraId="217D1364" w14:textId="77777777" w:rsidR="005A5832" w:rsidRDefault="00A10867">
            <w:pPr>
              <w:rPr>
                <w:kern w:val="2"/>
                <w:szCs w:val="24"/>
              </w:rPr>
            </w:pPr>
            <w:r>
              <w:rPr>
                <w:kern w:val="2"/>
                <w:szCs w:val="24"/>
              </w:rPr>
              <w:t>Netaikoma</w:t>
            </w:r>
          </w:p>
          <w:p w14:paraId="565DAC3B" w14:textId="77777777" w:rsidR="005A5832" w:rsidRDefault="005A5832">
            <w:pPr>
              <w:rPr>
                <w:szCs w:val="24"/>
              </w:rPr>
            </w:pPr>
          </w:p>
        </w:tc>
      </w:tr>
      <w:tr w:rsidR="005A5832" w14:paraId="3D0858B3" w14:textId="77777777" w:rsidTr="00A45651">
        <w:trPr>
          <w:trHeight w:val="300"/>
        </w:trPr>
        <w:tc>
          <w:tcPr>
            <w:tcW w:w="2978" w:type="dxa"/>
            <w:gridSpan w:val="2"/>
          </w:tcPr>
          <w:p w14:paraId="7A025758"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82" w:type="dxa"/>
            <w:gridSpan w:val="2"/>
          </w:tcPr>
          <w:p w14:paraId="46DDB79D" w14:textId="77777777" w:rsidR="005A5832" w:rsidRDefault="00A10867">
            <w:pPr>
              <w:rPr>
                <w:kern w:val="2"/>
                <w:szCs w:val="24"/>
              </w:rPr>
            </w:pPr>
            <w:r>
              <w:rPr>
                <w:kern w:val="2"/>
                <w:szCs w:val="24"/>
              </w:rPr>
              <w:t>Netaikoma</w:t>
            </w:r>
          </w:p>
          <w:p w14:paraId="42D9EA8F" w14:textId="77777777" w:rsidR="005A5832" w:rsidRDefault="005A5832">
            <w:pPr>
              <w:rPr>
                <w:kern w:val="2"/>
                <w:szCs w:val="24"/>
              </w:rPr>
            </w:pPr>
          </w:p>
        </w:tc>
      </w:tr>
      <w:tr w:rsidR="005A5832" w14:paraId="7F103D0A" w14:textId="77777777" w:rsidTr="00A45651">
        <w:trPr>
          <w:trHeight w:val="300"/>
        </w:trPr>
        <w:tc>
          <w:tcPr>
            <w:tcW w:w="2978" w:type="dxa"/>
            <w:gridSpan w:val="2"/>
          </w:tcPr>
          <w:p w14:paraId="043FA253" w14:textId="77777777" w:rsidR="005A5832" w:rsidRDefault="00A10867">
            <w:pPr>
              <w:rPr>
                <w:b/>
                <w:bCs/>
                <w:kern w:val="2"/>
                <w:szCs w:val="24"/>
              </w:rPr>
            </w:pPr>
            <w:r>
              <w:rPr>
                <w:b/>
                <w:bCs/>
                <w:kern w:val="2"/>
                <w:szCs w:val="24"/>
              </w:rPr>
              <w:t>12.5. Su perkamomis Prekėmis susiję socialiniai kriterijai</w:t>
            </w:r>
          </w:p>
        </w:tc>
        <w:tc>
          <w:tcPr>
            <w:tcW w:w="7082" w:type="dxa"/>
            <w:gridSpan w:val="2"/>
          </w:tcPr>
          <w:p w14:paraId="1842EEB8"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CCD4E5" w14:textId="77777777" w:rsidR="005A5832" w:rsidRDefault="005A5832">
            <w:pPr>
              <w:rPr>
                <w:color w:val="0070C0"/>
                <w:kern w:val="2"/>
                <w:szCs w:val="24"/>
              </w:rPr>
            </w:pPr>
          </w:p>
        </w:tc>
      </w:tr>
      <w:tr w:rsidR="005A5832" w14:paraId="0295DC8C" w14:textId="77777777" w:rsidTr="00A45651">
        <w:trPr>
          <w:trHeight w:val="300"/>
        </w:trPr>
        <w:tc>
          <w:tcPr>
            <w:tcW w:w="10060" w:type="dxa"/>
            <w:gridSpan w:val="4"/>
          </w:tcPr>
          <w:p w14:paraId="2D029F65" w14:textId="77777777" w:rsidR="005A5832" w:rsidRDefault="00A10867">
            <w:pPr>
              <w:jc w:val="center"/>
              <w:rPr>
                <w:b/>
                <w:bCs/>
                <w:kern w:val="2"/>
                <w:szCs w:val="24"/>
              </w:rPr>
            </w:pPr>
            <w:r>
              <w:rPr>
                <w:b/>
                <w:bCs/>
                <w:kern w:val="2"/>
                <w:szCs w:val="24"/>
              </w:rPr>
              <w:t xml:space="preserve">13. BENDRŲJŲ SĄLYGŲ PAKEITIMAI IR PAPILDYMAI </w:t>
            </w:r>
          </w:p>
          <w:p w14:paraId="58A9BBC8" w14:textId="77777777" w:rsidR="005A5832" w:rsidRDefault="00A10867">
            <w:pPr>
              <w:jc w:val="center"/>
              <w:rPr>
                <w:kern w:val="2"/>
                <w:szCs w:val="24"/>
              </w:rPr>
            </w:pPr>
            <w:r>
              <w:rPr>
                <w:kern w:val="2"/>
                <w:szCs w:val="24"/>
              </w:rPr>
              <w:t xml:space="preserve">(jeigu būtina dėl konkretaus Sutarties dalyko specifikos) </w:t>
            </w:r>
          </w:p>
        </w:tc>
      </w:tr>
      <w:tr w:rsidR="005A5832" w14:paraId="31138CE3" w14:textId="77777777" w:rsidTr="00A45651">
        <w:trPr>
          <w:trHeight w:val="300"/>
        </w:trPr>
        <w:tc>
          <w:tcPr>
            <w:tcW w:w="2978" w:type="dxa"/>
            <w:gridSpan w:val="2"/>
          </w:tcPr>
          <w:p w14:paraId="4A3AA81F" w14:textId="77777777" w:rsidR="005A5832" w:rsidRDefault="00A10867">
            <w:pPr>
              <w:rPr>
                <w:b/>
                <w:bCs/>
                <w:kern w:val="2"/>
                <w:szCs w:val="24"/>
              </w:rPr>
            </w:pPr>
            <w:r>
              <w:rPr>
                <w:b/>
                <w:bCs/>
                <w:kern w:val="2"/>
                <w:szCs w:val="24"/>
              </w:rPr>
              <w:t xml:space="preserve">13.1. </w:t>
            </w:r>
          </w:p>
        </w:tc>
        <w:tc>
          <w:tcPr>
            <w:tcW w:w="7082" w:type="dxa"/>
            <w:gridSpan w:val="2"/>
          </w:tcPr>
          <w:p w14:paraId="788F6B47" w14:textId="0CA26023" w:rsidR="005A5832" w:rsidRDefault="00A10867">
            <w:pPr>
              <w:rPr>
                <w:kern w:val="2"/>
                <w:szCs w:val="24"/>
              </w:rPr>
            </w:pPr>
            <w:r>
              <w:rPr>
                <w:kern w:val="2"/>
                <w:szCs w:val="24"/>
              </w:rPr>
              <w:t>: ____.</w:t>
            </w:r>
          </w:p>
        </w:tc>
      </w:tr>
      <w:tr w:rsidR="005A5832" w14:paraId="596F2387" w14:textId="77777777" w:rsidTr="00A45651">
        <w:trPr>
          <w:trHeight w:val="300"/>
        </w:trPr>
        <w:tc>
          <w:tcPr>
            <w:tcW w:w="10060" w:type="dxa"/>
            <w:gridSpan w:val="4"/>
          </w:tcPr>
          <w:p w14:paraId="5610B150" w14:textId="77777777" w:rsidR="005A5832" w:rsidRDefault="00A10867">
            <w:pPr>
              <w:jc w:val="center"/>
              <w:rPr>
                <w:b/>
                <w:bCs/>
                <w:kern w:val="2"/>
                <w:szCs w:val="24"/>
              </w:rPr>
            </w:pPr>
            <w:r>
              <w:rPr>
                <w:b/>
                <w:bCs/>
                <w:kern w:val="2"/>
                <w:szCs w:val="24"/>
              </w:rPr>
              <w:lastRenderedPageBreak/>
              <w:t>14. SUTARTIES PRIEDAI</w:t>
            </w:r>
          </w:p>
        </w:tc>
      </w:tr>
      <w:tr w:rsidR="005A5832" w14:paraId="444CD619" w14:textId="77777777" w:rsidTr="00A45651">
        <w:trPr>
          <w:trHeight w:val="300"/>
        </w:trPr>
        <w:tc>
          <w:tcPr>
            <w:tcW w:w="2978" w:type="dxa"/>
            <w:gridSpan w:val="2"/>
          </w:tcPr>
          <w:p w14:paraId="17B2C73D" w14:textId="77777777" w:rsidR="005A5832" w:rsidRDefault="00A10867">
            <w:pPr>
              <w:jc w:val="center"/>
              <w:rPr>
                <w:b/>
                <w:bCs/>
                <w:kern w:val="2"/>
                <w:szCs w:val="24"/>
              </w:rPr>
            </w:pPr>
            <w:r>
              <w:rPr>
                <w:b/>
                <w:bCs/>
                <w:kern w:val="2"/>
                <w:szCs w:val="24"/>
              </w:rPr>
              <w:t>14.1. Priedas Nr. 1</w:t>
            </w:r>
          </w:p>
        </w:tc>
        <w:tc>
          <w:tcPr>
            <w:tcW w:w="7082" w:type="dxa"/>
            <w:gridSpan w:val="2"/>
          </w:tcPr>
          <w:p w14:paraId="409236CB" w14:textId="09E7B0B0" w:rsidR="005A5832" w:rsidRPr="006F1B90" w:rsidRDefault="006F1B90" w:rsidP="006F1B90">
            <w:pPr>
              <w:rPr>
                <w:b/>
                <w:bCs/>
                <w:i/>
                <w:kern w:val="2"/>
                <w:szCs w:val="24"/>
              </w:rPr>
            </w:pPr>
            <w:r w:rsidRPr="006F1B90">
              <w:rPr>
                <w:rStyle w:val="Other"/>
                <w:rFonts w:asciiTheme="majorBidi" w:hAnsiTheme="majorBidi" w:cstheme="majorBidi"/>
                <w:i w:val="0"/>
                <w:color w:val="000000"/>
              </w:rPr>
              <w:t>Techninė specifikacija</w:t>
            </w:r>
          </w:p>
        </w:tc>
      </w:tr>
      <w:tr w:rsidR="005A5832" w14:paraId="08747909" w14:textId="77777777" w:rsidTr="00A45651">
        <w:trPr>
          <w:trHeight w:val="300"/>
        </w:trPr>
        <w:tc>
          <w:tcPr>
            <w:tcW w:w="2978" w:type="dxa"/>
            <w:gridSpan w:val="2"/>
          </w:tcPr>
          <w:p w14:paraId="52BE5A71" w14:textId="77777777" w:rsidR="005A5832" w:rsidRDefault="00A10867">
            <w:pPr>
              <w:jc w:val="center"/>
              <w:rPr>
                <w:b/>
                <w:bCs/>
                <w:kern w:val="2"/>
                <w:szCs w:val="24"/>
              </w:rPr>
            </w:pPr>
            <w:r>
              <w:rPr>
                <w:b/>
                <w:bCs/>
                <w:kern w:val="2"/>
                <w:szCs w:val="24"/>
              </w:rPr>
              <w:t>14.2. Priedas Nr. 2</w:t>
            </w:r>
          </w:p>
        </w:tc>
        <w:tc>
          <w:tcPr>
            <w:tcW w:w="7082" w:type="dxa"/>
            <w:gridSpan w:val="2"/>
          </w:tcPr>
          <w:p w14:paraId="6BA08753" w14:textId="10E1EDF7" w:rsidR="005A5832" w:rsidRDefault="006F1B90" w:rsidP="006F1B90">
            <w:pPr>
              <w:rPr>
                <w:b/>
                <w:bCs/>
                <w:kern w:val="2"/>
                <w:szCs w:val="24"/>
              </w:rPr>
            </w:pPr>
            <w:r w:rsidRPr="006F1B90">
              <w:rPr>
                <w:rStyle w:val="Other"/>
                <w:rFonts w:asciiTheme="majorBidi" w:hAnsiTheme="majorBidi" w:cstheme="majorBidi"/>
                <w:i w:val="0"/>
                <w:color w:val="000000"/>
              </w:rPr>
              <w:t>Pasiūlymas</w:t>
            </w:r>
          </w:p>
        </w:tc>
      </w:tr>
      <w:tr w:rsidR="005A5832" w14:paraId="73579896" w14:textId="77777777" w:rsidTr="00A45651">
        <w:trPr>
          <w:trHeight w:val="300"/>
        </w:trPr>
        <w:tc>
          <w:tcPr>
            <w:tcW w:w="2978" w:type="dxa"/>
            <w:gridSpan w:val="2"/>
          </w:tcPr>
          <w:p w14:paraId="37B76F32" w14:textId="32272ECF" w:rsidR="005A5832" w:rsidRDefault="005A5832">
            <w:pPr>
              <w:jc w:val="center"/>
              <w:rPr>
                <w:b/>
                <w:bCs/>
                <w:kern w:val="2"/>
                <w:szCs w:val="24"/>
              </w:rPr>
            </w:pPr>
          </w:p>
        </w:tc>
        <w:tc>
          <w:tcPr>
            <w:tcW w:w="7082" w:type="dxa"/>
            <w:gridSpan w:val="2"/>
          </w:tcPr>
          <w:p w14:paraId="1331AA1B" w14:textId="77777777" w:rsidR="005A5832" w:rsidRDefault="005A5832">
            <w:pPr>
              <w:jc w:val="center"/>
              <w:rPr>
                <w:b/>
                <w:bCs/>
                <w:kern w:val="2"/>
                <w:szCs w:val="24"/>
              </w:rPr>
            </w:pPr>
          </w:p>
        </w:tc>
      </w:tr>
      <w:tr w:rsidR="005A5832" w14:paraId="59FD9843" w14:textId="77777777" w:rsidTr="00A45651">
        <w:tc>
          <w:tcPr>
            <w:tcW w:w="10060" w:type="dxa"/>
            <w:gridSpan w:val="4"/>
          </w:tcPr>
          <w:p w14:paraId="028596FA" w14:textId="77777777" w:rsidR="005A5832" w:rsidRDefault="00A10867">
            <w:pPr>
              <w:jc w:val="center"/>
              <w:rPr>
                <w:b/>
                <w:bCs/>
                <w:kern w:val="2"/>
                <w:szCs w:val="24"/>
              </w:rPr>
            </w:pPr>
            <w:r>
              <w:rPr>
                <w:b/>
                <w:bCs/>
                <w:kern w:val="2"/>
                <w:szCs w:val="24"/>
              </w:rPr>
              <w:t>15. ŠALIŲ ATSTOVŲ PARAŠAI</w:t>
            </w:r>
          </w:p>
        </w:tc>
      </w:tr>
      <w:tr w:rsidR="005A5832" w14:paraId="4BE85224" w14:textId="77777777" w:rsidTr="00A45651">
        <w:tc>
          <w:tcPr>
            <w:tcW w:w="4788" w:type="dxa"/>
            <w:gridSpan w:val="3"/>
          </w:tcPr>
          <w:p w14:paraId="70C718F5" w14:textId="77777777" w:rsidR="005A5832" w:rsidRDefault="00A10867">
            <w:pPr>
              <w:jc w:val="center"/>
              <w:rPr>
                <w:b/>
                <w:bCs/>
                <w:kern w:val="2"/>
                <w:szCs w:val="24"/>
              </w:rPr>
            </w:pPr>
            <w:r>
              <w:rPr>
                <w:b/>
                <w:bCs/>
                <w:kern w:val="2"/>
                <w:szCs w:val="24"/>
              </w:rPr>
              <w:t>PIRKĖJAS</w:t>
            </w:r>
          </w:p>
        </w:tc>
        <w:tc>
          <w:tcPr>
            <w:tcW w:w="5272" w:type="dxa"/>
          </w:tcPr>
          <w:p w14:paraId="21155EF3" w14:textId="77777777" w:rsidR="005A5832" w:rsidRDefault="00A10867">
            <w:pPr>
              <w:jc w:val="center"/>
              <w:rPr>
                <w:b/>
                <w:bCs/>
                <w:kern w:val="2"/>
                <w:szCs w:val="24"/>
              </w:rPr>
            </w:pPr>
            <w:r>
              <w:rPr>
                <w:b/>
                <w:bCs/>
                <w:kern w:val="2"/>
                <w:szCs w:val="24"/>
              </w:rPr>
              <w:t>TIEKĖJAS</w:t>
            </w:r>
          </w:p>
        </w:tc>
      </w:tr>
      <w:tr w:rsidR="006F1B90" w14:paraId="23F47D4E" w14:textId="77777777" w:rsidTr="00A45651">
        <w:tc>
          <w:tcPr>
            <w:tcW w:w="4788" w:type="dxa"/>
            <w:gridSpan w:val="3"/>
          </w:tcPr>
          <w:p w14:paraId="317D3DD7" w14:textId="320C4D22" w:rsidR="006F1B90" w:rsidRDefault="006F1B90" w:rsidP="006F1B90">
            <w:pPr>
              <w:pStyle w:val="Other0"/>
              <w:ind w:firstLine="29"/>
              <w:rPr>
                <w:rStyle w:val="Other"/>
                <w:color w:val="000000"/>
              </w:rPr>
            </w:pPr>
            <w:r>
              <w:rPr>
                <w:rStyle w:val="Other"/>
                <w:color w:val="000000"/>
              </w:rPr>
              <w:t xml:space="preserve">Nacionalinės švietimo agentūros direktorius </w:t>
            </w:r>
            <w:r w:rsidR="00D71DE3">
              <w:rPr>
                <w:rStyle w:val="Other"/>
                <w:color w:val="000000"/>
              </w:rPr>
              <w:t xml:space="preserve">Simonas </w:t>
            </w:r>
            <w:proofErr w:type="spellStart"/>
            <w:r w:rsidR="00D71DE3">
              <w:rPr>
                <w:rStyle w:val="Other"/>
                <w:color w:val="000000"/>
              </w:rPr>
              <w:t>Šabanovas</w:t>
            </w:r>
            <w:proofErr w:type="spellEnd"/>
          </w:p>
          <w:p w14:paraId="2AA3FBF5" w14:textId="01D664C3" w:rsidR="006F1B90" w:rsidRDefault="006F1B90" w:rsidP="006F1B90">
            <w:pPr>
              <w:jc w:val="center"/>
              <w:rPr>
                <w:color w:val="4472C4"/>
                <w:kern w:val="2"/>
                <w:szCs w:val="24"/>
              </w:rPr>
            </w:pPr>
          </w:p>
        </w:tc>
        <w:tc>
          <w:tcPr>
            <w:tcW w:w="5272" w:type="dxa"/>
          </w:tcPr>
          <w:p w14:paraId="7005A76A" w14:textId="77777777" w:rsidR="006F1B90" w:rsidRDefault="006F1B90" w:rsidP="006F1B90">
            <w:pPr>
              <w:jc w:val="center"/>
              <w:rPr>
                <w:b/>
                <w:bCs/>
                <w:kern w:val="2"/>
                <w:szCs w:val="24"/>
              </w:rPr>
            </w:pPr>
            <w:r>
              <w:rPr>
                <w:color w:val="4472C4"/>
                <w:kern w:val="2"/>
                <w:szCs w:val="24"/>
              </w:rPr>
              <w:t>(nurodomos atstovo pareigos, vardas, pavardė)</w:t>
            </w:r>
          </w:p>
        </w:tc>
      </w:tr>
      <w:tr w:rsidR="006F1B90" w14:paraId="1C93B7EB" w14:textId="77777777" w:rsidTr="00A45651">
        <w:tc>
          <w:tcPr>
            <w:tcW w:w="4788" w:type="dxa"/>
            <w:gridSpan w:val="3"/>
          </w:tcPr>
          <w:p w14:paraId="7E369956" w14:textId="77777777" w:rsidR="006F1B90" w:rsidRDefault="006F1B90" w:rsidP="006F1B90">
            <w:pPr>
              <w:pStyle w:val="Other0"/>
              <w:ind w:firstLine="660"/>
              <w:rPr>
                <w:b/>
                <w:bCs/>
                <w:i w:val="0"/>
                <w:color w:val="4472C4"/>
                <w:kern w:val="2"/>
                <w:szCs w:val="24"/>
              </w:rPr>
            </w:pPr>
          </w:p>
          <w:p w14:paraId="562DBC37" w14:textId="66D46BC0" w:rsidR="006F1B90" w:rsidRPr="006F1B90" w:rsidRDefault="006F1B90" w:rsidP="00060AB3">
            <w:pPr>
              <w:pStyle w:val="Other0"/>
              <w:ind w:firstLine="660"/>
              <w:jc w:val="both"/>
              <w:rPr>
                <w:b/>
                <w:bCs/>
                <w:i w:val="0"/>
                <w:color w:val="4472C4"/>
                <w:kern w:val="2"/>
                <w:szCs w:val="24"/>
              </w:rPr>
            </w:pPr>
            <w:r w:rsidRPr="006F1B90">
              <w:rPr>
                <w:b/>
                <w:bCs/>
                <w:i w:val="0"/>
                <w:color w:val="4472C4"/>
                <w:kern w:val="2"/>
                <w:szCs w:val="24"/>
              </w:rPr>
              <w:t>(parašas)</w:t>
            </w:r>
          </w:p>
        </w:tc>
        <w:tc>
          <w:tcPr>
            <w:tcW w:w="5272" w:type="dxa"/>
          </w:tcPr>
          <w:p w14:paraId="339A65C5" w14:textId="77777777" w:rsidR="006F1B90" w:rsidRDefault="006F1B90" w:rsidP="006F1B90">
            <w:pPr>
              <w:jc w:val="center"/>
              <w:rPr>
                <w:b/>
                <w:bCs/>
                <w:color w:val="4472C4"/>
                <w:kern w:val="2"/>
                <w:szCs w:val="24"/>
              </w:rPr>
            </w:pPr>
          </w:p>
          <w:p w14:paraId="453EFD99" w14:textId="77777777" w:rsidR="006F1B90" w:rsidRDefault="006F1B90" w:rsidP="006F1B90">
            <w:pPr>
              <w:jc w:val="center"/>
              <w:rPr>
                <w:b/>
                <w:bCs/>
                <w:color w:val="4472C4"/>
                <w:kern w:val="2"/>
                <w:szCs w:val="24"/>
              </w:rPr>
            </w:pPr>
            <w:r>
              <w:rPr>
                <w:b/>
                <w:bCs/>
                <w:color w:val="4472C4"/>
                <w:kern w:val="2"/>
                <w:szCs w:val="24"/>
              </w:rPr>
              <w:t>(parašas)</w:t>
            </w:r>
          </w:p>
        </w:tc>
      </w:tr>
    </w:tbl>
    <w:p w14:paraId="6A0363F9"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2CF5E" w14:textId="77777777" w:rsidR="00A8043B" w:rsidRDefault="00A8043B">
      <w:pPr>
        <w:rPr>
          <w:kern w:val="2"/>
          <w:sz w:val="22"/>
          <w:szCs w:val="22"/>
          <w:lang w:val="en-US"/>
        </w:rPr>
      </w:pPr>
      <w:r>
        <w:rPr>
          <w:kern w:val="2"/>
          <w:sz w:val="22"/>
          <w:szCs w:val="22"/>
          <w:lang w:val="en-US"/>
        </w:rPr>
        <w:separator/>
      </w:r>
    </w:p>
  </w:endnote>
  <w:endnote w:type="continuationSeparator" w:id="0">
    <w:p w14:paraId="51C273E6" w14:textId="77777777" w:rsidR="00A8043B" w:rsidRDefault="00A8043B">
      <w:pPr>
        <w:rPr>
          <w:kern w:val="2"/>
          <w:sz w:val="22"/>
          <w:szCs w:val="22"/>
          <w:lang w:val="en-US"/>
        </w:rPr>
      </w:pPr>
      <w:r>
        <w:rPr>
          <w:kern w:val="2"/>
          <w:sz w:val="22"/>
          <w:szCs w:val="22"/>
          <w:lang w:val="en-US"/>
        </w:rPr>
        <w:continuationSeparator/>
      </w:r>
    </w:p>
  </w:endnote>
  <w:endnote w:type="continuationNotice" w:id="1">
    <w:p w14:paraId="124F850D" w14:textId="77777777" w:rsidR="00A8043B" w:rsidRDefault="00A8043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8F14" w14:textId="77777777" w:rsidR="00A175E7" w:rsidRDefault="00A175E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73FF" w14:textId="77777777" w:rsidR="00A175E7" w:rsidRDefault="00A175E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5A76" w14:textId="77777777" w:rsidR="00A175E7" w:rsidRDefault="00A175E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82441" w14:textId="77777777" w:rsidR="00A8043B" w:rsidRDefault="00A8043B">
      <w:pPr>
        <w:rPr>
          <w:kern w:val="2"/>
          <w:sz w:val="22"/>
          <w:szCs w:val="22"/>
          <w:lang w:val="en-US"/>
        </w:rPr>
      </w:pPr>
      <w:r>
        <w:rPr>
          <w:kern w:val="2"/>
          <w:sz w:val="22"/>
          <w:szCs w:val="22"/>
          <w:lang w:val="en-US"/>
        </w:rPr>
        <w:separator/>
      </w:r>
    </w:p>
  </w:footnote>
  <w:footnote w:type="continuationSeparator" w:id="0">
    <w:p w14:paraId="764E2242" w14:textId="77777777" w:rsidR="00A8043B" w:rsidRDefault="00A8043B">
      <w:pPr>
        <w:rPr>
          <w:kern w:val="2"/>
          <w:sz w:val="22"/>
          <w:szCs w:val="22"/>
          <w:lang w:val="en-US"/>
        </w:rPr>
      </w:pPr>
      <w:r>
        <w:rPr>
          <w:kern w:val="2"/>
          <w:sz w:val="22"/>
          <w:szCs w:val="22"/>
          <w:lang w:val="en-US"/>
        </w:rPr>
        <w:continuationSeparator/>
      </w:r>
    </w:p>
  </w:footnote>
  <w:footnote w:type="continuationNotice" w:id="1">
    <w:p w14:paraId="476A6B25" w14:textId="77777777" w:rsidR="00A8043B" w:rsidRDefault="00A8043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87D8" w14:textId="77777777" w:rsidR="00A175E7" w:rsidRDefault="00A175E7">
    <w:pPr>
      <w:tabs>
        <w:tab w:val="center" w:pos="4680"/>
        <w:tab w:val="right" w:pos="9360"/>
      </w:tabs>
      <w:spacing w:after="160" w:line="259" w:lineRule="auto"/>
      <w:rPr>
        <w:kern w:val="2"/>
        <w:sz w:val="22"/>
        <w:szCs w:val="22"/>
        <w:lang w:val="en-US"/>
      </w:rPr>
    </w:pPr>
  </w:p>
  <w:p w14:paraId="3058190D" w14:textId="77777777" w:rsidR="00A175E7" w:rsidRDefault="00A175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26E91" w14:textId="65EB3CA8" w:rsidR="00A175E7" w:rsidRPr="00A10867" w:rsidRDefault="00A175E7" w:rsidP="00A10867">
    <w:pPr>
      <w:tabs>
        <w:tab w:val="center" w:pos="4819"/>
        <w:tab w:val="right" w:pos="9638"/>
      </w:tabs>
      <w:jc w:val="center"/>
    </w:pPr>
    <w:r>
      <w:fldChar w:fldCharType="begin"/>
    </w:r>
    <w:r>
      <w:instrText>PAGE   \* MERGEFORMAT</w:instrText>
    </w:r>
    <w:r>
      <w:fldChar w:fldCharType="separate"/>
    </w:r>
    <w:r w:rsidR="00E82191">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4EE9" w14:textId="77777777" w:rsidR="00A175E7" w:rsidRDefault="00A175E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29"/>
    <w:rsid w:val="0003794B"/>
    <w:rsid w:val="00060AB3"/>
    <w:rsid w:val="000B1330"/>
    <w:rsid w:val="0012079B"/>
    <w:rsid w:val="0014353A"/>
    <w:rsid w:val="00147C86"/>
    <w:rsid w:val="00175AAB"/>
    <w:rsid w:val="002D3649"/>
    <w:rsid w:val="002F5244"/>
    <w:rsid w:val="00367486"/>
    <w:rsid w:val="003F19FF"/>
    <w:rsid w:val="00402DD1"/>
    <w:rsid w:val="00544756"/>
    <w:rsid w:val="005A5832"/>
    <w:rsid w:val="005F5B23"/>
    <w:rsid w:val="00605E09"/>
    <w:rsid w:val="00627328"/>
    <w:rsid w:val="00663830"/>
    <w:rsid w:val="006F1B90"/>
    <w:rsid w:val="00713E78"/>
    <w:rsid w:val="00785909"/>
    <w:rsid w:val="00940433"/>
    <w:rsid w:val="00A10867"/>
    <w:rsid w:val="00A1755F"/>
    <w:rsid w:val="00A175E7"/>
    <w:rsid w:val="00A27530"/>
    <w:rsid w:val="00A45651"/>
    <w:rsid w:val="00A8043B"/>
    <w:rsid w:val="00AC52DB"/>
    <w:rsid w:val="00AE11E4"/>
    <w:rsid w:val="00C12C4D"/>
    <w:rsid w:val="00CD57F6"/>
    <w:rsid w:val="00CD6968"/>
    <w:rsid w:val="00CE7DB8"/>
    <w:rsid w:val="00D43A68"/>
    <w:rsid w:val="00D60F01"/>
    <w:rsid w:val="00D66F5C"/>
    <w:rsid w:val="00D71DE3"/>
    <w:rsid w:val="00E82191"/>
    <w:rsid w:val="00F4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5A14"/>
  <w15:chartTrackingRefBased/>
  <w15:docId w15:val="{EDBCEC6A-D27E-4258-9287-BF34C2E4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F1B90"/>
    <w:rPr>
      <w:sz w:val="16"/>
      <w:szCs w:val="16"/>
    </w:rPr>
  </w:style>
  <w:style w:type="paragraph" w:styleId="Komentarotekstas">
    <w:name w:val="annotation text"/>
    <w:basedOn w:val="prastasis"/>
    <w:link w:val="KomentarotekstasDiagrama"/>
    <w:semiHidden/>
    <w:unhideWhenUsed/>
    <w:rsid w:val="006F1B90"/>
    <w:rPr>
      <w:sz w:val="20"/>
    </w:rPr>
  </w:style>
  <w:style w:type="character" w:customStyle="1" w:styleId="KomentarotekstasDiagrama">
    <w:name w:val="Komentaro tekstas Diagrama"/>
    <w:basedOn w:val="Numatytasispastraiposriftas"/>
    <w:link w:val="Komentarotekstas"/>
    <w:semiHidden/>
    <w:rsid w:val="006F1B90"/>
    <w:rPr>
      <w:sz w:val="20"/>
    </w:rPr>
  </w:style>
  <w:style w:type="paragraph" w:styleId="Komentarotema">
    <w:name w:val="annotation subject"/>
    <w:basedOn w:val="Komentarotekstas"/>
    <w:next w:val="Komentarotekstas"/>
    <w:link w:val="KomentarotemaDiagrama"/>
    <w:semiHidden/>
    <w:unhideWhenUsed/>
    <w:rsid w:val="006F1B90"/>
    <w:rPr>
      <w:b/>
      <w:bCs/>
    </w:rPr>
  </w:style>
  <w:style w:type="character" w:customStyle="1" w:styleId="KomentarotemaDiagrama">
    <w:name w:val="Komentaro tema Diagrama"/>
    <w:basedOn w:val="KomentarotekstasDiagrama"/>
    <w:link w:val="Komentarotema"/>
    <w:semiHidden/>
    <w:rsid w:val="006F1B90"/>
    <w:rPr>
      <w:b/>
      <w:bCs/>
      <w:sz w:val="20"/>
    </w:rPr>
  </w:style>
  <w:style w:type="paragraph" w:styleId="Debesliotekstas">
    <w:name w:val="Balloon Text"/>
    <w:basedOn w:val="prastasis"/>
    <w:link w:val="DebesliotekstasDiagrama"/>
    <w:semiHidden/>
    <w:unhideWhenUsed/>
    <w:rsid w:val="006F1B9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F1B90"/>
    <w:rPr>
      <w:rFonts w:ascii="Segoe UI" w:hAnsi="Segoe UI" w:cs="Segoe UI"/>
      <w:sz w:val="18"/>
      <w:szCs w:val="18"/>
    </w:rPr>
  </w:style>
  <w:style w:type="character" w:customStyle="1" w:styleId="Other">
    <w:name w:val="Other_"/>
    <w:basedOn w:val="Numatytasispastraiposriftas"/>
    <w:link w:val="Other0"/>
    <w:rsid w:val="006F1B90"/>
    <w:rPr>
      <w:i/>
      <w:iCs/>
      <w:color w:val="00B050"/>
    </w:rPr>
  </w:style>
  <w:style w:type="paragraph" w:customStyle="1" w:styleId="Other0">
    <w:name w:val="Other"/>
    <w:basedOn w:val="prastasis"/>
    <w:link w:val="Other"/>
    <w:rsid w:val="006F1B90"/>
    <w:pPr>
      <w:widowControl w:val="0"/>
      <w:spacing w:line="276" w:lineRule="auto"/>
    </w:pPr>
    <w:rPr>
      <w:i/>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5878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746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81938130DB4E7FAAF7AABCFE4A2FC0"/>
        <w:category>
          <w:name w:val="General"/>
          <w:gallery w:val="placeholder"/>
        </w:category>
        <w:types>
          <w:type w:val="bbPlcHdr"/>
        </w:types>
        <w:behaviors>
          <w:behavior w:val="content"/>
        </w:behaviors>
        <w:guid w:val="{BC4093AE-5464-4E69-B978-F595BA3DB462}"/>
      </w:docPartPr>
      <w:docPartBody>
        <w:p w:rsidR="00FB4827" w:rsidRDefault="00274E20" w:rsidP="00274E20">
          <w:pPr>
            <w:pStyle w:val="1281938130DB4E7FAAF7AABCFE4A2FC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E20"/>
    <w:rsid w:val="00274E20"/>
    <w:rsid w:val="0080794D"/>
    <w:rsid w:val="00AF6E92"/>
    <w:rsid w:val="00C7776C"/>
    <w:rsid w:val="00FB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74E20"/>
    <w:rPr>
      <w:color w:val="666666"/>
    </w:rPr>
  </w:style>
  <w:style w:type="paragraph" w:customStyle="1" w:styleId="1281938130DB4E7FAAF7AABCFE4A2FC0">
    <w:name w:val="1281938130DB4E7FAAF7AABCFE4A2FC0"/>
    <w:rsid w:val="00274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elements/1.1/"/>
    <ds:schemaRef ds:uri="http://purl.org/dc/dcmitype/"/>
    <ds:schemaRef ds:uri="http://purl.org/dc/terms/"/>
    <ds:schemaRef ds:uri="http://schemas.microsoft.com/office/2006/documentManagement/types"/>
    <ds:schemaRef ds:uri="441e4d8e-a8ab-46be-9694-e40af28e9c61"/>
    <ds:schemaRef ds:uri="http://schemas.openxmlformats.org/package/2006/metadata/core-properties"/>
    <ds:schemaRef ds:uri="http://schemas.microsoft.com/office/2006/metadata/properties"/>
    <ds:schemaRef ds:uri="http://schemas.microsoft.com/office/infopath/2007/PartnerControls"/>
    <ds:schemaRef ds:uri="bd2a18c2-06d4-44cd-af38-3237b532008a"/>
    <ds:schemaRef ds:uri="http://www.w3.org/XML/1998/namespace"/>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5531C16-91BE-41ED-8CCB-4C0E3A4AD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9D5AC4-F2CC-4C77-8820-273B7908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10101</Words>
  <Characters>5758</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Dainius Linauskas</cp:lastModifiedBy>
  <cp:revision>2</cp:revision>
  <dcterms:created xsi:type="dcterms:W3CDTF">2024-11-27T11:06:00Z</dcterms:created>
  <dcterms:modified xsi:type="dcterms:W3CDTF">2024-11-27T11:06:00Z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