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621143D5" w14:textId="24965CA5" w:rsidR="00E6144A" w:rsidRDefault="002023C3" w:rsidP="00E6144A">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9869CB">
            <w:rPr>
              <w:rFonts w:ascii="Verdana" w:hAnsi="Verdana" w:cstheme="minorHAnsi"/>
              <w:sz w:val="20"/>
              <w:szCs w:val="20"/>
            </w:rPr>
            <w:t>0</w:t>
          </w:r>
          <w:r w:rsidR="00FB0231" w:rsidRPr="009869CB">
            <w:rPr>
              <w:rFonts w:ascii="Verdana" w:hAnsi="Verdana" w:cstheme="minorHAnsi"/>
              <w:sz w:val="20"/>
              <w:szCs w:val="20"/>
              <w:lang w:val="en-US"/>
            </w:rPr>
            <w:t>2</w:t>
          </w:r>
          <w:r w:rsidRPr="009869CB">
            <w:rPr>
              <w:rFonts w:ascii="Verdana" w:hAnsi="Verdana" w:cstheme="minorHAnsi"/>
              <w:sz w:val="20"/>
              <w:szCs w:val="20"/>
            </w:rPr>
            <w:t>-</w:t>
          </w:r>
          <w:r w:rsidR="009869CB" w:rsidRPr="009869CB">
            <w:rPr>
              <w:rFonts w:ascii="Verdana" w:hAnsi="Verdana" w:cstheme="minorHAnsi"/>
              <w:sz w:val="20"/>
              <w:szCs w:val="20"/>
            </w:rPr>
            <w:t>28</w:t>
          </w:r>
          <w:r w:rsidRPr="009869CB">
            <w:rPr>
              <w:rFonts w:ascii="Verdana" w:hAnsi="Verdana" w:cstheme="minorHAnsi"/>
              <w:sz w:val="20"/>
              <w:szCs w:val="20"/>
            </w:rPr>
            <w:t xml:space="preserve"> protokolu Nr. 1</w:t>
          </w:r>
          <w:r w:rsidR="00E6144A">
            <w:rPr>
              <w:rFonts w:ascii="Verdana" w:hAnsi="Verdana" w:cstheme="minorHAnsi"/>
              <w:sz w:val="20"/>
              <w:szCs w:val="20"/>
            </w:rPr>
            <w:t xml:space="preserve">, </w:t>
          </w:r>
          <w:r w:rsidR="00E6144A" w:rsidRPr="000447AE">
            <w:rPr>
              <w:rFonts w:ascii="Verdana" w:hAnsi="Verdana" w:cstheme="minorHAnsi"/>
              <w:sz w:val="20"/>
              <w:szCs w:val="20"/>
            </w:rPr>
            <w:t xml:space="preserve">Viešųjų pirkimų </w:t>
          </w:r>
          <w:r w:rsidR="00E6144A" w:rsidRPr="009869CB">
            <w:rPr>
              <w:rFonts w:ascii="Verdana" w:hAnsi="Verdana" w:cstheme="minorHAnsi"/>
              <w:sz w:val="20"/>
              <w:szCs w:val="20"/>
            </w:rPr>
            <w:t>komisijos 2025-0</w:t>
          </w:r>
          <w:r w:rsidR="00E6144A">
            <w:rPr>
              <w:rFonts w:ascii="Verdana" w:hAnsi="Verdana" w:cstheme="minorHAnsi"/>
              <w:sz w:val="20"/>
              <w:szCs w:val="20"/>
              <w:lang w:val="en-US"/>
            </w:rPr>
            <w:t>3</w:t>
          </w:r>
          <w:r w:rsidR="00E6144A" w:rsidRPr="009869CB">
            <w:rPr>
              <w:rFonts w:ascii="Verdana" w:hAnsi="Verdana" w:cstheme="minorHAnsi"/>
              <w:sz w:val="20"/>
              <w:szCs w:val="20"/>
            </w:rPr>
            <w:t>-</w:t>
          </w:r>
          <w:r w:rsidR="00E6144A">
            <w:rPr>
              <w:rFonts w:ascii="Verdana" w:hAnsi="Verdana" w:cstheme="minorHAnsi"/>
              <w:sz w:val="20"/>
              <w:szCs w:val="20"/>
            </w:rPr>
            <w:t>14</w:t>
          </w:r>
          <w:r w:rsidR="00E6144A" w:rsidRPr="009869CB">
            <w:rPr>
              <w:rFonts w:ascii="Verdana" w:hAnsi="Verdana" w:cstheme="minorHAnsi"/>
              <w:sz w:val="20"/>
              <w:szCs w:val="20"/>
            </w:rPr>
            <w:t xml:space="preserve"> protokolu Nr. </w:t>
          </w:r>
          <w:r w:rsidR="00E6144A">
            <w:rPr>
              <w:rFonts w:ascii="Verdana" w:hAnsi="Verdana" w:cstheme="minorHAnsi"/>
              <w:sz w:val="20"/>
              <w:szCs w:val="20"/>
            </w:rPr>
            <w:t>2</w:t>
          </w:r>
          <w:r w:rsidR="00E6144A">
            <w:rPr>
              <w:rFonts w:ascii="Verdana" w:hAnsi="Verdana" w:cstheme="minorHAnsi"/>
              <w:sz w:val="20"/>
              <w:szCs w:val="20"/>
            </w:rPr>
            <w:t xml:space="preserve"> </w:t>
          </w:r>
        </w:p>
        <w:p w14:paraId="4B747148" w14:textId="4B642582" w:rsidR="002023C3" w:rsidRDefault="002023C3" w:rsidP="002023C3">
          <w:pPr>
            <w:spacing w:after="120" w:line="20" w:lineRule="atLeast"/>
            <w:ind w:left="5245"/>
            <w:contextualSpacing/>
            <w:rPr>
              <w:rFonts w:ascii="Verdana" w:hAnsi="Verdana" w:cstheme="minorHAnsi"/>
              <w:sz w:val="20"/>
              <w:szCs w:val="20"/>
            </w:rPr>
          </w:pP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Default="00F40D89" w:rsidP="004E4612">
          <w:pPr>
            <w:spacing w:after="120" w:line="20" w:lineRule="atLeast"/>
            <w:contextualSpacing/>
            <w:jc w:val="center"/>
            <w:rPr>
              <w:rFonts w:ascii="Verdana" w:hAnsi="Verdana" w:cstheme="minorHAnsi"/>
              <w:b/>
              <w:bCs/>
              <w:sz w:val="28"/>
              <w:szCs w:val="28"/>
            </w:rPr>
          </w:pPr>
          <w:r>
            <w:rPr>
              <w:rFonts w:ascii="Verdana" w:hAnsi="Verdana" w:cstheme="minorHAnsi"/>
              <w:b/>
              <w:bCs/>
              <w:sz w:val="28"/>
              <w:szCs w:val="28"/>
            </w:rPr>
            <w:t>TARPTAUTINIO</w:t>
          </w:r>
          <w:r w:rsidR="007A130B" w:rsidRPr="008717AA">
            <w:rPr>
              <w:rFonts w:ascii="Verdana" w:hAnsi="Verdana" w:cstheme="minorHAnsi"/>
              <w:b/>
              <w:bCs/>
              <w:sz w:val="28"/>
              <w:szCs w:val="28"/>
            </w:rPr>
            <w:t xml:space="preserve"> </w:t>
          </w:r>
          <w:r w:rsidR="00D526C8" w:rsidRPr="008717AA">
            <w:rPr>
              <w:rFonts w:ascii="Verdana" w:hAnsi="Verdana" w:cstheme="minorHAnsi"/>
              <w:b/>
              <w:bCs/>
              <w:sz w:val="28"/>
              <w:szCs w:val="28"/>
            </w:rPr>
            <w:t xml:space="preserve">VIEŠOJO PIRKIMO </w:t>
          </w:r>
        </w:p>
        <w:p w14:paraId="41CAB8EC" w14:textId="77777777" w:rsidR="008717AA" w:rsidRDefault="008717AA" w:rsidP="004E4612">
          <w:pPr>
            <w:spacing w:after="120" w:line="20" w:lineRule="atLeast"/>
            <w:contextualSpacing/>
            <w:jc w:val="center"/>
            <w:rPr>
              <w:rFonts w:ascii="Verdana" w:hAnsi="Verdana" w:cstheme="minorHAnsi"/>
              <w:b/>
              <w:bCs/>
              <w:sz w:val="28"/>
              <w:szCs w:val="28"/>
            </w:rPr>
          </w:pPr>
        </w:p>
        <w:p w14:paraId="0364695A" w14:textId="640836A8" w:rsidR="008717AA" w:rsidRPr="001708C0" w:rsidRDefault="001708C0" w:rsidP="004E4612">
          <w:pPr>
            <w:spacing w:after="120" w:line="20" w:lineRule="atLeast"/>
            <w:contextualSpacing/>
            <w:jc w:val="center"/>
            <w:rPr>
              <w:rFonts w:ascii="Times New Roman" w:eastAsia="Calibri" w:hAnsi="Times New Roman" w:cs="Times New Roman"/>
              <w:b/>
              <w:bCs/>
              <w:color w:val="000000"/>
              <w:sz w:val="28"/>
              <w:szCs w:val="28"/>
            </w:rPr>
          </w:pPr>
          <w:r w:rsidRPr="001708C0">
            <w:rPr>
              <w:rFonts w:ascii="Verdana" w:hAnsi="Verdana" w:cstheme="minorHAnsi"/>
              <w:b/>
              <w:bCs/>
              <w:sz w:val="28"/>
              <w:szCs w:val="28"/>
            </w:rPr>
            <w:t>„</w:t>
          </w:r>
          <w:bookmarkStart w:id="0" w:name="_Hlk99963196"/>
          <w:r w:rsidRPr="001708C0">
            <w:rPr>
              <w:rFonts w:ascii="Verdana" w:hAnsi="Verdana"/>
              <w:b/>
              <w:bCs/>
              <w:sz w:val="28"/>
              <w:szCs w:val="28"/>
            </w:rPr>
            <w:t>INFORMACINIŲ SISTEMŲ KŪRIMO KOMANDOS PASLAUGOS</w:t>
          </w:r>
          <w:r w:rsidRPr="001708C0">
            <w:rPr>
              <w:rFonts w:ascii="Verdana" w:eastAsia="Calibri" w:hAnsi="Verdana" w:cs="Times New Roman"/>
              <w:b/>
              <w:bCs/>
              <w:color w:val="000000"/>
              <w:sz w:val="28"/>
              <w:szCs w:val="28"/>
            </w:rPr>
            <w:t>“</w:t>
          </w:r>
          <w:r w:rsidRPr="001708C0">
            <w:rPr>
              <w:rFonts w:ascii="Times New Roman" w:eastAsia="Calibri" w:hAnsi="Times New Roman" w:cs="Times New Roman"/>
              <w:b/>
              <w:bCs/>
              <w:color w:val="000000"/>
              <w:sz w:val="28"/>
              <w:szCs w:val="28"/>
            </w:rPr>
            <w:t xml:space="preserve"> </w:t>
          </w:r>
        </w:p>
        <w:p w14:paraId="3AF1A033" w14:textId="00457349" w:rsidR="008717AA" w:rsidRDefault="008717AA" w:rsidP="004E4612">
          <w:pPr>
            <w:spacing w:after="120" w:line="20" w:lineRule="atLeast"/>
            <w:contextualSpacing/>
            <w:jc w:val="center"/>
            <w:rPr>
              <w:rFonts w:ascii="Times New Roman" w:eastAsia="Calibri" w:hAnsi="Times New Roman" w:cs="Times New Roman"/>
              <w:color w:val="000000"/>
              <w:sz w:val="28"/>
              <w:szCs w:val="28"/>
            </w:rPr>
          </w:pPr>
          <w:r w:rsidRPr="008717AA">
            <w:rPr>
              <w:rFonts w:ascii="Times New Roman" w:eastAsia="Calibri" w:hAnsi="Times New Roman" w:cs="Times New Roman"/>
              <w:color w:val="000000"/>
              <w:sz w:val="28"/>
              <w:szCs w:val="28"/>
            </w:rPr>
            <w:t xml:space="preserve"> </w:t>
          </w:r>
          <w:bookmarkEnd w:id="0"/>
        </w:p>
        <w:p w14:paraId="18ACC6AD" w14:textId="3404E5D3" w:rsidR="00D526C8" w:rsidRPr="00F91B47" w:rsidRDefault="00D526C8" w:rsidP="004E4612">
          <w:pPr>
            <w:spacing w:after="120" w:line="20" w:lineRule="atLeast"/>
            <w:contextualSpacing/>
            <w:jc w:val="center"/>
            <w:rPr>
              <w:rFonts w:ascii="Verdana" w:hAnsi="Verdana" w:cstheme="minorHAnsi"/>
              <w:b/>
              <w:bCs/>
              <w:sz w:val="28"/>
              <w:szCs w:val="28"/>
            </w:rPr>
          </w:pPr>
          <w:r w:rsidRPr="00F91B47">
            <w:rPr>
              <w:rFonts w:ascii="Verdana" w:hAnsi="Verdana" w:cstheme="minorHAnsi"/>
              <w:b/>
              <w:bCs/>
              <w:sz w:val="28"/>
              <w:szCs w:val="28"/>
            </w:rPr>
            <w:t xml:space="preserve">ATVIRO KONKURSO </w:t>
          </w:r>
          <w:r w:rsidR="00EB164F" w:rsidRPr="00F91B47">
            <w:rPr>
              <w:rFonts w:ascii="Verdana" w:hAnsi="Verdana" w:cstheme="minorHAnsi"/>
              <w:b/>
              <w:bCs/>
              <w:sz w:val="28"/>
              <w:szCs w:val="28"/>
            </w:rPr>
            <w:t xml:space="preserve">SPECIALIOSIOS </w:t>
          </w:r>
          <w:r w:rsidRPr="00F91B47">
            <w:rPr>
              <w:rFonts w:ascii="Verdana" w:hAnsi="Verdana" w:cstheme="minorHAnsi"/>
              <w:b/>
              <w:bCs/>
              <w:sz w:val="28"/>
              <w:szCs w:val="28"/>
            </w:rPr>
            <w:t>SĄLYGOS</w:t>
          </w:r>
        </w:p>
        <w:p w14:paraId="67D34D7E" w14:textId="673F3FA2" w:rsidR="00D53BF4" w:rsidRPr="00154A9D" w:rsidRDefault="00D53BF4" w:rsidP="004E4612">
          <w:pPr>
            <w:spacing w:after="120" w:line="20" w:lineRule="atLeast"/>
            <w:contextualSpacing/>
            <w:jc w:val="center"/>
            <w:rPr>
              <w:rFonts w:ascii="Verdana" w:hAnsi="Verdana" w:cstheme="minorHAnsi"/>
              <w:color w:val="0070C0"/>
              <w:sz w:val="24"/>
              <w:szCs w:val="24"/>
            </w:rPr>
          </w:pPr>
          <w:r w:rsidRPr="00154A9D">
            <w:rPr>
              <w:rFonts w:ascii="Verdana" w:hAnsi="Verdana" w:cstheme="minorHAnsi"/>
              <w:sz w:val="24"/>
              <w:szCs w:val="24"/>
            </w:rPr>
            <w:t>V</w:t>
          </w:r>
          <w:r w:rsidR="00755F3B" w:rsidRPr="00154A9D">
            <w:rPr>
              <w:rFonts w:ascii="Verdana" w:hAnsi="Verdana" w:cstheme="minorHAnsi"/>
              <w:sz w:val="24"/>
              <w:szCs w:val="24"/>
            </w:rPr>
            <w:t>ersija</w:t>
          </w:r>
          <w:r w:rsidRPr="00154A9D">
            <w:rPr>
              <w:rFonts w:ascii="Verdana" w:hAnsi="Verdana" w:cstheme="minorHAnsi"/>
              <w:sz w:val="24"/>
              <w:szCs w:val="24"/>
            </w:rPr>
            <w:t xml:space="preserve"> Nr. </w:t>
          </w:r>
          <w:r w:rsidR="00E6144A">
            <w:rPr>
              <w:rFonts w:ascii="Verdana" w:hAnsi="Verdana" w:cstheme="minorHAnsi"/>
              <w:sz w:val="24"/>
              <w:szCs w:val="24"/>
            </w:rPr>
            <w:t>2</w:t>
          </w: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5079789" w:rsidR="0074475B" w:rsidRPr="004353EB" w:rsidRDefault="00000000" w:rsidP="00E40EDE">
              <w:pPr>
                <w:pStyle w:val="TOC1"/>
                <w:rPr>
                  <w:rFonts w:ascii="Verdana" w:hAnsi="Verdana"/>
                  <w:noProof/>
                  <w:sz w:val="20"/>
                  <w:szCs w:val="20"/>
                  <w:lang w:val="en-US" w:eastAsia="en-US"/>
                </w:rPr>
              </w:pPr>
              <w:hyperlink w:anchor="_Toc126333929" w:history="1">
                <w:r w:rsidR="0074475B" w:rsidRPr="004353EB">
                  <w:rPr>
                    <w:rStyle w:val="Hyperlink"/>
                    <w:rFonts w:ascii="Verdana" w:hAnsi="Verdana" w:cs="Calibri"/>
                    <w:noProof/>
                    <w:sz w:val="20"/>
                    <w:szCs w:val="20"/>
                  </w:rPr>
                  <w:t>2</w:t>
                </w:r>
                <w:r w:rsidR="0074475B" w:rsidRPr="004353EB">
                  <w:rPr>
                    <w:rStyle w:val="Hyperlink"/>
                    <w:rFonts w:ascii="Verdana" w:hAnsi="Verdana"/>
                    <w:noProof/>
                    <w:sz w:val="20"/>
                    <w:szCs w:val="20"/>
                  </w:rPr>
                  <w:t xml:space="preserve">. </w:t>
                </w:r>
                <w:r w:rsidR="007E0A9D" w:rsidRPr="004353EB">
                  <w:rPr>
                    <w:rStyle w:val="Hyperlink"/>
                    <w:rFonts w:ascii="Verdana" w:hAnsi="Verdana"/>
                    <w:noProof/>
                    <w:sz w:val="20"/>
                    <w:szCs w:val="20"/>
                  </w:rPr>
                  <w:t xml:space="preserve"> </w:t>
                </w:r>
                <w:r w:rsidR="0074475B" w:rsidRPr="004353EB">
                  <w:rPr>
                    <w:rStyle w:val="Hyperlink"/>
                    <w:rFonts w:ascii="Verdana" w:hAnsi="Verdana" w:cstheme="minorHAnsi"/>
                    <w:noProof/>
                    <w:sz w:val="20"/>
                    <w:szCs w:val="20"/>
                  </w:rPr>
                  <w:t>Pirkimo objektas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_Toc126333929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569BF15B" w14:textId="61713A76" w:rsidR="0074475B" w:rsidRPr="004353EB" w:rsidRDefault="00000000" w:rsidP="00E40EDE">
              <w:pPr>
                <w:pStyle w:val="TOC1"/>
                <w:rPr>
                  <w:rFonts w:ascii="Verdana" w:hAnsi="Verdana"/>
                  <w:noProof/>
                  <w:sz w:val="20"/>
                  <w:szCs w:val="20"/>
                  <w:lang w:val="en-US" w:eastAsia="en-US"/>
                </w:rPr>
              </w:pPr>
              <w:hyperlink w:anchor="_Toc126333930" w:history="1">
                <w:r w:rsidR="0074475B" w:rsidRPr="004353EB">
                  <w:rPr>
                    <w:rStyle w:val="Hyperlink"/>
                    <w:rFonts w:ascii="Verdana" w:hAnsi="Verdana" w:cstheme="minorHAnsi"/>
                    <w:noProof/>
                    <w:sz w:val="20"/>
                    <w:szCs w:val="20"/>
                  </w:rPr>
                  <w:t xml:space="preserve">3. </w:t>
                </w:r>
                <w:r w:rsidR="007E0A9D" w:rsidRPr="004353EB">
                  <w:rPr>
                    <w:rStyle w:val="Hyperlink"/>
                    <w:rFonts w:ascii="Verdana" w:hAnsi="Verdana" w:cstheme="minorHAnsi"/>
                    <w:noProof/>
                    <w:sz w:val="20"/>
                    <w:szCs w:val="20"/>
                  </w:rPr>
                  <w:t xml:space="preserve"> </w:t>
                </w:r>
                <w:r w:rsidR="0074475B" w:rsidRPr="004353EB">
                  <w:rPr>
                    <w:rStyle w:val="Hyperlink"/>
                    <w:rFonts w:ascii="Verdana" w:hAnsi="Verdana" w:cstheme="minorHAnsi"/>
                    <w:noProof/>
                    <w:sz w:val="20"/>
                    <w:szCs w:val="20"/>
                  </w:rPr>
                  <w:t>Susitikimai su tiekėjais ir objekto apžiūra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_Toc126333930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37870567" w14:textId="618EB0BA" w:rsidR="0074475B" w:rsidRPr="004353EB" w:rsidRDefault="00000000" w:rsidP="00E40EDE">
              <w:pPr>
                <w:pStyle w:val="TOC1"/>
                <w:rPr>
                  <w:rFonts w:ascii="Verdana" w:hAnsi="Verdana"/>
                  <w:noProof/>
                  <w:sz w:val="20"/>
                  <w:szCs w:val="20"/>
                  <w:lang w:val="en-US" w:eastAsia="en-US"/>
                </w:rPr>
              </w:pPr>
              <w:hyperlink w:anchor="_Toc126333931" w:history="1">
                <w:r w:rsidR="0074475B" w:rsidRPr="004353EB">
                  <w:rPr>
                    <w:rStyle w:val="Hyperlink"/>
                    <w:rFonts w:ascii="Verdana" w:hAnsi="Verdana" w:cstheme="majorHAnsi"/>
                    <w:noProof/>
                    <w:sz w:val="20"/>
                    <w:szCs w:val="20"/>
                  </w:rPr>
                  <w:t xml:space="preserve">4. </w:t>
                </w:r>
                <w:r w:rsidR="007E0A9D" w:rsidRPr="004353EB">
                  <w:rPr>
                    <w:rStyle w:val="Hyperlink"/>
                    <w:rFonts w:ascii="Verdana" w:hAnsi="Verdana" w:cstheme="majorHAnsi"/>
                    <w:noProof/>
                    <w:sz w:val="20"/>
                    <w:szCs w:val="20"/>
                  </w:rPr>
                  <w:t xml:space="preserve"> </w:t>
                </w:r>
                <w:r w:rsidR="0074475B" w:rsidRPr="004353EB">
                  <w:rPr>
                    <w:rStyle w:val="Hyperlink"/>
                    <w:rFonts w:ascii="Verdana" w:hAnsi="Verdana" w:cstheme="minorHAnsi"/>
                    <w:noProof/>
                    <w:sz w:val="20"/>
                    <w:szCs w:val="20"/>
                  </w:rPr>
                  <w:t>Tiekėjų pašalinimo pagrindai ir kvalifikacijos reikalavimai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_Toc126333931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51E715FC" w14:textId="4A63789F" w:rsidR="0074475B" w:rsidRPr="004353EB" w:rsidRDefault="00000000" w:rsidP="00E40EDE">
              <w:pPr>
                <w:pStyle w:val="TOC1"/>
                <w:rPr>
                  <w:rFonts w:ascii="Verdana" w:hAnsi="Verdana"/>
                  <w:noProof/>
                  <w:sz w:val="20"/>
                  <w:szCs w:val="20"/>
                  <w:lang w:val="en-US" w:eastAsia="en-US"/>
                </w:rPr>
              </w:pPr>
              <w:hyperlink w:anchor="_Toc126333932" w:history="1">
                <w:r w:rsidR="0074475B" w:rsidRPr="004353EB">
                  <w:rPr>
                    <w:rStyle w:val="Hyperlink"/>
                    <w:rFonts w:ascii="Verdana" w:hAnsi="Verdana" w:cstheme="minorHAnsi"/>
                    <w:noProof/>
                    <w:sz w:val="20"/>
                    <w:szCs w:val="20"/>
                  </w:rPr>
                  <w:t xml:space="preserve">5.  </w:t>
                </w:r>
                <w:r w:rsidR="0074475B" w:rsidRPr="004353EB">
                  <w:rPr>
                    <w:rStyle w:val="Hyperlink"/>
                    <w:rFonts w:ascii="Verdana" w:hAnsi="Verdana" w:cs="Calibri"/>
                    <w:noProof/>
                    <w:sz w:val="20"/>
                    <w:szCs w:val="20"/>
                  </w:rPr>
                  <w:t>Reikalavimai, susiję su nacionaliniu saugumu</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_Toc126333932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29434F06" w14:textId="46D08DE5" w:rsidR="0074475B" w:rsidRPr="004353EB" w:rsidRDefault="00000000" w:rsidP="00E40EDE">
              <w:pPr>
                <w:pStyle w:val="TOC1"/>
                <w:rPr>
                  <w:rFonts w:ascii="Verdana" w:hAnsi="Verdana"/>
                  <w:noProof/>
                  <w:sz w:val="20"/>
                  <w:szCs w:val="20"/>
                  <w:lang w:val="en-US" w:eastAsia="en-US"/>
                </w:rPr>
              </w:pPr>
              <w:hyperlink w:anchor="_Toc126333933" w:history="1">
                <w:r w:rsidR="0074475B" w:rsidRPr="004353EB">
                  <w:rPr>
                    <w:rStyle w:val="Hyperlink"/>
                    <w:rFonts w:ascii="Verdana" w:hAnsi="Verdana"/>
                    <w:noProof/>
                    <w:sz w:val="20"/>
                    <w:szCs w:val="20"/>
                  </w:rPr>
                  <w:t>6.  Specialieji reikalavimai pasiūlymų rengimui ir pateikimui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_Toc126333933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0074475B" w:rsidRPr="004353EB">
                  <w:rPr>
                    <w:rFonts w:ascii="Verdana" w:hAnsi="Verdana"/>
                    <w:noProof/>
                    <w:webHidden/>
                    <w:sz w:val="20"/>
                    <w:szCs w:val="20"/>
                  </w:rPr>
                  <w:fldChar w:fldCharType="end"/>
                </w:r>
              </w:hyperlink>
            </w:p>
            <w:p w14:paraId="163B50EE" w14:textId="4247831C" w:rsidR="0074475B" w:rsidRPr="004353EB" w:rsidRDefault="00000000" w:rsidP="00E40EDE">
              <w:pPr>
                <w:pStyle w:val="TOC1"/>
                <w:rPr>
                  <w:rFonts w:ascii="Verdana" w:hAnsi="Verdana"/>
                  <w:noProof/>
                  <w:sz w:val="20"/>
                  <w:szCs w:val="20"/>
                  <w:lang w:val="en-US" w:eastAsia="en-US"/>
                </w:rPr>
              </w:pPr>
              <w:hyperlink w:anchor="_Toc126333934" w:history="1">
                <w:r w:rsidR="0074475B" w:rsidRPr="004353EB">
                  <w:rPr>
                    <w:rStyle w:val="Hyperlink"/>
                    <w:rFonts w:ascii="Verdana" w:eastAsia="Calibri" w:hAnsi="Verdana" w:cstheme="minorHAnsi"/>
                    <w:noProof/>
                    <w:sz w:val="20"/>
                    <w:szCs w:val="20"/>
                  </w:rPr>
                  <w:t>7.</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Pasiūlymo galiojimo užtikrinimas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_Toc126333934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0074475B" w:rsidRPr="004353EB">
                  <w:rPr>
                    <w:rFonts w:ascii="Verdana" w:hAnsi="Verdana"/>
                    <w:noProof/>
                    <w:webHidden/>
                    <w:sz w:val="20"/>
                    <w:szCs w:val="20"/>
                  </w:rPr>
                  <w:fldChar w:fldCharType="end"/>
                </w:r>
              </w:hyperlink>
            </w:p>
            <w:p w14:paraId="7C9C7354" w14:textId="0BC9716B" w:rsidR="0074475B" w:rsidRPr="004353EB" w:rsidRDefault="00000000" w:rsidP="00E40EDE">
              <w:pPr>
                <w:pStyle w:val="TOC1"/>
                <w:rPr>
                  <w:rFonts w:ascii="Verdana" w:hAnsi="Verdana"/>
                  <w:noProof/>
                  <w:sz w:val="20"/>
                  <w:szCs w:val="20"/>
                  <w:lang w:val="en-US" w:eastAsia="en-US"/>
                </w:rPr>
              </w:pPr>
              <w:hyperlink w:anchor="_Toc126333935" w:history="1">
                <w:r w:rsidR="0074475B" w:rsidRPr="004353EB">
                  <w:rPr>
                    <w:rStyle w:val="Hyperlink"/>
                    <w:rFonts w:ascii="Verdana" w:eastAsia="Calibri" w:hAnsi="Verdana" w:cstheme="minorHAnsi"/>
                    <w:noProof/>
                    <w:sz w:val="20"/>
                    <w:szCs w:val="20"/>
                  </w:rPr>
                  <w:t>8.</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Elektroninis aukcionas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_Toc126333935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0074475B" w:rsidRPr="004353EB">
                  <w:rPr>
                    <w:rFonts w:ascii="Verdana" w:hAnsi="Verdana"/>
                    <w:noProof/>
                    <w:webHidden/>
                    <w:sz w:val="20"/>
                    <w:szCs w:val="20"/>
                  </w:rPr>
                  <w:fldChar w:fldCharType="end"/>
                </w:r>
              </w:hyperlink>
            </w:p>
            <w:p w14:paraId="1901588D" w14:textId="034DD2E2" w:rsidR="0074475B" w:rsidRPr="004353EB" w:rsidRDefault="00000000" w:rsidP="00E40EDE">
              <w:pPr>
                <w:pStyle w:val="TOC1"/>
                <w:rPr>
                  <w:rFonts w:ascii="Verdana" w:hAnsi="Verdana"/>
                  <w:noProof/>
                  <w:sz w:val="20"/>
                  <w:szCs w:val="20"/>
                  <w:lang w:val="en-US" w:eastAsia="en-US"/>
                </w:rPr>
              </w:pPr>
              <w:hyperlink w:anchor="_Toc126333936" w:history="1">
                <w:r w:rsidR="0074475B" w:rsidRPr="004353EB">
                  <w:rPr>
                    <w:rStyle w:val="Hyperlink"/>
                    <w:rFonts w:ascii="Verdana" w:eastAsia="Calibri" w:hAnsi="Verdana" w:cstheme="minorHAnsi"/>
                    <w:noProof/>
                    <w:sz w:val="20"/>
                    <w:szCs w:val="20"/>
                  </w:rPr>
                  <w:t>9.</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Pasiūlymų vertinimas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_Toc126333936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0074475B" w:rsidRPr="004353EB">
                  <w:rPr>
                    <w:rFonts w:ascii="Verdana" w:hAnsi="Verdana"/>
                    <w:noProof/>
                    <w:webHidden/>
                    <w:sz w:val="20"/>
                    <w:szCs w:val="20"/>
                  </w:rPr>
                  <w:fldChar w:fldCharType="end"/>
                </w:r>
              </w:hyperlink>
            </w:p>
            <w:p w14:paraId="63AED696" w14:textId="34B9B53F" w:rsidR="0074475B" w:rsidRPr="004353EB" w:rsidRDefault="00000000" w:rsidP="00E40EDE">
              <w:pPr>
                <w:pStyle w:val="TOC1"/>
                <w:rPr>
                  <w:rFonts w:ascii="Verdana" w:hAnsi="Verdana"/>
                  <w:noProof/>
                  <w:sz w:val="20"/>
                  <w:szCs w:val="20"/>
                  <w:lang w:val="en-US" w:eastAsia="en-US"/>
                </w:rPr>
              </w:pPr>
              <w:hyperlink w:anchor="_Toc126333937" w:history="1">
                <w:r w:rsidR="0074475B" w:rsidRPr="004353EB">
                  <w:rPr>
                    <w:rStyle w:val="Hyperlink"/>
                    <w:rFonts w:ascii="Verdana" w:eastAsia="Calibri" w:hAnsi="Verdana" w:cstheme="minorHAnsi"/>
                    <w:noProof/>
                    <w:sz w:val="20"/>
                    <w:szCs w:val="20"/>
                  </w:rPr>
                  <w:t>10.</w:t>
                </w:r>
                <w:r w:rsidR="0074475B" w:rsidRPr="004353EB">
                  <w:rPr>
                    <w:rStyle w:val="Hyperlink"/>
                    <w:rFonts w:ascii="Verdana" w:hAnsi="Verdana" w:cstheme="minorHAnsi"/>
                    <w:noProof/>
                    <w:sz w:val="20"/>
                    <w:szCs w:val="20"/>
                  </w:rPr>
                  <w:t>Sutarties sudarymas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_Toc126333937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0074475B" w:rsidRPr="004353EB">
                  <w:rPr>
                    <w:rFonts w:ascii="Verdana" w:hAnsi="Verdana"/>
                    <w:noProof/>
                    <w:webHidden/>
                    <w:sz w:val="20"/>
                    <w:szCs w:val="20"/>
                  </w:rPr>
                  <w:fldChar w:fldCharType="end"/>
                </w:r>
              </w:hyperlink>
            </w:p>
            <w:p w14:paraId="456B2FA1" w14:textId="58F776F6" w:rsidR="0074475B" w:rsidRPr="004353EB" w:rsidRDefault="00000000" w:rsidP="00E40EDE">
              <w:pPr>
                <w:pStyle w:val="TOC1"/>
                <w:rPr>
                  <w:rFonts w:ascii="Verdana" w:hAnsi="Verdana"/>
                  <w:noProof/>
                  <w:sz w:val="20"/>
                  <w:szCs w:val="20"/>
                  <w:lang w:val="en-US" w:eastAsia="en-US"/>
                </w:rPr>
              </w:pPr>
              <w:hyperlink w:anchor="_Toc126333938" w:history="1">
                <w:r w:rsidR="0074475B" w:rsidRPr="004353EB">
                  <w:rPr>
                    <w:rStyle w:val="Hyperlink"/>
                    <w:rFonts w:ascii="Verdana" w:hAnsi="Verdana" w:cstheme="minorHAnsi"/>
                    <w:noProof/>
                    <w:sz w:val="20"/>
                    <w:szCs w:val="20"/>
                  </w:rPr>
                  <w:t>11.</w:t>
                </w:r>
                <w:r w:rsidR="0074475B" w:rsidRPr="004353EB">
                  <w:rPr>
                    <w:rFonts w:ascii="Verdana" w:hAnsi="Verdana"/>
                    <w:noProof/>
                    <w:sz w:val="20"/>
                    <w:szCs w:val="20"/>
                    <w:lang w:val="en-US" w:eastAsia="en-US"/>
                  </w:rPr>
                  <w:t xml:space="preserve"> </w:t>
                </w:r>
                <w:r w:rsidR="0074475B" w:rsidRPr="004353EB">
                  <w:rPr>
                    <w:rStyle w:val="Hyperlink"/>
                    <w:rFonts w:ascii="Verdana" w:hAnsi="Verdana" w:cstheme="minorHAnsi"/>
                    <w:noProof/>
                    <w:sz w:val="20"/>
                    <w:szCs w:val="20"/>
                  </w:rPr>
                  <w:t>Kitos sąlygos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0074475B"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000000" w:rsidP="00DD11AD">
              <w:pPr>
                <w:pStyle w:val="TOC2"/>
                <w:rPr>
                  <w:lang w:val="en-US" w:eastAsia="en-US"/>
                </w:rPr>
              </w:pPr>
              <w:hyperlink w:anchor="_Toc126333940" w:history="1">
                <w:r w:rsidR="0074475B" w:rsidRPr="004353EB">
                  <w:rPr>
                    <w:rStyle w:val="Hyperlink"/>
                  </w:rPr>
                  <w:t>Pirkimo sąlygų 2 priedas „Techninė specifikacija“</w:t>
                </w:r>
              </w:hyperlink>
            </w:p>
            <w:p w14:paraId="79347E8A" w14:textId="5B624D79" w:rsidR="0074475B" w:rsidRPr="004353EB" w:rsidRDefault="00000000" w:rsidP="00DD11AD">
              <w:pPr>
                <w:pStyle w:val="TOC2"/>
                <w:rPr>
                  <w:lang w:val="en-US" w:eastAsia="en-US"/>
                </w:rPr>
              </w:pPr>
              <w:hyperlink w:anchor="_Toc126333941" w:history="1">
                <w:r w:rsidR="0074475B" w:rsidRPr="004353EB">
                  <w:rPr>
                    <w:rStyle w:val="Hyperlink"/>
                  </w:rPr>
                  <w:t>Pirkimo sąlygų 3 priedas „Tiekėjų pašalinimo pagrindai“</w:t>
                </w:r>
              </w:hyperlink>
            </w:p>
            <w:p w14:paraId="6DE76A5E" w14:textId="6542F1DF" w:rsidR="0074475B" w:rsidRPr="004353EB" w:rsidRDefault="00000000" w:rsidP="00DD11AD">
              <w:pPr>
                <w:pStyle w:val="TOC2"/>
                <w:rPr>
                  <w:lang w:val="en-US" w:eastAsia="en-US"/>
                </w:rPr>
              </w:pPr>
              <w:hyperlink w:anchor="_Toc126333942" w:history="1">
                <w:r w:rsidR="0074475B"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000000" w:rsidP="00DD11AD">
              <w:pPr>
                <w:pStyle w:val="TOC2"/>
                <w:rPr>
                  <w:lang w:val="en-US" w:eastAsia="en-US"/>
                </w:rPr>
              </w:pPr>
              <w:hyperlink w:anchor="_Toc126333943" w:history="1">
                <w:r w:rsidR="0074475B" w:rsidRPr="004353EB">
                  <w:rPr>
                    <w:rStyle w:val="Hyperlink"/>
                  </w:rPr>
                  <w:t>Pirkimo sąlygų 5 priedas „EBVPD“ (XML</w:t>
                </w:r>
                <w:r w:rsidR="009D600D" w:rsidRPr="004353EB">
                  <w:rPr>
                    <w:rStyle w:val="Hyperlink"/>
                  </w:rPr>
                  <w:t>/PDF</w:t>
                </w:r>
                <w:r w:rsidR="0074475B" w:rsidRPr="004353EB">
                  <w:rPr>
                    <w:rStyle w:val="Hyperlink"/>
                  </w:rPr>
                  <w:t xml:space="preserve"> formatu)</w:t>
                </w:r>
              </w:hyperlink>
            </w:p>
            <w:p w14:paraId="310D1EC2" w14:textId="597B6DDA" w:rsidR="0074475B" w:rsidRPr="004353EB" w:rsidRDefault="00000000" w:rsidP="00DD11AD">
              <w:pPr>
                <w:pStyle w:val="TOC2"/>
                <w:rPr>
                  <w:lang w:val="en-US" w:eastAsia="en-US"/>
                </w:rPr>
              </w:pPr>
              <w:hyperlink w:anchor="_Toc126333944" w:history="1">
                <w:r w:rsidR="0074475B" w:rsidRPr="004353EB">
                  <w:rPr>
                    <w:rStyle w:val="Hyperlink"/>
                  </w:rPr>
                  <w:t>Pirkimo sąlygų 6 priedas „Pasiūlymo forma“</w:t>
                </w:r>
              </w:hyperlink>
            </w:p>
            <w:p w14:paraId="5F61B9F6" w14:textId="6F323483" w:rsidR="0074475B" w:rsidRPr="00DD11AD" w:rsidRDefault="00000000" w:rsidP="00DD11AD">
              <w:pPr>
                <w:pStyle w:val="TOC2"/>
              </w:pPr>
              <w:hyperlink w:anchor="_Toc126333945" w:history="1">
                <w:r w:rsidR="0074475B"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0074475B"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000000" w:rsidP="00B43068">
              <w:pPr>
                <w:tabs>
                  <w:tab w:val="left" w:pos="284"/>
                </w:tabs>
                <w:spacing w:after="0"/>
                <w:ind w:left="206"/>
                <w:rPr>
                  <w:rFonts w:ascii="Verdana" w:hAnsi="Verdana"/>
                  <w:noProof/>
                  <w:sz w:val="20"/>
                  <w:szCs w:val="20"/>
                  <w:lang w:val="en-US" w:eastAsia="en-US"/>
                </w:rPr>
              </w:pPr>
              <w:hyperlink w:anchor="_Toc126333946" w:history="1">
                <w:r w:rsidR="00456207"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00456207"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00456207"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55B5E729" w14:textId="75AC2458" w:rsidR="00570FDC" w:rsidRPr="004353EB"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4B1DA8AB" w14:textId="77777777" w:rsidR="00AB1B51" w:rsidRDefault="008E6FB3" w:rsidP="00E40EDE">
              <w:pPr>
                <w:spacing w:after="0"/>
                <w:rPr>
                  <w:rFonts w:ascii="Verdana" w:hAnsi="Verdana"/>
                  <w:sz w:val="20"/>
                  <w:szCs w:val="20"/>
                  <w:lang w:eastAsia="en-US"/>
                </w:rPr>
              </w:pPr>
              <w:r w:rsidRPr="004353EB">
                <w:rPr>
                  <w:rFonts w:ascii="Verdana" w:hAnsi="Verdana"/>
                  <w:sz w:val="20"/>
                  <w:szCs w:val="20"/>
                  <w:lang w:eastAsia="en-US"/>
                </w:rPr>
                <w:t xml:space="preserve">   Pirkimo sąlygų </w:t>
              </w:r>
              <w:r w:rsidR="00B27A53" w:rsidRPr="004353EB">
                <w:rPr>
                  <w:rFonts w:ascii="Verdana" w:hAnsi="Verdana"/>
                  <w:sz w:val="20"/>
                  <w:szCs w:val="20"/>
                  <w:lang w:val="en-US" w:eastAsia="en-US"/>
                </w:rPr>
                <w:t xml:space="preserve">12 priedas </w:t>
              </w:r>
              <w:r w:rsidRPr="004353EB">
                <w:rPr>
                  <w:rFonts w:ascii="Verdana" w:hAnsi="Verdana"/>
                  <w:sz w:val="20"/>
                  <w:szCs w:val="20"/>
                  <w:lang w:eastAsia="en-US"/>
                </w:rPr>
                <w:t>Tiekėjo įvykdytų sutarčių (projektų) sąrašo forma</w:t>
              </w:r>
            </w:p>
            <w:p w14:paraId="6BDE021B" w14:textId="00F07CC0" w:rsidR="000C5604" w:rsidRPr="00F50CAD" w:rsidRDefault="000C5604" w:rsidP="00E40EDE">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Pr>
                  <w:rFonts w:ascii="Verdana" w:hAnsi="Verdana"/>
                  <w:sz w:val="20"/>
                  <w:szCs w:val="20"/>
                  <w:lang w:val="en-US" w:eastAsia="en-US"/>
                </w:rPr>
                <w:t>3</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0B0A4D60" w14:textId="36EF2B7E" w:rsidR="00F50CAD" w:rsidRPr="00F50CAD" w:rsidRDefault="00F50CAD" w:rsidP="00F50CAD">
              <w:pPr>
                <w:spacing w:after="0"/>
                <w:rPr>
                  <w:rFonts w:ascii="Verdana" w:eastAsiaTheme="minorHAnsi" w:hAnsi="Verdana" w:cstheme="minorHAnsi"/>
                  <w:sz w:val="20"/>
                  <w:szCs w:val="20"/>
                  <w:lang w:eastAsia="en-US"/>
                </w:rPr>
              </w:pPr>
              <w:r w:rsidRPr="00F50CAD">
                <w:rPr>
                  <w:rFonts w:ascii="Verdana" w:hAnsi="Verdana"/>
                  <w:bCs/>
                  <w:iCs/>
                  <w:sz w:val="20"/>
                  <w:szCs w:val="20"/>
                </w:rPr>
                <w:t xml:space="preserve">   </w:t>
              </w:r>
              <w:r w:rsidR="000C5604" w:rsidRPr="00F50CAD">
                <w:rPr>
                  <w:rFonts w:ascii="Verdana" w:hAnsi="Verdana"/>
                  <w:sz w:val="20"/>
                  <w:szCs w:val="20"/>
                  <w:lang w:eastAsia="en-US"/>
                </w:rPr>
                <w:t xml:space="preserve">Pirkimo sąlygų </w:t>
              </w:r>
              <w:r w:rsidR="000C5604" w:rsidRPr="00F50CAD">
                <w:rPr>
                  <w:rFonts w:ascii="Verdana" w:hAnsi="Verdana"/>
                  <w:sz w:val="20"/>
                  <w:szCs w:val="20"/>
                  <w:lang w:val="en-US" w:eastAsia="en-US"/>
                </w:rPr>
                <w:t>1</w:t>
              </w:r>
              <w:r w:rsidR="003E7882" w:rsidRPr="00F50CAD">
                <w:rPr>
                  <w:rFonts w:ascii="Verdana" w:hAnsi="Verdana"/>
                  <w:sz w:val="20"/>
                  <w:szCs w:val="20"/>
                  <w:lang w:val="en-US" w:eastAsia="en-US"/>
                </w:rPr>
                <w:t>4</w:t>
              </w:r>
              <w:r w:rsidR="000C5604" w:rsidRPr="00F50CAD">
                <w:rPr>
                  <w:rFonts w:ascii="Verdana" w:hAnsi="Verdana"/>
                  <w:sz w:val="20"/>
                  <w:szCs w:val="20"/>
                  <w:lang w:val="en-US" w:eastAsia="en-US"/>
                </w:rPr>
                <w:t xml:space="preserve"> priedas</w:t>
              </w:r>
              <w:r w:rsidRPr="00F50CAD">
                <w:rPr>
                  <w:rFonts w:ascii="Verdana" w:hAnsi="Verdana"/>
                  <w:sz w:val="20"/>
                  <w:szCs w:val="20"/>
                  <w:lang w:val="en-US" w:eastAsia="en-US"/>
                </w:rPr>
                <w:t xml:space="preserve"> </w:t>
              </w:r>
              <w:r w:rsidRPr="00F50CAD">
                <w:rPr>
                  <w:rFonts w:ascii="Verdana" w:eastAsiaTheme="minorHAnsi" w:hAnsi="Verdana" w:cstheme="minorHAnsi"/>
                  <w:sz w:val="20"/>
                  <w:szCs w:val="20"/>
                  <w:lang w:eastAsia="en-US"/>
                </w:rPr>
                <w:t>„Tiekėjų kiti reikalavimai“</w:t>
              </w:r>
            </w:p>
            <w:p w14:paraId="43280921" w14:textId="295E660B"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3E7882">
                  <w:rPr>
                    <w:rStyle w:val="Hyperlink"/>
                    <w:rFonts w:ascii="Verdana" w:hAnsi="Verdana"/>
                    <w:noProof/>
                    <w:sz w:val="20"/>
                    <w:szCs w:val="20"/>
                  </w:rPr>
                  <w:t>5</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50AC8AA7" w:rsidR="002F5F8E" w:rsidRPr="000447AE" w:rsidRDefault="00E32C8E"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eastAsia="Calibri" w:hAnsi="Verdana"/>
          <w:i/>
          <w:iCs/>
          <w:color w:val="FF0000"/>
          <w:sz w:val="20"/>
          <w:szCs w:val="20"/>
        </w:rPr>
        <w:t xml:space="preserve"> </w:t>
      </w:r>
      <w:r w:rsidR="002F5F8E" w:rsidRPr="000447AE">
        <w:rPr>
          <w:rFonts w:ascii="Verdana" w:hAnsi="Verdana"/>
          <w:color w:val="000000" w:themeColor="text1"/>
          <w:sz w:val="20"/>
          <w:szCs w:val="20"/>
        </w:rPr>
        <w:t xml:space="preserve"> </w:t>
      </w:r>
      <w:r w:rsidR="007D6857"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007D6857"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007D6857"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6AC6715A"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 xml:space="preserve">1.4. </w:t>
      </w:r>
      <w:r w:rsidR="00AA23FB"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573233DF" w14:textId="156D43F4" w:rsidR="00E32C8E" w:rsidRPr="000447AE" w:rsidRDefault="00C447D2" w:rsidP="009B774F">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095A99" w:rsidRPr="000447AE">
        <w:rPr>
          <w:rFonts w:ascii="Verdana" w:hAnsi="Verdana" w:cstheme="minorHAnsi"/>
          <w:sz w:val="20"/>
          <w:szCs w:val="20"/>
        </w:rPr>
        <w:t>5</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3907EF99" w:rsidR="005E62F0" w:rsidRPr="000447AE" w:rsidRDefault="003A502A" w:rsidP="00767DD5">
      <w:pPr>
        <w:pStyle w:val="ListParagraph"/>
        <w:numPr>
          <w:ilvl w:val="0"/>
          <w:numId w:val="15"/>
        </w:numPr>
        <w:tabs>
          <w:tab w:val="left" w:pos="1134"/>
        </w:tabs>
        <w:spacing w:after="0" w:line="240" w:lineRule="auto"/>
        <w:ind w:left="0" w:firstLine="567"/>
        <w:jc w:val="both"/>
        <w:rPr>
          <w:rFonts w:ascii="Verdana" w:hAnsi="Verdana"/>
          <w:sz w:val="20"/>
          <w:szCs w:val="20"/>
        </w:rPr>
      </w:pPr>
      <w:r w:rsidRPr="00925356">
        <w:rPr>
          <w:rFonts w:ascii="Verdana" w:hAnsi="Verdana" w:cstheme="minorHAnsi"/>
          <w:sz w:val="20"/>
          <w:szCs w:val="20"/>
        </w:rPr>
        <w:t>Atliekamas žaliasis pirkimas. Pirkimas vykdomas vadovaujantis Lietuvos Respublikos aplinkos ministro 2011 m. birželio 28 d. įsakymo Nr. D1-508 „</w:t>
      </w:r>
      <w:hyperlink r:id="rId12" w:history="1">
        <w:r w:rsidRPr="00925356">
          <w:rPr>
            <w:rStyle w:val="Hyperlink"/>
            <w:rFonts w:ascii="Verdana" w:hAnsi="Verdana" w:cstheme="minorHAnsi"/>
            <w:color w:val="0070C0"/>
            <w:sz w:val="20"/>
            <w:szCs w:val="20"/>
            <w:u w:val="single"/>
          </w:rPr>
          <w:t>Dėl Aplinkos apsaugos kriterijų taikymo, vykdant žaliuosius pirkimus, tvarkos aprašo patvirtinimo</w:t>
        </w:r>
      </w:hyperlink>
      <w:r w:rsidRPr="00925356">
        <w:rPr>
          <w:rFonts w:ascii="Verdana" w:hAnsi="Verdana" w:cstheme="minorHAnsi"/>
          <w:sz w:val="20"/>
          <w:szCs w:val="20"/>
        </w:rPr>
        <w:t xml:space="preserve">“ </w:t>
      </w:r>
      <w:r w:rsidR="002942E5" w:rsidRPr="00925356">
        <w:rPr>
          <w:rFonts w:ascii="Verdana" w:hAnsi="Verdana" w:cstheme="minorHAnsi"/>
          <w:sz w:val="20"/>
          <w:szCs w:val="20"/>
        </w:rPr>
        <w:t>4.4.3</w:t>
      </w:r>
      <w:r w:rsidRPr="00925356">
        <w:rPr>
          <w:rFonts w:ascii="Verdana" w:hAnsi="Verdana" w:cstheme="minorHAnsi"/>
          <w:i/>
          <w:sz w:val="20"/>
          <w:szCs w:val="20"/>
        </w:rPr>
        <w:t xml:space="preserve"> </w:t>
      </w:r>
      <w:r w:rsidRPr="00925356">
        <w:rPr>
          <w:rFonts w:ascii="Verdana" w:hAnsi="Verdana" w:cstheme="minorHAnsi"/>
          <w:sz w:val="20"/>
          <w:szCs w:val="20"/>
        </w:rPr>
        <w:t>punktu</w:t>
      </w:r>
      <w:r w:rsidR="001B7FAE">
        <w:rPr>
          <w:rFonts w:ascii="Verdana" w:hAnsi="Verdana" w:cstheme="minorHAnsi"/>
          <w:sz w:val="20"/>
          <w:szCs w:val="20"/>
        </w:rPr>
        <w:t>.</w:t>
      </w:r>
      <w:r w:rsidR="00E27C6B">
        <w:rPr>
          <w:rFonts w:ascii="Verdana" w:hAnsi="Verdana" w:cstheme="minorHAnsi"/>
          <w:sz w:val="20"/>
          <w:szCs w:val="20"/>
        </w:rPr>
        <w:t xml:space="preserve"> </w:t>
      </w:r>
      <w:r w:rsidR="00E27C6B" w:rsidRPr="00E27C6B">
        <w:rPr>
          <w:rFonts w:ascii="Verdana" w:hAnsi="Verdana" w:cstheme="minorHAnsi"/>
          <w:sz w:val="20"/>
          <w:szCs w:val="20"/>
        </w:rPr>
        <w:t xml:space="preserve">Aplinkos apsaugos kriterijai nustatyti </w:t>
      </w:r>
      <w:r w:rsidR="00E27C6B">
        <w:rPr>
          <w:rFonts w:ascii="Verdana" w:hAnsi="Verdana" w:cstheme="minorHAnsi"/>
          <w:sz w:val="20"/>
          <w:szCs w:val="20"/>
        </w:rPr>
        <w:t>Sutarties projekte.</w:t>
      </w:r>
      <w:r w:rsidR="008C122F" w:rsidRPr="00925356">
        <w:rPr>
          <w:rFonts w:ascii="Verdana" w:hAnsi="Verdana" w:cstheme="minorHAnsi"/>
          <w:sz w:val="20"/>
          <w:szCs w:val="20"/>
        </w:rPr>
        <w:t xml:space="preserve"> </w:t>
      </w:r>
      <w:r w:rsidR="008C122F" w:rsidRPr="00176DE5">
        <w:rPr>
          <w:rFonts w:ascii="Verdana" w:hAnsi="Verdana"/>
          <w:color w:val="000000"/>
          <w:sz w:val="20"/>
          <w:szCs w:val="20"/>
        </w:rPr>
        <w:t xml:space="preserve"> </w:t>
      </w:r>
    </w:p>
    <w:p w14:paraId="72EF28E7" w14:textId="2F370407" w:rsidR="00AF1430" w:rsidRPr="000447AE" w:rsidRDefault="0070456B" w:rsidP="1D1F72F8">
      <w:pPr>
        <w:pStyle w:val="ListParagraph"/>
        <w:tabs>
          <w:tab w:val="left" w:pos="851"/>
          <w:tab w:val="left" w:pos="993"/>
        </w:tabs>
        <w:spacing w:after="0" w:line="240" w:lineRule="auto"/>
        <w:ind w:left="0" w:firstLine="567"/>
        <w:jc w:val="both"/>
        <w:rPr>
          <w:rFonts w:ascii="Verdana" w:hAnsi="Verdana"/>
          <w:sz w:val="20"/>
          <w:szCs w:val="20"/>
        </w:rPr>
      </w:pPr>
      <w:r w:rsidRPr="1D1F72F8">
        <w:rPr>
          <w:rFonts w:ascii="Verdana" w:hAnsi="Verdana"/>
          <w:sz w:val="20"/>
          <w:szCs w:val="20"/>
          <w:lang w:eastAsia="en-US"/>
        </w:rPr>
        <w:t xml:space="preserve">1.7. </w:t>
      </w:r>
      <w:r w:rsidR="00015FC9" w:rsidRPr="1D1F72F8">
        <w:rPr>
          <w:rFonts w:ascii="Verdana" w:hAnsi="Verdana"/>
          <w:sz w:val="20"/>
          <w:szCs w:val="20"/>
          <w:lang w:eastAsia="en-US"/>
        </w:rPr>
        <w:t>P</w:t>
      </w:r>
      <w:r w:rsidR="00E32C8E" w:rsidRPr="1D1F72F8">
        <w:rPr>
          <w:rFonts w:ascii="Verdana" w:hAnsi="Verdana"/>
          <w:sz w:val="20"/>
          <w:szCs w:val="20"/>
          <w:lang w:eastAsia="en-US"/>
        </w:rPr>
        <w:t xml:space="preserve">irkime </w:t>
      </w:r>
      <w:r w:rsidR="00E32C8E" w:rsidRPr="1D1F72F8">
        <w:rPr>
          <w:rFonts w:ascii="Verdana" w:hAnsi="Verdana"/>
          <w:sz w:val="20"/>
          <w:szCs w:val="20"/>
        </w:rPr>
        <w:t xml:space="preserve"> </w:t>
      </w:r>
      <w:r w:rsidR="007A68AD" w:rsidRPr="1D1F72F8">
        <w:rPr>
          <w:rFonts w:ascii="Verdana" w:hAnsi="Verdana"/>
          <w:sz w:val="20"/>
          <w:szCs w:val="20"/>
        </w:rPr>
        <w:t>perkančioji organizacija</w:t>
      </w:r>
      <w:r w:rsidR="00E32C8E" w:rsidRPr="1D1F72F8">
        <w:rPr>
          <w:rFonts w:ascii="Verdana" w:hAnsi="Verdana"/>
          <w:sz w:val="20"/>
          <w:szCs w:val="20"/>
          <w:lang w:eastAsia="en-US"/>
        </w:rPr>
        <w:t xml:space="preserve"> nenumato skelbti pranešimo dėl savanoriško </w:t>
      </w:r>
      <w:r w:rsidR="00E32C8E" w:rsidRPr="1D1F72F8">
        <w:rPr>
          <w:rFonts w:ascii="Verdana" w:hAnsi="Verdana"/>
          <w:i/>
          <w:iCs/>
          <w:sz w:val="20"/>
          <w:szCs w:val="20"/>
          <w:lang w:eastAsia="en-US"/>
        </w:rPr>
        <w:t>ex ante</w:t>
      </w:r>
      <w:r w:rsidR="00E32C8E" w:rsidRPr="1D1F72F8">
        <w:rPr>
          <w:rFonts w:ascii="Verdana" w:hAnsi="Verdana"/>
          <w:sz w:val="20"/>
          <w:szCs w:val="20"/>
          <w:lang w:eastAsia="en-US"/>
        </w:rPr>
        <w:t xml:space="preserve"> skaidrumo.</w:t>
      </w:r>
    </w:p>
    <w:p w14:paraId="5D0EA3C4" w14:textId="2C1EB92A" w:rsidR="004D070C" w:rsidRPr="000447AE" w:rsidRDefault="007466F8" w:rsidP="0070456B">
      <w:pPr>
        <w:pStyle w:val="ListParagraph"/>
        <w:numPr>
          <w:ilvl w:val="1"/>
          <w:numId w:val="17"/>
        </w:numPr>
        <w:tabs>
          <w:tab w:val="left" w:pos="851"/>
          <w:tab w:val="left" w:pos="993"/>
        </w:tabs>
        <w:spacing w:after="0" w:line="240" w:lineRule="auto"/>
        <w:ind w:firstLine="207"/>
        <w:jc w:val="both"/>
        <w:rPr>
          <w:rFonts w:ascii="Verdana" w:hAnsi="Verdana" w:cstheme="minorHAnsi"/>
          <w:color w:val="7030A0"/>
          <w:sz w:val="20"/>
          <w:szCs w:val="20"/>
        </w:rPr>
      </w:pPr>
      <w:r w:rsidRPr="000447AE">
        <w:rPr>
          <w:rFonts w:ascii="Verdana" w:hAnsi="Verdana" w:cstheme="minorHAnsi"/>
          <w:sz w:val="20"/>
          <w:szCs w:val="20"/>
        </w:rPr>
        <w:t>Pirkime neleidžia</w:t>
      </w:r>
      <w:r w:rsidR="00216820" w:rsidRPr="000447AE">
        <w:rPr>
          <w:rFonts w:ascii="Verdana" w:hAnsi="Verdana" w:cstheme="minorHAnsi"/>
          <w:sz w:val="20"/>
          <w:szCs w:val="20"/>
        </w:rPr>
        <w:t>ma</w:t>
      </w:r>
      <w:r w:rsidRPr="000447AE">
        <w:rPr>
          <w:rFonts w:ascii="Verdana" w:hAnsi="Verdana" w:cstheme="minorHAnsi"/>
          <w:sz w:val="20"/>
          <w:szCs w:val="20"/>
        </w:rPr>
        <w:t xml:space="preserve"> pateikti alternatyvių </w:t>
      </w:r>
      <w:r w:rsidR="00D27E76" w:rsidRPr="000447AE">
        <w:rPr>
          <w:rFonts w:ascii="Verdana" w:hAnsi="Verdana" w:cstheme="minorHAnsi"/>
          <w:sz w:val="20"/>
          <w:szCs w:val="20"/>
        </w:rPr>
        <w:t>p</w:t>
      </w:r>
      <w:r w:rsidRPr="000447AE">
        <w:rPr>
          <w:rFonts w:ascii="Verdana" w:hAnsi="Verdana" w:cstheme="minorHAnsi"/>
          <w:sz w:val="20"/>
          <w:szCs w:val="20"/>
        </w:rPr>
        <w:t xml:space="preserve">asiūlymų. </w:t>
      </w:r>
    </w:p>
    <w:p w14:paraId="0C002F05" w14:textId="4D1B945B" w:rsidR="00E32C8E" w:rsidRPr="000447AE" w:rsidRDefault="00E32C8E" w:rsidP="0070456B">
      <w:pPr>
        <w:pStyle w:val="ListParagraph"/>
        <w:numPr>
          <w:ilvl w:val="1"/>
          <w:numId w:val="17"/>
        </w:numPr>
        <w:tabs>
          <w:tab w:val="left" w:pos="993"/>
        </w:tabs>
        <w:spacing w:after="0" w:line="240" w:lineRule="auto"/>
        <w:ind w:firstLine="207"/>
        <w:jc w:val="both"/>
        <w:rPr>
          <w:rFonts w:ascii="Verdana" w:hAnsi="Verdana" w:cstheme="minorHAnsi"/>
          <w:sz w:val="20"/>
          <w:szCs w:val="20"/>
        </w:rPr>
      </w:pPr>
      <w:r w:rsidRPr="000447AE">
        <w:rPr>
          <w:rFonts w:ascii="Verdana" w:eastAsia="Arial" w:hAnsi="Verdana" w:cstheme="minorHAnsi"/>
          <w:color w:val="333333"/>
          <w:sz w:val="20"/>
          <w:szCs w:val="20"/>
        </w:rPr>
        <w:t xml:space="preserve">Bendrosios </w:t>
      </w:r>
      <w:r w:rsidR="007E5F55" w:rsidRPr="000447AE">
        <w:rPr>
          <w:rFonts w:ascii="Verdana" w:eastAsia="Arial" w:hAnsi="Verdana" w:cstheme="minorHAnsi"/>
          <w:color w:val="333333"/>
          <w:sz w:val="20"/>
          <w:szCs w:val="20"/>
        </w:rPr>
        <w:t xml:space="preserve">pirkimo </w:t>
      </w:r>
      <w:r w:rsidRPr="000447AE">
        <w:rPr>
          <w:rFonts w:ascii="Verdana" w:eastAsia="Arial" w:hAnsi="Verdana" w:cstheme="minorHAnsi"/>
          <w:color w:val="333333"/>
          <w:sz w:val="20"/>
          <w:szCs w:val="20"/>
        </w:rPr>
        <w:t>sąlygos yra neatskiriama ši</w:t>
      </w:r>
      <w:r w:rsidR="00C07F25" w:rsidRPr="000447AE">
        <w:rPr>
          <w:rFonts w:ascii="Verdana" w:eastAsia="Arial" w:hAnsi="Verdana" w:cstheme="minorHAnsi"/>
          <w:color w:val="333333"/>
          <w:sz w:val="20"/>
          <w:szCs w:val="20"/>
        </w:rPr>
        <w:t>ų</w:t>
      </w:r>
      <w:r w:rsidRPr="000447AE">
        <w:rPr>
          <w:rFonts w:ascii="Verdana" w:eastAsia="Arial" w:hAnsi="Verdana" w:cstheme="minorHAnsi"/>
          <w:color w:val="333333"/>
          <w:sz w:val="20"/>
          <w:szCs w:val="20"/>
        </w:rPr>
        <w:t xml:space="preserve"> </w:t>
      </w:r>
      <w:r w:rsidR="00F4541C" w:rsidRPr="000447AE">
        <w:rPr>
          <w:rFonts w:ascii="Verdana" w:eastAsia="Arial" w:hAnsi="Verdana" w:cstheme="minorHAnsi"/>
          <w:color w:val="333333"/>
          <w:sz w:val="20"/>
          <w:szCs w:val="20"/>
        </w:rPr>
        <w:t>p</w:t>
      </w:r>
      <w:r w:rsidRPr="000447AE">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6" w:name="_Ref39426332"/>
      <w:bookmarkStart w:id="7" w:name="_Ref39426338"/>
      <w:bookmarkStart w:id="8"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6"/>
      <w:bookmarkEnd w:id="7"/>
      <w:bookmarkEnd w:id="8"/>
    </w:p>
    <w:p w14:paraId="0B7B0A50" w14:textId="1F53DA1F" w:rsidR="00B41C66" w:rsidRPr="002D5D96" w:rsidRDefault="00B41C66" w:rsidP="001B3212">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D5D96">
        <w:rPr>
          <w:rFonts w:ascii="Verdana" w:eastAsia="Calibri" w:hAnsi="Verdana"/>
          <w:color w:val="000000" w:themeColor="text1"/>
          <w:sz w:val="20"/>
          <w:szCs w:val="20"/>
        </w:rPr>
        <w:t xml:space="preserve">Perkančioji organizacija numato įsigyti </w:t>
      </w:r>
      <w:r w:rsidR="006E311E">
        <w:rPr>
          <w:rFonts w:ascii="Verdana" w:hAnsi="Verdana"/>
          <w:sz w:val="20"/>
          <w:szCs w:val="20"/>
        </w:rPr>
        <w:t>I</w:t>
      </w:r>
      <w:r w:rsidR="006E311E" w:rsidRPr="006E311E">
        <w:rPr>
          <w:rFonts w:ascii="Verdana" w:hAnsi="Verdana"/>
          <w:sz w:val="20"/>
          <w:szCs w:val="20"/>
        </w:rPr>
        <w:t>nformacinių sistemų kūrimo komandos paslaug</w:t>
      </w:r>
      <w:r w:rsidR="006E311E">
        <w:rPr>
          <w:rFonts w:ascii="Verdana" w:hAnsi="Verdana"/>
          <w:sz w:val="20"/>
          <w:szCs w:val="20"/>
        </w:rPr>
        <w:t>a</w:t>
      </w:r>
      <w:r w:rsidR="006E311E" w:rsidRPr="006E311E">
        <w:rPr>
          <w:rFonts w:ascii="Verdana" w:hAnsi="Verdana"/>
          <w:sz w:val="20"/>
          <w:szCs w:val="20"/>
        </w:rPr>
        <w:t>s</w:t>
      </w:r>
      <w:r w:rsidRPr="002D5D96">
        <w:rPr>
          <w:rFonts w:ascii="Verdana" w:eastAsia="Calibri" w:hAnsi="Verdana"/>
          <w:sz w:val="20"/>
          <w:szCs w:val="20"/>
        </w:rPr>
        <w:t>.</w:t>
      </w:r>
      <w:r w:rsidRPr="002D5D96">
        <w:rPr>
          <w:rFonts w:ascii="Verdana" w:hAnsi="Verdana" w:cstheme="minorHAnsi"/>
          <w:sz w:val="20"/>
          <w:szCs w:val="20"/>
        </w:rPr>
        <w:t xml:space="preserve"> Reikalavimai pirkimo objektui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Pr="002D5D96">
        <w:rPr>
          <w:rFonts w:ascii="Verdana" w:hAnsi="Verdana" w:cstheme="minorHAnsi"/>
          <w:sz w:val="20"/>
          <w:szCs w:val="20"/>
        </w:rPr>
        <w:t>.</w:t>
      </w:r>
    </w:p>
    <w:p w14:paraId="5C118698" w14:textId="56A383C8" w:rsidR="00BE26FA" w:rsidRPr="001B3212" w:rsidRDefault="00507DC9" w:rsidP="00183E9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BD2607" w:rsidRPr="001B3212">
        <w:rPr>
          <w:rFonts w:ascii="Verdana" w:hAnsi="Verdana" w:cstheme="minorHAnsi"/>
          <w:sz w:val="20"/>
          <w:szCs w:val="20"/>
        </w:rPr>
        <w:t>Informacinių sistemų kūrimo komandos paslaugų pirkimas negali būti skaidomas į dalis kiekybiniu, kokybiniu pagrindu ar pagal skirtingus jų įgyvendinimo etapus, nes pirkimo objektas – vientisa paslauga, skirta užtikrinti galimybę pagal poreikį naudotis Informacinių sistemų kūrimo komandos (Informacinių sistemų architekto ir analitiko) kompetencija viso projekto metu.</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543C680B"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lastRenderedPageBreak/>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448B576D" w14:textId="3F94DAF6"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priede.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77777777"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w:t>
      </w:r>
      <w:r w:rsidR="002436DB" w:rsidRPr="00AD6398">
        <w:rPr>
          <w:rFonts w:ascii="Verdana" w:eastAsia="Times New Roman" w:hAnsi="Verdana"/>
          <w:color w:val="000000" w:themeColor="text1"/>
          <w:sz w:val="20"/>
          <w:szCs w:val="20"/>
          <w:lang w:eastAsia="en-US"/>
        </w:rPr>
        <w:lastRenderedPageBreak/>
        <w:t xml:space="preserve">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2270674" w14:textId="2C2B9300" w:rsidR="00EB18C0" w:rsidRPr="00AD6398" w:rsidRDefault="00EB18C0" w:rsidP="00C14AAC">
      <w:pPr>
        <w:spacing w:after="0" w:line="240" w:lineRule="auto"/>
        <w:ind w:firstLine="567"/>
        <w:jc w:val="both"/>
        <w:rPr>
          <w:rFonts w:ascii="Verdana" w:hAnsi="Verdana" w:cstheme="minorHAnsi"/>
          <w:color w:val="000000" w:themeColor="text1"/>
          <w:sz w:val="20"/>
          <w:szCs w:val="20"/>
        </w:rPr>
      </w:pP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7A70DC4" w:rsidR="00FF12F1" w:rsidRPr="000447AE" w:rsidRDefault="003F0DA7"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sz w:val="20"/>
          <w:szCs w:val="20"/>
        </w:rPr>
        <w:t xml:space="preserve">tiekėjo pasirašytas </w:t>
      </w:r>
      <w:r w:rsidR="005A195F" w:rsidRPr="000447AE">
        <w:rPr>
          <w:rFonts w:ascii="Verdana" w:hAnsi="Verdana"/>
          <w:sz w:val="20"/>
          <w:szCs w:val="20"/>
        </w:rPr>
        <w:t>p</w:t>
      </w:r>
      <w:r w:rsidRPr="000447AE">
        <w:rPr>
          <w:rFonts w:ascii="Verdana" w:hAnsi="Verdana"/>
          <w:sz w:val="20"/>
          <w:szCs w:val="20"/>
        </w:rPr>
        <w:t xml:space="preserve">asiūlymas, parengtas pagal </w:t>
      </w:r>
      <w:r w:rsidR="007C1C57" w:rsidRPr="000447AE">
        <w:rPr>
          <w:rFonts w:ascii="Verdana" w:hAnsi="Verdana"/>
          <w:sz w:val="20"/>
          <w:szCs w:val="20"/>
        </w:rPr>
        <w:t>specialiųjų p</w:t>
      </w:r>
      <w:r w:rsidR="00551FA7" w:rsidRPr="000447AE">
        <w:rPr>
          <w:rFonts w:ascii="Verdana" w:hAnsi="Verdana"/>
          <w:sz w:val="20"/>
          <w:szCs w:val="20"/>
        </w:rPr>
        <w:t xml:space="preserve">irkimo </w:t>
      </w:r>
      <w:r w:rsidR="00476F8C" w:rsidRPr="000447AE">
        <w:rPr>
          <w:rFonts w:ascii="Verdana" w:hAnsi="Verdana"/>
          <w:sz w:val="20"/>
          <w:szCs w:val="20"/>
        </w:rPr>
        <w:t>sąlygų</w:t>
      </w:r>
      <w:r w:rsidR="00DE5F20" w:rsidRPr="000447AE">
        <w:rPr>
          <w:rFonts w:ascii="Verdana" w:hAnsi="Verdana"/>
          <w:sz w:val="20"/>
          <w:szCs w:val="20"/>
        </w:rPr>
        <w:t xml:space="preserve"> </w:t>
      </w:r>
      <w:r w:rsidR="00AC5296" w:rsidRPr="000447AE">
        <w:rPr>
          <w:rFonts w:ascii="Verdana" w:hAnsi="Verdana"/>
          <w:sz w:val="20"/>
          <w:szCs w:val="20"/>
          <w:shd w:val="clear" w:color="auto" w:fill="FFFFFF"/>
        </w:rPr>
        <w:t>6</w:t>
      </w:r>
      <w:r w:rsidR="00DE5F20" w:rsidRPr="000447AE">
        <w:rPr>
          <w:rFonts w:ascii="Verdana" w:hAnsi="Verdana"/>
          <w:sz w:val="20"/>
          <w:szCs w:val="20"/>
          <w:shd w:val="clear" w:color="auto" w:fill="FFFFFF"/>
        </w:rPr>
        <w:t xml:space="preserve"> </w:t>
      </w:r>
      <w:r w:rsidR="00476F8C" w:rsidRPr="000447AE">
        <w:rPr>
          <w:rFonts w:ascii="Verdana" w:hAnsi="Verdana"/>
          <w:sz w:val="20"/>
          <w:szCs w:val="20"/>
        </w:rPr>
        <w:t xml:space="preserve">priede </w:t>
      </w:r>
      <w:r w:rsidRPr="000447AE">
        <w:rPr>
          <w:rFonts w:ascii="Verdana" w:hAnsi="Verdana"/>
          <w:sz w:val="20"/>
          <w:szCs w:val="20"/>
        </w:rPr>
        <w:t xml:space="preserve">pateiktą </w:t>
      </w:r>
      <w:r w:rsidR="00C35C26" w:rsidRPr="000447AE">
        <w:rPr>
          <w:rFonts w:ascii="Verdana" w:hAnsi="Verdana"/>
          <w:sz w:val="20"/>
          <w:szCs w:val="20"/>
        </w:rPr>
        <w:t>p</w:t>
      </w:r>
      <w:r w:rsidRPr="000447AE">
        <w:rPr>
          <w:rFonts w:ascii="Verdana" w:hAnsi="Verdana" w:cstheme="minorHAnsi"/>
          <w:sz w:val="20"/>
          <w:szCs w:val="20"/>
        </w:rPr>
        <w:t>asiūlymo formą.</w:t>
      </w:r>
    </w:p>
    <w:p w14:paraId="3459FD0B" w14:textId="40E95A61" w:rsidR="009C1155" w:rsidRPr="000447AE" w:rsidRDefault="009C115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užpildytas EBVPD (specialiųjų pirkimo sąlygų </w:t>
      </w:r>
      <w:r w:rsidR="00AC5296" w:rsidRPr="000447AE">
        <w:rPr>
          <w:rFonts w:ascii="Verdana" w:hAnsi="Verdana" w:cstheme="minorHAnsi"/>
          <w:sz w:val="20"/>
          <w:szCs w:val="20"/>
        </w:rPr>
        <w:t>5</w:t>
      </w:r>
      <w:r w:rsidRPr="000447AE">
        <w:rPr>
          <w:rFonts w:ascii="Verdana" w:hAnsi="Verdana" w:cstheme="minorHAnsi"/>
          <w:sz w:val="20"/>
          <w:szCs w:val="20"/>
        </w:rPr>
        <w:t xml:space="preserve"> priedas). Pasirašydamas </w:t>
      </w:r>
      <w:r w:rsidR="00C35C26" w:rsidRPr="000447AE">
        <w:rPr>
          <w:rFonts w:ascii="Verdana" w:hAnsi="Verdana" w:cstheme="minorHAnsi"/>
          <w:sz w:val="20"/>
          <w:szCs w:val="20"/>
        </w:rPr>
        <w:t>p</w:t>
      </w:r>
      <w:r w:rsidRPr="000447AE">
        <w:rPr>
          <w:rFonts w:ascii="Verdana" w:hAnsi="Verdana" w:cstheme="minorHAnsi"/>
          <w:sz w:val="20"/>
          <w:szCs w:val="20"/>
        </w:rPr>
        <w:t>asiūlymą, tiekėjas patvirtina ir EBVPD tikrumą;</w:t>
      </w:r>
    </w:p>
    <w:p w14:paraId="021CA68F" w14:textId="346D8E49" w:rsidR="007C1C57" w:rsidRPr="000447AE" w:rsidRDefault="000C55D6"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jungtinės veiklos sutarties kopija (jeigu </w:t>
      </w:r>
      <w:r w:rsidR="00C35C26" w:rsidRPr="000447AE">
        <w:rPr>
          <w:rFonts w:ascii="Verdana" w:hAnsi="Verdana" w:cstheme="minorHAnsi"/>
          <w:sz w:val="20"/>
          <w:szCs w:val="20"/>
        </w:rPr>
        <w:t>p</w:t>
      </w:r>
      <w:r w:rsidRPr="000447AE">
        <w:rPr>
          <w:rFonts w:ascii="Verdana" w:hAnsi="Verdana" w:cstheme="minorHAnsi"/>
          <w:sz w:val="20"/>
          <w:szCs w:val="20"/>
        </w:rPr>
        <w:t>irkime dalyvauja ūkio subjektų grupė jungtinės veiklos sutarties pagrindu)</w:t>
      </w:r>
      <w:r w:rsidR="007C1C57" w:rsidRPr="000447AE">
        <w:rPr>
          <w:rFonts w:ascii="Verdana" w:hAnsi="Verdana" w:cstheme="minorHAnsi"/>
          <w:sz w:val="20"/>
          <w:szCs w:val="20"/>
        </w:rPr>
        <w:t>;</w:t>
      </w:r>
    </w:p>
    <w:p w14:paraId="50A0B33A" w14:textId="0A1B61EF" w:rsidR="006D0EC0" w:rsidRPr="000447AE" w:rsidRDefault="006D0EC0"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dokumentas, patvirtinantis, kad asmuo, kuris pasirašė </w:t>
      </w:r>
      <w:r w:rsidR="00212F68" w:rsidRPr="000447AE">
        <w:rPr>
          <w:rFonts w:ascii="Verdana" w:hAnsi="Verdana" w:cstheme="minorHAnsi"/>
          <w:sz w:val="20"/>
          <w:szCs w:val="20"/>
        </w:rPr>
        <w:t>p</w:t>
      </w:r>
      <w:r w:rsidRPr="000447AE">
        <w:rPr>
          <w:rFonts w:ascii="Verdana" w:hAnsi="Verdana" w:cstheme="minorHAnsi"/>
          <w:sz w:val="20"/>
          <w:szCs w:val="20"/>
        </w:rPr>
        <w:t>asiūlymą (jei jis ne tiekėjo vadovas), turėjo teisę jį pasirašyti;</w:t>
      </w:r>
    </w:p>
    <w:p w14:paraId="53A8B5A3" w14:textId="109B0BB3" w:rsidR="00450415" w:rsidRPr="000447AE"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764B8"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 </w:t>
      </w:r>
      <w:r w:rsidRPr="00B764B8">
        <w:rPr>
          <w:rFonts w:ascii="Verdana" w:hAnsi="Verdana" w:cstheme="minorHAnsi"/>
          <w:sz w:val="20"/>
          <w:szCs w:val="20"/>
        </w:rPr>
        <w:t xml:space="preserve">jei tiekėjas pasitelkia subtiekėjus, subtiekėjo deklaracija ar kitas dokumentas, patvirtinantis jo sutikimą būti subtiekėju </w:t>
      </w:r>
      <w:r w:rsidR="00212F68" w:rsidRPr="00B764B8">
        <w:rPr>
          <w:rFonts w:ascii="Verdana" w:hAnsi="Verdana" w:cstheme="minorHAnsi"/>
          <w:sz w:val="20"/>
          <w:szCs w:val="20"/>
        </w:rPr>
        <w:t>p</w:t>
      </w:r>
      <w:r w:rsidRPr="00B764B8">
        <w:rPr>
          <w:rFonts w:ascii="Verdana" w:hAnsi="Verdana" w:cstheme="minorHAnsi"/>
          <w:sz w:val="20"/>
          <w:szCs w:val="20"/>
        </w:rPr>
        <w:t>irkime;</w:t>
      </w:r>
    </w:p>
    <w:p w14:paraId="6E8A1847" w14:textId="0EA56030"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užpildyta pirkimo nacionalinio</w:t>
      </w:r>
      <w:r w:rsidRPr="00C2676A">
        <w:rPr>
          <w:rFonts w:ascii="Verdana" w:hAnsi="Verdana"/>
          <w:b/>
          <w:bCs/>
          <w:sz w:val="20"/>
          <w:szCs w:val="20"/>
        </w:rPr>
        <w:t xml:space="preserve"> </w:t>
      </w:r>
      <w:r w:rsidRPr="00C2676A">
        <w:rPr>
          <w:rFonts w:ascii="Verdana" w:hAnsi="Verdana"/>
          <w:sz w:val="20"/>
          <w:szCs w:val="20"/>
        </w:rPr>
        <w:t xml:space="preserve">saugumo atitikties deklaracija (Pirkimo sąlygų </w:t>
      </w:r>
      <w:r w:rsidR="00871E69" w:rsidRPr="00C2676A">
        <w:rPr>
          <w:rFonts w:ascii="Verdana" w:hAnsi="Verdana"/>
          <w:sz w:val="20"/>
          <w:szCs w:val="20"/>
        </w:rPr>
        <w:t>8</w:t>
      </w:r>
      <w:r w:rsidRPr="00C2676A">
        <w:rPr>
          <w:rFonts w:ascii="Verdana" w:hAnsi="Verdana"/>
          <w:sz w:val="20"/>
          <w:szCs w:val="20"/>
        </w:rPr>
        <w:t xml:space="preserve"> priedas);</w:t>
      </w:r>
    </w:p>
    <w:p w14:paraId="42D251B9" w14:textId="1C50EE69"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 xml:space="preserve">užpildyta Tiekėjo deklaracija dėl atitikties Reglamento nuostatoms juridiniam asmeniui (Pirkimo sąlygų </w:t>
      </w:r>
      <w:r w:rsidR="00871E69" w:rsidRPr="00C2676A">
        <w:rPr>
          <w:rFonts w:ascii="Verdana" w:hAnsi="Verdana"/>
          <w:sz w:val="20"/>
          <w:szCs w:val="20"/>
        </w:rPr>
        <w:t>9</w:t>
      </w:r>
      <w:r w:rsidRPr="00C2676A">
        <w:rPr>
          <w:rFonts w:ascii="Verdana" w:hAnsi="Verdana"/>
          <w:sz w:val="20"/>
          <w:szCs w:val="20"/>
        </w:rPr>
        <w:t xml:space="preserve"> priedas) arba Tiekėjo deklaracija dėl atitikties Reglamento nuostatoms fiziniam asmeniui (Pirkimo sąlygų </w:t>
      </w:r>
      <w:r w:rsidR="00871E69" w:rsidRPr="00C2676A">
        <w:rPr>
          <w:rFonts w:ascii="Verdana" w:hAnsi="Verdana"/>
          <w:sz w:val="20"/>
          <w:szCs w:val="20"/>
        </w:rPr>
        <w:t>10</w:t>
      </w:r>
      <w:r w:rsidRPr="00C2676A">
        <w:rPr>
          <w:rFonts w:ascii="Verdana" w:hAnsi="Verdana"/>
          <w:sz w:val="20"/>
          <w:szCs w:val="20"/>
        </w:rPr>
        <w:t xml:space="preserve"> priedas);</w:t>
      </w:r>
    </w:p>
    <w:p w14:paraId="5ECA7668" w14:textId="08CA646D" w:rsidR="00A91BFC" w:rsidRPr="00C2676A" w:rsidRDefault="00A91BF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szCs w:val="20"/>
        </w:rPr>
      </w:pPr>
      <w:r w:rsidRPr="00C2676A">
        <w:rPr>
          <w:rFonts w:ascii="Verdana" w:hAnsi="Verdana" w:cs="Tahoma"/>
          <w:sz w:val="20"/>
          <w:szCs w:val="20"/>
        </w:rPr>
        <w:t xml:space="preserve">užpildyta pirkimo sąlygų 6 priedo forma – </w:t>
      </w:r>
      <w:r w:rsidR="00C70B86" w:rsidRPr="00C2676A">
        <w:rPr>
          <w:rFonts w:ascii="Verdana" w:hAnsi="Verdana" w:cs="Tahoma"/>
          <w:sz w:val="20"/>
          <w:szCs w:val="20"/>
        </w:rPr>
        <w:t>Paslaugas teiksiančių specialistų</w:t>
      </w:r>
      <w:r w:rsidR="00EB1CC4" w:rsidRPr="00C2676A">
        <w:rPr>
          <w:rFonts w:ascii="Verdana" w:hAnsi="Verdana" w:cs="Tahoma"/>
          <w:sz w:val="20"/>
          <w:szCs w:val="20"/>
        </w:rPr>
        <w:t xml:space="preserve"> sąrašas</w:t>
      </w:r>
      <w:r w:rsidRPr="00C2676A">
        <w:rPr>
          <w:rFonts w:ascii="Verdana" w:hAnsi="Verdana" w:cs="Tahoma"/>
          <w:sz w:val="20"/>
          <w:szCs w:val="20"/>
        </w:rPr>
        <w:t xml:space="preserve">, </w:t>
      </w:r>
      <w:r w:rsidR="004C2EDE" w:rsidRPr="00C2676A">
        <w:rPr>
          <w:rFonts w:ascii="Verdana" w:hAnsi="Verdana" w:cs="Tahoma"/>
          <w:sz w:val="20"/>
          <w:szCs w:val="20"/>
        </w:rPr>
        <w:t xml:space="preserve">kuriame nurodyti specialistai </w:t>
      </w:r>
      <w:r w:rsidRPr="00C2676A">
        <w:rPr>
          <w:rFonts w:ascii="Verdana" w:hAnsi="Verdana" w:cs="Tahoma"/>
          <w:sz w:val="20"/>
          <w:szCs w:val="20"/>
        </w:rPr>
        <w:t>atitinkan</w:t>
      </w:r>
      <w:r w:rsidR="004C2EDE" w:rsidRPr="00C2676A">
        <w:rPr>
          <w:rFonts w:ascii="Verdana" w:hAnsi="Verdana" w:cs="Tahoma"/>
          <w:sz w:val="20"/>
          <w:szCs w:val="20"/>
        </w:rPr>
        <w:t>tys</w:t>
      </w:r>
      <w:r w:rsidRPr="00C2676A">
        <w:rPr>
          <w:rFonts w:ascii="Verdana" w:hAnsi="Verdana" w:cs="Tahoma"/>
          <w:sz w:val="20"/>
          <w:szCs w:val="20"/>
        </w:rPr>
        <w:t xml:space="preserve"> </w:t>
      </w:r>
      <w:r w:rsidR="00902D39" w:rsidRPr="00C2676A">
        <w:rPr>
          <w:rFonts w:ascii="Verdana" w:hAnsi="Verdana" w:cs="Tahoma"/>
          <w:sz w:val="20"/>
          <w:szCs w:val="20"/>
        </w:rPr>
        <w:t>speciali</w:t>
      </w:r>
      <w:r w:rsidR="008539EC" w:rsidRPr="00C2676A">
        <w:rPr>
          <w:rFonts w:ascii="Verdana" w:hAnsi="Verdana" w:cs="Tahoma"/>
          <w:sz w:val="20"/>
          <w:szCs w:val="20"/>
        </w:rPr>
        <w:t xml:space="preserve">ųjų </w:t>
      </w:r>
      <w:r w:rsidRPr="00C2676A">
        <w:rPr>
          <w:rFonts w:ascii="Verdana" w:hAnsi="Verdana" w:cs="Tahoma"/>
          <w:sz w:val="20"/>
          <w:szCs w:val="20"/>
        </w:rPr>
        <w:t>pirkimo sąlygų</w:t>
      </w:r>
      <w:r w:rsidR="00B16DBA" w:rsidRPr="00C2676A">
        <w:rPr>
          <w:rFonts w:ascii="Verdana" w:hAnsi="Verdana" w:cs="Tahoma"/>
          <w:sz w:val="20"/>
          <w:szCs w:val="20"/>
        </w:rPr>
        <w:t xml:space="preserve"> 4 pried</w:t>
      </w:r>
      <w:r w:rsidR="009560F0" w:rsidRPr="00C2676A">
        <w:rPr>
          <w:rFonts w:ascii="Verdana" w:hAnsi="Verdana" w:cs="Tahoma"/>
          <w:sz w:val="20"/>
          <w:szCs w:val="20"/>
        </w:rPr>
        <w:t>e</w:t>
      </w:r>
      <w:r w:rsidR="00B16DBA" w:rsidRPr="00C2676A">
        <w:rPr>
          <w:rFonts w:ascii="Verdana" w:hAnsi="Verdana" w:cs="Tahoma"/>
          <w:sz w:val="20"/>
          <w:szCs w:val="20"/>
        </w:rPr>
        <w:t xml:space="preserve"> „Tiekėjų kvalifikacijos reikalavimai“</w:t>
      </w:r>
      <w:r w:rsidR="00354314" w:rsidRPr="00C2676A">
        <w:rPr>
          <w:rFonts w:ascii="Verdana" w:hAnsi="Verdana" w:cs="Tahoma"/>
          <w:sz w:val="20"/>
          <w:szCs w:val="20"/>
        </w:rPr>
        <w:t xml:space="preserve"> (toliau – SPS </w:t>
      </w:r>
      <w:r w:rsidR="00354314" w:rsidRPr="00C2676A">
        <w:rPr>
          <w:rFonts w:ascii="Verdana" w:hAnsi="Verdana" w:cs="Tahoma"/>
          <w:sz w:val="20"/>
          <w:szCs w:val="20"/>
          <w:lang w:val="en-US"/>
        </w:rPr>
        <w:t>4 prie</w:t>
      </w:r>
      <w:r w:rsidR="002C16B4" w:rsidRPr="00C2676A">
        <w:rPr>
          <w:rFonts w:ascii="Verdana" w:hAnsi="Verdana" w:cs="Tahoma"/>
          <w:sz w:val="20"/>
          <w:szCs w:val="20"/>
          <w:lang w:val="en-US"/>
        </w:rPr>
        <w:t>das)</w:t>
      </w:r>
      <w:r w:rsidR="009560F0" w:rsidRPr="00C2676A">
        <w:rPr>
          <w:rFonts w:ascii="Verdana" w:hAnsi="Verdana" w:cs="Tahoma"/>
          <w:sz w:val="20"/>
          <w:szCs w:val="20"/>
        </w:rPr>
        <w:t>,</w:t>
      </w:r>
      <w:r w:rsidR="002C16B4" w:rsidRPr="00C2676A">
        <w:rPr>
          <w:rFonts w:ascii="Verdana" w:hAnsi="Verdana" w:cs="Tahoma"/>
          <w:sz w:val="20"/>
          <w:szCs w:val="20"/>
        </w:rPr>
        <w:t xml:space="preserve"> </w:t>
      </w:r>
      <w:r w:rsidR="00847B82" w:rsidRPr="00C2676A">
        <w:rPr>
          <w:rFonts w:ascii="Verdana" w:hAnsi="Verdana" w:cs="Tahoma"/>
          <w:sz w:val="20"/>
          <w:szCs w:val="20"/>
        </w:rPr>
        <w:t>3 punkte</w:t>
      </w:r>
      <w:r w:rsidR="00731742" w:rsidRPr="00C2676A">
        <w:rPr>
          <w:rFonts w:ascii="Verdana" w:hAnsi="Verdana" w:cs="Tahoma"/>
          <w:sz w:val="20"/>
          <w:szCs w:val="20"/>
        </w:rPr>
        <w:t xml:space="preserve">, 3.1-3.2 </w:t>
      </w:r>
      <w:r w:rsidRPr="00C2676A">
        <w:rPr>
          <w:rFonts w:ascii="Verdana" w:hAnsi="Verdana" w:cs="Tahoma"/>
          <w:sz w:val="20"/>
          <w:szCs w:val="20"/>
        </w:rPr>
        <w:t>papunk</w:t>
      </w:r>
      <w:r w:rsidR="00731742" w:rsidRPr="00C2676A">
        <w:rPr>
          <w:rFonts w:ascii="Verdana" w:hAnsi="Verdana" w:cs="Tahoma"/>
          <w:sz w:val="20"/>
          <w:szCs w:val="20"/>
        </w:rPr>
        <w:t xml:space="preserve">čiuose </w:t>
      </w:r>
      <w:r w:rsidRPr="00C2676A">
        <w:rPr>
          <w:rFonts w:ascii="Verdana" w:hAnsi="Verdana" w:cs="Tahoma"/>
          <w:sz w:val="20"/>
          <w:szCs w:val="20"/>
        </w:rPr>
        <w:t xml:space="preserve">nustatytus minimalius kvalifikacijos reikalavimus ir patirties reikalavimus, nustatytus pirkimo sąlygų </w:t>
      </w:r>
      <w:r w:rsidR="009560F0" w:rsidRPr="00C2676A">
        <w:rPr>
          <w:rFonts w:ascii="Verdana" w:hAnsi="Verdana" w:cs="Tahoma"/>
          <w:sz w:val="20"/>
          <w:szCs w:val="20"/>
          <w:lang w:val="en-US"/>
        </w:rPr>
        <w:t>11</w:t>
      </w:r>
      <w:r w:rsidRPr="00C2676A">
        <w:rPr>
          <w:rFonts w:ascii="Verdana" w:hAnsi="Verdana" w:cs="Tahoma"/>
          <w:sz w:val="20"/>
          <w:szCs w:val="20"/>
        </w:rPr>
        <w:t xml:space="preserve"> priede</w:t>
      </w:r>
      <w:r w:rsidR="00FB4C15" w:rsidRPr="00C2676A">
        <w:rPr>
          <w:rFonts w:ascii="Verdana" w:hAnsi="Verdana" w:cs="Tahoma"/>
          <w:sz w:val="20"/>
          <w:szCs w:val="20"/>
        </w:rPr>
        <w:t xml:space="preserve"> „</w:t>
      </w:r>
      <w:r w:rsidR="00FB4C15" w:rsidRPr="00C2676A">
        <w:rPr>
          <w:rFonts w:ascii="Verdana" w:hAnsi="Verdana"/>
          <w:sz w:val="20"/>
          <w:szCs w:val="20"/>
        </w:rPr>
        <w:t>Pasiūlymų vertinimo kriterijai ir sąlygos</w:t>
      </w:r>
      <w:r w:rsidRPr="00C2676A">
        <w:rPr>
          <w:rFonts w:ascii="Verdana" w:hAnsi="Verdana" w:cs="Tahoma"/>
          <w:sz w:val="20"/>
          <w:szCs w:val="20"/>
        </w:rPr>
        <w:t>”</w:t>
      </w:r>
      <w:r w:rsidR="003E4DCC" w:rsidRPr="00C2676A">
        <w:rPr>
          <w:rFonts w:ascii="Verdana" w:hAnsi="Verdana" w:cs="Tahoma"/>
          <w:sz w:val="20"/>
          <w:szCs w:val="20"/>
        </w:rPr>
        <w:t xml:space="preserve"> bei pateikiami kiti dokumentai </w:t>
      </w:r>
      <w:r w:rsidR="00354314" w:rsidRPr="00C2676A">
        <w:rPr>
          <w:rFonts w:ascii="Verdana" w:hAnsi="Verdana" w:cs="Tahoma"/>
          <w:sz w:val="20"/>
          <w:szCs w:val="20"/>
        </w:rPr>
        <w:t xml:space="preserve">kaip </w:t>
      </w:r>
      <w:r w:rsidR="003E4DCC" w:rsidRPr="00C2676A">
        <w:rPr>
          <w:rFonts w:ascii="Verdana" w:hAnsi="Verdana" w:cs="Tahoma"/>
          <w:sz w:val="20"/>
          <w:szCs w:val="20"/>
        </w:rPr>
        <w:t>numatyt</w:t>
      </w:r>
      <w:r w:rsidR="00354314" w:rsidRPr="00C2676A">
        <w:rPr>
          <w:rFonts w:ascii="Verdana" w:hAnsi="Verdana" w:cs="Tahoma"/>
          <w:sz w:val="20"/>
          <w:szCs w:val="20"/>
        </w:rPr>
        <w:t>a</w:t>
      </w:r>
      <w:r w:rsidR="003E4DCC" w:rsidRPr="00C2676A">
        <w:rPr>
          <w:rFonts w:ascii="Verdana" w:hAnsi="Verdana" w:cs="Tahoma"/>
          <w:sz w:val="20"/>
          <w:szCs w:val="20"/>
        </w:rPr>
        <w:t xml:space="preserve"> </w:t>
      </w:r>
      <w:r w:rsidR="002C16B4" w:rsidRPr="00C2676A">
        <w:rPr>
          <w:rFonts w:ascii="Verdana" w:hAnsi="Verdana" w:cs="Tahoma"/>
          <w:sz w:val="20"/>
          <w:szCs w:val="20"/>
        </w:rPr>
        <w:t xml:space="preserve">SPS </w:t>
      </w:r>
      <w:r w:rsidR="002C16B4" w:rsidRPr="00C2676A">
        <w:rPr>
          <w:rFonts w:ascii="Verdana" w:hAnsi="Verdana" w:cs="Tahoma"/>
          <w:sz w:val="20"/>
          <w:szCs w:val="20"/>
          <w:lang w:val="en-US"/>
        </w:rPr>
        <w:t>4 priedo</w:t>
      </w:r>
      <w:r w:rsidR="00774A11" w:rsidRPr="00C2676A">
        <w:rPr>
          <w:rFonts w:ascii="Verdana" w:hAnsi="Verdana" w:cs="Tahoma"/>
          <w:sz w:val="20"/>
          <w:szCs w:val="20"/>
        </w:rPr>
        <w:t xml:space="preserve"> 3 punkte, 3.1-3.2</w:t>
      </w:r>
      <w:r w:rsidR="00C2676A">
        <w:rPr>
          <w:rFonts w:ascii="Verdana" w:hAnsi="Verdana" w:cs="Tahoma"/>
          <w:sz w:val="20"/>
          <w:szCs w:val="20"/>
        </w:rPr>
        <w:t xml:space="preserve"> </w:t>
      </w:r>
      <w:r w:rsidR="00C2676A" w:rsidRPr="00C2676A">
        <w:rPr>
          <w:rFonts w:ascii="Verdana" w:hAnsi="Verdana" w:cs="Tahoma"/>
          <w:sz w:val="20"/>
          <w:szCs w:val="20"/>
        </w:rPr>
        <w:t>papunkčiuose</w:t>
      </w:r>
      <w:r w:rsidR="003944ED" w:rsidRPr="00C2676A">
        <w:rPr>
          <w:rFonts w:ascii="Verdana" w:hAnsi="Verdana" w:cs="Tahoma"/>
          <w:sz w:val="20"/>
          <w:szCs w:val="20"/>
        </w:rPr>
        <w:t>.</w:t>
      </w:r>
    </w:p>
    <w:p w14:paraId="1C09ED5D" w14:textId="7BCAE84C" w:rsidR="006A6A1C" w:rsidRPr="006A6A1C" w:rsidRDefault="006A6A1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rPr>
      </w:pPr>
      <w:r w:rsidRPr="003944ED">
        <w:rPr>
          <w:rFonts w:ascii="Verdana" w:hAnsi="Verdana"/>
          <w:sz w:val="20"/>
          <w:szCs w:val="20"/>
        </w:rPr>
        <w:t>kita Pirkimo dokumentuose prašoma medžiaga</w:t>
      </w:r>
      <w:r w:rsidRPr="006A6A1C">
        <w:rPr>
          <w:rFonts w:ascii="Verdana" w:hAnsi="Verdana"/>
          <w:sz w:val="20"/>
          <w:szCs w:val="20"/>
        </w:rPr>
        <w:t xml:space="preserve"> ar </w:t>
      </w:r>
      <w:r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26505D9A" w:rsidR="00FD03FA" w:rsidRPr="000447AE" w:rsidRDefault="00FD03FA" w:rsidP="0027328F">
      <w:pPr>
        <w:pStyle w:val="ListParagraph"/>
        <w:numPr>
          <w:ilvl w:val="2"/>
          <w:numId w:val="13"/>
        </w:numPr>
        <w:tabs>
          <w:tab w:val="left" w:pos="1418"/>
          <w:tab w:val="left" w:pos="1560"/>
        </w:tabs>
        <w:spacing w:after="0" w:line="240" w:lineRule="auto"/>
        <w:ind w:left="0" w:firstLine="709"/>
        <w:jc w:val="both"/>
        <w:rPr>
          <w:rFonts w:ascii="Verdana" w:hAnsi="Verdana" w:cstheme="minorHAnsi"/>
          <w:bCs/>
          <w:iCs/>
          <w:sz w:val="20"/>
          <w:szCs w:val="20"/>
        </w:rPr>
      </w:pPr>
      <w:r w:rsidRPr="000447AE">
        <w:rPr>
          <w:rFonts w:ascii="Verdana" w:eastAsia="Calibri" w:hAnsi="Verdana" w:cstheme="minorHAnsi"/>
          <w:bCs/>
          <w:iCs/>
          <w:sz w:val="20"/>
          <w:szCs w:val="20"/>
        </w:rPr>
        <w:t>skaitmeninės dokumentų kopijos (</w:t>
      </w:r>
      <w:r w:rsidRPr="000447AE">
        <w:rPr>
          <w:rFonts w:ascii="Verdana" w:eastAsia="Calibri" w:hAnsi="Verdana" w:cstheme="minorHAnsi"/>
          <w:iCs/>
          <w:sz w:val="20"/>
          <w:szCs w:val="20"/>
        </w:rPr>
        <w:t>fiziniu parašu tvirtinami dokumentai turi būti pateikiami pasirašyti ir nuskenuoti)</w:t>
      </w:r>
      <w:r w:rsidRPr="000447AE">
        <w:rPr>
          <w:rFonts w:ascii="Verdana" w:eastAsia="Calibri" w:hAnsi="Verdana" w:cstheme="minorHAnsi"/>
          <w:bCs/>
          <w:iCs/>
          <w:sz w:val="20"/>
          <w:szCs w:val="20"/>
        </w:rPr>
        <w:t>.</w:t>
      </w:r>
    </w:p>
    <w:p w14:paraId="11FD8F93" w14:textId="0B63E583"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r w:rsidR="002549C7" w:rsidRPr="1D1F72F8">
        <w:rPr>
          <w:rFonts w:ascii="Verdana" w:hAnsi="Verdana"/>
          <w:sz w:val="20"/>
          <w:szCs w:val="20"/>
        </w:rPr>
        <w:t xml:space="preserve"> </w:t>
      </w:r>
    </w:p>
    <w:p w14:paraId="4172BF9D" w14:textId="0F15226B"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lastRenderedPageBreak/>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 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1ADF7456"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50BC7989" w14:textId="4486E50A"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 xml:space="preserve">11 </w:t>
      </w:r>
      <w:r w:rsidR="00563422" w:rsidRPr="00563422">
        <w:rPr>
          <w:rFonts w:ascii="Verdana" w:hAnsi="Verdana" w:cstheme="minorHAnsi"/>
          <w:sz w:val="20"/>
          <w:szCs w:val="20"/>
        </w:rPr>
        <w:t xml:space="preserve"> priede. </w:t>
      </w:r>
    </w:p>
    <w:p w14:paraId="102136D3" w14:textId="2EB169B1"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 xml:space="preserve">. </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0" w:name="_Ref39425999"/>
      <w:bookmarkStart w:id="41" w:name="_Ref39426005"/>
      <w:bookmarkStart w:id="42"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0"/>
      <w:bookmarkEnd w:id="41"/>
      <w:bookmarkEnd w:id="42"/>
    </w:p>
    <w:p w14:paraId="27CAEFF7" w14:textId="03E599DC" w:rsidR="00F57665" w:rsidRPr="004279CC" w:rsidRDefault="00F57665" w:rsidP="005E2CE1">
      <w:pPr>
        <w:pStyle w:val="ListParagraph"/>
        <w:numPr>
          <w:ilvl w:val="1"/>
          <w:numId w:val="14"/>
        </w:numPr>
        <w:spacing w:after="0" w:line="240" w:lineRule="auto"/>
        <w:ind w:left="0" w:firstLine="567"/>
        <w:jc w:val="both"/>
        <w:rPr>
          <w:rFonts w:ascii="Verdana" w:hAnsi="Verdana" w:cstheme="minorHAnsi"/>
          <w:sz w:val="20"/>
          <w:szCs w:val="20"/>
        </w:rPr>
      </w:pPr>
      <w:r w:rsidRPr="000447AE">
        <w:rPr>
          <w:rFonts w:ascii="Verdana" w:hAnsi="Verdana"/>
          <w:color w:val="000000" w:themeColor="text1"/>
          <w:sz w:val="20"/>
          <w:szCs w:val="20"/>
        </w:rPr>
        <w:t>Ši pirkimo procedūra atliekama siekiant sudaryti sutartį</w:t>
      </w:r>
      <w:r w:rsidR="009A7D11" w:rsidRPr="000447AE">
        <w:rPr>
          <w:rFonts w:ascii="Verdana" w:hAnsi="Verdana"/>
          <w:color w:val="000000" w:themeColor="text1"/>
          <w:sz w:val="20"/>
          <w:szCs w:val="20"/>
        </w:rPr>
        <w:t xml:space="preserve"> su tiekėju, kurio pasiūlymas</w:t>
      </w:r>
      <w:r w:rsidR="007B12FF" w:rsidRPr="000447AE">
        <w:rPr>
          <w:rFonts w:ascii="Verdana" w:hAnsi="Verdana"/>
          <w:color w:val="000000" w:themeColor="text1"/>
          <w:sz w:val="20"/>
          <w:szCs w:val="20"/>
        </w:rPr>
        <w:t xml:space="preserve">, vadovaujantis </w:t>
      </w:r>
      <w:r w:rsidR="008F4194" w:rsidRPr="000447AE">
        <w:rPr>
          <w:rFonts w:ascii="Verdana" w:hAnsi="Verdana"/>
          <w:color w:val="000000" w:themeColor="text1"/>
          <w:sz w:val="20"/>
          <w:szCs w:val="20"/>
        </w:rPr>
        <w:t>p</w:t>
      </w:r>
      <w:r w:rsidR="007B12FF" w:rsidRPr="000447AE">
        <w:rPr>
          <w:rFonts w:ascii="Verdana" w:hAnsi="Verdana"/>
          <w:color w:val="000000" w:themeColor="text1"/>
          <w:sz w:val="20"/>
          <w:szCs w:val="20"/>
        </w:rPr>
        <w:t xml:space="preserve">irkimo </w:t>
      </w:r>
      <w:r w:rsidR="00207E40" w:rsidRPr="000447AE">
        <w:rPr>
          <w:rFonts w:ascii="Verdana" w:hAnsi="Verdana"/>
          <w:color w:val="000000" w:themeColor="text1"/>
          <w:sz w:val="20"/>
          <w:szCs w:val="20"/>
        </w:rPr>
        <w:t>sąlygose</w:t>
      </w:r>
      <w:r w:rsidR="007B12FF" w:rsidRPr="000447AE">
        <w:rPr>
          <w:rFonts w:ascii="Verdana" w:hAnsi="Verdana"/>
          <w:color w:val="0070C0"/>
          <w:sz w:val="20"/>
          <w:szCs w:val="20"/>
        </w:rPr>
        <w:t xml:space="preserve"> </w:t>
      </w:r>
      <w:r w:rsidR="007B12FF" w:rsidRPr="000447AE">
        <w:rPr>
          <w:rFonts w:ascii="Verdana" w:hAnsi="Verdana"/>
          <w:color w:val="000000" w:themeColor="text1"/>
          <w:sz w:val="20"/>
          <w:szCs w:val="20"/>
        </w:rPr>
        <w:t>nustatyta tvarka</w:t>
      </w:r>
      <w:r w:rsidR="0023505D" w:rsidRPr="000447AE">
        <w:rPr>
          <w:rFonts w:ascii="Verdana" w:hAnsi="Verdana"/>
          <w:color w:val="000000" w:themeColor="text1"/>
          <w:sz w:val="20"/>
          <w:szCs w:val="20"/>
        </w:rPr>
        <w:t>,</w:t>
      </w:r>
      <w:r w:rsidR="009A7D11" w:rsidRPr="000447AE">
        <w:rPr>
          <w:rFonts w:ascii="Verdana" w:hAnsi="Verdana"/>
          <w:color w:val="000000" w:themeColor="text1"/>
          <w:sz w:val="20"/>
          <w:szCs w:val="20"/>
        </w:rPr>
        <w:t xml:space="preserve"> bus pripažintas laimėjęs</w:t>
      </w:r>
      <w:r w:rsidR="008933BC" w:rsidRPr="000447AE">
        <w:rPr>
          <w:rFonts w:ascii="Verdana" w:hAnsi="Verdana"/>
          <w:color w:val="000000" w:themeColor="text1"/>
          <w:sz w:val="20"/>
          <w:szCs w:val="20"/>
        </w:rPr>
        <w:t>, o jei pirkimas skaidomas į dalis – su tiekėjais, kurių pasiūlymai bus pripažinti laimėję</w:t>
      </w:r>
      <w:r w:rsidR="00F065D6" w:rsidRPr="000447AE">
        <w:rPr>
          <w:rFonts w:ascii="Verdana" w:hAnsi="Verdana"/>
          <w:color w:val="000000" w:themeColor="text1"/>
          <w:sz w:val="20"/>
          <w:szCs w:val="20"/>
        </w:rPr>
        <w:t xml:space="preserve">. </w:t>
      </w:r>
      <w:r w:rsidR="008079F9">
        <w:rPr>
          <w:rFonts w:ascii="Verdana" w:hAnsi="Verdana"/>
          <w:color w:val="000000" w:themeColor="text1"/>
          <w:sz w:val="20"/>
          <w:szCs w:val="20"/>
        </w:rPr>
        <w:t>Sutarties projektas</w:t>
      </w:r>
      <w:r w:rsidR="003E41B7">
        <w:rPr>
          <w:rFonts w:ascii="Verdana" w:hAnsi="Verdana"/>
          <w:color w:val="000000" w:themeColor="text1"/>
          <w:sz w:val="20"/>
          <w:szCs w:val="20"/>
        </w:rPr>
        <w:t xml:space="preserve"> </w:t>
      </w:r>
      <w:r w:rsidR="004B2DE4" w:rsidRPr="000447AE">
        <w:rPr>
          <w:rFonts w:ascii="Verdana" w:hAnsi="Verdana"/>
          <w:sz w:val="20"/>
          <w:szCs w:val="20"/>
        </w:rPr>
        <w:t>pateikiam</w:t>
      </w:r>
      <w:r w:rsidR="003E41B7">
        <w:rPr>
          <w:rFonts w:ascii="Verdana" w:hAnsi="Verdana"/>
          <w:sz w:val="20"/>
          <w:szCs w:val="20"/>
        </w:rPr>
        <w:t>a</w:t>
      </w:r>
      <w:r w:rsidR="004B2DE4" w:rsidRPr="000447AE">
        <w:rPr>
          <w:rFonts w:ascii="Verdana" w:hAnsi="Verdana"/>
          <w:sz w:val="20"/>
          <w:szCs w:val="20"/>
        </w:rPr>
        <w:t xml:space="preserve">s </w:t>
      </w:r>
      <w:r w:rsidR="007A5D9C" w:rsidRPr="000447AE">
        <w:rPr>
          <w:rFonts w:ascii="Verdana" w:hAnsi="Verdana"/>
          <w:sz w:val="20"/>
          <w:szCs w:val="20"/>
        </w:rPr>
        <w:t>P</w:t>
      </w:r>
      <w:r w:rsidR="00551FA7" w:rsidRPr="000447AE">
        <w:rPr>
          <w:rFonts w:ascii="Verdana" w:hAnsi="Verdana"/>
          <w:sz w:val="20"/>
          <w:szCs w:val="20"/>
        </w:rPr>
        <w:t xml:space="preserve">irkimo </w:t>
      </w:r>
      <w:r w:rsidR="00D86901" w:rsidRPr="000447AE">
        <w:rPr>
          <w:rFonts w:ascii="Verdana" w:hAnsi="Verdana"/>
          <w:sz w:val="20"/>
          <w:szCs w:val="20"/>
        </w:rPr>
        <w:t xml:space="preserve">sąlygų </w:t>
      </w:r>
      <w:r w:rsidR="00FB4C15">
        <w:rPr>
          <w:rFonts w:ascii="Verdana" w:hAnsi="Verdana"/>
          <w:sz w:val="20"/>
          <w:szCs w:val="20"/>
        </w:rPr>
        <w:t>13</w:t>
      </w:r>
      <w:r w:rsidR="009A6435" w:rsidRPr="000447AE">
        <w:rPr>
          <w:rFonts w:ascii="Verdana" w:hAnsi="Verdana"/>
          <w:sz w:val="20"/>
          <w:szCs w:val="20"/>
        </w:rPr>
        <w:t xml:space="preserve"> </w:t>
      </w:r>
      <w:r w:rsidR="00D86901" w:rsidRPr="000447AE">
        <w:rPr>
          <w:rFonts w:ascii="Verdana" w:hAnsi="Verdana"/>
          <w:sz w:val="20"/>
          <w:szCs w:val="20"/>
        </w:rPr>
        <w:t>priede</w:t>
      </w:r>
      <w:r w:rsidR="00F91B47">
        <w:rPr>
          <w:rFonts w:ascii="Verdana" w:hAnsi="Verdana"/>
          <w:sz w:val="20"/>
          <w:szCs w:val="20"/>
        </w:rPr>
        <w:t xml:space="preserve">. </w:t>
      </w:r>
    </w:p>
    <w:p w14:paraId="31E4BC3A" w14:textId="321519EB" w:rsidR="004279CC" w:rsidRPr="00BE69F8" w:rsidRDefault="004279CC" w:rsidP="00BE69F8">
      <w:pPr>
        <w:pStyle w:val="ListParagraph"/>
        <w:numPr>
          <w:ilvl w:val="1"/>
          <w:numId w:val="14"/>
        </w:numPr>
        <w:spacing w:after="0" w:line="240" w:lineRule="auto"/>
        <w:ind w:left="0" w:firstLine="567"/>
        <w:jc w:val="both"/>
        <w:rPr>
          <w:rFonts w:ascii="Verdana" w:eastAsia="Times New Roman" w:hAnsi="Verdana" w:cs="Calibri"/>
          <w:color w:val="000000" w:themeColor="text1"/>
          <w:sz w:val="20"/>
          <w:szCs w:val="20"/>
        </w:rPr>
      </w:pPr>
      <w:r w:rsidRPr="00BE69F8">
        <w:rPr>
          <w:rFonts w:ascii="Verdana" w:eastAsia="Times New Roman" w:hAnsi="Verdana"/>
          <w:color w:val="000000" w:themeColor="text1"/>
          <w:sz w:val="20"/>
          <w:szCs w:val="20"/>
        </w:rPr>
        <w:t>Jeigu ketinama sudaryti sutartį su tiekėju ar subtiekėju, kurio lėšų gavėjo tikrasis (-ieji)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1B994232" w:rsidR="00640DBD" w:rsidRPr="000447AE" w:rsidRDefault="00640DBD" w:rsidP="0097765E">
      <w:pPr>
        <w:pStyle w:val="Heading1"/>
        <w:numPr>
          <w:ilvl w:val="0"/>
          <w:numId w:val="14"/>
        </w:numPr>
        <w:tabs>
          <w:tab w:val="left" w:pos="567"/>
        </w:tabs>
        <w:spacing w:line="20" w:lineRule="atLeast"/>
        <w:contextualSpacing/>
        <w:jc w:val="both"/>
        <w:rPr>
          <w:rFonts w:ascii="Verdana" w:hAnsi="Verdana" w:cstheme="minorHAnsi"/>
          <w:b/>
          <w:bCs/>
          <w:sz w:val="20"/>
          <w:szCs w:val="20"/>
        </w:rPr>
      </w:pPr>
      <w:bookmarkStart w:id="43" w:name="_Toc126333938"/>
      <w:bookmarkEnd w:id="5"/>
      <w:r w:rsidRPr="00F91B47">
        <w:rPr>
          <w:rFonts w:ascii="Verdana" w:hAnsi="Verdana" w:cstheme="minorHAnsi"/>
          <w:b/>
          <w:bCs/>
          <w:sz w:val="20"/>
          <w:szCs w:val="20"/>
        </w:rPr>
        <w:t>Kitos sąlygos</w:t>
      </w:r>
      <w:bookmarkEnd w:id="43"/>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4"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4"/>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r w:rsidRPr="1D1F72F8">
              <w:rPr>
                <w:rFonts w:ascii="Verdana" w:hAnsi="Verdana"/>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1F7664A"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 xml:space="preserve">3 mėnesiai </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97765E">
            <w:pPr>
              <w:pStyle w:val="ListParagraph"/>
              <w:numPr>
                <w:ilvl w:val="0"/>
                <w:numId w:val="6"/>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46877D9E"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xml:space="preserve">) </w:t>
            </w:r>
            <w:r w:rsidR="007A5905" w:rsidRPr="000447AE">
              <w:rPr>
                <w:rFonts w:ascii="Verdana" w:hAnsi="Verdana" w:cstheme="minorHAnsi"/>
                <w:sz w:val="20"/>
                <w:szCs w:val="20"/>
              </w:rPr>
              <w:t xml:space="preserve"> </w:t>
            </w:r>
            <w:r w:rsidR="00774AA5" w:rsidRPr="000447AE">
              <w:rPr>
                <w:rFonts w:ascii="Verdana" w:hAnsi="Verdana" w:cstheme="minorHAnsi"/>
                <w:sz w:val="20"/>
                <w:szCs w:val="20"/>
              </w:rPr>
              <w:t>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765132CB" w14:textId="7423C251" w:rsidR="00CE7FDF" w:rsidRPr="000447AE" w:rsidRDefault="007F35F6" w:rsidP="007F35F6">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p w14:paraId="24167C40" w14:textId="3A62E2AF" w:rsidR="00774AA5" w:rsidRPr="000447AE" w:rsidRDefault="00774AA5" w:rsidP="006C794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447AE">
              <w:rPr>
                <w:rFonts w:ascii="Verdana" w:hAnsi="Verdana" w:cstheme="minorHAnsi"/>
                <w:sz w:val="20"/>
                <w:szCs w:val="20"/>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F0499F">
              <w:rPr>
                <w:rFonts w:cstheme="minorHAnsi"/>
                <w:bCs/>
              </w:rPr>
              <w:t>10 (dešimt) dienų</w:t>
            </w:r>
            <w:r w:rsidR="00774AA5" w:rsidRPr="000447AE">
              <w:rPr>
                <w:rFonts w:ascii="Verdana" w:hAnsi="Verdana" w:cstheme="minorHAnsi"/>
                <w:bCs/>
                <w:sz w:val="20"/>
                <w:szCs w:val="20"/>
              </w:rPr>
              <w:t>,</w:t>
            </w:r>
            <w:r w:rsidR="00774AA5" w:rsidRPr="000447AE">
              <w:rPr>
                <w:rFonts w:ascii="Verdana" w:hAnsi="Verdana" w:cstheme="minorHAnsi"/>
                <w:sz w:val="20"/>
                <w:szCs w:val="20"/>
              </w:rPr>
              <w:t xml:space="preserve"> nuo pranešimo apie sprendimą sudaryti sutartį (o jei buvau gauta pretenzija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447AE"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447AE" w:rsidRDefault="00ED5B78" w:rsidP="00451AF7">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78C8F136" w14:textId="6AB2CAF0" w:rsidR="00725778" w:rsidRDefault="00725778" w:rsidP="00725778">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lastRenderedPageBreak/>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p w14:paraId="70F71B54" w14:textId="77777777" w:rsidR="006D02DF" w:rsidRDefault="006D02DF" w:rsidP="00725778">
      <w:pPr>
        <w:jc w:val="right"/>
        <w:rPr>
          <w:rFonts w:ascii="Verdana" w:eastAsia="Calibri" w:hAnsi="Verdana" w:cstheme="minorHAnsi"/>
          <w:color w:val="0070C0"/>
          <w:sz w:val="20"/>
          <w:szCs w:val="20"/>
        </w:rPr>
      </w:pPr>
    </w:p>
    <w:p w14:paraId="285CDCC4" w14:textId="77777777" w:rsidR="006D02DF" w:rsidRPr="000626D6" w:rsidRDefault="006D02DF" w:rsidP="006D02DF">
      <w:pPr>
        <w:spacing w:after="0" w:line="240" w:lineRule="auto"/>
        <w:jc w:val="center"/>
        <w:rPr>
          <w:rFonts w:ascii="Verdana" w:hAnsi="Verdana"/>
          <w:b/>
          <w:sz w:val="20"/>
          <w:szCs w:val="20"/>
        </w:rPr>
      </w:pPr>
      <w:bookmarkStart w:id="45" w:name="_Hlk167901843"/>
      <w:r>
        <w:rPr>
          <w:rFonts w:ascii="Verdana" w:hAnsi="Verdana"/>
          <w:b/>
          <w:sz w:val="20"/>
          <w:szCs w:val="20"/>
        </w:rPr>
        <w:t>INFORMACINIŲ SISTEMŲ KŪRIMO</w:t>
      </w:r>
      <w:r w:rsidDel="002D1E18">
        <w:rPr>
          <w:rFonts w:ascii="Verdana" w:hAnsi="Verdana"/>
          <w:b/>
          <w:sz w:val="20"/>
          <w:szCs w:val="20"/>
        </w:rPr>
        <w:t xml:space="preserve"> </w:t>
      </w:r>
      <w:r>
        <w:rPr>
          <w:rFonts w:ascii="Verdana" w:hAnsi="Verdana"/>
          <w:b/>
          <w:sz w:val="20"/>
          <w:szCs w:val="20"/>
        </w:rPr>
        <w:t xml:space="preserve">KOMANDOS </w:t>
      </w:r>
      <w:r w:rsidRPr="00C172B2">
        <w:rPr>
          <w:rFonts w:ascii="Verdana" w:hAnsi="Verdana"/>
          <w:b/>
          <w:sz w:val="20"/>
          <w:szCs w:val="20"/>
        </w:rPr>
        <w:t>PASLAUGŲ</w:t>
      </w:r>
    </w:p>
    <w:p w14:paraId="0D8E0D25" w14:textId="77777777" w:rsidR="006D02DF" w:rsidRPr="000626D6" w:rsidRDefault="006D02DF" w:rsidP="006D02DF">
      <w:pPr>
        <w:spacing w:after="0" w:line="240" w:lineRule="auto"/>
        <w:jc w:val="center"/>
        <w:rPr>
          <w:rFonts w:ascii="Verdana" w:hAnsi="Verdana"/>
          <w:b/>
          <w:sz w:val="20"/>
          <w:szCs w:val="20"/>
        </w:rPr>
      </w:pPr>
      <w:r w:rsidRPr="000626D6">
        <w:rPr>
          <w:rFonts w:ascii="Verdana" w:hAnsi="Verdana"/>
          <w:b/>
          <w:sz w:val="20"/>
          <w:szCs w:val="20"/>
        </w:rPr>
        <w:t>TECHNINĖ SPECIFIKACIJA</w:t>
      </w:r>
    </w:p>
    <w:bookmarkEnd w:id="45"/>
    <w:p w14:paraId="1D9AF1ED" w14:textId="77777777" w:rsidR="006D02DF" w:rsidRDefault="006D02DF" w:rsidP="006D02DF">
      <w:pPr>
        <w:spacing w:after="0" w:line="240" w:lineRule="auto"/>
        <w:jc w:val="both"/>
        <w:rPr>
          <w:rFonts w:ascii="Verdana" w:hAnsi="Verdana"/>
          <w:b/>
          <w:sz w:val="20"/>
          <w:szCs w:val="20"/>
        </w:rPr>
      </w:pPr>
    </w:p>
    <w:p w14:paraId="5C3FCE63" w14:textId="77777777" w:rsidR="006D02DF" w:rsidRPr="00CC3EDB" w:rsidRDefault="006D02DF" w:rsidP="006D02DF">
      <w:pPr>
        <w:numPr>
          <w:ilvl w:val="0"/>
          <w:numId w:val="28"/>
        </w:numPr>
        <w:spacing w:after="0" w:line="240" w:lineRule="auto"/>
        <w:ind w:left="357" w:hanging="357"/>
        <w:jc w:val="center"/>
        <w:rPr>
          <w:rFonts w:ascii="Verdana" w:hAnsi="Verdana"/>
          <w:b/>
          <w:caps/>
          <w:sz w:val="20"/>
          <w:szCs w:val="20"/>
        </w:rPr>
      </w:pPr>
      <w:r w:rsidRPr="00CC3EDB">
        <w:rPr>
          <w:rFonts w:ascii="Verdana" w:hAnsi="Verdana"/>
          <w:b/>
          <w:caps/>
          <w:sz w:val="20"/>
          <w:szCs w:val="20"/>
        </w:rPr>
        <w:t>BENDRA INFORMACIJA</w:t>
      </w:r>
    </w:p>
    <w:p w14:paraId="16DD9C23" w14:textId="77777777" w:rsidR="006D02DF" w:rsidRPr="000626D6" w:rsidRDefault="006D02DF" w:rsidP="006D02DF">
      <w:pPr>
        <w:spacing w:after="0" w:line="240" w:lineRule="auto"/>
        <w:jc w:val="both"/>
        <w:rPr>
          <w:rFonts w:ascii="Verdana" w:hAnsi="Verdana"/>
          <w:b/>
          <w:sz w:val="20"/>
          <w:szCs w:val="20"/>
        </w:rPr>
      </w:pPr>
    </w:p>
    <w:p w14:paraId="4EBB9AF8" w14:textId="77777777" w:rsidR="006D02DF" w:rsidRPr="008D2EB4"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Pr>
          <w:rFonts w:ascii="Verdana" w:hAnsi="Verdana"/>
          <w:sz w:val="20"/>
          <w:szCs w:val="20"/>
        </w:rPr>
        <w:t>Paslaugų t</w:t>
      </w:r>
      <w:r w:rsidRPr="008D2EB4">
        <w:rPr>
          <w:rFonts w:ascii="Verdana" w:hAnsi="Verdana"/>
          <w:sz w:val="20"/>
          <w:szCs w:val="20"/>
        </w:rPr>
        <w:t xml:space="preserve">eikėjas </w:t>
      </w:r>
      <w:r w:rsidRPr="004F371A">
        <w:rPr>
          <w:rFonts w:ascii="Verdana" w:hAnsi="Verdana"/>
          <w:sz w:val="20"/>
          <w:szCs w:val="20"/>
        </w:rPr>
        <w:t>pagal Lietuvos banko (toliau – Užsakovas</w:t>
      </w:r>
      <w:r>
        <w:rPr>
          <w:rFonts w:ascii="Verdana" w:hAnsi="Verdana"/>
          <w:sz w:val="20"/>
          <w:szCs w:val="20"/>
        </w:rPr>
        <w:t>, LB</w:t>
      </w:r>
      <w:r w:rsidRPr="004F371A">
        <w:rPr>
          <w:rFonts w:ascii="Verdana" w:hAnsi="Verdana"/>
          <w:sz w:val="20"/>
          <w:szCs w:val="20"/>
        </w:rPr>
        <w:t>)</w:t>
      </w:r>
      <w:r w:rsidRPr="008D2EB4">
        <w:rPr>
          <w:rFonts w:ascii="Verdana" w:hAnsi="Verdana"/>
          <w:sz w:val="20"/>
          <w:szCs w:val="20"/>
        </w:rPr>
        <w:t xml:space="preserve"> </w:t>
      </w:r>
      <w:r w:rsidRPr="004F371A">
        <w:rPr>
          <w:rFonts w:ascii="Verdana" w:hAnsi="Verdana"/>
          <w:sz w:val="20"/>
          <w:szCs w:val="20"/>
        </w:rPr>
        <w:t>poreikį</w:t>
      </w:r>
      <w:r>
        <w:rPr>
          <w:rFonts w:ascii="Verdana" w:hAnsi="Verdana"/>
          <w:sz w:val="20"/>
          <w:szCs w:val="20"/>
        </w:rPr>
        <w:t xml:space="preserve"> </w:t>
      </w:r>
      <w:r w:rsidRPr="008D2EB4">
        <w:rPr>
          <w:rFonts w:ascii="Verdana" w:hAnsi="Verdana"/>
          <w:sz w:val="20"/>
          <w:szCs w:val="20"/>
        </w:rPr>
        <w:t>prival</w:t>
      </w:r>
      <w:r>
        <w:rPr>
          <w:rFonts w:ascii="Verdana" w:hAnsi="Verdana"/>
          <w:sz w:val="20"/>
          <w:szCs w:val="20"/>
        </w:rPr>
        <w:t>o</w:t>
      </w:r>
      <w:r w:rsidRPr="008D2EB4">
        <w:rPr>
          <w:rFonts w:ascii="Verdana" w:hAnsi="Verdana"/>
          <w:sz w:val="20"/>
          <w:szCs w:val="20"/>
        </w:rPr>
        <w:t xml:space="preserve"> teikti </w:t>
      </w:r>
      <w:r w:rsidRPr="00D26FF5">
        <w:rPr>
          <w:rFonts w:ascii="Verdana" w:hAnsi="Verdana"/>
          <w:sz w:val="20"/>
          <w:szCs w:val="20"/>
        </w:rPr>
        <w:t xml:space="preserve">veiklos bei informacinių sistemų analizės ir informacinių sistemų architektūros kūrimo kompetencijų paslaugas (atsakomybės detalizuotos žemiau), susijusias su veiklos procesų, IT informacinių sistemų analize, bei IT informacinių sistemų architektūros kūrimu (toliau – paslaugos) pagal </w:t>
      </w:r>
      <w:r w:rsidRPr="004F371A">
        <w:rPr>
          <w:rFonts w:ascii="Verdana" w:hAnsi="Verdana"/>
          <w:sz w:val="20"/>
          <w:szCs w:val="20"/>
        </w:rPr>
        <w:t>Užsakov</w:t>
      </w:r>
      <w:r>
        <w:rPr>
          <w:rFonts w:ascii="Verdana" w:hAnsi="Verdana"/>
          <w:sz w:val="20"/>
          <w:szCs w:val="20"/>
        </w:rPr>
        <w:t>o</w:t>
      </w:r>
      <w:r w:rsidRPr="00D26FF5">
        <w:rPr>
          <w:rFonts w:ascii="Verdana" w:hAnsi="Verdana"/>
          <w:sz w:val="20"/>
          <w:szCs w:val="20"/>
        </w:rPr>
        <w:t xml:space="preserve"> poreikį</w:t>
      </w:r>
      <w:r w:rsidRPr="008D2EB4">
        <w:rPr>
          <w:rFonts w:ascii="Verdana" w:hAnsi="Verdana"/>
          <w:sz w:val="20"/>
          <w:szCs w:val="20"/>
        </w:rPr>
        <w:t xml:space="preserve">. </w:t>
      </w:r>
      <w:r>
        <w:rPr>
          <w:rFonts w:ascii="Verdana" w:hAnsi="Verdana"/>
          <w:sz w:val="20"/>
          <w:szCs w:val="20"/>
        </w:rPr>
        <w:t xml:space="preserve">Paslaugų teikėjo specialistai dirbs SUPERNET </w:t>
      </w:r>
      <w:r w:rsidRPr="00A07D58">
        <w:rPr>
          <w:rFonts w:ascii="Verdana" w:hAnsi="Verdana"/>
          <w:sz w:val="20"/>
          <w:szCs w:val="20"/>
        </w:rPr>
        <w:t>projekto komandoje</w:t>
      </w:r>
      <w:r>
        <w:rPr>
          <w:rFonts w:ascii="Verdana" w:hAnsi="Verdana"/>
          <w:sz w:val="20"/>
          <w:szCs w:val="20"/>
        </w:rPr>
        <w:t>.</w:t>
      </w:r>
      <w:r w:rsidRPr="00D24CD0">
        <w:rPr>
          <w:rFonts w:ascii="Verdana" w:hAnsi="Verdana"/>
          <w:sz w:val="20"/>
          <w:szCs w:val="20"/>
        </w:rPr>
        <w:t xml:space="preserve"> </w:t>
      </w:r>
      <w:r>
        <w:rPr>
          <w:rFonts w:ascii="Verdana" w:hAnsi="Verdana"/>
          <w:sz w:val="20"/>
          <w:szCs w:val="20"/>
        </w:rPr>
        <w:t xml:space="preserve">Projekto tikslas – atnaujinti </w:t>
      </w:r>
      <w:r w:rsidRPr="00ED4AC5">
        <w:rPr>
          <w:rFonts w:ascii="Verdana" w:hAnsi="Verdana"/>
          <w:sz w:val="20"/>
          <w:szCs w:val="20"/>
        </w:rPr>
        <w:t>Lietuvos</w:t>
      </w:r>
      <w:r>
        <w:rPr>
          <w:rFonts w:ascii="Verdana" w:hAnsi="Verdana"/>
          <w:sz w:val="20"/>
          <w:szCs w:val="20"/>
        </w:rPr>
        <w:t xml:space="preserve"> </w:t>
      </w:r>
      <w:r w:rsidRPr="00ED4AC5">
        <w:rPr>
          <w:rFonts w:ascii="Verdana" w:hAnsi="Verdana"/>
          <w:sz w:val="20"/>
          <w:szCs w:val="20"/>
        </w:rPr>
        <w:t>finans</w:t>
      </w:r>
      <w:r w:rsidRPr="00ED4AC5">
        <w:rPr>
          <w:rFonts w:ascii="Verdana" w:hAnsi="Verdana" w:cs="Verdana"/>
          <w:sz w:val="20"/>
          <w:szCs w:val="20"/>
        </w:rPr>
        <w:t>ų</w:t>
      </w:r>
      <w:r>
        <w:rPr>
          <w:rFonts w:ascii="Verdana" w:hAnsi="Verdana" w:cs="Verdana"/>
          <w:sz w:val="20"/>
          <w:szCs w:val="20"/>
        </w:rPr>
        <w:t xml:space="preserve"> </w:t>
      </w:r>
      <w:r w:rsidRPr="00ED4AC5">
        <w:rPr>
          <w:rFonts w:ascii="Verdana" w:hAnsi="Verdana"/>
          <w:sz w:val="20"/>
          <w:szCs w:val="20"/>
        </w:rPr>
        <w:t>rinkos</w:t>
      </w:r>
      <w:r>
        <w:rPr>
          <w:rFonts w:ascii="Verdana" w:hAnsi="Verdana"/>
          <w:sz w:val="20"/>
          <w:szCs w:val="20"/>
        </w:rPr>
        <w:t xml:space="preserve"> </w:t>
      </w:r>
      <w:r w:rsidRPr="00ED4AC5">
        <w:rPr>
          <w:rFonts w:ascii="Verdana" w:hAnsi="Verdana"/>
          <w:sz w:val="20"/>
          <w:szCs w:val="20"/>
        </w:rPr>
        <w:t>prie</w:t>
      </w:r>
      <w:r w:rsidRPr="00ED4AC5">
        <w:rPr>
          <w:rFonts w:ascii="Verdana" w:hAnsi="Verdana" w:cs="Verdana"/>
          <w:sz w:val="20"/>
          <w:szCs w:val="20"/>
        </w:rPr>
        <w:t>ž</w:t>
      </w:r>
      <w:r w:rsidRPr="00ED4AC5">
        <w:rPr>
          <w:rFonts w:ascii="Verdana" w:hAnsi="Verdana"/>
          <w:sz w:val="20"/>
          <w:szCs w:val="20"/>
        </w:rPr>
        <w:t>i</w:t>
      </w:r>
      <w:r w:rsidRPr="00ED4AC5">
        <w:rPr>
          <w:rFonts w:ascii="Verdana" w:hAnsi="Verdana" w:cs="Verdana"/>
          <w:sz w:val="20"/>
          <w:szCs w:val="20"/>
        </w:rPr>
        <w:t>ū</w:t>
      </w:r>
      <w:r w:rsidRPr="00ED4AC5">
        <w:rPr>
          <w:rFonts w:ascii="Verdana" w:hAnsi="Verdana"/>
          <w:sz w:val="20"/>
          <w:szCs w:val="20"/>
        </w:rPr>
        <w:t>ros</w:t>
      </w:r>
      <w:r>
        <w:rPr>
          <w:rFonts w:ascii="Verdana" w:hAnsi="Verdana"/>
          <w:sz w:val="20"/>
          <w:szCs w:val="20"/>
        </w:rPr>
        <w:t xml:space="preserve"> </w:t>
      </w:r>
      <w:r w:rsidRPr="00ED4AC5">
        <w:rPr>
          <w:rFonts w:ascii="Verdana" w:hAnsi="Verdana"/>
          <w:sz w:val="20"/>
          <w:szCs w:val="20"/>
        </w:rPr>
        <w:t>informacin</w:t>
      </w:r>
      <w:r>
        <w:rPr>
          <w:rFonts w:ascii="Verdana" w:hAnsi="Verdana" w:cs="Verdana"/>
          <w:sz w:val="20"/>
          <w:szCs w:val="20"/>
        </w:rPr>
        <w:t xml:space="preserve">ę </w:t>
      </w:r>
      <w:r w:rsidRPr="00ED4AC5">
        <w:rPr>
          <w:rFonts w:ascii="Verdana" w:hAnsi="Verdana"/>
          <w:sz w:val="20"/>
          <w:szCs w:val="20"/>
        </w:rPr>
        <w:t>sistem</w:t>
      </w:r>
      <w:r>
        <w:rPr>
          <w:rFonts w:ascii="Verdana" w:hAnsi="Verdana"/>
          <w:sz w:val="20"/>
          <w:szCs w:val="20"/>
        </w:rPr>
        <w:t xml:space="preserve">ą ProTas IS (toliau – Sistema), ją modernizuojant ir </w:t>
      </w:r>
      <w:r w:rsidRPr="00ED4AC5">
        <w:rPr>
          <w:rFonts w:ascii="Verdana" w:hAnsi="Verdana" w:cs="Verdana"/>
          <w:sz w:val="20"/>
          <w:szCs w:val="20"/>
        </w:rPr>
        <w:t>į</w:t>
      </w:r>
      <w:r w:rsidRPr="00ED4AC5">
        <w:rPr>
          <w:rFonts w:ascii="Verdana" w:hAnsi="Verdana"/>
          <w:sz w:val="20"/>
          <w:szCs w:val="20"/>
        </w:rPr>
        <w:t>galinant</w:t>
      </w:r>
      <w:r>
        <w:rPr>
          <w:rFonts w:ascii="Verdana" w:hAnsi="Verdana"/>
          <w:sz w:val="20"/>
          <w:szCs w:val="20"/>
        </w:rPr>
        <w:t xml:space="preserve"> </w:t>
      </w:r>
      <w:r w:rsidRPr="00ED4AC5">
        <w:rPr>
          <w:rFonts w:ascii="Verdana" w:hAnsi="Verdana"/>
          <w:sz w:val="20"/>
          <w:szCs w:val="20"/>
        </w:rPr>
        <w:t>skaitmeninius,</w:t>
      </w:r>
      <w:r>
        <w:rPr>
          <w:rFonts w:ascii="Verdana" w:hAnsi="Verdana"/>
          <w:sz w:val="20"/>
          <w:szCs w:val="20"/>
        </w:rPr>
        <w:t xml:space="preserve"> </w:t>
      </w:r>
      <w:r w:rsidRPr="00ED4AC5">
        <w:rPr>
          <w:rFonts w:ascii="Verdana" w:hAnsi="Verdana"/>
          <w:sz w:val="20"/>
          <w:szCs w:val="20"/>
        </w:rPr>
        <w:t>skland</w:t>
      </w:r>
      <w:r w:rsidRPr="00ED4AC5">
        <w:rPr>
          <w:rFonts w:ascii="Verdana" w:hAnsi="Verdana" w:cs="Verdana"/>
          <w:sz w:val="20"/>
          <w:szCs w:val="20"/>
        </w:rPr>
        <w:t>ž</w:t>
      </w:r>
      <w:r w:rsidRPr="00ED4AC5">
        <w:rPr>
          <w:rFonts w:ascii="Verdana" w:hAnsi="Verdana"/>
          <w:sz w:val="20"/>
          <w:szCs w:val="20"/>
        </w:rPr>
        <w:t>ius</w:t>
      </w:r>
      <w:r>
        <w:rPr>
          <w:rFonts w:ascii="Verdana" w:hAnsi="Verdana"/>
          <w:sz w:val="20"/>
          <w:szCs w:val="20"/>
        </w:rPr>
        <w:t xml:space="preserve"> </w:t>
      </w:r>
      <w:r w:rsidRPr="00ED4AC5">
        <w:rPr>
          <w:rFonts w:ascii="Verdana" w:hAnsi="Verdana"/>
          <w:sz w:val="20"/>
          <w:szCs w:val="20"/>
        </w:rPr>
        <w:t>ir</w:t>
      </w:r>
      <w:r>
        <w:rPr>
          <w:rFonts w:ascii="Verdana" w:hAnsi="Verdana"/>
          <w:sz w:val="20"/>
          <w:szCs w:val="20"/>
        </w:rPr>
        <w:t xml:space="preserve"> </w:t>
      </w:r>
      <w:r w:rsidRPr="00ED4AC5">
        <w:rPr>
          <w:rFonts w:ascii="Verdana" w:hAnsi="Verdana"/>
          <w:sz w:val="20"/>
          <w:szCs w:val="20"/>
        </w:rPr>
        <w:t>efektyvius</w:t>
      </w:r>
      <w:r>
        <w:rPr>
          <w:rFonts w:ascii="Verdana" w:hAnsi="Verdana"/>
          <w:sz w:val="20"/>
          <w:szCs w:val="20"/>
        </w:rPr>
        <w:t xml:space="preserve"> </w:t>
      </w:r>
      <w:r w:rsidRPr="00ED4AC5">
        <w:rPr>
          <w:rFonts w:ascii="Verdana" w:hAnsi="Verdana"/>
          <w:sz w:val="20"/>
          <w:szCs w:val="20"/>
        </w:rPr>
        <w:t>procesus,</w:t>
      </w:r>
      <w:r>
        <w:rPr>
          <w:rFonts w:ascii="Verdana" w:hAnsi="Verdana"/>
          <w:sz w:val="20"/>
          <w:szCs w:val="20"/>
        </w:rPr>
        <w:t xml:space="preserve"> </w:t>
      </w:r>
      <w:r w:rsidRPr="00ED4AC5">
        <w:rPr>
          <w:rFonts w:ascii="Verdana" w:hAnsi="Verdana"/>
          <w:sz w:val="20"/>
          <w:szCs w:val="20"/>
        </w:rPr>
        <w:t>kurie</w:t>
      </w:r>
      <w:r>
        <w:rPr>
          <w:rFonts w:ascii="Verdana" w:hAnsi="Verdana"/>
          <w:sz w:val="20"/>
          <w:szCs w:val="20"/>
        </w:rPr>
        <w:t xml:space="preserve"> </w:t>
      </w:r>
      <w:r w:rsidRPr="00ED4AC5">
        <w:rPr>
          <w:rFonts w:ascii="Verdana" w:hAnsi="Verdana"/>
          <w:sz w:val="20"/>
          <w:szCs w:val="20"/>
        </w:rPr>
        <w:t>u</w:t>
      </w:r>
      <w:r w:rsidRPr="00ED4AC5">
        <w:rPr>
          <w:rFonts w:ascii="Verdana" w:hAnsi="Verdana" w:cs="Verdana"/>
          <w:sz w:val="20"/>
          <w:szCs w:val="20"/>
        </w:rPr>
        <w:t>ž</w:t>
      </w:r>
      <w:r w:rsidRPr="00ED4AC5">
        <w:rPr>
          <w:rFonts w:ascii="Verdana" w:hAnsi="Verdana"/>
          <w:sz w:val="20"/>
          <w:szCs w:val="20"/>
        </w:rPr>
        <w:t>tikrint</w:t>
      </w:r>
      <w:r w:rsidRPr="00ED4AC5">
        <w:rPr>
          <w:rFonts w:ascii="Verdana" w:hAnsi="Verdana" w:cs="Verdana"/>
          <w:sz w:val="20"/>
          <w:szCs w:val="20"/>
        </w:rPr>
        <w:t>ų</w:t>
      </w:r>
      <w:r>
        <w:rPr>
          <w:rFonts w:ascii="Verdana" w:hAnsi="Verdana" w:cs="Verdana"/>
          <w:sz w:val="20"/>
          <w:szCs w:val="20"/>
        </w:rPr>
        <w:t xml:space="preserve"> </w:t>
      </w:r>
      <w:r w:rsidRPr="00ED4AC5">
        <w:rPr>
          <w:rFonts w:ascii="Verdana" w:hAnsi="Verdana"/>
          <w:sz w:val="20"/>
          <w:szCs w:val="20"/>
        </w:rPr>
        <w:t>veiksming</w:t>
      </w:r>
      <w:r w:rsidRPr="00ED4AC5">
        <w:rPr>
          <w:rFonts w:ascii="Verdana" w:hAnsi="Verdana" w:cs="Verdana"/>
          <w:sz w:val="20"/>
          <w:szCs w:val="20"/>
        </w:rPr>
        <w:t>ą</w:t>
      </w:r>
      <w:r>
        <w:rPr>
          <w:rFonts w:ascii="Verdana" w:hAnsi="Verdana" w:cs="Verdana"/>
          <w:sz w:val="20"/>
          <w:szCs w:val="20"/>
        </w:rPr>
        <w:t xml:space="preserve"> </w:t>
      </w:r>
      <w:r w:rsidRPr="00ED4AC5">
        <w:rPr>
          <w:rFonts w:ascii="Verdana" w:hAnsi="Verdana"/>
          <w:sz w:val="20"/>
          <w:szCs w:val="20"/>
        </w:rPr>
        <w:t>bei</w:t>
      </w:r>
      <w:r>
        <w:rPr>
          <w:rFonts w:ascii="Verdana" w:hAnsi="Verdana"/>
          <w:sz w:val="20"/>
          <w:szCs w:val="20"/>
        </w:rPr>
        <w:t xml:space="preserve"> </w:t>
      </w:r>
      <w:r w:rsidRPr="00ED4AC5">
        <w:rPr>
          <w:rFonts w:ascii="Verdana" w:hAnsi="Verdana"/>
          <w:sz w:val="20"/>
          <w:szCs w:val="20"/>
        </w:rPr>
        <w:t>pa</w:t>
      </w:r>
      <w:r w:rsidRPr="00ED4AC5">
        <w:rPr>
          <w:rFonts w:ascii="Verdana" w:hAnsi="Verdana" w:cs="Verdana"/>
          <w:sz w:val="20"/>
          <w:szCs w:val="20"/>
        </w:rPr>
        <w:t>ž</w:t>
      </w:r>
      <w:r w:rsidRPr="00ED4AC5">
        <w:rPr>
          <w:rFonts w:ascii="Verdana" w:hAnsi="Verdana"/>
          <w:sz w:val="20"/>
          <w:szCs w:val="20"/>
        </w:rPr>
        <w:t>angi</w:t>
      </w:r>
      <w:r w:rsidRPr="00ED4AC5">
        <w:rPr>
          <w:rFonts w:ascii="Verdana" w:hAnsi="Verdana" w:cs="Verdana"/>
          <w:sz w:val="20"/>
          <w:szCs w:val="20"/>
        </w:rPr>
        <w:t>ą</w:t>
      </w:r>
      <w:r w:rsidRPr="00ED4AC5">
        <w:rPr>
          <w:rFonts w:ascii="Verdana" w:hAnsi="Verdana"/>
          <w:sz w:val="20"/>
          <w:szCs w:val="20"/>
        </w:rPr>
        <w:t>,</w:t>
      </w:r>
      <w:r>
        <w:rPr>
          <w:rFonts w:ascii="Verdana" w:hAnsi="Verdana"/>
          <w:sz w:val="20"/>
          <w:szCs w:val="20"/>
        </w:rPr>
        <w:t xml:space="preserve"> </w:t>
      </w:r>
      <w:r w:rsidRPr="00ED4AC5">
        <w:rPr>
          <w:rFonts w:ascii="Verdana" w:hAnsi="Verdana"/>
          <w:sz w:val="20"/>
          <w:szCs w:val="20"/>
        </w:rPr>
        <w:t>patraukli</w:t>
      </w:r>
      <w:r w:rsidRPr="00ED4AC5">
        <w:rPr>
          <w:rFonts w:ascii="Verdana" w:hAnsi="Verdana" w:cs="Verdana"/>
          <w:sz w:val="20"/>
          <w:szCs w:val="20"/>
        </w:rPr>
        <w:t>ą</w:t>
      </w:r>
      <w:r>
        <w:rPr>
          <w:rFonts w:ascii="Verdana" w:hAnsi="Verdana" w:cs="Verdana"/>
          <w:sz w:val="20"/>
          <w:szCs w:val="20"/>
        </w:rPr>
        <w:t xml:space="preserve"> </w:t>
      </w:r>
      <w:r w:rsidRPr="00ED4AC5">
        <w:rPr>
          <w:rFonts w:ascii="Verdana" w:hAnsi="Verdana"/>
          <w:sz w:val="20"/>
          <w:szCs w:val="20"/>
        </w:rPr>
        <w:t>ir</w:t>
      </w:r>
      <w:r>
        <w:rPr>
          <w:rFonts w:ascii="Verdana" w:hAnsi="Verdana"/>
          <w:sz w:val="20"/>
          <w:szCs w:val="20"/>
        </w:rPr>
        <w:t xml:space="preserve"> </w:t>
      </w:r>
      <w:r w:rsidRPr="00ED4AC5">
        <w:rPr>
          <w:rFonts w:ascii="Verdana" w:hAnsi="Verdana"/>
          <w:sz w:val="20"/>
          <w:szCs w:val="20"/>
        </w:rPr>
        <w:t>konkurencing</w:t>
      </w:r>
      <w:r w:rsidRPr="00ED4AC5">
        <w:rPr>
          <w:rFonts w:ascii="Verdana" w:hAnsi="Verdana" w:cs="Verdana"/>
          <w:sz w:val="20"/>
          <w:szCs w:val="20"/>
        </w:rPr>
        <w:t>ą</w:t>
      </w:r>
      <w:r>
        <w:rPr>
          <w:rFonts w:ascii="Verdana" w:hAnsi="Verdana" w:cs="Verdana"/>
          <w:sz w:val="20"/>
          <w:szCs w:val="20"/>
        </w:rPr>
        <w:t xml:space="preserve"> </w:t>
      </w:r>
      <w:r w:rsidRPr="00ED4AC5">
        <w:rPr>
          <w:rFonts w:ascii="Verdana" w:hAnsi="Verdana"/>
          <w:sz w:val="20"/>
          <w:szCs w:val="20"/>
        </w:rPr>
        <w:t>finans</w:t>
      </w:r>
      <w:r w:rsidRPr="00ED4AC5">
        <w:rPr>
          <w:rFonts w:ascii="Verdana" w:hAnsi="Verdana" w:cs="Verdana"/>
          <w:sz w:val="20"/>
          <w:szCs w:val="20"/>
        </w:rPr>
        <w:t>ų</w:t>
      </w:r>
      <w:r>
        <w:rPr>
          <w:rFonts w:ascii="Verdana" w:hAnsi="Verdana" w:cs="Verdana"/>
          <w:sz w:val="20"/>
          <w:szCs w:val="20"/>
        </w:rPr>
        <w:t xml:space="preserve"> </w:t>
      </w:r>
      <w:r w:rsidRPr="00ED4AC5">
        <w:rPr>
          <w:rFonts w:ascii="Verdana" w:hAnsi="Verdana"/>
          <w:sz w:val="20"/>
          <w:szCs w:val="20"/>
        </w:rPr>
        <w:t>sektoriaus</w:t>
      </w:r>
      <w:r>
        <w:rPr>
          <w:rFonts w:ascii="Verdana" w:hAnsi="Verdana"/>
          <w:sz w:val="20"/>
          <w:szCs w:val="20"/>
        </w:rPr>
        <w:t xml:space="preserve"> </w:t>
      </w:r>
      <w:r w:rsidRPr="00ED4AC5">
        <w:rPr>
          <w:rFonts w:ascii="Verdana" w:hAnsi="Verdana"/>
          <w:sz w:val="20"/>
          <w:szCs w:val="20"/>
        </w:rPr>
        <w:t>reguliacin</w:t>
      </w:r>
      <w:r w:rsidRPr="00ED4AC5">
        <w:rPr>
          <w:rFonts w:ascii="Verdana" w:hAnsi="Verdana" w:cs="Verdana"/>
          <w:sz w:val="20"/>
          <w:szCs w:val="20"/>
        </w:rPr>
        <w:t>ę</w:t>
      </w:r>
      <w:r>
        <w:rPr>
          <w:rFonts w:ascii="Verdana" w:hAnsi="Verdana" w:cs="Verdana"/>
          <w:sz w:val="20"/>
          <w:szCs w:val="20"/>
        </w:rPr>
        <w:t xml:space="preserve"> </w:t>
      </w:r>
      <w:r w:rsidRPr="00ED4AC5">
        <w:rPr>
          <w:rFonts w:ascii="Verdana" w:hAnsi="Verdana"/>
          <w:sz w:val="20"/>
          <w:szCs w:val="20"/>
        </w:rPr>
        <w:t>ir</w:t>
      </w:r>
      <w:r>
        <w:rPr>
          <w:rFonts w:ascii="Verdana" w:hAnsi="Verdana"/>
          <w:sz w:val="20"/>
          <w:szCs w:val="20"/>
        </w:rPr>
        <w:t xml:space="preserve"> </w:t>
      </w:r>
      <w:r w:rsidRPr="00ED4AC5">
        <w:rPr>
          <w:rFonts w:ascii="Verdana" w:hAnsi="Verdana"/>
          <w:sz w:val="20"/>
          <w:szCs w:val="20"/>
        </w:rPr>
        <w:t>prie</w:t>
      </w:r>
      <w:r w:rsidRPr="00ED4AC5">
        <w:rPr>
          <w:rFonts w:ascii="Verdana" w:hAnsi="Verdana" w:cs="Verdana"/>
          <w:sz w:val="20"/>
          <w:szCs w:val="20"/>
        </w:rPr>
        <w:t>ž</w:t>
      </w:r>
      <w:r w:rsidRPr="00ED4AC5">
        <w:rPr>
          <w:rFonts w:ascii="Verdana" w:hAnsi="Verdana"/>
          <w:sz w:val="20"/>
          <w:szCs w:val="20"/>
        </w:rPr>
        <w:t>i</w:t>
      </w:r>
      <w:r w:rsidRPr="00ED4AC5">
        <w:rPr>
          <w:rFonts w:ascii="Verdana" w:hAnsi="Verdana" w:cs="Verdana"/>
          <w:sz w:val="20"/>
          <w:szCs w:val="20"/>
        </w:rPr>
        <w:t>ū</w:t>
      </w:r>
      <w:r w:rsidRPr="00ED4AC5">
        <w:rPr>
          <w:rFonts w:ascii="Verdana" w:hAnsi="Verdana"/>
          <w:sz w:val="20"/>
          <w:szCs w:val="20"/>
        </w:rPr>
        <w:t>rin</w:t>
      </w:r>
      <w:r w:rsidRPr="00ED4AC5">
        <w:rPr>
          <w:rFonts w:ascii="Verdana" w:hAnsi="Verdana" w:cs="Verdana"/>
          <w:sz w:val="20"/>
          <w:szCs w:val="20"/>
        </w:rPr>
        <w:t>ę</w:t>
      </w:r>
      <w:r>
        <w:rPr>
          <w:rFonts w:ascii="Verdana" w:hAnsi="Verdana" w:cs="Verdana"/>
          <w:sz w:val="20"/>
          <w:szCs w:val="20"/>
        </w:rPr>
        <w:t xml:space="preserve"> </w:t>
      </w:r>
      <w:r w:rsidRPr="00ED4AC5">
        <w:rPr>
          <w:rFonts w:ascii="Verdana" w:hAnsi="Verdana"/>
          <w:sz w:val="20"/>
          <w:szCs w:val="20"/>
        </w:rPr>
        <w:t>aplinką.</w:t>
      </w:r>
    </w:p>
    <w:p w14:paraId="0E34F509" w14:textId="77777777" w:rsidR="006D02DF" w:rsidRPr="00C172B2" w:rsidRDefault="006D02DF" w:rsidP="006D02DF">
      <w:pPr>
        <w:pStyle w:val="ListParagraph"/>
        <w:numPr>
          <w:ilvl w:val="1"/>
          <w:numId w:val="29"/>
        </w:numPr>
        <w:spacing w:after="0" w:line="240" w:lineRule="auto"/>
        <w:ind w:left="0" w:firstLine="680"/>
        <w:jc w:val="both"/>
        <w:rPr>
          <w:rFonts w:ascii="Verdana" w:hAnsi="Verdana"/>
          <w:sz w:val="20"/>
          <w:szCs w:val="20"/>
        </w:rPr>
      </w:pPr>
      <w:r w:rsidRPr="00C172B2">
        <w:rPr>
          <w:rFonts w:ascii="Verdana" w:hAnsi="Verdana"/>
          <w:sz w:val="20"/>
          <w:szCs w:val="20"/>
        </w:rPr>
        <w:t xml:space="preserve"> </w:t>
      </w:r>
      <w:r>
        <w:rPr>
          <w:rFonts w:ascii="Verdana" w:hAnsi="Verdana"/>
          <w:sz w:val="20"/>
          <w:szCs w:val="20"/>
        </w:rPr>
        <w:t>Maksimalios p</w:t>
      </w:r>
      <w:r w:rsidRPr="00C172B2">
        <w:rPr>
          <w:rFonts w:ascii="Verdana" w:hAnsi="Verdana"/>
          <w:sz w:val="20"/>
          <w:szCs w:val="20"/>
        </w:rPr>
        <w:t>lanuojamų įsigyti Paslaugų apimtys sutarties galiojimo laikotarpiu –</w:t>
      </w:r>
      <w:r w:rsidRPr="00B15A10">
        <w:rPr>
          <w:rFonts w:ascii="Verdana" w:hAnsi="Verdana"/>
          <w:b/>
          <w:sz w:val="20"/>
          <w:szCs w:val="20"/>
        </w:rPr>
        <w:t>3620</w:t>
      </w:r>
      <w:r>
        <w:rPr>
          <w:rFonts w:ascii="Verdana" w:hAnsi="Verdana"/>
          <w:b/>
          <w:sz w:val="20"/>
          <w:szCs w:val="20"/>
        </w:rPr>
        <w:t xml:space="preserve"> (trys tūkstančiai šeši šimtai dvidešimt)</w:t>
      </w:r>
      <w:r w:rsidRPr="00402C66">
        <w:rPr>
          <w:rFonts w:ascii="Verdana" w:hAnsi="Verdana"/>
          <w:sz w:val="20"/>
          <w:szCs w:val="20"/>
        </w:rPr>
        <w:t xml:space="preserve"> </w:t>
      </w:r>
      <w:r w:rsidRPr="00B15A10">
        <w:rPr>
          <w:rFonts w:ascii="Verdana" w:hAnsi="Verdana"/>
          <w:b/>
          <w:bCs/>
          <w:sz w:val="20"/>
          <w:szCs w:val="20"/>
        </w:rPr>
        <w:t xml:space="preserve">darbo </w:t>
      </w:r>
      <w:r w:rsidRPr="00402C66">
        <w:rPr>
          <w:rFonts w:ascii="Verdana" w:hAnsi="Verdana"/>
          <w:b/>
          <w:sz w:val="20"/>
          <w:szCs w:val="20"/>
        </w:rPr>
        <w:t>valandų</w:t>
      </w:r>
      <w:r w:rsidRPr="00C172B2">
        <w:rPr>
          <w:rFonts w:ascii="Verdana" w:hAnsi="Verdana"/>
          <w:sz w:val="20"/>
          <w:szCs w:val="20"/>
        </w:rPr>
        <w:t xml:space="preserve">. </w:t>
      </w:r>
    </w:p>
    <w:p w14:paraId="20A9250D" w14:textId="77777777" w:rsidR="006D02DF" w:rsidRPr="004F371A"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sidRPr="00C172B2">
        <w:rPr>
          <w:rFonts w:ascii="Verdana" w:hAnsi="Verdana"/>
          <w:sz w:val="20"/>
          <w:szCs w:val="20"/>
        </w:rPr>
        <w:t xml:space="preserve">Paslaugų pagal Sutartį teikimo trukmė – ne ilgiau kaip </w:t>
      </w:r>
      <w:r>
        <w:rPr>
          <w:rFonts w:ascii="Verdana" w:hAnsi="Verdana"/>
          <w:b/>
          <w:sz w:val="20"/>
          <w:szCs w:val="20"/>
        </w:rPr>
        <w:t>36</w:t>
      </w:r>
      <w:r w:rsidRPr="00402C66">
        <w:rPr>
          <w:rFonts w:ascii="Verdana" w:hAnsi="Verdana"/>
          <w:b/>
          <w:sz w:val="20"/>
          <w:szCs w:val="20"/>
          <w:lang w:val="en-US"/>
        </w:rPr>
        <w:t xml:space="preserve"> </w:t>
      </w:r>
      <w:r w:rsidRPr="00BC4AC2">
        <w:rPr>
          <w:rFonts w:ascii="Verdana" w:hAnsi="Verdana"/>
          <w:b/>
          <w:sz w:val="20"/>
          <w:szCs w:val="20"/>
        </w:rPr>
        <w:t>mėnesiai</w:t>
      </w:r>
      <w:r w:rsidRPr="00402C66">
        <w:rPr>
          <w:rFonts w:ascii="Verdana" w:hAnsi="Verdana"/>
          <w:sz w:val="20"/>
          <w:szCs w:val="20"/>
        </w:rPr>
        <w:t xml:space="preserve"> </w:t>
      </w:r>
      <w:r w:rsidRPr="00C172B2">
        <w:rPr>
          <w:rFonts w:ascii="Verdana" w:hAnsi="Verdana"/>
          <w:sz w:val="20"/>
          <w:szCs w:val="20"/>
        </w:rPr>
        <w:t xml:space="preserve">nuo sutarties įsigaliojimo dienos </w:t>
      </w:r>
      <w:r w:rsidRPr="00C172B2">
        <w:rPr>
          <w:rFonts w:ascii="Verdana" w:hAnsi="Verdana"/>
          <w:bCs/>
          <w:sz w:val="20"/>
          <w:szCs w:val="20"/>
        </w:rPr>
        <w:t>arba</w:t>
      </w:r>
      <w:r w:rsidRPr="00C172B2">
        <w:rPr>
          <w:rFonts w:ascii="Verdana" w:hAnsi="Verdana"/>
          <w:b/>
          <w:sz w:val="20"/>
          <w:szCs w:val="20"/>
        </w:rPr>
        <w:t xml:space="preserve"> </w:t>
      </w:r>
      <w:r w:rsidRPr="00C172B2">
        <w:rPr>
          <w:rFonts w:ascii="Verdana" w:hAnsi="Verdana"/>
          <w:sz w:val="20"/>
          <w:szCs w:val="20"/>
          <w:lang w:eastAsia="ar-SA"/>
        </w:rPr>
        <w:t xml:space="preserve">kol bus </w:t>
      </w:r>
      <w:r w:rsidRPr="00EF06BF">
        <w:rPr>
          <w:rFonts w:ascii="Verdana" w:hAnsi="Verdana"/>
          <w:sz w:val="20"/>
          <w:szCs w:val="20"/>
          <w:lang w:eastAsia="ar-SA"/>
        </w:rPr>
        <w:t>išnaudota Pradinės Sutarties vertė, bet jos terminas negali būti ilgesnis kaip</w:t>
      </w:r>
      <w:r>
        <w:rPr>
          <w:rFonts w:ascii="Verdana" w:hAnsi="Verdana"/>
          <w:sz w:val="20"/>
          <w:szCs w:val="20"/>
          <w:lang w:eastAsia="ar-SA"/>
        </w:rPr>
        <w:t xml:space="preserve"> </w:t>
      </w:r>
      <w:r>
        <w:rPr>
          <w:rFonts w:ascii="Verdana" w:hAnsi="Verdana"/>
          <w:sz w:val="20"/>
          <w:szCs w:val="20"/>
          <w:lang w:val="en-US" w:eastAsia="ar-SA"/>
        </w:rPr>
        <w:t xml:space="preserve">36 </w:t>
      </w:r>
      <w:r w:rsidRPr="00B15A10">
        <w:rPr>
          <w:rFonts w:ascii="Verdana" w:hAnsi="Verdana"/>
          <w:sz w:val="20"/>
          <w:szCs w:val="20"/>
          <w:lang w:eastAsia="ar-SA"/>
        </w:rPr>
        <w:t>mėnesiai</w:t>
      </w:r>
      <w:r w:rsidRPr="00C172B2">
        <w:rPr>
          <w:rFonts w:ascii="Verdana" w:hAnsi="Verdana"/>
          <w:sz w:val="20"/>
          <w:szCs w:val="20"/>
          <w:lang w:eastAsia="ar-SA"/>
        </w:rPr>
        <w:t xml:space="preserve">, priklausomai </w:t>
      </w:r>
      <w:r w:rsidRPr="004F371A">
        <w:rPr>
          <w:rFonts w:ascii="Verdana" w:hAnsi="Verdana"/>
          <w:sz w:val="20"/>
          <w:szCs w:val="20"/>
          <w:lang w:eastAsia="ar-SA"/>
        </w:rPr>
        <w:t>nuo to, kas įvyks anksčiau</w:t>
      </w:r>
      <w:r w:rsidRPr="004F371A">
        <w:rPr>
          <w:rFonts w:ascii="Verdana" w:hAnsi="Verdana"/>
          <w:b/>
          <w:sz w:val="20"/>
          <w:szCs w:val="20"/>
        </w:rPr>
        <w:t>.</w:t>
      </w:r>
    </w:p>
    <w:p w14:paraId="13FF21D7" w14:textId="77777777" w:rsidR="006D02DF"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sidRPr="004F371A">
        <w:rPr>
          <w:rFonts w:ascii="Verdana" w:hAnsi="Verdana"/>
          <w:sz w:val="20"/>
          <w:szCs w:val="20"/>
        </w:rPr>
        <w:t xml:space="preserve">Paslaugos bus perkamos pagal poreikį, Užsakovas neįsipareigoja užsakyti visos </w:t>
      </w:r>
      <w:r>
        <w:rPr>
          <w:rFonts w:ascii="Verdana" w:hAnsi="Verdana"/>
          <w:sz w:val="20"/>
          <w:szCs w:val="20"/>
        </w:rPr>
        <w:t xml:space="preserve">maksimalios </w:t>
      </w:r>
      <w:r w:rsidRPr="004F371A">
        <w:rPr>
          <w:rFonts w:ascii="Verdana" w:hAnsi="Verdana"/>
          <w:sz w:val="20"/>
          <w:szCs w:val="20"/>
        </w:rPr>
        <w:t xml:space="preserve"> paslaugų apimties.</w:t>
      </w:r>
      <w:r w:rsidRPr="004F371A" w:rsidDel="00A85D2B">
        <w:rPr>
          <w:rFonts w:ascii="Verdana" w:hAnsi="Verdana"/>
          <w:sz w:val="20"/>
          <w:szCs w:val="20"/>
        </w:rPr>
        <w:t xml:space="preserve"> </w:t>
      </w:r>
    </w:p>
    <w:p w14:paraId="3DC1FED6" w14:textId="77777777" w:rsidR="006D02DF"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sidRPr="004F481E">
        <w:rPr>
          <w:rFonts w:ascii="Verdana" w:hAnsi="Verdana"/>
          <w:sz w:val="20"/>
          <w:szCs w:val="20"/>
        </w:rPr>
        <w:t>Paslaugų teikimo vieta: nuotoliniu būdu, išskyrus atvejus, kai pateiktoje konkrečioje užduotyje bus numatytas Paslaugų teikimas Užsakovo patalpose Žalgirio g. 90, Vilnius</w:t>
      </w:r>
      <w:r>
        <w:rPr>
          <w:rFonts w:ascii="Verdana" w:hAnsi="Verdana"/>
          <w:sz w:val="20"/>
          <w:szCs w:val="20"/>
        </w:rPr>
        <w:t xml:space="preserve"> arba </w:t>
      </w:r>
      <w:r w:rsidRPr="004F481E">
        <w:rPr>
          <w:rFonts w:ascii="Verdana" w:hAnsi="Verdana"/>
          <w:sz w:val="20"/>
          <w:szCs w:val="20"/>
        </w:rPr>
        <w:t>Gedimino pr.</w:t>
      </w:r>
      <w:r w:rsidRPr="00E02EE5">
        <w:rPr>
          <w:rFonts w:ascii="Verdana" w:hAnsi="Verdana"/>
          <w:sz w:val="20"/>
          <w:szCs w:val="20"/>
        </w:rPr>
        <w:t>6</w:t>
      </w:r>
      <w:r w:rsidRPr="004F481E">
        <w:rPr>
          <w:rFonts w:ascii="Verdana" w:hAnsi="Verdana"/>
          <w:sz w:val="20"/>
          <w:szCs w:val="20"/>
        </w:rPr>
        <w:t xml:space="preserve">. </w:t>
      </w:r>
      <w:r w:rsidRPr="00D65A73">
        <w:rPr>
          <w:rFonts w:ascii="Verdana" w:hAnsi="Verdana"/>
          <w:sz w:val="20"/>
          <w:szCs w:val="20"/>
        </w:rPr>
        <w:t>Paslaugų teikėjo komanda dirbs</w:t>
      </w:r>
      <w:r>
        <w:rPr>
          <w:rFonts w:ascii="Verdana" w:hAnsi="Verdana"/>
          <w:sz w:val="20"/>
          <w:szCs w:val="20"/>
        </w:rPr>
        <w:t xml:space="preserve"> kartu su LB komanda</w:t>
      </w:r>
      <w:r w:rsidRPr="004F481E">
        <w:rPr>
          <w:rFonts w:ascii="Verdana" w:hAnsi="Verdana"/>
          <w:sz w:val="20"/>
          <w:szCs w:val="20"/>
        </w:rPr>
        <w:t xml:space="preserve"> </w:t>
      </w:r>
      <w:r w:rsidRPr="00390C45">
        <w:rPr>
          <w:rFonts w:ascii="Verdana" w:hAnsi="Verdana"/>
          <w:sz w:val="20"/>
          <w:szCs w:val="20"/>
        </w:rPr>
        <w:t xml:space="preserve">taikant Scrum metodą bei kitas Agile praktikas ir principus. </w:t>
      </w:r>
      <w:r w:rsidRPr="004B753B">
        <w:rPr>
          <w:rFonts w:ascii="Verdana" w:hAnsi="Verdana"/>
          <w:sz w:val="20"/>
          <w:szCs w:val="20"/>
        </w:rPr>
        <w:t>Paslaugų teikėjo komanda</w:t>
      </w:r>
      <w:r w:rsidRPr="00390C45">
        <w:rPr>
          <w:rFonts w:ascii="Verdana" w:hAnsi="Verdana"/>
          <w:sz w:val="20"/>
          <w:szCs w:val="20"/>
        </w:rPr>
        <w:t xml:space="preserve"> vadovausis Lietuvos banko parengta IT darbų organizavimo tvarka (angl.WoW - way of working),</w:t>
      </w:r>
      <w:r w:rsidRPr="004F481E">
        <w:rPr>
          <w:rFonts w:ascii="Verdana" w:hAnsi="Verdana"/>
          <w:sz w:val="20"/>
          <w:szCs w:val="20"/>
        </w:rPr>
        <w:t xml:space="preserve"> todėl </w:t>
      </w:r>
      <w:r>
        <w:rPr>
          <w:rFonts w:ascii="Verdana" w:hAnsi="Verdana"/>
          <w:sz w:val="20"/>
          <w:szCs w:val="20"/>
        </w:rPr>
        <w:t xml:space="preserve">esant </w:t>
      </w:r>
      <w:r w:rsidRPr="004F481E">
        <w:rPr>
          <w:rFonts w:ascii="Verdana" w:hAnsi="Verdana"/>
          <w:sz w:val="20"/>
          <w:szCs w:val="20"/>
        </w:rPr>
        <w:t xml:space="preserve">poreikiui paslaugų </w:t>
      </w:r>
      <w:r>
        <w:rPr>
          <w:rFonts w:ascii="Verdana" w:hAnsi="Verdana"/>
          <w:sz w:val="20"/>
          <w:szCs w:val="20"/>
        </w:rPr>
        <w:t>teikėjo</w:t>
      </w:r>
      <w:r w:rsidRPr="004F481E">
        <w:rPr>
          <w:rFonts w:ascii="Verdana" w:hAnsi="Verdana"/>
          <w:sz w:val="20"/>
          <w:szCs w:val="20"/>
        </w:rPr>
        <w:t xml:space="preserve"> specialistai turi</w:t>
      </w:r>
      <w:r>
        <w:rPr>
          <w:rFonts w:ascii="Verdana" w:hAnsi="Verdana"/>
          <w:sz w:val="20"/>
          <w:szCs w:val="20"/>
        </w:rPr>
        <w:t>:</w:t>
      </w:r>
    </w:p>
    <w:p w14:paraId="565A2764" w14:textId="77777777" w:rsidR="006D02DF" w:rsidRPr="008137EA" w:rsidRDefault="006D02DF" w:rsidP="006D02DF">
      <w:pPr>
        <w:pStyle w:val="ListParagraph"/>
        <w:tabs>
          <w:tab w:val="left" w:pos="1134"/>
        </w:tabs>
        <w:spacing w:after="0" w:line="240" w:lineRule="auto"/>
        <w:ind w:left="0" w:firstLine="680"/>
        <w:jc w:val="both"/>
        <w:rPr>
          <w:rFonts w:ascii="Verdana" w:hAnsi="Verdana"/>
          <w:sz w:val="20"/>
          <w:szCs w:val="20"/>
        </w:rPr>
      </w:pPr>
      <w:r>
        <w:rPr>
          <w:rFonts w:ascii="Verdana" w:hAnsi="Verdana"/>
          <w:sz w:val="20"/>
          <w:szCs w:val="20"/>
        </w:rPr>
        <w:t xml:space="preserve">- būti pasirengę </w:t>
      </w:r>
      <w:r w:rsidRPr="004F481E">
        <w:rPr>
          <w:rFonts w:ascii="Verdana" w:hAnsi="Verdana"/>
          <w:sz w:val="20"/>
          <w:szCs w:val="20"/>
        </w:rPr>
        <w:t xml:space="preserve">susitikti su LB komanda </w:t>
      </w:r>
      <w:r>
        <w:rPr>
          <w:rFonts w:ascii="Verdana" w:hAnsi="Verdana"/>
          <w:sz w:val="20"/>
          <w:szCs w:val="20"/>
        </w:rPr>
        <w:t>1</w:t>
      </w:r>
      <w:r w:rsidRPr="004F481E">
        <w:rPr>
          <w:rFonts w:ascii="Verdana" w:hAnsi="Verdana"/>
          <w:sz w:val="20"/>
          <w:szCs w:val="20"/>
        </w:rPr>
        <w:t xml:space="preserve"> kart</w:t>
      </w:r>
      <w:r>
        <w:rPr>
          <w:rFonts w:ascii="Verdana" w:hAnsi="Verdana"/>
          <w:sz w:val="20"/>
          <w:szCs w:val="20"/>
        </w:rPr>
        <w:t>ą</w:t>
      </w:r>
      <w:r w:rsidRPr="004F481E">
        <w:rPr>
          <w:rFonts w:ascii="Verdana" w:hAnsi="Verdana"/>
          <w:sz w:val="20"/>
          <w:szCs w:val="20"/>
        </w:rPr>
        <w:t xml:space="preserve"> per savaitę per MsTeams susitikimus</w:t>
      </w:r>
      <w:r>
        <w:rPr>
          <w:rFonts w:ascii="Verdana" w:hAnsi="Verdana"/>
          <w:sz w:val="20"/>
          <w:szCs w:val="20"/>
        </w:rPr>
        <w:t>;</w:t>
      </w:r>
    </w:p>
    <w:p w14:paraId="5BA60463" w14:textId="77777777" w:rsidR="006D02DF" w:rsidRPr="008137EA" w:rsidRDefault="006D02DF" w:rsidP="006D02DF">
      <w:pPr>
        <w:pStyle w:val="ListParagraph"/>
        <w:tabs>
          <w:tab w:val="left" w:pos="1134"/>
        </w:tabs>
        <w:spacing w:after="0" w:line="240" w:lineRule="auto"/>
        <w:ind w:left="0" w:firstLine="680"/>
        <w:jc w:val="both"/>
        <w:rPr>
          <w:rFonts w:ascii="Verdana" w:hAnsi="Verdana"/>
          <w:sz w:val="20"/>
          <w:szCs w:val="20"/>
        </w:rPr>
      </w:pPr>
      <w:r>
        <w:rPr>
          <w:rFonts w:ascii="Verdana" w:hAnsi="Verdana"/>
          <w:sz w:val="20"/>
          <w:szCs w:val="20"/>
        </w:rPr>
        <w:t>-</w:t>
      </w:r>
      <w:r w:rsidRPr="004F481E">
        <w:rPr>
          <w:rFonts w:ascii="Verdana" w:hAnsi="Verdana"/>
          <w:sz w:val="20"/>
          <w:szCs w:val="20"/>
        </w:rPr>
        <w:t xml:space="preserve"> būti pasirengę susitikti su </w:t>
      </w:r>
      <w:r>
        <w:rPr>
          <w:rFonts w:ascii="Verdana" w:hAnsi="Verdana"/>
          <w:sz w:val="20"/>
          <w:szCs w:val="20"/>
        </w:rPr>
        <w:t>LB</w:t>
      </w:r>
      <w:r w:rsidRPr="004F481E">
        <w:rPr>
          <w:rFonts w:ascii="Verdana" w:hAnsi="Verdana"/>
          <w:sz w:val="20"/>
          <w:szCs w:val="20"/>
        </w:rPr>
        <w:t xml:space="preserve"> komanda fiziniuose susirinkimuose (ne daugiau kaip kartą per mėnesį)</w:t>
      </w:r>
      <w:r>
        <w:rPr>
          <w:rFonts w:ascii="Verdana" w:hAnsi="Verdana"/>
          <w:sz w:val="20"/>
          <w:szCs w:val="20"/>
        </w:rPr>
        <w:t>.</w:t>
      </w:r>
    </w:p>
    <w:p w14:paraId="0B033ABC" w14:textId="77777777" w:rsidR="006D02DF"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sidRPr="004F371A">
        <w:rPr>
          <w:rFonts w:ascii="Verdana" w:hAnsi="Verdana"/>
          <w:sz w:val="20"/>
          <w:szCs w:val="20"/>
        </w:rPr>
        <w:t>Paslaugos yra vykdomos Užsakovo darbo valandomis. Darbo valandos – Užsakovo darbo dienomis nuo 8:00 iki 17:00 val., penktadieniais 8:00 iki 15:45 val., darbo dienos trukmė prieš šventines dienas – viena valanda trumpiau (UTC +02:00). Šalių už sutarties vykdymą atsakingų asmenų susitarimu, Paslaugos gali būti teikiamos Užsakovo ne darbo metu.</w:t>
      </w:r>
      <w:bookmarkStart w:id="46" w:name="_Hlk74235998"/>
    </w:p>
    <w:p w14:paraId="15F0FFF0" w14:textId="77777777" w:rsidR="006D02DF" w:rsidRDefault="006D02DF" w:rsidP="006D02DF">
      <w:pPr>
        <w:pStyle w:val="ListParagraph"/>
        <w:numPr>
          <w:ilvl w:val="1"/>
          <w:numId w:val="29"/>
        </w:numPr>
        <w:tabs>
          <w:tab w:val="left" w:pos="1134"/>
        </w:tabs>
        <w:spacing w:after="0" w:line="240" w:lineRule="auto"/>
        <w:ind w:left="0" w:firstLine="680"/>
        <w:jc w:val="both"/>
        <w:rPr>
          <w:rFonts w:ascii="Verdana" w:hAnsi="Verdana"/>
          <w:sz w:val="20"/>
          <w:szCs w:val="20"/>
        </w:rPr>
      </w:pPr>
      <w:r w:rsidRPr="00CE2078">
        <w:rPr>
          <w:rFonts w:ascii="Verdana" w:hAnsi="Verdana"/>
          <w:sz w:val="20"/>
          <w:szCs w:val="20"/>
        </w:rPr>
        <w:t>Paslaugų teikėjas</w:t>
      </w:r>
      <w:r>
        <w:rPr>
          <w:rFonts w:ascii="Verdana" w:hAnsi="Verdana"/>
          <w:sz w:val="20"/>
          <w:szCs w:val="20"/>
        </w:rPr>
        <w:t xml:space="preserve"> </w:t>
      </w:r>
      <w:r w:rsidRPr="00706E1E">
        <w:rPr>
          <w:rFonts w:ascii="Verdana" w:hAnsi="Verdana"/>
          <w:sz w:val="20"/>
          <w:szCs w:val="20"/>
        </w:rPr>
        <w:t>turi pateikti Paslaugų teikėjo atstovo pasirašytą darbo laiko apskaitos žiniaraštį,</w:t>
      </w:r>
      <w:r w:rsidRPr="00610662">
        <w:t xml:space="preserve"> </w:t>
      </w:r>
      <w:r w:rsidRPr="00610662">
        <w:rPr>
          <w:rFonts w:ascii="Verdana" w:hAnsi="Verdana"/>
          <w:sz w:val="20"/>
          <w:szCs w:val="20"/>
        </w:rPr>
        <w:t xml:space="preserve">vieną kartą per mėnesį, ne vėliau kaip per 5 darbo dienas po mėnesio, per kurį buvo suteiktos </w:t>
      </w:r>
      <w:r>
        <w:rPr>
          <w:rFonts w:ascii="Verdana" w:hAnsi="Verdana"/>
          <w:sz w:val="20"/>
          <w:szCs w:val="20"/>
        </w:rPr>
        <w:t>P</w:t>
      </w:r>
      <w:r w:rsidRPr="00610662">
        <w:rPr>
          <w:rFonts w:ascii="Verdana" w:hAnsi="Verdana"/>
          <w:sz w:val="20"/>
          <w:szCs w:val="20"/>
        </w:rPr>
        <w:t>aslaugos, pabaigos</w:t>
      </w:r>
      <w:r>
        <w:rPr>
          <w:rFonts w:ascii="Verdana" w:hAnsi="Verdana"/>
          <w:sz w:val="20"/>
          <w:szCs w:val="20"/>
        </w:rPr>
        <w:t xml:space="preserve">. </w:t>
      </w:r>
      <w:r w:rsidRPr="00706E1E">
        <w:rPr>
          <w:rFonts w:ascii="Verdana" w:hAnsi="Verdana"/>
          <w:sz w:val="20"/>
          <w:szCs w:val="20"/>
        </w:rPr>
        <w:t xml:space="preserve"> </w:t>
      </w:r>
      <w:r>
        <w:rPr>
          <w:rFonts w:ascii="Verdana" w:hAnsi="Verdana"/>
          <w:sz w:val="20"/>
          <w:szCs w:val="20"/>
        </w:rPr>
        <w:t>D</w:t>
      </w:r>
      <w:r w:rsidRPr="00706E1E">
        <w:rPr>
          <w:rFonts w:ascii="Verdana" w:hAnsi="Verdana"/>
          <w:sz w:val="20"/>
          <w:szCs w:val="20"/>
        </w:rPr>
        <w:t>arbo laiko apskaitos žiniarašt</w:t>
      </w:r>
      <w:r>
        <w:rPr>
          <w:rFonts w:ascii="Verdana" w:hAnsi="Verdana"/>
          <w:sz w:val="20"/>
          <w:szCs w:val="20"/>
        </w:rPr>
        <w:t xml:space="preserve">yje nurodomos </w:t>
      </w:r>
      <w:r w:rsidRPr="00706E1E">
        <w:rPr>
          <w:rFonts w:ascii="Verdana" w:hAnsi="Verdana"/>
          <w:sz w:val="20"/>
          <w:szCs w:val="20"/>
        </w:rPr>
        <w:t xml:space="preserve"> paslaugų teikimui pagal Užsakovo užduotį (užduotis) skirtos darbo valandos, ir pasirašytą per mėnesį pagal Užsakovo užduotį (užduotis) suteiktų Paslaugų perdavimo–priėmimo aktą (aktus). </w:t>
      </w:r>
    </w:p>
    <w:p w14:paraId="59975228" w14:textId="77777777" w:rsidR="006D02DF" w:rsidRPr="00D90666" w:rsidRDefault="006D02DF" w:rsidP="006D02DF">
      <w:pPr>
        <w:pStyle w:val="ListParagraph"/>
        <w:numPr>
          <w:ilvl w:val="1"/>
          <w:numId w:val="29"/>
        </w:numPr>
        <w:tabs>
          <w:tab w:val="left" w:pos="1134"/>
          <w:tab w:val="left" w:pos="1560"/>
        </w:tabs>
        <w:spacing w:after="0" w:line="240" w:lineRule="auto"/>
        <w:ind w:left="0" w:firstLine="680"/>
        <w:jc w:val="both"/>
        <w:rPr>
          <w:rFonts w:ascii="Verdana" w:hAnsi="Verdana"/>
          <w:sz w:val="20"/>
          <w:szCs w:val="20"/>
        </w:rPr>
      </w:pPr>
      <w:r w:rsidRPr="005172B1">
        <w:rPr>
          <w:rFonts w:ascii="Verdana" w:hAnsi="Verdana"/>
          <w:sz w:val="20"/>
          <w:szCs w:val="20"/>
        </w:rPr>
        <w:t xml:space="preserve">Paslaugų užsakymo priėmimo – perdavimo aktą LB pasirašo </w:t>
      </w:r>
      <w:r>
        <w:rPr>
          <w:rFonts w:ascii="Verdana" w:hAnsi="Verdana"/>
          <w:sz w:val="20"/>
          <w:szCs w:val="20"/>
        </w:rPr>
        <w:t xml:space="preserve">ir </w:t>
      </w:r>
      <w:r w:rsidRPr="005172B1">
        <w:rPr>
          <w:rFonts w:ascii="Verdana" w:hAnsi="Verdana"/>
          <w:sz w:val="20"/>
          <w:szCs w:val="20"/>
        </w:rPr>
        <w:t>kai</w:t>
      </w:r>
      <w:r>
        <w:rPr>
          <w:rFonts w:ascii="Verdana" w:hAnsi="Verdana"/>
          <w:sz w:val="20"/>
          <w:szCs w:val="20"/>
        </w:rPr>
        <w:t xml:space="preserve"> </w:t>
      </w:r>
      <w:r w:rsidRPr="005172B1">
        <w:rPr>
          <w:rFonts w:ascii="Verdana" w:hAnsi="Verdana"/>
          <w:sz w:val="20"/>
          <w:szCs w:val="20"/>
        </w:rPr>
        <w:t xml:space="preserve">Paslaugų perdavimo – priėmimo metu </w:t>
      </w:r>
      <w:r>
        <w:rPr>
          <w:rFonts w:ascii="Verdana" w:hAnsi="Verdana"/>
          <w:sz w:val="20"/>
          <w:szCs w:val="20"/>
        </w:rPr>
        <w:t xml:space="preserve">LB </w:t>
      </w:r>
      <w:r w:rsidRPr="005172B1">
        <w:rPr>
          <w:rFonts w:ascii="Verdana" w:hAnsi="Verdana"/>
          <w:sz w:val="20"/>
          <w:szCs w:val="20"/>
        </w:rPr>
        <w:t>negali patikrinti visų Paslaugų teikėjo suteiktų paslaugų atitikimo Paslaugų užsakyme nurodytiems reikalavimams. Todėl paslaugų perdavimo – priėmimo akto pasirašymas jokiu būdu neapriboja LB teisės reikalauti trūkumų ištaisymo ir tuo pačiu įpareigoja Paslaugų teikėją ištaisyti klaidas ar neatitikimus pagal Paslaugų užsakymo turinį.</w:t>
      </w:r>
    </w:p>
    <w:bookmarkEnd w:id="46"/>
    <w:p w14:paraId="1D37BCAC" w14:textId="77777777" w:rsidR="006D02DF" w:rsidRPr="00DF0741" w:rsidRDefault="006D02DF" w:rsidP="006D02DF">
      <w:pPr>
        <w:pStyle w:val="Style1"/>
        <w:numPr>
          <w:ilvl w:val="0"/>
          <w:numId w:val="0"/>
        </w:numPr>
        <w:ind w:left="720"/>
        <w:rPr>
          <w:rFonts w:ascii="Verdana" w:eastAsia="Times New Roman" w:hAnsi="Verdana"/>
          <w:b w:val="0"/>
          <w:sz w:val="20"/>
          <w:szCs w:val="20"/>
        </w:rPr>
      </w:pPr>
    </w:p>
    <w:p w14:paraId="7E4DDAC9" w14:textId="77777777" w:rsidR="006D02DF" w:rsidRDefault="006D02DF" w:rsidP="006D02DF">
      <w:pPr>
        <w:spacing w:after="0" w:line="240" w:lineRule="auto"/>
        <w:ind w:left="568"/>
        <w:jc w:val="both"/>
        <w:rPr>
          <w:rFonts w:ascii="Verdana" w:hAnsi="Verdana"/>
          <w:sz w:val="20"/>
          <w:szCs w:val="20"/>
        </w:rPr>
      </w:pPr>
    </w:p>
    <w:p w14:paraId="0BCF5C17" w14:textId="77777777" w:rsidR="006D02DF" w:rsidRPr="00AB33FA" w:rsidRDefault="006D02DF" w:rsidP="006D02DF">
      <w:pPr>
        <w:pStyle w:val="Style1"/>
        <w:jc w:val="center"/>
        <w:rPr>
          <w:rFonts w:ascii="Verdana" w:hAnsi="Verdana"/>
          <w:sz w:val="20"/>
          <w:szCs w:val="20"/>
        </w:rPr>
      </w:pPr>
      <w:r w:rsidRPr="00AB33FA">
        <w:rPr>
          <w:rFonts w:ascii="Verdana" w:hAnsi="Verdana"/>
          <w:sz w:val="20"/>
          <w:szCs w:val="20"/>
        </w:rPr>
        <w:t>REIKALAVIMAI PASLAUGOMS</w:t>
      </w:r>
    </w:p>
    <w:p w14:paraId="2D0C96A1" w14:textId="77777777" w:rsidR="006D02DF" w:rsidRDefault="006D02DF" w:rsidP="006D02DF">
      <w:pPr>
        <w:pStyle w:val="ListParagraph"/>
        <w:spacing w:after="0"/>
        <w:rPr>
          <w:rFonts w:ascii="Verdana" w:hAnsi="Verdana"/>
          <w:sz w:val="20"/>
          <w:szCs w:val="20"/>
        </w:rPr>
      </w:pPr>
    </w:p>
    <w:p w14:paraId="56FB61C6" w14:textId="77777777" w:rsidR="006D02DF" w:rsidRPr="00094A8A"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2.1. </w:t>
      </w:r>
      <w:r w:rsidRPr="00094A8A">
        <w:rPr>
          <w:rFonts w:ascii="Verdana" w:hAnsi="Verdana"/>
          <w:sz w:val="20"/>
          <w:szCs w:val="20"/>
        </w:rPr>
        <w:t xml:space="preserve">Numatoma tokia </w:t>
      </w:r>
      <w:r>
        <w:rPr>
          <w:rFonts w:ascii="Verdana" w:hAnsi="Verdana"/>
          <w:sz w:val="20"/>
          <w:szCs w:val="20"/>
        </w:rPr>
        <w:t>SUPERNET projekto informacinių sistemų kūrimo komandos (paslaugos</w:t>
      </w:r>
      <w:r w:rsidRPr="00094A8A">
        <w:rPr>
          <w:rFonts w:ascii="Verdana" w:hAnsi="Verdana"/>
          <w:sz w:val="20"/>
          <w:szCs w:val="20"/>
        </w:rPr>
        <w:t>) sudėtis ir uždaviniai:</w:t>
      </w:r>
    </w:p>
    <w:p w14:paraId="04E2C71E" w14:textId="77777777" w:rsidR="006D02DF" w:rsidRPr="00FF338B" w:rsidRDefault="006D02DF" w:rsidP="006D02DF">
      <w:pPr>
        <w:spacing w:after="0" w:line="240" w:lineRule="auto"/>
        <w:ind w:firstLine="709"/>
        <w:jc w:val="both"/>
        <w:rPr>
          <w:rFonts w:ascii="Verdana" w:hAnsi="Verdana"/>
          <w:sz w:val="20"/>
          <w:szCs w:val="20"/>
        </w:rPr>
      </w:pPr>
      <w:r w:rsidRPr="00FF338B">
        <w:rPr>
          <w:rFonts w:ascii="Verdana" w:hAnsi="Verdana"/>
          <w:sz w:val="20"/>
          <w:szCs w:val="20"/>
        </w:rPr>
        <w:lastRenderedPageBreak/>
        <w:t>2.1.1. Informacinių sistemų/veiklos analitikas, kuris atliks:</w:t>
      </w:r>
    </w:p>
    <w:p w14:paraId="0AFD89BE" w14:textId="77777777" w:rsidR="006D02DF" w:rsidRPr="004732BC"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Užsakovo pateiktų užduočių analiz</w:t>
      </w:r>
      <w:r>
        <w:rPr>
          <w:rFonts w:ascii="Verdana" w:hAnsi="Verdana"/>
          <w:sz w:val="20"/>
          <w:szCs w:val="20"/>
        </w:rPr>
        <w:t>ę</w:t>
      </w:r>
      <w:r w:rsidRPr="004732BC">
        <w:rPr>
          <w:rFonts w:ascii="Verdana" w:hAnsi="Verdana"/>
          <w:sz w:val="20"/>
          <w:szCs w:val="20"/>
        </w:rPr>
        <w:t xml:space="preserve"> ir </w:t>
      </w:r>
      <w:r>
        <w:rPr>
          <w:rFonts w:ascii="Verdana" w:hAnsi="Verdana"/>
          <w:sz w:val="20"/>
          <w:szCs w:val="20"/>
        </w:rPr>
        <w:t xml:space="preserve">parengto </w:t>
      </w:r>
      <w:r w:rsidRPr="004732BC">
        <w:rPr>
          <w:rFonts w:ascii="Verdana" w:hAnsi="Verdana"/>
          <w:sz w:val="20"/>
          <w:szCs w:val="20"/>
        </w:rPr>
        <w:t>rezultato suderinim</w:t>
      </w:r>
      <w:r>
        <w:rPr>
          <w:rFonts w:ascii="Verdana" w:hAnsi="Verdana"/>
          <w:sz w:val="20"/>
          <w:szCs w:val="20"/>
        </w:rPr>
        <w:t>ą</w:t>
      </w:r>
      <w:r w:rsidRPr="004732BC">
        <w:rPr>
          <w:rFonts w:ascii="Verdana" w:hAnsi="Verdana"/>
          <w:sz w:val="20"/>
          <w:szCs w:val="20"/>
        </w:rPr>
        <w:t>;</w:t>
      </w:r>
    </w:p>
    <w:p w14:paraId="3B99E835" w14:textId="77777777" w:rsidR="006D02DF"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Pr>
          <w:rFonts w:ascii="Verdana" w:hAnsi="Verdana"/>
          <w:sz w:val="20"/>
          <w:szCs w:val="20"/>
        </w:rPr>
        <w:t>Sistemos/v</w:t>
      </w:r>
      <w:r w:rsidRPr="004732BC">
        <w:rPr>
          <w:rFonts w:ascii="Verdana" w:hAnsi="Verdana"/>
          <w:sz w:val="20"/>
          <w:szCs w:val="20"/>
        </w:rPr>
        <w:t>eiklos procesų ir poreikių analiz</w:t>
      </w:r>
      <w:r>
        <w:rPr>
          <w:rFonts w:ascii="Verdana" w:hAnsi="Verdana"/>
          <w:sz w:val="20"/>
          <w:szCs w:val="20"/>
        </w:rPr>
        <w:t>ę</w:t>
      </w:r>
      <w:r w:rsidRPr="004732BC">
        <w:rPr>
          <w:rFonts w:ascii="Verdana" w:hAnsi="Verdana"/>
          <w:sz w:val="20"/>
          <w:szCs w:val="20"/>
        </w:rPr>
        <w:t xml:space="preserve"> pagal Užsakovo pateiktą užduotį;</w:t>
      </w:r>
    </w:p>
    <w:p w14:paraId="1A6E1D36" w14:textId="77777777" w:rsidR="006D02DF"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Pr>
          <w:rFonts w:ascii="Verdana" w:hAnsi="Verdana"/>
          <w:sz w:val="20"/>
          <w:szCs w:val="20"/>
        </w:rPr>
        <w:t>Sistemos/v</w:t>
      </w:r>
      <w:r w:rsidRPr="00981FFC">
        <w:rPr>
          <w:rFonts w:ascii="Verdana" w:hAnsi="Verdana"/>
          <w:sz w:val="20"/>
          <w:szCs w:val="20"/>
        </w:rPr>
        <w:t>eiklos reikalavimų surinkim</w:t>
      </w:r>
      <w:r>
        <w:rPr>
          <w:rFonts w:ascii="Verdana" w:hAnsi="Verdana"/>
          <w:sz w:val="20"/>
          <w:szCs w:val="20"/>
        </w:rPr>
        <w:t>ą</w:t>
      </w:r>
      <w:r w:rsidRPr="00981FFC">
        <w:rPr>
          <w:rFonts w:ascii="Verdana" w:hAnsi="Verdana"/>
          <w:sz w:val="20"/>
          <w:szCs w:val="20"/>
        </w:rPr>
        <w:t>, tikslinim</w:t>
      </w:r>
      <w:r>
        <w:rPr>
          <w:rFonts w:ascii="Verdana" w:hAnsi="Verdana"/>
          <w:sz w:val="20"/>
          <w:szCs w:val="20"/>
        </w:rPr>
        <w:t>ą</w:t>
      </w:r>
      <w:r w:rsidRPr="00981FFC">
        <w:rPr>
          <w:rFonts w:ascii="Verdana" w:hAnsi="Verdana"/>
          <w:sz w:val="20"/>
          <w:szCs w:val="20"/>
        </w:rPr>
        <w:t>, derinim</w:t>
      </w:r>
      <w:r>
        <w:rPr>
          <w:rFonts w:ascii="Verdana" w:hAnsi="Verdana"/>
          <w:sz w:val="20"/>
          <w:szCs w:val="20"/>
        </w:rPr>
        <w:t>ą</w:t>
      </w:r>
      <w:r w:rsidRPr="00981FFC">
        <w:rPr>
          <w:rFonts w:ascii="Verdana" w:hAnsi="Verdana"/>
          <w:sz w:val="20"/>
          <w:szCs w:val="20"/>
        </w:rPr>
        <w:t xml:space="preserve"> (kartu su </w:t>
      </w:r>
      <w:r>
        <w:rPr>
          <w:rFonts w:ascii="Verdana" w:hAnsi="Verdana"/>
          <w:sz w:val="20"/>
          <w:szCs w:val="20"/>
        </w:rPr>
        <w:t xml:space="preserve">LB </w:t>
      </w:r>
      <w:r w:rsidRPr="00981FFC">
        <w:rPr>
          <w:rFonts w:ascii="Verdana" w:hAnsi="Verdana"/>
          <w:sz w:val="20"/>
          <w:szCs w:val="20"/>
        </w:rPr>
        <w:t>vidaus veiklos ekspertais);</w:t>
      </w:r>
    </w:p>
    <w:p w14:paraId="0D635FEF" w14:textId="77777777" w:rsidR="006D02DF" w:rsidRPr="004732BC"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Pasiūlymų teikim</w:t>
      </w:r>
      <w:r>
        <w:rPr>
          <w:rFonts w:ascii="Verdana" w:hAnsi="Verdana"/>
          <w:sz w:val="20"/>
          <w:szCs w:val="20"/>
        </w:rPr>
        <w:t>ą</w:t>
      </w:r>
      <w:r w:rsidRPr="004732BC">
        <w:rPr>
          <w:rFonts w:ascii="Verdana" w:hAnsi="Verdana"/>
          <w:sz w:val="20"/>
          <w:szCs w:val="20"/>
        </w:rPr>
        <w:t xml:space="preserve"> </w:t>
      </w:r>
      <w:r>
        <w:rPr>
          <w:rFonts w:ascii="Verdana" w:hAnsi="Verdana"/>
          <w:sz w:val="20"/>
          <w:szCs w:val="20"/>
        </w:rPr>
        <w:t>Sistemos/</w:t>
      </w:r>
      <w:r w:rsidRPr="004732BC">
        <w:rPr>
          <w:rFonts w:ascii="Verdana" w:hAnsi="Verdana"/>
          <w:sz w:val="20"/>
          <w:szCs w:val="20"/>
        </w:rPr>
        <w:t>veiklos procesų optimizavimui;</w:t>
      </w:r>
    </w:p>
    <w:p w14:paraId="386419F5" w14:textId="77777777" w:rsidR="006D02DF" w:rsidRPr="004732BC"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Sistemos funkcionalumo trūkumų identifikavim</w:t>
      </w:r>
      <w:r>
        <w:rPr>
          <w:rFonts w:ascii="Verdana" w:hAnsi="Verdana"/>
          <w:sz w:val="20"/>
          <w:szCs w:val="20"/>
        </w:rPr>
        <w:t>ą</w:t>
      </w:r>
      <w:r w:rsidRPr="004732BC">
        <w:rPr>
          <w:rFonts w:ascii="Verdana" w:hAnsi="Verdana"/>
          <w:sz w:val="20"/>
          <w:szCs w:val="20"/>
        </w:rPr>
        <w:t xml:space="preserve"> ir siūlymų modifikavimui teikim</w:t>
      </w:r>
      <w:r>
        <w:rPr>
          <w:rFonts w:ascii="Verdana" w:hAnsi="Verdana"/>
          <w:sz w:val="20"/>
          <w:szCs w:val="20"/>
        </w:rPr>
        <w:t>ą</w:t>
      </w:r>
      <w:r w:rsidRPr="004732BC">
        <w:rPr>
          <w:rFonts w:ascii="Verdana" w:hAnsi="Verdana"/>
          <w:sz w:val="20"/>
          <w:szCs w:val="20"/>
        </w:rPr>
        <w:t>;</w:t>
      </w:r>
    </w:p>
    <w:p w14:paraId="7344A671" w14:textId="77777777" w:rsidR="006D02DF" w:rsidRPr="004732BC"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Sistem</w:t>
      </w:r>
      <w:r>
        <w:rPr>
          <w:rFonts w:ascii="Verdana" w:hAnsi="Verdana"/>
          <w:sz w:val="20"/>
          <w:szCs w:val="20"/>
        </w:rPr>
        <w:t>os</w:t>
      </w:r>
      <w:r w:rsidRPr="004732BC">
        <w:rPr>
          <w:rFonts w:ascii="Verdana" w:hAnsi="Verdana"/>
          <w:sz w:val="20"/>
          <w:szCs w:val="20"/>
        </w:rPr>
        <w:t xml:space="preserve"> duomenų s</w:t>
      </w:r>
      <w:r>
        <w:rPr>
          <w:rFonts w:ascii="Verdana" w:hAnsi="Verdana"/>
          <w:sz w:val="20"/>
          <w:szCs w:val="20"/>
        </w:rPr>
        <w:t>rautų</w:t>
      </w:r>
      <w:r w:rsidRPr="004732BC">
        <w:rPr>
          <w:rFonts w:ascii="Verdana" w:hAnsi="Verdana"/>
          <w:sz w:val="20"/>
          <w:szCs w:val="20"/>
        </w:rPr>
        <w:t xml:space="preserve"> analiz</w:t>
      </w:r>
      <w:r>
        <w:rPr>
          <w:rFonts w:ascii="Verdana" w:hAnsi="Verdana"/>
          <w:sz w:val="20"/>
          <w:szCs w:val="20"/>
        </w:rPr>
        <w:t>ę</w:t>
      </w:r>
      <w:r w:rsidRPr="004732BC">
        <w:rPr>
          <w:rFonts w:ascii="Verdana" w:hAnsi="Verdana"/>
          <w:sz w:val="20"/>
          <w:szCs w:val="20"/>
        </w:rPr>
        <w:t>;</w:t>
      </w:r>
    </w:p>
    <w:p w14:paraId="2BB2201C" w14:textId="77777777" w:rsidR="006D02DF" w:rsidRPr="004732BC"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Sistemos vartotojo sąsaj</w:t>
      </w:r>
      <w:r>
        <w:rPr>
          <w:rFonts w:ascii="Verdana" w:hAnsi="Verdana"/>
          <w:sz w:val="20"/>
          <w:szCs w:val="20"/>
        </w:rPr>
        <w:t>os analizę</w:t>
      </w:r>
      <w:r w:rsidRPr="004732BC">
        <w:rPr>
          <w:rFonts w:ascii="Verdana" w:hAnsi="Verdana"/>
          <w:sz w:val="20"/>
          <w:szCs w:val="20"/>
        </w:rPr>
        <w:t>;</w:t>
      </w:r>
    </w:p>
    <w:p w14:paraId="6B868ABE" w14:textId="77777777" w:rsidR="006D02DF" w:rsidRPr="00510E0F" w:rsidRDefault="006D02DF" w:rsidP="006D02DF">
      <w:pPr>
        <w:pStyle w:val="ListParagraph"/>
        <w:numPr>
          <w:ilvl w:val="0"/>
          <w:numId w:val="31"/>
        </w:numPr>
        <w:spacing w:after="0" w:line="240" w:lineRule="auto"/>
        <w:ind w:left="927"/>
        <w:contextualSpacing w:val="0"/>
        <w:jc w:val="both"/>
        <w:rPr>
          <w:rFonts w:ascii="Verdana" w:hAnsi="Verdana"/>
          <w:sz w:val="20"/>
          <w:szCs w:val="20"/>
        </w:rPr>
      </w:pPr>
      <w:r w:rsidRPr="004732BC">
        <w:rPr>
          <w:rFonts w:ascii="Verdana" w:hAnsi="Verdana"/>
          <w:sz w:val="20"/>
          <w:szCs w:val="20"/>
        </w:rPr>
        <w:t>Sistem</w:t>
      </w:r>
      <w:r>
        <w:rPr>
          <w:rFonts w:ascii="Verdana" w:hAnsi="Verdana"/>
          <w:sz w:val="20"/>
          <w:szCs w:val="20"/>
        </w:rPr>
        <w:t>os</w:t>
      </w:r>
      <w:r w:rsidRPr="004732BC">
        <w:rPr>
          <w:rFonts w:ascii="Verdana" w:hAnsi="Verdana"/>
          <w:sz w:val="20"/>
          <w:szCs w:val="20"/>
        </w:rPr>
        <w:t xml:space="preserve"> integracijų analiz</w:t>
      </w:r>
      <w:r>
        <w:rPr>
          <w:rFonts w:ascii="Verdana" w:hAnsi="Verdana"/>
          <w:sz w:val="20"/>
          <w:szCs w:val="20"/>
        </w:rPr>
        <w:t>ę;</w:t>
      </w:r>
    </w:p>
    <w:p w14:paraId="23857A2F" w14:textId="77777777" w:rsidR="006D02DF" w:rsidRPr="004732BC"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Pr>
          <w:rFonts w:ascii="Verdana" w:hAnsi="Verdana"/>
          <w:sz w:val="20"/>
          <w:szCs w:val="20"/>
        </w:rPr>
        <w:t>Tiekėjo t</w:t>
      </w:r>
      <w:r w:rsidRPr="004732BC">
        <w:rPr>
          <w:rFonts w:ascii="Verdana" w:hAnsi="Verdana"/>
          <w:sz w:val="20"/>
          <w:szCs w:val="20"/>
        </w:rPr>
        <w:t>echninių užduočių įgyvendinimo proceso stebėjim</w:t>
      </w:r>
      <w:r>
        <w:rPr>
          <w:rFonts w:ascii="Verdana" w:hAnsi="Verdana"/>
          <w:sz w:val="20"/>
          <w:szCs w:val="20"/>
        </w:rPr>
        <w:t>ą</w:t>
      </w:r>
      <w:r w:rsidRPr="004732BC">
        <w:rPr>
          <w:rFonts w:ascii="Verdana" w:hAnsi="Verdana"/>
          <w:sz w:val="20"/>
          <w:szCs w:val="20"/>
        </w:rPr>
        <w:t>, priežiūr</w:t>
      </w:r>
      <w:r>
        <w:rPr>
          <w:rFonts w:ascii="Verdana" w:hAnsi="Verdana"/>
          <w:sz w:val="20"/>
          <w:szCs w:val="20"/>
        </w:rPr>
        <w:t>ą</w:t>
      </w:r>
      <w:r w:rsidRPr="004732BC">
        <w:rPr>
          <w:rFonts w:ascii="Verdana" w:hAnsi="Verdana"/>
          <w:sz w:val="20"/>
          <w:szCs w:val="20"/>
        </w:rPr>
        <w:t xml:space="preserve"> ir kontrol</w:t>
      </w:r>
      <w:r>
        <w:rPr>
          <w:rFonts w:ascii="Verdana" w:hAnsi="Verdana"/>
          <w:sz w:val="20"/>
          <w:szCs w:val="20"/>
        </w:rPr>
        <w:t>ę</w:t>
      </w:r>
      <w:r w:rsidRPr="004732BC">
        <w:rPr>
          <w:rFonts w:ascii="Verdana" w:hAnsi="Verdana"/>
          <w:sz w:val="20"/>
          <w:szCs w:val="20"/>
        </w:rPr>
        <w:t>;</w:t>
      </w:r>
    </w:p>
    <w:p w14:paraId="52AD2AED" w14:textId="77777777" w:rsidR="006D02DF" w:rsidRPr="004732BC"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4732BC">
        <w:rPr>
          <w:rFonts w:ascii="Verdana" w:hAnsi="Verdana"/>
          <w:sz w:val="20"/>
          <w:szCs w:val="20"/>
        </w:rPr>
        <w:t>Sistem</w:t>
      </w:r>
      <w:r>
        <w:rPr>
          <w:rFonts w:ascii="Verdana" w:hAnsi="Verdana"/>
          <w:sz w:val="20"/>
          <w:szCs w:val="20"/>
        </w:rPr>
        <w:t>os</w:t>
      </w:r>
      <w:r w:rsidRPr="004732BC">
        <w:rPr>
          <w:rFonts w:ascii="Verdana" w:hAnsi="Verdana"/>
          <w:sz w:val="20"/>
          <w:szCs w:val="20"/>
        </w:rPr>
        <w:t xml:space="preserve"> reikalavimų specifikacijų ir kitos </w:t>
      </w:r>
      <w:r>
        <w:rPr>
          <w:rFonts w:ascii="Verdana" w:hAnsi="Verdana"/>
          <w:sz w:val="20"/>
          <w:szCs w:val="20"/>
        </w:rPr>
        <w:t>s</w:t>
      </w:r>
      <w:r w:rsidRPr="004732BC">
        <w:rPr>
          <w:rFonts w:ascii="Verdana" w:hAnsi="Verdana"/>
          <w:sz w:val="20"/>
          <w:szCs w:val="20"/>
        </w:rPr>
        <w:t>istem</w:t>
      </w:r>
      <w:r>
        <w:rPr>
          <w:rFonts w:ascii="Verdana" w:hAnsi="Verdana"/>
          <w:sz w:val="20"/>
          <w:szCs w:val="20"/>
        </w:rPr>
        <w:t>os</w:t>
      </w:r>
      <w:r w:rsidRPr="004732BC">
        <w:rPr>
          <w:rFonts w:ascii="Verdana" w:hAnsi="Verdana"/>
          <w:sz w:val="20"/>
          <w:szCs w:val="20"/>
        </w:rPr>
        <w:t xml:space="preserve"> techninės dokumentacijos rengim</w:t>
      </w:r>
      <w:r>
        <w:rPr>
          <w:rFonts w:ascii="Verdana" w:hAnsi="Verdana"/>
          <w:sz w:val="20"/>
          <w:szCs w:val="20"/>
        </w:rPr>
        <w:t>ą</w:t>
      </w:r>
      <w:r w:rsidRPr="004732BC">
        <w:rPr>
          <w:rFonts w:ascii="Verdana" w:hAnsi="Verdana"/>
          <w:sz w:val="20"/>
          <w:szCs w:val="20"/>
        </w:rPr>
        <w:t>;</w:t>
      </w:r>
    </w:p>
    <w:p w14:paraId="5854955F" w14:textId="77777777" w:rsidR="006D02DF"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4732BC">
        <w:rPr>
          <w:rFonts w:ascii="Verdana" w:hAnsi="Verdana"/>
          <w:sz w:val="20"/>
          <w:szCs w:val="20"/>
        </w:rPr>
        <w:t>Sistemos naudotojų vadovų rengim</w:t>
      </w:r>
      <w:r>
        <w:rPr>
          <w:rFonts w:ascii="Verdana" w:hAnsi="Verdana"/>
          <w:sz w:val="20"/>
          <w:szCs w:val="20"/>
        </w:rPr>
        <w:t>ą;</w:t>
      </w:r>
    </w:p>
    <w:p w14:paraId="3FF33E18" w14:textId="77777777" w:rsidR="006D02DF"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Pr>
          <w:rFonts w:ascii="Verdana" w:hAnsi="Verdana"/>
          <w:sz w:val="20"/>
          <w:szCs w:val="20"/>
        </w:rPr>
        <w:t>Sistemos/v</w:t>
      </w:r>
      <w:r w:rsidRPr="00D44E6B">
        <w:rPr>
          <w:rFonts w:ascii="Verdana" w:hAnsi="Verdana"/>
          <w:sz w:val="20"/>
          <w:szCs w:val="20"/>
        </w:rPr>
        <w:t xml:space="preserve">eiklos bei </w:t>
      </w:r>
      <w:r>
        <w:rPr>
          <w:rFonts w:ascii="Verdana" w:hAnsi="Verdana"/>
          <w:sz w:val="20"/>
          <w:szCs w:val="20"/>
        </w:rPr>
        <w:t xml:space="preserve">su Sistema susijusių kitų informacinių </w:t>
      </w:r>
      <w:r w:rsidRPr="00D44E6B">
        <w:rPr>
          <w:rFonts w:ascii="Verdana" w:hAnsi="Verdana"/>
          <w:sz w:val="20"/>
          <w:szCs w:val="20"/>
        </w:rPr>
        <w:t>sistemų anali</w:t>
      </w:r>
      <w:r>
        <w:rPr>
          <w:rFonts w:ascii="Verdana" w:hAnsi="Verdana"/>
          <w:sz w:val="20"/>
          <w:szCs w:val="20"/>
        </w:rPr>
        <w:t>zės</w:t>
      </w:r>
      <w:r w:rsidRPr="00D44E6B">
        <w:rPr>
          <w:rFonts w:ascii="Verdana" w:hAnsi="Verdana"/>
          <w:sz w:val="20"/>
          <w:szCs w:val="20"/>
        </w:rPr>
        <w:t xml:space="preserve"> konsultacij</w:t>
      </w:r>
      <w:r>
        <w:rPr>
          <w:rFonts w:ascii="Verdana" w:hAnsi="Verdana"/>
          <w:sz w:val="20"/>
          <w:szCs w:val="20"/>
        </w:rPr>
        <w:t>ų teikimą pasirinktam</w:t>
      </w:r>
      <w:r w:rsidRPr="00D44E6B">
        <w:rPr>
          <w:rFonts w:ascii="Verdana" w:hAnsi="Verdana"/>
          <w:sz w:val="20"/>
          <w:szCs w:val="20"/>
        </w:rPr>
        <w:t xml:space="preserve"> </w:t>
      </w:r>
      <w:r>
        <w:rPr>
          <w:rFonts w:ascii="Verdana" w:hAnsi="Verdana"/>
          <w:sz w:val="20"/>
          <w:szCs w:val="20"/>
        </w:rPr>
        <w:t>S</w:t>
      </w:r>
      <w:r w:rsidRPr="00D44E6B">
        <w:rPr>
          <w:rFonts w:ascii="Verdana" w:hAnsi="Verdana"/>
          <w:sz w:val="20"/>
          <w:szCs w:val="20"/>
        </w:rPr>
        <w:t>istemos tiekėjui</w:t>
      </w:r>
      <w:r>
        <w:rPr>
          <w:rFonts w:ascii="Verdana" w:hAnsi="Verdana"/>
          <w:sz w:val="20"/>
          <w:szCs w:val="20"/>
        </w:rPr>
        <w:t>,</w:t>
      </w:r>
      <w:r w:rsidRPr="002428F7">
        <w:rPr>
          <w:rFonts w:ascii="Verdana" w:hAnsi="Verdana"/>
          <w:sz w:val="20"/>
          <w:szCs w:val="20"/>
        </w:rPr>
        <w:t xml:space="preserve"> </w:t>
      </w:r>
      <w:r>
        <w:rPr>
          <w:rFonts w:ascii="Verdana" w:hAnsi="Verdana"/>
          <w:sz w:val="20"/>
          <w:szCs w:val="20"/>
        </w:rPr>
        <w:t>pasirinktas tiekėjas negali būti tas pats, kuris yra įsigijimas šių paslaugų pirkimu (toliau – Sistemos tiekėjas)</w:t>
      </w:r>
      <w:r w:rsidRPr="00D44E6B">
        <w:rPr>
          <w:rFonts w:ascii="Verdana" w:hAnsi="Verdana"/>
          <w:sz w:val="20"/>
          <w:szCs w:val="20"/>
        </w:rPr>
        <w:t xml:space="preserve"> </w:t>
      </w:r>
      <w:r>
        <w:rPr>
          <w:rFonts w:ascii="Verdana" w:hAnsi="Verdana"/>
          <w:sz w:val="20"/>
          <w:szCs w:val="20"/>
        </w:rPr>
        <w:t xml:space="preserve"> </w:t>
      </w:r>
      <w:r w:rsidRPr="00D44E6B">
        <w:rPr>
          <w:rFonts w:ascii="Verdana" w:hAnsi="Verdana"/>
          <w:sz w:val="20"/>
          <w:szCs w:val="20"/>
        </w:rPr>
        <w:t>bei LB darbuotojams sistemos diegimo metu</w:t>
      </w:r>
      <w:r>
        <w:rPr>
          <w:rFonts w:ascii="Verdana" w:hAnsi="Verdana"/>
          <w:sz w:val="20"/>
          <w:szCs w:val="20"/>
        </w:rPr>
        <w:t>;</w:t>
      </w:r>
    </w:p>
    <w:p w14:paraId="71A1FDBA" w14:textId="77777777" w:rsidR="006D02DF" w:rsidRPr="00D44E6B"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BC1487">
        <w:rPr>
          <w:rFonts w:ascii="Verdana" w:hAnsi="Verdana"/>
          <w:sz w:val="20"/>
          <w:szCs w:val="20"/>
        </w:rPr>
        <w:t>Įgyvendin</w:t>
      </w:r>
      <w:r>
        <w:rPr>
          <w:rFonts w:ascii="Verdana" w:hAnsi="Verdana"/>
          <w:sz w:val="20"/>
          <w:szCs w:val="20"/>
        </w:rPr>
        <w:t>s</w:t>
      </w:r>
      <w:r w:rsidRPr="00BC1487">
        <w:rPr>
          <w:rFonts w:ascii="Verdana" w:hAnsi="Verdana"/>
          <w:sz w:val="20"/>
          <w:szCs w:val="20"/>
        </w:rPr>
        <w:t xml:space="preserve"> kitas projekto vadovo </w:t>
      </w:r>
      <w:r>
        <w:rPr>
          <w:rFonts w:ascii="Verdana" w:hAnsi="Verdana"/>
          <w:sz w:val="20"/>
          <w:szCs w:val="20"/>
        </w:rPr>
        <w:t xml:space="preserve">pateiktas </w:t>
      </w:r>
      <w:r w:rsidRPr="00BC1487">
        <w:rPr>
          <w:rFonts w:ascii="Verdana" w:hAnsi="Verdana"/>
          <w:sz w:val="20"/>
          <w:szCs w:val="20"/>
        </w:rPr>
        <w:t>užduotis.</w:t>
      </w:r>
    </w:p>
    <w:p w14:paraId="6E8FAEB2" w14:textId="77777777" w:rsidR="006D02DF" w:rsidRPr="003171CA" w:rsidRDefault="006D02DF" w:rsidP="006D02DF">
      <w:pPr>
        <w:spacing w:after="0" w:line="240" w:lineRule="auto"/>
        <w:ind w:firstLine="360"/>
        <w:jc w:val="both"/>
        <w:rPr>
          <w:rFonts w:ascii="Verdana" w:hAnsi="Verdana"/>
          <w:b/>
          <w:sz w:val="20"/>
          <w:szCs w:val="20"/>
        </w:rPr>
      </w:pPr>
      <w:r w:rsidRPr="003171CA">
        <w:rPr>
          <w:rFonts w:ascii="Verdana" w:hAnsi="Verdana"/>
          <w:b/>
          <w:sz w:val="20"/>
          <w:szCs w:val="20"/>
        </w:rPr>
        <w:t>Darbo rezultatas:</w:t>
      </w:r>
    </w:p>
    <w:p w14:paraId="192DD2AF" w14:textId="77777777" w:rsidR="006D02DF" w:rsidRPr="003171CA" w:rsidRDefault="006D02DF" w:rsidP="006D02DF">
      <w:pPr>
        <w:pStyle w:val="ListParagraph"/>
        <w:numPr>
          <w:ilvl w:val="0"/>
          <w:numId w:val="30"/>
        </w:numPr>
        <w:spacing w:after="0" w:line="240" w:lineRule="auto"/>
        <w:contextualSpacing w:val="0"/>
        <w:jc w:val="both"/>
        <w:rPr>
          <w:rFonts w:ascii="Verdana" w:hAnsi="Verdana"/>
          <w:b/>
          <w:sz w:val="20"/>
          <w:szCs w:val="20"/>
        </w:rPr>
      </w:pPr>
      <w:r>
        <w:rPr>
          <w:rFonts w:ascii="Verdana" w:hAnsi="Verdana"/>
          <w:b/>
          <w:sz w:val="20"/>
          <w:szCs w:val="20"/>
        </w:rPr>
        <w:t>Kartu su LB projekto komanda p</w:t>
      </w:r>
      <w:r w:rsidRPr="003171CA">
        <w:rPr>
          <w:rFonts w:ascii="Verdana" w:hAnsi="Verdana"/>
          <w:b/>
          <w:sz w:val="20"/>
          <w:szCs w:val="20"/>
        </w:rPr>
        <w:t>arengta ir su LB veiklos padaliniais bei Informacinių technologijų departamentu suderinta Informacinės sistemos pirkimo techninė specifikacija viešajam pirkimui</w:t>
      </w:r>
      <w:r w:rsidRPr="003171CA">
        <w:rPr>
          <w:rFonts w:ascii="Verdana" w:hAnsi="Verdana"/>
          <w:b/>
          <w:bCs/>
          <w:sz w:val="20"/>
          <w:szCs w:val="20"/>
        </w:rPr>
        <w:t xml:space="preserve">. </w:t>
      </w:r>
    </w:p>
    <w:p w14:paraId="0DF84C55" w14:textId="77777777" w:rsidR="006D02DF" w:rsidRPr="00FF338B" w:rsidRDefault="006D02DF" w:rsidP="006D02DF">
      <w:pPr>
        <w:spacing w:after="0" w:line="240" w:lineRule="auto"/>
        <w:ind w:firstLine="709"/>
        <w:jc w:val="both"/>
        <w:rPr>
          <w:rFonts w:ascii="Verdana" w:hAnsi="Verdana"/>
          <w:sz w:val="20"/>
          <w:szCs w:val="20"/>
        </w:rPr>
      </w:pPr>
      <w:r w:rsidRPr="00FF338B">
        <w:rPr>
          <w:rFonts w:ascii="Verdana" w:hAnsi="Verdana"/>
          <w:sz w:val="20"/>
          <w:szCs w:val="20"/>
        </w:rPr>
        <w:t>2.1.2. Informacinių sistemų architektas, kuris:</w:t>
      </w:r>
    </w:p>
    <w:p w14:paraId="09951AAB" w14:textId="77777777" w:rsidR="006D02DF" w:rsidRPr="00812C31"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812C31">
        <w:rPr>
          <w:rFonts w:ascii="Verdana" w:hAnsi="Verdana"/>
          <w:sz w:val="20"/>
          <w:szCs w:val="20"/>
        </w:rPr>
        <w:t>Parink</w:t>
      </w:r>
      <w:r>
        <w:rPr>
          <w:rFonts w:ascii="Verdana" w:hAnsi="Verdana"/>
          <w:sz w:val="20"/>
          <w:szCs w:val="20"/>
        </w:rPr>
        <w:t>s</w:t>
      </w:r>
      <w:r w:rsidRPr="00812C31">
        <w:rPr>
          <w:rFonts w:ascii="Verdana" w:hAnsi="Verdana"/>
          <w:sz w:val="20"/>
          <w:szCs w:val="20"/>
        </w:rPr>
        <w:t xml:space="preserve"> technologinius sprendimus atitinkančius Užsakovo</w:t>
      </w:r>
      <w:r>
        <w:rPr>
          <w:rFonts w:ascii="Verdana" w:hAnsi="Verdana"/>
          <w:sz w:val="20"/>
          <w:szCs w:val="20"/>
        </w:rPr>
        <w:t xml:space="preserve"> Sistemos/</w:t>
      </w:r>
      <w:r w:rsidRPr="00812C31">
        <w:rPr>
          <w:rFonts w:ascii="Verdana" w:hAnsi="Verdana"/>
          <w:sz w:val="20"/>
          <w:szCs w:val="20"/>
        </w:rPr>
        <w:t>veiklos plėtros reikalavimus;</w:t>
      </w:r>
    </w:p>
    <w:p w14:paraId="382CD808" w14:textId="77777777" w:rsidR="006D02DF" w:rsidRPr="00812C31"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812C31">
        <w:rPr>
          <w:rFonts w:ascii="Verdana" w:hAnsi="Verdana"/>
          <w:sz w:val="20"/>
          <w:szCs w:val="20"/>
        </w:rPr>
        <w:t>Pareng</w:t>
      </w:r>
      <w:r>
        <w:rPr>
          <w:rFonts w:ascii="Verdana" w:hAnsi="Verdana"/>
          <w:sz w:val="20"/>
          <w:szCs w:val="20"/>
        </w:rPr>
        <w:t>s</w:t>
      </w:r>
      <w:r w:rsidRPr="00812C31">
        <w:rPr>
          <w:rFonts w:ascii="Verdana" w:hAnsi="Verdana"/>
          <w:sz w:val="20"/>
          <w:szCs w:val="20"/>
        </w:rPr>
        <w:t xml:space="preserve"> projekt</w:t>
      </w:r>
      <w:r>
        <w:rPr>
          <w:rFonts w:ascii="Verdana" w:hAnsi="Verdana"/>
          <w:sz w:val="20"/>
          <w:szCs w:val="20"/>
        </w:rPr>
        <w:t>o</w:t>
      </w:r>
      <w:r w:rsidRPr="00812C31">
        <w:rPr>
          <w:rFonts w:ascii="Verdana" w:hAnsi="Verdana"/>
          <w:sz w:val="20"/>
          <w:szCs w:val="20"/>
        </w:rPr>
        <w:t xml:space="preserve"> įgyvendinimui reikalingų architektūrinių </w:t>
      </w:r>
      <w:r>
        <w:rPr>
          <w:rFonts w:ascii="Verdana" w:hAnsi="Verdana"/>
          <w:sz w:val="20"/>
          <w:szCs w:val="20"/>
        </w:rPr>
        <w:t>Sistemos</w:t>
      </w:r>
      <w:r w:rsidRPr="00812C31">
        <w:rPr>
          <w:rFonts w:ascii="Verdana" w:hAnsi="Verdana"/>
          <w:sz w:val="20"/>
          <w:szCs w:val="20"/>
        </w:rPr>
        <w:t xml:space="preserve"> sprendimų projektavimo dokumentus;</w:t>
      </w:r>
    </w:p>
    <w:p w14:paraId="2B687071" w14:textId="77777777" w:rsidR="006D02DF" w:rsidRPr="00812C31"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812C31">
        <w:rPr>
          <w:rFonts w:ascii="Verdana" w:hAnsi="Verdana"/>
          <w:sz w:val="20"/>
          <w:szCs w:val="20"/>
        </w:rPr>
        <w:t>Užtikrin</w:t>
      </w:r>
      <w:r>
        <w:rPr>
          <w:rFonts w:ascii="Verdana" w:hAnsi="Verdana"/>
          <w:sz w:val="20"/>
          <w:szCs w:val="20"/>
        </w:rPr>
        <w:t>s</w:t>
      </w:r>
      <w:r w:rsidRPr="00812C31">
        <w:rPr>
          <w:rFonts w:ascii="Verdana" w:hAnsi="Verdana"/>
          <w:sz w:val="20"/>
          <w:szCs w:val="20"/>
        </w:rPr>
        <w:t xml:space="preserve"> ir konsultuo</w:t>
      </w:r>
      <w:r>
        <w:rPr>
          <w:rFonts w:ascii="Verdana" w:hAnsi="Verdana"/>
          <w:sz w:val="20"/>
          <w:szCs w:val="20"/>
        </w:rPr>
        <w:t>s</w:t>
      </w:r>
      <w:r w:rsidRPr="00812C31">
        <w:rPr>
          <w:rFonts w:ascii="Verdana" w:hAnsi="Verdana"/>
          <w:sz w:val="20"/>
          <w:szCs w:val="20"/>
        </w:rPr>
        <w:t xml:space="preserve"> </w:t>
      </w:r>
      <w:r>
        <w:rPr>
          <w:rFonts w:ascii="Verdana" w:hAnsi="Verdana"/>
          <w:sz w:val="20"/>
          <w:szCs w:val="20"/>
        </w:rPr>
        <w:t>Sistemos tiekėją</w:t>
      </w:r>
      <w:r w:rsidRPr="00812C31">
        <w:rPr>
          <w:rFonts w:ascii="Verdana" w:hAnsi="Verdana"/>
          <w:sz w:val="20"/>
          <w:szCs w:val="20"/>
        </w:rPr>
        <w:t xml:space="preserve"> pagal </w:t>
      </w:r>
      <w:r>
        <w:rPr>
          <w:rFonts w:ascii="Verdana" w:hAnsi="Verdana"/>
          <w:sz w:val="20"/>
          <w:szCs w:val="20"/>
        </w:rPr>
        <w:t xml:space="preserve">gerąsias </w:t>
      </w:r>
      <w:r w:rsidRPr="00812C31">
        <w:rPr>
          <w:rFonts w:ascii="Verdana" w:hAnsi="Verdana"/>
          <w:sz w:val="20"/>
          <w:szCs w:val="20"/>
        </w:rPr>
        <w:t>informacinių sistemų  architektūros valdymo praktikas;</w:t>
      </w:r>
    </w:p>
    <w:p w14:paraId="60AE681B" w14:textId="77777777" w:rsidR="006D02DF" w:rsidRPr="003171CA"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812C31">
        <w:rPr>
          <w:rFonts w:ascii="Verdana" w:hAnsi="Verdana"/>
          <w:sz w:val="20"/>
          <w:szCs w:val="20"/>
        </w:rPr>
        <w:t>Kontroliuo</w:t>
      </w:r>
      <w:r>
        <w:rPr>
          <w:rFonts w:ascii="Verdana" w:hAnsi="Verdana"/>
          <w:sz w:val="20"/>
          <w:szCs w:val="20"/>
        </w:rPr>
        <w:t xml:space="preserve">s </w:t>
      </w:r>
      <w:r w:rsidRPr="003171CA">
        <w:rPr>
          <w:rFonts w:ascii="Verdana" w:hAnsi="Verdana"/>
          <w:sz w:val="20"/>
          <w:szCs w:val="20"/>
        </w:rPr>
        <w:t>Sistemos tiekėjo techninių užduočių įgyvendinimą, vykdys priežiūrą ir kontrolę;</w:t>
      </w:r>
    </w:p>
    <w:p w14:paraId="1DDCB179" w14:textId="77777777" w:rsidR="006D02DF"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7809AD">
        <w:rPr>
          <w:rFonts w:ascii="Verdana" w:hAnsi="Verdana"/>
          <w:sz w:val="20"/>
          <w:szCs w:val="20"/>
        </w:rPr>
        <w:t>Atliks</w:t>
      </w:r>
      <w:r>
        <w:rPr>
          <w:rFonts w:ascii="Verdana" w:hAnsi="Verdana"/>
          <w:sz w:val="20"/>
          <w:szCs w:val="20"/>
        </w:rPr>
        <w:t xml:space="preserve"> Sistemos</w:t>
      </w:r>
      <w:r w:rsidRPr="007809AD">
        <w:rPr>
          <w:rFonts w:ascii="Verdana" w:hAnsi="Verdana"/>
          <w:sz w:val="20"/>
          <w:szCs w:val="20"/>
        </w:rPr>
        <w:t>, loginį ir fizinį duomenų modeliavimą,  duomenų bazių kūrimo bei įdiegimo valdymo kontrolę;</w:t>
      </w:r>
    </w:p>
    <w:p w14:paraId="36912462" w14:textId="77777777" w:rsidR="006D02DF" w:rsidRPr="007809AD"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7809AD">
        <w:rPr>
          <w:rFonts w:ascii="Verdana" w:hAnsi="Verdana"/>
          <w:sz w:val="20"/>
          <w:szCs w:val="20"/>
        </w:rPr>
        <w:t>Užtikrins architektūrinių sprendimų dokumentavimą ir atnaujinimą;</w:t>
      </w:r>
    </w:p>
    <w:p w14:paraId="792D8AA1" w14:textId="77777777" w:rsidR="006D02DF" w:rsidRPr="007809AD" w:rsidRDefault="006D02DF" w:rsidP="006D02DF">
      <w:pPr>
        <w:pStyle w:val="ListParagraph"/>
        <w:numPr>
          <w:ilvl w:val="0"/>
          <w:numId w:val="30"/>
        </w:numPr>
        <w:spacing w:after="0" w:line="240" w:lineRule="auto"/>
        <w:ind w:left="927"/>
        <w:contextualSpacing w:val="0"/>
        <w:jc w:val="both"/>
        <w:rPr>
          <w:rFonts w:ascii="Verdana" w:hAnsi="Verdana"/>
          <w:sz w:val="20"/>
          <w:szCs w:val="20"/>
        </w:rPr>
      </w:pPr>
      <w:r w:rsidRPr="007809AD">
        <w:rPr>
          <w:rFonts w:ascii="Verdana" w:hAnsi="Verdana"/>
          <w:sz w:val="20"/>
          <w:szCs w:val="20"/>
        </w:rPr>
        <w:t>Įgyvendins projekto vadovo pateiktas užduotis.</w:t>
      </w:r>
    </w:p>
    <w:p w14:paraId="632C4A2E" w14:textId="77777777" w:rsidR="006D02DF" w:rsidRPr="003171CA" w:rsidRDefault="006D02DF" w:rsidP="006D02DF">
      <w:pPr>
        <w:spacing w:after="0" w:line="240" w:lineRule="auto"/>
        <w:ind w:firstLine="360"/>
        <w:jc w:val="both"/>
        <w:rPr>
          <w:rFonts w:ascii="Verdana" w:hAnsi="Verdana"/>
          <w:b/>
          <w:sz w:val="20"/>
          <w:szCs w:val="20"/>
        </w:rPr>
      </w:pPr>
      <w:r w:rsidRPr="003171CA">
        <w:rPr>
          <w:rFonts w:ascii="Verdana" w:hAnsi="Verdana"/>
          <w:b/>
          <w:sz w:val="20"/>
          <w:szCs w:val="20"/>
        </w:rPr>
        <w:t>Darbo rezultatas:</w:t>
      </w:r>
    </w:p>
    <w:p w14:paraId="3526C51E" w14:textId="77777777" w:rsidR="006D02DF" w:rsidRPr="003171CA" w:rsidRDefault="006D02DF" w:rsidP="006D02DF">
      <w:pPr>
        <w:pStyle w:val="ListParagraph"/>
        <w:numPr>
          <w:ilvl w:val="0"/>
          <w:numId w:val="30"/>
        </w:numPr>
        <w:spacing w:after="0" w:line="240" w:lineRule="auto"/>
        <w:contextualSpacing w:val="0"/>
        <w:jc w:val="both"/>
        <w:rPr>
          <w:rFonts w:ascii="Verdana" w:hAnsi="Verdana"/>
          <w:b/>
          <w:sz w:val="20"/>
          <w:szCs w:val="20"/>
        </w:rPr>
      </w:pPr>
      <w:r w:rsidRPr="003171CA">
        <w:rPr>
          <w:rFonts w:ascii="Verdana" w:hAnsi="Verdana"/>
          <w:b/>
          <w:sz w:val="20"/>
          <w:szCs w:val="20"/>
        </w:rPr>
        <w:t xml:space="preserve">Parengta ir su LB architektų taryba (AGC) suderinta Sistemos techninė architektūra bei teikiamos konsultacijos </w:t>
      </w:r>
      <w:r w:rsidRPr="009B171B">
        <w:rPr>
          <w:rFonts w:ascii="Verdana" w:hAnsi="Verdana"/>
          <w:b/>
          <w:sz w:val="20"/>
          <w:szCs w:val="20"/>
        </w:rPr>
        <w:t>sistemos tiekėjui</w:t>
      </w:r>
      <w:r w:rsidRPr="003171CA">
        <w:rPr>
          <w:rFonts w:ascii="Verdana" w:hAnsi="Verdana"/>
          <w:b/>
          <w:sz w:val="20"/>
          <w:szCs w:val="20"/>
        </w:rPr>
        <w:t xml:space="preserve"> bei LB darbuotojams susijusios su IT architekto kompetencija.</w:t>
      </w:r>
    </w:p>
    <w:p w14:paraId="2B64D3C9"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2.1.3. Maksimali užsakomų </w:t>
      </w:r>
      <w:r w:rsidRPr="00E70579">
        <w:rPr>
          <w:rFonts w:ascii="Verdana" w:hAnsi="Verdana"/>
          <w:sz w:val="20"/>
          <w:szCs w:val="20"/>
        </w:rPr>
        <w:t>informacinių sistemų</w:t>
      </w:r>
      <w:r>
        <w:rPr>
          <w:rFonts w:ascii="Verdana" w:hAnsi="Verdana"/>
          <w:sz w:val="20"/>
          <w:szCs w:val="20"/>
        </w:rPr>
        <w:t xml:space="preserve">/veiklos analitiko ir IS architekto paslaugų apimtis – </w:t>
      </w:r>
      <w:r w:rsidRPr="002A6C45">
        <w:rPr>
          <w:rFonts w:ascii="Verdana" w:hAnsi="Verdana"/>
          <w:b/>
          <w:bCs/>
          <w:sz w:val="20"/>
          <w:szCs w:val="20"/>
          <w:lang w:eastAsia="ar-SA"/>
        </w:rPr>
        <w:t>3620</w:t>
      </w:r>
      <w:r>
        <w:rPr>
          <w:rFonts w:ascii="Verdana" w:hAnsi="Verdana"/>
          <w:b/>
          <w:bCs/>
          <w:sz w:val="20"/>
          <w:szCs w:val="20"/>
          <w:lang w:eastAsia="ar-SA"/>
        </w:rPr>
        <w:t xml:space="preserve"> </w:t>
      </w:r>
      <w:r w:rsidRPr="004D7B8D">
        <w:rPr>
          <w:rFonts w:ascii="Verdana" w:hAnsi="Verdana"/>
          <w:b/>
          <w:bCs/>
          <w:sz w:val="20"/>
          <w:szCs w:val="20"/>
        </w:rPr>
        <w:t>darbo valandų</w:t>
      </w:r>
      <w:r>
        <w:rPr>
          <w:rFonts w:ascii="Verdana" w:hAnsi="Verdana"/>
          <w:sz w:val="20"/>
          <w:szCs w:val="20"/>
        </w:rPr>
        <w:t>.</w:t>
      </w:r>
      <w:r w:rsidRPr="00610662">
        <w:t xml:space="preserve"> </w:t>
      </w:r>
      <w:r w:rsidRPr="00610662">
        <w:rPr>
          <w:rFonts w:ascii="Verdana" w:hAnsi="Verdana"/>
          <w:sz w:val="20"/>
          <w:szCs w:val="20"/>
        </w:rPr>
        <w:t xml:space="preserve">Nurodyta darbo valandų apimtis nėra Užsakovo įsipareigojimas išpirkti visą  darbo valandų kiekį. </w:t>
      </w:r>
      <w:r>
        <w:rPr>
          <w:rFonts w:ascii="Verdana" w:hAnsi="Verdana"/>
          <w:sz w:val="20"/>
          <w:szCs w:val="20"/>
        </w:rPr>
        <w:t>P</w:t>
      </w:r>
      <w:r w:rsidRPr="00610662">
        <w:rPr>
          <w:rFonts w:ascii="Verdana" w:hAnsi="Verdana"/>
          <w:sz w:val="20"/>
          <w:szCs w:val="20"/>
        </w:rPr>
        <w:t xml:space="preserve">aslaugos bus perkamos atsižvelgiant į faktinį poreikį. </w:t>
      </w:r>
      <w:r>
        <w:rPr>
          <w:rFonts w:ascii="Verdana" w:hAnsi="Verdana"/>
          <w:sz w:val="20"/>
          <w:szCs w:val="20"/>
        </w:rPr>
        <w:t xml:space="preserve"> I</w:t>
      </w:r>
      <w:r w:rsidRPr="00E70579">
        <w:rPr>
          <w:rFonts w:ascii="Verdana" w:hAnsi="Verdana"/>
          <w:sz w:val="20"/>
          <w:szCs w:val="20"/>
        </w:rPr>
        <w:t>nformacinių sistemų</w:t>
      </w:r>
      <w:r>
        <w:rPr>
          <w:rFonts w:ascii="Verdana" w:hAnsi="Verdana"/>
          <w:sz w:val="20"/>
          <w:szCs w:val="20"/>
        </w:rPr>
        <w:t xml:space="preserve">/veiklos analitiko ir IS architekto paslaugas turi suteikti Paslaugų tiekėjo </w:t>
      </w:r>
      <w:bookmarkStart w:id="47" w:name="_Hlk96683796"/>
      <w:r>
        <w:rPr>
          <w:rFonts w:ascii="Verdana" w:hAnsi="Verdana"/>
          <w:sz w:val="20"/>
          <w:szCs w:val="20"/>
        </w:rPr>
        <w:t>specialistai, pagal šioje lentelėje nurodytą preliminarų grafiką ir sąlygas:</w:t>
      </w:r>
    </w:p>
    <w:p w14:paraId="561D8F39" w14:textId="77777777" w:rsidR="006D02DF" w:rsidRDefault="006D02DF" w:rsidP="006D02DF">
      <w:pPr>
        <w:spacing w:after="0" w:line="240" w:lineRule="auto"/>
        <w:ind w:firstLine="567"/>
        <w:jc w:val="both"/>
        <w:rPr>
          <w:rFonts w:ascii="Verdana" w:hAnsi="Verdana"/>
          <w:sz w:val="20"/>
          <w:szCs w:val="20"/>
        </w:rPr>
      </w:pPr>
    </w:p>
    <w:tbl>
      <w:tblPr>
        <w:tblStyle w:val="TableGrid"/>
        <w:tblW w:w="9640" w:type="dxa"/>
        <w:tblInd w:w="-147" w:type="dxa"/>
        <w:tblLayout w:type="fixed"/>
        <w:tblLook w:val="04A0" w:firstRow="1" w:lastRow="0" w:firstColumn="1" w:lastColumn="0" w:noHBand="0" w:noVBand="1"/>
      </w:tblPr>
      <w:tblGrid>
        <w:gridCol w:w="2694"/>
        <w:gridCol w:w="1276"/>
        <w:gridCol w:w="1559"/>
        <w:gridCol w:w="1134"/>
        <w:gridCol w:w="1559"/>
        <w:gridCol w:w="1418"/>
      </w:tblGrid>
      <w:tr w:rsidR="006D02DF" w14:paraId="23DA9164" w14:textId="77777777" w:rsidTr="003F3EB5">
        <w:trPr>
          <w:trHeight w:val="287"/>
        </w:trPr>
        <w:tc>
          <w:tcPr>
            <w:tcW w:w="2694" w:type="dxa"/>
            <w:vMerge w:val="restart"/>
            <w:vAlign w:val="center"/>
          </w:tcPr>
          <w:p w14:paraId="470C694E" w14:textId="77777777" w:rsidR="006D02DF" w:rsidRPr="0057751B" w:rsidRDefault="006D02DF" w:rsidP="003F3EB5">
            <w:pPr>
              <w:jc w:val="center"/>
              <w:rPr>
                <w:rFonts w:ascii="Verdana" w:hAnsi="Verdana"/>
                <w:b/>
                <w:bCs/>
              </w:rPr>
            </w:pPr>
            <w:r w:rsidRPr="0057751B">
              <w:rPr>
                <w:rFonts w:ascii="Verdana" w:hAnsi="Verdana"/>
                <w:b/>
                <w:bCs/>
              </w:rPr>
              <w:t>Informacinių sistemų kūrimo komandos specialistas</w:t>
            </w:r>
          </w:p>
        </w:tc>
        <w:tc>
          <w:tcPr>
            <w:tcW w:w="5528" w:type="dxa"/>
            <w:gridSpan w:val="4"/>
            <w:vAlign w:val="center"/>
          </w:tcPr>
          <w:p w14:paraId="4230A8E2" w14:textId="77777777" w:rsidR="006D02DF" w:rsidRDefault="006D02DF" w:rsidP="003F3EB5">
            <w:pPr>
              <w:jc w:val="center"/>
              <w:rPr>
                <w:rFonts w:ascii="Verdana" w:hAnsi="Verdana"/>
                <w:b/>
                <w:bCs/>
              </w:rPr>
            </w:pPr>
            <w:r w:rsidRPr="0057751B">
              <w:rPr>
                <w:rFonts w:ascii="Verdana" w:hAnsi="Verdana"/>
                <w:b/>
                <w:bCs/>
              </w:rPr>
              <w:t>Projekto etapai</w:t>
            </w:r>
          </w:p>
        </w:tc>
        <w:tc>
          <w:tcPr>
            <w:tcW w:w="1418" w:type="dxa"/>
            <w:vAlign w:val="center"/>
          </w:tcPr>
          <w:p w14:paraId="5FCBADE2" w14:textId="77777777" w:rsidR="006D02DF" w:rsidRPr="0057751B" w:rsidRDefault="006D02DF" w:rsidP="003F3EB5">
            <w:pPr>
              <w:jc w:val="center"/>
              <w:rPr>
                <w:rFonts w:ascii="Verdana" w:hAnsi="Verdana"/>
                <w:b/>
                <w:bCs/>
              </w:rPr>
            </w:pPr>
            <w:r>
              <w:rPr>
                <w:rFonts w:ascii="Verdana" w:hAnsi="Verdana"/>
                <w:b/>
                <w:bCs/>
              </w:rPr>
              <w:t>Iš viso</w:t>
            </w:r>
          </w:p>
        </w:tc>
      </w:tr>
      <w:tr w:rsidR="006D02DF" w14:paraId="11767DCB" w14:textId="77777777" w:rsidTr="003F3EB5">
        <w:trPr>
          <w:cantSplit/>
          <w:trHeight w:val="347"/>
        </w:trPr>
        <w:tc>
          <w:tcPr>
            <w:tcW w:w="2694" w:type="dxa"/>
            <w:vMerge/>
            <w:vAlign w:val="center"/>
          </w:tcPr>
          <w:p w14:paraId="13087E73" w14:textId="77777777" w:rsidR="006D02DF" w:rsidRDefault="006D02DF" w:rsidP="003F3EB5">
            <w:pPr>
              <w:jc w:val="center"/>
              <w:rPr>
                <w:rFonts w:ascii="Verdana" w:hAnsi="Verdana"/>
              </w:rPr>
            </w:pPr>
          </w:p>
        </w:tc>
        <w:tc>
          <w:tcPr>
            <w:tcW w:w="2835" w:type="dxa"/>
            <w:gridSpan w:val="2"/>
            <w:vAlign w:val="center"/>
          </w:tcPr>
          <w:p w14:paraId="47E7C271" w14:textId="77777777" w:rsidR="006D02DF" w:rsidRPr="008B1736" w:rsidRDefault="006D02DF" w:rsidP="003F3EB5">
            <w:pPr>
              <w:jc w:val="center"/>
              <w:rPr>
                <w:rFonts w:ascii="Verdana" w:hAnsi="Verdana"/>
                <w:b/>
                <w:bCs/>
                <w:sz w:val="16"/>
                <w:szCs w:val="16"/>
              </w:rPr>
            </w:pPr>
            <w:r>
              <w:rPr>
                <w:rFonts w:ascii="Verdana" w:hAnsi="Verdana"/>
                <w:b/>
                <w:bCs/>
                <w:sz w:val="16"/>
                <w:szCs w:val="16"/>
              </w:rPr>
              <w:t>Planavimas</w:t>
            </w:r>
          </w:p>
          <w:p w14:paraId="211B3987" w14:textId="77777777" w:rsidR="006D02DF" w:rsidRPr="008B1736" w:rsidRDefault="006D02DF" w:rsidP="003F3EB5">
            <w:pPr>
              <w:ind w:left="113" w:right="113"/>
              <w:jc w:val="center"/>
              <w:rPr>
                <w:rFonts w:ascii="Verdana" w:hAnsi="Verdana"/>
                <w:b/>
                <w:bCs/>
                <w:sz w:val="16"/>
                <w:szCs w:val="16"/>
              </w:rPr>
            </w:pPr>
            <w:r w:rsidRPr="00C524BE">
              <w:rPr>
                <w:rFonts w:ascii="Verdana" w:hAnsi="Verdana"/>
                <w:b/>
                <w:bCs/>
                <w:sz w:val="16"/>
                <w:szCs w:val="16"/>
              </w:rPr>
              <w:t>(</w:t>
            </w:r>
            <w:r w:rsidRPr="009B171B">
              <w:rPr>
                <w:rFonts w:ascii="Verdana" w:hAnsi="Verdana"/>
                <w:b/>
                <w:bCs/>
                <w:sz w:val="16"/>
                <w:szCs w:val="16"/>
              </w:rPr>
              <w:t>2025.03.01 -</w:t>
            </w:r>
            <w:r w:rsidRPr="00783A3E">
              <w:rPr>
                <w:rFonts w:ascii="Verdana" w:hAnsi="Verdana"/>
                <w:b/>
                <w:bCs/>
                <w:sz w:val="16"/>
                <w:szCs w:val="16"/>
              </w:rPr>
              <w:t>2026.01.31</w:t>
            </w:r>
            <w:r w:rsidRPr="00C524BE">
              <w:rPr>
                <w:rFonts w:ascii="Verdana" w:hAnsi="Verdana"/>
                <w:b/>
                <w:bCs/>
                <w:sz w:val="16"/>
                <w:szCs w:val="16"/>
              </w:rPr>
              <w:t>)*</w:t>
            </w:r>
          </w:p>
        </w:tc>
        <w:tc>
          <w:tcPr>
            <w:tcW w:w="2693" w:type="dxa"/>
            <w:gridSpan w:val="2"/>
            <w:vAlign w:val="center"/>
          </w:tcPr>
          <w:p w14:paraId="2C7AA6AB" w14:textId="77777777" w:rsidR="006D02DF" w:rsidRDefault="006D02DF" w:rsidP="003F3EB5">
            <w:pPr>
              <w:jc w:val="center"/>
              <w:rPr>
                <w:rFonts w:ascii="Verdana" w:hAnsi="Verdana"/>
                <w:b/>
                <w:bCs/>
                <w:sz w:val="16"/>
                <w:szCs w:val="16"/>
              </w:rPr>
            </w:pPr>
            <w:r>
              <w:rPr>
                <w:rFonts w:ascii="Verdana" w:hAnsi="Verdana"/>
                <w:b/>
                <w:bCs/>
                <w:sz w:val="16"/>
                <w:szCs w:val="16"/>
              </w:rPr>
              <w:t>Vykdymas</w:t>
            </w:r>
          </w:p>
          <w:p w14:paraId="7858B18E" w14:textId="77777777" w:rsidR="006D02DF" w:rsidRPr="008B1736" w:rsidRDefault="006D02DF" w:rsidP="003F3EB5">
            <w:pPr>
              <w:ind w:left="113" w:right="113"/>
              <w:jc w:val="center"/>
              <w:rPr>
                <w:rFonts w:ascii="Verdana" w:hAnsi="Verdana"/>
                <w:b/>
                <w:bCs/>
                <w:sz w:val="16"/>
                <w:szCs w:val="16"/>
              </w:rPr>
            </w:pPr>
            <w:r w:rsidRPr="00C524BE">
              <w:rPr>
                <w:rFonts w:ascii="Verdana" w:hAnsi="Verdana"/>
                <w:b/>
                <w:bCs/>
                <w:sz w:val="16"/>
                <w:szCs w:val="16"/>
              </w:rPr>
              <w:t>(202</w:t>
            </w:r>
            <w:r>
              <w:rPr>
                <w:rFonts w:ascii="Verdana" w:hAnsi="Verdana"/>
                <w:b/>
                <w:bCs/>
                <w:sz w:val="16"/>
                <w:szCs w:val="16"/>
              </w:rPr>
              <w:t>6</w:t>
            </w:r>
            <w:r w:rsidRPr="00C524BE">
              <w:rPr>
                <w:rFonts w:ascii="Verdana" w:hAnsi="Verdana"/>
                <w:b/>
                <w:bCs/>
                <w:sz w:val="16"/>
                <w:szCs w:val="16"/>
              </w:rPr>
              <w:t>.</w:t>
            </w:r>
            <w:r>
              <w:rPr>
                <w:rFonts w:ascii="Verdana" w:hAnsi="Verdana"/>
                <w:b/>
                <w:bCs/>
                <w:sz w:val="16"/>
                <w:szCs w:val="16"/>
              </w:rPr>
              <w:t>01</w:t>
            </w:r>
            <w:r w:rsidRPr="00C524BE">
              <w:rPr>
                <w:rFonts w:ascii="Verdana" w:hAnsi="Verdana"/>
                <w:b/>
                <w:bCs/>
                <w:sz w:val="16"/>
                <w:szCs w:val="16"/>
              </w:rPr>
              <w:t>.</w:t>
            </w:r>
            <w:r>
              <w:rPr>
                <w:rFonts w:ascii="Verdana" w:hAnsi="Verdana"/>
                <w:b/>
                <w:bCs/>
                <w:sz w:val="16"/>
                <w:szCs w:val="16"/>
              </w:rPr>
              <w:t>3</w:t>
            </w:r>
            <w:r w:rsidRPr="00C524BE">
              <w:rPr>
                <w:rFonts w:ascii="Verdana" w:hAnsi="Verdana"/>
                <w:b/>
                <w:bCs/>
                <w:sz w:val="16"/>
                <w:szCs w:val="16"/>
              </w:rPr>
              <w:t>1 –202</w:t>
            </w:r>
            <w:r>
              <w:rPr>
                <w:rFonts w:ascii="Verdana" w:hAnsi="Verdana"/>
                <w:b/>
                <w:bCs/>
                <w:sz w:val="16"/>
                <w:szCs w:val="16"/>
              </w:rPr>
              <w:t>7</w:t>
            </w:r>
            <w:r w:rsidRPr="00C524BE">
              <w:rPr>
                <w:rFonts w:ascii="Verdana" w:hAnsi="Verdana"/>
                <w:b/>
                <w:bCs/>
                <w:sz w:val="16"/>
                <w:szCs w:val="16"/>
              </w:rPr>
              <w:t>.</w:t>
            </w:r>
            <w:r>
              <w:rPr>
                <w:rFonts w:ascii="Verdana" w:hAnsi="Verdana"/>
                <w:b/>
                <w:bCs/>
                <w:sz w:val="16"/>
                <w:szCs w:val="16"/>
              </w:rPr>
              <w:t>04</w:t>
            </w:r>
            <w:r w:rsidRPr="00C524BE">
              <w:rPr>
                <w:rFonts w:ascii="Verdana" w:hAnsi="Verdana"/>
                <w:b/>
                <w:bCs/>
                <w:sz w:val="16"/>
                <w:szCs w:val="16"/>
              </w:rPr>
              <w:t>.</w:t>
            </w:r>
            <w:r>
              <w:rPr>
                <w:rFonts w:ascii="Verdana" w:hAnsi="Verdana"/>
                <w:b/>
                <w:bCs/>
                <w:sz w:val="16"/>
                <w:szCs w:val="16"/>
              </w:rPr>
              <w:t>30</w:t>
            </w:r>
            <w:r w:rsidRPr="00C524BE">
              <w:rPr>
                <w:rFonts w:ascii="Verdana" w:hAnsi="Verdana"/>
                <w:b/>
                <w:bCs/>
                <w:sz w:val="16"/>
                <w:szCs w:val="16"/>
              </w:rPr>
              <w:t>)*</w:t>
            </w:r>
          </w:p>
        </w:tc>
        <w:tc>
          <w:tcPr>
            <w:tcW w:w="1418" w:type="dxa"/>
          </w:tcPr>
          <w:p w14:paraId="7DA080B4" w14:textId="77777777" w:rsidR="006D02DF" w:rsidRDefault="006D02DF" w:rsidP="003F3EB5">
            <w:pPr>
              <w:jc w:val="both"/>
              <w:rPr>
                <w:rFonts w:ascii="Verdana" w:hAnsi="Verdana"/>
              </w:rPr>
            </w:pPr>
          </w:p>
        </w:tc>
      </w:tr>
      <w:tr w:rsidR="006D02DF" w14:paraId="41239451" w14:textId="77777777" w:rsidTr="003F3EB5">
        <w:trPr>
          <w:trHeight w:val="1094"/>
        </w:trPr>
        <w:tc>
          <w:tcPr>
            <w:tcW w:w="2694" w:type="dxa"/>
            <w:vMerge/>
            <w:vAlign w:val="center"/>
          </w:tcPr>
          <w:p w14:paraId="09C486BA" w14:textId="77777777" w:rsidR="006D02DF" w:rsidRPr="002E5C16" w:rsidRDefault="006D02DF" w:rsidP="003F3EB5">
            <w:pPr>
              <w:jc w:val="center"/>
              <w:rPr>
                <w:rFonts w:ascii="Verdana" w:hAnsi="Verdana"/>
                <w:sz w:val="18"/>
                <w:szCs w:val="18"/>
              </w:rPr>
            </w:pPr>
          </w:p>
        </w:tc>
        <w:tc>
          <w:tcPr>
            <w:tcW w:w="1276" w:type="dxa"/>
            <w:vAlign w:val="center"/>
          </w:tcPr>
          <w:p w14:paraId="537146F7" w14:textId="77777777" w:rsidR="006D02DF" w:rsidRDefault="006D02DF" w:rsidP="003F3EB5">
            <w:pPr>
              <w:jc w:val="center"/>
              <w:rPr>
                <w:rFonts w:ascii="Verdana" w:hAnsi="Verdana"/>
                <w:b/>
                <w:bCs/>
                <w:sz w:val="16"/>
                <w:szCs w:val="16"/>
              </w:rPr>
            </w:pPr>
            <w:r>
              <w:rPr>
                <w:rFonts w:ascii="Verdana" w:hAnsi="Verdana"/>
                <w:b/>
                <w:bCs/>
                <w:sz w:val="16"/>
                <w:szCs w:val="16"/>
              </w:rPr>
              <w:t xml:space="preserve"> V</w:t>
            </w:r>
            <w:r w:rsidRPr="008B1736">
              <w:rPr>
                <w:rFonts w:ascii="Verdana" w:hAnsi="Verdana"/>
                <w:b/>
                <w:bCs/>
                <w:sz w:val="16"/>
                <w:szCs w:val="16"/>
              </w:rPr>
              <w:t>al</w:t>
            </w:r>
            <w:r>
              <w:rPr>
                <w:rFonts w:ascii="Verdana" w:hAnsi="Verdana"/>
                <w:b/>
                <w:bCs/>
                <w:sz w:val="16"/>
                <w:szCs w:val="16"/>
              </w:rPr>
              <w:t>andų</w:t>
            </w:r>
            <w:r w:rsidRPr="008B1736">
              <w:rPr>
                <w:rFonts w:ascii="Verdana" w:hAnsi="Verdana"/>
                <w:b/>
                <w:bCs/>
                <w:sz w:val="16"/>
                <w:szCs w:val="16"/>
              </w:rPr>
              <w:t xml:space="preserve"> skaičius</w:t>
            </w:r>
          </w:p>
          <w:p w14:paraId="3BBC50D1" w14:textId="77777777" w:rsidR="006D02DF" w:rsidRPr="002E5C16" w:rsidRDefault="006D02DF" w:rsidP="003F3EB5">
            <w:pPr>
              <w:jc w:val="center"/>
              <w:rPr>
                <w:rFonts w:ascii="Verdana" w:hAnsi="Verdana"/>
                <w:sz w:val="18"/>
                <w:szCs w:val="18"/>
              </w:rPr>
            </w:pPr>
          </w:p>
        </w:tc>
        <w:tc>
          <w:tcPr>
            <w:tcW w:w="1559" w:type="dxa"/>
            <w:textDirection w:val="btLr"/>
            <w:vAlign w:val="center"/>
          </w:tcPr>
          <w:p w14:paraId="427528A9" w14:textId="77777777" w:rsidR="006D02DF" w:rsidRPr="002E5C16" w:rsidRDefault="006D02DF" w:rsidP="003F3EB5">
            <w:pPr>
              <w:jc w:val="center"/>
              <w:rPr>
                <w:rFonts w:ascii="Verdana" w:hAnsi="Verdana"/>
                <w:sz w:val="18"/>
                <w:szCs w:val="18"/>
              </w:rPr>
            </w:pPr>
            <w:r w:rsidRPr="00CA613D">
              <w:rPr>
                <w:rFonts w:ascii="Verdana" w:hAnsi="Verdana"/>
                <w:b/>
                <w:bCs/>
                <w:sz w:val="16"/>
                <w:szCs w:val="16"/>
              </w:rPr>
              <w:t>Specialistų skaičius</w:t>
            </w:r>
          </w:p>
        </w:tc>
        <w:tc>
          <w:tcPr>
            <w:tcW w:w="1134" w:type="dxa"/>
            <w:vAlign w:val="center"/>
          </w:tcPr>
          <w:p w14:paraId="23A5A0DB" w14:textId="77777777" w:rsidR="006D02DF" w:rsidRDefault="006D02DF" w:rsidP="003F3EB5">
            <w:pPr>
              <w:jc w:val="center"/>
              <w:rPr>
                <w:rFonts w:ascii="Verdana" w:hAnsi="Verdana"/>
                <w:b/>
                <w:bCs/>
                <w:sz w:val="16"/>
                <w:szCs w:val="16"/>
              </w:rPr>
            </w:pPr>
            <w:r>
              <w:rPr>
                <w:rFonts w:ascii="Verdana" w:hAnsi="Verdana"/>
                <w:b/>
                <w:bCs/>
                <w:sz w:val="16"/>
                <w:szCs w:val="16"/>
              </w:rPr>
              <w:t>V</w:t>
            </w:r>
            <w:r w:rsidRPr="008B1736">
              <w:rPr>
                <w:rFonts w:ascii="Verdana" w:hAnsi="Verdana"/>
                <w:b/>
                <w:bCs/>
                <w:sz w:val="16"/>
                <w:szCs w:val="16"/>
              </w:rPr>
              <w:t>al</w:t>
            </w:r>
            <w:r>
              <w:rPr>
                <w:rFonts w:ascii="Verdana" w:hAnsi="Verdana"/>
                <w:b/>
                <w:bCs/>
                <w:sz w:val="16"/>
                <w:szCs w:val="16"/>
              </w:rPr>
              <w:t>andų</w:t>
            </w:r>
            <w:r w:rsidRPr="008B1736">
              <w:rPr>
                <w:rFonts w:ascii="Verdana" w:hAnsi="Verdana"/>
                <w:b/>
                <w:bCs/>
                <w:sz w:val="16"/>
                <w:szCs w:val="16"/>
              </w:rPr>
              <w:t xml:space="preserve"> skaičius</w:t>
            </w:r>
          </w:p>
          <w:p w14:paraId="2418B3A6" w14:textId="77777777" w:rsidR="006D02DF" w:rsidRPr="002E5C16" w:rsidRDefault="006D02DF" w:rsidP="003F3EB5">
            <w:pPr>
              <w:jc w:val="center"/>
              <w:rPr>
                <w:rFonts w:ascii="Verdana" w:hAnsi="Verdana"/>
                <w:sz w:val="18"/>
                <w:szCs w:val="18"/>
              </w:rPr>
            </w:pPr>
          </w:p>
        </w:tc>
        <w:tc>
          <w:tcPr>
            <w:tcW w:w="1559" w:type="dxa"/>
            <w:textDirection w:val="btLr"/>
            <w:vAlign w:val="center"/>
          </w:tcPr>
          <w:p w14:paraId="62B0A2B9" w14:textId="77777777" w:rsidR="006D02DF" w:rsidRPr="002E5C16" w:rsidRDefault="006D02DF" w:rsidP="003F3EB5">
            <w:pPr>
              <w:jc w:val="center"/>
              <w:rPr>
                <w:rFonts w:ascii="Verdana" w:hAnsi="Verdana"/>
                <w:sz w:val="18"/>
                <w:szCs w:val="18"/>
              </w:rPr>
            </w:pPr>
            <w:r w:rsidRPr="00CA613D">
              <w:rPr>
                <w:rFonts w:ascii="Verdana" w:hAnsi="Verdana"/>
                <w:b/>
                <w:bCs/>
                <w:sz w:val="16"/>
                <w:szCs w:val="16"/>
              </w:rPr>
              <w:t>Specialistų skaičius</w:t>
            </w:r>
          </w:p>
        </w:tc>
        <w:tc>
          <w:tcPr>
            <w:tcW w:w="1418" w:type="dxa"/>
            <w:vAlign w:val="center"/>
          </w:tcPr>
          <w:p w14:paraId="2D5F6E9F" w14:textId="77777777" w:rsidR="006D02DF" w:rsidRPr="002E5C16" w:rsidRDefault="006D02DF" w:rsidP="003F3EB5">
            <w:pPr>
              <w:jc w:val="center"/>
              <w:rPr>
                <w:rFonts w:ascii="Verdana" w:hAnsi="Verdana"/>
                <w:b/>
                <w:bCs/>
                <w:sz w:val="18"/>
                <w:szCs w:val="18"/>
              </w:rPr>
            </w:pPr>
          </w:p>
        </w:tc>
      </w:tr>
      <w:tr w:rsidR="006D02DF" w14:paraId="57DB52CD" w14:textId="77777777" w:rsidTr="003F3EB5">
        <w:tc>
          <w:tcPr>
            <w:tcW w:w="2694" w:type="dxa"/>
          </w:tcPr>
          <w:p w14:paraId="0CFDB701" w14:textId="77777777" w:rsidR="006D02DF" w:rsidRPr="00CA613D" w:rsidRDefault="006D02DF" w:rsidP="003F3EB5">
            <w:pPr>
              <w:jc w:val="center"/>
              <w:rPr>
                <w:rFonts w:ascii="Verdana" w:hAnsi="Verdana"/>
                <w:sz w:val="18"/>
                <w:szCs w:val="18"/>
              </w:rPr>
            </w:pPr>
            <w:r w:rsidRPr="002F1009">
              <w:t>Informacini</w:t>
            </w:r>
            <w:r w:rsidRPr="002F1009">
              <w:t>ų</w:t>
            </w:r>
            <w:r w:rsidRPr="002F1009">
              <w:t xml:space="preserve"> sistem</w:t>
            </w:r>
            <w:r w:rsidRPr="002F1009">
              <w:t>ų</w:t>
            </w:r>
            <w:r>
              <w:t>/veiklos</w:t>
            </w:r>
            <w:r w:rsidRPr="002F1009">
              <w:t xml:space="preserve"> analitikas</w:t>
            </w:r>
          </w:p>
        </w:tc>
        <w:tc>
          <w:tcPr>
            <w:tcW w:w="1276" w:type="dxa"/>
            <w:vAlign w:val="center"/>
          </w:tcPr>
          <w:p w14:paraId="7C625117" w14:textId="77777777" w:rsidR="006D02DF" w:rsidRPr="009F3E39" w:rsidRDefault="006D02DF" w:rsidP="003F3EB5">
            <w:pPr>
              <w:jc w:val="center"/>
            </w:pPr>
            <w:r>
              <w:t>250</w:t>
            </w:r>
            <w:r w:rsidRPr="009F3E39">
              <w:t xml:space="preserve"> val.</w:t>
            </w:r>
          </w:p>
        </w:tc>
        <w:tc>
          <w:tcPr>
            <w:tcW w:w="1559" w:type="dxa"/>
            <w:vAlign w:val="center"/>
          </w:tcPr>
          <w:p w14:paraId="62CDD43E" w14:textId="77777777" w:rsidR="006D02DF" w:rsidRPr="009F3E39" w:rsidRDefault="006D02DF" w:rsidP="003F3EB5">
            <w:pPr>
              <w:jc w:val="center"/>
            </w:pPr>
            <w:r>
              <w:t>1</w:t>
            </w:r>
          </w:p>
        </w:tc>
        <w:tc>
          <w:tcPr>
            <w:tcW w:w="1134" w:type="dxa"/>
            <w:vAlign w:val="center"/>
          </w:tcPr>
          <w:p w14:paraId="0D543627" w14:textId="77777777" w:rsidR="006D02DF" w:rsidRPr="009F3E39" w:rsidRDefault="006D02DF" w:rsidP="003F3EB5">
            <w:pPr>
              <w:jc w:val="center"/>
            </w:pPr>
            <w:r w:rsidRPr="0044738A">
              <w:t>2340</w:t>
            </w:r>
            <w:r w:rsidRPr="009F3E39">
              <w:t xml:space="preserve"> val.</w:t>
            </w:r>
          </w:p>
        </w:tc>
        <w:tc>
          <w:tcPr>
            <w:tcW w:w="1559" w:type="dxa"/>
            <w:vAlign w:val="center"/>
          </w:tcPr>
          <w:p w14:paraId="72AE31A9" w14:textId="77777777" w:rsidR="006D02DF" w:rsidRPr="009F3E39" w:rsidRDefault="006D02DF" w:rsidP="003F3EB5">
            <w:pPr>
              <w:jc w:val="center"/>
            </w:pPr>
            <w:r>
              <w:t>1</w:t>
            </w:r>
          </w:p>
        </w:tc>
        <w:tc>
          <w:tcPr>
            <w:tcW w:w="1418" w:type="dxa"/>
            <w:vAlign w:val="center"/>
          </w:tcPr>
          <w:p w14:paraId="1FB402C7" w14:textId="77777777" w:rsidR="006D02DF" w:rsidRPr="00B10AE7" w:rsidRDefault="006D02DF" w:rsidP="003F3EB5">
            <w:pPr>
              <w:jc w:val="center"/>
              <w:rPr>
                <w:rFonts w:ascii="Verdana" w:hAnsi="Verdana"/>
                <w:b/>
                <w:bCs/>
                <w:sz w:val="18"/>
                <w:szCs w:val="18"/>
              </w:rPr>
            </w:pPr>
            <w:r>
              <w:rPr>
                <w:b/>
                <w:bCs/>
              </w:rPr>
              <w:t>2590 val.</w:t>
            </w:r>
          </w:p>
        </w:tc>
      </w:tr>
      <w:tr w:rsidR="006D02DF" w14:paraId="20A7C609" w14:textId="77777777" w:rsidTr="003F3EB5">
        <w:tc>
          <w:tcPr>
            <w:tcW w:w="2694" w:type="dxa"/>
          </w:tcPr>
          <w:p w14:paraId="14045964" w14:textId="77777777" w:rsidR="006D02DF" w:rsidRDefault="006D02DF" w:rsidP="003F3EB5">
            <w:pPr>
              <w:jc w:val="center"/>
              <w:rPr>
                <w:rFonts w:ascii="Verdana" w:hAnsi="Verdana"/>
                <w:sz w:val="18"/>
                <w:szCs w:val="18"/>
              </w:rPr>
            </w:pPr>
            <w:r>
              <w:t>Informacini</w:t>
            </w:r>
            <w:r>
              <w:t>ų</w:t>
            </w:r>
            <w:r>
              <w:t xml:space="preserve"> sistem</w:t>
            </w:r>
            <w:r>
              <w:t>ų</w:t>
            </w:r>
            <w:r w:rsidRPr="002F1009">
              <w:t xml:space="preserve"> architektas</w:t>
            </w:r>
          </w:p>
        </w:tc>
        <w:tc>
          <w:tcPr>
            <w:tcW w:w="1276" w:type="dxa"/>
            <w:vAlign w:val="center"/>
          </w:tcPr>
          <w:p w14:paraId="05E61FC8" w14:textId="77777777" w:rsidR="006D02DF" w:rsidRPr="009F3E39" w:rsidRDefault="006D02DF" w:rsidP="003F3EB5">
            <w:pPr>
              <w:jc w:val="center"/>
            </w:pPr>
            <w:r>
              <w:t>250</w:t>
            </w:r>
            <w:r w:rsidRPr="009F3E39">
              <w:t xml:space="preserve"> val.</w:t>
            </w:r>
          </w:p>
        </w:tc>
        <w:tc>
          <w:tcPr>
            <w:tcW w:w="1559" w:type="dxa"/>
            <w:vAlign w:val="center"/>
          </w:tcPr>
          <w:p w14:paraId="685DF5F3" w14:textId="77777777" w:rsidR="006D02DF" w:rsidRPr="009F3E39" w:rsidRDefault="006D02DF" w:rsidP="003F3EB5">
            <w:pPr>
              <w:jc w:val="center"/>
            </w:pPr>
            <w:r>
              <w:t>1</w:t>
            </w:r>
          </w:p>
        </w:tc>
        <w:tc>
          <w:tcPr>
            <w:tcW w:w="1134" w:type="dxa"/>
            <w:vAlign w:val="center"/>
          </w:tcPr>
          <w:p w14:paraId="77B15140" w14:textId="77777777" w:rsidR="006D02DF" w:rsidRPr="009F3E39" w:rsidRDefault="006D02DF" w:rsidP="003F3EB5">
            <w:pPr>
              <w:jc w:val="center"/>
            </w:pPr>
            <w:r w:rsidRPr="0044738A">
              <w:t>780</w:t>
            </w:r>
            <w:r w:rsidRPr="009F3E39">
              <w:t xml:space="preserve"> val.</w:t>
            </w:r>
          </w:p>
        </w:tc>
        <w:tc>
          <w:tcPr>
            <w:tcW w:w="1559" w:type="dxa"/>
            <w:vAlign w:val="center"/>
          </w:tcPr>
          <w:p w14:paraId="68870C9E" w14:textId="77777777" w:rsidR="006D02DF" w:rsidRPr="009F3E39" w:rsidRDefault="006D02DF" w:rsidP="003F3EB5">
            <w:pPr>
              <w:jc w:val="center"/>
            </w:pPr>
            <w:r>
              <w:t>1</w:t>
            </w:r>
          </w:p>
        </w:tc>
        <w:tc>
          <w:tcPr>
            <w:tcW w:w="1418" w:type="dxa"/>
            <w:vAlign w:val="center"/>
          </w:tcPr>
          <w:p w14:paraId="1FFBF9B8" w14:textId="77777777" w:rsidR="006D02DF" w:rsidRPr="00B10AE7" w:rsidRDefault="006D02DF" w:rsidP="003F3EB5">
            <w:pPr>
              <w:jc w:val="center"/>
              <w:rPr>
                <w:rFonts w:ascii="Verdana" w:hAnsi="Verdana"/>
                <w:b/>
                <w:bCs/>
                <w:sz w:val="18"/>
                <w:szCs w:val="18"/>
              </w:rPr>
            </w:pPr>
            <w:r>
              <w:rPr>
                <w:b/>
                <w:bCs/>
              </w:rPr>
              <w:t>1030 val.</w:t>
            </w:r>
          </w:p>
        </w:tc>
      </w:tr>
      <w:tr w:rsidR="006D02DF" w14:paraId="03427124" w14:textId="77777777" w:rsidTr="003F3EB5">
        <w:tc>
          <w:tcPr>
            <w:tcW w:w="2694" w:type="dxa"/>
            <w:vAlign w:val="center"/>
          </w:tcPr>
          <w:p w14:paraId="5F6517F7" w14:textId="77777777" w:rsidR="006D02DF" w:rsidRPr="0080378D" w:rsidRDefault="006D02DF" w:rsidP="003F3EB5">
            <w:pPr>
              <w:jc w:val="center"/>
              <w:rPr>
                <w:b/>
                <w:bCs/>
              </w:rPr>
            </w:pPr>
            <w:r w:rsidRPr="0080378D">
              <w:rPr>
                <w:b/>
                <w:bCs/>
              </w:rPr>
              <w:t>Viso valand</w:t>
            </w:r>
            <w:r w:rsidRPr="0080378D">
              <w:rPr>
                <w:b/>
                <w:bCs/>
              </w:rPr>
              <w:t>ų</w:t>
            </w:r>
            <w:r w:rsidRPr="0080378D">
              <w:rPr>
                <w:b/>
                <w:bCs/>
              </w:rPr>
              <w:t xml:space="preserve"> skai</w:t>
            </w:r>
            <w:r w:rsidRPr="0080378D">
              <w:rPr>
                <w:b/>
                <w:bCs/>
              </w:rPr>
              <w:t>č</w:t>
            </w:r>
            <w:r w:rsidRPr="0080378D">
              <w:rPr>
                <w:b/>
                <w:bCs/>
              </w:rPr>
              <w:t>ius</w:t>
            </w:r>
          </w:p>
        </w:tc>
        <w:tc>
          <w:tcPr>
            <w:tcW w:w="1276" w:type="dxa"/>
            <w:vAlign w:val="center"/>
          </w:tcPr>
          <w:p w14:paraId="4455509F" w14:textId="77777777" w:rsidR="006D02DF" w:rsidRPr="0080378D" w:rsidRDefault="006D02DF" w:rsidP="003F3EB5">
            <w:pPr>
              <w:jc w:val="center"/>
              <w:rPr>
                <w:b/>
                <w:bCs/>
              </w:rPr>
            </w:pPr>
            <w:r>
              <w:rPr>
                <w:b/>
                <w:bCs/>
              </w:rPr>
              <w:t>500</w:t>
            </w:r>
            <w:r w:rsidRPr="0080378D">
              <w:rPr>
                <w:b/>
                <w:bCs/>
              </w:rPr>
              <w:t xml:space="preserve"> val.</w:t>
            </w:r>
          </w:p>
        </w:tc>
        <w:tc>
          <w:tcPr>
            <w:tcW w:w="1559" w:type="dxa"/>
            <w:vAlign w:val="center"/>
          </w:tcPr>
          <w:p w14:paraId="1802C133" w14:textId="77777777" w:rsidR="006D02DF" w:rsidRPr="0080378D" w:rsidRDefault="006D02DF" w:rsidP="003F3EB5">
            <w:pPr>
              <w:jc w:val="center"/>
              <w:rPr>
                <w:b/>
                <w:bCs/>
              </w:rPr>
            </w:pPr>
          </w:p>
        </w:tc>
        <w:tc>
          <w:tcPr>
            <w:tcW w:w="1134" w:type="dxa"/>
            <w:vAlign w:val="center"/>
          </w:tcPr>
          <w:p w14:paraId="3CBA8869" w14:textId="77777777" w:rsidR="006D02DF" w:rsidRPr="0080378D" w:rsidRDefault="006D02DF" w:rsidP="003F3EB5">
            <w:pPr>
              <w:jc w:val="center"/>
              <w:rPr>
                <w:b/>
                <w:bCs/>
              </w:rPr>
            </w:pPr>
            <w:r>
              <w:rPr>
                <w:b/>
                <w:bCs/>
              </w:rPr>
              <w:t>3120</w:t>
            </w:r>
            <w:r w:rsidRPr="0080378D">
              <w:rPr>
                <w:b/>
                <w:bCs/>
              </w:rPr>
              <w:t xml:space="preserve"> val.</w:t>
            </w:r>
          </w:p>
        </w:tc>
        <w:tc>
          <w:tcPr>
            <w:tcW w:w="1559" w:type="dxa"/>
            <w:vAlign w:val="center"/>
          </w:tcPr>
          <w:p w14:paraId="5B0FF78A" w14:textId="77777777" w:rsidR="006D02DF" w:rsidRPr="0080378D" w:rsidRDefault="006D02DF" w:rsidP="003F3EB5">
            <w:pPr>
              <w:jc w:val="center"/>
              <w:rPr>
                <w:b/>
                <w:bCs/>
              </w:rPr>
            </w:pPr>
          </w:p>
        </w:tc>
        <w:tc>
          <w:tcPr>
            <w:tcW w:w="1418" w:type="dxa"/>
            <w:vAlign w:val="center"/>
          </w:tcPr>
          <w:p w14:paraId="0E984958" w14:textId="77777777" w:rsidR="006D02DF" w:rsidRPr="0080378D" w:rsidRDefault="006D02DF" w:rsidP="003F3EB5">
            <w:pPr>
              <w:jc w:val="center"/>
              <w:rPr>
                <w:b/>
                <w:bCs/>
              </w:rPr>
            </w:pPr>
            <w:r w:rsidRPr="0050657B">
              <w:rPr>
                <w:b/>
                <w:bCs/>
              </w:rPr>
              <w:t>3620</w:t>
            </w:r>
            <w:r>
              <w:rPr>
                <w:b/>
                <w:bCs/>
              </w:rPr>
              <w:t xml:space="preserve"> </w:t>
            </w:r>
            <w:r w:rsidRPr="0080378D">
              <w:rPr>
                <w:b/>
                <w:bCs/>
              </w:rPr>
              <w:t>val.</w:t>
            </w:r>
          </w:p>
        </w:tc>
      </w:tr>
    </w:tbl>
    <w:p w14:paraId="26FB2016" w14:textId="77777777" w:rsidR="006D02DF" w:rsidRDefault="006D02DF" w:rsidP="006D02DF">
      <w:pPr>
        <w:spacing w:after="0" w:line="240" w:lineRule="auto"/>
        <w:ind w:firstLine="567"/>
        <w:jc w:val="both"/>
        <w:rPr>
          <w:rFonts w:ascii="Verdana" w:hAnsi="Verdana"/>
          <w:sz w:val="20"/>
          <w:szCs w:val="20"/>
        </w:rPr>
      </w:pPr>
    </w:p>
    <w:p w14:paraId="0B0AB3B4" w14:textId="77777777" w:rsidR="006D02DF" w:rsidRDefault="006D02DF" w:rsidP="006D02DF">
      <w:pPr>
        <w:spacing w:after="0" w:line="240" w:lineRule="auto"/>
        <w:ind w:firstLine="567"/>
        <w:jc w:val="both"/>
        <w:rPr>
          <w:rFonts w:ascii="Verdana" w:hAnsi="Verdana"/>
          <w:sz w:val="19"/>
          <w:szCs w:val="19"/>
        </w:rPr>
      </w:pPr>
      <w:r>
        <w:rPr>
          <w:rFonts w:ascii="Verdana" w:hAnsi="Verdana"/>
          <w:sz w:val="20"/>
          <w:szCs w:val="20"/>
        </w:rPr>
        <w:t xml:space="preserve"> * - Kiekvieno projekto etapo pabaigoje yra suderinimas su Užsakovu kito projekto etapo informacinių sistemų kūrimo komandos specialistų poreikis ir planuojamas valandų skaičius.</w:t>
      </w:r>
    </w:p>
    <w:bookmarkEnd w:id="47"/>
    <w:p w14:paraId="349CC45A" w14:textId="77777777" w:rsidR="006D02DF" w:rsidRDefault="006D02DF" w:rsidP="006D02DF">
      <w:pPr>
        <w:spacing w:after="0" w:line="240" w:lineRule="auto"/>
        <w:ind w:firstLine="360"/>
        <w:jc w:val="both"/>
        <w:rPr>
          <w:rFonts w:ascii="Verdana" w:hAnsi="Verdana"/>
          <w:sz w:val="20"/>
          <w:szCs w:val="20"/>
        </w:rPr>
      </w:pPr>
    </w:p>
    <w:p w14:paraId="7D2580DD"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rPr>
        <w:t>2.2. T</w:t>
      </w:r>
      <w:r w:rsidRPr="000626D6">
        <w:rPr>
          <w:rFonts w:ascii="Verdana" w:hAnsi="Verdana"/>
          <w:sz w:val="20"/>
          <w:szCs w:val="20"/>
        </w:rPr>
        <w:t xml:space="preserve">eikėjo suteiktos paslaugos </w:t>
      </w:r>
      <w:r>
        <w:rPr>
          <w:rFonts w:ascii="Verdana" w:hAnsi="Verdana"/>
          <w:sz w:val="20"/>
          <w:szCs w:val="20"/>
        </w:rPr>
        <w:t xml:space="preserve">ir teikiant paslaugas sukurti rezultatai </w:t>
      </w:r>
      <w:r w:rsidRPr="000626D6">
        <w:rPr>
          <w:rFonts w:ascii="Verdana" w:hAnsi="Verdana"/>
          <w:sz w:val="20"/>
          <w:szCs w:val="20"/>
        </w:rPr>
        <w:t xml:space="preserve">taps </w:t>
      </w:r>
      <w:r>
        <w:rPr>
          <w:rFonts w:ascii="Verdana" w:hAnsi="Verdana"/>
          <w:sz w:val="20"/>
          <w:szCs w:val="20"/>
        </w:rPr>
        <w:t>LB</w:t>
      </w:r>
      <w:r w:rsidRPr="000626D6">
        <w:rPr>
          <w:rFonts w:ascii="Verdana" w:hAnsi="Verdana"/>
          <w:sz w:val="20"/>
          <w:szCs w:val="20"/>
        </w:rPr>
        <w:t xml:space="preserve"> nuosavybe.</w:t>
      </w:r>
    </w:p>
    <w:p w14:paraId="22CDAC20"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2.3. </w:t>
      </w:r>
      <w:r w:rsidRPr="000120BA">
        <w:rPr>
          <w:rFonts w:ascii="Verdana" w:hAnsi="Verdana"/>
          <w:sz w:val="20"/>
          <w:szCs w:val="20"/>
        </w:rPr>
        <w:t xml:space="preserve">Esant poreikiui Užsakovas gali pasitelkti papildomą (-us) </w:t>
      </w:r>
      <w:r>
        <w:rPr>
          <w:rFonts w:ascii="Verdana" w:hAnsi="Verdana"/>
          <w:sz w:val="20"/>
          <w:szCs w:val="20"/>
        </w:rPr>
        <w:t>informacinių sistemų/veiklos analitiką</w:t>
      </w:r>
      <w:r w:rsidRPr="000120BA">
        <w:rPr>
          <w:rFonts w:ascii="Verdana" w:hAnsi="Verdana"/>
          <w:sz w:val="20"/>
          <w:szCs w:val="20"/>
        </w:rPr>
        <w:t xml:space="preserve"> (-us)</w:t>
      </w:r>
      <w:r>
        <w:rPr>
          <w:rFonts w:ascii="Verdana" w:hAnsi="Verdana"/>
          <w:sz w:val="20"/>
          <w:szCs w:val="20"/>
        </w:rPr>
        <w:t xml:space="preserve"> ir/arba informacinių sistemų architektą (-us)</w:t>
      </w:r>
      <w:r w:rsidRPr="000120BA">
        <w:rPr>
          <w:rFonts w:ascii="Verdana" w:hAnsi="Verdana"/>
          <w:sz w:val="20"/>
          <w:szCs w:val="20"/>
        </w:rPr>
        <w:t xml:space="preserve">. Tokiu atveju Užsakovas kreipiasi elektroniniu paštu į Paslaugos teikėją ir nurodo specialisto (-ų) (šiuo atveju </w:t>
      </w:r>
      <w:r>
        <w:rPr>
          <w:rFonts w:ascii="Verdana" w:hAnsi="Verdana"/>
          <w:sz w:val="20"/>
          <w:szCs w:val="20"/>
        </w:rPr>
        <w:t>informacinių sistemų analitiko ir/ar architekto</w:t>
      </w:r>
      <w:r w:rsidRPr="000120BA">
        <w:rPr>
          <w:rFonts w:ascii="Verdana" w:hAnsi="Verdana"/>
          <w:sz w:val="20"/>
          <w:szCs w:val="20"/>
        </w:rPr>
        <w:t xml:space="preserve">) </w:t>
      </w:r>
      <w:r>
        <w:rPr>
          <w:rFonts w:ascii="Verdana" w:hAnsi="Verdana"/>
          <w:sz w:val="20"/>
          <w:szCs w:val="20"/>
        </w:rPr>
        <w:t xml:space="preserve">papildomą </w:t>
      </w:r>
      <w:r w:rsidRPr="000120BA">
        <w:rPr>
          <w:rFonts w:ascii="Verdana" w:hAnsi="Verdana"/>
          <w:sz w:val="20"/>
          <w:szCs w:val="20"/>
        </w:rPr>
        <w:t>poreikį, trukmę, kiek kokia apimtimi (</w:t>
      </w:r>
      <w:r>
        <w:rPr>
          <w:rFonts w:ascii="Verdana" w:hAnsi="Verdana"/>
          <w:sz w:val="20"/>
          <w:szCs w:val="20"/>
        </w:rPr>
        <w:t>angl. F</w:t>
      </w:r>
      <w:r w:rsidRPr="000120BA">
        <w:rPr>
          <w:rFonts w:ascii="Verdana" w:hAnsi="Verdana"/>
          <w:sz w:val="20"/>
          <w:szCs w:val="20"/>
        </w:rPr>
        <w:t>TE</w:t>
      </w:r>
      <w:r>
        <w:rPr>
          <w:rFonts w:ascii="Verdana" w:hAnsi="Verdana"/>
          <w:sz w:val="20"/>
          <w:szCs w:val="20"/>
        </w:rPr>
        <w:t xml:space="preserve">, </w:t>
      </w:r>
      <w:r w:rsidRPr="00DA110B">
        <w:rPr>
          <w:rFonts w:ascii="Verdana" w:hAnsi="Verdana"/>
          <w:sz w:val="20"/>
          <w:szCs w:val="20"/>
        </w:rPr>
        <w:t>Full</w:t>
      </w:r>
      <w:r>
        <w:rPr>
          <w:rFonts w:ascii="Verdana" w:hAnsi="Verdana"/>
          <w:sz w:val="20"/>
          <w:szCs w:val="20"/>
        </w:rPr>
        <w:t xml:space="preserve"> </w:t>
      </w:r>
      <w:r w:rsidRPr="00DA110B">
        <w:rPr>
          <w:rFonts w:ascii="Verdana" w:hAnsi="Verdana"/>
          <w:sz w:val="20"/>
          <w:szCs w:val="20"/>
        </w:rPr>
        <w:t>Time</w:t>
      </w:r>
      <w:r>
        <w:rPr>
          <w:rFonts w:ascii="Verdana" w:hAnsi="Verdana"/>
          <w:sz w:val="20"/>
          <w:szCs w:val="20"/>
        </w:rPr>
        <w:t xml:space="preserve"> </w:t>
      </w:r>
      <w:r w:rsidRPr="00DA110B">
        <w:rPr>
          <w:rFonts w:ascii="Verdana" w:hAnsi="Verdana"/>
          <w:sz w:val="20"/>
          <w:szCs w:val="20"/>
        </w:rPr>
        <w:t>Employee</w:t>
      </w:r>
      <w:r w:rsidRPr="000120BA">
        <w:rPr>
          <w:rFonts w:ascii="Verdana" w:hAnsi="Verdana"/>
          <w:sz w:val="20"/>
          <w:szCs w:val="20"/>
        </w:rPr>
        <w:t xml:space="preserve">) specialisto </w:t>
      </w:r>
      <w:r>
        <w:rPr>
          <w:rFonts w:ascii="Verdana" w:hAnsi="Verdana"/>
          <w:sz w:val="20"/>
          <w:szCs w:val="20"/>
        </w:rPr>
        <w:t>r</w:t>
      </w:r>
      <w:r w:rsidRPr="000120BA">
        <w:rPr>
          <w:rFonts w:ascii="Verdana" w:hAnsi="Verdana"/>
          <w:sz w:val="20"/>
          <w:szCs w:val="20"/>
        </w:rPr>
        <w:t>eikės ir trumpai aprašo darbų pobūdį. Paslaugos teikėjas gavęs el. laišką ir ne vėliau kaip per 5 d.d. informuoja Užsakovą dėl galimybės skirti papildomą (-us) specialistus numatytam laikotarpiui. Užsakovas gavęs informaciją galutinai priima sprendimą dėl papildom</w:t>
      </w:r>
      <w:r>
        <w:rPr>
          <w:rFonts w:ascii="Verdana" w:hAnsi="Verdana"/>
          <w:sz w:val="20"/>
          <w:szCs w:val="20"/>
        </w:rPr>
        <w:t>o (-ų)</w:t>
      </w:r>
      <w:r w:rsidRPr="000120BA">
        <w:rPr>
          <w:rFonts w:ascii="Verdana" w:hAnsi="Verdana"/>
          <w:sz w:val="20"/>
          <w:szCs w:val="20"/>
        </w:rPr>
        <w:t xml:space="preserve"> </w:t>
      </w:r>
      <w:r>
        <w:rPr>
          <w:rFonts w:ascii="Verdana" w:hAnsi="Verdana"/>
          <w:sz w:val="20"/>
          <w:szCs w:val="20"/>
        </w:rPr>
        <w:t>informacinių sistemų analitiko (-ų) ir/ar architekto</w:t>
      </w:r>
      <w:r w:rsidRPr="000120BA">
        <w:rPr>
          <w:rFonts w:ascii="Verdana" w:hAnsi="Verdana"/>
          <w:sz w:val="20"/>
          <w:szCs w:val="20"/>
        </w:rPr>
        <w:t xml:space="preserve"> užsakymo. Jei papildomas</w:t>
      </w:r>
      <w:r>
        <w:rPr>
          <w:rFonts w:ascii="Verdana" w:hAnsi="Verdana"/>
          <w:sz w:val="20"/>
          <w:szCs w:val="20"/>
        </w:rPr>
        <w:t xml:space="preserve"> (-i)</w:t>
      </w:r>
      <w:r w:rsidRPr="000120BA">
        <w:rPr>
          <w:rFonts w:ascii="Verdana" w:hAnsi="Verdana"/>
          <w:sz w:val="20"/>
          <w:szCs w:val="20"/>
        </w:rPr>
        <w:t xml:space="preserve"> </w:t>
      </w:r>
      <w:r>
        <w:rPr>
          <w:rFonts w:ascii="Verdana" w:hAnsi="Verdana"/>
          <w:sz w:val="20"/>
          <w:szCs w:val="20"/>
        </w:rPr>
        <w:t>specialistas (-ai)</w:t>
      </w:r>
      <w:r w:rsidRPr="000120BA">
        <w:rPr>
          <w:rFonts w:ascii="Verdana" w:hAnsi="Verdana"/>
          <w:sz w:val="20"/>
          <w:szCs w:val="20"/>
        </w:rPr>
        <w:t xml:space="preserve"> užsakomas, inicijuojamas sutarties keitimas ir pasiūlytas specialistas </w:t>
      </w:r>
      <w:r>
        <w:rPr>
          <w:rFonts w:ascii="Verdana" w:hAnsi="Verdana"/>
          <w:sz w:val="20"/>
          <w:szCs w:val="20"/>
        </w:rPr>
        <w:t>įtraukiamas</w:t>
      </w:r>
      <w:r w:rsidRPr="000120BA">
        <w:rPr>
          <w:rFonts w:ascii="Verdana" w:hAnsi="Verdana"/>
          <w:sz w:val="20"/>
          <w:szCs w:val="20"/>
        </w:rPr>
        <w:t xml:space="preserve"> </w:t>
      </w:r>
      <w:r>
        <w:rPr>
          <w:rFonts w:ascii="Verdana" w:hAnsi="Verdana"/>
          <w:sz w:val="20"/>
          <w:szCs w:val="20"/>
        </w:rPr>
        <w:t>į</w:t>
      </w:r>
      <w:r w:rsidRPr="000120BA">
        <w:rPr>
          <w:rFonts w:ascii="Verdana" w:hAnsi="Verdana"/>
          <w:sz w:val="20"/>
          <w:szCs w:val="20"/>
        </w:rPr>
        <w:t xml:space="preserve"> sutarties atitinkam</w:t>
      </w:r>
      <w:r>
        <w:rPr>
          <w:rFonts w:ascii="Verdana" w:hAnsi="Verdana"/>
          <w:sz w:val="20"/>
          <w:szCs w:val="20"/>
        </w:rPr>
        <w:t>ą</w:t>
      </w:r>
      <w:r w:rsidRPr="000120BA">
        <w:rPr>
          <w:rFonts w:ascii="Verdana" w:hAnsi="Verdana"/>
          <w:sz w:val="20"/>
          <w:szCs w:val="20"/>
        </w:rPr>
        <w:t xml:space="preserve"> pried</w:t>
      </w:r>
      <w:r>
        <w:rPr>
          <w:rFonts w:ascii="Verdana" w:hAnsi="Verdana"/>
          <w:sz w:val="20"/>
          <w:szCs w:val="20"/>
        </w:rPr>
        <w:t>ą</w:t>
      </w:r>
      <w:r w:rsidRPr="000120BA">
        <w:rPr>
          <w:rFonts w:ascii="Verdana" w:hAnsi="Verdana"/>
          <w:sz w:val="20"/>
          <w:szCs w:val="20"/>
        </w:rPr>
        <w:t>. </w:t>
      </w:r>
    </w:p>
    <w:p w14:paraId="47511B9F" w14:textId="77777777" w:rsidR="006D02DF" w:rsidRPr="008C3DA2" w:rsidRDefault="006D02DF" w:rsidP="006D02DF">
      <w:pPr>
        <w:spacing w:after="0" w:line="240" w:lineRule="auto"/>
        <w:ind w:firstLine="567"/>
        <w:jc w:val="both"/>
        <w:rPr>
          <w:rFonts w:ascii="Verdana" w:hAnsi="Verdana"/>
          <w:sz w:val="20"/>
          <w:szCs w:val="20"/>
        </w:rPr>
      </w:pPr>
      <w:r w:rsidRPr="008C3DA2">
        <w:rPr>
          <w:rFonts w:ascii="Verdana" w:hAnsi="Verdana"/>
          <w:sz w:val="20"/>
          <w:szCs w:val="20"/>
        </w:rPr>
        <w:t>2.</w:t>
      </w:r>
      <w:r>
        <w:rPr>
          <w:rFonts w:ascii="Verdana" w:hAnsi="Verdana"/>
          <w:sz w:val="20"/>
          <w:szCs w:val="20"/>
          <w:lang w:val="en-GB"/>
        </w:rPr>
        <w:t>4</w:t>
      </w:r>
      <w:r w:rsidRPr="008C3DA2">
        <w:rPr>
          <w:rFonts w:ascii="Verdana" w:hAnsi="Verdana"/>
          <w:sz w:val="20"/>
          <w:szCs w:val="20"/>
        </w:rPr>
        <w:t>. Paslaugų teikėjo Paslaugas taip pat sudaro:</w:t>
      </w:r>
    </w:p>
    <w:p w14:paraId="0D9D6DFE" w14:textId="77777777" w:rsidR="006D02DF" w:rsidRPr="008137EA"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2.4.1. </w:t>
      </w:r>
      <w:r w:rsidRPr="00AC72A1">
        <w:rPr>
          <w:rFonts w:ascii="Verdana" w:hAnsi="Verdana"/>
          <w:sz w:val="20"/>
          <w:szCs w:val="20"/>
        </w:rPr>
        <w:t xml:space="preserve">Užduočių </w:t>
      </w:r>
      <w:r>
        <w:rPr>
          <w:rFonts w:ascii="Verdana" w:hAnsi="Verdana"/>
          <w:sz w:val="20"/>
          <w:szCs w:val="20"/>
        </w:rPr>
        <w:t>(užsakymų)</w:t>
      </w:r>
      <w:r w:rsidRPr="00AC72A1">
        <w:rPr>
          <w:rFonts w:ascii="Verdana" w:hAnsi="Verdana"/>
          <w:sz w:val="20"/>
          <w:szCs w:val="20"/>
        </w:rPr>
        <w:t xml:space="preserve"> ir paslaugų apimčių (darbo valandų) suderinimas su Užsakovu;</w:t>
      </w:r>
    </w:p>
    <w:p w14:paraId="6B916AD5"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2.4.2. </w:t>
      </w:r>
      <w:r w:rsidRPr="001115C4">
        <w:rPr>
          <w:rFonts w:ascii="Verdana" w:hAnsi="Verdana"/>
          <w:sz w:val="20"/>
          <w:szCs w:val="20"/>
        </w:rPr>
        <w:t xml:space="preserve">Paslaugų atlikimas pagal suderintą užduotį </w:t>
      </w:r>
      <w:r>
        <w:rPr>
          <w:rFonts w:ascii="Verdana" w:hAnsi="Verdana"/>
          <w:sz w:val="20"/>
          <w:szCs w:val="20"/>
        </w:rPr>
        <w:t>(užsakymą)</w:t>
      </w:r>
      <w:r w:rsidRPr="001115C4">
        <w:rPr>
          <w:rFonts w:ascii="Verdana" w:hAnsi="Verdana"/>
          <w:sz w:val="20"/>
          <w:szCs w:val="20"/>
        </w:rPr>
        <w:t xml:space="preserve"> ir atliktų paslaugų rezultatų  pateikimas.</w:t>
      </w:r>
      <w:r w:rsidRPr="00AC72A1">
        <w:rPr>
          <w:rFonts w:ascii="Verdana" w:hAnsi="Verdana"/>
          <w:sz w:val="20"/>
          <w:szCs w:val="20"/>
        </w:rPr>
        <w:t xml:space="preserve"> </w:t>
      </w:r>
    </w:p>
    <w:p w14:paraId="44BC6B1C" w14:textId="77777777" w:rsidR="006D02DF" w:rsidRPr="00CC71A7"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2.4.3. </w:t>
      </w:r>
      <w:r w:rsidRPr="00CC71A7">
        <w:rPr>
          <w:rFonts w:ascii="Verdana" w:hAnsi="Verdana"/>
          <w:sz w:val="20"/>
          <w:szCs w:val="20"/>
        </w:rPr>
        <w:t>Atliktos analizės ir (ar) dokumentavimo rezultatai pateikiami su Užsakovu suderintu formatu ir (arba) su Užsakovu suderintame įrankyje</w:t>
      </w:r>
      <w:r>
        <w:rPr>
          <w:rFonts w:ascii="Verdana" w:hAnsi="Verdana"/>
          <w:sz w:val="20"/>
          <w:szCs w:val="20"/>
        </w:rPr>
        <w:t xml:space="preserve"> (JIRA, Confluence)</w:t>
      </w:r>
      <w:r w:rsidRPr="00CC71A7">
        <w:rPr>
          <w:rFonts w:ascii="Verdana" w:hAnsi="Verdana"/>
          <w:sz w:val="20"/>
          <w:szCs w:val="20"/>
        </w:rPr>
        <w:t>;</w:t>
      </w:r>
    </w:p>
    <w:p w14:paraId="0B65E339" w14:textId="77777777" w:rsidR="006D02DF" w:rsidRPr="00D90666" w:rsidRDefault="006D02DF" w:rsidP="006D02DF">
      <w:pPr>
        <w:tabs>
          <w:tab w:val="left" w:pos="851"/>
        </w:tabs>
        <w:spacing w:after="0" w:line="240" w:lineRule="auto"/>
        <w:ind w:firstLine="567"/>
        <w:contextualSpacing/>
        <w:jc w:val="both"/>
        <w:rPr>
          <w:rFonts w:ascii="Verdana" w:eastAsia="Verdana" w:hAnsi="Verdana" w:cs="Verdana"/>
          <w:sz w:val="20"/>
          <w:szCs w:val="20"/>
        </w:rPr>
      </w:pPr>
      <w:r>
        <w:rPr>
          <w:rFonts w:ascii="Verdana" w:hAnsi="Verdana"/>
          <w:sz w:val="20"/>
          <w:szCs w:val="20"/>
        </w:rPr>
        <w:t xml:space="preserve">2.4.4. </w:t>
      </w:r>
      <w:r w:rsidRPr="00CC3EDB">
        <w:rPr>
          <w:rFonts w:ascii="Verdana" w:hAnsi="Verdana"/>
          <w:sz w:val="20"/>
          <w:szCs w:val="20"/>
        </w:rPr>
        <w:t>Užsakovas užduotis</w:t>
      </w:r>
      <w:r>
        <w:rPr>
          <w:rFonts w:ascii="Verdana" w:hAnsi="Verdana"/>
          <w:sz w:val="20"/>
          <w:szCs w:val="20"/>
        </w:rPr>
        <w:t xml:space="preserve"> (užsakymus)</w:t>
      </w:r>
      <w:r w:rsidRPr="00CC3EDB">
        <w:rPr>
          <w:rFonts w:ascii="Verdana" w:hAnsi="Verdana"/>
          <w:sz w:val="20"/>
          <w:szCs w:val="20"/>
        </w:rPr>
        <w:t xml:space="preserve"> pateikia </w:t>
      </w:r>
      <w:r w:rsidRPr="00F36B86">
        <w:rPr>
          <w:rFonts w:ascii="Verdana" w:hAnsi="Verdana"/>
          <w:sz w:val="20"/>
          <w:szCs w:val="20"/>
        </w:rPr>
        <w:t>Paslaugų teikėj</w:t>
      </w:r>
      <w:r>
        <w:rPr>
          <w:rFonts w:ascii="Verdana" w:hAnsi="Verdana"/>
          <w:sz w:val="20"/>
          <w:szCs w:val="20"/>
        </w:rPr>
        <w:t>ui</w:t>
      </w:r>
      <w:r w:rsidRPr="00CC3EDB">
        <w:rPr>
          <w:rFonts w:ascii="Verdana" w:hAnsi="Verdana"/>
          <w:sz w:val="20"/>
          <w:szCs w:val="20"/>
        </w:rPr>
        <w:t xml:space="preserve"> registruojant jas užklausų valdymo sistemoje</w:t>
      </w:r>
      <w:r>
        <w:rPr>
          <w:rFonts w:ascii="Verdana" w:hAnsi="Verdana"/>
          <w:sz w:val="20"/>
          <w:szCs w:val="20"/>
        </w:rPr>
        <w:t xml:space="preserve"> JIRA, nurodydamas užduoties sprendimo reikalaujančią problemą, būtinas suteikti paslaugas, apimtį darbo valandomis ir užduoties atlikimo terminą; </w:t>
      </w:r>
      <w:r w:rsidRPr="00F36B86">
        <w:rPr>
          <w:rFonts w:ascii="Verdana" w:hAnsi="Verdana"/>
          <w:sz w:val="20"/>
          <w:szCs w:val="20"/>
        </w:rPr>
        <w:t>Paslaugų teikėjas</w:t>
      </w:r>
      <w:r>
        <w:rPr>
          <w:rFonts w:ascii="Verdana" w:hAnsi="Verdana"/>
          <w:sz w:val="20"/>
          <w:szCs w:val="20"/>
        </w:rPr>
        <w:t xml:space="preserve"> ir Užsakovas ne vėliau kaip per </w:t>
      </w:r>
      <w:r w:rsidRPr="00BA3D0D">
        <w:rPr>
          <w:rFonts w:ascii="Verdana" w:hAnsi="Verdana"/>
          <w:sz w:val="20"/>
          <w:szCs w:val="20"/>
        </w:rPr>
        <w:t xml:space="preserve">5 </w:t>
      </w:r>
      <w:r>
        <w:rPr>
          <w:rFonts w:ascii="Verdana" w:hAnsi="Verdana"/>
          <w:sz w:val="20"/>
          <w:szCs w:val="20"/>
        </w:rPr>
        <w:t>darbo dienas</w:t>
      </w:r>
      <w:r w:rsidRPr="00D825BC">
        <w:rPr>
          <w:rFonts w:ascii="Verdana" w:hAnsi="Verdana"/>
          <w:sz w:val="20"/>
          <w:szCs w:val="20"/>
        </w:rPr>
        <w:t xml:space="preserve"> </w:t>
      </w:r>
      <w:r>
        <w:rPr>
          <w:rFonts w:ascii="Verdana" w:hAnsi="Verdana"/>
          <w:sz w:val="20"/>
          <w:szCs w:val="20"/>
        </w:rPr>
        <w:t>arba kitu su Užsakovo už sutarties vykdymą atsakingu asmeniu suderina atliekamų paslaugų apimtis ir užduoties atlikimo terminą.</w:t>
      </w:r>
      <w:r w:rsidRPr="0015388C">
        <w:rPr>
          <w:rFonts w:ascii="Verdana" w:hAnsi="Verdana"/>
          <w:sz w:val="20"/>
          <w:szCs w:val="20"/>
        </w:rPr>
        <w:t>. Atlikus  darbus Užsakovas apmoka tik už suderintas valandas</w:t>
      </w:r>
      <w:r>
        <w:rPr>
          <w:rFonts w:ascii="Verdana" w:hAnsi="Verdana"/>
          <w:sz w:val="20"/>
          <w:szCs w:val="20"/>
        </w:rPr>
        <w:t xml:space="preserve">; </w:t>
      </w:r>
    </w:p>
    <w:p w14:paraId="5ECAB136"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lang w:eastAsia="ar-SA"/>
        </w:rPr>
        <w:t>2.4.5. Užsakovas</w:t>
      </w:r>
      <w:r w:rsidRPr="000626D6">
        <w:rPr>
          <w:rFonts w:ascii="Verdana" w:hAnsi="Verdana"/>
          <w:sz w:val="20"/>
          <w:szCs w:val="20"/>
          <w:lang w:eastAsia="ar-SA"/>
        </w:rPr>
        <w:t xml:space="preserve"> suteikia </w:t>
      </w:r>
      <w:r>
        <w:rPr>
          <w:rFonts w:ascii="Verdana" w:hAnsi="Verdana"/>
          <w:sz w:val="20"/>
          <w:szCs w:val="20"/>
          <w:lang w:eastAsia="ar-SA"/>
        </w:rPr>
        <w:t>T</w:t>
      </w:r>
      <w:r w:rsidRPr="000626D6">
        <w:rPr>
          <w:rFonts w:ascii="Verdana" w:hAnsi="Verdana"/>
          <w:sz w:val="20"/>
          <w:szCs w:val="20"/>
          <w:lang w:eastAsia="ar-SA"/>
        </w:rPr>
        <w:t>eikėjo specialist</w:t>
      </w:r>
      <w:r>
        <w:rPr>
          <w:rFonts w:ascii="Verdana" w:hAnsi="Verdana"/>
          <w:sz w:val="20"/>
          <w:szCs w:val="20"/>
          <w:lang w:eastAsia="ar-SA"/>
        </w:rPr>
        <w:t>ams</w:t>
      </w:r>
      <w:r w:rsidRPr="000626D6">
        <w:rPr>
          <w:rFonts w:ascii="Verdana" w:hAnsi="Verdana"/>
          <w:sz w:val="20"/>
          <w:szCs w:val="20"/>
          <w:lang w:eastAsia="ar-SA"/>
        </w:rPr>
        <w:t xml:space="preserve"> kompiuterių techninę</w:t>
      </w:r>
      <w:r>
        <w:rPr>
          <w:rFonts w:ascii="Verdana" w:hAnsi="Verdana"/>
          <w:sz w:val="20"/>
          <w:szCs w:val="20"/>
          <w:lang w:eastAsia="ar-SA"/>
        </w:rPr>
        <w:t xml:space="preserve"> įrangą (sertifikatas prisijungimui prie virtualios darbo vietos)</w:t>
      </w:r>
      <w:r w:rsidRPr="000626D6">
        <w:rPr>
          <w:rFonts w:ascii="Verdana" w:hAnsi="Verdana"/>
          <w:sz w:val="20"/>
          <w:szCs w:val="20"/>
          <w:lang w:eastAsia="ar-SA"/>
        </w:rPr>
        <w:t>, reikalingą paslaugoms teikti.</w:t>
      </w:r>
      <w:r>
        <w:rPr>
          <w:rFonts w:ascii="Verdana" w:hAnsi="Verdana"/>
          <w:sz w:val="20"/>
          <w:szCs w:val="20"/>
          <w:lang w:eastAsia="ar-SA"/>
        </w:rPr>
        <w:t xml:space="preserve"> Pasibaigus sutarties galiojimui arba Užsakovui paprašius T</w:t>
      </w:r>
      <w:r>
        <w:rPr>
          <w:rFonts w:ascii="Verdana" w:hAnsi="Verdana"/>
          <w:sz w:val="20"/>
          <w:szCs w:val="20"/>
        </w:rPr>
        <w:t>eikėjo darbuotojai privalo grąžinti Užsakovo suteiktas darbo priemones. Laikoma, kad Užsakovo suteiktos priemonės Teikėjui negrąžintos, kai:</w:t>
      </w:r>
    </w:p>
    <w:p w14:paraId="20FD449A" w14:textId="77777777" w:rsidR="006D02DF" w:rsidRPr="00487FA9"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 </w:t>
      </w:r>
      <w:r w:rsidRPr="00487FA9">
        <w:rPr>
          <w:rFonts w:ascii="Verdana" w:eastAsia="Times New Roman" w:hAnsi="Verdana"/>
          <w:sz w:val="20"/>
          <w:szCs w:val="20"/>
        </w:rPr>
        <w:t>darbo priemonės prarandamos arba sugadinamos;</w:t>
      </w:r>
    </w:p>
    <w:p w14:paraId="2F3D9593" w14:textId="77777777" w:rsidR="006D02DF" w:rsidRDefault="006D02DF" w:rsidP="006D02DF">
      <w:pPr>
        <w:spacing w:after="0" w:line="240" w:lineRule="auto"/>
        <w:ind w:firstLine="567"/>
        <w:jc w:val="both"/>
        <w:rPr>
          <w:rFonts w:ascii="Verdana" w:eastAsia="Times New Roman" w:hAnsi="Verdana"/>
          <w:sz w:val="20"/>
          <w:szCs w:val="20"/>
        </w:rPr>
      </w:pPr>
      <w:r>
        <w:rPr>
          <w:rFonts w:ascii="Verdana" w:eastAsia="Times New Roman" w:hAnsi="Verdana"/>
          <w:sz w:val="20"/>
          <w:szCs w:val="20"/>
        </w:rPr>
        <w:t xml:space="preserve">- </w:t>
      </w:r>
      <w:r w:rsidRPr="00487FA9">
        <w:rPr>
          <w:rFonts w:ascii="Verdana" w:eastAsia="Times New Roman" w:hAnsi="Verdana"/>
          <w:sz w:val="20"/>
          <w:szCs w:val="20"/>
        </w:rPr>
        <w:t xml:space="preserve">likus 1 darbo dienai iki sutarties galiojimo pabaigos, </w:t>
      </w:r>
      <w:r>
        <w:rPr>
          <w:rFonts w:ascii="Verdana" w:eastAsia="Times New Roman" w:hAnsi="Verdana"/>
          <w:sz w:val="20"/>
          <w:szCs w:val="20"/>
        </w:rPr>
        <w:t>T</w:t>
      </w:r>
      <w:r w:rsidRPr="00487FA9">
        <w:rPr>
          <w:rFonts w:ascii="Verdana" w:eastAsia="Times New Roman" w:hAnsi="Verdana"/>
          <w:sz w:val="20"/>
          <w:szCs w:val="20"/>
        </w:rPr>
        <w:t>eikėjas negrąžina gautų darbo priemonių;</w:t>
      </w:r>
    </w:p>
    <w:p w14:paraId="689FE2C5" w14:textId="77777777" w:rsidR="006D02DF" w:rsidRDefault="006D02DF" w:rsidP="006D02DF">
      <w:pPr>
        <w:spacing w:after="0" w:line="240" w:lineRule="auto"/>
        <w:ind w:firstLine="567"/>
        <w:jc w:val="both"/>
        <w:rPr>
          <w:rFonts w:ascii="Verdana" w:eastAsia="Times New Roman" w:hAnsi="Verdana"/>
          <w:sz w:val="20"/>
          <w:szCs w:val="20"/>
        </w:rPr>
      </w:pPr>
      <w:r>
        <w:rPr>
          <w:rFonts w:ascii="Verdana" w:eastAsia="Times New Roman" w:hAnsi="Verdana"/>
          <w:sz w:val="20"/>
          <w:szCs w:val="20"/>
        </w:rPr>
        <w:t>- Užsakovo už sutarties vykdymą atsakingam asmeniui pareikalavus, darbo priemonės nėra grąžinamos per 5 darbo dienas nuo pareikalavimo dienos, jei nėra nenumatytų aplinkybių.</w:t>
      </w:r>
    </w:p>
    <w:p w14:paraId="58CB8C83" w14:textId="77777777" w:rsidR="006D02DF" w:rsidRPr="00CC3EDB"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2.4.5. </w:t>
      </w:r>
      <w:r w:rsidRPr="00CC3EDB">
        <w:rPr>
          <w:rFonts w:ascii="Verdana" w:hAnsi="Verdana"/>
          <w:sz w:val="20"/>
          <w:szCs w:val="20"/>
        </w:rPr>
        <w:t xml:space="preserve">Paslaugų </w:t>
      </w:r>
      <w:r w:rsidRPr="00307BF3">
        <w:rPr>
          <w:rFonts w:ascii="Verdana" w:hAnsi="Verdana"/>
          <w:sz w:val="20"/>
          <w:szCs w:val="20"/>
        </w:rPr>
        <w:t>teikėjas Paslaugas privalo teikti naudodamasis Užsakovo programine įranga:</w:t>
      </w:r>
    </w:p>
    <w:p w14:paraId="13DA5B7A" w14:textId="77777777" w:rsidR="006D02DF" w:rsidRPr="00CC3EDB"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2.4.5.1. JIRA priemone, kurioje </w:t>
      </w:r>
      <w:r w:rsidRPr="006A36F9">
        <w:rPr>
          <w:rFonts w:ascii="Verdana" w:hAnsi="Verdana"/>
          <w:sz w:val="20"/>
          <w:szCs w:val="20"/>
        </w:rPr>
        <w:t>pateikia</w:t>
      </w:r>
      <w:r>
        <w:rPr>
          <w:rFonts w:ascii="Verdana" w:hAnsi="Verdana"/>
          <w:sz w:val="20"/>
          <w:szCs w:val="20"/>
        </w:rPr>
        <w:t>mos Užsakovo</w:t>
      </w:r>
      <w:r w:rsidRPr="006A36F9">
        <w:rPr>
          <w:rFonts w:ascii="Verdana" w:hAnsi="Verdana"/>
          <w:sz w:val="20"/>
          <w:szCs w:val="20"/>
        </w:rPr>
        <w:t xml:space="preserve"> užduot</w:t>
      </w:r>
      <w:r>
        <w:rPr>
          <w:rFonts w:ascii="Verdana" w:hAnsi="Verdana"/>
          <w:sz w:val="20"/>
          <w:szCs w:val="20"/>
        </w:rPr>
        <w:t xml:space="preserve">ys, jos yra </w:t>
      </w:r>
      <w:r w:rsidRPr="006A36F9">
        <w:rPr>
          <w:rFonts w:ascii="Verdana" w:hAnsi="Verdana"/>
          <w:sz w:val="20"/>
          <w:szCs w:val="20"/>
        </w:rPr>
        <w:t>komentuojamos, valdomos, sekamas jų statusas ir rezultatas</w:t>
      </w:r>
      <w:r>
        <w:rPr>
          <w:rFonts w:ascii="Verdana" w:hAnsi="Verdana"/>
          <w:sz w:val="20"/>
          <w:szCs w:val="20"/>
        </w:rPr>
        <w:t xml:space="preserve"> ir kt.</w:t>
      </w:r>
      <w:r w:rsidRPr="00CC3EDB">
        <w:rPr>
          <w:rFonts w:ascii="Verdana" w:hAnsi="Verdana"/>
          <w:sz w:val="20"/>
          <w:szCs w:val="20"/>
        </w:rPr>
        <w:t>;</w:t>
      </w:r>
    </w:p>
    <w:p w14:paraId="3AF421A6" w14:textId="77777777" w:rsidR="006D02DF" w:rsidRPr="00D172E3" w:rsidRDefault="006D02DF" w:rsidP="006D02DF">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4</w:t>
      </w:r>
      <w:r w:rsidRPr="00D172E3">
        <w:rPr>
          <w:rFonts w:ascii="Verdana" w:hAnsi="Verdana"/>
          <w:sz w:val="20"/>
          <w:szCs w:val="20"/>
        </w:rPr>
        <w:t>.</w:t>
      </w:r>
      <w:r>
        <w:rPr>
          <w:rFonts w:ascii="Verdana" w:hAnsi="Verdana"/>
          <w:sz w:val="20"/>
          <w:szCs w:val="20"/>
        </w:rPr>
        <w:t>5</w:t>
      </w:r>
      <w:r w:rsidRPr="00D172E3">
        <w:rPr>
          <w:rFonts w:ascii="Verdana" w:hAnsi="Verdana"/>
          <w:sz w:val="20"/>
          <w:szCs w:val="20"/>
        </w:rPr>
        <w:t>.2. dokumentų ir informacijos saugojimo Confluence/SharePoint svetaine;</w:t>
      </w:r>
    </w:p>
    <w:p w14:paraId="42BBBE56" w14:textId="77777777" w:rsidR="006D02DF" w:rsidRPr="00D172E3" w:rsidRDefault="006D02DF" w:rsidP="006D02DF">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4</w:t>
      </w:r>
      <w:r w:rsidRPr="00D172E3">
        <w:rPr>
          <w:rFonts w:ascii="Verdana" w:hAnsi="Verdana"/>
          <w:sz w:val="20"/>
          <w:szCs w:val="20"/>
        </w:rPr>
        <w:t>.</w:t>
      </w:r>
      <w:r>
        <w:rPr>
          <w:rFonts w:ascii="Verdana" w:hAnsi="Verdana"/>
          <w:sz w:val="20"/>
          <w:szCs w:val="20"/>
        </w:rPr>
        <w:t>5</w:t>
      </w:r>
      <w:r w:rsidRPr="00D172E3">
        <w:rPr>
          <w:rFonts w:ascii="Verdana" w:hAnsi="Verdana"/>
          <w:sz w:val="20"/>
          <w:szCs w:val="20"/>
        </w:rPr>
        <w:t xml:space="preserve">.3. informacinių sistemų programavimo technologijomis ir įrankiais. </w:t>
      </w:r>
    </w:p>
    <w:p w14:paraId="3781CBB3" w14:textId="77777777" w:rsidR="006D02DF" w:rsidRPr="00D172E3" w:rsidRDefault="006D02DF" w:rsidP="006D02DF">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5</w:t>
      </w:r>
      <w:r w:rsidRPr="00D172E3">
        <w:rPr>
          <w:rFonts w:ascii="Verdana" w:hAnsi="Verdana"/>
          <w:sz w:val="20"/>
          <w:szCs w:val="20"/>
        </w:rPr>
        <w:t xml:space="preserve">. Reikalavimai tiekėjui, susiję su informacijos ir kibernetinio saugumo užtikrinimu: </w:t>
      </w:r>
    </w:p>
    <w:p w14:paraId="09705F6F" w14:textId="77777777" w:rsidR="006D02DF" w:rsidRPr="003C699E" w:rsidRDefault="006D02DF" w:rsidP="006D02DF">
      <w:pPr>
        <w:spacing w:after="0" w:line="240" w:lineRule="auto"/>
        <w:ind w:firstLine="567"/>
        <w:jc w:val="both"/>
        <w:rPr>
          <w:rFonts w:ascii="Verdana" w:hAnsi="Verdana"/>
          <w:sz w:val="20"/>
          <w:szCs w:val="20"/>
        </w:rPr>
      </w:pPr>
      <w:r>
        <w:rPr>
          <w:rFonts w:ascii="Verdana" w:hAnsi="Verdana"/>
          <w:sz w:val="20"/>
          <w:szCs w:val="20"/>
        </w:rPr>
        <w:lastRenderedPageBreak/>
        <w:t xml:space="preserve">2.5.1. </w:t>
      </w:r>
      <w:r w:rsidRPr="003C699E">
        <w:rPr>
          <w:rFonts w:ascii="Verdana" w:hAnsi="Verdana"/>
          <w:sz w:val="20"/>
          <w:szCs w:val="20"/>
        </w:rPr>
        <w:t>Teikdamas paslaugas Paslaugų tiekėjas privalo užtikrinti atitiktį Organizacini</w:t>
      </w:r>
      <w:r>
        <w:rPr>
          <w:rFonts w:ascii="Verdana" w:hAnsi="Verdana"/>
          <w:sz w:val="20"/>
          <w:szCs w:val="20"/>
        </w:rPr>
        <w:t>ams</w:t>
      </w:r>
      <w:r w:rsidRPr="003C699E">
        <w:rPr>
          <w:rFonts w:ascii="Verdana" w:hAnsi="Verdana"/>
          <w:sz w:val="20"/>
          <w:szCs w:val="20"/>
        </w:rPr>
        <w:t xml:space="preserve"> ir technini</w:t>
      </w:r>
      <w:r>
        <w:rPr>
          <w:rFonts w:ascii="Verdana" w:hAnsi="Verdana"/>
          <w:sz w:val="20"/>
          <w:szCs w:val="20"/>
        </w:rPr>
        <w:t>ams</w:t>
      </w:r>
      <w:r w:rsidRPr="003C699E">
        <w:rPr>
          <w:rFonts w:ascii="Verdana" w:hAnsi="Verdana"/>
          <w:sz w:val="20"/>
          <w:szCs w:val="20"/>
        </w:rPr>
        <w:t xml:space="preserve"> kibernetinio saugumo reikalavimams tokia apimtimi, kiek tai susiję su pirkimo objektu, ir laikytis konkrečių Užsakovo nustatytų informacijos saugumo, kibernetinio saugumo reikalavimų;</w:t>
      </w:r>
    </w:p>
    <w:p w14:paraId="3709CACA" w14:textId="77777777" w:rsidR="006D02DF" w:rsidRPr="003C699E" w:rsidRDefault="006D02DF" w:rsidP="006D02DF">
      <w:pPr>
        <w:spacing w:after="0" w:line="240" w:lineRule="auto"/>
        <w:ind w:firstLine="567"/>
        <w:jc w:val="both"/>
        <w:rPr>
          <w:rFonts w:ascii="Verdana" w:hAnsi="Verdana"/>
          <w:sz w:val="20"/>
          <w:szCs w:val="20"/>
        </w:rPr>
      </w:pPr>
      <w:r w:rsidRPr="00AD1BFD">
        <w:rPr>
          <w:rFonts w:ascii="Verdana" w:hAnsi="Verdana"/>
          <w:sz w:val="20"/>
          <w:szCs w:val="20"/>
        </w:rPr>
        <w:t xml:space="preserve">2.5.2. Paslaugos vykdymui Teikėjo darbuotojams prieiga prie Užsakovo informacinių sistemų bus suteikiama tik tokios apimties, kokios reikia Paslaugos vykdymui užtikrinti. </w:t>
      </w:r>
      <w:r w:rsidRPr="00D172E3">
        <w:rPr>
          <w:rFonts w:ascii="Verdana" w:hAnsi="Verdana"/>
          <w:sz w:val="20"/>
          <w:szCs w:val="20"/>
        </w:rPr>
        <w:t>Nuotoliniam prisijungimui keliami reikalavimai:</w:t>
      </w:r>
    </w:p>
    <w:p w14:paraId="0DB57A55" w14:textId="77777777" w:rsidR="006D02DF" w:rsidRPr="003C699E"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2.5.2.1. </w:t>
      </w:r>
      <w:r w:rsidRPr="003C699E">
        <w:rPr>
          <w:rFonts w:ascii="Verdana" w:hAnsi="Verdana"/>
          <w:sz w:val="20"/>
          <w:szCs w:val="20"/>
        </w:rPr>
        <w:t xml:space="preserve">Nuotolinis prisijungimas galimas tik naudojantis VPN tuneliu (Teikėjas nurodo IP adresą / -us iš kurių bus jungiamasi į LB informacinius išteklius); </w:t>
      </w:r>
    </w:p>
    <w:p w14:paraId="0622C548" w14:textId="77777777" w:rsidR="006D02DF" w:rsidRPr="003C699E"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2.5.2.2. </w:t>
      </w:r>
      <w:r w:rsidRPr="003C699E">
        <w:rPr>
          <w:rFonts w:ascii="Verdana" w:hAnsi="Verdana"/>
          <w:sz w:val="20"/>
          <w:szCs w:val="20"/>
        </w:rPr>
        <w:t>Kiekvienam Teikėjo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7EF709AF" w14:textId="77777777" w:rsidR="006D02DF" w:rsidRPr="003C699E"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2.5.2.3. </w:t>
      </w:r>
      <w:r w:rsidRPr="003C699E">
        <w:rPr>
          <w:rFonts w:ascii="Verdana" w:hAnsi="Verdana"/>
          <w:sz w:val="20"/>
          <w:szCs w:val="20"/>
        </w:rPr>
        <w:t>Teikėjui nutraukus darbo santykius su paskirtu specialistu, Teikėjas, paslaugų teikimo sutartyje nurodytu el. paštu, nedelsiant turi informuoti apie tai Užsakovą, kuris nedelsiant panaikina nurodyto specialisto naudotojo vardą ir slaptažodį ir/arba užblokuoja prieigą prie užsakovo informacinių išteklių;</w:t>
      </w:r>
    </w:p>
    <w:p w14:paraId="663B770F" w14:textId="77777777" w:rsidR="006D02DF" w:rsidRPr="003C699E"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2.5.2.4. </w:t>
      </w:r>
      <w:r w:rsidRPr="003C699E">
        <w:rPr>
          <w:rFonts w:ascii="Verdana" w:hAnsi="Verdana"/>
          <w:sz w:val="20"/>
          <w:szCs w:val="20"/>
        </w:rPr>
        <w:t>Suteiktas naudotojo vardas nekeičiamas ir negali būti suteiktas kitam Teikėjo paskirtam specialistui.</w:t>
      </w:r>
    </w:p>
    <w:p w14:paraId="1253574A" w14:textId="77777777" w:rsidR="006D02DF" w:rsidRPr="000120BA" w:rsidRDefault="006D02DF" w:rsidP="006D02DF">
      <w:pPr>
        <w:spacing w:after="0" w:line="240" w:lineRule="auto"/>
        <w:ind w:firstLine="567"/>
        <w:jc w:val="both"/>
        <w:rPr>
          <w:rFonts w:ascii="Verdana" w:hAnsi="Verdana"/>
          <w:sz w:val="20"/>
          <w:szCs w:val="20"/>
        </w:rPr>
      </w:pPr>
      <w:r w:rsidRPr="000120BA">
        <w:rPr>
          <w:rFonts w:ascii="Verdana" w:hAnsi="Verdana"/>
          <w:sz w:val="20"/>
          <w:szCs w:val="20"/>
        </w:rPr>
        <w:t>2.5.3. Paslaugos teikėjas turi imtis visų teisinių, techninių ir organizacinių priemonių iš Užsakovo gautai informacijai apsaugoti, todėl Teikėjui nustatomi bent tokie pagrindiniai informacijos saugumo reikalavimai:</w:t>
      </w:r>
    </w:p>
    <w:p w14:paraId="22486762" w14:textId="77777777" w:rsidR="006D02DF" w:rsidRPr="000120BA" w:rsidRDefault="006D02DF" w:rsidP="006D02DF">
      <w:pPr>
        <w:spacing w:after="0" w:line="240" w:lineRule="auto"/>
        <w:ind w:firstLine="567"/>
        <w:jc w:val="both"/>
        <w:rPr>
          <w:rFonts w:ascii="Verdana" w:hAnsi="Verdana"/>
          <w:sz w:val="20"/>
          <w:szCs w:val="20"/>
        </w:rPr>
      </w:pPr>
      <w:r w:rsidRPr="000120BA">
        <w:rPr>
          <w:rFonts w:ascii="Verdana" w:hAnsi="Verdana"/>
          <w:sz w:val="20"/>
          <w:szCs w:val="20"/>
        </w:rPr>
        <w:t>2.5.</w:t>
      </w:r>
      <w:r>
        <w:rPr>
          <w:rFonts w:ascii="Verdana" w:hAnsi="Verdana"/>
          <w:sz w:val="20"/>
          <w:szCs w:val="20"/>
        </w:rPr>
        <w:t>3</w:t>
      </w:r>
      <w:r w:rsidRPr="000120BA">
        <w:rPr>
          <w:rFonts w:ascii="Verdana" w:hAnsi="Verdana"/>
          <w:sz w:val="20"/>
          <w:szCs w:val="20"/>
        </w:rPr>
        <w:t>.</w:t>
      </w:r>
      <w:r>
        <w:rPr>
          <w:rFonts w:ascii="Verdana" w:hAnsi="Verdana"/>
          <w:sz w:val="20"/>
          <w:szCs w:val="20"/>
        </w:rPr>
        <w:t>1.</w:t>
      </w:r>
      <w:r w:rsidRPr="000120BA">
        <w:rPr>
          <w:rFonts w:ascii="Verdana" w:hAnsi="Verdana"/>
          <w:sz w:val="20"/>
          <w:szCs w:val="20"/>
        </w:rPr>
        <w:t xml:space="preserve"> neatskleisti ir neperduoti kitiems fiziniams ar juridiniams asmenims iš Užsakovo viešojo pirkimo sutarties vykdymo metu gautos informacijos, užtikrinti tinkamą jos saugumą, laikyti ją paslaptyje ir pasibaigus viešojo pirkimo sutarties galiojimui;</w:t>
      </w:r>
    </w:p>
    <w:p w14:paraId="4EB2E89A" w14:textId="77777777" w:rsidR="006D02DF" w:rsidRDefault="006D02DF" w:rsidP="006D02DF">
      <w:pPr>
        <w:spacing w:after="0"/>
        <w:ind w:firstLine="567"/>
        <w:jc w:val="both"/>
        <w:rPr>
          <w:rFonts w:ascii="Verdana" w:hAnsi="Verdana"/>
          <w:sz w:val="20"/>
          <w:szCs w:val="20"/>
        </w:rPr>
      </w:pPr>
      <w:r w:rsidRPr="000120BA">
        <w:rPr>
          <w:rFonts w:ascii="Verdana" w:hAnsi="Verdana"/>
          <w:sz w:val="20"/>
          <w:szCs w:val="20"/>
        </w:rPr>
        <w:t>2.5.</w:t>
      </w:r>
      <w:r>
        <w:rPr>
          <w:rFonts w:ascii="Verdana" w:hAnsi="Verdana"/>
          <w:sz w:val="20"/>
          <w:szCs w:val="20"/>
        </w:rPr>
        <w:t>3</w:t>
      </w:r>
      <w:r w:rsidRPr="000120BA">
        <w:rPr>
          <w:rFonts w:ascii="Verdana" w:hAnsi="Verdana"/>
          <w:sz w:val="20"/>
          <w:szCs w:val="20"/>
        </w:rPr>
        <w:t>.</w:t>
      </w:r>
      <w:r>
        <w:rPr>
          <w:rFonts w:ascii="Verdana" w:hAnsi="Verdana"/>
          <w:sz w:val="20"/>
          <w:szCs w:val="20"/>
        </w:rPr>
        <w:t>2.</w:t>
      </w:r>
      <w:r w:rsidRPr="000120BA">
        <w:rPr>
          <w:rFonts w:ascii="Verdana" w:hAnsi="Verdana"/>
          <w:sz w:val="20"/>
          <w:szCs w:val="20"/>
        </w:rPr>
        <w:t xml:space="preserve">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40923928" w14:textId="77777777" w:rsidR="006D02DF" w:rsidRDefault="006D02DF" w:rsidP="006D02DF">
      <w:pPr>
        <w:spacing w:after="0"/>
        <w:ind w:firstLine="567"/>
        <w:jc w:val="both"/>
        <w:rPr>
          <w:rFonts w:ascii="Verdana" w:hAnsi="Verdana"/>
          <w:sz w:val="20"/>
          <w:szCs w:val="20"/>
        </w:rPr>
      </w:pPr>
      <w:r w:rsidRPr="000120BA">
        <w:rPr>
          <w:rFonts w:ascii="Verdana" w:hAnsi="Verdana"/>
          <w:sz w:val="20"/>
          <w:szCs w:val="20"/>
        </w:rPr>
        <w:t>2.5.</w:t>
      </w:r>
      <w:r>
        <w:rPr>
          <w:rFonts w:ascii="Verdana" w:hAnsi="Verdana"/>
          <w:sz w:val="20"/>
          <w:szCs w:val="20"/>
        </w:rPr>
        <w:t>3</w:t>
      </w:r>
      <w:r w:rsidRPr="000120BA">
        <w:rPr>
          <w:rFonts w:ascii="Verdana" w:hAnsi="Verdana"/>
          <w:sz w:val="20"/>
          <w:szCs w:val="20"/>
        </w:rPr>
        <w:t>.</w:t>
      </w:r>
      <w:r>
        <w:rPr>
          <w:rFonts w:ascii="Verdana" w:hAnsi="Verdana"/>
          <w:sz w:val="20"/>
          <w:szCs w:val="20"/>
        </w:rPr>
        <w:t>3.</w:t>
      </w:r>
      <w:r w:rsidRPr="000120BA">
        <w:rPr>
          <w:rFonts w:ascii="Verdana" w:hAnsi="Verdana"/>
          <w:sz w:val="20"/>
          <w:szCs w:val="20"/>
        </w:rPr>
        <w:t xml:space="preserve"> </w:t>
      </w:r>
      <w:r w:rsidRPr="0096278C">
        <w:rPr>
          <w:rStyle w:val="normaltextrun"/>
          <w:rFonts w:ascii="Verdana" w:hAnsi="Verdana" w:cstheme="minorHAnsi"/>
          <w:sz w:val="20"/>
          <w:szCs w:val="20"/>
        </w:rPr>
        <w:t xml:space="preserve">esant </w:t>
      </w:r>
      <w:r w:rsidRPr="0096278C">
        <w:rPr>
          <w:rFonts w:ascii="Verdana" w:hAnsi="Verdana" w:cstheme="minorHAnsi"/>
          <w:sz w:val="20"/>
          <w:szCs w:val="20"/>
        </w:rPr>
        <w:t>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44A78BDF" w14:textId="77777777" w:rsidR="006D02DF" w:rsidRDefault="006D02DF" w:rsidP="006D02DF">
      <w:pPr>
        <w:spacing w:after="0" w:line="240" w:lineRule="auto"/>
        <w:ind w:firstLine="567"/>
        <w:jc w:val="both"/>
        <w:rPr>
          <w:rFonts w:ascii="Verdana" w:hAnsi="Verdana"/>
          <w:sz w:val="20"/>
          <w:szCs w:val="20"/>
        </w:rPr>
      </w:pPr>
      <w:r>
        <w:rPr>
          <w:rFonts w:ascii="Verdana" w:hAnsi="Verdana"/>
          <w:sz w:val="20"/>
          <w:szCs w:val="20"/>
        </w:rPr>
        <w:t xml:space="preserve">2.6. </w:t>
      </w:r>
      <w:r w:rsidRPr="000120BA">
        <w:rPr>
          <w:rFonts w:ascii="Verdana" w:hAnsi="Verdana"/>
          <w:sz w:val="20"/>
          <w:szCs w:val="20"/>
        </w:rPr>
        <w:t>Visi informacijos saugumo reikalavimai, taikomi Teikėjui, yra taikomi ir jo subteikėjams ir kitais pagrindais pasitelkiamiems ūkio subjektams.</w:t>
      </w:r>
    </w:p>
    <w:p w14:paraId="6AADC9C5" w14:textId="77777777" w:rsidR="006D02DF" w:rsidRDefault="006D02DF" w:rsidP="006D02DF">
      <w:pPr>
        <w:spacing w:after="0" w:line="240" w:lineRule="auto"/>
        <w:jc w:val="both"/>
        <w:rPr>
          <w:rFonts w:ascii="Verdana" w:hAnsi="Verdana"/>
          <w:sz w:val="20"/>
          <w:szCs w:val="20"/>
        </w:rPr>
      </w:pPr>
    </w:p>
    <w:p w14:paraId="282269A7" w14:textId="77777777" w:rsidR="006D02DF" w:rsidRDefault="006D02DF" w:rsidP="006D02DF">
      <w:pPr>
        <w:spacing w:after="0" w:line="240" w:lineRule="auto"/>
        <w:jc w:val="both"/>
        <w:rPr>
          <w:rFonts w:ascii="Verdana" w:hAnsi="Verdana"/>
          <w:sz w:val="20"/>
          <w:szCs w:val="20"/>
        </w:rPr>
      </w:pPr>
    </w:p>
    <w:p w14:paraId="60FEC1C7" w14:textId="77777777" w:rsidR="006D02DF" w:rsidRPr="00D61D01" w:rsidRDefault="006D02DF" w:rsidP="00725778">
      <w:pPr>
        <w:jc w:val="right"/>
        <w:rPr>
          <w:rFonts w:ascii="Verdana" w:eastAsia="Calibri" w:hAnsi="Verdana" w:cstheme="minorHAnsi"/>
          <w:color w:val="0070C0"/>
          <w:sz w:val="20"/>
          <w:szCs w:val="20"/>
        </w:rPr>
      </w:pPr>
    </w:p>
    <w:p w14:paraId="24A5216F" w14:textId="77777777" w:rsidR="00725778" w:rsidRDefault="00725778" w:rsidP="00725778">
      <w:pPr>
        <w:jc w:val="right"/>
        <w:rPr>
          <w:rFonts w:ascii="Verdana" w:eastAsia="Calibri" w:hAnsi="Verdana" w:cstheme="minorHAnsi"/>
          <w:color w:val="00B0F0"/>
          <w:sz w:val="20"/>
          <w:szCs w:val="20"/>
        </w:rPr>
      </w:pPr>
    </w:p>
    <w:p w14:paraId="0FBC0534" w14:textId="77777777" w:rsidR="00725778" w:rsidRPr="00290AA6" w:rsidRDefault="00725778" w:rsidP="00725778">
      <w:pPr>
        <w:jc w:val="right"/>
        <w:rPr>
          <w:rFonts w:ascii="Verdana" w:eastAsia="Calibri" w:hAnsi="Verdana" w:cstheme="minorHAnsi"/>
          <w:color w:val="00B0F0"/>
          <w:sz w:val="20"/>
          <w:szCs w:val="20"/>
        </w:rPr>
      </w:pPr>
    </w:p>
    <w:p w14:paraId="39B27CE8" w14:textId="65D3F71D" w:rsidR="00725778" w:rsidRDefault="00725778" w:rsidP="00D61D01">
      <w:pPr>
        <w:jc w:val="right"/>
        <w:rPr>
          <w:rFonts w:ascii="Verdana" w:eastAsia="Calibri" w:hAnsi="Verdana" w:cstheme="minorHAnsi"/>
          <w:sz w:val="20"/>
          <w:szCs w:val="20"/>
        </w:rPr>
      </w:pPr>
      <w:r>
        <w:rPr>
          <w:rFonts w:ascii="Verdana" w:eastAsia="Calibri" w:hAnsi="Verdana" w:cstheme="minorHAnsi"/>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48" w:name="_Ref38285444"/>
      <w:bookmarkStart w:id="49" w:name="_Ref38291496"/>
      <w:bookmarkStart w:id="50"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8"/>
      <w:bookmarkEnd w:id="49"/>
      <w:bookmarkEnd w:id="50"/>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p w14:paraId="76CA6EB8" w14:textId="77777777" w:rsidR="00A015D3" w:rsidRDefault="00A015D3" w:rsidP="00C6497D">
      <w:pPr>
        <w:jc w:val="center"/>
        <w:rPr>
          <w:rFonts w:ascii="Verdana" w:hAnsi="Verdana" w:cstheme="minorHAnsi"/>
          <w:smallCaps/>
          <w:sz w:val="20"/>
          <w:szCs w:val="20"/>
        </w:rPr>
      </w:pP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7777777"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58012A">
            <w:pPr>
              <w:pStyle w:val="NoSpacing"/>
              <w:numPr>
                <w:ilvl w:val="0"/>
                <w:numId w:val="18"/>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lastRenderedPageBreak/>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lastRenderedPageBreak/>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51" w:name="_Hlk90887843"/>
            <w:r>
              <w:rPr>
                <w:rFonts w:ascii="Verdana" w:hAnsi="Verdana" w:cstheme="minorHAnsi"/>
                <w:b/>
                <w:bCs/>
                <w:sz w:val="18"/>
                <w:szCs w:val="18"/>
              </w:rPr>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472CA3B0" w14:textId="77777777" w:rsidR="00CA7F9D" w:rsidRPr="00FD7CAD" w:rsidRDefault="00CA7F9D" w:rsidP="00CA7F9D">
            <w:pPr>
              <w:pStyle w:val="NoSpacing"/>
              <w:numPr>
                <w:ilvl w:val="0"/>
                <w:numId w:val="23"/>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p>
          <w:p w14:paraId="16907161" w14:textId="77777777" w:rsidR="00CA7F9D" w:rsidRPr="00FD7CAD" w:rsidRDefault="00CA7F9D" w:rsidP="00CA7F9D">
            <w:pPr>
              <w:pStyle w:val="NoSpacing"/>
              <w:numPr>
                <w:ilvl w:val="0"/>
                <w:numId w:val="22"/>
              </w:numPr>
              <w:jc w:val="both"/>
              <w:rPr>
                <w:rFonts w:ascii="Verdana" w:hAnsi="Verdana"/>
                <w:sz w:val="18"/>
                <w:szCs w:val="18"/>
              </w:rPr>
            </w:pPr>
            <w:r w:rsidRPr="00FD7CAD">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51"/>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su kitais tiekėjais yra sudaręs susitarimų, kuriais siekiama iškreipti konkurenciją atliekamame pirkime, ir </w:t>
            </w:r>
            <w:r w:rsidRPr="00FD7CAD">
              <w:rPr>
                <w:rFonts w:ascii="Verdana" w:hAnsi="Verdana"/>
                <w:sz w:val="18"/>
                <w:szCs w:val="18"/>
              </w:rPr>
              <w:lastRenderedPageBreak/>
              <w:t>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 xml:space="preserve">VPĮ 46 straipsnio 4 </w:t>
            </w:r>
            <w:r w:rsidRPr="00FD7CAD">
              <w:rPr>
                <w:rFonts w:ascii="Verdana" w:eastAsia="Yu Mincho" w:hAnsi="Verdana" w:cs="Arial"/>
                <w:b/>
                <w:bCs/>
                <w:sz w:val="18"/>
                <w:szCs w:val="18"/>
              </w:rPr>
              <w:lastRenderedPageBreak/>
              <w:t>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FD7CAD">
              <w:rPr>
                <w:rFonts w:ascii="Verdana" w:hAnsi="Verdana" w:cstheme="minorHAnsi"/>
                <w:bCs/>
                <w:sz w:val="18"/>
                <w:szCs w:val="18"/>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000000" w:rsidP="00CA7F9D">
            <w:pPr>
              <w:pStyle w:val="NoSpacing"/>
              <w:jc w:val="both"/>
              <w:rPr>
                <w:rFonts w:ascii="Verdana" w:hAnsi="Verdana"/>
                <w:sz w:val="18"/>
                <w:szCs w:val="18"/>
                <w:u w:val="single"/>
              </w:rPr>
            </w:pPr>
            <w:hyperlink r:id="rId16">
              <w:r w:rsidR="00CA7F9D"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7CAD">
              <w:rPr>
                <w:rFonts w:ascii="Verdana" w:hAnsi="Verdana"/>
                <w:sz w:val="18"/>
                <w:szCs w:val="18"/>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000000" w:rsidP="00CA7F9D">
            <w:pPr>
              <w:pStyle w:val="NoSpacing"/>
              <w:jc w:val="both"/>
              <w:rPr>
                <w:rStyle w:val="Hyperlink"/>
                <w:rFonts w:ascii="Verdana" w:hAnsi="Verdana"/>
              </w:rPr>
            </w:pPr>
            <w:hyperlink r:id="rId17" w:history="1">
              <w:r w:rsidR="00CA7F9D"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000000" w:rsidP="00CA7F9D">
            <w:pPr>
              <w:pStyle w:val="NoSpacing"/>
              <w:jc w:val="both"/>
              <w:rPr>
                <w:rFonts w:ascii="Verdana" w:hAnsi="Verdana"/>
                <w:sz w:val="18"/>
                <w:szCs w:val="18"/>
              </w:rPr>
            </w:pPr>
            <w:hyperlink r:id="rId18" w:history="1">
              <w:r w:rsidR="00CA7F9D"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2" w:name="part_030e6c6c64ba4f96a23474e439d1b80c"/>
            <w:bookmarkEnd w:id="52"/>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19"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000000" w:rsidP="00CA7F9D">
            <w:pPr>
              <w:pStyle w:val="NoSpacing"/>
              <w:jc w:val="both"/>
              <w:rPr>
                <w:rFonts w:ascii="Verdana" w:hAnsi="Verdana"/>
                <w:sz w:val="18"/>
                <w:szCs w:val="18"/>
              </w:rPr>
            </w:pPr>
            <w:hyperlink r:id="rId20" w:history="1">
              <w:r w:rsidR="00CA7F9D"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w:t>
            </w:r>
            <w:r w:rsidRPr="00FD7CAD">
              <w:rPr>
                <w:rFonts w:ascii="Verdana" w:eastAsia="Yu Mincho" w:hAnsi="Verdana" w:cs="Arial"/>
                <w:sz w:val="18"/>
                <w:szCs w:val="18"/>
              </w:rPr>
              <w:lastRenderedPageBreak/>
              <w:t>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1">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000000" w:rsidP="00CA7F9D">
            <w:pPr>
              <w:rPr>
                <w:rFonts w:ascii="Verdana" w:hAnsi="Verdana" w:cstheme="minorHAnsi"/>
                <w:bCs/>
                <w:iCs/>
                <w:sz w:val="18"/>
                <w:szCs w:val="18"/>
                <w:lang w:eastAsia="en-US"/>
              </w:rPr>
            </w:pPr>
            <w:hyperlink r:id="rId22" w:history="1">
              <w:r w:rsidR="00CA7F9D" w:rsidRPr="00F76190">
                <w:rPr>
                  <w:rStyle w:val="Hyperlink"/>
                  <w:rFonts w:ascii="Verdana" w:hAnsi="Verdana"/>
                  <w:sz w:val="18"/>
                  <w:szCs w:val="18"/>
                </w:rPr>
                <w:t>https://kt.gov.lt/lt/atviri-duomenys/diskvalifikavimas-is-viesuju-pirkimu</w:t>
              </w:r>
            </w:hyperlink>
            <w:r w:rsidR="00CA7F9D"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327B1AA3" w14:textId="7C3967E9" w:rsidR="00A4599F" w:rsidRPr="000447AE" w:rsidRDefault="00A4599F" w:rsidP="00C6497D">
      <w:pPr>
        <w:jc w:val="center"/>
        <w:rPr>
          <w:rFonts w:ascii="Verdana" w:hAnsi="Verdana" w:cstheme="minorHAnsi"/>
          <w:b/>
          <w:bCs/>
          <w:smallCaps/>
          <w:sz w:val="20"/>
          <w:szCs w:val="20"/>
        </w:rPr>
      </w:pPr>
      <w:r w:rsidRPr="000447AE">
        <w:rPr>
          <w:rFonts w:ascii="Verdana" w:hAnsi="Verdana" w:cstheme="minorHAnsi"/>
          <w:b/>
          <w:bCs/>
          <w:smallCaps/>
          <w:sz w:val="20"/>
          <w:szCs w:val="20"/>
        </w:rPr>
        <w:br w:type="page"/>
      </w: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priedas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p w14:paraId="070EF89F" w14:textId="77777777" w:rsidR="008A5F35" w:rsidRPr="00B33350" w:rsidRDefault="002F396F" w:rsidP="003127FC">
      <w:pPr>
        <w:pStyle w:val="ListParagraph"/>
        <w:spacing w:after="0" w:line="240" w:lineRule="auto"/>
        <w:ind w:left="0" w:firstLine="567"/>
        <w:jc w:val="both"/>
        <w:rPr>
          <w:rFonts w:ascii="Verdana" w:eastAsiaTheme="minorHAnsi" w:hAnsi="Verdana" w:cstheme="minorHAnsi"/>
          <w:sz w:val="20"/>
          <w:szCs w:val="20"/>
          <w:lang w:eastAsia="en-US"/>
        </w:rPr>
      </w:pPr>
      <w:r w:rsidRPr="00B33350">
        <w:rPr>
          <w:rFonts w:ascii="Verdana" w:eastAsiaTheme="minorHAnsi" w:hAnsi="Verdana" w:cstheme="minorHAnsi"/>
          <w:sz w:val="20"/>
          <w:szCs w:val="20"/>
          <w:lang w:eastAsia="en-US"/>
        </w:rPr>
        <w:t>Tiekėjo kvalifikacija turi atitikti ši</w:t>
      </w:r>
      <w:r w:rsidR="005B19E4" w:rsidRPr="00B33350">
        <w:rPr>
          <w:rFonts w:ascii="Verdana" w:eastAsiaTheme="minorHAnsi" w:hAnsi="Verdana" w:cstheme="minorHAnsi"/>
          <w:sz w:val="20"/>
          <w:szCs w:val="20"/>
          <w:lang w:eastAsia="en-US"/>
        </w:rPr>
        <w:t xml:space="preserve">ame priede nustatytus </w:t>
      </w:r>
      <w:r w:rsidRPr="00B33350">
        <w:rPr>
          <w:rFonts w:ascii="Verdana" w:eastAsiaTheme="minorHAnsi" w:hAnsi="Verdana" w:cstheme="minorHAnsi"/>
          <w:sz w:val="20"/>
          <w:szCs w:val="20"/>
          <w:lang w:eastAsia="en-US"/>
        </w:rPr>
        <w:t>reikalavimus kvalifikacijai</w:t>
      </w:r>
      <w:r w:rsidR="005B19E4" w:rsidRPr="00B33350">
        <w:rPr>
          <w:rFonts w:ascii="Verdana" w:eastAsiaTheme="minorHAnsi" w:hAnsi="Verdana" w:cstheme="minorHAnsi"/>
          <w:sz w:val="20"/>
          <w:szCs w:val="20"/>
          <w:lang w:eastAsia="en-US"/>
        </w:rPr>
        <w:t>.</w:t>
      </w:r>
    </w:p>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364"/>
        <w:gridCol w:w="2991"/>
        <w:gridCol w:w="2991"/>
      </w:tblGrid>
      <w:tr w:rsidR="00E93777" w:rsidRPr="00B33350" w14:paraId="6E6C1A62" w14:textId="77777777" w:rsidTr="00F50270">
        <w:trPr>
          <w:trHeight w:val="972"/>
        </w:trPr>
        <w:tc>
          <w:tcPr>
            <w:tcW w:w="309" w:type="pct"/>
            <w:shd w:val="clear" w:color="auto" w:fill="auto"/>
            <w:vAlign w:val="center"/>
          </w:tcPr>
          <w:p w14:paraId="71400F56"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Eil. Nr.</w:t>
            </w:r>
          </w:p>
        </w:tc>
        <w:tc>
          <w:tcPr>
            <w:tcW w:w="1689" w:type="pct"/>
            <w:shd w:val="clear" w:color="auto" w:fill="auto"/>
            <w:vAlign w:val="center"/>
          </w:tcPr>
          <w:p w14:paraId="419948E2"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Kvalifikacinis reikalavimas</w:t>
            </w:r>
          </w:p>
        </w:tc>
        <w:tc>
          <w:tcPr>
            <w:tcW w:w="1501" w:type="pct"/>
            <w:shd w:val="clear" w:color="auto" w:fill="auto"/>
            <w:vAlign w:val="center"/>
          </w:tcPr>
          <w:p w14:paraId="308DDCA5"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Dokumentai, įrodantys atitikimą kvalifikaciniams reikalavimams</w:t>
            </w:r>
          </w:p>
        </w:tc>
        <w:tc>
          <w:tcPr>
            <w:tcW w:w="1500" w:type="pct"/>
          </w:tcPr>
          <w:p w14:paraId="4D5677EA" w14:textId="77777777" w:rsidR="00E93777" w:rsidRPr="00B33350" w:rsidRDefault="00E93777" w:rsidP="003F3EB5">
            <w:pPr>
              <w:autoSpaceDE w:val="0"/>
              <w:autoSpaceDN w:val="0"/>
              <w:adjustRightInd w:val="0"/>
              <w:spacing w:after="0" w:line="240" w:lineRule="auto"/>
              <w:jc w:val="center"/>
              <w:rPr>
                <w:rFonts w:ascii="Verdana" w:hAnsi="Verdana"/>
                <w:b/>
                <w:color w:val="000000" w:themeColor="text1"/>
                <w:sz w:val="20"/>
                <w:szCs w:val="20"/>
              </w:rPr>
            </w:pPr>
            <w:r w:rsidRPr="00B33350">
              <w:rPr>
                <w:rFonts w:ascii="Verdana" w:hAnsi="Verdana"/>
                <w:b/>
                <w:color w:val="000000" w:themeColor="text1"/>
                <w:sz w:val="20"/>
                <w:szCs w:val="20"/>
              </w:rPr>
              <w:t>Subjektas, kuris turi atitikti reikalavimą</w:t>
            </w:r>
          </w:p>
          <w:p w14:paraId="09431AE9" w14:textId="77777777" w:rsidR="00E93777" w:rsidRPr="00B33350" w:rsidRDefault="00E93777" w:rsidP="003F3EB5">
            <w:pPr>
              <w:tabs>
                <w:tab w:val="left" w:pos="0"/>
                <w:tab w:val="left" w:pos="426"/>
              </w:tabs>
              <w:spacing w:after="0" w:line="240" w:lineRule="auto"/>
              <w:jc w:val="center"/>
              <w:rPr>
                <w:rFonts w:ascii="Verdana" w:hAnsi="Verdana"/>
                <w:b/>
                <w:sz w:val="20"/>
                <w:szCs w:val="20"/>
              </w:rPr>
            </w:pPr>
          </w:p>
        </w:tc>
      </w:tr>
      <w:tr w:rsidR="00E93777" w:rsidRPr="00B33350" w14:paraId="16DA7C6E" w14:textId="77777777" w:rsidTr="00F50270">
        <w:trPr>
          <w:trHeight w:val="288"/>
        </w:trPr>
        <w:tc>
          <w:tcPr>
            <w:tcW w:w="309" w:type="pct"/>
            <w:shd w:val="clear" w:color="auto" w:fill="auto"/>
          </w:tcPr>
          <w:p w14:paraId="6C91D2B9" w14:textId="77777777" w:rsidR="00E93777" w:rsidRPr="00B33350" w:rsidRDefault="00E93777" w:rsidP="003F3EB5">
            <w:pPr>
              <w:tabs>
                <w:tab w:val="left" w:pos="0"/>
                <w:tab w:val="left" w:pos="426"/>
              </w:tabs>
              <w:spacing w:after="0" w:line="240" w:lineRule="auto"/>
              <w:jc w:val="both"/>
              <w:rPr>
                <w:rFonts w:ascii="Verdana" w:hAnsi="Verdana"/>
                <w:sz w:val="20"/>
                <w:szCs w:val="20"/>
              </w:rPr>
            </w:pPr>
          </w:p>
        </w:tc>
        <w:tc>
          <w:tcPr>
            <w:tcW w:w="4691" w:type="pct"/>
            <w:gridSpan w:val="3"/>
            <w:shd w:val="clear" w:color="auto" w:fill="auto"/>
          </w:tcPr>
          <w:p w14:paraId="314DF5C6" w14:textId="77777777" w:rsidR="00E93777" w:rsidRPr="00B33350" w:rsidRDefault="00E93777" w:rsidP="003F3EB5">
            <w:pPr>
              <w:spacing w:after="0" w:line="240" w:lineRule="auto"/>
              <w:jc w:val="center"/>
              <w:rPr>
                <w:rFonts w:ascii="Verdana" w:hAnsi="Verdana"/>
                <w:b/>
                <w:sz w:val="20"/>
                <w:szCs w:val="20"/>
              </w:rPr>
            </w:pPr>
            <w:r w:rsidRPr="00B33350">
              <w:rPr>
                <w:rFonts w:ascii="Verdana" w:hAnsi="Verdana"/>
                <w:b/>
                <w:sz w:val="20"/>
                <w:szCs w:val="20"/>
              </w:rPr>
              <w:t>Tiekėjo finansinis ir ekonominis pajėgumas</w:t>
            </w:r>
          </w:p>
        </w:tc>
      </w:tr>
      <w:tr w:rsidR="00E93777" w:rsidRPr="00B33350" w14:paraId="43A8E5BF" w14:textId="77777777" w:rsidTr="00F50270">
        <w:trPr>
          <w:trHeight w:val="415"/>
        </w:trPr>
        <w:tc>
          <w:tcPr>
            <w:tcW w:w="309" w:type="pct"/>
            <w:shd w:val="clear" w:color="auto" w:fill="auto"/>
          </w:tcPr>
          <w:p w14:paraId="56E45716" w14:textId="64B60709" w:rsidR="00E93777" w:rsidRPr="00B33350" w:rsidRDefault="00845544" w:rsidP="003F3EB5">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1</w:t>
            </w:r>
            <w:r w:rsidR="00E93777" w:rsidRPr="00B33350">
              <w:rPr>
                <w:rFonts w:ascii="Verdana" w:hAnsi="Verdana"/>
                <w:sz w:val="20"/>
                <w:szCs w:val="20"/>
              </w:rPr>
              <w:t>.</w:t>
            </w:r>
          </w:p>
        </w:tc>
        <w:tc>
          <w:tcPr>
            <w:tcW w:w="1689" w:type="pct"/>
            <w:shd w:val="clear" w:color="auto" w:fill="auto"/>
          </w:tcPr>
          <w:p w14:paraId="10EDB9A4" w14:textId="6AA1E50D" w:rsidR="00E93777" w:rsidRPr="00B33350" w:rsidRDefault="00AA3D6C" w:rsidP="003F3EB5">
            <w:pPr>
              <w:spacing w:after="0" w:line="240" w:lineRule="auto"/>
              <w:jc w:val="both"/>
              <w:rPr>
                <w:rFonts w:ascii="Verdana" w:hAnsi="Verdana"/>
                <w:sz w:val="20"/>
                <w:szCs w:val="20"/>
              </w:rPr>
            </w:pPr>
            <w:r w:rsidRPr="009869CB">
              <w:rPr>
                <w:rFonts w:ascii="Verdana" w:hAnsi="Verdana"/>
                <w:sz w:val="20"/>
                <w:szCs w:val="20"/>
              </w:rPr>
              <w:t>Tiekėjo</w:t>
            </w:r>
            <w:r w:rsidR="00E93777" w:rsidRPr="009869CB">
              <w:rPr>
                <w:rFonts w:ascii="Verdana" w:hAnsi="Verdana"/>
                <w:sz w:val="20"/>
                <w:szCs w:val="20"/>
              </w:rPr>
              <w:t xml:space="preserve"> vidutinės</w:t>
            </w:r>
            <w:r w:rsidR="00E93777" w:rsidRPr="00B33350">
              <w:rPr>
                <w:rFonts w:ascii="Verdana" w:hAnsi="Verdana"/>
                <w:sz w:val="20"/>
                <w:szCs w:val="20"/>
              </w:rPr>
              <w:t xml:space="preserve"> metinės pajamos iš veiklos, su kuria susijęs atliekamas pirkimas, per pastaruosius 3 finansinius metus, o jei ūkio subjektas įregistruotas vėliau ar veiklą atitinkamoje srityje pradėjo vėliau, nuo ūkio subjekto  įregistravimo ar veiklos su pirkimu susijusioje srityje pradžios turi būti ne mažesnės kaip </w:t>
            </w:r>
            <w:r w:rsidR="00E93777" w:rsidRPr="00B33350">
              <w:rPr>
                <w:rFonts w:ascii="Verdana" w:hAnsi="Verdana"/>
                <w:sz w:val="20"/>
                <w:szCs w:val="20"/>
                <w:lang w:val="en-US"/>
              </w:rPr>
              <w:t>110</w:t>
            </w:r>
            <w:r w:rsidR="00E93777" w:rsidRPr="00B33350">
              <w:rPr>
                <w:rFonts w:ascii="Verdana" w:hAnsi="Verdana"/>
                <w:sz w:val="20"/>
                <w:szCs w:val="20"/>
              </w:rPr>
              <w:t> 000,00 Eur be PVM.</w:t>
            </w:r>
          </w:p>
          <w:p w14:paraId="0AF78978"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t>Laikoma, kad su atliekamu pirkimu susijusi veikla yra: informacinių sistemų kūrimas ar/ir/ modernizavimas (plėtra) ar/ir, diegimas ar/ir priežiūra.</w:t>
            </w:r>
          </w:p>
        </w:tc>
        <w:tc>
          <w:tcPr>
            <w:tcW w:w="1501" w:type="pct"/>
            <w:shd w:val="clear" w:color="auto" w:fill="auto"/>
          </w:tcPr>
          <w:p w14:paraId="55617F9C" w14:textId="77777777" w:rsidR="00E93777" w:rsidRPr="00B33350" w:rsidRDefault="00E93777" w:rsidP="003F3EB5">
            <w:pPr>
              <w:jc w:val="both"/>
              <w:rPr>
                <w:rFonts w:ascii="Verdana" w:hAnsi="Verdana"/>
                <w:sz w:val="20"/>
                <w:szCs w:val="20"/>
              </w:rPr>
            </w:pPr>
            <w:r w:rsidRPr="00B33350">
              <w:rPr>
                <w:rFonts w:ascii="Verdana" w:hAnsi="Verdana"/>
                <w:sz w:val="20"/>
                <w:szCs w:val="20"/>
              </w:rPr>
              <w:t>Pateikiama dokumentų</w:t>
            </w:r>
            <w:r w:rsidRPr="00B33350">
              <w:rPr>
                <w:rFonts w:ascii="Verdana" w:hAnsi="Verdana"/>
                <w:color w:val="000000"/>
                <w:sz w:val="20"/>
                <w:szCs w:val="20"/>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B33350">
              <w:rPr>
                <w:rFonts w:ascii="Verdana" w:hAnsi="Verdana"/>
                <w:sz w:val="20"/>
                <w:szCs w:val="20"/>
              </w:rPr>
              <w:t xml:space="preserve">: </w:t>
            </w:r>
          </w:p>
          <w:p w14:paraId="1869544C"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t xml:space="preserve"> - ūkio subjekto </w:t>
            </w:r>
            <w:r w:rsidRPr="00847793">
              <w:rPr>
                <w:rFonts w:ascii="Verdana" w:hAnsi="Verdana"/>
                <w:bCs/>
                <w:sz w:val="20"/>
                <w:szCs w:val="20"/>
              </w:rPr>
              <w:t xml:space="preserve">vadovo ir </w:t>
            </w:r>
            <w:r w:rsidRPr="003D7C8F">
              <w:rPr>
                <w:rFonts w:ascii="Verdana" w:hAnsi="Verdana"/>
                <w:bCs/>
                <w:sz w:val="20"/>
                <w:szCs w:val="20"/>
              </w:rPr>
              <w:t xml:space="preserve">ūkio subjekto </w:t>
            </w:r>
            <w:r w:rsidRPr="00847793">
              <w:rPr>
                <w:rFonts w:ascii="Verdana" w:hAnsi="Verdana"/>
                <w:bCs/>
                <w:sz w:val="20"/>
                <w:szCs w:val="20"/>
              </w:rPr>
              <w:t>vyriausiojo buhalterio (buhalterio)</w:t>
            </w:r>
            <w:r w:rsidRPr="00B33350">
              <w:rPr>
                <w:rFonts w:ascii="Verdana" w:hAnsi="Verdana"/>
                <w:sz w:val="20"/>
                <w:szCs w:val="20"/>
              </w:rPr>
              <w:t xml:space="preserve"> arba kito asmens, galinčio tvarkyti ūkio subjekto buhalterinę apskaitą pagal teisės aktus, pasirašyta deklaracija apie paskutiniais 3 finansiniais metais, o jeigu ūkio subjekto įregistruotas ar veiklą atitinkamoje srityje pradėjo vėliau, – nuo ūkio subjekto įregistravimo ar veiklos su pirkimu susijusioje srityje pradžios (jeigu ši informacija turima), gautas metines pajamas iš veiklos, su kuria susijęs atliekamas pirkimas.</w:t>
            </w:r>
          </w:p>
          <w:p w14:paraId="1BD3AC2C" w14:textId="77777777" w:rsidR="00E93777" w:rsidRPr="00B33350" w:rsidRDefault="00E93777" w:rsidP="003F3EB5">
            <w:pPr>
              <w:ind w:left="22"/>
              <w:jc w:val="both"/>
              <w:rPr>
                <w:rFonts w:ascii="Verdana" w:hAnsi="Verdana"/>
                <w:sz w:val="20"/>
                <w:szCs w:val="20"/>
              </w:rPr>
            </w:pPr>
            <w:r w:rsidRPr="00B33350">
              <w:rPr>
                <w:rFonts w:ascii="Verdana" w:hAnsi="Verdana"/>
                <w:sz w:val="20"/>
                <w:szCs w:val="20"/>
                <w:lang w:val="en-US"/>
              </w:rPr>
              <w:t xml:space="preserve">2) </w:t>
            </w:r>
            <w:r w:rsidRPr="00B33350">
              <w:rPr>
                <w:rFonts w:ascii="Verdana" w:hAnsi="Verdana"/>
                <w:sz w:val="20"/>
                <w:szCs w:val="20"/>
              </w:rPr>
              <w:t>atitinkamos banko pažymos.</w:t>
            </w:r>
          </w:p>
          <w:p w14:paraId="2280CF2E" w14:textId="77777777" w:rsidR="00E93777" w:rsidRPr="00B33350" w:rsidRDefault="00E93777" w:rsidP="003F3EB5">
            <w:pPr>
              <w:spacing w:after="0" w:line="240" w:lineRule="auto"/>
              <w:jc w:val="both"/>
              <w:rPr>
                <w:rFonts w:ascii="Verdana" w:hAnsi="Verdana"/>
                <w:sz w:val="20"/>
                <w:szCs w:val="20"/>
                <w:lang w:val="en-US"/>
              </w:rPr>
            </w:pPr>
          </w:p>
          <w:p w14:paraId="4298DE38" w14:textId="77777777" w:rsidR="00E93777" w:rsidRPr="00B33350" w:rsidRDefault="00E93777" w:rsidP="003F3EB5">
            <w:pPr>
              <w:tabs>
                <w:tab w:val="left" w:pos="0"/>
                <w:tab w:val="left" w:pos="426"/>
              </w:tabs>
              <w:spacing w:after="0" w:line="240" w:lineRule="auto"/>
              <w:jc w:val="both"/>
              <w:rPr>
                <w:rFonts w:ascii="Verdana" w:hAnsi="Verdana"/>
                <w:sz w:val="20"/>
                <w:szCs w:val="20"/>
              </w:rPr>
            </w:pPr>
            <w:r w:rsidRPr="00B33350">
              <w:rPr>
                <w:rFonts w:ascii="Verdana" w:hAnsi="Verdana"/>
                <w:sz w:val="20"/>
                <w:szCs w:val="20"/>
              </w:rPr>
              <w:lastRenderedPageBreak/>
              <w:t>Jeigu tiekėjas dėl pateisinamų priežasčių negali pateikti reikalaujamų jo finansinį ir ekonominį pajėgumą įrodančių dokumentų, jis turi teisę pateikti kitus perkančiajai organizacijai priimtinus dokumentus.</w:t>
            </w:r>
          </w:p>
          <w:p w14:paraId="7D91E142" w14:textId="77777777" w:rsidR="00E93777" w:rsidRPr="00B33350" w:rsidRDefault="00E93777" w:rsidP="003F3EB5">
            <w:pPr>
              <w:tabs>
                <w:tab w:val="left" w:pos="0"/>
                <w:tab w:val="left" w:pos="426"/>
              </w:tabs>
              <w:spacing w:after="0" w:line="240" w:lineRule="auto"/>
              <w:jc w:val="both"/>
              <w:rPr>
                <w:rFonts w:ascii="Verdana" w:hAnsi="Verdana"/>
                <w:bCs/>
                <w:sz w:val="20"/>
                <w:szCs w:val="20"/>
              </w:rPr>
            </w:pPr>
          </w:p>
          <w:p w14:paraId="607B95CA" w14:textId="77777777" w:rsidR="00E93777" w:rsidRPr="00B33350" w:rsidRDefault="00E93777" w:rsidP="003F3EB5">
            <w:pPr>
              <w:tabs>
                <w:tab w:val="left" w:pos="0"/>
                <w:tab w:val="left" w:pos="426"/>
              </w:tabs>
              <w:spacing w:after="0" w:line="240" w:lineRule="auto"/>
              <w:jc w:val="both"/>
              <w:rPr>
                <w:rFonts w:ascii="Verdana" w:hAnsi="Verdana"/>
                <w:bCs/>
                <w:sz w:val="20"/>
                <w:szCs w:val="20"/>
              </w:rPr>
            </w:pPr>
            <w:r w:rsidRPr="00B33350">
              <w:rPr>
                <w:rFonts w:ascii="Verdana" w:hAnsi="Verdana"/>
                <w:bCs/>
                <w:sz w:val="20"/>
                <w:szCs w:val="20"/>
                <w:u w:val="single"/>
              </w:rPr>
              <w:t>Pateikiama skaitmeninė dokumento kopija</w:t>
            </w:r>
            <w:r w:rsidRPr="00B33350">
              <w:rPr>
                <w:rFonts w:ascii="Verdana" w:hAnsi="Verdana"/>
                <w:bCs/>
                <w:sz w:val="20"/>
                <w:szCs w:val="20"/>
              </w:rPr>
              <w:t>.</w:t>
            </w:r>
          </w:p>
        </w:tc>
        <w:tc>
          <w:tcPr>
            <w:tcW w:w="1500" w:type="pct"/>
          </w:tcPr>
          <w:p w14:paraId="002E471F" w14:textId="23E47416" w:rsidR="00E93777" w:rsidRPr="00B33350" w:rsidRDefault="009351E9" w:rsidP="009351E9">
            <w:pPr>
              <w:spacing w:line="259" w:lineRule="auto"/>
              <w:jc w:val="both"/>
              <w:rPr>
                <w:rFonts w:ascii="Verdana" w:hAnsi="Verdana"/>
                <w:color w:val="000000"/>
                <w:sz w:val="20"/>
                <w:szCs w:val="20"/>
              </w:rPr>
            </w:pPr>
            <w:r>
              <w:rPr>
                <w:rFonts w:ascii="Verdana" w:hAnsi="Verdana"/>
                <w:color w:val="000000"/>
                <w:sz w:val="20"/>
                <w:szCs w:val="20"/>
              </w:rPr>
              <w:lastRenderedPageBreak/>
              <w:t xml:space="preserve">- </w:t>
            </w:r>
            <w:r w:rsidR="00E93777" w:rsidRPr="00B33350">
              <w:rPr>
                <w:rFonts w:ascii="Verdana" w:hAnsi="Verdana"/>
                <w:color w:val="000000"/>
                <w:sz w:val="20"/>
                <w:szCs w:val="20"/>
              </w:rPr>
              <w:t>jeigu pasiūlymą teikia ūkio subjektų grupė – reikalavimą turi atitikti visi kartu (pajėgumai sumuojami);</w:t>
            </w:r>
          </w:p>
          <w:p w14:paraId="48641C92" w14:textId="360CB99F" w:rsidR="00E93777" w:rsidRPr="00B33350" w:rsidRDefault="009351E9" w:rsidP="003F3EB5">
            <w:pPr>
              <w:spacing w:after="0" w:line="240" w:lineRule="auto"/>
              <w:jc w:val="both"/>
              <w:rPr>
                <w:rFonts w:ascii="Verdana" w:hAnsi="Verdana"/>
                <w:sz w:val="20"/>
                <w:szCs w:val="20"/>
              </w:rPr>
            </w:pPr>
            <w:r>
              <w:rPr>
                <w:rFonts w:ascii="Verdana" w:hAnsi="Verdana"/>
                <w:color w:val="000000"/>
                <w:sz w:val="20"/>
                <w:szCs w:val="20"/>
              </w:rPr>
              <w:t>-</w:t>
            </w:r>
            <w:r w:rsidR="00E93777" w:rsidRPr="00B33350">
              <w:rPr>
                <w:rFonts w:ascii="Verdana" w:hAnsi="Verdana"/>
                <w:color w:val="000000"/>
                <w:sz w:val="20"/>
                <w:szCs w:val="20"/>
              </w:rPr>
              <w:t xml:space="preserve">tiekėjas gali remtis kitų ūkio subjektų pajėgumais: reikalavimą turi atitikti visi kartu (šių ūkio subjektų pajėgumai gali būti sumuojami su tiekėjo pajėgumais). </w:t>
            </w:r>
            <w:r>
              <w:rPr>
                <w:rFonts w:ascii="Verdana" w:hAnsi="Verdana"/>
                <w:color w:val="000000"/>
                <w:sz w:val="20"/>
                <w:szCs w:val="20"/>
              </w:rPr>
              <w:t>-</w:t>
            </w:r>
            <w:r w:rsidR="00E93777" w:rsidRPr="00B33350">
              <w:rPr>
                <w:rFonts w:ascii="Verdana" w:hAnsi="Verdana"/>
                <w:color w:val="000000"/>
                <w:sz w:val="20"/>
                <w:szCs w:val="20"/>
              </w:rPr>
              <w:t>subtiekėjams šis reikalavimas nenustatomas.</w:t>
            </w:r>
          </w:p>
        </w:tc>
      </w:tr>
      <w:tr w:rsidR="00845544" w:rsidRPr="00097065" w14:paraId="013FFBDC" w14:textId="77777777" w:rsidTr="00845544">
        <w:trPr>
          <w:trHeight w:val="288"/>
        </w:trPr>
        <w:tc>
          <w:tcPr>
            <w:tcW w:w="5000" w:type="pct"/>
            <w:gridSpan w:val="4"/>
            <w:shd w:val="clear" w:color="auto" w:fill="auto"/>
          </w:tcPr>
          <w:p w14:paraId="490FE138" w14:textId="0CFEBF56" w:rsidR="00845544" w:rsidRPr="00B33350" w:rsidRDefault="00845544" w:rsidP="003F3EB5">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Techninis ir profesinis pajėgumas</w:t>
            </w:r>
          </w:p>
        </w:tc>
      </w:tr>
      <w:tr w:rsidR="00E93777" w:rsidRPr="00097065" w14:paraId="770D6C69" w14:textId="77777777" w:rsidTr="00F50270">
        <w:trPr>
          <w:trHeight w:val="955"/>
        </w:trPr>
        <w:tc>
          <w:tcPr>
            <w:tcW w:w="309" w:type="pct"/>
            <w:shd w:val="clear" w:color="auto" w:fill="auto"/>
          </w:tcPr>
          <w:p w14:paraId="0EADEA96" w14:textId="07B31609" w:rsidR="00E93777" w:rsidRPr="00097065" w:rsidRDefault="00845544" w:rsidP="003F3EB5">
            <w:pPr>
              <w:tabs>
                <w:tab w:val="left" w:pos="0"/>
                <w:tab w:val="left" w:pos="426"/>
              </w:tabs>
              <w:spacing w:after="0" w:line="240" w:lineRule="auto"/>
              <w:jc w:val="both"/>
              <w:rPr>
                <w:rFonts w:ascii="Verdana" w:hAnsi="Verdana"/>
                <w:sz w:val="20"/>
                <w:szCs w:val="20"/>
              </w:rPr>
            </w:pPr>
            <w:r>
              <w:rPr>
                <w:rFonts w:ascii="Verdana" w:hAnsi="Verdana"/>
                <w:sz w:val="20"/>
                <w:szCs w:val="20"/>
              </w:rPr>
              <w:t>2</w:t>
            </w:r>
            <w:r w:rsidR="00E93777">
              <w:rPr>
                <w:rFonts w:ascii="Verdana" w:hAnsi="Verdana"/>
                <w:sz w:val="20"/>
                <w:szCs w:val="20"/>
              </w:rPr>
              <w:t>.</w:t>
            </w:r>
          </w:p>
        </w:tc>
        <w:tc>
          <w:tcPr>
            <w:tcW w:w="1689" w:type="pct"/>
            <w:shd w:val="clear" w:color="auto" w:fill="auto"/>
          </w:tcPr>
          <w:p w14:paraId="410D30CB" w14:textId="10A100E9" w:rsidR="00E93777" w:rsidRDefault="00E93777" w:rsidP="003F3EB5">
            <w:pPr>
              <w:spacing w:after="0" w:line="240" w:lineRule="auto"/>
              <w:jc w:val="both"/>
              <w:outlineLvl w:val="2"/>
              <w:rPr>
                <w:rFonts w:ascii="Verdana" w:hAnsi="Verdana"/>
                <w:sz w:val="20"/>
                <w:szCs w:val="20"/>
              </w:rPr>
            </w:pPr>
            <w:r w:rsidRPr="00B33350">
              <w:rPr>
                <w:rFonts w:ascii="Verdana" w:hAnsi="Verdana"/>
                <w:sz w:val="20"/>
                <w:szCs w:val="20"/>
              </w:rPr>
              <w:t xml:space="preserve">Tiekėjas per pastaruosius 5 metus iki pasiūlymo pateikimo termino pabaigos pagal vieną ar </w:t>
            </w:r>
            <w:r w:rsidRPr="002B5385">
              <w:rPr>
                <w:rFonts w:ascii="Verdana" w:hAnsi="Verdana"/>
                <w:sz w:val="20"/>
                <w:szCs w:val="20"/>
              </w:rPr>
              <w:t>daugiau sutarčių</w:t>
            </w:r>
            <w:r w:rsidR="0063583A" w:rsidRPr="002B5385">
              <w:rPr>
                <w:rFonts w:ascii="Verdana" w:hAnsi="Verdana"/>
                <w:sz w:val="20"/>
                <w:szCs w:val="20"/>
              </w:rPr>
              <w:t>*</w:t>
            </w:r>
            <w:r w:rsidR="002B5385">
              <w:rPr>
                <w:rFonts w:ascii="Verdana" w:hAnsi="Verdana"/>
                <w:sz w:val="20"/>
                <w:szCs w:val="20"/>
              </w:rPr>
              <w:t xml:space="preserve"> </w:t>
            </w:r>
            <w:r w:rsidRPr="00B33350">
              <w:rPr>
                <w:rFonts w:ascii="Verdana" w:hAnsi="Verdana"/>
                <w:sz w:val="20"/>
                <w:szCs w:val="20"/>
              </w:rPr>
              <w:t>yra tinkamai suteikęs informacinės sistemos arba lygiaverčio technologinio sprendimo sukūrimo ir/ar modernizavimo (plėtros) paslaugų, ir kurios bendrai apimtų visas 1), 2) 3) punktuose išvardintas savybes:</w:t>
            </w:r>
          </w:p>
          <w:p w14:paraId="46475E3A" w14:textId="77777777" w:rsidR="003D6F07" w:rsidRPr="00B33350" w:rsidRDefault="003D6F07" w:rsidP="003F3EB5">
            <w:pPr>
              <w:spacing w:after="0" w:line="240" w:lineRule="auto"/>
              <w:jc w:val="both"/>
              <w:outlineLvl w:val="2"/>
              <w:rPr>
                <w:rFonts w:ascii="Verdana" w:hAnsi="Verdana"/>
                <w:sz w:val="20"/>
                <w:szCs w:val="20"/>
              </w:rPr>
            </w:pPr>
          </w:p>
          <w:p w14:paraId="3215B8D8" w14:textId="77777777" w:rsidR="00E93777" w:rsidRDefault="00E93777" w:rsidP="003F3EB5">
            <w:pPr>
              <w:spacing w:after="0" w:line="240" w:lineRule="auto"/>
              <w:jc w:val="both"/>
              <w:outlineLvl w:val="2"/>
              <w:rPr>
                <w:rFonts w:ascii="Verdana" w:hAnsi="Verdana"/>
                <w:sz w:val="20"/>
                <w:szCs w:val="20"/>
              </w:rPr>
            </w:pPr>
            <w:r w:rsidRPr="00B33350">
              <w:rPr>
                <w:rFonts w:ascii="Verdana" w:hAnsi="Verdana"/>
                <w:sz w:val="20"/>
                <w:szCs w:val="20"/>
              </w:rPr>
              <w:t xml:space="preserve">1) bent </w:t>
            </w:r>
            <w:r w:rsidRPr="00B33350">
              <w:rPr>
                <w:rFonts w:ascii="Verdana" w:hAnsi="Verdana"/>
                <w:sz w:val="20"/>
                <w:szCs w:val="20"/>
                <w:lang w:val="en-US"/>
              </w:rPr>
              <w:t xml:space="preserve">1 </w:t>
            </w:r>
            <w:r w:rsidRPr="00B33350">
              <w:rPr>
                <w:rFonts w:ascii="Verdana" w:hAnsi="Verdana"/>
                <w:sz w:val="20"/>
                <w:szCs w:val="20"/>
              </w:rPr>
              <w:t>užbaigtą sutartį</w:t>
            </w:r>
            <w:r w:rsidRPr="00B33350">
              <w:rPr>
                <w:rFonts w:ascii="Verdana" w:hAnsi="Verdana"/>
                <w:sz w:val="20"/>
                <w:szCs w:val="20"/>
                <w:lang w:val="en-US"/>
              </w:rPr>
              <w:t>*</w:t>
            </w:r>
            <w:r w:rsidRPr="00B33350">
              <w:rPr>
                <w:rFonts w:ascii="Verdana" w:hAnsi="Verdana"/>
                <w:sz w:val="20"/>
                <w:szCs w:val="20"/>
              </w:rPr>
              <w:t>, kurios objektas yra informacinės sistemos arba lygiaverčio technologinio sprendimo sukūrimas arba modernizavimas (plėtra) ir įdiegimas, ir kurios vertė ne mažesnė kaip 110 000,00 Eur be PVM, neįskaitant techninės įrangos ir licencijų kainos.</w:t>
            </w:r>
          </w:p>
          <w:p w14:paraId="229E5AD3" w14:textId="77777777" w:rsidR="003D6F07" w:rsidRPr="00B33350" w:rsidRDefault="003D6F07" w:rsidP="003F3EB5">
            <w:pPr>
              <w:spacing w:after="0" w:line="240" w:lineRule="auto"/>
              <w:jc w:val="both"/>
              <w:outlineLvl w:val="2"/>
              <w:rPr>
                <w:rFonts w:ascii="Verdana" w:hAnsi="Verdana"/>
                <w:sz w:val="20"/>
                <w:szCs w:val="20"/>
              </w:rPr>
            </w:pPr>
          </w:p>
          <w:p w14:paraId="06611794" w14:textId="77777777" w:rsidR="00E93777" w:rsidRDefault="00E93777" w:rsidP="003F3EB5">
            <w:pPr>
              <w:autoSpaceDE w:val="0"/>
              <w:autoSpaceDN w:val="0"/>
              <w:adjustRightInd w:val="0"/>
              <w:spacing w:after="0" w:line="240" w:lineRule="auto"/>
              <w:jc w:val="both"/>
              <w:rPr>
                <w:rFonts w:ascii="Verdana" w:hAnsi="Verdana"/>
                <w:color w:val="000000"/>
                <w:sz w:val="20"/>
                <w:szCs w:val="20"/>
              </w:rPr>
            </w:pPr>
            <w:r w:rsidRPr="00B33350">
              <w:rPr>
                <w:rFonts w:ascii="Verdana" w:hAnsi="Verdana"/>
                <w:color w:val="000000"/>
                <w:sz w:val="20"/>
                <w:szCs w:val="20"/>
              </w:rPr>
              <w:t>2) bent 1 užbaigtą sutartį*, kurios vykdymo metu sukurta arba</w:t>
            </w:r>
            <w:r w:rsidRPr="00B33350">
              <w:rPr>
                <w:rFonts w:ascii="Verdana" w:hAnsi="Verdana"/>
                <w:sz w:val="20"/>
                <w:szCs w:val="20"/>
              </w:rPr>
              <w:t xml:space="preserve"> modernizuota</w:t>
            </w:r>
            <w:r w:rsidRPr="00B33350">
              <w:rPr>
                <w:rFonts w:ascii="Verdana" w:hAnsi="Verdana"/>
                <w:color w:val="000000"/>
                <w:sz w:val="20"/>
                <w:szCs w:val="20"/>
              </w:rPr>
              <w:t xml:space="preserve"> ir įdiegta informacinė sistema arba lygiavertis technologinis sprendimas, kurios architektūra realizuota naudojant </w:t>
            </w:r>
            <w:bookmarkStart w:id="53" w:name="_Hlk89709570"/>
            <w:r w:rsidRPr="00B33350">
              <w:rPr>
                <w:rFonts w:ascii="Verdana" w:hAnsi="Verdana"/>
                <w:color w:val="000000"/>
                <w:sz w:val="20"/>
                <w:szCs w:val="20"/>
              </w:rPr>
              <w:t xml:space="preserve">Microsoft ASP.NET ir MS SQL </w:t>
            </w:r>
            <w:bookmarkEnd w:id="53"/>
            <w:r w:rsidRPr="00B33350">
              <w:rPr>
                <w:rFonts w:ascii="Verdana" w:hAnsi="Verdana"/>
                <w:color w:val="000000"/>
                <w:sz w:val="20"/>
                <w:szCs w:val="20"/>
              </w:rPr>
              <w:t>duomenų bazės valdymo sistemos technologines priemones arba lygiavertes</w:t>
            </w:r>
            <w:r w:rsidRPr="00B33350">
              <w:rPr>
                <w:sz w:val="20"/>
                <w:szCs w:val="20"/>
              </w:rPr>
              <w:t xml:space="preserve"> </w:t>
            </w:r>
            <w:r w:rsidRPr="00B33350">
              <w:rPr>
                <w:rFonts w:ascii="Verdana" w:hAnsi="Verdana"/>
                <w:color w:val="000000"/>
                <w:sz w:val="20"/>
                <w:szCs w:val="20"/>
              </w:rPr>
              <w:t xml:space="preserve">duomenų bazės valdymo sistemos technologines priemones, integruojant duomenis iš ne mažiau kaip 3 skirtingų šaltinių, o šaltiniai buvo skirtingų </w:t>
            </w:r>
            <w:r w:rsidRPr="00B33350">
              <w:rPr>
                <w:rFonts w:ascii="Verdana" w:hAnsi="Verdana"/>
                <w:color w:val="000000"/>
                <w:sz w:val="20"/>
                <w:szCs w:val="20"/>
              </w:rPr>
              <w:lastRenderedPageBreak/>
              <w:t>technologinių tipų: struktūrizuoti failai, duomenų bazės sąsajos, žiniatinklio paslaugos (angl. Web service);</w:t>
            </w:r>
          </w:p>
          <w:p w14:paraId="06005724" w14:textId="77777777" w:rsidR="003D6F07" w:rsidRPr="00B33350" w:rsidRDefault="003D6F07" w:rsidP="003F3EB5">
            <w:pPr>
              <w:autoSpaceDE w:val="0"/>
              <w:autoSpaceDN w:val="0"/>
              <w:adjustRightInd w:val="0"/>
              <w:spacing w:after="0" w:line="240" w:lineRule="auto"/>
              <w:jc w:val="both"/>
              <w:rPr>
                <w:rFonts w:ascii="Verdana" w:hAnsi="Verdana"/>
                <w:color w:val="000000"/>
                <w:sz w:val="20"/>
                <w:szCs w:val="20"/>
              </w:rPr>
            </w:pPr>
          </w:p>
          <w:p w14:paraId="55D24BD3" w14:textId="2139C681" w:rsidR="00E93777" w:rsidRPr="00B33350" w:rsidRDefault="00E93777" w:rsidP="003F3EB5">
            <w:pPr>
              <w:autoSpaceDE w:val="0"/>
              <w:autoSpaceDN w:val="0"/>
              <w:adjustRightInd w:val="0"/>
              <w:spacing w:after="0" w:line="240" w:lineRule="auto"/>
              <w:jc w:val="both"/>
              <w:rPr>
                <w:rFonts w:ascii="Verdana" w:hAnsi="Verdana"/>
                <w:color w:val="000000"/>
                <w:sz w:val="20"/>
                <w:szCs w:val="20"/>
              </w:rPr>
            </w:pPr>
            <w:r w:rsidRPr="00B33350">
              <w:rPr>
                <w:rFonts w:ascii="Verdana" w:hAnsi="Verdana"/>
                <w:color w:val="000000"/>
                <w:sz w:val="20"/>
                <w:szCs w:val="20"/>
              </w:rPr>
              <w:t>3) bent 1 užbaigtą sutartį*, kurios vykdymo metu buvo sukurtas duomenų analitikos sprendimas, realizuotas su Microsoft Power BI, naudojant Microsoft SQL Server duomenų bazių valdymo sistemą kaip duomenų saugyklą ir duomenų vitrinas ir ETL taisyklių (angl. extract, transform, load) valdymo ir administravimo komponentus</w:t>
            </w:r>
            <w:r w:rsidR="000D0F55">
              <w:rPr>
                <w:rFonts w:ascii="Verdana" w:hAnsi="Verdana"/>
                <w:color w:val="000000"/>
                <w:sz w:val="20"/>
                <w:szCs w:val="20"/>
              </w:rPr>
              <w:t>.</w:t>
            </w:r>
          </w:p>
          <w:p w14:paraId="7FB3CD4B" w14:textId="77777777" w:rsidR="00E93777" w:rsidRPr="00B33350" w:rsidRDefault="00E93777" w:rsidP="003F3EB5">
            <w:pPr>
              <w:autoSpaceDE w:val="0"/>
              <w:autoSpaceDN w:val="0"/>
              <w:adjustRightInd w:val="0"/>
              <w:spacing w:after="0" w:line="240" w:lineRule="auto"/>
              <w:jc w:val="both"/>
              <w:rPr>
                <w:rFonts w:ascii="Verdana" w:hAnsi="Verdana"/>
                <w:color w:val="000000"/>
                <w:sz w:val="20"/>
                <w:szCs w:val="20"/>
              </w:rPr>
            </w:pPr>
          </w:p>
          <w:p w14:paraId="2FD7A8D0" w14:textId="77777777" w:rsidR="00E93777" w:rsidRPr="00B33350" w:rsidRDefault="00E93777" w:rsidP="003F3EB5">
            <w:pPr>
              <w:autoSpaceDE w:val="0"/>
              <w:autoSpaceDN w:val="0"/>
              <w:adjustRightInd w:val="0"/>
              <w:spacing w:after="0" w:line="240" w:lineRule="auto"/>
              <w:jc w:val="both"/>
              <w:rPr>
                <w:rFonts w:ascii="Verdana" w:hAnsi="Verdana"/>
                <w:b/>
                <w:bCs/>
                <w:color w:val="000000"/>
                <w:sz w:val="20"/>
                <w:szCs w:val="20"/>
              </w:rPr>
            </w:pPr>
            <w:r w:rsidRPr="00B33350">
              <w:rPr>
                <w:rFonts w:ascii="Verdana" w:hAnsi="Verdana"/>
                <w:b/>
                <w:bCs/>
                <w:color w:val="000000"/>
                <w:sz w:val="20"/>
                <w:szCs w:val="20"/>
              </w:rPr>
              <w:t>PASTABOS:</w:t>
            </w:r>
          </w:p>
          <w:p w14:paraId="7F74030F" w14:textId="77777777" w:rsidR="00E93777" w:rsidRPr="00B33350" w:rsidRDefault="00E93777" w:rsidP="003F3EB5">
            <w:pPr>
              <w:spacing w:after="0" w:line="240" w:lineRule="auto"/>
              <w:jc w:val="both"/>
              <w:outlineLvl w:val="2"/>
              <w:rPr>
                <w:rFonts w:ascii="Verdana" w:hAnsi="Verdana"/>
                <w:sz w:val="20"/>
                <w:szCs w:val="20"/>
              </w:rPr>
            </w:pPr>
            <w:r w:rsidRPr="00B33350">
              <w:rPr>
                <w:rFonts w:ascii="Verdana" w:hAnsi="Verdana"/>
                <w:sz w:val="20"/>
                <w:szCs w:val="20"/>
              </w:rPr>
              <w:t>* Tiekėjas, siekdamas pagrįsti atitikimą kvalifikacijos reikalavimams, gali pateikti informaciją apie užbaigtas atskiras sutartis, arba apie vieną užbaigtą sutartį, jeigu ji atitinka visus 1), 2) ir 3)</w:t>
            </w:r>
            <w:r w:rsidRPr="00B33350">
              <w:rPr>
                <w:rFonts w:ascii="Verdana" w:hAnsi="Verdana"/>
                <w:sz w:val="20"/>
                <w:szCs w:val="20"/>
                <w:lang w:val="x-none"/>
              </w:rPr>
              <w:t xml:space="preserve"> </w:t>
            </w:r>
            <w:r w:rsidRPr="00B33350">
              <w:rPr>
                <w:rFonts w:ascii="Verdana" w:hAnsi="Verdana"/>
                <w:sz w:val="20"/>
                <w:szCs w:val="20"/>
              </w:rPr>
              <w:t>papunkčiuose</w:t>
            </w:r>
            <w:r w:rsidRPr="00B33350">
              <w:rPr>
                <w:rFonts w:ascii="Verdana" w:hAnsi="Verdana"/>
                <w:sz w:val="20"/>
                <w:szCs w:val="20"/>
                <w:lang w:val="x-none"/>
              </w:rPr>
              <w:t xml:space="preserve"> </w:t>
            </w:r>
            <w:r w:rsidRPr="00B33350">
              <w:rPr>
                <w:rFonts w:ascii="Verdana" w:hAnsi="Verdana"/>
                <w:sz w:val="20"/>
                <w:szCs w:val="20"/>
              </w:rPr>
              <w:t>nurodytus reikalavimus.</w:t>
            </w:r>
          </w:p>
          <w:p w14:paraId="20A64BF0" w14:textId="77777777" w:rsidR="00E93777" w:rsidRPr="00B33350" w:rsidRDefault="00E93777" w:rsidP="003F3EB5">
            <w:pPr>
              <w:spacing w:after="0" w:line="240" w:lineRule="auto"/>
              <w:jc w:val="both"/>
              <w:outlineLvl w:val="2"/>
              <w:rPr>
                <w:rFonts w:ascii="Verdana" w:hAnsi="Verdana"/>
                <w:sz w:val="20"/>
                <w:szCs w:val="20"/>
              </w:rPr>
            </w:pPr>
          </w:p>
          <w:p w14:paraId="26BC08D6" w14:textId="34EFDF5B" w:rsidR="00E93777" w:rsidRPr="00B33350" w:rsidRDefault="006C0F71" w:rsidP="003F3EB5">
            <w:pPr>
              <w:spacing w:after="0" w:line="240" w:lineRule="auto"/>
              <w:jc w:val="both"/>
              <w:outlineLvl w:val="2"/>
              <w:rPr>
                <w:rFonts w:ascii="Verdana" w:hAnsi="Verdana"/>
                <w:sz w:val="20"/>
                <w:szCs w:val="20"/>
              </w:rPr>
            </w:pPr>
            <w:r>
              <w:rPr>
                <w:rFonts w:ascii="Verdana" w:hAnsi="Verdana"/>
                <w:sz w:val="20"/>
                <w:szCs w:val="20"/>
              </w:rPr>
              <w:t>**</w:t>
            </w:r>
            <w:r w:rsidR="00E93777" w:rsidRPr="00B33350">
              <w:rPr>
                <w:rFonts w:ascii="Verdana" w:hAnsi="Verdana"/>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6ABBAA2" w14:textId="77777777" w:rsidR="00E93777" w:rsidRPr="00B33350" w:rsidRDefault="00E93777" w:rsidP="003F3EB5">
            <w:pPr>
              <w:spacing w:after="0" w:line="240" w:lineRule="auto"/>
              <w:jc w:val="both"/>
              <w:outlineLvl w:val="2"/>
              <w:rPr>
                <w:rFonts w:ascii="Verdana" w:hAnsi="Verdana"/>
                <w:sz w:val="20"/>
                <w:szCs w:val="20"/>
              </w:rPr>
            </w:pPr>
          </w:p>
          <w:p w14:paraId="552397DE" w14:textId="7C2F18AE" w:rsidR="00E93777" w:rsidRPr="00B33350" w:rsidRDefault="00E93777" w:rsidP="003F3EB5">
            <w:pPr>
              <w:spacing w:after="0" w:line="240" w:lineRule="auto"/>
              <w:jc w:val="both"/>
              <w:rPr>
                <w:rFonts w:ascii="Verdana" w:eastAsia="Verdana" w:hAnsi="Verdana" w:cs="Verdana"/>
                <w:sz w:val="20"/>
                <w:szCs w:val="20"/>
              </w:rPr>
            </w:pPr>
            <w:r w:rsidRPr="00B33350">
              <w:rPr>
                <w:rFonts w:ascii="Verdana" w:eastAsia="Verdana" w:hAnsi="Verdana" w:cs="Verdana"/>
                <w:sz w:val="20"/>
                <w:szCs w:val="20"/>
              </w:rPr>
              <w:t>**</w:t>
            </w:r>
            <w:r w:rsidR="006C0F71">
              <w:rPr>
                <w:rFonts w:ascii="Verdana" w:eastAsia="Verdana" w:hAnsi="Verdana" w:cs="Verdana"/>
                <w:sz w:val="20"/>
                <w:szCs w:val="20"/>
              </w:rPr>
              <w:t>*</w:t>
            </w:r>
            <w:r w:rsidRPr="00B33350">
              <w:rPr>
                <w:rFonts w:ascii="Verdana" w:eastAsia="Verdana" w:hAnsi="Verdana" w:cs="Verdana"/>
                <w:sz w:val="20"/>
                <w:szCs w:val="20"/>
              </w:rPr>
              <w:t>Sutartis (-ys) gali būti pradėtas (-i) vykdyti anksčiau, nei prieš 5 metus (iki pasiūlymų pateikimo termino pabaigos), tačiau sutarties vykdymo pabaiga turi patekti į nurodytą 5 metų (iki pasiūlymų pateikimo termino pabaigos) laikotarpį.</w:t>
            </w:r>
          </w:p>
          <w:p w14:paraId="5185F045" w14:textId="77777777" w:rsidR="00E93777" w:rsidRPr="00B33350" w:rsidRDefault="00E93777" w:rsidP="003F3EB5">
            <w:pPr>
              <w:spacing w:after="0" w:line="240" w:lineRule="auto"/>
              <w:jc w:val="both"/>
              <w:outlineLvl w:val="2"/>
              <w:rPr>
                <w:rFonts w:ascii="Verdana" w:hAnsi="Verdana"/>
                <w:sz w:val="20"/>
                <w:szCs w:val="20"/>
              </w:rPr>
            </w:pPr>
          </w:p>
          <w:p w14:paraId="1A5F71FE" w14:textId="4081101D" w:rsidR="00E93777" w:rsidRPr="00B33350" w:rsidRDefault="006C0F71" w:rsidP="003F3EB5">
            <w:pPr>
              <w:tabs>
                <w:tab w:val="left" w:pos="496"/>
              </w:tabs>
              <w:spacing w:line="240" w:lineRule="auto"/>
              <w:jc w:val="both"/>
              <w:rPr>
                <w:rFonts w:ascii="Verdana" w:hAnsi="Verdana" w:cs="Arial"/>
                <w:sz w:val="20"/>
                <w:szCs w:val="20"/>
              </w:rPr>
            </w:pPr>
            <w:r>
              <w:rPr>
                <w:rFonts w:ascii="Verdana" w:hAnsi="Verdana" w:cs="Arial"/>
                <w:sz w:val="20"/>
                <w:szCs w:val="20"/>
                <w:lang w:val="en-US"/>
              </w:rPr>
              <w:t>****</w:t>
            </w:r>
            <w:r w:rsidR="00E93777" w:rsidRPr="00B33350">
              <w:rPr>
                <w:rFonts w:ascii="Verdana" w:hAnsi="Verdana" w:cs="Arial"/>
                <w:sz w:val="20"/>
                <w:szCs w:val="20"/>
              </w:rPr>
              <w:t>Terminas „projektas“ prilyginamas terminui „sutartis“.</w:t>
            </w:r>
          </w:p>
          <w:p w14:paraId="5AA4D877" w14:textId="77777777" w:rsidR="00E93777" w:rsidRPr="00B33350" w:rsidRDefault="00E93777" w:rsidP="003F3EB5">
            <w:pPr>
              <w:spacing w:after="0" w:line="240" w:lineRule="auto"/>
              <w:jc w:val="both"/>
              <w:outlineLvl w:val="2"/>
              <w:rPr>
                <w:rFonts w:ascii="Verdana" w:hAnsi="Verdana"/>
                <w:sz w:val="20"/>
                <w:szCs w:val="20"/>
              </w:rPr>
            </w:pPr>
          </w:p>
        </w:tc>
        <w:tc>
          <w:tcPr>
            <w:tcW w:w="1501" w:type="pct"/>
            <w:shd w:val="clear" w:color="auto" w:fill="auto"/>
          </w:tcPr>
          <w:p w14:paraId="01113A1B"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lastRenderedPageBreak/>
              <w:t>Tiekėjas privalo pateikti:</w:t>
            </w:r>
          </w:p>
          <w:p w14:paraId="0CEECE5E" w14:textId="408FE7AB"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t xml:space="preserve">1) tiekėjo per paskutinius 5 metus iki pasiūlymo pateikimo termino pabaigos tinkamai įvykdytų sutarčių (projektų) sąrašą, parengtą pagal Pirkimo sąlygų </w:t>
            </w:r>
            <w:r w:rsidR="009F60A5">
              <w:rPr>
                <w:rFonts w:ascii="Verdana" w:hAnsi="Verdana"/>
                <w:sz w:val="20"/>
                <w:szCs w:val="20"/>
              </w:rPr>
              <w:t>12</w:t>
            </w:r>
            <w:r w:rsidRPr="00B33350">
              <w:rPr>
                <w:rFonts w:ascii="Verdana" w:hAnsi="Verdana"/>
                <w:sz w:val="20"/>
                <w:szCs w:val="20"/>
              </w:rPr>
              <w:t xml:space="preserve"> priedą, kuriame turi būti nurodyta visa reikalaujama informacija. </w:t>
            </w:r>
          </w:p>
          <w:p w14:paraId="406F943D"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p>
          <w:p w14:paraId="1396ADF5"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t>2) Norėdama įsitikinti arba siekdama pasitikslinti, atskiru prašymu Perkančioji organizacija gali paprašyti pateikti:</w:t>
            </w:r>
          </w:p>
          <w:p w14:paraId="169C5E3B" w14:textId="77777777" w:rsidR="00E93777" w:rsidRPr="00B33350" w:rsidRDefault="00E93777" w:rsidP="003F3EB5">
            <w:pPr>
              <w:tabs>
                <w:tab w:val="left" w:pos="204"/>
              </w:tabs>
              <w:spacing w:after="0" w:line="240" w:lineRule="auto"/>
              <w:jc w:val="both"/>
              <w:rPr>
                <w:rFonts w:ascii="Verdana" w:hAnsi="Verdana"/>
                <w:sz w:val="20"/>
                <w:szCs w:val="20"/>
                <w:lang w:eastAsia="ar-SA"/>
              </w:rPr>
            </w:pPr>
            <w:r w:rsidRPr="00B33350">
              <w:rPr>
                <w:rFonts w:ascii="Verdana" w:hAnsi="Verdana"/>
                <w:sz w:val="20"/>
                <w:szCs w:val="20"/>
                <w:lang w:val="en-US"/>
              </w:rPr>
              <w:t xml:space="preserve">2.1. </w:t>
            </w:r>
            <w:bookmarkStart w:id="54" w:name="_Hlk75251004"/>
            <w:r w:rsidRPr="00B33350">
              <w:rPr>
                <w:rFonts w:ascii="Verdana" w:hAnsi="Verdana"/>
                <w:sz w:val="20"/>
                <w:szCs w:val="20"/>
              </w:rPr>
              <w:t xml:space="preserve">Sąraše nurodytų sutarčių </w:t>
            </w:r>
            <w:bookmarkStart w:id="55" w:name="_Hlk81824602"/>
            <w:bookmarkEnd w:id="54"/>
            <w:r w:rsidRPr="00B33350">
              <w:rPr>
                <w:rFonts w:ascii="Verdana" w:hAnsi="Verdana"/>
                <w:sz w:val="20"/>
                <w:szCs w:val="20"/>
              </w:rPr>
              <w:t>paslaugų gavėjų</w:t>
            </w:r>
            <w:bookmarkEnd w:id="55"/>
            <w:r w:rsidRPr="00B33350">
              <w:rPr>
                <w:rFonts w:ascii="Verdana" w:hAnsi="Verdana"/>
                <w:sz w:val="20"/>
                <w:szCs w:val="20"/>
              </w:rPr>
              <w:t xml:space="preserve"> (Užsakovų) pažymos ar kiti dokumentų, kuriuose būtų nurodytos įvykdytų sutarčių bendros sumos</w:t>
            </w:r>
            <w:r w:rsidRPr="00B33350">
              <w:rPr>
                <w:sz w:val="20"/>
                <w:szCs w:val="20"/>
              </w:rPr>
              <w:t xml:space="preserve"> </w:t>
            </w:r>
            <w:r w:rsidRPr="00B33350">
              <w:rPr>
                <w:rFonts w:ascii="Verdana" w:hAnsi="Verdana"/>
                <w:sz w:val="20"/>
                <w:szCs w:val="20"/>
              </w:rPr>
              <w:t xml:space="preserve">Eur be PVM, neįskaitant techninės įrangos ir licencijų kainos, </w:t>
            </w:r>
            <w:bookmarkStart w:id="56" w:name="_Hlk75250791"/>
            <w:r w:rsidRPr="00B33350">
              <w:rPr>
                <w:rFonts w:ascii="Verdana" w:hAnsi="Verdana"/>
                <w:sz w:val="20"/>
                <w:szCs w:val="20"/>
              </w:rPr>
              <w:t>sutarties pavadinimas ir numeris, pradžios ir pabaigos datos (metai ir mėnuo), sutarties objektas, ar paslaugos buvo suteiktos tinkamai</w:t>
            </w:r>
            <w:bookmarkEnd w:id="56"/>
            <w:r w:rsidRPr="00B33350">
              <w:rPr>
                <w:rFonts w:ascii="Verdana" w:hAnsi="Verdana"/>
                <w:sz w:val="20"/>
                <w:szCs w:val="20"/>
              </w:rPr>
              <w:t xml:space="preserve">; </w:t>
            </w:r>
            <w:r w:rsidRPr="00B33350">
              <w:rPr>
                <w:rFonts w:ascii="Verdana" w:eastAsia="Verdana" w:hAnsi="Verdana" w:cs="Verdana"/>
                <w:sz w:val="20"/>
                <w:szCs w:val="20"/>
              </w:rPr>
              <w:t>Tiekėjas gali pateikti alternatyvų dokumentą, įrodantį suteiktas paslaugas.</w:t>
            </w:r>
          </w:p>
          <w:p w14:paraId="07D7C931" w14:textId="77777777" w:rsidR="00E93777" w:rsidRPr="00B33350" w:rsidRDefault="00E93777" w:rsidP="003F3EB5">
            <w:pPr>
              <w:tabs>
                <w:tab w:val="left" w:pos="204"/>
              </w:tabs>
              <w:spacing w:after="0" w:line="240" w:lineRule="auto"/>
              <w:jc w:val="both"/>
              <w:rPr>
                <w:rFonts w:ascii="Verdana" w:hAnsi="Verdana"/>
                <w:sz w:val="20"/>
                <w:szCs w:val="20"/>
                <w:lang w:eastAsia="ar-SA"/>
              </w:rPr>
            </w:pPr>
          </w:p>
          <w:p w14:paraId="7C4E0269" w14:textId="77777777" w:rsidR="00E93777" w:rsidRPr="00B33350" w:rsidRDefault="00E93777" w:rsidP="003F3EB5">
            <w:pPr>
              <w:spacing w:after="0" w:line="240" w:lineRule="auto"/>
              <w:jc w:val="both"/>
              <w:rPr>
                <w:rFonts w:ascii="Verdana" w:hAnsi="Verdana"/>
                <w:sz w:val="20"/>
                <w:szCs w:val="20"/>
                <w:lang w:val="en-US"/>
              </w:rPr>
            </w:pPr>
          </w:p>
          <w:p w14:paraId="57BF7D64"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lang w:val="en-US"/>
              </w:rPr>
              <w:t>2.2.</w:t>
            </w:r>
            <w:r w:rsidRPr="00B33350">
              <w:rPr>
                <w:rFonts w:ascii="Verdana" w:hAnsi="Verdana"/>
                <w:sz w:val="20"/>
                <w:szCs w:val="20"/>
              </w:rPr>
              <w:t xml:space="preserve"> tiekėjo sąraše nurodytų įvykdytų sutarčių kopijas arba išrašus iš sutarčių bei sutarties objektą apibūdinančių </w:t>
            </w:r>
            <w:r w:rsidRPr="00B33350">
              <w:rPr>
                <w:rFonts w:ascii="Verdana" w:hAnsi="Verdana"/>
                <w:sz w:val="20"/>
                <w:szCs w:val="20"/>
              </w:rPr>
              <w:lastRenderedPageBreak/>
              <w:t>dokumentų kopijas. Perkančioji organizacija pasilieka teisę be išankstinio įspėjimo susisiekti su Užsakovu.</w:t>
            </w:r>
          </w:p>
          <w:p w14:paraId="683A39EC" w14:textId="77777777" w:rsidR="00E93777" w:rsidRPr="00B33350" w:rsidRDefault="00E93777" w:rsidP="003F3EB5">
            <w:pPr>
              <w:spacing w:after="0" w:line="240" w:lineRule="auto"/>
              <w:jc w:val="both"/>
              <w:rPr>
                <w:rFonts w:ascii="Verdana" w:hAnsi="Verdana"/>
                <w:sz w:val="20"/>
                <w:szCs w:val="20"/>
                <w:u w:val="single"/>
              </w:rPr>
            </w:pPr>
          </w:p>
          <w:p w14:paraId="1CCCEF59" w14:textId="77777777"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u w:val="single"/>
              </w:rPr>
              <w:t>Pateikiamos skaitmeninės dokumentų kopijos CVP IS priemonėmis.</w:t>
            </w:r>
          </w:p>
        </w:tc>
        <w:tc>
          <w:tcPr>
            <w:tcW w:w="1500" w:type="pct"/>
          </w:tcPr>
          <w:p w14:paraId="7D06F049" w14:textId="0A58D40F"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lastRenderedPageBreak/>
              <w:t>-</w:t>
            </w:r>
            <w:r w:rsidR="00E93777" w:rsidRPr="00B33350">
              <w:rPr>
                <w:rFonts w:ascii="Verdana" w:eastAsia="Verdana" w:hAnsi="Verdana" w:cs="Verdana"/>
                <w:color w:val="000000" w:themeColor="text1"/>
                <w:sz w:val="20"/>
                <w:szCs w:val="20"/>
              </w:rPr>
              <w:t>Jeigu pasiūlymą teikia ūkio subjektų grupė – reikalavimą turi atitikti visi ūkio subjektų grupės nariai kartu (ūkio subjektų grupės narių turima patirtis sumuojama), atsižvelgiant į jų prisiimamus įsipareigojimus.</w:t>
            </w:r>
          </w:p>
          <w:p w14:paraId="75FD1D45" w14:textId="77777777" w:rsidR="002C4989" w:rsidRPr="00B33350" w:rsidRDefault="002C4989" w:rsidP="003F3EB5">
            <w:pPr>
              <w:spacing w:after="0" w:line="240" w:lineRule="auto"/>
              <w:jc w:val="both"/>
              <w:rPr>
                <w:rFonts w:ascii="Verdana" w:eastAsia="Verdana" w:hAnsi="Verdana" w:cs="Verdana"/>
                <w:color w:val="000000" w:themeColor="text1"/>
                <w:sz w:val="20"/>
                <w:szCs w:val="20"/>
              </w:rPr>
            </w:pPr>
          </w:p>
          <w:p w14:paraId="0E3D2140" w14:textId="0CCBFDD2" w:rsidR="00E93777" w:rsidRDefault="002C4989"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Tiekėjas gali remtis kitų ūkio subjektų pajėgumais tik tuo atveju, jeigu tie subjektai patys vykdys tą pirkimo sutarties dalį, kuriai reikia jų turimų pajėgumų.</w:t>
            </w:r>
          </w:p>
          <w:p w14:paraId="53BEB96E" w14:textId="77777777" w:rsidR="009F3DA2" w:rsidRPr="00B33350" w:rsidRDefault="009F3DA2" w:rsidP="003F3EB5">
            <w:pPr>
              <w:spacing w:after="0" w:line="240" w:lineRule="auto"/>
              <w:jc w:val="both"/>
              <w:rPr>
                <w:rFonts w:ascii="Verdana" w:eastAsia="Verdana" w:hAnsi="Verdana" w:cs="Verdana"/>
                <w:color w:val="000000" w:themeColor="text1"/>
                <w:sz w:val="20"/>
                <w:szCs w:val="20"/>
              </w:rPr>
            </w:pPr>
          </w:p>
          <w:p w14:paraId="5A314A1F" w14:textId="4BE5A086" w:rsidR="00E93777" w:rsidRPr="00B33350" w:rsidRDefault="009F3DA2" w:rsidP="003F3EB5">
            <w:pPr>
              <w:spacing w:after="0" w:line="24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E93777" w:rsidRPr="00B33350">
              <w:rPr>
                <w:rFonts w:ascii="Verdana" w:eastAsia="Verdana" w:hAnsi="Verdana" w:cs="Verdana"/>
                <w:color w:val="000000" w:themeColor="text1"/>
                <w:sz w:val="20"/>
                <w:szCs w:val="20"/>
              </w:rPr>
              <w:t>Subtiekėjams šis reikalavimas nekeliamas.</w:t>
            </w:r>
          </w:p>
          <w:p w14:paraId="2FF5781B" w14:textId="77777777" w:rsidR="00E93777" w:rsidRPr="00B33350" w:rsidRDefault="00E93777" w:rsidP="003F3EB5">
            <w:pPr>
              <w:spacing w:after="0" w:line="240" w:lineRule="auto"/>
              <w:jc w:val="both"/>
              <w:rPr>
                <w:rFonts w:ascii="Verdana" w:hAnsi="Verdana"/>
                <w:sz w:val="20"/>
                <w:szCs w:val="20"/>
              </w:rPr>
            </w:pPr>
          </w:p>
        </w:tc>
      </w:tr>
      <w:tr w:rsidR="00E93777" w:rsidRPr="00097065" w14:paraId="2EC69F5C" w14:textId="77777777" w:rsidTr="003F3EB5">
        <w:trPr>
          <w:trHeight w:val="669"/>
        </w:trPr>
        <w:tc>
          <w:tcPr>
            <w:tcW w:w="5000" w:type="pct"/>
            <w:gridSpan w:val="4"/>
            <w:shd w:val="clear" w:color="auto" w:fill="auto"/>
          </w:tcPr>
          <w:p w14:paraId="5904F8B8" w14:textId="77777777" w:rsidR="00E93777" w:rsidRPr="00097065" w:rsidRDefault="00E93777" w:rsidP="003F3EB5">
            <w:pPr>
              <w:tabs>
                <w:tab w:val="left" w:pos="5575"/>
                <w:tab w:val="left" w:pos="10080"/>
                <w:tab w:val="left" w:pos="14395"/>
              </w:tabs>
              <w:spacing w:after="0" w:line="240" w:lineRule="auto"/>
              <w:jc w:val="center"/>
              <w:rPr>
                <w:rFonts w:ascii="Verdana" w:hAnsi="Verdana"/>
                <w:b/>
                <w:bCs/>
                <w:color w:val="000000"/>
                <w:sz w:val="20"/>
                <w:szCs w:val="20"/>
              </w:rPr>
            </w:pPr>
            <w:r w:rsidRPr="00097065">
              <w:rPr>
                <w:rFonts w:ascii="Verdana" w:hAnsi="Verdana"/>
                <w:b/>
                <w:bCs/>
                <w:color w:val="000000"/>
                <w:sz w:val="20"/>
                <w:szCs w:val="20"/>
              </w:rPr>
              <w:lastRenderedPageBreak/>
              <w:t>Tiekėjo personalo, ar jų vadovaujančio personalo išsilavinimas ir profesinė kvalifikacija</w:t>
            </w:r>
          </w:p>
        </w:tc>
      </w:tr>
      <w:tr w:rsidR="00E93777" w:rsidRPr="00097065" w14:paraId="7AA6114C" w14:textId="77777777" w:rsidTr="00F50270">
        <w:trPr>
          <w:trHeight w:val="955"/>
        </w:trPr>
        <w:tc>
          <w:tcPr>
            <w:tcW w:w="309" w:type="pct"/>
            <w:shd w:val="clear" w:color="auto" w:fill="auto"/>
          </w:tcPr>
          <w:p w14:paraId="14DC5136" w14:textId="6AF1E197" w:rsidR="00E93777" w:rsidRPr="00097065" w:rsidRDefault="00837962" w:rsidP="003F3EB5">
            <w:pPr>
              <w:tabs>
                <w:tab w:val="left" w:pos="0"/>
                <w:tab w:val="left" w:pos="426"/>
              </w:tabs>
              <w:spacing w:after="0" w:line="240" w:lineRule="auto"/>
              <w:jc w:val="both"/>
              <w:rPr>
                <w:rFonts w:ascii="Verdana" w:hAnsi="Verdana"/>
                <w:sz w:val="20"/>
                <w:szCs w:val="20"/>
              </w:rPr>
            </w:pPr>
            <w:r>
              <w:rPr>
                <w:rFonts w:ascii="Verdana" w:hAnsi="Verdana"/>
                <w:sz w:val="20"/>
                <w:szCs w:val="20"/>
              </w:rPr>
              <w:t>3</w:t>
            </w:r>
            <w:r w:rsidR="00E93777" w:rsidRPr="00097065">
              <w:rPr>
                <w:rFonts w:ascii="Verdana" w:hAnsi="Verdana"/>
                <w:sz w:val="20"/>
                <w:szCs w:val="20"/>
              </w:rPr>
              <w:t>.</w:t>
            </w:r>
          </w:p>
        </w:tc>
        <w:tc>
          <w:tcPr>
            <w:tcW w:w="1689" w:type="pct"/>
            <w:shd w:val="clear" w:color="auto" w:fill="auto"/>
          </w:tcPr>
          <w:p w14:paraId="63242E5A" w14:textId="77777777" w:rsidR="00E93777" w:rsidRPr="00B33350" w:rsidRDefault="00E93777" w:rsidP="003F3EB5">
            <w:pPr>
              <w:spacing w:after="0" w:line="20" w:lineRule="atLeast"/>
              <w:jc w:val="both"/>
              <w:rPr>
                <w:rFonts w:ascii="Verdana" w:eastAsia="Times New Roman" w:hAnsi="Verdana"/>
                <w:sz w:val="20"/>
                <w:szCs w:val="20"/>
              </w:rPr>
            </w:pPr>
            <w:r w:rsidRPr="00B33350">
              <w:rPr>
                <w:rFonts w:ascii="Verdana" w:eastAsia="Times New Roman" w:hAnsi="Verdana"/>
                <w:sz w:val="20"/>
                <w:szCs w:val="20"/>
              </w:rPr>
              <w:t>Tiekėjas turi turėti ar gali pasitelkti sutarties vykdymui kvalifikuotus specialistus, turinčius žinių ir patirties, reikalingų pirkimo sutarties įvykdymui.</w:t>
            </w:r>
          </w:p>
          <w:p w14:paraId="7E131333" w14:textId="77777777" w:rsidR="00E93777" w:rsidRPr="00B33350" w:rsidRDefault="00E93777" w:rsidP="003F3EB5">
            <w:pPr>
              <w:spacing w:after="0" w:line="20" w:lineRule="atLeast"/>
              <w:jc w:val="both"/>
              <w:rPr>
                <w:rFonts w:ascii="Verdana" w:eastAsia="Times New Roman" w:hAnsi="Verdana"/>
                <w:sz w:val="20"/>
                <w:szCs w:val="20"/>
              </w:rPr>
            </w:pPr>
          </w:p>
          <w:p w14:paraId="3CD489EF" w14:textId="77777777" w:rsidR="00E93777" w:rsidRPr="00B33350" w:rsidRDefault="00E93777" w:rsidP="003F3EB5">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40BC59C9" w14:textId="77777777" w:rsidR="00E93777" w:rsidRPr="00B33350" w:rsidRDefault="00E93777" w:rsidP="003F3EB5">
            <w:pPr>
              <w:spacing w:after="0" w:line="20" w:lineRule="atLeast"/>
              <w:jc w:val="both"/>
              <w:rPr>
                <w:rFonts w:ascii="Verdana" w:eastAsia="Times New Roman" w:hAnsi="Verdana"/>
                <w:sz w:val="20"/>
                <w:szCs w:val="20"/>
              </w:rPr>
            </w:pPr>
            <w:r w:rsidRPr="00B33350">
              <w:rPr>
                <w:rFonts w:ascii="Verdana" w:eastAsia="Times New Roman" w:hAnsi="Verdana"/>
                <w:sz w:val="20"/>
                <w:szCs w:val="20"/>
              </w:rPr>
              <w:t>1.Tiekėjas gali siūlyti vieną specialistą į kelias pozicijas, jeigu specialisto kvalifikacija atitinka toms pozicijoms keliamus reikalavimus.</w:t>
            </w:r>
          </w:p>
          <w:p w14:paraId="14CD4432" w14:textId="333BD3A9" w:rsidR="00E93777" w:rsidRPr="00B33350" w:rsidRDefault="00E93777" w:rsidP="003F3EB5">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2. Kiekvieno </w:t>
            </w:r>
            <w:r w:rsidR="00C1649B">
              <w:rPr>
                <w:rFonts w:ascii="Verdana" w:eastAsia="Times New Roman" w:hAnsi="Verdana"/>
                <w:sz w:val="20"/>
                <w:szCs w:val="20"/>
              </w:rPr>
              <w:t xml:space="preserve">siūlomo </w:t>
            </w:r>
            <w:r w:rsidRPr="00B33350">
              <w:rPr>
                <w:rFonts w:ascii="Verdana" w:eastAsia="Times New Roman" w:hAnsi="Verdana"/>
                <w:sz w:val="20"/>
                <w:szCs w:val="20"/>
              </w:rPr>
              <w:t xml:space="preserve">specialisto , kvalifikacija ir patirtis turi atitikti atitinkamai pirkimo sąlygų </w:t>
            </w:r>
            <w:r w:rsidR="00083D5F">
              <w:rPr>
                <w:rFonts w:ascii="Verdana" w:eastAsia="Times New Roman" w:hAnsi="Verdana"/>
                <w:sz w:val="20"/>
                <w:szCs w:val="20"/>
              </w:rPr>
              <w:t>3.1-3.2</w:t>
            </w:r>
            <w:r w:rsidR="00083D5F" w:rsidRPr="00B33350">
              <w:rPr>
                <w:rFonts w:ascii="Verdana" w:eastAsia="Times New Roman" w:hAnsi="Verdana"/>
                <w:sz w:val="20"/>
                <w:szCs w:val="20"/>
              </w:rPr>
              <w:t xml:space="preserve"> </w:t>
            </w:r>
            <w:r w:rsidR="00083D5F">
              <w:rPr>
                <w:rFonts w:ascii="Verdana" w:eastAsia="Times New Roman" w:hAnsi="Verdana"/>
                <w:sz w:val="20"/>
                <w:szCs w:val="20"/>
              </w:rPr>
              <w:t>p</w:t>
            </w:r>
            <w:r w:rsidRPr="00B33350">
              <w:rPr>
                <w:rFonts w:ascii="Verdana" w:eastAsia="Times New Roman" w:hAnsi="Verdana"/>
                <w:sz w:val="20"/>
                <w:szCs w:val="20"/>
              </w:rPr>
              <w:t>apunkčiuose išvardintus reikalavimus.</w:t>
            </w:r>
          </w:p>
          <w:p w14:paraId="21BDF347" w14:textId="77777777" w:rsidR="00E93777" w:rsidRPr="00B33350" w:rsidRDefault="00E93777" w:rsidP="003F3EB5">
            <w:pPr>
              <w:spacing w:after="0" w:line="20" w:lineRule="atLeast"/>
              <w:jc w:val="both"/>
              <w:rPr>
                <w:rFonts w:ascii="Verdana" w:eastAsia="Times New Roman" w:hAnsi="Verdana"/>
                <w:sz w:val="20"/>
                <w:szCs w:val="20"/>
              </w:rPr>
            </w:pPr>
            <w:r w:rsidRPr="00B33350">
              <w:rPr>
                <w:rFonts w:ascii="Verdana" w:eastAsia="Times New Roman" w:hAnsi="Verdana"/>
                <w:sz w:val="20"/>
                <w:szCs w:val="20"/>
              </w:rPr>
              <w:t>3.</w:t>
            </w:r>
            <w:r w:rsidRPr="00B33350">
              <w:rPr>
                <w:rFonts w:ascii="Verdana" w:hAnsi="Verdana"/>
                <w:sz w:val="20"/>
                <w:szCs w:val="20"/>
              </w:rPr>
              <w:t xml:space="preserve"> </w:t>
            </w:r>
            <w:r w:rsidRPr="00B33350">
              <w:rPr>
                <w:rFonts w:ascii="Verdana" w:eastAsia="Times New Roman" w:hAnsi="Verdana"/>
                <w:sz w:val="20"/>
                <w:szCs w:val="20"/>
              </w:rPr>
              <w:t xml:space="preserve">Tiekėjas turi </w:t>
            </w:r>
            <w:r w:rsidRPr="00B33350">
              <w:rPr>
                <w:rFonts w:ascii="Verdana" w:hAnsi="Verdana" w:cs="Arial"/>
                <w:sz w:val="20"/>
                <w:szCs w:val="20"/>
              </w:rPr>
              <w:t xml:space="preserve"> užtikrinti visų specialistų </w:t>
            </w:r>
            <w:r w:rsidRPr="00B33350">
              <w:rPr>
                <w:rFonts w:ascii="Verdana" w:eastAsia="Times New Roman" w:hAnsi="Verdana"/>
                <w:sz w:val="20"/>
                <w:szCs w:val="20"/>
              </w:rPr>
              <w:t>gebėjimą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0F2ABEB7" w14:textId="77777777" w:rsidR="00E93777" w:rsidRPr="00B33350" w:rsidRDefault="00E93777" w:rsidP="003F3EB5">
            <w:pPr>
              <w:tabs>
                <w:tab w:val="left" w:pos="496"/>
              </w:tabs>
              <w:spacing w:line="240" w:lineRule="auto"/>
              <w:jc w:val="both"/>
              <w:rPr>
                <w:rFonts w:ascii="Verdana" w:hAnsi="Verdana" w:cs="Arial"/>
                <w:sz w:val="20"/>
                <w:szCs w:val="20"/>
              </w:rPr>
            </w:pPr>
            <w:r w:rsidRPr="00B33350">
              <w:rPr>
                <w:rFonts w:ascii="Verdana" w:hAnsi="Verdana" w:cs="Arial"/>
                <w:sz w:val="20"/>
                <w:szCs w:val="20"/>
                <w:lang w:val="en-US"/>
              </w:rPr>
              <w:t xml:space="preserve">4. </w:t>
            </w:r>
            <w:r w:rsidRPr="00B33350">
              <w:rPr>
                <w:rFonts w:ascii="Verdana" w:hAnsi="Verdana" w:cs="Arial"/>
                <w:sz w:val="20"/>
                <w:szCs w:val="20"/>
              </w:rPr>
              <w:t>Terminas „projektas“ prilyginamas terminui „sutartis“.</w:t>
            </w:r>
          </w:p>
          <w:p w14:paraId="75E336BD" w14:textId="77777777" w:rsidR="00E93777" w:rsidRPr="00B33350" w:rsidRDefault="00E93777" w:rsidP="003F3EB5">
            <w:pPr>
              <w:tabs>
                <w:tab w:val="left" w:pos="496"/>
              </w:tabs>
              <w:spacing w:line="240" w:lineRule="auto"/>
              <w:jc w:val="both"/>
              <w:rPr>
                <w:rFonts w:ascii="Verdana" w:hAnsi="Verdana" w:cs="Arial"/>
                <w:sz w:val="20"/>
                <w:szCs w:val="20"/>
              </w:rPr>
            </w:pPr>
            <w:r w:rsidRPr="00B33350">
              <w:rPr>
                <w:rFonts w:ascii="Verdana" w:eastAsia="Times New Roman" w:hAnsi="Verdana"/>
                <w:sz w:val="20"/>
                <w:szCs w:val="20"/>
              </w:rPr>
              <w:t xml:space="preserve">5.Specialistų patirtis vertinama pagal įgyvendintus projektus, sutartis ar darbo sutartis. Sumuojamos ir vienu metu vykdytų projektų / sutarčių / darbo sutarčių trukmės. Darbo patirtis skaičiuojama sumuojant projektų / sutarčių / darbo sutarčių trukmes mėnesiais iki atitinkamo metų skaičiaus – nepilno mėnesio </w:t>
            </w:r>
            <w:r w:rsidRPr="00B33350">
              <w:rPr>
                <w:rFonts w:ascii="Verdana" w:eastAsia="Times New Roman" w:hAnsi="Verdana"/>
                <w:sz w:val="20"/>
                <w:szCs w:val="20"/>
              </w:rPr>
              <w:lastRenderedPageBreak/>
              <w:t xml:space="preserve">patirtis užskaitoma kaip pilno mėnesio patirtis.  </w:t>
            </w:r>
          </w:p>
          <w:p w14:paraId="28B7DCB5" w14:textId="77777777" w:rsidR="00E93777" w:rsidRPr="00B33350" w:rsidRDefault="00E93777" w:rsidP="003F3EB5">
            <w:pPr>
              <w:tabs>
                <w:tab w:val="left" w:pos="496"/>
              </w:tabs>
              <w:spacing w:line="240" w:lineRule="auto"/>
              <w:jc w:val="both"/>
              <w:rPr>
                <w:rFonts w:ascii="Verdana" w:hAnsi="Verdana"/>
                <w:sz w:val="20"/>
                <w:szCs w:val="20"/>
              </w:rPr>
            </w:pPr>
            <w:r w:rsidRPr="00B33350">
              <w:rPr>
                <w:rFonts w:ascii="Verdana" w:hAnsi="Verdana" w:cs="Tahoma"/>
                <w:sz w:val="20"/>
                <w:szCs w:val="20"/>
              </w:rPr>
              <w:t>6.J</w:t>
            </w:r>
            <w:r w:rsidRPr="00B33350">
              <w:rPr>
                <w:rFonts w:ascii="Verdana" w:eastAsia="Times New Roman" w:hAnsi="Verdana"/>
                <w:sz w:val="20"/>
                <w:szCs w:val="20"/>
                <w:lang w:eastAsia="ar-SA"/>
              </w:rPr>
              <w:t>ei specialisto nurodoma sutartis (projektas) pradėta vykdyti anksčiau nei likus 5 metams (kaip nurodyta reikalavime) iki pasiūlymų pateikimo termino pabaigos, bet užbaigta per vertinamus 5 metus (kaip nurodyta reikalavime), tokia sutartis (projektas) yra laikomas tinkamu ir priimtinu.</w:t>
            </w:r>
          </w:p>
        </w:tc>
        <w:tc>
          <w:tcPr>
            <w:tcW w:w="1501" w:type="pct"/>
            <w:shd w:val="clear" w:color="auto" w:fill="auto"/>
          </w:tcPr>
          <w:p w14:paraId="309AE2E6"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lastRenderedPageBreak/>
              <w:t>Pateikiama:</w:t>
            </w:r>
          </w:p>
          <w:p w14:paraId="40FF4E8C" w14:textId="53A2370A" w:rsidR="00E93777" w:rsidRPr="00B33350" w:rsidRDefault="00E93777" w:rsidP="003F3EB5">
            <w:pPr>
              <w:spacing w:after="0" w:line="240" w:lineRule="auto"/>
              <w:jc w:val="both"/>
              <w:rPr>
                <w:rFonts w:ascii="Verdana" w:eastAsia="Verdana" w:hAnsi="Verdana" w:cs="Verdana"/>
                <w:color w:val="000000" w:themeColor="text1"/>
                <w:sz w:val="20"/>
                <w:szCs w:val="20"/>
              </w:rPr>
            </w:pPr>
            <w:r w:rsidRPr="00B33350">
              <w:rPr>
                <w:rFonts w:ascii="Verdana" w:hAnsi="Verdana"/>
                <w:sz w:val="20"/>
                <w:szCs w:val="20"/>
              </w:rPr>
              <w:t xml:space="preserve">1) Vadovo arba jo įgalioto asmens pasirašytą Paslaugas teiksiančių specialistų sąrašą (pildomos pirkimo sąlygų </w:t>
            </w:r>
            <w:r w:rsidR="00083D5F">
              <w:rPr>
                <w:rFonts w:ascii="Verdana" w:hAnsi="Verdana"/>
                <w:sz w:val="20"/>
                <w:szCs w:val="20"/>
              </w:rPr>
              <w:t>7</w:t>
            </w:r>
            <w:r w:rsidRPr="00B33350">
              <w:rPr>
                <w:rFonts w:ascii="Verdana" w:hAnsi="Verdana"/>
                <w:sz w:val="20"/>
                <w:szCs w:val="20"/>
              </w:rPr>
              <w:t xml:space="preserve"> priedo lentelė) </w:t>
            </w:r>
            <w:r w:rsidRPr="00B33350">
              <w:rPr>
                <w:rFonts w:ascii="Verdana" w:eastAsia="Verdana" w:hAnsi="Verdana" w:cs="Verdana"/>
                <w:color w:val="000000" w:themeColor="text1"/>
                <w:sz w:val="20"/>
                <w:szCs w:val="20"/>
              </w:rPr>
              <w:t>kuriame turi būti aiškiai nurodyta, kokiai pozicijai yra siūlomas kiekvienas specialistas.</w:t>
            </w:r>
          </w:p>
          <w:p w14:paraId="1D752528"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p>
          <w:p w14:paraId="321F3045"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t xml:space="preserve">2) Siūlomų </w:t>
            </w:r>
            <w:r w:rsidRPr="00B33350">
              <w:rPr>
                <w:rFonts w:ascii="Verdana" w:hAnsi="Verdana"/>
                <w:iCs/>
                <w:sz w:val="20"/>
                <w:szCs w:val="20"/>
              </w:rPr>
              <w:t xml:space="preserve">specialistų galiojantys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Pateikiama </w:t>
            </w:r>
            <w:r w:rsidRPr="00B33350">
              <w:rPr>
                <w:rFonts w:ascii="Verdana" w:hAnsi="Verdana"/>
                <w:sz w:val="20"/>
                <w:szCs w:val="20"/>
              </w:rPr>
              <w:t xml:space="preserve">ir </w:t>
            </w:r>
            <w:r w:rsidRPr="00B33350">
              <w:rPr>
                <w:rFonts w:ascii="Verdana" w:eastAsia="Verdana" w:hAnsi="Verdana" w:cs="Verdana"/>
                <w:sz w:val="20"/>
                <w:szCs w:val="20"/>
              </w:rPr>
              <w:t>nuorodą (jei taikoma) į internetinį puslapį ar į kitą viešai prieinamą informacijos šaltinį,  kur Perkančioji organizacija galėtų patikrinti sertifikato ar lygiaverčio, kvalifikaciją patvirtinančio dokumento išdavimo ir galiojimo  datą bei išdavusios įstaigos kontaktinę informaciją (jei tokia informacija viešai prieinama).</w:t>
            </w:r>
          </w:p>
          <w:p w14:paraId="718B9E81" w14:textId="77777777" w:rsidR="00E93777" w:rsidRPr="00B33350" w:rsidRDefault="00E93777" w:rsidP="003F3EB5">
            <w:pPr>
              <w:spacing w:after="0" w:line="240" w:lineRule="auto"/>
              <w:jc w:val="both"/>
              <w:rPr>
                <w:rFonts w:ascii="Verdana" w:eastAsia="Times New Roman" w:hAnsi="Verdana"/>
                <w:sz w:val="20"/>
                <w:szCs w:val="20"/>
                <w:u w:val="single"/>
              </w:rPr>
            </w:pPr>
          </w:p>
          <w:p w14:paraId="144CBA18" w14:textId="77777777" w:rsidR="00E93777" w:rsidRPr="00B33350" w:rsidRDefault="00E93777" w:rsidP="003F3EB5">
            <w:pPr>
              <w:spacing w:after="0" w:line="240" w:lineRule="auto"/>
              <w:jc w:val="both"/>
              <w:rPr>
                <w:rFonts w:ascii="Verdana" w:eastAsia="Times New Roman" w:hAnsi="Verdana"/>
                <w:sz w:val="20"/>
                <w:szCs w:val="20"/>
              </w:rPr>
            </w:pPr>
          </w:p>
          <w:p w14:paraId="367B5C64" w14:textId="77777777" w:rsidR="002F661C" w:rsidRPr="00B33350" w:rsidRDefault="002F661C" w:rsidP="002F661C">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0D4C2C7E" w14:textId="77777777" w:rsidR="002F661C" w:rsidRDefault="002F661C" w:rsidP="003F3EB5">
            <w:pPr>
              <w:spacing w:after="0" w:line="240" w:lineRule="auto"/>
              <w:jc w:val="both"/>
              <w:rPr>
                <w:rFonts w:ascii="Verdana" w:eastAsia="Times New Roman" w:hAnsi="Verdana"/>
                <w:sz w:val="20"/>
                <w:szCs w:val="20"/>
              </w:rPr>
            </w:pPr>
          </w:p>
          <w:p w14:paraId="5E8BEEAD" w14:textId="630D38E2"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*Sertifikatų arba kitų dokumentų lygiavertiškumą turi pagrįsti tiekėjas. Tiekėjo savideklaracija nevertinama. </w:t>
            </w:r>
          </w:p>
          <w:p w14:paraId="39505963" w14:textId="73A6FBDF"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 Turi būti pateikiamas santuokos/ištuokos liudijimas, jeigu teikiamuose specialisto (-ų ) sertifikatuose arba kituose lygiaverčiuose dokumentuose nurodyta pavardė nesutampa su dabartine specialisto pavarde.</w:t>
            </w:r>
          </w:p>
          <w:p w14:paraId="5A81EC14" w14:textId="77777777" w:rsidR="00E93777" w:rsidRPr="00B33350" w:rsidRDefault="00E93777" w:rsidP="003F3EB5">
            <w:pPr>
              <w:spacing w:after="0" w:line="240" w:lineRule="auto"/>
              <w:jc w:val="both"/>
              <w:rPr>
                <w:rFonts w:ascii="Verdana" w:eastAsia="Times New Roman" w:hAnsi="Verdana"/>
                <w:sz w:val="20"/>
                <w:szCs w:val="20"/>
                <w:u w:val="single"/>
              </w:rPr>
            </w:pPr>
          </w:p>
          <w:p w14:paraId="454A8F2F" w14:textId="3912E398" w:rsidR="00E93777" w:rsidRPr="00B33350" w:rsidRDefault="002F661C" w:rsidP="003F3EB5">
            <w:pPr>
              <w:spacing w:after="0" w:line="240" w:lineRule="auto"/>
              <w:jc w:val="both"/>
              <w:rPr>
                <w:rFonts w:ascii="Verdana" w:eastAsia="Times New Roman" w:hAnsi="Verdana"/>
                <w:sz w:val="20"/>
                <w:szCs w:val="20"/>
              </w:rPr>
            </w:pPr>
            <w:r>
              <w:rPr>
                <w:rFonts w:ascii="Verdana" w:eastAsia="Times New Roman" w:hAnsi="Verdana" w:cs="Tahoma"/>
                <w:b/>
                <w:bCs/>
                <w:color w:val="134753"/>
                <w:sz w:val="20"/>
                <w:szCs w:val="20"/>
              </w:rPr>
              <w:t>***</w:t>
            </w:r>
            <w:r w:rsidR="00E93777" w:rsidRPr="00B33350">
              <w:rPr>
                <w:rFonts w:ascii="Verdana" w:eastAsia="Times New Roman" w:hAnsi="Verdana" w:cs="Tahoma"/>
                <w:sz w:val="20"/>
                <w:szCs w:val="20"/>
              </w:rPr>
              <w:t xml:space="preserve"> </w:t>
            </w:r>
            <w:r w:rsidR="00D07F36">
              <w:rPr>
                <w:rFonts w:ascii="Verdana" w:eastAsia="Times New Roman" w:hAnsi="Verdana"/>
                <w:sz w:val="20"/>
                <w:szCs w:val="20"/>
              </w:rPr>
              <w:t>K</w:t>
            </w:r>
            <w:r w:rsidR="00E93777" w:rsidRPr="00B33350">
              <w:rPr>
                <w:rFonts w:ascii="Verdana" w:eastAsia="Times New Roman" w:hAnsi="Verdana"/>
                <w:sz w:val="20"/>
                <w:szCs w:val="20"/>
              </w:rPr>
              <w:t>ilus įtarimui Užsakovas turi teisę paprašyti Tiekėjo pateikti papildomus dokumentus, patvirtinančius atitikimą šiam reikalavimui, t. y., pateikti užsakovų atsiliepimus apie specialistą (pateikiant atsiliepimą turi būti pateikiamas trumpas vykdyto projekto aprašymas, pasiekti rezultatai, specialisto vaidmuo projekte). </w:t>
            </w:r>
          </w:p>
          <w:p w14:paraId="5863E8B2" w14:textId="77777777" w:rsidR="00E93777" w:rsidRPr="00B33350" w:rsidRDefault="00E93777" w:rsidP="003F3EB5">
            <w:pPr>
              <w:spacing w:after="0" w:line="240" w:lineRule="auto"/>
              <w:jc w:val="both"/>
              <w:rPr>
                <w:rFonts w:ascii="Verdana" w:eastAsia="Times New Roman" w:hAnsi="Verdana"/>
                <w:sz w:val="20"/>
                <w:szCs w:val="20"/>
                <w:u w:val="single"/>
              </w:rPr>
            </w:pPr>
          </w:p>
          <w:p w14:paraId="0BE2E0B7" w14:textId="77777777" w:rsidR="00E93777" w:rsidRPr="00B33350" w:rsidRDefault="00E93777" w:rsidP="003F3EB5">
            <w:pPr>
              <w:spacing w:after="0" w:line="240" w:lineRule="auto"/>
              <w:jc w:val="both"/>
              <w:rPr>
                <w:rFonts w:ascii="Verdana" w:eastAsia="Times New Roman" w:hAnsi="Verdana"/>
                <w:sz w:val="20"/>
                <w:szCs w:val="20"/>
                <w:u w:val="single"/>
              </w:rPr>
            </w:pPr>
          </w:p>
          <w:p w14:paraId="19D37D1D" w14:textId="77777777" w:rsidR="00E93777" w:rsidRPr="00B33350" w:rsidRDefault="00E93777" w:rsidP="003F3EB5">
            <w:pPr>
              <w:spacing w:after="0" w:line="240" w:lineRule="auto"/>
              <w:jc w:val="both"/>
              <w:rPr>
                <w:rFonts w:ascii="Verdana" w:eastAsia="Times New Roman" w:hAnsi="Verdana"/>
                <w:sz w:val="20"/>
                <w:szCs w:val="20"/>
                <w:u w:val="single"/>
              </w:rPr>
            </w:pPr>
          </w:p>
          <w:p w14:paraId="61737097" w14:textId="77777777"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 CVP IS priemonėmis.</w:t>
            </w:r>
          </w:p>
          <w:p w14:paraId="24B32D65" w14:textId="77777777" w:rsidR="00E93777" w:rsidRPr="00B33350" w:rsidRDefault="00E93777" w:rsidP="003F3EB5">
            <w:pPr>
              <w:spacing w:after="0" w:line="240" w:lineRule="auto"/>
              <w:jc w:val="both"/>
              <w:rPr>
                <w:rFonts w:ascii="Verdana" w:eastAsia="Times New Roman" w:hAnsi="Verdana"/>
                <w:sz w:val="20"/>
                <w:szCs w:val="20"/>
                <w:u w:val="single"/>
              </w:rPr>
            </w:pPr>
          </w:p>
          <w:p w14:paraId="08E13BAF" w14:textId="77777777" w:rsidR="00E93777" w:rsidRPr="00B33350" w:rsidRDefault="00E93777" w:rsidP="003F3EB5">
            <w:pPr>
              <w:spacing w:after="0" w:line="240" w:lineRule="auto"/>
              <w:jc w:val="both"/>
              <w:rPr>
                <w:rFonts w:ascii="Verdana" w:eastAsia="Times New Roman" w:hAnsi="Verdana"/>
                <w:sz w:val="20"/>
                <w:szCs w:val="20"/>
                <w:u w:val="single"/>
              </w:rPr>
            </w:pPr>
          </w:p>
        </w:tc>
        <w:tc>
          <w:tcPr>
            <w:tcW w:w="1500" w:type="pct"/>
          </w:tcPr>
          <w:p w14:paraId="286DE367" w14:textId="77777777" w:rsidR="009808BB" w:rsidRDefault="00D11791"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 xml:space="preserve">Jeigu pasiūlymą teikia ūkio subjektų grupė – reikalavimą turi atitikti ūkio subjektų grupės nario (-ių) specialistai, atsižvelgiant į jų prisiimamus įsipareigojimus pirkimo sutarčiai vykdyti; </w:t>
            </w:r>
          </w:p>
          <w:p w14:paraId="0AA3A0EF" w14:textId="77777777" w:rsidR="009808BB" w:rsidRDefault="009808BB" w:rsidP="003F3EB5">
            <w:pPr>
              <w:spacing w:after="0" w:line="240" w:lineRule="auto"/>
              <w:jc w:val="both"/>
              <w:rPr>
                <w:rFonts w:ascii="Verdana" w:hAnsi="Verdana"/>
                <w:sz w:val="20"/>
                <w:szCs w:val="20"/>
              </w:rPr>
            </w:pPr>
          </w:p>
          <w:p w14:paraId="373760B7" w14:textId="77777777" w:rsidR="009808BB"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1044807D" w14:textId="77777777" w:rsidR="009808BB" w:rsidRDefault="009808BB" w:rsidP="003F3EB5">
            <w:pPr>
              <w:spacing w:after="0" w:line="240" w:lineRule="auto"/>
              <w:jc w:val="both"/>
              <w:rPr>
                <w:rFonts w:ascii="Verdana" w:hAnsi="Verdana"/>
                <w:sz w:val="20"/>
                <w:szCs w:val="20"/>
              </w:rPr>
            </w:pPr>
          </w:p>
          <w:p w14:paraId="43BB60B2" w14:textId="106D0B71" w:rsidR="00E93777" w:rsidRPr="00B33350" w:rsidRDefault="009808B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796861" w14:textId="77777777" w:rsidR="00E93777" w:rsidRPr="00B33350" w:rsidRDefault="00E93777" w:rsidP="003F3EB5">
            <w:pPr>
              <w:tabs>
                <w:tab w:val="left" w:pos="5575"/>
                <w:tab w:val="left" w:pos="10080"/>
                <w:tab w:val="left" w:pos="14395"/>
              </w:tabs>
              <w:spacing w:after="0" w:line="240" w:lineRule="auto"/>
              <w:jc w:val="both"/>
              <w:rPr>
                <w:rFonts w:ascii="Verdana" w:hAnsi="Verdana"/>
                <w:sz w:val="20"/>
                <w:szCs w:val="20"/>
              </w:rPr>
            </w:pPr>
          </w:p>
        </w:tc>
      </w:tr>
      <w:tr w:rsidR="00E93777" w:rsidRPr="00097065" w14:paraId="225D57E1" w14:textId="77777777" w:rsidTr="00F50270">
        <w:trPr>
          <w:trHeight w:val="955"/>
        </w:trPr>
        <w:tc>
          <w:tcPr>
            <w:tcW w:w="309" w:type="pct"/>
            <w:shd w:val="clear" w:color="auto" w:fill="auto"/>
          </w:tcPr>
          <w:p w14:paraId="4FF29C6D" w14:textId="144D8DEF" w:rsidR="00E93777" w:rsidRPr="00B33350" w:rsidRDefault="00837962" w:rsidP="003F3EB5">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3</w:t>
            </w:r>
            <w:r w:rsidR="00E93777" w:rsidRPr="00B33350">
              <w:rPr>
                <w:rFonts w:ascii="Verdana" w:hAnsi="Verdana"/>
                <w:sz w:val="20"/>
                <w:szCs w:val="20"/>
              </w:rPr>
              <w:t>.1.</w:t>
            </w:r>
          </w:p>
        </w:tc>
        <w:tc>
          <w:tcPr>
            <w:tcW w:w="1689" w:type="pct"/>
            <w:shd w:val="clear" w:color="auto" w:fill="auto"/>
          </w:tcPr>
          <w:p w14:paraId="2967D957" w14:textId="77777777" w:rsidR="00E93777" w:rsidRPr="00B33350" w:rsidRDefault="00E93777" w:rsidP="003F3EB5">
            <w:pPr>
              <w:spacing w:after="0" w:line="240" w:lineRule="auto"/>
              <w:jc w:val="both"/>
              <w:outlineLvl w:val="2"/>
              <w:rPr>
                <w:rFonts w:ascii="Verdana" w:hAnsi="Verdana"/>
                <w:sz w:val="20"/>
                <w:szCs w:val="20"/>
              </w:rPr>
            </w:pPr>
            <w:r w:rsidRPr="00847793">
              <w:rPr>
                <w:rFonts w:ascii="Verdana" w:hAnsi="Verdana"/>
                <w:b/>
                <w:bCs/>
                <w:sz w:val="20"/>
                <w:szCs w:val="20"/>
              </w:rPr>
              <w:t>Informacinių sistemų architektas,</w:t>
            </w:r>
            <w:r w:rsidRPr="00B33350">
              <w:rPr>
                <w:rFonts w:ascii="Verdana" w:hAnsi="Verdana"/>
                <w:sz w:val="20"/>
                <w:szCs w:val="20"/>
              </w:rPr>
              <w:t xml:space="preserve"> kuris:</w:t>
            </w:r>
          </w:p>
          <w:p w14:paraId="1009ACFC" w14:textId="77777777" w:rsidR="00E93777" w:rsidRPr="00B33350" w:rsidRDefault="00E93777" w:rsidP="003F3EB5">
            <w:pPr>
              <w:spacing w:after="0" w:line="240" w:lineRule="auto"/>
              <w:jc w:val="both"/>
              <w:outlineLvl w:val="2"/>
              <w:rPr>
                <w:rFonts w:ascii="Verdana" w:hAnsi="Verdana"/>
                <w:sz w:val="20"/>
                <w:szCs w:val="20"/>
              </w:rPr>
            </w:pPr>
          </w:p>
          <w:p w14:paraId="5E3DF2DF" w14:textId="77777777" w:rsidR="00E93777" w:rsidRDefault="00E93777" w:rsidP="003F3EB5">
            <w:pPr>
              <w:spacing w:after="0" w:line="240" w:lineRule="auto"/>
              <w:jc w:val="both"/>
              <w:outlineLvl w:val="2"/>
              <w:rPr>
                <w:rFonts w:ascii="Verdana" w:hAnsi="Verdana"/>
                <w:sz w:val="20"/>
                <w:szCs w:val="20"/>
              </w:rPr>
            </w:pPr>
            <w:r w:rsidRPr="00B33350">
              <w:rPr>
                <w:rFonts w:ascii="Verdana" w:eastAsia="Times New Roman" w:hAnsi="Verdana"/>
                <w:sz w:val="20"/>
                <w:szCs w:val="20"/>
              </w:rPr>
              <w:t xml:space="preserve">1) turi tarptautiniu mastu pripažįstamą informacinių sistemų sprendimų architekto kvalifikaciją, patvirtintą Microsoft Certified Architect ir (arba) Oracle Java EE 5 Enterprise Architect Master ir (arba) Open Group certified </w:t>
            </w:r>
            <w:r w:rsidRPr="00B33350">
              <w:rPr>
                <w:rFonts w:ascii="Verdana" w:eastAsia="Times New Roman" w:hAnsi="Verdana"/>
                <w:sz w:val="20"/>
                <w:szCs w:val="20"/>
              </w:rPr>
              <w:lastRenderedPageBreak/>
              <w:t>Architect (Open CA)“ sertifikatu ir (arba) kitu lygiaverčiu kvalifikaciją įrodančiu dokumentu</w:t>
            </w:r>
            <w:r w:rsidRPr="00B33350">
              <w:rPr>
                <w:rFonts w:ascii="Verdana" w:hAnsi="Verdana"/>
                <w:sz w:val="20"/>
                <w:szCs w:val="20"/>
              </w:rPr>
              <w:t>;</w:t>
            </w:r>
          </w:p>
          <w:p w14:paraId="11EB6E8F" w14:textId="77777777" w:rsidR="00A60DB9" w:rsidRPr="00B33350" w:rsidRDefault="00A60DB9" w:rsidP="003F3EB5">
            <w:pPr>
              <w:spacing w:after="0" w:line="240" w:lineRule="auto"/>
              <w:jc w:val="both"/>
              <w:outlineLvl w:val="2"/>
              <w:rPr>
                <w:rFonts w:ascii="Verdana" w:hAnsi="Verdana"/>
                <w:sz w:val="20"/>
                <w:szCs w:val="20"/>
              </w:rPr>
            </w:pPr>
          </w:p>
          <w:p w14:paraId="099B3F1D" w14:textId="77777777" w:rsidR="00E93777" w:rsidRDefault="00E93777" w:rsidP="003F3EB5">
            <w:pPr>
              <w:spacing w:after="0" w:line="240" w:lineRule="auto"/>
              <w:jc w:val="both"/>
              <w:outlineLvl w:val="2"/>
              <w:rPr>
                <w:rFonts w:ascii="Verdana" w:hAnsi="Verdana"/>
                <w:sz w:val="20"/>
                <w:szCs w:val="20"/>
              </w:rPr>
            </w:pPr>
            <w:r w:rsidRPr="00B33350">
              <w:rPr>
                <w:rFonts w:ascii="Verdana" w:hAnsi="Verdana"/>
                <w:sz w:val="20"/>
                <w:szCs w:val="20"/>
              </w:rPr>
              <w:t xml:space="preserve">2) per pastaruosius 5 metus </w:t>
            </w:r>
            <w:r w:rsidRPr="00B33350">
              <w:rPr>
                <w:rFonts w:ascii="Verdana" w:eastAsia="Verdana" w:hAnsi="Verdana" w:cs="Verdana"/>
                <w:sz w:val="20"/>
                <w:szCs w:val="20"/>
              </w:rPr>
              <w:t>(iki pasiūlymų pateikimo termino pabaigos)</w:t>
            </w:r>
            <w:r w:rsidRPr="00B33350">
              <w:rPr>
                <w:rFonts w:ascii="Verdana" w:hAnsi="Verdana" w:cs="Arial"/>
                <w:sz w:val="20"/>
                <w:szCs w:val="20"/>
              </w:rPr>
              <w:t xml:space="preserve"> </w:t>
            </w:r>
            <w:r w:rsidRPr="00B33350">
              <w:rPr>
                <w:rFonts w:ascii="Verdana" w:hAnsi="Verdana"/>
                <w:sz w:val="20"/>
                <w:szCs w:val="20"/>
              </w:rPr>
              <w:t xml:space="preserve"> yra dirbęs bent 1 (viename) užbaigtame projekte, kurio metu parengė visą informacinės sistemos sukūrimo arba modernizavimo (plėtros) architektūrinį sprendimą, kuris apėmė duomenų bazės objektų, duomenų srautų modeliavimą, sąsajų su ne mažiau nei 5 skirtingais duomenų šaltiniais (informacinėmis sistemomis) ir skirtingais integravimo metodais  projektavimą.</w:t>
            </w:r>
          </w:p>
          <w:p w14:paraId="0C2E0BF7" w14:textId="77777777" w:rsidR="004A22DB" w:rsidRPr="00B33350" w:rsidRDefault="004A22DB" w:rsidP="003F3EB5">
            <w:pPr>
              <w:spacing w:after="0" w:line="240" w:lineRule="auto"/>
              <w:jc w:val="both"/>
              <w:outlineLvl w:val="2"/>
              <w:rPr>
                <w:rFonts w:ascii="Verdana" w:hAnsi="Verdana"/>
                <w:sz w:val="20"/>
                <w:szCs w:val="20"/>
              </w:rPr>
            </w:pPr>
          </w:p>
          <w:p w14:paraId="23D0F6CE" w14:textId="77777777" w:rsidR="00E93777" w:rsidRDefault="00E93777" w:rsidP="003F3EB5">
            <w:pPr>
              <w:spacing w:after="0" w:line="240" w:lineRule="auto"/>
              <w:jc w:val="both"/>
              <w:outlineLvl w:val="2"/>
              <w:rPr>
                <w:rFonts w:ascii="Verdana" w:hAnsi="Verdana"/>
                <w:sz w:val="20"/>
                <w:szCs w:val="20"/>
              </w:rPr>
            </w:pPr>
            <w:r w:rsidRPr="00B33350">
              <w:rPr>
                <w:rFonts w:ascii="Verdana" w:hAnsi="Verdana"/>
                <w:sz w:val="20"/>
                <w:szCs w:val="20"/>
                <w:lang w:val="en-US"/>
              </w:rPr>
              <w:t>3)</w:t>
            </w:r>
            <w:r w:rsidRPr="00B33350">
              <w:rPr>
                <w:rFonts w:ascii="Verdana" w:hAnsi="Verdana"/>
                <w:sz w:val="20"/>
                <w:szCs w:val="20"/>
              </w:rPr>
              <w:t xml:space="preserve"> per pastaruosius 5 metus (iki pasiūlymų pateikimo termino pabaigos) yra dalyvavęs bent 1 (viename) užbaigtame projekte, kurio metu projektavo informacines sistemas, kuriose naudoti šie komponentai kartu: duomenų saugykla, duomenų kubai, duomenų vitrinos, ETL taisyklių (angl. extract, transform, load) valdymo ir administravimo komponentas.</w:t>
            </w:r>
          </w:p>
          <w:p w14:paraId="2721E72D" w14:textId="77777777" w:rsidR="00BD043D" w:rsidRPr="00B33350" w:rsidRDefault="00BD043D" w:rsidP="003F3EB5">
            <w:pPr>
              <w:spacing w:after="0" w:line="240" w:lineRule="auto"/>
              <w:jc w:val="both"/>
              <w:outlineLvl w:val="2"/>
              <w:rPr>
                <w:rFonts w:ascii="Verdana" w:hAnsi="Verdana"/>
                <w:sz w:val="20"/>
                <w:szCs w:val="20"/>
              </w:rPr>
            </w:pPr>
          </w:p>
          <w:p w14:paraId="22990A50" w14:textId="207979D1" w:rsidR="00E93777" w:rsidRPr="00B33350" w:rsidRDefault="00C3688C" w:rsidP="003F3EB5">
            <w:pPr>
              <w:spacing w:after="0" w:line="240" w:lineRule="auto"/>
              <w:jc w:val="both"/>
              <w:outlineLvl w:val="2"/>
              <w:rPr>
                <w:rFonts w:ascii="Verdana" w:hAnsi="Verdana"/>
                <w:sz w:val="20"/>
                <w:szCs w:val="20"/>
              </w:rPr>
            </w:pPr>
            <w:r w:rsidRPr="00B33350">
              <w:rPr>
                <w:rFonts w:ascii="Verdana" w:hAnsi="Verdana"/>
                <w:b/>
                <w:sz w:val="20"/>
                <w:szCs w:val="20"/>
              </w:rPr>
              <w:t>PASTABA</w:t>
            </w:r>
            <w:r w:rsidRPr="00B33350">
              <w:rPr>
                <w:rFonts w:ascii="Verdana" w:hAnsi="Verdana"/>
                <w:sz w:val="20"/>
                <w:szCs w:val="20"/>
              </w:rPr>
              <w:t>.</w:t>
            </w:r>
            <w:r w:rsidR="00E93777" w:rsidRPr="00B33350">
              <w:rPr>
                <w:rFonts w:ascii="Verdana" w:hAnsi="Verdana"/>
                <w:sz w:val="20"/>
                <w:szCs w:val="20"/>
              </w:rPr>
              <w:t xml:space="preserve"> Tiekėjas gali pateikti informaciją apie atskiras sutartis (projektus), arba apie vieną sutartį, jeigu ji atitinka visus 2) ir 3) punktuose nurodytus reikalavimus.</w:t>
            </w:r>
          </w:p>
        </w:tc>
        <w:tc>
          <w:tcPr>
            <w:tcW w:w="1501" w:type="pct"/>
            <w:shd w:val="clear" w:color="auto" w:fill="auto"/>
          </w:tcPr>
          <w:p w14:paraId="642D71DB" w14:textId="77777777" w:rsidR="00E93777" w:rsidRPr="00B33350" w:rsidRDefault="00E93777" w:rsidP="003F3EB5">
            <w:pPr>
              <w:tabs>
                <w:tab w:val="left" w:pos="645"/>
              </w:tabs>
              <w:spacing w:after="0" w:line="240" w:lineRule="auto"/>
              <w:jc w:val="both"/>
              <w:rPr>
                <w:rFonts w:ascii="Verdana" w:eastAsia="Times New Roman" w:hAnsi="Verdana"/>
                <w:sz w:val="20"/>
                <w:szCs w:val="20"/>
              </w:rPr>
            </w:pPr>
            <w:r w:rsidRPr="00B33350">
              <w:rPr>
                <w:rFonts w:ascii="Verdana" w:eastAsia="Times New Roman" w:hAnsi="Verdana"/>
                <w:sz w:val="20"/>
                <w:szCs w:val="20"/>
              </w:rPr>
              <w:lastRenderedPageBreak/>
              <w:t>Pateikiama:</w:t>
            </w:r>
          </w:p>
          <w:p w14:paraId="3E75D3BF" w14:textId="4E78B375" w:rsidR="00E93777" w:rsidRPr="00B33350" w:rsidRDefault="00E93777" w:rsidP="003F3EB5">
            <w:pPr>
              <w:shd w:val="clear" w:color="auto" w:fill="FFFFFF" w:themeFill="background1"/>
              <w:spacing w:after="0" w:line="240" w:lineRule="auto"/>
              <w:jc w:val="both"/>
              <w:textAlignment w:val="baseline"/>
              <w:rPr>
                <w:rFonts w:ascii="Verdana" w:eastAsia="Times New Roman" w:hAnsi="Verdana"/>
                <w:sz w:val="20"/>
                <w:szCs w:val="20"/>
              </w:rPr>
            </w:pPr>
            <w:r w:rsidRPr="00B33350">
              <w:rPr>
                <w:rFonts w:ascii="Verdana" w:eastAsia="Times New Roman" w:hAnsi="Verdana"/>
                <w:sz w:val="20"/>
                <w:szCs w:val="20"/>
              </w:rPr>
              <w:t xml:space="preserve">1) Tiekėjas pateikia kvalifikacijos reikalavimų 1 lentelės </w:t>
            </w:r>
            <w:r w:rsidR="009654EC">
              <w:rPr>
                <w:rFonts w:ascii="Verdana" w:eastAsia="Times New Roman" w:hAnsi="Verdana"/>
                <w:sz w:val="20"/>
                <w:szCs w:val="20"/>
              </w:rPr>
              <w:t>3</w:t>
            </w:r>
            <w:r w:rsidRPr="00B33350">
              <w:rPr>
                <w:rFonts w:ascii="Verdana" w:eastAsia="Times New Roman" w:hAnsi="Verdana"/>
                <w:sz w:val="20"/>
                <w:szCs w:val="20"/>
              </w:rPr>
              <w:t xml:space="preserve"> punkte nurodytus dokumentus apie specialistą. </w:t>
            </w:r>
          </w:p>
          <w:p w14:paraId="49492386" w14:textId="77777777" w:rsidR="00E93777" w:rsidRPr="00B33350" w:rsidRDefault="00E93777" w:rsidP="003F3EB5">
            <w:pPr>
              <w:tabs>
                <w:tab w:val="left" w:pos="645"/>
              </w:tabs>
              <w:spacing w:after="0" w:line="240" w:lineRule="auto"/>
              <w:jc w:val="both"/>
              <w:rPr>
                <w:rFonts w:ascii="Verdana" w:eastAsia="Times New Roman" w:hAnsi="Verdana"/>
                <w:sz w:val="20"/>
                <w:szCs w:val="20"/>
              </w:rPr>
            </w:pPr>
          </w:p>
          <w:p w14:paraId="15E49D0E" w14:textId="77777777" w:rsidR="00E93777" w:rsidRPr="00B33350" w:rsidRDefault="00E93777" w:rsidP="003F3EB5">
            <w:pPr>
              <w:tabs>
                <w:tab w:val="left" w:pos="645"/>
              </w:tabs>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 </w:t>
            </w:r>
          </w:p>
          <w:p w14:paraId="7E69DF99" w14:textId="1AE326EE" w:rsidR="00E93777" w:rsidRPr="00B33350" w:rsidRDefault="00E93777" w:rsidP="003F3EB5">
            <w:pPr>
              <w:pStyle w:val="WW-TableContents11111111111111111111111111111111111111111111111111111111"/>
              <w:snapToGrid w:val="0"/>
              <w:rPr>
                <w:rFonts w:ascii="Verdana" w:hAnsi="Verdana"/>
                <w:sz w:val="20"/>
                <w:lang w:eastAsia="lt-LT"/>
              </w:rPr>
            </w:pPr>
            <w:r w:rsidRPr="00B33350">
              <w:rPr>
                <w:rFonts w:ascii="Verdana" w:hAnsi="Verdana"/>
                <w:sz w:val="20"/>
                <w:lang w:eastAsia="lt-LT"/>
              </w:rPr>
              <w:t xml:space="preserve">2) Informacinių sistemų sprendimų architekto kvalifikaciją patvirtinantis </w:t>
            </w:r>
            <w:r w:rsidRPr="00B33350">
              <w:rPr>
                <w:rFonts w:ascii="Verdana" w:hAnsi="Verdana"/>
                <w:sz w:val="20"/>
                <w:lang w:eastAsia="lt-LT"/>
              </w:rPr>
              <w:lastRenderedPageBreak/>
              <w:t xml:space="preserve">sertifikatas Microsoft Certified Architect ir (arba) Oracle Java EE 5 Enterprise Architect Master ir (arba) Open Group certified Architect (Open CA)“ ir (arba) kito lygiaverčio dokumento kopija. </w:t>
            </w:r>
          </w:p>
          <w:p w14:paraId="3EB3F5A8" w14:textId="77777777" w:rsidR="00E93777" w:rsidRPr="00B33350" w:rsidRDefault="00E93777" w:rsidP="003F3EB5">
            <w:pPr>
              <w:autoSpaceDE w:val="0"/>
              <w:autoSpaceDN w:val="0"/>
              <w:adjustRightInd w:val="0"/>
              <w:spacing w:after="0" w:line="240" w:lineRule="auto"/>
              <w:jc w:val="both"/>
              <w:rPr>
                <w:rFonts w:ascii="Verdana" w:eastAsia="Times New Roman" w:hAnsi="Verdana"/>
                <w:sz w:val="20"/>
                <w:szCs w:val="20"/>
              </w:rPr>
            </w:pPr>
          </w:p>
          <w:p w14:paraId="18E3F84A" w14:textId="77777777" w:rsidR="00E93777" w:rsidRPr="00B33350" w:rsidRDefault="00E93777" w:rsidP="003F3EB5">
            <w:pPr>
              <w:autoSpaceDE w:val="0"/>
              <w:autoSpaceDN w:val="0"/>
              <w:adjustRightInd w:val="0"/>
              <w:spacing w:after="0" w:line="240" w:lineRule="auto"/>
              <w:jc w:val="both"/>
              <w:rPr>
                <w:rFonts w:ascii="Verdana" w:eastAsia="Times New Roman" w:hAnsi="Verdana"/>
                <w:sz w:val="20"/>
                <w:szCs w:val="20"/>
              </w:rPr>
            </w:pPr>
          </w:p>
          <w:p w14:paraId="18E647BC" w14:textId="77777777" w:rsidR="00C3688C" w:rsidRPr="00B33350" w:rsidRDefault="00E93777" w:rsidP="00C3688C">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w:t>
            </w:r>
            <w:r w:rsidR="00C3688C">
              <w:rPr>
                <w:rFonts w:ascii="Verdana" w:eastAsia="Times New Roman" w:hAnsi="Verdana"/>
                <w:sz w:val="20"/>
                <w:szCs w:val="20"/>
              </w:rPr>
              <w:t xml:space="preserve"> </w:t>
            </w:r>
            <w:r w:rsidR="00C3688C" w:rsidRPr="00B33350">
              <w:rPr>
                <w:rFonts w:ascii="Verdana" w:eastAsia="Times New Roman" w:hAnsi="Verdana"/>
                <w:sz w:val="20"/>
                <w:szCs w:val="20"/>
              </w:rPr>
              <w:t>CVP IS priemonėmis.</w:t>
            </w:r>
          </w:p>
          <w:p w14:paraId="7CB8E294" w14:textId="555ABB8E" w:rsidR="00E93777" w:rsidRPr="00B33350" w:rsidRDefault="00E93777" w:rsidP="003F3EB5">
            <w:pPr>
              <w:autoSpaceDE w:val="0"/>
              <w:autoSpaceDN w:val="0"/>
              <w:adjustRightInd w:val="0"/>
              <w:spacing w:after="0" w:line="240" w:lineRule="auto"/>
              <w:jc w:val="both"/>
              <w:rPr>
                <w:rFonts w:ascii="Verdana" w:eastAsia="Times New Roman" w:hAnsi="Verdana"/>
                <w:sz w:val="20"/>
                <w:szCs w:val="20"/>
              </w:rPr>
            </w:pPr>
          </w:p>
        </w:tc>
        <w:tc>
          <w:tcPr>
            <w:tcW w:w="1500" w:type="pct"/>
          </w:tcPr>
          <w:p w14:paraId="058535B5" w14:textId="77777777" w:rsidR="00A91663" w:rsidRDefault="00CA36CF" w:rsidP="003F3EB5">
            <w:pPr>
              <w:spacing w:after="0" w:line="240" w:lineRule="auto"/>
              <w:jc w:val="both"/>
              <w:rPr>
                <w:rFonts w:ascii="Verdana" w:hAnsi="Verdana"/>
                <w:sz w:val="20"/>
                <w:szCs w:val="20"/>
              </w:rPr>
            </w:pPr>
            <w:r>
              <w:rPr>
                <w:rFonts w:ascii="Verdana" w:hAnsi="Verdana"/>
                <w:sz w:val="20"/>
                <w:szCs w:val="20"/>
              </w:rPr>
              <w:lastRenderedPageBreak/>
              <w:t>-</w:t>
            </w:r>
            <w:r w:rsidR="00E93777" w:rsidRPr="00B33350">
              <w:rPr>
                <w:rFonts w:ascii="Verdana" w:hAnsi="Verdana"/>
                <w:sz w:val="20"/>
                <w:szCs w:val="20"/>
              </w:rPr>
              <w:t>Jeigu pasiūlymą teikia ūkio subjektų grupė – reikalavimą turi atitikti ūkio subjektų grupės nario (-ių) specialistai, atsižvelgiant į jų prisiimamus įsipareigojimus pirkimo sutarčiai vykdyti;</w:t>
            </w:r>
          </w:p>
          <w:p w14:paraId="5A6B2C93" w14:textId="77777777" w:rsidR="00A91663" w:rsidRDefault="00A91663" w:rsidP="003F3EB5">
            <w:pPr>
              <w:spacing w:after="0" w:line="240" w:lineRule="auto"/>
              <w:jc w:val="both"/>
              <w:rPr>
                <w:rFonts w:ascii="Verdana" w:hAnsi="Verdana"/>
                <w:sz w:val="20"/>
                <w:szCs w:val="20"/>
              </w:rPr>
            </w:pPr>
          </w:p>
          <w:p w14:paraId="4C5A2D8B" w14:textId="77777777" w:rsidR="00DC774C" w:rsidRDefault="00A91663"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 tiekėjas gali remtis kitų ūkio subjektų pajėgumais </w:t>
            </w:r>
            <w:r w:rsidR="00E93777" w:rsidRPr="00B33350">
              <w:rPr>
                <w:rFonts w:ascii="Verdana" w:hAnsi="Verdana"/>
                <w:sz w:val="20"/>
                <w:szCs w:val="20"/>
              </w:rPr>
              <w:lastRenderedPageBreak/>
              <w:t xml:space="preserve">tik tuo atveju, jeigu tie subjektai (jų darbuotojai) patys vykdys tą pirkimo sutarties dalį, kuriai reikia jų turimų pajėgumų; </w:t>
            </w:r>
          </w:p>
          <w:p w14:paraId="44EED569" w14:textId="77777777" w:rsidR="00DC774C" w:rsidRDefault="00DC774C" w:rsidP="003F3EB5">
            <w:pPr>
              <w:spacing w:after="0" w:line="240" w:lineRule="auto"/>
              <w:jc w:val="both"/>
              <w:rPr>
                <w:rFonts w:ascii="Verdana" w:hAnsi="Verdana"/>
                <w:sz w:val="20"/>
                <w:szCs w:val="20"/>
              </w:rPr>
            </w:pPr>
          </w:p>
          <w:p w14:paraId="5BD954B4" w14:textId="524E5D83" w:rsidR="00E93777" w:rsidRPr="00B33350" w:rsidRDefault="00DC774C"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B9370DB" w14:textId="77777777" w:rsidR="00E93777" w:rsidRPr="00B33350" w:rsidRDefault="00E93777" w:rsidP="003F3EB5">
            <w:pPr>
              <w:tabs>
                <w:tab w:val="left" w:pos="645"/>
              </w:tabs>
              <w:spacing w:after="0" w:line="240" w:lineRule="auto"/>
              <w:jc w:val="both"/>
              <w:rPr>
                <w:rFonts w:ascii="Verdana" w:hAnsi="Verdana"/>
                <w:sz w:val="20"/>
                <w:szCs w:val="20"/>
              </w:rPr>
            </w:pPr>
          </w:p>
        </w:tc>
      </w:tr>
      <w:tr w:rsidR="00E93777" w:rsidRPr="00097065" w14:paraId="0ADF595A" w14:textId="77777777" w:rsidTr="00F50270">
        <w:trPr>
          <w:trHeight w:val="699"/>
        </w:trPr>
        <w:tc>
          <w:tcPr>
            <w:tcW w:w="309" w:type="pct"/>
            <w:shd w:val="clear" w:color="auto" w:fill="auto"/>
          </w:tcPr>
          <w:p w14:paraId="72010FCD" w14:textId="17A7502E" w:rsidR="00E93777" w:rsidRPr="00B33350" w:rsidRDefault="005228B7" w:rsidP="003F3EB5">
            <w:pPr>
              <w:tabs>
                <w:tab w:val="left" w:pos="0"/>
                <w:tab w:val="left" w:pos="426"/>
              </w:tabs>
              <w:spacing w:after="0" w:line="240" w:lineRule="auto"/>
              <w:jc w:val="both"/>
              <w:rPr>
                <w:rFonts w:ascii="Verdana" w:hAnsi="Verdana"/>
                <w:sz w:val="20"/>
                <w:szCs w:val="20"/>
              </w:rPr>
            </w:pPr>
            <w:r w:rsidRPr="00B33350">
              <w:rPr>
                <w:rFonts w:ascii="Verdana" w:hAnsi="Verdana"/>
                <w:sz w:val="20"/>
                <w:szCs w:val="20"/>
              </w:rPr>
              <w:lastRenderedPageBreak/>
              <w:t>3.</w:t>
            </w:r>
            <w:r w:rsidR="00E93777" w:rsidRPr="00B33350">
              <w:rPr>
                <w:rFonts w:ascii="Verdana" w:hAnsi="Verdana"/>
                <w:sz w:val="20"/>
                <w:szCs w:val="20"/>
              </w:rPr>
              <w:t>2.</w:t>
            </w:r>
          </w:p>
        </w:tc>
        <w:tc>
          <w:tcPr>
            <w:tcW w:w="1689" w:type="pct"/>
            <w:shd w:val="clear" w:color="auto" w:fill="auto"/>
          </w:tcPr>
          <w:p w14:paraId="36D792DF" w14:textId="77777777" w:rsidR="00AA1176" w:rsidRDefault="00E93777" w:rsidP="003F3EB5">
            <w:pPr>
              <w:spacing w:after="0" w:line="240" w:lineRule="auto"/>
              <w:jc w:val="both"/>
              <w:outlineLvl w:val="2"/>
              <w:rPr>
                <w:rFonts w:ascii="Verdana" w:hAnsi="Verdana"/>
                <w:b/>
                <w:bCs/>
                <w:sz w:val="20"/>
                <w:szCs w:val="20"/>
              </w:rPr>
            </w:pPr>
            <w:r w:rsidRPr="00847793">
              <w:rPr>
                <w:rFonts w:ascii="Verdana" w:hAnsi="Verdana"/>
                <w:b/>
                <w:bCs/>
                <w:sz w:val="20"/>
                <w:szCs w:val="20"/>
              </w:rPr>
              <w:t>Informacinių sistemų/veiklos analitikas:</w:t>
            </w:r>
          </w:p>
          <w:p w14:paraId="2DC82D1A" w14:textId="760848A3" w:rsidR="00E93777" w:rsidRPr="00847793" w:rsidRDefault="00E93777" w:rsidP="003F3EB5">
            <w:pPr>
              <w:spacing w:after="0" w:line="240" w:lineRule="auto"/>
              <w:jc w:val="both"/>
              <w:outlineLvl w:val="2"/>
              <w:rPr>
                <w:rFonts w:ascii="Verdana" w:hAnsi="Verdana"/>
                <w:b/>
                <w:bCs/>
                <w:sz w:val="20"/>
                <w:szCs w:val="20"/>
              </w:rPr>
            </w:pPr>
            <w:r w:rsidRPr="00847793">
              <w:rPr>
                <w:rFonts w:ascii="Verdana" w:hAnsi="Verdana"/>
                <w:b/>
                <w:bCs/>
                <w:sz w:val="20"/>
                <w:szCs w:val="20"/>
              </w:rPr>
              <w:t xml:space="preserve"> </w:t>
            </w:r>
          </w:p>
          <w:p w14:paraId="540305C3" w14:textId="77777777" w:rsidR="00E93777" w:rsidRDefault="00E93777" w:rsidP="003F3EB5">
            <w:pPr>
              <w:spacing w:after="0" w:line="240" w:lineRule="auto"/>
              <w:ind w:left="61"/>
              <w:contextualSpacing/>
              <w:jc w:val="both"/>
              <w:outlineLvl w:val="2"/>
              <w:rPr>
                <w:rFonts w:ascii="Verdana" w:hAnsi="Verdana"/>
                <w:sz w:val="20"/>
                <w:szCs w:val="20"/>
              </w:rPr>
            </w:pPr>
            <w:r w:rsidRPr="00B33350">
              <w:rPr>
                <w:rFonts w:ascii="Verdana" w:hAnsi="Verdana"/>
                <w:sz w:val="20"/>
                <w:szCs w:val="20"/>
              </w:rPr>
              <w:t xml:space="preserve">1) turi tarptautiniu mastu pripažįstamą Certified Expert in Business Process Management (OCEB) arba Certified Systems Modeling Professional (OCSMP) arba Certified Unified Modeling Language Professional (OCUP) </w:t>
            </w:r>
            <w:r w:rsidRPr="00B33350">
              <w:rPr>
                <w:rFonts w:ascii="Verdana" w:hAnsi="Verdana"/>
                <w:sz w:val="20"/>
                <w:szCs w:val="20"/>
              </w:rPr>
              <w:lastRenderedPageBreak/>
              <w:t>arba lygiavertę IS analitiko kvalifikaciją.</w:t>
            </w:r>
          </w:p>
          <w:p w14:paraId="6A9338A7" w14:textId="77777777" w:rsidR="00AA1176" w:rsidRPr="00B33350" w:rsidRDefault="00AA1176" w:rsidP="003F3EB5">
            <w:pPr>
              <w:spacing w:after="0" w:line="240" w:lineRule="auto"/>
              <w:ind w:left="61"/>
              <w:contextualSpacing/>
              <w:jc w:val="both"/>
              <w:outlineLvl w:val="2"/>
              <w:rPr>
                <w:rFonts w:ascii="Verdana" w:hAnsi="Verdana"/>
                <w:sz w:val="20"/>
                <w:szCs w:val="20"/>
              </w:rPr>
            </w:pPr>
          </w:p>
          <w:p w14:paraId="1300EE19" w14:textId="77777777" w:rsidR="00E93777" w:rsidRDefault="00E93777" w:rsidP="003F3EB5">
            <w:pPr>
              <w:spacing w:after="0" w:line="240" w:lineRule="auto"/>
              <w:jc w:val="both"/>
              <w:outlineLvl w:val="2"/>
              <w:rPr>
                <w:rFonts w:ascii="Verdana" w:eastAsia="Times New Roman" w:hAnsi="Verdana"/>
                <w:sz w:val="20"/>
                <w:szCs w:val="20"/>
              </w:rPr>
            </w:pPr>
            <w:r w:rsidRPr="00B33350">
              <w:rPr>
                <w:rFonts w:ascii="Verdana" w:hAnsi="Verdana"/>
                <w:sz w:val="20"/>
                <w:szCs w:val="20"/>
              </w:rPr>
              <w:t xml:space="preserve">2) per pastaruosius 5 metus </w:t>
            </w:r>
            <w:r w:rsidRPr="00B33350">
              <w:rPr>
                <w:rFonts w:ascii="Verdana" w:eastAsia="Verdana" w:hAnsi="Verdana" w:cs="Verdana"/>
                <w:sz w:val="20"/>
                <w:szCs w:val="20"/>
              </w:rPr>
              <w:t>(iki pasiūlymų pateikimo termino pabaigos)</w:t>
            </w:r>
            <w:r w:rsidRPr="00B33350">
              <w:rPr>
                <w:rFonts w:ascii="Verdana" w:hAnsi="Verdana" w:cs="Arial"/>
                <w:sz w:val="20"/>
                <w:szCs w:val="20"/>
              </w:rPr>
              <w:t xml:space="preserve"> </w:t>
            </w:r>
            <w:r w:rsidRPr="00B33350">
              <w:rPr>
                <w:rFonts w:ascii="Verdana" w:hAnsi="Verdana"/>
                <w:sz w:val="20"/>
                <w:szCs w:val="20"/>
              </w:rPr>
              <w:t xml:space="preserve"> yra dirbęs bent </w:t>
            </w:r>
            <w:r w:rsidRPr="00B33350">
              <w:rPr>
                <w:rFonts w:ascii="Verdana" w:hAnsi="Verdana"/>
                <w:sz w:val="20"/>
                <w:szCs w:val="20"/>
                <w:lang w:val="en-US"/>
              </w:rPr>
              <w:t xml:space="preserve">1 </w:t>
            </w:r>
            <w:r w:rsidRPr="00B33350">
              <w:rPr>
                <w:rFonts w:ascii="Verdana" w:hAnsi="Verdana"/>
                <w:sz w:val="20"/>
                <w:szCs w:val="20"/>
              </w:rPr>
              <w:t xml:space="preserve">(viename) užbaigtame projekte, kurio metu atliko detalią veiklos poreikių </w:t>
            </w:r>
            <w:r w:rsidRPr="00B33350">
              <w:rPr>
                <w:rFonts w:ascii="Verdana" w:eastAsia="Times New Roman" w:hAnsi="Verdana"/>
                <w:sz w:val="20"/>
                <w:szCs w:val="20"/>
              </w:rPr>
              <w:t>analizę, specifikavo reikalavimus informacinės sistemos sukūrimui arba modernizavimui (plėtrai);</w:t>
            </w:r>
          </w:p>
          <w:p w14:paraId="1B6CF0A7" w14:textId="77777777" w:rsidR="00AA1176" w:rsidRPr="00B33350" w:rsidRDefault="00AA1176" w:rsidP="003F3EB5">
            <w:pPr>
              <w:spacing w:after="0" w:line="240" w:lineRule="auto"/>
              <w:jc w:val="both"/>
              <w:outlineLvl w:val="2"/>
              <w:rPr>
                <w:rFonts w:ascii="Verdana" w:hAnsi="Verdana"/>
                <w:sz w:val="20"/>
                <w:szCs w:val="20"/>
              </w:rPr>
            </w:pPr>
          </w:p>
          <w:p w14:paraId="25BAE9E9" w14:textId="77777777" w:rsidR="00E93777" w:rsidRPr="00B33350" w:rsidRDefault="00E93777" w:rsidP="003F3EB5">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3) </w:t>
            </w:r>
            <w:r w:rsidRPr="00B33350">
              <w:rPr>
                <w:rFonts w:ascii="Verdana" w:hAnsi="Verdana"/>
                <w:sz w:val="20"/>
                <w:szCs w:val="20"/>
              </w:rPr>
              <w:t xml:space="preserve">per pastaruosius 5 metus </w:t>
            </w:r>
            <w:r w:rsidRPr="00B33350">
              <w:rPr>
                <w:rFonts w:ascii="Verdana" w:eastAsia="Verdana" w:hAnsi="Verdana" w:cs="Verdana"/>
                <w:sz w:val="20"/>
                <w:szCs w:val="20"/>
              </w:rPr>
              <w:t>(iki pasiūlymų pateikimo termino pabaigos)</w:t>
            </w:r>
            <w:r w:rsidRPr="00B33350">
              <w:rPr>
                <w:rFonts w:ascii="Verdana" w:hAnsi="Verdana" w:cs="Arial"/>
                <w:sz w:val="20"/>
                <w:szCs w:val="20"/>
              </w:rPr>
              <w:t xml:space="preserve"> </w:t>
            </w:r>
            <w:r w:rsidRPr="00B33350">
              <w:rPr>
                <w:rFonts w:ascii="Verdana" w:hAnsi="Verdana"/>
                <w:sz w:val="20"/>
                <w:szCs w:val="20"/>
              </w:rPr>
              <w:t xml:space="preserve"> yra dirbęs bent </w:t>
            </w:r>
            <w:r w:rsidRPr="00B33350">
              <w:rPr>
                <w:rFonts w:ascii="Verdana" w:hAnsi="Verdana"/>
                <w:sz w:val="20"/>
                <w:szCs w:val="20"/>
                <w:lang w:val="en-US"/>
              </w:rPr>
              <w:t xml:space="preserve">1 </w:t>
            </w:r>
            <w:r w:rsidRPr="00B33350">
              <w:rPr>
                <w:rFonts w:ascii="Verdana" w:hAnsi="Verdana"/>
                <w:sz w:val="20"/>
                <w:szCs w:val="20"/>
              </w:rPr>
              <w:t xml:space="preserve">(viename) užbaigtame projekte, kurio metu dalyvavo </w:t>
            </w:r>
            <w:r w:rsidRPr="00B33350">
              <w:rPr>
                <w:rFonts w:ascii="Verdana" w:eastAsia="Times New Roman" w:hAnsi="Verdana"/>
                <w:sz w:val="20"/>
                <w:szCs w:val="20"/>
              </w:rPr>
              <w:t xml:space="preserve">rengiant Informacinių sistemų </w:t>
            </w:r>
            <w:r w:rsidRPr="00B33350">
              <w:rPr>
                <w:rFonts w:ascii="Verdana" w:hAnsi="Verdana"/>
                <w:sz w:val="20"/>
                <w:szCs w:val="20"/>
              </w:rPr>
              <w:t>techninę specifikaciją viešajam pirkimui.</w:t>
            </w:r>
          </w:p>
          <w:p w14:paraId="0EAC454C" w14:textId="77777777" w:rsidR="00E93777" w:rsidRPr="00B33350" w:rsidRDefault="00E93777" w:rsidP="003F3EB5">
            <w:pPr>
              <w:spacing w:after="0" w:line="240" w:lineRule="auto"/>
              <w:jc w:val="both"/>
              <w:outlineLvl w:val="2"/>
              <w:rPr>
                <w:rFonts w:ascii="Verdana" w:hAnsi="Verdana"/>
                <w:sz w:val="20"/>
                <w:szCs w:val="20"/>
              </w:rPr>
            </w:pPr>
            <w:r w:rsidRPr="00B33350">
              <w:rPr>
                <w:rFonts w:ascii="Verdana" w:eastAsia="Times New Roman" w:hAnsi="Verdana"/>
                <w:sz w:val="20"/>
                <w:szCs w:val="20"/>
              </w:rPr>
              <w:t xml:space="preserve"> </w:t>
            </w:r>
            <w:r w:rsidRPr="00B33350">
              <w:rPr>
                <w:rFonts w:ascii="Verdana" w:hAnsi="Verdana"/>
                <w:sz w:val="20"/>
                <w:szCs w:val="20"/>
              </w:rPr>
              <w:t xml:space="preserve"> </w:t>
            </w:r>
          </w:p>
          <w:p w14:paraId="01EB2A30" w14:textId="0866D030" w:rsidR="00E93777" w:rsidRPr="00B33350" w:rsidRDefault="00AA1176" w:rsidP="003F3EB5">
            <w:pPr>
              <w:spacing w:after="0" w:line="240" w:lineRule="auto"/>
              <w:jc w:val="both"/>
              <w:outlineLvl w:val="2"/>
              <w:rPr>
                <w:rFonts w:ascii="Verdana" w:hAnsi="Verdana"/>
                <w:sz w:val="20"/>
                <w:szCs w:val="20"/>
              </w:rPr>
            </w:pPr>
            <w:r w:rsidRPr="00B33350">
              <w:rPr>
                <w:rFonts w:ascii="Verdana" w:hAnsi="Verdana"/>
                <w:b/>
                <w:sz w:val="20"/>
                <w:szCs w:val="20"/>
              </w:rPr>
              <w:t>PASTABA</w:t>
            </w:r>
            <w:r w:rsidRPr="00B33350">
              <w:rPr>
                <w:rFonts w:ascii="Verdana" w:hAnsi="Verdana"/>
                <w:sz w:val="20"/>
                <w:szCs w:val="20"/>
              </w:rPr>
              <w:t>.</w:t>
            </w:r>
            <w:r w:rsidR="00E93777" w:rsidRPr="00B33350">
              <w:rPr>
                <w:rFonts w:ascii="Verdana" w:hAnsi="Verdana"/>
                <w:sz w:val="20"/>
                <w:szCs w:val="20"/>
              </w:rPr>
              <w:t xml:space="preserve"> Tiekėjas gali pateikti informaciją apie atskiras sutartis (projektus), arba apie vieną sutartį, jeigu ji atitinka visus 2) ir 3) punktuose nurodytus reikalavimus.</w:t>
            </w:r>
          </w:p>
          <w:p w14:paraId="35BE220B" w14:textId="77777777" w:rsidR="00E93777" w:rsidRPr="00B33350" w:rsidRDefault="00E93777" w:rsidP="003F3EB5">
            <w:pPr>
              <w:spacing w:after="0" w:line="240" w:lineRule="auto"/>
              <w:jc w:val="both"/>
              <w:outlineLvl w:val="2"/>
              <w:rPr>
                <w:rFonts w:ascii="Verdana" w:hAnsi="Verdana"/>
                <w:sz w:val="20"/>
                <w:szCs w:val="20"/>
              </w:rPr>
            </w:pPr>
          </w:p>
        </w:tc>
        <w:tc>
          <w:tcPr>
            <w:tcW w:w="1501" w:type="pct"/>
            <w:shd w:val="clear" w:color="auto" w:fill="auto"/>
          </w:tcPr>
          <w:p w14:paraId="5A2CD916" w14:textId="595AAC87" w:rsidR="00E93777" w:rsidRPr="00B33350" w:rsidRDefault="00E93777" w:rsidP="003F3EB5">
            <w:pPr>
              <w:shd w:val="clear" w:color="auto" w:fill="FFFFFF" w:themeFill="background1"/>
              <w:spacing w:after="0" w:line="240" w:lineRule="auto"/>
              <w:jc w:val="both"/>
              <w:textAlignment w:val="baseline"/>
              <w:rPr>
                <w:rFonts w:ascii="Verdana" w:eastAsia="Times New Roman" w:hAnsi="Verdana" w:cs="Tahoma"/>
                <w:sz w:val="20"/>
                <w:szCs w:val="20"/>
              </w:rPr>
            </w:pPr>
            <w:r w:rsidRPr="00B33350">
              <w:rPr>
                <w:rFonts w:ascii="Verdana" w:hAnsi="Verdana"/>
                <w:sz w:val="20"/>
                <w:szCs w:val="20"/>
              </w:rPr>
              <w:lastRenderedPageBreak/>
              <w:t>Pateikiama: 1</w:t>
            </w:r>
            <w:r w:rsidRPr="00B33350">
              <w:rPr>
                <w:rFonts w:ascii="Verdana" w:eastAsia="Times New Roman" w:hAnsi="Verdana"/>
                <w:sz w:val="20"/>
                <w:szCs w:val="20"/>
              </w:rPr>
              <w:t xml:space="preserve">) Tiekėjas pateikia kvalifikacijos reikalavimų lentelės </w:t>
            </w:r>
            <w:r w:rsidR="00231F7B">
              <w:rPr>
                <w:rFonts w:ascii="Verdana" w:eastAsia="Times New Roman" w:hAnsi="Verdana"/>
                <w:sz w:val="20"/>
                <w:szCs w:val="20"/>
              </w:rPr>
              <w:t>3</w:t>
            </w:r>
            <w:r w:rsidRPr="00B33350">
              <w:rPr>
                <w:rFonts w:ascii="Verdana" w:eastAsia="Times New Roman" w:hAnsi="Verdana"/>
                <w:sz w:val="20"/>
                <w:szCs w:val="20"/>
              </w:rPr>
              <w:t xml:space="preserve"> punkte nurodytus dokumentus apie specialistą.</w:t>
            </w:r>
            <w:r w:rsidRPr="00B33350">
              <w:rPr>
                <w:rFonts w:ascii="Verdana" w:eastAsia="Times New Roman" w:hAnsi="Verdana" w:cs="Tahoma"/>
                <w:color w:val="000000" w:themeColor="text1"/>
                <w:sz w:val="20"/>
                <w:szCs w:val="20"/>
              </w:rPr>
              <w:t> </w:t>
            </w:r>
          </w:p>
          <w:p w14:paraId="059110B7" w14:textId="77777777" w:rsidR="00E93777" w:rsidRPr="00B33350" w:rsidRDefault="00E93777" w:rsidP="003F3EB5">
            <w:pPr>
              <w:tabs>
                <w:tab w:val="left" w:pos="645"/>
              </w:tabs>
              <w:spacing w:after="0" w:line="240" w:lineRule="auto"/>
              <w:jc w:val="both"/>
              <w:rPr>
                <w:rFonts w:ascii="Verdana" w:hAnsi="Verdana"/>
                <w:sz w:val="20"/>
                <w:szCs w:val="20"/>
              </w:rPr>
            </w:pPr>
          </w:p>
          <w:p w14:paraId="293AE94A" w14:textId="77777777" w:rsidR="00E93777" w:rsidRPr="00B33350" w:rsidRDefault="00E93777" w:rsidP="003F3EB5">
            <w:pPr>
              <w:tabs>
                <w:tab w:val="left" w:pos="645"/>
              </w:tabs>
              <w:spacing w:after="0" w:line="240" w:lineRule="auto"/>
              <w:jc w:val="both"/>
              <w:rPr>
                <w:rFonts w:ascii="Verdana" w:eastAsia="Times New Roman" w:hAnsi="Verdana"/>
                <w:sz w:val="20"/>
                <w:szCs w:val="20"/>
              </w:rPr>
            </w:pPr>
          </w:p>
          <w:p w14:paraId="5414872F" w14:textId="77777777" w:rsidR="00E93777" w:rsidRPr="00B33350" w:rsidRDefault="00E93777" w:rsidP="003F3EB5">
            <w:pPr>
              <w:spacing w:after="0" w:line="240" w:lineRule="auto"/>
              <w:jc w:val="both"/>
              <w:rPr>
                <w:rFonts w:ascii="Verdana" w:eastAsia="Times New Roman" w:hAnsi="Verdana"/>
                <w:sz w:val="20"/>
                <w:szCs w:val="20"/>
              </w:rPr>
            </w:pPr>
            <w:r w:rsidRPr="00B33350">
              <w:rPr>
                <w:rFonts w:ascii="Verdana" w:eastAsia="Times New Roman" w:hAnsi="Verdana"/>
                <w:sz w:val="20"/>
                <w:szCs w:val="20"/>
                <w:lang w:val="en-US"/>
              </w:rPr>
              <w:t>2</w:t>
            </w:r>
            <w:r w:rsidRPr="00B33350">
              <w:rPr>
                <w:rFonts w:ascii="Verdana" w:eastAsia="Times New Roman" w:hAnsi="Verdana"/>
                <w:sz w:val="20"/>
                <w:szCs w:val="20"/>
              </w:rPr>
              <w:t xml:space="preserve">) Informacinių sistemų analitiko kvalifikaciją patvirtinančio </w:t>
            </w:r>
            <w:r w:rsidRPr="00B33350">
              <w:rPr>
                <w:rFonts w:ascii="Verdana" w:hAnsi="Verdana"/>
                <w:sz w:val="20"/>
                <w:szCs w:val="20"/>
              </w:rPr>
              <w:t xml:space="preserve">Certified </w:t>
            </w:r>
            <w:r w:rsidRPr="00B33350">
              <w:rPr>
                <w:rFonts w:ascii="Verdana" w:hAnsi="Verdana"/>
                <w:sz w:val="20"/>
                <w:szCs w:val="20"/>
              </w:rPr>
              <w:lastRenderedPageBreak/>
              <w:t xml:space="preserve">Expert in Business Process Management (OCEB) arba Certified Systems Modeling Professional (OCSMP) arba Certified Unified Modeling Language Professional (OCUP) arba CGEIT (Certified in the Governance of Enterprise Information Technology) </w:t>
            </w:r>
            <w:r w:rsidRPr="00B33350">
              <w:rPr>
                <w:rFonts w:ascii="Verdana" w:eastAsia="Times New Roman" w:hAnsi="Verdana"/>
                <w:sz w:val="20"/>
                <w:szCs w:val="20"/>
              </w:rPr>
              <w:t xml:space="preserve">galiojančio sertifikato ar kito lygiaverčio dokumento kopija </w:t>
            </w:r>
          </w:p>
          <w:p w14:paraId="329304F8" w14:textId="77777777" w:rsidR="00E93777" w:rsidRPr="00B33350" w:rsidRDefault="00E93777" w:rsidP="003F3EB5">
            <w:pPr>
              <w:suppressLineNumbers/>
              <w:suppressAutoHyphens/>
              <w:snapToGrid w:val="0"/>
              <w:spacing w:after="0" w:line="240" w:lineRule="auto"/>
              <w:jc w:val="both"/>
              <w:rPr>
                <w:rFonts w:ascii="Verdana" w:eastAsia="Times New Roman" w:hAnsi="Verdana"/>
                <w:sz w:val="20"/>
                <w:szCs w:val="20"/>
                <w:lang w:eastAsia="ar-SA"/>
              </w:rPr>
            </w:pPr>
          </w:p>
          <w:p w14:paraId="4D327157" w14:textId="77777777" w:rsidR="00E93777" w:rsidRPr="00B33350" w:rsidRDefault="00E93777" w:rsidP="003F3EB5">
            <w:pPr>
              <w:spacing w:after="0" w:line="240" w:lineRule="auto"/>
              <w:jc w:val="both"/>
              <w:rPr>
                <w:rFonts w:ascii="Verdana" w:hAnsi="Verdana"/>
                <w:sz w:val="20"/>
                <w:szCs w:val="20"/>
                <w:u w:val="single"/>
              </w:rPr>
            </w:pPr>
          </w:p>
          <w:p w14:paraId="2332E8E1" w14:textId="72E48E3C" w:rsidR="00E93777" w:rsidRPr="00B33350" w:rsidRDefault="00E93777" w:rsidP="003F3EB5">
            <w:pPr>
              <w:spacing w:after="0" w:line="240" w:lineRule="auto"/>
              <w:jc w:val="both"/>
              <w:rPr>
                <w:rFonts w:ascii="Verdana" w:hAnsi="Verdana"/>
                <w:sz w:val="20"/>
                <w:szCs w:val="20"/>
              </w:rPr>
            </w:pPr>
            <w:r w:rsidRPr="00B33350">
              <w:rPr>
                <w:rFonts w:ascii="Verdana" w:hAnsi="Verdana"/>
                <w:sz w:val="20"/>
                <w:szCs w:val="20"/>
              </w:rPr>
              <w:t>Pateikiamos skaitmeninės dokumentų kopijos CVP IS priemonėmis</w:t>
            </w:r>
            <w:r w:rsidR="00C4275E">
              <w:rPr>
                <w:rFonts w:ascii="Verdana" w:hAnsi="Verdana"/>
                <w:sz w:val="20"/>
                <w:szCs w:val="20"/>
              </w:rPr>
              <w:t>.</w:t>
            </w:r>
          </w:p>
        </w:tc>
        <w:tc>
          <w:tcPr>
            <w:tcW w:w="1500" w:type="pct"/>
          </w:tcPr>
          <w:p w14:paraId="33AA1E64" w14:textId="77777777" w:rsidR="00C4275E" w:rsidRDefault="00E93777" w:rsidP="003F3EB5">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0BE632DE" w14:textId="77777777" w:rsidR="00C4275E" w:rsidRDefault="00C4275E" w:rsidP="003F3EB5">
            <w:pPr>
              <w:spacing w:after="0" w:line="240" w:lineRule="auto"/>
              <w:jc w:val="both"/>
              <w:rPr>
                <w:rFonts w:ascii="Verdana" w:hAnsi="Verdana"/>
                <w:sz w:val="20"/>
                <w:szCs w:val="20"/>
              </w:rPr>
            </w:pPr>
          </w:p>
          <w:p w14:paraId="4E4A9415" w14:textId="334E3D1E" w:rsidR="000B15EB"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 xml:space="preserve">tiekėjas gali remtis kitų ūkio subjektų pajėgumais </w:t>
            </w:r>
            <w:r w:rsidR="00E93777" w:rsidRPr="00B33350">
              <w:rPr>
                <w:rFonts w:ascii="Verdana" w:hAnsi="Verdana"/>
                <w:sz w:val="20"/>
                <w:szCs w:val="20"/>
              </w:rPr>
              <w:lastRenderedPageBreak/>
              <w:t xml:space="preserve">tik tuo atveju, jeigu tie subjektai (jų darbuotojai) patys vykdys tą pirkimo sutarties dalį, kuriai reikia jų turimų pajėgumų; </w:t>
            </w:r>
          </w:p>
          <w:p w14:paraId="218F9F74" w14:textId="77777777" w:rsidR="000B15EB" w:rsidRDefault="000B15EB" w:rsidP="003F3EB5">
            <w:pPr>
              <w:spacing w:after="0" w:line="240" w:lineRule="auto"/>
              <w:jc w:val="both"/>
              <w:rPr>
                <w:rFonts w:ascii="Verdana" w:hAnsi="Verdana"/>
                <w:sz w:val="20"/>
                <w:szCs w:val="20"/>
              </w:rPr>
            </w:pPr>
          </w:p>
          <w:p w14:paraId="731CC425" w14:textId="74AF03DA" w:rsidR="00E93777" w:rsidRPr="00B33350" w:rsidRDefault="000B15EB" w:rsidP="003F3EB5">
            <w:pPr>
              <w:spacing w:after="0" w:line="240" w:lineRule="auto"/>
              <w:jc w:val="both"/>
              <w:rPr>
                <w:rFonts w:ascii="Verdana" w:hAnsi="Verdana"/>
                <w:sz w:val="20"/>
                <w:szCs w:val="20"/>
              </w:rPr>
            </w:pPr>
            <w:r>
              <w:rPr>
                <w:rFonts w:ascii="Verdana" w:hAnsi="Verdana"/>
                <w:sz w:val="20"/>
                <w:szCs w:val="20"/>
              </w:rPr>
              <w:t>-</w:t>
            </w:r>
            <w:r w:rsidR="00E93777"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19DB96D" w14:textId="77777777" w:rsidR="00E93777" w:rsidRPr="00B33350" w:rsidRDefault="00E93777" w:rsidP="003F3EB5">
            <w:pPr>
              <w:tabs>
                <w:tab w:val="left" w:pos="645"/>
              </w:tabs>
              <w:spacing w:after="0" w:line="240" w:lineRule="auto"/>
              <w:jc w:val="both"/>
              <w:rPr>
                <w:rFonts w:ascii="Verdana" w:hAnsi="Verdana"/>
                <w:sz w:val="20"/>
                <w:szCs w:val="20"/>
              </w:rPr>
            </w:pPr>
          </w:p>
        </w:tc>
      </w:tr>
    </w:tbl>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5087F92"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CC4E539"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5AF269DA"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625CACC"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F444B61"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5086488" w14:textId="77777777" w:rsidR="00935769" w:rsidRPr="000447AE"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C68D0D2" w14:textId="2F706CE9" w:rsidR="004017E7" w:rsidRPr="000447AE" w:rsidRDefault="008F38C8" w:rsidP="003127FC">
      <w:pPr>
        <w:pStyle w:val="ListParagraph"/>
        <w:spacing w:after="0" w:line="240" w:lineRule="auto"/>
        <w:ind w:left="0" w:firstLine="567"/>
        <w:jc w:val="both"/>
        <w:rPr>
          <w:rFonts w:ascii="Verdana" w:eastAsiaTheme="minorHAnsi" w:hAnsi="Verdana" w:cstheme="minorHAnsi"/>
          <w:sz w:val="20"/>
          <w:szCs w:val="20"/>
        </w:rPr>
      </w:pPr>
      <w:r w:rsidRPr="000447AE">
        <w:rPr>
          <w:rFonts w:ascii="Verdana" w:eastAsiaTheme="minorHAnsi" w:hAnsi="Verdana" w:cstheme="minorHAnsi"/>
          <w:sz w:val="20"/>
          <w:szCs w:val="20"/>
        </w:rPr>
        <w:t xml:space="preserve"> </w:t>
      </w:r>
    </w:p>
    <w:p w14:paraId="2A17C4E1" w14:textId="77777777" w:rsidR="0020417D" w:rsidRPr="000447AE" w:rsidRDefault="0020417D" w:rsidP="002D71B6">
      <w:pPr>
        <w:spacing w:before="60" w:after="60" w:line="256" w:lineRule="auto"/>
        <w:rPr>
          <w:rFonts w:ascii="Verdana" w:eastAsiaTheme="minorHAnsi" w:hAnsi="Verdana" w:cstheme="minorHAnsi"/>
          <w:b/>
          <w:bCs/>
          <w:sz w:val="20"/>
          <w:szCs w:val="20"/>
        </w:rPr>
      </w:pPr>
    </w:p>
    <w:p w14:paraId="0DB8D79C" w14:textId="50ABAB8A" w:rsidR="009B3BB7" w:rsidRPr="000447AE" w:rsidRDefault="009B3BB7" w:rsidP="002D71B6">
      <w:pPr>
        <w:spacing w:before="60" w:after="60" w:line="256" w:lineRule="auto"/>
        <w:rPr>
          <w:rFonts w:ascii="Verdana" w:eastAsiaTheme="minorHAnsi" w:hAnsi="Verdana" w:cstheme="minorHAnsi"/>
          <w:b/>
          <w:bCs/>
          <w:sz w:val="20"/>
          <w:szCs w:val="20"/>
        </w:rPr>
        <w:sectPr w:rsidR="009B3BB7" w:rsidRPr="000447AE" w:rsidSect="00153FC8">
          <w:footerReference w:type="first" r:id="rId23"/>
          <w:pgSz w:w="12240" w:h="15840"/>
          <w:pgMar w:top="1134" w:right="567" w:bottom="1134" w:left="1701"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.xml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Pr="00406D0F" w:rsidRDefault="00E67063" w:rsidP="00406D0F">
      <w:pPr>
        <w:pStyle w:val="Heading2"/>
        <w:ind w:left="5103"/>
        <w:jc w:val="right"/>
        <w:rPr>
          <w:rFonts w:ascii="Verdana" w:eastAsia="Calibri" w:hAnsi="Verdana" w:cstheme="minorHAnsi"/>
          <w:color w:val="0070C0"/>
          <w:sz w:val="20"/>
          <w:szCs w:val="20"/>
        </w:rPr>
      </w:pPr>
      <w:bookmarkStart w:id="57" w:name="_Ref39484039"/>
      <w:bookmarkStart w:id="58" w:name="_Ref40278562"/>
      <w:bookmarkStart w:id="59"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7"/>
      <w:bookmarkEnd w:id="58"/>
      <w:bookmarkEnd w:id="59"/>
    </w:p>
    <w:p w14:paraId="7A874CEC" w14:textId="77777777" w:rsidR="00E67063" w:rsidRPr="00F0499F" w:rsidRDefault="00E67063" w:rsidP="00E67063">
      <w:pPr>
        <w:jc w:val="center"/>
        <w:rPr>
          <w:b/>
          <w:szCs w:val="24"/>
        </w:rPr>
      </w:pPr>
    </w:p>
    <w:p w14:paraId="339EF7C4" w14:textId="77777777" w:rsidR="00E67063" w:rsidRPr="00B51B9D" w:rsidRDefault="00E67063" w:rsidP="00E67063">
      <w:pPr>
        <w:pStyle w:val="Subtitle"/>
        <w:jc w:val="center"/>
        <w:rPr>
          <w:rFonts w:ascii="Verdana" w:hAnsi="Verdana"/>
          <w:b/>
          <w:bCs/>
          <w:sz w:val="20"/>
          <w:szCs w:val="20"/>
        </w:rPr>
      </w:pPr>
      <w:r w:rsidRPr="00B51B9D">
        <w:rPr>
          <w:rFonts w:ascii="Verdana" w:hAnsi="Verdana"/>
          <w:b/>
          <w:bCs/>
          <w:sz w:val="20"/>
          <w:szCs w:val="20"/>
        </w:rPr>
        <w:t>PASIŪLYMŲ VERTINIMO KRITERIJAI ir Sąlygos</w:t>
      </w:r>
    </w:p>
    <w:p w14:paraId="18C1A3FA" w14:textId="77777777" w:rsidR="00162032" w:rsidRDefault="00162032" w:rsidP="00162032">
      <w:pPr>
        <w:spacing w:after="0" w:line="240" w:lineRule="auto"/>
        <w:jc w:val="center"/>
        <w:rPr>
          <w:rFonts w:ascii="Verdana" w:hAnsi="Verdana"/>
          <w:sz w:val="18"/>
          <w:szCs w:val="18"/>
        </w:rPr>
      </w:pPr>
    </w:p>
    <w:p w14:paraId="7012FC1B" w14:textId="77777777" w:rsidR="00162032" w:rsidRDefault="00162032" w:rsidP="00162032">
      <w:pPr>
        <w:tabs>
          <w:tab w:val="left" w:pos="1134"/>
        </w:tabs>
        <w:spacing w:after="0" w:line="240" w:lineRule="auto"/>
        <w:jc w:val="both"/>
        <w:rPr>
          <w:rFonts w:ascii="Verdana" w:hAnsi="Verdana"/>
          <w:sz w:val="20"/>
          <w:szCs w:val="20"/>
        </w:rPr>
      </w:pPr>
    </w:p>
    <w:p w14:paraId="235E9DDB" w14:textId="629068D3" w:rsidR="00162032" w:rsidRPr="002C37E5" w:rsidRDefault="00162032" w:rsidP="00162032">
      <w:pPr>
        <w:numPr>
          <w:ilvl w:val="0"/>
          <w:numId w:val="32"/>
        </w:numPr>
        <w:tabs>
          <w:tab w:val="left" w:pos="1134"/>
        </w:tabs>
        <w:spacing w:after="0" w:line="240" w:lineRule="auto"/>
        <w:ind w:left="0" w:firstLine="567"/>
        <w:jc w:val="both"/>
        <w:rPr>
          <w:rFonts w:ascii="Verdana" w:eastAsia="Times New Roman" w:hAnsi="Verdana"/>
          <w:sz w:val="20"/>
          <w:szCs w:val="20"/>
        </w:rPr>
      </w:pPr>
      <w:r w:rsidRPr="00250FA8">
        <w:rPr>
          <w:rFonts w:ascii="Verdana" w:eastAsia="Times New Roman" w:hAnsi="Verdana"/>
          <w:sz w:val="20"/>
          <w:szCs w:val="20"/>
        </w:rPr>
        <w:t>Šiame priede pateikiami ekonomiškai naudingiausio pasiūlymo vertinimo kriterijai, jų lyginamieji svoriai, balai, formulės,</w:t>
      </w:r>
      <w:r w:rsidRPr="002C37E5">
        <w:rPr>
          <w:rFonts w:ascii="Verdana" w:eastAsia="Times New Roman" w:hAnsi="Verdana"/>
          <w:sz w:val="20"/>
          <w:szCs w:val="20"/>
        </w:rPr>
        <w:t xml:space="preserve"> pagal kurias skaičiuojamas pasiūlymų ekonominis naudingumas. </w:t>
      </w:r>
      <w:r w:rsidRPr="002C37E5">
        <w:rPr>
          <w:rFonts w:ascii="Verdana" w:eastAsia="Times New Roman" w:hAnsi="Verdana"/>
          <w:color w:val="000000" w:themeColor="text1"/>
          <w:sz w:val="20"/>
          <w:szCs w:val="20"/>
        </w:rPr>
        <w:t>Perkančios organizacijos neatmesti pasiūlymai vertinami</w:t>
      </w:r>
      <w:r w:rsidRPr="002C37E5">
        <w:rPr>
          <w:rFonts w:ascii="Verdana" w:eastAsia="Times New Roman" w:hAnsi="Verdana"/>
          <w:b/>
          <w:bCs/>
          <w:color w:val="000000" w:themeColor="text1"/>
          <w:sz w:val="20"/>
          <w:szCs w:val="20"/>
        </w:rPr>
        <w:t xml:space="preserve"> pagal ekonomiškai naudingiausio pasiūlymo kriterijų – kainos ir kokybės santykį.</w:t>
      </w:r>
      <w:r w:rsidRPr="002C37E5">
        <w:rPr>
          <w:rFonts w:ascii="Verdana" w:hAnsi="Verdana"/>
          <w:sz w:val="20"/>
          <w:szCs w:val="20"/>
        </w:rPr>
        <w:t xml:space="preserve"> </w:t>
      </w:r>
      <w:r w:rsidRPr="002C37E5">
        <w:rPr>
          <w:rFonts w:ascii="Verdana" w:eastAsia="Times New Roman" w:hAnsi="Verdana"/>
          <w:color w:val="000000" w:themeColor="text1"/>
          <w:sz w:val="20"/>
          <w:szCs w:val="20"/>
        </w:rPr>
        <w:t>Ekonomiškai naudingiausias pasiūlymas – tai pasiūlymas, kurio balų suma, apskaičiuota pagal šiame priede pateiktus pasiūlymų vertinimo kriterijus yra didžiausia.</w:t>
      </w:r>
    </w:p>
    <w:p w14:paraId="7FDAB2BF" w14:textId="77777777" w:rsidR="00162032" w:rsidRPr="002C37E5" w:rsidRDefault="00162032" w:rsidP="00162032">
      <w:pPr>
        <w:numPr>
          <w:ilvl w:val="0"/>
          <w:numId w:val="32"/>
        </w:numPr>
        <w:tabs>
          <w:tab w:val="left" w:pos="1134"/>
        </w:tabs>
        <w:spacing w:after="0" w:line="240" w:lineRule="auto"/>
        <w:ind w:left="0" w:firstLine="567"/>
        <w:jc w:val="both"/>
        <w:rPr>
          <w:rFonts w:ascii="Verdana" w:eastAsia="Times New Roman" w:hAnsi="Verdana"/>
          <w:sz w:val="20"/>
          <w:szCs w:val="20"/>
        </w:rPr>
      </w:pPr>
      <w:r w:rsidRPr="002C37E5">
        <w:rPr>
          <w:rFonts w:ascii="Verdana" w:eastAsia="Times New Roman" w:hAnsi="Verdana"/>
          <w:sz w:val="20"/>
          <w:szCs w:val="20"/>
        </w:rPr>
        <w:t>Pasiūlymų vertinimo kriterijai:</w:t>
      </w:r>
    </w:p>
    <w:p w14:paraId="04084193" w14:textId="77777777" w:rsidR="00162032" w:rsidRPr="002C37E5" w:rsidRDefault="00162032" w:rsidP="00162032">
      <w:pPr>
        <w:suppressAutoHyphens/>
        <w:autoSpaceDN w:val="0"/>
        <w:spacing w:after="0" w:line="360" w:lineRule="auto"/>
        <w:jc w:val="right"/>
        <w:textAlignment w:val="baseline"/>
        <w:rPr>
          <w:rFonts w:ascii="Verdana" w:hAnsi="Verdana"/>
          <w:sz w:val="20"/>
          <w:szCs w:val="20"/>
        </w:rPr>
      </w:pPr>
      <w:r w:rsidRPr="002C37E5">
        <w:rPr>
          <w:rFonts w:ascii="Verdana" w:hAnsi="Verdana"/>
          <w:sz w:val="20"/>
          <w:szCs w:val="20"/>
        </w:rPr>
        <w:t>Lentelė</w:t>
      </w:r>
    </w:p>
    <w:tbl>
      <w:tblPr>
        <w:tblW w:w="4946" w:type="pct"/>
        <w:tblCellMar>
          <w:left w:w="10" w:type="dxa"/>
          <w:right w:w="10" w:type="dxa"/>
        </w:tblCellMar>
        <w:tblLook w:val="04A0" w:firstRow="1" w:lastRow="0" w:firstColumn="1" w:lastColumn="0" w:noHBand="0" w:noVBand="1"/>
      </w:tblPr>
      <w:tblGrid>
        <w:gridCol w:w="698"/>
        <w:gridCol w:w="5464"/>
        <w:gridCol w:w="1883"/>
        <w:gridCol w:w="1809"/>
      </w:tblGrid>
      <w:tr w:rsidR="00162032" w:rsidRPr="002C37E5" w14:paraId="47F702CF" w14:textId="77777777" w:rsidTr="003F3EB5">
        <w:trPr>
          <w:tblHeader/>
        </w:trPr>
        <w:tc>
          <w:tcPr>
            <w:tcW w:w="67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98" w:type="dxa"/>
              <w:bottom w:w="0" w:type="dxa"/>
              <w:right w:w="108" w:type="dxa"/>
            </w:tcMar>
            <w:vAlign w:val="center"/>
          </w:tcPr>
          <w:p w14:paraId="4BC8655D" w14:textId="77777777" w:rsidR="00162032" w:rsidRPr="002C37E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2C37E5">
              <w:rPr>
                <w:rFonts w:ascii="Verdana" w:hAnsi="Verdana"/>
                <w:b/>
                <w:bCs/>
                <w:sz w:val="20"/>
                <w:szCs w:val="20"/>
              </w:rPr>
              <w:t>Eil. Nr.</w:t>
            </w:r>
          </w:p>
        </w:tc>
        <w:tc>
          <w:tcPr>
            <w:tcW w:w="528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98" w:type="dxa"/>
              <w:bottom w:w="0" w:type="dxa"/>
              <w:right w:w="108" w:type="dxa"/>
            </w:tcMar>
            <w:vAlign w:val="center"/>
          </w:tcPr>
          <w:p w14:paraId="61E58D21" w14:textId="77777777" w:rsidR="00162032" w:rsidRPr="002C37E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2C37E5">
              <w:rPr>
                <w:rFonts w:ascii="Verdana" w:hAnsi="Verdana"/>
                <w:b/>
                <w:bCs/>
                <w:sz w:val="20"/>
                <w:szCs w:val="20"/>
              </w:rPr>
              <w:t>Vertinimo kriterijai</w:t>
            </w:r>
          </w:p>
        </w:tc>
        <w:tc>
          <w:tcPr>
            <w:tcW w:w="1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98" w:type="dxa"/>
              <w:bottom w:w="0" w:type="dxa"/>
              <w:right w:w="108" w:type="dxa"/>
            </w:tcMar>
            <w:vAlign w:val="center"/>
          </w:tcPr>
          <w:p w14:paraId="3E641DDB" w14:textId="77777777" w:rsidR="00162032" w:rsidRPr="002C37E5" w:rsidRDefault="00162032" w:rsidP="003F3EB5">
            <w:pPr>
              <w:widowControl w:val="0"/>
              <w:suppressAutoHyphens/>
              <w:autoSpaceDN w:val="0"/>
              <w:spacing w:after="0" w:line="240" w:lineRule="auto"/>
              <w:ind w:hanging="7"/>
              <w:jc w:val="center"/>
              <w:textAlignment w:val="baseline"/>
              <w:rPr>
                <w:rFonts w:ascii="Verdana" w:hAnsi="Verdana"/>
                <w:sz w:val="20"/>
                <w:szCs w:val="20"/>
              </w:rPr>
            </w:pPr>
            <w:r w:rsidRPr="002C37E5">
              <w:rPr>
                <w:rFonts w:ascii="Verdana" w:eastAsia="Times New Roman" w:hAnsi="Verdana"/>
                <w:b/>
                <w:bCs/>
                <w:sz w:val="20"/>
                <w:szCs w:val="20"/>
              </w:rPr>
              <w:t xml:space="preserve">Kriterijus </w:t>
            </w:r>
          </w:p>
        </w:tc>
        <w:tc>
          <w:tcPr>
            <w:tcW w:w="174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98" w:type="dxa"/>
              <w:bottom w:w="0" w:type="dxa"/>
              <w:right w:w="108" w:type="dxa"/>
            </w:tcMar>
          </w:tcPr>
          <w:p w14:paraId="21DA1F7F" w14:textId="77777777" w:rsidR="00162032" w:rsidRPr="002C37E5" w:rsidRDefault="00162032" w:rsidP="003F3EB5">
            <w:pPr>
              <w:widowControl w:val="0"/>
              <w:suppressAutoHyphens/>
              <w:autoSpaceDN w:val="0"/>
              <w:spacing w:after="0" w:line="240" w:lineRule="auto"/>
              <w:ind w:hanging="7"/>
              <w:jc w:val="center"/>
              <w:textAlignment w:val="baseline"/>
              <w:rPr>
                <w:rFonts w:ascii="Verdana" w:hAnsi="Verdana"/>
                <w:b/>
                <w:bCs/>
                <w:sz w:val="20"/>
                <w:szCs w:val="20"/>
              </w:rPr>
            </w:pPr>
            <w:r w:rsidRPr="002C37E5">
              <w:rPr>
                <w:rFonts w:ascii="Verdana" w:hAnsi="Verdana"/>
                <w:b/>
                <w:bCs/>
                <w:sz w:val="20"/>
                <w:szCs w:val="20"/>
              </w:rPr>
              <w:t>Lyginamasis svoris ekonominio naudingumo įvertinime</w:t>
            </w:r>
          </w:p>
        </w:tc>
      </w:tr>
      <w:tr w:rsidR="00162032" w:rsidRPr="002C37E5" w14:paraId="22159B1D" w14:textId="77777777" w:rsidTr="003F3EB5">
        <w:tc>
          <w:tcPr>
            <w:tcW w:w="675"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6A339776" w14:textId="77777777" w:rsidR="00162032" w:rsidRPr="002C37E5" w:rsidRDefault="00162032" w:rsidP="003F3EB5">
            <w:pPr>
              <w:widowControl w:val="0"/>
              <w:suppressAutoHyphens/>
              <w:autoSpaceDN w:val="0"/>
              <w:spacing w:after="0" w:line="240" w:lineRule="auto"/>
              <w:jc w:val="center"/>
              <w:textAlignment w:val="baseline"/>
              <w:rPr>
                <w:rFonts w:ascii="Verdana" w:hAnsi="Verdana"/>
                <w:bCs/>
                <w:i/>
                <w:sz w:val="20"/>
                <w:szCs w:val="20"/>
              </w:rPr>
            </w:pPr>
            <w:r w:rsidRPr="002C37E5">
              <w:rPr>
                <w:rFonts w:ascii="Verdana" w:hAnsi="Verdana"/>
                <w:bCs/>
                <w:i/>
                <w:sz w:val="20"/>
                <w:szCs w:val="20"/>
              </w:rPr>
              <w:t>1</w:t>
            </w:r>
          </w:p>
        </w:tc>
        <w:tc>
          <w:tcPr>
            <w:tcW w:w="5281"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58468905" w14:textId="77777777" w:rsidR="00162032" w:rsidRPr="002C37E5" w:rsidRDefault="00162032" w:rsidP="003F3EB5">
            <w:pPr>
              <w:widowControl w:val="0"/>
              <w:suppressAutoHyphens/>
              <w:autoSpaceDN w:val="0"/>
              <w:spacing w:after="0" w:line="240" w:lineRule="auto"/>
              <w:jc w:val="center"/>
              <w:textAlignment w:val="baseline"/>
              <w:rPr>
                <w:rFonts w:ascii="Verdana" w:hAnsi="Verdana"/>
                <w:i/>
                <w:sz w:val="20"/>
                <w:szCs w:val="20"/>
              </w:rPr>
            </w:pPr>
            <w:r w:rsidRPr="002C37E5">
              <w:rPr>
                <w:rFonts w:ascii="Verdana" w:hAnsi="Verdana"/>
                <w:i/>
                <w:sz w:val="20"/>
                <w:szCs w:val="20"/>
              </w:rPr>
              <w:t>2</w:t>
            </w:r>
          </w:p>
        </w:tc>
        <w:tc>
          <w:tcPr>
            <w:tcW w:w="1820"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25036806" w14:textId="77777777" w:rsidR="00162032" w:rsidRPr="002C37E5" w:rsidRDefault="00162032" w:rsidP="003F3EB5">
            <w:pPr>
              <w:widowControl w:val="0"/>
              <w:suppressAutoHyphens/>
              <w:autoSpaceDN w:val="0"/>
              <w:spacing w:after="0" w:line="240" w:lineRule="auto"/>
              <w:jc w:val="center"/>
              <w:textAlignment w:val="baseline"/>
              <w:rPr>
                <w:rFonts w:ascii="Verdana" w:hAnsi="Verdana"/>
                <w:i/>
                <w:sz w:val="20"/>
                <w:szCs w:val="20"/>
              </w:rPr>
            </w:pPr>
            <w:r w:rsidRPr="002C37E5">
              <w:rPr>
                <w:rFonts w:ascii="Verdana" w:hAnsi="Verdana"/>
                <w:i/>
                <w:sz w:val="20"/>
                <w:szCs w:val="20"/>
              </w:rPr>
              <w:t>3</w:t>
            </w:r>
          </w:p>
        </w:tc>
        <w:tc>
          <w:tcPr>
            <w:tcW w:w="1748"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0EBA748A" w14:textId="77777777" w:rsidR="00162032" w:rsidRPr="002C37E5" w:rsidRDefault="00162032" w:rsidP="003F3EB5">
            <w:pPr>
              <w:widowControl w:val="0"/>
              <w:suppressAutoHyphens/>
              <w:autoSpaceDN w:val="0"/>
              <w:spacing w:after="0" w:line="240" w:lineRule="auto"/>
              <w:jc w:val="center"/>
              <w:textAlignment w:val="baseline"/>
              <w:rPr>
                <w:rFonts w:ascii="Verdana" w:hAnsi="Verdana"/>
                <w:i/>
                <w:sz w:val="20"/>
                <w:szCs w:val="20"/>
              </w:rPr>
            </w:pPr>
            <w:r w:rsidRPr="002C37E5">
              <w:rPr>
                <w:rFonts w:ascii="Verdana" w:hAnsi="Verdana"/>
                <w:i/>
                <w:sz w:val="20"/>
                <w:szCs w:val="20"/>
              </w:rPr>
              <w:t>4</w:t>
            </w:r>
          </w:p>
        </w:tc>
      </w:tr>
      <w:tr w:rsidR="00162032" w:rsidRPr="002C37E5" w14:paraId="501438B9" w14:textId="77777777" w:rsidTr="003F3EB5">
        <w:trPr>
          <w:trHeight w:val="427"/>
        </w:trPr>
        <w:tc>
          <w:tcPr>
            <w:tcW w:w="675"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31EC7E3A" w14:textId="77777777" w:rsidR="00162032" w:rsidRPr="002C37E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2C37E5">
              <w:rPr>
                <w:rFonts w:ascii="Verdana" w:hAnsi="Verdana"/>
                <w:b/>
                <w:bCs/>
                <w:sz w:val="20"/>
                <w:szCs w:val="20"/>
              </w:rPr>
              <w:t>1.</w:t>
            </w:r>
          </w:p>
        </w:tc>
        <w:tc>
          <w:tcPr>
            <w:tcW w:w="5281"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58B356FA" w14:textId="77777777" w:rsidR="00162032" w:rsidRPr="002C37E5" w:rsidRDefault="00162032" w:rsidP="003F3EB5">
            <w:pPr>
              <w:widowControl w:val="0"/>
              <w:suppressAutoHyphens/>
              <w:autoSpaceDN w:val="0"/>
              <w:spacing w:after="0" w:line="240" w:lineRule="auto"/>
              <w:jc w:val="both"/>
              <w:textAlignment w:val="baseline"/>
              <w:rPr>
                <w:rFonts w:ascii="Verdana" w:hAnsi="Verdana"/>
                <w:b/>
                <w:bCs/>
                <w:sz w:val="20"/>
                <w:szCs w:val="20"/>
              </w:rPr>
            </w:pPr>
            <w:r>
              <w:rPr>
                <w:rFonts w:ascii="Verdana" w:hAnsi="Verdana"/>
                <w:b/>
                <w:sz w:val="20"/>
                <w:szCs w:val="20"/>
              </w:rPr>
              <w:t>Informacinių sistemų kūrimo komandos</w:t>
            </w:r>
            <w:r w:rsidRPr="00EE1DE2">
              <w:rPr>
                <w:rFonts w:ascii="Verdana" w:hAnsi="Verdana"/>
                <w:b/>
                <w:sz w:val="20"/>
                <w:szCs w:val="20"/>
              </w:rPr>
              <w:t xml:space="preserve"> </w:t>
            </w:r>
            <w:r w:rsidRPr="00192BD9">
              <w:rPr>
                <w:rFonts w:ascii="Verdana" w:hAnsi="Verdana"/>
                <w:b/>
                <w:bCs/>
                <w:sz w:val="20"/>
                <w:szCs w:val="20"/>
              </w:rPr>
              <w:t>paslaug</w:t>
            </w:r>
            <w:r>
              <w:rPr>
                <w:rFonts w:ascii="Verdana" w:hAnsi="Verdana"/>
                <w:b/>
                <w:bCs/>
                <w:sz w:val="20"/>
                <w:szCs w:val="20"/>
              </w:rPr>
              <w:t>ų</w:t>
            </w:r>
            <w:r w:rsidRPr="00192BD9" w:rsidDel="00192BD9">
              <w:rPr>
                <w:rFonts w:ascii="Verdana" w:hAnsi="Verdana"/>
                <w:b/>
                <w:bCs/>
                <w:sz w:val="20"/>
                <w:szCs w:val="20"/>
              </w:rPr>
              <w:t xml:space="preserve"> </w:t>
            </w:r>
            <w:r>
              <w:rPr>
                <w:rFonts w:ascii="Verdana" w:hAnsi="Verdana"/>
                <w:b/>
                <w:bCs/>
                <w:sz w:val="20"/>
                <w:szCs w:val="20"/>
              </w:rPr>
              <w:t>kaina</w:t>
            </w:r>
            <w:r w:rsidRPr="002C37E5" w:rsidDel="00BC23D7">
              <w:rPr>
                <w:rFonts w:ascii="Verdana" w:hAnsi="Verdana"/>
                <w:b/>
                <w:bCs/>
                <w:sz w:val="20"/>
                <w:szCs w:val="20"/>
              </w:rPr>
              <w:t xml:space="preserve"> </w:t>
            </w:r>
            <w:r w:rsidRPr="002C37E5">
              <w:rPr>
                <w:rFonts w:ascii="Verdana" w:hAnsi="Verdana"/>
                <w:b/>
                <w:bCs/>
                <w:sz w:val="20"/>
                <w:szCs w:val="20"/>
              </w:rPr>
              <w:t>(C):</w:t>
            </w:r>
          </w:p>
        </w:tc>
        <w:tc>
          <w:tcPr>
            <w:tcW w:w="1820"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731CA1D7" w14:textId="77777777" w:rsidR="00162032" w:rsidRPr="002C37E5" w:rsidRDefault="00162032" w:rsidP="003F3EB5">
            <w:pPr>
              <w:widowControl w:val="0"/>
              <w:suppressAutoHyphens/>
              <w:autoSpaceDN w:val="0"/>
              <w:spacing w:after="0" w:line="240" w:lineRule="auto"/>
              <w:jc w:val="center"/>
              <w:textAlignment w:val="baseline"/>
              <w:rPr>
                <w:rFonts w:ascii="Verdana" w:hAnsi="Verdana"/>
                <w:sz w:val="20"/>
                <w:szCs w:val="20"/>
              </w:rPr>
            </w:pPr>
            <w:r w:rsidRPr="002C37E5">
              <w:rPr>
                <w:rFonts w:ascii="Verdana" w:hAnsi="Verdana"/>
                <w:sz w:val="20"/>
                <w:szCs w:val="20"/>
              </w:rPr>
              <w:t>C</w:t>
            </w:r>
          </w:p>
        </w:tc>
        <w:tc>
          <w:tcPr>
            <w:tcW w:w="1748"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2C7999F6" w14:textId="77777777" w:rsidR="00162032" w:rsidRPr="00192BD9" w:rsidRDefault="00162032" w:rsidP="003F3EB5">
            <w:pPr>
              <w:widowControl w:val="0"/>
              <w:suppressAutoHyphens/>
              <w:autoSpaceDN w:val="0"/>
              <w:spacing w:after="0" w:line="240" w:lineRule="auto"/>
              <w:jc w:val="center"/>
              <w:textAlignment w:val="baseline"/>
              <w:rPr>
                <w:rFonts w:ascii="Verdana" w:hAnsi="Verdana"/>
                <w:b/>
                <w:bCs/>
                <w:sz w:val="20"/>
                <w:szCs w:val="20"/>
                <w:lang w:val="en-US"/>
              </w:rPr>
            </w:pPr>
            <w:r w:rsidRPr="002C37E5">
              <w:rPr>
                <w:rFonts w:ascii="Verdana" w:hAnsi="Verdana"/>
                <w:b/>
                <w:bCs/>
                <w:sz w:val="20"/>
                <w:szCs w:val="20"/>
              </w:rPr>
              <w:t>X=</w:t>
            </w:r>
            <w:r>
              <w:rPr>
                <w:rFonts w:ascii="Verdana" w:hAnsi="Verdana"/>
                <w:b/>
                <w:bCs/>
                <w:sz w:val="20"/>
                <w:szCs w:val="20"/>
              </w:rPr>
              <w:t>40</w:t>
            </w:r>
          </w:p>
        </w:tc>
      </w:tr>
      <w:tr w:rsidR="00162032" w:rsidRPr="002C37E5" w14:paraId="21477A66" w14:textId="77777777" w:rsidTr="003F3EB5">
        <w:trPr>
          <w:trHeight w:val="844"/>
        </w:trPr>
        <w:tc>
          <w:tcPr>
            <w:tcW w:w="675"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32D1008D" w14:textId="77777777" w:rsidR="00162032" w:rsidRPr="002C37E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097065">
              <w:rPr>
                <w:rFonts w:ascii="Verdana" w:hAnsi="Verdana"/>
                <w:b/>
                <w:bCs/>
                <w:sz w:val="20"/>
                <w:szCs w:val="20"/>
              </w:rPr>
              <w:t>2.</w:t>
            </w:r>
          </w:p>
        </w:tc>
        <w:tc>
          <w:tcPr>
            <w:tcW w:w="5281"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170EF7EB" w14:textId="77777777" w:rsidR="00162032" w:rsidRPr="002C37E5" w:rsidRDefault="00162032" w:rsidP="003F3EB5">
            <w:pPr>
              <w:widowControl w:val="0"/>
              <w:suppressAutoHyphens/>
              <w:autoSpaceDN w:val="0"/>
              <w:spacing w:after="0" w:line="240" w:lineRule="auto"/>
              <w:jc w:val="both"/>
              <w:textAlignment w:val="baseline"/>
              <w:rPr>
                <w:rFonts w:ascii="Verdana" w:hAnsi="Verdana"/>
                <w:sz w:val="20"/>
                <w:szCs w:val="20"/>
              </w:rPr>
            </w:pPr>
            <w:r w:rsidRPr="00097065">
              <w:rPr>
                <w:rFonts w:ascii="Verdana" w:hAnsi="Verdana"/>
                <w:b/>
                <w:color w:val="00000A"/>
                <w:sz w:val="20"/>
                <w:szCs w:val="20"/>
              </w:rPr>
              <w:t>Kokybės kriterijai: Tiekėjo už sutarties vykdymą skiriamų kvalifikuotų specialistų* darbo patirtis</w:t>
            </w:r>
            <w:r w:rsidRPr="00097065" w:rsidDel="000B7DA8">
              <w:rPr>
                <w:rFonts w:ascii="Verdana" w:hAnsi="Verdana"/>
                <w:b/>
                <w:color w:val="00000A"/>
                <w:sz w:val="20"/>
                <w:szCs w:val="20"/>
              </w:rPr>
              <w:t xml:space="preserve"> </w:t>
            </w:r>
            <w:r w:rsidRPr="00097065">
              <w:rPr>
                <w:rFonts w:ascii="Verdana" w:hAnsi="Verdana"/>
                <w:b/>
                <w:color w:val="00000A"/>
                <w:sz w:val="20"/>
                <w:szCs w:val="20"/>
              </w:rPr>
              <w:t>reikalaujamoje srityje (T)</w:t>
            </w:r>
          </w:p>
        </w:tc>
        <w:tc>
          <w:tcPr>
            <w:tcW w:w="1820"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3449ABEB" w14:textId="6958923F" w:rsidR="00162032" w:rsidRPr="002C37E5" w:rsidRDefault="00CA4205" w:rsidP="003F3EB5">
            <w:pPr>
              <w:widowControl w:val="0"/>
              <w:suppressAutoHyphens/>
              <w:autoSpaceDN w:val="0"/>
              <w:spacing w:after="0" w:line="240" w:lineRule="auto"/>
              <w:jc w:val="center"/>
              <w:textAlignment w:val="baseline"/>
              <w:rPr>
                <w:rFonts w:ascii="Verdana" w:hAnsi="Verdana"/>
                <w:sz w:val="20"/>
                <w:szCs w:val="20"/>
              </w:rPr>
            </w:pPr>
            <w:r>
              <w:rPr>
                <w:rFonts w:ascii="Verdana" w:hAnsi="Verdana"/>
                <w:sz w:val="20"/>
                <w:szCs w:val="20"/>
              </w:rPr>
              <w:t>T</w:t>
            </w:r>
          </w:p>
        </w:tc>
        <w:tc>
          <w:tcPr>
            <w:tcW w:w="1748"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6DB94586" w14:textId="77777777" w:rsidR="0018254A" w:rsidRDefault="0018254A" w:rsidP="003F3EB5">
            <w:pPr>
              <w:widowControl w:val="0"/>
              <w:suppressAutoHyphens/>
              <w:autoSpaceDN w:val="0"/>
              <w:spacing w:after="0" w:line="240" w:lineRule="auto"/>
              <w:jc w:val="center"/>
              <w:textAlignment w:val="baseline"/>
              <w:rPr>
                <w:rFonts w:ascii="Verdana" w:hAnsi="Verdana"/>
                <w:b/>
                <w:bCs/>
                <w:sz w:val="20"/>
                <w:szCs w:val="20"/>
              </w:rPr>
            </w:pPr>
          </w:p>
          <w:p w14:paraId="09551D08" w14:textId="4E06961A" w:rsidR="00162032" w:rsidRPr="00880511"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880511">
              <w:rPr>
                <w:rFonts w:ascii="Verdana" w:hAnsi="Verdana"/>
                <w:b/>
                <w:bCs/>
                <w:sz w:val="20"/>
                <w:szCs w:val="20"/>
              </w:rPr>
              <w:t>Y=60</w:t>
            </w:r>
          </w:p>
        </w:tc>
      </w:tr>
      <w:tr w:rsidR="00162032" w:rsidRPr="002C37E5" w14:paraId="365C7557" w14:textId="77777777" w:rsidTr="003F3EB5">
        <w:trPr>
          <w:trHeight w:val="844"/>
        </w:trPr>
        <w:tc>
          <w:tcPr>
            <w:tcW w:w="675"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4E2F6143" w14:textId="77777777" w:rsidR="00162032" w:rsidRPr="0009706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097065">
              <w:rPr>
                <w:rFonts w:ascii="Verdana" w:hAnsi="Verdana"/>
                <w:b/>
                <w:bCs/>
                <w:sz w:val="20"/>
                <w:szCs w:val="20"/>
              </w:rPr>
              <w:t>2.1.</w:t>
            </w:r>
          </w:p>
        </w:tc>
        <w:tc>
          <w:tcPr>
            <w:tcW w:w="5281"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0AB328C0" w14:textId="5FFB854C" w:rsidR="00162032" w:rsidRDefault="00162032" w:rsidP="003F3EB5">
            <w:pPr>
              <w:widowControl w:val="0"/>
              <w:suppressAutoHyphens/>
              <w:spacing w:after="0" w:line="240" w:lineRule="auto"/>
              <w:jc w:val="both"/>
              <w:rPr>
                <w:rFonts w:ascii="Verdana" w:eastAsia="Times New Roman" w:hAnsi="Verdana"/>
                <w:sz w:val="20"/>
                <w:szCs w:val="20"/>
              </w:rPr>
            </w:pPr>
            <w:r w:rsidRPr="00097065">
              <w:rPr>
                <w:rFonts w:ascii="Verdana" w:eastAsia="Times New Roman" w:hAnsi="Verdana"/>
                <w:sz w:val="20"/>
                <w:szCs w:val="20"/>
              </w:rPr>
              <w:t xml:space="preserve">Informacinių sistemų architektas per pastaruosius 5 (penkis) metus yra dirbęs </w:t>
            </w:r>
            <w:r w:rsidRPr="00097065">
              <w:rPr>
                <w:rFonts w:ascii="Verdana" w:eastAsia="Times New Roman" w:hAnsi="Verdana"/>
                <w:b/>
                <w:bCs/>
                <w:sz w:val="20"/>
                <w:szCs w:val="20"/>
              </w:rPr>
              <w:t>daugiau</w:t>
            </w:r>
            <w:r w:rsidRPr="00097065">
              <w:rPr>
                <w:rFonts w:ascii="Verdana" w:eastAsia="Times New Roman" w:hAnsi="Verdana"/>
                <w:sz w:val="20"/>
                <w:szCs w:val="20"/>
              </w:rPr>
              <w:t xml:space="preserve"> </w:t>
            </w:r>
            <w:r w:rsidRPr="00097065">
              <w:rPr>
                <w:rFonts w:ascii="Verdana" w:eastAsia="Times New Roman" w:hAnsi="Verdana"/>
                <w:b/>
                <w:bCs/>
                <w:sz w:val="20"/>
                <w:szCs w:val="20"/>
              </w:rPr>
              <w:t xml:space="preserve">kaip 1 (viename) </w:t>
            </w:r>
            <w:r w:rsidRPr="00097065">
              <w:rPr>
                <w:rFonts w:ascii="Verdana" w:eastAsia="Times New Roman" w:hAnsi="Verdana"/>
                <w:sz w:val="20"/>
                <w:szCs w:val="20"/>
              </w:rPr>
              <w:t>užbaigtame</w:t>
            </w:r>
            <w:r w:rsidRPr="00097065">
              <w:rPr>
                <w:rFonts w:ascii="Verdana" w:eastAsia="Times New Roman" w:hAnsi="Verdana"/>
                <w:b/>
                <w:bCs/>
                <w:sz w:val="20"/>
                <w:szCs w:val="20"/>
              </w:rPr>
              <w:t xml:space="preserve"> </w:t>
            </w:r>
            <w:r w:rsidRPr="00097065">
              <w:rPr>
                <w:rFonts w:ascii="Verdana" w:eastAsia="Times New Roman" w:hAnsi="Verdana"/>
                <w:sz w:val="20"/>
                <w:szCs w:val="20"/>
              </w:rPr>
              <w:t>projekte</w:t>
            </w:r>
            <w:r>
              <w:rPr>
                <w:rFonts w:ascii="Verdana" w:eastAsia="Times New Roman" w:hAnsi="Verdana"/>
                <w:sz w:val="20"/>
                <w:szCs w:val="20"/>
              </w:rPr>
              <w:t xml:space="preserve"> (sutartyje)</w:t>
            </w:r>
            <w:r w:rsidRPr="00097065">
              <w:rPr>
                <w:rFonts w:ascii="Verdana" w:eastAsia="Times New Roman" w:hAnsi="Verdana"/>
                <w:sz w:val="20"/>
                <w:szCs w:val="20"/>
              </w:rPr>
              <w:t>, kuri</w:t>
            </w:r>
            <w:r>
              <w:rPr>
                <w:rFonts w:ascii="Verdana" w:eastAsia="Times New Roman" w:hAnsi="Verdana"/>
                <w:sz w:val="20"/>
                <w:szCs w:val="20"/>
              </w:rPr>
              <w:t>o</w:t>
            </w:r>
            <w:r w:rsidRPr="00097065">
              <w:rPr>
                <w:rFonts w:ascii="Verdana" w:eastAsia="Times New Roman" w:hAnsi="Verdana"/>
                <w:sz w:val="20"/>
                <w:szCs w:val="20"/>
              </w:rPr>
              <w:t xml:space="preserve"> metu parengė   informacin</w:t>
            </w:r>
            <w:r w:rsidR="00E64930">
              <w:rPr>
                <w:rFonts w:ascii="Verdana" w:eastAsia="Times New Roman" w:hAnsi="Verdana"/>
                <w:sz w:val="20"/>
                <w:szCs w:val="20"/>
              </w:rPr>
              <w:t>ės</w:t>
            </w:r>
            <w:r w:rsidRPr="00097065">
              <w:rPr>
                <w:rFonts w:ascii="Verdana" w:eastAsia="Times New Roman" w:hAnsi="Verdana"/>
                <w:sz w:val="20"/>
                <w:szCs w:val="20"/>
              </w:rPr>
              <w:t xml:space="preserve"> sistem</w:t>
            </w:r>
            <w:r w:rsidR="00E64930">
              <w:rPr>
                <w:rFonts w:ascii="Verdana" w:eastAsia="Times New Roman" w:hAnsi="Verdana"/>
                <w:sz w:val="20"/>
                <w:szCs w:val="20"/>
              </w:rPr>
              <w:t>os</w:t>
            </w:r>
            <w:r w:rsidRPr="00097065">
              <w:rPr>
                <w:rFonts w:ascii="Verdana" w:eastAsia="Times New Roman" w:hAnsi="Verdana"/>
                <w:sz w:val="20"/>
                <w:szCs w:val="20"/>
              </w:rPr>
              <w:t xml:space="preserve"> sukūrimo  arba modernizavimo (plėtros) architektūrin</w:t>
            </w:r>
            <w:r w:rsidR="00743627">
              <w:rPr>
                <w:rFonts w:ascii="Verdana" w:eastAsia="Times New Roman" w:hAnsi="Verdana"/>
                <w:sz w:val="20"/>
                <w:szCs w:val="20"/>
              </w:rPr>
              <w:t>į</w:t>
            </w:r>
            <w:r w:rsidRPr="00097065">
              <w:rPr>
                <w:rFonts w:ascii="Verdana" w:eastAsia="Times New Roman" w:hAnsi="Verdana"/>
                <w:sz w:val="20"/>
                <w:szCs w:val="20"/>
              </w:rPr>
              <w:t xml:space="preserve"> sprendim</w:t>
            </w:r>
            <w:r w:rsidR="00743627">
              <w:rPr>
                <w:rFonts w:ascii="Verdana" w:eastAsia="Times New Roman" w:hAnsi="Verdana"/>
                <w:sz w:val="20"/>
                <w:szCs w:val="20"/>
              </w:rPr>
              <w:t>ą</w:t>
            </w:r>
            <w:r w:rsidRPr="00097065">
              <w:rPr>
                <w:rFonts w:ascii="Verdana" w:eastAsia="Times New Roman" w:hAnsi="Verdana"/>
                <w:sz w:val="20"/>
                <w:szCs w:val="20"/>
              </w:rPr>
              <w:t>, kuri</w:t>
            </w:r>
            <w:r w:rsidR="009C5E9F">
              <w:rPr>
                <w:rFonts w:ascii="Verdana" w:eastAsia="Times New Roman" w:hAnsi="Verdana"/>
                <w:sz w:val="20"/>
                <w:szCs w:val="20"/>
              </w:rPr>
              <w:t>s</w:t>
            </w:r>
            <w:r w:rsidRPr="00097065">
              <w:rPr>
                <w:rFonts w:ascii="Verdana" w:eastAsia="Times New Roman" w:hAnsi="Verdana"/>
                <w:sz w:val="20"/>
                <w:szCs w:val="20"/>
              </w:rPr>
              <w:t xml:space="preserve"> apėmė duomenų bazės objektų,   duomenų srautų modeliavimą, sąsajų su ne mažiau nei 5 skirtingais duomenų šaltiniais (informacinėmis sistemomis) ir skirtingais integravimo metodais projektavimą (P</w:t>
            </w:r>
            <w:r w:rsidRPr="00097065">
              <w:rPr>
                <w:rFonts w:ascii="Verdana" w:eastAsia="Times New Roman" w:hAnsi="Verdana"/>
                <w:sz w:val="20"/>
                <w:szCs w:val="20"/>
                <w:vertAlign w:val="subscript"/>
              </w:rPr>
              <w:t>1</w:t>
            </w:r>
            <w:r w:rsidRPr="00097065">
              <w:rPr>
                <w:rFonts w:ascii="Verdana" w:eastAsia="Times New Roman" w:hAnsi="Verdana"/>
                <w:sz w:val="20"/>
                <w:szCs w:val="20"/>
              </w:rPr>
              <w:t>).</w:t>
            </w:r>
          </w:p>
          <w:p w14:paraId="162F0653" w14:textId="77777777" w:rsidR="00162032" w:rsidRPr="00097065" w:rsidRDefault="00162032" w:rsidP="003F3EB5">
            <w:pPr>
              <w:widowControl w:val="0"/>
              <w:suppressAutoHyphens/>
              <w:autoSpaceDN w:val="0"/>
              <w:spacing w:after="0" w:line="240" w:lineRule="auto"/>
              <w:jc w:val="both"/>
              <w:textAlignment w:val="baseline"/>
              <w:rPr>
                <w:rFonts w:ascii="Verdana" w:hAnsi="Verdana"/>
                <w:b/>
                <w:color w:val="00000A"/>
                <w:sz w:val="20"/>
                <w:szCs w:val="20"/>
              </w:rPr>
            </w:pPr>
            <w:r w:rsidRPr="00097065">
              <w:rPr>
                <w:rFonts w:ascii="Verdana" w:hAnsi="Verdana"/>
                <w:sz w:val="20"/>
                <w:szCs w:val="20"/>
              </w:rPr>
              <w:t xml:space="preserve"> </w:t>
            </w:r>
          </w:p>
        </w:tc>
        <w:tc>
          <w:tcPr>
            <w:tcW w:w="1820"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251256F3" w14:textId="77777777" w:rsidR="00162032" w:rsidRPr="00097065" w:rsidRDefault="00162032" w:rsidP="003F3EB5">
            <w:pPr>
              <w:spacing w:after="0" w:line="240" w:lineRule="auto"/>
              <w:ind w:left="-108" w:right="-108"/>
              <w:jc w:val="center"/>
              <w:rPr>
                <w:rFonts w:ascii="Verdana" w:eastAsia="Times New Roman" w:hAnsi="Verdana"/>
                <w:sz w:val="20"/>
                <w:szCs w:val="20"/>
              </w:rPr>
            </w:pPr>
            <w:r w:rsidRPr="00097065">
              <w:rPr>
                <w:rFonts w:ascii="Verdana" w:hAnsi="Verdana"/>
                <w:sz w:val="20"/>
                <w:szCs w:val="20"/>
              </w:rPr>
              <w:t>L</w:t>
            </w:r>
            <w:r w:rsidRPr="00097065">
              <w:rPr>
                <w:rFonts w:ascii="Verdana" w:hAnsi="Verdana"/>
                <w:sz w:val="20"/>
                <w:szCs w:val="20"/>
                <w:vertAlign w:val="subscript"/>
              </w:rPr>
              <w:t>1</w:t>
            </w:r>
            <w:r w:rsidRPr="00097065">
              <w:rPr>
                <w:rFonts w:ascii="Verdana" w:eastAsia="Times New Roman" w:hAnsi="Verdana"/>
                <w:sz w:val="20"/>
                <w:szCs w:val="20"/>
              </w:rPr>
              <w:t>= 0,</w:t>
            </w:r>
            <w:r>
              <w:rPr>
                <w:rFonts w:ascii="Verdana" w:eastAsia="Times New Roman" w:hAnsi="Verdana"/>
                <w:sz w:val="20"/>
                <w:szCs w:val="20"/>
              </w:rPr>
              <w:t>5</w:t>
            </w:r>
          </w:p>
          <w:p w14:paraId="4B9E75FA" w14:textId="77777777" w:rsidR="00162032" w:rsidRPr="00097065" w:rsidRDefault="00162032" w:rsidP="003F3EB5">
            <w:pPr>
              <w:spacing w:after="0" w:line="240" w:lineRule="auto"/>
              <w:ind w:left="-108" w:right="-108"/>
              <w:jc w:val="center"/>
              <w:rPr>
                <w:rFonts w:ascii="Verdana" w:hAnsi="Verdana"/>
                <w:sz w:val="18"/>
                <w:szCs w:val="18"/>
              </w:rPr>
            </w:pPr>
            <w:r w:rsidRPr="00097065">
              <w:rPr>
                <w:rFonts w:ascii="Verdana" w:hAnsi="Verdana"/>
                <w:sz w:val="18"/>
                <w:szCs w:val="18"/>
              </w:rPr>
              <w:t>(R</w:t>
            </w:r>
            <w:r w:rsidRPr="00097065">
              <w:rPr>
                <w:rFonts w:ascii="Verdana" w:hAnsi="Verdana"/>
                <w:sz w:val="18"/>
                <w:szCs w:val="18"/>
                <w:vertAlign w:val="subscript"/>
                <w:lang w:val="en-US"/>
              </w:rPr>
              <w:t>1</w:t>
            </w:r>
            <w:r w:rsidRPr="00097065">
              <w:rPr>
                <w:rFonts w:ascii="Verdana" w:hAnsi="Verdana"/>
                <w:sz w:val="18"/>
                <w:szCs w:val="18"/>
                <w:lang w:val="en-US"/>
              </w:rPr>
              <w:t xml:space="preserve"> </w:t>
            </w:r>
            <w:r w:rsidRPr="00097065">
              <w:rPr>
                <w:rFonts w:ascii="Verdana" w:hAnsi="Verdana"/>
                <w:sz w:val="18"/>
                <w:szCs w:val="18"/>
              </w:rPr>
              <w:t>Min. 0 balų,</w:t>
            </w:r>
          </w:p>
          <w:p w14:paraId="1920DF86" w14:textId="77777777" w:rsidR="00162032" w:rsidRPr="002C37E5" w:rsidRDefault="00162032" w:rsidP="003F3EB5">
            <w:pPr>
              <w:widowControl w:val="0"/>
              <w:suppressAutoHyphens/>
              <w:autoSpaceDN w:val="0"/>
              <w:spacing w:after="0" w:line="240" w:lineRule="auto"/>
              <w:jc w:val="center"/>
              <w:textAlignment w:val="baseline"/>
              <w:rPr>
                <w:rFonts w:ascii="Verdana" w:hAnsi="Verdana"/>
                <w:sz w:val="20"/>
                <w:szCs w:val="20"/>
              </w:rPr>
            </w:pPr>
            <w:r w:rsidRPr="00097065">
              <w:rPr>
                <w:rFonts w:ascii="Verdana" w:hAnsi="Verdana"/>
                <w:sz w:val="18"/>
                <w:szCs w:val="18"/>
              </w:rPr>
              <w:t>maks. 4 balai)</w:t>
            </w:r>
          </w:p>
        </w:tc>
        <w:tc>
          <w:tcPr>
            <w:tcW w:w="1748"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1D2BDA25" w14:textId="77777777" w:rsidR="00162032" w:rsidRPr="00097065" w:rsidRDefault="00162032" w:rsidP="003F3EB5">
            <w:pPr>
              <w:widowControl w:val="0"/>
              <w:suppressAutoHyphens/>
              <w:autoSpaceDN w:val="0"/>
              <w:spacing w:after="0" w:line="240" w:lineRule="auto"/>
              <w:jc w:val="center"/>
              <w:textAlignment w:val="baseline"/>
              <w:rPr>
                <w:rFonts w:ascii="Verdana" w:hAnsi="Verdana"/>
                <w:sz w:val="20"/>
                <w:szCs w:val="20"/>
              </w:rPr>
            </w:pPr>
          </w:p>
        </w:tc>
      </w:tr>
      <w:tr w:rsidR="00162032" w:rsidRPr="002C37E5" w14:paraId="4A8FCE35" w14:textId="77777777" w:rsidTr="003F3EB5">
        <w:trPr>
          <w:trHeight w:val="844"/>
        </w:trPr>
        <w:tc>
          <w:tcPr>
            <w:tcW w:w="675"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140E516A" w14:textId="77777777" w:rsidR="00162032" w:rsidRPr="00097065" w:rsidRDefault="00162032" w:rsidP="003F3EB5">
            <w:pPr>
              <w:widowControl w:val="0"/>
              <w:suppressAutoHyphens/>
              <w:autoSpaceDN w:val="0"/>
              <w:spacing w:after="0" w:line="240" w:lineRule="auto"/>
              <w:jc w:val="center"/>
              <w:textAlignment w:val="baseline"/>
              <w:rPr>
                <w:rFonts w:ascii="Verdana" w:hAnsi="Verdana"/>
                <w:b/>
                <w:bCs/>
                <w:sz w:val="20"/>
                <w:szCs w:val="20"/>
              </w:rPr>
            </w:pPr>
            <w:r w:rsidRPr="00097065">
              <w:rPr>
                <w:rFonts w:ascii="Verdana" w:hAnsi="Verdana"/>
                <w:b/>
                <w:bCs/>
                <w:sz w:val="20"/>
                <w:szCs w:val="20"/>
              </w:rPr>
              <w:t>2.2.</w:t>
            </w:r>
          </w:p>
        </w:tc>
        <w:tc>
          <w:tcPr>
            <w:tcW w:w="5281"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04561BF0" w14:textId="77777777" w:rsidR="00162032" w:rsidRDefault="00162032" w:rsidP="003F3EB5">
            <w:pPr>
              <w:widowControl w:val="0"/>
              <w:suppressAutoHyphens/>
              <w:spacing w:after="0" w:line="240" w:lineRule="auto"/>
              <w:jc w:val="both"/>
              <w:rPr>
                <w:rFonts w:ascii="Verdana" w:eastAsia="Times New Roman" w:hAnsi="Verdana"/>
                <w:sz w:val="20"/>
                <w:szCs w:val="20"/>
              </w:rPr>
            </w:pPr>
            <w:r w:rsidRPr="00926818">
              <w:rPr>
                <w:rFonts w:ascii="Verdana" w:eastAsia="Times New Roman" w:hAnsi="Verdana"/>
                <w:sz w:val="20"/>
                <w:szCs w:val="20"/>
              </w:rPr>
              <w:t xml:space="preserve">Informacinių sistemų analitikas per pastaruosius 5 (penkis) metus yra dirbęs </w:t>
            </w:r>
            <w:r w:rsidRPr="00926818">
              <w:rPr>
                <w:rFonts w:ascii="Verdana" w:eastAsia="Times New Roman" w:hAnsi="Verdana"/>
                <w:b/>
                <w:bCs/>
                <w:sz w:val="20"/>
                <w:szCs w:val="20"/>
              </w:rPr>
              <w:t>daugiau</w:t>
            </w:r>
            <w:r w:rsidRPr="00926818">
              <w:rPr>
                <w:rFonts w:ascii="Verdana" w:eastAsia="Times New Roman" w:hAnsi="Verdana"/>
                <w:sz w:val="20"/>
                <w:szCs w:val="20"/>
              </w:rPr>
              <w:t xml:space="preserve"> </w:t>
            </w:r>
            <w:r w:rsidRPr="00926818">
              <w:rPr>
                <w:rFonts w:ascii="Verdana" w:eastAsia="Times New Roman" w:hAnsi="Verdana"/>
                <w:b/>
                <w:bCs/>
                <w:sz w:val="20"/>
                <w:szCs w:val="20"/>
              </w:rPr>
              <w:t xml:space="preserve">kaip 1 (viename) </w:t>
            </w:r>
            <w:r w:rsidRPr="00926818">
              <w:rPr>
                <w:rFonts w:ascii="Verdana" w:eastAsia="Times New Roman" w:hAnsi="Verdana"/>
                <w:sz w:val="20"/>
                <w:szCs w:val="20"/>
              </w:rPr>
              <w:t>užbaigtame</w:t>
            </w:r>
            <w:r w:rsidRPr="00926818">
              <w:rPr>
                <w:rFonts w:ascii="Verdana" w:eastAsia="Times New Roman" w:hAnsi="Verdana"/>
                <w:b/>
                <w:bCs/>
                <w:sz w:val="20"/>
                <w:szCs w:val="20"/>
              </w:rPr>
              <w:t xml:space="preserve"> </w:t>
            </w:r>
            <w:r w:rsidRPr="00926818">
              <w:rPr>
                <w:rFonts w:ascii="Verdana" w:eastAsia="Times New Roman" w:hAnsi="Verdana"/>
                <w:sz w:val="20"/>
                <w:szCs w:val="20"/>
              </w:rPr>
              <w:t>projekte (sutartyje), kurių metu atliko detalią veiklos poreikių analizę, specifikavo  reikalavimus informacinės sistemos</w:t>
            </w:r>
            <w:r w:rsidRPr="00097065">
              <w:rPr>
                <w:rFonts w:ascii="Verdana" w:eastAsia="Times New Roman" w:hAnsi="Verdana"/>
                <w:sz w:val="20"/>
                <w:szCs w:val="20"/>
              </w:rPr>
              <w:t xml:space="preserve"> sukūrimui arba modernizavimui (plėtrai</w:t>
            </w:r>
            <w:r>
              <w:rPr>
                <w:rFonts w:ascii="Verdana" w:eastAsia="Times New Roman" w:hAnsi="Verdana"/>
                <w:sz w:val="20"/>
                <w:szCs w:val="20"/>
              </w:rPr>
              <w:t>)</w:t>
            </w:r>
            <w:r w:rsidRPr="00097065">
              <w:rPr>
                <w:rFonts w:ascii="Verdana" w:eastAsia="Times New Roman" w:hAnsi="Verdana"/>
                <w:sz w:val="20"/>
                <w:szCs w:val="20"/>
              </w:rPr>
              <w:t xml:space="preserve">  (P</w:t>
            </w:r>
            <w:r w:rsidRPr="00097065">
              <w:rPr>
                <w:rFonts w:ascii="Verdana" w:hAnsi="Verdana"/>
                <w:sz w:val="18"/>
                <w:szCs w:val="18"/>
                <w:vertAlign w:val="subscript"/>
              </w:rPr>
              <w:t>2</w:t>
            </w:r>
            <w:r w:rsidRPr="00097065">
              <w:rPr>
                <w:rFonts w:ascii="Verdana" w:eastAsia="Times New Roman" w:hAnsi="Verdana"/>
                <w:sz w:val="20"/>
                <w:szCs w:val="20"/>
              </w:rPr>
              <w:t xml:space="preserve">). </w:t>
            </w:r>
          </w:p>
          <w:p w14:paraId="407654A8" w14:textId="77777777" w:rsidR="00DF42CF" w:rsidRDefault="00DF42CF" w:rsidP="003F3EB5">
            <w:pPr>
              <w:widowControl w:val="0"/>
              <w:suppressAutoHyphens/>
              <w:spacing w:after="0" w:line="240" w:lineRule="auto"/>
              <w:jc w:val="both"/>
              <w:rPr>
                <w:rFonts w:ascii="Verdana" w:eastAsia="Times New Roman" w:hAnsi="Verdana"/>
                <w:sz w:val="20"/>
                <w:szCs w:val="20"/>
              </w:rPr>
            </w:pPr>
          </w:p>
          <w:p w14:paraId="767A8426" w14:textId="77777777" w:rsidR="00162032" w:rsidRPr="00097065" w:rsidRDefault="00162032" w:rsidP="003F3EB5">
            <w:pPr>
              <w:widowControl w:val="0"/>
              <w:suppressAutoHyphens/>
              <w:spacing w:after="0" w:line="240" w:lineRule="auto"/>
              <w:jc w:val="both"/>
              <w:rPr>
                <w:rFonts w:ascii="Verdana" w:eastAsia="Times New Roman" w:hAnsi="Verdana"/>
                <w:sz w:val="20"/>
                <w:szCs w:val="20"/>
              </w:rPr>
            </w:pPr>
            <w:r w:rsidRPr="00097065">
              <w:rPr>
                <w:rFonts w:ascii="Verdana" w:hAnsi="Verdana"/>
                <w:sz w:val="20"/>
                <w:szCs w:val="20"/>
              </w:rPr>
              <w:t xml:space="preserve"> </w:t>
            </w:r>
          </w:p>
        </w:tc>
        <w:tc>
          <w:tcPr>
            <w:tcW w:w="1820"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vAlign w:val="center"/>
          </w:tcPr>
          <w:p w14:paraId="552CAE53" w14:textId="77777777" w:rsidR="00162032" w:rsidRPr="00097065" w:rsidRDefault="00162032" w:rsidP="003F3EB5">
            <w:pPr>
              <w:spacing w:after="0" w:line="240" w:lineRule="auto"/>
              <w:ind w:left="-108" w:right="-108"/>
              <w:jc w:val="center"/>
              <w:rPr>
                <w:rFonts w:ascii="Verdana" w:hAnsi="Verdana"/>
                <w:sz w:val="18"/>
                <w:szCs w:val="18"/>
              </w:rPr>
            </w:pPr>
            <w:r w:rsidRPr="00097065">
              <w:rPr>
                <w:rFonts w:ascii="Verdana" w:hAnsi="Verdana"/>
                <w:sz w:val="20"/>
                <w:szCs w:val="20"/>
              </w:rPr>
              <w:t xml:space="preserve"> </w:t>
            </w:r>
          </w:p>
          <w:p w14:paraId="2E287E32" w14:textId="77777777" w:rsidR="00162032" w:rsidRPr="00097065" w:rsidRDefault="00162032" w:rsidP="003F3EB5">
            <w:pPr>
              <w:spacing w:after="0" w:line="240" w:lineRule="auto"/>
              <w:ind w:left="-108" w:right="-108"/>
              <w:jc w:val="center"/>
              <w:rPr>
                <w:rFonts w:ascii="Verdana" w:eastAsia="Times New Roman" w:hAnsi="Verdana"/>
                <w:sz w:val="20"/>
                <w:szCs w:val="20"/>
              </w:rPr>
            </w:pPr>
            <w:r w:rsidRPr="00097065">
              <w:rPr>
                <w:rFonts w:ascii="Verdana" w:hAnsi="Verdana"/>
                <w:sz w:val="20"/>
                <w:szCs w:val="20"/>
              </w:rPr>
              <w:t>L</w:t>
            </w:r>
            <w:r w:rsidRPr="00097065">
              <w:rPr>
                <w:rFonts w:ascii="Verdana" w:hAnsi="Verdana"/>
                <w:sz w:val="20"/>
                <w:szCs w:val="20"/>
                <w:vertAlign w:val="subscript"/>
              </w:rPr>
              <w:t>2</w:t>
            </w:r>
            <w:r w:rsidRPr="00097065">
              <w:rPr>
                <w:rFonts w:ascii="Verdana" w:eastAsia="Times New Roman" w:hAnsi="Verdana"/>
                <w:sz w:val="20"/>
                <w:szCs w:val="20"/>
              </w:rPr>
              <w:t>= 0,</w:t>
            </w:r>
            <w:r>
              <w:rPr>
                <w:rFonts w:ascii="Verdana" w:eastAsia="Times New Roman" w:hAnsi="Verdana"/>
                <w:sz w:val="20"/>
                <w:szCs w:val="20"/>
              </w:rPr>
              <w:t>5</w:t>
            </w:r>
          </w:p>
          <w:p w14:paraId="627E080C" w14:textId="77777777" w:rsidR="00162032" w:rsidRPr="00097065" w:rsidRDefault="00162032" w:rsidP="003F3EB5">
            <w:pPr>
              <w:spacing w:after="0" w:line="240" w:lineRule="auto"/>
              <w:ind w:left="-108" w:right="-108"/>
              <w:jc w:val="center"/>
              <w:rPr>
                <w:rFonts w:ascii="Verdana" w:hAnsi="Verdana"/>
                <w:sz w:val="18"/>
                <w:szCs w:val="18"/>
              </w:rPr>
            </w:pPr>
            <w:r w:rsidRPr="00097065">
              <w:rPr>
                <w:rFonts w:ascii="Verdana" w:hAnsi="Verdana"/>
                <w:sz w:val="18"/>
                <w:szCs w:val="18"/>
              </w:rPr>
              <w:t>(R</w:t>
            </w:r>
            <w:r w:rsidRPr="00097065">
              <w:rPr>
                <w:rFonts w:ascii="Verdana" w:hAnsi="Verdana"/>
                <w:sz w:val="18"/>
                <w:szCs w:val="18"/>
                <w:vertAlign w:val="subscript"/>
              </w:rPr>
              <w:t>2</w:t>
            </w:r>
            <w:r w:rsidRPr="00097065">
              <w:rPr>
                <w:rFonts w:ascii="Verdana" w:hAnsi="Verdana"/>
                <w:sz w:val="18"/>
                <w:szCs w:val="18"/>
              </w:rPr>
              <w:t xml:space="preserve"> Min. 0 balų,</w:t>
            </w:r>
          </w:p>
          <w:p w14:paraId="1807A3EE" w14:textId="77777777" w:rsidR="00162032" w:rsidRPr="00097065" w:rsidRDefault="00162032" w:rsidP="003F3EB5">
            <w:pPr>
              <w:spacing w:after="0" w:line="240" w:lineRule="auto"/>
              <w:ind w:left="-108" w:right="-108"/>
              <w:jc w:val="center"/>
              <w:rPr>
                <w:rFonts w:ascii="Verdana" w:hAnsi="Verdana"/>
                <w:sz w:val="20"/>
                <w:szCs w:val="20"/>
              </w:rPr>
            </w:pPr>
            <w:r w:rsidRPr="00097065">
              <w:rPr>
                <w:rFonts w:ascii="Verdana" w:hAnsi="Verdana"/>
                <w:sz w:val="18"/>
                <w:szCs w:val="18"/>
              </w:rPr>
              <w:t>maks. 4 balai</w:t>
            </w:r>
          </w:p>
        </w:tc>
        <w:tc>
          <w:tcPr>
            <w:tcW w:w="1748" w:type="dxa"/>
            <w:tcBorders>
              <w:top w:val="single" w:sz="4" w:space="0" w:color="00000A"/>
              <w:left w:val="single" w:sz="4" w:space="0" w:color="00000A"/>
              <w:bottom w:val="single" w:sz="4" w:space="0" w:color="00000A"/>
              <w:right w:val="single" w:sz="4" w:space="0" w:color="00000A"/>
            </w:tcBorders>
            <w:shd w:val="clear" w:color="auto" w:fill="F3F3F3"/>
            <w:tcMar>
              <w:top w:w="0" w:type="dxa"/>
              <w:left w:w="98" w:type="dxa"/>
              <w:bottom w:w="0" w:type="dxa"/>
              <w:right w:w="108" w:type="dxa"/>
            </w:tcMar>
          </w:tcPr>
          <w:p w14:paraId="7828A6B1" w14:textId="77777777" w:rsidR="00162032" w:rsidRPr="00097065" w:rsidRDefault="00162032" w:rsidP="003F3EB5">
            <w:pPr>
              <w:widowControl w:val="0"/>
              <w:suppressAutoHyphens/>
              <w:autoSpaceDN w:val="0"/>
              <w:spacing w:after="0" w:line="240" w:lineRule="auto"/>
              <w:jc w:val="center"/>
              <w:textAlignment w:val="baseline"/>
              <w:rPr>
                <w:rFonts w:ascii="Verdana" w:hAnsi="Verdana"/>
                <w:sz w:val="20"/>
                <w:szCs w:val="20"/>
              </w:rPr>
            </w:pPr>
          </w:p>
        </w:tc>
      </w:tr>
    </w:tbl>
    <w:p w14:paraId="09E6B57A" w14:textId="77777777" w:rsidR="00162032" w:rsidRDefault="00162032" w:rsidP="00162032">
      <w:pPr>
        <w:spacing w:after="0" w:line="240" w:lineRule="auto"/>
        <w:jc w:val="both"/>
        <w:rPr>
          <w:rFonts w:ascii="Verdana" w:hAnsi="Verdana"/>
          <w:i/>
          <w:iCs/>
          <w:sz w:val="20"/>
          <w:szCs w:val="20"/>
        </w:rPr>
      </w:pPr>
    </w:p>
    <w:p w14:paraId="72CCC436" w14:textId="77777777" w:rsidR="00162032" w:rsidRPr="002C37E5" w:rsidRDefault="00162032" w:rsidP="00162032">
      <w:pPr>
        <w:spacing w:after="0" w:line="240" w:lineRule="auto"/>
        <w:jc w:val="both"/>
        <w:rPr>
          <w:rFonts w:ascii="Verdana" w:eastAsia="Times New Roman" w:hAnsi="Verdana"/>
          <w:b/>
          <w:bCs/>
          <w:i/>
          <w:iCs/>
          <w:sz w:val="20"/>
          <w:szCs w:val="20"/>
        </w:rPr>
      </w:pPr>
      <w:r w:rsidRPr="002C37E5">
        <w:rPr>
          <w:rFonts w:ascii="Verdana" w:hAnsi="Verdana"/>
          <w:i/>
          <w:iCs/>
          <w:sz w:val="20"/>
          <w:szCs w:val="20"/>
        </w:rPr>
        <w:t>* </w:t>
      </w:r>
      <w:r w:rsidRPr="006C41B6">
        <w:rPr>
          <w:rFonts w:ascii="Verdana" w:eastAsia="Times New Roman" w:hAnsi="Verdana"/>
          <w:b/>
          <w:bCs/>
          <w:i/>
          <w:iCs/>
          <w:sz w:val="20"/>
          <w:szCs w:val="20"/>
        </w:rPr>
        <w:t>Tiekėjas nurodydamas nustatytus reikalavimus atitinkančius specialistus (išviešindamas parametrų reikšmes), jų patirtį ir kvalifikaciją, turi realiai įsivertinti savo galimybes, prisiimti įsipareigojimus pasiūlytų reikšmių atžvilgiu, kad visą pirkimo sutarties galiojimo laikotarpį jis turės užtikrinti specialistų skaičių, specialistų patirtį ir kvalifikaciją nurodytą pirkimo pasiūlyme.</w:t>
      </w:r>
    </w:p>
    <w:p w14:paraId="349042FB" w14:textId="24DE5E65" w:rsidR="00162032" w:rsidRPr="002C37E5" w:rsidRDefault="00162032" w:rsidP="00162032">
      <w:pPr>
        <w:spacing w:after="0" w:line="240" w:lineRule="auto"/>
        <w:jc w:val="both"/>
        <w:rPr>
          <w:rFonts w:ascii="Verdana" w:hAnsi="Verdana"/>
          <w:i/>
          <w:iCs/>
          <w:sz w:val="20"/>
          <w:szCs w:val="20"/>
        </w:rPr>
      </w:pPr>
      <w:r w:rsidRPr="002C37E5">
        <w:rPr>
          <w:rFonts w:ascii="Verdana" w:hAnsi="Verdana"/>
          <w:i/>
          <w:iCs/>
          <w:sz w:val="20"/>
          <w:szCs w:val="20"/>
        </w:rPr>
        <w:lastRenderedPageBreak/>
        <w:t xml:space="preserve">Perkančioji organizacija, nustatydama ekonomiškai naudingiausią pasiūlymą, kriterijaus T balų skaičiavimui naudos </w:t>
      </w:r>
      <w:r w:rsidRPr="00250FA8">
        <w:rPr>
          <w:rFonts w:ascii="Verdana" w:hAnsi="Verdana"/>
          <w:i/>
          <w:iCs/>
          <w:sz w:val="20"/>
          <w:szCs w:val="20"/>
        </w:rPr>
        <w:t xml:space="preserve">Tiekėjo nurodytus duomenis, </w:t>
      </w:r>
      <w:bookmarkStart w:id="60" w:name="_Hlk153971947"/>
      <w:r w:rsidRPr="00250FA8">
        <w:rPr>
          <w:rFonts w:ascii="Verdana" w:hAnsi="Verdana"/>
          <w:i/>
          <w:iCs/>
          <w:sz w:val="20"/>
          <w:szCs w:val="20"/>
        </w:rPr>
        <w:t>pateiktus pirkimo sąlygų</w:t>
      </w:r>
      <w:r w:rsidR="001F7B2E" w:rsidRPr="00250FA8">
        <w:rPr>
          <w:rFonts w:ascii="Verdana" w:hAnsi="Verdana"/>
          <w:i/>
          <w:iCs/>
          <w:sz w:val="20"/>
          <w:szCs w:val="20"/>
        </w:rPr>
        <w:t xml:space="preserve"> 7</w:t>
      </w:r>
      <w:r w:rsidRPr="00250FA8">
        <w:rPr>
          <w:rFonts w:ascii="Verdana" w:hAnsi="Verdana"/>
          <w:i/>
          <w:iCs/>
          <w:sz w:val="20"/>
          <w:szCs w:val="20"/>
        </w:rPr>
        <w:t xml:space="preserve"> pried</w:t>
      </w:r>
      <w:r w:rsidR="001F7B2E" w:rsidRPr="00250FA8">
        <w:rPr>
          <w:rFonts w:ascii="Verdana" w:hAnsi="Verdana"/>
          <w:i/>
          <w:iCs/>
          <w:sz w:val="20"/>
          <w:szCs w:val="20"/>
        </w:rPr>
        <w:t>e</w:t>
      </w:r>
      <w:r w:rsidR="006C71FF" w:rsidRPr="00250FA8">
        <w:rPr>
          <w:rFonts w:ascii="Verdana" w:hAnsi="Verdana"/>
          <w:i/>
          <w:iCs/>
          <w:sz w:val="20"/>
          <w:szCs w:val="20"/>
        </w:rPr>
        <w:t xml:space="preserve"> „Paslaugas teiksiančių specialistų sąrašo forma“</w:t>
      </w:r>
      <w:r w:rsidR="00F2358E" w:rsidRPr="00250FA8">
        <w:rPr>
          <w:rFonts w:ascii="Verdana" w:hAnsi="Verdana"/>
          <w:i/>
          <w:iCs/>
          <w:sz w:val="20"/>
          <w:szCs w:val="20"/>
        </w:rPr>
        <w:t>.</w:t>
      </w:r>
      <w:r w:rsidR="001F7B2E" w:rsidRPr="00250FA8">
        <w:rPr>
          <w:rFonts w:ascii="Verdana" w:hAnsi="Verdana"/>
          <w:i/>
          <w:iCs/>
          <w:sz w:val="20"/>
          <w:szCs w:val="20"/>
        </w:rPr>
        <w:t xml:space="preserve"> </w:t>
      </w:r>
      <w:bookmarkEnd w:id="60"/>
    </w:p>
    <w:p w14:paraId="1D66584C" w14:textId="77777777" w:rsidR="00162032" w:rsidRPr="002C37E5" w:rsidRDefault="00162032" w:rsidP="00162032">
      <w:pPr>
        <w:tabs>
          <w:tab w:val="left" w:pos="-796"/>
        </w:tabs>
        <w:suppressAutoHyphens/>
        <w:autoSpaceDN w:val="0"/>
        <w:spacing w:after="0" w:line="240" w:lineRule="auto"/>
        <w:jc w:val="both"/>
        <w:textAlignment w:val="baseline"/>
        <w:rPr>
          <w:rFonts w:ascii="Verdana" w:eastAsia="Times New Roman" w:hAnsi="Verdana"/>
          <w:sz w:val="20"/>
          <w:szCs w:val="20"/>
        </w:rPr>
      </w:pPr>
    </w:p>
    <w:p w14:paraId="7A562F87" w14:textId="77777777" w:rsidR="00162032" w:rsidRPr="002C37E5" w:rsidRDefault="00162032" w:rsidP="00847793">
      <w:pPr>
        <w:numPr>
          <w:ilvl w:val="0"/>
          <w:numId w:val="32"/>
        </w:numPr>
        <w:tabs>
          <w:tab w:val="left" w:pos="-796"/>
          <w:tab w:val="left" w:pos="851"/>
        </w:tabs>
        <w:suppressAutoHyphens/>
        <w:autoSpaceDN w:val="0"/>
        <w:spacing w:after="0" w:line="240" w:lineRule="auto"/>
        <w:ind w:left="0" w:firstLine="567"/>
        <w:jc w:val="both"/>
        <w:textAlignment w:val="baseline"/>
        <w:rPr>
          <w:rFonts w:ascii="Verdana" w:hAnsi="Verdana"/>
          <w:sz w:val="20"/>
          <w:szCs w:val="20"/>
        </w:rPr>
      </w:pPr>
      <w:r w:rsidRPr="002C37E5">
        <w:rPr>
          <w:rFonts w:ascii="Verdana" w:eastAsia="Times New Roman" w:hAnsi="Verdana"/>
          <w:sz w:val="20"/>
          <w:szCs w:val="20"/>
        </w:rPr>
        <w:t>Pasiūlymo ekonominis naudingumas (S) apskaičiuojamas sudedant Paslaugų teikėjo pasiūlymo kainos C ir kokybės kriterijų (T) balus:</w:t>
      </w:r>
    </w:p>
    <w:p w14:paraId="576A38AA" w14:textId="77777777" w:rsidR="00162032" w:rsidRPr="002C37E5" w:rsidRDefault="00162032" w:rsidP="00162032">
      <w:pPr>
        <w:tabs>
          <w:tab w:val="left" w:pos="284"/>
        </w:tabs>
        <w:suppressAutoHyphens/>
        <w:autoSpaceDN w:val="0"/>
        <w:spacing w:after="0" w:line="240" w:lineRule="auto"/>
        <w:ind w:firstLine="567"/>
        <w:jc w:val="both"/>
        <w:textAlignment w:val="baseline"/>
        <w:rPr>
          <w:rFonts w:ascii="Verdana" w:eastAsia="Times New Roman" w:hAnsi="Verdana"/>
          <w:sz w:val="20"/>
          <w:szCs w:val="20"/>
        </w:rPr>
      </w:pPr>
    </w:p>
    <w:p w14:paraId="210CBDE2" w14:textId="77777777" w:rsidR="00162032" w:rsidRPr="002444D3" w:rsidRDefault="00162032" w:rsidP="00162032">
      <w:pPr>
        <w:suppressAutoHyphens/>
        <w:autoSpaceDN w:val="0"/>
        <w:spacing w:after="0"/>
        <w:ind w:firstLine="567"/>
        <w:jc w:val="center"/>
        <w:textAlignment w:val="baseline"/>
        <w:rPr>
          <w:rFonts w:ascii="Verdana" w:eastAsia="Times New Roman" w:hAnsi="Verdana"/>
          <w:sz w:val="20"/>
          <w:szCs w:val="20"/>
        </w:rPr>
      </w:pPr>
      <m:oMathPara>
        <m:oMathParaPr>
          <m:jc m:val="center"/>
        </m:oMathParaPr>
        <m:oMath>
          <m:r>
            <w:rPr>
              <w:rFonts w:ascii="Cambria Math" w:hAnsi="Cambria Math"/>
              <w:sz w:val="20"/>
              <w:szCs w:val="20"/>
            </w:rPr>
            <m:t>S=C+T</m:t>
          </m:r>
        </m:oMath>
      </m:oMathPara>
    </w:p>
    <w:p w14:paraId="00DD3EB4" w14:textId="77777777" w:rsidR="00162032" w:rsidRDefault="00162032" w:rsidP="00162032">
      <w:pPr>
        <w:suppressAutoHyphens/>
        <w:autoSpaceDN w:val="0"/>
        <w:spacing w:after="0"/>
        <w:ind w:firstLine="567"/>
        <w:jc w:val="both"/>
        <w:textAlignment w:val="baseline"/>
        <w:rPr>
          <w:rFonts w:ascii="Verdana" w:eastAsia="Times New Roman" w:hAnsi="Verdana"/>
          <w:sz w:val="20"/>
          <w:szCs w:val="20"/>
        </w:rPr>
      </w:pPr>
      <w:r w:rsidRPr="002444D3">
        <w:rPr>
          <w:rFonts w:ascii="Verdana" w:eastAsia="Times New Roman" w:hAnsi="Verdana"/>
          <w:sz w:val="20"/>
          <w:szCs w:val="20"/>
        </w:rPr>
        <w:t>C ir T kriterijų balai suapvalinami pagal aritmetines taisykles iki 2 skaitmenų po kablelio.</w:t>
      </w:r>
    </w:p>
    <w:p w14:paraId="42BB2A53" w14:textId="77777777" w:rsidR="00162032" w:rsidRPr="002444D3" w:rsidRDefault="00162032" w:rsidP="00232525">
      <w:pPr>
        <w:pStyle w:val="ListParagraph"/>
        <w:numPr>
          <w:ilvl w:val="0"/>
          <w:numId w:val="32"/>
        </w:numPr>
        <w:tabs>
          <w:tab w:val="left" w:pos="-1080"/>
          <w:tab w:val="left" w:pos="851"/>
        </w:tabs>
        <w:suppressAutoHyphens/>
        <w:autoSpaceDN w:val="0"/>
        <w:spacing w:after="0" w:line="240" w:lineRule="auto"/>
        <w:ind w:left="0" w:firstLine="567"/>
        <w:contextualSpacing w:val="0"/>
        <w:jc w:val="both"/>
        <w:textAlignment w:val="baseline"/>
        <w:rPr>
          <w:rFonts w:ascii="Verdana" w:hAnsi="Verdana"/>
          <w:sz w:val="20"/>
          <w:szCs w:val="20"/>
        </w:rPr>
      </w:pPr>
      <w:r w:rsidRPr="002444D3">
        <w:rPr>
          <w:rFonts w:ascii="Verdana" w:eastAsia="Times New Roman" w:hAnsi="Verdana"/>
          <w:sz w:val="20"/>
          <w:szCs w:val="20"/>
        </w:rPr>
        <w:t>Pasiūlymo kainos (C ) balai apskaičiuojami mažiausios pasiūlytos kainos (</w:t>
      </w:r>
      <w:r w:rsidRPr="002444D3">
        <w:rPr>
          <w:rFonts w:ascii="Verdana" w:hAnsi="Verdana"/>
          <w:noProof/>
          <w:sz w:val="20"/>
          <w:szCs w:val="20"/>
        </w:rPr>
        <w:drawing>
          <wp:inline distT="0" distB="0" distL="0" distR="0" wp14:anchorId="73833165" wp14:editId="0B0AD79F">
            <wp:extent cx="301623" cy="207011"/>
            <wp:effectExtent l="0" t="0" r="3177" b="2539"/>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301623" cy="207011"/>
                    </a:xfrm>
                    <a:prstGeom prst="rect">
                      <a:avLst/>
                    </a:prstGeom>
                    <a:noFill/>
                    <a:ln>
                      <a:noFill/>
                      <a:prstDash/>
                    </a:ln>
                  </pic:spPr>
                </pic:pic>
              </a:graphicData>
            </a:graphic>
          </wp:inline>
        </w:drawing>
      </w:r>
      <w:r w:rsidRPr="002444D3">
        <w:rPr>
          <w:rFonts w:ascii="Verdana" w:eastAsia="Times New Roman" w:hAnsi="Verdana"/>
          <w:sz w:val="20"/>
          <w:szCs w:val="20"/>
        </w:rPr>
        <w:t>) ir vertinamo pasiūlymo kainos (</w:t>
      </w:r>
      <w:r w:rsidRPr="002444D3">
        <w:rPr>
          <w:rFonts w:ascii="Verdana" w:hAnsi="Verdana"/>
          <w:noProof/>
          <w:sz w:val="20"/>
          <w:szCs w:val="20"/>
        </w:rPr>
        <w:drawing>
          <wp:inline distT="0" distB="0" distL="0" distR="0" wp14:anchorId="39FE9FD7" wp14:editId="7846D3F8">
            <wp:extent cx="198123" cy="25018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98123" cy="250188"/>
                    </a:xfrm>
                    <a:prstGeom prst="rect">
                      <a:avLst/>
                    </a:prstGeom>
                    <a:noFill/>
                    <a:ln>
                      <a:noFill/>
                      <a:prstDash/>
                    </a:ln>
                  </pic:spPr>
                </pic:pic>
              </a:graphicData>
            </a:graphic>
          </wp:inline>
        </w:drawing>
      </w:r>
      <w:r w:rsidRPr="002444D3">
        <w:rPr>
          <w:rFonts w:ascii="Verdana" w:eastAsia="Times New Roman" w:hAnsi="Verdana"/>
          <w:sz w:val="20"/>
          <w:szCs w:val="20"/>
        </w:rPr>
        <w:t>) santykį padauginant iš kainos lyginamojo svorio (</w:t>
      </w:r>
      <w:r w:rsidRPr="002444D3">
        <w:rPr>
          <w:rFonts w:ascii="Verdana" w:eastAsia="Times New Roman" w:hAnsi="Verdana"/>
          <w:i/>
          <w:sz w:val="20"/>
          <w:szCs w:val="20"/>
        </w:rPr>
        <w:t>X</w:t>
      </w:r>
      <w:r w:rsidRPr="002444D3">
        <w:rPr>
          <w:rFonts w:ascii="Verdana" w:eastAsia="Times New Roman" w:hAnsi="Verdana"/>
          <w:sz w:val="20"/>
          <w:szCs w:val="20"/>
        </w:rPr>
        <w:t>):</w:t>
      </w:r>
    </w:p>
    <w:p w14:paraId="21538F11" w14:textId="77777777" w:rsidR="00162032" w:rsidRPr="002444D3" w:rsidRDefault="00162032" w:rsidP="00162032">
      <w:pPr>
        <w:tabs>
          <w:tab w:val="center" w:pos="4889"/>
        </w:tabs>
        <w:suppressAutoHyphens/>
        <w:autoSpaceDN w:val="0"/>
        <w:ind w:firstLine="567"/>
        <w:textAlignment w:val="baseline"/>
        <w:rPr>
          <w:rFonts w:ascii="Verdana" w:hAnsi="Verdana"/>
          <w:sz w:val="20"/>
          <w:szCs w:val="20"/>
        </w:rPr>
      </w:pPr>
      <w:r w:rsidRPr="002444D3">
        <w:rPr>
          <w:rFonts w:ascii="Verdana" w:hAnsi="Verdana"/>
          <w:color w:val="000000"/>
          <w:sz w:val="20"/>
          <w:szCs w:val="20"/>
        </w:rPr>
        <w:tab/>
      </w:r>
      <w:r w:rsidRPr="002444D3">
        <w:rPr>
          <w:rFonts w:ascii="Verdana" w:hAnsi="Verdana"/>
          <w:noProof/>
          <w:color w:val="000000"/>
          <w:sz w:val="20"/>
          <w:szCs w:val="20"/>
        </w:rPr>
        <w:drawing>
          <wp:inline distT="0" distB="0" distL="0" distR="0" wp14:anchorId="503EBB44" wp14:editId="11A30862">
            <wp:extent cx="828044" cy="448312"/>
            <wp:effectExtent l="0" t="0" r="0" b="8888"/>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828044" cy="448312"/>
                    </a:xfrm>
                    <a:prstGeom prst="rect">
                      <a:avLst/>
                    </a:prstGeom>
                    <a:noFill/>
                    <a:ln>
                      <a:noFill/>
                      <a:prstDash/>
                    </a:ln>
                  </pic:spPr>
                </pic:pic>
              </a:graphicData>
            </a:graphic>
          </wp:inline>
        </w:drawing>
      </w:r>
    </w:p>
    <w:p w14:paraId="1DA4471C" w14:textId="77777777" w:rsidR="00162032" w:rsidRPr="00097065" w:rsidRDefault="00162032" w:rsidP="00162032">
      <w:pPr>
        <w:pStyle w:val="ListParagraph"/>
        <w:numPr>
          <w:ilvl w:val="0"/>
          <w:numId w:val="32"/>
        </w:numPr>
        <w:spacing w:after="0" w:line="240" w:lineRule="auto"/>
        <w:jc w:val="both"/>
        <w:rPr>
          <w:rFonts w:ascii="Verdana" w:eastAsia="Times New Roman" w:hAnsi="Verdana"/>
          <w:sz w:val="20"/>
          <w:szCs w:val="20"/>
        </w:rPr>
      </w:pPr>
      <w:r w:rsidRPr="00097065">
        <w:rPr>
          <w:rFonts w:ascii="Verdana" w:eastAsia="Times New Roman" w:hAnsi="Verdana"/>
          <w:sz w:val="20"/>
          <w:szCs w:val="20"/>
        </w:rPr>
        <w:t>Kriterijaus (T) balai apskaičiuojami sudedant atskirų kriterijų (</w:t>
      </w:r>
      <m:oMath>
        <m:sSub>
          <m:sSubPr>
            <m:ctrlPr>
              <w:rPr>
                <w:rFonts w:ascii="Cambria Math" w:eastAsia="Times New Roman" w:hAnsi="Verdana"/>
                <w:i/>
                <w:sz w:val="20"/>
                <w:szCs w:val="20"/>
              </w:rPr>
            </m:ctrlPr>
          </m:sSubPr>
          <m:e>
            <m:r>
              <w:rPr>
                <w:rFonts w:ascii="Cambria Math" w:eastAsia="Times New Roman" w:hAnsi="Verdana"/>
                <w:sz w:val="20"/>
                <w:szCs w:val="20"/>
              </w:rPr>
              <m:t>T</m:t>
            </m:r>
          </m:e>
          <m:sub>
            <m:r>
              <w:rPr>
                <w:rFonts w:ascii="Cambria Math" w:eastAsia="Times New Roman" w:hAnsi="Verdana"/>
                <w:sz w:val="20"/>
                <w:szCs w:val="20"/>
              </w:rPr>
              <m:t>i</m:t>
            </m:r>
          </m:sub>
        </m:sSub>
        <m:r>
          <w:rPr>
            <w:rFonts w:ascii="Cambria Math" w:eastAsia="Times New Roman" w:hAnsi="Verdana"/>
            <w:sz w:val="20"/>
            <w:szCs w:val="20"/>
          </w:rPr>
          <m:t xml:space="preserve"> )</m:t>
        </m:r>
      </m:oMath>
      <w:r w:rsidRPr="00097065">
        <w:rPr>
          <w:rFonts w:ascii="Verdana" w:eastAsia="Times New Roman" w:hAnsi="Verdana"/>
          <w:sz w:val="20"/>
          <w:szCs w:val="20"/>
        </w:rPr>
        <w:t xml:space="preserve"> balus:</w:t>
      </w:r>
    </w:p>
    <w:p w14:paraId="4248BF09" w14:textId="77777777" w:rsidR="00162032" w:rsidRPr="00097065" w:rsidRDefault="00162032" w:rsidP="00162032">
      <w:pPr>
        <w:spacing w:after="0" w:line="240" w:lineRule="auto"/>
        <w:ind w:firstLine="567"/>
        <w:jc w:val="both"/>
        <w:rPr>
          <w:rFonts w:ascii="Verdana" w:eastAsia="Times New Roman" w:hAnsi="Verdana"/>
          <w:sz w:val="20"/>
          <w:szCs w:val="20"/>
        </w:rPr>
      </w:pPr>
    </w:p>
    <w:p w14:paraId="7BD58925" w14:textId="77777777" w:rsidR="00162032" w:rsidRPr="00097065" w:rsidRDefault="00162032" w:rsidP="00162032">
      <w:pPr>
        <w:spacing w:after="120" w:line="240" w:lineRule="auto"/>
        <w:ind w:firstLine="567"/>
        <w:contextualSpacing/>
        <w:jc w:val="center"/>
        <w:rPr>
          <w:rFonts w:ascii="Verdana" w:eastAsia="Times New Roman" w:hAnsi="Verdana"/>
          <w:sz w:val="20"/>
          <w:szCs w:val="20"/>
        </w:rPr>
      </w:pPr>
      <m:oMathPara>
        <m:oMath>
          <m:r>
            <w:rPr>
              <w:rFonts w:ascii="Cambria Math" w:eastAsia="Times New Roman" w:hAnsi="Verdana"/>
              <w:sz w:val="20"/>
              <w:szCs w:val="20"/>
            </w:rPr>
            <m:t>T=</m:t>
          </m:r>
          <m:nary>
            <m:naryPr>
              <m:chr m:val="∑"/>
              <m:supHide m:val="1"/>
              <m:ctrlPr>
                <w:rPr>
                  <w:rFonts w:ascii="Cambria Math" w:eastAsia="Times New Roman" w:hAnsi="Verdana"/>
                  <w:i/>
                  <w:sz w:val="20"/>
                  <w:szCs w:val="20"/>
                </w:rPr>
              </m:ctrlPr>
            </m:naryPr>
            <m:sub>
              <m:r>
                <w:rPr>
                  <w:rFonts w:ascii="Cambria Math" w:eastAsia="Times New Roman" w:hAnsi="Verdana"/>
                  <w:sz w:val="20"/>
                  <w:szCs w:val="20"/>
                </w:rPr>
                <m:t>i</m:t>
              </m:r>
            </m:sub>
            <m:sup/>
            <m:e>
              <m:sSub>
                <m:sSubPr>
                  <m:ctrlPr>
                    <w:rPr>
                      <w:rFonts w:ascii="Cambria Math" w:eastAsia="Times New Roman" w:hAnsi="Verdana"/>
                      <w:i/>
                      <w:sz w:val="20"/>
                      <w:szCs w:val="20"/>
                    </w:rPr>
                  </m:ctrlPr>
                </m:sSubPr>
                <m:e>
                  <m:r>
                    <w:rPr>
                      <w:rFonts w:ascii="Cambria Math" w:eastAsia="Times New Roman" w:hAnsi="Verdana"/>
                      <w:sz w:val="20"/>
                      <w:szCs w:val="20"/>
                    </w:rPr>
                    <m:t>T</m:t>
                  </m:r>
                </m:e>
                <m:sub>
                  <m:r>
                    <w:rPr>
                      <w:rFonts w:ascii="Cambria Math" w:eastAsia="Times New Roman" w:hAnsi="Verdana"/>
                      <w:sz w:val="20"/>
                      <w:szCs w:val="20"/>
                    </w:rPr>
                    <m:t>i</m:t>
                  </m:r>
                </m:sub>
              </m:sSub>
              <m:ctrlPr>
                <w:rPr>
                  <w:rFonts w:ascii="Cambria Math" w:eastAsia="Times New Roman" w:hAnsi="Cambria Math"/>
                  <w:i/>
                  <w:sz w:val="20"/>
                  <w:szCs w:val="20"/>
                </w:rPr>
              </m:ctrlPr>
            </m:e>
          </m:nary>
        </m:oMath>
      </m:oMathPara>
    </w:p>
    <w:p w14:paraId="49FB3838" w14:textId="77777777" w:rsidR="00162032" w:rsidRPr="00097065" w:rsidRDefault="00162032" w:rsidP="00162032">
      <w:pPr>
        <w:spacing w:after="0" w:line="240" w:lineRule="auto"/>
        <w:ind w:firstLine="567"/>
        <w:jc w:val="both"/>
        <w:rPr>
          <w:rFonts w:ascii="Verdana" w:eastAsia="Times New Roman" w:hAnsi="Verdana"/>
          <w:sz w:val="20"/>
          <w:szCs w:val="20"/>
        </w:rPr>
      </w:pPr>
    </w:p>
    <w:p w14:paraId="45A885D9" w14:textId="77777777" w:rsidR="00162032" w:rsidRPr="00097065" w:rsidRDefault="00162032" w:rsidP="00421BE0">
      <w:pPr>
        <w:pStyle w:val="ListParagraph"/>
        <w:widowControl w:val="0"/>
        <w:numPr>
          <w:ilvl w:val="0"/>
          <w:numId w:val="32"/>
        </w:numPr>
        <w:tabs>
          <w:tab w:val="left" w:pos="851"/>
        </w:tabs>
        <w:autoSpaceDE w:val="0"/>
        <w:autoSpaceDN w:val="0"/>
        <w:adjustRightInd w:val="0"/>
        <w:spacing w:after="0" w:line="240" w:lineRule="auto"/>
        <w:ind w:left="0" w:firstLine="426"/>
        <w:jc w:val="both"/>
        <w:rPr>
          <w:rFonts w:ascii="Verdana" w:eastAsia="Times New Roman" w:hAnsi="Verdana"/>
          <w:sz w:val="20"/>
          <w:szCs w:val="20"/>
        </w:rPr>
      </w:pPr>
      <w:r w:rsidRPr="00097065">
        <w:rPr>
          <w:rFonts w:ascii="Verdana" w:eastAsia="Times New Roman" w:hAnsi="Verdana"/>
          <w:sz w:val="20"/>
          <w:szCs w:val="20"/>
        </w:rPr>
        <w:t>Kriterijaus (</w:t>
      </w:r>
      <m:oMath>
        <m:sSub>
          <m:sSubPr>
            <m:ctrlPr>
              <w:rPr>
                <w:rFonts w:ascii="Cambria Math" w:eastAsia="Times New Roman" w:hAnsi="Verdana"/>
                <w:i/>
                <w:sz w:val="20"/>
                <w:szCs w:val="20"/>
              </w:rPr>
            </m:ctrlPr>
          </m:sSubPr>
          <m:e>
            <m:r>
              <w:rPr>
                <w:rFonts w:ascii="Cambria Math" w:eastAsia="Times New Roman" w:hAnsi="Verdana"/>
                <w:sz w:val="20"/>
                <w:szCs w:val="20"/>
              </w:rPr>
              <m:t>T</m:t>
            </m:r>
          </m:e>
          <m:sub>
            <m:r>
              <w:rPr>
                <w:rFonts w:ascii="Cambria Math" w:eastAsia="Times New Roman" w:hAnsi="Verdana"/>
                <w:sz w:val="20"/>
                <w:szCs w:val="20"/>
              </w:rPr>
              <m:t>i</m:t>
            </m:r>
          </m:sub>
        </m:sSub>
      </m:oMath>
      <w:r w:rsidRPr="00097065">
        <w:rPr>
          <w:rFonts w:ascii="Verdana" w:eastAsia="Times New Roman" w:hAnsi="Verdana"/>
          <w:sz w:val="20"/>
          <w:szCs w:val="20"/>
        </w:rPr>
        <w:t>) balai apskaičiuojami šio kriterijaus parametrų įvertinimų (P</w:t>
      </w:r>
      <w:r w:rsidRPr="00097065">
        <w:rPr>
          <w:rFonts w:ascii="Verdana" w:eastAsia="Times New Roman" w:hAnsi="Verdana"/>
          <w:sz w:val="20"/>
          <w:szCs w:val="20"/>
          <w:vertAlign w:val="subscript"/>
        </w:rPr>
        <w:t>s</w:t>
      </w:r>
      <w:r w:rsidRPr="00097065">
        <w:rPr>
          <w:rFonts w:ascii="Verdana" w:eastAsia="Times New Roman" w:hAnsi="Verdana"/>
          <w:sz w:val="20"/>
          <w:szCs w:val="20"/>
        </w:rPr>
        <w:t>) sumą padauginant iš vertinamo kriterijaus lyginamojo svorio (Yi):</w:t>
      </w:r>
    </w:p>
    <w:p w14:paraId="6D23B6F0" w14:textId="77777777" w:rsidR="00162032" w:rsidRPr="00097065" w:rsidRDefault="00162032" w:rsidP="00225870">
      <w:pPr>
        <w:spacing w:after="0" w:line="240" w:lineRule="auto"/>
        <w:ind w:firstLine="426"/>
        <w:jc w:val="both"/>
        <w:rPr>
          <w:rFonts w:ascii="Verdana" w:eastAsia="Times New Roman" w:hAnsi="Verdana"/>
          <w:sz w:val="20"/>
          <w:szCs w:val="20"/>
        </w:rPr>
      </w:pPr>
      <w:r w:rsidRPr="00097065">
        <w:rPr>
          <w:rFonts w:ascii="Verdana" w:eastAsia="Times New Roman" w:hAnsi="Verdana"/>
          <w:sz w:val="20"/>
          <w:szCs w:val="20"/>
        </w:rPr>
        <w:t xml:space="preserve">                       </w:t>
      </w:r>
    </w:p>
    <w:p w14:paraId="0E2DFE9D" w14:textId="77777777" w:rsidR="00162032" w:rsidRPr="00097065" w:rsidRDefault="00000000" w:rsidP="00225870">
      <w:pPr>
        <w:spacing w:after="120" w:line="240" w:lineRule="auto"/>
        <w:ind w:firstLine="426"/>
        <w:contextualSpacing/>
        <w:jc w:val="center"/>
        <w:rPr>
          <w:rFonts w:ascii="Verdana" w:eastAsia="Times New Roman" w:hAnsi="Verdana"/>
          <w:sz w:val="20"/>
          <w:szCs w:val="20"/>
        </w:rPr>
      </w:pPr>
      <m:oMathPara>
        <m:oMath>
          <m:sSub>
            <m:sSubPr>
              <m:ctrlPr>
                <w:rPr>
                  <w:rFonts w:ascii="Cambria Math" w:eastAsia="Times New Roman" w:hAnsi="Verdana"/>
                  <w:i/>
                  <w:sz w:val="20"/>
                  <w:szCs w:val="20"/>
                </w:rPr>
              </m:ctrlPr>
            </m:sSubPr>
            <m:e>
              <m:r>
                <w:rPr>
                  <w:rFonts w:ascii="Cambria Math" w:eastAsia="Times New Roman" w:hAnsi="Verdana"/>
                  <w:sz w:val="20"/>
                  <w:szCs w:val="20"/>
                </w:rPr>
                <m:t>T</m:t>
              </m:r>
            </m:e>
            <m:sub>
              <m:r>
                <w:rPr>
                  <w:rFonts w:ascii="Cambria Math" w:eastAsia="Times New Roman" w:hAnsi="Verdana"/>
                  <w:sz w:val="20"/>
                  <w:szCs w:val="20"/>
                </w:rPr>
                <m:t>i</m:t>
              </m:r>
            </m:sub>
          </m:sSub>
          <m:r>
            <w:rPr>
              <w:rFonts w:ascii="Cambria Math" w:eastAsia="Times New Roman" w:hAnsi="Verdana"/>
              <w:sz w:val="20"/>
              <w:szCs w:val="20"/>
            </w:rPr>
            <m:t>=</m:t>
          </m:r>
          <m:d>
            <m:dPr>
              <m:ctrlPr>
                <w:rPr>
                  <w:rFonts w:ascii="Cambria Math" w:eastAsia="Times New Roman" w:hAnsi="Verdana"/>
                  <w:i/>
                  <w:sz w:val="20"/>
                  <w:szCs w:val="20"/>
                </w:rPr>
              </m:ctrlPr>
            </m:dPr>
            <m:e>
              <m:nary>
                <m:naryPr>
                  <m:chr m:val="∑"/>
                  <m:supHide m:val="1"/>
                  <m:ctrlPr>
                    <w:rPr>
                      <w:rFonts w:ascii="Cambria Math" w:eastAsia="Times New Roman" w:hAnsi="Verdana"/>
                      <w:i/>
                      <w:sz w:val="20"/>
                      <w:szCs w:val="20"/>
                    </w:rPr>
                  </m:ctrlPr>
                </m:naryPr>
                <m:sub>
                  <m:r>
                    <w:rPr>
                      <w:rFonts w:ascii="Cambria Math" w:eastAsia="Times New Roman" w:hAnsi="Verdana"/>
                      <w:sz w:val="20"/>
                      <w:szCs w:val="20"/>
                    </w:rPr>
                    <m:t>s</m:t>
                  </m:r>
                </m:sub>
                <m:sup/>
                <m:e>
                  <m:sSub>
                    <m:sSubPr>
                      <m:ctrlPr>
                        <w:rPr>
                          <w:rFonts w:ascii="Cambria Math" w:eastAsia="Times New Roman" w:hAnsi="Verdana"/>
                          <w:i/>
                          <w:sz w:val="20"/>
                          <w:szCs w:val="20"/>
                        </w:rPr>
                      </m:ctrlPr>
                    </m:sSubPr>
                    <m:e>
                      <m:r>
                        <w:rPr>
                          <w:rFonts w:ascii="Cambria Math" w:eastAsia="Times New Roman" w:hAnsi="Verdana"/>
                          <w:sz w:val="20"/>
                          <w:szCs w:val="20"/>
                        </w:rPr>
                        <m:t>P</m:t>
                      </m:r>
                    </m:e>
                    <m:sub>
                      <m:r>
                        <w:rPr>
                          <w:rFonts w:ascii="Cambria Math" w:eastAsia="Times New Roman" w:hAnsi="Verdana"/>
                          <w:sz w:val="20"/>
                          <w:szCs w:val="20"/>
                        </w:rPr>
                        <m:t>s</m:t>
                      </m:r>
                    </m:sub>
                  </m:sSub>
                  <m:ctrlPr>
                    <w:rPr>
                      <w:rFonts w:ascii="Cambria Math" w:eastAsia="Times New Roman" w:hAnsi="Cambria Math"/>
                      <w:i/>
                      <w:sz w:val="20"/>
                      <w:szCs w:val="20"/>
                    </w:rPr>
                  </m:ctrlPr>
                </m:e>
              </m:nary>
              <m:ctrlPr>
                <w:rPr>
                  <w:rFonts w:ascii="Cambria Math" w:eastAsia="Times New Roman" w:hAnsi="Cambria Math"/>
                  <w:i/>
                  <w:sz w:val="20"/>
                  <w:szCs w:val="20"/>
                </w:rPr>
              </m:ctrlPr>
            </m:e>
          </m:d>
          <m:r>
            <w:rPr>
              <w:rFonts w:ascii="Cambria Math" w:eastAsia="Times New Roman" w:hAnsi="Cambria Math" w:cs="Cambria Math"/>
              <w:sz w:val="20"/>
              <w:szCs w:val="20"/>
            </w:rPr>
            <m:t>⋅</m:t>
          </m:r>
          <m:r>
            <w:rPr>
              <w:rFonts w:ascii="Cambria Math" w:eastAsia="Times New Roman" w:hAnsi="Verdana"/>
              <w:sz w:val="20"/>
              <w:szCs w:val="20"/>
            </w:rPr>
            <m:t>Y</m:t>
          </m:r>
        </m:oMath>
      </m:oMathPara>
    </w:p>
    <w:p w14:paraId="158D9665" w14:textId="77777777" w:rsidR="00162032" w:rsidRPr="00097065" w:rsidRDefault="00162032" w:rsidP="00225870">
      <w:pPr>
        <w:spacing w:after="0" w:line="240" w:lineRule="auto"/>
        <w:ind w:firstLine="426"/>
        <w:jc w:val="both"/>
        <w:rPr>
          <w:rFonts w:ascii="Verdana" w:eastAsia="Times New Roman" w:hAnsi="Verdana"/>
          <w:sz w:val="20"/>
          <w:szCs w:val="20"/>
        </w:rPr>
      </w:pPr>
    </w:p>
    <w:p w14:paraId="73CF4D7F" w14:textId="6020BD44" w:rsidR="00162032" w:rsidRPr="00097065" w:rsidRDefault="00162032" w:rsidP="00847793">
      <w:pPr>
        <w:pStyle w:val="ListParagraph"/>
        <w:widowControl w:val="0"/>
        <w:numPr>
          <w:ilvl w:val="0"/>
          <w:numId w:val="32"/>
        </w:numPr>
        <w:tabs>
          <w:tab w:val="left" w:pos="709"/>
        </w:tabs>
        <w:autoSpaceDE w:val="0"/>
        <w:autoSpaceDN w:val="0"/>
        <w:adjustRightInd w:val="0"/>
        <w:spacing w:after="0" w:line="240" w:lineRule="auto"/>
        <w:ind w:left="0" w:firstLine="426"/>
        <w:jc w:val="both"/>
        <w:rPr>
          <w:rFonts w:ascii="Verdana" w:eastAsia="Times New Roman" w:hAnsi="Verdana"/>
          <w:sz w:val="20"/>
          <w:szCs w:val="20"/>
        </w:rPr>
      </w:pPr>
      <w:r w:rsidRPr="00097065">
        <w:rPr>
          <w:rFonts w:ascii="Verdana" w:eastAsia="Times New Roman" w:hAnsi="Verdana"/>
          <w:sz w:val="20"/>
          <w:szCs w:val="20"/>
        </w:rPr>
        <w:t>Kiekvienam pasiūlymo kriterijaus parametrui (R</w:t>
      </w:r>
      <w:r w:rsidRPr="00097065">
        <w:rPr>
          <w:rFonts w:ascii="Verdana" w:eastAsia="Times New Roman" w:hAnsi="Verdana"/>
          <w:sz w:val="20"/>
          <w:szCs w:val="20"/>
          <w:vertAlign w:val="subscript"/>
        </w:rPr>
        <w:t>p</w:t>
      </w:r>
      <w:r w:rsidRPr="00097065">
        <w:rPr>
          <w:rFonts w:ascii="Verdana" w:eastAsia="Times New Roman" w:hAnsi="Verdana"/>
          <w:sz w:val="20"/>
          <w:szCs w:val="20"/>
        </w:rPr>
        <w:t>) skiriami balai, įvertinus tiekėjo pateiktas reikšmes kaip nurodyta</w:t>
      </w:r>
      <w:r w:rsidRPr="00097065">
        <w:rPr>
          <w:rFonts w:ascii="Verdana" w:eastAsia="Times New Roman" w:hAnsi="Verdana"/>
          <w:b/>
          <w:sz w:val="20"/>
          <w:szCs w:val="20"/>
        </w:rPr>
        <w:t xml:space="preserve"> </w:t>
      </w:r>
      <w:r w:rsidRPr="00097065">
        <w:rPr>
          <w:rFonts w:ascii="Verdana" w:eastAsia="Times New Roman" w:hAnsi="Verdana"/>
          <w:sz w:val="20"/>
        </w:rPr>
        <w:t>šio</w:t>
      </w:r>
      <w:r w:rsidR="00806F3E">
        <w:rPr>
          <w:rFonts w:ascii="Verdana" w:eastAsia="Times New Roman" w:hAnsi="Verdana"/>
          <w:sz w:val="20"/>
        </w:rPr>
        <w:t xml:space="preserve"> priedo</w:t>
      </w:r>
      <w:r w:rsidRPr="00097065">
        <w:rPr>
          <w:rFonts w:ascii="Verdana" w:eastAsia="Times New Roman" w:hAnsi="Verdana"/>
          <w:sz w:val="20"/>
        </w:rPr>
        <w:t xml:space="preserve"> </w:t>
      </w:r>
      <w:r>
        <w:rPr>
          <w:rFonts w:ascii="Verdana" w:eastAsia="Times New Roman" w:hAnsi="Verdana"/>
          <w:sz w:val="20"/>
        </w:rPr>
        <w:t>9</w:t>
      </w:r>
      <w:r w:rsidRPr="00097065">
        <w:rPr>
          <w:rFonts w:ascii="Verdana" w:eastAsia="Times New Roman" w:hAnsi="Verdana"/>
          <w:sz w:val="20"/>
        </w:rPr>
        <w:t xml:space="preserve"> punkte</w:t>
      </w:r>
      <w:r w:rsidRPr="00097065">
        <w:rPr>
          <w:rFonts w:ascii="Verdana" w:eastAsia="Times New Roman" w:hAnsi="Verdana"/>
          <w:sz w:val="20"/>
          <w:szCs w:val="20"/>
        </w:rPr>
        <w:t>. Didžiausia kriterijaus parametro reikšmė bus laikoma geriausia. Kriterijaus parametro įvertinimas (P</w:t>
      </w:r>
      <w:r w:rsidRPr="00097065">
        <w:rPr>
          <w:rFonts w:ascii="Verdana" w:eastAsia="Times New Roman" w:hAnsi="Verdana"/>
          <w:sz w:val="20"/>
          <w:szCs w:val="20"/>
          <w:vertAlign w:val="subscript"/>
        </w:rPr>
        <w:t>s</w:t>
      </w:r>
      <w:r w:rsidRPr="00097065">
        <w:rPr>
          <w:rFonts w:ascii="Verdana" w:eastAsia="Times New Roman" w:hAnsi="Verdana"/>
          <w:sz w:val="20"/>
          <w:szCs w:val="20"/>
        </w:rPr>
        <w:t>) apskaičiuojamas parametro reikšmę (R</w:t>
      </w:r>
      <w:r w:rsidRPr="00097065">
        <w:rPr>
          <w:rFonts w:ascii="Verdana" w:eastAsia="Times New Roman" w:hAnsi="Verdana"/>
          <w:sz w:val="20"/>
          <w:szCs w:val="20"/>
          <w:vertAlign w:val="subscript"/>
        </w:rPr>
        <w:t>p</w:t>
      </w:r>
      <w:r w:rsidRPr="00097065">
        <w:rPr>
          <w:rFonts w:ascii="Verdana" w:eastAsia="Times New Roman" w:hAnsi="Verdana"/>
          <w:sz w:val="20"/>
          <w:szCs w:val="20"/>
        </w:rPr>
        <w:t>) palyginant su geriausiai įvertinta to paties parametro reikšme (R</w:t>
      </w:r>
      <w:r w:rsidRPr="00097065">
        <w:rPr>
          <w:rFonts w:ascii="Verdana" w:eastAsia="Times New Roman" w:hAnsi="Verdana"/>
          <w:sz w:val="20"/>
          <w:szCs w:val="20"/>
          <w:vertAlign w:val="subscript"/>
        </w:rPr>
        <w:t>max</w:t>
      </w:r>
      <w:r w:rsidRPr="00097065">
        <w:rPr>
          <w:rFonts w:ascii="Verdana" w:eastAsia="Times New Roman" w:hAnsi="Verdana"/>
          <w:sz w:val="20"/>
          <w:szCs w:val="20"/>
        </w:rPr>
        <w:t>) ir padauginant iš kriterijaus parametro lyginamojo svorio (L</w:t>
      </w:r>
      <w:r w:rsidRPr="00097065">
        <w:rPr>
          <w:rFonts w:ascii="Verdana" w:eastAsia="Times New Roman" w:hAnsi="Verdana"/>
          <w:sz w:val="20"/>
          <w:szCs w:val="20"/>
          <w:vertAlign w:val="subscript"/>
        </w:rPr>
        <w:t>s</w:t>
      </w:r>
      <w:r w:rsidRPr="00097065">
        <w:rPr>
          <w:rFonts w:ascii="Verdana" w:eastAsia="Times New Roman" w:hAnsi="Verdana"/>
          <w:sz w:val="20"/>
          <w:szCs w:val="20"/>
        </w:rPr>
        <w:t>):</w:t>
      </w:r>
    </w:p>
    <w:p w14:paraId="72DCF2CD" w14:textId="77777777" w:rsidR="00162032" w:rsidRPr="00097065" w:rsidRDefault="00162032" w:rsidP="00225870">
      <w:pPr>
        <w:widowControl w:val="0"/>
        <w:autoSpaceDE w:val="0"/>
        <w:autoSpaceDN w:val="0"/>
        <w:adjustRightInd w:val="0"/>
        <w:spacing w:after="0" w:line="240" w:lineRule="auto"/>
        <w:ind w:firstLine="426"/>
        <w:jc w:val="both"/>
        <w:rPr>
          <w:rFonts w:ascii="Verdana" w:eastAsia="Times New Roman" w:hAnsi="Verdana"/>
          <w:sz w:val="20"/>
          <w:szCs w:val="20"/>
        </w:rPr>
      </w:pPr>
    </w:p>
    <w:p w14:paraId="215B9172" w14:textId="77777777" w:rsidR="00162032" w:rsidRPr="005250EC" w:rsidRDefault="00000000" w:rsidP="00162032">
      <w:pPr>
        <w:spacing w:after="120" w:line="240" w:lineRule="auto"/>
        <w:ind w:left="1440" w:hanging="360"/>
        <w:contextualSpacing/>
        <w:jc w:val="center"/>
        <w:rPr>
          <w:rFonts w:ascii="Verdana" w:eastAsia="Times New Roman" w:hAnsi="Verdana"/>
          <w:sz w:val="20"/>
          <w:szCs w:val="20"/>
        </w:rPr>
      </w:pPr>
      <m:oMathPara>
        <m:oMath>
          <m:sSub>
            <m:sSubPr>
              <m:ctrlPr>
                <w:rPr>
                  <w:rFonts w:ascii="Cambria Math" w:eastAsia="Times New Roman" w:hAnsi="Verdana"/>
                  <w:i/>
                  <w:sz w:val="20"/>
                  <w:szCs w:val="20"/>
                </w:rPr>
              </m:ctrlPr>
            </m:sSubPr>
            <m:e>
              <m:r>
                <w:rPr>
                  <w:rFonts w:ascii="Cambria Math" w:eastAsia="Times New Roman" w:hAnsi="Verdana"/>
                  <w:sz w:val="20"/>
                  <w:szCs w:val="20"/>
                </w:rPr>
                <m:t>P</m:t>
              </m:r>
            </m:e>
            <m:sub>
              <m:r>
                <w:rPr>
                  <w:rFonts w:ascii="Cambria Math" w:eastAsia="Times New Roman" w:hAnsi="Verdana"/>
                  <w:sz w:val="20"/>
                  <w:szCs w:val="20"/>
                </w:rPr>
                <m:t>s</m:t>
              </m:r>
            </m:sub>
          </m:sSub>
          <m:r>
            <w:rPr>
              <w:rFonts w:ascii="Cambria Math" w:eastAsia="Times New Roman" w:hAnsi="Verdana"/>
              <w:sz w:val="20"/>
              <w:szCs w:val="20"/>
            </w:rPr>
            <m:t>=</m:t>
          </m:r>
          <m:f>
            <m:fPr>
              <m:ctrlPr>
                <w:rPr>
                  <w:rFonts w:ascii="Cambria Math" w:eastAsia="Times New Roman" w:hAnsi="Verdana"/>
                  <w:i/>
                  <w:sz w:val="20"/>
                  <w:szCs w:val="20"/>
                </w:rPr>
              </m:ctrlPr>
            </m:fPr>
            <m:num>
              <m:sSub>
                <m:sSubPr>
                  <m:ctrlPr>
                    <w:rPr>
                      <w:rFonts w:ascii="Cambria Math" w:eastAsia="Times New Roman" w:hAnsi="Verdana"/>
                      <w:i/>
                      <w:sz w:val="20"/>
                      <w:szCs w:val="20"/>
                    </w:rPr>
                  </m:ctrlPr>
                </m:sSubPr>
                <m:e>
                  <m:r>
                    <w:rPr>
                      <w:rFonts w:ascii="Cambria Math" w:eastAsia="Times New Roman" w:hAnsi="Verdana"/>
                      <w:sz w:val="20"/>
                      <w:szCs w:val="20"/>
                    </w:rPr>
                    <m:t>R</m:t>
                  </m:r>
                </m:e>
                <m:sub>
                  <m:r>
                    <w:rPr>
                      <w:rFonts w:ascii="Cambria Math" w:eastAsia="Times New Roman" w:hAnsi="Verdana"/>
                      <w:sz w:val="20"/>
                      <w:szCs w:val="20"/>
                    </w:rPr>
                    <m:t>p</m:t>
                  </m:r>
                </m:sub>
              </m:sSub>
            </m:num>
            <m:den>
              <m:sSub>
                <m:sSubPr>
                  <m:ctrlPr>
                    <w:rPr>
                      <w:rFonts w:ascii="Cambria Math" w:eastAsia="Times New Roman" w:hAnsi="Verdana"/>
                      <w:i/>
                      <w:sz w:val="20"/>
                      <w:szCs w:val="20"/>
                    </w:rPr>
                  </m:ctrlPr>
                </m:sSubPr>
                <m:e>
                  <m:r>
                    <w:rPr>
                      <w:rFonts w:ascii="Cambria Math" w:eastAsia="Times New Roman" w:hAnsi="Verdana"/>
                      <w:sz w:val="20"/>
                      <w:szCs w:val="20"/>
                    </w:rPr>
                    <m:t>R</m:t>
                  </m:r>
                </m:e>
                <m:sub>
                  <m:r>
                    <m:rPr>
                      <m:nor/>
                    </m:rPr>
                    <w:rPr>
                      <w:rFonts w:ascii="Cambria Math" w:eastAsia="Times New Roman" w:hAnsi="Verdana"/>
                      <w:sz w:val="20"/>
                      <w:szCs w:val="20"/>
                    </w:rPr>
                    <m:t>max</m:t>
                  </m:r>
                  <m:ctrlPr>
                    <w:rPr>
                      <w:rFonts w:ascii="Cambria Math" w:eastAsia="Times New Roman" w:hAnsi="Verdana"/>
                      <w:sz w:val="20"/>
                      <w:szCs w:val="20"/>
                    </w:rPr>
                  </m:ctrlPr>
                </m:sub>
              </m:sSub>
              <m:ctrlPr>
                <w:rPr>
                  <w:rFonts w:ascii="Cambria Math" w:eastAsia="Times New Roman" w:hAnsi="Cambria Math"/>
                  <w:i/>
                  <w:sz w:val="20"/>
                  <w:szCs w:val="20"/>
                </w:rPr>
              </m:ctrlPr>
            </m:den>
          </m:f>
          <m:r>
            <w:rPr>
              <w:rFonts w:ascii="Cambria Math" w:eastAsia="Times New Roman" w:hAnsi="Cambria Math" w:cs="Cambria Math"/>
              <w:sz w:val="20"/>
              <w:szCs w:val="20"/>
            </w:rPr>
            <m:t>⋅</m:t>
          </m:r>
          <m:sSub>
            <m:sSubPr>
              <m:ctrlPr>
                <w:rPr>
                  <w:rFonts w:ascii="Cambria Math" w:eastAsia="Times New Roman" w:hAnsi="Verdana"/>
                  <w:i/>
                  <w:sz w:val="20"/>
                  <w:szCs w:val="20"/>
                </w:rPr>
              </m:ctrlPr>
            </m:sSubPr>
            <m:e>
              <m:r>
                <w:rPr>
                  <w:rFonts w:ascii="Cambria Math" w:eastAsia="Times New Roman" w:hAnsi="Verdana"/>
                  <w:sz w:val="20"/>
                  <w:szCs w:val="20"/>
                </w:rPr>
                <m:t>L</m:t>
              </m:r>
            </m:e>
            <m:sub>
              <m:r>
                <w:rPr>
                  <w:rFonts w:ascii="Cambria Math" w:eastAsia="Times New Roman" w:hAnsi="Verdana"/>
                  <w:sz w:val="20"/>
                  <w:szCs w:val="20"/>
                </w:rPr>
                <m:t>s</m:t>
              </m:r>
            </m:sub>
          </m:sSub>
        </m:oMath>
      </m:oMathPara>
    </w:p>
    <w:p w14:paraId="50E77657" w14:textId="77777777" w:rsidR="00162032" w:rsidRPr="00097065" w:rsidRDefault="00162032" w:rsidP="00162032">
      <w:pPr>
        <w:spacing w:after="120" w:line="240" w:lineRule="auto"/>
        <w:ind w:left="1440" w:hanging="360"/>
        <w:contextualSpacing/>
        <w:jc w:val="center"/>
        <w:rPr>
          <w:rFonts w:ascii="Verdana" w:eastAsia="Times New Roman" w:hAnsi="Verdana"/>
          <w:sz w:val="20"/>
          <w:szCs w:val="20"/>
        </w:rPr>
      </w:pPr>
    </w:p>
    <w:p w14:paraId="5AB3BCB9" w14:textId="77777777" w:rsidR="00162032" w:rsidRPr="002444D3" w:rsidRDefault="00162032" w:rsidP="00847793">
      <w:pPr>
        <w:numPr>
          <w:ilvl w:val="0"/>
          <w:numId w:val="32"/>
        </w:numPr>
        <w:tabs>
          <w:tab w:val="left" w:pos="-1080"/>
          <w:tab w:val="left" w:pos="851"/>
        </w:tabs>
        <w:suppressAutoHyphens/>
        <w:autoSpaceDN w:val="0"/>
        <w:spacing w:after="200"/>
        <w:ind w:left="0" w:firstLine="567"/>
        <w:jc w:val="both"/>
        <w:textAlignment w:val="baseline"/>
        <w:rPr>
          <w:rFonts w:ascii="Verdana" w:eastAsia="Times New Roman" w:hAnsi="Verdana"/>
          <w:sz w:val="20"/>
          <w:szCs w:val="20"/>
        </w:rPr>
      </w:pPr>
      <w:r w:rsidRPr="002444D3">
        <w:rPr>
          <w:rFonts w:ascii="Verdana" w:eastAsia="Times New Roman" w:hAnsi="Verdana"/>
          <w:sz w:val="20"/>
          <w:szCs w:val="20"/>
        </w:rPr>
        <w:t>Tiekėjų pasiūlymų pagal kriterijus C ir T vertinimą atlieka Lietuvos banko pirkimų komisija (toliau – komisija). Tiekėjų pasiūlymų vertinimui komisija turi teisę pasitelkti ekspertus.</w:t>
      </w:r>
    </w:p>
    <w:p w14:paraId="3C5BEC3C" w14:textId="77777777" w:rsidR="00162032" w:rsidRPr="00097065" w:rsidRDefault="00162032" w:rsidP="00847793">
      <w:pPr>
        <w:pStyle w:val="ListParagraph"/>
        <w:numPr>
          <w:ilvl w:val="0"/>
          <w:numId w:val="32"/>
        </w:numPr>
        <w:spacing w:after="0" w:line="240" w:lineRule="auto"/>
        <w:ind w:hanging="234"/>
        <w:jc w:val="both"/>
        <w:rPr>
          <w:rFonts w:ascii="Verdana" w:eastAsia="Times New Roman" w:hAnsi="Verdana"/>
          <w:sz w:val="20"/>
          <w:szCs w:val="20"/>
        </w:rPr>
      </w:pPr>
      <w:r w:rsidRPr="00097065">
        <w:rPr>
          <w:rFonts w:ascii="Verdana" w:eastAsia="Times New Roman" w:hAnsi="Verdana"/>
          <w:sz w:val="20"/>
        </w:rPr>
        <w:t>Kriterijaus T parametrų P</w:t>
      </w:r>
      <w:r w:rsidRPr="00097065">
        <w:rPr>
          <w:rFonts w:ascii="Verdana" w:eastAsia="Times New Roman" w:hAnsi="Verdana"/>
          <w:sz w:val="20"/>
          <w:vertAlign w:val="subscript"/>
        </w:rPr>
        <w:t>1</w:t>
      </w:r>
      <w:r w:rsidRPr="00097065">
        <w:rPr>
          <w:rFonts w:ascii="Verdana" w:eastAsia="Times New Roman" w:hAnsi="Verdana"/>
          <w:sz w:val="20"/>
        </w:rPr>
        <w:t>-P</w:t>
      </w:r>
      <w:r>
        <w:rPr>
          <w:rFonts w:ascii="Verdana" w:eastAsia="Times New Roman" w:hAnsi="Verdana"/>
          <w:sz w:val="20"/>
          <w:vertAlign w:val="subscript"/>
        </w:rPr>
        <w:t>2</w:t>
      </w:r>
      <w:r w:rsidRPr="00097065">
        <w:rPr>
          <w:rFonts w:ascii="Verdana" w:eastAsia="Times New Roman" w:hAnsi="Verdana"/>
          <w:sz w:val="20"/>
        </w:rPr>
        <w:t xml:space="preserve"> vertinimas:</w:t>
      </w:r>
    </w:p>
    <w:p w14:paraId="2D828A45" w14:textId="77777777" w:rsidR="00162032" w:rsidRPr="00097065" w:rsidRDefault="00162032" w:rsidP="00162032">
      <w:pPr>
        <w:spacing w:after="0" w:line="240" w:lineRule="auto"/>
        <w:ind w:firstLine="567"/>
        <w:jc w:val="both"/>
        <w:rPr>
          <w:rFonts w:ascii="Verdana" w:eastAsia="Times New Roman" w:hAnsi="Verdana"/>
          <w:sz w:val="20"/>
          <w:szCs w:val="20"/>
        </w:rPr>
      </w:pPr>
    </w:p>
    <w:p w14:paraId="306AF22A" w14:textId="4EC82060" w:rsidR="00CE48BB" w:rsidRPr="00847793" w:rsidRDefault="00162032" w:rsidP="00DD11AD">
      <w:pPr>
        <w:pStyle w:val="TOC2"/>
      </w:pPr>
      <w:r w:rsidRPr="00847793">
        <w:t>9.1.</w:t>
      </w:r>
      <w:r w:rsidRPr="00097065">
        <w:t xml:space="preserve"> </w:t>
      </w:r>
      <w:r w:rsidRPr="00097065">
        <w:rPr>
          <w:u w:val="single"/>
        </w:rPr>
        <w:t>(</w:t>
      </w:r>
      <w:r w:rsidRPr="00847793">
        <w:rPr>
          <w:b/>
          <w:bCs/>
          <w:u w:val="single"/>
        </w:rPr>
        <w:t>R1</w:t>
      </w:r>
      <w:r w:rsidRPr="00847793">
        <w:rPr>
          <w:u w:val="single"/>
        </w:rPr>
        <w:t>) vertinimas</w:t>
      </w:r>
      <w:r w:rsidRPr="00847793">
        <w:t xml:space="preserve">: vertinamas Tiekėjo sutarties vykdymui siūlomo Informacinių sistemų architekto įgyvendintų projektų (sutarčių) skaičius, </w:t>
      </w:r>
      <w:r w:rsidRPr="00847793">
        <w:rPr>
          <w:u w:val="single"/>
        </w:rPr>
        <w:t xml:space="preserve">viršijantis kvalifikacijos reikalavimų </w:t>
      </w:r>
      <w:hyperlink w:anchor="_Toc126333942" w:history="1">
        <w:r w:rsidR="00F067EE" w:rsidRPr="00232525">
          <w:rPr>
            <w:rStyle w:val="Hyperlink"/>
          </w:rPr>
          <w:t>Pirkimo sąlygų 4 priedo „Tiekėjų kvalifikacijos reikalavimai“</w:t>
        </w:r>
      </w:hyperlink>
      <w:r w:rsidR="00F067EE" w:rsidRPr="00232525">
        <w:rPr>
          <w:rStyle w:val="Hyperlink"/>
        </w:rPr>
        <w:t xml:space="preserve"> (toliau – PS </w:t>
      </w:r>
      <w:r w:rsidR="005C607E" w:rsidRPr="00232525">
        <w:rPr>
          <w:rStyle w:val="Hyperlink"/>
        </w:rPr>
        <w:t>4 priedas)</w:t>
      </w:r>
      <w:r w:rsidR="00950EA9" w:rsidRPr="00232525">
        <w:rPr>
          <w:rStyle w:val="Hyperlink"/>
        </w:rPr>
        <w:t xml:space="preserve"> </w:t>
      </w:r>
      <w:r w:rsidR="00950EA9" w:rsidRPr="00847793">
        <w:t xml:space="preserve">3.1 </w:t>
      </w:r>
      <w:r w:rsidR="00950EA9" w:rsidRPr="00847793">
        <w:rPr>
          <w:u w:val="single"/>
        </w:rPr>
        <w:t xml:space="preserve">2) papunktyje nurodytą minimalų įgyvendintų projektų </w:t>
      </w:r>
      <w:r w:rsidR="00950EA9" w:rsidRPr="00847793">
        <w:t xml:space="preserve">(sutarčių) </w:t>
      </w:r>
      <w:r w:rsidR="00950EA9" w:rsidRPr="00847793">
        <w:rPr>
          <w:u w:val="single"/>
        </w:rPr>
        <w:t xml:space="preserve"> skaičių per pastaruosius 5 metus (įgyvendintas 1 projektas/sutartis)</w:t>
      </w:r>
      <w:r w:rsidR="00950EA9" w:rsidRPr="00847793">
        <w:t xml:space="preserve">. </w:t>
      </w:r>
      <w:r w:rsidRPr="00847793">
        <w:t xml:space="preserve">Vertinamas įgyvendintų projektų (sutarčių) skaičius tik to specialisto, kuris atitinka visus minimalius kvalifikacijos reikalavimus, keliamus </w:t>
      </w:r>
      <w:r w:rsidR="005C607E" w:rsidRPr="00232525">
        <w:rPr>
          <w:rStyle w:val="Hyperlink"/>
        </w:rPr>
        <w:t xml:space="preserve">PS 4 priedo </w:t>
      </w:r>
      <w:bookmarkStart w:id="61" w:name="_Hlk89648235"/>
      <w:r w:rsidR="00111B9A" w:rsidRPr="00847793">
        <w:t xml:space="preserve">3 punkte ir </w:t>
      </w:r>
      <w:r w:rsidRPr="00847793">
        <w:t xml:space="preserve"> </w:t>
      </w:r>
      <w:r w:rsidR="00111B9A" w:rsidRPr="00847793">
        <w:t xml:space="preserve">3.1 </w:t>
      </w:r>
      <w:r w:rsidRPr="00847793">
        <w:t>papunk</w:t>
      </w:r>
      <w:r w:rsidR="00111B9A" w:rsidRPr="00847793">
        <w:t>tyje</w:t>
      </w:r>
      <w:bookmarkEnd w:id="61"/>
      <w:r w:rsidRPr="00847793">
        <w:t xml:space="preserve">. Jei specialistas yra dalyvavęs tik viename projekte (sutartyje), t.y. atitinka tik minimalius kvalifikacinius reikalavimus keliamus </w:t>
      </w:r>
      <w:r w:rsidR="00977BD0" w:rsidRPr="00232525">
        <w:rPr>
          <w:rStyle w:val="Hyperlink"/>
        </w:rPr>
        <w:t>PS 4 priedo</w:t>
      </w:r>
      <w:r w:rsidR="00CE48BB" w:rsidRPr="00232525">
        <w:rPr>
          <w:rStyle w:val="Hyperlink"/>
        </w:rPr>
        <w:t xml:space="preserve"> </w:t>
      </w:r>
      <w:r w:rsidR="00CE48BB" w:rsidRPr="00847793">
        <w:t>3.1 2) papunktyje (įgyvendintas 1 projektas/sutartis), jam skiriama 0 balų (už pirmą projektą/sutartį skiriama 0 balų).</w:t>
      </w:r>
    </w:p>
    <w:p w14:paraId="74274C6F" w14:textId="77777777" w:rsidR="00162032" w:rsidRPr="002D1781" w:rsidRDefault="00162032" w:rsidP="00BA3100">
      <w:pPr>
        <w:spacing w:after="0" w:line="240" w:lineRule="auto"/>
        <w:ind w:firstLine="567"/>
        <w:jc w:val="both"/>
        <w:rPr>
          <w:rFonts w:ascii="Verdana" w:eastAsia="Times New Roman" w:hAnsi="Verdana"/>
          <w:sz w:val="20"/>
          <w:szCs w:val="20"/>
        </w:rPr>
      </w:pPr>
      <w:r w:rsidRPr="002D1781">
        <w:rPr>
          <w:rFonts w:ascii="Verdana" w:eastAsia="Times New Roman" w:hAnsi="Verdana"/>
          <w:sz w:val="20"/>
          <w:szCs w:val="20"/>
        </w:rPr>
        <w:lastRenderedPageBreak/>
        <w:t xml:space="preserve">Už kiekvieną specialisto įgyvendintą projektą/sutartį, </w:t>
      </w:r>
      <w:r w:rsidRPr="002D1781">
        <w:rPr>
          <w:rFonts w:ascii="Verdana" w:eastAsia="Times New Roman" w:hAnsi="Verdana"/>
          <w:sz w:val="20"/>
          <w:szCs w:val="20"/>
          <w:u w:val="single"/>
        </w:rPr>
        <w:t>viršijantį</w:t>
      </w:r>
      <w:r w:rsidRPr="002D1781">
        <w:rPr>
          <w:rFonts w:ascii="Verdana" w:eastAsia="Times New Roman" w:hAnsi="Verdana"/>
          <w:sz w:val="20"/>
          <w:szCs w:val="20"/>
        </w:rPr>
        <w:t xml:space="preserve"> minimalų įgyvendintų projektų/sutarčių skaičių per pastaruosius 5 metus (daugiau kaip 1 projektas (sutartis)), skiriama po 1 balą. Maksimalus projektų (sutarčių), kurie bus vertinami 1 - 4 balais, yra 4 projektai (sutartys). Už 2, 3, 4 ir 5 projektus/sutartis skiriama po 1 balą, maksimalus galimas balų skaičius 4 balai. Jeigu bus pateikta informacija apie didesnį specialisto įgyvendintų projektų  (sutarčių) skaičių, bus skiriamas maksimalus 4 balų įvertinimas. </w:t>
      </w:r>
    </w:p>
    <w:p w14:paraId="22AC42BA" w14:textId="77777777" w:rsidR="00162032" w:rsidRPr="002D1781" w:rsidRDefault="00162032" w:rsidP="00BA3100">
      <w:pPr>
        <w:spacing w:after="0" w:line="240" w:lineRule="auto"/>
        <w:ind w:firstLine="567"/>
        <w:jc w:val="both"/>
        <w:rPr>
          <w:rFonts w:ascii="Verdana" w:eastAsia="Times New Roman" w:hAnsi="Verdana"/>
          <w:sz w:val="20"/>
          <w:szCs w:val="20"/>
        </w:rPr>
      </w:pPr>
      <w:r w:rsidRPr="002D1781">
        <w:rPr>
          <w:rFonts w:ascii="Verdana" w:eastAsia="Times New Roman" w:hAnsi="Verdana"/>
          <w:sz w:val="20"/>
          <w:szCs w:val="20"/>
        </w:rPr>
        <w:t xml:space="preserve">Tiekėjas gali pateikti vienu metu vykdytus projektus/sutartis. </w:t>
      </w:r>
    </w:p>
    <w:p w14:paraId="45888B8C" w14:textId="77777777" w:rsidR="00162032" w:rsidRPr="002D1781" w:rsidRDefault="00162032" w:rsidP="00BA3100">
      <w:pPr>
        <w:spacing w:after="0" w:line="240" w:lineRule="auto"/>
        <w:ind w:firstLine="567"/>
        <w:jc w:val="both"/>
        <w:rPr>
          <w:rFonts w:ascii="Verdana" w:eastAsia="Times New Roman" w:hAnsi="Verdana"/>
          <w:sz w:val="20"/>
          <w:szCs w:val="20"/>
        </w:rPr>
      </w:pPr>
      <w:r w:rsidRPr="002D1781">
        <w:rPr>
          <w:rFonts w:ascii="Verdana" w:eastAsia="Times New Roman" w:hAnsi="Verdana"/>
          <w:sz w:val="20"/>
          <w:szCs w:val="20"/>
        </w:rPr>
        <w:t>Jeigu siūlomas daugiau negu vienas specialistas, vertinamas mažiausiai įgyvendintų projektų (sutarčių) turintis specialistas.</w:t>
      </w:r>
    </w:p>
    <w:p w14:paraId="18A0E17C" w14:textId="77777777" w:rsidR="00162032" w:rsidRPr="002D1781" w:rsidRDefault="00162032" w:rsidP="00162032">
      <w:pPr>
        <w:spacing w:after="0" w:line="240" w:lineRule="auto"/>
        <w:ind w:firstLine="567"/>
        <w:jc w:val="both"/>
        <w:rPr>
          <w:rFonts w:ascii="Verdana" w:eastAsia="Times New Roman" w:hAnsi="Verdana"/>
          <w:sz w:val="20"/>
          <w:szCs w:val="20"/>
        </w:rPr>
      </w:pPr>
    </w:p>
    <w:p w14:paraId="4743E44C" w14:textId="1F14AAFF" w:rsidR="008D1CC7" w:rsidRPr="002D1781" w:rsidRDefault="00162032" w:rsidP="008D1CC7">
      <w:pPr>
        <w:spacing w:after="0" w:line="240" w:lineRule="auto"/>
        <w:ind w:firstLine="567"/>
        <w:jc w:val="both"/>
        <w:rPr>
          <w:rFonts w:ascii="Verdana" w:eastAsia="Times New Roman" w:hAnsi="Verdana"/>
          <w:sz w:val="20"/>
          <w:szCs w:val="20"/>
          <w:u w:val="single"/>
        </w:rPr>
      </w:pPr>
      <w:r w:rsidRPr="002D1781">
        <w:rPr>
          <w:rFonts w:ascii="Verdana" w:eastAsia="Times New Roman" w:hAnsi="Verdana"/>
          <w:sz w:val="20"/>
          <w:szCs w:val="20"/>
        </w:rPr>
        <w:t xml:space="preserve">9.2. </w:t>
      </w:r>
      <w:r w:rsidRPr="002D1781">
        <w:rPr>
          <w:rFonts w:ascii="Verdana" w:eastAsia="Times New Roman" w:hAnsi="Verdana"/>
          <w:sz w:val="20"/>
          <w:szCs w:val="20"/>
          <w:u w:val="single"/>
        </w:rPr>
        <w:t>(</w:t>
      </w:r>
      <w:r w:rsidRPr="002D1781">
        <w:rPr>
          <w:rFonts w:ascii="Verdana" w:eastAsia="Times New Roman" w:hAnsi="Verdana"/>
          <w:b/>
          <w:bCs/>
          <w:sz w:val="20"/>
          <w:szCs w:val="20"/>
          <w:u w:val="single"/>
        </w:rPr>
        <w:t>R2</w:t>
      </w:r>
      <w:r w:rsidRPr="002D1781">
        <w:rPr>
          <w:rFonts w:ascii="Verdana" w:eastAsia="Times New Roman" w:hAnsi="Verdana"/>
          <w:sz w:val="20"/>
          <w:szCs w:val="20"/>
          <w:u w:val="single"/>
        </w:rPr>
        <w:t>) vertinimas</w:t>
      </w:r>
      <w:r w:rsidRPr="002D1781">
        <w:rPr>
          <w:rFonts w:ascii="Verdana" w:eastAsia="Times New Roman" w:hAnsi="Verdana"/>
          <w:sz w:val="20"/>
          <w:szCs w:val="20"/>
        </w:rPr>
        <w:t xml:space="preserve">: vertinamas Tiekėjo sutarties vykdymui siūlomo Informacinių sistemų analitiko įgyvendintų projektų (sutarčių) skaičius, </w:t>
      </w:r>
      <w:r w:rsidRPr="002D1781">
        <w:rPr>
          <w:rFonts w:ascii="Verdana" w:eastAsia="Times New Roman" w:hAnsi="Verdana"/>
          <w:sz w:val="20"/>
          <w:szCs w:val="20"/>
          <w:u w:val="single"/>
        </w:rPr>
        <w:t xml:space="preserve">viršijantis kvalifikacijos reikalavimų </w:t>
      </w:r>
      <w:r w:rsidR="008D1CC7" w:rsidRPr="002D1781">
        <w:rPr>
          <w:rFonts w:ascii="Verdana" w:eastAsia="Times New Roman" w:hAnsi="Verdana"/>
          <w:sz w:val="20"/>
          <w:szCs w:val="20"/>
          <w:u w:val="single"/>
        </w:rPr>
        <w:t>PS 4 pried</w:t>
      </w:r>
      <w:r w:rsidR="002D493E" w:rsidRPr="002D1781">
        <w:rPr>
          <w:rFonts w:ascii="Verdana" w:eastAsia="Times New Roman" w:hAnsi="Verdana"/>
          <w:sz w:val="20"/>
          <w:szCs w:val="20"/>
          <w:u w:val="single"/>
        </w:rPr>
        <w:t>e</w:t>
      </w:r>
    </w:p>
    <w:p w14:paraId="187E761E" w14:textId="10C916D0" w:rsidR="00162032" w:rsidRPr="00097065" w:rsidRDefault="008D1CC7" w:rsidP="00162032">
      <w:pPr>
        <w:spacing w:after="0" w:line="240" w:lineRule="auto"/>
        <w:ind w:firstLine="567"/>
        <w:jc w:val="both"/>
        <w:rPr>
          <w:rFonts w:ascii="Verdana" w:eastAsia="Times New Roman" w:hAnsi="Verdana"/>
          <w:sz w:val="20"/>
          <w:szCs w:val="20"/>
        </w:rPr>
      </w:pPr>
      <w:r w:rsidRPr="002D1781">
        <w:rPr>
          <w:rFonts w:ascii="Verdana" w:eastAsia="Times New Roman" w:hAnsi="Verdana"/>
          <w:sz w:val="20"/>
          <w:szCs w:val="20"/>
          <w:u w:val="single"/>
        </w:rPr>
        <w:t>3.</w:t>
      </w:r>
      <w:r w:rsidR="001F12B1" w:rsidRPr="002D1781">
        <w:rPr>
          <w:rFonts w:ascii="Verdana" w:eastAsia="Times New Roman" w:hAnsi="Verdana"/>
          <w:sz w:val="20"/>
          <w:szCs w:val="20"/>
          <w:u w:val="single"/>
        </w:rPr>
        <w:t>2</w:t>
      </w:r>
      <w:r w:rsidRPr="002D1781">
        <w:rPr>
          <w:rFonts w:ascii="Verdana" w:eastAsia="Times New Roman" w:hAnsi="Verdana"/>
          <w:sz w:val="20"/>
          <w:szCs w:val="20"/>
          <w:u w:val="single"/>
        </w:rPr>
        <w:t xml:space="preserve"> 2) papunktyje </w:t>
      </w:r>
      <w:r w:rsidR="00162032" w:rsidRPr="002D1781">
        <w:rPr>
          <w:rFonts w:ascii="Verdana" w:eastAsia="Times New Roman" w:hAnsi="Verdana"/>
          <w:sz w:val="20"/>
          <w:szCs w:val="20"/>
          <w:u w:val="single"/>
        </w:rPr>
        <w:t xml:space="preserve">nurodytą minimalų įgyvendintų projektų </w:t>
      </w:r>
      <w:r w:rsidR="00162032" w:rsidRPr="002D1781">
        <w:rPr>
          <w:rFonts w:ascii="Verdana" w:eastAsia="Times New Roman" w:hAnsi="Verdana"/>
          <w:sz w:val="20"/>
          <w:szCs w:val="20"/>
        </w:rPr>
        <w:t>(sutarčių)</w:t>
      </w:r>
      <w:r w:rsidR="00162032" w:rsidRPr="002D1781">
        <w:rPr>
          <w:rFonts w:ascii="Verdana" w:eastAsia="Times New Roman" w:hAnsi="Verdana"/>
          <w:sz w:val="20"/>
          <w:szCs w:val="20"/>
          <w:u w:val="single"/>
        </w:rPr>
        <w:t xml:space="preserve"> skaičių per pastaruosius 5 metus (įgyvendintas 1 projektas</w:t>
      </w:r>
      <w:r w:rsidR="00162032">
        <w:rPr>
          <w:rFonts w:ascii="Verdana" w:eastAsia="Times New Roman" w:hAnsi="Verdana"/>
          <w:sz w:val="20"/>
          <w:szCs w:val="20"/>
          <w:u w:val="single"/>
        </w:rPr>
        <w:t>/sutartis</w:t>
      </w:r>
      <w:r w:rsidR="00162032" w:rsidRPr="00097065">
        <w:rPr>
          <w:rFonts w:ascii="Verdana" w:eastAsia="Times New Roman" w:hAnsi="Verdana"/>
          <w:sz w:val="20"/>
          <w:szCs w:val="20"/>
          <w:u w:val="single"/>
        </w:rPr>
        <w:t>)</w:t>
      </w:r>
      <w:r w:rsidR="00162032" w:rsidRPr="00097065">
        <w:rPr>
          <w:rFonts w:ascii="Verdana" w:eastAsia="Times New Roman" w:hAnsi="Verdana"/>
          <w:sz w:val="20"/>
          <w:szCs w:val="20"/>
        </w:rPr>
        <w:t>. Vertinamas įgyvendintų projektų</w:t>
      </w:r>
      <w:r w:rsidR="00162032">
        <w:rPr>
          <w:rFonts w:ascii="Verdana" w:eastAsia="Times New Roman" w:hAnsi="Verdana"/>
          <w:sz w:val="20"/>
          <w:szCs w:val="20"/>
        </w:rPr>
        <w:t xml:space="preserve"> (sutarčių)</w:t>
      </w:r>
      <w:r w:rsidR="00162032" w:rsidRPr="00097065">
        <w:rPr>
          <w:rFonts w:ascii="Verdana" w:eastAsia="Times New Roman" w:hAnsi="Verdana"/>
          <w:sz w:val="20"/>
          <w:szCs w:val="20"/>
        </w:rPr>
        <w:t xml:space="preserve"> skaičius tik to specialisto, kuris atitinka visus minimalius kvalifikacijos reikalavimus, keliamus </w:t>
      </w:r>
      <w:r w:rsidR="000C779E">
        <w:rPr>
          <w:rStyle w:val="Hyperlink"/>
          <w:rFonts w:ascii="Verdana" w:eastAsia="Calibri" w:hAnsi="Verdana" w:cstheme="minorHAnsi"/>
          <w:noProof/>
          <w:sz w:val="20"/>
          <w:szCs w:val="20"/>
        </w:rPr>
        <w:t xml:space="preserve">PS 4 priedo </w:t>
      </w:r>
      <w:r w:rsidR="000C779E">
        <w:rPr>
          <w:rFonts w:ascii="Verdana" w:eastAsia="Times New Roman" w:hAnsi="Verdana"/>
          <w:sz w:val="20"/>
          <w:szCs w:val="20"/>
        </w:rPr>
        <w:t xml:space="preserve">3 punkte ir </w:t>
      </w:r>
      <w:r w:rsidR="000C779E" w:rsidRPr="00097065">
        <w:rPr>
          <w:rFonts w:ascii="Verdana" w:eastAsia="Times New Roman" w:hAnsi="Verdana"/>
          <w:sz w:val="20"/>
          <w:szCs w:val="20"/>
        </w:rPr>
        <w:t xml:space="preserve"> </w:t>
      </w:r>
      <w:r w:rsidR="000C779E">
        <w:rPr>
          <w:rFonts w:ascii="Verdana" w:eastAsia="Times New Roman" w:hAnsi="Verdana"/>
          <w:sz w:val="20"/>
          <w:szCs w:val="20"/>
        </w:rPr>
        <w:t xml:space="preserve">3.2 </w:t>
      </w:r>
      <w:r w:rsidR="000C779E" w:rsidRPr="00097065">
        <w:rPr>
          <w:rFonts w:ascii="Verdana" w:eastAsia="Times New Roman" w:hAnsi="Verdana"/>
          <w:sz w:val="20"/>
          <w:szCs w:val="20"/>
        </w:rPr>
        <w:t>papunk</w:t>
      </w:r>
      <w:r w:rsidR="000C779E">
        <w:rPr>
          <w:rFonts w:ascii="Verdana" w:eastAsia="Times New Roman" w:hAnsi="Verdana"/>
          <w:sz w:val="20"/>
          <w:szCs w:val="20"/>
        </w:rPr>
        <w:t xml:space="preserve">tyje. </w:t>
      </w:r>
      <w:r w:rsidR="00162032" w:rsidRPr="00097065">
        <w:rPr>
          <w:rFonts w:ascii="Verdana" w:eastAsia="Times New Roman" w:hAnsi="Verdana"/>
          <w:sz w:val="20"/>
          <w:szCs w:val="20"/>
        </w:rPr>
        <w:t>Jei specialistas yra dalyvavęs tik viename projekte</w:t>
      </w:r>
      <w:r w:rsidR="00162032">
        <w:rPr>
          <w:rFonts w:ascii="Verdana" w:eastAsia="Times New Roman" w:hAnsi="Verdana"/>
          <w:sz w:val="20"/>
          <w:szCs w:val="20"/>
        </w:rPr>
        <w:t>/sutartyje</w:t>
      </w:r>
      <w:r w:rsidR="00162032" w:rsidRPr="00097065">
        <w:rPr>
          <w:rFonts w:ascii="Verdana" w:eastAsia="Times New Roman" w:hAnsi="Verdana"/>
          <w:sz w:val="20"/>
          <w:szCs w:val="20"/>
        </w:rPr>
        <w:t xml:space="preserve">, t.y. atitinka tik minimalius kvalifikacinius reikalavimus keliamus </w:t>
      </w:r>
      <w:r w:rsidR="00BA40D4">
        <w:rPr>
          <w:rStyle w:val="Hyperlink"/>
          <w:rFonts w:ascii="Verdana" w:eastAsia="Calibri" w:hAnsi="Verdana" w:cstheme="minorHAnsi"/>
          <w:noProof/>
          <w:sz w:val="20"/>
          <w:szCs w:val="20"/>
        </w:rPr>
        <w:t xml:space="preserve">PS 4 priedo </w:t>
      </w:r>
      <w:r w:rsidR="00BA40D4">
        <w:rPr>
          <w:rFonts w:ascii="Verdana" w:eastAsia="Times New Roman" w:hAnsi="Verdana"/>
          <w:sz w:val="20"/>
          <w:szCs w:val="20"/>
        </w:rPr>
        <w:t xml:space="preserve">3.1 2) </w:t>
      </w:r>
      <w:r w:rsidR="00BA40D4" w:rsidRPr="00097065">
        <w:rPr>
          <w:rFonts w:ascii="Verdana" w:eastAsia="Times New Roman" w:hAnsi="Verdana"/>
          <w:sz w:val="20"/>
          <w:szCs w:val="20"/>
        </w:rPr>
        <w:t>papunk</w:t>
      </w:r>
      <w:r w:rsidR="00BA40D4">
        <w:rPr>
          <w:rFonts w:ascii="Verdana" w:eastAsia="Times New Roman" w:hAnsi="Verdana"/>
          <w:sz w:val="20"/>
          <w:szCs w:val="20"/>
        </w:rPr>
        <w:t xml:space="preserve">tyje </w:t>
      </w:r>
      <w:r w:rsidR="00162032" w:rsidRPr="00097065">
        <w:rPr>
          <w:rFonts w:ascii="Verdana" w:eastAsia="Times New Roman" w:hAnsi="Verdana"/>
          <w:sz w:val="20"/>
          <w:szCs w:val="20"/>
        </w:rPr>
        <w:t xml:space="preserve"> (įgyvendintas 1 projektas</w:t>
      </w:r>
      <w:r w:rsidR="00162032">
        <w:rPr>
          <w:rFonts w:ascii="Verdana" w:eastAsia="Times New Roman" w:hAnsi="Verdana"/>
          <w:sz w:val="20"/>
          <w:szCs w:val="20"/>
        </w:rPr>
        <w:t>/sutartis</w:t>
      </w:r>
      <w:r w:rsidR="00162032" w:rsidRPr="00097065">
        <w:rPr>
          <w:rFonts w:ascii="Verdana" w:eastAsia="Times New Roman" w:hAnsi="Verdana"/>
          <w:sz w:val="20"/>
          <w:szCs w:val="20"/>
        </w:rPr>
        <w:t>),</w:t>
      </w:r>
      <w:r w:rsidR="00162032" w:rsidRPr="00097065">
        <w:rPr>
          <w:rFonts w:ascii="Verdana" w:eastAsia="Times New Roman" w:hAnsi="Verdana"/>
          <w:sz w:val="20"/>
          <w:szCs w:val="20"/>
          <w:u w:val="single"/>
        </w:rPr>
        <w:t xml:space="preserve"> jam skiriama 0 balų (už pirmą projektą</w:t>
      </w:r>
      <w:r w:rsidR="00162032">
        <w:rPr>
          <w:rFonts w:ascii="Verdana" w:eastAsia="Times New Roman" w:hAnsi="Verdana"/>
          <w:sz w:val="20"/>
          <w:szCs w:val="20"/>
          <w:u w:val="single"/>
        </w:rPr>
        <w:t>/sutartį</w:t>
      </w:r>
      <w:r w:rsidR="00162032" w:rsidRPr="00097065">
        <w:rPr>
          <w:rFonts w:ascii="Verdana" w:eastAsia="Times New Roman" w:hAnsi="Verdana"/>
          <w:sz w:val="20"/>
          <w:szCs w:val="20"/>
          <w:u w:val="single"/>
        </w:rPr>
        <w:t xml:space="preserve"> skiriama 0 balų).</w:t>
      </w:r>
    </w:p>
    <w:p w14:paraId="46861F0F" w14:textId="77777777" w:rsidR="00162032" w:rsidRPr="00097065" w:rsidRDefault="00162032" w:rsidP="00162032">
      <w:pPr>
        <w:spacing w:after="0" w:line="240" w:lineRule="auto"/>
        <w:ind w:firstLine="567"/>
        <w:jc w:val="both"/>
        <w:rPr>
          <w:rFonts w:ascii="Verdana" w:eastAsia="Times New Roman" w:hAnsi="Verdana"/>
          <w:sz w:val="20"/>
          <w:szCs w:val="20"/>
        </w:rPr>
      </w:pPr>
      <w:r w:rsidRPr="00097065">
        <w:rPr>
          <w:rFonts w:ascii="Verdana" w:eastAsia="Times New Roman" w:hAnsi="Verdana"/>
          <w:sz w:val="20"/>
          <w:szCs w:val="20"/>
        </w:rPr>
        <w:t>Už kiekvieną specialisto įgyvendintą projektą</w:t>
      </w:r>
      <w:r>
        <w:rPr>
          <w:rFonts w:ascii="Verdana" w:eastAsia="Times New Roman" w:hAnsi="Verdana"/>
          <w:sz w:val="20"/>
          <w:szCs w:val="20"/>
        </w:rPr>
        <w:t>/sutartį</w:t>
      </w:r>
      <w:r w:rsidRPr="00097065">
        <w:rPr>
          <w:rFonts w:ascii="Verdana" w:eastAsia="Times New Roman" w:hAnsi="Verdana"/>
          <w:sz w:val="20"/>
          <w:szCs w:val="20"/>
        </w:rPr>
        <w:t xml:space="preserve">, </w:t>
      </w:r>
      <w:r w:rsidRPr="00097065">
        <w:rPr>
          <w:rFonts w:ascii="Verdana" w:eastAsia="Times New Roman" w:hAnsi="Verdana"/>
          <w:sz w:val="20"/>
          <w:szCs w:val="20"/>
          <w:u w:val="single"/>
        </w:rPr>
        <w:t>viršijantį</w:t>
      </w:r>
      <w:r w:rsidRPr="00097065">
        <w:rPr>
          <w:rFonts w:ascii="Verdana" w:eastAsia="Times New Roman" w:hAnsi="Verdana"/>
          <w:sz w:val="20"/>
          <w:szCs w:val="20"/>
        </w:rPr>
        <w:t xml:space="preserve"> minimalų įgyvendintų projektų</w:t>
      </w:r>
      <w:r>
        <w:rPr>
          <w:rFonts w:ascii="Verdana" w:eastAsia="Times New Roman" w:hAnsi="Verdana"/>
          <w:sz w:val="20"/>
          <w:szCs w:val="20"/>
        </w:rPr>
        <w:t xml:space="preserve"> (sutarčių)</w:t>
      </w:r>
      <w:r w:rsidRPr="00097065">
        <w:rPr>
          <w:rFonts w:ascii="Verdana" w:eastAsia="Times New Roman" w:hAnsi="Verdana"/>
          <w:sz w:val="20"/>
          <w:szCs w:val="20"/>
        </w:rPr>
        <w:t xml:space="preserve"> skaičių per pastaruosius 5 metus (daugiau kaip 1 projektas</w:t>
      </w:r>
      <w:r>
        <w:rPr>
          <w:rFonts w:ascii="Verdana" w:eastAsia="Times New Roman" w:hAnsi="Verdana"/>
          <w:sz w:val="20"/>
          <w:szCs w:val="20"/>
        </w:rPr>
        <w:t>/sutartis</w:t>
      </w:r>
      <w:r w:rsidRPr="00097065">
        <w:rPr>
          <w:rFonts w:ascii="Verdana" w:eastAsia="Times New Roman" w:hAnsi="Verdana"/>
          <w:sz w:val="20"/>
          <w:szCs w:val="20"/>
        </w:rPr>
        <w:t>), skiriama po 1 balą. Maksimalus projektų</w:t>
      </w:r>
      <w:r>
        <w:rPr>
          <w:rFonts w:ascii="Verdana" w:eastAsia="Times New Roman" w:hAnsi="Verdana"/>
          <w:sz w:val="20"/>
          <w:szCs w:val="20"/>
        </w:rPr>
        <w:t xml:space="preserve"> (sutarčių)</w:t>
      </w:r>
      <w:r w:rsidRPr="00097065">
        <w:rPr>
          <w:rFonts w:ascii="Verdana" w:eastAsia="Times New Roman" w:hAnsi="Verdana"/>
          <w:sz w:val="20"/>
          <w:szCs w:val="20"/>
        </w:rPr>
        <w:t>, kurie bus vertinami 1 - 4 balais, yra 4 projektai</w:t>
      </w:r>
      <w:r>
        <w:rPr>
          <w:rFonts w:ascii="Verdana" w:eastAsia="Times New Roman" w:hAnsi="Verdana"/>
          <w:sz w:val="20"/>
          <w:szCs w:val="20"/>
        </w:rPr>
        <w:t xml:space="preserve"> (sutartys)</w:t>
      </w:r>
      <w:r w:rsidRPr="00097065">
        <w:rPr>
          <w:rFonts w:ascii="Verdana" w:eastAsia="Times New Roman" w:hAnsi="Verdana"/>
          <w:sz w:val="20"/>
          <w:szCs w:val="20"/>
        </w:rPr>
        <w:t>. Už 2, 3, 4 ir 5 projektus</w:t>
      </w:r>
      <w:r>
        <w:rPr>
          <w:rFonts w:ascii="Verdana" w:eastAsia="Times New Roman" w:hAnsi="Verdana"/>
          <w:sz w:val="20"/>
          <w:szCs w:val="20"/>
        </w:rPr>
        <w:t xml:space="preserve"> (sutartis)</w:t>
      </w:r>
      <w:r w:rsidRPr="00097065">
        <w:rPr>
          <w:rFonts w:ascii="Verdana" w:eastAsia="Times New Roman" w:hAnsi="Verdana"/>
          <w:sz w:val="20"/>
          <w:szCs w:val="20"/>
        </w:rPr>
        <w:t xml:space="preserve"> skiriama po 1 balą, maksimalus galimas balų skaičius 4 balai. Jeigu bus pateikta informacija apie didesnį specialisto įgyvendintų projektų</w:t>
      </w:r>
      <w:r>
        <w:rPr>
          <w:rFonts w:ascii="Verdana" w:eastAsia="Times New Roman" w:hAnsi="Verdana"/>
          <w:sz w:val="20"/>
          <w:szCs w:val="20"/>
        </w:rPr>
        <w:t>/(sutarčių)</w:t>
      </w:r>
      <w:r w:rsidRPr="00097065">
        <w:rPr>
          <w:rFonts w:ascii="Verdana" w:eastAsia="Times New Roman" w:hAnsi="Verdana"/>
          <w:sz w:val="20"/>
          <w:szCs w:val="20"/>
        </w:rPr>
        <w:t xml:space="preserve"> skaičių, bus skiriamas maksimalus 4 balų įvertinimas. </w:t>
      </w:r>
    </w:p>
    <w:p w14:paraId="22626B33" w14:textId="77777777" w:rsidR="00162032" w:rsidRPr="00097065" w:rsidRDefault="00162032" w:rsidP="00162032">
      <w:pPr>
        <w:spacing w:after="0" w:line="240" w:lineRule="auto"/>
        <w:ind w:firstLine="567"/>
        <w:jc w:val="both"/>
        <w:rPr>
          <w:rFonts w:ascii="Verdana" w:eastAsia="Times New Roman" w:hAnsi="Verdana"/>
          <w:sz w:val="20"/>
          <w:szCs w:val="20"/>
        </w:rPr>
      </w:pPr>
      <w:r w:rsidRPr="00097065">
        <w:rPr>
          <w:rFonts w:ascii="Verdana" w:eastAsia="Times New Roman" w:hAnsi="Verdana"/>
          <w:sz w:val="20"/>
          <w:szCs w:val="20"/>
        </w:rPr>
        <w:t>Tiekėjas gali pateikti vienu metu vykdytus projektus</w:t>
      </w:r>
      <w:r>
        <w:rPr>
          <w:rFonts w:ascii="Verdana" w:eastAsia="Times New Roman" w:hAnsi="Verdana"/>
          <w:sz w:val="20"/>
          <w:szCs w:val="20"/>
        </w:rPr>
        <w:t>/sutartis</w:t>
      </w:r>
      <w:r w:rsidRPr="00097065">
        <w:rPr>
          <w:rFonts w:ascii="Verdana" w:eastAsia="Times New Roman" w:hAnsi="Verdana"/>
          <w:sz w:val="20"/>
          <w:szCs w:val="20"/>
        </w:rPr>
        <w:t xml:space="preserve">. </w:t>
      </w:r>
    </w:p>
    <w:p w14:paraId="34B75AD2" w14:textId="77777777" w:rsidR="00162032" w:rsidRPr="00097065" w:rsidRDefault="00162032" w:rsidP="00162032">
      <w:pPr>
        <w:spacing w:after="0" w:line="240" w:lineRule="auto"/>
        <w:ind w:firstLine="567"/>
        <w:jc w:val="both"/>
        <w:rPr>
          <w:rFonts w:ascii="Verdana" w:eastAsia="Times New Roman" w:hAnsi="Verdana"/>
          <w:sz w:val="20"/>
          <w:szCs w:val="20"/>
        </w:rPr>
      </w:pPr>
      <w:r w:rsidRPr="00097065">
        <w:rPr>
          <w:rFonts w:ascii="Verdana" w:eastAsia="Times New Roman" w:hAnsi="Verdana"/>
          <w:sz w:val="20"/>
          <w:szCs w:val="20"/>
        </w:rPr>
        <w:t xml:space="preserve">Jeigu siūlomas daugiau negu vienas specialistas, vertinamas mažiausiai </w:t>
      </w:r>
      <w:r>
        <w:rPr>
          <w:rFonts w:ascii="Verdana" w:eastAsia="Times New Roman" w:hAnsi="Verdana"/>
          <w:sz w:val="20"/>
          <w:szCs w:val="20"/>
        </w:rPr>
        <w:t>/sutarčių</w:t>
      </w:r>
      <w:r w:rsidRPr="00097065">
        <w:rPr>
          <w:rFonts w:ascii="Verdana" w:eastAsia="Times New Roman" w:hAnsi="Verdana"/>
          <w:sz w:val="20"/>
          <w:szCs w:val="20"/>
        </w:rPr>
        <w:t xml:space="preserve"> turintis specialistas.</w:t>
      </w:r>
    </w:p>
    <w:p w14:paraId="2F1F923E" w14:textId="77777777" w:rsidR="00162032" w:rsidRPr="00162032" w:rsidRDefault="00162032" w:rsidP="00162032"/>
    <w:p w14:paraId="7493E1C2" w14:textId="77777777" w:rsidR="00E67063" w:rsidRDefault="00E67063" w:rsidP="00E67063">
      <w:pPr>
        <w:spacing w:line="240" w:lineRule="auto"/>
        <w:ind w:left="7314"/>
        <w:rPr>
          <w:rFonts w:ascii="Arial" w:hAnsi="Arial" w:cs="Arial"/>
        </w:rPr>
      </w:pPr>
    </w:p>
    <w:p w14:paraId="09E77159" w14:textId="77777777" w:rsidR="00E67063" w:rsidRDefault="00E67063" w:rsidP="1D1F72F8">
      <w:pPr>
        <w:jc w:val="both"/>
        <w:rPr>
          <w:rFonts w:ascii="Verdana" w:hAnsi="Verdana"/>
          <w:sz w:val="20"/>
          <w:szCs w:val="20"/>
        </w:rPr>
      </w:pPr>
    </w:p>
    <w:p w14:paraId="42BA704A" w14:textId="77777777" w:rsidR="00E67063" w:rsidRDefault="00E67063" w:rsidP="1D1F72F8">
      <w:pPr>
        <w:jc w:val="both"/>
        <w:rPr>
          <w:rFonts w:ascii="Verdana" w:hAnsi="Verdana"/>
          <w:sz w:val="20"/>
          <w:szCs w:val="20"/>
        </w:rPr>
      </w:pPr>
    </w:p>
    <w:p w14:paraId="182DFAA9" w14:textId="77777777" w:rsidR="00E67063" w:rsidRDefault="00E67063" w:rsidP="1D1F72F8">
      <w:pPr>
        <w:jc w:val="both"/>
        <w:rPr>
          <w:rFonts w:ascii="Verdana" w:hAnsi="Verdana"/>
          <w:sz w:val="20"/>
          <w:szCs w:val="20"/>
        </w:rPr>
      </w:pPr>
    </w:p>
    <w:p w14:paraId="1117AE7B" w14:textId="77777777" w:rsidR="00E67063" w:rsidRDefault="00E67063" w:rsidP="1D1F72F8">
      <w:pPr>
        <w:jc w:val="both"/>
        <w:rPr>
          <w:rFonts w:ascii="Verdana" w:hAnsi="Verdana"/>
          <w:sz w:val="20"/>
          <w:szCs w:val="20"/>
        </w:rPr>
      </w:pPr>
    </w:p>
    <w:p w14:paraId="4C84B9B0" w14:textId="77777777" w:rsidR="00E67063" w:rsidRDefault="00E67063" w:rsidP="1D1F72F8">
      <w:pPr>
        <w:jc w:val="both"/>
        <w:rPr>
          <w:rFonts w:ascii="Verdana" w:hAnsi="Verdana"/>
          <w:sz w:val="20"/>
          <w:szCs w:val="20"/>
        </w:rPr>
      </w:pPr>
    </w:p>
    <w:p w14:paraId="63F80AF6" w14:textId="77777777" w:rsidR="00E67063" w:rsidRDefault="00E67063" w:rsidP="1D1F72F8">
      <w:pPr>
        <w:jc w:val="both"/>
        <w:rPr>
          <w:rFonts w:ascii="Verdana" w:hAnsi="Verdana"/>
          <w:sz w:val="20"/>
          <w:szCs w:val="20"/>
        </w:rPr>
      </w:pPr>
    </w:p>
    <w:p w14:paraId="73783501" w14:textId="77777777" w:rsidR="00E67063" w:rsidRDefault="00E67063" w:rsidP="1D1F72F8">
      <w:pPr>
        <w:jc w:val="both"/>
        <w:rPr>
          <w:rFonts w:ascii="Verdana" w:hAnsi="Verdana"/>
          <w:sz w:val="20"/>
          <w:szCs w:val="20"/>
        </w:rPr>
      </w:pPr>
    </w:p>
    <w:p w14:paraId="55F8F875" w14:textId="77777777" w:rsidR="00E67063" w:rsidRDefault="00E67063" w:rsidP="1D1F72F8">
      <w:pPr>
        <w:jc w:val="both"/>
        <w:rPr>
          <w:rFonts w:ascii="Verdana" w:hAnsi="Verdana"/>
          <w:sz w:val="20"/>
          <w:szCs w:val="20"/>
        </w:rPr>
      </w:pPr>
    </w:p>
    <w:p w14:paraId="7ED6033D" w14:textId="77777777" w:rsidR="00F50CAD" w:rsidRDefault="00F50CAD" w:rsidP="001901B0">
      <w:pPr>
        <w:pStyle w:val="Heading2"/>
        <w:ind w:left="5103"/>
        <w:rPr>
          <w:rFonts w:ascii="Verdana" w:hAnsi="Verdana"/>
          <w:color w:val="0070C0"/>
          <w:sz w:val="20"/>
          <w:szCs w:val="20"/>
        </w:rPr>
      </w:pPr>
      <w:bookmarkStart w:id="62" w:name="_Toc126333946"/>
    </w:p>
    <w:p w14:paraId="3942BA17" w14:textId="77777777" w:rsidR="00F50CAD" w:rsidRDefault="00F50CAD" w:rsidP="00250FA8"/>
    <w:p w14:paraId="3C787F8B" w14:textId="77777777" w:rsidR="00CC3856" w:rsidRDefault="00CC3856" w:rsidP="00250FA8"/>
    <w:p w14:paraId="25667A7D" w14:textId="77777777" w:rsidR="00CC3856" w:rsidRPr="00250FA8" w:rsidRDefault="00CC3856" w:rsidP="00250FA8"/>
    <w:p w14:paraId="3E60DEF6" w14:textId="77777777" w:rsidR="00D14211" w:rsidRDefault="00D14211" w:rsidP="001901B0">
      <w:pPr>
        <w:pStyle w:val="Heading2"/>
        <w:ind w:left="5103"/>
        <w:rPr>
          <w:rFonts w:ascii="Verdana" w:hAnsi="Verdana"/>
          <w:color w:val="0070C0"/>
          <w:sz w:val="20"/>
          <w:szCs w:val="20"/>
        </w:rPr>
      </w:pPr>
    </w:p>
    <w:p w14:paraId="5F939E40" w14:textId="26E1C575" w:rsidR="001901B0" w:rsidRPr="00225870" w:rsidRDefault="00151A4D" w:rsidP="001901B0">
      <w:pPr>
        <w:pStyle w:val="Heading2"/>
        <w:ind w:left="5103"/>
        <w:rPr>
          <w:rFonts w:ascii="Verdana" w:hAnsi="Verdana"/>
          <w:bCs/>
          <w:sz w:val="20"/>
          <w:szCs w:val="20"/>
        </w:rPr>
      </w:pPr>
      <w:r w:rsidRPr="00225870">
        <w:rPr>
          <w:rFonts w:ascii="Verdana" w:hAnsi="Verdana"/>
          <w:color w:val="0070C0"/>
          <w:sz w:val="20"/>
          <w:szCs w:val="20"/>
        </w:rPr>
        <w:t xml:space="preserve">Pirkimo sąlygų </w:t>
      </w:r>
      <w:r w:rsidR="00F50CAD">
        <w:rPr>
          <w:rFonts w:ascii="Verdana" w:hAnsi="Verdana"/>
          <w:color w:val="0070C0"/>
          <w:sz w:val="20"/>
          <w:szCs w:val="20"/>
        </w:rPr>
        <w:t>13</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 xml:space="preserve">Papildomos sąlygos dėl nacionalinio saugumo reikalavimų“ </w:t>
      </w:r>
      <w:bookmarkEnd w:id="62"/>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7AA47CCF" w14:textId="77777777" w:rsidR="00DF1CF7" w:rsidRPr="00DF1CF7" w:rsidRDefault="00DF1CF7" w:rsidP="00DF1CF7"/>
    <w:p w14:paraId="76D82AAD" w14:textId="77777777" w:rsidR="007439D8" w:rsidRDefault="007439D8" w:rsidP="007439D8">
      <w:pPr>
        <w:jc w:val="center"/>
      </w:pPr>
    </w:p>
    <w:p w14:paraId="30518022" w14:textId="79DE6EAD" w:rsidR="00016BC2" w:rsidRPr="00225870" w:rsidRDefault="00016BC2" w:rsidP="00016BC2">
      <w:pPr>
        <w:spacing w:after="0"/>
        <w:jc w:val="right"/>
        <w:rPr>
          <w:rFonts w:ascii="Verdana" w:hAnsi="Verdana"/>
          <w:color w:val="0070C0"/>
          <w:sz w:val="20"/>
          <w:szCs w:val="20"/>
          <w:lang w:val="en-US"/>
        </w:rPr>
      </w:pPr>
      <w:r w:rsidRPr="00225870">
        <w:rPr>
          <w:rFonts w:ascii="Verdana" w:hAnsi="Verdana"/>
          <w:color w:val="0070C0"/>
          <w:sz w:val="20"/>
          <w:szCs w:val="20"/>
        </w:rPr>
        <w:lastRenderedPageBreak/>
        <w:t xml:space="preserve">Pirkimo sąlygų </w:t>
      </w:r>
      <w:r w:rsidR="00F50CAD">
        <w:rPr>
          <w:rFonts w:ascii="Verdana" w:hAnsi="Verdana"/>
          <w:color w:val="0070C0"/>
          <w:sz w:val="20"/>
          <w:szCs w:val="20"/>
        </w:rPr>
        <w:t>14</w:t>
      </w:r>
      <w:r w:rsidRPr="00225870">
        <w:rPr>
          <w:rFonts w:ascii="Verdana" w:hAnsi="Verdana"/>
          <w:color w:val="0070C0"/>
          <w:sz w:val="20"/>
          <w:szCs w:val="20"/>
          <w:lang w:val="en-US"/>
        </w:rPr>
        <w:t xml:space="preserve"> priedas </w:t>
      </w:r>
    </w:p>
    <w:p w14:paraId="41AD5FC2" w14:textId="247E457A" w:rsidR="00016BC2" w:rsidRPr="00225870" w:rsidRDefault="00225870" w:rsidP="00016BC2">
      <w:pPr>
        <w:spacing w:after="0"/>
        <w:jc w:val="right"/>
        <w:rPr>
          <w:rFonts w:ascii="Verdana" w:eastAsiaTheme="minorHAnsi" w:hAnsi="Verdana" w:cstheme="minorHAnsi"/>
          <w:color w:val="0070C0"/>
          <w:sz w:val="20"/>
          <w:szCs w:val="20"/>
          <w:lang w:eastAsia="en-US"/>
        </w:rPr>
      </w:pPr>
      <w:r>
        <w:rPr>
          <w:rFonts w:ascii="Verdana" w:eastAsiaTheme="minorHAnsi" w:hAnsi="Verdana" w:cstheme="minorHAnsi"/>
          <w:color w:val="0070C0"/>
          <w:sz w:val="20"/>
          <w:szCs w:val="20"/>
          <w:lang w:eastAsia="en-US"/>
        </w:rPr>
        <w:t>„</w:t>
      </w:r>
      <w:r w:rsidR="00016BC2" w:rsidRPr="00225870">
        <w:rPr>
          <w:rFonts w:ascii="Verdana" w:eastAsiaTheme="minorHAnsi" w:hAnsi="Verdana" w:cstheme="minorHAnsi"/>
          <w:color w:val="0070C0"/>
          <w:sz w:val="20"/>
          <w:szCs w:val="20"/>
          <w:lang w:eastAsia="en-US"/>
        </w:rPr>
        <w:t>Tiekėjų kiti reikalavimai“</w:t>
      </w:r>
    </w:p>
    <w:p w14:paraId="6C7EE86F"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8BEA730" w14:textId="64AF9FEF" w:rsidR="00762D4C" w:rsidRDefault="00762D4C" w:rsidP="00762D4C">
      <w:pPr>
        <w:spacing w:after="0"/>
        <w:jc w:val="right"/>
        <w:rPr>
          <w:rFonts w:ascii="Verdana" w:hAnsi="Verdana"/>
          <w:color w:val="0070C0"/>
          <w:sz w:val="20"/>
          <w:szCs w:val="20"/>
          <w:lang w:val="en-US"/>
        </w:rPr>
      </w:pPr>
    </w:p>
    <w:p w14:paraId="103D8AEC" w14:textId="369E099F" w:rsidR="00762D4C" w:rsidRPr="00762D4C" w:rsidRDefault="00762D4C" w:rsidP="00762D4C">
      <w:pPr>
        <w:spacing w:after="0"/>
        <w:jc w:val="center"/>
        <w:rPr>
          <w:rFonts w:ascii="Verdana" w:eastAsiaTheme="minorHAnsi" w:hAnsi="Verdana" w:cstheme="minorHAnsi"/>
          <w:b/>
          <w:bCs/>
          <w:sz w:val="20"/>
          <w:szCs w:val="20"/>
          <w:lang w:eastAsia="en-US"/>
        </w:rPr>
      </w:pPr>
      <w:r w:rsidRPr="00762D4C">
        <w:rPr>
          <w:rFonts w:ascii="Verdana" w:eastAsiaTheme="minorHAnsi" w:hAnsi="Verdana" w:cstheme="minorHAnsi"/>
          <w:b/>
          <w:bCs/>
          <w:sz w:val="20"/>
          <w:szCs w:val="20"/>
          <w:lang w:eastAsia="en-US"/>
        </w:rPr>
        <w:t>TIEKĖJŲ KITI REIKALAVIMAI</w:t>
      </w:r>
    </w:p>
    <w:p w14:paraId="517BAA35"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DBF72F1" w14:textId="77777777" w:rsidR="00122455" w:rsidRDefault="00122455" w:rsidP="00016BC2">
      <w:pPr>
        <w:spacing w:after="0"/>
        <w:jc w:val="right"/>
        <w:rPr>
          <w:rFonts w:ascii="Verdana" w:eastAsiaTheme="minorHAnsi" w:hAnsi="Verdana" w:cstheme="minorHAnsi"/>
          <w:color w:val="0070C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84"/>
        <w:gridCol w:w="3007"/>
        <w:gridCol w:w="3009"/>
      </w:tblGrid>
      <w:tr w:rsidR="00122455" w:rsidRPr="00097065" w14:paraId="1CC3DF3B" w14:textId="77777777" w:rsidTr="000E6BFB">
        <w:trPr>
          <w:trHeight w:val="972"/>
        </w:trPr>
        <w:tc>
          <w:tcPr>
            <w:tcW w:w="282" w:type="pct"/>
            <w:shd w:val="clear" w:color="auto" w:fill="auto"/>
            <w:vAlign w:val="center"/>
          </w:tcPr>
          <w:p w14:paraId="43BC8DE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Eil. Nr.</w:t>
            </w:r>
          </w:p>
        </w:tc>
        <w:tc>
          <w:tcPr>
            <w:tcW w:w="1699" w:type="pct"/>
            <w:shd w:val="clear" w:color="auto" w:fill="auto"/>
            <w:vAlign w:val="center"/>
          </w:tcPr>
          <w:p w14:paraId="339C560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Kvalifikacinis reikalavimas</w:t>
            </w:r>
          </w:p>
        </w:tc>
        <w:tc>
          <w:tcPr>
            <w:tcW w:w="1509" w:type="pct"/>
            <w:shd w:val="clear" w:color="auto" w:fill="auto"/>
            <w:vAlign w:val="center"/>
          </w:tcPr>
          <w:p w14:paraId="0F9CD0C4"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Dokumentai, įrodantys atitikimą kvalifikaciniams reikalavimams</w:t>
            </w:r>
          </w:p>
        </w:tc>
        <w:tc>
          <w:tcPr>
            <w:tcW w:w="1509" w:type="pct"/>
          </w:tcPr>
          <w:p w14:paraId="0E01A59B" w14:textId="77777777" w:rsidR="00122455" w:rsidRPr="00D90666" w:rsidRDefault="00122455" w:rsidP="003F3EB5">
            <w:pPr>
              <w:autoSpaceDE w:val="0"/>
              <w:autoSpaceDN w:val="0"/>
              <w:adjustRightInd w:val="0"/>
              <w:spacing w:after="0" w:line="240" w:lineRule="auto"/>
              <w:jc w:val="center"/>
              <w:rPr>
                <w:rFonts w:ascii="Verdana" w:hAnsi="Verdana"/>
                <w:b/>
                <w:color w:val="000000" w:themeColor="text1"/>
                <w:sz w:val="18"/>
                <w:szCs w:val="18"/>
              </w:rPr>
            </w:pPr>
            <w:r w:rsidRPr="00CB5F7F">
              <w:rPr>
                <w:rFonts w:ascii="Verdana" w:hAnsi="Verdana"/>
                <w:b/>
                <w:color w:val="000000" w:themeColor="text1"/>
                <w:sz w:val="18"/>
                <w:szCs w:val="18"/>
              </w:rPr>
              <w:t>Subjektas, kuris turi atitikti reikalavimą</w:t>
            </w:r>
          </w:p>
          <w:p w14:paraId="703AD9D6"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p>
        </w:tc>
      </w:tr>
      <w:tr w:rsidR="00122455" w:rsidRPr="00097065" w14:paraId="4AB89143" w14:textId="77777777" w:rsidTr="00122455">
        <w:trPr>
          <w:trHeight w:val="288"/>
        </w:trPr>
        <w:tc>
          <w:tcPr>
            <w:tcW w:w="5000" w:type="pct"/>
            <w:gridSpan w:val="4"/>
            <w:shd w:val="clear" w:color="auto" w:fill="auto"/>
          </w:tcPr>
          <w:p w14:paraId="502F8971" w14:textId="54C82CB3" w:rsidR="00122455" w:rsidRPr="00097065" w:rsidRDefault="00653B89" w:rsidP="003F3EB5">
            <w:pPr>
              <w:spacing w:after="0" w:line="240" w:lineRule="auto"/>
              <w:jc w:val="center"/>
              <w:rPr>
                <w:rFonts w:ascii="Verdana" w:hAnsi="Verdana"/>
                <w:b/>
                <w:sz w:val="20"/>
                <w:szCs w:val="20"/>
              </w:rPr>
            </w:pPr>
            <w:r>
              <w:rPr>
                <w:rFonts w:ascii="Verdana" w:hAnsi="Verdana"/>
                <w:b/>
                <w:sz w:val="20"/>
                <w:szCs w:val="20"/>
              </w:rPr>
              <w:t>K</w:t>
            </w:r>
            <w:r w:rsidR="00122455" w:rsidRPr="00097065">
              <w:rPr>
                <w:rFonts w:ascii="Verdana" w:hAnsi="Verdana"/>
                <w:b/>
                <w:sz w:val="20"/>
                <w:szCs w:val="20"/>
              </w:rPr>
              <w:t>iti reikalavimai</w:t>
            </w:r>
          </w:p>
        </w:tc>
      </w:tr>
      <w:tr w:rsidR="00122455" w:rsidRPr="00097065" w14:paraId="34F05C1C" w14:textId="77777777" w:rsidTr="000E6BFB">
        <w:trPr>
          <w:trHeight w:val="288"/>
        </w:trPr>
        <w:tc>
          <w:tcPr>
            <w:tcW w:w="282" w:type="pct"/>
            <w:shd w:val="clear" w:color="auto" w:fill="auto"/>
          </w:tcPr>
          <w:p w14:paraId="25A98FAF" w14:textId="77777777" w:rsidR="00122455" w:rsidRPr="0012140A" w:rsidRDefault="00122455"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1.</w:t>
            </w:r>
          </w:p>
        </w:tc>
        <w:tc>
          <w:tcPr>
            <w:tcW w:w="1699" w:type="pct"/>
            <w:shd w:val="clear" w:color="auto" w:fill="auto"/>
          </w:tcPr>
          <w:p w14:paraId="74F9E5F7" w14:textId="77777777" w:rsidR="00122455" w:rsidRPr="00DC692F" w:rsidRDefault="00122455" w:rsidP="003F3EB5">
            <w:pPr>
              <w:pStyle w:val="Default"/>
              <w:jc w:val="both"/>
              <w:rPr>
                <w:rFonts w:ascii="Verdana" w:hAnsi="Verdana"/>
                <w:sz w:val="18"/>
                <w:szCs w:val="18"/>
              </w:rPr>
            </w:pPr>
            <w:r w:rsidRPr="00DC692F">
              <w:rPr>
                <w:rFonts w:ascii="Verdana" w:hAnsi="Verdana"/>
                <w:sz w:val="18"/>
                <w:szCs w:val="18"/>
              </w:rPr>
              <w:t xml:space="preserve">Tiekėjas turi būti įsidiegęs ir Sutarties vykdymo laikotarpiu perkamoms paslaugoms taikys </w:t>
            </w:r>
            <w:r w:rsidRPr="00276479">
              <w:rPr>
                <w:rFonts w:ascii="Verdana" w:hAnsi="Verdana"/>
                <w:sz w:val="18"/>
                <w:szCs w:val="18"/>
              </w:rPr>
              <w:t xml:space="preserve">IT paslaugų valdymo </w:t>
            </w:r>
            <w:r w:rsidRPr="00DC692F">
              <w:rPr>
                <w:rFonts w:ascii="Verdana" w:hAnsi="Verdana"/>
                <w:sz w:val="18"/>
                <w:szCs w:val="18"/>
              </w:rPr>
              <w:t xml:space="preserve">sistemos reikalavimus pagal standartą </w:t>
            </w:r>
            <w:r>
              <w:rPr>
                <w:rFonts w:ascii="Verdana" w:hAnsi="Verdana"/>
                <w:sz w:val="18"/>
                <w:szCs w:val="18"/>
              </w:rPr>
              <w:t xml:space="preserve"> </w:t>
            </w:r>
            <w:r w:rsidRPr="00097065">
              <w:rPr>
                <w:rFonts w:ascii="Verdana" w:hAnsi="Verdana"/>
                <w:sz w:val="20"/>
                <w:szCs w:val="20"/>
              </w:rPr>
              <w:t>ISO 20000</w:t>
            </w:r>
            <w:r>
              <w:rPr>
                <w:rFonts w:ascii="Verdana" w:hAnsi="Verdana"/>
                <w:sz w:val="20"/>
                <w:szCs w:val="20"/>
              </w:rPr>
              <w:t xml:space="preserve"> </w:t>
            </w:r>
            <w:r w:rsidRPr="00DC692F">
              <w:rPr>
                <w:rFonts w:ascii="Verdana" w:hAnsi="Verdana"/>
                <w:sz w:val="18"/>
                <w:szCs w:val="18"/>
              </w:rPr>
              <w:t xml:space="preserve"> arba </w:t>
            </w:r>
            <w:r w:rsidRPr="00DC692F">
              <w:rPr>
                <w:rFonts w:ascii="Verdana" w:eastAsia="Verdana" w:hAnsi="Verdana" w:cs="Verdana"/>
                <w:sz w:val="18"/>
                <w:szCs w:val="18"/>
              </w:rPr>
              <w:t xml:space="preserve">lygiavertės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eastAsia="Verdana" w:hAnsi="Verdana" w:cs="Verdana"/>
                <w:sz w:val="18"/>
                <w:szCs w:val="18"/>
              </w:rPr>
              <w:t xml:space="preserve"> reikalavimus, </w:t>
            </w:r>
            <w:r w:rsidRPr="00DC692F">
              <w:rPr>
                <w:rFonts w:ascii="Verdana" w:hAnsi="Verdana"/>
                <w:sz w:val="18"/>
                <w:szCs w:val="18"/>
              </w:rPr>
              <w:t xml:space="preserve">pagrįstus atitinkamais Europos arba tarptautinių standartizacijos organizacijų priimtais standartais, ar kitais tiekėjo pateiktais lygiaverčiais įrodymais. </w:t>
            </w:r>
          </w:p>
          <w:p w14:paraId="31F83A2E" w14:textId="77777777" w:rsidR="00122455" w:rsidRPr="00DC692F" w:rsidRDefault="00122455" w:rsidP="003F3EB5">
            <w:pPr>
              <w:spacing w:after="0"/>
              <w:jc w:val="both"/>
              <w:rPr>
                <w:rFonts w:ascii="Verdana" w:hAnsi="Verdana"/>
                <w:sz w:val="18"/>
                <w:szCs w:val="18"/>
              </w:rPr>
            </w:pPr>
          </w:p>
          <w:p w14:paraId="1ADCBD85" w14:textId="77777777" w:rsidR="00122455" w:rsidRPr="00DC692F" w:rsidRDefault="00122455" w:rsidP="003F3EB5">
            <w:pPr>
              <w:spacing w:after="0"/>
              <w:jc w:val="both"/>
              <w:rPr>
                <w:rFonts w:ascii="Verdana" w:hAnsi="Verdana"/>
                <w:sz w:val="18"/>
                <w:szCs w:val="18"/>
              </w:rPr>
            </w:pPr>
          </w:p>
          <w:p w14:paraId="215F63BF" w14:textId="77777777" w:rsidR="00122455" w:rsidRPr="00097065" w:rsidRDefault="00122455" w:rsidP="003F3EB5">
            <w:pPr>
              <w:spacing w:after="0" w:line="240" w:lineRule="auto"/>
              <w:jc w:val="both"/>
              <w:rPr>
                <w:rFonts w:ascii="Verdana" w:hAnsi="Verdana"/>
                <w:sz w:val="20"/>
                <w:szCs w:val="20"/>
              </w:rPr>
            </w:pPr>
          </w:p>
        </w:tc>
        <w:tc>
          <w:tcPr>
            <w:tcW w:w="1509" w:type="pct"/>
            <w:shd w:val="clear" w:color="auto" w:fill="auto"/>
          </w:tcPr>
          <w:p w14:paraId="6382545A" w14:textId="77777777" w:rsidR="00122455" w:rsidRPr="00D90666" w:rsidRDefault="00122455" w:rsidP="003F3EB5">
            <w:pPr>
              <w:autoSpaceDE w:val="0"/>
              <w:autoSpaceDN w:val="0"/>
              <w:adjustRightInd w:val="0"/>
              <w:jc w:val="both"/>
              <w:rPr>
                <w:rFonts w:ascii="Verdana" w:hAnsi="Verdana"/>
                <w:sz w:val="18"/>
                <w:szCs w:val="18"/>
              </w:rPr>
            </w:pPr>
            <w:r w:rsidRPr="00E81395">
              <w:rPr>
                <w:rFonts w:ascii="Verdana" w:hAnsi="Verdana"/>
                <w:sz w:val="18"/>
                <w:szCs w:val="18"/>
              </w:rPr>
              <w:t xml:space="preserve">Nepriklausomos įstaigos išduoto </w:t>
            </w:r>
            <w:r w:rsidRPr="00E81395">
              <w:rPr>
                <w:rFonts w:ascii="Verdana" w:hAnsi="Verdana"/>
                <w:sz w:val="18"/>
                <w:szCs w:val="18"/>
                <w:u w:val="single"/>
              </w:rPr>
              <w:t>galiojančio</w:t>
            </w:r>
            <w:r w:rsidRPr="00E81395">
              <w:rPr>
                <w:rFonts w:ascii="Verdana" w:hAnsi="Verdana"/>
                <w:sz w:val="18"/>
                <w:szCs w:val="18"/>
              </w:rPr>
              <w:t xml:space="preserve"> sertifikato, patvirtinančio, kad tiekėjas laikosi reikalaujamos </w:t>
            </w:r>
            <w:r w:rsidRPr="00276479">
              <w:rPr>
                <w:rFonts w:ascii="Verdana" w:hAnsi="Verdana"/>
                <w:sz w:val="18"/>
                <w:szCs w:val="18"/>
              </w:rPr>
              <w:t xml:space="preserve">IT paslaugų valdymo </w:t>
            </w:r>
            <w:r w:rsidRPr="00DC692F">
              <w:rPr>
                <w:rFonts w:ascii="Verdana" w:hAnsi="Verdana"/>
                <w:sz w:val="18"/>
                <w:szCs w:val="18"/>
              </w:rPr>
              <w:t xml:space="preserve">sistemos </w:t>
            </w:r>
            <w:r w:rsidRPr="00E81395">
              <w:rPr>
                <w:rFonts w:ascii="Verdana" w:hAnsi="Verdana"/>
                <w:sz w:val="18"/>
                <w:szCs w:val="18"/>
              </w:rPr>
              <w:t>standartų, skaitmeninė kopija.</w:t>
            </w:r>
          </w:p>
          <w:p w14:paraId="19EAE2DB" w14:textId="77777777" w:rsidR="00122455" w:rsidRPr="00D90666" w:rsidRDefault="00122455" w:rsidP="003F3EB5">
            <w:pPr>
              <w:autoSpaceDE w:val="0"/>
              <w:autoSpaceDN w:val="0"/>
              <w:adjustRightInd w:val="0"/>
              <w:jc w:val="both"/>
              <w:rPr>
                <w:rFonts w:ascii="Verdana" w:hAnsi="Verdana"/>
                <w:sz w:val="18"/>
                <w:szCs w:val="18"/>
              </w:rPr>
            </w:pPr>
            <w:r w:rsidRPr="00E81395">
              <w:rPr>
                <w:rFonts w:ascii="Verdana" w:hAnsi="Verdana"/>
                <w:sz w:val="18"/>
                <w:szCs w:val="18"/>
              </w:rPr>
              <w:t xml:space="preserve">Perkančioji organizacija pripažįsta lygiaverčius sertifikatus, išduotus kitose valstybėse narėse įsteigtų nepriklausomų įstaigų. Taip pat priima ir kitus lygiaverčius </w:t>
            </w:r>
            <w:r w:rsidRPr="00276479">
              <w:rPr>
                <w:rFonts w:ascii="Verdana" w:hAnsi="Verdana"/>
                <w:sz w:val="18"/>
                <w:szCs w:val="18"/>
              </w:rPr>
              <w:t xml:space="preserve">IT paslaugų valdymo </w:t>
            </w:r>
            <w:r w:rsidRPr="00DC692F">
              <w:rPr>
                <w:rFonts w:ascii="Verdana" w:hAnsi="Verdana"/>
                <w:sz w:val="18"/>
                <w:szCs w:val="18"/>
              </w:rPr>
              <w:t xml:space="preserve">sistemos </w:t>
            </w:r>
            <w:r w:rsidRPr="00E81395">
              <w:rPr>
                <w:rFonts w:ascii="Verdana" w:hAnsi="Verdana"/>
                <w:sz w:val="18"/>
                <w:szCs w:val="18"/>
              </w:rPr>
              <w:t>priemonių įrodymus, jeigu tiekėjas įrodo, kad dėl nuo jo nepriklausančių objektyvių priežasčių jis negali pateikti sertifikatų per nustatytą laiką.</w:t>
            </w:r>
          </w:p>
          <w:p w14:paraId="630D9D16" w14:textId="77777777" w:rsidR="00122455" w:rsidRPr="00DC692F" w:rsidRDefault="00122455" w:rsidP="003F3EB5">
            <w:pPr>
              <w:autoSpaceDE w:val="0"/>
              <w:autoSpaceDN w:val="0"/>
              <w:adjustRightInd w:val="0"/>
              <w:jc w:val="both"/>
              <w:rPr>
                <w:rFonts w:ascii="Verdana" w:hAnsi="Verdana" w:cstheme="minorHAnsi"/>
                <w:color w:val="000000"/>
                <w:sz w:val="18"/>
                <w:szCs w:val="18"/>
              </w:rPr>
            </w:pPr>
            <w:r w:rsidRPr="00DC692F">
              <w:rPr>
                <w:rFonts w:ascii="Verdana" w:hAnsi="Verdana" w:cstheme="minorHAnsi"/>
                <w:color w:val="000000"/>
                <w:sz w:val="18"/>
                <w:szCs w:val="18"/>
              </w:rPr>
              <w:t xml:space="preserve">Jeigu tiekėjas </w:t>
            </w:r>
            <w:r w:rsidRPr="00A1138D">
              <w:rPr>
                <w:rFonts w:ascii="Verdana" w:hAnsi="Verdana" w:cstheme="minorHAnsi"/>
                <w:color w:val="000000" w:themeColor="text1"/>
                <w:sz w:val="18"/>
                <w:szCs w:val="18"/>
              </w:rPr>
              <w:t>pats atitinka šį reikalavimą, tačiau pasitelkia subtiekėjus nurodytoms paslaugoms teikti, kuriems (-ioms) yra keliamas šis reikalavimas, pateikiamas</w:t>
            </w:r>
            <w:r w:rsidRPr="00DC692F">
              <w:rPr>
                <w:rFonts w:ascii="Verdana" w:hAnsi="Verdana" w:cstheme="minorHAnsi"/>
                <w:color w:val="000000"/>
                <w:sz w:val="18"/>
                <w:szCs w:val="18"/>
              </w:rPr>
              <w:t xml:space="preserve">: tiekėjo vidaus dokumentas (pvz., įmonės patvirtinta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politika ar kiti dokumentai) arba su subtiekėju pasirašytas susitarimas, arba kitas dokumentas, kuriame yra aprašyta, kad subtiekėjas turi laikytis tiekėjo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sistemos vadybos reikalavimų tiek kiek jis taikomas </w:t>
            </w:r>
            <w:r w:rsidRPr="00DC692F">
              <w:rPr>
                <w:rFonts w:ascii="Verdana" w:hAnsi="Verdana" w:cstheme="minorHAnsi"/>
                <w:color w:val="000000"/>
                <w:sz w:val="18"/>
                <w:szCs w:val="18"/>
              </w:rPr>
              <w:lastRenderedPageBreak/>
              <w:t xml:space="preserve">atsižvelgiant į subtiekėjo prisiimamus įsipareigojimus pirkimo sutarčiai vykdyti bei nustatyta tiekėjo atsakomybė prižiūrėti, kad subtiekėjas vadovautųsi tiekėjo turimu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standartu.</w:t>
            </w:r>
          </w:p>
          <w:p w14:paraId="1C50314E" w14:textId="77777777" w:rsidR="00122455" w:rsidRPr="00097065" w:rsidRDefault="00122455" w:rsidP="003F3EB5">
            <w:pPr>
              <w:autoSpaceDE w:val="0"/>
              <w:autoSpaceDN w:val="0"/>
              <w:adjustRightInd w:val="0"/>
              <w:spacing w:after="0" w:line="240" w:lineRule="auto"/>
              <w:jc w:val="both"/>
              <w:rPr>
                <w:rFonts w:ascii="Verdana" w:hAnsi="Verdana"/>
                <w:color w:val="000000"/>
                <w:sz w:val="20"/>
                <w:szCs w:val="20"/>
                <w:u w:val="single"/>
              </w:rPr>
            </w:pPr>
          </w:p>
        </w:tc>
        <w:tc>
          <w:tcPr>
            <w:tcW w:w="1509" w:type="pct"/>
          </w:tcPr>
          <w:p w14:paraId="4B804EC8" w14:textId="77777777" w:rsidR="00122455" w:rsidRPr="00D90666"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145B3982"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0AB9E475"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187E00C6" w14:textId="77777777" w:rsidR="00122455" w:rsidRPr="00097065" w:rsidRDefault="00122455" w:rsidP="003F3EB5">
            <w:pPr>
              <w:spacing w:after="0" w:line="240" w:lineRule="auto"/>
              <w:jc w:val="both"/>
              <w:rPr>
                <w:rFonts w:ascii="Verdana" w:hAnsi="Verdana"/>
                <w:color w:val="000000"/>
                <w:sz w:val="20"/>
                <w:szCs w:val="20"/>
                <w:u w:val="single"/>
              </w:rPr>
            </w:pPr>
          </w:p>
        </w:tc>
      </w:tr>
    </w:tbl>
    <w:p w14:paraId="321DFE96" w14:textId="77777777" w:rsidR="00122455" w:rsidRPr="006C5262" w:rsidRDefault="00122455" w:rsidP="00016BC2">
      <w:pPr>
        <w:spacing w:after="0"/>
        <w:jc w:val="right"/>
        <w:rPr>
          <w:rFonts w:ascii="Verdana" w:hAnsi="Verdana"/>
          <w:color w:val="0070C0"/>
          <w:sz w:val="20"/>
          <w:szCs w:val="20"/>
          <w:lang w:val="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53A65EDC" w14:textId="77777777" w:rsidR="0020631F" w:rsidRDefault="0020631F" w:rsidP="001901B0"/>
    <w:p w14:paraId="6E41BE53" w14:textId="77777777" w:rsidR="0020631F" w:rsidRDefault="0020631F" w:rsidP="001901B0"/>
    <w:p w14:paraId="13A357DA" w14:textId="77777777" w:rsidR="0020631F" w:rsidRDefault="0020631F" w:rsidP="001901B0"/>
    <w:p w14:paraId="2107990E" w14:textId="77777777" w:rsidR="0020631F" w:rsidRDefault="0020631F" w:rsidP="001901B0"/>
    <w:p w14:paraId="58BE690C" w14:textId="77777777" w:rsidR="0020631F" w:rsidRDefault="0020631F" w:rsidP="001901B0"/>
    <w:p w14:paraId="3346FE41" w14:textId="77777777" w:rsidR="0020631F" w:rsidRDefault="0020631F" w:rsidP="001901B0"/>
    <w:p w14:paraId="782C1D66" w14:textId="77777777" w:rsidR="0020631F" w:rsidRDefault="0020631F" w:rsidP="001901B0"/>
    <w:p w14:paraId="36953BD8" w14:textId="77777777" w:rsidR="0020631F" w:rsidRDefault="0020631F" w:rsidP="001901B0"/>
    <w:p w14:paraId="3B0D150C" w14:textId="77777777" w:rsidR="00151A4D" w:rsidRDefault="00151A4D" w:rsidP="1D1F72F8">
      <w:pPr>
        <w:jc w:val="both"/>
        <w:rPr>
          <w:rFonts w:ascii="Verdana" w:hAnsi="Verdana"/>
          <w:sz w:val="20"/>
          <w:szCs w:val="20"/>
        </w:rPr>
      </w:pPr>
    </w:p>
    <w:p w14:paraId="4D1EDDB5" w14:textId="77777777" w:rsidR="00151A4D" w:rsidRDefault="00151A4D" w:rsidP="1D1F72F8">
      <w:pPr>
        <w:jc w:val="both"/>
        <w:rPr>
          <w:rFonts w:ascii="Verdana" w:hAnsi="Verdana"/>
          <w:sz w:val="20"/>
          <w:szCs w:val="20"/>
        </w:rPr>
      </w:pPr>
    </w:p>
    <w:p w14:paraId="2187CCF2" w14:textId="77777777" w:rsidR="00151A4D" w:rsidRPr="000447AE" w:rsidRDefault="00151A4D" w:rsidP="1D1F72F8">
      <w:pPr>
        <w:jc w:val="both"/>
        <w:rPr>
          <w:rFonts w:ascii="Verdana" w:hAnsi="Verdana"/>
          <w:sz w:val="20"/>
          <w:szCs w:val="20"/>
        </w:rPr>
      </w:pP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C329" w14:textId="77777777" w:rsidR="004F3504" w:rsidRDefault="004F3504" w:rsidP="00D05666">
      <w:r>
        <w:separator/>
      </w:r>
    </w:p>
  </w:endnote>
  <w:endnote w:type="continuationSeparator" w:id="0">
    <w:p w14:paraId="2AAB22DA" w14:textId="77777777" w:rsidR="004F3504" w:rsidRDefault="004F3504" w:rsidP="00D05666">
      <w:r>
        <w:continuationSeparator/>
      </w:r>
    </w:p>
  </w:endnote>
  <w:endnote w:type="continuationNotice" w:id="1">
    <w:p w14:paraId="6E43E230" w14:textId="77777777" w:rsidR="004F3504" w:rsidRDefault="004F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lawik Semibold">
    <w:charset w:val="BA"/>
    <w:family w:val="swiss"/>
    <w:pitch w:val="variable"/>
    <w:sig w:usb0="00000007" w:usb1="00000000"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74B4" w14:textId="77777777" w:rsidR="004F3504" w:rsidRDefault="004F3504" w:rsidP="00D05666">
      <w:r>
        <w:separator/>
      </w:r>
    </w:p>
  </w:footnote>
  <w:footnote w:type="continuationSeparator" w:id="0">
    <w:p w14:paraId="13EA21AB" w14:textId="77777777" w:rsidR="004F3504" w:rsidRDefault="004F3504" w:rsidP="00D05666">
      <w:r>
        <w:continuationSeparator/>
      </w:r>
    </w:p>
  </w:footnote>
  <w:footnote w:type="continuationNotice" w:id="1">
    <w:p w14:paraId="4545073C" w14:textId="77777777" w:rsidR="004F3504" w:rsidRDefault="004F3504">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58012A">
      <w:pPr>
        <w:pStyle w:val="FootnoteText"/>
        <w:numPr>
          <w:ilvl w:val="0"/>
          <w:numId w:val="19"/>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58012A">
      <w:pPr>
        <w:pStyle w:val="FootnoteText"/>
        <w:numPr>
          <w:ilvl w:val="0"/>
          <w:numId w:val="19"/>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21651"/>
    <w:multiLevelType w:val="hybridMultilevel"/>
    <w:tmpl w:val="67DE4AF0"/>
    <w:lvl w:ilvl="0" w:tplc="23BA1184">
      <w:start w:val="1"/>
      <w:numFmt w:val="decimal"/>
      <w:lvlText w:val="%1."/>
      <w:lvlJc w:val="left"/>
      <w:pPr>
        <w:ind w:left="801"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76DA3"/>
    <w:multiLevelType w:val="hybridMultilevel"/>
    <w:tmpl w:val="BE626C22"/>
    <w:lvl w:ilvl="0" w:tplc="A36E3DFA">
      <w:start w:val="1"/>
      <w:numFmt w:val="bullet"/>
      <w:lvlText w:val="-"/>
      <w:lvlJc w:val="left"/>
      <w:pPr>
        <w:ind w:left="1069" w:hanging="360"/>
      </w:pPr>
      <w:rPr>
        <w:rFonts w:ascii="Selawik Semibold" w:hAnsi="Selawik Semibold"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022BF0"/>
    <w:multiLevelType w:val="hybridMultilevel"/>
    <w:tmpl w:val="84C6188C"/>
    <w:lvl w:ilvl="0" w:tplc="8C3C56C6">
      <w:numFmt w:val="bullet"/>
      <w:lvlText w:val="-"/>
      <w:lvlJc w:val="left"/>
      <w:pPr>
        <w:ind w:left="1069" w:hanging="360"/>
      </w:pPr>
      <w:rPr>
        <w:rFonts w:ascii="Verdana" w:eastAsia="Calibri" w:hAnsi="Verdana"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6F8643B"/>
    <w:multiLevelType w:val="multilevel"/>
    <w:tmpl w:val="120480E2"/>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D33706"/>
    <w:multiLevelType w:val="multilevel"/>
    <w:tmpl w:val="30D6FC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305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4336C3"/>
    <w:multiLevelType w:val="multilevel"/>
    <w:tmpl w:val="849E109E"/>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9"/>
  </w:num>
  <w:num w:numId="2" w16cid:durableId="207184103">
    <w:abstractNumId w:val="4"/>
  </w:num>
  <w:num w:numId="3" w16cid:durableId="1528367431">
    <w:abstractNumId w:val="19"/>
  </w:num>
  <w:num w:numId="4" w16cid:durableId="1484615006">
    <w:abstractNumId w:val="23"/>
  </w:num>
  <w:num w:numId="5" w16cid:durableId="607934237">
    <w:abstractNumId w:val="17"/>
  </w:num>
  <w:num w:numId="6" w16cid:durableId="408162091">
    <w:abstractNumId w:val="31"/>
  </w:num>
  <w:num w:numId="7" w16cid:durableId="12269543">
    <w:abstractNumId w:val="28"/>
  </w:num>
  <w:num w:numId="8" w16cid:durableId="749809940">
    <w:abstractNumId w:val="1"/>
  </w:num>
  <w:num w:numId="9" w16cid:durableId="412043720">
    <w:abstractNumId w:val="29"/>
  </w:num>
  <w:num w:numId="10" w16cid:durableId="1996449446">
    <w:abstractNumId w:val="26"/>
  </w:num>
  <w:num w:numId="11" w16cid:durableId="1482305889">
    <w:abstractNumId w:val="22"/>
  </w:num>
  <w:num w:numId="12" w16cid:durableId="32313854">
    <w:abstractNumId w:val="13"/>
  </w:num>
  <w:num w:numId="13" w16cid:durableId="1318921492">
    <w:abstractNumId w:val="16"/>
  </w:num>
  <w:num w:numId="14" w16cid:durableId="1864435576">
    <w:abstractNumId w:val="25"/>
  </w:num>
  <w:num w:numId="15" w16cid:durableId="1941065713">
    <w:abstractNumId w:val="6"/>
  </w:num>
  <w:num w:numId="16" w16cid:durableId="19859238">
    <w:abstractNumId w:val="8"/>
  </w:num>
  <w:num w:numId="17" w16cid:durableId="2145996866">
    <w:abstractNumId w:val="14"/>
  </w:num>
  <w:num w:numId="18" w16cid:durableId="1481268150">
    <w:abstractNumId w:val="18"/>
  </w:num>
  <w:num w:numId="19" w16cid:durableId="539173841">
    <w:abstractNumId w:val="20"/>
  </w:num>
  <w:num w:numId="20" w16cid:durableId="1326515156">
    <w:abstractNumId w:val="24"/>
  </w:num>
  <w:num w:numId="21" w16cid:durableId="275993040">
    <w:abstractNumId w:val="0"/>
  </w:num>
  <w:num w:numId="22" w16cid:durableId="1693720067">
    <w:abstractNumId w:val="10"/>
  </w:num>
  <w:num w:numId="23" w16cid:durableId="494030762">
    <w:abstractNumId w:val="21"/>
  </w:num>
  <w:num w:numId="24" w16cid:durableId="1042364964">
    <w:abstractNumId w:val="15"/>
  </w:num>
  <w:num w:numId="25" w16cid:durableId="380204777">
    <w:abstractNumId w:val="30"/>
  </w:num>
  <w:num w:numId="26" w16cid:durableId="436365446">
    <w:abstractNumId w:val="5"/>
  </w:num>
  <w:num w:numId="27" w16cid:durableId="629439486">
    <w:abstractNumId w:val="32"/>
  </w:num>
  <w:num w:numId="28" w16cid:durableId="1709331665">
    <w:abstractNumId w:val="27"/>
  </w:num>
  <w:num w:numId="29" w16cid:durableId="1741947239">
    <w:abstractNumId w:val="2"/>
  </w:num>
  <w:num w:numId="30" w16cid:durableId="2074112184">
    <w:abstractNumId w:val="7"/>
  </w:num>
  <w:num w:numId="31" w16cid:durableId="1690644539">
    <w:abstractNumId w:val="11"/>
  </w:num>
  <w:num w:numId="32" w16cid:durableId="1219852813">
    <w:abstractNumId w:val="3"/>
  </w:num>
  <w:num w:numId="33" w16cid:durableId="17794426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887"/>
    <w:rsid w:val="00011A8D"/>
    <w:rsid w:val="00011B40"/>
    <w:rsid w:val="00012892"/>
    <w:rsid w:val="00012BE7"/>
    <w:rsid w:val="00012CF1"/>
    <w:rsid w:val="000133D6"/>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DEB"/>
    <w:rsid w:val="00022E0C"/>
    <w:rsid w:val="00023641"/>
    <w:rsid w:val="00023F9E"/>
    <w:rsid w:val="00024DB9"/>
    <w:rsid w:val="0002541F"/>
    <w:rsid w:val="00025C7B"/>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233"/>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6BB9"/>
    <w:rsid w:val="00066D29"/>
    <w:rsid w:val="00066EE5"/>
    <w:rsid w:val="000679C1"/>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2E"/>
    <w:rsid w:val="00075D27"/>
    <w:rsid w:val="00076FB7"/>
    <w:rsid w:val="00077583"/>
    <w:rsid w:val="000775B4"/>
    <w:rsid w:val="00080046"/>
    <w:rsid w:val="00080396"/>
    <w:rsid w:val="00080EE8"/>
    <w:rsid w:val="00080F53"/>
    <w:rsid w:val="00081785"/>
    <w:rsid w:val="0008241E"/>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3C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EB"/>
    <w:rsid w:val="000B2E23"/>
    <w:rsid w:val="000B36CB"/>
    <w:rsid w:val="000B4E01"/>
    <w:rsid w:val="000B4E6D"/>
    <w:rsid w:val="000B4E90"/>
    <w:rsid w:val="000B51DF"/>
    <w:rsid w:val="000B5255"/>
    <w:rsid w:val="000B685D"/>
    <w:rsid w:val="000B7223"/>
    <w:rsid w:val="000B7684"/>
    <w:rsid w:val="000C006A"/>
    <w:rsid w:val="000C02F3"/>
    <w:rsid w:val="000C1AE5"/>
    <w:rsid w:val="000C1F59"/>
    <w:rsid w:val="000C211C"/>
    <w:rsid w:val="000C2217"/>
    <w:rsid w:val="000C238A"/>
    <w:rsid w:val="000C2774"/>
    <w:rsid w:val="000C2C07"/>
    <w:rsid w:val="000C34A7"/>
    <w:rsid w:val="000C3D2E"/>
    <w:rsid w:val="000C3F71"/>
    <w:rsid w:val="000C4D87"/>
    <w:rsid w:val="000C4DF9"/>
    <w:rsid w:val="000C55D6"/>
    <w:rsid w:val="000C5604"/>
    <w:rsid w:val="000C59B8"/>
    <w:rsid w:val="000C6068"/>
    <w:rsid w:val="000C7160"/>
    <w:rsid w:val="000C779E"/>
    <w:rsid w:val="000D0978"/>
    <w:rsid w:val="000D0F5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9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6130"/>
    <w:rsid w:val="000E6657"/>
    <w:rsid w:val="000E6BF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98C"/>
    <w:rsid w:val="00117A51"/>
    <w:rsid w:val="00117DD0"/>
    <w:rsid w:val="0012011A"/>
    <w:rsid w:val="00120F58"/>
    <w:rsid w:val="00121867"/>
    <w:rsid w:val="00121982"/>
    <w:rsid w:val="00122455"/>
    <w:rsid w:val="0012267C"/>
    <w:rsid w:val="001226E4"/>
    <w:rsid w:val="001229FD"/>
    <w:rsid w:val="00124338"/>
    <w:rsid w:val="00124345"/>
    <w:rsid w:val="00124891"/>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AC9"/>
    <w:rsid w:val="0015773D"/>
    <w:rsid w:val="001578F5"/>
    <w:rsid w:val="001607EC"/>
    <w:rsid w:val="001609D9"/>
    <w:rsid w:val="00160A4A"/>
    <w:rsid w:val="00162032"/>
    <w:rsid w:val="001640AF"/>
    <w:rsid w:val="00164443"/>
    <w:rsid w:val="001647BD"/>
    <w:rsid w:val="00166073"/>
    <w:rsid w:val="0016665C"/>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1168"/>
    <w:rsid w:val="00181511"/>
    <w:rsid w:val="0018254A"/>
    <w:rsid w:val="00182729"/>
    <w:rsid w:val="00182CBF"/>
    <w:rsid w:val="00182E25"/>
    <w:rsid w:val="0018349F"/>
    <w:rsid w:val="00183AD9"/>
    <w:rsid w:val="00183BC8"/>
    <w:rsid w:val="00183BF1"/>
    <w:rsid w:val="00183E91"/>
    <w:rsid w:val="001849BD"/>
    <w:rsid w:val="001853B6"/>
    <w:rsid w:val="00185454"/>
    <w:rsid w:val="00185997"/>
    <w:rsid w:val="00185BC4"/>
    <w:rsid w:val="001865A6"/>
    <w:rsid w:val="001900E6"/>
    <w:rsid w:val="001901B0"/>
    <w:rsid w:val="00190BC7"/>
    <w:rsid w:val="0019130D"/>
    <w:rsid w:val="00191A0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F7"/>
    <w:rsid w:val="00196FAF"/>
    <w:rsid w:val="0019749C"/>
    <w:rsid w:val="001977F6"/>
    <w:rsid w:val="00197943"/>
    <w:rsid w:val="00197EF6"/>
    <w:rsid w:val="001A0B73"/>
    <w:rsid w:val="001A0DF2"/>
    <w:rsid w:val="001A13B6"/>
    <w:rsid w:val="001A18C1"/>
    <w:rsid w:val="001A1DD2"/>
    <w:rsid w:val="001A2163"/>
    <w:rsid w:val="001A225E"/>
    <w:rsid w:val="001A25FD"/>
    <w:rsid w:val="001A269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895"/>
    <w:rsid w:val="001B2074"/>
    <w:rsid w:val="001B2226"/>
    <w:rsid w:val="001B30EA"/>
    <w:rsid w:val="001B3212"/>
    <w:rsid w:val="001B3250"/>
    <w:rsid w:val="001B33A4"/>
    <w:rsid w:val="001B370C"/>
    <w:rsid w:val="001B3C7D"/>
    <w:rsid w:val="001B3F4C"/>
    <w:rsid w:val="001B4266"/>
    <w:rsid w:val="001B50F3"/>
    <w:rsid w:val="001B53D6"/>
    <w:rsid w:val="001B59DE"/>
    <w:rsid w:val="001B77FA"/>
    <w:rsid w:val="001B7FAE"/>
    <w:rsid w:val="001C1AD0"/>
    <w:rsid w:val="001C1CC5"/>
    <w:rsid w:val="001C24BC"/>
    <w:rsid w:val="001C305A"/>
    <w:rsid w:val="001C37BD"/>
    <w:rsid w:val="001C45C1"/>
    <w:rsid w:val="001C468D"/>
    <w:rsid w:val="001C48EF"/>
    <w:rsid w:val="001C4F12"/>
    <w:rsid w:val="001C545C"/>
    <w:rsid w:val="001C635E"/>
    <w:rsid w:val="001C6757"/>
    <w:rsid w:val="001C6A8E"/>
    <w:rsid w:val="001C762B"/>
    <w:rsid w:val="001C7F48"/>
    <w:rsid w:val="001D0773"/>
    <w:rsid w:val="001D2623"/>
    <w:rsid w:val="001D2CB6"/>
    <w:rsid w:val="001D2F1F"/>
    <w:rsid w:val="001D37D8"/>
    <w:rsid w:val="001D414C"/>
    <w:rsid w:val="001D41F4"/>
    <w:rsid w:val="001D5752"/>
    <w:rsid w:val="001D612E"/>
    <w:rsid w:val="001D65F8"/>
    <w:rsid w:val="001D662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A46"/>
    <w:rsid w:val="00202B69"/>
    <w:rsid w:val="00202DC9"/>
    <w:rsid w:val="00203725"/>
    <w:rsid w:val="002037C0"/>
    <w:rsid w:val="00203D02"/>
    <w:rsid w:val="0020417D"/>
    <w:rsid w:val="002058A4"/>
    <w:rsid w:val="002059C4"/>
    <w:rsid w:val="00206179"/>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8F1"/>
    <w:rsid w:val="00236FBF"/>
    <w:rsid w:val="002374F8"/>
    <w:rsid w:val="00237EA0"/>
    <w:rsid w:val="002411C2"/>
    <w:rsid w:val="002415C7"/>
    <w:rsid w:val="0024180E"/>
    <w:rsid w:val="00241D43"/>
    <w:rsid w:val="00242459"/>
    <w:rsid w:val="002425E8"/>
    <w:rsid w:val="00242CEB"/>
    <w:rsid w:val="002430AE"/>
    <w:rsid w:val="002436DB"/>
    <w:rsid w:val="002439C8"/>
    <w:rsid w:val="00244688"/>
    <w:rsid w:val="00244FE9"/>
    <w:rsid w:val="00245655"/>
    <w:rsid w:val="00245DD5"/>
    <w:rsid w:val="00245E8F"/>
    <w:rsid w:val="0024735B"/>
    <w:rsid w:val="002476D5"/>
    <w:rsid w:val="00250FA8"/>
    <w:rsid w:val="002510C4"/>
    <w:rsid w:val="0025176F"/>
    <w:rsid w:val="00251D4A"/>
    <w:rsid w:val="00252A35"/>
    <w:rsid w:val="00253090"/>
    <w:rsid w:val="00253256"/>
    <w:rsid w:val="0025369C"/>
    <w:rsid w:val="00253C3C"/>
    <w:rsid w:val="00254895"/>
    <w:rsid w:val="002549C7"/>
    <w:rsid w:val="00254B13"/>
    <w:rsid w:val="00255225"/>
    <w:rsid w:val="0025607C"/>
    <w:rsid w:val="002560E3"/>
    <w:rsid w:val="002576BB"/>
    <w:rsid w:val="00257C76"/>
    <w:rsid w:val="00257DA9"/>
    <w:rsid w:val="002601F1"/>
    <w:rsid w:val="002602D9"/>
    <w:rsid w:val="002603C7"/>
    <w:rsid w:val="002609DE"/>
    <w:rsid w:val="002616A9"/>
    <w:rsid w:val="002617A4"/>
    <w:rsid w:val="00261CCB"/>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331C"/>
    <w:rsid w:val="00283391"/>
    <w:rsid w:val="00283C6E"/>
    <w:rsid w:val="00283D6A"/>
    <w:rsid w:val="00284221"/>
    <w:rsid w:val="002847F1"/>
    <w:rsid w:val="00285B02"/>
    <w:rsid w:val="00285E5E"/>
    <w:rsid w:val="002907D9"/>
    <w:rsid w:val="00290850"/>
    <w:rsid w:val="00290AA6"/>
    <w:rsid w:val="00290E7C"/>
    <w:rsid w:val="00290F12"/>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FCD"/>
    <w:rsid w:val="002B32CA"/>
    <w:rsid w:val="002B3F04"/>
    <w:rsid w:val="002B42DA"/>
    <w:rsid w:val="002B49CA"/>
    <w:rsid w:val="002B4DFD"/>
    <w:rsid w:val="002B5385"/>
    <w:rsid w:val="002B6251"/>
    <w:rsid w:val="002B6B9E"/>
    <w:rsid w:val="002B6FF7"/>
    <w:rsid w:val="002B75F7"/>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F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96"/>
    <w:rsid w:val="00317AC3"/>
    <w:rsid w:val="00320115"/>
    <w:rsid w:val="00321802"/>
    <w:rsid w:val="00321A79"/>
    <w:rsid w:val="00321B1F"/>
    <w:rsid w:val="0032266C"/>
    <w:rsid w:val="00322D0D"/>
    <w:rsid w:val="003232C3"/>
    <w:rsid w:val="0032382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60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12E"/>
    <w:rsid w:val="00352626"/>
    <w:rsid w:val="00352C78"/>
    <w:rsid w:val="003536CF"/>
    <w:rsid w:val="00353A48"/>
    <w:rsid w:val="00353D1B"/>
    <w:rsid w:val="0035431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FD"/>
    <w:rsid w:val="00373245"/>
    <w:rsid w:val="00373C97"/>
    <w:rsid w:val="003741D5"/>
    <w:rsid w:val="00374529"/>
    <w:rsid w:val="00374650"/>
    <w:rsid w:val="00374A04"/>
    <w:rsid w:val="00374B5F"/>
    <w:rsid w:val="00375417"/>
    <w:rsid w:val="0037545E"/>
    <w:rsid w:val="003754D9"/>
    <w:rsid w:val="00375B68"/>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B"/>
    <w:rsid w:val="003944ED"/>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316"/>
    <w:rsid w:val="003B26B1"/>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07"/>
    <w:rsid w:val="003D74E8"/>
    <w:rsid w:val="003D7C8F"/>
    <w:rsid w:val="003D7DD9"/>
    <w:rsid w:val="003E0A08"/>
    <w:rsid w:val="003E0AF4"/>
    <w:rsid w:val="003E0FEA"/>
    <w:rsid w:val="003E1160"/>
    <w:rsid w:val="003E1371"/>
    <w:rsid w:val="003E1D80"/>
    <w:rsid w:val="003E2280"/>
    <w:rsid w:val="003E23F7"/>
    <w:rsid w:val="003E2796"/>
    <w:rsid w:val="003E41B7"/>
    <w:rsid w:val="003E4314"/>
    <w:rsid w:val="003E436D"/>
    <w:rsid w:val="003E4AC7"/>
    <w:rsid w:val="003E4DB9"/>
    <w:rsid w:val="003E4DCC"/>
    <w:rsid w:val="003E51C1"/>
    <w:rsid w:val="003E5DB0"/>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913"/>
    <w:rsid w:val="003F673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7939"/>
    <w:rsid w:val="00407E1E"/>
    <w:rsid w:val="00410349"/>
    <w:rsid w:val="00410936"/>
    <w:rsid w:val="00410A15"/>
    <w:rsid w:val="0041188F"/>
    <w:rsid w:val="00411B94"/>
    <w:rsid w:val="00411BD7"/>
    <w:rsid w:val="0041208A"/>
    <w:rsid w:val="004132EE"/>
    <w:rsid w:val="004135C3"/>
    <w:rsid w:val="0041361C"/>
    <w:rsid w:val="00413D2E"/>
    <w:rsid w:val="00413FA7"/>
    <w:rsid w:val="004147BD"/>
    <w:rsid w:val="004157B6"/>
    <w:rsid w:val="0041685F"/>
    <w:rsid w:val="00416CD6"/>
    <w:rsid w:val="00416D08"/>
    <w:rsid w:val="004170BC"/>
    <w:rsid w:val="00417604"/>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35A"/>
    <w:rsid w:val="00433991"/>
    <w:rsid w:val="00433A4A"/>
    <w:rsid w:val="00433FD7"/>
    <w:rsid w:val="004344CB"/>
    <w:rsid w:val="0043483A"/>
    <w:rsid w:val="004350FA"/>
    <w:rsid w:val="00435186"/>
    <w:rsid w:val="004353EB"/>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CC"/>
    <w:rsid w:val="00465067"/>
    <w:rsid w:val="004658BF"/>
    <w:rsid w:val="00466BC4"/>
    <w:rsid w:val="00467B1D"/>
    <w:rsid w:val="00467FCB"/>
    <w:rsid w:val="0047047D"/>
    <w:rsid w:val="004709E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3D5"/>
    <w:rsid w:val="004905CE"/>
    <w:rsid w:val="004909FF"/>
    <w:rsid w:val="004923AA"/>
    <w:rsid w:val="00492F95"/>
    <w:rsid w:val="00493BF9"/>
    <w:rsid w:val="00493E82"/>
    <w:rsid w:val="0049538A"/>
    <w:rsid w:val="00495F71"/>
    <w:rsid w:val="00496EFB"/>
    <w:rsid w:val="00497851"/>
    <w:rsid w:val="0049788B"/>
    <w:rsid w:val="00497DF3"/>
    <w:rsid w:val="004A01F5"/>
    <w:rsid w:val="004A0401"/>
    <w:rsid w:val="004A0E10"/>
    <w:rsid w:val="004A13CE"/>
    <w:rsid w:val="004A1BB5"/>
    <w:rsid w:val="004A22D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652"/>
    <w:rsid w:val="004B2DE0"/>
    <w:rsid w:val="004B2DE4"/>
    <w:rsid w:val="004B3232"/>
    <w:rsid w:val="004B3551"/>
    <w:rsid w:val="004B42DF"/>
    <w:rsid w:val="004B4807"/>
    <w:rsid w:val="004B49A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EDE"/>
    <w:rsid w:val="004C3894"/>
    <w:rsid w:val="004C3C5E"/>
    <w:rsid w:val="004C40E5"/>
    <w:rsid w:val="004C428D"/>
    <w:rsid w:val="004C42C8"/>
    <w:rsid w:val="004C432C"/>
    <w:rsid w:val="004C4413"/>
    <w:rsid w:val="004C4ADF"/>
    <w:rsid w:val="004C4FDA"/>
    <w:rsid w:val="004C5089"/>
    <w:rsid w:val="004C53C3"/>
    <w:rsid w:val="004C5AAB"/>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04"/>
    <w:rsid w:val="004F4D51"/>
    <w:rsid w:val="004F50BE"/>
    <w:rsid w:val="004F6FEF"/>
    <w:rsid w:val="004F7943"/>
    <w:rsid w:val="005002AE"/>
    <w:rsid w:val="005002B8"/>
    <w:rsid w:val="00500818"/>
    <w:rsid w:val="00501200"/>
    <w:rsid w:val="00501215"/>
    <w:rsid w:val="005020EF"/>
    <w:rsid w:val="0050218B"/>
    <w:rsid w:val="0050224F"/>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853"/>
    <w:rsid w:val="0051508F"/>
    <w:rsid w:val="00515C55"/>
    <w:rsid w:val="00515CBD"/>
    <w:rsid w:val="00515ED0"/>
    <w:rsid w:val="00516043"/>
    <w:rsid w:val="0051611C"/>
    <w:rsid w:val="0051688D"/>
    <w:rsid w:val="00517A42"/>
    <w:rsid w:val="005208BE"/>
    <w:rsid w:val="005209A8"/>
    <w:rsid w:val="005212AF"/>
    <w:rsid w:val="00521F08"/>
    <w:rsid w:val="00522200"/>
    <w:rsid w:val="005228B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605D0"/>
    <w:rsid w:val="00560AD2"/>
    <w:rsid w:val="00561265"/>
    <w:rsid w:val="00561B70"/>
    <w:rsid w:val="00561DBA"/>
    <w:rsid w:val="00562B41"/>
    <w:rsid w:val="00562F0D"/>
    <w:rsid w:val="005634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CE9"/>
    <w:rsid w:val="00583195"/>
    <w:rsid w:val="0058377F"/>
    <w:rsid w:val="00583982"/>
    <w:rsid w:val="00583B84"/>
    <w:rsid w:val="00583CA7"/>
    <w:rsid w:val="00584DCA"/>
    <w:rsid w:val="0058525D"/>
    <w:rsid w:val="00585C84"/>
    <w:rsid w:val="005863B8"/>
    <w:rsid w:val="0058726C"/>
    <w:rsid w:val="005872C9"/>
    <w:rsid w:val="00587BAC"/>
    <w:rsid w:val="00590030"/>
    <w:rsid w:val="00590232"/>
    <w:rsid w:val="00593111"/>
    <w:rsid w:val="00593816"/>
    <w:rsid w:val="00593D67"/>
    <w:rsid w:val="00593F3E"/>
    <w:rsid w:val="00594FA6"/>
    <w:rsid w:val="00595F0B"/>
    <w:rsid w:val="00595F1A"/>
    <w:rsid w:val="00595F8E"/>
    <w:rsid w:val="00596514"/>
    <w:rsid w:val="00596895"/>
    <w:rsid w:val="00596BDA"/>
    <w:rsid w:val="00596C27"/>
    <w:rsid w:val="00597743"/>
    <w:rsid w:val="00597972"/>
    <w:rsid w:val="005979E9"/>
    <w:rsid w:val="005A0651"/>
    <w:rsid w:val="005A0791"/>
    <w:rsid w:val="005A07D8"/>
    <w:rsid w:val="005A195F"/>
    <w:rsid w:val="005A2704"/>
    <w:rsid w:val="005A2AC1"/>
    <w:rsid w:val="005A2B07"/>
    <w:rsid w:val="005A58E6"/>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DC6"/>
    <w:rsid w:val="005B5ED5"/>
    <w:rsid w:val="005C0258"/>
    <w:rsid w:val="005C0B37"/>
    <w:rsid w:val="005C17C2"/>
    <w:rsid w:val="005C1E12"/>
    <w:rsid w:val="005C24A5"/>
    <w:rsid w:val="005C3F18"/>
    <w:rsid w:val="005C3F40"/>
    <w:rsid w:val="005C5BD5"/>
    <w:rsid w:val="005C607E"/>
    <w:rsid w:val="005C6C2A"/>
    <w:rsid w:val="005C6D8F"/>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CE1"/>
    <w:rsid w:val="005E36FB"/>
    <w:rsid w:val="005E3B81"/>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0"/>
    <w:rsid w:val="00612CE6"/>
    <w:rsid w:val="00612DA3"/>
    <w:rsid w:val="00612EDD"/>
    <w:rsid w:val="00612FBA"/>
    <w:rsid w:val="00613B06"/>
    <w:rsid w:val="00614A7B"/>
    <w:rsid w:val="00614FF2"/>
    <w:rsid w:val="006158E4"/>
    <w:rsid w:val="006158FB"/>
    <w:rsid w:val="00615C08"/>
    <w:rsid w:val="0061733E"/>
    <w:rsid w:val="0061741C"/>
    <w:rsid w:val="0061785B"/>
    <w:rsid w:val="006207BC"/>
    <w:rsid w:val="00621335"/>
    <w:rsid w:val="0062150E"/>
    <w:rsid w:val="00621C7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57A"/>
    <w:rsid w:val="0063583A"/>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65F"/>
    <w:rsid w:val="00646974"/>
    <w:rsid w:val="00646DBF"/>
    <w:rsid w:val="0064778F"/>
    <w:rsid w:val="0065109E"/>
    <w:rsid w:val="006512AF"/>
    <w:rsid w:val="00651301"/>
    <w:rsid w:val="0065132D"/>
    <w:rsid w:val="00651E2B"/>
    <w:rsid w:val="006524E0"/>
    <w:rsid w:val="006524E3"/>
    <w:rsid w:val="00652A2E"/>
    <w:rsid w:val="00653069"/>
    <w:rsid w:val="00653A37"/>
    <w:rsid w:val="00653B89"/>
    <w:rsid w:val="00653C2C"/>
    <w:rsid w:val="00653C49"/>
    <w:rsid w:val="006541EB"/>
    <w:rsid w:val="00654366"/>
    <w:rsid w:val="006545F9"/>
    <w:rsid w:val="00655363"/>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50"/>
    <w:rsid w:val="00675AFC"/>
    <w:rsid w:val="00676607"/>
    <w:rsid w:val="006773B6"/>
    <w:rsid w:val="00677704"/>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1BDB"/>
    <w:rsid w:val="00692F9F"/>
    <w:rsid w:val="006932C2"/>
    <w:rsid w:val="00693481"/>
    <w:rsid w:val="006937F3"/>
    <w:rsid w:val="00693BF3"/>
    <w:rsid w:val="00693D4F"/>
    <w:rsid w:val="006942B0"/>
    <w:rsid w:val="006944F4"/>
    <w:rsid w:val="00694911"/>
    <w:rsid w:val="00694D41"/>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A1C"/>
    <w:rsid w:val="006A737F"/>
    <w:rsid w:val="006A7476"/>
    <w:rsid w:val="006A7D03"/>
    <w:rsid w:val="006B019A"/>
    <w:rsid w:val="006B02BE"/>
    <w:rsid w:val="006B0411"/>
    <w:rsid w:val="006B1A42"/>
    <w:rsid w:val="006B257C"/>
    <w:rsid w:val="006B30B8"/>
    <w:rsid w:val="006B35FA"/>
    <w:rsid w:val="006B3B0C"/>
    <w:rsid w:val="006B3FBF"/>
    <w:rsid w:val="006B43E7"/>
    <w:rsid w:val="006B4773"/>
    <w:rsid w:val="006B4B0E"/>
    <w:rsid w:val="006B5492"/>
    <w:rsid w:val="006B5692"/>
    <w:rsid w:val="006B56F2"/>
    <w:rsid w:val="006B5A2F"/>
    <w:rsid w:val="006B746E"/>
    <w:rsid w:val="006B7B26"/>
    <w:rsid w:val="006B7F6F"/>
    <w:rsid w:val="006C0723"/>
    <w:rsid w:val="006C07A2"/>
    <w:rsid w:val="006C0B42"/>
    <w:rsid w:val="006C0F06"/>
    <w:rsid w:val="006C0F71"/>
    <w:rsid w:val="006C176F"/>
    <w:rsid w:val="006C1CEA"/>
    <w:rsid w:val="006C2ED7"/>
    <w:rsid w:val="006C3B38"/>
    <w:rsid w:val="006C423E"/>
    <w:rsid w:val="006C4A69"/>
    <w:rsid w:val="006C4B06"/>
    <w:rsid w:val="006C536D"/>
    <w:rsid w:val="006C5611"/>
    <w:rsid w:val="006C571E"/>
    <w:rsid w:val="006C5D8A"/>
    <w:rsid w:val="006C613D"/>
    <w:rsid w:val="006C6272"/>
    <w:rsid w:val="006C63B5"/>
    <w:rsid w:val="006C67DC"/>
    <w:rsid w:val="006C71FF"/>
    <w:rsid w:val="006C749B"/>
    <w:rsid w:val="006C7941"/>
    <w:rsid w:val="006D02DF"/>
    <w:rsid w:val="006D0D4C"/>
    <w:rsid w:val="006D0EC0"/>
    <w:rsid w:val="006D0F1C"/>
    <w:rsid w:val="006D1119"/>
    <w:rsid w:val="006D2048"/>
    <w:rsid w:val="006D224F"/>
    <w:rsid w:val="006D2363"/>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11E"/>
    <w:rsid w:val="006E3394"/>
    <w:rsid w:val="006E5188"/>
    <w:rsid w:val="006E533D"/>
    <w:rsid w:val="006E6883"/>
    <w:rsid w:val="006E75C7"/>
    <w:rsid w:val="006E7679"/>
    <w:rsid w:val="006F2478"/>
    <w:rsid w:val="006F2F71"/>
    <w:rsid w:val="006F329A"/>
    <w:rsid w:val="006F4380"/>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681D"/>
    <w:rsid w:val="007069CC"/>
    <w:rsid w:val="00706A8C"/>
    <w:rsid w:val="00706BD5"/>
    <w:rsid w:val="00706F4D"/>
    <w:rsid w:val="00707712"/>
    <w:rsid w:val="007101B7"/>
    <w:rsid w:val="00710F05"/>
    <w:rsid w:val="0071157E"/>
    <w:rsid w:val="007117A7"/>
    <w:rsid w:val="007128D8"/>
    <w:rsid w:val="007128DA"/>
    <w:rsid w:val="00712D41"/>
    <w:rsid w:val="007133C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778"/>
    <w:rsid w:val="00725A44"/>
    <w:rsid w:val="00725AB6"/>
    <w:rsid w:val="00725D1E"/>
    <w:rsid w:val="00726D3A"/>
    <w:rsid w:val="00726DB3"/>
    <w:rsid w:val="00726E9F"/>
    <w:rsid w:val="007270DC"/>
    <w:rsid w:val="00727CEA"/>
    <w:rsid w:val="00731742"/>
    <w:rsid w:val="007317B5"/>
    <w:rsid w:val="00731C6D"/>
    <w:rsid w:val="0073210C"/>
    <w:rsid w:val="007321DE"/>
    <w:rsid w:val="0073238A"/>
    <w:rsid w:val="00733758"/>
    <w:rsid w:val="00734737"/>
    <w:rsid w:val="007349E0"/>
    <w:rsid w:val="00734BBA"/>
    <w:rsid w:val="00735C77"/>
    <w:rsid w:val="00735E40"/>
    <w:rsid w:val="0073602A"/>
    <w:rsid w:val="0073676A"/>
    <w:rsid w:val="007367F6"/>
    <w:rsid w:val="00736EA4"/>
    <w:rsid w:val="00736F28"/>
    <w:rsid w:val="0073711D"/>
    <w:rsid w:val="0073778F"/>
    <w:rsid w:val="007422EF"/>
    <w:rsid w:val="00742B71"/>
    <w:rsid w:val="00742F8F"/>
    <w:rsid w:val="00743205"/>
    <w:rsid w:val="00743627"/>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3B"/>
    <w:rsid w:val="007560A1"/>
    <w:rsid w:val="007566CB"/>
    <w:rsid w:val="0075678B"/>
    <w:rsid w:val="007568A7"/>
    <w:rsid w:val="00757947"/>
    <w:rsid w:val="00757968"/>
    <w:rsid w:val="007620BE"/>
    <w:rsid w:val="0076216E"/>
    <w:rsid w:val="0076284D"/>
    <w:rsid w:val="00762B52"/>
    <w:rsid w:val="00762D4C"/>
    <w:rsid w:val="007630E3"/>
    <w:rsid w:val="00763295"/>
    <w:rsid w:val="007642D6"/>
    <w:rsid w:val="0076495F"/>
    <w:rsid w:val="00764CFF"/>
    <w:rsid w:val="00764FD6"/>
    <w:rsid w:val="00765189"/>
    <w:rsid w:val="007654C6"/>
    <w:rsid w:val="00766211"/>
    <w:rsid w:val="00767170"/>
    <w:rsid w:val="00767410"/>
    <w:rsid w:val="00767D66"/>
    <w:rsid w:val="00767DD5"/>
    <w:rsid w:val="00767E88"/>
    <w:rsid w:val="00771A43"/>
    <w:rsid w:val="00771D7A"/>
    <w:rsid w:val="00771EC8"/>
    <w:rsid w:val="007720C2"/>
    <w:rsid w:val="007731F0"/>
    <w:rsid w:val="007740AD"/>
    <w:rsid w:val="007746F0"/>
    <w:rsid w:val="00774A1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4D"/>
    <w:rsid w:val="00785A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68D"/>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C0612"/>
    <w:rsid w:val="007C08BF"/>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F8"/>
    <w:rsid w:val="007D41C0"/>
    <w:rsid w:val="007D504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2B"/>
    <w:rsid w:val="007F0164"/>
    <w:rsid w:val="007F1543"/>
    <w:rsid w:val="007F16B0"/>
    <w:rsid w:val="007F1A0D"/>
    <w:rsid w:val="007F1B2E"/>
    <w:rsid w:val="007F1B84"/>
    <w:rsid w:val="007F2173"/>
    <w:rsid w:val="007F2491"/>
    <w:rsid w:val="007F2536"/>
    <w:rsid w:val="007F34C7"/>
    <w:rsid w:val="007F35F6"/>
    <w:rsid w:val="007F366E"/>
    <w:rsid w:val="007F47E7"/>
    <w:rsid w:val="007F4F75"/>
    <w:rsid w:val="007F6402"/>
    <w:rsid w:val="007F6C4A"/>
    <w:rsid w:val="007F6C5E"/>
    <w:rsid w:val="007F70F3"/>
    <w:rsid w:val="007F73BE"/>
    <w:rsid w:val="00800632"/>
    <w:rsid w:val="0080079C"/>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5DB"/>
    <w:rsid w:val="00813105"/>
    <w:rsid w:val="0081425E"/>
    <w:rsid w:val="008142E7"/>
    <w:rsid w:val="00814604"/>
    <w:rsid w:val="00814C2C"/>
    <w:rsid w:val="00814F72"/>
    <w:rsid w:val="008150F0"/>
    <w:rsid w:val="0081570A"/>
    <w:rsid w:val="00815D5F"/>
    <w:rsid w:val="00815EBC"/>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62"/>
    <w:rsid w:val="008404D4"/>
    <w:rsid w:val="008409D4"/>
    <w:rsid w:val="00840BEE"/>
    <w:rsid w:val="0084131B"/>
    <w:rsid w:val="0084174D"/>
    <w:rsid w:val="008417FF"/>
    <w:rsid w:val="00841A95"/>
    <w:rsid w:val="00841D69"/>
    <w:rsid w:val="00841F69"/>
    <w:rsid w:val="008429BA"/>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64E"/>
    <w:rsid w:val="0085372A"/>
    <w:rsid w:val="008539EC"/>
    <w:rsid w:val="008540C3"/>
    <w:rsid w:val="0085443F"/>
    <w:rsid w:val="00855F05"/>
    <w:rsid w:val="008563C3"/>
    <w:rsid w:val="0085681A"/>
    <w:rsid w:val="00856832"/>
    <w:rsid w:val="00856CFA"/>
    <w:rsid w:val="008576A8"/>
    <w:rsid w:val="00857DE3"/>
    <w:rsid w:val="008601A5"/>
    <w:rsid w:val="00860243"/>
    <w:rsid w:val="00860F5E"/>
    <w:rsid w:val="00861205"/>
    <w:rsid w:val="00861C17"/>
    <w:rsid w:val="00861F49"/>
    <w:rsid w:val="0086202D"/>
    <w:rsid w:val="00862DB8"/>
    <w:rsid w:val="0086303D"/>
    <w:rsid w:val="008638DF"/>
    <w:rsid w:val="00864390"/>
    <w:rsid w:val="008643DD"/>
    <w:rsid w:val="008656E1"/>
    <w:rsid w:val="008662A0"/>
    <w:rsid w:val="008665A9"/>
    <w:rsid w:val="0086727C"/>
    <w:rsid w:val="00867806"/>
    <w:rsid w:val="008678E4"/>
    <w:rsid w:val="00867D33"/>
    <w:rsid w:val="00870F9D"/>
    <w:rsid w:val="008715AB"/>
    <w:rsid w:val="0087164F"/>
    <w:rsid w:val="008717AA"/>
    <w:rsid w:val="008717FB"/>
    <w:rsid w:val="00871873"/>
    <w:rsid w:val="00871E69"/>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F5"/>
    <w:rsid w:val="00883211"/>
    <w:rsid w:val="008834C6"/>
    <w:rsid w:val="00884B13"/>
    <w:rsid w:val="00884D1B"/>
    <w:rsid w:val="0088536D"/>
    <w:rsid w:val="0088591C"/>
    <w:rsid w:val="008861F3"/>
    <w:rsid w:val="008877C1"/>
    <w:rsid w:val="00887B5D"/>
    <w:rsid w:val="0089083D"/>
    <w:rsid w:val="008919DA"/>
    <w:rsid w:val="00891A20"/>
    <w:rsid w:val="008930CD"/>
    <w:rsid w:val="008931B4"/>
    <w:rsid w:val="008931C3"/>
    <w:rsid w:val="0089331B"/>
    <w:rsid w:val="008933BC"/>
    <w:rsid w:val="008936BE"/>
    <w:rsid w:val="00893C2B"/>
    <w:rsid w:val="00894EF3"/>
    <w:rsid w:val="00895F31"/>
    <w:rsid w:val="008969D4"/>
    <w:rsid w:val="00896E11"/>
    <w:rsid w:val="008978C5"/>
    <w:rsid w:val="008A00D5"/>
    <w:rsid w:val="008A0157"/>
    <w:rsid w:val="008A1365"/>
    <w:rsid w:val="008A1AB1"/>
    <w:rsid w:val="008A1D5F"/>
    <w:rsid w:val="008A216D"/>
    <w:rsid w:val="008A2970"/>
    <w:rsid w:val="008A2E29"/>
    <w:rsid w:val="008A3657"/>
    <w:rsid w:val="008A3A6F"/>
    <w:rsid w:val="008A3C76"/>
    <w:rsid w:val="008A3C98"/>
    <w:rsid w:val="008A3F3B"/>
    <w:rsid w:val="008A4861"/>
    <w:rsid w:val="008A51A5"/>
    <w:rsid w:val="008A5606"/>
    <w:rsid w:val="008A5873"/>
    <w:rsid w:val="008A5D2E"/>
    <w:rsid w:val="008A5F35"/>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22F"/>
    <w:rsid w:val="008C1D31"/>
    <w:rsid w:val="008C1E31"/>
    <w:rsid w:val="008C230B"/>
    <w:rsid w:val="008C23CE"/>
    <w:rsid w:val="008C2A3F"/>
    <w:rsid w:val="008C39ED"/>
    <w:rsid w:val="008C3D60"/>
    <w:rsid w:val="008C3FB4"/>
    <w:rsid w:val="008C4071"/>
    <w:rsid w:val="008C419D"/>
    <w:rsid w:val="008C5210"/>
    <w:rsid w:val="008C5433"/>
    <w:rsid w:val="008C5658"/>
    <w:rsid w:val="008C5F5E"/>
    <w:rsid w:val="008C6767"/>
    <w:rsid w:val="008C6D60"/>
    <w:rsid w:val="008C6FC9"/>
    <w:rsid w:val="008C7B15"/>
    <w:rsid w:val="008C7B96"/>
    <w:rsid w:val="008C7C8C"/>
    <w:rsid w:val="008D03B2"/>
    <w:rsid w:val="008D07EC"/>
    <w:rsid w:val="008D0A7E"/>
    <w:rsid w:val="008D10F7"/>
    <w:rsid w:val="008D114E"/>
    <w:rsid w:val="008D1798"/>
    <w:rsid w:val="008D181A"/>
    <w:rsid w:val="008D1CC7"/>
    <w:rsid w:val="008D29D0"/>
    <w:rsid w:val="008D2C3D"/>
    <w:rsid w:val="008D2D3D"/>
    <w:rsid w:val="008D2D94"/>
    <w:rsid w:val="008D3187"/>
    <w:rsid w:val="008D3752"/>
    <w:rsid w:val="008D3AE8"/>
    <w:rsid w:val="008D454C"/>
    <w:rsid w:val="008D4B77"/>
    <w:rsid w:val="008D55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B3"/>
    <w:rsid w:val="008E7939"/>
    <w:rsid w:val="008E79CC"/>
    <w:rsid w:val="008E7C2A"/>
    <w:rsid w:val="008E7D27"/>
    <w:rsid w:val="008E7D87"/>
    <w:rsid w:val="008E7DB3"/>
    <w:rsid w:val="008F02EA"/>
    <w:rsid w:val="008F0404"/>
    <w:rsid w:val="008F0B38"/>
    <w:rsid w:val="008F18F2"/>
    <w:rsid w:val="008F1C0B"/>
    <w:rsid w:val="008F1E9F"/>
    <w:rsid w:val="008F242E"/>
    <w:rsid w:val="008F2477"/>
    <w:rsid w:val="008F27A4"/>
    <w:rsid w:val="008F2900"/>
    <w:rsid w:val="008F293E"/>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39"/>
    <w:rsid w:val="009032BE"/>
    <w:rsid w:val="009034DF"/>
    <w:rsid w:val="00903F2F"/>
    <w:rsid w:val="009043AE"/>
    <w:rsid w:val="00904BC4"/>
    <w:rsid w:val="00905C8B"/>
    <w:rsid w:val="009071DF"/>
    <w:rsid w:val="009079D3"/>
    <w:rsid w:val="00910C39"/>
    <w:rsid w:val="00910C8F"/>
    <w:rsid w:val="00911A36"/>
    <w:rsid w:val="00911B90"/>
    <w:rsid w:val="00911C54"/>
    <w:rsid w:val="009122A7"/>
    <w:rsid w:val="00912795"/>
    <w:rsid w:val="00913029"/>
    <w:rsid w:val="00913EA7"/>
    <w:rsid w:val="00913EE3"/>
    <w:rsid w:val="009142CB"/>
    <w:rsid w:val="00914A5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6F7"/>
    <w:rsid w:val="00922326"/>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4DA"/>
    <w:rsid w:val="00934599"/>
    <w:rsid w:val="00934AFB"/>
    <w:rsid w:val="00934E99"/>
    <w:rsid w:val="009351E9"/>
    <w:rsid w:val="00935371"/>
    <w:rsid w:val="00935769"/>
    <w:rsid w:val="00935826"/>
    <w:rsid w:val="0093767A"/>
    <w:rsid w:val="009400B9"/>
    <w:rsid w:val="00940EF8"/>
    <w:rsid w:val="00942030"/>
    <w:rsid w:val="00942226"/>
    <w:rsid w:val="00942379"/>
    <w:rsid w:val="009425A7"/>
    <w:rsid w:val="00942662"/>
    <w:rsid w:val="00942B80"/>
    <w:rsid w:val="00942BCA"/>
    <w:rsid w:val="00942C81"/>
    <w:rsid w:val="009431A3"/>
    <w:rsid w:val="0094429A"/>
    <w:rsid w:val="00945504"/>
    <w:rsid w:val="00946525"/>
    <w:rsid w:val="009465A0"/>
    <w:rsid w:val="009465A1"/>
    <w:rsid w:val="00946722"/>
    <w:rsid w:val="0094741D"/>
    <w:rsid w:val="00947D72"/>
    <w:rsid w:val="00950014"/>
    <w:rsid w:val="009501C3"/>
    <w:rsid w:val="0095023C"/>
    <w:rsid w:val="009502BE"/>
    <w:rsid w:val="009502F5"/>
    <w:rsid w:val="00950EA9"/>
    <w:rsid w:val="0095251F"/>
    <w:rsid w:val="0095321C"/>
    <w:rsid w:val="00953D09"/>
    <w:rsid w:val="00953F2B"/>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79C"/>
    <w:rsid w:val="00982291"/>
    <w:rsid w:val="009827EC"/>
    <w:rsid w:val="00982EE8"/>
    <w:rsid w:val="00983A43"/>
    <w:rsid w:val="009841CD"/>
    <w:rsid w:val="00984B02"/>
    <w:rsid w:val="009855D4"/>
    <w:rsid w:val="00985A84"/>
    <w:rsid w:val="00985F55"/>
    <w:rsid w:val="009869CB"/>
    <w:rsid w:val="00986CE1"/>
    <w:rsid w:val="00986FE3"/>
    <w:rsid w:val="00987DE7"/>
    <w:rsid w:val="00990052"/>
    <w:rsid w:val="00990E9B"/>
    <w:rsid w:val="009910A4"/>
    <w:rsid w:val="00991D5A"/>
    <w:rsid w:val="009921F1"/>
    <w:rsid w:val="009927A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7E8"/>
    <w:rsid w:val="009A50B5"/>
    <w:rsid w:val="009A61DC"/>
    <w:rsid w:val="009A6435"/>
    <w:rsid w:val="009A6678"/>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B6C"/>
    <w:rsid w:val="009C00DC"/>
    <w:rsid w:val="009C06DA"/>
    <w:rsid w:val="009C1155"/>
    <w:rsid w:val="009C19E0"/>
    <w:rsid w:val="009C1B9B"/>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7959"/>
    <w:rsid w:val="009F7C63"/>
    <w:rsid w:val="009F7D62"/>
    <w:rsid w:val="009F7F79"/>
    <w:rsid w:val="00A000BE"/>
    <w:rsid w:val="00A000F5"/>
    <w:rsid w:val="00A00765"/>
    <w:rsid w:val="00A00B72"/>
    <w:rsid w:val="00A015D3"/>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1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BA0"/>
    <w:rsid w:val="00A728AD"/>
    <w:rsid w:val="00A73BF7"/>
    <w:rsid w:val="00A740E8"/>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90AF8"/>
    <w:rsid w:val="00A91483"/>
    <w:rsid w:val="00A91663"/>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CE6"/>
    <w:rsid w:val="00AA52E1"/>
    <w:rsid w:val="00AA62D6"/>
    <w:rsid w:val="00AA6640"/>
    <w:rsid w:val="00AA66DF"/>
    <w:rsid w:val="00AA6796"/>
    <w:rsid w:val="00AA78B2"/>
    <w:rsid w:val="00AA7C0D"/>
    <w:rsid w:val="00AA7DD1"/>
    <w:rsid w:val="00AB0634"/>
    <w:rsid w:val="00AB0BA0"/>
    <w:rsid w:val="00AB1754"/>
    <w:rsid w:val="00AB1B51"/>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A6"/>
    <w:rsid w:val="00AC39E3"/>
    <w:rsid w:val="00AC4350"/>
    <w:rsid w:val="00AC4934"/>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7D83"/>
    <w:rsid w:val="00AE0668"/>
    <w:rsid w:val="00AE1244"/>
    <w:rsid w:val="00AE1C5F"/>
    <w:rsid w:val="00AE1ECA"/>
    <w:rsid w:val="00AE2B70"/>
    <w:rsid w:val="00AE3439"/>
    <w:rsid w:val="00AE422D"/>
    <w:rsid w:val="00AE55E5"/>
    <w:rsid w:val="00AE5DD4"/>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C12"/>
    <w:rsid w:val="00B012CF"/>
    <w:rsid w:val="00B015FC"/>
    <w:rsid w:val="00B01A92"/>
    <w:rsid w:val="00B01C30"/>
    <w:rsid w:val="00B0219F"/>
    <w:rsid w:val="00B03CE0"/>
    <w:rsid w:val="00B05A03"/>
    <w:rsid w:val="00B06A47"/>
    <w:rsid w:val="00B06AF3"/>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BA"/>
    <w:rsid w:val="00B17053"/>
    <w:rsid w:val="00B176FD"/>
    <w:rsid w:val="00B17DBA"/>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908"/>
    <w:rsid w:val="00B31D3E"/>
    <w:rsid w:val="00B31D5E"/>
    <w:rsid w:val="00B3233B"/>
    <w:rsid w:val="00B3287D"/>
    <w:rsid w:val="00B33350"/>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6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F8"/>
    <w:rsid w:val="00B71B06"/>
    <w:rsid w:val="00B727C0"/>
    <w:rsid w:val="00B72921"/>
    <w:rsid w:val="00B72BAC"/>
    <w:rsid w:val="00B73A00"/>
    <w:rsid w:val="00B741D0"/>
    <w:rsid w:val="00B7494D"/>
    <w:rsid w:val="00B7560A"/>
    <w:rsid w:val="00B75AF1"/>
    <w:rsid w:val="00B75F6D"/>
    <w:rsid w:val="00B7632D"/>
    <w:rsid w:val="00B764B8"/>
    <w:rsid w:val="00B76501"/>
    <w:rsid w:val="00B76FA2"/>
    <w:rsid w:val="00B772DE"/>
    <w:rsid w:val="00B77E93"/>
    <w:rsid w:val="00B80303"/>
    <w:rsid w:val="00B80E8A"/>
    <w:rsid w:val="00B811D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68"/>
    <w:rsid w:val="00B95A24"/>
    <w:rsid w:val="00B9652B"/>
    <w:rsid w:val="00B966AD"/>
    <w:rsid w:val="00B9672B"/>
    <w:rsid w:val="00B96756"/>
    <w:rsid w:val="00B96A6C"/>
    <w:rsid w:val="00B970B0"/>
    <w:rsid w:val="00B97D87"/>
    <w:rsid w:val="00BA05C9"/>
    <w:rsid w:val="00BA080B"/>
    <w:rsid w:val="00BA0A4F"/>
    <w:rsid w:val="00BA0DBC"/>
    <w:rsid w:val="00BA0F66"/>
    <w:rsid w:val="00BA1311"/>
    <w:rsid w:val="00BA1D8F"/>
    <w:rsid w:val="00BA28D7"/>
    <w:rsid w:val="00BA3100"/>
    <w:rsid w:val="00BA31F7"/>
    <w:rsid w:val="00BA341F"/>
    <w:rsid w:val="00BA38A5"/>
    <w:rsid w:val="00BA3D88"/>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0EB"/>
    <w:rsid w:val="00BD043D"/>
    <w:rsid w:val="00BD0C86"/>
    <w:rsid w:val="00BD1E49"/>
    <w:rsid w:val="00BD22D9"/>
    <w:rsid w:val="00BD2607"/>
    <w:rsid w:val="00BD3C64"/>
    <w:rsid w:val="00BD41D7"/>
    <w:rsid w:val="00BD4544"/>
    <w:rsid w:val="00BD52ED"/>
    <w:rsid w:val="00BD584D"/>
    <w:rsid w:val="00BD65B2"/>
    <w:rsid w:val="00BD7C1C"/>
    <w:rsid w:val="00BD7C43"/>
    <w:rsid w:val="00BE0587"/>
    <w:rsid w:val="00BE180E"/>
    <w:rsid w:val="00BE1858"/>
    <w:rsid w:val="00BE190E"/>
    <w:rsid w:val="00BE2540"/>
    <w:rsid w:val="00BE2699"/>
    <w:rsid w:val="00BE26FA"/>
    <w:rsid w:val="00BE2DB4"/>
    <w:rsid w:val="00BE3B73"/>
    <w:rsid w:val="00BE3C0E"/>
    <w:rsid w:val="00BE526E"/>
    <w:rsid w:val="00BE598F"/>
    <w:rsid w:val="00BE6552"/>
    <w:rsid w:val="00BE69F8"/>
    <w:rsid w:val="00BE7C72"/>
    <w:rsid w:val="00BF073D"/>
    <w:rsid w:val="00BF129F"/>
    <w:rsid w:val="00BF1959"/>
    <w:rsid w:val="00BF1CE0"/>
    <w:rsid w:val="00BF1D3B"/>
    <w:rsid w:val="00BF22F5"/>
    <w:rsid w:val="00BF2B58"/>
    <w:rsid w:val="00BF386F"/>
    <w:rsid w:val="00BF4594"/>
    <w:rsid w:val="00BF5AEB"/>
    <w:rsid w:val="00BF6496"/>
    <w:rsid w:val="00BF6ABE"/>
    <w:rsid w:val="00BF6BED"/>
    <w:rsid w:val="00BF6C92"/>
    <w:rsid w:val="00BF73B5"/>
    <w:rsid w:val="00BF780E"/>
    <w:rsid w:val="00C00C5D"/>
    <w:rsid w:val="00C00F86"/>
    <w:rsid w:val="00C01740"/>
    <w:rsid w:val="00C0177E"/>
    <w:rsid w:val="00C01B4A"/>
    <w:rsid w:val="00C02966"/>
    <w:rsid w:val="00C02B55"/>
    <w:rsid w:val="00C030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5066"/>
    <w:rsid w:val="00C3528A"/>
    <w:rsid w:val="00C357D8"/>
    <w:rsid w:val="00C35864"/>
    <w:rsid w:val="00C35C26"/>
    <w:rsid w:val="00C363F5"/>
    <w:rsid w:val="00C36805"/>
    <w:rsid w:val="00C3688C"/>
    <w:rsid w:val="00C373EA"/>
    <w:rsid w:val="00C37C99"/>
    <w:rsid w:val="00C37CB5"/>
    <w:rsid w:val="00C37E50"/>
    <w:rsid w:val="00C4066F"/>
    <w:rsid w:val="00C42239"/>
    <w:rsid w:val="00C4275E"/>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5D71"/>
    <w:rsid w:val="00C75E83"/>
    <w:rsid w:val="00C7706C"/>
    <w:rsid w:val="00C77938"/>
    <w:rsid w:val="00C77AC5"/>
    <w:rsid w:val="00C77CAE"/>
    <w:rsid w:val="00C80574"/>
    <w:rsid w:val="00C80EBC"/>
    <w:rsid w:val="00C8106D"/>
    <w:rsid w:val="00C822DC"/>
    <w:rsid w:val="00C82E95"/>
    <w:rsid w:val="00C8357B"/>
    <w:rsid w:val="00C8360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6EC"/>
    <w:rsid w:val="00CA36CF"/>
    <w:rsid w:val="00CA4139"/>
    <w:rsid w:val="00CA4205"/>
    <w:rsid w:val="00CA42C1"/>
    <w:rsid w:val="00CA47CB"/>
    <w:rsid w:val="00CA5166"/>
    <w:rsid w:val="00CA64E1"/>
    <w:rsid w:val="00CA77FA"/>
    <w:rsid w:val="00CA7F9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8D"/>
    <w:rsid w:val="00CC3078"/>
    <w:rsid w:val="00CC3856"/>
    <w:rsid w:val="00CC3925"/>
    <w:rsid w:val="00CC45EE"/>
    <w:rsid w:val="00CC4E78"/>
    <w:rsid w:val="00CC4EEC"/>
    <w:rsid w:val="00CC4F9F"/>
    <w:rsid w:val="00CC565E"/>
    <w:rsid w:val="00CC620F"/>
    <w:rsid w:val="00CC70B1"/>
    <w:rsid w:val="00CC718A"/>
    <w:rsid w:val="00CC7433"/>
    <w:rsid w:val="00CC7915"/>
    <w:rsid w:val="00CC7BF3"/>
    <w:rsid w:val="00CC7C6B"/>
    <w:rsid w:val="00CC7C73"/>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E8"/>
    <w:rsid w:val="00CD73FF"/>
    <w:rsid w:val="00CD74E2"/>
    <w:rsid w:val="00CE07F5"/>
    <w:rsid w:val="00CE0A3E"/>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FDF"/>
    <w:rsid w:val="00CF06D5"/>
    <w:rsid w:val="00CF06DE"/>
    <w:rsid w:val="00CF0E17"/>
    <w:rsid w:val="00CF14EB"/>
    <w:rsid w:val="00CF1D58"/>
    <w:rsid w:val="00CF1F79"/>
    <w:rsid w:val="00CF23C5"/>
    <w:rsid w:val="00CF2677"/>
    <w:rsid w:val="00CF2CB6"/>
    <w:rsid w:val="00CF3D79"/>
    <w:rsid w:val="00CF4FD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E3A"/>
    <w:rsid w:val="00D131A9"/>
    <w:rsid w:val="00D134FE"/>
    <w:rsid w:val="00D137B6"/>
    <w:rsid w:val="00D14211"/>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4F1A"/>
    <w:rsid w:val="00D25088"/>
    <w:rsid w:val="00D25782"/>
    <w:rsid w:val="00D271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7BA"/>
    <w:rsid w:val="00D820FC"/>
    <w:rsid w:val="00D82E47"/>
    <w:rsid w:val="00D83945"/>
    <w:rsid w:val="00D840DA"/>
    <w:rsid w:val="00D84542"/>
    <w:rsid w:val="00D8625D"/>
    <w:rsid w:val="00D86901"/>
    <w:rsid w:val="00D86A7B"/>
    <w:rsid w:val="00D8792F"/>
    <w:rsid w:val="00D8795A"/>
    <w:rsid w:val="00D903E2"/>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69E"/>
    <w:rsid w:val="00D96A3A"/>
    <w:rsid w:val="00D974EE"/>
    <w:rsid w:val="00D97A86"/>
    <w:rsid w:val="00DA0500"/>
    <w:rsid w:val="00DA05AB"/>
    <w:rsid w:val="00DA0A61"/>
    <w:rsid w:val="00DA0BE3"/>
    <w:rsid w:val="00DA1942"/>
    <w:rsid w:val="00DA1B9B"/>
    <w:rsid w:val="00DA22F0"/>
    <w:rsid w:val="00DA62B5"/>
    <w:rsid w:val="00DA649F"/>
    <w:rsid w:val="00DA6896"/>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A9"/>
    <w:rsid w:val="00DD6223"/>
    <w:rsid w:val="00DD6240"/>
    <w:rsid w:val="00DD649E"/>
    <w:rsid w:val="00DD65A3"/>
    <w:rsid w:val="00DD7697"/>
    <w:rsid w:val="00DD772F"/>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F1"/>
    <w:rsid w:val="00DF0AF7"/>
    <w:rsid w:val="00DF144A"/>
    <w:rsid w:val="00DF16AE"/>
    <w:rsid w:val="00DF17DB"/>
    <w:rsid w:val="00DF1869"/>
    <w:rsid w:val="00DF1CF7"/>
    <w:rsid w:val="00DF27B3"/>
    <w:rsid w:val="00DF28BA"/>
    <w:rsid w:val="00DF3708"/>
    <w:rsid w:val="00DF3DDF"/>
    <w:rsid w:val="00DF41C8"/>
    <w:rsid w:val="00DF42CF"/>
    <w:rsid w:val="00DF4D30"/>
    <w:rsid w:val="00DF5388"/>
    <w:rsid w:val="00DF5705"/>
    <w:rsid w:val="00DF58E2"/>
    <w:rsid w:val="00DF6558"/>
    <w:rsid w:val="00DF690E"/>
    <w:rsid w:val="00DF6A09"/>
    <w:rsid w:val="00DF6C8C"/>
    <w:rsid w:val="00DF75AC"/>
    <w:rsid w:val="00DF7CD0"/>
    <w:rsid w:val="00DF7D38"/>
    <w:rsid w:val="00DF7FC3"/>
    <w:rsid w:val="00E0152E"/>
    <w:rsid w:val="00E01599"/>
    <w:rsid w:val="00E0179C"/>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6F6"/>
    <w:rsid w:val="00E146F8"/>
    <w:rsid w:val="00E14EC2"/>
    <w:rsid w:val="00E15590"/>
    <w:rsid w:val="00E16072"/>
    <w:rsid w:val="00E160F5"/>
    <w:rsid w:val="00E16240"/>
    <w:rsid w:val="00E16397"/>
    <w:rsid w:val="00E16DDF"/>
    <w:rsid w:val="00E20832"/>
    <w:rsid w:val="00E20941"/>
    <w:rsid w:val="00E20B63"/>
    <w:rsid w:val="00E21018"/>
    <w:rsid w:val="00E213D4"/>
    <w:rsid w:val="00E217CA"/>
    <w:rsid w:val="00E2216E"/>
    <w:rsid w:val="00E2272C"/>
    <w:rsid w:val="00E22CE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E42"/>
    <w:rsid w:val="00E43FBD"/>
    <w:rsid w:val="00E448B7"/>
    <w:rsid w:val="00E50D81"/>
    <w:rsid w:val="00E50F51"/>
    <w:rsid w:val="00E50F94"/>
    <w:rsid w:val="00E518ED"/>
    <w:rsid w:val="00E52B67"/>
    <w:rsid w:val="00E53CA2"/>
    <w:rsid w:val="00E53E12"/>
    <w:rsid w:val="00E54362"/>
    <w:rsid w:val="00E54BE2"/>
    <w:rsid w:val="00E55E1A"/>
    <w:rsid w:val="00E56BA8"/>
    <w:rsid w:val="00E57702"/>
    <w:rsid w:val="00E577C7"/>
    <w:rsid w:val="00E6008D"/>
    <w:rsid w:val="00E6084D"/>
    <w:rsid w:val="00E60B06"/>
    <w:rsid w:val="00E60C92"/>
    <w:rsid w:val="00E6144A"/>
    <w:rsid w:val="00E61D90"/>
    <w:rsid w:val="00E6341D"/>
    <w:rsid w:val="00E6378C"/>
    <w:rsid w:val="00E63E0C"/>
    <w:rsid w:val="00E64158"/>
    <w:rsid w:val="00E6448D"/>
    <w:rsid w:val="00E64930"/>
    <w:rsid w:val="00E655C9"/>
    <w:rsid w:val="00E655D1"/>
    <w:rsid w:val="00E65C12"/>
    <w:rsid w:val="00E65C56"/>
    <w:rsid w:val="00E660CD"/>
    <w:rsid w:val="00E66292"/>
    <w:rsid w:val="00E668C5"/>
    <w:rsid w:val="00E67063"/>
    <w:rsid w:val="00E670F8"/>
    <w:rsid w:val="00E67CF1"/>
    <w:rsid w:val="00E70410"/>
    <w:rsid w:val="00E7043E"/>
    <w:rsid w:val="00E729B9"/>
    <w:rsid w:val="00E75068"/>
    <w:rsid w:val="00E75914"/>
    <w:rsid w:val="00E75980"/>
    <w:rsid w:val="00E76292"/>
    <w:rsid w:val="00E76434"/>
    <w:rsid w:val="00E76A3A"/>
    <w:rsid w:val="00E77D11"/>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D60"/>
    <w:rsid w:val="00E91223"/>
    <w:rsid w:val="00E915FB"/>
    <w:rsid w:val="00E93148"/>
    <w:rsid w:val="00E934C8"/>
    <w:rsid w:val="00E93534"/>
    <w:rsid w:val="00E9377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751"/>
    <w:rsid w:val="00EA478D"/>
    <w:rsid w:val="00EA4970"/>
    <w:rsid w:val="00EA4E23"/>
    <w:rsid w:val="00EA56A6"/>
    <w:rsid w:val="00EA6573"/>
    <w:rsid w:val="00EA6D1E"/>
    <w:rsid w:val="00EA6E8F"/>
    <w:rsid w:val="00EA6F5B"/>
    <w:rsid w:val="00EA7102"/>
    <w:rsid w:val="00EA76DD"/>
    <w:rsid w:val="00EB01C2"/>
    <w:rsid w:val="00EB03BA"/>
    <w:rsid w:val="00EB0868"/>
    <w:rsid w:val="00EB164F"/>
    <w:rsid w:val="00EB18C0"/>
    <w:rsid w:val="00EB1CC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79"/>
    <w:rsid w:val="00EF13E9"/>
    <w:rsid w:val="00EF22B7"/>
    <w:rsid w:val="00EF23E3"/>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10EB1"/>
    <w:rsid w:val="00F11188"/>
    <w:rsid w:val="00F1174E"/>
    <w:rsid w:val="00F126A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358E"/>
    <w:rsid w:val="00F235F7"/>
    <w:rsid w:val="00F2421D"/>
    <w:rsid w:val="00F25241"/>
    <w:rsid w:val="00F302A5"/>
    <w:rsid w:val="00F308B9"/>
    <w:rsid w:val="00F30AA8"/>
    <w:rsid w:val="00F3164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2002"/>
    <w:rsid w:val="00F523BB"/>
    <w:rsid w:val="00F52939"/>
    <w:rsid w:val="00F52B84"/>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B9A"/>
    <w:rsid w:val="00F81F56"/>
    <w:rsid w:val="00F82282"/>
    <w:rsid w:val="00F82324"/>
    <w:rsid w:val="00F83041"/>
    <w:rsid w:val="00F83398"/>
    <w:rsid w:val="00F835DF"/>
    <w:rsid w:val="00F84093"/>
    <w:rsid w:val="00F84416"/>
    <w:rsid w:val="00F85285"/>
    <w:rsid w:val="00F85EE3"/>
    <w:rsid w:val="00F86AF6"/>
    <w:rsid w:val="00F86F43"/>
    <w:rsid w:val="00F8740F"/>
    <w:rsid w:val="00F87CD9"/>
    <w:rsid w:val="00F87DF1"/>
    <w:rsid w:val="00F9024D"/>
    <w:rsid w:val="00F914B7"/>
    <w:rsid w:val="00F91B47"/>
    <w:rsid w:val="00F929A5"/>
    <w:rsid w:val="00F929B7"/>
    <w:rsid w:val="00F9327D"/>
    <w:rsid w:val="00F934CA"/>
    <w:rsid w:val="00F93643"/>
    <w:rsid w:val="00F94AFD"/>
    <w:rsid w:val="00F94B8E"/>
    <w:rsid w:val="00F94D71"/>
    <w:rsid w:val="00F952BE"/>
    <w:rsid w:val="00F953B3"/>
    <w:rsid w:val="00F9566B"/>
    <w:rsid w:val="00F9576C"/>
    <w:rsid w:val="00F966C7"/>
    <w:rsid w:val="00F96714"/>
    <w:rsid w:val="00F97D24"/>
    <w:rsid w:val="00FA0E33"/>
    <w:rsid w:val="00FA144D"/>
    <w:rsid w:val="00FA19B4"/>
    <w:rsid w:val="00FA263B"/>
    <w:rsid w:val="00FA36EB"/>
    <w:rsid w:val="00FA39CF"/>
    <w:rsid w:val="00FA3B63"/>
    <w:rsid w:val="00FA52E7"/>
    <w:rsid w:val="00FA56CE"/>
    <w:rsid w:val="00FA5EA4"/>
    <w:rsid w:val="00FA5ECB"/>
    <w:rsid w:val="00FA6816"/>
    <w:rsid w:val="00FA7142"/>
    <w:rsid w:val="00FA7269"/>
    <w:rsid w:val="00FA75F8"/>
    <w:rsid w:val="00FA7D78"/>
    <w:rsid w:val="00FB0231"/>
    <w:rsid w:val="00FB0339"/>
    <w:rsid w:val="00FB059B"/>
    <w:rsid w:val="00FB10F0"/>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687"/>
    <w:rsid w:val="00FC5AAA"/>
    <w:rsid w:val="00FC5CAE"/>
    <w:rsid w:val="00FC5EA5"/>
    <w:rsid w:val="00FC674E"/>
    <w:rsid w:val="00FC7214"/>
    <w:rsid w:val="00FC7724"/>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C41"/>
    <w:rsid w:val="00FE0385"/>
    <w:rsid w:val="00FE07A7"/>
    <w:rsid w:val="00FE0E16"/>
    <w:rsid w:val="00FE142D"/>
    <w:rsid w:val="00FE1B67"/>
    <w:rsid w:val="00FE1C0E"/>
    <w:rsid w:val="00FE20E1"/>
    <w:rsid w:val="00FE252E"/>
    <w:rsid w:val="00FE3D1F"/>
    <w:rsid w:val="00FE3D6C"/>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2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35</Pages>
  <Words>9524</Words>
  <Characters>68288</Characters>
  <Application>Microsoft Office Word</Application>
  <DocSecurity>0</DocSecurity>
  <Lines>2529</Lines>
  <Paragraphs>653</Paragraphs>
  <ScaleCrop>false</ScaleCrop>
  <Company/>
  <LinksUpToDate>false</LinksUpToDate>
  <CharactersWithSpaces>77159</CharactersWithSpaces>
  <SharedDoc>false</SharedDoc>
  <HLinks>
    <vt:vector size="204" baseType="variant">
      <vt:variant>
        <vt:i4>1114173</vt:i4>
      </vt:variant>
      <vt:variant>
        <vt:i4>129</vt:i4>
      </vt:variant>
      <vt:variant>
        <vt:i4>0</vt:i4>
      </vt:variant>
      <vt:variant>
        <vt:i4>5</vt:i4>
      </vt:variant>
      <vt:variant>
        <vt:lpwstr/>
      </vt:variant>
      <vt:variant>
        <vt:lpwstr>_Toc126333942</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1310807</vt:i4>
      </vt:variant>
      <vt:variant>
        <vt:i4>123</vt:i4>
      </vt:variant>
      <vt:variant>
        <vt:i4>0</vt:i4>
      </vt:variant>
      <vt:variant>
        <vt:i4>5</vt:i4>
      </vt:variant>
      <vt:variant>
        <vt:lpwstr>https://www.vmi.lt/evmi/mokesciu-moketoju-informacija</vt:lpwstr>
      </vt:variant>
      <vt:variant>
        <vt:lpwstr/>
      </vt:variant>
      <vt:variant>
        <vt:i4>3342395</vt:i4>
      </vt:variant>
      <vt:variant>
        <vt:i4>120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117</vt:i4>
      </vt:variant>
      <vt:variant>
        <vt:i4>0</vt:i4>
      </vt:variant>
      <vt:variant>
        <vt:i4>5</vt:i4>
      </vt:variant>
      <vt:variant>
        <vt:lpwstr>https://www.registrucentras.lt/jar/p/index.php</vt:lpwstr>
      </vt:variant>
      <vt:variant>
        <vt:lpwstr/>
      </vt:variant>
      <vt:variant>
        <vt:i4>3670066</vt:i4>
      </vt:variant>
      <vt:variant>
        <vt:i4>114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111</vt:i4>
      </vt:variant>
      <vt:variant>
        <vt:i4>0</vt:i4>
      </vt:variant>
      <vt:variant>
        <vt:i4>5</vt:i4>
      </vt:variant>
      <vt:variant>
        <vt:lpwstr>https://vpt.lrv.lt/lt/pasalinimo-pagrindai-1/nepatikimi-tiekejai-1</vt:lpwstr>
      </vt:variant>
      <vt:variant>
        <vt:lpwstr/>
      </vt:variant>
      <vt:variant>
        <vt:i4>5177373</vt:i4>
      </vt:variant>
      <vt:variant>
        <vt:i4>108</vt:i4>
      </vt:variant>
      <vt:variant>
        <vt:i4>0</vt:i4>
      </vt:variant>
      <vt:variant>
        <vt:i4>5</vt:i4>
      </vt:variant>
      <vt:variant>
        <vt:lpwstr>https://vpt.lrv.lt/melaginga-informacija-pateikusiu-tiekeju-sarasas-3</vt:lpwstr>
      </vt:variant>
      <vt:variant>
        <vt:lpwstr/>
      </vt:variant>
      <vt:variant>
        <vt:i4>2687095</vt:i4>
      </vt:variant>
      <vt:variant>
        <vt:i4>105</vt:i4>
      </vt:variant>
      <vt:variant>
        <vt:i4>0</vt:i4>
      </vt:variant>
      <vt:variant>
        <vt:i4>5</vt:i4>
      </vt:variant>
      <vt:variant>
        <vt:lpwstr>http://draudejai.sodra.lt/draudeju_viesi_duomenys/</vt:lpwstr>
      </vt:variant>
      <vt:variant>
        <vt:lpwstr/>
      </vt:variant>
      <vt:variant>
        <vt:i4>1507345</vt:i4>
      </vt:variant>
      <vt:variant>
        <vt:i4>102</vt:i4>
      </vt:variant>
      <vt:variant>
        <vt:i4>0</vt:i4>
      </vt:variant>
      <vt:variant>
        <vt:i4>5</vt:i4>
      </vt:variant>
      <vt:variant>
        <vt:lpwstr>https://www.e-tar.lt/portal/lt/legalAct/TAR.4B60A8C9678B/asr</vt:lpwstr>
      </vt:variant>
      <vt:variant>
        <vt:lpwstr/>
      </vt:variant>
      <vt:variant>
        <vt:i4>1114173</vt:i4>
      </vt:variant>
      <vt:variant>
        <vt:i4>98</vt:i4>
      </vt:variant>
      <vt:variant>
        <vt:i4>0</vt:i4>
      </vt:variant>
      <vt:variant>
        <vt:i4>5</vt:i4>
      </vt:variant>
      <vt:variant>
        <vt:lpwstr/>
      </vt:variant>
      <vt:variant>
        <vt:lpwstr>_Toc126333946</vt:lpwstr>
      </vt:variant>
      <vt:variant>
        <vt:i4>1114173</vt:i4>
      </vt:variant>
      <vt:variant>
        <vt:i4>95</vt:i4>
      </vt:variant>
      <vt:variant>
        <vt:i4>0</vt:i4>
      </vt:variant>
      <vt:variant>
        <vt:i4>5</vt:i4>
      </vt:variant>
      <vt:variant>
        <vt:lpwstr/>
      </vt:variant>
      <vt:variant>
        <vt:lpwstr>_Toc126333947</vt:lpwstr>
      </vt:variant>
      <vt:variant>
        <vt:i4>1114173</vt:i4>
      </vt:variant>
      <vt:variant>
        <vt:i4>92</vt:i4>
      </vt:variant>
      <vt:variant>
        <vt:i4>0</vt:i4>
      </vt:variant>
      <vt:variant>
        <vt:i4>5</vt:i4>
      </vt:variant>
      <vt:variant>
        <vt:lpwstr/>
      </vt:variant>
      <vt:variant>
        <vt:lpwstr>_Toc126333946</vt:lpwstr>
      </vt:variant>
      <vt:variant>
        <vt:i4>1114173</vt:i4>
      </vt:variant>
      <vt:variant>
        <vt:i4>89</vt:i4>
      </vt:variant>
      <vt:variant>
        <vt:i4>0</vt:i4>
      </vt:variant>
      <vt:variant>
        <vt:i4>5</vt:i4>
      </vt:variant>
      <vt:variant>
        <vt:lpwstr/>
      </vt:variant>
      <vt:variant>
        <vt:lpwstr>_Toc126333946</vt:lpwstr>
      </vt:variant>
      <vt:variant>
        <vt:i4>1114173</vt:i4>
      </vt:variant>
      <vt:variant>
        <vt:i4>86</vt:i4>
      </vt:variant>
      <vt:variant>
        <vt:i4>0</vt:i4>
      </vt:variant>
      <vt:variant>
        <vt:i4>5</vt:i4>
      </vt:variant>
      <vt:variant>
        <vt:lpwstr/>
      </vt:variant>
      <vt:variant>
        <vt:lpwstr>_Toc126333945</vt:lpwstr>
      </vt:variant>
      <vt:variant>
        <vt:i4>1114173</vt:i4>
      </vt:variant>
      <vt:variant>
        <vt:i4>83</vt:i4>
      </vt:variant>
      <vt:variant>
        <vt:i4>0</vt:i4>
      </vt:variant>
      <vt:variant>
        <vt:i4>5</vt:i4>
      </vt:variant>
      <vt:variant>
        <vt:lpwstr/>
      </vt:variant>
      <vt:variant>
        <vt:lpwstr>_Toc126333944</vt:lpwstr>
      </vt:variant>
      <vt:variant>
        <vt:i4>1114173</vt:i4>
      </vt:variant>
      <vt:variant>
        <vt:i4>80</vt:i4>
      </vt:variant>
      <vt:variant>
        <vt:i4>0</vt:i4>
      </vt:variant>
      <vt:variant>
        <vt:i4>5</vt:i4>
      </vt:variant>
      <vt:variant>
        <vt:lpwstr/>
      </vt:variant>
      <vt:variant>
        <vt:lpwstr>_Toc126333943</vt:lpwstr>
      </vt:variant>
      <vt:variant>
        <vt:i4>1114173</vt:i4>
      </vt:variant>
      <vt:variant>
        <vt:i4>77</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71</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Klimaitė</cp:lastModifiedBy>
  <cp:revision>547</cp:revision>
  <dcterms:created xsi:type="dcterms:W3CDTF">2025-02-18T23:05:00Z</dcterms:created>
  <dcterms:modified xsi:type="dcterms:W3CDTF">2025-03-13T09:10:00Z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