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0010" w14:textId="3CE68FBD" w:rsidR="005F6634" w:rsidRDefault="005F6634" w:rsidP="00D73D36">
      <w:pPr>
        <w:ind w:left="5184"/>
        <w:jc w:val="both"/>
        <w:rPr>
          <w:rFonts w:ascii="Arial" w:hAnsi="Arial" w:cs="Arial"/>
          <w:b/>
          <w:sz w:val="24"/>
          <w:szCs w:val="24"/>
        </w:rPr>
      </w:pPr>
      <w:r w:rsidRPr="00F6759A">
        <w:rPr>
          <w:rFonts w:ascii="Arial" w:hAnsi="Arial" w:cs="Arial"/>
          <w:b/>
          <w:sz w:val="24"/>
          <w:szCs w:val="24"/>
        </w:rPr>
        <w:t xml:space="preserve">BENDRIEJI REIKALAVIMAI </w:t>
      </w:r>
    </w:p>
    <w:p w14:paraId="1F119287" w14:textId="77777777" w:rsidR="00D73D36" w:rsidRDefault="00D73D36" w:rsidP="00D73D36">
      <w:pPr>
        <w:ind w:left="5184"/>
        <w:jc w:val="both"/>
        <w:rPr>
          <w:rFonts w:ascii="Arial" w:hAnsi="Arial" w:cs="Arial"/>
          <w:b/>
          <w:sz w:val="24"/>
          <w:szCs w:val="24"/>
        </w:rPr>
      </w:pPr>
    </w:p>
    <w:p w14:paraId="3F5801F2"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1. Visi baldai ir komplektuojančiosios dalys turi būti nauji, nenaudoti, Pirkėjui pristatomi supakuoti;</w:t>
      </w:r>
    </w:p>
    <w:p w14:paraId="2E4F6F4A"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2. Į baldų komplektą turi įeiti visi varžtai bei kitos dalys, reikalingos tinkamai eksploatuoti baldus;</w:t>
      </w:r>
    </w:p>
    <w:p w14:paraId="386D4393"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3. Visų baldų matmenys turi būti tikslinami vietoje ir visi baldai turi būti pristatomi ir surenkami Pardavėjo lėšomis, Pirkėjo nurodytose vietose (pagal numatytus kiekius);</w:t>
      </w:r>
    </w:p>
    <w:p w14:paraId="52C62223"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4. Visos dalys, kurias naudodamiesi baldais lies vartotojai, turi būti be šerpetų ir aštrių briaunų, neturi būti vamzdžių atvirais galais, vartotojai turi būtų apsaugoti nuo sužalojimo;</w:t>
      </w:r>
    </w:p>
    <w:p w14:paraId="441A75CF" w14:textId="77F14BF5" w:rsidR="00D73D36" w:rsidRPr="00D73D36" w:rsidRDefault="00D73D36" w:rsidP="00D73D36">
      <w:pPr>
        <w:spacing w:after="0" w:line="240" w:lineRule="auto"/>
        <w:jc w:val="both"/>
        <w:rPr>
          <w:rFonts w:ascii="Arial" w:hAnsi="Arial" w:cs="Arial"/>
          <w:bCs/>
          <w:sz w:val="24"/>
          <w:szCs w:val="24"/>
        </w:rPr>
      </w:pPr>
      <w:r>
        <w:rPr>
          <w:rFonts w:ascii="Arial" w:hAnsi="Arial" w:cs="Arial"/>
          <w:bCs/>
          <w:sz w:val="24"/>
          <w:szCs w:val="24"/>
        </w:rPr>
        <w:t>5</w:t>
      </w:r>
      <w:r w:rsidRPr="00D73D36">
        <w:rPr>
          <w:rFonts w:ascii="Arial" w:hAnsi="Arial" w:cs="Arial"/>
          <w:bCs/>
          <w:sz w:val="24"/>
          <w:szCs w:val="24"/>
        </w:rPr>
        <w:t>. Baldų kojos (atramos) turi nebraižyti ir netepti grindų, karkasų metalinės dalys neturi liestis su grindimis ir turi turėti apsaugą nuo braižymosi;</w:t>
      </w:r>
    </w:p>
    <w:p w14:paraId="462658FF" w14:textId="4B024F2E"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7. Baldų spalvos ir jų atspalviai turi būti derinami su perkančiosios organizacijos atstovu ir turi atitikti interjero spalvinę</w:t>
      </w:r>
      <w:r w:rsidR="00830F96">
        <w:rPr>
          <w:rFonts w:ascii="Arial" w:hAnsi="Arial" w:cs="Arial"/>
          <w:bCs/>
          <w:sz w:val="24"/>
          <w:szCs w:val="24"/>
        </w:rPr>
        <w:t xml:space="preserve"> gamą</w:t>
      </w:r>
      <w:r w:rsidR="006375A4">
        <w:rPr>
          <w:rFonts w:ascii="Arial" w:hAnsi="Arial" w:cs="Arial"/>
          <w:bCs/>
          <w:sz w:val="24"/>
          <w:szCs w:val="24"/>
        </w:rPr>
        <w:t xml:space="preserve">. </w:t>
      </w:r>
      <w:r w:rsidRPr="00D73D36">
        <w:rPr>
          <w:rFonts w:ascii="Arial" w:hAnsi="Arial" w:cs="Arial"/>
          <w:bCs/>
          <w:sz w:val="24"/>
          <w:szCs w:val="24"/>
        </w:rPr>
        <w:t>Spalvų pavyzdžiai turi būti pateikti Užsakovui iki darbų pradžios patvirtinimui gauti. Nuolatiniam sulyginimui naudojami pavyzdžiai turi būti laikomi iki pat darbų užbaigimo.</w:t>
      </w:r>
    </w:p>
    <w:p w14:paraId="4830FD76"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8. Baldų metalinių dalių spalviniai pavyzdžiai turi būti pateikiami nudažant metalinį elementą arba parenkami pagal pasirinktų gaminių kataloguose nurodytas spalvas, profilius.</w:t>
      </w:r>
    </w:p>
    <w:p w14:paraId="1A787501"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9. Siūlomi baldai turi būti kokybiški, saugūs ir atitikti jiems keliamus reikalavimus. Kartu su pasiūlymu privaloma pateikti sertifikatus ir (-ar) bandymų protokolus pagal išvardintas normas ar joms lygiavertes;</w:t>
      </w:r>
    </w:p>
    <w:p w14:paraId="5D7DA82D" w14:textId="3293A48F"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1</w:t>
      </w:r>
      <w:r w:rsidR="006375A4">
        <w:rPr>
          <w:rFonts w:ascii="Arial" w:hAnsi="Arial" w:cs="Arial"/>
          <w:bCs/>
          <w:sz w:val="24"/>
          <w:szCs w:val="24"/>
        </w:rPr>
        <w:t>0</w:t>
      </w:r>
      <w:r w:rsidRPr="00D73D36">
        <w:rPr>
          <w:rFonts w:ascii="Arial" w:hAnsi="Arial" w:cs="Arial"/>
          <w:bCs/>
          <w:sz w:val="24"/>
          <w:szCs w:val="24"/>
        </w:rPr>
        <w:t>. Visoms prekėms turi būti suteikta garantija: baldams – 5 metai, kėdėms – 2 metai nuo pristatymo ir surinkimo datos;</w:t>
      </w:r>
    </w:p>
    <w:p w14:paraId="38A9A50F" w14:textId="1E2BB170"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1</w:t>
      </w:r>
      <w:r w:rsidR="006375A4">
        <w:rPr>
          <w:rFonts w:ascii="Arial" w:hAnsi="Arial" w:cs="Arial"/>
          <w:bCs/>
          <w:sz w:val="24"/>
          <w:szCs w:val="24"/>
        </w:rPr>
        <w:t>1</w:t>
      </w:r>
      <w:r w:rsidRPr="00D73D36">
        <w:rPr>
          <w:rFonts w:ascii="Arial" w:hAnsi="Arial" w:cs="Arial"/>
          <w:bCs/>
          <w:sz w:val="24"/>
          <w:szCs w:val="24"/>
        </w:rPr>
        <w:t>. Perkančioji organizacija pasilieka teisę Tiekėjo paprašyti susipažinti su siūlomos prekės (-</w:t>
      </w:r>
      <w:proofErr w:type="spellStart"/>
      <w:r w:rsidRPr="00D73D36">
        <w:rPr>
          <w:rFonts w:ascii="Arial" w:hAnsi="Arial" w:cs="Arial"/>
          <w:bCs/>
          <w:sz w:val="24"/>
          <w:szCs w:val="24"/>
        </w:rPr>
        <w:t>ių</w:t>
      </w:r>
      <w:proofErr w:type="spellEnd"/>
      <w:r w:rsidRPr="00D73D36">
        <w:rPr>
          <w:rFonts w:ascii="Arial" w:hAnsi="Arial" w:cs="Arial"/>
          <w:bCs/>
          <w:sz w:val="24"/>
          <w:szCs w:val="24"/>
        </w:rPr>
        <w:t>) pavyzdžiu (-</w:t>
      </w:r>
      <w:proofErr w:type="spellStart"/>
      <w:r w:rsidRPr="00D73D36">
        <w:rPr>
          <w:rFonts w:ascii="Arial" w:hAnsi="Arial" w:cs="Arial"/>
          <w:bCs/>
          <w:sz w:val="24"/>
          <w:szCs w:val="24"/>
        </w:rPr>
        <w:t>iais</w:t>
      </w:r>
      <w:proofErr w:type="spellEnd"/>
      <w:r w:rsidRPr="00D73D36">
        <w:rPr>
          <w:rFonts w:ascii="Arial" w:hAnsi="Arial" w:cs="Arial"/>
          <w:bCs/>
          <w:sz w:val="24"/>
          <w:szCs w:val="24"/>
        </w:rPr>
        <w:t>), techninių aprašymų įvertinimui nustatyti.</w:t>
      </w:r>
    </w:p>
    <w:p w14:paraId="5F2DFAB4" w14:textId="77777777" w:rsidR="00D73D36" w:rsidRPr="00D73D36" w:rsidRDefault="00D73D36" w:rsidP="00D73D36">
      <w:pPr>
        <w:spacing w:after="0" w:line="240" w:lineRule="auto"/>
        <w:jc w:val="both"/>
        <w:rPr>
          <w:rFonts w:ascii="Arial" w:hAnsi="Arial" w:cs="Arial"/>
          <w:bCs/>
          <w:sz w:val="24"/>
          <w:szCs w:val="24"/>
        </w:rPr>
      </w:pPr>
      <w:r w:rsidRPr="00D73D36">
        <w:rPr>
          <w:rFonts w:ascii="Arial" w:hAnsi="Arial" w:cs="Arial"/>
          <w:bCs/>
          <w:sz w:val="24"/>
          <w:szCs w:val="24"/>
        </w:rPr>
        <w:t>13. Kartu su pasiūlymu privaloma pateikti siūlomų baldų brėžinius (ne mažiau 3 projekcijos) ir vizualizacijas ar nuotraukomis prekių techninių charakteristikų atitikimui nustatyti.</w:t>
      </w:r>
    </w:p>
    <w:p w14:paraId="149339B8" w14:textId="77777777" w:rsidR="00D73D36" w:rsidRPr="00D73D36" w:rsidRDefault="00D73D36" w:rsidP="00D73D36">
      <w:pPr>
        <w:spacing w:after="0" w:line="240" w:lineRule="auto"/>
        <w:jc w:val="both"/>
        <w:rPr>
          <w:rFonts w:ascii="Arial" w:hAnsi="Arial" w:cs="Arial"/>
          <w:bCs/>
          <w:sz w:val="24"/>
          <w:szCs w:val="24"/>
        </w:rPr>
      </w:pPr>
    </w:p>
    <w:p w14:paraId="6F1A14DF" w14:textId="77777777" w:rsidR="00D73D36" w:rsidRPr="00D73D36" w:rsidRDefault="00D73D36" w:rsidP="00D73D36">
      <w:pPr>
        <w:spacing w:after="0"/>
        <w:ind w:firstLine="567"/>
        <w:jc w:val="both"/>
        <w:rPr>
          <w:rFonts w:ascii="Arial" w:hAnsi="Arial" w:cs="Arial"/>
          <w:b/>
          <w:i/>
          <w:iCs/>
          <w:color w:val="000000"/>
          <w:sz w:val="24"/>
          <w:szCs w:val="24"/>
        </w:rPr>
      </w:pPr>
      <w:r w:rsidRPr="00D73D36">
        <w:rPr>
          <w:rFonts w:ascii="Arial" w:hAnsi="Arial" w:cs="Arial"/>
          <w:bCs/>
          <w:i/>
          <w:iCs/>
          <w:sz w:val="24"/>
          <w:szCs w:val="24"/>
        </w:rPr>
        <w:t>PASTABA:</w:t>
      </w:r>
      <w:r w:rsidRPr="00D73D36">
        <w:rPr>
          <w:rFonts w:ascii="Arial" w:hAnsi="Arial" w:cs="Arial"/>
          <w:bCs/>
          <w:sz w:val="24"/>
          <w:szCs w:val="24"/>
        </w:rPr>
        <w:t xml:space="preserve"> </w:t>
      </w:r>
      <w:r w:rsidRPr="00D73D36">
        <w:rPr>
          <w:rFonts w:ascii="Arial" w:hAnsi="Arial" w:cs="Arial"/>
          <w:bCs/>
          <w:i/>
          <w:iCs/>
          <w:sz w:val="24"/>
          <w:szCs w:val="24"/>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p w14:paraId="4BD0F2E7" w14:textId="77777777" w:rsidR="00442B00" w:rsidRDefault="00442B00" w:rsidP="005F6634">
      <w:pPr>
        <w:jc w:val="both"/>
        <w:rPr>
          <w:rFonts w:ascii="Times New Roman" w:hAnsi="Times New Roman"/>
          <w:bCs/>
          <w:sz w:val="24"/>
          <w:szCs w:val="24"/>
        </w:rPr>
      </w:pPr>
    </w:p>
    <w:p w14:paraId="679137D1" w14:textId="77777777" w:rsidR="00830F96" w:rsidRDefault="00830F96" w:rsidP="005F6634">
      <w:pPr>
        <w:jc w:val="both"/>
        <w:rPr>
          <w:rFonts w:ascii="Arial" w:hAnsi="Arial" w:cs="Arial"/>
          <w:b/>
          <w:sz w:val="24"/>
          <w:szCs w:val="24"/>
        </w:rPr>
      </w:pPr>
    </w:p>
    <w:p w14:paraId="1D2AA5D8" w14:textId="77777777" w:rsidR="00830F96" w:rsidRDefault="00830F96" w:rsidP="005F6634">
      <w:pPr>
        <w:jc w:val="both"/>
        <w:rPr>
          <w:rFonts w:ascii="Arial" w:hAnsi="Arial" w:cs="Arial"/>
          <w:b/>
          <w:sz w:val="24"/>
          <w:szCs w:val="24"/>
        </w:rPr>
      </w:pPr>
    </w:p>
    <w:p w14:paraId="733050BB" w14:textId="491747CF" w:rsidR="005F6634" w:rsidRPr="00E81EA6" w:rsidRDefault="005F6634" w:rsidP="005F6634">
      <w:pPr>
        <w:jc w:val="both"/>
        <w:rPr>
          <w:rFonts w:ascii="Arial" w:hAnsi="Arial" w:cs="Arial"/>
          <w:b/>
          <w:sz w:val="24"/>
          <w:szCs w:val="24"/>
          <w:u w:val="single"/>
        </w:rPr>
      </w:pPr>
      <w:r w:rsidRPr="00E81EA6">
        <w:rPr>
          <w:rFonts w:ascii="Arial" w:hAnsi="Arial" w:cs="Arial"/>
          <w:b/>
          <w:sz w:val="24"/>
          <w:szCs w:val="24"/>
          <w:u w:val="single"/>
        </w:rPr>
        <w:lastRenderedPageBreak/>
        <w:t>Tiekėjas kartu su pasiūlymu</w:t>
      </w:r>
      <w:r w:rsidRPr="00E81EA6">
        <w:rPr>
          <w:rFonts w:ascii="Arial" w:hAnsi="Arial" w:cs="Arial"/>
          <w:sz w:val="24"/>
          <w:szCs w:val="24"/>
          <w:u w:val="single"/>
        </w:rPr>
        <w:t xml:space="preserve"> </w:t>
      </w:r>
      <w:r w:rsidRPr="00E81EA6">
        <w:rPr>
          <w:rFonts w:ascii="Arial" w:hAnsi="Arial" w:cs="Arial"/>
          <w:b/>
          <w:sz w:val="24"/>
          <w:szCs w:val="24"/>
          <w:u w:val="single"/>
        </w:rPr>
        <w:t xml:space="preserve">privalo pateikti: </w:t>
      </w:r>
    </w:p>
    <w:p w14:paraId="783E116D" w14:textId="3A513E2B" w:rsidR="005F6634" w:rsidRPr="00E81EA6" w:rsidRDefault="005F6634" w:rsidP="00E81EA6">
      <w:pPr>
        <w:pStyle w:val="Sraopastraipa"/>
        <w:numPr>
          <w:ilvl w:val="0"/>
          <w:numId w:val="2"/>
        </w:numPr>
        <w:jc w:val="both"/>
        <w:rPr>
          <w:rFonts w:ascii="Arial" w:hAnsi="Arial" w:cs="Arial"/>
          <w:b/>
          <w:sz w:val="24"/>
          <w:szCs w:val="24"/>
        </w:rPr>
      </w:pPr>
      <w:r w:rsidRPr="00E81EA6">
        <w:rPr>
          <w:rFonts w:ascii="Arial" w:hAnsi="Arial" w:cs="Arial"/>
          <w:b/>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E81EA6">
        <w:rPr>
          <w:rFonts w:ascii="Arial" w:hAnsi="Arial" w:cs="Arial"/>
          <w:sz w:val="24"/>
          <w:szCs w:val="24"/>
        </w:rPr>
        <w:t xml:space="preserve"> – prekės pavadinimu, modeliu (jei yra), gamintoju, kilmės šalimi, techninėmis charakteristikomis pagal techninės specifikacijos reikalavimus, prekių kodais (jei taikoma) bei visa informacija, pagrindžiančia prekės </w:t>
      </w:r>
      <w:r w:rsidRPr="00E81EA6">
        <w:rPr>
          <w:rFonts w:ascii="Arial" w:hAnsi="Arial" w:cs="Arial"/>
          <w:b/>
          <w:sz w:val="24"/>
          <w:szCs w:val="24"/>
        </w:rPr>
        <w:t>atitikimą techninei specifikacijai originalo (anglų) ir lietuvių kalba</w:t>
      </w:r>
      <w:r w:rsidRPr="00E81EA6">
        <w:rPr>
          <w:rFonts w:ascii="Arial" w:hAnsi="Arial" w:cs="Arial"/>
          <w:sz w:val="24"/>
          <w:szCs w:val="24"/>
        </w:rPr>
        <w:t xml:space="preserve">. </w:t>
      </w:r>
      <w:r w:rsidRPr="00E81EA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81EA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1A794B7A" w14:textId="77777777" w:rsidR="00E81EA6" w:rsidRPr="00E81EA6" w:rsidRDefault="00E81EA6" w:rsidP="00E81EA6">
      <w:pPr>
        <w:pStyle w:val="Sraopastraipa"/>
        <w:jc w:val="both"/>
        <w:rPr>
          <w:rFonts w:ascii="Arial" w:hAnsi="Arial" w:cs="Arial"/>
          <w:b/>
          <w:sz w:val="24"/>
          <w:szCs w:val="24"/>
        </w:rPr>
      </w:pPr>
    </w:p>
    <w:p w14:paraId="002F77B7" w14:textId="77777777" w:rsidR="005F6634" w:rsidRPr="00E81EA6" w:rsidRDefault="005F6634" w:rsidP="005F6634">
      <w:pPr>
        <w:tabs>
          <w:tab w:val="left" w:pos="851"/>
        </w:tabs>
        <w:jc w:val="both"/>
        <w:rPr>
          <w:rFonts w:ascii="Arial" w:hAnsi="Arial" w:cs="Arial"/>
          <w:b/>
          <w:sz w:val="24"/>
          <w:szCs w:val="24"/>
          <w:u w:val="single"/>
        </w:rPr>
      </w:pPr>
      <w:r w:rsidRPr="00E81EA6">
        <w:rPr>
          <w:rFonts w:ascii="Arial" w:hAnsi="Arial" w:cs="Arial"/>
          <w:b/>
          <w:sz w:val="24"/>
          <w:szCs w:val="24"/>
          <w:u w:val="single"/>
        </w:rPr>
        <w:t>Aplinkosauginiai reikalavimai. Sutarties sąlyga.</w:t>
      </w:r>
    </w:p>
    <w:p w14:paraId="24C54881" w14:textId="4E35AFB1" w:rsidR="00830F96" w:rsidRDefault="00830F96" w:rsidP="00830F96">
      <w:pPr>
        <w:spacing w:after="0" w:line="240" w:lineRule="auto"/>
        <w:jc w:val="both"/>
        <w:rPr>
          <w:rFonts w:ascii="Arial" w:hAnsi="Arial" w:cs="Arial"/>
          <w:sz w:val="24"/>
          <w:szCs w:val="24"/>
        </w:rPr>
      </w:pPr>
      <w:r w:rsidRPr="00830F96">
        <w:rPr>
          <w:rFonts w:ascii="Arial" w:hAnsi="Arial" w:cs="Arial"/>
          <w:sz w:val="24"/>
          <w:szCs w:val="24"/>
        </w:rPr>
        <w:t>1.</w:t>
      </w:r>
      <w:r>
        <w:rPr>
          <w:rFonts w:ascii="Arial" w:hAnsi="Arial" w:cs="Arial"/>
          <w:sz w:val="24"/>
          <w:szCs w:val="24"/>
        </w:rPr>
        <w:t xml:space="preserve"> </w:t>
      </w:r>
      <w:r w:rsidR="00E81EA6">
        <w:rPr>
          <w:rFonts w:ascii="Arial" w:hAnsi="Arial" w:cs="Arial"/>
          <w:sz w:val="24"/>
          <w:szCs w:val="24"/>
        </w:rPr>
        <w:t>L</w:t>
      </w:r>
      <w:r w:rsidR="005F6634" w:rsidRPr="00830F96">
        <w:rPr>
          <w:rFonts w:ascii="Arial" w:hAnsi="Arial" w:cs="Arial"/>
          <w:sz w:val="24"/>
          <w:szCs w:val="24"/>
        </w:rPr>
        <w:t xml:space="preserve">aikytis šių aplinkosaugos reikalavimų bei Pirkėjui paprašius pateikti informaciją ir/ar dokumentus, kurie įrodytų Pardavėjo aplinkosaugos reikalavimų laikymąsi: </w:t>
      </w:r>
    </w:p>
    <w:p w14:paraId="31425203" w14:textId="21816844" w:rsidR="00830F96" w:rsidRDefault="00830F96" w:rsidP="00830F96">
      <w:pPr>
        <w:spacing w:after="0" w:line="240" w:lineRule="auto"/>
        <w:jc w:val="both"/>
        <w:rPr>
          <w:rFonts w:ascii="Arial" w:hAnsi="Arial" w:cs="Arial"/>
          <w:color w:val="000000"/>
          <w:sz w:val="24"/>
          <w:szCs w:val="24"/>
        </w:rPr>
      </w:pPr>
      <w:r>
        <w:rPr>
          <w:rFonts w:ascii="Arial" w:hAnsi="Arial" w:cs="Arial"/>
          <w:sz w:val="24"/>
          <w:szCs w:val="24"/>
        </w:rPr>
        <w:t xml:space="preserve">1.1. </w:t>
      </w:r>
      <w:r w:rsidRPr="00A619F7">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p>
    <w:p w14:paraId="3E104351" w14:textId="4DD6D03D" w:rsidR="00830F96" w:rsidRDefault="00830F96" w:rsidP="00830F96">
      <w:pPr>
        <w:spacing w:after="0" w:line="240" w:lineRule="auto"/>
        <w:jc w:val="both"/>
        <w:rPr>
          <w:rFonts w:ascii="Arial" w:hAnsi="Arial" w:cs="Arial"/>
          <w:color w:val="000000"/>
          <w:sz w:val="24"/>
          <w:szCs w:val="24"/>
        </w:rPr>
      </w:pPr>
      <w:r>
        <w:rPr>
          <w:rFonts w:ascii="Arial" w:hAnsi="Arial" w:cs="Arial"/>
          <w:color w:val="000000"/>
          <w:sz w:val="24"/>
          <w:szCs w:val="24"/>
        </w:rPr>
        <w:t xml:space="preserve">1.2. </w:t>
      </w:r>
      <w:r w:rsidRPr="00A619F7">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1D418D93" w14:textId="77777777" w:rsidR="00830F96" w:rsidRPr="00A619F7" w:rsidRDefault="00830F96" w:rsidP="00830F96">
      <w:pPr>
        <w:pStyle w:val="Sraopastraipa"/>
        <w:ind w:left="32"/>
        <w:jc w:val="both"/>
        <w:rPr>
          <w:rFonts w:ascii="Arial" w:hAnsi="Arial" w:cs="Arial"/>
          <w:sz w:val="24"/>
          <w:szCs w:val="24"/>
        </w:rPr>
      </w:pPr>
      <w:r>
        <w:rPr>
          <w:rFonts w:ascii="Arial" w:hAnsi="Arial" w:cs="Arial"/>
          <w:color w:val="000000"/>
          <w:sz w:val="24"/>
          <w:szCs w:val="24"/>
        </w:rPr>
        <w:t xml:space="preserve">1.3. </w:t>
      </w:r>
      <w:r w:rsidRPr="00A619F7">
        <w:rPr>
          <w:rFonts w:ascii="Arial" w:hAnsi="Arial" w:cs="Arial"/>
          <w:i/>
          <w:iCs/>
          <w:color w:val="000000"/>
          <w:sz w:val="24"/>
          <w:szCs w:val="24"/>
        </w:rPr>
        <w:t>Paviršiams dengti naudojamuose produktuose:</w:t>
      </w:r>
    </w:p>
    <w:p w14:paraId="76E10316" w14:textId="03E9ECA9" w:rsidR="00830F96" w:rsidRDefault="00830F96" w:rsidP="00830F96">
      <w:pPr>
        <w:pStyle w:val="Sraopastraipa"/>
        <w:ind w:left="1296"/>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w:t>
      </w:r>
      <w:r>
        <w:rPr>
          <w:rFonts w:ascii="Arial" w:hAnsi="Arial" w:cs="Arial"/>
          <w:color w:val="000000"/>
          <w:sz w:val="24"/>
          <w:szCs w:val="24"/>
        </w:rPr>
        <w:t>3.1.</w:t>
      </w:r>
      <w:r>
        <w:rPr>
          <w:rFonts w:ascii="Arial" w:hAnsi="Arial" w:cs="Arial"/>
          <w:color w:val="000000"/>
          <w:sz w:val="24"/>
          <w:szCs w:val="24"/>
        </w:rPr>
        <w:t xml:space="preserve"> n</w:t>
      </w:r>
      <w:r w:rsidRPr="00A619F7">
        <w:rPr>
          <w:rFonts w:ascii="Arial" w:hAnsi="Arial" w:cs="Arial"/>
          <w:color w:val="000000"/>
          <w:sz w:val="24"/>
          <w:szCs w:val="24"/>
        </w:rPr>
        <w:t>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31405628" w14:textId="7C4718FA" w:rsidR="00830F96" w:rsidRDefault="00830F96" w:rsidP="00830F96">
      <w:pPr>
        <w:pStyle w:val="Sraopastraipa"/>
        <w:ind w:left="32" w:firstLine="1264"/>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w:t>
      </w:r>
      <w:r>
        <w:rPr>
          <w:rFonts w:ascii="Arial" w:hAnsi="Arial" w:cs="Arial"/>
          <w:color w:val="000000"/>
          <w:sz w:val="24"/>
          <w:szCs w:val="24"/>
        </w:rPr>
        <w:t>3.2.</w:t>
      </w:r>
      <w:r>
        <w:rPr>
          <w:rFonts w:ascii="Arial" w:hAnsi="Arial" w:cs="Arial"/>
          <w:color w:val="000000"/>
          <w:sz w:val="24"/>
          <w:szCs w:val="24"/>
        </w:rPr>
        <w:t xml:space="preserve"> neturi būti daugiau kaip 5 proc. masės lakiųjų organinių junginių (LOJ);</w:t>
      </w:r>
    </w:p>
    <w:p w14:paraId="1B97B382" w14:textId="77777777" w:rsidR="00830F96" w:rsidRDefault="00830F96" w:rsidP="00830F96">
      <w:pPr>
        <w:pStyle w:val="Sraopastraipa"/>
        <w:ind w:left="32" w:firstLine="1264"/>
        <w:jc w:val="both"/>
        <w:rPr>
          <w:rFonts w:ascii="Arial" w:hAnsi="Arial" w:cs="Arial"/>
          <w:sz w:val="24"/>
          <w:szCs w:val="24"/>
        </w:rPr>
      </w:pPr>
      <w:r>
        <w:rPr>
          <w:rFonts w:ascii="Arial" w:hAnsi="Arial" w:cs="Arial"/>
          <w:sz w:val="24"/>
          <w:szCs w:val="24"/>
        </w:rPr>
        <w:t>1.3.3.</w:t>
      </w:r>
      <w:r>
        <w:rPr>
          <w:rFonts w:ascii="Arial" w:hAnsi="Arial" w:cs="Arial"/>
          <w:sz w:val="24"/>
          <w:szCs w:val="24"/>
        </w:rPr>
        <w:t xml:space="preserve"> neturi būti chromo (VI) junginių;</w:t>
      </w:r>
    </w:p>
    <w:p w14:paraId="45E0237F" w14:textId="77777777" w:rsidR="00830F96" w:rsidRDefault="00830F96" w:rsidP="00830F96">
      <w:pPr>
        <w:pStyle w:val="Sraopastraipa"/>
        <w:ind w:left="32" w:firstLine="1264"/>
        <w:jc w:val="both"/>
        <w:rPr>
          <w:rFonts w:ascii="Arial" w:hAnsi="Arial" w:cs="Arial"/>
          <w:sz w:val="24"/>
          <w:szCs w:val="24"/>
        </w:rPr>
      </w:pPr>
      <w:r>
        <w:rPr>
          <w:rFonts w:ascii="Arial" w:hAnsi="Arial" w:cs="Arial"/>
          <w:sz w:val="24"/>
          <w:szCs w:val="24"/>
        </w:rPr>
        <w:lastRenderedPageBreak/>
        <w:t xml:space="preserve">1.3.4. </w:t>
      </w:r>
      <w:r>
        <w:rPr>
          <w:rFonts w:ascii="Arial" w:hAnsi="Arial" w:cs="Arial"/>
          <w:sz w:val="24"/>
          <w:szCs w:val="24"/>
        </w:rPr>
        <w:t>formaldehido išmetamieji teršalai neturi viršyti 0,05 ppm</w:t>
      </w:r>
      <w:r>
        <w:rPr>
          <w:rFonts w:ascii="Arial" w:hAnsi="Arial" w:cs="Arial"/>
          <w:sz w:val="24"/>
          <w:szCs w:val="24"/>
        </w:rPr>
        <w:t>;</w:t>
      </w:r>
    </w:p>
    <w:p w14:paraId="365F4531" w14:textId="7009DFEB" w:rsidR="00830F96" w:rsidRDefault="00830F96" w:rsidP="00830F96">
      <w:pPr>
        <w:pStyle w:val="Sraopastraipa"/>
        <w:ind w:left="32"/>
        <w:jc w:val="both"/>
        <w:rPr>
          <w:rFonts w:ascii="Arial" w:hAnsi="Arial" w:cs="Arial"/>
          <w:kern w:val="2"/>
          <w:sz w:val="24"/>
          <w:szCs w:val="24"/>
          <w:lang w:val="en-US"/>
          <w14:ligatures w14:val="standardContextual"/>
        </w:rPr>
      </w:pPr>
      <w:r>
        <w:rPr>
          <w:rFonts w:ascii="Arial" w:hAnsi="Arial" w:cs="Arial"/>
          <w:sz w:val="24"/>
          <w:szCs w:val="24"/>
        </w:rPr>
        <w:t xml:space="preserve">1.4. </w:t>
      </w:r>
      <w:r>
        <w:rPr>
          <w:rFonts w:ascii="Arial" w:hAnsi="Arial" w:cs="Arial"/>
          <w:kern w:val="2"/>
          <w:sz w:val="24"/>
          <w:szCs w:val="24"/>
          <w:lang w:val="en-US"/>
          <w14:ligatures w14:val="standardContextual"/>
        </w:rPr>
        <w:t xml:space="preserve">Jei </w:t>
      </w:r>
      <w:proofErr w:type="spellStart"/>
      <w:r>
        <w:rPr>
          <w:rFonts w:ascii="Arial" w:hAnsi="Arial" w:cs="Arial"/>
          <w:kern w:val="2"/>
          <w:sz w:val="24"/>
          <w:szCs w:val="24"/>
          <w:lang w:val="en-US"/>
          <w14:ligatures w14:val="standardContextual"/>
        </w:rPr>
        <w:t>baldo</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kamšalo</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sudėtyje</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naudojamos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sintetinės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poliesterio</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medžiagos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jų</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sudėtyje</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turi</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būti</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dalis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perdirbtų</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medžiagų</w:t>
      </w:r>
      <w:proofErr w:type="spellEnd"/>
      <w:r>
        <w:rPr>
          <w:rFonts w:ascii="Arial" w:hAnsi="Arial" w:cs="Arial"/>
          <w:kern w:val="2"/>
          <w:sz w:val="24"/>
          <w:szCs w:val="24"/>
          <w:lang w:val="en-US"/>
          <w14:ligatures w14:val="standardContextual"/>
        </w:rPr>
        <w:t>;</w:t>
      </w:r>
    </w:p>
    <w:p w14:paraId="666A0BDF" w14:textId="07AFBD64" w:rsidR="005F6634" w:rsidRDefault="005F6634" w:rsidP="00830F96">
      <w:pPr>
        <w:pStyle w:val="Sraopastraipa"/>
        <w:spacing w:after="0" w:line="240" w:lineRule="auto"/>
        <w:ind w:left="0"/>
        <w:jc w:val="both"/>
        <w:rPr>
          <w:rFonts w:ascii="Arial" w:hAnsi="Arial" w:cs="Arial"/>
          <w:sz w:val="24"/>
          <w:szCs w:val="24"/>
        </w:rPr>
      </w:pPr>
      <w:r w:rsidRPr="00F6759A">
        <w:rPr>
          <w:rFonts w:ascii="Arial" w:hAnsi="Arial" w:cs="Arial"/>
          <w:sz w:val="24"/>
          <w:szCs w:val="24"/>
        </w:rPr>
        <w:t>1.</w:t>
      </w:r>
      <w:r w:rsidR="00830F96">
        <w:rPr>
          <w:rFonts w:ascii="Arial" w:hAnsi="Arial" w:cs="Arial"/>
          <w:sz w:val="24"/>
          <w:szCs w:val="24"/>
        </w:rPr>
        <w:t>5</w:t>
      </w:r>
      <w:r w:rsidRPr="00F6759A">
        <w:rPr>
          <w:rFonts w:ascii="Arial" w:hAnsi="Arial" w:cs="Arial"/>
          <w:sz w:val="24"/>
          <w:szCs w:val="24"/>
        </w:rPr>
        <w:t>. Prekės turi būti perduodamos antrinėje perdirbamojoje pakuotėje, t. y. </w:t>
      </w:r>
      <w:r w:rsidRPr="00F6759A">
        <w:rPr>
          <w:rFonts w:ascii="Arial" w:hAnsi="Arial" w:cs="Arial"/>
          <w:sz w:val="24"/>
          <w:szCs w:val="24"/>
          <w:shd w:val="clear" w:color="auto" w:fill="FFFFFF"/>
        </w:rPr>
        <w:t xml:space="preserve">pagamintoje iš vienos iš šių medžiagų: stiklo (GL), popieriaus ar kartono (PAP), plieno (FE), aliuminio (ALU), </w:t>
      </w:r>
      <w:proofErr w:type="spellStart"/>
      <w:r w:rsidRPr="00F6759A">
        <w:rPr>
          <w:rFonts w:ascii="Arial" w:hAnsi="Arial" w:cs="Arial"/>
          <w:sz w:val="24"/>
          <w:szCs w:val="24"/>
          <w:shd w:val="clear" w:color="auto" w:fill="FFFFFF"/>
        </w:rPr>
        <w:t>polietilentereftalato</w:t>
      </w:r>
      <w:proofErr w:type="spellEnd"/>
      <w:r w:rsidRPr="00F6759A">
        <w:rPr>
          <w:rFonts w:ascii="Arial" w:hAnsi="Arial" w:cs="Arial"/>
          <w:sz w:val="24"/>
          <w:szCs w:val="24"/>
          <w:shd w:val="clear" w:color="auto" w:fill="FFFFFF"/>
        </w:rPr>
        <w:t xml:space="preserve"> (PET), aukšto tankumo polietileno (HDPE), žemo tankumo polietileno (LDPE), </w:t>
      </w:r>
      <w:proofErr w:type="spellStart"/>
      <w:r w:rsidRPr="00F6759A">
        <w:rPr>
          <w:rFonts w:ascii="Arial" w:hAnsi="Arial" w:cs="Arial"/>
          <w:sz w:val="24"/>
          <w:szCs w:val="24"/>
          <w:shd w:val="clear" w:color="auto" w:fill="FFFFFF"/>
        </w:rPr>
        <w:t>polivinilchlorido</w:t>
      </w:r>
      <w:proofErr w:type="spellEnd"/>
      <w:r w:rsidRPr="00F6759A">
        <w:rPr>
          <w:rFonts w:ascii="Arial" w:hAnsi="Arial" w:cs="Arial"/>
          <w:sz w:val="24"/>
          <w:szCs w:val="24"/>
          <w:shd w:val="clear" w:color="auto" w:fill="FFFFFF"/>
        </w:rPr>
        <w:t xml:space="preserve"> (PVC), polipropileno (PP), </w:t>
      </w:r>
      <w:proofErr w:type="spellStart"/>
      <w:r w:rsidRPr="00F6759A">
        <w:rPr>
          <w:rFonts w:ascii="Arial" w:hAnsi="Arial" w:cs="Arial"/>
          <w:sz w:val="24"/>
          <w:szCs w:val="24"/>
          <w:shd w:val="clear" w:color="auto" w:fill="FFFFFF"/>
        </w:rPr>
        <w:t>polistireno</w:t>
      </w:r>
      <w:proofErr w:type="spellEnd"/>
      <w:r w:rsidRPr="00F6759A">
        <w:rPr>
          <w:rFonts w:ascii="Arial" w:hAnsi="Arial" w:cs="Arial"/>
          <w:sz w:val="24"/>
          <w:szCs w:val="24"/>
          <w:shd w:val="clear" w:color="auto" w:fill="FFFFFF"/>
        </w:rPr>
        <w:t xml:space="preserve"> (PS), medžio ar kamštinės medžiagos (FOR), medvilnės ar džiuto (TEX), </w:t>
      </w:r>
      <w:r w:rsidRPr="00F6759A">
        <w:rPr>
          <w:rFonts w:ascii="Arial" w:hAnsi="Arial" w:cs="Arial"/>
          <w:sz w:val="24"/>
          <w:szCs w:val="24"/>
        </w:rPr>
        <w:t>nebent tai prieštarauja higienos normoms.</w:t>
      </w:r>
    </w:p>
    <w:p w14:paraId="38402F80" w14:textId="5A5E62FA" w:rsidR="00E81EA6" w:rsidRDefault="00E81EA6" w:rsidP="00830F96">
      <w:pPr>
        <w:pStyle w:val="Sraopastraipa"/>
        <w:spacing w:after="0" w:line="240" w:lineRule="auto"/>
        <w:ind w:left="0"/>
        <w:jc w:val="both"/>
        <w:rPr>
          <w:rFonts w:ascii="Arial" w:hAnsi="Arial" w:cs="Arial"/>
          <w:sz w:val="24"/>
          <w:szCs w:val="24"/>
        </w:rPr>
      </w:pPr>
      <w:r>
        <w:rPr>
          <w:rFonts w:ascii="Arial" w:hAnsi="Arial" w:cs="Arial"/>
          <w:sz w:val="24"/>
          <w:szCs w:val="24"/>
        </w:rPr>
        <w:t xml:space="preserve">1.6. </w:t>
      </w:r>
      <w:proofErr w:type="spellStart"/>
      <w:r w:rsidRPr="00A619F7">
        <w:rPr>
          <w:rFonts w:ascii="Arial" w:hAnsi="Arial" w:cs="Arial"/>
          <w:kern w:val="2"/>
          <w:sz w:val="24"/>
          <w:szCs w:val="24"/>
          <w:lang w:val="en-US"/>
          <w14:ligatures w14:val="standardContextual"/>
        </w:rPr>
        <w:t>Mažinant</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popieriaus</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sunaudojimą</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atsisakyti</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nebūtino</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dokumentų</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kopijavimo</w:t>
      </w:r>
      <w:proofErr w:type="spellEnd"/>
      <w:r w:rsidRPr="00A619F7">
        <w:rPr>
          <w:rFonts w:ascii="Arial" w:hAnsi="Arial" w:cs="Arial"/>
          <w:kern w:val="2"/>
          <w:sz w:val="24"/>
          <w:szCs w:val="24"/>
          <w:lang w:val="en-US"/>
          <w14:ligatures w14:val="standardContextual"/>
        </w:rPr>
        <w:t xml:space="preserve"> ir </w:t>
      </w:r>
      <w:proofErr w:type="spellStart"/>
      <w:r w:rsidRPr="00A619F7">
        <w:rPr>
          <w:rFonts w:ascii="Arial" w:hAnsi="Arial" w:cs="Arial"/>
          <w:kern w:val="2"/>
          <w:sz w:val="24"/>
          <w:szCs w:val="24"/>
          <w:lang w:val="en-US"/>
          <w14:ligatures w14:val="standardContextual"/>
        </w:rPr>
        <w:t>spausdinimo</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parengtus</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dokumentus</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prekių</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perdavimo</w:t>
      </w:r>
      <w:proofErr w:type="spellEnd"/>
      <w:r w:rsidRPr="00A619F7">
        <w:rPr>
          <w:rFonts w:ascii="Arial" w:hAnsi="Arial" w:cs="Arial"/>
          <w:kern w:val="2"/>
          <w:sz w:val="24"/>
          <w:szCs w:val="24"/>
          <w:lang w:val="en-US"/>
          <w14:ligatures w14:val="standardContextual"/>
        </w:rPr>
        <w:t>–</w:t>
      </w:r>
      <w:proofErr w:type="spellStart"/>
      <w:r w:rsidRPr="00A619F7">
        <w:rPr>
          <w:rFonts w:ascii="Arial" w:hAnsi="Arial" w:cs="Arial"/>
          <w:kern w:val="2"/>
          <w:sz w:val="24"/>
          <w:szCs w:val="24"/>
          <w:lang w:val="en-US"/>
          <w14:ligatures w14:val="standardContextual"/>
        </w:rPr>
        <w:t>priėmimo</w:t>
      </w:r>
      <w:proofErr w:type="spellEnd"/>
      <w:r w:rsidRPr="00A619F7">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aktus</w:t>
      </w:r>
      <w:proofErr w:type="spellEnd"/>
      <w:r>
        <w:rPr>
          <w:rFonts w:ascii="Arial" w:hAnsi="Arial" w:cs="Arial"/>
          <w:kern w:val="2"/>
          <w:sz w:val="24"/>
          <w:szCs w:val="24"/>
          <w:lang w:val="en-US"/>
          <w14:ligatures w14:val="standardContextual"/>
        </w:rPr>
        <w:t>, sąs</w:t>
      </w:r>
      <w:proofErr w:type="spellStart"/>
      <w:r>
        <w:rPr>
          <w:rFonts w:ascii="Arial" w:hAnsi="Arial" w:cs="Arial"/>
          <w:kern w:val="2"/>
          <w:sz w:val="24"/>
          <w:szCs w:val="24"/>
          <w:lang w:val="en-US"/>
          <w14:ligatures w14:val="standardContextual"/>
        </w:rPr>
        <w:t>kaitas</w:t>
      </w:r>
      <w:proofErr w:type="spellEnd"/>
      <w:r>
        <w:rPr>
          <w:rFonts w:ascii="Arial" w:hAnsi="Arial" w:cs="Arial"/>
          <w:kern w:val="2"/>
          <w:sz w:val="24"/>
          <w:szCs w:val="24"/>
          <w:lang w:val="en-US"/>
          <w14:ligatures w14:val="standardContextual"/>
        </w:rPr>
        <w:t xml:space="preserve"> </w:t>
      </w:r>
      <w:proofErr w:type="spellStart"/>
      <w:r>
        <w:rPr>
          <w:rFonts w:ascii="Arial" w:hAnsi="Arial" w:cs="Arial"/>
          <w:kern w:val="2"/>
          <w:sz w:val="24"/>
          <w:szCs w:val="24"/>
          <w:lang w:val="en-US"/>
          <w14:ligatures w14:val="standardContextual"/>
        </w:rPr>
        <w:t>faktūras</w:t>
      </w:r>
      <w:proofErr w:type="spellEnd"/>
      <w:r>
        <w:rPr>
          <w:rFonts w:ascii="Arial" w:hAnsi="Arial" w:cs="Arial"/>
          <w:kern w:val="2"/>
          <w:sz w:val="24"/>
          <w:szCs w:val="24"/>
          <w:lang w:val="en-US"/>
          <w14:ligatures w14:val="standardContextual"/>
        </w:rPr>
        <w:t>,</w:t>
      </w:r>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Pirkėjui</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pateikti</w:t>
      </w:r>
      <w:proofErr w:type="spellEnd"/>
      <w:r w:rsidRPr="00A619F7">
        <w:rPr>
          <w:rFonts w:ascii="Arial" w:hAnsi="Arial" w:cs="Arial"/>
          <w:kern w:val="2"/>
          <w:sz w:val="24"/>
          <w:szCs w:val="24"/>
          <w:lang w:val="en-US"/>
          <w14:ligatures w14:val="standardContextual"/>
        </w:rPr>
        <w:t xml:space="preserve"> tik </w:t>
      </w:r>
      <w:proofErr w:type="spellStart"/>
      <w:r w:rsidRPr="00A619F7">
        <w:rPr>
          <w:rFonts w:ascii="Arial" w:hAnsi="Arial" w:cs="Arial"/>
          <w:kern w:val="2"/>
          <w:sz w:val="24"/>
          <w:szCs w:val="24"/>
          <w:lang w:val="en-US"/>
          <w14:ligatures w14:val="standardContextual"/>
        </w:rPr>
        <w:t>elektroniniu</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formatu</w:t>
      </w:r>
      <w:proofErr w:type="spellEnd"/>
      <w:r w:rsidRPr="00A619F7">
        <w:rPr>
          <w:rFonts w:ascii="Arial" w:hAnsi="Arial" w:cs="Arial"/>
          <w:kern w:val="2"/>
          <w:sz w:val="24"/>
          <w:szCs w:val="24"/>
          <w:lang w:val="en-US"/>
          <w14:ligatures w14:val="standardContextual"/>
        </w:rPr>
        <w:t xml:space="preserve"> ir </w:t>
      </w:r>
      <w:proofErr w:type="spellStart"/>
      <w:r w:rsidRPr="00A619F7">
        <w:rPr>
          <w:rFonts w:ascii="Arial" w:hAnsi="Arial" w:cs="Arial"/>
          <w:kern w:val="2"/>
          <w:sz w:val="24"/>
          <w:szCs w:val="24"/>
          <w:lang w:val="en-US"/>
          <w14:ligatures w14:val="standardContextual"/>
        </w:rPr>
        <w:t>juos</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pasirašyti</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elektroniniu</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parašu</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jei</w:t>
      </w:r>
      <w:proofErr w:type="spellEnd"/>
      <w:r w:rsidRPr="00A619F7">
        <w:rPr>
          <w:rFonts w:ascii="Arial" w:hAnsi="Arial" w:cs="Arial"/>
          <w:kern w:val="2"/>
          <w:sz w:val="24"/>
          <w:szCs w:val="24"/>
          <w:lang w:val="en-US"/>
          <w14:ligatures w14:val="standardContextual"/>
        </w:rPr>
        <w:t xml:space="preserve"> </w:t>
      </w:r>
      <w:proofErr w:type="spellStart"/>
      <w:r w:rsidRPr="00A619F7">
        <w:rPr>
          <w:rFonts w:ascii="Arial" w:hAnsi="Arial" w:cs="Arial"/>
          <w:kern w:val="2"/>
          <w:sz w:val="24"/>
          <w:szCs w:val="24"/>
          <w:lang w:val="en-US"/>
          <w14:ligatures w14:val="standardContextual"/>
        </w:rPr>
        <w:t>taikoma</w:t>
      </w:r>
      <w:proofErr w:type="spellEnd"/>
      <w:r>
        <w:rPr>
          <w:rFonts w:ascii="Arial" w:hAnsi="Arial" w:cs="Arial"/>
          <w:kern w:val="2"/>
          <w:sz w:val="24"/>
          <w:szCs w:val="24"/>
          <w:lang w:val="en-US"/>
          <w14:ligatures w14:val="standardContextual"/>
        </w:rPr>
        <w:t>).</w:t>
      </w:r>
    </w:p>
    <w:p w14:paraId="73FC8C57" w14:textId="77777777" w:rsidR="00830F96" w:rsidRDefault="00830F96" w:rsidP="00830F96">
      <w:pPr>
        <w:pStyle w:val="Sraopastraipa"/>
        <w:spacing w:after="0" w:line="240" w:lineRule="auto"/>
        <w:ind w:left="0"/>
        <w:jc w:val="both"/>
        <w:rPr>
          <w:rFonts w:ascii="Arial" w:hAnsi="Arial" w:cs="Arial"/>
          <w:sz w:val="24"/>
          <w:szCs w:val="24"/>
        </w:rPr>
      </w:pPr>
    </w:p>
    <w:p w14:paraId="420E2D03" w14:textId="77777777" w:rsidR="005F6634" w:rsidRPr="00F6759A" w:rsidRDefault="005F6634" w:rsidP="005F6634">
      <w:pPr>
        <w:pStyle w:val="Sraopastraipa"/>
        <w:spacing w:after="0" w:line="240" w:lineRule="auto"/>
        <w:ind w:left="0"/>
        <w:jc w:val="both"/>
        <w:rPr>
          <w:rFonts w:ascii="Arial" w:hAnsi="Arial" w:cs="Arial"/>
          <w:sz w:val="24"/>
          <w:szCs w:val="24"/>
        </w:rPr>
      </w:pPr>
    </w:p>
    <w:p w14:paraId="34E1B13E" w14:textId="39813685" w:rsidR="005F6634" w:rsidRPr="00E81EA6" w:rsidRDefault="005F6634" w:rsidP="005F6634">
      <w:pPr>
        <w:pStyle w:val="Sraopastraipa"/>
        <w:spacing w:after="0" w:line="240" w:lineRule="auto"/>
        <w:ind w:left="0"/>
        <w:jc w:val="both"/>
        <w:rPr>
          <w:rFonts w:ascii="Arial" w:hAnsi="Arial" w:cs="Arial"/>
          <w:b/>
          <w:sz w:val="24"/>
          <w:szCs w:val="24"/>
          <w:u w:val="single"/>
        </w:rPr>
      </w:pPr>
      <w:r w:rsidRPr="00E81EA6">
        <w:rPr>
          <w:rFonts w:ascii="Arial" w:hAnsi="Arial" w:cs="Arial"/>
          <w:b/>
          <w:sz w:val="24"/>
          <w:szCs w:val="24"/>
          <w:u w:val="single"/>
        </w:rPr>
        <w:t>Pristatymas</w:t>
      </w:r>
    </w:p>
    <w:p w14:paraId="5159799B" w14:textId="77777777" w:rsidR="005F6634" w:rsidRPr="00F6759A" w:rsidRDefault="005F6634" w:rsidP="005F6634">
      <w:pPr>
        <w:pStyle w:val="Sraopastraipa"/>
        <w:spacing w:after="0" w:line="240" w:lineRule="auto"/>
        <w:ind w:left="0"/>
        <w:jc w:val="both"/>
        <w:rPr>
          <w:rFonts w:ascii="Arial" w:hAnsi="Arial" w:cs="Arial"/>
          <w:b/>
          <w:sz w:val="24"/>
          <w:szCs w:val="24"/>
        </w:rPr>
      </w:pPr>
    </w:p>
    <w:p w14:paraId="709B003A" w14:textId="77777777" w:rsidR="005F6634" w:rsidRPr="00F6759A" w:rsidRDefault="005F6634" w:rsidP="005F6634">
      <w:pPr>
        <w:pStyle w:val="Sraopastraipa"/>
        <w:spacing w:after="0" w:line="240" w:lineRule="auto"/>
        <w:ind w:left="0"/>
        <w:jc w:val="both"/>
        <w:rPr>
          <w:rFonts w:ascii="Arial" w:hAnsi="Arial" w:cs="Arial"/>
          <w:b/>
          <w:sz w:val="24"/>
          <w:szCs w:val="24"/>
        </w:rPr>
      </w:pPr>
      <w:r w:rsidRPr="00F6759A">
        <w:rPr>
          <w:rFonts w:ascii="Arial" w:hAnsi="Arial" w:cs="Arial"/>
          <w:sz w:val="24"/>
          <w:szCs w:val="24"/>
        </w:rPr>
        <w:t xml:space="preserve">Per </w:t>
      </w:r>
      <w:r w:rsidRPr="00F6759A">
        <w:rPr>
          <w:rFonts w:ascii="Arial" w:hAnsi="Arial" w:cs="Arial"/>
          <w:b/>
          <w:bCs/>
          <w:sz w:val="24"/>
          <w:szCs w:val="24"/>
        </w:rPr>
        <w:t>60 (šešiasdešimt) kalendorinių dienų</w:t>
      </w:r>
      <w:r w:rsidRPr="00F6759A">
        <w:rPr>
          <w:rFonts w:ascii="Arial" w:hAnsi="Arial" w:cs="Arial"/>
          <w:sz w:val="24"/>
          <w:szCs w:val="24"/>
        </w:rPr>
        <w:t xml:space="preserve"> nuo Sutarties įsigaliojimo dienos.</w:t>
      </w:r>
    </w:p>
    <w:p w14:paraId="31328B99" w14:textId="77777777" w:rsidR="00E62185" w:rsidRPr="00F6759A" w:rsidRDefault="00E62185">
      <w:pPr>
        <w:rPr>
          <w:rFonts w:ascii="Arial" w:hAnsi="Arial" w:cs="Arial"/>
          <w:sz w:val="24"/>
          <w:szCs w:val="24"/>
        </w:rPr>
      </w:pPr>
    </w:p>
    <w:sectPr w:rsidR="00E62185" w:rsidRPr="00F6759A" w:rsidSect="00DA39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512"/>
    <w:multiLevelType w:val="hybridMultilevel"/>
    <w:tmpl w:val="5B541B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E57A4"/>
    <w:multiLevelType w:val="hybridMultilevel"/>
    <w:tmpl w:val="91BE8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0610779">
    <w:abstractNumId w:val="1"/>
  </w:num>
  <w:num w:numId="2" w16cid:durableId="2005008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4"/>
    <w:rsid w:val="00017004"/>
    <w:rsid w:val="00030116"/>
    <w:rsid w:val="0009206F"/>
    <w:rsid w:val="00163CE5"/>
    <w:rsid w:val="00191E26"/>
    <w:rsid w:val="00333F6E"/>
    <w:rsid w:val="00442B00"/>
    <w:rsid w:val="00551132"/>
    <w:rsid w:val="005F6634"/>
    <w:rsid w:val="006375A4"/>
    <w:rsid w:val="006B2BB2"/>
    <w:rsid w:val="007028C3"/>
    <w:rsid w:val="00830F96"/>
    <w:rsid w:val="009F5707"/>
    <w:rsid w:val="00A50BD0"/>
    <w:rsid w:val="00BA5F7F"/>
    <w:rsid w:val="00D73D36"/>
    <w:rsid w:val="00E62185"/>
    <w:rsid w:val="00E81EA6"/>
    <w:rsid w:val="00EC78C7"/>
    <w:rsid w:val="00F6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D3D1"/>
  <w15:chartTrackingRefBased/>
  <w15:docId w15:val="{094E70BF-87E3-45D3-9EAF-98040484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6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5F6634"/>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5F6634"/>
  </w:style>
  <w:style w:type="character" w:styleId="Komentaronuoroda">
    <w:name w:val="annotation reference"/>
    <w:basedOn w:val="Numatytasispastraiposriftas"/>
    <w:uiPriority w:val="99"/>
    <w:semiHidden/>
    <w:unhideWhenUsed/>
    <w:rsid w:val="00442B00"/>
    <w:rPr>
      <w:sz w:val="16"/>
      <w:szCs w:val="16"/>
    </w:rPr>
  </w:style>
  <w:style w:type="paragraph" w:styleId="Komentarotekstas">
    <w:name w:val="annotation text"/>
    <w:basedOn w:val="prastasis"/>
    <w:link w:val="KomentarotekstasDiagrama"/>
    <w:uiPriority w:val="99"/>
    <w:unhideWhenUsed/>
    <w:rsid w:val="00442B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2B00"/>
    <w:rPr>
      <w:sz w:val="20"/>
      <w:szCs w:val="20"/>
    </w:rPr>
  </w:style>
  <w:style w:type="paragraph" w:styleId="Komentarotema">
    <w:name w:val="annotation subject"/>
    <w:basedOn w:val="Komentarotekstas"/>
    <w:next w:val="Komentarotekstas"/>
    <w:link w:val="KomentarotemaDiagrama"/>
    <w:uiPriority w:val="99"/>
    <w:semiHidden/>
    <w:unhideWhenUsed/>
    <w:rsid w:val="00442B00"/>
    <w:rPr>
      <w:b/>
      <w:bCs/>
    </w:rPr>
  </w:style>
  <w:style w:type="character" w:customStyle="1" w:styleId="KomentarotemaDiagrama">
    <w:name w:val="Komentaro tema Diagrama"/>
    <w:basedOn w:val="KomentarotekstasDiagrama"/>
    <w:link w:val="Komentarotema"/>
    <w:uiPriority w:val="99"/>
    <w:semiHidden/>
    <w:rsid w:val="00442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3736</Words>
  <Characters>2130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Edmundė Maželienė</cp:lastModifiedBy>
  <cp:revision>9</cp:revision>
  <dcterms:created xsi:type="dcterms:W3CDTF">2024-01-24T14:34:00Z</dcterms:created>
  <dcterms:modified xsi:type="dcterms:W3CDTF">2025-03-17T12:26:00Z</dcterms:modified>
</cp:coreProperties>
</file>