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2A744F86"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428F87C9" w:rsidR="00491677" w:rsidRPr="00A84FFE" w:rsidRDefault="00491677" w:rsidP="00491677">
      <w:pPr>
        <w:ind w:left="5760" w:firstLine="720"/>
        <w:jc w:val="both"/>
      </w:pPr>
      <w:r w:rsidRPr="00A84FFE">
        <w:t xml:space="preserve">bataliono vado </w:t>
      </w:r>
      <w:r w:rsidRPr="00A84FFE">
        <w:rPr>
          <w:bCs/>
          <w:szCs w:val="20"/>
        </w:rPr>
        <w:t>202</w:t>
      </w:r>
      <w:r w:rsidR="00B12315">
        <w:rPr>
          <w:bCs/>
          <w:szCs w:val="20"/>
        </w:rPr>
        <w:t>5</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1D8851B9" w:rsidR="007F0B5B" w:rsidRPr="0063141E" w:rsidRDefault="00753798" w:rsidP="00980660">
      <w:pPr>
        <w:jc w:val="center"/>
        <w:rPr>
          <w:b/>
        </w:rPr>
      </w:pPr>
      <w:r w:rsidRPr="00753798">
        <w:rPr>
          <w:b/>
          <w:iCs/>
          <w:caps/>
          <w:u w:val="single"/>
        </w:rPr>
        <w:t xml:space="preserve">Configuring Windows </w:t>
      </w:r>
      <w:r>
        <w:rPr>
          <w:b/>
          <w:iCs/>
          <w:caps/>
          <w:u w:val="single"/>
        </w:rPr>
        <w:t xml:space="preserve">Server Hybrid Advanced Services </w:t>
      </w:r>
      <w:r w:rsidR="00553F97">
        <w:rPr>
          <w:b/>
          <w:iCs/>
          <w:caps/>
          <w:u w:val="single"/>
        </w:rPr>
        <w:t xml:space="preserve">KURSų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056D13" w:rsidRDefault="007F0B5B" w:rsidP="00056D13">
      <w:pPr>
        <w:pStyle w:val="Heading1"/>
        <w:ind w:left="426"/>
        <w:rPr>
          <w:b/>
          <w:sz w:val="24"/>
          <w:szCs w:val="24"/>
        </w:rPr>
      </w:pPr>
      <w:r w:rsidRPr="00056D13">
        <w:rPr>
          <w:b/>
          <w:sz w:val="24"/>
          <w:szCs w:val="24"/>
        </w:rPr>
        <w:t>BENDROSIOS NUOSTATOS</w:t>
      </w:r>
    </w:p>
    <w:p w14:paraId="462EB687" w14:textId="0D6F5F20" w:rsidR="00324E9F" w:rsidRPr="00546784" w:rsidRDefault="00984A79" w:rsidP="00324E9F">
      <w:pPr>
        <w:pStyle w:val="Heading2"/>
        <w:numPr>
          <w:ilvl w:val="0"/>
          <w:numId w:val="0"/>
        </w:numPr>
        <w:ind w:firstLine="709"/>
      </w:pPr>
      <w:r w:rsidRPr="00546784">
        <w:rPr>
          <w:spacing w:val="-1"/>
          <w:szCs w:val="24"/>
        </w:rPr>
        <w:t>1.1</w:t>
      </w:r>
      <w:r w:rsidR="00DD03AD">
        <w:rPr>
          <w:spacing w:val="-1"/>
          <w:szCs w:val="24"/>
        </w:rPr>
        <w:t>.</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proofErr w:type="spellStart"/>
      <w:r w:rsidR="00425EDA" w:rsidRPr="00425EDA">
        <w:rPr>
          <w:szCs w:val="24"/>
        </w:rPr>
        <w:t>Configuring</w:t>
      </w:r>
      <w:proofErr w:type="spellEnd"/>
      <w:r w:rsidR="00425EDA" w:rsidRPr="00425EDA">
        <w:rPr>
          <w:szCs w:val="24"/>
        </w:rPr>
        <w:t xml:space="preserve"> Windows Server </w:t>
      </w:r>
      <w:proofErr w:type="spellStart"/>
      <w:r w:rsidR="00425EDA" w:rsidRPr="00425EDA">
        <w:rPr>
          <w:szCs w:val="24"/>
        </w:rPr>
        <w:t>Hybrid</w:t>
      </w:r>
      <w:proofErr w:type="spellEnd"/>
      <w:r w:rsidR="00425EDA" w:rsidRPr="00425EDA">
        <w:rPr>
          <w:szCs w:val="24"/>
        </w:rPr>
        <w:t xml:space="preserve"> </w:t>
      </w:r>
      <w:proofErr w:type="spellStart"/>
      <w:r w:rsidR="00425EDA" w:rsidRPr="00425EDA">
        <w:rPr>
          <w:szCs w:val="24"/>
        </w:rPr>
        <w:t>Advanced</w:t>
      </w:r>
      <w:proofErr w:type="spellEnd"/>
      <w:r w:rsidR="00425EDA" w:rsidRPr="00425EDA">
        <w:rPr>
          <w:szCs w:val="24"/>
        </w:rPr>
        <w:t xml:space="preserve"> </w:t>
      </w:r>
      <w:proofErr w:type="spellStart"/>
      <w:r w:rsidR="00425EDA" w:rsidRPr="00425EDA">
        <w:rPr>
          <w:szCs w:val="24"/>
        </w:rPr>
        <w:t>Services</w:t>
      </w:r>
      <w:proofErr w:type="spellEnd"/>
      <w:r w:rsidR="00425EDA" w:rsidRPr="00425EDA">
        <w:rPr>
          <w:szCs w:val="24"/>
        </w:rPr>
        <w:t xml:space="preserve"> (AZ-801T00)</w:t>
      </w:r>
      <w:r w:rsidR="00553F97">
        <w:rPr>
          <w:szCs w:val="24"/>
        </w:rPr>
        <w:t xml:space="preserve"> kursus</w:t>
      </w:r>
      <w:r w:rsidR="00553F97" w:rsidRPr="00C741F4">
        <w:rPr>
          <w:color w:val="000000" w:themeColor="text1"/>
          <w:szCs w:val="24"/>
        </w:rPr>
        <w:t xml:space="preserve">. </w:t>
      </w:r>
    </w:p>
    <w:p w14:paraId="091D3283" w14:textId="4DCB5A90" w:rsidR="00324E9F" w:rsidRPr="00546784" w:rsidRDefault="00324E9F" w:rsidP="00324E9F">
      <w:pPr>
        <w:pStyle w:val="Heading2"/>
        <w:numPr>
          <w:ilvl w:val="0"/>
          <w:numId w:val="0"/>
        </w:numPr>
        <w:ind w:firstLine="709"/>
      </w:pPr>
      <w:r w:rsidRPr="00546784">
        <w:t xml:space="preserve">1.2. </w:t>
      </w:r>
      <w:r w:rsidR="00553F97" w:rsidRPr="00553F97">
        <w:t>Pirkimas vykdomas vadovaujantis Viešųjų pirkimų įstatymu, patvirtintomis Ryšių ir informacinių si</w:t>
      </w:r>
      <w:r w:rsidR="00553F97">
        <w:t>s</w:t>
      </w:r>
      <w:r w:rsidR="00553F97" w:rsidRPr="00553F97">
        <w:t>temų bataliono supaprastintų viešųjų pirkimų taisyklėmis, kitais teisės aktais bei šiomis supaprastinto mažos vertės pirkimo apklausos (raštu) sąlygomis (toliau – pirkimo sąlygos).</w:t>
      </w:r>
    </w:p>
    <w:p w14:paraId="40277A6C" w14:textId="77777777" w:rsidR="00324E9F" w:rsidRPr="00546784" w:rsidRDefault="00324E9F" w:rsidP="00324E9F">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B483900" w14:textId="76A8DD41" w:rsidR="00324E9F" w:rsidRPr="00546784" w:rsidRDefault="001867F2" w:rsidP="00324E9F">
      <w:pPr>
        <w:ind w:firstLine="709"/>
        <w:jc w:val="both"/>
      </w:pPr>
      <w:r>
        <w:t>1</w:t>
      </w:r>
      <w:r w:rsidR="00425EDA">
        <w:t>.4</w:t>
      </w:r>
      <w:r w:rsidR="00324E9F" w:rsidRPr="00546784">
        <w:t>. Pirkimas atliekamas laikantis lygiateisiškumo, nediskriminavimo, abipusio pripažinimo, proporcingumo, skaidrumo principų ir konfidencialumo bei nešališkumo reikalavimų.</w:t>
      </w:r>
    </w:p>
    <w:p w14:paraId="2CBF925D" w14:textId="776840F9" w:rsidR="00324E9F" w:rsidRPr="00546784" w:rsidRDefault="00425EDA" w:rsidP="00324E9F">
      <w:pPr>
        <w:ind w:firstLine="709"/>
        <w:jc w:val="both"/>
      </w:pPr>
      <w:r>
        <w:t>1.5</w:t>
      </w:r>
      <w:r w:rsidR="00324E9F" w:rsidRPr="00546784">
        <w:t>. Perkančioji o</w:t>
      </w:r>
      <w:r w:rsidR="00A03B82">
        <w:t>rganizacija laikys, kad visi Tei</w:t>
      </w:r>
      <w:r w:rsidR="00324E9F" w:rsidRPr="00546784">
        <w:t>kėjai, teikiantys pasiūlymus, yra susipažinę su pirkimo dokumentais, Lietuvos Respublikos teisės aktais, reglamentuojančiais pirkimo procedūras, pirkimo sutarčių sudarymą ir vykdymą ir kitais teisės aktais, kurių nuostatos gali turėti įtakos bet kokiems tarp pe</w:t>
      </w:r>
      <w:r w:rsidR="00A03B82">
        <w:t>rkančiosios organizacijos ir Tei</w:t>
      </w:r>
      <w:r w:rsidR="00324E9F" w:rsidRPr="00546784">
        <w:t xml:space="preserve">kėjų susiklostantiems santykiams, kylantiems iš (ar) susijusiems su šiuo pirkimu. </w:t>
      </w:r>
    </w:p>
    <w:p w14:paraId="6906DF8B" w14:textId="7C874B73" w:rsidR="00324E9F" w:rsidRPr="00546784" w:rsidRDefault="00425EDA" w:rsidP="00324E9F">
      <w:pPr>
        <w:ind w:firstLine="709"/>
        <w:jc w:val="both"/>
      </w:pPr>
      <w:r>
        <w:t>1.6</w:t>
      </w:r>
      <w:r w:rsidR="00324E9F" w:rsidRPr="00546784">
        <w:t xml:space="preserve">. Apie pirkimą paskelbta Centrinėje viešųjų pirkimų informacinėje sistemoje (toliau – CVP IS) interneto adresu </w:t>
      </w:r>
      <w:hyperlink r:id="rId8" w:history="1">
        <w:r w:rsidR="00553F97" w:rsidRPr="00E851B1">
          <w:rPr>
            <w:rStyle w:val="Hyperlink"/>
          </w:rPr>
          <w:t>https://viesiejipirkimai.lt</w:t>
        </w:r>
      </w:hyperlink>
      <w:r w:rsidR="00324E9F" w:rsidRPr="00546784">
        <w:t>. Pirkimas bus atliekamas elektroninėmis priemonėmis CVP IS. Pasiūlymų pateikimas ir visas kitas susir</w:t>
      </w:r>
      <w:r w:rsidR="00A03B82">
        <w:t>ašinėjimas tarp Komisijos ir tei</w:t>
      </w:r>
      <w:r w:rsidR="00324E9F" w:rsidRPr="00546784">
        <w:t>kėjų bus vykdomas tik elektroninėmis susirašinėjimo priemonėmis, naudojantis CVP IS.</w:t>
      </w:r>
    </w:p>
    <w:p w14:paraId="47BAB754" w14:textId="2BB5B514" w:rsidR="00324E9F" w:rsidRDefault="00425EDA" w:rsidP="00324E9F">
      <w:pPr>
        <w:ind w:firstLine="709"/>
        <w:jc w:val="both"/>
      </w:pPr>
      <w:r>
        <w:t>1.7</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w:t>
      </w:r>
      <w:r w:rsidR="00A03B82">
        <w:t>, kaip konfidencialią. Visas tei</w:t>
      </w:r>
      <w:r w:rsidR="00324E9F" w:rsidRPr="00546784">
        <w:t xml:space="preserve">kėjo pasiūlymas ir paraiška negali būti laikomi konfidencialia </w:t>
      </w:r>
      <w:r w:rsidR="00A03B82">
        <w:t>informacija, tačiau tei</w:t>
      </w:r>
      <w:r w:rsidR="00324E9F" w:rsidRPr="00546784">
        <w:t>kėjas gali nurodyti, kad tam tikra jo pasiūlyme pateikta informacija yra konfidenciali. Konfidencialia informacija neturėtų būti laikoma informacija, nurodyta Viešųjų pirkimų įstatymo 20 straipsnio 2 dalies 1–4 punktuose.</w:t>
      </w:r>
    </w:p>
    <w:p w14:paraId="6117F791" w14:textId="320556BE" w:rsidR="00324E9F" w:rsidRPr="00546784" w:rsidRDefault="00553F97" w:rsidP="00324E9F">
      <w:pPr>
        <w:ind w:firstLine="709"/>
        <w:jc w:val="both"/>
      </w:pPr>
      <w:r>
        <w:t>1.</w:t>
      </w:r>
      <w:r w:rsidR="00425EDA">
        <w:t>8</w:t>
      </w:r>
      <w:r w:rsidR="00324E9F">
        <w:t xml:space="preserve">. </w:t>
      </w:r>
      <w:r w:rsidR="00A03B82">
        <w:t>Tei</w:t>
      </w:r>
      <w:r w:rsidR="00324E9F" w:rsidRPr="002003D7">
        <w:t>kėjas patvirtina, kad siūlomų p</w:t>
      </w:r>
      <w:r w:rsidR="00E17AD6">
        <w:t>aslaugų</w:t>
      </w:r>
      <w:r w:rsidR="00324E9F" w:rsidRPr="002003D7">
        <w:t xml:space="preserve"> (įskaitant jų sudedamąsias dalis) </w:t>
      </w:r>
      <w:r w:rsidR="00E17AD6">
        <w:t>teikėjas</w:t>
      </w:r>
      <w:r w:rsidR="00324E9F" w:rsidRPr="002003D7">
        <w:t xml:space="preserve">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324E9F" w:rsidRPr="002003D7">
        <w:t>Sakartvelo</w:t>
      </w:r>
      <w:proofErr w:type="spellEnd"/>
      <w:r w:rsidR="00324E9F" w:rsidRPr="002003D7">
        <w:t xml:space="preserve"> vyriausybės nekontroliuojamos Abchazijos ir Pietų Osetijos teritorijos.</w:t>
      </w:r>
    </w:p>
    <w:p w14:paraId="6F815EA6" w14:textId="0AFCE016" w:rsidR="00324E9F" w:rsidRPr="00546784" w:rsidRDefault="00324E9F" w:rsidP="00324E9F">
      <w:pPr>
        <w:pStyle w:val="Heading2"/>
        <w:numPr>
          <w:ilvl w:val="0"/>
          <w:numId w:val="0"/>
        </w:numPr>
        <w:ind w:left="720"/>
      </w:pPr>
      <w:r w:rsidRPr="00546784">
        <w:t>1.</w:t>
      </w:r>
      <w:r w:rsidR="00425EDA">
        <w:t>9</w:t>
      </w:r>
      <w:r w:rsidRPr="00546784">
        <w:t>. Perkančioji organizacija yra pridėtinės vertės mokesčio (toliau – PVM) mokėtoja.</w:t>
      </w:r>
    </w:p>
    <w:p w14:paraId="53CE995E" w14:textId="6B6FB8E9" w:rsidR="00984A79" w:rsidRPr="00546784" w:rsidRDefault="00324E9F" w:rsidP="00DD03AD">
      <w:pPr>
        <w:pStyle w:val="Heading2"/>
        <w:numPr>
          <w:ilvl w:val="0"/>
          <w:numId w:val="0"/>
        </w:numPr>
        <w:tabs>
          <w:tab w:val="left" w:pos="993"/>
          <w:tab w:val="left" w:pos="1276"/>
        </w:tabs>
        <w:ind w:firstLine="709"/>
      </w:pPr>
      <w:r w:rsidRPr="00546784">
        <w:lastRenderedPageBreak/>
        <w:t>1.</w:t>
      </w:r>
      <w:r w:rsidR="00425EDA">
        <w:t>10</w:t>
      </w:r>
      <w:r w:rsidR="00553F97">
        <w:t xml:space="preserve">. </w:t>
      </w:r>
      <w:r w:rsidRPr="00546784">
        <w:rPr>
          <w:szCs w:val="24"/>
        </w:rPr>
        <w:t>Perkančiosios organiza</w:t>
      </w:r>
      <w:r>
        <w:rPr>
          <w:szCs w:val="24"/>
        </w:rPr>
        <w:t xml:space="preserve">cijos asmuo kontaktams: Aidas Bernotas, el. paštas </w:t>
      </w:r>
      <w:proofErr w:type="spellStart"/>
      <w:r>
        <w:rPr>
          <w:szCs w:val="24"/>
        </w:rPr>
        <w:t>aidas.bernotas@mil.lt</w:t>
      </w:r>
      <w:proofErr w:type="spellEnd"/>
      <w:r w:rsidRPr="00546784">
        <w:rPr>
          <w:szCs w:val="24"/>
        </w:rPr>
        <w:t xml:space="preserve">, J. Kairiūkščio g. 14, Vilnius, </w:t>
      </w:r>
      <w:r>
        <w:rPr>
          <w:szCs w:val="24"/>
        </w:rPr>
        <w:t>telefonas +370 706 81147.</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28EAFA35" w14:textId="47CC1BE4" w:rsidR="001867F2" w:rsidRPr="001867F2" w:rsidRDefault="007F0B5B" w:rsidP="007A3F95">
      <w:pPr>
        <w:pStyle w:val="Heading2"/>
        <w:numPr>
          <w:ilvl w:val="1"/>
          <w:numId w:val="37"/>
        </w:numPr>
      </w:pPr>
      <w:r w:rsidRPr="0063141E">
        <w:t xml:space="preserve">Pirkimas </w:t>
      </w:r>
      <w:r w:rsidR="0047425C">
        <w:t>į dalis neskirstomas</w:t>
      </w:r>
      <w:r w:rsidR="000312F9">
        <w:t>.</w:t>
      </w:r>
    </w:p>
    <w:p w14:paraId="53CE9962" w14:textId="18948CEF" w:rsidR="00C2102B" w:rsidRPr="0063141E" w:rsidRDefault="00791B8E" w:rsidP="00791B8E">
      <w:pPr>
        <w:pStyle w:val="Heading2"/>
        <w:numPr>
          <w:ilvl w:val="0"/>
          <w:numId w:val="0"/>
        </w:numPr>
        <w:ind w:left="720"/>
        <w:rPr>
          <w:b/>
        </w:rPr>
      </w:pPr>
      <w:r>
        <w:t>2</w:t>
      </w:r>
      <w:r w:rsidR="007A3F95">
        <w:t>.2</w:t>
      </w:r>
      <w:r w:rsidR="005A2591">
        <w:t xml:space="preserve">. </w:t>
      </w:r>
      <w:r w:rsidR="007F0B5B" w:rsidRPr="0063141E">
        <w:t>Perkančioji or</w:t>
      </w:r>
      <w:r w:rsidR="00C2102B" w:rsidRPr="0063141E">
        <w:t>ganizacija numato įsigyti</w:t>
      </w:r>
      <w:r w:rsidR="007A7688" w:rsidRPr="0063141E">
        <w:t xml:space="preserve"> šias p</w:t>
      </w:r>
      <w:r w:rsidR="002C3319">
        <w:t>aslaugas</w:t>
      </w:r>
      <w:r w:rsidR="00C2102B" w:rsidRPr="0063141E">
        <w:t xml:space="preserve">: </w:t>
      </w:r>
    </w:p>
    <w:p w14:paraId="76043F0F" w14:textId="566B2BEE" w:rsidR="00EC5D4E" w:rsidRPr="00EC5D4E" w:rsidRDefault="007A3F95" w:rsidP="00DD03AD">
      <w:pPr>
        <w:pStyle w:val="Heading3"/>
        <w:numPr>
          <w:ilvl w:val="0"/>
          <w:numId w:val="0"/>
        </w:numPr>
        <w:shd w:val="clear" w:color="auto" w:fill="FFFFFF" w:themeFill="background1"/>
        <w:ind w:firstLine="709"/>
      </w:pPr>
      <w:r>
        <w:rPr>
          <w:color w:val="000000"/>
        </w:rPr>
        <w:t>2.2</w:t>
      </w:r>
      <w:r w:rsidR="00791B8E">
        <w:rPr>
          <w:color w:val="000000"/>
        </w:rPr>
        <w:t>.1.</w:t>
      </w:r>
      <w:r w:rsidR="00092DD4" w:rsidRPr="002D6099">
        <w:rPr>
          <w:color w:val="000000"/>
        </w:rPr>
        <w:t xml:space="preserve"> </w:t>
      </w:r>
      <w:proofErr w:type="spellStart"/>
      <w:r w:rsidR="00425EDA" w:rsidRPr="00425EDA">
        <w:t>Configuring</w:t>
      </w:r>
      <w:proofErr w:type="spellEnd"/>
      <w:r w:rsidR="00425EDA" w:rsidRPr="00425EDA">
        <w:t xml:space="preserve"> Windows Server </w:t>
      </w:r>
      <w:proofErr w:type="spellStart"/>
      <w:r w:rsidR="00425EDA" w:rsidRPr="00425EDA">
        <w:t>Hybrid</w:t>
      </w:r>
      <w:proofErr w:type="spellEnd"/>
      <w:r w:rsidR="00425EDA" w:rsidRPr="00425EDA">
        <w:t xml:space="preserve"> </w:t>
      </w:r>
      <w:proofErr w:type="spellStart"/>
      <w:r w:rsidR="00425EDA" w:rsidRPr="00425EDA">
        <w:t>Advanced</w:t>
      </w:r>
      <w:proofErr w:type="spellEnd"/>
      <w:r w:rsidR="00425EDA" w:rsidRPr="00425EDA">
        <w:t xml:space="preserve"> </w:t>
      </w:r>
      <w:proofErr w:type="spellStart"/>
      <w:r w:rsidR="00425EDA" w:rsidRPr="00425EDA">
        <w:t>Services</w:t>
      </w:r>
      <w:proofErr w:type="spellEnd"/>
      <w:r w:rsidR="00425EDA" w:rsidRPr="00425EDA">
        <w:t xml:space="preserve"> (AZ-801T00)</w:t>
      </w:r>
      <w:r w:rsidR="00425EDA">
        <w:t xml:space="preserve"> </w:t>
      </w:r>
      <w:r w:rsidR="00747A78" w:rsidRPr="00747A78">
        <w:t xml:space="preserve">kursus </w:t>
      </w:r>
      <w:r w:rsidR="00D535D1">
        <w:t xml:space="preserve">(BVPŽ kodas: </w:t>
      </w:r>
      <w:r w:rsidR="00425EDA" w:rsidRPr="00425EDA">
        <w:t>80522000-9</w:t>
      </w:r>
      <w:r w:rsidR="00D535D1">
        <w:t>)</w:t>
      </w:r>
      <w:r w:rsidR="00DD03AD">
        <w:t>.</w:t>
      </w:r>
    </w:p>
    <w:p w14:paraId="777BA161" w14:textId="0D79E787" w:rsidR="00B77A3D" w:rsidRDefault="00ED4482" w:rsidP="00D04F1B">
      <w:pPr>
        <w:pStyle w:val="Heading2"/>
        <w:numPr>
          <w:ilvl w:val="0"/>
          <w:numId w:val="0"/>
        </w:numPr>
        <w:tabs>
          <w:tab w:val="left" w:pos="709"/>
        </w:tabs>
        <w:rPr>
          <w:szCs w:val="24"/>
        </w:rPr>
      </w:pPr>
      <w:r>
        <w:rPr>
          <w:szCs w:val="24"/>
        </w:rPr>
        <w:tab/>
      </w:r>
    </w:p>
    <w:tbl>
      <w:tblPr>
        <w:tblStyle w:val="TableGrid"/>
        <w:tblW w:w="10065" w:type="dxa"/>
        <w:tblInd w:w="-147" w:type="dxa"/>
        <w:tblLook w:val="04A0" w:firstRow="1" w:lastRow="0" w:firstColumn="1" w:lastColumn="0" w:noHBand="0" w:noVBand="1"/>
      </w:tblPr>
      <w:tblGrid>
        <w:gridCol w:w="568"/>
        <w:gridCol w:w="1841"/>
        <w:gridCol w:w="5802"/>
        <w:gridCol w:w="1003"/>
        <w:gridCol w:w="851"/>
      </w:tblGrid>
      <w:tr w:rsidR="004B2EB7" w14:paraId="27C8D247" w14:textId="77777777" w:rsidTr="004B2EB7">
        <w:tc>
          <w:tcPr>
            <w:tcW w:w="568" w:type="dxa"/>
            <w:vAlign w:val="center"/>
          </w:tcPr>
          <w:p w14:paraId="11D58ED6" w14:textId="77987725" w:rsidR="004B2EB7" w:rsidRDefault="004B2EB7" w:rsidP="004B2EB7">
            <w:pPr>
              <w:pStyle w:val="Heading2"/>
              <w:numPr>
                <w:ilvl w:val="0"/>
                <w:numId w:val="0"/>
              </w:numPr>
              <w:tabs>
                <w:tab w:val="left" w:pos="709"/>
              </w:tabs>
              <w:outlineLvl w:val="1"/>
              <w:rPr>
                <w:szCs w:val="24"/>
              </w:rPr>
            </w:pPr>
            <w:r>
              <w:t xml:space="preserve">Eil. </w:t>
            </w:r>
            <w:r w:rsidRPr="0063141E">
              <w:t>Nr.</w:t>
            </w:r>
          </w:p>
        </w:tc>
        <w:tc>
          <w:tcPr>
            <w:tcW w:w="1841" w:type="dxa"/>
            <w:vAlign w:val="center"/>
          </w:tcPr>
          <w:p w14:paraId="48D56B07" w14:textId="2F1FC85E" w:rsidR="004B2EB7" w:rsidRDefault="004B2EB7" w:rsidP="004B2EB7">
            <w:pPr>
              <w:pStyle w:val="Heading2"/>
              <w:numPr>
                <w:ilvl w:val="0"/>
                <w:numId w:val="0"/>
              </w:numPr>
              <w:tabs>
                <w:tab w:val="left" w:pos="709"/>
              </w:tabs>
              <w:jc w:val="center"/>
              <w:outlineLvl w:val="1"/>
              <w:rPr>
                <w:szCs w:val="24"/>
              </w:rPr>
            </w:pPr>
            <w:r w:rsidRPr="0063141E">
              <w:t>Pavadinimas</w:t>
            </w:r>
          </w:p>
        </w:tc>
        <w:tc>
          <w:tcPr>
            <w:tcW w:w="5802" w:type="dxa"/>
            <w:vAlign w:val="center"/>
          </w:tcPr>
          <w:p w14:paraId="3E77C9BA" w14:textId="715696C9" w:rsidR="004B2EB7" w:rsidRDefault="004B2EB7" w:rsidP="004B2EB7">
            <w:pPr>
              <w:pStyle w:val="Heading2"/>
              <w:numPr>
                <w:ilvl w:val="0"/>
                <w:numId w:val="0"/>
              </w:numPr>
              <w:tabs>
                <w:tab w:val="left" w:pos="709"/>
              </w:tabs>
              <w:jc w:val="center"/>
              <w:outlineLvl w:val="1"/>
              <w:rPr>
                <w:szCs w:val="24"/>
              </w:rPr>
            </w:pPr>
            <w:r w:rsidRPr="0063141E">
              <w:t>Techniniai reikalavimai</w:t>
            </w:r>
          </w:p>
        </w:tc>
        <w:tc>
          <w:tcPr>
            <w:tcW w:w="1003" w:type="dxa"/>
            <w:vAlign w:val="center"/>
          </w:tcPr>
          <w:p w14:paraId="1482CAC7" w14:textId="21E398A7" w:rsidR="004B2EB7" w:rsidRDefault="004B2EB7" w:rsidP="004B2EB7">
            <w:pPr>
              <w:pStyle w:val="Heading2"/>
              <w:numPr>
                <w:ilvl w:val="0"/>
                <w:numId w:val="0"/>
              </w:numPr>
              <w:tabs>
                <w:tab w:val="left" w:pos="709"/>
              </w:tabs>
              <w:jc w:val="center"/>
              <w:outlineLvl w:val="1"/>
              <w:rPr>
                <w:szCs w:val="24"/>
              </w:rPr>
            </w:pPr>
            <w:r>
              <w:t xml:space="preserve">Mato </w:t>
            </w:r>
            <w:r w:rsidRPr="0063141E">
              <w:t>vienetas</w:t>
            </w:r>
          </w:p>
        </w:tc>
        <w:tc>
          <w:tcPr>
            <w:tcW w:w="851" w:type="dxa"/>
            <w:vAlign w:val="center"/>
          </w:tcPr>
          <w:p w14:paraId="78A9DE79" w14:textId="33640D6B" w:rsidR="004B2EB7" w:rsidRDefault="004B2EB7" w:rsidP="004B2EB7">
            <w:pPr>
              <w:pStyle w:val="Heading2"/>
              <w:numPr>
                <w:ilvl w:val="0"/>
                <w:numId w:val="0"/>
              </w:numPr>
              <w:tabs>
                <w:tab w:val="left" w:pos="709"/>
              </w:tabs>
              <w:jc w:val="center"/>
              <w:outlineLvl w:val="1"/>
              <w:rPr>
                <w:szCs w:val="24"/>
              </w:rPr>
            </w:pPr>
            <w:r w:rsidRPr="0063141E">
              <w:t>Kiekis</w:t>
            </w:r>
          </w:p>
        </w:tc>
      </w:tr>
      <w:tr w:rsidR="00CC7A15" w14:paraId="531ABEEA" w14:textId="77777777" w:rsidTr="00CC7A15">
        <w:tc>
          <w:tcPr>
            <w:tcW w:w="568" w:type="dxa"/>
          </w:tcPr>
          <w:p w14:paraId="5E37AD41" w14:textId="3C4B975C" w:rsidR="00CC7A15" w:rsidRDefault="00CC7A15" w:rsidP="00FD0009">
            <w:pPr>
              <w:pStyle w:val="Heading2"/>
              <w:numPr>
                <w:ilvl w:val="0"/>
                <w:numId w:val="0"/>
              </w:numPr>
              <w:tabs>
                <w:tab w:val="left" w:pos="709"/>
              </w:tabs>
              <w:jc w:val="center"/>
              <w:outlineLvl w:val="1"/>
              <w:rPr>
                <w:szCs w:val="24"/>
              </w:rPr>
            </w:pPr>
            <w:r>
              <w:rPr>
                <w:szCs w:val="24"/>
              </w:rPr>
              <w:t>1</w:t>
            </w:r>
          </w:p>
        </w:tc>
        <w:tc>
          <w:tcPr>
            <w:tcW w:w="1841" w:type="dxa"/>
          </w:tcPr>
          <w:p w14:paraId="18FE910C" w14:textId="49753B24" w:rsidR="00CC7A15" w:rsidRDefault="00CC7A15" w:rsidP="00FD0009">
            <w:pPr>
              <w:pStyle w:val="Heading2"/>
              <w:numPr>
                <w:ilvl w:val="0"/>
                <w:numId w:val="0"/>
              </w:numPr>
              <w:tabs>
                <w:tab w:val="left" w:pos="709"/>
              </w:tabs>
              <w:jc w:val="center"/>
              <w:outlineLvl w:val="1"/>
              <w:rPr>
                <w:szCs w:val="24"/>
              </w:rPr>
            </w:pPr>
            <w:r>
              <w:rPr>
                <w:szCs w:val="24"/>
              </w:rPr>
              <w:t>Bendrieji reikalavimai</w:t>
            </w:r>
          </w:p>
        </w:tc>
        <w:tc>
          <w:tcPr>
            <w:tcW w:w="5802" w:type="dxa"/>
          </w:tcPr>
          <w:p w14:paraId="4D73C2C7" w14:textId="77777777" w:rsidR="00CC7A15" w:rsidRPr="00947E7F" w:rsidRDefault="00CC7A15" w:rsidP="00947E7F">
            <w:pPr>
              <w:tabs>
                <w:tab w:val="left" w:pos="426"/>
              </w:tabs>
              <w:spacing w:after="200" w:line="276" w:lineRule="auto"/>
              <w:contextualSpacing/>
              <w:rPr>
                <w:rFonts w:eastAsia="PMingLiU"/>
                <w:lang w:eastAsia="lt-LT"/>
              </w:rPr>
            </w:pPr>
            <w:r w:rsidRPr="00947E7F">
              <w:rPr>
                <w:rFonts w:eastAsia="PMingLiU"/>
                <w:lang w:eastAsia="lt-LT"/>
              </w:rPr>
              <w:t>1. Bendrieji kurso reikalavimai:</w:t>
            </w:r>
          </w:p>
          <w:p w14:paraId="52C4BD32" w14:textId="67871201" w:rsidR="00CC7A15" w:rsidRPr="00947E7F" w:rsidRDefault="00CC7A15" w:rsidP="00947E7F">
            <w:pPr>
              <w:tabs>
                <w:tab w:val="left" w:pos="426"/>
              </w:tabs>
              <w:spacing w:after="200" w:line="276" w:lineRule="auto"/>
              <w:contextualSpacing/>
              <w:rPr>
                <w:rFonts w:eastAsia="PMingLiU"/>
                <w:lang w:eastAsia="lt-LT"/>
              </w:rPr>
            </w:pPr>
            <w:r w:rsidRPr="00947E7F">
              <w:rPr>
                <w:rFonts w:eastAsia="PMingLiU"/>
                <w:lang w:eastAsia="lt-LT"/>
              </w:rPr>
              <w:t>1.1 Kursas turi būti pravestas auditorijoje (Vilniaus mieste) arba nuotoliniu būdu, lietuvių arba anglų kalba;</w:t>
            </w:r>
          </w:p>
          <w:p w14:paraId="372BC1E5" w14:textId="6E45CD02" w:rsidR="00CC7A15" w:rsidRPr="00947E7F" w:rsidRDefault="00CC7A15" w:rsidP="00947E7F">
            <w:pPr>
              <w:tabs>
                <w:tab w:val="left" w:pos="426"/>
              </w:tabs>
              <w:spacing w:after="200" w:line="276" w:lineRule="auto"/>
              <w:contextualSpacing/>
              <w:rPr>
                <w:rFonts w:eastAsia="PMingLiU"/>
                <w:lang w:eastAsia="lt-LT"/>
              </w:rPr>
            </w:pPr>
            <w:r w:rsidRPr="00947E7F">
              <w:rPr>
                <w:rFonts w:eastAsia="PMingLiU"/>
                <w:lang w:eastAsia="lt-LT"/>
              </w:rPr>
              <w:t>1.2 Kursas turi būti ne trumpesnis kaip keturių dienų (ne mažiau 32 valandų, ne mažiau aštuonių</w:t>
            </w:r>
            <w:r>
              <w:rPr>
                <w:rFonts w:eastAsia="PMingLiU"/>
                <w:lang w:eastAsia="lt-LT"/>
              </w:rPr>
              <w:t xml:space="preserve"> </w:t>
            </w:r>
            <w:r w:rsidRPr="00947E7F">
              <w:rPr>
                <w:rFonts w:eastAsia="PMingLiU"/>
                <w:lang w:eastAsia="lt-LT"/>
              </w:rPr>
              <w:t>valandų per dieną);</w:t>
            </w:r>
          </w:p>
          <w:p w14:paraId="24BA4B7B" w14:textId="77777777" w:rsidR="00CC7A15" w:rsidRPr="00947E7F" w:rsidRDefault="00CC7A15" w:rsidP="00947E7F">
            <w:pPr>
              <w:tabs>
                <w:tab w:val="left" w:pos="426"/>
              </w:tabs>
              <w:spacing w:after="200" w:line="276" w:lineRule="auto"/>
              <w:contextualSpacing/>
              <w:rPr>
                <w:rFonts w:eastAsia="PMingLiU"/>
                <w:lang w:eastAsia="lt-LT"/>
              </w:rPr>
            </w:pPr>
            <w:r w:rsidRPr="00947E7F">
              <w:rPr>
                <w:rFonts w:eastAsia="PMingLiU"/>
                <w:lang w:eastAsia="lt-LT"/>
              </w:rPr>
              <w:t>1.3 Kursas klausytojams privalo būti vedamas nuo 08:00 val. iki 17:00 val.;</w:t>
            </w:r>
          </w:p>
          <w:p w14:paraId="19EE66A2" w14:textId="77777777" w:rsidR="00CC7A15" w:rsidRPr="00947E7F" w:rsidRDefault="00CC7A15" w:rsidP="00947E7F">
            <w:pPr>
              <w:tabs>
                <w:tab w:val="left" w:pos="426"/>
              </w:tabs>
              <w:spacing w:after="200" w:line="276" w:lineRule="auto"/>
              <w:contextualSpacing/>
              <w:rPr>
                <w:rFonts w:eastAsia="PMingLiU"/>
                <w:lang w:eastAsia="lt-LT"/>
              </w:rPr>
            </w:pPr>
            <w:r w:rsidRPr="00947E7F">
              <w:rPr>
                <w:rFonts w:eastAsia="PMingLiU"/>
                <w:lang w:eastAsia="lt-LT"/>
              </w:rPr>
              <w:t>1.4 Kursą privalo pravesti laimėjusi įmonė, o ne tretieji asmenys;</w:t>
            </w:r>
          </w:p>
          <w:p w14:paraId="6C654D15" w14:textId="32B947F7" w:rsidR="00CC7A15" w:rsidRPr="00947E7F" w:rsidRDefault="00CC7A15" w:rsidP="00947E7F">
            <w:pPr>
              <w:tabs>
                <w:tab w:val="left" w:pos="426"/>
              </w:tabs>
              <w:spacing w:after="200" w:line="276" w:lineRule="auto"/>
              <w:contextualSpacing/>
              <w:rPr>
                <w:rFonts w:eastAsia="PMingLiU"/>
                <w:lang w:eastAsia="lt-LT"/>
              </w:rPr>
            </w:pPr>
            <w:r w:rsidRPr="00947E7F">
              <w:rPr>
                <w:rFonts w:eastAsia="PMingLiU"/>
                <w:lang w:eastAsia="lt-LT"/>
              </w:rPr>
              <w:t>1.5 Kurso dalyviams turi būti suteikiama žinių ir įgūdžių, kaip padidinti administruojamos IT infrastruktūros paslaugų veikimo stabilumą ir saugumą.</w:t>
            </w:r>
          </w:p>
          <w:p w14:paraId="054B0835" w14:textId="77777777" w:rsidR="00CC7A15" w:rsidRPr="00947E7F" w:rsidRDefault="00CC7A15" w:rsidP="00947E7F">
            <w:pPr>
              <w:tabs>
                <w:tab w:val="left" w:pos="426"/>
              </w:tabs>
              <w:spacing w:after="200" w:line="276" w:lineRule="auto"/>
              <w:contextualSpacing/>
              <w:rPr>
                <w:rFonts w:eastAsia="PMingLiU"/>
                <w:lang w:eastAsia="lt-LT"/>
              </w:rPr>
            </w:pPr>
            <w:r w:rsidRPr="00947E7F">
              <w:rPr>
                <w:rFonts w:eastAsia="PMingLiU"/>
                <w:lang w:eastAsia="lt-LT"/>
              </w:rPr>
              <w:t>1.6 Kurso dalyvių skaičius - 8</w:t>
            </w:r>
          </w:p>
          <w:p w14:paraId="790F4B8D" w14:textId="1155CD9F" w:rsidR="00CC7A15" w:rsidRPr="00747A78" w:rsidRDefault="00CC7A15" w:rsidP="00947E7F">
            <w:pPr>
              <w:tabs>
                <w:tab w:val="left" w:pos="426"/>
              </w:tabs>
              <w:spacing w:after="200" w:line="276" w:lineRule="auto"/>
              <w:ind w:firstLine="0"/>
              <w:contextualSpacing/>
              <w:jc w:val="left"/>
              <w:rPr>
                <w:rFonts w:eastAsia="PMingLiU"/>
                <w:lang w:eastAsia="lt-LT"/>
              </w:rPr>
            </w:pPr>
            <w:r>
              <w:rPr>
                <w:rFonts w:eastAsia="PMingLiU"/>
                <w:lang w:eastAsia="lt-LT"/>
              </w:rPr>
              <w:t xml:space="preserve">            </w:t>
            </w:r>
            <w:r w:rsidRPr="00947E7F">
              <w:rPr>
                <w:rFonts w:eastAsia="PMingLiU"/>
                <w:lang w:eastAsia="lt-LT"/>
              </w:rPr>
              <w:t>1.7 Kursas turi įvykti: iki 2025 m. III ketvirčio pabaigos.</w:t>
            </w:r>
          </w:p>
        </w:tc>
        <w:tc>
          <w:tcPr>
            <w:tcW w:w="1003" w:type="dxa"/>
            <w:vMerge w:val="restart"/>
          </w:tcPr>
          <w:p w14:paraId="5AD26A64" w14:textId="5D4E0E0D" w:rsidR="00CC7A15" w:rsidRDefault="00CC7A15" w:rsidP="004B2EB7">
            <w:pPr>
              <w:pStyle w:val="Heading2"/>
              <w:numPr>
                <w:ilvl w:val="0"/>
                <w:numId w:val="0"/>
              </w:numPr>
              <w:tabs>
                <w:tab w:val="left" w:pos="709"/>
              </w:tabs>
              <w:jc w:val="center"/>
              <w:outlineLvl w:val="1"/>
              <w:rPr>
                <w:szCs w:val="24"/>
              </w:rPr>
            </w:pPr>
            <w:r>
              <w:rPr>
                <w:szCs w:val="24"/>
              </w:rPr>
              <w:t>vnt.</w:t>
            </w:r>
          </w:p>
        </w:tc>
        <w:tc>
          <w:tcPr>
            <w:tcW w:w="851" w:type="dxa"/>
            <w:vMerge w:val="restart"/>
            <w:vAlign w:val="center"/>
          </w:tcPr>
          <w:p w14:paraId="55485611" w14:textId="6A2EC134" w:rsidR="00CC7A15" w:rsidRDefault="00CC7A15" w:rsidP="00CC7A15">
            <w:pPr>
              <w:pStyle w:val="Heading2"/>
              <w:numPr>
                <w:ilvl w:val="0"/>
                <w:numId w:val="0"/>
              </w:numPr>
              <w:tabs>
                <w:tab w:val="left" w:pos="709"/>
              </w:tabs>
              <w:jc w:val="center"/>
              <w:outlineLvl w:val="1"/>
              <w:rPr>
                <w:szCs w:val="24"/>
              </w:rPr>
            </w:pPr>
            <w:r>
              <w:rPr>
                <w:szCs w:val="24"/>
              </w:rPr>
              <w:t>8</w:t>
            </w:r>
          </w:p>
        </w:tc>
      </w:tr>
      <w:tr w:rsidR="00CC7A15" w14:paraId="6EDDC415" w14:textId="77777777" w:rsidTr="0049189C">
        <w:trPr>
          <w:trHeight w:val="6002"/>
        </w:trPr>
        <w:tc>
          <w:tcPr>
            <w:tcW w:w="568" w:type="dxa"/>
          </w:tcPr>
          <w:p w14:paraId="441AF0B2" w14:textId="3AFA8AA0" w:rsidR="00CC7A15" w:rsidRDefault="00CC7A15" w:rsidP="00FD0009">
            <w:pPr>
              <w:pStyle w:val="Heading2"/>
              <w:numPr>
                <w:ilvl w:val="0"/>
                <w:numId w:val="0"/>
              </w:numPr>
              <w:tabs>
                <w:tab w:val="left" w:pos="709"/>
              </w:tabs>
              <w:jc w:val="center"/>
              <w:outlineLvl w:val="1"/>
              <w:rPr>
                <w:szCs w:val="24"/>
              </w:rPr>
            </w:pPr>
            <w:r>
              <w:rPr>
                <w:szCs w:val="24"/>
              </w:rPr>
              <w:t>2</w:t>
            </w:r>
          </w:p>
        </w:tc>
        <w:tc>
          <w:tcPr>
            <w:tcW w:w="1841" w:type="dxa"/>
          </w:tcPr>
          <w:p w14:paraId="5890C6C3" w14:textId="1EC3A237" w:rsidR="00CC7A15" w:rsidRDefault="00CC7A15" w:rsidP="00FD0009">
            <w:pPr>
              <w:pStyle w:val="Heading2"/>
              <w:numPr>
                <w:ilvl w:val="0"/>
                <w:numId w:val="0"/>
              </w:numPr>
              <w:tabs>
                <w:tab w:val="left" w:pos="709"/>
              </w:tabs>
              <w:jc w:val="center"/>
              <w:outlineLvl w:val="1"/>
              <w:rPr>
                <w:szCs w:val="24"/>
              </w:rPr>
            </w:pPr>
            <w:r w:rsidRPr="00947E7F">
              <w:t>Kurso teoriniai ir praktiniai reikalavimai:</w:t>
            </w:r>
          </w:p>
        </w:tc>
        <w:tc>
          <w:tcPr>
            <w:tcW w:w="5802" w:type="dxa"/>
          </w:tcPr>
          <w:p w14:paraId="5002123F" w14:textId="77777777" w:rsidR="00CC7A15" w:rsidRDefault="00CC7A15" w:rsidP="00CC7A15">
            <w:pPr>
              <w:pStyle w:val="Heading2"/>
              <w:numPr>
                <w:ilvl w:val="0"/>
                <w:numId w:val="0"/>
              </w:numPr>
              <w:tabs>
                <w:tab w:val="left" w:pos="709"/>
                <w:tab w:val="left" w:pos="1755"/>
              </w:tabs>
              <w:ind w:firstLine="710"/>
              <w:outlineLvl w:val="1"/>
            </w:pPr>
            <w:r>
              <w:t xml:space="preserve">2.1. Kurse turi būti išdėstoma kaip diegti saugią Windows Server vietine ir hibridine infrastruktūrą; </w:t>
            </w:r>
          </w:p>
          <w:p w14:paraId="11BDAC5D" w14:textId="77777777" w:rsidR="00CC7A15" w:rsidRDefault="00CC7A15" w:rsidP="00CC7A15">
            <w:pPr>
              <w:pStyle w:val="Heading2"/>
              <w:numPr>
                <w:ilvl w:val="0"/>
                <w:numId w:val="0"/>
              </w:numPr>
              <w:tabs>
                <w:tab w:val="left" w:pos="709"/>
                <w:tab w:val="left" w:pos="1755"/>
              </w:tabs>
              <w:ind w:firstLine="710"/>
              <w:outlineLvl w:val="1"/>
            </w:pPr>
            <w:r>
              <w:t xml:space="preserve">2.2. Kurse turi būti išdėstoma kaip įgyvendinti aukštą Windows Server pasiekiamumą; </w:t>
            </w:r>
          </w:p>
          <w:p w14:paraId="40455305" w14:textId="77777777" w:rsidR="00CC7A15" w:rsidRDefault="00CC7A15" w:rsidP="00CC7A15">
            <w:pPr>
              <w:pStyle w:val="Heading2"/>
              <w:numPr>
                <w:ilvl w:val="0"/>
                <w:numId w:val="0"/>
              </w:numPr>
              <w:tabs>
                <w:tab w:val="left" w:pos="709"/>
                <w:tab w:val="left" w:pos="1755"/>
              </w:tabs>
              <w:ind w:firstLine="710"/>
              <w:outlineLvl w:val="1"/>
            </w:pPr>
            <w:r>
              <w:t xml:space="preserve">2.3. Kurse turi būti išdėstoma kaip atkurti Windows Server vietinėje ir hibridinėje aplinkoje po nelaimingų atsitikimų; </w:t>
            </w:r>
          </w:p>
          <w:p w14:paraId="3E947304" w14:textId="77777777" w:rsidR="00CC7A15" w:rsidRDefault="00CC7A15" w:rsidP="00CC7A15">
            <w:pPr>
              <w:pStyle w:val="Heading2"/>
              <w:numPr>
                <w:ilvl w:val="0"/>
                <w:numId w:val="0"/>
              </w:numPr>
              <w:tabs>
                <w:tab w:val="left" w:pos="709"/>
                <w:tab w:val="left" w:pos="1755"/>
              </w:tabs>
              <w:ind w:firstLine="710"/>
              <w:outlineLvl w:val="1"/>
            </w:pPr>
            <w:r>
              <w:t xml:space="preserve">2.4. Kurse turi būti išdėstoma kaip perkelti Windows Server apkrovas vietinėje ir hibridinėje infrastruktūroje; </w:t>
            </w:r>
          </w:p>
          <w:p w14:paraId="00D64F9D" w14:textId="77777777" w:rsidR="00CC7A15" w:rsidRDefault="00CC7A15" w:rsidP="00CC7A15">
            <w:pPr>
              <w:pStyle w:val="Heading2"/>
              <w:numPr>
                <w:ilvl w:val="0"/>
                <w:numId w:val="0"/>
              </w:numPr>
              <w:tabs>
                <w:tab w:val="left" w:pos="709"/>
                <w:tab w:val="left" w:pos="1755"/>
              </w:tabs>
              <w:ind w:firstLine="710"/>
              <w:outlineLvl w:val="1"/>
            </w:pPr>
            <w:r>
              <w:t xml:space="preserve">2.5. Kurse turi būti išdėstoma kaip stebėti ir šalinti problemas Windows Server aplinkose; </w:t>
            </w:r>
          </w:p>
          <w:p w14:paraId="390EC6C1" w14:textId="77777777" w:rsidR="00CC7A15" w:rsidRDefault="00CC7A15" w:rsidP="00CC7A15">
            <w:pPr>
              <w:pStyle w:val="Heading2"/>
              <w:numPr>
                <w:ilvl w:val="0"/>
                <w:numId w:val="0"/>
              </w:numPr>
              <w:tabs>
                <w:tab w:val="left" w:pos="709"/>
                <w:tab w:val="left" w:pos="1755"/>
              </w:tabs>
              <w:ind w:firstLine="710"/>
              <w:outlineLvl w:val="1"/>
            </w:pPr>
            <w:r>
              <w:t xml:space="preserve">2.6. Kurse turi būti išdėstoma kaip atnaujinti Windows Server vietinėje ir hibridinėje aplinkoje; </w:t>
            </w:r>
          </w:p>
          <w:p w14:paraId="5078F6A4" w14:textId="5267BA5C" w:rsidR="00B12315" w:rsidRDefault="00CC7A15" w:rsidP="00CC7A15">
            <w:pPr>
              <w:pStyle w:val="Heading2"/>
              <w:numPr>
                <w:ilvl w:val="0"/>
                <w:numId w:val="0"/>
              </w:numPr>
              <w:tabs>
                <w:tab w:val="left" w:pos="709"/>
                <w:tab w:val="left" w:pos="1755"/>
              </w:tabs>
              <w:ind w:firstLine="710"/>
              <w:outlineLvl w:val="1"/>
              <w:rPr>
                <w:szCs w:val="24"/>
              </w:rPr>
            </w:pPr>
            <w:r>
              <w:t>2.7. Kurse turi būti išdėstoma kaip įgyvendinti veiklos stebėjimą pagal hibridinius scenarijus.</w:t>
            </w:r>
          </w:p>
          <w:p w14:paraId="285AF863" w14:textId="77777777" w:rsidR="00B12315" w:rsidRPr="00B12315" w:rsidRDefault="00B12315" w:rsidP="00B12315"/>
          <w:p w14:paraId="6F8E08F5" w14:textId="77777777" w:rsidR="00B12315" w:rsidRPr="00B12315" w:rsidRDefault="00B12315" w:rsidP="00B12315"/>
          <w:p w14:paraId="70653602" w14:textId="29BC24EA" w:rsidR="00B12315" w:rsidRDefault="00B12315" w:rsidP="00B12315"/>
          <w:p w14:paraId="31E0E2FA" w14:textId="77777777" w:rsidR="00CC7A15" w:rsidRPr="00B12315" w:rsidRDefault="00CC7A15" w:rsidP="00B12315"/>
        </w:tc>
        <w:tc>
          <w:tcPr>
            <w:tcW w:w="1003" w:type="dxa"/>
            <w:vMerge/>
          </w:tcPr>
          <w:p w14:paraId="5F1FD76E" w14:textId="77777777" w:rsidR="00CC7A15" w:rsidRDefault="00CC7A15" w:rsidP="004B2EB7">
            <w:pPr>
              <w:pStyle w:val="Heading2"/>
              <w:numPr>
                <w:ilvl w:val="0"/>
                <w:numId w:val="0"/>
              </w:numPr>
              <w:tabs>
                <w:tab w:val="left" w:pos="709"/>
              </w:tabs>
              <w:outlineLvl w:val="1"/>
              <w:rPr>
                <w:szCs w:val="24"/>
              </w:rPr>
            </w:pPr>
          </w:p>
        </w:tc>
        <w:tc>
          <w:tcPr>
            <w:tcW w:w="851" w:type="dxa"/>
            <w:vMerge/>
          </w:tcPr>
          <w:p w14:paraId="6398901E" w14:textId="31435A8A" w:rsidR="00CC7A15" w:rsidRPr="004B2EB7" w:rsidRDefault="00CC7A15" w:rsidP="00FD0009">
            <w:pPr>
              <w:pStyle w:val="Heading2"/>
              <w:numPr>
                <w:ilvl w:val="0"/>
                <w:numId w:val="0"/>
              </w:numPr>
              <w:tabs>
                <w:tab w:val="left" w:pos="709"/>
              </w:tabs>
              <w:jc w:val="center"/>
              <w:outlineLvl w:val="1"/>
              <w:rPr>
                <w:szCs w:val="24"/>
              </w:rPr>
            </w:pPr>
          </w:p>
        </w:tc>
      </w:tr>
      <w:tr w:rsidR="00CC7A15" w14:paraId="61F9E272" w14:textId="77777777" w:rsidTr="004B2EB7">
        <w:tc>
          <w:tcPr>
            <w:tcW w:w="568" w:type="dxa"/>
          </w:tcPr>
          <w:p w14:paraId="4CB85D21" w14:textId="38A4ECAC" w:rsidR="00CC7A15" w:rsidRDefault="00CC7A15" w:rsidP="00FD0009">
            <w:pPr>
              <w:pStyle w:val="Heading2"/>
              <w:numPr>
                <w:ilvl w:val="0"/>
                <w:numId w:val="0"/>
              </w:numPr>
              <w:tabs>
                <w:tab w:val="left" w:pos="709"/>
              </w:tabs>
              <w:jc w:val="center"/>
              <w:outlineLvl w:val="1"/>
              <w:rPr>
                <w:szCs w:val="24"/>
              </w:rPr>
            </w:pPr>
            <w:r>
              <w:rPr>
                <w:szCs w:val="24"/>
              </w:rPr>
              <w:lastRenderedPageBreak/>
              <w:t>3</w:t>
            </w:r>
          </w:p>
        </w:tc>
        <w:tc>
          <w:tcPr>
            <w:tcW w:w="1841" w:type="dxa"/>
          </w:tcPr>
          <w:p w14:paraId="57D98C6F" w14:textId="66221B02" w:rsidR="00CC7A15" w:rsidRDefault="00CC7A15" w:rsidP="00FD0009">
            <w:pPr>
              <w:pStyle w:val="Heading2"/>
              <w:numPr>
                <w:ilvl w:val="0"/>
                <w:numId w:val="0"/>
              </w:numPr>
              <w:tabs>
                <w:tab w:val="left" w:pos="709"/>
              </w:tabs>
              <w:jc w:val="center"/>
              <w:outlineLvl w:val="1"/>
              <w:rPr>
                <w:szCs w:val="24"/>
              </w:rPr>
            </w:pPr>
            <w:r w:rsidRPr="00CC7A15">
              <w:rPr>
                <w:szCs w:val="24"/>
              </w:rPr>
              <w:t>Sertifikavimas</w:t>
            </w:r>
          </w:p>
        </w:tc>
        <w:tc>
          <w:tcPr>
            <w:tcW w:w="5802" w:type="dxa"/>
          </w:tcPr>
          <w:p w14:paraId="4FED692C" w14:textId="321E457F" w:rsidR="00CC7A15" w:rsidRPr="00CC7A15" w:rsidRDefault="00CC7A15" w:rsidP="00CC7A15">
            <w:pPr>
              <w:tabs>
                <w:tab w:val="left" w:pos="993"/>
              </w:tabs>
              <w:spacing w:after="200" w:line="276" w:lineRule="auto"/>
              <w:ind w:firstLine="750"/>
              <w:rPr>
                <w:lang w:eastAsia="lt-LT"/>
              </w:rPr>
            </w:pPr>
            <w:r>
              <w:rPr>
                <w:lang w:eastAsia="lt-LT"/>
              </w:rPr>
              <w:t xml:space="preserve">3.1. </w:t>
            </w:r>
            <w:r w:rsidRPr="00CC7A15">
              <w:rPr>
                <w:lang w:eastAsia="lt-LT"/>
              </w:rPr>
              <w:t>Baigus kursą turi būti išduodamas kursų baigimo pažymėjimas/sertifikatas.</w:t>
            </w:r>
          </w:p>
        </w:tc>
        <w:tc>
          <w:tcPr>
            <w:tcW w:w="1003" w:type="dxa"/>
            <w:vMerge/>
          </w:tcPr>
          <w:p w14:paraId="61E89792" w14:textId="77777777" w:rsidR="00CC7A15" w:rsidRDefault="00CC7A15" w:rsidP="004B2EB7">
            <w:pPr>
              <w:pStyle w:val="Heading2"/>
              <w:numPr>
                <w:ilvl w:val="0"/>
                <w:numId w:val="0"/>
              </w:numPr>
              <w:tabs>
                <w:tab w:val="left" w:pos="709"/>
              </w:tabs>
              <w:outlineLvl w:val="1"/>
              <w:rPr>
                <w:szCs w:val="24"/>
              </w:rPr>
            </w:pPr>
          </w:p>
        </w:tc>
        <w:tc>
          <w:tcPr>
            <w:tcW w:w="851" w:type="dxa"/>
            <w:vMerge/>
          </w:tcPr>
          <w:p w14:paraId="330BAD08" w14:textId="46BC1F55" w:rsidR="00CC7A15" w:rsidRDefault="00CC7A15" w:rsidP="00FD0009">
            <w:pPr>
              <w:pStyle w:val="Heading2"/>
              <w:numPr>
                <w:ilvl w:val="0"/>
                <w:numId w:val="0"/>
              </w:numPr>
              <w:tabs>
                <w:tab w:val="left" w:pos="709"/>
              </w:tabs>
              <w:jc w:val="center"/>
              <w:outlineLvl w:val="1"/>
              <w:rPr>
                <w:szCs w:val="24"/>
              </w:rPr>
            </w:pPr>
          </w:p>
        </w:tc>
      </w:tr>
      <w:tr w:rsidR="00CC7A15" w14:paraId="308FA11A" w14:textId="77777777" w:rsidTr="004B2EB7">
        <w:tc>
          <w:tcPr>
            <w:tcW w:w="568" w:type="dxa"/>
          </w:tcPr>
          <w:p w14:paraId="4A7127C0" w14:textId="2A186671" w:rsidR="00CC7A15" w:rsidRDefault="00CC7A15" w:rsidP="00FD0009">
            <w:pPr>
              <w:pStyle w:val="Heading2"/>
              <w:numPr>
                <w:ilvl w:val="0"/>
                <w:numId w:val="0"/>
              </w:numPr>
              <w:tabs>
                <w:tab w:val="left" w:pos="709"/>
              </w:tabs>
              <w:jc w:val="center"/>
              <w:outlineLvl w:val="1"/>
              <w:rPr>
                <w:szCs w:val="24"/>
              </w:rPr>
            </w:pPr>
            <w:r>
              <w:rPr>
                <w:szCs w:val="24"/>
              </w:rPr>
              <w:t>4</w:t>
            </w:r>
          </w:p>
        </w:tc>
        <w:tc>
          <w:tcPr>
            <w:tcW w:w="1841" w:type="dxa"/>
          </w:tcPr>
          <w:p w14:paraId="720EBFA6" w14:textId="3E574483" w:rsidR="00CC7A15" w:rsidRDefault="00CC7A15" w:rsidP="00FD0009">
            <w:pPr>
              <w:pStyle w:val="Heading2"/>
              <w:numPr>
                <w:ilvl w:val="0"/>
                <w:numId w:val="0"/>
              </w:numPr>
              <w:tabs>
                <w:tab w:val="left" w:pos="709"/>
              </w:tabs>
              <w:jc w:val="center"/>
              <w:outlineLvl w:val="1"/>
              <w:rPr>
                <w:szCs w:val="24"/>
              </w:rPr>
            </w:pPr>
            <w:r w:rsidRPr="00CC7A15">
              <w:rPr>
                <w:szCs w:val="24"/>
              </w:rPr>
              <w:t>Techninė / mokomoji dokumentacija:</w:t>
            </w:r>
          </w:p>
        </w:tc>
        <w:tc>
          <w:tcPr>
            <w:tcW w:w="5802" w:type="dxa"/>
          </w:tcPr>
          <w:p w14:paraId="3ADB2769" w14:textId="4C933675" w:rsidR="00CC7A15" w:rsidRPr="00CC7A15" w:rsidRDefault="00CC7A15" w:rsidP="00CC7A15">
            <w:pPr>
              <w:tabs>
                <w:tab w:val="left" w:pos="993"/>
              </w:tabs>
              <w:spacing w:after="200" w:line="276" w:lineRule="auto"/>
              <w:ind w:firstLine="750"/>
              <w:rPr>
                <w:rFonts w:eastAsia="PMingLiU"/>
                <w:lang w:eastAsia="lt-LT"/>
              </w:rPr>
            </w:pPr>
            <w:r>
              <w:rPr>
                <w:rFonts w:eastAsia="PMingLiU"/>
                <w:lang w:eastAsia="lt-LT"/>
              </w:rPr>
              <w:t xml:space="preserve">4.1. </w:t>
            </w:r>
            <w:r w:rsidRPr="00CC7A15">
              <w:rPr>
                <w:rFonts w:eastAsia="PMingLiU"/>
                <w:lang w:eastAsia="lt-LT"/>
              </w:rPr>
              <w:t>Kurse turi būti pristatyta mokomoji medžiaga lietuvių arba anglų kalba.</w:t>
            </w:r>
          </w:p>
        </w:tc>
        <w:tc>
          <w:tcPr>
            <w:tcW w:w="1003" w:type="dxa"/>
            <w:vMerge/>
          </w:tcPr>
          <w:p w14:paraId="0483B466" w14:textId="77777777" w:rsidR="00CC7A15" w:rsidRDefault="00CC7A15" w:rsidP="004B2EB7">
            <w:pPr>
              <w:pStyle w:val="Heading2"/>
              <w:numPr>
                <w:ilvl w:val="0"/>
                <w:numId w:val="0"/>
              </w:numPr>
              <w:tabs>
                <w:tab w:val="left" w:pos="709"/>
              </w:tabs>
              <w:outlineLvl w:val="1"/>
              <w:rPr>
                <w:szCs w:val="24"/>
              </w:rPr>
            </w:pPr>
          </w:p>
        </w:tc>
        <w:tc>
          <w:tcPr>
            <w:tcW w:w="851" w:type="dxa"/>
            <w:vMerge/>
          </w:tcPr>
          <w:p w14:paraId="4BAC6AF2" w14:textId="3A0AD6E9" w:rsidR="00CC7A15" w:rsidRDefault="00CC7A15" w:rsidP="00FD0009">
            <w:pPr>
              <w:pStyle w:val="Heading2"/>
              <w:numPr>
                <w:ilvl w:val="0"/>
                <w:numId w:val="0"/>
              </w:numPr>
              <w:tabs>
                <w:tab w:val="left" w:pos="709"/>
              </w:tabs>
              <w:jc w:val="center"/>
              <w:outlineLvl w:val="1"/>
              <w:rPr>
                <w:szCs w:val="24"/>
              </w:rPr>
            </w:pPr>
          </w:p>
        </w:tc>
      </w:tr>
    </w:tbl>
    <w:p w14:paraId="224F1CF6" w14:textId="72713EED" w:rsidR="006F0FB4" w:rsidRPr="006F0FB4" w:rsidRDefault="006F0FB4" w:rsidP="006F0FB4"/>
    <w:p w14:paraId="01A09C90" w14:textId="7A7037F0" w:rsidR="00D04F1B" w:rsidRPr="000657BA" w:rsidRDefault="00ED4482" w:rsidP="007A3F95">
      <w:pPr>
        <w:pStyle w:val="Heading2"/>
        <w:numPr>
          <w:ilvl w:val="0"/>
          <w:numId w:val="0"/>
        </w:numPr>
        <w:tabs>
          <w:tab w:val="left" w:pos="709"/>
        </w:tabs>
        <w:ind w:left="709"/>
        <w:rPr>
          <w:b/>
          <w:szCs w:val="24"/>
        </w:rPr>
      </w:pPr>
      <w:r>
        <w:rPr>
          <w:szCs w:val="24"/>
        </w:rPr>
        <w:t>2.5</w:t>
      </w:r>
      <w:r w:rsidR="00D04F1B">
        <w:rPr>
          <w:szCs w:val="24"/>
        </w:rPr>
        <w:t xml:space="preserve">. </w:t>
      </w:r>
      <w:r w:rsidR="00D04F1B">
        <w:rPr>
          <w:b/>
          <w:szCs w:val="24"/>
        </w:rPr>
        <w:t>Bendrieji reikalavimai:</w:t>
      </w:r>
    </w:p>
    <w:p w14:paraId="25B42E68" w14:textId="1A10E5B0" w:rsidR="00D04F1B" w:rsidRDefault="00ED4482" w:rsidP="00B9525F">
      <w:pPr>
        <w:jc w:val="both"/>
      </w:pPr>
      <w:r>
        <w:t xml:space="preserve">            2.5</w:t>
      </w:r>
      <w:r w:rsidR="00D04F1B">
        <w:t>.1. P</w:t>
      </w:r>
      <w:r w:rsidR="00807809">
        <w:t>aslaugai</w:t>
      </w:r>
      <w:r w:rsidR="00D04F1B">
        <w:t xml:space="preserve"> privaloma pateikti techninėje specifikacijoje nurodytus reikalavimų atitikimą patvirtinančius p</w:t>
      </w:r>
      <w:r w:rsidR="00807809">
        <w:t>aslaugos</w:t>
      </w:r>
      <w:r w:rsidR="00D04F1B">
        <w:t xml:space="preserve"> gamintojo dokumentus (visą techninę dokumentaciją ir kitą informacinę</w:t>
      </w:r>
      <w:r w:rsidR="00B9525F">
        <w:t xml:space="preserve"> medžiagą).</w:t>
      </w:r>
    </w:p>
    <w:p w14:paraId="0C651EF5" w14:textId="4F0247B0" w:rsidR="00D04F1B" w:rsidRPr="00D535D1" w:rsidRDefault="00ED4482" w:rsidP="00D04F1B">
      <w:pPr>
        <w:pStyle w:val="Heading2"/>
        <w:numPr>
          <w:ilvl w:val="0"/>
          <w:numId w:val="0"/>
        </w:numPr>
        <w:ind w:firstLine="709"/>
      </w:pPr>
      <w:r w:rsidRPr="00D535D1">
        <w:t>2.6</w:t>
      </w:r>
      <w:r w:rsidR="00D04F1B" w:rsidRPr="00D535D1">
        <w:t xml:space="preserve">. </w:t>
      </w:r>
      <w:r w:rsidR="00747A78">
        <w:t>Kursai turi būti įgyvendinti iki</w:t>
      </w:r>
      <w:r w:rsidR="00747A78" w:rsidRPr="00947E7F">
        <w:t xml:space="preserve"> 2025-09-30</w:t>
      </w:r>
      <w:r w:rsidR="00800B99" w:rsidRPr="00947E7F">
        <w:t>.</w:t>
      </w:r>
    </w:p>
    <w:p w14:paraId="1602F0FF" w14:textId="1E501A20" w:rsidR="005032A0" w:rsidRDefault="00ED4482" w:rsidP="00D04F1B">
      <w:r>
        <w:t xml:space="preserve">            2.7</w:t>
      </w:r>
      <w:r w:rsidR="00D04F1B">
        <w:t xml:space="preserve">. Su laimėtoju numatoma sudaryti </w:t>
      </w:r>
      <w:r>
        <w:t>rašytinę sutartį</w:t>
      </w:r>
      <w:r w:rsidR="00DA3B32">
        <w:t>.</w:t>
      </w:r>
    </w:p>
    <w:p w14:paraId="798FE4F2" w14:textId="77777777" w:rsidR="00BB2A2D" w:rsidRPr="0063141E" w:rsidRDefault="00BB2A2D" w:rsidP="00BB2A2D">
      <w:pPr>
        <w:pStyle w:val="Heading1"/>
        <w:spacing w:before="240" w:after="240"/>
        <w:ind w:left="0" w:firstLine="0"/>
        <w:rPr>
          <w:b/>
          <w:sz w:val="24"/>
          <w:szCs w:val="24"/>
        </w:rPr>
      </w:pPr>
      <w:r w:rsidRPr="0063141E">
        <w:rPr>
          <w:b/>
          <w:sz w:val="24"/>
          <w:szCs w:val="24"/>
        </w:rPr>
        <w:t>TIEKĖJŲ KVALIFIKACINIAI REIKALAVIMAI</w:t>
      </w:r>
      <w:r>
        <w:rPr>
          <w:b/>
          <w:sz w:val="24"/>
          <w:szCs w:val="24"/>
        </w:rPr>
        <w:t xml:space="preserve"> </w:t>
      </w:r>
    </w:p>
    <w:p w14:paraId="204F00AB" w14:textId="77777777" w:rsidR="00BB2A2D" w:rsidRDefault="00BB2A2D" w:rsidP="00BB2A2D">
      <w:pPr>
        <w:pStyle w:val="Heading2"/>
        <w:numPr>
          <w:ilvl w:val="1"/>
          <w:numId w:val="49"/>
        </w:numPr>
        <w:ind w:left="0"/>
      </w:pPr>
      <w:r>
        <w:rPr>
          <w:rFonts w:eastAsia="Calibri"/>
        </w:rPr>
        <w:t xml:space="preserve"> </w:t>
      </w:r>
      <w:r w:rsidRPr="0063141E">
        <w:t>Tiekėjas, pageidaujantis dalyvauti pirkime, turi atitikti šiuos kvalifikacijos reikalavimus:</w:t>
      </w:r>
    </w:p>
    <w:p w14:paraId="11D95134" w14:textId="77777777" w:rsidR="00BB2A2D" w:rsidRPr="00040063" w:rsidRDefault="00BB2A2D" w:rsidP="00BB2A2D"/>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657"/>
        <w:gridCol w:w="4163"/>
      </w:tblGrid>
      <w:tr w:rsidR="00BB2A2D" w:rsidRPr="0063141E" w14:paraId="66E931CC"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90CEA64" w14:textId="77777777" w:rsidR="00BB2A2D" w:rsidRPr="0063141E" w:rsidRDefault="00BB2A2D" w:rsidP="00740A8F">
            <w:pPr>
              <w:pStyle w:val="Point1"/>
              <w:ind w:left="-136" w:firstLine="28"/>
              <w:jc w:val="center"/>
              <w:rPr>
                <w:lang w:val="lt-LT"/>
              </w:rPr>
            </w:pPr>
            <w:r w:rsidRPr="0063141E">
              <w:rPr>
                <w:lang w:val="lt-LT"/>
              </w:rPr>
              <w:t>Eil. Nr.</w:t>
            </w:r>
          </w:p>
        </w:tc>
        <w:tc>
          <w:tcPr>
            <w:tcW w:w="4657" w:type="dxa"/>
            <w:tcBorders>
              <w:top w:val="single" w:sz="4" w:space="0" w:color="auto"/>
              <w:left w:val="single" w:sz="4" w:space="0" w:color="auto"/>
              <w:bottom w:val="single" w:sz="4" w:space="0" w:color="auto"/>
              <w:right w:val="single" w:sz="4" w:space="0" w:color="auto"/>
            </w:tcBorders>
            <w:vAlign w:val="center"/>
            <w:hideMark/>
          </w:tcPr>
          <w:p w14:paraId="5F88E880" w14:textId="77777777" w:rsidR="00BB2A2D" w:rsidRPr="0063141E" w:rsidRDefault="00BB2A2D" w:rsidP="00740A8F">
            <w:pPr>
              <w:jc w:val="center"/>
              <w:rPr>
                <w:bCs/>
                <w:color w:val="000000"/>
              </w:rPr>
            </w:pPr>
            <w:r w:rsidRPr="0063141E">
              <w:rPr>
                <w:bCs/>
                <w:color w:val="000000"/>
              </w:rPr>
              <w:t>Kvalifikaciniai reikalavimai, jų reikšmė</w:t>
            </w:r>
          </w:p>
        </w:tc>
        <w:tc>
          <w:tcPr>
            <w:tcW w:w="4163" w:type="dxa"/>
            <w:tcBorders>
              <w:top w:val="single" w:sz="4" w:space="0" w:color="auto"/>
              <w:left w:val="single" w:sz="4" w:space="0" w:color="auto"/>
              <w:bottom w:val="single" w:sz="4" w:space="0" w:color="auto"/>
              <w:right w:val="single" w:sz="4" w:space="0" w:color="auto"/>
            </w:tcBorders>
            <w:vAlign w:val="center"/>
            <w:hideMark/>
          </w:tcPr>
          <w:p w14:paraId="224C5F1A" w14:textId="77777777" w:rsidR="00BB2A2D" w:rsidRPr="0063141E" w:rsidRDefault="00BB2A2D" w:rsidP="00740A8F">
            <w:pPr>
              <w:jc w:val="center"/>
            </w:pPr>
            <w:r w:rsidRPr="0063141E">
              <w:t>Kvalifikacinius reikalavimus įrodantys dokumentai</w:t>
            </w:r>
          </w:p>
        </w:tc>
      </w:tr>
      <w:tr w:rsidR="00BB2A2D" w:rsidRPr="0063141E" w14:paraId="148DAF66"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B2858A5" w14:textId="77777777" w:rsidR="00BB2A2D" w:rsidRPr="0063141E" w:rsidRDefault="00BB2A2D" w:rsidP="00740A8F">
            <w:pPr>
              <w:pStyle w:val="Point1"/>
              <w:spacing w:before="0" w:after="0"/>
              <w:ind w:left="-361" w:firstLine="346"/>
              <w:jc w:val="center"/>
              <w:rPr>
                <w:szCs w:val="24"/>
                <w:lang w:val="lt-LT"/>
              </w:rPr>
            </w:pPr>
            <w:r w:rsidRPr="0063141E">
              <w:rPr>
                <w:szCs w:val="24"/>
                <w:lang w:val="lt-LT"/>
              </w:rPr>
              <w:t>1.</w:t>
            </w:r>
          </w:p>
        </w:tc>
        <w:tc>
          <w:tcPr>
            <w:tcW w:w="4657" w:type="dxa"/>
            <w:tcBorders>
              <w:top w:val="single" w:sz="4" w:space="0" w:color="auto"/>
              <w:left w:val="single" w:sz="4" w:space="0" w:color="auto"/>
              <w:bottom w:val="single" w:sz="4" w:space="0" w:color="auto"/>
              <w:right w:val="single" w:sz="4" w:space="0" w:color="auto"/>
            </w:tcBorders>
          </w:tcPr>
          <w:p w14:paraId="75DD7D3E" w14:textId="77777777" w:rsidR="00BB2A2D" w:rsidRPr="0063141E" w:rsidRDefault="00BB2A2D" w:rsidP="00740A8F">
            <w:pPr>
              <w:pStyle w:val="Point1"/>
              <w:spacing w:before="0" w:after="0" w:line="276" w:lineRule="auto"/>
              <w:ind w:left="0" w:firstLine="0"/>
              <w:rPr>
                <w:szCs w:val="24"/>
                <w:lang w:val="lt-LT"/>
              </w:rPr>
            </w:pPr>
            <w:proofErr w:type="spellStart"/>
            <w:r w:rsidRPr="0063141E">
              <w:rPr>
                <w:color w:val="000000"/>
                <w:szCs w:val="24"/>
              </w:rPr>
              <w:t>Tiekėjo</w:t>
            </w:r>
            <w:proofErr w:type="spellEnd"/>
            <w:r w:rsidRPr="0063141E">
              <w:rPr>
                <w:color w:val="000000"/>
                <w:szCs w:val="24"/>
              </w:rPr>
              <w:t xml:space="preserve"> </w:t>
            </w:r>
            <w:proofErr w:type="spellStart"/>
            <w:r w:rsidRPr="0063141E">
              <w:rPr>
                <w:color w:val="000000"/>
                <w:szCs w:val="24"/>
              </w:rPr>
              <w:t>veiklos</w:t>
            </w:r>
            <w:proofErr w:type="spellEnd"/>
            <w:r w:rsidRPr="0063141E">
              <w:rPr>
                <w:color w:val="000000"/>
                <w:szCs w:val="24"/>
              </w:rPr>
              <w:t xml:space="preserve"> </w:t>
            </w:r>
            <w:proofErr w:type="spellStart"/>
            <w:r w:rsidRPr="0063141E">
              <w:rPr>
                <w:color w:val="000000"/>
                <w:szCs w:val="24"/>
              </w:rPr>
              <w:t>pobūdis</w:t>
            </w:r>
            <w:proofErr w:type="spellEnd"/>
            <w:r w:rsidRPr="0063141E">
              <w:rPr>
                <w:color w:val="000000"/>
                <w:szCs w:val="24"/>
              </w:rPr>
              <w:t xml:space="preserve"> </w:t>
            </w:r>
            <w:proofErr w:type="spellStart"/>
            <w:r w:rsidRPr="0063141E">
              <w:rPr>
                <w:color w:val="000000"/>
                <w:szCs w:val="24"/>
              </w:rPr>
              <w:t>atitinka</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objekto</w:t>
            </w:r>
            <w:proofErr w:type="spellEnd"/>
            <w:r w:rsidRPr="0063141E">
              <w:rPr>
                <w:color w:val="000000"/>
                <w:szCs w:val="24"/>
              </w:rPr>
              <w:t xml:space="preserve"> </w:t>
            </w:r>
            <w:proofErr w:type="spellStart"/>
            <w:r w:rsidRPr="0063141E">
              <w:rPr>
                <w:color w:val="000000"/>
                <w:szCs w:val="24"/>
              </w:rPr>
              <w:t>specifiką</w:t>
            </w:r>
            <w:proofErr w:type="spellEnd"/>
            <w:r w:rsidRPr="0063141E">
              <w:rPr>
                <w:color w:val="000000"/>
                <w:szCs w:val="24"/>
              </w:rPr>
              <w:t xml:space="preserve">. </w:t>
            </w:r>
            <w:proofErr w:type="spellStart"/>
            <w:r w:rsidRPr="0063141E">
              <w:rPr>
                <w:color w:val="000000"/>
                <w:szCs w:val="24"/>
              </w:rPr>
              <w:t>Tiekėjas</w:t>
            </w:r>
            <w:proofErr w:type="spellEnd"/>
            <w:r w:rsidRPr="0063141E">
              <w:rPr>
                <w:color w:val="000000"/>
                <w:szCs w:val="24"/>
              </w:rPr>
              <w:t xml:space="preserve"> </w:t>
            </w:r>
            <w:proofErr w:type="spellStart"/>
            <w:r w:rsidRPr="0063141E">
              <w:rPr>
                <w:color w:val="000000"/>
                <w:szCs w:val="24"/>
              </w:rPr>
              <w:t>yra</w:t>
            </w:r>
            <w:proofErr w:type="spellEnd"/>
            <w:r w:rsidRPr="0063141E">
              <w:rPr>
                <w:color w:val="000000"/>
                <w:szCs w:val="24"/>
              </w:rPr>
              <w:t xml:space="preserve"> </w:t>
            </w:r>
            <w:proofErr w:type="spellStart"/>
            <w:r w:rsidRPr="0063141E">
              <w:rPr>
                <w:color w:val="000000"/>
                <w:szCs w:val="24"/>
              </w:rPr>
              <w:t>įregistruotas</w:t>
            </w:r>
            <w:proofErr w:type="spellEnd"/>
            <w:r w:rsidRPr="0063141E">
              <w:rPr>
                <w:color w:val="000000"/>
                <w:szCs w:val="24"/>
              </w:rPr>
              <w:t xml:space="preserve"> </w:t>
            </w:r>
            <w:proofErr w:type="spellStart"/>
            <w:r w:rsidRPr="0063141E">
              <w:rPr>
                <w:color w:val="000000"/>
                <w:szCs w:val="24"/>
              </w:rPr>
              <w:t>įstatymų</w:t>
            </w:r>
            <w:proofErr w:type="spellEnd"/>
            <w:r w:rsidRPr="0063141E">
              <w:rPr>
                <w:color w:val="000000"/>
                <w:szCs w:val="24"/>
              </w:rPr>
              <w:t xml:space="preserve"> </w:t>
            </w:r>
            <w:proofErr w:type="spellStart"/>
            <w:r w:rsidRPr="0063141E">
              <w:rPr>
                <w:color w:val="000000"/>
                <w:szCs w:val="24"/>
              </w:rPr>
              <w:t>nustatyta</w:t>
            </w:r>
            <w:proofErr w:type="spellEnd"/>
            <w:r w:rsidRPr="0063141E">
              <w:rPr>
                <w:color w:val="000000"/>
                <w:szCs w:val="24"/>
              </w:rPr>
              <w:t xml:space="preserve"> </w:t>
            </w:r>
            <w:proofErr w:type="spellStart"/>
            <w:r w:rsidRPr="0063141E">
              <w:rPr>
                <w:color w:val="000000"/>
                <w:szCs w:val="24"/>
              </w:rPr>
              <w:t>tvarka</w:t>
            </w:r>
            <w:proofErr w:type="spellEnd"/>
            <w:r w:rsidRPr="0063141E">
              <w:rPr>
                <w:color w:val="000000"/>
                <w:szCs w:val="24"/>
              </w:rPr>
              <w:t xml:space="preserve"> (</w:t>
            </w:r>
            <w:proofErr w:type="spellStart"/>
            <w:r w:rsidRPr="0063141E">
              <w:rPr>
                <w:color w:val="000000"/>
                <w:szCs w:val="24"/>
              </w:rPr>
              <w:t>jei</w:t>
            </w:r>
            <w:proofErr w:type="spellEnd"/>
            <w:r w:rsidRPr="0063141E">
              <w:rPr>
                <w:color w:val="000000"/>
                <w:szCs w:val="24"/>
              </w:rPr>
              <w:t xml:space="preserve"> </w:t>
            </w:r>
            <w:proofErr w:type="spellStart"/>
            <w:r w:rsidRPr="0063141E">
              <w:rPr>
                <w:color w:val="000000"/>
                <w:szCs w:val="24"/>
              </w:rPr>
              <w:t>reikia</w:t>
            </w:r>
            <w:proofErr w:type="spellEnd"/>
            <w:r w:rsidRPr="0063141E">
              <w:rPr>
                <w:color w:val="000000"/>
                <w:szCs w:val="24"/>
              </w:rPr>
              <w:t xml:space="preserve">) </w:t>
            </w:r>
            <w:proofErr w:type="spellStart"/>
            <w:r w:rsidRPr="0063141E">
              <w:rPr>
                <w:color w:val="000000"/>
                <w:szCs w:val="24"/>
              </w:rPr>
              <w:t>ir</w:t>
            </w:r>
            <w:proofErr w:type="spellEnd"/>
            <w:r w:rsidRPr="0063141E">
              <w:rPr>
                <w:color w:val="000000"/>
                <w:szCs w:val="24"/>
              </w:rPr>
              <w:t xml:space="preserve"> </w:t>
            </w:r>
            <w:proofErr w:type="spellStart"/>
            <w:r w:rsidRPr="0063141E">
              <w:rPr>
                <w:color w:val="000000"/>
                <w:szCs w:val="24"/>
              </w:rPr>
              <w:t>turi</w:t>
            </w:r>
            <w:proofErr w:type="spellEnd"/>
            <w:r w:rsidRPr="0063141E">
              <w:rPr>
                <w:color w:val="000000"/>
                <w:szCs w:val="24"/>
              </w:rPr>
              <w:t xml:space="preserve"> </w:t>
            </w:r>
            <w:proofErr w:type="spellStart"/>
            <w:r w:rsidRPr="0063141E">
              <w:rPr>
                <w:color w:val="000000"/>
                <w:szCs w:val="24"/>
              </w:rPr>
              <w:t>šiai</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sutarčiai</w:t>
            </w:r>
            <w:proofErr w:type="spellEnd"/>
            <w:r w:rsidRPr="0063141E">
              <w:rPr>
                <w:color w:val="000000"/>
                <w:szCs w:val="24"/>
              </w:rPr>
              <w:t xml:space="preserve"> </w:t>
            </w:r>
            <w:proofErr w:type="spellStart"/>
            <w:r w:rsidRPr="0063141E">
              <w:rPr>
                <w:color w:val="000000"/>
                <w:szCs w:val="24"/>
              </w:rPr>
              <w:t>vykdyti</w:t>
            </w:r>
            <w:proofErr w:type="spellEnd"/>
            <w:r w:rsidRPr="0063141E">
              <w:rPr>
                <w:color w:val="000000"/>
                <w:szCs w:val="24"/>
              </w:rPr>
              <w:t xml:space="preserve"> </w:t>
            </w:r>
            <w:proofErr w:type="spellStart"/>
            <w:r w:rsidRPr="0063141E">
              <w:rPr>
                <w:color w:val="000000"/>
                <w:szCs w:val="24"/>
              </w:rPr>
              <w:t>privalomus</w:t>
            </w:r>
            <w:proofErr w:type="spellEnd"/>
            <w:r w:rsidRPr="0063141E">
              <w:rPr>
                <w:color w:val="000000"/>
                <w:szCs w:val="24"/>
              </w:rPr>
              <w:t xml:space="preserve"> </w:t>
            </w:r>
            <w:proofErr w:type="spellStart"/>
            <w:r w:rsidRPr="0063141E">
              <w:rPr>
                <w:color w:val="000000"/>
                <w:szCs w:val="24"/>
              </w:rPr>
              <w:t>dokumentus</w:t>
            </w:r>
            <w:proofErr w:type="spellEnd"/>
            <w:r>
              <w:rPr>
                <w:color w:val="000000"/>
                <w:szCs w:val="24"/>
              </w:rPr>
              <w:t>.</w:t>
            </w:r>
          </w:p>
        </w:tc>
        <w:tc>
          <w:tcPr>
            <w:tcW w:w="4163" w:type="dxa"/>
            <w:tcBorders>
              <w:top w:val="single" w:sz="4" w:space="0" w:color="auto"/>
              <w:left w:val="single" w:sz="4" w:space="0" w:color="auto"/>
              <w:bottom w:val="single" w:sz="4" w:space="0" w:color="auto"/>
              <w:right w:val="single" w:sz="4" w:space="0" w:color="auto"/>
            </w:tcBorders>
          </w:tcPr>
          <w:p w14:paraId="4D1AA26B" w14:textId="77777777" w:rsidR="00BB2A2D" w:rsidRPr="0063141E" w:rsidRDefault="00BB2A2D" w:rsidP="00740A8F">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11D5B61F" w14:textId="77777777" w:rsidR="00BB2A2D" w:rsidRPr="0063141E" w:rsidRDefault="00BB2A2D" w:rsidP="00740A8F">
            <w:pPr>
              <w:spacing w:line="276" w:lineRule="auto"/>
              <w:jc w:val="both"/>
              <w:rPr>
                <w:u w:val="single"/>
              </w:rPr>
            </w:pPr>
            <w:r w:rsidRPr="0063141E">
              <w:rPr>
                <w:u w:val="single"/>
              </w:rPr>
              <w:t>Pateikiamas skenuotas dokumentas elektroninėje formoje</w:t>
            </w:r>
            <w:r>
              <w:rPr>
                <w:u w:val="single"/>
              </w:rPr>
              <w:t>.</w:t>
            </w:r>
          </w:p>
          <w:p w14:paraId="4EB86F2B" w14:textId="77777777" w:rsidR="00BB2A2D" w:rsidRPr="0063141E" w:rsidRDefault="00BB2A2D" w:rsidP="00740A8F">
            <w:pPr>
              <w:pStyle w:val="Point1"/>
              <w:spacing w:before="0" w:after="0" w:line="276" w:lineRule="auto"/>
              <w:ind w:left="0" w:firstLine="0"/>
              <w:rPr>
                <w:szCs w:val="24"/>
                <w:lang w:val="lt-LT"/>
              </w:rPr>
            </w:pPr>
          </w:p>
        </w:tc>
      </w:tr>
      <w:tr w:rsidR="00BB2A2D" w:rsidRPr="0063141E" w14:paraId="4209E48C"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A8E8950" w14:textId="77777777" w:rsidR="00BB2A2D" w:rsidRPr="0063141E" w:rsidRDefault="00BB2A2D" w:rsidP="00740A8F">
            <w:pPr>
              <w:pStyle w:val="ListParagraph"/>
              <w:ind w:left="0"/>
              <w:jc w:val="both"/>
            </w:pPr>
            <w:r w:rsidRPr="0063141E">
              <w:lastRenderedPageBreak/>
              <w:t xml:space="preserve">    2.</w:t>
            </w:r>
          </w:p>
        </w:tc>
        <w:tc>
          <w:tcPr>
            <w:tcW w:w="4657" w:type="dxa"/>
            <w:tcBorders>
              <w:top w:val="single" w:sz="4" w:space="0" w:color="auto"/>
              <w:left w:val="single" w:sz="4" w:space="0" w:color="auto"/>
              <w:bottom w:val="single" w:sz="4" w:space="0" w:color="auto"/>
              <w:right w:val="single" w:sz="4" w:space="0" w:color="auto"/>
            </w:tcBorders>
            <w:hideMark/>
          </w:tcPr>
          <w:p w14:paraId="693690CF" w14:textId="77777777" w:rsidR="00BB2A2D" w:rsidRPr="0063141E" w:rsidRDefault="00BB2A2D" w:rsidP="00740A8F">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163" w:type="dxa"/>
            <w:tcBorders>
              <w:top w:val="single" w:sz="4" w:space="0" w:color="auto"/>
              <w:left w:val="single" w:sz="4" w:space="0" w:color="auto"/>
              <w:bottom w:val="single" w:sz="4" w:space="0" w:color="auto"/>
              <w:right w:val="single" w:sz="4" w:space="0" w:color="auto"/>
            </w:tcBorders>
          </w:tcPr>
          <w:p w14:paraId="6D5E51BA" w14:textId="77777777" w:rsidR="00BB2A2D" w:rsidRPr="0063141E" w:rsidRDefault="00BB2A2D" w:rsidP="00740A8F">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5672486D" w14:textId="77777777" w:rsidR="00BB2A2D" w:rsidRPr="0063141E" w:rsidRDefault="00BB2A2D" w:rsidP="00740A8F">
            <w:pPr>
              <w:jc w:val="both"/>
              <w:rPr>
                <w:u w:val="single"/>
              </w:rPr>
            </w:pPr>
            <w:r w:rsidRPr="0063141E">
              <w:rPr>
                <w:u w:val="single"/>
              </w:rPr>
              <w:t>Pateikiamas skenuotas dokumentas elektroninėje formoje</w:t>
            </w:r>
            <w:r>
              <w:rPr>
                <w:u w:val="single"/>
              </w:rPr>
              <w:t>.</w:t>
            </w:r>
          </w:p>
          <w:p w14:paraId="7951612D" w14:textId="77777777" w:rsidR="00BB2A2D" w:rsidRPr="0063141E" w:rsidRDefault="00BB2A2D" w:rsidP="00740A8F">
            <w:pPr>
              <w:jc w:val="both"/>
            </w:pPr>
          </w:p>
        </w:tc>
      </w:tr>
      <w:tr w:rsidR="00BB2A2D" w:rsidRPr="0063141E" w14:paraId="49892643"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tcPr>
          <w:p w14:paraId="1091A99A" w14:textId="77777777" w:rsidR="00BB2A2D" w:rsidRPr="0063141E" w:rsidRDefault="00BB2A2D" w:rsidP="00740A8F">
            <w:pPr>
              <w:pStyle w:val="ListParagraph"/>
              <w:ind w:left="0"/>
              <w:jc w:val="center"/>
            </w:pPr>
            <w:r w:rsidRPr="0063141E">
              <w:lastRenderedPageBreak/>
              <w:t>3.</w:t>
            </w:r>
          </w:p>
        </w:tc>
        <w:tc>
          <w:tcPr>
            <w:tcW w:w="4657" w:type="dxa"/>
            <w:tcBorders>
              <w:top w:val="single" w:sz="4" w:space="0" w:color="auto"/>
              <w:left w:val="single" w:sz="4" w:space="0" w:color="auto"/>
              <w:bottom w:val="single" w:sz="4" w:space="0" w:color="auto"/>
              <w:right w:val="single" w:sz="4" w:space="0" w:color="auto"/>
            </w:tcBorders>
          </w:tcPr>
          <w:p w14:paraId="3F242B26" w14:textId="77777777" w:rsidR="00BB2A2D" w:rsidRPr="0063141E" w:rsidRDefault="00BB2A2D" w:rsidP="00740A8F">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163" w:type="dxa"/>
            <w:tcBorders>
              <w:top w:val="single" w:sz="4" w:space="0" w:color="auto"/>
              <w:left w:val="single" w:sz="4" w:space="0" w:color="auto"/>
              <w:bottom w:val="single" w:sz="4" w:space="0" w:color="auto"/>
              <w:right w:val="single" w:sz="4" w:space="0" w:color="auto"/>
            </w:tcBorders>
          </w:tcPr>
          <w:p w14:paraId="69981F1A" w14:textId="77777777" w:rsidR="00BB2A2D" w:rsidRPr="0063141E" w:rsidRDefault="00BB2A2D" w:rsidP="00740A8F">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0BEE2188" w14:textId="77777777" w:rsidR="00BB2A2D" w:rsidRPr="0063141E" w:rsidRDefault="00BB2A2D" w:rsidP="00740A8F">
            <w:pPr>
              <w:jc w:val="both"/>
              <w:rPr>
                <w:u w:val="single"/>
              </w:rPr>
            </w:pPr>
            <w:r w:rsidRPr="0063141E">
              <w:rPr>
                <w:u w:val="single"/>
              </w:rPr>
              <w:t>Pateikiamas skenuotas dokumentas elektroninėje formoje</w:t>
            </w:r>
            <w:r>
              <w:rPr>
                <w:u w:val="single"/>
              </w:rPr>
              <w:t>.</w:t>
            </w:r>
          </w:p>
        </w:tc>
      </w:tr>
      <w:tr w:rsidR="00BB2A2D" w:rsidRPr="0063141E" w14:paraId="10A691C9" w14:textId="77777777" w:rsidTr="006F0FB4">
        <w:trPr>
          <w:cantSplit/>
          <w:trHeight w:val="691"/>
        </w:trPr>
        <w:tc>
          <w:tcPr>
            <w:tcW w:w="900" w:type="dxa"/>
            <w:tcBorders>
              <w:top w:val="single" w:sz="4" w:space="0" w:color="auto"/>
              <w:left w:val="single" w:sz="4" w:space="0" w:color="auto"/>
              <w:bottom w:val="single" w:sz="4" w:space="0" w:color="auto"/>
              <w:right w:val="single" w:sz="4" w:space="0" w:color="auto"/>
            </w:tcBorders>
          </w:tcPr>
          <w:p w14:paraId="2D8DB999" w14:textId="77777777" w:rsidR="00BB2A2D" w:rsidRPr="0063141E" w:rsidRDefault="00BB2A2D" w:rsidP="00740A8F">
            <w:pPr>
              <w:pStyle w:val="ListParagraph"/>
              <w:ind w:left="0"/>
              <w:jc w:val="center"/>
            </w:pPr>
            <w:r w:rsidRPr="0063141E">
              <w:t>4.</w:t>
            </w:r>
          </w:p>
        </w:tc>
        <w:tc>
          <w:tcPr>
            <w:tcW w:w="4657" w:type="dxa"/>
            <w:tcBorders>
              <w:top w:val="single" w:sz="4" w:space="0" w:color="auto"/>
              <w:left w:val="single" w:sz="4" w:space="0" w:color="auto"/>
              <w:bottom w:val="single" w:sz="4" w:space="0" w:color="auto"/>
              <w:right w:val="single" w:sz="4" w:space="0" w:color="auto"/>
            </w:tcBorders>
          </w:tcPr>
          <w:p w14:paraId="3115F395" w14:textId="77777777" w:rsidR="00BB2A2D" w:rsidRDefault="00BB2A2D" w:rsidP="00740A8F">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322E5C2B" w14:textId="77777777" w:rsidR="00BB2A2D" w:rsidRPr="0002638C" w:rsidRDefault="00BB2A2D" w:rsidP="00740A8F">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163" w:type="dxa"/>
            <w:tcBorders>
              <w:top w:val="single" w:sz="4" w:space="0" w:color="auto"/>
              <w:left w:val="single" w:sz="4" w:space="0" w:color="auto"/>
              <w:bottom w:val="single" w:sz="4" w:space="0" w:color="auto"/>
              <w:right w:val="single" w:sz="4" w:space="0" w:color="auto"/>
            </w:tcBorders>
          </w:tcPr>
          <w:p w14:paraId="3792AA93" w14:textId="77777777" w:rsidR="00BB2A2D" w:rsidRPr="0063141E" w:rsidRDefault="00BB2A2D" w:rsidP="00740A8F">
            <w:pPr>
              <w:jc w:val="both"/>
            </w:pPr>
            <w:r w:rsidRPr="0063141E">
              <w:rPr>
                <w:bCs/>
              </w:rPr>
              <w:t>Pateikiama laisvos formos tiekėjo deklaracija</w:t>
            </w:r>
            <w:r>
              <w:rPr>
                <w:bCs/>
              </w:rPr>
              <w:t>.</w:t>
            </w:r>
          </w:p>
        </w:tc>
      </w:tr>
    </w:tbl>
    <w:p w14:paraId="61339154" w14:textId="77777777" w:rsidR="00BB2A2D" w:rsidRPr="00FE567C" w:rsidRDefault="00BB2A2D" w:rsidP="00BB2A2D">
      <w:pPr>
        <w:pStyle w:val="Heading2"/>
        <w:numPr>
          <w:ilvl w:val="0"/>
          <w:numId w:val="0"/>
        </w:numPr>
      </w:pPr>
    </w:p>
    <w:p w14:paraId="125B1E08" w14:textId="77777777" w:rsidR="00BB2A2D" w:rsidRPr="00FE567C" w:rsidRDefault="00BB2A2D" w:rsidP="00BB2A2D">
      <w:pPr>
        <w:pStyle w:val="Heading2"/>
        <w:numPr>
          <w:ilvl w:val="1"/>
          <w:numId w:val="49"/>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C9BDC91" w14:textId="3EAB003C" w:rsidR="00BB2A2D" w:rsidRPr="0063141E" w:rsidRDefault="00BB2A2D" w:rsidP="00BB2A2D">
      <w:pPr>
        <w:pStyle w:val="Heading2"/>
        <w:numPr>
          <w:ilvl w:val="0"/>
          <w:numId w:val="0"/>
        </w:numPr>
        <w:ind w:firstLine="709"/>
        <w:rPr>
          <w:color w:val="000000"/>
        </w:rPr>
      </w:pPr>
      <w:r w:rsidRPr="0063141E">
        <w:rPr>
          <w:color w:val="000000"/>
        </w:rPr>
        <w:lastRenderedPageBreak/>
        <w:t>3.3. Vietoje 3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12698158" w14:textId="77777777" w:rsidR="00BB2A2D" w:rsidRPr="0063141E" w:rsidRDefault="00BB2A2D" w:rsidP="00BB2A2D">
      <w:pPr>
        <w:pStyle w:val="Heading2"/>
        <w:numPr>
          <w:ilvl w:val="0"/>
          <w:numId w:val="0"/>
        </w:numPr>
        <w:ind w:firstLine="709"/>
      </w:pPr>
      <w:r w:rsidRPr="0063141E">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7493B833" w:rsidR="00CD73C4" w:rsidRPr="00A60CD6" w:rsidRDefault="00BB2A2D" w:rsidP="00BB2A2D">
      <w:pPr>
        <w:pStyle w:val="CommentText"/>
        <w:ind w:firstLine="709"/>
        <w:jc w:val="both"/>
        <w:rPr>
          <w:sz w:val="24"/>
          <w:szCs w:val="24"/>
        </w:rPr>
      </w:pPr>
      <w:r w:rsidRPr="0063141E">
        <w:rPr>
          <w:sz w:val="24"/>
          <w:szCs w:val="24"/>
        </w:rPr>
        <w:t>3.5.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deklaraciją</w:t>
      </w:r>
      <w:r>
        <w:rPr>
          <w:b/>
          <w:sz w:val="24"/>
          <w:szCs w:val="24"/>
        </w:rPr>
        <w:t xml:space="preserve"> pagal pirkimo sąlygų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Perkančioji organizacija  pirkimo dokumentuose nurodytų minimalių kvalifikacijos reikalavimų atitinkančių dokumentų prašys pateikti tik to tiekėjo, kurio pasiūlymas pagal vertinimo rezultatus gali būti pripažintas laimėjusiu</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3D7C781F" w:rsidR="00CD73C4" w:rsidRPr="0063141E" w:rsidRDefault="00D37BBF" w:rsidP="0089226B">
      <w:pPr>
        <w:pStyle w:val="Heading2"/>
        <w:ind w:left="0"/>
      </w:pPr>
      <w:r>
        <w:t>Tei</w:t>
      </w:r>
      <w:r w:rsidR="00CD73C4" w:rsidRPr="0063141E">
        <w:t xml:space="preserve">kėjas gali pateikti tik vieną pasiūlymą (pasiūlymo pavyzdys žr. </w:t>
      </w:r>
      <w:r w:rsidR="00CD73C4" w:rsidRPr="0063141E">
        <w:rPr>
          <w:b/>
        </w:rPr>
        <w:t>1</w:t>
      </w:r>
      <w:r w:rsidR="00CD73C4" w:rsidRPr="0063141E">
        <w:rPr>
          <w:b/>
          <w:bCs/>
        </w:rPr>
        <w:t xml:space="preserve"> priedas</w:t>
      </w:r>
      <w:r>
        <w:t>), Jei tei</w:t>
      </w:r>
      <w:r w:rsidR="00CD73C4" w:rsidRPr="0063141E">
        <w:t xml:space="preserve">kėjas pateikia daugiau kaip vieną pasiūlymą arba ūkio subjektų grupės dalyvis dalyvauja teikiant kelis pasiūlymus, visi tokie pasiūlymai bus atmesti. </w:t>
      </w:r>
    </w:p>
    <w:p w14:paraId="2582D4AB" w14:textId="1AA98634" w:rsidR="00CD73C4" w:rsidRPr="0063141E" w:rsidRDefault="00CD73C4" w:rsidP="005A2591">
      <w:pPr>
        <w:pStyle w:val="Heading2"/>
        <w:ind w:left="0"/>
      </w:pPr>
      <w:r w:rsidRPr="0063141E">
        <w:t xml:space="preserve"> </w:t>
      </w:r>
      <w:r w:rsidR="00D37BBF">
        <w:t>Tei</w:t>
      </w:r>
      <w:r w:rsidR="00796E38" w:rsidRPr="00796E38">
        <w:t>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0442B8FD" w:rsidR="00796E38" w:rsidRDefault="00796E38" w:rsidP="0089226B">
      <w:pPr>
        <w:pStyle w:val="Heading2"/>
        <w:ind w:left="0"/>
      </w:pPr>
      <w:r w:rsidRPr="00796E38">
        <w:t>Pasiūlymai turi būti teikiami tik elektroninėmis priemonėmis, naudojant CVP IS. Pasiūlymai pateikti popierinėje formoje arba kitomis nei nurodytomis elektroninėmis priemonėmis, bus atmesti kaip neatitinkantys pirkimo dokumentų reikalavimų. Pasiūlymus gali t</w:t>
      </w:r>
      <w:r w:rsidR="00DC4290">
        <w:t>eikti tik CVP IS registruoti tei</w:t>
      </w:r>
      <w:r w:rsidRPr="00796E38">
        <w:t xml:space="preserve">kėjai (nemokama registracija adresu </w:t>
      </w:r>
      <w:hyperlink r:id="rId9" w:history="1">
        <w:r w:rsidR="00BB2A2D" w:rsidRPr="00E851B1">
          <w:rPr>
            <w:rStyle w:val="Hyperlink"/>
          </w:rPr>
          <w:t>https://viesiejipirkimai.lt</w:t>
        </w:r>
      </w:hyperlink>
      <w:r w:rsidRPr="00796E38">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796E38">
        <w:t>pdf</w:t>
      </w:r>
      <w:proofErr w:type="spellEnd"/>
      <w:r w:rsidRPr="00796E38">
        <w:t xml:space="preserve">, </w:t>
      </w:r>
      <w:proofErr w:type="spellStart"/>
      <w:r w:rsidRPr="00796E38">
        <w:t>jpg</w:t>
      </w:r>
      <w:proofErr w:type="spellEnd"/>
      <w:r w:rsidRPr="00796E38">
        <w:t xml:space="preserve">, </w:t>
      </w:r>
      <w:proofErr w:type="spellStart"/>
      <w:r w:rsidRPr="00796E38">
        <w:t>doc</w:t>
      </w:r>
      <w:proofErr w:type="spellEnd"/>
      <w:r w:rsidRPr="00796E38">
        <w:t xml:space="preserve"> ir kt.).</w:t>
      </w:r>
    </w:p>
    <w:p w14:paraId="3EFE39CB" w14:textId="073B21A4" w:rsidR="00796E38" w:rsidRDefault="00D37BBF" w:rsidP="0089226B">
      <w:pPr>
        <w:pStyle w:val="Heading2"/>
        <w:ind w:left="0"/>
      </w:pPr>
      <w:r>
        <w:t>Tei</w:t>
      </w:r>
      <w:r w:rsidR="00796E38" w:rsidRPr="00796E38">
        <w:t>kėjo pasiūlymas, dokumentai bei kita susijusi informacija pateikiama lietuvių kalba. Jei atitinkami dokumentai yra išduoti kita kalba, kartu turi būti pateiktas ir šių doku</w:t>
      </w:r>
      <w:r w:rsidR="00DC4290">
        <w:t>mentų vertimas, patvirtintas tei</w:t>
      </w:r>
      <w:r w:rsidR="00796E38" w:rsidRPr="00796E38">
        <w:t xml:space="preserve">kėjo ar jo įgalioto asmens parašu. Techninius pasiūlymo aspektus pagrindžiantys dokumentai ir informacija (techninė dokumentacija, nuorodos į </w:t>
      </w:r>
      <w:r w:rsidR="00E17AD6">
        <w:t>paslaugų teikėjo</w:t>
      </w:r>
      <w:r w:rsidR="00796E38" w:rsidRPr="00796E38">
        <w:t xml:space="preserve"> internetinius puslapius), jei tokie bus reikalaujami, gali būti pateikti užsienio kalba, tačiau perkančioji organizacija (iškilus </w:t>
      </w:r>
      <w:proofErr w:type="spellStart"/>
      <w:r w:rsidR="00796E38" w:rsidRPr="00796E38">
        <w:t>neaiškumams</w:t>
      </w:r>
      <w:proofErr w:type="spellEnd"/>
      <w:r w:rsidR="00796E38" w:rsidRPr="00796E38">
        <w:t>, dviprasmybėms, ginčams ar pan.) pasilieka sau teisę pareikalauti vertimo į lietuvių kalbą.</w:t>
      </w:r>
    </w:p>
    <w:p w14:paraId="23669934" w14:textId="245394C4" w:rsidR="00CD73C4" w:rsidRPr="0063141E" w:rsidRDefault="007D578D" w:rsidP="0089226B">
      <w:pPr>
        <w:pStyle w:val="Heading2"/>
        <w:ind w:left="0"/>
      </w:pPr>
      <w:r>
        <w:t>Tei</w:t>
      </w:r>
      <w:r w:rsidR="00CD73C4" w:rsidRPr="0063141E">
        <w:t>kėjas savo pasiūlymą privalo parengti CVP IS elektroninė</w:t>
      </w:r>
      <w:r w:rsidR="00DC4290">
        <w:t>mis priemonėmis užpildydamas tei</w:t>
      </w:r>
      <w:r w:rsidR="00CD73C4" w:rsidRPr="0063141E">
        <w:t>kėjo atitikimo minimaliems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773F9708" w14:textId="0192F461" w:rsidR="00CD73C4" w:rsidRPr="00956040" w:rsidRDefault="00FD7451" w:rsidP="00AB74F0">
      <w:pPr>
        <w:pStyle w:val="Heading3"/>
        <w:numPr>
          <w:ilvl w:val="0"/>
          <w:numId w:val="0"/>
        </w:numPr>
        <w:ind w:left="709"/>
      </w:pPr>
      <w:r>
        <w:t>4.7</w:t>
      </w:r>
      <w:r w:rsidR="00DA3B32">
        <w:t xml:space="preserve">.1. </w:t>
      </w:r>
      <w:r w:rsidR="00E13D96" w:rsidRPr="00956040">
        <w:t>užpildyt</w:t>
      </w:r>
      <w:r w:rsidR="00E13D96">
        <w:t xml:space="preserve">ą </w:t>
      </w:r>
      <w:r w:rsidR="00CD73C4" w:rsidRPr="00956040">
        <w:t>pasiūlymo forma, parengta pagal šių pirkimo sąlygų 1 priedą</w:t>
      </w:r>
      <w:r w:rsidR="00F40E1F">
        <w:t>;</w:t>
      </w:r>
    </w:p>
    <w:p w14:paraId="47CC72FD" w14:textId="7DB5E342" w:rsidR="00CD73C4" w:rsidRPr="0063141E" w:rsidRDefault="00FD7451" w:rsidP="00AB74F0">
      <w:pPr>
        <w:pStyle w:val="Heading2"/>
        <w:numPr>
          <w:ilvl w:val="0"/>
          <w:numId w:val="0"/>
        </w:numPr>
        <w:ind w:firstLine="709"/>
      </w:pPr>
      <w:r>
        <w:t>4.7</w:t>
      </w:r>
      <w:r w:rsidR="00DA3B32">
        <w:t xml:space="preserve">.2.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6542E9CE" w:rsidR="00CD73C4" w:rsidRDefault="00CD73C4" w:rsidP="00FD7451">
      <w:pPr>
        <w:pStyle w:val="Heading2"/>
        <w:numPr>
          <w:ilvl w:val="1"/>
          <w:numId w:val="34"/>
        </w:numPr>
      </w:pPr>
      <w:r w:rsidRPr="0063141E">
        <w:t xml:space="preserve">Pasiūlymas turi būti pateiktas iki </w:t>
      </w:r>
      <w:r w:rsidR="00BB2A2D">
        <w:rPr>
          <w:b/>
        </w:rPr>
        <w:t>2025</w:t>
      </w:r>
      <w:r w:rsidR="00A33FAE" w:rsidRPr="00FD7451">
        <w:rPr>
          <w:b/>
        </w:rPr>
        <w:t xml:space="preserve"> m. </w:t>
      </w:r>
      <w:r w:rsidR="005E25BC">
        <w:rPr>
          <w:b/>
        </w:rPr>
        <w:t>kovo</w:t>
      </w:r>
      <w:r w:rsidR="00B6769F">
        <w:rPr>
          <w:b/>
        </w:rPr>
        <w:t xml:space="preserve"> </w:t>
      </w:r>
      <w:r w:rsidR="00A33FAE" w:rsidRPr="00FD7451">
        <w:rPr>
          <w:b/>
        </w:rPr>
        <w:t xml:space="preserve">mėn. </w:t>
      </w:r>
      <w:r w:rsidR="005E25BC">
        <w:rPr>
          <w:b/>
        </w:rPr>
        <w:t>26</w:t>
      </w:r>
      <w:r w:rsidR="00B6769F">
        <w:rPr>
          <w:b/>
        </w:rPr>
        <w:t xml:space="preserve"> </w:t>
      </w:r>
      <w:r w:rsidRPr="00FD7451">
        <w:rPr>
          <w:b/>
        </w:rPr>
        <w:t>d.</w:t>
      </w:r>
      <w:r w:rsidR="00611D9A" w:rsidRPr="00FD7451">
        <w:rPr>
          <w:b/>
        </w:rPr>
        <w:t xml:space="preserve"> </w:t>
      </w:r>
      <w:r w:rsidR="00B6769F">
        <w:rPr>
          <w:b/>
        </w:rPr>
        <w:t xml:space="preserve">8.00 </w:t>
      </w:r>
      <w:r w:rsidRPr="00FD7451">
        <w:rPr>
          <w:b/>
        </w:rPr>
        <w:t>val.</w:t>
      </w:r>
      <w:r w:rsidRPr="00956040">
        <w:t xml:space="preserve"> </w:t>
      </w:r>
      <w:r w:rsidRPr="0063141E">
        <w:t>(Lietuvos Respublikos laiku) CVP IS priemonėmis.</w:t>
      </w:r>
    </w:p>
    <w:p w14:paraId="08F73B40" w14:textId="7FE0C379" w:rsidR="00E4006F" w:rsidRPr="002A0244" w:rsidRDefault="00E4006F" w:rsidP="00E4006F">
      <w:pPr>
        <w:tabs>
          <w:tab w:val="left" w:pos="175"/>
          <w:tab w:val="left" w:pos="646"/>
          <w:tab w:val="left" w:pos="720"/>
        </w:tabs>
        <w:suppressAutoHyphens/>
        <w:ind w:firstLine="709"/>
        <w:jc w:val="both"/>
      </w:pPr>
      <w:r>
        <w:tab/>
      </w:r>
      <w:r w:rsidRPr="002A0244">
        <w:t>4.</w:t>
      </w:r>
      <w:r w:rsidR="00FD7451">
        <w:t>9</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rsidRPr="002A0244">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A246729" w:rsidR="00E4006F" w:rsidRPr="002A0244" w:rsidRDefault="00E4006F" w:rsidP="00E4006F">
      <w:pPr>
        <w:tabs>
          <w:tab w:val="left" w:pos="175"/>
          <w:tab w:val="left" w:pos="646"/>
          <w:tab w:val="left" w:pos="720"/>
        </w:tabs>
        <w:suppressAutoHyphens/>
        <w:jc w:val="both"/>
      </w:pPr>
      <w:r>
        <w:tab/>
      </w:r>
      <w:r>
        <w:tab/>
      </w:r>
      <w:r>
        <w:tab/>
      </w:r>
      <w:r w:rsidRPr="002A0244">
        <w:t>4.</w:t>
      </w:r>
      <w:r w:rsidR="00FD7451">
        <w:t>10</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2E4CF7E9" w:rsidR="00E4006F" w:rsidRPr="00E4006F" w:rsidRDefault="00E4006F" w:rsidP="00E4006F">
      <w:pPr>
        <w:tabs>
          <w:tab w:val="left" w:pos="175"/>
          <w:tab w:val="left" w:pos="646"/>
          <w:tab w:val="left" w:pos="720"/>
        </w:tabs>
        <w:suppressAutoHyphens/>
        <w:jc w:val="both"/>
      </w:pPr>
      <w:r>
        <w:tab/>
      </w:r>
      <w:r>
        <w:tab/>
      </w:r>
      <w:r>
        <w:tab/>
      </w:r>
      <w:r w:rsidR="00FD7451">
        <w:t>4.11</w:t>
      </w:r>
      <w:r>
        <w:t xml:space="preserve">. </w:t>
      </w:r>
      <w:r w:rsidR="007D578D">
        <w:t>Tei</w:t>
      </w:r>
      <w:r w:rsidRPr="00906BAF">
        <w:t xml:space="preserv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00FD7451">
          <w:rPr>
            <w:rStyle w:val="Hyperlink"/>
            <w:color w:val="00000A"/>
          </w:rPr>
          <w:t>1</w:t>
        </w:r>
        <w:r w:rsidRPr="00954309">
          <w:rPr>
            <w:rStyle w:val="Hyperlink"/>
            <w:color w:val="00000A"/>
          </w:rPr>
          <w:t xml:space="preserve"> priedas</w:t>
        </w:r>
      </w:hyperlink>
      <w:r w:rsidRPr="00954309">
        <w:rPr>
          <w:color w:val="00000A"/>
        </w:rPr>
        <w:t>)</w:t>
      </w:r>
      <w:r>
        <w:rPr>
          <w:color w:val="00000A"/>
        </w:rPr>
        <w:t xml:space="preserve"> nurodo </w:t>
      </w:r>
      <w:r>
        <w:t>duomenis apie subtiekėją</w:t>
      </w:r>
      <w:r w:rsidRPr="00906BAF">
        <w:t>.</w:t>
      </w:r>
    </w:p>
    <w:p w14:paraId="190BAE1E" w14:textId="6EB5604B" w:rsidR="00CD73C4" w:rsidRDefault="007D578D" w:rsidP="00FD7451">
      <w:pPr>
        <w:pStyle w:val="Heading2"/>
        <w:numPr>
          <w:ilvl w:val="1"/>
          <w:numId w:val="35"/>
        </w:numPr>
      </w:pPr>
      <w:r>
        <w:t>Tei</w:t>
      </w:r>
      <w:r w:rsidR="00E4006F" w:rsidRPr="00E4006F">
        <w:t xml:space="preserv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w:t>
      </w:r>
      <w:r w:rsidR="00E17AD6">
        <w:t>paslaugų</w:t>
      </w:r>
      <w:r w:rsidR="00E4006F" w:rsidRPr="00E4006F">
        <w:t xml:space="preserve"> rūšies kaino</w:t>
      </w:r>
      <w:r w:rsidR="00DC4290">
        <w:t>s/įkainiai, viešai prieinami tei</w:t>
      </w:r>
      <w:r w:rsidR="00E4006F" w:rsidRPr="00E4006F">
        <w:t>kėjo rekvizitai ar kita jo vieši</w:t>
      </w:r>
      <w:r w:rsidR="00DC4290">
        <w:t>nama informacija, negali būti tei</w:t>
      </w:r>
      <w:r w:rsidR="00E4006F" w:rsidRPr="00E4006F">
        <w:t>kėjo nurodoma kaip konfidenciali. Perkančioji organizacija, viešojo pirkimo komisija, jos nariai ar ekspertai ir kiti asmenys negali tretie</w:t>
      </w:r>
      <w:r w:rsidR="00DC4290">
        <w:t>siems asmenims atskleisti iš tei</w:t>
      </w:r>
      <w:r w:rsidR="00E4006F" w:rsidRPr="00E4006F">
        <w:t>kė</w:t>
      </w:r>
      <w:r w:rsidR="004C03E0">
        <w:t>jo gautos informacijos, kurią t</w:t>
      </w:r>
      <w:r w:rsidR="00E4006F" w:rsidRPr="00E4006F">
        <w:t>e</w:t>
      </w:r>
      <w:r w:rsidR="004C03E0">
        <w:t>i</w:t>
      </w:r>
      <w:r w:rsidR="00E4006F" w:rsidRPr="00E4006F">
        <w:t>kėjas nur</w:t>
      </w:r>
      <w:r w:rsidR="004C03E0">
        <w:t>odė kaip konfidencialią. Jei tei</w:t>
      </w:r>
      <w:r w:rsidR="00E4006F" w:rsidRPr="00E4006F">
        <w:t>kėjas nenurodė konfidencialios infor</w:t>
      </w:r>
      <w:r w:rsidR="00DC4290">
        <w:t>macijos, laikoma, kad tokios tei</w:t>
      </w:r>
      <w:r w:rsidR="00E4006F" w:rsidRPr="00E4006F">
        <w:t>kėjo pasiūlyme nėra.</w:t>
      </w:r>
      <w:r w:rsidR="00E4006F">
        <w:t xml:space="preserve"> </w:t>
      </w:r>
      <w:r w:rsidR="00DC4290">
        <w:t>Pasiūlymas galioja jame tei</w:t>
      </w:r>
      <w:r w:rsidR="00CD73C4" w:rsidRPr="0063141E">
        <w:t xml:space="preserve">kėjo nurodytą laiką. Pasiūlymas turi galioti </w:t>
      </w:r>
      <w:r w:rsidR="005E25BC">
        <w:rPr>
          <w:b/>
        </w:rPr>
        <w:t>90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10054ECB" w:rsidR="00E4006F" w:rsidRPr="00E4006F" w:rsidRDefault="00E4006F" w:rsidP="00AB74F0">
      <w:pPr>
        <w:ind w:firstLine="709"/>
        <w:jc w:val="both"/>
      </w:pPr>
      <w:r>
        <w:rPr>
          <w:lang w:val="en-US"/>
        </w:rPr>
        <w:t>4.</w:t>
      </w:r>
      <w:r w:rsidR="00FD7451">
        <w:rPr>
          <w:lang w:val="en-US"/>
        </w:rPr>
        <w:t>13</w:t>
      </w:r>
      <w:r w:rsidR="005A2591">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perkančiajai</w:t>
      </w:r>
      <w:proofErr w:type="spellEnd"/>
      <w:r w:rsidRPr="00E4006F">
        <w:rPr>
          <w:lang w:val="en-US"/>
        </w:rPr>
        <w:t xml:space="preserve"> </w:t>
      </w:r>
      <w:proofErr w:type="spellStart"/>
      <w:r w:rsidRPr="00E4006F">
        <w:rPr>
          <w:lang w:val="en-US"/>
        </w:rPr>
        <w:t>org</w:t>
      </w:r>
      <w:r w:rsidR="007D578D">
        <w:rPr>
          <w:lang w:val="en-US"/>
        </w:rPr>
        <w:t>anizacijai</w:t>
      </w:r>
      <w:proofErr w:type="spellEnd"/>
      <w:r w:rsidR="007D578D">
        <w:rPr>
          <w:lang w:val="en-US"/>
        </w:rPr>
        <w:t xml:space="preserve"> </w:t>
      </w:r>
      <w:proofErr w:type="spellStart"/>
      <w:r w:rsidR="007D578D">
        <w:rPr>
          <w:lang w:val="en-US"/>
        </w:rPr>
        <w:t>kyla</w:t>
      </w:r>
      <w:proofErr w:type="spellEnd"/>
      <w:r w:rsidR="007D578D">
        <w:rPr>
          <w:lang w:val="en-US"/>
        </w:rPr>
        <w:t xml:space="preserve"> </w:t>
      </w:r>
      <w:proofErr w:type="spellStart"/>
      <w:r w:rsidR="007D578D">
        <w:rPr>
          <w:lang w:val="en-US"/>
        </w:rPr>
        <w:t>abejonių</w:t>
      </w:r>
      <w:proofErr w:type="spellEnd"/>
      <w:r w:rsidR="007D578D">
        <w:rPr>
          <w:lang w:val="en-US"/>
        </w:rPr>
        <w:t xml:space="preserve"> </w:t>
      </w:r>
      <w:proofErr w:type="spellStart"/>
      <w:proofErr w:type="gramStart"/>
      <w:r w:rsidR="007D578D">
        <w:rPr>
          <w:lang w:val="en-US"/>
        </w:rPr>
        <w:t>dėl</w:t>
      </w:r>
      <w:proofErr w:type="spellEnd"/>
      <w:proofErr w:type="gramEnd"/>
      <w:r w:rsidR="007D578D">
        <w:rPr>
          <w:lang w:val="en-US"/>
        </w:rPr>
        <w:t xml:space="preserve"> </w:t>
      </w:r>
      <w:proofErr w:type="spellStart"/>
      <w:r w:rsidR="007D578D">
        <w:rPr>
          <w:lang w:val="en-US"/>
        </w:rPr>
        <w:t>tei</w:t>
      </w:r>
      <w:r w:rsidRPr="00E4006F">
        <w:rPr>
          <w:lang w:val="en-US"/>
        </w:rPr>
        <w:t>kėjo</w:t>
      </w:r>
      <w:proofErr w:type="spellEnd"/>
      <w:r w:rsidRPr="00E4006F">
        <w:rPr>
          <w:lang w:val="en-US"/>
        </w:rPr>
        <w:t xml:space="preserve"> </w:t>
      </w:r>
      <w:proofErr w:type="spellStart"/>
      <w:r w:rsidRPr="00E4006F">
        <w:rPr>
          <w:lang w:val="en-US"/>
        </w:rPr>
        <w:t>pasiūlyme</w:t>
      </w:r>
      <w:proofErr w:type="spellEnd"/>
      <w:r w:rsidRPr="00E4006F">
        <w:rPr>
          <w:lang w:val="en-US"/>
        </w:rPr>
        <w:t xml:space="preserve"> </w:t>
      </w:r>
      <w:proofErr w:type="spellStart"/>
      <w:r w:rsidRPr="00E4006F">
        <w:rPr>
          <w:lang w:val="en-US"/>
        </w:rPr>
        <w:t>nurodytos</w:t>
      </w:r>
      <w:proofErr w:type="spellEnd"/>
      <w:r w:rsidRPr="00E4006F">
        <w:rPr>
          <w:lang w:val="en-US"/>
        </w:rPr>
        <w:t xml:space="preserve"> </w:t>
      </w:r>
      <w:proofErr w:type="spellStart"/>
      <w:r w:rsidRPr="00E4006F">
        <w:rPr>
          <w:lang w:val="en-US"/>
        </w:rPr>
        <w:t>informacijos</w:t>
      </w:r>
      <w:proofErr w:type="spellEnd"/>
      <w:r w:rsidRPr="00E4006F">
        <w:rPr>
          <w:lang w:val="en-US"/>
        </w:rPr>
        <w:t xml:space="preserve"> </w:t>
      </w:r>
      <w:proofErr w:type="spellStart"/>
      <w:r w:rsidRPr="00E4006F">
        <w:rPr>
          <w:lang w:val="en-US"/>
        </w:rPr>
        <w:t>konfide</w:t>
      </w:r>
      <w:r w:rsidR="007D578D">
        <w:rPr>
          <w:lang w:val="en-US"/>
        </w:rPr>
        <w:t>ncialumo</w:t>
      </w:r>
      <w:proofErr w:type="spellEnd"/>
      <w:r w:rsidR="007D578D">
        <w:rPr>
          <w:lang w:val="en-US"/>
        </w:rPr>
        <w:t xml:space="preserve">, </w:t>
      </w:r>
      <w:proofErr w:type="spellStart"/>
      <w:r w:rsidR="007D578D">
        <w:rPr>
          <w:lang w:val="en-US"/>
        </w:rPr>
        <w:t>ji</w:t>
      </w:r>
      <w:proofErr w:type="spellEnd"/>
      <w:r w:rsidR="007D578D">
        <w:rPr>
          <w:lang w:val="en-US"/>
        </w:rPr>
        <w:t xml:space="preserve"> </w:t>
      </w:r>
      <w:proofErr w:type="spellStart"/>
      <w:r w:rsidR="007D578D">
        <w:rPr>
          <w:lang w:val="en-US"/>
        </w:rPr>
        <w:t>privalo</w:t>
      </w:r>
      <w:proofErr w:type="spellEnd"/>
      <w:r w:rsidR="007D578D">
        <w:rPr>
          <w:lang w:val="en-US"/>
        </w:rPr>
        <w:t xml:space="preserve"> </w:t>
      </w:r>
      <w:proofErr w:type="spellStart"/>
      <w:r w:rsidR="007D578D">
        <w:rPr>
          <w:lang w:val="en-US"/>
        </w:rPr>
        <w:t>prašyti</w:t>
      </w:r>
      <w:proofErr w:type="spellEnd"/>
      <w:r w:rsidR="007D578D">
        <w:rPr>
          <w:lang w:val="en-US"/>
        </w:rPr>
        <w:t xml:space="preserve"> </w:t>
      </w:r>
      <w:proofErr w:type="spellStart"/>
      <w:r w:rsidR="007D578D">
        <w:rPr>
          <w:lang w:val="en-US"/>
        </w:rPr>
        <w:t>tei</w:t>
      </w:r>
      <w:r w:rsidRPr="00E4006F">
        <w:rPr>
          <w:lang w:val="en-US"/>
        </w:rPr>
        <w:t>kėjo</w:t>
      </w:r>
      <w:proofErr w:type="spellEnd"/>
      <w:r w:rsidRPr="00E4006F">
        <w:rPr>
          <w:lang w:val="en-US"/>
        </w:rPr>
        <w:t xml:space="preserve"> </w:t>
      </w:r>
      <w:proofErr w:type="spellStart"/>
      <w:r w:rsidRPr="00E4006F">
        <w:rPr>
          <w:lang w:val="en-US"/>
        </w:rPr>
        <w:t>įrodyti</w:t>
      </w:r>
      <w:proofErr w:type="spellEnd"/>
      <w:r w:rsidRPr="00E4006F">
        <w:rPr>
          <w:lang w:val="en-US"/>
        </w:rPr>
        <w:t xml:space="preserve">, </w:t>
      </w:r>
      <w:proofErr w:type="spellStart"/>
      <w:r w:rsidRPr="00E4006F">
        <w:rPr>
          <w:lang w:val="en-US"/>
        </w:rPr>
        <w:t>kodėl</w:t>
      </w:r>
      <w:proofErr w:type="spellEnd"/>
      <w:r w:rsidRPr="00E4006F">
        <w:rPr>
          <w:lang w:val="en-US"/>
        </w:rPr>
        <w:t xml:space="preserve"> </w:t>
      </w:r>
      <w:proofErr w:type="spellStart"/>
      <w:r w:rsidRPr="00E4006F">
        <w:rPr>
          <w:lang w:val="en-US"/>
        </w:rPr>
        <w:t>nurodyta</w:t>
      </w:r>
      <w:proofErr w:type="spellEnd"/>
      <w:r w:rsidRPr="00E4006F">
        <w:rPr>
          <w:lang w:val="en-US"/>
        </w:rPr>
        <w:t xml:space="preserve"> </w:t>
      </w:r>
      <w:proofErr w:type="spellStart"/>
      <w:r w:rsidRPr="00E4006F">
        <w:rPr>
          <w:lang w:val="en-US"/>
        </w:rPr>
        <w:t>informac</w:t>
      </w:r>
      <w:r w:rsidR="007D578D">
        <w:rPr>
          <w:lang w:val="en-US"/>
        </w:rPr>
        <w:t>ija</w:t>
      </w:r>
      <w:proofErr w:type="spellEnd"/>
      <w:r w:rsidR="007D578D">
        <w:rPr>
          <w:lang w:val="en-US"/>
        </w:rPr>
        <w:t xml:space="preserve"> </w:t>
      </w:r>
      <w:proofErr w:type="spellStart"/>
      <w:r w:rsidR="007D578D">
        <w:rPr>
          <w:lang w:val="en-US"/>
        </w:rPr>
        <w:t>yra</w:t>
      </w:r>
      <w:proofErr w:type="spellEnd"/>
      <w:r w:rsidR="007D578D">
        <w:rPr>
          <w:lang w:val="en-US"/>
        </w:rPr>
        <w:t xml:space="preserve"> </w:t>
      </w:r>
      <w:proofErr w:type="spellStart"/>
      <w:r w:rsidR="007D578D">
        <w:rPr>
          <w:lang w:val="en-US"/>
        </w:rPr>
        <w:t>konfidenciali</w:t>
      </w:r>
      <w:proofErr w:type="spellEnd"/>
      <w:r w:rsidR="007D578D">
        <w:rPr>
          <w:lang w:val="en-US"/>
        </w:rPr>
        <w:t xml:space="preserve">. </w:t>
      </w:r>
      <w:proofErr w:type="spellStart"/>
      <w:r w:rsidR="007D578D">
        <w:rPr>
          <w:lang w:val="en-US"/>
        </w:rPr>
        <w:t>Jeigu</w:t>
      </w:r>
      <w:proofErr w:type="spellEnd"/>
      <w:r w:rsidR="007D578D">
        <w:rPr>
          <w:lang w:val="en-US"/>
        </w:rPr>
        <w:t xml:space="preserve"> </w:t>
      </w:r>
      <w:proofErr w:type="spellStart"/>
      <w:r w:rsidR="007D578D">
        <w:rPr>
          <w:lang w:val="en-US"/>
        </w:rPr>
        <w:t>tei</w:t>
      </w:r>
      <w:r w:rsidRPr="00E4006F">
        <w:rPr>
          <w:lang w:val="en-US"/>
        </w:rPr>
        <w:t>kėjas</w:t>
      </w:r>
      <w:proofErr w:type="spellEnd"/>
      <w:r w:rsidRPr="00E4006F">
        <w:rPr>
          <w:lang w:val="en-US"/>
        </w:rPr>
        <w:t xml:space="preserve"> per </w:t>
      </w:r>
      <w:proofErr w:type="spellStart"/>
      <w:r w:rsidRPr="00E4006F">
        <w:rPr>
          <w:lang w:val="en-US"/>
        </w:rPr>
        <w:t>perkančiosios</w:t>
      </w:r>
      <w:proofErr w:type="spellEnd"/>
      <w:r w:rsidRPr="00E4006F">
        <w:rPr>
          <w:lang w:val="en-US"/>
        </w:rPr>
        <w:t xml:space="preserve"> </w:t>
      </w:r>
      <w:proofErr w:type="spellStart"/>
      <w:r w:rsidRPr="00E4006F">
        <w:rPr>
          <w:lang w:val="en-US"/>
        </w:rPr>
        <w:t>organizacijos</w:t>
      </w:r>
      <w:proofErr w:type="spellEnd"/>
      <w:r w:rsidRPr="00E4006F">
        <w:rPr>
          <w:lang w:val="en-US"/>
        </w:rPr>
        <w:t xml:space="preserve"> </w:t>
      </w:r>
      <w:proofErr w:type="spellStart"/>
      <w:r w:rsidRPr="00E4006F">
        <w:rPr>
          <w:lang w:val="en-US"/>
        </w:rPr>
        <w:t>nurodytą</w:t>
      </w:r>
      <w:proofErr w:type="spellEnd"/>
      <w:r w:rsidRPr="00E4006F">
        <w:rPr>
          <w:lang w:val="en-US"/>
        </w:rPr>
        <w:t xml:space="preserve"> </w:t>
      </w:r>
      <w:proofErr w:type="spellStart"/>
      <w:r w:rsidRPr="00E4006F">
        <w:rPr>
          <w:lang w:val="en-US"/>
        </w:rPr>
        <w:t>terminą</w:t>
      </w:r>
      <w:proofErr w:type="spellEnd"/>
      <w:r w:rsidRPr="00E4006F">
        <w:rPr>
          <w:lang w:val="en-US"/>
        </w:rPr>
        <w:t xml:space="preserve">, kuris </w:t>
      </w:r>
      <w:proofErr w:type="spellStart"/>
      <w:r w:rsidRPr="00E4006F">
        <w:rPr>
          <w:lang w:val="en-US"/>
        </w:rPr>
        <w:t>negali</w:t>
      </w:r>
      <w:proofErr w:type="spellEnd"/>
      <w:r w:rsidRPr="00E4006F">
        <w:rPr>
          <w:lang w:val="en-US"/>
        </w:rPr>
        <w:t xml:space="preserve"> </w:t>
      </w:r>
      <w:proofErr w:type="spellStart"/>
      <w:r w:rsidRPr="00E4006F">
        <w:rPr>
          <w:lang w:val="en-US"/>
        </w:rPr>
        <w:t>būti</w:t>
      </w:r>
      <w:proofErr w:type="spellEnd"/>
      <w:r w:rsidRPr="00E4006F">
        <w:rPr>
          <w:lang w:val="en-US"/>
        </w:rPr>
        <w:t xml:space="preserve"> </w:t>
      </w:r>
      <w:proofErr w:type="spellStart"/>
      <w:r w:rsidRPr="00E4006F">
        <w:rPr>
          <w:lang w:val="en-US"/>
        </w:rPr>
        <w:t>trumpesnis</w:t>
      </w:r>
      <w:proofErr w:type="spellEnd"/>
      <w:r w:rsidRPr="00E4006F">
        <w:rPr>
          <w:lang w:val="en-US"/>
        </w:rPr>
        <w:t xml:space="preserve"> </w:t>
      </w:r>
      <w:proofErr w:type="spellStart"/>
      <w:r w:rsidRPr="00E4006F">
        <w:rPr>
          <w:lang w:val="en-US"/>
        </w:rPr>
        <w:t>kaip</w:t>
      </w:r>
      <w:proofErr w:type="spellEnd"/>
      <w:r w:rsidRPr="00E4006F">
        <w:rPr>
          <w:lang w:val="en-US"/>
        </w:rPr>
        <w:t xml:space="preserve"> 5 </w:t>
      </w:r>
      <w:proofErr w:type="spellStart"/>
      <w:r w:rsidRPr="00E4006F">
        <w:rPr>
          <w:lang w:val="en-US"/>
        </w:rPr>
        <w:t>darbo</w:t>
      </w:r>
      <w:proofErr w:type="spellEnd"/>
      <w:r w:rsidRPr="00E4006F">
        <w:rPr>
          <w:lang w:val="en-US"/>
        </w:rPr>
        <w:t xml:space="preserve"> </w:t>
      </w:r>
      <w:proofErr w:type="spellStart"/>
      <w:r w:rsidRPr="00E4006F">
        <w:rPr>
          <w:lang w:val="en-US"/>
        </w:rPr>
        <w:t>dienos</w:t>
      </w:r>
      <w:proofErr w:type="spellEnd"/>
      <w:r w:rsidRPr="00E4006F">
        <w:rPr>
          <w:lang w:val="en-US"/>
        </w:rPr>
        <w:t xml:space="preserve">, </w:t>
      </w:r>
      <w:proofErr w:type="spellStart"/>
      <w:r w:rsidRPr="00E4006F">
        <w:rPr>
          <w:lang w:val="en-US"/>
        </w:rPr>
        <w:t>nepateikia</w:t>
      </w:r>
      <w:proofErr w:type="spellEnd"/>
      <w:r w:rsidRPr="00E4006F">
        <w:rPr>
          <w:lang w:val="en-US"/>
        </w:rPr>
        <w:t xml:space="preserve"> </w:t>
      </w:r>
      <w:proofErr w:type="spellStart"/>
      <w:r w:rsidRPr="00E4006F">
        <w:rPr>
          <w:lang w:val="en-US"/>
        </w:rPr>
        <w:t>tokių</w:t>
      </w:r>
      <w:proofErr w:type="spellEnd"/>
      <w:r w:rsidRPr="00E4006F">
        <w:rPr>
          <w:lang w:val="en-US"/>
        </w:rPr>
        <w:t xml:space="preserve"> </w:t>
      </w:r>
      <w:proofErr w:type="spellStart"/>
      <w:r w:rsidRPr="00E4006F">
        <w:rPr>
          <w:lang w:val="en-US"/>
        </w:rPr>
        <w:t>įrodymų</w:t>
      </w:r>
      <w:proofErr w:type="spellEnd"/>
      <w:r w:rsidRPr="00E4006F">
        <w:rPr>
          <w:lang w:val="en-US"/>
        </w:rPr>
        <w:t xml:space="preserve"> </w:t>
      </w:r>
      <w:proofErr w:type="spellStart"/>
      <w:r w:rsidRPr="00E4006F">
        <w:rPr>
          <w:lang w:val="en-US"/>
        </w:rPr>
        <w:t>arba</w:t>
      </w:r>
      <w:proofErr w:type="spellEnd"/>
      <w:r w:rsidRPr="00E4006F">
        <w:rPr>
          <w:lang w:val="en-US"/>
        </w:rPr>
        <w:t xml:space="preserve"> </w:t>
      </w:r>
      <w:proofErr w:type="spellStart"/>
      <w:r w:rsidRPr="00E4006F">
        <w:rPr>
          <w:lang w:val="en-US"/>
        </w:rPr>
        <w:t>pateikia</w:t>
      </w:r>
      <w:proofErr w:type="spellEnd"/>
      <w:r w:rsidRPr="00E4006F">
        <w:rPr>
          <w:lang w:val="en-US"/>
        </w:rPr>
        <w:t xml:space="preserve"> </w:t>
      </w:r>
      <w:proofErr w:type="spellStart"/>
      <w:r w:rsidRPr="00E4006F">
        <w:rPr>
          <w:lang w:val="en-US"/>
        </w:rPr>
        <w:t>netinkamus</w:t>
      </w:r>
      <w:proofErr w:type="spellEnd"/>
      <w:r w:rsidRPr="00E4006F">
        <w:rPr>
          <w:lang w:val="en-US"/>
        </w:rPr>
        <w:t xml:space="preserve"> </w:t>
      </w:r>
      <w:proofErr w:type="spellStart"/>
      <w:r w:rsidRPr="00E4006F">
        <w:rPr>
          <w:lang w:val="en-US"/>
        </w:rPr>
        <w:t>įrodymus</w:t>
      </w:r>
      <w:proofErr w:type="spellEnd"/>
      <w:r w:rsidRPr="00E4006F">
        <w:rPr>
          <w:lang w:val="en-US"/>
        </w:rPr>
        <w:t xml:space="preserve">, </w:t>
      </w:r>
      <w:proofErr w:type="spellStart"/>
      <w:r w:rsidRPr="00E4006F">
        <w:rPr>
          <w:lang w:val="en-US"/>
        </w:rPr>
        <w:t>laikoma</w:t>
      </w:r>
      <w:proofErr w:type="spellEnd"/>
      <w:r w:rsidRPr="00E4006F">
        <w:rPr>
          <w:lang w:val="en-US"/>
        </w:rPr>
        <w:t xml:space="preserve">, </w:t>
      </w:r>
      <w:proofErr w:type="spellStart"/>
      <w:r w:rsidRPr="00E4006F">
        <w:rPr>
          <w:lang w:val="en-US"/>
        </w:rPr>
        <w:t>kad</w:t>
      </w:r>
      <w:proofErr w:type="spellEnd"/>
      <w:r w:rsidRPr="00E4006F">
        <w:rPr>
          <w:lang w:val="en-US"/>
        </w:rPr>
        <w:t xml:space="preserve"> </w:t>
      </w:r>
      <w:proofErr w:type="spellStart"/>
      <w:r w:rsidRPr="00E4006F">
        <w:rPr>
          <w:lang w:val="en-US"/>
        </w:rPr>
        <w:t>tokia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nekonfidenciali</w:t>
      </w:r>
      <w:proofErr w:type="spellEnd"/>
      <w:r w:rsidR="00DA3B32">
        <w:rPr>
          <w:lang w:val="en-US"/>
        </w:rPr>
        <w:t>.</w:t>
      </w:r>
    </w:p>
    <w:p w14:paraId="70236EF7" w14:textId="6A1F65F5" w:rsidR="00CD73C4" w:rsidRPr="0063141E" w:rsidRDefault="00E4006F" w:rsidP="00E4006F">
      <w:pPr>
        <w:pStyle w:val="Heading2"/>
        <w:numPr>
          <w:ilvl w:val="0"/>
          <w:numId w:val="0"/>
        </w:numPr>
        <w:ind w:firstLine="709"/>
      </w:pPr>
      <w:r>
        <w:t>4.1</w:t>
      </w:r>
      <w:r w:rsidR="00FD7451">
        <w:t>4</w:t>
      </w:r>
      <w:r w:rsidR="005A2591">
        <w:t xml:space="preserve">. </w:t>
      </w:r>
      <w:r w:rsidR="00CD73C4" w:rsidRPr="0063141E">
        <w:t>Kol nesibaigė pasiūlymų galiojimo laikas, perkančioji organizacija turi teisę prašyti CVP IS priemonėmis,</w:t>
      </w:r>
      <w:r w:rsidR="007D578D">
        <w:t xml:space="preserve"> kad tei</w:t>
      </w:r>
      <w:r w:rsidR="00CD73C4" w:rsidRPr="0063141E">
        <w:t>kėjai pratęstų jų galiojimą ik</w:t>
      </w:r>
      <w:r w:rsidR="007D578D">
        <w:t>i konkrečiai nurodyto laiko. Tei</w:t>
      </w:r>
      <w:r w:rsidR="00CD73C4" w:rsidRPr="0063141E">
        <w:t>kėjas CVP IS priemonėmis tokį prašymą gali atmesti.</w:t>
      </w:r>
    </w:p>
    <w:p w14:paraId="1A64F12B" w14:textId="632E37FD" w:rsidR="00CD73C4" w:rsidRPr="0063141E" w:rsidRDefault="00E4006F" w:rsidP="00E4006F">
      <w:pPr>
        <w:pStyle w:val="Heading2"/>
        <w:numPr>
          <w:ilvl w:val="0"/>
          <w:numId w:val="0"/>
        </w:numPr>
        <w:ind w:firstLine="709"/>
      </w:pPr>
      <w:r>
        <w:t>4.1</w:t>
      </w:r>
      <w:r w:rsidR="00FD7451">
        <w:t>5</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04E0BDB4" w:rsidR="00CD73C4" w:rsidRPr="0063141E" w:rsidRDefault="00E4006F" w:rsidP="00E4006F">
      <w:pPr>
        <w:pStyle w:val="Heading2"/>
        <w:numPr>
          <w:ilvl w:val="0"/>
          <w:numId w:val="0"/>
        </w:numPr>
        <w:ind w:firstLine="720"/>
      </w:pPr>
      <w:r>
        <w:t>4.1</w:t>
      </w:r>
      <w:r w:rsidR="00FD7451">
        <w:t>6</w:t>
      </w:r>
      <w:r w:rsidR="005A2591">
        <w:t xml:space="preserve">. </w:t>
      </w:r>
      <w:r w:rsidR="007D578D">
        <w:t>Tei</w:t>
      </w:r>
      <w:r w:rsidR="00CD73C4" w:rsidRPr="0063141E">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0F38CCA7"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w:t>
      </w:r>
      <w:r w:rsidR="007D578D">
        <w:rPr>
          <w:iCs/>
          <w:szCs w:val="24"/>
        </w:rPr>
        <w:t>ti paaiškinami, patikslinami tei</w:t>
      </w:r>
      <w:r w:rsidRPr="0063141E">
        <w:rPr>
          <w:iCs/>
          <w:szCs w:val="24"/>
        </w:rPr>
        <w:t>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147D80">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w:t>
      </w:r>
      <w:r w:rsidR="00DC4290">
        <w:rPr>
          <w:iCs/>
          <w:szCs w:val="24"/>
        </w:rPr>
        <w:t>mo termino pabaigos. Tei</w:t>
      </w:r>
      <w:r w:rsidRPr="0063141E">
        <w:rPr>
          <w:iCs/>
          <w:szCs w:val="24"/>
        </w:rPr>
        <w:t>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7ADCD0BD" w:rsidR="00CD73C4" w:rsidRPr="0063141E" w:rsidRDefault="00DC4290" w:rsidP="0089226B">
      <w:pPr>
        <w:pStyle w:val="ListParagraph"/>
        <w:numPr>
          <w:ilvl w:val="1"/>
          <w:numId w:val="5"/>
        </w:numPr>
        <w:tabs>
          <w:tab w:val="left" w:pos="1134"/>
        </w:tabs>
        <w:ind w:left="0" w:firstLine="720"/>
        <w:jc w:val="both"/>
        <w:rPr>
          <w:iCs/>
          <w:szCs w:val="24"/>
        </w:rPr>
      </w:pPr>
      <w:r>
        <w:rPr>
          <w:iCs/>
          <w:szCs w:val="24"/>
        </w:rPr>
        <w:t xml:space="preserve"> Atsakydama į kiekvieną tei</w:t>
      </w:r>
      <w:r w:rsidR="00CD73C4" w:rsidRPr="0063141E">
        <w:rPr>
          <w:iCs/>
          <w:szCs w:val="24"/>
        </w:rPr>
        <w:t xml:space="preserve">kėjo CVP IS priemonėmis pateiktą prašymą paaiškinti pirkimo dokumentus, jeigu jis buvo pateiktas nepasibaigus šių pirkimo sąlygų 6.1 punkte nurodytam terminui, arba aiškindama, tikslindama pirkimo dokumentus savo iniciatyva, perkančioji organizacija turi </w:t>
      </w:r>
      <w:r w:rsidR="00CD73C4" w:rsidRPr="0063141E">
        <w:rPr>
          <w:iCs/>
          <w:szCs w:val="24"/>
        </w:rPr>
        <w:lastRenderedPageBreak/>
        <w:t xml:space="preserve">paaiškinimus, </w:t>
      </w:r>
      <w:proofErr w:type="spellStart"/>
      <w:r w:rsidR="00CD73C4" w:rsidRPr="0063141E">
        <w:rPr>
          <w:iCs/>
          <w:szCs w:val="24"/>
        </w:rPr>
        <w:t>patikslinimus</w:t>
      </w:r>
      <w:proofErr w:type="spellEnd"/>
      <w:r w:rsidR="00CD73C4" w:rsidRPr="0063141E">
        <w:rPr>
          <w:iCs/>
          <w:szCs w:val="24"/>
        </w:rPr>
        <w:t xml:space="preserve"> paskelbti CVP IS priemonėmis ne vėliau kaip likus 1 darbo dienai iki pasiūlymų pateikimo ter</w:t>
      </w:r>
      <w:r>
        <w:rPr>
          <w:iCs/>
          <w:szCs w:val="24"/>
        </w:rPr>
        <w:t>mino pabaigos. Į laiku gautą tei</w:t>
      </w:r>
      <w:r w:rsidR="00CD73C4" w:rsidRPr="0063141E">
        <w:rPr>
          <w:iCs/>
          <w:szCs w:val="24"/>
        </w:rPr>
        <w:t xml:space="preserve">kėjo prašymą paaiškinti pirkimo dokumentus perkančioji organizacija atsako ne vėliau kaip per </w:t>
      </w:r>
      <w:r w:rsidR="00CD73C4" w:rsidRPr="0063141E">
        <w:rPr>
          <w:b/>
          <w:iCs/>
          <w:szCs w:val="24"/>
        </w:rPr>
        <w:t>3</w:t>
      </w:r>
      <w:r w:rsidR="00CD73C4" w:rsidRPr="0063141E">
        <w:rPr>
          <w:iCs/>
          <w:szCs w:val="24"/>
        </w:rPr>
        <w:t xml:space="preserve"> darbo dienas nuo jo gavimo dienos.</w:t>
      </w:r>
    </w:p>
    <w:p w14:paraId="6653B712" w14:textId="4ADAFDF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w:t>
      </w:r>
      <w:r w:rsidR="00DC4290">
        <w:rPr>
          <w:iCs/>
          <w:szCs w:val="24"/>
        </w:rPr>
        <w:t>kumentus, privalo užtikrinti tei</w:t>
      </w:r>
      <w:r w:rsidRPr="0063141E">
        <w:rPr>
          <w:iCs/>
          <w:szCs w:val="24"/>
        </w:rPr>
        <w:t>kėjų anonimiškumą, t</w:t>
      </w:r>
      <w:r w:rsidR="004C03E0">
        <w:rPr>
          <w:iCs/>
          <w:szCs w:val="24"/>
        </w:rPr>
        <w:t>. y. privalo užtikrinti, kad tei</w:t>
      </w:r>
      <w:r w:rsidR="00DC4290">
        <w:rPr>
          <w:iCs/>
          <w:szCs w:val="24"/>
        </w:rPr>
        <w:t>kėjas nesužinotų kitų tei</w:t>
      </w:r>
      <w:r w:rsidRPr="0063141E">
        <w:rPr>
          <w:iCs/>
          <w:szCs w:val="24"/>
        </w:rPr>
        <w:t>kėjų, dalyvaujančių pirkimo procedūrose, pavadinimų ir kitų rekvizitų.</w:t>
      </w:r>
    </w:p>
    <w:p w14:paraId="34A32D38" w14:textId="630E7FC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w:t>
      </w:r>
      <w:r w:rsidR="00DC4290">
        <w:rPr>
          <w:iCs/>
          <w:szCs w:val="24"/>
        </w:rPr>
        <w:t>zacija nerengs susitikimų su tei</w:t>
      </w:r>
      <w:r w:rsidRPr="0063141E">
        <w:rPr>
          <w:iCs/>
          <w:szCs w:val="24"/>
        </w:rPr>
        <w:t>kėjais dėl pirkimo dokumentų paaiškinimų.</w:t>
      </w:r>
    </w:p>
    <w:p w14:paraId="730A8499" w14:textId="14994C0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w:t>
      </w:r>
      <w:r w:rsidR="00DC4290">
        <w:rPr>
          <w:iCs/>
          <w:szCs w:val="24"/>
        </w:rPr>
        <w:t>rkančiosios organizacijos ir tei</w:t>
      </w:r>
      <w:r w:rsidRPr="0063141E">
        <w:rPr>
          <w:iCs/>
          <w:szCs w:val="24"/>
        </w:rPr>
        <w:t>kėjo susirašinėjimas yra vykdomas tik CVP IS susirašinėjimo pr</w:t>
      </w:r>
      <w:r w:rsidR="00DC4290">
        <w:rPr>
          <w:iCs/>
          <w:szCs w:val="24"/>
        </w:rPr>
        <w:t>iemonėmis. Tiesioginį ryšį su tei</w:t>
      </w:r>
      <w:r w:rsidRPr="0063141E">
        <w:rPr>
          <w:iCs/>
          <w:szCs w:val="24"/>
        </w:rPr>
        <w:t xml:space="preserv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4C1773">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D2539C" w:rsidRPr="00247E1F">
          <w:rPr>
            <w:rStyle w:val="Hyperlink"/>
            <w:i/>
          </w:rPr>
          <w:t>aidas.bernotas@mil.lt</w:t>
        </w:r>
      </w:hyperlink>
      <w:r w:rsidR="00F629BC">
        <w:rPr>
          <w:i/>
          <w:u w:val="single"/>
        </w:rPr>
        <w:t>.</w:t>
      </w:r>
    </w:p>
    <w:p w14:paraId="758DD7D1" w14:textId="313BFC8C"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w:t>
      </w:r>
      <w:r w:rsidR="00DC4290">
        <w:t>inkančiam terminui, per kurį tei</w:t>
      </w:r>
      <w:r w:rsidRPr="0063141E">
        <w:t xml:space="preserve">kėjai, rengdami pasiūlymus, galėtų atsižvelgti į </w:t>
      </w:r>
      <w:proofErr w:type="spellStart"/>
      <w:r w:rsidRPr="0063141E">
        <w:t>patikslinimus</w:t>
      </w:r>
      <w:proofErr w:type="spellEnd"/>
      <w:r w:rsidRPr="0063141E">
        <w:t>. Jeigu perkančioji organizacija pirkimo dokumentus paaiškina (patikslina) ir negali tų paaiškinimų (patikslinimų) pateikti taip, kad visi kandidatai juos gautų ne vėliau kaip likus 1 darbo dienai iki pasiūlymų pateikimo termino pabaigos, perkelia pasiūlymų pateik</w:t>
      </w:r>
      <w:r w:rsidR="00DC4290">
        <w:t>imo terminą laikui, per kurį tei</w:t>
      </w:r>
      <w:r w:rsidRPr="0063141E">
        <w:t>kėjai, rengdami pirkimo pasiūlymus, galėtų atsižvelgti į šiuos paaiškinimus (</w:t>
      </w:r>
      <w:proofErr w:type="spellStart"/>
      <w:r w:rsidRPr="0063141E">
        <w:t>patikslinimus</w:t>
      </w:r>
      <w:proofErr w:type="spellEnd"/>
      <w:r w:rsidRPr="0063141E">
        <w:t xml:space="preserve">).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12DC7A4F"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w:t>
      </w:r>
      <w:r w:rsidR="00DC4290">
        <w:rPr>
          <w:iCs/>
          <w:szCs w:val="24"/>
        </w:rPr>
        <w:t xml:space="preserve"> CVP IS priemonėmis teiktais tei</w:t>
      </w:r>
      <w:r w:rsidRPr="0063141E">
        <w:rPr>
          <w:iCs/>
          <w:szCs w:val="24"/>
        </w:rPr>
        <w:t>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BB2A2D">
        <w:rPr>
          <w:b/>
        </w:rPr>
        <w:t>2025</w:t>
      </w:r>
      <w:r w:rsidRPr="00956040">
        <w:rPr>
          <w:b/>
        </w:rPr>
        <w:t xml:space="preserve"> m.                 </w:t>
      </w:r>
      <w:r w:rsidR="00587CCE" w:rsidRPr="00956040">
        <w:rPr>
          <w:b/>
        </w:rPr>
        <w:t xml:space="preserve">   </w:t>
      </w:r>
      <w:r w:rsidR="00A11BA4">
        <w:rPr>
          <w:b/>
        </w:rPr>
        <w:t>kovo</w:t>
      </w:r>
      <w:r w:rsidR="00B6769F">
        <w:rPr>
          <w:b/>
        </w:rPr>
        <w:t xml:space="preserve"> </w:t>
      </w:r>
      <w:r w:rsidR="00C55A56" w:rsidRPr="00956040">
        <w:rPr>
          <w:b/>
        </w:rPr>
        <w:t>mėn.</w:t>
      </w:r>
      <w:r w:rsidR="0018242D">
        <w:rPr>
          <w:b/>
        </w:rPr>
        <w:t xml:space="preserve"> </w:t>
      </w:r>
      <w:r w:rsidR="00A11BA4">
        <w:rPr>
          <w:b/>
        </w:rPr>
        <w:t>26</w:t>
      </w:r>
      <w:r w:rsidR="00611D9A">
        <w:rPr>
          <w:b/>
        </w:rPr>
        <w:t xml:space="preserve"> </w:t>
      </w:r>
      <w:r w:rsidRPr="00956040">
        <w:rPr>
          <w:b/>
        </w:rPr>
        <w:t>d.</w:t>
      </w:r>
      <w:r w:rsidR="00B6769F">
        <w:rPr>
          <w:b/>
        </w:rPr>
        <w:t xml:space="preserve"> </w:t>
      </w:r>
      <w:r w:rsidR="00BB2A2D">
        <w:rPr>
          <w:b/>
        </w:rPr>
        <w:t>8.30</w:t>
      </w:r>
      <w:r w:rsidRPr="00956040">
        <w:rPr>
          <w:b/>
        </w:rPr>
        <w:t xml:space="preserve"> val.</w:t>
      </w:r>
      <w:r w:rsidRPr="00956040">
        <w:t xml:space="preserve"> </w:t>
      </w:r>
      <w:r w:rsidRPr="0063141E">
        <w:rPr>
          <w:iCs/>
          <w:szCs w:val="24"/>
        </w:rPr>
        <w:t xml:space="preserve">Į pirminio susipažinimo su CVP IS priemonėmis teiktais pasiūlymais </w:t>
      </w:r>
      <w:r w:rsidR="00DC4290">
        <w:rPr>
          <w:iCs/>
          <w:szCs w:val="24"/>
        </w:rPr>
        <w:t>procedūrą tei</w:t>
      </w:r>
      <w:r w:rsidRPr="0063141E">
        <w:rPr>
          <w:iCs/>
          <w:szCs w:val="24"/>
        </w:rPr>
        <w:t>kėjai nekviečiami.</w:t>
      </w:r>
    </w:p>
    <w:p w14:paraId="69C0C14B" w14:textId="223DD20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w:t>
      </w:r>
      <w:r w:rsidR="00DC4290">
        <w:rPr>
          <w:iCs/>
          <w:szCs w:val="24"/>
        </w:rPr>
        <w:t xml:space="preserve"> IS priemonėmis pateikusiems tei</w:t>
      </w:r>
      <w:r w:rsidRPr="0063141E">
        <w:rPr>
          <w:iCs/>
          <w:szCs w:val="24"/>
        </w:rPr>
        <w:t>kėjams perkančioji organizacija nedelsiant, bet ne vėliau kaip per 3 darbo dienas, praneša informaciją apie visus pateiktus pasiūlymus. Pranešime pateikiama ši informacija:</w:t>
      </w:r>
    </w:p>
    <w:p w14:paraId="22C446BF" w14:textId="11DCE12B"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w:t>
      </w:r>
      <w:r w:rsidR="00DC4290">
        <w:rPr>
          <w:iCs/>
          <w:szCs w:val="24"/>
        </w:rPr>
        <w:t>ūlymą pateikusio tei</w:t>
      </w:r>
      <w:r w:rsidRPr="0063141E">
        <w:rPr>
          <w:iCs/>
          <w:szCs w:val="24"/>
        </w:rPr>
        <w:t>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31738DAD"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Pasiūlymo kaina yra laikoma tik ta kaina, </w:t>
      </w:r>
      <w:r w:rsidR="004C03E0">
        <w:rPr>
          <w:iCs/>
          <w:szCs w:val="24"/>
        </w:rPr>
        <w:t>kurią tei</w:t>
      </w:r>
      <w:r w:rsidRPr="0063141E">
        <w:rPr>
          <w:iCs/>
          <w:szCs w:val="24"/>
        </w:rPr>
        <w:t>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0152493F"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4CD096B4" w14:textId="77777777" w:rsidR="00BB2A2D" w:rsidRPr="00DD4B34" w:rsidRDefault="00BB2A2D" w:rsidP="00BB2A2D">
      <w:pPr>
        <w:numPr>
          <w:ilvl w:val="1"/>
          <w:numId w:val="5"/>
        </w:numPr>
        <w:tabs>
          <w:tab w:val="left" w:pos="1134"/>
        </w:tabs>
        <w:ind w:left="0" w:firstLine="720"/>
        <w:contextualSpacing/>
        <w:jc w:val="both"/>
        <w:rPr>
          <w:iCs/>
        </w:rPr>
      </w:pPr>
      <w:r w:rsidRPr="00DD4B34">
        <w:rPr>
          <w:szCs w:val="20"/>
        </w:rPr>
        <w:t>Jeigu tiekėjas kvalifikacinių reikalavimų atitikties deklaracijoje nepažymėjo, ar atitinka keliamą (-</w:t>
      </w:r>
      <w:proofErr w:type="spellStart"/>
      <w:r w:rsidRPr="00DD4B34">
        <w:rPr>
          <w:szCs w:val="20"/>
        </w:rPr>
        <w:t>us</w:t>
      </w:r>
      <w:proofErr w:type="spellEnd"/>
      <w:r w:rsidRPr="00DD4B34">
        <w:rPr>
          <w:szCs w:val="20"/>
        </w:rPr>
        <w:t>) reikalavimą (-</w:t>
      </w:r>
      <w:proofErr w:type="spellStart"/>
      <w:r w:rsidRPr="00DD4B34">
        <w:rPr>
          <w:szCs w:val="20"/>
        </w:rPr>
        <w:t>us</w:t>
      </w:r>
      <w:proofErr w:type="spellEnd"/>
      <w:r w:rsidRPr="00DD4B34">
        <w:rPr>
          <w:szCs w:val="20"/>
        </w:rPr>
        <w:t xml:space="preserve">),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Pr="00DD4B34">
        <w:rPr>
          <w:color w:val="000000"/>
          <w:szCs w:val="20"/>
        </w:rPr>
        <w:t xml:space="preserve">patikslinęs minimalių kvalifikacinių reikalavimų atitikties deklaraciją, joje nurodė, kad neatitinka kvalifikacijos reikalavimų. </w:t>
      </w:r>
    </w:p>
    <w:p w14:paraId="793266A8" w14:textId="77777777" w:rsidR="00BB2A2D" w:rsidRPr="00DD4B34" w:rsidRDefault="00BB2A2D" w:rsidP="00BB2A2D">
      <w:pPr>
        <w:keepNext/>
        <w:numPr>
          <w:ilvl w:val="1"/>
          <w:numId w:val="5"/>
        </w:numPr>
        <w:ind w:left="0" w:firstLine="709"/>
        <w:jc w:val="both"/>
        <w:outlineLvl w:val="2"/>
        <w:rPr>
          <w:szCs w:val="20"/>
        </w:rPr>
      </w:pPr>
      <w:r w:rsidRPr="00DD4B34">
        <w:rPr>
          <w:iCs/>
        </w:rPr>
        <w:t xml:space="preserve">Perkančioji organizacija raštu CVP IS priemonėmis prašo </w:t>
      </w:r>
      <w:r w:rsidRPr="00DD4B34">
        <w:t>pateikti kvalifikacijos reikalavimus atitinkančius dokumentus, tik to tiekėjo, kurio pasiūlymas pagal vertinimo rezultatus gali būti pripažintas laimėjusiu.</w:t>
      </w:r>
      <w:r w:rsidRPr="00DD4B34">
        <w:rPr>
          <w:iCs/>
        </w:rPr>
        <w:t xml:space="preserve"> Tiekėjas dokumentus pateikia CVP IS priemonėmis siųsdamas perkančiajai </w:t>
      </w:r>
      <w:r w:rsidRPr="00DD4B34">
        <w:rPr>
          <w:iCs/>
        </w:rPr>
        <w:lastRenderedPageBreak/>
        <w:t xml:space="preserve">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1D993C96"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AB5FC38"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5299ACE3"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6C8A514F"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115E4388"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68516762"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15F81689" w14:textId="77777777" w:rsidR="00BB2A2D" w:rsidRPr="00DD4B34" w:rsidRDefault="00BB2A2D" w:rsidP="00BB2A2D">
      <w:pPr>
        <w:numPr>
          <w:ilvl w:val="1"/>
          <w:numId w:val="5"/>
        </w:numPr>
        <w:tabs>
          <w:tab w:val="left" w:pos="1134"/>
        </w:tabs>
        <w:ind w:left="0" w:firstLine="720"/>
        <w:contextualSpacing/>
        <w:jc w:val="both"/>
        <w:rPr>
          <w:iCs/>
        </w:rPr>
      </w:pPr>
      <w:r w:rsidRPr="00DD4B34">
        <w:rPr>
          <w:iCs/>
        </w:rPr>
        <w:t>Pasiūlymai bus atmetami, jeigu:</w:t>
      </w:r>
    </w:p>
    <w:p w14:paraId="698549E1"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39701AD9"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minimalių kvalifikacinių reikalavimų atitikties deklaraciją</w:t>
      </w:r>
      <w:r w:rsidRPr="00DD4B34">
        <w:rPr>
          <w:iCs/>
        </w:rPr>
        <w:t xml:space="preserve"> apie savo kvalifikaciją ir, perkančiajai organizacijai prašant, per jos nurodytą terminą, nepatikslino jų raštu CVP IS priemonėmis;</w:t>
      </w:r>
    </w:p>
    <w:p w14:paraId="1CC2D612" w14:textId="77777777" w:rsidR="00BB2A2D" w:rsidRPr="00DD4B34" w:rsidRDefault="00BB2A2D" w:rsidP="00BB2A2D">
      <w:pPr>
        <w:numPr>
          <w:ilvl w:val="2"/>
          <w:numId w:val="5"/>
        </w:numPr>
        <w:tabs>
          <w:tab w:val="left" w:pos="1418"/>
        </w:tabs>
        <w:ind w:hanging="788"/>
        <w:contextualSpacing/>
        <w:jc w:val="both"/>
        <w:rPr>
          <w:iCs/>
        </w:rPr>
      </w:pPr>
      <w:r w:rsidRPr="00DD4B34">
        <w:rPr>
          <w:iCs/>
        </w:rPr>
        <w:t>tiekėjas neatitiko kvalifikacijos reikalavimų;</w:t>
      </w:r>
    </w:p>
    <w:p w14:paraId="799B1ED7" w14:textId="77777777" w:rsidR="00BB2A2D" w:rsidRPr="00DD4B34" w:rsidRDefault="00BB2A2D" w:rsidP="00BB2A2D">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4EFB280C"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43C3DA3" w14:textId="77777777" w:rsidR="00BB2A2D" w:rsidRPr="00DD4B34" w:rsidRDefault="00BB2A2D" w:rsidP="00BB2A2D">
      <w:pPr>
        <w:numPr>
          <w:ilvl w:val="2"/>
          <w:numId w:val="5"/>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163864A3" w14:textId="47E01E63" w:rsidR="00A11BA4" w:rsidRPr="0063141E" w:rsidRDefault="00A11BA4" w:rsidP="00A11BA4">
      <w:pPr>
        <w:pStyle w:val="ListParagraph"/>
        <w:numPr>
          <w:ilvl w:val="2"/>
          <w:numId w:val="5"/>
        </w:numPr>
        <w:tabs>
          <w:tab w:val="left" w:pos="1418"/>
        </w:tabs>
        <w:ind w:left="0" w:firstLine="720"/>
        <w:jc w:val="both"/>
        <w:rPr>
          <w:iCs/>
          <w:szCs w:val="24"/>
        </w:rPr>
      </w:pPr>
      <w:r w:rsidRPr="0063141E">
        <w:rPr>
          <w:iCs/>
          <w:szCs w:val="24"/>
        </w:rPr>
        <w:t>visų tiekėjų, kurių pasiūlymai neatmesti dėl kitų priežasčių, buvo pasiūlyt</w:t>
      </w:r>
      <w:r>
        <w:rPr>
          <w:iCs/>
          <w:szCs w:val="24"/>
        </w:rPr>
        <w:t>a per didelė</w:t>
      </w:r>
      <w:r w:rsidRPr="0063141E">
        <w:rPr>
          <w:iCs/>
          <w:szCs w:val="24"/>
        </w:rPr>
        <w:t>, perkančiajai organizacijai nepriimtin</w:t>
      </w:r>
      <w:r>
        <w:rPr>
          <w:iCs/>
          <w:szCs w:val="24"/>
        </w:rPr>
        <w:t>a pasiūlymo</w:t>
      </w:r>
      <w:r w:rsidRPr="0063141E">
        <w:rPr>
          <w:iCs/>
          <w:szCs w:val="24"/>
        </w:rPr>
        <w:t xml:space="preserve"> kain</w:t>
      </w:r>
      <w:r>
        <w:rPr>
          <w:iCs/>
          <w:szCs w:val="24"/>
        </w:rPr>
        <w:t>a</w:t>
      </w:r>
      <w:r w:rsidRPr="0063141E">
        <w:rPr>
          <w:iCs/>
          <w:szCs w:val="24"/>
        </w:rPr>
        <w:t>.</w:t>
      </w:r>
    </w:p>
    <w:p w14:paraId="5AE6AF64" w14:textId="77777777" w:rsidR="00BB2A2D" w:rsidRDefault="00BB2A2D" w:rsidP="00BB2A2D">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0DB44982" w14:textId="54101F5B" w:rsidR="00A60CD6" w:rsidRDefault="00A60CD6" w:rsidP="00A60CD6">
      <w:pPr>
        <w:tabs>
          <w:tab w:val="left" w:pos="1418"/>
        </w:tabs>
        <w:ind w:left="720"/>
        <w:contextualSpacing/>
        <w:jc w:val="both"/>
        <w:rPr>
          <w:iCs/>
          <w:lang w:val="en-US"/>
        </w:rPr>
      </w:pPr>
    </w:p>
    <w:p w14:paraId="098FB9D5" w14:textId="77777777" w:rsidR="00BB2A2D" w:rsidRPr="00D63BB8" w:rsidRDefault="00BB2A2D" w:rsidP="00A60CD6">
      <w:pPr>
        <w:tabs>
          <w:tab w:val="left" w:pos="1418"/>
        </w:tabs>
        <w:ind w:left="720"/>
        <w:contextualSpacing/>
        <w:jc w:val="both"/>
        <w:rPr>
          <w:iCs/>
          <w:lang w:val="en-US"/>
        </w:rPr>
      </w:pPr>
    </w:p>
    <w:p w14:paraId="4D8F3285" w14:textId="77777777" w:rsidR="00CD73C4" w:rsidRPr="0063141E" w:rsidRDefault="00CD73C4" w:rsidP="00CD73C4">
      <w:pPr>
        <w:tabs>
          <w:tab w:val="left" w:pos="993"/>
        </w:tabs>
        <w:ind w:firstLine="720"/>
        <w:jc w:val="both"/>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lastRenderedPageBreak/>
        <w:t>PASIŪLYMŲ VERTINIMAS</w:t>
      </w:r>
    </w:p>
    <w:p w14:paraId="3F9373BD" w14:textId="77777777" w:rsidR="00CD73C4" w:rsidRPr="0063141E" w:rsidRDefault="00CD73C4" w:rsidP="00CD73C4">
      <w:pPr>
        <w:tabs>
          <w:tab w:val="left" w:pos="993"/>
        </w:tabs>
        <w:ind w:firstLine="720"/>
        <w:jc w:val="center"/>
        <w:rPr>
          <w:b/>
        </w:rPr>
      </w:pPr>
    </w:p>
    <w:p w14:paraId="16CBE4D1" w14:textId="232D3AC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w:t>
      </w:r>
      <w:r w:rsidR="00D73FF2">
        <w:rPr>
          <w:iCs/>
          <w:szCs w:val="24"/>
        </w:rPr>
        <w:t>be</w:t>
      </w:r>
      <w:r w:rsidRPr="0063141E">
        <w:rPr>
          <w:iCs/>
          <w:szCs w:val="24"/>
        </w:rPr>
        <w:t xml:space="preserve"> PVM</w:t>
      </w:r>
      <w:r w:rsidR="00D73FF2">
        <w:rPr>
          <w:iCs/>
          <w:szCs w:val="24"/>
        </w:rPr>
        <w:t>,</w:t>
      </w:r>
      <w:r w:rsidR="00D73FF2" w:rsidRPr="00D73FF2">
        <w:rPr>
          <w:rFonts w:eastAsia="Calibri"/>
          <w:szCs w:val="24"/>
        </w:rPr>
        <w:t xml:space="preserve"> </w:t>
      </w:r>
      <w:r w:rsidR="00D73FF2" w:rsidRPr="00D73FF2">
        <w:rPr>
          <w:iCs/>
          <w:szCs w:val="24"/>
        </w:rPr>
        <w:t>PVM neapmokestinamos paslaugos pagal PVM įstatymo 22 str. 1 dalį.</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7AD1A5E1"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w:t>
      </w:r>
      <w:r w:rsidR="00A11BA4">
        <w:rPr>
          <w:iCs/>
          <w:szCs w:val="24"/>
        </w:rPr>
        <w:t>Pirkimo laimėtoju bus pripažintas</w:t>
      </w:r>
      <w:r w:rsidR="00A11BA4" w:rsidRPr="0063141E">
        <w:rPr>
          <w:iCs/>
          <w:szCs w:val="24"/>
        </w:rPr>
        <w:t xml:space="preserve"> </w:t>
      </w:r>
      <w:r w:rsidR="00993A70" w:rsidRPr="00993A70">
        <w:rPr>
          <w:b/>
          <w:iCs/>
          <w:szCs w:val="24"/>
        </w:rPr>
        <w:t xml:space="preserve">mažiausią bendrą pasiūlymo sumą </w:t>
      </w:r>
      <w:r w:rsidR="00993A70">
        <w:rPr>
          <w:b/>
          <w:iCs/>
          <w:szCs w:val="24"/>
        </w:rPr>
        <w:t>be</w:t>
      </w:r>
      <w:bookmarkStart w:id="0" w:name="_GoBack"/>
      <w:bookmarkEnd w:id="0"/>
      <w:r w:rsidR="00993A70" w:rsidRPr="00993A70">
        <w:rPr>
          <w:b/>
          <w:iCs/>
          <w:szCs w:val="24"/>
        </w:rPr>
        <w:t xml:space="preserve"> PVM pasiūlęs tiekėjas.</w:t>
      </w:r>
    </w:p>
    <w:p w14:paraId="4A77955C" w14:textId="7FAC13AC"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512D029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w:t>
      </w:r>
      <w:r w:rsidR="004C03E0">
        <w:rPr>
          <w:iCs/>
          <w:szCs w:val="24"/>
        </w:rPr>
        <w:t>irmesnis į šią eilę įrašomas tei</w:t>
      </w:r>
      <w:r w:rsidRPr="0063141E">
        <w:rPr>
          <w:iCs/>
          <w:szCs w:val="24"/>
        </w:rPr>
        <w:t>kėjas, kurio pasiūlymas CVP IS priemonėmis pateiktas anksčiausiai.</w:t>
      </w:r>
    </w:p>
    <w:p w14:paraId="51B328D7" w14:textId="59478D1D"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w:t>
      </w:r>
      <w:r w:rsidR="00DC4290">
        <w:rPr>
          <w:iCs/>
          <w:szCs w:val="24"/>
        </w:rPr>
        <w:t>šama pasiūlymus pateikusiems teikėjams. Tei</w:t>
      </w:r>
      <w:r w:rsidRPr="0063141E">
        <w:rPr>
          <w:iCs/>
          <w:szCs w:val="24"/>
        </w:rPr>
        <w:t>kėjams, kurių pasiūlymai neįrašyti į šią eilę, kartu su pranešimu apie pasiūlymų eilę raštu CVP IS priemonėmis pranešama ir apie jų pasiūlymų atmetimo priežastis.</w:t>
      </w:r>
    </w:p>
    <w:p w14:paraId="6132B178" w14:textId="51CE62B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w:t>
      </w:r>
      <w:r w:rsidR="004C03E0">
        <w:rPr>
          <w:iCs/>
          <w:szCs w:val="24"/>
        </w:rPr>
        <w:t>pasiūlymą pateikė tik vienas tei</w:t>
      </w:r>
      <w:r w:rsidRPr="0063141E">
        <w:rPr>
          <w:iCs/>
          <w:szCs w:val="24"/>
        </w:rPr>
        <w:t xml:space="preserv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04FB2BC9"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004C03E0">
        <w:rPr>
          <w:color w:val="000000"/>
        </w:rPr>
        <w:t>Tei</w:t>
      </w:r>
      <w:r w:rsidRPr="0063141E">
        <w:rPr>
          <w:color w:val="000000"/>
        </w:rPr>
        <w:t>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5D696F62"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w:t>
      </w:r>
      <w:r w:rsidR="004C03E0">
        <w:rPr>
          <w:color w:val="000000"/>
        </w:rPr>
        <w:t>dienas nuo tos dienos, kurią tei</w:t>
      </w:r>
      <w:r w:rsidRPr="0063141E">
        <w:rPr>
          <w:color w:val="000000"/>
        </w:rPr>
        <w:t>kėjas sužinojo arba turėjo sužinoti apie tariamą teisėtų interesų pažeidimą. Perkančioji or</w:t>
      </w:r>
      <w:r w:rsidR="00DC4290">
        <w:rPr>
          <w:color w:val="000000"/>
        </w:rPr>
        <w:t>ganizacija nagrinėja tik tas tei</w:t>
      </w:r>
      <w:r w:rsidRPr="0063141E">
        <w:rPr>
          <w:color w:val="000000"/>
        </w:rPr>
        <w:t xml:space="preserve">kėjų pretenzijas, kurios gautos iki pirkimo sutarties sudarymo. Sutarties atidėjimo terminas nenumatytas. </w:t>
      </w:r>
    </w:p>
    <w:p w14:paraId="1452B195" w14:textId="16243305"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w:t>
      </w:r>
      <w:r w:rsidR="00DC4290">
        <w:rPr>
          <w:color w:val="000000"/>
        </w:rPr>
        <w:t>iam tei</w:t>
      </w:r>
      <w:r w:rsidRPr="0063141E">
        <w:rPr>
          <w:color w:val="000000"/>
        </w:rPr>
        <w:t>kėjui.</w:t>
      </w:r>
    </w:p>
    <w:p w14:paraId="43736D7B" w14:textId="4412277D"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 xml:space="preserve">10.4. Jeigu išnagrinėjus </w:t>
      </w:r>
      <w:r w:rsidR="00DC4290">
        <w:rPr>
          <w:color w:val="000000"/>
        </w:rPr>
        <w:t>pretenziją nebuvo patenkinti tei</w:t>
      </w:r>
      <w:r w:rsidRPr="0063141E">
        <w:rPr>
          <w:color w:val="000000"/>
        </w:rPr>
        <w:t>kėjo reikalavimai ar reikalavimai buvo patenkinti tik iš dalies, ar pretenzija nebuvo išnagrinėta Viešųjų pirkimų įstatymo nustat</w:t>
      </w:r>
      <w:r w:rsidR="004C03E0">
        <w:rPr>
          <w:color w:val="000000"/>
        </w:rPr>
        <w:t>yta tvarka ir terminais, tei</w:t>
      </w:r>
      <w:r w:rsidRPr="0063141E">
        <w:rPr>
          <w:color w:val="000000"/>
        </w:rPr>
        <w:t>kėjas turi teisę kreiptis į teismą.</w:t>
      </w:r>
    </w:p>
    <w:p w14:paraId="3E3BE50B" w14:textId="3E94C031"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00DC4290">
        <w:rPr>
          <w:color w:val="000000"/>
        </w:rPr>
        <w:t>. Informuojant tei</w:t>
      </w:r>
      <w:r w:rsidRPr="0063141E">
        <w:rPr>
          <w:color w:val="000000"/>
        </w:rPr>
        <w:t>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19FE0CC0" w14:textId="3E76B012" w:rsidR="00CD73C4" w:rsidRPr="0063141E" w:rsidRDefault="00CD73C4" w:rsidP="00CD73C4">
      <w:pPr>
        <w:tabs>
          <w:tab w:val="left" w:pos="1276"/>
        </w:tabs>
        <w:ind w:firstLine="709"/>
        <w:jc w:val="both"/>
        <w:rPr>
          <w:iCs/>
          <w:color w:val="000000"/>
        </w:rPr>
      </w:pPr>
      <w:r w:rsidRPr="0063141E">
        <w:rPr>
          <w:iCs/>
          <w:color w:val="000000"/>
        </w:rPr>
        <w:t>10.</w:t>
      </w:r>
      <w:r w:rsidR="00E36D9C">
        <w:rPr>
          <w:iCs/>
          <w:color w:val="000000"/>
        </w:rPr>
        <w:t>7</w:t>
      </w:r>
      <w:r w:rsidR="004C03E0">
        <w:rPr>
          <w:iCs/>
          <w:color w:val="000000"/>
        </w:rPr>
        <w:t>. Jeigu tei</w:t>
      </w:r>
      <w:r w:rsidRPr="0063141E">
        <w:rPr>
          <w:iCs/>
          <w:color w:val="000000"/>
        </w:rPr>
        <w:t xml:space="preserve">kėjas, </w:t>
      </w:r>
      <w:r w:rsidRPr="0063141E">
        <w:rPr>
          <w:color w:val="000000"/>
        </w:rPr>
        <w:t>kuriam buvo pasiūlyta sudaryti pirkimo sutartį</w:t>
      </w:r>
      <w:r w:rsidRPr="0063141E">
        <w:rPr>
          <w:iCs/>
          <w:color w:val="000000"/>
        </w:rPr>
        <w:t>, raštu arba CVP IS priemonėmis atsisako su</w:t>
      </w:r>
      <w:r w:rsidR="004C03E0">
        <w:rPr>
          <w:iCs/>
          <w:color w:val="000000"/>
        </w:rPr>
        <w:t>daryti pirkimo sutartį, arba tei</w:t>
      </w:r>
      <w:r w:rsidRPr="0063141E">
        <w:rPr>
          <w:iCs/>
          <w:color w:val="000000"/>
        </w:rPr>
        <w:t xml:space="preserve">kėjas iki perkančiosios organizacijos nurodyto </w:t>
      </w:r>
      <w:r w:rsidRPr="0063141E">
        <w:rPr>
          <w:iCs/>
          <w:color w:val="000000"/>
        </w:rPr>
        <w:lastRenderedPageBreak/>
        <w:t>laiko neatvyksta sudaryti pirkimo sutarties, arba atsisako pirkimo sutartį sudaryti pirkimo dokumentuose nustatytomis sąlygomis, laikoma, kad jis atsisakė sudaryti pirkimo sutartį. Tuo atveju perkančioji organizacija si</w:t>
      </w:r>
      <w:r w:rsidR="00DC4290">
        <w:rPr>
          <w:iCs/>
          <w:color w:val="000000"/>
        </w:rPr>
        <w:t>ūlo sudaryti pirkimo sutartį tei</w:t>
      </w:r>
      <w:r w:rsidRPr="0063141E">
        <w:rPr>
          <w:iCs/>
          <w:color w:val="000000"/>
        </w:rPr>
        <w:t xml:space="preserve">kėjui, kurio pasiūlymas pagal patvirtintą </w:t>
      </w:r>
      <w:r w:rsidR="00DC4290">
        <w:rPr>
          <w:iCs/>
          <w:color w:val="000000"/>
        </w:rPr>
        <w:t>pasiūlymų eilę yra pirmas po tei</w:t>
      </w:r>
      <w:r w:rsidRPr="0063141E">
        <w:rPr>
          <w:iCs/>
          <w:color w:val="000000"/>
        </w:rPr>
        <w:t>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57DC2949"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w:t>
      </w:r>
      <w:r w:rsidR="00DC4290">
        <w:rPr>
          <w:rFonts w:ascii="Times New Roman" w:hAnsi="Times New Roman"/>
          <w:color w:val="000000"/>
          <w:spacing w:val="-4"/>
          <w:sz w:val="24"/>
          <w:szCs w:val="24"/>
          <w:lang w:val="lt-LT"/>
        </w:rPr>
        <w:t>kimo sutartį tei</w:t>
      </w:r>
      <w:r w:rsidRPr="0063141E">
        <w:rPr>
          <w:rFonts w:ascii="Times New Roman" w:hAnsi="Times New Roman"/>
          <w:color w:val="000000"/>
          <w:spacing w:val="-4"/>
          <w:sz w:val="24"/>
          <w:szCs w:val="24"/>
          <w:lang w:val="lt-LT"/>
        </w:rPr>
        <w:t xml:space="preserve">kėjui, kurio pasiūlymas pagal patvirtintą </w:t>
      </w:r>
      <w:r w:rsidR="00DC4290">
        <w:rPr>
          <w:rFonts w:ascii="Times New Roman" w:hAnsi="Times New Roman"/>
          <w:color w:val="000000"/>
          <w:spacing w:val="-4"/>
          <w:sz w:val="24"/>
          <w:szCs w:val="24"/>
          <w:lang w:val="lt-LT"/>
        </w:rPr>
        <w:t>pasiūlymų eilę yra pirmas po tei</w:t>
      </w:r>
      <w:r w:rsidRPr="0063141E">
        <w:rPr>
          <w:rFonts w:ascii="Times New Roman" w:hAnsi="Times New Roman"/>
          <w:color w:val="000000"/>
          <w:spacing w:val="-4"/>
          <w:sz w:val="24"/>
          <w:szCs w:val="24"/>
          <w:lang w:val="lt-LT"/>
        </w:rPr>
        <w:t>kėjo, atsisakiusio sudaryti pirkimo sutartį.</w:t>
      </w:r>
    </w:p>
    <w:p w14:paraId="32A0DA46" w14:textId="652AE13A"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w:t>
      </w:r>
      <w:r w:rsidR="00DC4290">
        <w:rPr>
          <w:iCs/>
          <w:color w:val="000000"/>
        </w:rPr>
        <w:t>ali būti keičiama laimėjusio tei</w:t>
      </w:r>
      <w:r w:rsidRPr="0063141E">
        <w:rPr>
          <w:iCs/>
          <w:color w:val="000000"/>
        </w:rPr>
        <w:t>kėjo pasiūlymo kaina ir pirkimo dokumentuose bei pasiūlyme nu</w:t>
      </w:r>
      <w:r w:rsidR="00DC4290">
        <w:rPr>
          <w:iCs/>
          <w:color w:val="000000"/>
        </w:rPr>
        <w:t>statytos pirkimo sąlygos. Tei</w:t>
      </w:r>
      <w:r w:rsidRPr="0063141E">
        <w:rPr>
          <w:iCs/>
          <w:color w:val="000000"/>
        </w:rPr>
        <w:t>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5589FC30" w14:textId="30781C28" w:rsidR="0021693C" w:rsidRDefault="0046654E"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Paslaugos</w:t>
      </w:r>
      <w:r w:rsidR="00D52D8F">
        <w:rPr>
          <w:rFonts w:ascii="Times New Roman" w:hAnsi="Times New Roman"/>
          <w:color w:val="000000"/>
          <w:sz w:val="24"/>
          <w:szCs w:val="24"/>
          <w:lang w:val="lt-LT"/>
        </w:rPr>
        <w:t xml:space="preserve"> turi b</w:t>
      </w:r>
      <w:r>
        <w:rPr>
          <w:rFonts w:ascii="Times New Roman" w:hAnsi="Times New Roman"/>
          <w:color w:val="000000"/>
          <w:sz w:val="24"/>
          <w:szCs w:val="24"/>
          <w:lang w:val="lt-LT"/>
        </w:rPr>
        <w:t>ūti suteiktos</w:t>
      </w:r>
      <w:r w:rsidR="00D52D8F">
        <w:rPr>
          <w:rFonts w:ascii="Times New Roman" w:hAnsi="Times New Roman"/>
          <w:color w:val="000000"/>
          <w:sz w:val="24"/>
          <w:szCs w:val="24"/>
          <w:lang w:val="lt-LT"/>
        </w:rPr>
        <w:t xml:space="preserve"> iki </w:t>
      </w:r>
      <w:r w:rsidRPr="00947E7F">
        <w:rPr>
          <w:rFonts w:ascii="Times New Roman" w:hAnsi="Times New Roman"/>
          <w:sz w:val="24"/>
          <w:szCs w:val="24"/>
          <w:lang w:val="lt-LT"/>
        </w:rPr>
        <w:t>rugsėjo 30</w:t>
      </w:r>
      <w:r w:rsidR="00D52D8F" w:rsidRPr="00947E7F">
        <w:rPr>
          <w:rFonts w:ascii="Times New Roman" w:hAnsi="Times New Roman"/>
          <w:sz w:val="24"/>
          <w:szCs w:val="24"/>
          <w:lang w:val="lt-LT"/>
        </w:rPr>
        <w:t xml:space="preserve"> d</w:t>
      </w:r>
      <w:r w:rsidR="00CD73C4" w:rsidRPr="00947E7F">
        <w:rPr>
          <w:rFonts w:ascii="Times New Roman" w:hAnsi="Times New Roman"/>
          <w:sz w:val="24"/>
          <w:szCs w:val="24"/>
          <w:lang w:val="lt-LT"/>
        </w:rPr>
        <w:t xml:space="preserve">. </w:t>
      </w:r>
    </w:p>
    <w:p w14:paraId="74C7C999" w14:textId="5FBCC773" w:rsidR="0021693C" w:rsidRPr="0021693C" w:rsidRDefault="00CD73C4"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proofErr w:type="spellStart"/>
      <w:r w:rsidRPr="0021693C">
        <w:rPr>
          <w:rFonts w:ascii="Times New Roman" w:hAnsi="Times New Roman"/>
          <w:color w:val="000000"/>
          <w:sz w:val="24"/>
          <w:szCs w:val="24"/>
        </w:rPr>
        <w:t>Už</w:t>
      </w:r>
      <w:proofErr w:type="spellEnd"/>
      <w:r w:rsidRPr="0021693C">
        <w:rPr>
          <w:rFonts w:ascii="Times New Roman" w:hAnsi="Times New Roman"/>
          <w:color w:val="000000"/>
          <w:sz w:val="24"/>
          <w:szCs w:val="24"/>
        </w:rPr>
        <w:t xml:space="preserve"> </w:t>
      </w:r>
      <w:proofErr w:type="spellStart"/>
      <w:r w:rsidR="00A44B68" w:rsidRPr="0021693C">
        <w:rPr>
          <w:rFonts w:ascii="Times New Roman" w:hAnsi="Times New Roman"/>
          <w:color w:val="000000"/>
          <w:sz w:val="24"/>
          <w:szCs w:val="24"/>
        </w:rPr>
        <w:t>gautas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w:t>
      </w:r>
      <w:r w:rsidR="0021693C" w:rsidRPr="0021693C">
        <w:rPr>
          <w:rFonts w:ascii="Times New Roman" w:hAnsi="Times New Roman"/>
          <w:color w:val="000000"/>
          <w:sz w:val="24"/>
          <w:szCs w:val="24"/>
        </w:rPr>
        <w:t>aslaugas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su</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tei</w:t>
      </w:r>
      <w:r w:rsidRPr="0021693C">
        <w:rPr>
          <w:rFonts w:ascii="Times New Roman" w:hAnsi="Times New Roman"/>
          <w:color w:val="000000"/>
          <w:sz w:val="24"/>
          <w:szCs w:val="24"/>
        </w:rPr>
        <w:t>kėju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atsiskaitoma</w:t>
      </w:r>
      <w:proofErr w:type="spellEnd"/>
      <w:r w:rsidRPr="0021693C">
        <w:rPr>
          <w:rFonts w:ascii="Times New Roman" w:hAnsi="Times New Roman"/>
          <w:color w:val="000000"/>
          <w:sz w:val="24"/>
          <w:szCs w:val="24"/>
        </w:rPr>
        <w:t xml:space="preserve"> per </w:t>
      </w:r>
      <w:r w:rsidRPr="0021693C">
        <w:rPr>
          <w:rFonts w:ascii="Times New Roman" w:hAnsi="Times New Roman"/>
          <w:b/>
          <w:color w:val="000000"/>
          <w:sz w:val="24"/>
          <w:szCs w:val="24"/>
        </w:rPr>
        <w:t>30</w:t>
      </w:r>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trisdešimt</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dienų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nuo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sąskaitos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faktūros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gavimo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dienos</w:t>
      </w:r>
      <w:proofErr w:type="spellEnd"/>
      <w:r w:rsidRPr="0021693C">
        <w:rPr>
          <w:rFonts w:ascii="Times New Roman" w:hAnsi="Times New Roman"/>
          <w:color w:val="000000"/>
          <w:sz w:val="24"/>
          <w:szCs w:val="24"/>
        </w:rPr>
        <w:t>.</w:t>
      </w:r>
    </w:p>
    <w:p w14:paraId="3EB4A17D" w14:textId="4FCE3FD0" w:rsidR="0021693C" w:rsidRPr="0021693C" w:rsidRDefault="004C03E0"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proofErr w:type="spellStart"/>
      <w:r>
        <w:rPr>
          <w:rFonts w:ascii="Times New Roman" w:hAnsi="Times New Roman"/>
          <w:iCs/>
          <w:color w:val="000000"/>
          <w:sz w:val="24"/>
          <w:szCs w:val="24"/>
        </w:rPr>
        <w:t>Tei</w:t>
      </w:r>
      <w:r w:rsidR="00CD73C4" w:rsidRPr="0021693C">
        <w:rPr>
          <w:rFonts w:ascii="Times New Roman" w:hAnsi="Times New Roman"/>
          <w:iCs/>
          <w:color w:val="000000"/>
          <w:sz w:val="24"/>
          <w:szCs w:val="24"/>
        </w:rPr>
        <w:t>kėjas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įsipareigoja</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sutartyje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nustat</w:t>
      </w:r>
      <w:r w:rsidR="00DC4290">
        <w:rPr>
          <w:rFonts w:ascii="Times New Roman" w:hAnsi="Times New Roman"/>
          <w:iCs/>
          <w:color w:val="000000"/>
          <w:sz w:val="24"/>
          <w:szCs w:val="24"/>
        </w:rPr>
        <w:t>ytais</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terminais</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ir</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sąlygomis</w:t>
      </w:r>
      <w:proofErr w:type="spellEnd"/>
      <w:r w:rsidR="00DC4290">
        <w:rPr>
          <w:rFonts w:ascii="Times New Roman" w:hAnsi="Times New Roman"/>
          <w:iCs/>
          <w:color w:val="000000"/>
          <w:sz w:val="24"/>
          <w:szCs w:val="24"/>
        </w:rPr>
        <w:t xml:space="preserve"> </w:t>
      </w:r>
      <w:proofErr w:type="spellStart"/>
      <w:r w:rsidR="00DC4290">
        <w:rPr>
          <w:rFonts w:ascii="Times New Roman" w:hAnsi="Times New Roman"/>
          <w:iCs/>
          <w:color w:val="000000"/>
          <w:sz w:val="24"/>
          <w:szCs w:val="24"/>
        </w:rPr>
        <w:t>tei</w:t>
      </w:r>
      <w:r w:rsidR="00CD73C4" w:rsidRPr="0021693C">
        <w:rPr>
          <w:rFonts w:ascii="Times New Roman" w:hAnsi="Times New Roman"/>
          <w:iCs/>
          <w:color w:val="000000"/>
          <w:sz w:val="24"/>
          <w:szCs w:val="24"/>
        </w:rPr>
        <w:t>kti</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kokybiškas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techninėje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specifikacijoje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sutarties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priede</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nustatytus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reikalavimus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atitinkančias</w:t>
      </w:r>
      <w:proofErr w:type="spellEnd"/>
      <w:r w:rsidR="00CD73C4" w:rsidRPr="0021693C">
        <w:rPr>
          <w:rFonts w:ascii="Times New Roman" w:hAnsi="Times New Roman"/>
          <w:iCs/>
          <w:color w:val="000000"/>
          <w:sz w:val="24"/>
          <w:szCs w:val="24"/>
        </w:rPr>
        <w:t xml:space="preserve"> </w:t>
      </w:r>
      <w:proofErr w:type="spellStart"/>
      <w:r w:rsidR="00CD73C4" w:rsidRPr="0021693C">
        <w:rPr>
          <w:rFonts w:ascii="Times New Roman" w:hAnsi="Times New Roman"/>
          <w:iCs/>
          <w:color w:val="000000"/>
          <w:sz w:val="24"/>
          <w:szCs w:val="24"/>
        </w:rPr>
        <w:t>p</w:t>
      </w:r>
      <w:r w:rsidR="0021693C" w:rsidRPr="0021693C">
        <w:rPr>
          <w:rFonts w:ascii="Times New Roman" w:hAnsi="Times New Roman"/>
          <w:iCs/>
          <w:color w:val="000000"/>
          <w:sz w:val="24"/>
          <w:szCs w:val="24"/>
        </w:rPr>
        <w:t>aslaugas</w:t>
      </w:r>
      <w:proofErr w:type="spellEnd"/>
      <w:r w:rsidR="00CD73C4" w:rsidRPr="0021693C">
        <w:rPr>
          <w:rFonts w:ascii="Times New Roman" w:hAnsi="Times New Roman"/>
          <w:iCs/>
          <w:color w:val="000000"/>
          <w:sz w:val="24"/>
          <w:szCs w:val="24"/>
        </w:rPr>
        <w:t>.</w:t>
      </w:r>
    </w:p>
    <w:p w14:paraId="3C9A73AC" w14:textId="4191741E" w:rsidR="00CD73C4" w:rsidRPr="0021693C" w:rsidRDefault="00CD73C4" w:rsidP="0021693C">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proofErr w:type="spellStart"/>
      <w:r w:rsidRPr="0021693C">
        <w:rPr>
          <w:rFonts w:ascii="Times New Roman" w:hAnsi="Times New Roman"/>
          <w:color w:val="000000"/>
          <w:sz w:val="24"/>
          <w:szCs w:val="24"/>
        </w:rPr>
        <w:t>P</w:t>
      </w:r>
      <w:r w:rsidR="0021693C" w:rsidRPr="0021693C">
        <w:rPr>
          <w:rFonts w:ascii="Times New Roman" w:hAnsi="Times New Roman"/>
          <w:color w:val="000000"/>
          <w:sz w:val="24"/>
          <w:szCs w:val="24"/>
        </w:rPr>
        <w:t>aslaugų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nurodytos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visais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mokesčiais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ir</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kitomis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išlaidomis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susijusiomis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su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paslaugų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teikimu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yra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pastovios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ir</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nekintamos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Pasikeitus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pridėtinės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vertės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mokesčio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dydžiui</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paslaugų</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keičiama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atsižvelgiant</w:t>
      </w:r>
      <w:proofErr w:type="spellEnd"/>
      <w:r w:rsidRPr="0021693C">
        <w:rPr>
          <w:rFonts w:ascii="Times New Roman" w:hAnsi="Times New Roman"/>
          <w:color w:val="000000"/>
          <w:sz w:val="24"/>
          <w:szCs w:val="24"/>
        </w:rPr>
        <w:t xml:space="preserve"> į </w:t>
      </w:r>
      <w:proofErr w:type="spellStart"/>
      <w:r w:rsidRPr="0021693C">
        <w:rPr>
          <w:rFonts w:ascii="Times New Roman" w:hAnsi="Times New Roman"/>
          <w:color w:val="000000"/>
          <w:sz w:val="24"/>
          <w:szCs w:val="24"/>
        </w:rPr>
        <w:t>pasikeitusį</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pridėtinės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vertės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mokesčio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dydį</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Perskaičiuota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taikoma</w:t>
      </w:r>
      <w:proofErr w:type="spellEnd"/>
      <w:r w:rsidR="00DC4290">
        <w:rPr>
          <w:rFonts w:ascii="Times New Roman" w:hAnsi="Times New Roman"/>
          <w:color w:val="000000"/>
          <w:sz w:val="24"/>
          <w:szCs w:val="24"/>
        </w:rPr>
        <w:t xml:space="preserve"> </w:t>
      </w:r>
      <w:proofErr w:type="gramStart"/>
      <w:r w:rsidR="00DC4290">
        <w:rPr>
          <w:rFonts w:ascii="Times New Roman" w:hAnsi="Times New Roman"/>
          <w:color w:val="000000"/>
          <w:sz w:val="24"/>
          <w:szCs w:val="24"/>
        </w:rPr>
        <w:t>toms</w:t>
      </w:r>
      <w:proofErr w:type="gram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paslaugoms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kurios</w:t>
      </w:r>
      <w:proofErr w:type="spellEnd"/>
      <w:r w:rsidR="00DC4290">
        <w:rPr>
          <w:rFonts w:ascii="Times New Roman" w:hAnsi="Times New Roman"/>
          <w:color w:val="000000"/>
          <w:sz w:val="24"/>
          <w:szCs w:val="24"/>
        </w:rPr>
        <w:t xml:space="preserve"> bus </w:t>
      </w:r>
      <w:proofErr w:type="spellStart"/>
      <w:r w:rsidR="00DC4290">
        <w:rPr>
          <w:rFonts w:ascii="Times New Roman" w:hAnsi="Times New Roman"/>
          <w:color w:val="000000"/>
          <w:sz w:val="24"/>
          <w:szCs w:val="24"/>
        </w:rPr>
        <w:t>tei</w:t>
      </w:r>
      <w:r w:rsidRPr="0021693C">
        <w:rPr>
          <w:rFonts w:ascii="Times New Roman" w:hAnsi="Times New Roman"/>
          <w:color w:val="000000"/>
          <w:sz w:val="24"/>
          <w:szCs w:val="24"/>
        </w:rPr>
        <w:t>kiamos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įstatymo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keičiančio</w:t>
      </w:r>
      <w:proofErr w:type="spellEnd"/>
      <w:r w:rsidRPr="0021693C">
        <w:rPr>
          <w:rFonts w:ascii="Times New Roman" w:hAnsi="Times New Roman"/>
          <w:color w:val="000000"/>
          <w:sz w:val="24"/>
          <w:szCs w:val="24"/>
        </w:rPr>
        <w:t xml:space="preserve"> PVM </w:t>
      </w:r>
      <w:proofErr w:type="spellStart"/>
      <w:r w:rsidRPr="0021693C">
        <w:rPr>
          <w:rFonts w:ascii="Times New Roman" w:hAnsi="Times New Roman"/>
          <w:color w:val="000000"/>
          <w:sz w:val="24"/>
          <w:szCs w:val="24"/>
        </w:rPr>
        <w:t>dydį</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įsigaliojimo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jeigu</w:t>
      </w:r>
      <w:proofErr w:type="spellEnd"/>
      <w:r w:rsidRPr="0021693C">
        <w:rPr>
          <w:rFonts w:ascii="Times New Roman" w:hAnsi="Times New Roman"/>
          <w:color w:val="000000"/>
          <w:sz w:val="24"/>
          <w:szCs w:val="24"/>
        </w:rPr>
        <w:t xml:space="preserve"> tame </w:t>
      </w:r>
      <w:proofErr w:type="spellStart"/>
      <w:r w:rsidRPr="0021693C">
        <w:rPr>
          <w:rFonts w:ascii="Times New Roman" w:hAnsi="Times New Roman"/>
          <w:color w:val="000000"/>
          <w:sz w:val="24"/>
          <w:szCs w:val="24"/>
        </w:rPr>
        <w:t>įstatyme</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nenumatyta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kitaip</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Kainos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perskaičiavimas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įforminamas</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protokolu</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Perskaičiuota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kaina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įsigalioja</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nuo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Pe</w:t>
      </w:r>
      <w:r w:rsidR="00DC4290">
        <w:rPr>
          <w:rFonts w:ascii="Times New Roman" w:hAnsi="Times New Roman"/>
          <w:color w:val="000000"/>
          <w:sz w:val="24"/>
          <w:szCs w:val="24"/>
        </w:rPr>
        <w:t>rkančiosios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organizacijos</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ir</w:t>
      </w:r>
      <w:proofErr w:type="spellEnd"/>
      <w:r w:rsidR="00DC4290">
        <w:rPr>
          <w:rFonts w:ascii="Times New Roman" w:hAnsi="Times New Roman"/>
          <w:color w:val="000000"/>
          <w:sz w:val="24"/>
          <w:szCs w:val="24"/>
        </w:rPr>
        <w:t xml:space="preserve"> </w:t>
      </w:r>
      <w:proofErr w:type="spellStart"/>
      <w:r w:rsidR="00DC4290">
        <w:rPr>
          <w:rFonts w:ascii="Times New Roman" w:hAnsi="Times New Roman"/>
          <w:color w:val="000000"/>
          <w:sz w:val="24"/>
          <w:szCs w:val="24"/>
        </w:rPr>
        <w:t>Tei</w:t>
      </w:r>
      <w:r w:rsidRPr="0021693C">
        <w:rPr>
          <w:rFonts w:ascii="Times New Roman" w:hAnsi="Times New Roman"/>
          <w:color w:val="000000"/>
          <w:sz w:val="24"/>
          <w:szCs w:val="24"/>
        </w:rPr>
        <w:t>kėjo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protokolo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pasirašymo</w:t>
      </w:r>
      <w:proofErr w:type="spellEnd"/>
      <w:r w:rsidRPr="0021693C">
        <w:rPr>
          <w:rFonts w:ascii="Times New Roman" w:hAnsi="Times New Roman"/>
          <w:color w:val="000000"/>
          <w:sz w:val="24"/>
          <w:szCs w:val="24"/>
        </w:rPr>
        <w:t xml:space="preserve"> </w:t>
      </w:r>
      <w:proofErr w:type="spellStart"/>
      <w:r w:rsidRPr="0021693C">
        <w:rPr>
          <w:rFonts w:ascii="Times New Roman" w:hAnsi="Times New Roman"/>
          <w:color w:val="000000"/>
          <w:sz w:val="24"/>
          <w:szCs w:val="24"/>
        </w:rPr>
        <w:t>momento</w:t>
      </w:r>
      <w:proofErr w:type="spellEnd"/>
      <w:r w:rsidRPr="0021693C">
        <w:rPr>
          <w:rFonts w:ascii="Times New Roman" w:hAnsi="Times New Roman"/>
          <w:color w:val="000000"/>
          <w:sz w:val="24"/>
          <w:szCs w:val="24"/>
        </w:rPr>
        <w:t>.</w:t>
      </w:r>
    </w:p>
    <w:p w14:paraId="0C546408" w14:textId="43EBE0A4"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p</w:t>
      </w:r>
      <w:r w:rsidR="0021693C">
        <w:rPr>
          <w:b/>
          <w:color w:val="000000"/>
          <w:szCs w:val="24"/>
        </w:rPr>
        <w:t>aslaugų</w:t>
      </w:r>
      <w:r>
        <w:rPr>
          <w:b/>
          <w:color w:val="000000"/>
          <w:szCs w:val="24"/>
        </w:rPr>
        <w:t xml:space="preserve"> </w:t>
      </w:r>
      <w:r w:rsidRPr="0063141E">
        <w:rPr>
          <w:b/>
          <w:color w:val="000000"/>
          <w:szCs w:val="24"/>
        </w:rPr>
        <w:t>kaina</w:t>
      </w:r>
      <w:r w:rsidR="004C03E0">
        <w:rPr>
          <w:color w:val="000000"/>
          <w:szCs w:val="24"/>
        </w:rPr>
        <w:t>, kurią tei</w:t>
      </w:r>
      <w:r w:rsidRPr="0063141E">
        <w:rPr>
          <w:color w:val="000000"/>
          <w:szCs w:val="24"/>
        </w:rPr>
        <w:t xml:space="preserve">kėjas nurodė pasiūlyme. </w:t>
      </w:r>
    </w:p>
    <w:p w14:paraId="0A8D0D27" w14:textId="0860BBF1" w:rsidR="004F1511" w:rsidRPr="004F1511" w:rsidRDefault="0077085F" w:rsidP="00160613">
      <w:pPr>
        <w:pStyle w:val="BodyText"/>
        <w:numPr>
          <w:ilvl w:val="1"/>
          <w:numId w:val="9"/>
        </w:numPr>
        <w:tabs>
          <w:tab w:val="left" w:pos="993"/>
        </w:tabs>
        <w:spacing w:after="0"/>
        <w:ind w:left="0" w:firstLine="720"/>
        <w:jc w:val="both"/>
        <w:rPr>
          <w:color w:val="000000"/>
          <w:szCs w:val="24"/>
        </w:rPr>
      </w:pPr>
      <w:r>
        <w:rPr>
          <w:color w:val="000000"/>
        </w:rPr>
        <w:t xml:space="preserve">Sutartis galioja </w:t>
      </w:r>
      <w:r w:rsidR="00753798">
        <w:t>iki 2025-09-30</w:t>
      </w:r>
      <w:r w:rsidRPr="0077085F">
        <w:rPr>
          <w:color w:val="000000"/>
        </w:rPr>
        <w:t xml:space="preserve">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1F3710F7" w14:textId="46116BC7" w:rsidR="00CD73C4" w:rsidRDefault="00CD73C4" w:rsidP="00CD73C4">
      <w:pPr>
        <w:jc w:val="both"/>
      </w:pPr>
    </w:p>
    <w:p w14:paraId="6138F696" w14:textId="77777777" w:rsidR="00160613" w:rsidRDefault="00160613" w:rsidP="00CD73C4">
      <w:pPr>
        <w:jc w:val="both"/>
      </w:pPr>
    </w:p>
    <w:p w14:paraId="1E929405" w14:textId="25DA4B81" w:rsidR="00CD73C4" w:rsidRPr="004F7CE1" w:rsidRDefault="00CD73C4" w:rsidP="00CD73C4">
      <w:pPr>
        <w:tabs>
          <w:tab w:val="left" w:pos="6480"/>
          <w:tab w:val="left" w:pos="7230"/>
        </w:tabs>
        <w:jc w:val="both"/>
      </w:pPr>
    </w:p>
    <w:p w14:paraId="784557CF" w14:textId="77777777" w:rsidR="00CD73C4" w:rsidRDefault="00CD73C4" w:rsidP="00CD73C4">
      <w:pPr>
        <w:tabs>
          <w:tab w:val="left" w:pos="6480"/>
          <w:tab w:val="left" w:pos="7230"/>
        </w:tabs>
        <w:jc w:val="both"/>
      </w:pPr>
    </w:p>
    <w:p w14:paraId="174691CB" w14:textId="0E53B469" w:rsidR="00CD73C4" w:rsidRPr="0063141E" w:rsidRDefault="00CD73C4" w:rsidP="00CD73C4">
      <w:pPr>
        <w:tabs>
          <w:tab w:val="left" w:pos="6480"/>
          <w:tab w:val="left" w:pos="7230"/>
        </w:tabs>
        <w:jc w:val="both"/>
      </w:pPr>
      <w:r>
        <w:t xml:space="preserve">Pirkimų organizatorius </w:t>
      </w:r>
      <w:r>
        <w:tab/>
        <w:t xml:space="preserve">         </w:t>
      </w:r>
      <w:r w:rsidR="00160613">
        <w:t xml:space="preserve">           </w:t>
      </w:r>
      <w:r>
        <w:t xml:space="preserve">     </w:t>
      </w:r>
      <w:r w:rsidR="00201A2D">
        <w:t xml:space="preserve">eil. </w:t>
      </w:r>
      <w:r w:rsidR="008B5D93">
        <w:t>Aidas Bernotas</w:t>
      </w:r>
    </w:p>
    <w:p w14:paraId="7DD0B5DD" w14:textId="35B6C4D5" w:rsidR="00056D13" w:rsidRDefault="00056D13" w:rsidP="00CD73C4">
      <w:pPr>
        <w:jc w:val="both"/>
      </w:pPr>
    </w:p>
    <w:p w14:paraId="0366D7E7" w14:textId="747C5525" w:rsidR="00056D13" w:rsidRDefault="00056D13" w:rsidP="00CD73C4">
      <w:pPr>
        <w:jc w:val="both"/>
      </w:pPr>
    </w:p>
    <w:p w14:paraId="1BD6E607" w14:textId="3A9CD784" w:rsidR="00947E7F" w:rsidRDefault="00947E7F" w:rsidP="00CD73C4">
      <w:pPr>
        <w:jc w:val="both"/>
      </w:pPr>
    </w:p>
    <w:p w14:paraId="2E04AD22" w14:textId="77777777" w:rsidR="00947E7F" w:rsidRDefault="00947E7F" w:rsidP="00CD73C4">
      <w:pPr>
        <w:jc w:val="both"/>
      </w:pPr>
    </w:p>
    <w:p w14:paraId="3797D3DD" w14:textId="77777777" w:rsidR="0046654E" w:rsidRDefault="0046654E" w:rsidP="00CD73C4">
      <w:pPr>
        <w:jc w:val="both"/>
      </w:pPr>
    </w:p>
    <w:p w14:paraId="441B739C" w14:textId="0BAAED8D" w:rsidR="00056D13" w:rsidRDefault="00056D13" w:rsidP="00CD73C4">
      <w:pPr>
        <w:jc w:val="both"/>
      </w:pPr>
    </w:p>
    <w:p w14:paraId="78E8A893" w14:textId="77777777" w:rsidR="00056D13" w:rsidRPr="0063141E" w:rsidRDefault="00056D13" w:rsidP="00056D13">
      <w:pPr>
        <w:ind w:left="6480" w:right="45" w:firstLine="720"/>
      </w:pPr>
      <w:r w:rsidRPr="0063141E">
        <w:lastRenderedPageBreak/>
        <w:t>Pirkimo sąlygų</w:t>
      </w:r>
    </w:p>
    <w:p w14:paraId="53CE9A7A" w14:textId="6A2D8795" w:rsidR="007F0B5B" w:rsidRPr="0046654E" w:rsidRDefault="00056D13" w:rsidP="0046654E">
      <w:pPr>
        <w:ind w:left="6480" w:right="1462" w:firstLine="720"/>
      </w:pPr>
      <w:r w:rsidRPr="0063141E">
        <w:t>1 priedas</w:t>
      </w:r>
    </w:p>
    <w:p w14:paraId="53CE9A7B" w14:textId="77777777" w:rsidR="007F0B5B" w:rsidRPr="0063141E" w:rsidRDefault="007F0B5B" w:rsidP="007F0B5B">
      <w:pPr>
        <w:jc w:val="center"/>
        <w:rPr>
          <w:b/>
        </w:rPr>
      </w:pPr>
      <w:r w:rsidRPr="0063141E">
        <w:rPr>
          <w:b/>
        </w:rPr>
        <w:t>PASIŪLYMAS</w:t>
      </w:r>
    </w:p>
    <w:p w14:paraId="5295B8E9" w14:textId="39B1BE9A" w:rsidR="003A5E45" w:rsidRDefault="00753798" w:rsidP="007F0B5B">
      <w:pPr>
        <w:jc w:val="center"/>
        <w:rPr>
          <w:b/>
          <w:iCs/>
          <w:caps/>
          <w:u w:val="single"/>
        </w:rPr>
      </w:pPr>
      <w:r w:rsidRPr="00753798">
        <w:rPr>
          <w:b/>
          <w:iCs/>
          <w:caps/>
          <w:u w:val="single"/>
        </w:rPr>
        <w:t>CONFIGURING WINDOWS SERVER HYBRID ADVANCED SERVICES</w:t>
      </w:r>
      <w:r w:rsidR="0046654E">
        <w:rPr>
          <w:b/>
          <w:iCs/>
          <w:caps/>
          <w:u w:val="single"/>
        </w:rPr>
        <w:t xml:space="preserve"> KURSAI</w:t>
      </w:r>
      <w:r w:rsidR="003A5E45" w:rsidRPr="003A5E45">
        <w:rPr>
          <w:b/>
          <w:iCs/>
          <w:caps/>
          <w:u w:val="single"/>
        </w:rPr>
        <w:t xml:space="preserve"> </w:t>
      </w:r>
    </w:p>
    <w:p w14:paraId="53CE9A7D" w14:textId="2C54F708"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1CCCA2E5" w:rsidR="007F0B5B" w:rsidRPr="0063141E" w:rsidRDefault="00DC4290">
            <w:pPr>
              <w:jc w:val="both"/>
            </w:pPr>
            <w:r>
              <w:t>Tei</w:t>
            </w:r>
            <w:r w:rsidR="007F0B5B" w:rsidRPr="0063141E">
              <w:t>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4DC48003" w:rsidR="007F0B5B" w:rsidRPr="0063141E" w:rsidRDefault="00DC4290">
            <w:pPr>
              <w:jc w:val="both"/>
            </w:pPr>
            <w:r>
              <w:t>Tei</w:t>
            </w:r>
            <w:r w:rsidR="007F0B5B" w:rsidRPr="0063141E">
              <w:t>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33C880F1" w:rsidR="007F0B5B" w:rsidRPr="0063141E" w:rsidRDefault="00DC4290">
            <w:pPr>
              <w:jc w:val="both"/>
            </w:pPr>
            <w:r>
              <w:t>Tei</w:t>
            </w:r>
            <w:r w:rsidR="007F0B5B" w:rsidRPr="0063141E">
              <w:t>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1F2D7C36" w:rsidR="007F0B5B" w:rsidRPr="0063141E" w:rsidRDefault="00DC4290">
            <w:pPr>
              <w:jc w:val="both"/>
              <w:rPr>
                <w:noProof/>
              </w:rPr>
            </w:pPr>
            <w:r>
              <w:rPr>
                <w:noProof/>
              </w:rPr>
              <w:t>Tei</w:t>
            </w:r>
            <w:r w:rsidR="007F0B5B" w:rsidRPr="0063141E">
              <w:rPr>
                <w:noProof/>
              </w:rPr>
              <w:t>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425EDA" w:rsidRDefault="00425EDA"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425EDA" w:rsidRDefault="00425EDA"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782C3F75" w14:textId="420E80C7" w:rsidR="00023319" w:rsidRPr="00B42466" w:rsidRDefault="00B42466" w:rsidP="0046654E">
      <w:pPr>
        <w:ind w:left="993"/>
        <w:jc w:val="both"/>
        <w:rPr>
          <w:szCs w:val="22"/>
        </w:rPr>
      </w:pPr>
      <w:r w:rsidRPr="00B42466">
        <w:rPr>
          <w:szCs w:val="22"/>
        </w:rPr>
        <w:t xml:space="preserve"> </w:t>
      </w:r>
      <w:r w:rsidR="00023319"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3BB84F26" w14:textId="77777777" w:rsidR="00023319" w:rsidRPr="00B42466" w:rsidRDefault="00023319" w:rsidP="00023319">
      <w:pPr>
        <w:ind w:firstLine="720"/>
        <w:jc w:val="both"/>
        <w:rPr>
          <w:szCs w:val="22"/>
        </w:rPr>
      </w:pPr>
      <w:r w:rsidRPr="00B42466">
        <w:rPr>
          <w:szCs w:val="22"/>
        </w:rPr>
        <w:t>Suprantame, kad išaiškėjus aukščiau nurodytoms aplinkybėms būsime pašalinti iš šio konkurso ir mūsų pateiktas pasiūlymas bus atmestas.</w:t>
      </w:r>
    </w:p>
    <w:p w14:paraId="28C14550" w14:textId="77777777" w:rsidR="00023319" w:rsidRPr="00B42466" w:rsidRDefault="00023319" w:rsidP="00023319">
      <w:pPr>
        <w:ind w:firstLine="720"/>
        <w:jc w:val="both"/>
        <w:rPr>
          <w:szCs w:val="22"/>
        </w:rPr>
      </w:pPr>
      <w:r w:rsidRPr="00B42466">
        <w:rPr>
          <w:szCs w:val="22"/>
        </w:rPr>
        <w:t>Patvirtiname, jog:</w:t>
      </w:r>
    </w:p>
    <w:p w14:paraId="4D645DB1" w14:textId="16F013C2" w:rsidR="00023319" w:rsidRPr="00052F1C" w:rsidRDefault="00023319" w:rsidP="00052F1C">
      <w:pPr>
        <w:numPr>
          <w:ilvl w:val="1"/>
          <w:numId w:val="10"/>
        </w:numPr>
        <w:ind w:left="993" w:hanging="284"/>
        <w:jc w:val="both"/>
        <w:rPr>
          <w:szCs w:val="22"/>
        </w:rPr>
      </w:pPr>
      <w:r w:rsidRPr="00B42466">
        <w:rPr>
          <w:szCs w:val="22"/>
        </w:rPr>
        <w:t>Siūlomos p</w:t>
      </w:r>
      <w:r w:rsidR="00E17AD6">
        <w:rPr>
          <w:szCs w:val="22"/>
        </w:rPr>
        <w:t>aslaugos</w:t>
      </w:r>
      <w:r w:rsidRPr="00B42466">
        <w:rPr>
          <w:szCs w:val="22"/>
        </w:rPr>
        <w:t xml:space="preserve"> visiškai atitinka pirkimo dokumentuose nurodytus techninius reikalavimus.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32BCA7D3" w:rsidR="00023319" w:rsidRPr="0063141E" w:rsidRDefault="00023319" w:rsidP="00744B43">
            <w:pPr>
              <w:jc w:val="center"/>
            </w:pPr>
            <w:r>
              <w:t xml:space="preserve">Kaina vnt. eurais </w:t>
            </w:r>
          </w:p>
        </w:tc>
        <w:tc>
          <w:tcPr>
            <w:tcW w:w="1514" w:type="dxa"/>
            <w:tcBorders>
              <w:top w:val="single" w:sz="4" w:space="0" w:color="auto"/>
              <w:left w:val="single" w:sz="4" w:space="0" w:color="auto"/>
              <w:bottom w:val="single" w:sz="4" w:space="0" w:color="auto"/>
              <w:right w:val="single" w:sz="4" w:space="0" w:color="auto"/>
            </w:tcBorders>
            <w:vAlign w:val="center"/>
          </w:tcPr>
          <w:p w14:paraId="32EFD96D" w14:textId="239A9BC8" w:rsidR="00023319" w:rsidRPr="0063141E" w:rsidRDefault="00023319" w:rsidP="00744B43">
            <w:pPr>
              <w:jc w:val="center"/>
            </w:pPr>
            <w:r>
              <w:t>S</w:t>
            </w:r>
            <w:r w:rsidRPr="0063141E">
              <w:t>uma eurais</w:t>
            </w:r>
          </w:p>
        </w:tc>
      </w:tr>
      <w:tr w:rsidR="00023319"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77777777" w:rsidR="00023319" w:rsidRDefault="00023319" w:rsidP="00752CBE">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62958743" w:rsidR="00023319" w:rsidRPr="00B0353B" w:rsidRDefault="00753798" w:rsidP="00615DC4">
            <w:pPr>
              <w:rPr>
                <w:color w:val="000000"/>
              </w:rPr>
            </w:pPr>
            <w:proofErr w:type="spellStart"/>
            <w:r>
              <w:rPr>
                <w:color w:val="000000"/>
              </w:rPr>
              <w:t>C</w:t>
            </w:r>
            <w:r w:rsidRPr="00753798">
              <w:rPr>
                <w:color w:val="000000"/>
              </w:rPr>
              <w:t>onfiguring</w:t>
            </w:r>
            <w:proofErr w:type="spellEnd"/>
            <w:r w:rsidRPr="00753798">
              <w:rPr>
                <w:color w:val="000000"/>
              </w:rPr>
              <w:t xml:space="preserve"> </w:t>
            </w:r>
            <w:proofErr w:type="spellStart"/>
            <w:r w:rsidRPr="00753798">
              <w:rPr>
                <w:color w:val="000000"/>
              </w:rPr>
              <w:t>windows</w:t>
            </w:r>
            <w:proofErr w:type="spellEnd"/>
            <w:r w:rsidRPr="00753798">
              <w:rPr>
                <w:color w:val="000000"/>
              </w:rPr>
              <w:t xml:space="preserve"> </w:t>
            </w:r>
            <w:proofErr w:type="spellStart"/>
            <w:r w:rsidRPr="00753798">
              <w:rPr>
                <w:color w:val="000000"/>
              </w:rPr>
              <w:t>server</w:t>
            </w:r>
            <w:proofErr w:type="spellEnd"/>
            <w:r w:rsidRPr="00753798">
              <w:rPr>
                <w:color w:val="000000"/>
              </w:rPr>
              <w:t xml:space="preserve"> </w:t>
            </w:r>
            <w:proofErr w:type="spellStart"/>
            <w:r w:rsidRPr="00753798">
              <w:rPr>
                <w:color w:val="000000"/>
              </w:rPr>
              <w:t>hybrid</w:t>
            </w:r>
            <w:proofErr w:type="spellEnd"/>
            <w:r w:rsidRPr="00753798">
              <w:rPr>
                <w:color w:val="000000"/>
              </w:rPr>
              <w:t xml:space="preserve"> </w:t>
            </w:r>
            <w:proofErr w:type="spellStart"/>
            <w:r w:rsidRPr="00753798">
              <w:rPr>
                <w:color w:val="000000"/>
              </w:rPr>
              <w:t>advanced</w:t>
            </w:r>
            <w:proofErr w:type="spellEnd"/>
            <w:r w:rsidRPr="00753798">
              <w:rPr>
                <w:color w:val="000000"/>
              </w:rPr>
              <w:t xml:space="preserve"> </w:t>
            </w:r>
            <w:proofErr w:type="spellStart"/>
            <w:r w:rsidRPr="00753798">
              <w:rPr>
                <w:color w:val="000000"/>
              </w:rPr>
              <w:t>services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43C4465B" w:rsidR="00023319" w:rsidRDefault="00753798" w:rsidP="00752CBE">
            <w:pPr>
              <w:jc w:val="center"/>
              <w:rPr>
                <w:color w:val="000000"/>
              </w:rPr>
            </w:pPr>
            <w:r>
              <w:rPr>
                <w:color w:val="000000"/>
              </w:rPr>
              <w:t>8</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023319" w:rsidRPr="0063141E" w:rsidRDefault="00023319"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023319" w:rsidRPr="0063141E" w:rsidRDefault="00023319" w:rsidP="00752CBE">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4F3A8CD2" w:rsidR="00023319" w:rsidRPr="0063141E" w:rsidRDefault="00023319" w:rsidP="00744B43">
            <w:pPr>
              <w:jc w:val="center"/>
            </w:pPr>
            <w:r>
              <w:t>Bendra pasiūlymo suma</w:t>
            </w:r>
            <w:r w:rsidR="00F5785C">
              <w:t xml:space="preserve"> eurais </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4A26BBEE" w14:textId="067DCFF5" w:rsidR="00023319" w:rsidRPr="0063141E" w:rsidRDefault="00023319" w:rsidP="00752CBE">
            <w:pPr>
              <w:jc w:val="both"/>
            </w:pPr>
            <w:r w:rsidRPr="0063141E">
              <w:t xml:space="preserve">Bendra pasiūlymo kaina </w:t>
            </w:r>
            <w:r w:rsidR="00744B43">
              <w:t>be</w:t>
            </w:r>
            <w:r w:rsidRPr="0063141E">
              <w:t xml:space="preserve"> PVM (žodžiais) – _____________________eurai. </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proofErr w:type="spellStart"/>
            <w:r w:rsidRPr="0063141E">
              <w:t>Eil.Nr</w:t>
            </w:r>
            <w:proofErr w:type="spellEnd"/>
            <w:r w:rsidRPr="0063141E">
              <w:t>.</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514ECFFF" w:rsidR="00023319" w:rsidRDefault="00DC4290" w:rsidP="00023319">
      <w:pPr>
        <w:ind w:right="282"/>
        <w:jc w:val="both"/>
      </w:pPr>
      <w:r>
        <w:t xml:space="preserve">                      (Tei</w:t>
      </w:r>
      <w:r w:rsidR="00023319" w:rsidRPr="0063141E">
        <w:t>kėjo arba jo įgalioto asmens vardas, pavardė, parašas</w:t>
      </w:r>
      <w:r w:rsidR="00023319">
        <w:t>)</w:t>
      </w:r>
    </w:p>
    <w:p w14:paraId="00F1F552" w14:textId="1AB4F9AE" w:rsidR="00052F1C" w:rsidRDefault="000D58AB" w:rsidP="0046654E">
      <w:pPr>
        <w:jc w:val="both"/>
      </w:pPr>
      <w:r w:rsidRPr="00E04166">
        <w:t xml:space="preserve">Siūlomos </w:t>
      </w:r>
      <w:r>
        <w:t>p</w:t>
      </w:r>
      <w:r w:rsidR="00E17AD6">
        <w:t>aslaugo</w:t>
      </w:r>
      <w:r>
        <w:t>s</w:t>
      </w:r>
      <w:r w:rsidRPr="00E04166">
        <w:rPr>
          <w:i/>
        </w:rPr>
        <w:t xml:space="preserve"> </w:t>
      </w:r>
      <w:r w:rsidRPr="00E04166">
        <w:t>atitinka pirkimo dokumentuose nurodytus reikalavimus ir jų savybės</w:t>
      </w:r>
      <w:r>
        <w:t xml:space="preserve"> yra</w:t>
      </w:r>
      <w:r w:rsidRPr="00E04166">
        <w:t xml:space="preserve"> tokio</w:t>
      </w:r>
    </w:p>
    <w:p w14:paraId="767DB9CB" w14:textId="3BD678F7" w:rsidR="00744B43" w:rsidRDefault="00744B43" w:rsidP="000A24D5">
      <w:pPr>
        <w:ind w:left="6480" w:right="282" w:firstLine="720"/>
      </w:pPr>
    </w:p>
    <w:p w14:paraId="2DEB7353" w14:textId="5DAC01A1" w:rsidR="00753798" w:rsidRDefault="00753798" w:rsidP="000A24D5">
      <w:pPr>
        <w:ind w:left="6480" w:right="282" w:firstLine="720"/>
      </w:pPr>
    </w:p>
    <w:p w14:paraId="2AC769B0" w14:textId="1D86184A" w:rsidR="00753798" w:rsidRDefault="00753798" w:rsidP="000A24D5">
      <w:pPr>
        <w:ind w:left="6480" w:right="282" w:firstLine="720"/>
      </w:pPr>
    </w:p>
    <w:p w14:paraId="3C5E97B7" w14:textId="6B9C2D48" w:rsidR="00753798" w:rsidRDefault="00753798" w:rsidP="000A24D5">
      <w:pPr>
        <w:ind w:left="6480" w:right="282" w:firstLine="720"/>
      </w:pPr>
    </w:p>
    <w:p w14:paraId="61820563" w14:textId="77777777" w:rsidR="00753798" w:rsidRDefault="00753798" w:rsidP="000A24D5">
      <w:pPr>
        <w:ind w:left="6480" w:right="282" w:firstLine="720"/>
      </w:pPr>
    </w:p>
    <w:p w14:paraId="430D4542" w14:textId="31787DC5" w:rsidR="000A24D5" w:rsidRPr="0063141E" w:rsidRDefault="000A24D5" w:rsidP="000A24D5">
      <w:pPr>
        <w:ind w:left="6480" w:right="282" w:firstLine="720"/>
      </w:pPr>
      <w:r w:rsidRPr="0063141E">
        <w:lastRenderedPageBreak/>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628C3645" w:rsidR="000A24D5" w:rsidRPr="0063141E" w:rsidRDefault="00DC4290" w:rsidP="000A24D5">
      <w:pPr>
        <w:ind w:right="-178"/>
        <w:jc w:val="center"/>
        <w:rPr>
          <w:color w:val="000000"/>
          <w:sz w:val="20"/>
          <w:szCs w:val="20"/>
        </w:rPr>
      </w:pPr>
      <w:r>
        <w:rPr>
          <w:color w:val="000000"/>
          <w:sz w:val="20"/>
          <w:szCs w:val="20"/>
        </w:rPr>
        <w:t xml:space="preserve"> (Tei</w:t>
      </w:r>
      <w:r w:rsidR="000A24D5" w:rsidRPr="0063141E">
        <w:rPr>
          <w:color w:val="000000"/>
          <w:sz w:val="20"/>
          <w:szCs w:val="20"/>
        </w:rPr>
        <w:t>kėjo pavadinimas)</w:t>
      </w:r>
    </w:p>
    <w:p w14:paraId="0D2B82C1" w14:textId="77777777" w:rsidR="000A24D5" w:rsidRPr="0063141E" w:rsidRDefault="000A24D5" w:rsidP="000A24D5">
      <w:pPr>
        <w:ind w:right="-178"/>
        <w:jc w:val="center"/>
        <w:rPr>
          <w:color w:val="000000"/>
          <w:sz w:val="20"/>
          <w:szCs w:val="20"/>
        </w:rPr>
      </w:pPr>
    </w:p>
    <w:p w14:paraId="5943D0F9" w14:textId="6B397D44"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w:t>
      </w:r>
      <w:r w:rsidR="00DC4290">
        <w:rPr>
          <w:color w:val="000000"/>
          <w:sz w:val="20"/>
          <w:szCs w:val="20"/>
        </w:rPr>
        <w:t>ami ir saugomi duomenys apie tei</w:t>
      </w:r>
      <w:r w:rsidRPr="0063141E">
        <w:rPr>
          <w:color w:val="000000"/>
          <w:sz w:val="20"/>
          <w:szCs w:val="20"/>
        </w:rPr>
        <w:t>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1FDE0AC4" w:rsidR="000A24D5" w:rsidRPr="0063141E" w:rsidRDefault="00DC4290" w:rsidP="00DC4290">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(Tei</w:t>
            </w:r>
            <w:r w:rsidR="000A24D5" w:rsidRPr="0063141E">
              <w:rPr>
                <w:rFonts w:ascii="Times New Roman" w:hAnsi="Times New Roman"/>
                <w:i/>
                <w:color w:val="000000"/>
                <w:position w:val="6"/>
                <w:sz w:val="24"/>
                <w:szCs w:val="24"/>
                <w:lang w:val="lt-LT"/>
              </w:rPr>
              <w:t>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 (atstovaujamo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))_______________________________ ,</w:t>
            </w:r>
          </w:p>
        </w:tc>
      </w:tr>
      <w:tr w:rsidR="000A24D5" w:rsidRPr="0063141E" w14:paraId="2A5B08DC" w14:textId="77777777" w:rsidTr="00324E9F">
        <w:tc>
          <w:tcPr>
            <w:tcW w:w="9828" w:type="dxa"/>
            <w:shd w:val="clear" w:color="auto" w:fill="auto"/>
          </w:tcPr>
          <w:p w14:paraId="1B5516DE" w14:textId="04A98184"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00DC4290">
              <w:rPr>
                <w:rFonts w:ascii="Times New Roman" w:hAnsi="Times New Roman"/>
                <w:i/>
                <w:color w:val="000000"/>
                <w:position w:val="6"/>
                <w:sz w:val="24"/>
                <w:szCs w:val="24"/>
                <w:lang w:val="lt-LT"/>
              </w:rPr>
              <w:t>(Tei</w:t>
            </w:r>
            <w:r w:rsidRPr="0063141E">
              <w:rPr>
                <w:rFonts w:ascii="Times New Roman" w:hAnsi="Times New Roman"/>
                <w:i/>
                <w:color w:val="000000"/>
                <w:position w:val="6"/>
                <w:sz w:val="24"/>
                <w:szCs w:val="24"/>
                <w:lang w:val="lt-LT"/>
              </w:rPr>
              <w:t>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w:t>
            </w:r>
            <w:proofErr w:type="spellStart"/>
            <w:r w:rsidRPr="0063141E">
              <w:rPr>
                <w:rFonts w:ascii="Times New Roman" w:hAnsi="Times New Roman"/>
                <w:color w:val="000000"/>
                <w:sz w:val="24"/>
                <w:szCs w:val="24"/>
                <w:lang w:val="lt-LT"/>
              </w:rPr>
              <w:t>ios</w:t>
            </w:r>
            <w:proofErr w:type="spellEnd"/>
            <w:r w:rsidRPr="0063141E">
              <w:rPr>
                <w:rFonts w:ascii="Times New Roman" w:hAnsi="Times New Roman"/>
                <w:color w:val="000000"/>
                <w:sz w:val="24"/>
                <w:szCs w:val="24"/>
                <w:lang w:val="lt-LT"/>
              </w:rPr>
              <w:t>)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3BE213B5" w:rsidR="000A24D5" w:rsidRPr="0063141E" w:rsidRDefault="000A24D5" w:rsidP="000A24D5">
      <w:pPr>
        <w:jc w:val="both"/>
        <w:rPr>
          <w:i/>
          <w:color w:val="000000"/>
        </w:rPr>
      </w:pPr>
      <w:r w:rsidRPr="0063141E">
        <w:rPr>
          <w:color w:val="000000"/>
        </w:rPr>
        <w:t xml:space="preserve">kvalifikacijos duomenys* yra tokie </w:t>
      </w:r>
      <w:r w:rsidR="004C03E0">
        <w:rPr>
          <w:i/>
          <w:color w:val="000000"/>
        </w:rPr>
        <w:t>(tei</w:t>
      </w:r>
      <w:r w:rsidRPr="0063141E">
        <w:rPr>
          <w:i/>
          <w:color w:val="000000"/>
        </w:rPr>
        <w:t xml:space="preserv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3FC0674B" w:rsidR="000A24D5" w:rsidRPr="00FB03E1" w:rsidRDefault="004C03E0" w:rsidP="00324E9F">
            <w:pPr>
              <w:jc w:val="both"/>
              <w:rPr>
                <w:bCs/>
                <w:color w:val="000000"/>
              </w:rPr>
            </w:pPr>
            <w:r>
              <w:rPr>
                <w:bCs/>
                <w:color w:val="000000"/>
              </w:rPr>
              <w:t>Tei</w:t>
            </w:r>
            <w:r w:rsidR="000A24D5" w:rsidRPr="00FB03E1">
              <w:rPr>
                <w:bCs/>
                <w:color w:val="000000"/>
              </w:rPr>
              <w:t>kėjas, k</w:t>
            </w:r>
            <w:r w:rsidR="00DC4290">
              <w:rPr>
                <w:bCs/>
                <w:color w:val="000000"/>
              </w:rPr>
              <w:t>uris yra fizinis asmuo, arba tei</w:t>
            </w:r>
            <w:r w:rsidR="000A24D5" w:rsidRPr="00FB03E1">
              <w:rPr>
                <w:bCs/>
                <w:color w:val="000000"/>
              </w:rPr>
              <w:t xml:space="preserve">kėjo, kuris yra juridinis asmuo, vadovas ar ūkinės bendrijos tikrasis narys (nariai), turintis (turintys) teisę juridinio asmens vardu sudaryti sandorį, ir buhalteris (buhalteriai) ar kitas (kiti) asmuo (asmenys), turintis (turintys) </w:t>
            </w:r>
            <w:r w:rsidR="00DC4290">
              <w:rPr>
                <w:bCs/>
                <w:color w:val="000000"/>
              </w:rPr>
              <w:t>teisę surašyti ir pasirašyti tei</w:t>
            </w:r>
            <w:r w:rsidR="000A24D5" w:rsidRPr="00FB03E1">
              <w:rPr>
                <w:bCs/>
                <w:color w:val="000000"/>
              </w:rPr>
              <w:t xml:space="preserve">kėjo apskaitos dokumentus, neturi teistumo (arba teistumas yra </w:t>
            </w:r>
            <w:r w:rsidR="00DC4290">
              <w:rPr>
                <w:bCs/>
                <w:color w:val="000000"/>
              </w:rPr>
              <w:t>išnykęs ar panaikintas), dėl tei</w:t>
            </w:r>
            <w:r w:rsidR="000A24D5" w:rsidRPr="00FB03E1">
              <w:rPr>
                <w:bCs/>
                <w:color w:val="000000"/>
              </w:rPr>
              <w:t xml:space="preserv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000A24D5" w:rsidRPr="00FB03E1">
              <w:rPr>
                <w:bCs/>
                <w:color w:val="000000"/>
              </w:rPr>
              <w:lastRenderedPageBreak/>
              <w:t>realizavimą, nusikalstamu būdu įgytų pinig</w:t>
            </w:r>
            <w:r w:rsidR="00DC4290">
              <w:rPr>
                <w:bCs/>
                <w:color w:val="000000"/>
              </w:rPr>
              <w:t>ų ar turto legalizavimą. Dėl tei</w:t>
            </w:r>
            <w:r w:rsidR="000A24D5" w:rsidRPr="00FB03E1">
              <w:rPr>
                <w:bCs/>
                <w:color w:val="000000"/>
              </w:rPr>
              <w:t>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54E0DA05" w:rsidR="000A24D5" w:rsidRPr="0063141E" w:rsidRDefault="00DC4290" w:rsidP="00324E9F">
            <w:pPr>
              <w:shd w:val="clear" w:color="auto" w:fill="FFFFFF"/>
              <w:jc w:val="both"/>
              <w:rPr>
                <w:color w:val="000000"/>
              </w:rPr>
            </w:pPr>
            <w:r>
              <w:rPr>
                <w:color w:val="000000"/>
              </w:rPr>
              <w:t>Tei</w:t>
            </w:r>
            <w:r w:rsidR="000A24D5" w:rsidRPr="0063141E">
              <w:rPr>
                <w:color w:val="000000"/>
              </w:rPr>
              <w:t xml:space="preserve">kėjo veiklos pobūdis </w:t>
            </w:r>
            <w:r w:rsidR="000A24D5" w:rsidRPr="0063141E">
              <w:rPr>
                <w:i/>
                <w:iCs/>
                <w:color w:val="000000"/>
              </w:rPr>
              <w:t>(/nurodomas veiklos pobūdis/)</w:t>
            </w:r>
            <w:r w:rsidR="000A24D5" w:rsidRPr="0063141E">
              <w:rPr>
                <w:color w:val="000000"/>
              </w:rPr>
              <w:t xml:space="preserve"> atitink</w:t>
            </w:r>
            <w:r w:rsidR="004C03E0">
              <w:rPr>
                <w:color w:val="000000"/>
              </w:rPr>
              <w:t>a pirkimo objekto specifiką. Tei</w:t>
            </w:r>
            <w:r w:rsidR="000A24D5" w:rsidRPr="0063141E">
              <w:rPr>
                <w:color w:val="000000"/>
              </w:rPr>
              <w:t>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5DA57780" w:rsidR="000A24D5" w:rsidRPr="0063141E" w:rsidRDefault="000A24D5" w:rsidP="00324E9F">
            <w:pPr>
              <w:shd w:val="clear" w:color="auto" w:fill="FFFFFF"/>
              <w:jc w:val="both"/>
              <w:rPr>
                <w:color w:val="000000"/>
                <w:spacing w:val="-6"/>
              </w:rPr>
            </w:pPr>
            <w:r w:rsidRPr="0063141E">
              <w:rPr>
                <w:color w:val="000000"/>
              </w:rPr>
              <w:t>T</w:t>
            </w:r>
            <w:r w:rsidR="004C03E0">
              <w:rPr>
                <w:color w:val="000000"/>
                <w:spacing w:val="-6"/>
              </w:rPr>
              <w:t>ei</w:t>
            </w:r>
            <w:r w:rsidRPr="0063141E">
              <w:rPr>
                <w:color w:val="000000"/>
                <w:spacing w:val="-6"/>
              </w:rPr>
              <w:t>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15C372DA" w:rsidR="000A24D5" w:rsidRDefault="004C03E0" w:rsidP="00324E9F">
            <w:pPr>
              <w:shd w:val="clear" w:color="auto" w:fill="FFFFFF"/>
              <w:jc w:val="both"/>
              <w:rPr>
                <w:rStyle w:val="Emphasis"/>
                <w:i w:val="0"/>
                <w:lang w:val="en"/>
              </w:rPr>
            </w:pPr>
            <w:r>
              <w:rPr>
                <w:rStyle w:val="Emphasis"/>
                <w:i w:val="0"/>
                <w:lang w:val="en"/>
              </w:rPr>
              <w:t>„</w:t>
            </w:r>
            <w:proofErr w:type="spellStart"/>
            <w:r>
              <w:rPr>
                <w:rStyle w:val="Emphasis"/>
                <w:i w:val="0"/>
                <w:lang w:val="en"/>
              </w:rPr>
              <w:t>Tei</w:t>
            </w:r>
            <w:r w:rsidR="000A24D5" w:rsidRPr="0063141E">
              <w:rPr>
                <w:rStyle w:val="Emphasis"/>
                <w:i w:val="0"/>
                <w:lang w:val="en"/>
              </w:rPr>
              <w:t>kėjas</w:t>
            </w:r>
            <w:proofErr w:type="spellEnd"/>
            <w:r w:rsidR="000A24D5" w:rsidRPr="0063141E">
              <w:rPr>
                <w:rStyle w:val="Emphasis"/>
                <w:i w:val="0"/>
                <w:lang w:val="en"/>
              </w:rPr>
              <w:t xml:space="preserve"> </w:t>
            </w:r>
            <w:proofErr w:type="spellStart"/>
            <w:r w:rsidR="000A24D5" w:rsidRPr="0063141E">
              <w:rPr>
                <w:rStyle w:val="Emphasis"/>
                <w:i w:val="0"/>
                <w:lang w:val="en"/>
              </w:rPr>
              <w:t>nuo</w:t>
            </w:r>
            <w:proofErr w:type="spellEnd"/>
            <w:r w:rsidR="000A24D5" w:rsidRPr="0063141E">
              <w:rPr>
                <w:rStyle w:val="Emphasis"/>
                <w:i w:val="0"/>
                <w:lang w:val="en"/>
              </w:rPr>
              <w:t xml:space="preserve"> 2016-01-01 </w:t>
            </w:r>
            <w:proofErr w:type="spellStart"/>
            <w:r w:rsidR="000A24D5" w:rsidRPr="0063141E">
              <w:rPr>
                <w:rStyle w:val="Emphasis"/>
                <w:i w:val="0"/>
                <w:lang w:val="en"/>
              </w:rPr>
              <w:t>nėra</w:t>
            </w:r>
            <w:proofErr w:type="spellEnd"/>
            <w:r w:rsidR="000A24D5" w:rsidRPr="0063141E">
              <w:rPr>
                <w:rStyle w:val="Emphasis"/>
                <w:i w:val="0"/>
                <w:lang w:val="en"/>
              </w:rPr>
              <w:t xml:space="preserve"> </w:t>
            </w:r>
            <w:proofErr w:type="spellStart"/>
            <w:r w:rsidR="000A24D5" w:rsidRPr="0063141E">
              <w:rPr>
                <w:rStyle w:val="Emphasis"/>
                <w:i w:val="0"/>
                <w:lang w:val="en"/>
              </w:rPr>
              <w:t>padaręs</w:t>
            </w:r>
            <w:proofErr w:type="spellEnd"/>
            <w:r w:rsidR="000A24D5" w:rsidRPr="0063141E">
              <w:rPr>
                <w:rStyle w:val="Emphasis"/>
                <w:i w:val="0"/>
                <w:lang w:val="en"/>
              </w:rPr>
              <w:t xml:space="preserve"> </w:t>
            </w:r>
            <w:proofErr w:type="spellStart"/>
            <w:r w:rsidR="000A24D5" w:rsidRPr="0063141E">
              <w:rPr>
                <w:rStyle w:val="Emphasis"/>
                <w:i w:val="0"/>
                <w:lang w:val="en"/>
              </w:rPr>
              <w:t>esminio</w:t>
            </w:r>
            <w:proofErr w:type="spellEnd"/>
            <w:r w:rsidR="000A24D5" w:rsidRPr="0063141E">
              <w:rPr>
                <w:rStyle w:val="Emphasis"/>
                <w:i w:val="0"/>
                <w:lang w:val="en"/>
              </w:rPr>
              <w:t xml:space="preserve"> </w:t>
            </w:r>
            <w:proofErr w:type="spellStart"/>
            <w:r w:rsidR="000A24D5" w:rsidRPr="0063141E">
              <w:rPr>
                <w:rStyle w:val="Emphasis"/>
                <w:i w:val="0"/>
                <w:lang w:val="en"/>
              </w:rPr>
              <w:t>pirkimo</w:t>
            </w:r>
            <w:proofErr w:type="spellEnd"/>
            <w:r w:rsidR="000A24D5" w:rsidRPr="0063141E">
              <w:rPr>
                <w:rStyle w:val="Emphasis"/>
                <w:i w:val="0"/>
                <w:lang w:val="en"/>
              </w:rPr>
              <w:t xml:space="preserve"> </w:t>
            </w:r>
            <w:proofErr w:type="spellStart"/>
            <w:r w:rsidR="000A24D5" w:rsidRPr="0063141E">
              <w:rPr>
                <w:rStyle w:val="Emphasis"/>
                <w:i w:val="0"/>
                <w:lang w:val="en"/>
              </w:rPr>
              <w:t>sutarties</w:t>
            </w:r>
            <w:proofErr w:type="spellEnd"/>
            <w:r w:rsidR="000A24D5" w:rsidRPr="0063141E">
              <w:rPr>
                <w:rStyle w:val="Emphasis"/>
                <w:i w:val="0"/>
                <w:lang w:val="en"/>
              </w:rPr>
              <w:t xml:space="preserve"> </w:t>
            </w:r>
            <w:proofErr w:type="spellStart"/>
            <w:r w:rsidR="000A24D5" w:rsidRPr="0063141E">
              <w:rPr>
                <w:rStyle w:val="Emphasis"/>
                <w:i w:val="0"/>
                <w:lang w:val="en"/>
              </w:rPr>
              <w:t>pažeidimo</w:t>
            </w:r>
            <w:proofErr w:type="spellEnd"/>
            <w:r w:rsidR="000A24D5" w:rsidRPr="0063141E">
              <w:rPr>
                <w:rStyle w:val="Emphasis"/>
                <w:i w:val="0"/>
                <w:lang w:val="en"/>
              </w:rPr>
              <w:t>,  </w:t>
            </w:r>
            <w:proofErr w:type="spellStart"/>
            <w:r w:rsidR="000A24D5" w:rsidRPr="0063141E">
              <w:rPr>
                <w:rStyle w:val="Emphasis"/>
                <w:i w:val="0"/>
                <w:lang w:val="en"/>
              </w:rPr>
              <w:t>dėl</w:t>
            </w:r>
            <w:proofErr w:type="spellEnd"/>
            <w:r w:rsidR="000A24D5" w:rsidRPr="0063141E">
              <w:rPr>
                <w:rStyle w:val="Emphasis"/>
                <w:i w:val="0"/>
                <w:lang w:val="en"/>
              </w:rPr>
              <w:t xml:space="preserve"> </w:t>
            </w:r>
            <w:proofErr w:type="spellStart"/>
            <w:r w:rsidR="000A24D5" w:rsidRPr="0063141E">
              <w:rPr>
                <w:rStyle w:val="Emphasis"/>
                <w:i w:val="0"/>
                <w:lang w:val="en"/>
              </w:rPr>
              <w:t>kurio</w:t>
            </w:r>
            <w:proofErr w:type="spellEnd"/>
            <w:r w:rsidR="000A24D5" w:rsidRPr="0063141E">
              <w:rPr>
                <w:rStyle w:val="Emphasis"/>
                <w:i w:val="0"/>
                <w:lang w:val="en"/>
              </w:rPr>
              <w:t xml:space="preserve"> per </w:t>
            </w:r>
            <w:proofErr w:type="spellStart"/>
            <w:r w:rsidR="000A24D5" w:rsidRPr="0063141E">
              <w:rPr>
                <w:rStyle w:val="Emphasis"/>
                <w:i w:val="0"/>
                <w:lang w:val="en"/>
              </w:rPr>
              <w:t>pastaruosius</w:t>
            </w:r>
            <w:proofErr w:type="spellEnd"/>
            <w:r w:rsidR="000A24D5" w:rsidRPr="0063141E">
              <w:rPr>
                <w:rStyle w:val="Emphasis"/>
                <w:i w:val="0"/>
                <w:lang w:val="en"/>
              </w:rPr>
              <w:t xml:space="preserve"> 3 </w:t>
            </w:r>
            <w:proofErr w:type="spellStart"/>
            <w:r w:rsidR="000A24D5" w:rsidRPr="0063141E">
              <w:rPr>
                <w:rStyle w:val="Emphasis"/>
                <w:i w:val="0"/>
                <w:lang w:val="en"/>
              </w:rPr>
              <w:t>metus</w:t>
            </w:r>
            <w:proofErr w:type="spellEnd"/>
            <w:r w:rsidR="000A24D5" w:rsidRPr="0063141E">
              <w:rPr>
                <w:rStyle w:val="Emphasis"/>
                <w:i w:val="0"/>
                <w:lang w:val="en"/>
              </w:rPr>
              <w:t xml:space="preserve"> </w:t>
            </w:r>
            <w:proofErr w:type="spellStart"/>
            <w:r w:rsidR="000A24D5" w:rsidRPr="0063141E">
              <w:rPr>
                <w:rStyle w:val="Emphasis"/>
                <w:i w:val="0"/>
                <w:lang w:val="en"/>
              </w:rPr>
              <w:t>buvo</w:t>
            </w:r>
            <w:proofErr w:type="spellEnd"/>
            <w:r w:rsidR="000A24D5" w:rsidRPr="0063141E">
              <w:rPr>
                <w:rStyle w:val="Emphasis"/>
                <w:i w:val="0"/>
                <w:lang w:val="en"/>
              </w:rPr>
              <w:t xml:space="preserve"> </w:t>
            </w:r>
            <w:proofErr w:type="spellStart"/>
            <w:r w:rsidR="000A24D5" w:rsidRPr="0063141E">
              <w:rPr>
                <w:rStyle w:val="Emphasis"/>
                <w:i w:val="0"/>
                <w:lang w:val="en"/>
              </w:rPr>
              <w:t>nutraukta</w:t>
            </w:r>
            <w:proofErr w:type="spellEnd"/>
            <w:r w:rsidR="000A24D5" w:rsidRPr="0063141E">
              <w:rPr>
                <w:rStyle w:val="Emphasis"/>
                <w:i w:val="0"/>
                <w:lang w:val="en"/>
              </w:rPr>
              <w:t xml:space="preserve"> </w:t>
            </w:r>
            <w:proofErr w:type="spellStart"/>
            <w:r w:rsidR="000A24D5" w:rsidRPr="0063141E">
              <w:rPr>
                <w:rStyle w:val="Emphasis"/>
                <w:i w:val="0"/>
                <w:lang w:val="en"/>
              </w:rPr>
              <w:t>pirkimo</w:t>
            </w:r>
            <w:proofErr w:type="spellEnd"/>
            <w:r w:rsidR="000A24D5" w:rsidRPr="0063141E">
              <w:rPr>
                <w:rStyle w:val="Emphasis"/>
                <w:i w:val="0"/>
                <w:lang w:val="en"/>
              </w:rPr>
              <w:t xml:space="preserve"> </w:t>
            </w:r>
            <w:proofErr w:type="spellStart"/>
            <w:r w:rsidR="000A24D5" w:rsidRPr="0063141E">
              <w:rPr>
                <w:rStyle w:val="Emphasis"/>
                <w:i w:val="0"/>
                <w:lang w:val="en"/>
              </w:rPr>
              <w:t>sutartis</w:t>
            </w:r>
            <w:proofErr w:type="spellEnd"/>
            <w:r w:rsidR="000A24D5" w:rsidRPr="0063141E">
              <w:rPr>
                <w:rStyle w:val="Emphasis"/>
                <w:i w:val="0"/>
                <w:lang w:val="en"/>
              </w:rPr>
              <w:t xml:space="preserve"> </w:t>
            </w:r>
            <w:proofErr w:type="spellStart"/>
            <w:r w:rsidR="000A24D5" w:rsidRPr="0063141E">
              <w:rPr>
                <w:rStyle w:val="Emphasis"/>
                <w:i w:val="0"/>
                <w:lang w:val="en"/>
              </w:rPr>
              <w:t>arba</w:t>
            </w:r>
            <w:proofErr w:type="spellEnd"/>
            <w:r w:rsidR="000A24D5" w:rsidRPr="0063141E">
              <w:rPr>
                <w:rStyle w:val="Emphasis"/>
                <w:i w:val="0"/>
                <w:lang w:val="en"/>
              </w:rPr>
              <w:t xml:space="preserve"> per </w:t>
            </w:r>
            <w:proofErr w:type="spellStart"/>
            <w:r w:rsidR="000A24D5" w:rsidRPr="0063141E">
              <w:rPr>
                <w:rStyle w:val="Emphasis"/>
                <w:i w:val="0"/>
                <w:lang w:val="en"/>
              </w:rPr>
              <w:t>pastaruosius</w:t>
            </w:r>
            <w:proofErr w:type="spellEnd"/>
            <w:r w:rsidR="000A24D5" w:rsidRPr="0063141E">
              <w:rPr>
                <w:rStyle w:val="Emphasis"/>
                <w:i w:val="0"/>
                <w:lang w:val="en"/>
              </w:rPr>
              <w:t xml:space="preserve"> 3 </w:t>
            </w:r>
            <w:proofErr w:type="spellStart"/>
            <w:r w:rsidR="000A24D5" w:rsidRPr="0063141E">
              <w:rPr>
                <w:rStyle w:val="Emphasis"/>
                <w:i w:val="0"/>
                <w:lang w:val="en"/>
              </w:rPr>
              <w:t>metus</w:t>
            </w:r>
            <w:proofErr w:type="spellEnd"/>
            <w:r w:rsidR="000A24D5" w:rsidRPr="0063141E">
              <w:rPr>
                <w:rStyle w:val="Emphasis"/>
                <w:i w:val="0"/>
                <w:lang w:val="en"/>
              </w:rPr>
              <w:t xml:space="preserve"> </w:t>
            </w:r>
            <w:proofErr w:type="spellStart"/>
            <w:r w:rsidR="000A24D5" w:rsidRPr="0063141E">
              <w:rPr>
                <w:rStyle w:val="Emphasis"/>
                <w:i w:val="0"/>
                <w:lang w:val="en"/>
              </w:rPr>
              <w:t>buvo</w:t>
            </w:r>
            <w:proofErr w:type="spellEnd"/>
            <w:r w:rsidR="000A24D5" w:rsidRPr="0063141E">
              <w:rPr>
                <w:rStyle w:val="Emphasis"/>
                <w:i w:val="0"/>
                <w:lang w:val="en"/>
              </w:rPr>
              <w:t xml:space="preserve"> </w:t>
            </w:r>
            <w:proofErr w:type="spellStart"/>
            <w:r w:rsidR="000A24D5" w:rsidRPr="0063141E">
              <w:rPr>
                <w:rStyle w:val="Emphasis"/>
                <w:i w:val="0"/>
                <w:lang w:val="en"/>
              </w:rPr>
              <w:t>priimtas</w:t>
            </w:r>
            <w:proofErr w:type="spellEnd"/>
            <w:r w:rsidR="000A24D5" w:rsidRPr="0063141E">
              <w:rPr>
                <w:rStyle w:val="Emphasis"/>
                <w:i w:val="0"/>
                <w:lang w:val="en"/>
              </w:rPr>
              <w:t xml:space="preserve"> </w:t>
            </w:r>
            <w:proofErr w:type="spellStart"/>
            <w:r w:rsidR="000A24D5" w:rsidRPr="0063141E">
              <w:rPr>
                <w:rStyle w:val="Emphasis"/>
                <w:i w:val="0"/>
                <w:lang w:val="en"/>
              </w:rPr>
              <w:t>ir</w:t>
            </w:r>
            <w:proofErr w:type="spellEnd"/>
            <w:r w:rsidR="000A24D5" w:rsidRPr="0063141E">
              <w:rPr>
                <w:rStyle w:val="Emphasis"/>
                <w:i w:val="0"/>
                <w:lang w:val="en"/>
              </w:rPr>
              <w:t xml:space="preserve"> </w:t>
            </w:r>
            <w:proofErr w:type="spellStart"/>
            <w:r w:rsidR="000A24D5" w:rsidRPr="0063141E">
              <w:rPr>
                <w:rStyle w:val="Emphasis"/>
                <w:i w:val="0"/>
                <w:lang w:val="en"/>
              </w:rPr>
              <w:t>įsiteisėjęs</w:t>
            </w:r>
            <w:proofErr w:type="spellEnd"/>
            <w:r w:rsidR="000A24D5" w:rsidRPr="0063141E">
              <w:rPr>
                <w:rStyle w:val="Emphasis"/>
                <w:i w:val="0"/>
                <w:lang w:val="en"/>
              </w:rPr>
              <w:t xml:space="preserve"> </w:t>
            </w:r>
            <w:proofErr w:type="spellStart"/>
            <w:r w:rsidR="000A24D5" w:rsidRPr="0063141E">
              <w:rPr>
                <w:rStyle w:val="Emphasis"/>
                <w:i w:val="0"/>
                <w:lang w:val="en"/>
              </w:rPr>
              <w:t>teismo</w:t>
            </w:r>
            <w:proofErr w:type="spellEnd"/>
            <w:r w:rsidR="000A24D5" w:rsidRPr="0063141E">
              <w:rPr>
                <w:rStyle w:val="Emphasis"/>
                <w:i w:val="0"/>
                <w:lang w:val="en"/>
              </w:rPr>
              <w:t xml:space="preserve"> </w:t>
            </w:r>
            <w:proofErr w:type="spellStart"/>
            <w:r w:rsidR="000A24D5" w:rsidRPr="0063141E">
              <w:rPr>
                <w:rStyle w:val="Emphasis"/>
                <w:i w:val="0"/>
                <w:lang w:val="en"/>
              </w:rPr>
              <w:t>sprendimas</w:t>
            </w:r>
            <w:proofErr w:type="spellEnd"/>
            <w:r w:rsidR="000A24D5" w:rsidRPr="0063141E">
              <w:rPr>
                <w:rStyle w:val="Emphasis"/>
                <w:i w:val="0"/>
                <w:lang w:val="en"/>
              </w:rPr>
              <w:t>, </w:t>
            </w:r>
            <w:proofErr w:type="spellStart"/>
            <w:r w:rsidR="000A24D5" w:rsidRPr="0063141E">
              <w:rPr>
                <w:rStyle w:val="Emphasis"/>
                <w:i w:val="0"/>
                <w:lang w:val="en"/>
              </w:rPr>
              <w:t>kuriuo</w:t>
            </w:r>
            <w:proofErr w:type="spellEnd"/>
            <w:r w:rsidR="000A24D5" w:rsidRPr="0063141E">
              <w:rPr>
                <w:rStyle w:val="Emphasis"/>
                <w:i w:val="0"/>
                <w:lang w:val="en"/>
              </w:rPr>
              <w:t xml:space="preserve"> </w:t>
            </w:r>
            <w:proofErr w:type="spellStart"/>
            <w:r w:rsidR="000A24D5" w:rsidRPr="0063141E">
              <w:rPr>
                <w:rStyle w:val="Emphasis"/>
                <w:i w:val="0"/>
                <w:lang w:val="en"/>
              </w:rPr>
              <w:t>tenkinami</w:t>
            </w:r>
            <w:proofErr w:type="spellEnd"/>
            <w:r w:rsidR="000A24D5" w:rsidRPr="0063141E">
              <w:rPr>
                <w:rStyle w:val="Emphasis"/>
                <w:i w:val="0"/>
                <w:lang w:val="en"/>
              </w:rPr>
              <w:t xml:space="preserve"> </w:t>
            </w:r>
            <w:proofErr w:type="spellStart"/>
            <w:r w:rsidR="000A24D5" w:rsidRPr="0063141E">
              <w:rPr>
                <w:rStyle w:val="Emphasis"/>
                <w:i w:val="0"/>
                <w:lang w:val="en"/>
              </w:rPr>
              <w:t>perkančiosios</w:t>
            </w:r>
            <w:proofErr w:type="spellEnd"/>
            <w:r w:rsidR="000A24D5" w:rsidRPr="0063141E">
              <w:rPr>
                <w:rStyle w:val="Emphasis"/>
                <w:i w:val="0"/>
                <w:lang w:val="en"/>
              </w:rPr>
              <w:t xml:space="preserve"> </w:t>
            </w:r>
            <w:proofErr w:type="spellStart"/>
            <w:r w:rsidR="000A24D5" w:rsidRPr="0063141E">
              <w:rPr>
                <w:rStyle w:val="Emphasis"/>
                <w:i w:val="0"/>
                <w:lang w:val="en"/>
              </w:rPr>
              <w:t>organizacijos</w:t>
            </w:r>
            <w:proofErr w:type="spellEnd"/>
            <w:r w:rsidR="000A24D5" w:rsidRPr="0063141E">
              <w:rPr>
                <w:rStyle w:val="Emphasis"/>
                <w:i w:val="0"/>
                <w:lang w:val="en"/>
              </w:rPr>
              <w:t xml:space="preserve"> </w:t>
            </w:r>
            <w:proofErr w:type="spellStart"/>
            <w:r w:rsidR="000A24D5" w:rsidRPr="0063141E">
              <w:rPr>
                <w:rStyle w:val="Emphasis"/>
                <w:i w:val="0"/>
                <w:lang w:val="en"/>
              </w:rPr>
              <w:t>reikalavimai</w:t>
            </w:r>
            <w:proofErr w:type="spellEnd"/>
            <w:r w:rsidR="000A24D5" w:rsidRPr="0063141E">
              <w:rPr>
                <w:rStyle w:val="Emphasis"/>
                <w:i w:val="0"/>
                <w:lang w:val="en"/>
              </w:rPr>
              <w:t xml:space="preserve"> </w:t>
            </w:r>
            <w:proofErr w:type="spellStart"/>
            <w:r w:rsidR="000A24D5" w:rsidRPr="0063141E">
              <w:rPr>
                <w:rStyle w:val="Emphasis"/>
                <w:i w:val="0"/>
                <w:lang w:val="en"/>
              </w:rPr>
              <w:t>pripažinti</w:t>
            </w:r>
            <w:proofErr w:type="spellEnd"/>
            <w:r w:rsidR="000A24D5" w:rsidRPr="0063141E">
              <w:rPr>
                <w:rStyle w:val="Emphasis"/>
                <w:i w:val="0"/>
                <w:lang w:val="en"/>
              </w:rPr>
              <w:t xml:space="preserve"> </w:t>
            </w:r>
            <w:proofErr w:type="spellStart"/>
            <w:r w:rsidR="000A24D5" w:rsidRPr="0063141E">
              <w:rPr>
                <w:rStyle w:val="Emphasis"/>
                <w:i w:val="0"/>
                <w:lang w:val="en"/>
              </w:rPr>
              <w:t>pirkimo</w:t>
            </w:r>
            <w:proofErr w:type="spellEnd"/>
            <w:r w:rsidR="000A24D5" w:rsidRPr="0063141E">
              <w:rPr>
                <w:rStyle w:val="Emphasis"/>
                <w:i w:val="0"/>
                <w:lang w:val="en"/>
              </w:rPr>
              <w:t xml:space="preserve"> </w:t>
            </w:r>
            <w:proofErr w:type="spellStart"/>
            <w:r w:rsidR="000A24D5" w:rsidRPr="0063141E">
              <w:rPr>
                <w:rStyle w:val="Emphasis"/>
                <w:i w:val="0"/>
                <w:lang w:val="en"/>
              </w:rPr>
              <w:t>sutarties</w:t>
            </w:r>
            <w:proofErr w:type="spellEnd"/>
            <w:r w:rsidR="000A24D5" w:rsidRPr="0063141E">
              <w:rPr>
                <w:rStyle w:val="Emphasis"/>
                <w:i w:val="0"/>
                <w:lang w:val="en"/>
              </w:rPr>
              <w:t xml:space="preserve"> </w:t>
            </w:r>
            <w:proofErr w:type="spellStart"/>
            <w:r w:rsidR="000A24D5" w:rsidRPr="0063141E">
              <w:rPr>
                <w:rStyle w:val="Emphasis"/>
                <w:i w:val="0"/>
                <w:lang w:val="en"/>
              </w:rPr>
              <w:t>neįvykdymą</w:t>
            </w:r>
            <w:proofErr w:type="spellEnd"/>
            <w:r w:rsidR="000A24D5" w:rsidRPr="0063141E">
              <w:rPr>
                <w:rStyle w:val="Emphasis"/>
                <w:i w:val="0"/>
                <w:lang w:val="en"/>
              </w:rPr>
              <w:t xml:space="preserve"> </w:t>
            </w:r>
            <w:proofErr w:type="spellStart"/>
            <w:r w:rsidR="000A24D5" w:rsidRPr="0063141E">
              <w:rPr>
                <w:rStyle w:val="Emphasis"/>
                <w:i w:val="0"/>
                <w:lang w:val="en"/>
              </w:rPr>
              <w:t>ar</w:t>
            </w:r>
            <w:proofErr w:type="spellEnd"/>
            <w:r w:rsidR="000A24D5" w:rsidRPr="0063141E">
              <w:rPr>
                <w:rStyle w:val="Emphasis"/>
                <w:i w:val="0"/>
                <w:lang w:val="en"/>
              </w:rPr>
              <w:t xml:space="preserve"> </w:t>
            </w:r>
            <w:proofErr w:type="spellStart"/>
            <w:r w:rsidR="000A24D5" w:rsidRPr="0063141E">
              <w:rPr>
                <w:rStyle w:val="Emphasis"/>
                <w:i w:val="0"/>
                <w:lang w:val="en"/>
              </w:rPr>
              <w:t>netinkamą</w:t>
            </w:r>
            <w:proofErr w:type="spellEnd"/>
            <w:r w:rsidR="000A24D5" w:rsidRPr="0063141E">
              <w:rPr>
                <w:rStyle w:val="Emphasis"/>
                <w:i w:val="0"/>
                <w:lang w:val="en"/>
              </w:rPr>
              <w:t xml:space="preserve"> </w:t>
            </w:r>
            <w:proofErr w:type="spellStart"/>
            <w:r w:rsidR="000A24D5" w:rsidRPr="0063141E">
              <w:rPr>
                <w:rStyle w:val="Emphasis"/>
                <w:i w:val="0"/>
                <w:lang w:val="en"/>
              </w:rPr>
              <w:t>įvykdymą</w:t>
            </w:r>
            <w:proofErr w:type="spellEnd"/>
            <w:r w:rsidR="000A24D5" w:rsidRPr="0063141E">
              <w:rPr>
                <w:rStyle w:val="Emphasis"/>
                <w:i w:val="0"/>
                <w:lang w:val="en"/>
              </w:rPr>
              <w:t xml:space="preserve"> </w:t>
            </w:r>
            <w:proofErr w:type="spellStart"/>
            <w:r w:rsidR="000A24D5" w:rsidRPr="0063141E">
              <w:rPr>
                <w:rStyle w:val="Emphasis"/>
                <w:i w:val="0"/>
                <w:lang w:val="en"/>
              </w:rPr>
              <w:t>esminiu</w:t>
            </w:r>
            <w:proofErr w:type="spellEnd"/>
            <w:r w:rsidR="000A24D5" w:rsidRPr="0063141E">
              <w:rPr>
                <w:rStyle w:val="Emphasis"/>
                <w:i w:val="0"/>
                <w:lang w:val="en"/>
              </w:rPr>
              <w:t xml:space="preserve"> </w:t>
            </w:r>
            <w:proofErr w:type="spellStart"/>
            <w:r w:rsidR="000A24D5" w:rsidRPr="0063141E">
              <w:rPr>
                <w:rStyle w:val="Emphasis"/>
                <w:i w:val="0"/>
                <w:lang w:val="en"/>
              </w:rPr>
              <w:t>ir</w:t>
            </w:r>
            <w:proofErr w:type="spellEnd"/>
            <w:r w:rsidR="000A24D5" w:rsidRPr="0063141E">
              <w:rPr>
                <w:rStyle w:val="Emphasis"/>
                <w:i w:val="0"/>
                <w:lang w:val="en"/>
              </w:rPr>
              <w:t xml:space="preserve"> </w:t>
            </w:r>
            <w:proofErr w:type="spellStart"/>
            <w:r w:rsidR="000A24D5" w:rsidRPr="0063141E">
              <w:rPr>
                <w:rStyle w:val="Emphasis"/>
                <w:i w:val="0"/>
                <w:lang w:val="en"/>
              </w:rPr>
              <w:t>atlyginti</w:t>
            </w:r>
            <w:proofErr w:type="spellEnd"/>
            <w:r w:rsidR="000A24D5" w:rsidRPr="0063141E">
              <w:rPr>
                <w:rStyle w:val="Emphasis"/>
                <w:i w:val="0"/>
                <w:lang w:val="en"/>
              </w:rPr>
              <w:t xml:space="preserve"> </w:t>
            </w:r>
            <w:proofErr w:type="spellStart"/>
            <w:r w:rsidR="000A24D5" w:rsidRPr="0063141E">
              <w:rPr>
                <w:rStyle w:val="Emphasis"/>
                <w:i w:val="0"/>
                <w:lang w:val="en"/>
              </w:rPr>
              <w:t>dėl</w:t>
            </w:r>
            <w:proofErr w:type="spellEnd"/>
            <w:r w:rsidR="000A24D5" w:rsidRPr="0063141E">
              <w:rPr>
                <w:rStyle w:val="Emphasis"/>
                <w:i w:val="0"/>
                <w:lang w:val="en"/>
              </w:rPr>
              <w:t xml:space="preserve"> to </w:t>
            </w:r>
            <w:proofErr w:type="spellStart"/>
            <w:r w:rsidR="000A24D5" w:rsidRPr="0063141E">
              <w:rPr>
                <w:rStyle w:val="Emphasis"/>
                <w:i w:val="0"/>
                <w:lang w:val="en"/>
              </w:rPr>
              <w:t>patirtus</w:t>
            </w:r>
            <w:proofErr w:type="spellEnd"/>
            <w:r w:rsidR="000A24D5" w:rsidRPr="0063141E">
              <w:rPr>
                <w:rStyle w:val="Emphasis"/>
                <w:i w:val="0"/>
                <w:lang w:val="en"/>
              </w:rPr>
              <w:t xml:space="preserve"> </w:t>
            </w:r>
            <w:proofErr w:type="spellStart"/>
            <w:r w:rsidR="000A24D5" w:rsidRPr="0063141E">
              <w:rPr>
                <w:rStyle w:val="Emphasis"/>
                <w:i w:val="0"/>
                <w:lang w:val="en"/>
              </w:rPr>
              <w:t>nuostolius</w:t>
            </w:r>
            <w:proofErr w:type="spellEnd"/>
            <w:r w:rsidR="000A24D5" w:rsidRPr="0063141E">
              <w:rPr>
                <w:rStyle w:val="Emphasis"/>
                <w:i w:val="0"/>
                <w:lang w:val="en"/>
              </w:rPr>
              <w:t>. </w:t>
            </w:r>
          </w:p>
          <w:p w14:paraId="02C1F679" w14:textId="2578194A" w:rsidR="000A24D5" w:rsidRDefault="004C03E0" w:rsidP="00324E9F">
            <w:pPr>
              <w:shd w:val="clear" w:color="auto" w:fill="FFFFFF"/>
              <w:jc w:val="both"/>
              <w:rPr>
                <w:rStyle w:val="Emphasis"/>
                <w:i w:val="0"/>
                <w:lang w:val="en"/>
              </w:rPr>
            </w:pPr>
            <w:r>
              <w:t>Tei</w:t>
            </w:r>
            <w:r w:rsidR="000A24D5">
              <w:t>kėjas patvirtina, kad siūlomų p</w:t>
            </w:r>
            <w:r w:rsidR="00E17AD6">
              <w:t>aslaugų</w:t>
            </w:r>
            <w:r w:rsidR="000A24D5">
              <w:t xml:space="preserve"> (įskaitant jų sudedamąsias dalis) </w:t>
            </w:r>
            <w:r w:rsidR="00E17AD6">
              <w:t>teikėjas</w:t>
            </w:r>
            <w:r w:rsidR="000A24D5">
              <w:t xml:space="preserve">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0A24D5">
              <w:t>Sakartvelo</w:t>
            </w:r>
            <w:proofErr w:type="spellEnd"/>
            <w:r w:rsidR="000A24D5">
              <w:t xml:space="preserve"> vyriausybės nekontroliuojamos Abchazijos ir Pietų Osetijos teritorijos.</w:t>
            </w:r>
          </w:p>
          <w:p w14:paraId="66192FFC" w14:textId="4EF1F63A" w:rsidR="000A24D5" w:rsidRPr="0063141E" w:rsidRDefault="00DC4290" w:rsidP="00324E9F">
            <w:pPr>
              <w:shd w:val="clear" w:color="auto" w:fill="FFFFFF"/>
              <w:jc w:val="both"/>
              <w:rPr>
                <w:i/>
              </w:rPr>
            </w:pPr>
            <w:proofErr w:type="spellStart"/>
            <w:r>
              <w:rPr>
                <w:rStyle w:val="Emphasis"/>
                <w:i w:val="0"/>
                <w:lang w:val="en"/>
              </w:rPr>
              <w:t>Pateikiama</w:t>
            </w:r>
            <w:proofErr w:type="spellEnd"/>
            <w:r>
              <w:rPr>
                <w:rStyle w:val="Emphasis"/>
                <w:i w:val="0"/>
                <w:lang w:val="en"/>
              </w:rPr>
              <w:t xml:space="preserve"> </w:t>
            </w:r>
            <w:proofErr w:type="spellStart"/>
            <w:r>
              <w:rPr>
                <w:rStyle w:val="Emphasis"/>
                <w:i w:val="0"/>
                <w:lang w:val="en"/>
              </w:rPr>
              <w:t>laisvos</w:t>
            </w:r>
            <w:proofErr w:type="spellEnd"/>
            <w:r>
              <w:rPr>
                <w:rStyle w:val="Emphasis"/>
                <w:i w:val="0"/>
                <w:lang w:val="en"/>
              </w:rPr>
              <w:t xml:space="preserve"> </w:t>
            </w:r>
            <w:proofErr w:type="spellStart"/>
            <w:r>
              <w:rPr>
                <w:rStyle w:val="Emphasis"/>
                <w:i w:val="0"/>
                <w:lang w:val="en"/>
              </w:rPr>
              <w:t>formos</w:t>
            </w:r>
            <w:proofErr w:type="spellEnd"/>
            <w:r>
              <w:rPr>
                <w:rStyle w:val="Emphasis"/>
                <w:i w:val="0"/>
                <w:lang w:val="en"/>
              </w:rPr>
              <w:t xml:space="preserve"> </w:t>
            </w:r>
            <w:proofErr w:type="spellStart"/>
            <w:r>
              <w:rPr>
                <w:rStyle w:val="Emphasis"/>
                <w:i w:val="0"/>
                <w:lang w:val="en"/>
              </w:rPr>
              <w:t>tei</w:t>
            </w:r>
            <w:r w:rsidR="000A24D5" w:rsidRPr="0063141E">
              <w:rPr>
                <w:rStyle w:val="Emphasis"/>
                <w:i w:val="0"/>
                <w:lang w:val="en"/>
              </w:rPr>
              <w:t>kėjo</w:t>
            </w:r>
            <w:proofErr w:type="spellEnd"/>
            <w:r w:rsidR="000A24D5" w:rsidRPr="0063141E">
              <w:rPr>
                <w:rStyle w:val="Emphasis"/>
                <w:i w:val="0"/>
                <w:lang w:val="en"/>
              </w:rPr>
              <w:t xml:space="preserve"> </w:t>
            </w:r>
            <w:proofErr w:type="spellStart"/>
            <w:r w:rsidR="000A24D5" w:rsidRPr="0063141E">
              <w:rPr>
                <w:rStyle w:val="Emphasis"/>
                <w:i w:val="0"/>
                <w:lang w:val="en"/>
              </w:rPr>
              <w:t>deklaracija</w:t>
            </w:r>
            <w:proofErr w:type="spellEnd"/>
            <w:proofErr w:type="gramStart"/>
            <w:r w:rsidR="000A24D5" w:rsidRPr="0063141E">
              <w:rPr>
                <w:rStyle w:val="Emphasis"/>
                <w:i w:val="0"/>
                <w:lang w:val="en"/>
              </w:rPr>
              <w:t>.</w:t>
            </w:r>
            <w:r w:rsidR="000A24D5">
              <w:rPr>
                <w:rStyle w:val="Emphasis"/>
                <w:i w:val="0"/>
                <w:lang w:val="en"/>
              </w:rPr>
              <w:t>“</w:t>
            </w:r>
            <w:proofErr w:type="gramEnd"/>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77777777"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5C6D80A0" w:rsidR="000A24D5" w:rsidRPr="0063141E" w:rsidRDefault="00DC4290" w:rsidP="00324E9F">
            <w:pPr>
              <w:pStyle w:val="Pagrindinistekstas1"/>
              <w:ind w:firstLine="0"/>
              <w:jc w:val="center"/>
              <w:rPr>
                <w:rFonts w:ascii="Times New Roman" w:hAnsi="Times New Roman"/>
                <w:color w:val="000000"/>
                <w:position w:val="6"/>
                <w:sz w:val="24"/>
                <w:szCs w:val="24"/>
                <w:lang w:val="lt-LT"/>
              </w:rPr>
            </w:pPr>
            <w:r>
              <w:rPr>
                <w:rFonts w:ascii="Times New Roman" w:hAnsi="Times New Roman"/>
                <w:color w:val="000000"/>
                <w:position w:val="6"/>
                <w:sz w:val="24"/>
                <w:szCs w:val="24"/>
                <w:lang w:val="lt-LT"/>
              </w:rPr>
              <w:t>(tei</w:t>
            </w:r>
            <w:r w:rsidR="000A24D5" w:rsidRPr="0063141E">
              <w:rPr>
                <w:rFonts w:ascii="Times New Roman" w:hAnsi="Times New Roman"/>
                <w:color w:val="000000"/>
                <w:position w:val="6"/>
                <w:sz w:val="24"/>
                <w:szCs w:val="24"/>
                <w:lang w:val="lt-LT"/>
              </w:rPr>
              <w:t>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7EF039AE" w:rsidR="000A24D5" w:rsidRDefault="000A24D5" w:rsidP="0049779A">
      <w:pPr>
        <w:rPr>
          <w:b/>
        </w:rPr>
      </w:pPr>
    </w:p>
    <w:p w14:paraId="4484CA88" w14:textId="484C15D4" w:rsidR="000A24D5" w:rsidRDefault="000A24D5" w:rsidP="0049779A">
      <w:pPr>
        <w:rPr>
          <w:b/>
        </w:rPr>
      </w:pPr>
    </w:p>
    <w:p w14:paraId="29EE3332" w14:textId="689773A8" w:rsidR="00854156" w:rsidRDefault="00854156" w:rsidP="0049779A">
      <w:pPr>
        <w:rPr>
          <w:b/>
        </w:rPr>
      </w:pPr>
    </w:p>
    <w:p w14:paraId="153CF356" w14:textId="77777777" w:rsidR="00854156" w:rsidRDefault="00854156" w:rsidP="0049779A">
      <w:pPr>
        <w:rPr>
          <w:b/>
        </w:rPr>
      </w:pPr>
    </w:p>
    <w:p w14:paraId="62D890E8" w14:textId="06876245" w:rsidR="000A24D5" w:rsidRDefault="000A24D5" w:rsidP="0049779A">
      <w:pPr>
        <w:rPr>
          <w:b/>
        </w:rPr>
      </w:pPr>
    </w:p>
    <w:p w14:paraId="12D1B807" w14:textId="790249BC" w:rsidR="00056D13" w:rsidRDefault="00056D13" w:rsidP="0049779A">
      <w:pPr>
        <w:rPr>
          <w:b/>
        </w:rPr>
      </w:pPr>
    </w:p>
    <w:p w14:paraId="67D3A8F5" w14:textId="0DD857EE" w:rsidR="00056D13" w:rsidRDefault="00056D13" w:rsidP="0049779A">
      <w:pPr>
        <w:rPr>
          <w:b/>
        </w:rPr>
      </w:pPr>
    </w:p>
    <w:p w14:paraId="53CE9AD0" w14:textId="53DC2882" w:rsidR="0049779A" w:rsidRPr="00EA73AC" w:rsidRDefault="0049779A" w:rsidP="0049779A">
      <w:pPr>
        <w:jc w:val="center"/>
        <w:rPr>
          <w:b/>
        </w:rPr>
      </w:pPr>
      <w:r w:rsidRPr="00EA73AC">
        <w:rPr>
          <w:b/>
        </w:rPr>
        <w:lastRenderedPageBreak/>
        <w:t>P</w:t>
      </w:r>
      <w:r w:rsidR="00AE09B3">
        <w:rPr>
          <w:b/>
        </w:rPr>
        <w:t>ASLAUGŲ</w:t>
      </w:r>
      <w:r w:rsidRPr="00EA73AC">
        <w:rPr>
          <w:b/>
        </w:rPr>
        <w:t xml:space="preserve">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65DF1B7F" w14:textId="4A83A938" w:rsidR="00916752" w:rsidRDefault="00916752" w:rsidP="0049779A">
      <w:pPr>
        <w:jc w:val="both"/>
        <w:rPr>
          <w:b/>
          <w:sz w:val="22"/>
          <w:szCs w:val="22"/>
        </w:rPr>
      </w:pPr>
    </w:p>
    <w:p w14:paraId="37FFA788" w14:textId="77777777" w:rsidR="00916752" w:rsidRPr="00EA73AC" w:rsidRDefault="00916752" w:rsidP="0049779A">
      <w:pPr>
        <w:jc w:val="both"/>
        <w:rPr>
          <w:b/>
          <w:sz w:val="22"/>
          <w:szCs w:val="22"/>
        </w:rPr>
      </w:pPr>
    </w:p>
    <w:p w14:paraId="5F316EF7" w14:textId="074E4629"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1B4AD1">
        <w:t>ės</w:t>
      </w:r>
      <w:r w:rsidRPr="003B29F3">
        <w:t>,</w:t>
      </w:r>
      <w:r w:rsidR="0090375B">
        <w:t xml:space="preserve"> plk. ltn. Jurgitos </w:t>
      </w:r>
      <w:proofErr w:type="spellStart"/>
      <w:r w:rsidR="0090375B">
        <w:t>Savickaitės</w:t>
      </w:r>
      <w:proofErr w:type="spellEnd"/>
      <w:r w:rsidRPr="003B29F3">
        <w:t xml:space="preserve"> veikiančio</w:t>
      </w:r>
      <w:r w:rsidR="0090375B">
        <w:t>s</w:t>
      </w:r>
      <w:r w:rsidRPr="003B29F3">
        <w:t xml:space="preserve"> pagal bataliono nuostatus, patvirtintus Lietuvos Respublikos krašto apsaugos ministro </w:t>
      </w:r>
      <w:r w:rsidR="00800B99">
        <w:t>2024 m. rugsėjo 11 d. įsakymu Nr. V-854</w:t>
      </w:r>
      <w:r w:rsidRPr="003B29F3">
        <w:t xml:space="preserve"> (toliau – Pirkėjas), ir UAB „       “, juridinio asmens kodas           ,          g.         , atstovaujama direktoriaus               , veikiančios pagal įmonės įstatus</w:t>
      </w:r>
      <w:r w:rsidRPr="003B29F3">
        <w:rPr>
          <w:color w:val="000000"/>
        </w:rPr>
        <w:t xml:space="preserve"> (toliau – Pardavėjas), toliau kartu šioje p</w:t>
      </w:r>
      <w:r w:rsidR="00AE09B3">
        <w:rPr>
          <w:color w:val="000000"/>
        </w:rPr>
        <w:t>aslaugų</w:t>
      </w:r>
      <w:r w:rsidRPr="003B29F3">
        <w:rPr>
          <w:color w:val="000000"/>
        </w:rPr>
        <w:t xml:space="preserve"> pirkimo-pardavimo sutartyje vadinami „Šalimis“, o kiekvienas atskirai – „Šalimi“, vadovaudamiesi Lietuvos Respublikos viešųjų pirkimų įstatymu, sudarė šią p</w:t>
      </w:r>
      <w:r w:rsidR="00AE09B3">
        <w:rPr>
          <w:color w:val="000000"/>
        </w:rPr>
        <w:t>aslaugų</w:t>
      </w:r>
      <w:r w:rsidRPr="003B29F3">
        <w:rPr>
          <w:color w:val="000000"/>
        </w:rPr>
        <w:t xml:space="preserve">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5AA9943" w14:textId="77777777" w:rsidR="00AE09B3" w:rsidRPr="00AE09B3" w:rsidRDefault="003B29F3" w:rsidP="00AE09B3">
            <w:pPr>
              <w:numPr>
                <w:ilvl w:val="0"/>
                <w:numId w:val="38"/>
              </w:numPr>
              <w:ind w:left="252" w:hanging="252"/>
              <w:jc w:val="both"/>
              <w:rPr>
                <w:b/>
                <w:lang w:eastAsia="lt-LT"/>
              </w:rPr>
            </w:pPr>
            <w:r w:rsidRPr="003B29F3">
              <w:rPr>
                <w:b/>
              </w:rPr>
              <w:t xml:space="preserve">1. </w:t>
            </w:r>
            <w:r w:rsidR="00AE09B3" w:rsidRPr="00AE09B3">
              <w:rPr>
                <w:b/>
                <w:lang w:eastAsia="lt-LT"/>
              </w:rPr>
              <w:t>Sutarties objektas</w:t>
            </w:r>
          </w:p>
          <w:p w14:paraId="4CC657FC" w14:textId="557F505C" w:rsidR="00AE09B3" w:rsidRPr="00AE09B3" w:rsidRDefault="00AE09B3" w:rsidP="00AE09B3">
            <w:pPr>
              <w:jc w:val="both"/>
              <w:rPr>
                <w:lang w:eastAsia="lt-LT"/>
              </w:rPr>
            </w:pPr>
            <w:r w:rsidRPr="00AE09B3">
              <w:rPr>
                <w:lang w:eastAsia="lt-LT"/>
              </w:rPr>
              <w:t>1.1.</w:t>
            </w:r>
            <w:r w:rsidRPr="00AE09B3">
              <w:rPr>
                <w:b/>
                <w:lang w:eastAsia="lt-LT"/>
              </w:rPr>
              <w:t xml:space="preserve"> Teikėjas</w:t>
            </w:r>
            <w:r w:rsidRPr="00AE09B3">
              <w:rPr>
                <w:lang w:eastAsia="lt-LT"/>
              </w:rPr>
              <w:t xml:space="preserve"> teikia, o </w:t>
            </w:r>
            <w:r w:rsidRPr="00AE09B3">
              <w:rPr>
                <w:b/>
                <w:lang w:eastAsia="lt-LT"/>
              </w:rPr>
              <w:t>Pirkėjas</w:t>
            </w:r>
            <w:r w:rsidR="003A5E45">
              <w:rPr>
                <w:lang w:eastAsia="lt-LT"/>
              </w:rPr>
              <w:t xml:space="preserve"> perka </w:t>
            </w:r>
            <w:proofErr w:type="spellStart"/>
            <w:r w:rsidR="00753798">
              <w:t>C</w:t>
            </w:r>
            <w:r w:rsidR="00753798" w:rsidRPr="00753798">
              <w:t>onfiguring</w:t>
            </w:r>
            <w:proofErr w:type="spellEnd"/>
            <w:r w:rsidR="00753798" w:rsidRPr="00753798">
              <w:t xml:space="preserve"> </w:t>
            </w:r>
            <w:proofErr w:type="spellStart"/>
            <w:r w:rsidR="00753798" w:rsidRPr="00753798">
              <w:t>windows</w:t>
            </w:r>
            <w:proofErr w:type="spellEnd"/>
            <w:r w:rsidR="00753798" w:rsidRPr="00753798">
              <w:t xml:space="preserve"> </w:t>
            </w:r>
            <w:proofErr w:type="spellStart"/>
            <w:r w:rsidR="00753798" w:rsidRPr="00753798">
              <w:t>server</w:t>
            </w:r>
            <w:proofErr w:type="spellEnd"/>
            <w:r w:rsidR="00753798" w:rsidRPr="00753798">
              <w:t xml:space="preserve"> </w:t>
            </w:r>
            <w:proofErr w:type="spellStart"/>
            <w:r w:rsidR="00753798" w:rsidRPr="00753798">
              <w:t>hybrid</w:t>
            </w:r>
            <w:proofErr w:type="spellEnd"/>
            <w:r w:rsidR="00753798" w:rsidRPr="00753798">
              <w:t xml:space="preserve"> </w:t>
            </w:r>
            <w:proofErr w:type="spellStart"/>
            <w:r w:rsidR="00753798" w:rsidRPr="00753798">
              <w:t>advanced</w:t>
            </w:r>
            <w:proofErr w:type="spellEnd"/>
            <w:r w:rsidR="00753798" w:rsidRPr="00753798">
              <w:t xml:space="preserve"> </w:t>
            </w:r>
            <w:proofErr w:type="spellStart"/>
            <w:r w:rsidR="00753798" w:rsidRPr="00753798">
              <w:t>services</w:t>
            </w:r>
            <w:proofErr w:type="spellEnd"/>
            <w:r w:rsidR="00BD7B1C" w:rsidRPr="00BD7B1C">
              <w:t xml:space="preserve"> kursus</w:t>
            </w:r>
            <w:r w:rsidRPr="00AE09B3">
              <w:rPr>
                <w:lang w:eastAsia="lt-LT"/>
              </w:rPr>
              <w:t xml:space="preserve"> (toliau – paslaugos), a</w:t>
            </w:r>
            <w:r w:rsidR="00753798">
              <w:rPr>
                <w:lang w:eastAsia="lt-LT"/>
              </w:rPr>
              <w:t xml:space="preserve">titinkančias Sutarties 1 priede </w:t>
            </w:r>
            <w:r w:rsidRPr="000D52FA">
              <w:rPr>
                <w:lang w:eastAsia="lt-LT"/>
              </w:rPr>
              <w:t>,,</w:t>
            </w:r>
            <w:proofErr w:type="spellStart"/>
            <w:r w:rsidR="00753798">
              <w:rPr>
                <w:lang w:eastAsia="lt-LT"/>
              </w:rPr>
              <w:t>C</w:t>
            </w:r>
            <w:r w:rsidR="00753798" w:rsidRPr="00753798">
              <w:rPr>
                <w:lang w:eastAsia="lt-LT"/>
              </w:rPr>
              <w:t>onfiguring</w:t>
            </w:r>
            <w:proofErr w:type="spellEnd"/>
            <w:r w:rsidR="00753798" w:rsidRPr="00753798">
              <w:rPr>
                <w:lang w:eastAsia="lt-LT"/>
              </w:rPr>
              <w:t xml:space="preserve"> </w:t>
            </w:r>
            <w:proofErr w:type="spellStart"/>
            <w:r w:rsidR="00753798" w:rsidRPr="00753798">
              <w:rPr>
                <w:lang w:eastAsia="lt-LT"/>
              </w:rPr>
              <w:t>windows</w:t>
            </w:r>
            <w:proofErr w:type="spellEnd"/>
            <w:r w:rsidR="00753798" w:rsidRPr="00753798">
              <w:rPr>
                <w:lang w:eastAsia="lt-LT"/>
              </w:rPr>
              <w:t xml:space="preserve"> </w:t>
            </w:r>
            <w:proofErr w:type="spellStart"/>
            <w:r w:rsidR="00753798" w:rsidRPr="00753798">
              <w:rPr>
                <w:lang w:eastAsia="lt-LT"/>
              </w:rPr>
              <w:t>server</w:t>
            </w:r>
            <w:proofErr w:type="spellEnd"/>
            <w:r w:rsidR="00753798" w:rsidRPr="00753798">
              <w:rPr>
                <w:lang w:eastAsia="lt-LT"/>
              </w:rPr>
              <w:t xml:space="preserve"> </w:t>
            </w:r>
            <w:proofErr w:type="spellStart"/>
            <w:r w:rsidR="00753798" w:rsidRPr="00753798">
              <w:rPr>
                <w:lang w:eastAsia="lt-LT"/>
              </w:rPr>
              <w:t>hybrid</w:t>
            </w:r>
            <w:proofErr w:type="spellEnd"/>
            <w:r w:rsidR="00753798" w:rsidRPr="00753798">
              <w:rPr>
                <w:lang w:eastAsia="lt-LT"/>
              </w:rPr>
              <w:t xml:space="preserve"> </w:t>
            </w:r>
            <w:proofErr w:type="spellStart"/>
            <w:r w:rsidR="00753798" w:rsidRPr="00753798">
              <w:rPr>
                <w:lang w:eastAsia="lt-LT"/>
              </w:rPr>
              <w:t>advanced</w:t>
            </w:r>
            <w:proofErr w:type="spellEnd"/>
            <w:r w:rsidR="00753798" w:rsidRPr="00753798">
              <w:rPr>
                <w:lang w:eastAsia="lt-LT"/>
              </w:rPr>
              <w:t xml:space="preserve"> </w:t>
            </w:r>
            <w:proofErr w:type="spellStart"/>
            <w:r w:rsidR="00753798" w:rsidRPr="00753798">
              <w:rPr>
                <w:lang w:eastAsia="lt-LT"/>
              </w:rPr>
              <w:t>services</w:t>
            </w:r>
            <w:proofErr w:type="spellEnd"/>
            <w:r w:rsidR="00D34340">
              <w:rPr>
                <w:lang w:eastAsia="lt-LT"/>
              </w:rPr>
              <w:t xml:space="preserve">  kursų</w:t>
            </w:r>
            <w:r>
              <w:rPr>
                <w:lang w:eastAsia="lt-LT"/>
              </w:rPr>
              <w:t xml:space="preserve"> techninė specifikacija</w:t>
            </w:r>
            <w:r w:rsidRPr="00AE09B3">
              <w:rPr>
                <w:lang w:eastAsia="lt-LT"/>
              </w:rPr>
              <w:t>“ (toliau 1 priedas) nustatytus reikalavimus.</w:t>
            </w:r>
          </w:p>
          <w:p w14:paraId="5B0DA7D9" w14:textId="702A44AC" w:rsidR="003B29F3" w:rsidRPr="003B29F3" w:rsidRDefault="00AE09B3" w:rsidP="00AE09B3">
            <w:pPr>
              <w:jc w:val="both"/>
            </w:pPr>
            <w:r w:rsidRPr="00AE09B3">
              <w:rPr>
                <w:lang w:eastAsia="lt-LT"/>
              </w:rPr>
              <w:t xml:space="preserve">1.2. </w:t>
            </w:r>
            <w:r w:rsidRPr="00AE09B3">
              <w:rPr>
                <w:b/>
                <w:lang w:eastAsia="lt-LT"/>
              </w:rPr>
              <w:t>Pirkėjas</w:t>
            </w:r>
            <w:r w:rsidRPr="00AE09B3">
              <w:rPr>
                <w:lang w:eastAsia="lt-LT"/>
              </w:rPr>
              <w:t xml:space="preserve"> įsipareigoja priimti Sutarties 1 priede nurodytas Sutarties reikalavimus atitinkančias paslaugas. </w:t>
            </w:r>
            <w:r w:rsidRPr="00AE09B3">
              <w:rPr>
                <w:b/>
                <w:lang w:eastAsia="lt-LT"/>
              </w:rPr>
              <w:t>Mokėtojas</w:t>
            </w:r>
            <w:r w:rsidRPr="00AE09B3">
              <w:rPr>
                <w:lang w:eastAsia="lt-LT"/>
              </w:rPr>
              <w:t xml:space="preserve"> už suteiktas paslaugas sumoka Sutarties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0B8106C" w14:textId="57E6AC25" w:rsidR="000D52FA" w:rsidRDefault="000D52FA" w:rsidP="000D52FA">
            <w:pPr>
              <w:rPr>
                <w:b/>
                <w:color w:val="000000"/>
              </w:rPr>
            </w:pPr>
            <w:r w:rsidRPr="007A4D14">
              <w:rPr>
                <w:b/>
              </w:rPr>
              <w:t xml:space="preserve">2. </w:t>
            </w:r>
            <w:r w:rsidRPr="007A4D14">
              <w:rPr>
                <w:b/>
                <w:color w:val="000000"/>
              </w:rPr>
              <w:t>Sutarties kaina</w:t>
            </w:r>
            <w:r>
              <w:rPr>
                <w:b/>
                <w:color w:val="000000"/>
              </w:rPr>
              <w:t xml:space="preserve">, </w:t>
            </w:r>
            <w:r w:rsidRPr="007A4D14">
              <w:rPr>
                <w:b/>
                <w:color w:val="000000"/>
              </w:rPr>
              <w:t>kainodaros taisyklės</w:t>
            </w:r>
          </w:p>
          <w:p w14:paraId="5862E738" w14:textId="418BE51A" w:rsidR="00D34340" w:rsidRPr="003B29F3" w:rsidRDefault="00D34340" w:rsidP="00D34340">
            <w:pPr>
              <w:jc w:val="both"/>
            </w:pPr>
            <w:r w:rsidRPr="003B29F3">
              <w:t xml:space="preserve">2.1. Sutarties bendra kaina              </w:t>
            </w:r>
            <w:proofErr w:type="spellStart"/>
            <w:r w:rsidRPr="003B29F3">
              <w:t>Eur</w:t>
            </w:r>
            <w:proofErr w:type="spellEnd"/>
            <w:r w:rsidRPr="003B29F3">
              <w:t xml:space="preserve"> </w:t>
            </w:r>
            <w:r w:rsidR="00744B43" w:rsidRPr="00744B43">
              <w:t>be PVM, PVM neapmokestinamos paslaugos pagal PVM įstatymo 22 str. 1 dalį.</w:t>
            </w:r>
            <w:r w:rsidRPr="003B29F3">
              <w:t xml:space="preserve"> (            ).</w:t>
            </w:r>
          </w:p>
          <w:p w14:paraId="654D243C" w14:textId="1F4952AF" w:rsidR="00D34340" w:rsidRPr="003B29F3" w:rsidRDefault="00D34340" w:rsidP="00D34340">
            <w:pPr>
              <w:jc w:val="both"/>
            </w:pPr>
            <w:r w:rsidRPr="003B29F3">
              <w:t xml:space="preserve">2.2. </w:t>
            </w:r>
            <w:r>
              <w:t>Paslaugų įkainiai pateikiami 1</w:t>
            </w:r>
            <w:r w:rsidRPr="004D5E79">
              <w:t xml:space="preserve"> priede.</w:t>
            </w:r>
          </w:p>
          <w:p w14:paraId="5B740A48" w14:textId="0B19FF08" w:rsidR="00D34340" w:rsidRPr="003B29F3" w:rsidRDefault="00D34340" w:rsidP="00D34340">
            <w:pPr>
              <w:jc w:val="both"/>
            </w:pPr>
            <w:r w:rsidRPr="003B29F3">
              <w:t>2.3. P</w:t>
            </w:r>
            <w:r>
              <w:t>aslaugų</w:t>
            </w:r>
            <w:r w:rsidRPr="003B29F3">
              <w:t xml:space="preserve"> kaina nurodoma su visais mokesčiais bei išlaidomis, susijusiomis su perkamomis </w:t>
            </w:r>
            <w:r w:rsidRPr="003B29F3">
              <w:rPr>
                <w:b/>
              </w:rPr>
              <w:t>Prekėmis</w:t>
            </w:r>
            <w:r w:rsidRPr="003B29F3">
              <w:t xml:space="preserve"> ir šios sutarties vykdymu. </w:t>
            </w:r>
          </w:p>
          <w:p w14:paraId="0DBB48FF" w14:textId="77777777" w:rsidR="00D34340" w:rsidRPr="003B29F3" w:rsidRDefault="00D34340" w:rsidP="00D34340">
            <w:pPr>
              <w:jc w:val="both"/>
            </w:pPr>
            <w:r w:rsidRPr="003B29F3">
              <w:t>2.4. Po Sutarties pasirašymo pasikeitus teisės aktų nustatyta tvarka PVM tarifui, Sutarties</w:t>
            </w:r>
            <w:r>
              <w:t xml:space="preserve"> bendra</w:t>
            </w:r>
            <w:r w:rsidRPr="003B29F3">
              <w:t xml:space="preserve"> kaina ir prekių įkainiai bus pakeisti proporcingai, atsižvelgiant į pasikeitusį PVM dydį (sumažinta sumažėjus PVM dydžiui ar padidinta padidėjus PVM dydžiui). </w:t>
            </w:r>
          </w:p>
          <w:p w14:paraId="64EC1422" w14:textId="77777777" w:rsidR="00D34340" w:rsidRPr="003B29F3" w:rsidRDefault="00D34340" w:rsidP="00D34340">
            <w:pPr>
              <w:jc w:val="both"/>
            </w:pPr>
            <w:r w:rsidRPr="003B29F3">
              <w:t>2.5. Sutarčiai taikoma fiksuotos kainos kainodara.</w:t>
            </w:r>
          </w:p>
          <w:p w14:paraId="207D98D4" w14:textId="4FCD50B7" w:rsidR="003B29F3" w:rsidRPr="000D52FA" w:rsidRDefault="00D34340" w:rsidP="00D34340">
            <w:pPr>
              <w:rPr>
                <w:b/>
              </w:rPr>
            </w:pPr>
            <w:r w:rsidRPr="003B29F3">
              <w:t>2.6. Peržiūros atvejis numatytas Sutarties bendrosios dalies 2.2 ir 2.3 papunkčiuose.</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9647173" w14:textId="2F06F067" w:rsidR="00083756" w:rsidRPr="003B29F3" w:rsidRDefault="00083756" w:rsidP="00083756">
            <w:pPr>
              <w:rPr>
                <w:b/>
              </w:rPr>
            </w:pPr>
            <w:r w:rsidRPr="003B29F3">
              <w:rPr>
                <w:b/>
              </w:rPr>
              <w:t>3. P</w:t>
            </w:r>
            <w:r w:rsidR="007C5167">
              <w:rPr>
                <w:b/>
              </w:rPr>
              <w:t>aslaugų</w:t>
            </w:r>
            <w:r w:rsidRPr="003B29F3">
              <w:rPr>
                <w:b/>
              </w:rPr>
              <w:t xml:space="preserve"> pristatymo vieta, terminas ir sąlygos</w:t>
            </w:r>
          </w:p>
          <w:p w14:paraId="3D9EC8E6" w14:textId="475F794C" w:rsidR="000F037C" w:rsidRDefault="000F037C" w:rsidP="000F037C">
            <w:pPr>
              <w:jc w:val="both"/>
            </w:pPr>
            <w:r>
              <w:t>3.1. Paslaugų tiekimo vieta: teikėjo patalpose</w:t>
            </w:r>
            <w:r w:rsidR="00043E3E">
              <w:t xml:space="preserve"> Vilniaus mieste </w:t>
            </w:r>
            <w:r w:rsidR="00043E3E" w:rsidRPr="00484D6B">
              <w:rPr>
                <w:rFonts w:eastAsia="PMingLiU"/>
                <w:lang w:eastAsia="lt-LT"/>
              </w:rPr>
              <w:t>arba nuotoliniu būdu</w:t>
            </w:r>
            <w:r>
              <w:t>.</w:t>
            </w:r>
          </w:p>
          <w:p w14:paraId="0F8DF9B2" w14:textId="2512590A" w:rsidR="000F037C" w:rsidRDefault="007A3F95" w:rsidP="000F037C">
            <w:pPr>
              <w:jc w:val="both"/>
            </w:pPr>
            <w:r>
              <w:t>3.2. Paslaugų tiekimo pradžia: p</w:t>
            </w:r>
            <w:r w:rsidR="000F037C">
              <w:t>o sutarties pasirašymo</w:t>
            </w:r>
            <w:r w:rsidR="009D432C">
              <w:t xml:space="preserve">. Dėl tikslių kursų datų ir dalyvių skaičiaus derinama individualiai el. paštu : </w:t>
            </w:r>
            <w:hyperlink r:id="rId11" w:history="1">
              <w:r w:rsidR="00753798" w:rsidRPr="00DB28E6">
                <w:rPr>
                  <w:rStyle w:val="Hyperlink"/>
                </w:rPr>
                <w:t>laimute.kutkaitiene</w:t>
              </w:r>
              <w:r w:rsidR="00753798" w:rsidRPr="00DB28E6">
                <w:rPr>
                  <w:rStyle w:val="Hyperlink"/>
                  <w:lang w:val="en-US"/>
                </w:rPr>
                <w:t>@mil.lt</w:t>
              </w:r>
            </w:hyperlink>
            <w:r w:rsidR="009D432C">
              <w:t>.</w:t>
            </w:r>
          </w:p>
          <w:p w14:paraId="592D4553" w14:textId="39F13C6D" w:rsidR="00740A8F" w:rsidRPr="00740A8F" w:rsidRDefault="00740A8F" w:rsidP="000F037C">
            <w:pPr>
              <w:jc w:val="both"/>
              <w:rPr>
                <w:lang w:val="en-US"/>
              </w:rPr>
            </w:pPr>
            <w:r>
              <w:t xml:space="preserve">3.3. </w:t>
            </w:r>
            <w:r w:rsidRPr="00740A8F">
              <w:t xml:space="preserve">Kursai </w:t>
            </w:r>
            <w:r w:rsidR="00043E3E">
              <w:t>turi būti vykdomi remiantis paslaugų pirkimo</w:t>
            </w:r>
            <w:r w:rsidR="00800B99">
              <w:t>–</w:t>
            </w:r>
            <w:r w:rsidR="00043E3E">
              <w:t xml:space="preserve">pardavimo sutarties 1 priedo 1.4 punkte numatyta tvarka. </w:t>
            </w:r>
          </w:p>
          <w:p w14:paraId="546B7222" w14:textId="601DEE80" w:rsidR="009D6A7E" w:rsidRPr="003B29F3" w:rsidRDefault="00043E3E" w:rsidP="00043E3E">
            <w:pPr>
              <w:jc w:val="both"/>
            </w:pPr>
            <w:r>
              <w:t>3.4</w:t>
            </w:r>
            <w:r w:rsidR="000F037C">
              <w:t xml:space="preserve">. Paslaugų </w:t>
            </w:r>
            <w:r>
              <w:t>suteikimo</w:t>
            </w:r>
            <w:r w:rsidR="000F037C">
              <w:t xml:space="preserve"> terminas – iki </w:t>
            </w:r>
            <w:r w:rsidR="006A31C5">
              <w:t xml:space="preserve">2025 m. </w:t>
            </w:r>
            <w:r w:rsidR="000F037C">
              <w:t>rugsėjo 30 d.</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t>4. Apmokėjimo tvarka</w:t>
            </w:r>
          </w:p>
          <w:p w14:paraId="73F0EA9D" w14:textId="77777777" w:rsidR="00800B99" w:rsidRDefault="00C00D4D" w:rsidP="00C00D4D">
            <w:pPr>
              <w:jc w:val="both"/>
            </w:pPr>
            <w:r w:rsidRPr="003B29F3">
              <w:t xml:space="preserve">4.1. </w:t>
            </w:r>
            <w:r w:rsidR="00BA1803" w:rsidRPr="00BA1803">
              <w:t xml:space="preserve">Mokėtojas su Teikėju atsiskaito Sutarties bendrosios dalies 4.1 papunktyje nustatyta tvarka. </w:t>
            </w:r>
          </w:p>
          <w:p w14:paraId="57E6B4DA" w14:textId="7C658DE1"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lastRenderedPageBreak/>
              <w:t>5. Pirkėjo teisė vienašališkai nutraukti Sutartį</w:t>
            </w:r>
            <w:r w:rsidRPr="003B29F3">
              <w:t xml:space="preserve"> </w:t>
            </w:r>
          </w:p>
          <w:p w14:paraId="6CD210A3" w14:textId="7789D57D" w:rsidR="00BA1803" w:rsidRDefault="003B29F3" w:rsidP="003B29F3">
            <w:pPr>
              <w:jc w:val="both"/>
            </w:pPr>
            <w:r w:rsidRPr="003B29F3">
              <w:t>5.1.</w:t>
            </w:r>
            <w:r w:rsidRPr="003B29F3">
              <w:rPr>
                <w:b/>
              </w:rPr>
              <w:t xml:space="preserve"> </w:t>
            </w:r>
            <w:r w:rsidR="00BA1803" w:rsidRPr="00BA1803">
              <w:t xml:space="preserve">Teikėjui nepradedant </w:t>
            </w:r>
            <w:r w:rsidR="00BA1803">
              <w:t>teikti paslaugų daugiau kaip 7 dienas</w:t>
            </w:r>
            <w:r w:rsidR="00BA1803" w:rsidRPr="00BA1803">
              <w:t>, Pirkėjas turi teisę Sutarties bendrosios dalies 9.2 punkte nustatyta tvarka Sutartį nutraukti.</w:t>
            </w:r>
          </w:p>
          <w:p w14:paraId="1F003A1B" w14:textId="00CA28EC" w:rsidR="00BA1803" w:rsidRPr="003B29F3" w:rsidRDefault="00BA1803" w:rsidP="003B29F3">
            <w:pPr>
              <w:jc w:val="both"/>
            </w:pPr>
            <w:r>
              <w:t xml:space="preserve">5.2. </w:t>
            </w:r>
            <w:r w:rsidRPr="00BA1803">
              <w:t>Teikėjui vėluojant t</w:t>
            </w:r>
            <w:r>
              <w:t>eikti paslaugas daugiau kaip 7 dienas</w:t>
            </w:r>
            <w:r w:rsidRPr="00BA1803">
              <w:t>, Pirkėjas turi teisę Sutarties bendrosios dalies 9.2 punkte nustatyta tvarka Sutartį nutraukti.</w:t>
            </w:r>
          </w:p>
          <w:p w14:paraId="1E6EE2DC" w14:textId="77777777" w:rsidR="003B29F3" w:rsidRDefault="003B29F3" w:rsidP="003B29F3">
            <w:pPr>
              <w:jc w:val="both"/>
            </w:pPr>
            <w:r w:rsidRPr="003B29F3">
              <w:t>5.3. Kiti vienašalio Sutarties nutraukimo atvejai numatyti Sutarties bendrosios dalies 9.2 ir 9.3 punktuose.</w:t>
            </w:r>
          </w:p>
          <w:p w14:paraId="4FE33CFB" w14:textId="0ED04393" w:rsidR="00BA1803" w:rsidRPr="003B29F3" w:rsidRDefault="00BA1803" w:rsidP="00BA1803">
            <w:pPr>
              <w:jc w:val="both"/>
            </w:pPr>
            <w:r>
              <w:t>5.4</w:t>
            </w:r>
            <w:r w:rsidRPr="003B29F3">
              <w:t xml:space="preserve">. Pardavėjui </w:t>
            </w:r>
            <w:proofErr w:type="spellStart"/>
            <w:r w:rsidRPr="003B29F3">
              <w:rPr>
                <w:lang w:val="en-US"/>
              </w:rPr>
              <w:t>nevykdant</w:t>
            </w:r>
            <w:proofErr w:type="spellEnd"/>
            <w:r w:rsidRPr="003B29F3">
              <w:rPr>
                <w:lang w:val="en-US"/>
              </w:rPr>
              <w:t xml:space="preserve"> </w:t>
            </w:r>
            <w:r w:rsidRPr="003B29F3">
              <w:t>Sutarties specialiosios d</w:t>
            </w:r>
            <w:r>
              <w:t>alies 3.4 papunkčio reikalavimų:</w:t>
            </w:r>
          </w:p>
          <w:p w14:paraId="5BA7535B" w14:textId="74B7CEF6" w:rsidR="00BA1803" w:rsidRPr="003B29F3" w:rsidRDefault="00BA1803" w:rsidP="00BA1803">
            <w:pPr>
              <w:jc w:val="both"/>
            </w:pPr>
            <w:r>
              <w:t>5.4</w:t>
            </w:r>
            <w:r w:rsidRPr="003B29F3">
              <w:t>.1. Pardavėjas per nustatytą terminą Pirkėjui nepateikia Su</w:t>
            </w:r>
            <w:r>
              <w:t>tarties specialiosios dalies 3.4</w:t>
            </w:r>
            <w:r w:rsidRPr="003B29F3">
              <w:t>.3 punkte nurodytų dokumentų;</w:t>
            </w:r>
          </w:p>
          <w:p w14:paraId="71BF46B2" w14:textId="0C9E46CB" w:rsidR="00BA1803" w:rsidRPr="006A31C5" w:rsidRDefault="00BA1803" w:rsidP="003B29F3">
            <w:pPr>
              <w:jc w:val="both"/>
            </w:pPr>
            <w:r>
              <w:t>5.4</w:t>
            </w:r>
            <w:r w:rsidRPr="003B29F3">
              <w:t>.2. paaiškėja, kad yra aplinkybė, atitinkanti bent vieną iš VPĮ 45 straipsnio 2</w:t>
            </w:r>
            <w:r w:rsidRPr="003B29F3">
              <w:rPr>
                <w:vertAlign w:val="superscript"/>
              </w:rPr>
              <w:t>1</w:t>
            </w:r>
            <w:r w:rsidRPr="003B29F3">
              <w:t xml:space="preserve"> dalyje išvardintų sąlygų. </w:t>
            </w:r>
          </w:p>
        </w:tc>
      </w:tr>
      <w:tr w:rsidR="003B29F3" w:rsidRPr="003B29F3" w14:paraId="42A9422D" w14:textId="77777777" w:rsidTr="00B90F52">
        <w:trPr>
          <w:trHeight w:val="616"/>
        </w:trPr>
        <w:tc>
          <w:tcPr>
            <w:tcW w:w="10068" w:type="dxa"/>
            <w:tcBorders>
              <w:top w:val="single" w:sz="4" w:space="0" w:color="auto"/>
              <w:left w:val="single" w:sz="4" w:space="0" w:color="auto"/>
              <w:bottom w:val="single" w:sz="4" w:space="0" w:color="auto"/>
              <w:right w:val="single" w:sz="4" w:space="0" w:color="auto"/>
            </w:tcBorders>
            <w:hideMark/>
          </w:tcPr>
          <w:p w14:paraId="1A607AD1" w14:textId="747EA325" w:rsidR="003B29F3" w:rsidRPr="003B29F3" w:rsidRDefault="003B29F3" w:rsidP="003B29F3">
            <w:pPr>
              <w:rPr>
                <w:b/>
              </w:rPr>
            </w:pPr>
            <w:r w:rsidRPr="003B29F3">
              <w:rPr>
                <w:b/>
              </w:rPr>
              <w:t>6. P</w:t>
            </w:r>
            <w:r w:rsidR="00B90F52">
              <w:rPr>
                <w:b/>
              </w:rPr>
              <w:t>aslaugų</w:t>
            </w:r>
            <w:r w:rsidRPr="003B29F3">
              <w:rPr>
                <w:b/>
              </w:rPr>
              <w:t xml:space="preserve"> kokybė </w:t>
            </w:r>
          </w:p>
          <w:p w14:paraId="7AAC64F0" w14:textId="0DBF1D4C" w:rsidR="003B29F3" w:rsidRPr="003B29F3" w:rsidRDefault="003B29F3" w:rsidP="003B29F3">
            <w:pPr>
              <w:jc w:val="both"/>
            </w:pPr>
            <w:r w:rsidRPr="003B29F3">
              <w:t>6.1. P</w:t>
            </w:r>
            <w:r w:rsidR="00B90F52">
              <w:t>aslaugų</w:t>
            </w:r>
            <w:r w:rsidRPr="003B29F3">
              <w:t xml:space="preserve"> kokybė privalo atitikti Sutartyje ir jos pr</w:t>
            </w:r>
            <w:r w:rsidR="00B90F52">
              <w:t>ieduose nustatytus reikalavimus.</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6128FEEA" w14:textId="1F25906B" w:rsidR="002B3E86" w:rsidRDefault="00F13C88" w:rsidP="003B29F3">
            <w:pPr>
              <w:contextualSpacing/>
              <w:jc w:val="both"/>
              <w:rPr>
                <w:szCs w:val="20"/>
              </w:rPr>
            </w:pPr>
            <w:r>
              <w:rPr>
                <w:b/>
                <w:szCs w:val="20"/>
              </w:rPr>
              <w:t>Garantiniai įsipareigojimai</w:t>
            </w:r>
          </w:p>
          <w:p w14:paraId="153971AE" w14:textId="28ADDEC3" w:rsidR="00F13C88" w:rsidRPr="003B29F3" w:rsidRDefault="00F13C88" w:rsidP="003B29F3">
            <w:pPr>
              <w:contextualSpacing/>
              <w:jc w:val="both"/>
              <w:rPr>
                <w:szCs w:val="20"/>
              </w:rPr>
            </w:pPr>
            <w:r>
              <w:t xml:space="preserve">7.1. </w:t>
            </w:r>
            <w:r w:rsidRPr="00B90F52">
              <w:t>Teikėjas po raštiško Pirkėjo pranešimo per 5 darbo dienas (arba sutartu kitu abiem Šalims tinkamu laiku) turi pašalinti Paslaugų teikimo trūkumus bei kompensuoti Pirkėjo patirtus nuostolius (jeigu tokie buvo).</w:t>
            </w:r>
          </w:p>
        </w:tc>
      </w:tr>
      <w:tr w:rsidR="00F13C88" w:rsidRPr="003B29F3" w14:paraId="18B62047"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tcPr>
          <w:p w14:paraId="20E6EF02" w14:textId="77777777" w:rsidR="00F13C88" w:rsidRDefault="00F13C88" w:rsidP="003B29F3">
            <w:pPr>
              <w:contextualSpacing/>
              <w:jc w:val="both"/>
              <w:rPr>
                <w:b/>
              </w:rPr>
            </w:pPr>
            <w:r>
              <w:rPr>
                <w:b/>
                <w:szCs w:val="20"/>
              </w:rPr>
              <w:t xml:space="preserve">8. </w:t>
            </w:r>
            <w:r w:rsidRPr="00D14114">
              <w:rPr>
                <w:b/>
              </w:rPr>
              <w:t>Papildomas prievolių įvykdymo užtikrinimas</w:t>
            </w:r>
          </w:p>
          <w:p w14:paraId="3C40B03E" w14:textId="507FBBD7" w:rsidR="00F13C88" w:rsidDel="002B3E86" w:rsidRDefault="00F13C88" w:rsidP="003B29F3">
            <w:pPr>
              <w:contextualSpacing/>
              <w:jc w:val="both"/>
              <w:rPr>
                <w:b/>
                <w:szCs w:val="20"/>
              </w:rPr>
            </w:pPr>
            <w:r>
              <w:t xml:space="preserve">8.1. </w:t>
            </w:r>
            <w:r w:rsidRPr="00D14114">
              <w:t>Sutarties įvykdymui užtikrinti draudimo bendrovės laidavimo rašto arba banko garantijos nebus reikalaujama.</w:t>
            </w:r>
          </w:p>
        </w:tc>
      </w:tr>
      <w:tr w:rsidR="003B29F3" w:rsidRPr="003B29F3" w14:paraId="191C1F1C" w14:textId="77777777" w:rsidTr="00B90F52">
        <w:trPr>
          <w:trHeight w:val="1972"/>
        </w:trPr>
        <w:tc>
          <w:tcPr>
            <w:tcW w:w="10068" w:type="dxa"/>
            <w:tcBorders>
              <w:top w:val="single" w:sz="4" w:space="0" w:color="auto"/>
              <w:left w:val="single" w:sz="4" w:space="0" w:color="auto"/>
              <w:bottom w:val="single" w:sz="4" w:space="0" w:color="auto"/>
              <w:right w:val="single" w:sz="4" w:space="0" w:color="auto"/>
            </w:tcBorders>
            <w:hideMark/>
          </w:tcPr>
          <w:p w14:paraId="1D302134" w14:textId="7F222D89" w:rsidR="003B29F3" w:rsidRPr="003B29F3" w:rsidRDefault="002B3E86" w:rsidP="003B29F3">
            <w:pPr>
              <w:jc w:val="both"/>
              <w:rPr>
                <w:b/>
              </w:rPr>
            </w:pPr>
            <w:r>
              <w:rPr>
                <w:b/>
              </w:rPr>
              <w:t>9</w:t>
            </w:r>
            <w:r w:rsidR="003B29F3" w:rsidRPr="003B29F3">
              <w:rPr>
                <w:b/>
              </w:rPr>
              <w:t>. Kitos sąlygos</w:t>
            </w:r>
          </w:p>
          <w:p w14:paraId="2611B9CD" w14:textId="77777777" w:rsidR="00B90F52" w:rsidRDefault="00B90F52" w:rsidP="00B90F52">
            <w:pPr>
              <w:jc w:val="both"/>
            </w:pPr>
            <w:r>
              <w:t>9.1. Sutarties bendrosios dalies 11.1 punkte nurodytų Šalių iš anksto sutartų minimalių nuostolių dydis yra – 0,2 %.</w:t>
            </w:r>
          </w:p>
          <w:p w14:paraId="1111A15D" w14:textId="3E5EC06A" w:rsidR="00B90F52" w:rsidRDefault="00B90F52" w:rsidP="00B90F52">
            <w:pPr>
              <w:jc w:val="both"/>
            </w:pPr>
            <w:r>
              <w:t xml:space="preserve">9.2. Sutarties bendrosios dalies 11.2 punkte nurodytų Šalių iš anksto sutartų minimalių nuostolių dydis yra 7 % nuo Sutarties kainos </w:t>
            </w:r>
            <w:r w:rsidR="00744B43">
              <w:t>be</w:t>
            </w:r>
            <w:r>
              <w:t xml:space="preserve"> PVM.</w:t>
            </w:r>
          </w:p>
          <w:p w14:paraId="6C682B3C" w14:textId="77777777" w:rsidR="00B90F52" w:rsidRDefault="00B90F52" w:rsidP="00B90F52">
            <w:pPr>
              <w:jc w:val="both"/>
            </w:pPr>
            <w:r>
              <w:t xml:space="preserve">9.3. Sutarties bendrosios dalies 11.3 punkte numatytų Šalių iš anksto sutartų minimalių nuostolių dydis –50 </w:t>
            </w:r>
            <w:proofErr w:type="spellStart"/>
            <w:r>
              <w:t>Eur</w:t>
            </w:r>
            <w:proofErr w:type="spellEnd"/>
            <w:r>
              <w:t>.</w:t>
            </w:r>
          </w:p>
          <w:p w14:paraId="63DBF2DD" w14:textId="77777777" w:rsidR="00B90F52" w:rsidRDefault="00B90F52" w:rsidP="00B90F52">
            <w:pPr>
              <w:jc w:val="both"/>
            </w:pPr>
            <w:r>
              <w:t>9.4. Nenugalimos jėgos aplinkybių trukmė 30 dienų, taikant Sutarties bendrosios dalies 9.1.2 punkto sąlygas.</w:t>
            </w:r>
          </w:p>
          <w:p w14:paraId="3EFC1DED" w14:textId="2E642983" w:rsidR="003B29F3" w:rsidRPr="003B29F3" w:rsidRDefault="00B90F52" w:rsidP="00B90F52">
            <w:pPr>
              <w:jc w:val="both"/>
            </w:pPr>
            <w:r>
              <w:t>9.5</w:t>
            </w:r>
            <w:r w:rsidR="00A61DEC">
              <w:t>. Tei</w:t>
            </w:r>
            <w:r w:rsidR="003B29F3" w:rsidRPr="003B29F3">
              <w:t>kėjas patvirtina, kad siūlomų p</w:t>
            </w:r>
            <w:r>
              <w:t>aslaugų</w:t>
            </w:r>
            <w:r w:rsidR="003B29F3" w:rsidRPr="003B29F3">
              <w:t xml:space="preserve">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003B29F3" w:rsidRPr="003B29F3">
              <w:t xml:space="preserve"> teritorija, </w:t>
            </w:r>
            <w:proofErr w:type="spellStart"/>
            <w:r w:rsidR="003B29F3" w:rsidRPr="003B29F3">
              <w:t>Sakartvelo</w:t>
            </w:r>
            <w:proofErr w:type="spellEnd"/>
            <w:r w:rsidR="003B29F3" w:rsidRPr="003B29F3">
              <w:t xml:space="preserve"> vyriausybės nekontroliuojamos Abchazijos ir Pietų </w:t>
            </w:r>
            <w:r w:rsidR="0090375B" w:rsidRPr="003B29F3">
              <w:t>Osetijos</w:t>
            </w:r>
            <w:r w:rsidR="003B29F3" w:rsidRPr="003B29F3">
              <w:t xml:space="preserve"> teritorijos.</w:t>
            </w:r>
          </w:p>
          <w:p w14:paraId="6914DF84" w14:textId="711F95D9" w:rsidR="003B29F3" w:rsidRPr="003B29F3" w:rsidRDefault="00B90F52" w:rsidP="003B29F3">
            <w:pPr>
              <w:jc w:val="both"/>
            </w:pPr>
            <w:r>
              <w:t>9.6</w:t>
            </w:r>
            <w:r w:rsidR="003B29F3" w:rsidRPr="003B29F3">
              <w:t>. Pardavėjas šiai Sutarčiai vykdyti subtiekėjo (ų) nepasitelks.</w:t>
            </w:r>
          </w:p>
          <w:p w14:paraId="60CFC3A9" w14:textId="2865763C" w:rsidR="003B29F3" w:rsidRPr="003B29F3" w:rsidRDefault="00B90F52" w:rsidP="003B29F3">
            <w:pPr>
              <w:jc w:val="both"/>
            </w:pPr>
            <w:r>
              <w:t>9.7</w:t>
            </w:r>
            <w:r w:rsidR="003B29F3" w:rsidRPr="003B29F3">
              <w:t xml:space="preserve">. Pardavėjo atstovas (ai) – </w:t>
            </w:r>
          </w:p>
          <w:p w14:paraId="1D921C23" w14:textId="63377E9A" w:rsidR="003B29F3" w:rsidRPr="003B29F3" w:rsidRDefault="00B90F52" w:rsidP="003B29F3">
            <w:pPr>
              <w:jc w:val="both"/>
            </w:pPr>
            <w:r>
              <w:t>9.8</w:t>
            </w:r>
            <w:r w:rsidR="003B29F3" w:rsidRPr="003B29F3">
              <w:t xml:space="preserve">. Pirkėjo atstovas (ai) – </w:t>
            </w:r>
            <w:r w:rsidR="007842D0">
              <w:t xml:space="preserve">eil. </w:t>
            </w:r>
            <w:r w:rsidR="0080426C">
              <w:t>Aidas Bernotas</w:t>
            </w:r>
            <w:r w:rsidR="004C1773">
              <w:t xml:space="preserve"> tel. +370 706 81 147</w:t>
            </w:r>
            <w:r w:rsidR="007842D0">
              <w:t>,</w:t>
            </w:r>
            <w:r w:rsidR="001876FC">
              <w:t xml:space="preserve"> </w:t>
            </w:r>
            <w:proofErr w:type="spellStart"/>
            <w:r w:rsidR="001876FC">
              <w:t>el.p</w:t>
            </w:r>
            <w:proofErr w:type="spellEnd"/>
            <w:r w:rsidR="001876FC">
              <w:t xml:space="preserve">. </w:t>
            </w:r>
            <w:r w:rsidR="0080426C">
              <w:rPr>
                <w:i/>
                <w:u w:val="single"/>
              </w:rPr>
              <w:t>aidas.bernotas</w:t>
            </w:r>
            <w:r w:rsidR="001876FC" w:rsidRPr="001876FC">
              <w:rPr>
                <w:i/>
                <w:u w:val="single"/>
              </w:rPr>
              <w:t>@mil.lt</w:t>
            </w:r>
          </w:p>
          <w:p w14:paraId="53BDABEB" w14:textId="356C52F9" w:rsidR="00FA660B" w:rsidRDefault="00B90F52" w:rsidP="00256470">
            <w:pPr>
              <w:jc w:val="both"/>
            </w:pPr>
            <w:r>
              <w:t>9.9</w:t>
            </w:r>
            <w:r w:rsidR="003B29F3" w:rsidRPr="003B29F3">
              <w:t>.</w:t>
            </w:r>
            <w:r w:rsidR="003B29F3" w:rsidRPr="003B29F3">
              <w:rPr>
                <w:b/>
              </w:rPr>
              <w:t xml:space="preserve"> </w:t>
            </w:r>
            <w:r w:rsidR="003B29F3" w:rsidRPr="003B29F3">
              <w:t xml:space="preserve">Sutarties priedai: </w:t>
            </w:r>
          </w:p>
          <w:p w14:paraId="094E3A38" w14:textId="6C0778C9" w:rsidR="00FA660B" w:rsidRPr="00FA660B" w:rsidRDefault="00B90F52">
            <w:pPr>
              <w:jc w:val="both"/>
            </w:pPr>
            <w:r>
              <w:t>9.9</w:t>
            </w:r>
            <w:r w:rsidR="00FA660B">
              <w:t xml:space="preserve">.1. </w:t>
            </w:r>
            <w:r w:rsidR="001876FC">
              <w:t>1</w:t>
            </w:r>
            <w:r w:rsidR="002E7DC2">
              <w:t xml:space="preserve"> </w:t>
            </w:r>
            <w:r w:rsidR="003B29F3" w:rsidRPr="003B29F3">
              <w:t>priedas</w:t>
            </w:r>
            <w:r w:rsidR="00FA660B">
              <w:t xml:space="preserve"> </w:t>
            </w:r>
            <w:r w:rsidR="003B29F3" w:rsidRPr="003B29F3">
              <w:t>„</w:t>
            </w:r>
            <w:proofErr w:type="spellStart"/>
            <w:r w:rsidR="00753798" w:rsidRPr="00753798">
              <w:t>Configuring</w:t>
            </w:r>
            <w:proofErr w:type="spellEnd"/>
            <w:r w:rsidR="00753798" w:rsidRPr="00753798">
              <w:t xml:space="preserve"> </w:t>
            </w:r>
            <w:proofErr w:type="spellStart"/>
            <w:r w:rsidR="00753798" w:rsidRPr="00753798">
              <w:t>windows</w:t>
            </w:r>
            <w:proofErr w:type="spellEnd"/>
            <w:r w:rsidR="00753798" w:rsidRPr="00753798">
              <w:t xml:space="preserve"> </w:t>
            </w:r>
            <w:proofErr w:type="spellStart"/>
            <w:r w:rsidR="00753798" w:rsidRPr="00753798">
              <w:t>server</w:t>
            </w:r>
            <w:proofErr w:type="spellEnd"/>
            <w:r w:rsidR="00753798" w:rsidRPr="00753798">
              <w:t xml:space="preserve"> </w:t>
            </w:r>
            <w:proofErr w:type="spellStart"/>
            <w:r w:rsidR="00753798" w:rsidRPr="00753798">
              <w:t>hybrid</w:t>
            </w:r>
            <w:proofErr w:type="spellEnd"/>
            <w:r w:rsidR="00753798" w:rsidRPr="00753798">
              <w:t xml:space="preserve"> </w:t>
            </w:r>
            <w:proofErr w:type="spellStart"/>
            <w:r w:rsidR="00753798" w:rsidRPr="00753798">
              <w:t>advanced</w:t>
            </w:r>
            <w:proofErr w:type="spellEnd"/>
            <w:r w:rsidR="00753798" w:rsidRPr="00753798">
              <w:t xml:space="preserve"> </w:t>
            </w:r>
            <w:proofErr w:type="spellStart"/>
            <w:r w:rsidR="00753798" w:rsidRPr="00753798">
              <w:t>services</w:t>
            </w:r>
            <w:proofErr w:type="spellEnd"/>
            <w:r w:rsidR="00753798" w:rsidRPr="00753798">
              <w:t xml:space="preserve">  kursų techninė specifikacija</w:t>
            </w:r>
            <w:r w:rsidR="003B29F3" w:rsidRPr="003B29F3">
              <w:t>“</w:t>
            </w:r>
            <w:r w:rsidR="006C4A80">
              <w:t>.</w:t>
            </w:r>
          </w:p>
        </w:tc>
      </w:tr>
      <w:tr w:rsidR="003B29F3" w:rsidRPr="003B29F3" w14:paraId="148DA361" w14:textId="77777777" w:rsidTr="008B7310">
        <w:trPr>
          <w:trHeight w:val="875"/>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t xml:space="preserve">10. Sutarties galiojimas </w:t>
            </w:r>
          </w:p>
          <w:p w14:paraId="0C2A4665" w14:textId="6A677229" w:rsidR="003B29F3" w:rsidRPr="003B29F3" w:rsidRDefault="003B29F3" w:rsidP="003B29F3">
            <w:pPr>
              <w:rPr>
                <w:bCs/>
              </w:rPr>
            </w:pPr>
            <w:r w:rsidRPr="002E7DC2">
              <w:rPr>
                <w:bCs/>
              </w:rPr>
              <w:t>10.1.</w:t>
            </w:r>
            <w:r w:rsidRPr="003B29F3">
              <w:rPr>
                <w:b/>
                <w:bCs/>
              </w:rPr>
              <w:t xml:space="preserve"> </w:t>
            </w:r>
            <w:r w:rsidR="007A3F95" w:rsidRPr="007A3F95">
              <w:rPr>
                <w:bCs/>
              </w:rPr>
              <w:t xml:space="preserve">Sutartis galioja iki </w:t>
            </w:r>
            <w:r w:rsidR="007A3F95">
              <w:rPr>
                <w:bCs/>
              </w:rPr>
              <w:t>2025 m. rugsėjo 30 d.</w:t>
            </w:r>
            <w:r w:rsidR="007A3F95" w:rsidRPr="007A3F95">
              <w:rPr>
                <w:bCs/>
              </w:rPr>
              <w:t xml:space="preserve"> nuo Sutarties įsigaliojimo dienos, o finansinių ir garantinių įsipareigojimų atžvilgiu – iki visiško finansinių ir garantinių įsipareigojimų įvykdymo.</w:t>
            </w:r>
          </w:p>
          <w:p w14:paraId="6BD86DFA" w14:textId="0B63ABA4" w:rsidR="008B7310" w:rsidRPr="008B7310" w:rsidRDefault="003B29F3" w:rsidP="008B7310">
            <w:pPr>
              <w:rPr>
                <w:b/>
              </w:rPr>
            </w:pPr>
            <w:r w:rsidRPr="002E7DC2">
              <w:t>10.2.</w:t>
            </w:r>
            <w:r w:rsidRPr="003B29F3">
              <w:rPr>
                <w:b/>
              </w:rPr>
              <w:t xml:space="preserve"> </w:t>
            </w:r>
            <w:r w:rsidRPr="003B29F3">
              <w:t>Sutarties pratęsimas –</w:t>
            </w:r>
            <w:r w:rsidRPr="003B29F3">
              <w:rPr>
                <w:b/>
              </w:rPr>
              <w:t xml:space="preserve"> nenumatomas</w:t>
            </w:r>
            <w:r w:rsidR="00800B99">
              <w:rPr>
                <w:b/>
              </w:rPr>
              <w:t>.</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t>Įmonės kodas 304980697</w:t>
            </w:r>
          </w:p>
          <w:p w14:paraId="554A2855" w14:textId="04B29DCD" w:rsidR="003B29F3" w:rsidRPr="003B29F3" w:rsidRDefault="005C3095" w:rsidP="003B29F3">
            <w:hyperlink r:id="rId12" w:history="1">
              <w:r w:rsidR="003B29F3" w:rsidRPr="00DE5057">
                <w:t>tel</w:t>
              </w:r>
              <w:r w:rsidR="00587CCE" w:rsidRPr="00DE5057">
                <w:t>.</w:t>
              </w:r>
              <w:r w:rsidR="003B29F3" w:rsidRPr="00DE5057">
                <w:t>: +370</w:t>
              </w:r>
            </w:hyperlink>
            <w:r w:rsidR="004C1773">
              <w:t xml:space="preserve"> 706 81147</w:t>
            </w:r>
          </w:p>
          <w:p w14:paraId="18FA26F6" w14:textId="77777777" w:rsidR="003B29F3" w:rsidRPr="003B29F3" w:rsidRDefault="003B29F3" w:rsidP="003B29F3">
            <w:pPr>
              <w:rPr>
                <w:b/>
              </w:rPr>
            </w:pPr>
            <w:r w:rsidRPr="003B29F3">
              <w:rPr>
                <w:b/>
              </w:rPr>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lastRenderedPageBreak/>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t>Asmuo kontaktams:</w:t>
            </w:r>
          </w:p>
          <w:p w14:paraId="27F9EAA5" w14:textId="77777777" w:rsidR="003B29F3" w:rsidRPr="003B29F3" w:rsidRDefault="003B29F3" w:rsidP="003B29F3"/>
        </w:tc>
      </w:tr>
    </w:tbl>
    <w:p w14:paraId="46C29CB6" w14:textId="77777777" w:rsidR="007842D0" w:rsidRDefault="007842D0" w:rsidP="0049779A">
      <w:pPr>
        <w:snapToGrid w:val="0"/>
        <w:jc w:val="both"/>
      </w:pPr>
    </w:p>
    <w:p w14:paraId="53CE9B34" w14:textId="3D8F8A8A" w:rsidR="0049779A" w:rsidRPr="00F76D1C" w:rsidRDefault="0049779A" w:rsidP="0049779A">
      <w:pPr>
        <w:snapToGrid w:val="0"/>
        <w:jc w:val="both"/>
      </w:pPr>
      <w:r w:rsidRPr="00F76D1C">
        <w:t>PIRKĖJAS</w:t>
      </w:r>
      <w:r w:rsidRPr="00F76D1C">
        <w:tab/>
      </w:r>
      <w:r w:rsidRPr="00F76D1C">
        <w:tab/>
      </w:r>
      <w:r w:rsidRPr="00F76D1C">
        <w:tab/>
      </w:r>
      <w:r w:rsidRPr="00F76D1C">
        <w:tab/>
      </w:r>
      <w:r w:rsidRPr="00F76D1C">
        <w:tab/>
      </w:r>
      <w:r w:rsidRPr="00F76D1C">
        <w:tab/>
      </w:r>
      <w:r>
        <w:tab/>
      </w:r>
      <w:r>
        <w:tab/>
      </w:r>
      <w:r w:rsidRPr="00F76D1C">
        <w:t>PARDAVĖJAS</w:t>
      </w:r>
    </w:p>
    <w:p w14:paraId="2AC85CE3" w14:textId="77777777" w:rsidR="00745502" w:rsidRDefault="0049779A" w:rsidP="0049779A">
      <w:r w:rsidRPr="00F76D1C">
        <w:t>Lietuvos kariuomenės</w:t>
      </w:r>
      <w:r w:rsidR="00745502" w:rsidRPr="00745502">
        <w:t xml:space="preserve"> Lietuvos didžiojo </w:t>
      </w:r>
    </w:p>
    <w:p w14:paraId="53CE9B35" w14:textId="307788CA"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r w:rsidR="0049779A">
        <w:t>UAB „         “</w:t>
      </w:r>
    </w:p>
    <w:p w14:paraId="53CE9B36" w14:textId="74C78293" w:rsidR="0049779A" w:rsidRDefault="001B4AD1" w:rsidP="0049779A">
      <w:r>
        <w:t>r</w:t>
      </w:r>
      <w:r w:rsidR="00E742FA">
        <w:t>yšių ir informacinių sistemų</w:t>
      </w:r>
    </w:p>
    <w:p w14:paraId="53CE9B37" w14:textId="2544B94B" w:rsidR="00E742FA" w:rsidRDefault="00F7140C" w:rsidP="0049779A">
      <w:r>
        <w:t>b</w:t>
      </w:r>
      <w:r w:rsidR="00E742FA">
        <w:t>ataliono va</w:t>
      </w:r>
      <w:r w:rsidR="00D06FFC">
        <w:t>d</w:t>
      </w:r>
      <w:r w:rsidR="0094365A">
        <w:t>ė</w:t>
      </w:r>
    </w:p>
    <w:p w14:paraId="53CE9B39" w14:textId="64264722" w:rsidR="0049779A" w:rsidRPr="00F76D1C" w:rsidRDefault="0049779A" w:rsidP="00F55D53">
      <w:r>
        <w:t xml:space="preserve">  </w:t>
      </w:r>
      <w:r>
        <w:tab/>
      </w:r>
      <w:r>
        <w:tab/>
      </w:r>
      <w:r>
        <w:tab/>
      </w:r>
      <w:r>
        <w:tab/>
      </w:r>
      <w:r>
        <w:tab/>
      </w:r>
      <w:r>
        <w:tab/>
      </w:r>
    </w:p>
    <w:p w14:paraId="38BBE56F" w14:textId="59A56511" w:rsidR="004D5E79" w:rsidRPr="00FA660B" w:rsidRDefault="0049779A" w:rsidP="00FA660B">
      <w:pPr>
        <w:tabs>
          <w:tab w:val="left" w:pos="5040"/>
        </w:tabs>
        <w:rPr>
          <w:szCs w:val="20"/>
        </w:rPr>
      </w:pPr>
      <w:r w:rsidRPr="00F76D1C">
        <w:t xml:space="preserve">A.V. </w:t>
      </w:r>
      <w:r w:rsidRPr="00F76D1C">
        <w:tab/>
      </w:r>
      <w:r>
        <w:tab/>
      </w:r>
      <w:r>
        <w:tab/>
      </w:r>
      <w:r w:rsidRPr="00F76D1C">
        <w:t>A.V.</w:t>
      </w:r>
    </w:p>
    <w:p w14:paraId="09A78A5B" w14:textId="743B3507" w:rsidR="004D5E79" w:rsidRDefault="004D5E79" w:rsidP="0049779A"/>
    <w:p w14:paraId="2288051B" w14:textId="739C60A4" w:rsidR="00916752" w:rsidRDefault="00916752" w:rsidP="0049779A"/>
    <w:p w14:paraId="51346CF6" w14:textId="1D91ACF4" w:rsidR="006854FC" w:rsidRDefault="006854FC" w:rsidP="0049779A"/>
    <w:p w14:paraId="78A4CFEC" w14:textId="65551232" w:rsidR="007A3F95" w:rsidRDefault="007A3F95" w:rsidP="0049779A"/>
    <w:p w14:paraId="0BA802FA" w14:textId="00865219" w:rsidR="007A3F95" w:rsidRDefault="007A3F95" w:rsidP="0049779A"/>
    <w:p w14:paraId="3C083F41" w14:textId="25C4E8DA" w:rsidR="007A3F95" w:rsidRDefault="007A3F95" w:rsidP="0049779A"/>
    <w:p w14:paraId="0E25B9DB" w14:textId="7BF58604" w:rsidR="007A3F95" w:rsidRDefault="007A3F95" w:rsidP="0049779A"/>
    <w:p w14:paraId="15233E11" w14:textId="3665BE5D" w:rsidR="007A3F95" w:rsidRDefault="007A3F95" w:rsidP="0049779A"/>
    <w:p w14:paraId="7844CFEC" w14:textId="7F0F7DD3" w:rsidR="007A3F95" w:rsidRDefault="007A3F95" w:rsidP="0049779A"/>
    <w:p w14:paraId="105AF294" w14:textId="17B9521E" w:rsidR="007A3F95" w:rsidRDefault="007A3F95" w:rsidP="0049779A"/>
    <w:p w14:paraId="3B90055E" w14:textId="106D68AE" w:rsidR="007A3F95" w:rsidRDefault="007A3F95" w:rsidP="0049779A"/>
    <w:p w14:paraId="505586D2" w14:textId="55098291" w:rsidR="007A3F95" w:rsidRDefault="007A3F95" w:rsidP="0049779A"/>
    <w:p w14:paraId="68E2C945" w14:textId="7760F294" w:rsidR="007A3F95" w:rsidRDefault="007A3F95" w:rsidP="0049779A"/>
    <w:p w14:paraId="5D471DA9" w14:textId="6758C291" w:rsidR="007A3F95" w:rsidRDefault="007A3F95" w:rsidP="0049779A"/>
    <w:p w14:paraId="532D2A63" w14:textId="20CFC816" w:rsidR="007A3F95" w:rsidRDefault="007A3F95" w:rsidP="0049779A"/>
    <w:p w14:paraId="5E3BB28E" w14:textId="2D984D4D" w:rsidR="007A3F95" w:rsidRDefault="007A3F95" w:rsidP="0049779A"/>
    <w:p w14:paraId="46DA4176" w14:textId="36697C96" w:rsidR="007A3F95" w:rsidRDefault="007A3F95" w:rsidP="0049779A"/>
    <w:p w14:paraId="07DD4EF4" w14:textId="14483F60" w:rsidR="007A3F95" w:rsidRDefault="007A3F95" w:rsidP="0049779A"/>
    <w:p w14:paraId="2933AD69" w14:textId="0459CD04" w:rsidR="007A3F95" w:rsidRDefault="007A3F95" w:rsidP="0049779A"/>
    <w:p w14:paraId="21C7E3F7" w14:textId="6ECE39CE" w:rsidR="00753798" w:rsidRDefault="00753798" w:rsidP="0049779A"/>
    <w:p w14:paraId="788C959C" w14:textId="77777777" w:rsidR="00753798" w:rsidRDefault="00753798" w:rsidP="0049779A"/>
    <w:p w14:paraId="47C31B52" w14:textId="2EA3BEF7" w:rsidR="007A3F95" w:rsidRDefault="007A3F95" w:rsidP="0049779A"/>
    <w:p w14:paraId="5AE1E5AB" w14:textId="77777777" w:rsidR="007A3F95" w:rsidRDefault="007A3F95" w:rsidP="0049779A"/>
    <w:p w14:paraId="0CAE43F2" w14:textId="77777777" w:rsidR="006854FC" w:rsidRDefault="006854FC" w:rsidP="0049779A"/>
    <w:p w14:paraId="0B80A31E" w14:textId="1A5E5387" w:rsidR="00916752" w:rsidRDefault="00916752" w:rsidP="0049779A"/>
    <w:p w14:paraId="2FB73285" w14:textId="77777777" w:rsidR="00916752" w:rsidRDefault="00916752" w:rsidP="0049779A"/>
    <w:p w14:paraId="33F98F65" w14:textId="38BF446B" w:rsidR="00083756" w:rsidRPr="009A5C1E" w:rsidRDefault="00083756" w:rsidP="00083756">
      <w:pPr>
        <w:jc w:val="center"/>
      </w:pPr>
      <w:r w:rsidRPr="00010D70">
        <w:rPr>
          <w:b/>
        </w:rPr>
        <w:lastRenderedPageBreak/>
        <w:t>P</w:t>
      </w:r>
      <w:r w:rsidR="00E17AD6">
        <w:rPr>
          <w:b/>
        </w:rPr>
        <w:t>ASLAUGŲ</w:t>
      </w:r>
      <w:r w:rsidRPr="00010D70">
        <w:rPr>
          <w:b/>
        </w:rPr>
        <w:t xml:space="preserve"> PIRKIMO</w:t>
      </w:r>
      <w:r>
        <w:rPr>
          <w:b/>
        </w:rPr>
        <w:t>–</w:t>
      </w:r>
      <w:r w:rsidRPr="00010D70">
        <w:rPr>
          <w:b/>
        </w:rPr>
        <w:t>PARDAVIMO SUTARTIS</w:t>
      </w:r>
    </w:p>
    <w:p w14:paraId="07FEDC21" w14:textId="77777777" w:rsidR="00083756" w:rsidRPr="00010D70" w:rsidRDefault="00083756" w:rsidP="00083756">
      <w:pPr>
        <w:jc w:val="center"/>
        <w:rPr>
          <w:b/>
        </w:rPr>
      </w:pPr>
    </w:p>
    <w:p w14:paraId="574F8793" w14:textId="77777777" w:rsidR="00083756" w:rsidRDefault="00083756" w:rsidP="00083756">
      <w:pPr>
        <w:jc w:val="center"/>
        <w:rPr>
          <w:b/>
        </w:rPr>
      </w:pPr>
      <w:r w:rsidRPr="009A5C1E">
        <w:rPr>
          <w:b/>
        </w:rPr>
        <w:t>II.</w:t>
      </w:r>
      <w:r>
        <w:rPr>
          <w:b/>
        </w:rPr>
        <w:t xml:space="preserve"> </w:t>
      </w:r>
      <w:r w:rsidRPr="00010D70">
        <w:rPr>
          <w:b/>
        </w:rPr>
        <w:t>BENDROJI DALIS</w:t>
      </w:r>
    </w:p>
    <w:p w14:paraId="2110E4FA" w14:textId="77777777" w:rsidR="00083756" w:rsidRDefault="00083756" w:rsidP="00083756">
      <w:pPr>
        <w:rPr>
          <w:sz w:val="22"/>
          <w:szCs w:val="22"/>
        </w:rPr>
      </w:pPr>
    </w:p>
    <w:p w14:paraId="202D04BE" w14:textId="77777777" w:rsidR="00083756" w:rsidRDefault="00083756" w:rsidP="00083756">
      <w:pPr>
        <w:rPr>
          <w:sz w:val="22"/>
          <w:szCs w:val="22"/>
        </w:rPr>
      </w:pPr>
    </w:p>
    <w:p w14:paraId="7A1BB028" w14:textId="77777777" w:rsidR="00083756" w:rsidRDefault="00083756" w:rsidP="00083756">
      <w:pPr>
        <w:rPr>
          <w:sz w:val="22"/>
          <w:szCs w:val="22"/>
        </w:rPr>
      </w:pPr>
    </w:p>
    <w:p w14:paraId="1341E525" w14:textId="77777777" w:rsidR="00083756" w:rsidRPr="00E040E8" w:rsidRDefault="00083756" w:rsidP="00083756">
      <w:pPr>
        <w:ind w:left="2880" w:firstLine="720"/>
      </w:pPr>
      <w:r w:rsidRPr="00E040E8">
        <w:t>20</w:t>
      </w:r>
      <w:r>
        <w:t>............................ Nr. PS-</w:t>
      </w:r>
    </w:p>
    <w:p w14:paraId="62008498" w14:textId="77777777" w:rsidR="00083756" w:rsidRDefault="00083756" w:rsidP="00083756">
      <w:pPr>
        <w:ind w:left="3600"/>
        <w:jc w:val="both"/>
        <w:rPr>
          <w:i/>
          <w:sz w:val="20"/>
          <w:szCs w:val="20"/>
        </w:rPr>
      </w:pPr>
      <w:r>
        <w:rPr>
          <w:sz w:val="22"/>
          <w:szCs w:val="22"/>
        </w:rPr>
        <w:t xml:space="preserve">             </w:t>
      </w:r>
      <w:r>
        <w:rPr>
          <w:i/>
          <w:sz w:val="20"/>
          <w:szCs w:val="20"/>
        </w:rPr>
        <w:t>Vilnius</w:t>
      </w:r>
    </w:p>
    <w:p w14:paraId="48EBB859" w14:textId="77777777" w:rsidR="00083756" w:rsidRPr="00916752" w:rsidRDefault="00083756" w:rsidP="00083756">
      <w:pPr>
        <w:ind w:left="3600"/>
        <w:jc w:val="both"/>
        <w:rPr>
          <w:i/>
          <w:sz w:val="20"/>
          <w:szCs w:val="20"/>
        </w:rPr>
      </w:pPr>
    </w:p>
    <w:p w14:paraId="19B86F55" w14:textId="77777777" w:rsidR="006854FC" w:rsidRPr="006854FC" w:rsidRDefault="006854FC" w:rsidP="006854FC">
      <w:pPr>
        <w:jc w:val="both"/>
        <w:rPr>
          <w:b/>
          <w:lang w:eastAsia="lt-LT"/>
        </w:rPr>
      </w:pPr>
      <w:r w:rsidRPr="006854FC">
        <w:rPr>
          <w:b/>
          <w:lang w:eastAsia="lt-LT"/>
        </w:rPr>
        <w:t>1.</w:t>
      </w:r>
      <w:r w:rsidRPr="006854FC">
        <w:rPr>
          <w:lang w:eastAsia="lt-LT"/>
        </w:rPr>
        <w:t xml:space="preserve"> </w:t>
      </w:r>
      <w:r w:rsidRPr="006854FC">
        <w:rPr>
          <w:b/>
          <w:lang w:eastAsia="lt-LT"/>
        </w:rPr>
        <w:t>Sąvokos</w:t>
      </w:r>
    </w:p>
    <w:p w14:paraId="5393D69C" w14:textId="77777777" w:rsidR="006854FC" w:rsidRPr="006854FC" w:rsidRDefault="006854FC" w:rsidP="006854FC">
      <w:pPr>
        <w:jc w:val="both"/>
        <w:rPr>
          <w:lang w:eastAsia="lt-LT"/>
        </w:rPr>
      </w:pPr>
      <w:r w:rsidRPr="006854FC">
        <w:rPr>
          <w:lang w:eastAsia="lt-LT"/>
        </w:rPr>
        <w:t>1.1. Šioje Sutartyje naudojamos pagrindinės sąvokos:</w:t>
      </w:r>
    </w:p>
    <w:p w14:paraId="699D0A7E" w14:textId="77777777" w:rsidR="006854FC" w:rsidRPr="006854FC" w:rsidRDefault="006854FC" w:rsidP="006854FC">
      <w:pPr>
        <w:tabs>
          <w:tab w:val="left" w:pos="-360"/>
          <w:tab w:val="left" w:pos="-180"/>
          <w:tab w:val="left" w:pos="0"/>
          <w:tab w:val="left" w:pos="720"/>
        </w:tabs>
        <w:jc w:val="both"/>
        <w:rPr>
          <w:lang w:eastAsia="lt-LT"/>
        </w:rPr>
      </w:pPr>
      <w:r w:rsidRPr="006854FC">
        <w:rPr>
          <w:lang w:eastAsia="lt-LT"/>
        </w:rPr>
        <w:t>1.1.1. Sutartis – šios paslaugų viešojo pirkimo</w:t>
      </w:r>
      <w:r w:rsidRPr="006854FC">
        <w:rPr>
          <w:b/>
          <w:lang w:eastAsia="lt-LT"/>
        </w:rPr>
        <w:t>–</w:t>
      </w:r>
      <w:r w:rsidRPr="006854FC">
        <w:rPr>
          <w:lang w:eastAsia="lt-LT"/>
        </w:rPr>
        <w:t>pardavimo sutarties bendroji ir specialioji dalys, paslaugų viešojo pirkimo</w:t>
      </w:r>
      <w:r w:rsidRPr="006854FC">
        <w:rPr>
          <w:b/>
          <w:lang w:eastAsia="lt-LT"/>
        </w:rPr>
        <w:t>–</w:t>
      </w:r>
      <w:r w:rsidRPr="006854FC">
        <w:rPr>
          <w:lang w:eastAsia="lt-LT"/>
        </w:rPr>
        <w:t xml:space="preserve">pardavimo sutarties priedai. </w:t>
      </w:r>
    </w:p>
    <w:p w14:paraId="48A86C39" w14:textId="28DE4F2D" w:rsidR="006854FC" w:rsidRPr="006854FC" w:rsidRDefault="006854FC" w:rsidP="006854FC">
      <w:pPr>
        <w:tabs>
          <w:tab w:val="left" w:pos="-180"/>
          <w:tab w:val="left" w:pos="0"/>
          <w:tab w:val="left" w:pos="540"/>
        </w:tabs>
        <w:jc w:val="both"/>
        <w:rPr>
          <w:lang w:eastAsia="lt-LT"/>
        </w:rPr>
      </w:pPr>
      <w:r w:rsidRPr="006854FC">
        <w:rPr>
          <w:lang w:eastAsia="lt-LT"/>
        </w:rPr>
        <w:t xml:space="preserve">1.1.2. Sutarties Šalys </w:t>
      </w:r>
      <w:r w:rsidR="00D0473D">
        <w:rPr>
          <w:lang w:eastAsia="lt-LT"/>
        </w:rPr>
        <w:t>–</w:t>
      </w:r>
      <w:r w:rsidRPr="006854FC">
        <w:rPr>
          <w:lang w:eastAsia="lt-LT"/>
        </w:rPr>
        <w:t xml:space="preserve"> </w:t>
      </w:r>
      <w:r w:rsidRPr="006854FC">
        <w:rPr>
          <w:b/>
          <w:lang w:eastAsia="lt-LT"/>
        </w:rPr>
        <w:t>Pirkėjas</w:t>
      </w:r>
      <w:r w:rsidRPr="006854FC">
        <w:rPr>
          <w:lang w:eastAsia="lt-LT"/>
        </w:rPr>
        <w:t xml:space="preserve"> ir </w:t>
      </w:r>
      <w:r w:rsidRPr="006854FC">
        <w:rPr>
          <w:b/>
          <w:lang w:eastAsia="lt-LT"/>
        </w:rPr>
        <w:t>Teikėjas</w:t>
      </w:r>
      <w:r w:rsidRPr="006854FC">
        <w:rPr>
          <w:lang w:eastAsia="lt-LT"/>
        </w:rPr>
        <w:t>.</w:t>
      </w:r>
    </w:p>
    <w:p w14:paraId="004CA87E" w14:textId="77777777" w:rsidR="006854FC" w:rsidRPr="006854FC" w:rsidRDefault="006854FC" w:rsidP="006854FC">
      <w:pPr>
        <w:jc w:val="both"/>
        <w:rPr>
          <w:lang w:eastAsia="lt-LT"/>
        </w:rPr>
      </w:pPr>
      <w:r w:rsidRPr="006854FC">
        <w:rPr>
          <w:lang w:eastAsia="lt-LT"/>
        </w:rPr>
        <w:t xml:space="preserve">1.1.3. </w:t>
      </w:r>
      <w:r w:rsidRPr="006854FC">
        <w:rPr>
          <w:b/>
          <w:lang w:eastAsia="lt-LT"/>
        </w:rPr>
        <w:t>Mokėtojas</w:t>
      </w:r>
      <w:r w:rsidRPr="006854FC">
        <w:rPr>
          <w:lang w:eastAsia="lt-LT"/>
        </w:rPr>
        <w:t xml:space="preserve"> – krašto apsaugos sistemos juridinis asmuo ar jo padalinys, mokantis už paslaugas Sutartyje nurodytomis sąlygomis ir priimantis prekes.</w:t>
      </w:r>
    </w:p>
    <w:p w14:paraId="17E89ED3" w14:textId="77777777" w:rsidR="006854FC" w:rsidRPr="006854FC" w:rsidRDefault="006854FC" w:rsidP="006854FC">
      <w:pPr>
        <w:jc w:val="both"/>
        <w:rPr>
          <w:lang w:eastAsia="lt-LT"/>
        </w:rPr>
      </w:pPr>
      <w:r w:rsidRPr="006854FC">
        <w:rPr>
          <w:lang w:eastAsia="lt-LT"/>
        </w:rPr>
        <w:t>1.1.4.</w:t>
      </w:r>
      <w:r w:rsidRPr="006854FC">
        <w:rPr>
          <w:b/>
          <w:lang w:eastAsia="lt-LT"/>
        </w:rPr>
        <w:t xml:space="preserve"> Gavėjas</w:t>
      </w:r>
      <w:r w:rsidRPr="006854FC">
        <w:rPr>
          <w:lang w:eastAsia="lt-LT"/>
        </w:rPr>
        <w:t xml:space="preserve"> – juridinis asmuo ar jo padalinys, nurodytas Sutarties specialiojoje dalyje arba Sutarties priede, kuriam teikiamos paslaugos (Sutarties specialiojoje dalyje nurodytais atvejais </w:t>
      </w:r>
      <w:r w:rsidRPr="006854FC">
        <w:rPr>
          <w:b/>
          <w:lang w:eastAsia="lt-LT"/>
        </w:rPr>
        <w:t>Gavėjas</w:t>
      </w:r>
      <w:r w:rsidRPr="006854FC">
        <w:rPr>
          <w:lang w:eastAsia="lt-LT"/>
        </w:rPr>
        <w:t xml:space="preserve"> ir </w:t>
      </w:r>
      <w:r w:rsidRPr="006854FC">
        <w:rPr>
          <w:b/>
          <w:lang w:eastAsia="lt-LT"/>
        </w:rPr>
        <w:t>Mokėtojas</w:t>
      </w:r>
      <w:r w:rsidRPr="006854FC">
        <w:rPr>
          <w:lang w:eastAsia="lt-LT"/>
        </w:rPr>
        <w:t xml:space="preserve"> gali sutapti). </w:t>
      </w:r>
    </w:p>
    <w:p w14:paraId="5221CF35" w14:textId="77777777" w:rsidR="006854FC" w:rsidRPr="006854FC" w:rsidRDefault="006854FC" w:rsidP="006854FC">
      <w:pPr>
        <w:jc w:val="both"/>
        <w:rPr>
          <w:lang w:eastAsia="lt-LT"/>
        </w:rPr>
      </w:pPr>
      <w:r w:rsidRPr="006854FC">
        <w:rPr>
          <w:lang w:eastAsia="lt-LT"/>
        </w:rPr>
        <w:t>1.1.5. Trečiasis asmuo – tai bet kuris fizinis ar juridinis asmuo (taip pat valstybė, valstybės institucijos, savivaldybė, savivaldybės institucijos), išskyrus Mokėtoją ar Gavėją, kuris nėra šios Sutarties šalis.</w:t>
      </w:r>
    </w:p>
    <w:p w14:paraId="76170231" w14:textId="77777777" w:rsidR="006854FC" w:rsidRPr="006854FC" w:rsidRDefault="006854FC" w:rsidP="006854FC">
      <w:pPr>
        <w:jc w:val="both"/>
        <w:rPr>
          <w:lang w:eastAsia="lt-LT"/>
        </w:rPr>
      </w:pPr>
      <w:r w:rsidRPr="006854FC">
        <w:rPr>
          <w:lang w:eastAsia="lt-LT"/>
        </w:rPr>
        <w:t xml:space="preserve">1.1.6. Licencijos </w:t>
      </w:r>
      <w:r w:rsidRPr="00745021">
        <w:rPr>
          <w:lang w:eastAsia="lt-LT"/>
        </w:rPr>
        <w:t>–</w:t>
      </w:r>
      <w:r w:rsidRPr="006854FC">
        <w:rPr>
          <w:b/>
          <w:lang w:eastAsia="lt-LT"/>
        </w:rPr>
        <w:t xml:space="preserve"> </w:t>
      </w:r>
      <w:r w:rsidRPr="006854FC">
        <w:rPr>
          <w:spacing w:val="-3"/>
          <w:lang w:eastAsia="lt-LT"/>
        </w:rPr>
        <w:t>visos reikalingos licencijos, patentai ir/arba leidimai būtini Sutarties vykdymui.</w:t>
      </w:r>
    </w:p>
    <w:p w14:paraId="6BBC1154" w14:textId="77777777" w:rsidR="006854FC" w:rsidRPr="006854FC" w:rsidRDefault="006854FC" w:rsidP="006854FC">
      <w:pPr>
        <w:jc w:val="both"/>
        <w:rPr>
          <w:b/>
          <w:lang w:eastAsia="lt-LT"/>
        </w:rPr>
      </w:pPr>
      <w:r w:rsidRPr="006854FC">
        <w:rPr>
          <w:lang w:eastAsia="lt-LT"/>
        </w:rPr>
        <w:t xml:space="preserve">1.1.7. Sutarties objektas – paslaugos ir su jų teikimu susijusios prekės, dėl kurių Sutarties šalys susitarė Sutarties specialiojoje dalyje ir kurios atitinka </w:t>
      </w:r>
      <w:r w:rsidRPr="006854FC">
        <w:rPr>
          <w:b/>
          <w:lang w:eastAsia="lt-LT"/>
        </w:rPr>
        <w:t>Pirkėjo</w:t>
      </w:r>
      <w:r w:rsidRPr="006854FC">
        <w:rPr>
          <w:lang w:eastAsia="lt-LT"/>
        </w:rPr>
        <w:t xml:space="preserve"> nustatytus reikalavimus.</w:t>
      </w:r>
    </w:p>
    <w:p w14:paraId="28F1A35A" w14:textId="77777777" w:rsidR="006854FC" w:rsidRPr="006854FC" w:rsidRDefault="006854FC" w:rsidP="006854FC">
      <w:pPr>
        <w:tabs>
          <w:tab w:val="left" w:pos="540"/>
          <w:tab w:val="num" w:pos="2880"/>
        </w:tabs>
        <w:jc w:val="both"/>
        <w:rPr>
          <w:lang w:eastAsia="lt-LT"/>
        </w:rPr>
      </w:pPr>
      <w:r w:rsidRPr="006854FC">
        <w:rPr>
          <w:lang w:eastAsia="lt-LT"/>
        </w:rPr>
        <w:t xml:space="preserve">1.1.8. Šalių iš anksto sutarti minimalūs nuostoliai – tai Sutarties nustatyta arba Sutartyje nustatyta tvarka apskaičiuota ir neginčijama pinigų suma, kurią </w:t>
      </w:r>
      <w:r w:rsidRPr="006854FC">
        <w:rPr>
          <w:b/>
          <w:lang w:eastAsia="lt-LT"/>
        </w:rPr>
        <w:t>Teikėjas</w:t>
      </w:r>
      <w:r w:rsidRPr="006854FC">
        <w:rPr>
          <w:lang w:eastAsia="lt-LT"/>
        </w:rPr>
        <w:t xml:space="preserve"> įsipareigoja sumokėti </w:t>
      </w:r>
      <w:r w:rsidRPr="006854FC">
        <w:rPr>
          <w:b/>
          <w:lang w:eastAsia="lt-LT"/>
        </w:rPr>
        <w:t>Pirkėjui</w:t>
      </w:r>
      <w:r w:rsidRPr="006854FC">
        <w:rPr>
          <w:lang w:eastAsia="lt-LT"/>
        </w:rPr>
        <w:t xml:space="preserve">, jeigu sutartiniai įsipareigojimai neįvykdyta / i arba netinkamai įvykdyti. </w:t>
      </w:r>
    </w:p>
    <w:p w14:paraId="59147375" w14:textId="77777777" w:rsidR="006854FC" w:rsidRPr="006854FC" w:rsidRDefault="006854FC" w:rsidP="006854FC">
      <w:pPr>
        <w:tabs>
          <w:tab w:val="left" w:pos="540"/>
          <w:tab w:val="num" w:pos="2880"/>
        </w:tabs>
        <w:jc w:val="both"/>
        <w:rPr>
          <w:lang w:eastAsia="lt-LT"/>
        </w:rPr>
      </w:pPr>
      <w:r w:rsidRPr="006854FC">
        <w:rPr>
          <w:lang w:eastAsia="lt-LT"/>
        </w:rPr>
        <w:t xml:space="preserve">1.1.9. Kainodaros taisyklės – Sutartyje nustatyta kaina/įkainiai ar Sutarties kainos/įkainių apskaičiavimo bei kainos/įkainių koregavimo taisyklės. </w:t>
      </w:r>
    </w:p>
    <w:p w14:paraId="009E3F73" w14:textId="77777777" w:rsidR="006854FC" w:rsidRPr="006854FC" w:rsidRDefault="006854FC" w:rsidP="006854FC">
      <w:pPr>
        <w:tabs>
          <w:tab w:val="left" w:pos="540"/>
          <w:tab w:val="num" w:pos="2880"/>
        </w:tabs>
        <w:jc w:val="both"/>
        <w:rPr>
          <w:lang w:eastAsia="lt-LT"/>
        </w:rPr>
      </w:pPr>
      <w:r w:rsidRPr="006854FC">
        <w:rPr>
          <w:lang w:eastAsia="lt-LT"/>
        </w:rPr>
        <w:t>1.1.10. Prekės – paslaugų teikimui naudojamos, kartu su paslaugomis perkamos prekės arba prekės, kurios yra sukuriamos, teikiant paslaugas.</w:t>
      </w:r>
    </w:p>
    <w:p w14:paraId="51F4E07D" w14:textId="77777777" w:rsidR="006854FC" w:rsidRPr="006854FC" w:rsidRDefault="006854FC" w:rsidP="006854FC">
      <w:pPr>
        <w:tabs>
          <w:tab w:val="left" w:pos="540"/>
          <w:tab w:val="num" w:pos="2880"/>
        </w:tabs>
        <w:jc w:val="both"/>
        <w:rPr>
          <w:lang w:eastAsia="lt-LT"/>
        </w:rPr>
      </w:pPr>
      <w:r w:rsidRPr="006854FC">
        <w:rPr>
          <w:lang w:eastAsia="lt-LT"/>
        </w:rPr>
        <w:t>1.1.11. Prekių siunta – tai vienu metu pristatomų prekių kiekis.</w:t>
      </w:r>
    </w:p>
    <w:p w14:paraId="3A5500B7" w14:textId="77777777" w:rsidR="006854FC" w:rsidRPr="006854FC" w:rsidRDefault="006854FC" w:rsidP="006854FC">
      <w:pPr>
        <w:tabs>
          <w:tab w:val="left" w:pos="540"/>
          <w:tab w:val="num" w:pos="2880"/>
        </w:tabs>
        <w:jc w:val="both"/>
        <w:rPr>
          <w:lang w:eastAsia="lt-LT"/>
        </w:rPr>
      </w:pPr>
      <w:r w:rsidRPr="006854FC">
        <w:rPr>
          <w:lang w:eastAsia="lt-LT"/>
        </w:rPr>
        <w:t>1.1.12. Prekių partija – tai iš tos pačios medžiagos partijos pagamintų prekių siuntos.</w:t>
      </w:r>
    </w:p>
    <w:p w14:paraId="6A094199" w14:textId="77777777" w:rsidR="006854FC" w:rsidRPr="006854FC" w:rsidRDefault="006854FC" w:rsidP="006854FC">
      <w:pPr>
        <w:tabs>
          <w:tab w:val="left" w:pos="540"/>
          <w:tab w:val="num" w:pos="2880"/>
        </w:tabs>
        <w:jc w:val="both"/>
        <w:rPr>
          <w:bCs/>
          <w:iCs/>
          <w:lang w:eastAsia="lt-LT"/>
        </w:rPr>
      </w:pPr>
      <w:r w:rsidRPr="006854FC">
        <w:rPr>
          <w:lang w:eastAsia="lt-LT"/>
        </w:rPr>
        <w:t>1.1.13. M</w:t>
      </w:r>
      <w:r w:rsidRPr="006854FC">
        <w:rPr>
          <w:bCs/>
          <w:lang w:eastAsia="lt-LT"/>
        </w:rPr>
        <w:t xml:space="preserve">edžiagų partija – </w:t>
      </w:r>
      <w:r w:rsidRPr="006854FC">
        <w:rPr>
          <w:bCs/>
          <w:iCs/>
          <w:lang w:eastAsia="lt-LT"/>
        </w:rPr>
        <w:t>tam tikras medžiagos kiekis, pagamintas iš tų pačių žaliavų, gautų iš to paties</w:t>
      </w:r>
      <w:r w:rsidRPr="006854FC">
        <w:rPr>
          <w:b/>
          <w:lang w:eastAsia="lt-LT"/>
        </w:rPr>
        <w:t xml:space="preserve"> Teikėjo</w:t>
      </w:r>
      <w:r w:rsidRPr="006854FC">
        <w:rPr>
          <w:bCs/>
          <w:iCs/>
          <w:lang w:eastAsia="lt-LT"/>
        </w:rPr>
        <w:t xml:space="preserve"> pagal tą pačią technologiją, tomis pačiomis sąlygomis. Nustatytos medžiagos partijos kokybę patvirtinančiu įrodymu laikomas atitikties įvertinimo pažymėjimas arba sertifikatas.</w:t>
      </w:r>
    </w:p>
    <w:p w14:paraId="0026719D" w14:textId="77777777" w:rsidR="006854FC" w:rsidRPr="006854FC" w:rsidRDefault="006854FC" w:rsidP="006854FC">
      <w:pPr>
        <w:tabs>
          <w:tab w:val="left" w:pos="540"/>
          <w:tab w:val="num" w:pos="2880"/>
        </w:tabs>
        <w:jc w:val="both"/>
        <w:rPr>
          <w:bCs/>
          <w:iCs/>
          <w:lang w:eastAsia="lt-LT"/>
        </w:rPr>
      </w:pPr>
      <w:r w:rsidRPr="006854FC">
        <w:rPr>
          <w:bCs/>
          <w:iCs/>
          <w:lang w:eastAsia="lt-LT"/>
        </w:rPr>
        <w:t xml:space="preserve">1.2. </w:t>
      </w:r>
      <w:r w:rsidRPr="006854FC">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DE13E25" w14:textId="77777777" w:rsidR="006854FC" w:rsidRPr="006854FC" w:rsidRDefault="006854FC" w:rsidP="006854FC">
      <w:pPr>
        <w:tabs>
          <w:tab w:val="num" w:pos="540"/>
          <w:tab w:val="left" w:pos="1701"/>
          <w:tab w:val="num" w:pos="2880"/>
        </w:tabs>
        <w:jc w:val="both"/>
        <w:rPr>
          <w:lang w:eastAsia="lt-LT"/>
        </w:rPr>
      </w:pPr>
      <w:r w:rsidRPr="006854FC">
        <w:rPr>
          <w:bCs/>
          <w:iCs/>
          <w:lang w:eastAsia="lt-LT"/>
        </w:rPr>
        <w:t xml:space="preserve">1.3. </w:t>
      </w:r>
      <w:r w:rsidRPr="006854FC">
        <w:rPr>
          <w:lang w:eastAsia="lt-LT"/>
        </w:rPr>
        <w:t>Sutarties dalių ir straipsnių pavadinimai yra naudojami tik nuorodų patogumui, ir aiškinant Sutartį gali būti naudojami tik kaip papildoma priemonė.</w:t>
      </w:r>
    </w:p>
    <w:p w14:paraId="2519EE6E" w14:textId="77777777" w:rsidR="006854FC" w:rsidRPr="006854FC" w:rsidRDefault="006854FC" w:rsidP="006854FC">
      <w:pPr>
        <w:tabs>
          <w:tab w:val="left" w:pos="360"/>
          <w:tab w:val="num" w:pos="2880"/>
        </w:tabs>
        <w:jc w:val="both"/>
        <w:rPr>
          <w:lang w:eastAsia="lt-LT"/>
        </w:rPr>
      </w:pPr>
      <w:r w:rsidRPr="006854FC">
        <w:rPr>
          <w:lang w:eastAsia="lt-LT"/>
        </w:rPr>
        <w:t xml:space="preserve">1.4. Jeigu Sutartyje nenustatyta kitaip, Sutarties trukmė ir kiti terminai yra skaičiuojami kalendorinėmis dienomis. </w:t>
      </w:r>
    </w:p>
    <w:p w14:paraId="6EDCC3C8" w14:textId="77777777" w:rsidR="006854FC" w:rsidRPr="006854FC" w:rsidRDefault="006854FC" w:rsidP="006854FC">
      <w:pPr>
        <w:tabs>
          <w:tab w:val="num" w:pos="540"/>
          <w:tab w:val="left" w:pos="1701"/>
          <w:tab w:val="num" w:pos="2880"/>
        </w:tabs>
        <w:jc w:val="both"/>
        <w:rPr>
          <w:lang w:eastAsia="lt-LT"/>
        </w:rPr>
      </w:pPr>
      <w:r w:rsidRPr="006854FC">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264FB6FC" w14:textId="77777777" w:rsidR="006854FC" w:rsidRPr="006854FC" w:rsidRDefault="006854FC" w:rsidP="006854FC">
      <w:pPr>
        <w:tabs>
          <w:tab w:val="num" w:pos="540"/>
          <w:tab w:val="num" w:pos="792"/>
          <w:tab w:val="left" w:pos="1701"/>
          <w:tab w:val="num" w:pos="2880"/>
        </w:tabs>
        <w:jc w:val="both"/>
        <w:rPr>
          <w:lang w:eastAsia="lt-LT"/>
        </w:rPr>
      </w:pPr>
      <w:r w:rsidRPr="006854FC">
        <w:rPr>
          <w:lang w:eastAsia="lt-LT"/>
        </w:rPr>
        <w:t>1.6. Sutartyje, kur reikalauja kontekstas, žodžiai pateikti vienaskaitoje, gali turėti daugiskaitos prasmę ir atvirkščiai.</w:t>
      </w:r>
    </w:p>
    <w:p w14:paraId="5B2BA79A" w14:textId="347A9531" w:rsidR="006854FC" w:rsidRDefault="006854FC" w:rsidP="006854FC">
      <w:pPr>
        <w:tabs>
          <w:tab w:val="num" w:pos="540"/>
          <w:tab w:val="num" w:pos="792"/>
          <w:tab w:val="left" w:pos="1701"/>
          <w:tab w:val="num" w:pos="2880"/>
        </w:tabs>
        <w:jc w:val="both"/>
        <w:rPr>
          <w:lang w:eastAsia="lt-LT"/>
        </w:rPr>
      </w:pPr>
      <w:r w:rsidRPr="006854FC">
        <w:rPr>
          <w:lang w:eastAsia="lt-LT"/>
        </w:rPr>
        <w:t>1.7. Tais atvejais, kai tam tikra prasmė yra skirtinga tarp nurodytosios žodžiais ir nurodytosios skaičiais, vadovaujamasi žodine prasme.</w:t>
      </w:r>
    </w:p>
    <w:p w14:paraId="5DBA3CFC" w14:textId="245A8109" w:rsidR="006854FC" w:rsidRDefault="006854FC" w:rsidP="006854FC">
      <w:pPr>
        <w:tabs>
          <w:tab w:val="num" w:pos="540"/>
          <w:tab w:val="num" w:pos="792"/>
          <w:tab w:val="left" w:pos="1701"/>
          <w:tab w:val="num" w:pos="2880"/>
        </w:tabs>
        <w:jc w:val="both"/>
        <w:rPr>
          <w:lang w:eastAsia="lt-LT"/>
        </w:rPr>
      </w:pPr>
    </w:p>
    <w:p w14:paraId="3F14F057" w14:textId="77777777" w:rsidR="006854FC" w:rsidRPr="006854FC" w:rsidRDefault="006854FC" w:rsidP="006854FC">
      <w:pPr>
        <w:tabs>
          <w:tab w:val="num" w:pos="540"/>
          <w:tab w:val="num" w:pos="792"/>
          <w:tab w:val="left" w:pos="1701"/>
          <w:tab w:val="num" w:pos="2880"/>
        </w:tabs>
        <w:jc w:val="both"/>
        <w:rPr>
          <w:lang w:eastAsia="lt-LT"/>
        </w:rPr>
      </w:pPr>
    </w:p>
    <w:p w14:paraId="34C9B8C8" w14:textId="77777777" w:rsidR="006854FC" w:rsidRPr="006854FC" w:rsidRDefault="006854FC" w:rsidP="006854FC">
      <w:pPr>
        <w:jc w:val="both"/>
        <w:rPr>
          <w:b/>
          <w:lang w:eastAsia="lt-LT"/>
        </w:rPr>
      </w:pPr>
    </w:p>
    <w:p w14:paraId="39C29178" w14:textId="77777777" w:rsidR="006854FC" w:rsidRPr="006854FC" w:rsidRDefault="006854FC" w:rsidP="006854FC">
      <w:pPr>
        <w:jc w:val="both"/>
        <w:rPr>
          <w:b/>
          <w:lang w:eastAsia="lt-LT"/>
        </w:rPr>
      </w:pPr>
      <w:r w:rsidRPr="006854FC">
        <w:rPr>
          <w:b/>
          <w:lang w:eastAsia="lt-LT"/>
        </w:rPr>
        <w:lastRenderedPageBreak/>
        <w:t>2. Sutarties kaina/paslaugų įkainiai/kainodaros taisyklės</w:t>
      </w:r>
    </w:p>
    <w:p w14:paraId="78538700" w14:textId="77777777" w:rsidR="006854FC" w:rsidRPr="006854FC" w:rsidRDefault="006854FC" w:rsidP="006854FC">
      <w:pPr>
        <w:jc w:val="both"/>
        <w:rPr>
          <w:lang w:eastAsia="lt-LT"/>
        </w:rPr>
      </w:pPr>
      <w:r w:rsidRPr="006854FC">
        <w:rPr>
          <w:lang w:eastAsia="lt-LT"/>
        </w:rPr>
        <w:t xml:space="preserve">2.1. Sutarties kaina/įkainiai – pinigų suma, kuri Sutartyje nustatyta tvarka ir terminais sumokama </w:t>
      </w:r>
      <w:r w:rsidRPr="006854FC">
        <w:rPr>
          <w:b/>
          <w:lang w:eastAsia="lt-LT"/>
        </w:rPr>
        <w:t>Teikėjui</w:t>
      </w:r>
      <w:r w:rsidRPr="006854FC">
        <w:rPr>
          <w:lang w:eastAsia="lt-LT"/>
        </w:rPr>
        <w:t xml:space="preserve">. </w:t>
      </w:r>
      <w:r w:rsidRPr="006854FC">
        <w:rPr>
          <w:b/>
          <w:lang w:eastAsia="lt-LT"/>
        </w:rPr>
        <w:t>Pirkėjas</w:t>
      </w:r>
      <w:r w:rsidRPr="006854FC">
        <w:rPr>
          <w:lang w:eastAsia="lt-LT"/>
        </w:rPr>
        <w:t xml:space="preserve"> yra atsakingas </w:t>
      </w:r>
      <w:r w:rsidRPr="006854FC">
        <w:rPr>
          <w:b/>
          <w:lang w:eastAsia="lt-LT"/>
        </w:rPr>
        <w:t>Teikėjui</w:t>
      </w:r>
      <w:r w:rsidRPr="006854FC">
        <w:rPr>
          <w:lang w:eastAsia="lt-LT"/>
        </w:rPr>
        <w:t xml:space="preserve"> už tinkamą </w:t>
      </w:r>
      <w:r w:rsidRPr="006854FC">
        <w:rPr>
          <w:b/>
          <w:lang w:eastAsia="lt-LT"/>
        </w:rPr>
        <w:t>Mokėtojo</w:t>
      </w:r>
      <w:r w:rsidRPr="006854FC">
        <w:rPr>
          <w:lang w:eastAsia="lt-LT"/>
        </w:rPr>
        <w:t xml:space="preserve"> prievolės sumokėti Sutartyje nurodytą kainą įvykdymą. </w:t>
      </w:r>
    </w:p>
    <w:p w14:paraId="376F061C" w14:textId="77777777" w:rsidR="006854FC" w:rsidRPr="006854FC" w:rsidRDefault="006854FC" w:rsidP="006854FC">
      <w:pPr>
        <w:jc w:val="both"/>
        <w:rPr>
          <w:lang w:eastAsia="lt-LT"/>
        </w:rPr>
      </w:pPr>
      <w:r w:rsidRPr="006854FC">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6854FC">
        <w:rPr>
          <w:i/>
          <w:lang w:eastAsia="lt-LT"/>
        </w:rPr>
        <w:t>.</w:t>
      </w:r>
    </w:p>
    <w:p w14:paraId="394A246F" w14:textId="77777777" w:rsidR="006854FC" w:rsidRPr="006854FC" w:rsidRDefault="006854FC" w:rsidP="006854FC">
      <w:pPr>
        <w:jc w:val="both"/>
        <w:rPr>
          <w:lang w:eastAsia="lt-LT"/>
        </w:rPr>
      </w:pPr>
      <w:r w:rsidRPr="006854FC">
        <w:rPr>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6854FC">
        <w:rPr>
          <w:i/>
          <w:lang w:eastAsia="lt-LT"/>
        </w:rPr>
        <w:t>(jei spec. dalyje nurodyta, kad ši sąlyga taikoma)</w:t>
      </w:r>
      <w:r w:rsidRPr="006854FC">
        <w:rPr>
          <w:lang w:eastAsia="lt-LT"/>
        </w:rPr>
        <w:t>.</w:t>
      </w:r>
    </w:p>
    <w:p w14:paraId="6C647C01" w14:textId="77777777" w:rsidR="006854FC" w:rsidRPr="006854FC" w:rsidRDefault="006854FC" w:rsidP="006854FC">
      <w:pPr>
        <w:widowControl w:val="0"/>
        <w:shd w:val="clear" w:color="auto" w:fill="FFFFFF"/>
        <w:jc w:val="both"/>
        <w:rPr>
          <w:lang w:eastAsia="lt-LT"/>
        </w:rPr>
      </w:pPr>
      <w:r w:rsidRPr="006854FC">
        <w:rPr>
          <w:lang w:eastAsia="lt-LT"/>
        </w:rPr>
        <w:t xml:space="preserve">2.4. </w:t>
      </w:r>
      <w:r w:rsidRPr="006854FC">
        <w:rPr>
          <w:b/>
          <w:lang w:eastAsia="lt-LT"/>
        </w:rPr>
        <w:t>Teikėjas</w:t>
      </w:r>
      <w:r w:rsidRPr="006854FC">
        <w:rPr>
          <w:lang w:eastAsia="lt-LT"/>
        </w:rPr>
        <w:t xml:space="preserve"> į Sutarties kainą/paslaugų įkainius privalo įskaičiuoti visas su paslaugų teikimu susijusias išlaidas ir mokesčius, įskaitant, bet neapsiribojant:</w:t>
      </w:r>
    </w:p>
    <w:p w14:paraId="65F62FB7" w14:textId="77777777" w:rsidR="006854FC" w:rsidRPr="006854FC" w:rsidRDefault="006854FC" w:rsidP="006854FC">
      <w:pPr>
        <w:widowControl w:val="0"/>
        <w:shd w:val="clear" w:color="auto" w:fill="FFFFFF"/>
        <w:jc w:val="both"/>
        <w:rPr>
          <w:lang w:eastAsia="lt-LT"/>
        </w:rPr>
      </w:pPr>
      <w:r w:rsidRPr="006854FC">
        <w:rPr>
          <w:lang w:eastAsia="lt-LT"/>
        </w:rPr>
        <w:t>2.4.1. logistikos (transportavimo) išlaidas;</w:t>
      </w:r>
    </w:p>
    <w:p w14:paraId="30917B57" w14:textId="77777777" w:rsidR="006854FC" w:rsidRPr="006854FC" w:rsidRDefault="006854FC" w:rsidP="006854FC">
      <w:pPr>
        <w:widowControl w:val="0"/>
        <w:shd w:val="clear" w:color="auto" w:fill="FFFFFF"/>
        <w:jc w:val="both"/>
        <w:rPr>
          <w:lang w:eastAsia="lt-LT"/>
        </w:rPr>
      </w:pPr>
      <w:r w:rsidRPr="006854FC">
        <w:rPr>
          <w:lang w:eastAsia="lt-LT"/>
        </w:rPr>
        <w:t>2.4.2. pakavimo, pakrovimo, tranzito, iškrovimo, išpakavimo, tikrinimo, draudimo ir kitas su paslaugų teikimu susijusias išlaidas;</w:t>
      </w:r>
    </w:p>
    <w:p w14:paraId="583575BF" w14:textId="77777777" w:rsidR="006854FC" w:rsidRPr="006854FC" w:rsidRDefault="006854FC" w:rsidP="006854FC">
      <w:pPr>
        <w:widowControl w:val="0"/>
        <w:shd w:val="clear" w:color="auto" w:fill="FFFFFF"/>
        <w:jc w:val="both"/>
        <w:rPr>
          <w:lang w:eastAsia="lt-LT"/>
        </w:rPr>
      </w:pPr>
      <w:r w:rsidRPr="006854FC">
        <w:rPr>
          <w:lang w:eastAsia="lt-LT"/>
        </w:rPr>
        <w:t xml:space="preserve">2.4.3. visas su dokumentų, kurių reikalauja </w:t>
      </w:r>
      <w:r w:rsidRPr="006854FC">
        <w:rPr>
          <w:b/>
          <w:lang w:eastAsia="lt-LT"/>
        </w:rPr>
        <w:t>Pirkėjas</w:t>
      </w:r>
      <w:r w:rsidRPr="006854FC">
        <w:rPr>
          <w:lang w:eastAsia="lt-LT"/>
        </w:rPr>
        <w:t>, rengimu ir pateikimu susijusias išlaidas;</w:t>
      </w:r>
    </w:p>
    <w:p w14:paraId="15F3029F" w14:textId="77777777" w:rsidR="006854FC" w:rsidRPr="006854FC" w:rsidRDefault="006854FC" w:rsidP="006854FC">
      <w:pPr>
        <w:widowControl w:val="0"/>
        <w:shd w:val="clear" w:color="auto" w:fill="FFFFFF"/>
        <w:jc w:val="both"/>
        <w:rPr>
          <w:lang w:eastAsia="lt-LT"/>
        </w:rPr>
      </w:pPr>
      <w:r w:rsidRPr="006854FC">
        <w:rPr>
          <w:lang w:eastAsia="lt-LT"/>
        </w:rPr>
        <w:t xml:space="preserve">2.4.4. visas išlaidas susijusias su paslaugų teikimui reikalingų priemonių, įrankių, įrangos, technikos įsigijimu ar nuoma, bei šiame punkte minimos įrangos, technikos priemonių eksploatacines išlaidas; </w:t>
      </w:r>
    </w:p>
    <w:p w14:paraId="26B84642" w14:textId="77777777" w:rsidR="006854FC" w:rsidRPr="006854FC" w:rsidRDefault="006854FC" w:rsidP="006854FC">
      <w:pPr>
        <w:widowControl w:val="0"/>
        <w:shd w:val="clear" w:color="auto" w:fill="FFFFFF"/>
        <w:jc w:val="both"/>
        <w:rPr>
          <w:lang w:eastAsia="lt-LT"/>
        </w:rPr>
      </w:pPr>
      <w:r w:rsidRPr="006854FC">
        <w:rPr>
          <w:lang w:eastAsia="lt-LT"/>
        </w:rPr>
        <w:t>2.4.5. naudojimo ir priežiūros instrukcijų, numatytų Techninėje specifikacijoje, pateikimo išlaidas;</w:t>
      </w:r>
    </w:p>
    <w:p w14:paraId="066C2A2C" w14:textId="77777777" w:rsidR="006854FC" w:rsidRPr="006854FC" w:rsidRDefault="006854FC" w:rsidP="006854FC">
      <w:pPr>
        <w:widowControl w:val="0"/>
        <w:shd w:val="clear" w:color="auto" w:fill="FFFFFF"/>
        <w:jc w:val="both"/>
        <w:rPr>
          <w:lang w:eastAsia="lt-LT"/>
        </w:rPr>
      </w:pPr>
      <w:r w:rsidRPr="006854FC">
        <w:rPr>
          <w:lang w:eastAsia="lt-LT"/>
        </w:rPr>
        <w:t>2.4.6. garantinio remonto išlaidas;</w:t>
      </w:r>
    </w:p>
    <w:p w14:paraId="7E9A8570" w14:textId="77777777" w:rsidR="006854FC" w:rsidRPr="006854FC" w:rsidRDefault="006854FC" w:rsidP="006854FC">
      <w:pPr>
        <w:widowControl w:val="0"/>
        <w:shd w:val="clear" w:color="auto" w:fill="FFFFFF"/>
        <w:jc w:val="both"/>
        <w:rPr>
          <w:lang w:eastAsia="lt-LT"/>
        </w:rPr>
      </w:pPr>
      <w:r w:rsidRPr="006854FC">
        <w:rPr>
          <w:lang w:eastAsia="lt-LT"/>
        </w:rPr>
        <w:t xml:space="preserve">2.4.7. visas su darbinių pavyzdžių pagaminimu ir pateikimu </w:t>
      </w:r>
      <w:r w:rsidRPr="006854FC">
        <w:rPr>
          <w:b/>
          <w:lang w:eastAsia="lt-LT"/>
        </w:rPr>
        <w:t>Pirkėjui</w:t>
      </w:r>
      <w:r w:rsidRPr="006854FC">
        <w:rPr>
          <w:lang w:eastAsia="lt-LT"/>
        </w:rPr>
        <w:t xml:space="preserve"> susijusias išlaidas;</w:t>
      </w:r>
    </w:p>
    <w:p w14:paraId="08FE2761" w14:textId="77777777" w:rsidR="006854FC" w:rsidRPr="006854FC" w:rsidRDefault="006854FC" w:rsidP="006854FC">
      <w:pPr>
        <w:widowControl w:val="0"/>
        <w:shd w:val="clear" w:color="auto" w:fill="FFFFFF"/>
        <w:jc w:val="both"/>
        <w:rPr>
          <w:lang w:eastAsia="lt-LT"/>
        </w:rPr>
      </w:pPr>
      <w:r w:rsidRPr="006854FC">
        <w:rPr>
          <w:lang w:eastAsia="lt-LT"/>
        </w:rPr>
        <w:t xml:space="preserve">2.4.8. visas su medžiaginių pavyzdžių (pagrindinių ir priedų), kurios naudojamos prekės gamyboje, pagaminimu ir pateikimu </w:t>
      </w:r>
      <w:r w:rsidRPr="006854FC">
        <w:rPr>
          <w:b/>
          <w:lang w:eastAsia="lt-LT"/>
        </w:rPr>
        <w:t>Pirkėjui</w:t>
      </w:r>
      <w:r w:rsidRPr="006854FC">
        <w:rPr>
          <w:lang w:eastAsia="lt-LT"/>
        </w:rPr>
        <w:t xml:space="preserve"> susijusias išlaidas.</w:t>
      </w:r>
    </w:p>
    <w:p w14:paraId="19397A4D" w14:textId="77777777" w:rsidR="006854FC" w:rsidRPr="006854FC" w:rsidRDefault="006854FC" w:rsidP="006854FC">
      <w:pPr>
        <w:jc w:val="both"/>
        <w:rPr>
          <w:lang w:eastAsia="lt-LT"/>
        </w:rPr>
      </w:pPr>
      <w:r w:rsidRPr="006854FC">
        <w:rPr>
          <w:lang w:eastAsia="lt-LT"/>
        </w:rPr>
        <w:t xml:space="preserve">2.5. Užsienio valiutų kursų svyravimo, gamintojų kainų keitimo rizika tenka </w:t>
      </w:r>
      <w:r w:rsidRPr="006854FC">
        <w:rPr>
          <w:b/>
          <w:lang w:eastAsia="lt-LT"/>
        </w:rPr>
        <w:t>Teikėjui</w:t>
      </w:r>
      <w:r w:rsidRPr="006854FC">
        <w:rPr>
          <w:lang w:eastAsia="lt-LT"/>
        </w:rPr>
        <w:t>.</w:t>
      </w:r>
    </w:p>
    <w:p w14:paraId="4D158914" w14:textId="77777777" w:rsidR="006854FC" w:rsidRPr="006854FC" w:rsidRDefault="006854FC" w:rsidP="006854FC">
      <w:pPr>
        <w:jc w:val="both"/>
        <w:rPr>
          <w:lang w:eastAsia="lt-LT"/>
        </w:rPr>
      </w:pPr>
      <w:r w:rsidRPr="006854FC">
        <w:rPr>
          <w:lang w:eastAsia="lt-LT"/>
        </w:rPr>
        <w:t>2.6. Su Sutarties specialiojoje dalyje nurodytu Subtiekėju (-</w:t>
      </w:r>
      <w:proofErr w:type="spellStart"/>
      <w:r w:rsidRPr="006854FC">
        <w:rPr>
          <w:lang w:eastAsia="lt-LT"/>
        </w:rPr>
        <w:t>ais</w:t>
      </w:r>
      <w:proofErr w:type="spellEnd"/>
      <w:r w:rsidRPr="006854FC">
        <w:rPr>
          <w:lang w:eastAsia="lt-LT"/>
        </w:rPr>
        <w:t xml:space="preserve">) </w:t>
      </w:r>
      <w:r w:rsidRPr="006854FC">
        <w:rPr>
          <w:b/>
          <w:lang w:eastAsia="lt-LT"/>
        </w:rPr>
        <w:t>Pirkėjas</w:t>
      </w:r>
      <w:r w:rsidRPr="006854FC">
        <w:rPr>
          <w:lang w:eastAsia="lt-LT"/>
        </w:rPr>
        <w:t xml:space="preserve"> ir </w:t>
      </w:r>
      <w:r w:rsidRPr="006854FC">
        <w:rPr>
          <w:b/>
          <w:lang w:eastAsia="lt-LT"/>
        </w:rPr>
        <w:t>Teikėjas</w:t>
      </w:r>
      <w:r w:rsidRPr="006854FC">
        <w:rPr>
          <w:lang w:eastAsia="lt-LT"/>
        </w:rPr>
        <w:t xml:space="preserve"> gali sudaryti trišalę tiesioginio atsiskaitymo sutartį, kuria Šalių ir Subtiekėjo sutarta apimtimi ir sąlygomis </w:t>
      </w:r>
      <w:r w:rsidRPr="006854FC">
        <w:rPr>
          <w:b/>
          <w:lang w:eastAsia="lt-LT"/>
        </w:rPr>
        <w:t>Teikėjas</w:t>
      </w:r>
      <w:r w:rsidRPr="006854FC">
        <w:rPr>
          <w:lang w:eastAsia="lt-LT"/>
        </w:rPr>
        <w:t xml:space="preserve"> perleidžia teisę Subtiekėjui reikalauti, kad jam būtų sumokėta sutarta Sutarties kainos dalis. Reikalavimo teisės perleidimas Subtiekėjui nesudarius tiesioginio atsiskaitymo Sutarties, negalioja.</w:t>
      </w:r>
    </w:p>
    <w:p w14:paraId="4E38AB71" w14:textId="77777777" w:rsidR="006854FC" w:rsidRPr="006854FC" w:rsidRDefault="006854FC" w:rsidP="006854FC">
      <w:pPr>
        <w:jc w:val="both"/>
        <w:rPr>
          <w:lang w:eastAsia="lt-LT"/>
        </w:rPr>
      </w:pPr>
      <w:r w:rsidRPr="006854FC">
        <w:rPr>
          <w:lang w:eastAsia="lt-LT"/>
        </w:rPr>
        <w:t xml:space="preserve">2.7. Subtiekėjas, norėdamas, kad pagal sutartį būtų atsiskaityta tiesiogiai su juo raštu praneša </w:t>
      </w:r>
      <w:r w:rsidRPr="006854FC">
        <w:rPr>
          <w:b/>
          <w:lang w:eastAsia="lt-LT"/>
        </w:rPr>
        <w:t>Pirkėjui</w:t>
      </w:r>
      <w:r w:rsidRPr="006854FC">
        <w:rPr>
          <w:lang w:eastAsia="lt-LT"/>
        </w:rPr>
        <w:t>, kad pageidauja sudaryti tiesioginio atsiskaitymo sutartį. Kartu su prašymu sudaryti tiesioginio atsiskaitymo sutartį Subtiekėjas turi pateikti:</w:t>
      </w:r>
    </w:p>
    <w:p w14:paraId="6F15EC75" w14:textId="77777777" w:rsidR="006854FC" w:rsidRPr="006854FC" w:rsidRDefault="006854FC" w:rsidP="006854FC">
      <w:pPr>
        <w:jc w:val="both"/>
        <w:rPr>
          <w:lang w:eastAsia="lt-LT"/>
        </w:rPr>
      </w:pPr>
      <w:r w:rsidRPr="006854FC">
        <w:rPr>
          <w:lang w:eastAsia="lt-LT"/>
        </w:rPr>
        <w:t xml:space="preserve">2.7.1. Pagrindines tiesioginio atsiskaitymo sutarties sąlygas nurodytas Sutarties bendrosios dalies 2.8 punkte. </w:t>
      </w:r>
    </w:p>
    <w:p w14:paraId="371D3F9D" w14:textId="77777777" w:rsidR="006854FC" w:rsidRPr="006854FC" w:rsidRDefault="006854FC" w:rsidP="006854FC">
      <w:pPr>
        <w:jc w:val="both"/>
        <w:rPr>
          <w:lang w:eastAsia="lt-LT"/>
        </w:rPr>
      </w:pPr>
      <w:r w:rsidRPr="006854FC">
        <w:rPr>
          <w:lang w:eastAsia="lt-LT"/>
        </w:rPr>
        <w:t xml:space="preserve">2.7.2. </w:t>
      </w:r>
      <w:r w:rsidRPr="006854FC">
        <w:rPr>
          <w:b/>
          <w:lang w:eastAsia="lt-LT"/>
        </w:rPr>
        <w:t>Teikėjo</w:t>
      </w:r>
      <w:r w:rsidRPr="006854FC">
        <w:rPr>
          <w:lang w:eastAsia="lt-LT"/>
        </w:rPr>
        <w:t xml:space="preserve"> patvirtinimą, kad jis sutinka Subtiekėjo siūlomomis sąlygomis sudaryti tiesioginio atsiskaitymo sutartį. </w:t>
      </w:r>
    </w:p>
    <w:p w14:paraId="781E2E4B" w14:textId="77777777" w:rsidR="006854FC" w:rsidRPr="006854FC" w:rsidRDefault="006854FC" w:rsidP="006854FC">
      <w:pPr>
        <w:jc w:val="both"/>
        <w:rPr>
          <w:lang w:eastAsia="lt-LT"/>
        </w:rPr>
      </w:pPr>
      <w:r w:rsidRPr="006854FC">
        <w:rPr>
          <w:lang w:eastAsia="lt-LT"/>
        </w:rPr>
        <w:t>2.7.3. Dokumentus įrodančius, kad nėra Viešųjų pirkimų įstatymo 46 straipsnio 1 dalyje nurodytų pagrindų.</w:t>
      </w:r>
    </w:p>
    <w:p w14:paraId="38E2DF4B" w14:textId="77777777" w:rsidR="006854FC" w:rsidRPr="006854FC" w:rsidRDefault="006854FC" w:rsidP="006854FC">
      <w:pPr>
        <w:jc w:val="both"/>
        <w:rPr>
          <w:lang w:eastAsia="lt-LT"/>
        </w:rPr>
      </w:pPr>
      <w:r w:rsidRPr="006854FC">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854FC">
        <w:rPr>
          <w:b/>
          <w:lang w:eastAsia="lt-LT"/>
        </w:rPr>
        <w:t>Teikėju</w:t>
      </w:r>
      <w:r w:rsidRPr="006854FC">
        <w:rPr>
          <w:lang w:eastAsia="lt-LT"/>
        </w:rPr>
        <w:t xml:space="preserve"> ir pateikus šio suderinimo rašytinius </w:t>
      </w:r>
      <w:proofErr w:type="spellStart"/>
      <w:r w:rsidRPr="006854FC">
        <w:rPr>
          <w:lang w:eastAsia="lt-LT"/>
        </w:rPr>
        <w:t>įrodymus</w:t>
      </w:r>
      <w:proofErr w:type="spellEnd"/>
      <w:r w:rsidRPr="006854FC">
        <w:rPr>
          <w:lang w:eastAsia="lt-LT"/>
        </w:rPr>
        <w:t xml:space="preserve">, Šalių ir Subtiekėjo pareiga informuoti apie rekvizitų </w:t>
      </w:r>
      <w:proofErr w:type="spellStart"/>
      <w:r w:rsidRPr="006854FC">
        <w:rPr>
          <w:lang w:eastAsia="lt-LT"/>
        </w:rPr>
        <w:t>pasikeitimus</w:t>
      </w:r>
      <w:proofErr w:type="spellEnd"/>
      <w:r w:rsidRPr="006854FC">
        <w:rPr>
          <w:lang w:eastAsia="lt-LT"/>
        </w:rPr>
        <w:t xml:space="preserve">, mokėjimų vykdymo tvarka įvykus ginčui tarp </w:t>
      </w:r>
      <w:r w:rsidRPr="006854FC">
        <w:rPr>
          <w:b/>
          <w:lang w:eastAsia="lt-LT"/>
        </w:rPr>
        <w:t>Teikėjo</w:t>
      </w:r>
      <w:r w:rsidRPr="006854FC">
        <w:rPr>
          <w:lang w:eastAsia="lt-LT"/>
        </w:rPr>
        <w:t xml:space="preserve"> ir Subtiekėjo, papildomas prievolių, užtikrinimas. </w:t>
      </w:r>
    </w:p>
    <w:p w14:paraId="729D1763" w14:textId="77777777" w:rsidR="006854FC" w:rsidRPr="006854FC" w:rsidRDefault="006854FC" w:rsidP="006854FC">
      <w:pPr>
        <w:jc w:val="both"/>
        <w:rPr>
          <w:lang w:eastAsia="lt-LT"/>
        </w:rPr>
      </w:pPr>
      <w:r w:rsidRPr="006854FC">
        <w:rPr>
          <w:lang w:eastAsia="lt-LT"/>
        </w:rPr>
        <w:t xml:space="preserve">2.9. Tiesioginio atsiskaitymo sutartis turi būti sudaryta ne vėliau kaip iki dienos, nuo kurios atsiranda mokėjimo prievolė pagal Sutarties bendrosios dalies 4.1 punktą. </w:t>
      </w:r>
    </w:p>
    <w:p w14:paraId="0F971453" w14:textId="77777777" w:rsidR="006854FC" w:rsidRPr="006854FC" w:rsidRDefault="006854FC" w:rsidP="006854FC">
      <w:pPr>
        <w:jc w:val="both"/>
        <w:rPr>
          <w:lang w:eastAsia="lt-LT"/>
        </w:rPr>
      </w:pPr>
      <w:r w:rsidRPr="006854FC">
        <w:rPr>
          <w:lang w:eastAsia="lt-LT"/>
        </w:rPr>
        <w:t xml:space="preserve">2.10. Tiesioginis atsiskaitymas su Subtiekėju neatleidžia </w:t>
      </w:r>
      <w:r w:rsidRPr="006854FC">
        <w:rPr>
          <w:b/>
          <w:lang w:eastAsia="lt-LT"/>
        </w:rPr>
        <w:t>Teikėjo</w:t>
      </w:r>
      <w:r w:rsidRPr="006854FC">
        <w:rPr>
          <w:lang w:eastAsia="lt-LT"/>
        </w:rPr>
        <w:t xml:space="preserve"> nuo jo prisiimtų įsipareigojimų pagal sudarytą Pirkimo sutartį. Sutartyje numatytos </w:t>
      </w:r>
      <w:r w:rsidRPr="006854FC">
        <w:rPr>
          <w:b/>
          <w:lang w:eastAsia="lt-LT"/>
        </w:rPr>
        <w:t>Teikėjo</w:t>
      </w:r>
      <w:r w:rsidRPr="006854FC">
        <w:rPr>
          <w:lang w:eastAsia="lt-LT"/>
        </w:rPr>
        <w:t xml:space="preserve"> teisės, pareigos ir kiti įsipareigojimai nesusiję su reikalavimo teise sumokėti Sutarties kainą perleidimu Subtiekėjui negali būti perduoti.</w:t>
      </w:r>
    </w:p>
    <w:p w14:paraId="31F3623C" w14:textId="77777777" w:rsidR="006854FC" w:rsidRPr="006854FC" w:rsidRDefault="006854FC" w:rsidP="006854FC">
      <w:pPr>
        <w:jc w:val="both"/>
        <w:rPr>
          <w:lang w:eastAsia="lt-LT"/>
        </w:rPr>
      </w:pPr>
      <w:r w:rsidRPr="006854FC">
        <w:rPr>
          <w:lang w:eastAsia="lt-LT"/>
        </w:rPr>
        <w:t xml:space="preserve">2.11. </w:t>
      </w:r>
      <w:r w:rsidRPr="006854FC">
        <w:rPr>
          <w:b/>
          <w:lang w:eastAsia="lt-LT"/>
        </w:rPr>
        <w:t>Pirkėjas</w:t>
      </w:r>
      <w:r w:rsidRPr="006854FC">
        <w:rPr>
          <w:lang w:eastAsia="lt-LT"/>
        </w:rPr>
        <w:t xml:space="preserve"> turi teisę reikšti Subtiekėjui visus </w:t>
      </w:r>
      <w:proofErr w:type="spellStart"/>
      <w:r w:rsidRPr="006854FC">
        <w:rPr>
          <w:lang w:eastAsia="lt-LT"/>
        </w:rPr>
        <w:t>atsikirtimus</w:t>
      </w:r>
      <w:proofErr w:type="spellEnd"/>
      <w:r w:rsidRPr="006854FC">
        <w:rPr>
          <w:lang w:eastAsia="lt-LT"/>
        </w:rPr>
        <w:t xml:space="preserve">, kuriuos jis turėjo teisę reikšti </w:t>
      </w:r>
      <w:r w:rsidRPr="006854FC">
        <w:rPr>
          <w:b/>
          <w:lang w:eastAsia="lt-LT"/>
        </w:rPr>
        <w:t>Teikėjui</w:t>
      </w:r>
      <w:r w:rsidRPr="006854FC">
        <w:rPr>
          <w:lang w:eastAsia="lt-LT"/>
        </w:rPr>
        <w:t xml:space="preserve"> iki reikalavimo teisės perdavimo.</w:t>
      </w:r>
    </w:p>
    <w:p w14:paraId="610C6678" w14:textId="77777777" w:rsidR="006854FC" w:rsidRPr="006854FC" w:rsidRDefault="006854FC" w:rsidP="006854FC">
      <w:pPr>
        <w:jc w:val="both"/>
        <w:rPr>
          <w:lang w:eastAsia="lt-LT"/>
        </w:rPr>
      </w:pPr>
      <w:r w:rsidRPr="006854FC">
        <w:rPr>
          <w:lang w:eastAsia="lt-LT"/>
        </w:rPr>
        <w:lastRenderedPageBreak/>
        <w:t xml:space="preserve">2.12. Kilus ginčui tarp </w:t>
      </w:r>
      <w:r w:rsidRPr="006854FC">
        <w:rPr>
          <w:b/>
          <w:lang w:eastAsia="lt-LT"/>
        </w:rPr>
        <w:t>Teikėjo</w:t>
      </w:r>
      <w:r w:rsidRPr="006854FC">
        <w:rPr>
          <w:lang w:eastAsia="lt-LT"/>
        </w:rPr>
        <w:t xml:space="preserve"> ir Subtiekėjo dėl tiesioginio atsiskaitymo sutartyje numatytų atsiskaitymų ar jų tvarkos, visos mokėjimo prievolės vykdomos </w:t>
      </w:r>
      <w:r w:rsidRPr="006854FC">
        <w:rPr>
          <w:b/>
          <w:lang w:eastAsia="lt-LT"/>
        </w:rPr>
        <w:t>Teikėjui</w:t>
      </w:r>
      <w:r w:rsidRPr="006854FC">
        <w:rPr>
          <w:lang w:eastAsia="lt-LT"/>
        </w:rPr>
        <w:t xml:space="preserve">. Jei Subtiekėjo reikalavimas (sąskaita ar kitas dokumentas) yra nesuderintas su </w:t>
      </w:r>
      <w:r w:rsidRPr="006854FC">
        <w:rPr>
          <w:b/>
          <w:lang w:eastAsia="lt-LT"/>
        </w:rPr>
        <w:t>Teikėju</w:t>
      </w:r>
      <w:r w:rsidRPr="006854FC">
        <w:rPr>
          <w:lang w:eastAsia="lt-LT"/>
        </w:rPr>
        <w:t xml:space="preserve">, bus laikoma, kad tarp </w:t>
      </w:r>
      <w:r w:rsidRPr="006854FC">
        <w:rPr>
          <w:b/>
          <w:lang w:eastAsia="lt-LT"/>
        </w:rPr>
        <w:t>Teikėjo</w:t>
      </w:r>
      <w:r w:rsidRPr="006854FC">
        <w:rPr>
          <w:lang w:eastAsia="lt-LT"/>
        </w:rPr>
        <w:t xml:space="preserve"> ir Subtiekėjo yra kilęs ginčas. </w:t>
      </w:r>
    </w:p>
    <w:p w14:paraId="33C3FF28" w14:textId="77777777" w:rsidR="006854FC" w:rsidRPr="006854FC" w:rsidRDefault="006854FC" w:rsidP="006854FC">
      <w:pPr>
        <w:jc w:val="both"/>
        <w:rPr>
          <w:lang w:eastAsia="lt-LT"/>
        </w:rPr>
      </w:pPr>
      <w:r w:rsidRPr="006854FC">
        <w:rPr>
          <w:lang w:eastAsia="lt-LT"/>
        </w:rPr>
        <w:t>2.13. Visi Pirkimo sutarties mokėjimų dokumentai yra teikiami naudojantis informacinės sistemos „</w:t>
      </w:r>
      <w:proofErr w:type="spellStart"/>
      <w:r w:rsidRPr="006854FC">
        <w:rPr>
          <w:lang w:eastAsia="lt-LT"/>
        </w:rPr>
        <w:t>E.sąskaita</w:t>
      </w:r>
      <w:proofErr w:type="spellEnd"/>
      <w:r w:rsidRPr="006854FC">
        <w:rPr>
          <w:lang w:eastAsia="lt-LT"/>
        </w:rPr>
        <w:t>“ priemonėmis. Pasikeitus teisės aktų nuostatoms dėl mokėjimo dokumentų pateikimo naudojantis informacine sistema „E. sąskaita“, atitinkamai taikomas tuo metu galiojantis teisinis reguliavimas.</w:t>
      </w:r>
    </w:p>
    <w:p w14:paraId="18E01931" w14:textId="77777777" w:rsidR="00083756" w:rsidRPr="006E5141" w:rsidRDefault="00083756" w:rsidP="00083756">
      <w:pPr>
        <w:jc w:val="both"/>
      </w:pPr>
    </w:p>
    <w:p w14:paraId="6833316F" w14:textId="2BEA541A" w:rsidR="00083756" w:rsidRPr="006E5141" w:rsidRDefault="00083756" w:rsidP="00083756">
      <w:pPr>
        <w:jc w:val="both"/>
        <w:rPr>
          <w:b/>
        </w:rPr>
      </w:pPr>
      <w:r w:rsidRPr="006E5141">
        <w:rPr>
          <w:b/>
        </w:rPr>
        <w:t>3.</w:t>
      </w:r>
      <w:r w:rsidRPr="006E5141">
        <w:t xml:space="preserve"> </w:t>
      </w:r>
      <w:r w:rsidRPr="006E5141">
        <w:rPr>
          <w:b/>
        </w:rPr>
        <w:t>P</w:t>
      </w:r>
      <w:r w:rsidR="00B35D67">
        <w:rPr>
          <w:b/>
        </w:rPr>
        <w:t>aslaugų</w:t>
      </w:r>
      <w:r w:rsidR="00E92AD1">
        <w:rPr>
          <w:b/>
        </w:rPr>
        <w:t xml:space="preserve"> tei</w:t>
      </w:r>
      <w:r w:rsidRPr="006E5141">
        <w:rPr>
          <w:b/>
        </w:rPr>
        <w:t>kimo terminai ir sąlygos</w:t>
      </w:r>
    </w:p>
    <w:p w14:paraId="333B1C8A" w14:textId="77777777" w:rsidR="00F13C88" w:rsidRDefault="00F13C88" w:rsidP="00F13C88">
      <w:pPr>
        <w:jc w:val="both"/>
      </w:pPr>
      <w:r>
        <w:t>3.1. Paslaugos teikiamos Sutarties specialiojoje dalyje (arba Sutarties priede (-</w:t>
      </w:r>
      <w:proofErr w:type="spellStart"/>
      <w:r>
        <w:t>uose</w:t>
      </w:r>
      <w:proofErr w:type="spellEnd"/>
      <w:r>
        <w:t>)) numatytais terminais ir tvarka.</w:t>
      </w:r>
    </w:p>
    <w:p w14:paraId="7DC2BBC3" w14:textId="77777777" w:rsidR="00F13C88" w:rsidRDefault="00F13C88" w:rsidP="00F13C88">
      <w:pPr>
        <w:jc w:val="both"/>
      </w:pPr>
      <w:r>
        <w:t>3.2. Paslaugas Teikėjas teikia savo rizika be papildomo apmokėjimo. Tinkamai suteiktos paslaugos perduodamos – priimamos Pirkėjui/Mokėtojui (Sutartyje numatytais atvejais – Gavėjui) ir Teikėjui pasirašius dokumentą, patvirtinantį paslaugų perdavimą-priėmimą. Šis dokumentas pasirašomas tik tuo atveju, jeigu paslaugos suteiktos kokybiškai ir atitinka Sutartyje ir jos priede (-</w:t>
      </w:r>
      <w:proofErr w:type="spellStart"/>
      <w:r>
        <w:t>uose</w:t>
      </w:r>
      <w:proofErr w:type="spellEnd"/>
      <w:r>
        <w:t>) joms nustatytus reikalavimus. Mokėtojas pasirašydamas dokumentą, patvirtinantį paslaugų perdavimą-priėmimą, patvirtina paslaugų atitiktį Sutarties ir jos priedų reikalavimams. Kai suteiktos paslaugos yra kokybiškos ir atitinka Sutartyje ir jos priede (-</w:t>
      </w:r>
      <w:proofErr w:type="spellStart"/>
      <w:r>
        <w:t>uose</w:t>
      </w:r>
      <w:proofErr w:type="spellEnd"/>
      <w:r>
        <w:t>) joms nustatytus reikalavimus, dokumentas, patvirtinantis paslaugų perdavimą-priėmimą, turi būti pasirašomas ne vėliau kaip per 30 dienų.</w:t>
      </w:r>
    </w:p>
    <w:p w14:paraId="32AA1BAE" w14:textId="77777777" w:rsidR="00F13C88" w:rsidRDefault="00F13C88" w:rsidP="00F13C88">
      <w:pPr>
        <w:jc w:val="both"/>
      </w:pPr>
      <w:r>
        <w:t xml:space="preserve">3.3 Jei paslaugos yra teikiamos ne pagal Sutartyje ir jos prieduose numatytus reikalavimus, Gavėjas ar Mokėtojas kreipiasi į Pirkėją, kuris Sutartyje numatytomis priemonėmis ir tvarka informuoja Teikėją, kuris privalo užtikrinti paslaugų teikimo trūkumų šalinimą. </w:t>
      </w:r>
    </w:p>
    <w:p w14:paraId="7EC304C3" w14:textId="55F35931" w:rsidR="00B35D67" w:rsidRPr="006E5141" w:rsidRDefault="00F13C88" w:rsidP="00B35D67">
      <w:pPr>
        <w:jc w:val="both"/>
      </w:pPr>
      <w:r>
        <w:t xml:space="preserve">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t>pajėgumais</w:t>
      </w:r>
      <w:proofErr w:type="spellEnd"/>
      <w: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12D17748" w14:textId="77777777" w:rsidR="00083756" w:rsidRPr="006E5141" w:rsidRDefault="00083756" w:rsidP="00083756">
      <w:pPr>
        <w:jc w:val="both"/>
        <w:rPr>
          <w:b/>
        </w:rPr>
      </w:pPr>
      <w:r w:rsidRPr="006E5141">
        <w:rPr>
          <w:b/>
        </w:rPr>
        <w:t>4. Mokėjimo terminai ir sąlygos</w:t>
      </w:r>
    </w:p>
    <w:p w14:paraId="504F0D46" w14:textId="77777777" w:rsidR="00B35D67" w:rsidRDefault="00B35D67" w:rsidP="00B35D67">
      <w:pPr>
        <w:jc w:val="both"/>
      </w:pPr>
      <w:r>
        <w:t>4.1. Teikėjui sumokama per 30 (trisdešimt) dienų nuo dokumento, patvirtinančio paslaugų perdavimą-priėmimą, pasirašymo ir sąskaitos gavimo dienos (sąskaita faktūra turi būti pateikiama Mokėtojui remiantis Viešųjų pirkimų įstatymo 22 straipsnio 3 dalyje/Viešųjų pirkimų, atliekamų gynybos ir saugumo srityje, įstatymo 12 straipsnio 10 dalyje numatytomis elektroninėmis priemonėmis) numatytomis elektroninėmis priemonėmis). Jei nustatomos kitokios apmokėjimo sąlygos, jos turi būti nustatytos Sutarties specialioje dalyje. Vėluojant atsiskaityti šiame punkte numatytu terminu, Teikėjui pareikalavus (ne vėliau kaip per 30 (trisdešimt) dienų nuo pareikalavimo gavimo), jam yra mokamos palūkanos pagal Lietuvos Respublikos mokėjimų, atliekamų pagal komercines sutartis, vėlavimo prevencijos įstatymą.</w:t>
      </w:r>
    </w:p>
    <w:p w14:paraId="03BD0F99" w14:textId="77777777" w:rsidR="00B35D67" w:rsidRDefault="00B35D67" w:rsidP="00B35D67">
      <w:pPr>
        <w:jc w:val="both"/>
      </w:pPr>
      <w:r>
        <w:t>4.2. Jeigu bus mokamas Sutarties specialiojoje dalyje nurodyto dydžio avansas, Teikėjas įsipareigoja per 5 (penkias) darbo dienas nuo pranešimo gavimo dienos pateikti Mokėtojo sumokamo avanso sumai, avansinio apmokėjimo banko garantiją arba draudimo bendrovės laidavimo raštą (kuri /-</w:t>
      </w:r>
      <w:proofErr w:type="spellStart"/>
      <w:r>
        <w:t>is</w:t>
      </w:r>
      <w:proofErr w:type="spellEnd"/>
      <w:r>
        <w:t xml:space="preserve"> galiotų 2 (du) mėnesius ilgiau nei paslaugų suteikimo terminas) ir avansinio mokėjimo sąskaitą. Teikėjas taip pat </w:t>
      </w:r>
      <w:r>
        <w:lastRenderedPageBreak/>
        <w:t>turi pateikti patvirtinimą (apmokėjimą įrodantį dokumentą ar pan.) iš draudimo bendrovės, kad laidavimo raštas yra galiojantis (jei spec. dalyje nurodyta, kad sąlyga dėl avanso taikoma).</w:t>
      </w:r>
    </w:p>
    <w:p w14:paraId="070C19E8" w14:textId="77777777" w:rsidR="00B35D67" w:rsidRDefault="00B35D67" w:rsidP="00B35D67">
      <w:pPr>
        <w:jc w:val="both"/>
      </w:pPr>
      <w:r>
        <w:t xml:space="preserve">4.3. Avansinio mokėjimo banko garantijoje ar laidavimo rašte privalo būti įrašyta, kad garantas/laiduotojas neatšaukiamai ir besąlygiškai įsipareigoja per 14 (keturiolika) dienų nuo raštiško pranešimo, patvirtinančio Sutarties nutraukimą dėl Teikėjo kaltės, iš Pirkėjo gavimo, sumokėti Mokėtojui sumą, neviršijant laidavimo/garantijos sumos, pinigus pervedant į Mokėtojo sąskaitą. </w:t>
      </w:r>
    </w:p>
    <w:p w14:paraId="764A8B08" w14:textId="77777777" w:rsidR="00B35D67" w:rsidRDefault="00B35D67" w:rsidP="00B35D67">
      <w:pPr>
        <w:jc w:val="both"/>
      </w:pPr>
      <w:r>
        <w:t xml:space="preserve">4.4. Avansinio mokėjimo banko garantijoje ar laidavimo rašte negali būti nurodyta, kad garantas ar laiduotojas atsako tik už tiesioginių nuostolių atlyginimą. Negali būti įrašytos nuostatos ar sąlygos, kurios įpareigotų Pirkėją ar Mokėtoją įrodyti garantiją ar laidavimo raštą išdavusiai įmonei, kad su Teikėju Sutartis nutraukta teisėtai arba kitaip leistų garantiją ar laidavimo raštą išdavusiai įmonei nemokėti (arba vilkinti mokėjimą) garantija ar laidavimu užtikrinamos (laiduojamos) sumos. </w:t>
      </w:r>
    </w:p>
    <w:p w14:paraId="24C4A320" w14:textId="77777777" w:rsidR="00B35D67" w:rsidRDefault="00B35D67" w:rsidP="00B35D67">
      <w:pPr>
        <w:jc w:val="both"/>
      </w:pPr>
      <w:r>
        <w:t>4.5. Avansinio apmokėjimo banko garantija arba draudimo bendrovės laidavimo raštas, neatitinkantys Sutarties bendrosios dalies 4.2–4.4 punktuose nustatytų reikalavimų, nebus priimami. Tokiu atveju bus laikoma, kad Teikėjas avansinio apmokėjimo banko garantijos arba draudimo bendrovės laidavimo rašto Pirkėjui nepateikė ir bus atsiskaitoma pagal Sutarties bendrosios dalies 4.1 punktą.</w:t>
      </w:r>
    </w:p>
    <w:p w14:paraId="26B2C7C9" w14:textId="77777777" w:rsidR="00B35D67" w:rsidRDefault="00B35D67" w:rsidP="00B35D67">
      <w:pPr>
        <w:jc w:val="both"/>
      </w:pPr>
      <w:r>
        <w:t>4.6. Mokėtojas avansą sumoka per 10 (dešimt) dienų nuo avansinio apmokėjimo banko garantijos ar draudimo bendrovės laidavimo rašto ir avansinio mokėjimo sąskaitos gavimo  dienos.</w:t>
      </w:r>
    </w:p>
    <w:p w14:paraId="68D2CB97" w14:textId="359C8B76" w:rsidR="00083756" w:rsidRDefault="00B35D67" w:rsidP="00B35D67">
      <w:pPr>
        <w:jc w:val="both"/>
      </w:pPr>
      <w:r>
        <w:t>4.7. Šalys turi teisę sudaryti papildomus susitarimus dėl avansinio apmokėjimo banko garantijoje arba draudimo bendrovės laidavimo rašte numatytos sumos sumažinimo Teikėjui tinkamai įvykdžius dalį įsipareigojimų.</w:t>
      </w:r>
    </w:p>
    <w:p w14:paraId="519EF8B8" w14:textId="77777777" w:rsidR="00B35D67" w:rsidRPr="006E5141" w:rsidRDefault="00B35D67" w:rsidP="00B35D67">
      <w:pPr>
        <w:jc w:val="both"/>
      </w:pPr>
    </w:p>
    <w:p w14:paraId="79D940A9" w14:textId="61AE60A0" w:rsidR="00083756" w:rsidRPr="006E5141" w:rsidRDefault="00083756" w:rsidP="00083756">
      <w:pPr>
        <w:jc w:val="both"/>
        <w:rPr>
          <w:b/>
        </w:rPr>
      </w:pPr>
      <w:r w:rsidRPr="006E5141">
        <w:rPr>
          <w:b/>
        </w:rPr>
        <w:t>5. P</w:t>
      </w:r>
      <w:r w:rsidR="00E17AD6">
        <w:rPr>
          <w:b/>
        </w:rPr>
        <w:t>aslaugų</w:t>
      </w:r>
      <w:r w:rsidRPr="006E5141">
        <w:rPr>
          <w:b/>
        </w:rPr>
        <w:t xml:space="preserve"> kokybė</w:t>
      </w:r>
    </w:p>
    <w:p w14:paraId="2B355744" w14:textId="77777777" w:rsidR="00B35D67" w:rsidRDefault="00B35D67" w:rsidP="00B35D67">
      <w:pPr>
        <w:jc w:val="both"/>
      </w:pPr>
      <w:r>
        <w:t>5.1. Paslaugos turi atitikti Sutartyje ir jos priede (-</w:t>
      </w:r>
      <w:proofErr w:type="spellStart"/>
      <w:r>
        <w:t>uose</w:t>
      </w:r>
      <w:proofErr w:type="spellEnd"/>
      <w:r>
        <w:t xml:space="preserve">) nurodytus reikalavimus. </w:t>
      </w:r>
    </w:p>
    <w:p w14:paraId="38618540" w14:textId="77777777" w:rsidR="00B35D67" w:rsidRDefault="00B35D67" w:rsidP="00B35D67">
      <w:pPr>
        <w:jc w:val="both"/>
      </w:pPr>
      <w:r>
        <w:t>5.2. Mokėtojui ar Gavėjui paslaugų teikimo metu patikrinus paslaugų teikimo kokybę ir nustačius paslaugų teikimo trūkumus arba faktą, jog buvo vėluojama teikti paslaugas, paslaugos iš viso neteikiamos arba pažeidžiami kiti sutartiniai įsipareigojimai, Mokėtojas ar Gavėjas apie tai informuoja Pirkėją. Pirkėjui patikrinus informaciją ir nustačius, kad paslaugoms Sutartyje ir jos prieduose keliami reikalavimai yra pažeisti, surašomas patikrinimo aktas, kurį pasirašo Pirkėjo ir Teikėjo įgalioti atstovai (Teikėjo atstovui atsisakius tai padaryti, patikrinimo aktą pasirašo tik Pirkėjo atstovas), o Teikėjui taikoma sutartinė atsakomybė.</w:t>
      </w:r>
    </w:p>
    <w:p w14:paraId="1041AEE9" w14:textId="77777777" w:rsidR="00B35D67" w:rsidRDefault="00B35D67" w:rsidP="00B35D67">
      <w:pPr>
        <w:jc w:val="both"/>
      </w:pPr>
      <w:r>
        <w:t>5.3. Tuo atveju, kai konfliktas dėl paslaugų kokybės ir jų atitikimo Sutartyje ir jos priede (-</w:t>
      </w:r>
      <w:proofErr w:type="spellStart"/>
      <w:r>
        <w:t>uose</w:t>
      </w:r>
      <w:proofErr w:type="spellEnd"/>
      <w:r>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42DFDF23" w14:textId="77777777" w:rsidR="00B35D67" w:rsidRDefault="00B35D67" w:rsidP="00B35D67">
      <w:pPr>
        <w:jc w:val="both"/>
      </w:pPr>
      <w:r>
        <w:t>5.4. Teikėjas įsipareigoja leisti Pirkėjo atstovui vykdyti paslaugų teikimo kokybės kontrolę gamybos eigoje, tikrinti pagalbines medžiagas bei žaliavas, jų pirminius įsigijimo dokumentus.</w:t>
      </w:r>
    </w:p>
    <w:p w14:paraId="792AC279" w14:textId="26B1B942" w:rsidR="002B3E86" w:rsidRDefault="00B35D67" w:rsidP="00B35D67">
      <w:pPr>
        <w:jc w:val="both"/>
      </w:pPr>
      <w:r>
        <w:t>5.5. Prekių, kurios yra paslaugų teikimo rezultatas, priėmimo metu pastebėjus jų neatitikimą Sutartyje ir jos priede (-</w:t>
      </w:r>
      <w:proofErr w:type="spellStart"/>
      <w:r>
        <w:t>uose</w:t>
      </w:r>
      <w:proofErr w:type="spellEnd"/>
      <w:r>
        <w:t>) nustatytiems reikalavimams, Mokėtojas ar Gavėjas apie tai informuoja Pirkėją. Pirkėjui patikrinus informaciją ir nustačius, kad prekėms Sutartyje ir jos prieduose keliami reikalavimai yra pažeisti, yra kviečiami Teikėjo atstovai, kuriems dalyvaujant surašomas aktas, kuriuo prekės nepriimamos, o Teikėjui taikoma sutartinė atsakomybė (šiuo atveju sutartinė atsakomybė taikoma, jeigu prekių pristatymo terminas jau pasibaigęs) (taikoma, jeigu vykdant paslaugų sutartį perduodamos/parduodamos prekės tiesiogiai susijusios su sutarties objektu).</w:t>
      </w:r>
    </w:p>
    <w:p w14:paraId="0B1CEB07" w14:textId="77777777" w:rsidR="008F3D31" w:rsidRPr="008F3D31" w:rsidRDefault="008F3D31" w:rsidP="00B35D67">
      <w:pPr>
        <w:jc w:val="both"/>
      </w:pPr>
    </w:p>
    <w:p w14:paraId="3C54807E" w14:textId="77777777" w:rsidR="00D81420" w:rsidRPr="00120A77" w:rsidRDefault="00D81420" w:rsidP="00D81420">
      <w:pPr>
        <w:jc w:val="both"/>
      </w:pPr>
      <w:r w:rsidRPr="00120A77">
        <w:rPr>
          <w:b/>
        </w:rPr>
        <w:t>6. Kokybės garantija</w:t>
      </w:r>
      <w:r w:rsidRPr="00120A77">
        <w:rPr>
          <w:rStyle w:val="FootnoteReference"/>
          <w:b/>
        </w:rPr>
        <w:footnoteReference w:id="1"/>
      </w:r>
      <w:r w:rsidRPr="00120A77">
        <w:rPr>
          <w:b/>
        </w:rPr>
        <w:t xml:space="preserve"> </w:t>
      </w:r>
    </w:p>
    <w:p w14:paraId="10D232D9" w14:textId="77777777" w:rsidR="00D81420" w:rsidRPr="00120A77" w:rsidRDefault="00D81420" w:rsidP="00D81420">
      <w:pPr>
        <w:jc w:val="both"/>
      </w:pPr>
      <w:r w:rsidRPr="00120A77">
        <w:t>6.1. Kokybės garantijos terminas nurodomas Sutarties specialiojoje dalyje (arba Sutarties priede).</w:t>
      </w:r>
    </w:p>
    <w:p w14:paraId="6AF576D6" w14:textId="77777777" w:rsidR="00D81420" w:rsidRPr="00120A77" w:rsidRDefault="00D81420" w:rsidP="00D81420">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 xml:space="preserve">lygiavertę </w:t>
      </w:r>
      <w:r w:rsidRPr="00690AB0">
        <w:t>prekę</w:t>
      </w:r>
      <w:r>
        <w:t xml:space="preserve"> (prekė neprivalo būti identiška pagal sutartį gaunamai prekei, tačiau turi galėti vykdyti funkcijas</w:t>
      </w:r>
      <w:r w:rsidRPr="00690AB0">
        <w:t>,</w:t>
      </w:r>
      <w:r>
        <w:t xml:space="preserve"> kurių vykdymui skirta pagal Sutartį gaunama prekė)</w:t>
      </w:r>
      <w:r w:rsidRPr="00615ED2">
        <w:t xml:space="preserve">, kuria būtų galima naudotis prekės įsigytos pagal šią Sutartį trūkumų </w:t>
      </w:r>
      <w:r w:rsidRPr="00615ED2">
        <w:lastRenderedPageBreak/>
        <w:t>šalinimo laikotarpiu, atitinkančia šioje Sutartyje ir jos priede (-</w:t>
      </w:r>
      <w:proofErr w:type="spellStart"/>
      <w:r w:rsidRPr="00615ED2">
        <w:t>uose</w:t>
      </w:r>
      <w:proofErr w:type="spellEnd"/>
      <w:r w:rsidRPr="00615ED2">
        <w:t>)</w:t>
      </w:r>
      <w:r w:rsidRPr="00615ED2">
        <w:rPr>
          <w:i/>
        </w:rPr>
        <w:t xml:space="preserve"> </w:t>
      </w:r>
      <w:r w:rsidRPr="00615ED2">
        <w:t xml:space="preserve">nustatytus reikalavimus </w:t>
      </w:r>
      <w:r w:rsidRPr="00615ED2">
        <w:rPr>
          <w:i/>
        </w:rPr>
        <w:t>(jei spec. dalyje nurodyta, kad ši sąlyga taikoma)</w:t>
      </w:r>
      <w:r w:rsidRPr="00615ED2">
        <w:t>.</w:t>
      </w:r>
    </w:p>
    <w:p w14:paraId="65DCDEEF" w14:textId="77777777" w:rsidR="00D81420" w:rsidRPr="00120A77" w:rsidRDefault="00D81420" w:rsidP="00D81420">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20A77">
        <w:t>uose</w:t>
      </w:r>
      <w:proofErr w:type="spellEnd"/>
      <w:r w:rsidRPr="00120A77">
        <w:t>)</w:t>
      </w:r>
      <w:r w:rsidRPr="00120A77">
        <w:rPr>
          <w:i/>
        </w:rPr>
        <w:t xml:space="preserve"> </w:t>
      </w:r>
      <w:r w:rsidRPr="00120A77">
        <w:t xml:space="preserve">nustatytus reikalavimus </w:t>
      </w:r>
      <w:r w:rsidRPr="00120A77">
        <w:rPr>
          <w:i/>
        </w:rPr>
        <w:t>(jei spec. dalyje nurodyta, kad ši sąlyga taikoma)</w:t>
      </w:r>
      <w:r w:rsidRPr="00120A77">
        <w:t>.</w:t>
      </w:r>
    </w:p>
    <w:p w14:paraId="656165F1" w14:textId="77777777" w:rsidR="00D81420" w:rsidRPr="00120A77" w:rsidRDefault="00D81420" w:rsidP="00D81420">
      <w:pPr>
        <w:jc w:val="both"/>
      </w:pPr>
      <w:r w:rsidRPr="00120A77">
        <w:t xml:space="preserve">6.4. </w:t>
      </w:r>
      <w:r>
        <w:t xml:space="preserve">Apie kokybės garantijos termino metu pastebėtus prekių trūkumus </w:t>
      </w:r>
      <w:r w:rsidRPr="00234BD3">
        <w:rPr>
          <w:b/>
        </w:rPr>
        <w:t>Mokėtojas</w:t>
      </w:r>
      <w:r>
        <w:t xml:space="preserve"> arba </w:t>
      </w:r>
      <w:r w:rsidRPr="00234BD3">
        <w:rPr>
          <w:b/>
        </w:rPr>
        <w:t>Gavėjas</w:t>
      </w:r>
      <w:r>
        <w:t xml:space="preserve"> informuoja </w:t>
      </w:r>
      <w:r w:rsidRPr="00234BD3">
        <w:rPr>
          <w:b/>
        </w:rPr>
        <w:t>Pirkėją</w:t>
      </w:r>
      <w:r>
        <w:t xml:space="preserve">. </w:t>
      </w:r>
      <w:r w:rsidRPr="00234BD3">
        <w:rPr>
          <w:b/>
        </w:rPr>
        <w:t>Pirkėjas</w:t>
      </w:r>
      <w:r>
        <w:t xml:space="preserve"> remdamasis </w:t>
      </w:r>
      <w:r w:rsidRPr="00234BD3">
        <w:rPr>
          <w:b/>
        </w:rPr>
        <w:t>Mokėtojo</w:t>
      </w:r>
      <w:r>
        <w:t xml:space="preserve"> ar </w:t>
      </w:r>
      <w:r w:rsidRPr="00234BD3">
        <w:rPr>
          <w:b/>
        </w:rPr>
        <w:t>Gavėjo</w:t>
      </w:r>
      <w:r>
        <w:t xml:space="preserve"> pateikta informacija turi teisę p</w:t>
      </w:r>
      <w:r w:rsidRPr="00120A77">
        <w:t>areikšti pretenziją dėl kokybės</w:t>
      </w:r>
      <w:r>
        <w:t>. Pretenziją</w:t>
      </w:r>
      <w:r w:rsidRPr="00120A77">
        <w:t xml:space="preserve"> galima viso</w:t>
      </w:r>
      <w:r w:rsidRPr="00120A77">
        <w:rPr>
          <w:b/>
        </w:rPr>
        <w:t xml:space="preserve"> </w:t>
      </w:r>
      <w:r w:rsidRPr="00120A77">
        <w:t>kokybės garantijos termino galiojimo metu.</w:t>
      </w:r>
    </w:p>
    <w:p w14:paraId="6490B6B3" w14:textId="77777777" w:rsidR="00D81420" w:rsidRPr="00120A77" w:rsidRDefault="00D81420" w:rsidP="00D81420">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prekių</w:t>
      </w:r>
      <w:r>
        <w:t xml:space="preserve"> su pašalintais trūkumais</w:t>
      </w:r>
      <w:r w:rsidRPr="00B636B8">
        <w:t xml:space="preserve"> perdavimą-priėmimą,</w:t>
      </w:r>
      <w:r w:rsidRPr="00120A77">
        <w:t xml:space="preserve"> pasirašymo dienos.</w:t>
      </w:r>
    </w:p>
    <w:p w14:paraId="1EBDDD4D" w14:textId="77777777" w:rsidR="00D81420" w:rsidRPr="00120A77" w:rsidRDefault="00D81420" w:rsidP="00D81420">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74DF9881" w14:textId="77777777" w:rsidR="00D81420" w:rsidRPr="00120A77" w:rsidRDefault="00D81420" w:rsidP="00D81420">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2900A2B5" w14:textId="77777777" w:rsidR="00083756" w:rsidRPr="006E5141" w:rsidRDefault="00083756" w:rsidP="00083756">
      <w:pPr>
        <w:jc w:val="both"/>
      </w:pPr>
    </w:p>
    <w:p w14:paraId="762B047B" w14:textId="509A7BF5" w:rsidR="005B07D6" w:rsidRPr="005B07D6" w:rsidRDefault="00D81420" w:rsidP="005B07D6">
      <w:pPr>
        <w:jc w:val="both"/>
        <w:rPr>
          <w:b/>
          <w:lang w:eastAsia="lt-LT"/>
        </w:rPr>
      </w:pPr>
      <w:r>
        <w:rPr>
          <w:b/>
          <w:lang w:eastAsia="lt-LT"/>
        </w:rPr>
        <w:t>7</w:t>
      </w:r>
      <w:r w:rsidR="005B07D6" w:rsidRPr="005B07D6">
        <w:rPr>
          <w:b/>
          <w:lang w:eastAsia="lt-LT"/>
        </w:rPr>
        <w:t xml:space="preserve">. Nenugalimos jėgos </w:t>
      </w:r>
      <w:r w:rsidR="005B07D6" w:rsidRPr="005B07D6">
        <w:rPr>
          <w:b/>
          <w:i/>
          <w:lang w:eastAsia="lt-LT"/>
        </w:rPr>
        <w:t>(force majeure)</w:t>
      </w:r>
      <w:r w:rsidR="005B07D6" w:rsidRPr="005B07D6">
        <w:rPr>
          <w:b/>
          <w:lang w:eastAsia="lt-LT"/>
        </w:rPr>
        <w:t xml:space="preserve"> aplinkybės</w:t>
      </w:r>
    </w:p>
    <w:p w14:paraId="6B57D6E5" w14:textId="43015D93" w:rsidR="005B07D6" w:rsidRPr="005B07D6" w:rsidRDefault="00D81420" w:rsidP="005B07D6">
      <w:pPr>
        <w:jc w:val="both"/>
        <w:rPr>
          <w:lang w:eastAsia="lt-LT"/>
        </w:rPr>
      </w:pPr>
      <w:r>
        <w:rPr>
          <w:lang w:eastAsia="lt-LT"/>
        </w:rPr>
        <w:t>7</w:t>
      </w:r>
      <w:r w:rsidR="005B07D6" w:rsidRPr="005B07D6">
        <w:rPr>
          <w:lang w:eastAsia="lt-LT"/>
        </w:rPr>
        <w:t xml:space="preserve">.1.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5B07D6" w:rsidRPr="005B07D6">
        <w:rPr>
          <w:i/>
          <w:iCs/>
          <w:lang w:eastAsia="lt-LT"/>
        </w:rPr>
        <w:t>(force majeure)</w:t>
      </w:r>
      <w:r w:rsidR="005B07D6" w:rsidRPr="005B07D6">
        <w:rPr>
          <w:lang w:eastAsia="lt-LT"/>
        </w:rPr>
        <w:t xml:space="preserve"> aplinkybėms taisyklėse, patvirtintose Lietuvos Respublikos Vyriausybės </w:t>
      </w:r>
      <w:smartTag w:uri="urn:schemas-microsoft-com:office:smarttags" w:element="metricconverter">
        <w:smartTagPr>
          <w:attr w:name="ProductID" w:val="1996ﾠm"/>
        </w:smartTagPr>
        <w:r w:rsidR="005B07D6" w:rsidRPr="005B07D6">
          <w:rPr>
            <w:lang w:eastAsia="lt-LT"/>
          </w:rPr>
          <w:t>1996 m</w:t>
        </w:r>
      </w:smartTag>
      <w:r w:rsidR="005B07D6" w:rsidRPr="005B07D6">
        <w:rPr>
          <w:lang w:eastAsia="lt-LT"/>
        </w:rPr>
        <w:t xml:space="preserve">. liepos 15 d. nutarimu Nr. 840. Nustatydamos nenugalimos jėgos aplinkybes Šalys vadovaujasi Lietuvos Respublikos Vyriausybės 1997 kovo 13 d. nutarimu Nr. 222 „Dėl nenugalimos jėgos </w:t>
      </w:r>
      <w:r w:rsidR="005B07D6" w:rsidRPr="005B07D6">
        <w:rPr>
          <w:i/>
          <w:iCs/>
          <w:lang w:eastAsia="lt-LT"/>
        </w:rPr>
        <w:t>(force majeure)</w:t>
      </w:r>
      <w:r w:rsidR="005B07D6" w:rsidRPr="005B07D6">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3DC04E8" w14:textId="10FD31D4" w:rsidR="005B07D6" w:rsidRPr="005B07D6" w:rsidRDefault="00D81420" w:rsidP="005B07D6">
      <w:pPr>
        <w:jc w:val="both"/>
        <w:rPr>
          <w:lang w:eastAsia="lt-LT"/>
        </w:rPr>
      </w:pPr>
      <w:r>
        <w:rPr>
          <w:lang w:eastAsia="lt-LT"/>
        </w:rPr>
        <w:t>7</w:t>
      </w:r>
      <w:r w:rsidR="005B07D6" w:rsidRPr="005B07D6">
        <w:rPr>
          <w:lang w:eastAsia="lt-LT"/>
        </w:rPr>
        <w:t xml:space="preserve">.2.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005B07D6" w:rsidRPr="005B07D6">
        <w:rPr>
          <w:lang w:eastAsia="lt-LT"/>
        </w:rPr>
        <w:t>įrodymus</w:t>
      </w:r>
      <w:proofErr w:type="spellEnd"/>
      <w:r w:rsidR="005B07D6" w:rsidRPr="005B07D6">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B4F98B" w14:textId="77777777" w:rsidR="005B07D6" w:rsidRPr="005B07D6" w:rsidRDefault="005B07D6" w:rsidP="005B07D6">
      <w:pPr>
        <w:jc w:val="both"/>
        <w:rPr>
          <w:b/>
        </w:rPr>
      </w:pPr>
    </w:p>
    <w:p w14:paraId="1BD62B5B" w14:textId="7E98E9B1" w:rsidR="005B07D6" w:rsidRPr="005B07D6" w:rsidRDefault="00D81420" w:rsidP="005B07D6">
      <w:pPr>
        <w:jc w:val="both"/>
        <w:rPr>
          <w:b/>
        </w:rPr>
      </w:pPr>
      <w:r>
        <w:rPr>
          <w:b/>
        </w:rPr>
        <w:t>8</w:t>
      </w:r>
      <w:r w:rsidR="005B07D6" w:rsidRPr="005B07D6">
        <w:rPr>
          <w:b/>
        </w:rPr>
        <w:t xml:space="preserve">. Kodifikavimas </w:t>
      </w:r>
    </w:p>
    <w:p w14:paraId="0249FE15" w14:textId="270FE9DD" w:rsidR="005B07D6" w:rsidRPr="005B07D6" w:rsidRDefault="00D81420" w:rsidP="005B07D6">
      <w:pPr>
        <w:jc w:val="both"/>
        <w:rPr>
          <w:lang w:eastAsia="lt-LT"/>
        </w:rPr>
      </w:pPr>
      <w:r>
        <w:rPr>
          <w:lang w:eastAsia="lt-LT"/>
        </w:rPr>
        <w:t>8</w:t>
      </w:r>
      <w:r w:rsidR="005B07D6" w:rsidRPr="005B07D6">
        <w:rPr>
          <w:lang w:eastAsia="lt-LT"/>
        </w:rPr>
        <w:t xml:space="preserve">.1. Per 5 (penkias) dienas po Sutarties įsigaliojimo </w:t>
      </w:r>
      <w:r w:rsidR="005B07D6" w:rsidRPr="005B07D6">
        <w:rPr>
          <w:b/>
          <w:bCs/>
          <w:lang w:eastAsia="lt-LT"/>
        </w:rPr>
        <w:t>Teikėjas</w:t>
      </w:r>
      <w:r w:rsidR="005B07D6" w:rsidRPr="005B07D6">
        <w:rPr>
          <w:lang w:eastAsia="lt-LT"/>
        </w:rPr>
        <w:t xml:space="preserve"> privalo pateikti </w:t>
      </w:r>
      <w:r w:rsidR="005B07D6" w:rsidRPr="005B07D6">
        <w:rPr>
          <w:b/>
          <w:lang w:eastAsia="lt-LT"/>
        </w:rPr>
        <w:t xml:space="preserve">Pirkėjui </w:t>
      </w:r>
      <w:r w:rsidR="005B07D6" w:rsidRPr="005B07D6">
        <w:rPr>
          <w:lang w:eastAsia="lt-LT"/>
        </w:rPr>
        <w:t>jo nurodytu adresu pasirašytos Sutarties kopiją ir perkamoms su paslaugų teikimu susijusioms prekėms identifikuoti reikalingus duomenis pagal šios Sutarties priede pateiktas formas „Kodifikuotinų materialinių vertybių sąrašas“ ir „</w:t>
      </w:r>
      <w:r w:rsidR="00E92AD1">
        <w:rPr>
          <w:lang w:eastAsia="lt-LT"/>
        </w:rPr>
        <w:t>Informacija apie gamintoją ir tei</w:t>
      </w:r>
      <w:r w:rsidR="005B07D6" w:rsidRPr="005B07D6">
        <w:rPr>
          <w:lang w:eastAsia="lt-LT"/>
        </w:rPr>
        <w:t xml:space="preserve">kėją“. </w:t>
      </w:r>
      <w:r w:rsidR="005B07D6" w:rsidRPr="005B07D6">
        <w:rPr>
          <w:b/>
          <w:bCs/>
          <w:lang w:eastAsia="lt-LT"/>
        </w:rPr>
        <w:t>Teikėjas</w:t>
      </w:r>
      <w:r w:rsidR="005B07D6" w:rsidRPr="005B07D6">
        <w:rPr>
          <w:lang w:eastAsia="lt-LT"/>
        </w:rPr>
        <w:t xml:space="preserve"> turi pateikti užpildytas ir pasirašytas formas elektroniniu pavidalu arba popierines jų kopijas </w:t>
      </w:r>
      <w:r w:rsidR="005B07D6" w:rsidRPr="005B07D6">
        <w:rPr>
          <w:i/>
          <w:lang w:eastAsia="lt-LT"/>
        </w:rPr>
        <w:t>(jei spec. dalyje nurodyta, kad ši sąlyga taikoma)</w:t>
      </w:r>
      <w:r w:rsidR="005B07D6" w:rsidRPr="005B07D6">
        <w:rPr>
          <w:lang w:eastAsia="lt-LT"/>
        </w:rPr>
        <w:t>.</w:t>
      </w:r>
    </w:p>
    <w:p w14:paraId="6BA50BB2" w14:textId="436A3A4C" w:rsidR="005B07D6" w:rsidRPr="005B07D6" w:rsidRDefault="00D81420" w:rsidP="005B07D6">
      <w:pPr>
        <w:jc w:val="both"/>
        <w:rPr>
          <w:iCs/>
        </w:rPr>
      </w:pPr>
      <w:r>
        <w:rPr>
          <w:iCs/>
        </w:rPr>
        <w:t>8</w:t>
      </w:r>
      <w:r w:rsidR="005B07D6" w:rsidRPr="005B07D6">
        <w:rPr>
          <w:iCs/>
        </w:rPr>
        <w:t xml:space="preserve">.2. </w:t>
      </w:r>
      <w:r w:rsidR="005B07D6" w:rsidRPr="005B07D6">
        <w:rPr>
          <w:b/>
          <w:bCs/>
        </w:rPr>
        <w:t>Pirkėjui</w:t>
      </w:r>
      <w:r w:rsidR="005B07D6" w:rsidRPr="005B07D6">
        <w:t xml:space="preserve"> pareikalavus, </w:t>
      </w:r>
      <w:r w:rsidR="005B07D6" w:rsidRPr="005B07D6">
        <w:rPr>
          <w:b/>
          <w:bCs/>
        </w:rPr>
        <w:t>Teikėjas</w:t>
      </w:r>
      <w:r w:rsidR="005B07D6" w:rsidRPr="005B07D6">
        <w:t xml:space="preserve"> privalo per 5 (penkias) dienas nemokamai pateikti kodifikavimui reikalingą papildomą techninę dokumentaciją (pvz. technines charakteristikas, brėžinius, nuotraukas, katalogus, nuorodas ir pan.).</w:t>
      </w:r>
    </w:p>
    <w:p w14:paraId="35BEA1FB" w14:textId="77777777" w:rsidR="005B07D6" w:rsidRPr="005B07D6" w:rsidRDefault="005B07D6" w:rsidP="005B07D6">
      <w:pPr>
        <w:jc w:val="both"/>
        <w:rPr>
          <w:lang w:eastAsia="lt-LT"/>
        </w:rPr>
      </w:pPr>
    </w:p>
    <w:p w14:paraId="6D58DD64" w14:textId="3C6BCDAD" w:rsidR="005B07D6" w:rsidRPr="005B07D6" w:rsidRDefault="00D81420" w:rsidP="005B07D6">
      <w:pPr>
        <w:jc w:val="both"/>
        <w:rPr>
          <w:b/>
          <w:lang w:eastAsia="lt-LT"/>
        </w:rPr>
      </w:pPr>
      <w:r>
        <w:rPr>
          <w:b/>
          <w:lang w:eastAsia="lt-LT"/>
        </w:rPr>
        <w:t>9</w:t>
      </w:r>
      <w:r w:rsidR="005B07D6" w:rsidRPr="005B07D6">
        <w:rPr>
          <w:b/>
          <w:lang w:eastAsia="lt-LT"/>
        </w:rPr>
        <w:t>. Sutarties nutraukimas</w:t>
      </w:r>
    </w:p>
    <w:p w14:paraId="053242E9" w14:textId="4EA4D720" w:rsidR="005B07D6" w:rsidRPr="005B07D6" w:rsidRDefault="00D81420" w:rsidP="005B07D6">
      <w:pPr>
        <w:jc w:val="both"/>
        <w:rPr>
          <w:lang w:eastAsia="lt-LT"/>
        </w:rPr>
      </w:pPr>
      <w:r>
        <w:rPr>
          <w:lang w:eastAsia="lt-LT"/>
        </w:rPr>
        <w:t>9</w:t>
      </w:r>
      <w:r w:rsidR="005B07D6" w:rsidRPr="005B07D6">
        <w:rPr>
          <w:lang w:eastAsia="lt-LT"/>
        </w:rPr>
        <w:t>.1. Ši Sutartis gali būti nutraukta:</w:t>
      </w:r>
    </w:p>
    <w:p w14:paraId="743DA89A" w14:textId="48A1B97E" w:rsidR="005B07D6" w:rsidRPr="005B07D6" w:rsidRDefault="00D81420" w:rsidP="005B07D6">
      <w:pPr>
        <w:jc w:val="both"/>
        <w:rPr>
          <w:lang w:eastAsia="lt-LT"/>
        </w:rPr>
      </w:pPr>
      <w:r>
        <w:rPr>
          <w:lang w:eastAsia="lt-LT"/>
        </w:rPr>
        <w:t>9</w:t>
      </w:r>
      <w:r w:rsidR="005B07D6" w:rsidRPr="005B07D6">
        <w:rPr>
          <w:lang w:eastAsia="lt-LT"/>
        </w:rPr>
        <w:t xml:space="preserve">.1.1. raštišku </w:t>
      </w:r>
      <w:r w:rsidR="005B07D6" w:rsidRPr="005B07D6">
        <w:rPr>
          <w:bCs/>
          <w:lang w:eastAsia="lt-LT"/>
        </w:rPr>
        <w:t>Šalių</w:t>
      </w:r>
      <w:r w:rsidR="005B07D6" w:rsidRPr="005B07D6">
        <w:rPr>
          <w:lang w:eastAsia="lt-LT"/>
        </w:rPr>
        <w:t xml:space="preserve"> susitarimu; </w:t>
      </w:r>
    </w:p>
    <w:p w14:paraId="7C7A127B" w14:textId="5EB21614" w:rsidR="005B07D6" w:rsidRPr="005B07D6" w:rsidRDefault="00D81420" w:rsidP="005B07D6">
      <w:pPr>
        <w:jc w:val="both"/>
        <w:rPr>
          <w:lang w:eastAsia="lt-LT"/>
        </w:rPr>
      </w:pPr>
      <w:r>
        <w:rPr>
          <w:lang w:eastAsia="lt-LT"/>
        </w:rPr>
        <w:lastRenderedPageBreak/>
        <w:t>9</w:t>
      </w:r>
      <w:r w:rsidR="005B07D6" w:rsidRPr="005B07D6">
        <w:rPr>
          <w:lang w:eastAsia="lt-LT"/>
        </w:rPr>
        <w:t>.1.2.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005B07D6" w:rsidRPr="005B07D6">
        <w:rPr>
          <w:color w:val="FF0000"/>
          <w:lang w:eastAsia="lt-LT"/>
        </w:rPr>
        <w:t xml:space="preserve"> </w:t>
      </w:r>
      <w:r w:rsidR="005B07D6" w:rsidRPr="005B07D6">
        <w:rPr>
          <w:lang w:eastAsia="lt-LT"/>
        </w:rPr>
        <w:t>kiekviena Sutarties šalis gali vienašališkai nutraukti Sutartį, pranešant apie tai kitai Sutarties šaliai raštu ne vėliau kaip prieš 7 (septynias) dienas.</w:t>
      </w:r>
    </w:p>
    <w:p w14:paraId="7223E04F" w14:textId="088A2048" w:rsidR="005B07D6" w:rsidRPr="005B07D6" w:rsidRDefault="00D81420" w:rsidP="005B07D6">
      <w:pPr>
        <w:jc w:val="both"/>
        <w:rPr>
          <w:lang w:eastAsia="lt-LT"/>
        </w:rPr>
      </w:pPr>
      <w:r>
        <w:rPr>
          <w:lang w:eastAsia="lt-LT"/>
        </w:rPr>
        <w:t>9</w:t>
      </w:r>
      <w:r w:rsidR="005B07D6" w:rsidRPr="005B07D6">
        <w:rPr>
          <w:lang w:eastAsia="lt-LT"/>
        </w:rPr>
        <w:t xml:space="preserve">.2. </w:t>
      </w:r>
      <w:r w:rsidR="005B07D6" w:rsidRPr="005B07D6">
        <w:rPr>
          <w:b/>
          <w:bCs/>
          <w:lang w:eastAsia="lt-LT"/>
        </w:rPr>
        <w:t xml:space="preserve">Pirkėjas, </w:t>
      </w:r>
      <w:r w:rsidR="005B07D6" w:rsidRPr="005B07D6">
        <w:rPr>
          <w:bCs/>
          <w:lang w:eastAsia="lt-LT"/>
        </w:rPr>
        <w:t>ne vėliau kaip</w:t>
      </w:r>
      <w:r w:rsidR="005B07D6" w:rsidRPr="005B07D6">
        <w:rPr>
          <w:b/>
          <w:bCs/>
          <w:lang w:eastAsia="lt-LT"/>
        </w:rPr>
        <w:t xml:space="preserve"> </w:t>
      </w:r>
      <w:r w:rsidR="005B07D6" w:rsidRPr="005B07D6">
        <w:rPr>
          <w:lang w:eastAsia="lt-LT"/>
        </w:rPr>
        <w:t>prieš 7 (septynias) dienas</w:t>
      </w:r>
      <w:r w:rsidR="005B07D6" w:rsidRPr="005B07D6">
        <w:rPr>
          <w:i/>
          <w:lang w:eastAsia="lt-LT"/>
        </w:rPr>
        <w:t xml:space="preserve"> (jeigu Sutarties specialiojoje dalyje nenurodytas kitas terminas</w:t>
      </w:r>
      <w:r w:rsidR="005B07D6" w:rsidRPr="005B07D6">
        <w:rPr>
          <w:lang w:eastAsia="lt-LT"/>
        </w:rPr>
        <w:t xml:space="preserve">) raštu informavęs </w:t>
      </w:r>
      <w:r w:rsidR="005B07D6" w:rsidRPr="005B07D6">
        <w:rPr>
          <w:b/>
          <w:bCs/>
          <w:lang w:eastAsia="lt-LT"/>
        </w:rPr>
        <w:t xml:space="preserve">Teikėją </w:t>
      </w:r>
      <w:r w:rsidR="005B07D6" w:rsidRPr="005B07D6">
        <w:rPr>
          <w:bCs/>
          <w:lang w:eastAsia="lt-LT"/>
        </w:rPr>
        <w:t>turi teisę</w:t>
      </w:r>
      <w:r w:rsidR="005B07D6" w:rsidRPr="005B07D6">
        <w:rPr>
          <w:lang w:eastAsia="lt-LT"/>
        </w:rPr>
        <w:t xml:space="preserve"> vienašališkai nutraukti Sutartį dėl esminio Sutarties pažeidimo. Esminiu Sutarties pažeidimu laikoma, jeigu:</w:t>
      </w:r>
    </w:p>
    <w:p w14:paraId="656118A1" w14:textId="5DE3F813" w:rsidR="005B07D6" w:rsidRPr="005B07D6" w:rsidRDefault="00D81420" w:rsidP="005B07D6">
      <w:pPr>
        <w:jc w:val="both"/>
        <w:rPr>
          <w:lang w:eastAsia="lt-LT"/>
        </w:rPr>
      </w:pPr>
      <w:r>
        <w:rPr>
          <w:lang w:eastAsia="lt-LT"/>
        </w:rPr>
        <w:t>9</w:t>
      </w:r>
      <w:r w:rsidR="005B07D6" w:rsidRPr="005B07D6">
        <w:rPr>
          <w:lang w:eastAsia="lt-LT"/>
        </w:rPr>
        <w:t xml:space="preserve">.2.1. </w:t>
      </w:r>
      <w:r w:rsidR="005B07D6" w:rsidRPr="005B07D6">
        <w:rPr>
          <w:b/>
          <w:lang w:eastAsia="lt-LT"/>
        </w:rPr>
        <w:t>Teikėjas</w:t>
      </w:r>
      <w:r w:rsidR="005B07D6" w:rsidRPr="005B07D6">
        <w:rPr>
          <w:lang w:eastAsia="lt-LT"/>
        </w:rPr>
        <w:t xml:space="preserve"> nepradeda teikti </w:t>
      </w:r>
      <w:r w:rsidR="005B07D6" w:rsidRPr="005B07D6">
        <w:rPr>
          <w:iCs/>
          <w:lang w:eastAsia="lt-LT"/>
        </w:rPr>
        <w:t>paslaugų</w:t>
      </w:r>
      <w:r w:rsidR="005B07D6" w:rsidRPr="005B07D6">
        <w:rPr>
          <w:lang w:eastAsia="lt-LT"/>
        </w:rPr>
        <w:t xml:space="preserve"> Sutarties specialioje dalyje nurodytu terminu; </w:t>
      </w:r>
    </w:p>
    <w:p w14:paraId="58FAC1E9" w14:textId="35F79061" w:rsidR="005B07D6" w:rsidRPr="005B07D6" w:rsidRDefault="00D81420" w:rsidP="005B07D6">
      <w:pPr>
        <w:jc w:val="both"/>
        <w:rPr>
          <w:lang w:eastAsia="lt-LT"/>
        </w:rPr>
      </w:pPr>
      <w:r>
        <w:rPr>
          <w:lang w:eastAsia="lt-LT"/>
        </w:rPr>
        <w:t>9</w:t>
      </w:r>
      <w:r w:rsidR="005B07D6" w:rsidRPr="005B07D6">
        <w:rPr>
          <w:lang w:eastAsia="lt-LT"/>
        </w:rPr>
        <w:t xml:space="preserve">.2.2. </w:t>
      </w:r>
      <w:r w:rsidR="005B07D6" w:rsidRPr="005B07D6">
        <w:rPr>
          <w:b/>
          <w:lang w:eastAsia="lt-LT"/>
        </w:rPr>
        <w:t xml:space="preserve">Teikėjas </w:t>
      </w:r>
      <w:r w:rsidR="005B07D6" w:rsidRPr="005B07D6">
        <w:rPr>
          <w:lang w:eastAsia="lt-LT"/>
        </w:rPr>
        <w:t xml:space="preserve">vėluoja teikti (arba informuoja, kad neteiks) </w:t>
      </w:r>
      <w:r w:rsidR="005B07D6" w:rsidRPr="005B07D6">
        <w:rPr>
          <w:iCs/>
          <w:lang w:eastAsia="lt-LT"/>
        </w:rPr>
        <w:t>paslaugas</w:t>
      </w:r>
      <w:r w:rsidR="005B07D6" w:rsidRPr="005B07D6">
        <w:rPr>
          <w:lang w:eastAsia="lt-LT"/>
        </w:rPr>
        <w:t xml:space="preserve"> Sutarties specialioje dalyje nurodytu terminu/</w:t>
      </w:r>
      <w:proofErr w:type="spellStart"/>
      <w:r w:rsidR="005B07D6" w:rsidRPr="005B07D6">
        <w:rPr>
          <w:lang w:eastAsia="lt-LT"/>
        </w:rPr>
        <w:t>ais</w:t>
      </w:r>
      <w:proofErr w:type="spellEnd"/>
      <w:r w:rsidR="005B07D6" w:rsidRPr="005B07D6">
        <w:rPr>
          <w:lang w:eastAsia="lt-LT"/>
        </w:rPr>
        <w:t>;</w:t>
      </w:r>
    </w:p>
    <w:p w14:paraId="26EDF74A" w14:textId="5CA65AB4" w:rsidR="005B07D6" w:rsidRPr="005B07D6" w:rsidRDefault="00D81420" w:rsidP="005B07D6">
      <w:pPr>
        <w:jc w:val="both"/>
        <w:rPr>
          <w:lang w:eastAsia="lt-LT"/>
        </w:rPr>
      </w:pPr>
      <w:r>
        <w:rPr>
          <w:lang w:eastAsia="lt-LT"/>
        </w:rPr>
        <w:t>9</w:t>
      </w:r>
      <w:r w:rsidR="005B07D6" w:rsidRPr="005B07D6">
        <w:rPr>
          <w:lang w:eastAsia="lt-LT"/>
        </w:rPr>
        <w:t xml:space="preserve">.2.3. </w:t>
      </w:r>
      <w:r w:rsidR="005B07D6" w:rsidRPr="005B07D6">
        <w:rPr>
          <w:b/>
          <w:lang w:eastAsia="lt-LT"/>
        </w:rPr>
        <w:t>Teikėjas</w:t>
      </w:r>
      <w:r w:rsidR="005B07D6" w:rsidRPr="005B07D6">
        <w:rPr>
          <w:lang w:eastAsia="lt-LT"/>
        </w:rPr>
        <w:t xml:space="preserve"> didina paslaugų kainas/įkainius, išskyrus Sutarties bendrosios dalies 2.2 punkte numatytą atvejį;</w:t>
      </w:r>
    </w:p>
    <w:p w14:paraId="12349E17" w14:textId="7CEBE7B4" w:rsidR="005B07D6" w:rsidRPr="005B07D6" w:rsidRDefault="00D81420" w:rsidP="005B07D6">
      <w:pPr>
        <w:jc w:val="both"/>
        <w:rPr>
          <w:lang w:eastAsia="lt-LT"/>
        </w:rPr>
      </w:pPr>
      <w:r>
        <w:rPr>
          <w:lang w:eastAsia="lt-LT"/>
        </w:rPr>
        <w:t>9</w:t>
      </w:r>
      <w:r w:rsidR="005B07D6" w:rsidRPr="005B07D6">
        <w:rPr>
          <w:lang w:eastAsia="lt-LT"/>
        </w:rPr>
        <w:t xml:space="preserve">.2.4. </w:t>
      </w:r>
      <w:r w:rsidR="005B07D6" w:rsidRPr="005B07D6">
        <w:rPr>
          <w:b/>
          <w:lang w:eastAsia="lt-LT"/>
        </w:rPr>
        <w:t>Teikėjas</w:t>
      </w:r>
      <w:r w:rsidR="005B07D6" w:rsidRPr="005B07D6">
        <w:rPr>
          <w:lang w:eastAsia="lt-LT"/>
        </w:rPr>
        <w:t xml:space="preserve"> nevykdo arba netinkamai vykdo Sutarties bendrosios dalies 6 punkte numatytus garantinius įsipareigojimus;</w:t>
      </w:r>
    </w:p>
    <w:p w14:paraId="07A1816C" w14:textId="6D9128CF" w:rsidR="005B07D6" w:rsidRPr="005B07D6" w:rsidRDefault="00D81420" w:rsidP="005B07D6">
      <w:pPr>
        <w:jc w:val="both"/>
        <w:rPr>
          <w:lang w:eastAsia="lt-LT"/>
        </w:rPr>
      </w:pPr>
      <w:r>
        <w:rPr>
          <w:lang w:eastAsia="lt-LT"/>
        </w:rPr>
        <w:t>9</w:t>
      </w:r>
      <w:r w:rsidR="005B07D6" w:rsidRPr="005B07D6">
        <w:rPr>
          <w:lang w:eastAsia="lt-LT"/>
        </w:rPr>
        <w:t xml:space="preserve">.2.5. </w:t>
      </w:r>
      <w:r w:rsidR="005B07D6" w:rsidRPr="005B07D6">
        <w:rPr>
          <w:b/>
          <w:lang w:eastAsia="lt-LT"/>
        </w:rPr>
        <w:t>Teikėjas</w:t>
      </w:r>
      <w:r w:rsidR="005B07D6" w:rsidRPr="005B07D6">
        <w:rPr>
          <w:lang w:eastAsia="lt-LT"/>
        </w:rPr>
        <w:t xml:space="preserve"> nevykdo Sutarties bendrosios dalies 12.4 punkte numatyto įsipareigojimo (</w:t>
      </w:r>
      <w:r w:rsidR="005B07D6" w:rsidRPr="005B07D6">
        <w:rPr>
          <w:i/>
          <w:lang w:eastAsia="lt-LT"/>
        </w:rPr>
        <w:t>jeigu sutarties vykdymas bus užtikrintas laidavimu arba banko garantija</w:t>
      </w:r>
      <w:r w:rsidR="005B07D6" w:rsidRPr="005B07D6">
        <w:rPr>
          <w:lang w:eastAsia="lt-LT"/>
        </w:rPr>
        <w:t>);</w:t>
      </w:r>
    </w:p>
    <w:p w14:paraId="59EEAE07" w14:textId="2F67F462" w:rsidR="005B07D6" w:rsidRPr="005B07D6" w:rsidRDefault="00D81420" w:rsidP="005B07D6">
      <w:pPr>
        <w:jc w:val="both"/>
        <w:rPr>
          <w:lang w:eastAsia="lt-LT"/>
        </w:rPr>
      </w:pPr>
      <w:r>
        <w:rPr>
          <w:lang w:eastAsia="lt-LT"/>
        </w:rPr>
        <w:t>9</w:t>
      </w:r>
      <w:r w:rsidR="005B07D6" w:rsidRPr="005B07D6">
        <w:rPr>
          <w:lang w:eastAsia="lt-LT"/>
        </w:rPr>
        <w:t xml:space="preserve">.2.6. </w:t>
      </w:r>
      <w:r w:rsidR="005B07D6" w:rsidRPr="005B07D6">
        <w:rPr>
          <w:b/>
          <w:lang w:eastAsia="lt-LT"/>
        </w:rPr>
        <w:t>Teikėjo</w:t>
      </w:r>
      <w:r w:rsidR="005B07D6" w:rsidRPr="005B07D6">
        <w:rPr>
          <w:lang w:eastAsia="lt-LT"/>
        </w:rPr>
        <w:t xml:space="preserve"> suteiktos paslaugos neatitinka Sutartyje ir jos priede (-</w:t>
      </w:r>
      <w:proofErr w:type="spellStart"/>
      <w:r w:rsidR="005B07D6" w:rsidRPr="005B07D6">
        <w:rPr>
          <w:lang w:eastAsia="lt-LT"/>
        </w:rPr>
        <w:t>uose</w:t>
      </w:r>
      <w:proofErr w:type="spellEnd"/>
      <w:r w:rsidR="005B07D6" w:rsidRPr="005B07D6">
        <w:rPr>
          <w:lang w:eastAsia="lt-LT"/>
        </w:rPr>
        <w:t>)</w:t>
      </w:r>
      <w:r w:rsidR="005B07D6" w:rsidRPr="005B07D6">
        <w:rPr>
          <w:i/>
          <w:lang w:eastAsia="lt-LT"/>
        </w:rPr>
        <w:t xml:space="preserve"> </w:t>
      </w:r>
      <w:r w:rsidR="005B07D6" w:rsidRPr="005B07D6">
        <w:rPr>
          <w:lang w:eastAsia="lt-LT"/>
        </w:rPr>
        <w:t xml:space="preserve">nustatytų reikalavimų ir </w:t>
      </w:r>
      <w:r w:rsidR="005B07D6" w:rsidRPr="005B07D6">
        <w:rPr>
          <w:b/>
          <w:lang w:eastAsia="lt-LT"/>
        </w:rPr>
        <w:t>Teikėjas</w:t>
      </w:r>
      <w:r w:rsidR="005B07D6" w:rsidRPr="005B07D6">
        <w:rPr>
          <w:lang w:eastAsia="lt-LT"/>
        </w:rPr>
        <w:t xml:space="preserve"> Sutarties specialiojoje dalyje nustatyta tvarka nepašalina suteiktų paslaugų trūkumų; </w:t>
      </w:r>
    </w:p>
    <w:p w14:paraId="34971950" w14:textId="30DC2892" w:rsidR="005B07D6" w:rsidRPr="005B07D6" w:rsidRDefault="00D81420" w:rsidP="005B07D6">
      <w:pPr>
        <w:jc w:val="both"/>
        <w:rPr>
          <w:lang w:eastAsia="lt-LT"/>
        </w:rPr>
      </w:pPr>
      <w:r>
        <w:rPr>
          <w:lang w:eastAsia="lt-LT"/>
        </w:rPr>
        <w:t>9</w:t>
      </w:r>
      <w:r w:rsidR="005B07D6" w:rsidRPr="005B07D6">
        <w:rPr>
          <w:lang w:eastAsia="lt-LT"/>
        </w:rPr>
        <w:t xml:space="preserve">.2.7. </w:t>
      </w:r>
      <w:r w:rsidR="005B07D6" w:rsidRPr="005B07D6">
        <w:rPr>
          <w:b/>
          <w:lang w:eastAsia="lt-LT"/>
        </w:rPr>
        <w:t>Teikėjas</w:t>
      </w:r>
      <w:r w:rsidR="005B07D6" w:rsidRPr="005B07D6">
        <w:rPr>
          <w:lang w:eastAsia="lt-LT"/>
        </w:rPr>
        <w:t xml:space="preserve"> nustatytu laiku nepateikia avansinio apmokėjimo banko garantijos, kuri galiotų ne mažiau kaip nurodyta Sutarties bendrosios dalies 4.2 punkte (</w:t>
      </w:r>
      <w:r w:rsidR="005B07D6" w:rsidRPr="005B07D6">
        <w:rPr>
          <w:i/>
          <w:lang w:eastAsia="lt-LT"/>
        </w:rPr>
        <w:t>jeigu pagal sutarties sąlygas numatytas avanso mokėjimas</w:t>
      </w:r>
      <w:r w:rsidR="005B07D6" w:rsidRPr="005B07D6">
        <w:rPr>
          <w:lang w:eastAsia="lt-LT"/>
        </w:rPr>
        <w:t>);</w:t>
      </w:r>
    </w:p>
    <w:p w14:paraId="23B2D294" w14:textId="59EEC207" w:rsidR="005B07D6" w:rsidRPr="005B07D6" w:rsidRDefault="00D81420" w:rsidP="005B07D6">
      <w:pPr>
        <w:autoSpaceDE w:val="0"/>
        <w:autoSpaceDN w:val="0"/>
        <w:adjustRightInd w:val="0"/>
        <w:jc w:val="both"/>
      </w:pPr>
      <w:r>
        <w:t>9</w:t>
      </w:r>
      <w:r w:rsidR="005B07D6" w:rsidRPr="005B07D6">
        <w:t xml:space="preserve">.2.8. Sutarties galiojimo laikotarpiu </w:t>
      </w:r>
      <w:r w:rsidR="005B07D6" w:rsidRPr="005B07D6">
        <w:rPr>
          <w:b/>
        </w:rPr>
        <w:t xml:space="preserve">Teikėjas </w:t>
      </w:r>
      <w:r w:rsidR="00E92AD1">
        <w:t>yra įtraukiamas į Nepatikimų tei</w:t>
      </w:r>
      <w:r w:rsidR="005B07D6" w:rsidRPr="005B07D6">
        <w:t>kėjų ar Mel</w:t>
      </w:r>
      <w:r w:rsidR="00E92AD1">
        <w:t>agingą informaciją pateikusių tei</w:t>
      </w:r>
      <w:r w:rsidR="005B07D6" w:rsidRPr="005B07D6">
        <w:t>kėjų sąrašus;</w:t>
      </w:r>
    </w:p>
    <w:p w14:paraId="1E453A4E" w14:textId="28C06927" w:rsidR="005B07D6" w:rsidRPr="005B07D6" w:rsidRDefault="00D81420" w:rsidP="005B07D6">
      <w:pPr>
        <w:autoSpaceDE w:val="0"/>
        <w:autoSpaceDN w:val="0"/>
        <w:adjustRightInd w:val="0"/>
        <w:jc w:val="both"/>
        <w:rPr>
          <w:lang w:eastAsia="lt-LT"/>
        </w:rPr>
      </w:pPr>
      <w:r>
        <w:t>9</w:t>
      </w:r>
      <w:r w:rsidR="005B07D6" w:rsidRPr="005B07D6">
        <w:t xml:space="preserve">.2.9. Paaiškėjus, kad </w:t>
      </w:r>
      <w:r w:rsidR="005B07D6" w:rsidRPr="005B07D6">
        <w:rPr>
          <w:b/>
        </w:rPr>
        <w:t>Teikėjas</w:t>
      </w:r>
      <w:r w:rsidR="005B07D6" w:rsidRPr="005B07D6">
        <w:t xml:space="preserve"> </w:t>
      </w:r>
      <w:r w:rsidR="005B07D6" w:rsidRPr="005B07D6">
        <w:rPr>
          <w:lang w:eastAsia="lt-LT"/>
        </w:rPr>
        <w:t>nėra patikimas ir kelia pavojų nacionaliniam saugumui;</w:t>
      </w:r>
    </w:p>
    <w:p w14:paraId="60DA8133" w14:textId="78052617" w:rsidR="005B07D6" w:rsidRPr="005B07D6" w:rsidRDefault="00D81420" w:rsidP="005B07D6">
      <w:pPr>
        <w:jc w:val="both"/>
        <w:rPr>
          <w:lang w:eastAsia="lt-LT"/>
        </w:rPr>
      </w:pPr>
      <w:r>
        <w:rPr>
          <w:lang w:eastAsia="lt-LT"/>
        </w:rPr>
        <w:t>9</w:t>
      </w:r>
      <w:r w:rsidR="005B07D6" w:rsidRPr="005B07D6">
        <w:rPr>
          <w:lang w:eastAsia="lt-LT"/>
        </w:rPr>
        <w:t>.2.10. Sutarties vykdymo metu paaiškėja Viešųjų pirkimų įstatymo 46 straipsnio 1 dalyje/Viešųjų pirkimų, atliekamų gynybos ir saugumo srityje, įstatymo 34 straipsnio 1 dalyje numatytos aplinkybės;</w:t>
      </w:r>
    </w:p>
    <w:p w14:paraId="399B6A94" w14:textId="3110E4B0" w:rsidR="005B07D6" w:rsidRPr="005B07D6" w:rsidRDefault="00D81420" w:rsidP="005B07D6">
      <w:pPr>
        <w:jc w:val="both"/>
        <w:rPr>
          <w:lang w:eastAsia="lt-LT"/>
        </w:rPr>
      </w:pPr>
      <w:r>
        <w:rPr>
          <w:lang w:eastAsia="lt-LT"/>
        </w:rPr>
        <w:t>9</w:t>
      </w:r>
      <w:r w:rsidR="005B07D6" w:rsidRPr="005B07D6">
        <w:rPr>
          <w:lang w:eastAsia="lt-LT"/>
        </w:rPr>
        <w:t>.2.11 Sutarties vykdymo metu paaiškėja, kad Sutartis buvo pakeista pažeidžiant Viešųjų pirkimų įstatymo 89 straipsnį/Viešųjų pirkimų atliekamų gynybos ir saugumo srityje įstatymo 53 straipsnį.</w:t>
      </w:r>
    </w:p>
    <w:p w14:paraId="1A547C92" w14:textId="05CE3CDE" w:rsidR="005B07D6" w:rsidRPr="005B07D6" w:rsidRDefault="00D81420" w:rsidP="005B07D6">
      <w:pPr>
        <w:autoSpaceDE w:val="0"/>
        <w:autoSpaceDN w:val="0"/>
        <w:adjustRightInd w:val="0"/>
        <w:jc w:val="both"/>
        <w:rPr>
          <w:highlight w:val="yellow"/>
        </w:rPr>
      </w:pPr>
      <w:r>
        <w:rPr>
          <w:lang w:eastAsia="lt-LT"/>
        </w:rPr>
        <w:t>9</w:t>
      </w:r>
      <w:r w:rsidR="005B07D6" w:rsidRPr="005B07D6">
        <w:rPr>
          <w:lang w:eastAsia="lt-LT"/>
        </w:rPr>
        <w:t xml:space="preserve">.3. </w:t>
      </w:r>
      <w:r w:rsidR="005B07D6" w:rsidRPr="005B07D6">
        <w:rPr>
          <w:b/>
          <w:bCs/>
          <w:lang w:eastAsia="lt-LT"/>
        </w:rPr>
        <w:t xml:space="preserve">Pirkėjas, </w:t>
      </w:r>
      <w:r w:rsidR="005B07D6" w:rsidRPr="005B07D6">
        <w:rPr>
          <w:bCs/>
          <w:lang w:eastAsia="lt-LT"/>
        </w:rPr>
        <w:t>ne vėliau kaip</w:t>
      </w:r>
      <w:r w:rsidR="005B07D6" w:rsidRPr="005B07D6">
        <w:rPr>
          <w:b/>
          <w:bCs/>
          <w:lang w:eastAsia="lt-LT"/>
        </w:rPr>
        <w:t xml:space="preserve"> </w:t>
      </w:r>
      <w:r w:rsidR="005B07D6" w:rsidRPr="005B07D6">
        <w:rPr>
          <w:lang w:eastAsia="lt-LT"/>
        </w:rPr>
        <w:t>prieš 7 (septynias) dienas (</w:t>
      </w:r>
      <w:r w:rsidR="005B07D6" w:rsidRPr="005B07D6">
        <w:rPr>
          <w:i/>
          <w:lang w:eastAsia="lt-LT"/>
        </w:rPr>
        <w:t>jeigu Sutarties specialiojoje dalyje nenurodytas kitas terminas</w:t>
      </w:r>
      <w:r w:rsidR="005B07D6" w:rsidRPr="005B07D6">
        <w:rPr>
          <w:lang w:eastAsia="lt-LT"/>
        </w:rPr>
        <w:t xml:space="preserve">) raštu informavęs </w:t>
      </w:r>
      <w:r w:rsidR="005B07D6" w:rsidRPr="005B07D6">
        <w:rPr>
          <w:b/>
          <w:bCs/>
          <w:lang w:eastAsia="lt-LT"/>
        </w:rPr>
        <w:t xml:space="preserve">Teikėją </w:t>
      </w:r>
      <w:r w:rsidR="005B07D6" w:rsidRPr="005B07D6">
        <w:rPr>
          <w:bCs/>
          <w:lang w:eastAsia="lt-LT"/>
        </w:rPr>
        <w:t>turi teisę</w:t>
      </w:r>
      <w:r w:rsidR="005B07D6" w:rsidRPr="005B07D6">
        <w:rPr>
          <w:lang w:eastAsia="lt-LT"/>
        </w:rPr>
        <w:t xml:space="preserve"> vienašališkai nutraukti Sutartį, jeigu</w:t>
      </w:r>
      <w:r w:rsidR="005B07D6" w:rsidRPr="005B07D6">
        <w:rPr>
          <w:b/>
          <w:lang w:eastAsia="lt-LT"/>
        </w:rPr>
        <w:t xml:space="preserve"> Teikėjas </w:t>
      </w:r>
      <w:r w:rsidR="005B07D6" w:rsidRPr="005B07D6">
        <w:rPr>
          <w:lang w:eastAsia="lt-LT"/>
        </w:rPr>
        <w:t>yra</w:t>
      </w:r>
      <w:r w:rsidR="005B07D6" w:rsidRPr="005B07D6">
        <w:rPr>
          <w:b/>
          <w:lang w:eastAsia="lt-LT"/>
        </w:rPr>
        <w:t xml:space="preserve"> </w:t>
      </w:r>
      <w:r w:rsidR="005B07D6" w:rsidRPr="005B07D6">
        <w:t xml:space="preserve">likviduojamas ar kreipiamasi į teismą dėl bankroto ar restruktūrizavimo bylos iškėlimo, arba </w:t>
      </w:r>
      <w:r w:rsidR="005B07D6" w:rsidRPr="005B07D6">
        <w:rPr>
          <w:lang w:eastAsia="lt-LT"/>
        </w:rPr>
        <w:t>jam iškelta bankroto ar restruktūrizavimo byla,</w:t>
      </w:r>
      <w:r w:rsidR="005B07D6" w:rsidRPr="005B07D6">
        <w:t xml:space="preserve"> arba priimamas sprendimas dėl neteisminės bankroto procedūros pradėjimo.</w:t>
      </w:r>
    </w:p>
    <w:p w14:paraId="363BA77C" w14:textId="7AF87DE8" w:rsidR="005B07D6" w:rsidRPr="005B07D6" w:rsidRDefault="00D81420" w:rsidP="005B07D6">
      <w:pPr>
        <w:jc w:val="both"/>
        <w:rPr>
          <w:i/>
          <w:lang w:eastAsia="lt-LT"/>
        </w:rPr>
      </w:pPr>
      <w:r>
        <w:rPr>
          <w:lang w:eastAsia="lt-LT"/>
        </w:rPr>
        <w:t>9</w:t>
      </w:r>
      <w:r w:rsidR="005B07D6" w:rsidRPr="005B07D6">
        <w:rPr>
          <w:lang w:eastAsia="lt-LT"/>
        </w:rPr>
        <w:t xml:space="preserve">.4. Nutraukus sutartį, </w:t>
      </w:r>
      <w:r w:rsidR="005B07D6" w:rsidRPr="005B07D6">
        <w:rPr>
          <w:b/>
          <w:lang w:eastAsia="lt-LT"/>
        </w:rPr>
        <w:t>Teikėjas</w:t>
      </w:r>
      <w:r w:rsidR="005B07D6" w:rsidRPr="005B07D6">
        <w:rPr>
          <w:lang w:eastAsia="lt-LT"/>
        </w:rPr>
        <w:t xml:space="preserve"> per 10 (dešimt) dienų nuo Sutarties nutraukimo dienos turi grąžinti </w:t>
      </w:r>
      <w:r w:rsidR="005B07D6" w:rsidRPr="005B07D6">
        <w:rPr>
          <w:b/>
          <w:lang w:eastAsia="lt-LT"/>
        </w:rPr>
        <w:t>Mokėtojui</w:t>
      </w:r>
      <w:r w:rsidR="005B07D6" w:rsidRPr="005B07D6">
        <w:rPr>
          <w:lang w:eastAsia="lt-LT"/>
        </w:rPr>
        <w:t xml:space="preserve"> jo sumokėtą avansą (jei toks buvo sumokėtas) už neįvykdytą sutarties dalį. </w:t>
      </w:r>
    </w:p>
    <w:p w14:paraId="29950D99" w14:textId="77777777" w:rsidR="005B07D6" w:rsidRPr="005B07D6" w:rsidRDefault="005B07D6" w:rsidP="005B07D6">
      <w:pPr>
        <w:jc w:val="both"/>
        <w:rPr>
          <w:lang w:eastAsia="lt-LT"/>
        </w:rPr>
      </w:pPr>
    </w:p>
    <w:p w14:paraId="56378058" w14:textId="401BD0CF" w:rsidR="005B07D6" w:rsidRPr="005B07D6" w:rsidRDefault="00D81420" w:rsidP="005B07D6">
      <w:pPr>
        <w:rPr>
          <w:b/>
          <w:lang w:eastAsia="lt-LT"/>
        </w:rPr>
      </w:pPr>
      <w:r>
        <w:rPr>
          <w:b/>
          <w:lang w:eastAsia="lt-LT"/>
        </w:rPr>
        <w:t>10</w:t>
      </w:r>
      <w:r w:rsidR="005B07D6" w:rsidRPr="005B07D6">
        <w:rPr>
          <w:b/>
          <w:lang w:eastAsia="lt-LT"/>
        </w:rPr>
        <w:t>. Ginčų sprendimo tvarka</w:t>
      </w:r>
    </w:p>
    <w:p w14:paraId="2A43A10A" w14:textId="23F66B9B" w:rsidR="005B07D6" w:rsidRPr="005B07D6" w:rsidRDefault="00D81420" w:rsidP="005B07D6">
      <w:pPr>
        <w:rPr>
          <w:lang w:eastAsia="lt-LT"/>
        </w:rPr>
      </w:pPr>
      <w:r>
        <w:rPr>
          <w:lang w:eastAsia="lt-LT"/>
        </w:rPr>
        <w:t>10</w:t>
      </w:r>
      <w:r w:rsidR="005B07D6" w:rsidRPr="005B07D6">
        <w:rPr>
          <w:lang w:eastAsia="lt-LT"/>
        </w:rPr>
        <w:t>.1. Sutartis sudaryta ir turi būti aiškinama pagal Lietuvos Respublikos teisę.</w:t>
      </w:r>
    </w:p>
    <w:p w14:paraId="7F85B3C7" w14:textId="440B5DEE" w:rsidR="005B07D6" w:rsidRPr="005B07D6" w:rsidRDefault="00D81420" w:rsidP="005B07D6">
      <w:pPr>
        <w:jc w:val="both"/>
        <w:rPr>
          <w:lang w:eastAsia="lt-LT"/>
        </w:rPr>
      </w:pPr>
      <w:r>
        <w:rPr>
          <w:lang w:eastAsia="lt-LT"/>
        </w:rPr>
        <w:t>10</w:t>
      </w:r>
      <w:r w:rsidR="005B07D6" w:rsidRPr="005B07D6">
        <w:rPr>
          <w:lang w:eastAsia="lt-LT"/>
        </w:rPr>
        <w:t xml:space="preserve">.2. Visi tarp Sutarties Šalių kilę ginčai ar nesutarimai, susiję su Sutartimi, sprendžiami derybų būdu, o nepavykus taip išspręsti ginčo, jis bus nagrinėjamas Lietuvos Respublikos teisės aktų nustatyta tvarka Lietuvos Respublikos teismuose pagal </w:t>
      </w:r>
      <w:r w:rsidR="005B07D6" w:rsidRPr="005B07D6">
        <w:rPr>
          <w:b/>
          <w:bCs/>
          <w:lang w:eastAsia="lt-LT"/>
        </w:rPr>
        <w:t>Pirkėjo</w:t>
      </w:r>
      <w:r w:rsidR="005B07D6" w:rsidRPr="005B07D6">
        <w:rPr>
          <w:lang w:eastAsia="lt-LT"/>
        </w:rPr>
        <w:t xml:space="preserve"> buveinės vietą.</w:t>
      </w:r>
    </w:p>
    <w:p w14:paraId="474ECD82" w14:textId="77777777" w:rsidR="005B07D6" w:rsidRPr="005B07D6" w:rsidRDefault="005B07D6" w:rsidP="005B07D6">
      <w:pPr>
        <w:jc w:val="both"/>
        <w:rPr>
          <w:lang w:eastAsia="lt-LT"/>
        </w:rPr>
      </w:pPr>
    </w:p>
    <w:p w14:paraId="352EC394" w14:textId="47CA116D" w:rsidR="005B07D6" w:rsidRPr="005B07D6" w:rsidRDefault="00D81420" w:rsidP="005B07D6">
      <w:pPr>
        <w:jc w:val="both"/>
        <w:rPr>
          <w:b/>
          <w:lang w:eastAsia="lt-LT"/>
        </w:rPr>
      </w:pPr>
      <w:r>
        <w:rPr>
          <w:b/>
          <w:lang w:eastAsia="lt-LT"/>
        </w:rPr>
        <w:t>11</w:t>
      </w:r>
      <w:r w:rsidR="005B07D6" w:rsidRPr="005B07D6">
        <w:rPr>
          <w:b/>
          <w:lang w:eastAsia="lt-LT"/>
        </w:rPr>
        <w:t>. Atsakomybė</w:t>
      </w:r>
    </w:p>
    <w:p w14:paraId="5E11C5F4" w14:textId="27E38E2C" w:rsidR="005B07D6" w:rsidRPr="005B07D6" w:rsidRDefault="00D81420" w:rsidP="005B07D6">
      <w:pPr>
        <w:jc w:val="both"/>
      </w:pPr>
      <w:r>
        <w:t>11</w:t>
      </w:r>
      <w:r w:rsidR="005B07D6" w:rsidRPr="005B07D6">
        <w:t xml:space="preserve">.1. Per Sutarties specialiosios dalies 3punkte nurodytą terminą pavėlavus suteikti ar per Sutarties specialiosios dalies 7 punkte nurodytą terminą ištaisyti paslaugų teikimo ir/ar prekių trūkumus (jeigu teikiant paslaugas buvo pateiktos/parduotos prekės), </w:t>
      </w:r>
      <w:r w:rsidR="005B07D6" w:rsidRPr="005B07D6">
        <w:rPr>
          <w:b/>
        </w:rPr>
        <w:t>Teikėjas</w:t>
      </w:r>
      <w:r w:rsidR="005B07D6" w:rsidRPr="005B07D6">
        <w:t xml:space="preserve"> moka </w:t>
      </w:r>
      <w:r w:rsidR="005B07D6" w:rsidRPr="005B07D6">
        <w:rPr>
          <w:b/>
        </w:rPr>
        <w:t xml:space="preserve">Pirkėjui </w:t>
      </w:r>
      <w:r w:rsidR="005B07D6" w:rsidRPr="005B07D6">
        <w:t>nuo 0,05 iki</w:t>
      </w:r>
      <w:r w:rsidR="005B07D6" w:rsidRPr="005B07D6">
        <w:rPr>
          <w:b/>
          <w:i/>
        </w:rPr>
        <w:t xml:space="preserve"> </w:t>
      </w:r>
      <w:r w:rsidR="005B07D6" w:rsidRPr="005B07D6">
        <w:t>0,2 % dydžio (konkretus dydis nurodomas Sutarties specialiojoje dalyje) nuo per terminą nesuteiktų paslaugų (ir/ar prekių) ar paslaugų (ir/ar prekių), kurių trūkumai neištaisyti, kainos be PVM už kiekvieną uždelstą dieną/valandą</w:t>
      </w:r>
      <w:r w:rsidR="005B07D6" w:rsidRPr="005B07D6">
        <w:rPr>
          <w:i/>
        </w:rPr>
        <w:t xml:space="preserve"> (taikoma priklausomai nuo to, kaip įsipareigojimų terminas yra skaičiuojamas Sutarties specialiojoje dalyje) </w:t>
      </w:r>
      <w:r w:rsidR="005B07D6" w:rsidRPr="005B07D6">
        <w:t>Šalių iš anksto sutartus minimalius nuostolius,</w:t>
      </w:r>
      <w:r w:rsidR="005B07D6" w:rsidRPr="005B07D6">
        <w:rPr>
          <w:bCs/>
        </w:rPr>
        <w:t xml:space="preserve"> kurių sumokėjimas neatleidžia </w:t>
      </w:r>
      <w:r w:rsidR="005B07D6" w:rsidRPr="005B07D6">
        <w:rPr>
          <w:b/>
          <w:bCs/>
        </w:rPr>
        <w:t xml:space="preserve">Teikėjo </w:t>
      </w:r>
      <w:r w:rsidR="005B07D6" w:rsidRPr="005B07D6">
        <w:rPr>
          <w:bCs/>
        </w:rPr>
        <w:t xml:space="preserve">nuo pareigos atlyginti </w:t>
      </w:r>
      <w:r w:rsidR="005B07D6" w:rsidRPr="005B07D6">
        <w:rPr>
          <w:b/>
          <w:bCs/>
        </w:rPr>
        <w:t>Mokėtojo</w:t>
      </w:r>
      <w:r w:rsidR="005B07D6" w:rsidRPr="005B07D6">
        <w:rPr>
          <w:bCs/>
        </w:rPr>
        <w:t xml:space="preserve"> patirtus nuostolius</w:t>
      </w:r>
      <w:r w:rsidR="005B07D6" w:rsidRPr="005B07D6">
        <w:t xml:space="preserve"> </w:t>
      </w:r>
      <w:r w:rsidR="005B07D6" w:rsidRPr="005B07D6">
        <w:rPr>
          <w:b/>
        </w:rPr>
        <w:t>Teikėjui</w:t>
      </w:r>
      <w:r w:rsidR="005B07D6" w:rsidRPr="005B07D6">
        <w:t xml:space="preserve"> nevykdant arba netinkamai </w:t>
      </w:r>
      <w:r w:rsidR="005B07D6" w:rsidRPr="005B07D6">
        <w:lastRenderedPageBreak/>
        <w:t xml:space="preserve">vykdant savo įsipareigojimus, susijusius su paslaugų trūkumų šalinimu (ir/ar prekių) garantija. </w:t>
      </w:r>
      <w:r w:rsidR="005B07D6" w:rsidRPr="005B07D6">
        <w:rPr>
          <w:color w:val="000000"/>
        </w:rPr>
        <w:t xml:space="preserve">Šalių iš anksto sutartus minimalius nuostolius </w:t>
      </w:r>
      <w:r w:rsidR="005B07D6" w:rsidRPr="005B07D6">
        <w:rPr>
          <w:b/>
          <w:color w:val="000000"/>
        </w:rPr>
        <w:t>Teikėjas</w:t>
      </w:r>
      <w:r w:rsidR="005B07D6" w:rsidRPr="005B07D6">
        <w:rPr>
          <w:color w:val="000000"/>
        </w:rPr>
        <w:t xml:space="preserve"> įsipareigoja sumokėti ne vėliau kaip per sąskaitoje faktūroje ar pareikalavime nurodytą terminą.</w:t>
      </w:r>
    </w:p>
    <w:p w14:paraId="6AE3FC87" w14:textId="325DD008" w:rsidR="005B07D6" w:rsidRPr="005B07D6" w:rsidRDefault="00D81420" w:rsidP="005B07D6">
      <w:pPr>
        <w:jc w:val="both"/>
        <w:rPr>
          <w:lang w:eastAsia="lt-LT"/>
        </w:rPr>
      </w:pPr>
      <w:r>
        <w:rPr>
          <w:lang w:eastAsia="lt-LT"/>
        </w:rPr>
        <w:t>11</w:t>
      </w:r>
      <w:r w:rsidR="005B07D6" w:rsidRPr="005B07D6">
        <w:rPr>
          <w:lang w:eastAsia="lt-LT"/>
        </w:rPr>
        <w:t>.2. Nutraukus Sutartį dėl Sutarties bendrojoje dalyje 9.2.1, 9.2.2, 9.2.3, 9.2.4, 9.2.5, 9.2.6, 9.2.7, 9.3 punktuose</w:t>
      </w:r>
      <w:r w:rsidR="005B07D6" w:rsidRPr="005B07D6">
        <w:rPr>
          <w:color w:val="FF0000"/>
          <w:lang w:eastAsia="lt-LT"/>
        </w:rPr>
        <w:t xml:space="preserve"> </w:t>
      </w:r>
      <w:r w:rsidR="005B07D6" w:rsidRPr="005B07D6">
        <w:rPr>
          <w:lang w:eastAsia="lt-LT"/>
        </w:rPr>
        <w:t xml:space="preserve">ar kitų Sutarties specialiojoje dalyje išvardintų priežasčių, </w:t>
      </w:r>
      <w:r w:rsidR="005B07D6" w:rsidRPr="005B07D6">
        <w:rPr>
          <w:b/>
          <w:lang w:eastAsia="lt-LT"/>
        </w:rPr>
        <w:t>Teikėjas</w:t>
      </w:r>
      <w:r w:rsidR="005B07D6" w:rsidRPr="005B07D6">
        <w:rPr>
          <w:lang w:eastAsia="lt-LT"/>
        </w:rPr>
        <w:t xml:space="preserve"> per 14 (keturiolika) dienų (skaičiuojant nuo Sutarties nutraukimo dienos) turi sumokėti</w:t>
      </w:r>
      <w:r w:rsidR="005B07D6" w:rsidRPr="005B07D6">
        <w:rPr>
          <w:b/>
          <w:bCs/>
          <w:lang w:eastAsia="lt-LT"/>
        </w:rPr>
        <w:t xml:space="preserve"> Pirkėjui</w:t>
      </w:r>
      <w:r w:rsidR="005B07D6" w:rsidRPr="005B07D6">
        <w:rPr>
          <w:b/>
          <w:lang w:eastAsia="lt-LT"/>
        </w:rPr>
        <w:t xml:space="preserve"> </w:t>
      </w:r>
      <w:r w:rsidR="005B07D6" w:rsidRPr="005B07D6">
        <w:rPr>
          <w:lang w:eastAsia="lt-LT"/>
        </w:rPr>
        <w:t>ne mažiau kaip</w:t>
      </w:r>
      <w:r w:rsidR="005B07D6" w:rsidRPr="005B07D6">
        <w:rPr>
          <w:b/>
          <w:lang w:eastAsia="lt-LT"/>
        </w:rPr>
        <w:t xml:space="preserve"> </w:t>
      </w:r>
      <w:r w:rsidR="005B07D6" w:rsidRPr="005B07D6">
        <w:rPr>
          <w:lang w:eastAsia="lt-LT"/>
        </w:rPr>
        <w:t xml:space="preserve">5–7 (septynių) % sutarties kainos be PVM (arba bendros pasiūlymo kainos) (konkretus procentinis dydis arba konkreti fiksuota suma nurodoma Sutarties specialioje dalyje) </w:t>
      </w:r>
      <w:r w:rsidR="005B07D6" w:rsidRPr="005B07D6">
        <w:rPr>
          <w:bCs/>
          <w:lang w:eastAsia="lt-LT"/>
        </w:rPr>
        <w:t xml:space="preserve">Šalių </w:t>
      </w:r>
      <w:r w:rsidR="005B07D6" w:rsidRPr="005B07D6">
        <w:rPr>
          <w:lang w:eastAsia="lt-LT"/>
        </w:rPr>
        <w:t>iš anksto sutartų minimalių nuostolių, bet ne daugiau kaip visų pagal šią Sutartį neįvykdytų įsipareigojimų kainos</w:t>
      </w:r>
      <w:r w:rsidR="005B07D6" w:rsidRPr="005B07D6">
        <w:rPr>
          <w:color w:val="FF0000"/>
          <w:lang w:eastAsia="lt-LT"/>
        </w:rPr>
        <w:t xml:space="preserve"> </w:t>
      </w:r>
      <w:r w:rsidR="005B07D6" w:rsidRPr="005B07D6">
        <w:rPr>
          <w:lang w:eastAsia="lt-LT"/>
        </w:rPr>
        <w:t xml:space="preserve">be PVM. Šalių iš anksto sutartų minimalių nuostolių sumokėjimas neatleidžia </w:t>
      </w:r>
      <w:r w:rsidR="005B07D6" w:rsidRPr="005B07D6">
        <w:rPr>
          <w:b/>
          <w:lang w:eastAsia="lt-LT"/>
        </w:rPr>
        <w:t>Teikėjo</w:t>
      </w:r>
      <w:r w:rsidR="005B07D6" w:rsidRPr="005B07D6">
        <w:rPr>
          <w:lang w:eastAsia="lt-LT"/>
        </w:rPr>
        <w:t xml:space="preserve"> nuo pareigos atlyginti visus </w:t>
      </w:r>
      <w:r w:rsidR="005B07D6" w:rsidRPr="005B07D6">
        <w:rPr>
          <w:b/>
          <w:bCs/>
          <w:lang w:eastAsia="lt-LT"/>
        </w:rPr>
        <w:t>Mokėtojo</w:t>
      </w:r>
      <w:r w:rsidR="005B07D6" w:rsidRPr="005B07D6">
        <w:rPr>
          <w:lang w:eastAsia="lt-LT"/>
        </w:rPr>
        <w:t xml:space="preserve"> patirtus nuostolius, </w:t>
      </w:r>
      <w:r w:rsidR="005B07D6" w:rsidRPr="005B07D6">
        <w:rPr>
          <w:b/>
          <w:lang w:eastAsia="lt-LT"/>
        </w:rPr>
        <w:t xml:space="preserve">Teikėjui </w:t>
      </w:r>
      <w:r w:rsidR="005B07D6" w:rsidRPr="005B07D6">
        <w:rPr>
          <w:lang w:eastAsia="lt-LT"/>
        </w:rPr>
        <w:t>nevykdant ar netinkamai vykdant sutartį.</w:t>
      </w:r>
    </w:p>
    <w:p w14:paraId="475BAD8B" w14:textId="6DEB90E9" w:rsidR="005B07D6" w:rsidRPr="005B07D6" w:rsidRDefault="00D81420" w:rsidP="005B07D6">
      <w:pPr>
        <w:jc w:val="both"/>
        <w:rPr>
          <w:lang w:eastAsia="lt-LT"/>
        </w:rPr>
      </w:pPr>
      <w:r>
        <w:rPr>
          <w:lang w:eastAsia="lt-LT"/>
        </w:rPr>
        <w:t>11</w:t>
      </w:r>
      <w:r w:rsidR="005B07D6" w:rsidRPr="005B07D6">
        <w:rPr>
          <w:lang w:eastAsia="lt-LT"/>
        </w:rPr>
        <w:t>.3.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005B07D6" w:rsidRPr="005B07D6">
        <w:rPr>
          <w:lang w:eastAsia="lt-LT"/>
        </w:rPr>
        <w:t>uose</w:t>
      </w:r>
      <w:proofErr w:type="spellEnd"/>
      <w:r w:rsidR="005B07D6" w:rsidRPr="005B07D6">
        <w:rPr>
          <w:lang w:eastAsia="lt-LT"/>
        </w:rPr>
        <w:t xml:space="preserve">) nurodytos paslaugos nesuteikimą arba suteikimą su trūkumais </w:t>
      </w:r>
      <w:r w:rsidR="005B07D6" w:rsidRPr="005B07D6">
        <w:rPr>
          <w:b/>
          <w:lang w:eastAsia="lt-LT"/>
        </w:rPr>
        <w:t>Teikėjas</w:t>
      </w:r>
      <w:r w:rsidR="005B07D6" w:rsidRPr="005B07D6">
        <w:rPr>
          <w:lang w:eastAsia="lt-LT"/>
        </w:rPr>
        <w:t xml:space="preserve"> moka </w:t>
      </w:r>
      <w:r w:rsidR="005B07D6" w:rsidRPr="005B07D6">
        <w:rPr>
          <w:b/>
          <w:lang w:eastAsia="lt-LT"/>
        </w:rPr>
        <w:t>Pirkėjui</w:t>
      </w:r>
      <w:r w:rsidR="005B07D6" w:rsidRPr="005B07D6">
        <w:rPr>
          <w:lang w:eastAsia="lt-LT"/>
        </w:rPr>
        <w:t xml:space="preserve"> Sutarties specialiojoje dalyje nurodytą Šalių iš anksto sutartų minimalių nuostolių sumą. </w:t>
      </w:r>
      <w:r w:rsidR="005B07D6" w:rsidRPr="005B07D6">
        <w:rPr>
          <w:bCs/>
          <w:lang w:eastAsia="lt-LT"/>
        </w:rPr>
        <w:t>Šalių</w:t>
      </w:r>
      <w:r w:rsidR="005B07D6" w:rsidRPr="005B07D6">
        <w:rPr>
          <w:lang w:eastAsia="lt-LT"/>
        </w:rPr>
        <w:t xml:space="preserve"> iš anksto sutartų minimalių nuostolių sumokėjimas neatleidžia </w:t>
      </w:r>
      <w:r w:rsidR="005B07D6" w:rsidRPr="005B07D6">
        <w:rPr>
          <w:b/>
          <w:bCs/>
          <w:lang w:eastAsia="lt-LT"/>
        </w:rPr>
        <w:t>Teikėjo</w:t>
      </w:r>
      <w:r w:rsidR="005B07D6" w:rsidRPr="005B07D6">
        <w:rPr>
          <w:lang w:eastAsia="lt-LT"/>
        </w:rPr>
        <w:t xml:space="preserve"> nuo pareigos atlyginti visus </w:t>
      </w:r>
      <w:r w:rsidR="005B07D6" w:rsidRPr="005B07D6">
        <w:rPr>
          <w:b/>
          <w:bCs/>
          <w:lang w:eastAsia="lt-LT"/>
        </w:rPr>
        <w:t xml:space="preserve">Mokėtojo </w:t>
      </w:r>
      <w:r w:rsidR="005B07D6" w:rsidRPr="005B07D6">
        <w:rPr>
          <w:lang w:eastAsia="lt-LT"/>
        </w:rPr>
        <w:t xml:space="preserve">patirtus nuostolius, </w:t>
      </w:r>
      <w:r w:rsidR="005B07D6" w:rsidRPr="005B07D6">
        <w:rPr>
          <w:b/>
          <w:bCs/>
          <w:lang w:eastAsia="lt-LT"/>
        </w:rPr>
        <w:t>Teikėjui</w:t>
      </w:r>
      <w:r w:rsidR="005B07D6" w:rsidRPr="005B07D6">
        <w:rPr>
          <w:lang w:eastAsia="lt-LT"/>
        </w:rPr>
        <w:t xml:space="preserve"> nevykdant ar netinkamai vykdant sutartį.</w:t>
      </w:r>
      <w:r w:rsidR="005B07D6" w:rsidRPr="005B07D6">
        <w:rPr>
          <w:spacing w:val="-1"/>
          <w:lang w:eastAsia="lt-LT"/>
        </w:rPr>
        <w:t xml:space="preserve"> </w:t>
      </w:r>
      <w:r w:rsidR="005B07D6" w:rsidRPr="005B07D6">
        <w:rPr>
          <w:lang w:eastAsia="lt-LT"/>
        </w:rPr>
        <w:t xml:space="preserve">Šalių iš anksto sutartus minimalius nuostolius </w:t>
      </w:r>
      <w:r w:rsidR="005B07D6" w:rsidRPr="005B07D6">
        <w:rPr>
          <w:b/>
          <w:lang w:eastAsia="lt-LT"/>
        </w:rPr>
        <w:t>Teikėjas</w:t>
      </w:r>
      <w:r w:rsidR="005B07D6" w:rsidRPr="005B07D6">
        <w:rPr>
          <w:lang w:eastAsia="lt-LT"/>
        </w:rPr>
        <w:t xml:space="preserve"> įsipareigoja sumokėti ne vėliau kaip per sąskaitoje faktūroje ar pareikalavime nurodytą terminą.</w:t>
      </w:r>
    </w:p>
    <w:p w14:paraId="231D99EB" w14:textId="5281D3E1" w:rsidR="005B07D6" w:rsidRPr="005B07D6" w:rsidRDefault="00D81420" w:rsidP="005B07D6">
      <w:pPr>
        <w:jc w:val="both"/>
        <w:rPr>
          <w:lang w:eastAsia="lt-LT"/>
        </w:rPr>
      </w:pPr>
      <w:r>
        <w:rPr>
          <w:lang w:eastAsia="lt-LT"/>
        </w:rPr>
        <w:t>11</w:t>
      </w:r>
      <w:r w:rsidR="005B07D6" w:rsidRPr="005B07D6">
        <w:rPr>
          <w:lang w:eastAsia="lt-LT"/>
        </w:rPr>
        <w:t xml:space="preserve">.4. Kiti sutartinės atsakomybės taikymo </w:t>
      </w:r>
      <w:r w:rsidR="005B07D6" w:rsidRPr="005B07D6">
        <w:rPr>
          <w:b/>
          <w:lang w:eastAsia="lt-LT"/>
        </w:rPr>
        <w:t>Teikėjui</w:t>
      </w:r>
      <w:r w:rsidR="005B07D6" w:rsidRPr="005B07D6">
        <w:rPr>
          <w:lang w:eastAsia="lt-LT"/>
        </w:rPr>
        <w:t xml:space="preserve"> atvejai nurodyti Sutarties specialiojoje dalyje. </w:t>
      </w:r>
    </w:p>
    <w:p w14:paraId="41A69FD7" w14:textId="38D9D451" w:rsidR="005B07D6" w:rsidRPr="005B07D6" w:rsidRDefault="00D81420" w:rsidP="005B07D6">
      <w:pPr>
        <w:jc w:val="both"/>
      </w:pPr>
      <w:r>
        <w:t>11</w:t>
      </w:r>
      <w:r w:rsidR="005B07D6" w:rsidRPr="005B07D6">
        <w:t xml:space="preserve">.5. </w:t>
      </w:r>
      <w:r w:rsidR="005B07D6" w:rsidRPr="005B07D6">
        <w:rPr>
          <w:color w:val="000000"/>
        </w:rPr>
        <w:t>Vadovaujantis Lietuvos Respublikos civilinio kodekso 6.253 straipsnio 1 ir 3 dalimis finansavimo</w:t>
      </w:r>
      <w:r w:rsidR="005B07D6" w:rsidRPr="005B07D6">
        <w:rPr>
          <w:i/>
          <w:color w:val="000000"/>
          <w:sz w:val="20"/>
          <w:szCs w:val="20"/>
        </w:rPr>
        <w:t xml:space="preserve"> </w:t>
      </w:r>
      <w:r w:rsidR="005B07D6" w:rsidRPr="005B07D6">
        <w:t xml:space="preserve">vėlavimas iš biudžeto yra sąlyga visiškai atleidžianti nuo civilinės atsakomybės ir palūkanų mokėjimo </w:t>
      </w:r>
      <w:r w:rsidR="005B07D6" w:rsidRPr="005B07D6">
        <w:rPr>
          <w:b/>
        </w:rPr>
        <w:t xml:space="preserve">Teikėjui </w:t>
      </w:r>
      <w:r w:rsidR="005B07D6" w:rsidRPr="005B07D6">
        <w:t>už pavėluotą atsiskaitymą.</w:t>
      </w:r>
    </w:p>
    <w:p w14:paraId="304EE248" w14:textId="77777777" w:rsidR="005B07D6" w:rsidRPr="005B07D6" w:rsidRDefault="005B07D6" w:rsidP="005B07D6">
      <w:pPr>
        <w:jc w:val="both"/>
        <w:rPr>
          <w:lang w:eastAsia="lt-LT"/>
        </w:rPr>
      </w:pPr>
    </w:p>
    <w:p w14:paraId="5D4BC290" w14:textId="77777777" w:rsidR="005B07D6" w:rsidRPr="005B07D6" w:rsidRDefault="005B07D6" w:rsidP="005B07D6">
      <w:pPr>
        <w:jc w:val="both"/>
        <w:rPr>
          <w:lang w:eastAsia="lt-LT"/>
        </w:rPr>
      </w:pPr>
    </w:p>
    <w:p w14:paraId="3E74096C" w14:textId="192CD589" w:rsidR="005B07D6" w:rsidRPr="005B07D6" w:rsidRDefault="00D81420" w:rsidP="005B07D6">
      <w:pPr>
        <w:jc w:val="both"/>
        <w:rPr>
          <w:b/>
          <w:lang w:eastAsia="lt-LT"/>
        </w:rPr>
      </w:pPr>
      <w:r>
        <w:rPr>
          <w:b/>
          <w:lang w:eastAsia="lt-LT"/>
        </w:rPr>
        <w:t>12</w:t>
      </w:r>
      <w:r w:rsidR="005B07D6" w:rsidRPr="005B07D6">
        <w:rPr>
          <w:b/>
          <w:lang w:eastAsia="lt-LT"/>
        </w:rPr>
        <w:t>. Sutarties galiojimas</w:t>
      </w:r>
    </w:p>
    <w:p w14:paraId="049A386C" w14:textId="762C266F" w:rsidR="005B07D6" w:rsidRPr="005B07D6" w:rsidRDefault="00D81420" w:rsidP="005B07D6">
      <w:pPr>
        <w:jc w:val="both"/>
        <w:rPr>
          <w:lang w:eastAsia="lt-LT"/>
        </w:rPr>
      </w:pPr>
      <w:r>
        <w:rPr>
          <w:lang w:eastAsia="lt-LT"/>
        </w:rPr>
        <w:t>12</w:t>
      </w:r>
      <w:r w:rsidR="005B07D6" w:rsidRPr="005B07D6">
        <w:rPr>
          <w:lang w:eastAsia="lt-LT"/>
        </w:rPr>
        <w:t xml:space="preserve">.1. Sutartis įsigalioja abiem Šalims ją pasirašius ir </w:t>
      </w:r>
      <w:r w:rsidR="005B07D6" w:rsidRPr="005B07D6">
        <w:rPr>
          <w:b/>
          <w:lang w:eastAsia="lt-LT"/>
        </w:rPr>
        <w:t xml:space="preserve">Teikėjui </w:t>
      </w:r>
      <w:r w:rsidR="005B07D6" w:rsidRPr="005B07D6">
        <w:rPr>
          <w:lang w:eastAsia="lt-LT"/>
        </w:rPr>
        <w:t xml:space="preserve">pateikus </w:t>
      </w:r>
      <w:r w:rsidR="005B07D6" w:rsidRPr="005B07D6">
        <w:rPr>
          <w:b/>
          <w:lang w:eastAsia="lt-LT"/>
        </w:rPr>
        <w:t xml:space="preserve">Pirkėjui </w:t>
      </w:r>
      <w:r w:rsidR="005B07D6" w:rsidRPr="005B07D6">
        <w:rPr>
          <w:lang w:eastAsia="lt-LT"/>
        </w:rPr>
        <w:t xml:space="preserve">Sutarties įvykdymo užtikrinimo banko garantiją ar draudimo bendrovės laidavimo raštą </w:t>
      </w:r>
      <w:r w:rsidR="005B07D6" w:rsidRPr="005B07D6">
        <w:rPr>
          <w:i/>
          <w:lang w:eastAsia="lt-LT"/>
        </w:rPr>
        <w:t>(Sutarties įsigaliojimo kai pateikiamas užtikrinimas sąlyga taikoma, jeigu Sutarties spec. dalyje nurodyta, kad Sutarties vykdymas bus užtikrintas laidavimu arba banko garantija)</w:t>
      </w:r>
      <w:r w:rsidR="005B07D6" w:rsidRPr="005B07D6">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005B07D6" w:rsidRPr="005B07D6">
        <w:rPr>
          <w:b/>
          <w:lang w:eastAsia="lt-LT"/>
        </w:rPr>
        <w:t xml:space="preserve"> Pirkėjui </w:t>
      </w:r>
      <w:r w:rsidR="005B07D6" w:rsidRPr="005B07D6">
        <w:rPr>
          <w:lang w:eastAsia="lt-LT"/>
        </w:rPr>
        <w:t>nutraukus Sutartį dėl bent vienos iš 9.2.1–9.2.7, 9.3 punktuose ar kitų Sutarties specialiojoje dalyje</w:t>
      </w:r>
      <w:r w:rsidR="005B07D6" w:rsidRPr="005B07D6">
        <w:rPr>
          <w:color w:val="FF0000"/>
          <w:lang w:eastAsia="lt-LT"/>
        </w:rPr>
        <w:t xml:space="preserve"> </w:t>
      </w:r>
      <w:r w:rsidR="005B07D6" w:rsidRPr="005B07D6">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B7345F3" w14:textId="54090A10" w:rsidR="005B07D6" w:rsidRPr="005B07D6" w:rsidRDefault="00D81420" w:rsidP="005B07D6">
      <w:pPr>
        <w:jc w:val="both"/>
        <w:rPr>
          <w:lang w:eastAsia="lt-LT"/>
        </w:rPr>
      </w:pPr>
      <w:r>
        <w:rPr>
          <w:lang w:eastAsia="lt-LT"/>
        </w:rPr>
        <w:t>12</w:t>
      </w:r>
      <w:r w:rsidR="005B07D6" w:rsidRPr="005B07D6">
        <w:rPr>
          <w:lang w:eastAsia="lt-LT"/>
        </w:rPr>
        <w:t xml:space="preserve">.2. Garantas/laiduotojas turi neatšaukiamai ir besąlygiškai įsipareigoti ne vėliau kaip per 14 (keturiolika) dienų nuo raštiško pranešimo, patvirtinančio Sutarties nutraukimą dėl Sutartyje numatytų pagrindų esant </w:t>
      </w:r>
      <w:r w:rsidR="005B07D6" w:rsidRPr="005B07D6">
        <w:rPr>
          <w:b/>
          <w:lang w:eastAsia="lt-LT"/>
        </w:rPr>
        <w:t>Teikėjo</w:t>
      </w:r>
      <w:r w:rsidR="005B07D6" w:rsidRPr="005B07D6">
        <w:rPr>
          <w:lang w:eastAsia="lt-LT"/>
        </w:rPr>
        <w:t xml:space="preserve"> kaltei, įvykdyti prievolę ir sumokėti įsipareigotą sumą, pinigus pervedant į </w:t>
      </w:r>
      <w:r w:rsidR="005B07D6" w:rsidRPr="005B07D6">
        <w:rPr>
          <w:b/>
          <w:lang w:eastAsia="lt-LT"/>
        </w:rPr>
        <w:t>Pirkėjo</w:t>
      </w:r>
      <w:r w:rsidR="005B07D6" w:rsidRPr="005B07D6">
        <w:rPr>
          <w:lang w:eastAsia="lt-LT"/>
        </w:rPr>
        <w:t xml:space="preserve"> sąskaitą. </w:t>
      </w:r>
    </w:p>
    <w:p w14:paraId="004F5665" w14:textId="4400C41C" w:rsidR="005B07D6" w:rsidRPr="005B07D6" w:rsidRDefault="00D81420" w:rsidP="005B07D6">
      <w:pPr>
        <w:jc w:val="both"/>
        <w:rPr>
          <w:b/>
          <w:lang w:eastAsia="lt-LT"/>
        </w:rPr>
      </w:pPr>
      <w:r>
        <w:rPr>
          <w:lang w:eastAsia="lt-LT"/>
        </w:rPr>
        <w:t>12</w:t>
      </w:r>
      <w:r w:rsidR="005B07D6" w:rsidRPr="005B07D6">
        <w:rPr>
          <w:lang w:eastAsia="lt-LT"/>
        </w:rPr>
        <w:t xml:space="preserve">.3. </w:t>
      </w:r>
      <w:r w:rsidR="005B07D6" w:rsidRPr="005B07D6">
        <w:rPr>
          <w:b/>
          <w:lang w:eastAsia="lt-LT"/>
        </w:rPr>
        <w:t>Teikėjas</w:t>
      </w:r>
      <w:r w:rsidR="005B07D6" w:rsidRPr="005B07D6">
        <w:rPr>
          <w:lang w:eastAsia="lt-LT"/>
        </w:rPr>
        <w:t xml:space="preserve"> ne vėliau kaip</w:t>
      </w:r>
      <w:r w:rsidR="005B07D6" w:rsidRPr="005B07D6">
        <w:rPr>
          <w:b/>
          <w:lang w:eastAsia="lt-LT"/>
        </w:rPr>
        <w:t xml:space="preserve"> </w:t>
      </w:r>
      <w:r w:rsidR="005B07D6" w:rsidRPr="005B07D6">
        <w:rPr>
          <w:lang w:eastAsia="lt-LT"/>
        </w:rPr>
        <w:t xml:space="preserve">per 5 (penkias) darbo dienas po Sutarties pasirašymo pateikia </w:t>
      </w:r>
      <w:r w:rsidR="005B07D6" w:rsidRPr="005B07D6">
        <w:rPr>
          <w:b/>
          <w:lang w:eastAsia="lt-LT"/>
        </w:rPr>
        <w:t xml:space="preserve">Pirkėjui </w:t>
      </w:r>
      <w:r w:rsidR="005B07D6" w:rsidRPr="005B07D6">
        <w:rPr>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005B07D6" w:rsidRPr="005B07D6">
        <w:rPr>
          <w:b/>
          <w:lang w:eastAsia="lt-LT"/>
        </w:rPr>
        <w:t xml:space="preserve"> Teikėjas</w:t>
      </w:r>
      <w:r w:rsidR="005B07D6" w:rsidRPr="005B07D6">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005B07D6" w:rsidRPr="005B07D6">
        <w:rPr>
          <w:b/>
          <w:lang w:eastAsia="lt-LT"/>
        </w:rPr>
        <w:t>Pirkėjo</w:t>
      </w:r>
      <w:r w:rsidR="005B07D6" w:rsidRPr="005B07D6">
        <w:rPr>
          <w:lang w:eastAsia="lt-LT"/>
        </w:rPr>
        <w:t xml:space="preserve"> patirtų nuostolių atlyginimu ir neatleidžia </w:t>
      </w:r>
      <w:r w:rsidR="005B07D6" w:rsidRPr="005B07D6">
        <w:rPr>
          <w:b/>
          <w:lang w:eastAsia="lt-LT"/>
        </w:rPr>
        <w:t>Teikėjo</w:t>
      </w:r>
      <w:r w:rsidR="005B07D6" w:rsidRPr="005B07D6">
        <w:rPr>
          <w:lang w:eastAsia="lt-LT"/>
        </w:rPr>
        <w:t xml:space="preserve"> nuo pareigos juos atlyginti pilnai. </w:t>
      </w:r>
    </w:p>
    <w:p w14:paraId="7EB20F5E" w14:textId="1E5E04C9" w:rsidR="005B07D6" w:rsidRPr="005B07D6" w:rsidRDefault="00D81420" w:rsidP="005B07D6">
      <w:pPr>
        <w:jc w:val="both"/>
        <w:rPr>
          <w:lang w:eastAsia="lt-LT"/>
        </w:rPr>
      </w:pPr>
      <w:r>
        <w:rPr>
          <w:lang w:eastAsia="lt-LT"/>
        </w:rPr>
        <w:t>12</w:t>
      </w:r>
      <w:r w:rsidR="005B07D6" w:rsidRPr="005B07D6">
        <w:rPr>
          <w:lang w:eastAsia="lt-LT"/>
        </w:rPr>
        <w:t xml:space="preserve">.4. Jei Sutarties vykdymo metu Sutarties įvykdymo užtikrinimą išdavęs juridinis asmuo (bankas ar draudimo bendrovė) negali įvykdyti savo įsipareigojimų (sustabdoma veikla, paskelbiamas </w:t>
      </w:r>
      <w:r w:rsidR="005B07D6" w:rsidRPr="005B07D6">
        <w:rPr>
          <w:lang w:eastAsia="lt-LT"/>
        </w:rPr>
        <w:lastRenderedPageBreak/>
        <w:t xml:space="preserve">moratoriumas ir pan.), </w:t>
      </w:r>
      <w:r w:rsidR="005B07D6" w:rsidRPr="005B07D6">
        <w:rPr>
          <w:b/>
          <w:lang w:eastAsia="lt-LT"/>
        </w:rPr>
        <w:t>Teikėjas</w:t>
      </w:r>
      <w:r w:rsidR="005B07D6" w:rsidRPr="005B07D6">
        <w:rPr>
          <w:lang w:eastAsia="lt-LT"/>
        </w:rPr>
        <w:t xml:space="preserve"> per 10 (dešimt) dienų pateikia naują Sutarties vykdymo užtikrinimą, tokiomis pačiomis sąlygomis kaip ir ankstesnysis. Jei </w:t>
      </w:r>
      <w:r w:rsidR="005B07D6" w:rsidRPr="005B07D6">
        <w:rPr>
          <w:b/>
          <w:lang w:eastAsia="lt-LT"/>
        </w:rPr>
        <w:t xml:space="preserve">Teikėjas </w:t>
      </w:r>
      <w:r w:rsidR="005B07D6" w:rsidRPr="005B07D6">
        <w:rPr>
          <w:lang w:eastAsia="lt-LT"/>
        </w:rPr>
        <w:t xml:space="preserve">nepateikia naujo sutarties įvykdymo užtikrinimo, </w:t>
      </w:r>
      <w:r w:rsidR="005B07D6" w:rsidRPr="005B07D6">
        <w:rPr>
          <w:b/>
          <w:lang w:eastAsia="lt-LT"/>
        </w:rPr>
        <w:t>Pirkėjas</w:t>
      </w:r>
      <w:r w:rsidR="005B07D6" w:rsidRPr="005B07D6">
        <w:rPr>
          <w:lang w:eastAsia="lt-LT"/>
        </w:rPr>
        <w:t xml:space="preserve"> turi teisę nutraukti Sutartį, Sutarties bendrosios dalies 9.2.5 punkte nustatyta tvarka.</w:t>
      </w:r>
    </w:p>
    <w:p w14:paraId="10048F93" w14:textId="104E486B" w:rsidR="005B07D6" w:rsidRPr="005B07D6" w:rsidRDefault="00D81420" w:rsidP="005B07D6">
      <w:pPr>
        <w:jc w:val="both"/>
        <w:rPr>
          <w:lang w:eastAsia="lt-LT"/>
        </w:rPr>
      </w:pPr>
      <w:r>
        <w:rPr>
          <w:lang w:eastAsia="lt-LT"/>
        </w:rPr>
        <w:t>12</w:t>
      </w:r>
      <w:r w:rsidR="005B07D6" w:rsidRPr="005B07D6">
        <w:rPr>
          <w:lang w:eastAsia="lt-LT"/>
        </w:rPr>
        <w:t xml:space="preserve">.5. Sutarties įvykdymo užtikrinimas grąžinamas per 10 (dešimt) dienų nuo šio užtikrinimo galiojimo termino pabaigos </w:t>
      </w:r>
      <w:r w:rsidR="005B07D6" w:rsidRPr="005B07D6">
        <w:rPr>
          <w:b/>
          <w:lang w:eastAsia="lt-LT"/>
        </w:rPr>
        <w:t>Teikėjui</w:t>
      </w:r>
      <w:r w:rsidR="005B07D6" w:rsidRPr="005B07D6">
        <w:rPr>
          <w:lang w:eastAsia="lt-LT"/>
        </w:rPr>
        <w:t xml:space="preserve"> pateikus raštišką prašymą. </w:t>
      </w:r>
    </w:p>
    <w:p w14:paraId="1A04B706" w14:textId="088F8E6F" w:rsidR="005B07D6" w:rsidRPr="005B07D6" w:rsidRDefault="00D81420" w:rsidP="005B07D6">
      <w:pPr>
        <w:jc w:val="both"/>
        <w:rPr>
          <w:lang w:eastAsia="lt-LT"/>
        </w:rPr>
      </w:pPr>
      <w:r>
        <w:rPr>
          <w:lang w:eastAsia="lt-LT"/>
        </w:rPr>
        <w:t>12</w:t>
      </w:r>
      <w:r w:rsidR="005B07D6" w:rsidRPr="005B07D6">
        <w:rPr>
          <w:lang w:eastAsia="lt-LT"/>
        </w:rPr>
        <w:t xml:space="preserve">.6.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1EE12A2" w14:textId="34DB2BE9" w:rsidR="005B07D6" w:rsidRPr="005B07D6" w:rsidRDefault="00D81420" w:rsidP="005B07D6">
      <w:pPr>
        <w:jc w:val="both"/>
        <w:rPr>
          <w:lang w:eastAsia="lt-LT"/>
        </w:rPr>
      </w:pPr>
      <w:r>
        <w:rPr>
          <w:lang w:eastAsia="lt-LT"/>
        </w:rPr>
        <w:t>12</w:t>
      </w:r>
      <w:r w:rsidR="005B07D6" w:rsidRPr="005B07D6">
        <w:rPr>
          <w:lang w:eastAsia="lt-LT"/>
        </w:rPr>
        <w:t>.7.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54DA631" w14:textId="5B880603" w:rsidR="005B07D6" w:rsidRPr="005B07D6" w:rsidRDefault="00D81420" w:rsidP="005B07D6">
      <w:pPr>
        <w:jc w:val="both"/>
        <w:rPr>
          <w:lang w:eastAsia="lt-LT"/>
        </w:rPr>
      </w:pPr>
      <w:r>
        <w:rPr>
          <w:lang w:eastAsia="lt-LT"/>
        </w:rPr>
        <w:t>12</w:t>
      </w:r>
      <w:r w:rsidR="005B07D6" w:rsidRPr="005B07D6">
        <w:rPr>
          <w:lang w:eastAsia="lt-LT"/>
        </w:rPr>
        <w:t xml:space="preserve">.8. Sutartis gali būti pratęsta Sutarties Specialiojoje dalyje nustatytomis sąlygomis arba esant poreikiui, </w:t>
      </w:r>
      <w:r w:rsidR="005B07D6" w:rsidRPr="005B07D6">
        <w:rPr>
          <w:b/>
          <w:lang w:eastAsia="lt-LT"/>
        </w:rPr>
        <w:t>Pirkėjas</w:t>
      </w:r>
      <w:r w:rsidR="005B07D6" w:rsidRPr="005B07D6">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5B07D6" w:rsidRPr="005B07D6">
        <w:rPr>
          <w:b/>
          <w:lang w:eastAsia="lt-LT"/>
        </w:rPr>
        <w:t>Teikėjas</w:t>
      </w:r>
      <w:r w:rsidR="005B07D6" w:rsidRPr="005B07D6">
        <w:rPr>
          <w:lang w:eastAsia="lt-LT"/>
        </w:rPr>
        <w:t xml:space="preserve"> gali teikti tik ne d</w:t>
      </w:r>
      <w:r w:rsidR="00E92AD1">
        <w:rPr>
          <w:lang w:eastAsia="lt-LT"/>
        </w:rPr>
        <w:t>idesnėmis nei užsakymo dieną Tei</w:t>
      </w:r>
      <w:r w:rsidR="005B07D6" w:rsidRPr="005B07D6">
        <w:rPr>
          <w:lang w:eastAsia="lt-LT"/>
        </w:rPr>
        <w:t xml:space="preserv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005B07D6" w:rsidRPr="005B07D6">
        <w:rPr>
          <w:b/>
          <w:lang w:eastAsia="lt-LT"/>
        </w:rPr>
        <w:t>Pirkėjas</w:t>
      </w:r>
      <w:r w:rsidR="005B07D6" w:rsidRPr="005B07D6">
        <w:rPr>
          <w:lang w:eastAsia="lt-LT"/>
        </w:rPr>
        <w:t xml:space="preserve"> ir </w:t>
      </w:r>
      <w:r w:rsidR="005B07D6" w:rsidRPr="005B07D6">
        <w:rPr>
          <w:b/>
          <w:lang w:eastAsia="lt-LT"/>
        </w:rPr>
        <w:t>Teikėjas</w:t>
      </w:r>
      <w:r w:rsidR="005B07D6" w:rsidRPr="005B07D6">
        <w:rPr>
          <w:lang w:eastAsia="lt-LT"/>
        </w:rPr>
        <w:t xml:space="preserve"> sudaro papildomą rašytinį susitarimą, kurio sąlygos privalo būti analogiškos Sutarties sąlygoms, atitinkamai jas pritaikant naujai perkamoms paslaugoms </w:t>
      </w:r>
      <w:r w:rsidR="005B07D6" w:rsidRPr="005B07D6">
        <w:rPr>
          <w:i/>
          <w:lang w:eastAsia="lt-LT"/>
        </w:rPr>
        <w:t>(jei spec. dalyje nurodyta, kad ši sąlyga taikoma)</w:t>
      </w:r>
      <w:r w:rsidR="005B07D6" w:rsidRPr="005B07D6">
        <w:rPr>
          <w:lang w:eastAsia="lt-LT"/>
        </w:rPr>
        <w:t>.</w:t>
      </w:r>
    </w:p>
    <w:p w14:paraId="6EEDA1BB" w14:textId="5F92D50A" w:rsidR="005B07D6" w:rsidRPr="005B07D6" w:rsidRDefault="00D81420" w:rsidP="005B07D6">
      <w:pPr>
        <w:jc w:val="both"/>
        <w:rPr>
          <w:lang w:eastAsia="lt-LT"/>
        </w:rPr>
      </w:pPr>
      <w:r>
        <w:rPr>
          <w:lang w:eastAsia="lt-LT"/>
        </w:rPr>
        <w:t>12</w:t>
      </w:r>
      <w:r w:rsidR="005B07D6" w:rsidRPr="005B07D6">
        <w:rPr>
          <w:lang w:eastAsia="lt-LT"/>
        </w:rPr>
        <w:t>.9. Sutarties specialiojoje dalyje numatyta Sutarties galiojimo termino pabaiga nereiškia Šalių prievolių pagal Sutartį pabaigos ir neatleidžia Šalių nuo civilinės atsakomybės už Sutarties pažeidimą.</w:t>
      </w:r>
    </w:p>
    <w:p w14:paraId="2D626D68" w14:textId="77777777" w:rsidR="005B07D6" w:rsidRPr="005B07D6" w:rsidRDefault="005B07D6" w:rsidP="005B07D6">
      <w:pPr>
        <w:ind w:right="125"/>
        <w:jc w:val="both"/>
        <w:rPr>
          <w:b/>
          <w:bCs/>
          <w:lang w:eastAsia="lt-LT"/>
        </w:rPr>
      </w:pPr>
    </w:p>
    <w:p w14:paraId="340C0CF8" w14:textId="7C767276" w:rsidR="005B07D6" w:rsidRPr="005B07D6" w:rsidRDefault="00D81420" w:rsidP="005B07D6">
      <w:pPr>
        <w:ind w:right="125"/>
        <w:jc w:val="both"/>
        <w:rPr>
          <w:b/>
          <w:bCs/>
          <w:lang w:eastAsia="lt-LT"/>
        </w:rPr>
      </w:pPr>
      <w:r>
        <w:rPr>
          <w:b/>
          <w:bCs/>
          <w:lang w:eastAsia="lt-LT"/>
        </w:rPr>
        <w:t>13</w:t>
      </w:r>
      <w:r w:rsidR="005B07D6" w:rsidRPr="005B07D6">
        <w:rPr>
          <w:b/>
          <w:bCs/>
          <w:lang w:eastAsia="lt-LT"/>
        </w:rPr>
        <w:t>. Susirašinėjimas</w:t>
      </w:r>
    </w:p>
    <w:p w14:paraId="4D5A45EF" w14:textId="455354AC" w:rsidR="005B07D6" w:rsidRPr="005B07D6" w:rsidRDefault="00D81420" w:rsidP="005B07D6">
      <w:pPr>
        <w:ind w:right="125"/>
        <w:jc w:val="both"/>
        <w:rPr>
          <w:lang w:eastAsia="lt-LT"/>
        </w:rPr>
      </w:pPr>
      <w:r>
        <w:rPr>
          <w:lang w:eastAsia="lt-LT"/>
        </w:rPr>
        <w:t>13</w:t>
      </w:r>
      <w:r w:rsidR="005B07D6" w:rsidRPr="005B07D6">
        <w:rPr>
          <w:lang w:eastAsia="lt-LT"/>
        </w:rPr>
        <w:t xml:space="preserve">.1. </w:t>
      </w:r>
      <w:r w:rsidR="005B07D6" w:rsidRPr="005B07D6">
        <w:rPr>
          <w:b/>
          <w:lang w:eastAsia="lt-LT"/>
        </w:rPr>
        <w:t>Pirkėjo</w:t>
      </w:r>
      <w:r w:rsidR="005B07D6" w:rsidRPr="005B07D6">
        <w:rPr>
          <w:lang w:eastAsia="lt-LT"/>
        </w:rPr>
        <w:t xml:space="preserve"> ir </w:t>
      </w:r>
      <w:r w:rsidR="005B07D6" w:rsidRPr="005B07D6">
        <w:rPr>
          <w:b/>
          <w:lang w:eastAsia="lt-LT"/>
        </w:rPr>
        <w:t xml:space="preserve">Teikėjo </w:t>
      </w:r>
      <w:r w:rsidR="005B07D6" w:rsidRPr="005B07D6">
        <w:rPr>
          <w:lang w:eastAsia="lt-LT"/>
        </w:rPr>
        <w:t>vienas kitam siunčiami pranešimai lietuvių/anglų (</w:t>
      </w:r>
      <w:r w:rsidR="005B07D6" w:rsidRPr="005B07D6">
        <w:rPr>
          <w:i/>
          <w:lang w:eastAsia="lt-LT"/>
        </w:rPr>
        <w:t>taikoma, jeigu sutartis sudaroma anglų kalba</w:t>
      </w:r>
      <w:r w:rsidR="005B07D6" w:rsidRPr="005B07D6">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B39B260" w14:textId="5C721544" w:rsidR="005B07D6" w:rsidRPr="005B07D6" w:rsidRDefault="00D81420" w:rsidP="005B07D6">
      <w:pPr>
        <w:ind w:right="125"/>
        <w:jc w:val="both"/>
        <w:rPr>
          <w:lang w:eastAsia="lt-LT"/>
        </w:rPr>
      </w:pPr>
      <w:r>
        <w:rPr>
          <w:lang w:eastAsia="lt-LT"/>
        </w:rPr>
        <w:t>13</w:t>
      </w:r>
      <w:r w:rsidR="005B07D6" w:rsidRPr="005B07D6">
        <w:rPr>
          <w:lang w:eastAsia="lt-LT"/>
        </w:rPr>
        <w:t>.2.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F7CCA78" w14:textId="77777777" w:rsidR="005B07D6" w:rsidRPr="005B07D6" w:rsidRDefault="005B07D6" w:rsidP="005B07D6">
      <w:pPr>
        <w:jc w:val="both"/>
        <w:rPr>
          <w:b/>
          <w:lang w:eastAsia="lt-LT"/>
        </w:rPr>
      </w:pPr>
    </w:p>
    <w:p w14:paraId="41701CE9" w14:textId="594AD63F" w:rsidR="005B07D6" w:rsidRPr="005B07D6" w:rsidRDefault="00D81420" w:rsidP="005B07D6">
      <w:pPr>
        <w:jc w:val="both"/>
        <w:rPr>
          <w:b/>
          <w:bCs/>
        </w:rPr>
      </w:pPr>
      <w:r>
        <w:rPr>
          <w:b/>
          <w:lang w:eastAsia="lt-LT"/>
        </w:rPr>
        <w:t>14</w:t>
      </w:r>
      <w:r w:rsidR="005B07D6" w:rsidRPr="005B07D6">
        <w:rPr>
          <w:b/>
          <w:lang w:eastAsia="lt-LT"/>
        </w:rPr>
        <w:t xml:space="preserve">. Informacijos </w:t>
      </w:r>
      <w:r w:rsidR="005B07D6" w:rsidRPr="005B07D6">
        <w:rPr>
          <w:b/>
          <w:bCs/>
        </w:rPr>
        <w:t>konfidencialumas ir asmens duomenų apsauga</w:t>
      </w:r>
    </w:p>
    <w:p w14:paraId="0511DCC8" w14:textId="753533F1" w:rsidR="005B07D6" w:rsidRPr="005B07D6" w:rsidRDefault="00D81420" w:rsidP="005B07D6">
      <w:pPr>
        <w:jc w:val="both"/>
        <w:rPr>
          <w:lang w:eastAsia="lt-LT"/>
        </w:rPr>
      </w:pPr>
      <w:r>
        <w:rPr>
          <w:lang w:eastAsia="lt-LT"/>
        </w:rPr>
        <w:t>14</w:t>
      </w:r>
      <w:r w:rsidR="005B07D6" w:rsidRPr="005B07D6">
        <w:rPr>
          <w:lang w:eastAsia="lt-LT"/>
        </w:rPr>
        <w:t xml:space="preserve">.1. Šalys privalo užtikrinti, kad informacija, kurią jos perduoda viena kitai, bus naudojama tik vykdant Sutartį ir nebus naudojama tokiu būdu, kuris pakenktų informaciją perdavusiai Šaliai. </w:t>
      </w:r>
    </w:p>
    <w:p w14:paraId="194F98BC" w14:textId="619A5D04" w:rsidR="005B07D6" w:rsidRPr="005B07D6" w:rsidRDefault="00D81420" w:rsidP="005B07D6">
      <w:pPr>
        <w:jc w:val="both"/>
        <w:rPr>
          <w:lang w:eastAsia="lt-LT"/>
        </w:rPr>
      </w:pPr>
      <w:r>
        <w:rPr>
          <w:lang w:eastAsia="lt-LT"/>
        </w:rPr>
        <w:t>14</w:t>
      </w:r>
      <w:r w:rsidR="005B07D6" w:rsidRPr="005B07D6">
        <w:rPr>
          <w:lang w:eastAsia="lt-LT"/>
        </w:rPr>
        <w:t>.2.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1DA320FE" w14:textId="4090F0F4" w:rsidR="005B07D6" w:rsidRPr="005B07D6" w:rsidRDefault="00D81420" w:rsidP="005B07D6">
      <w:pPr>
        <w:jc w:val="both"/>
        <w:rPr>
          <w:lang w:eastAsia="lt-LT"/>
        </w:rPr>
      </w:pPr>
      <w:r>
        <w:rPr>
          <w:bCs/>
          <w:lang w:eastAsia="lt-LT"/>
        </w:rPr>
        <w:t>14</w:t>
      </w:r>
      <w:r w:rsidR="005B07D6" w:rsidRPr="005B07D6">
        <w:rPr>
          <w:bCs/>
          <w:lang w:eastAsia="lt-LT"/>
        </w:rPr>
        <w:t>.3.</w:t>
      </w:r>
      <w:r w:rsidR="005B07D6" w:rsidRPr="005B07D6">
        <w:rPr>
          <w:b/>
          <w:bCs/>
          <w:lang w:eastAsia="lt-LT"/>
        </w:rPr>
        <w:t xml:space="preserve"> Teikėjas </w:t>
      </w:r>
      <w:r w:rsidR="005B07D6" w:rsidRPr="005B07D6">
        <w:rPr>
          <w:lang w:eastAsia="lt-LT"/>
        </w:rPr>
        <w:t xml:space="preserve">įsipareigoja be </w:t>
      </w:r>
      <w:r w:rsidR="005B07D6" w:rsidRPr="005B07D6">
        <w:rPr>
          <w:b/>
          <w:bCs/>
          <w:lang w:eastAsia="lt-LT"/>
        </w:rPr>
        <w:t>Pirkėjo</w:t>
      </w:r>
      <w:r w:rsidR="005B07D6" w:rsidRPr="005B07D6">
        <w:rPr>
          <w:lang w:eastAsia="lt-LT"/>
        </w:rPr>
        <w:t xml:space="preserve"> išankstinio rašytinio sutikimo nenaudoti </w:t>
      </w:r>
      <w:r w:rsidR="005B07D6" w:rsidRPr="005B07D6">
        <w:rPr>
          <w:b/>
          <w:lang w:eastAsia="lt-LT"/>
        </w:rPr>
        <w:t>Pirkėjo</w:t>
      </w:r>
      <w:r w:rsidR="005B07D6" w:rsidRPr="005B07D6">
        <w:rPr>
          <w:lang w:eastAsia="lt-LT"/>
        </w:rPr>
        <w:t xml:space="preserve"> jam pateiktos informacijos nei savo, nei bet kokių trečiųjų asmenų naudai, neatskleisti tokios informacijos kitiems asmenims, išskyrus Lietuvos Respublikos teisės aktų numatytus atvejus. </w:t>
      </w:r>
    </w:p>
    <w:p w14:paraId="163568B3" w14:textId="1E6A645A" w:rsidR="005B07D6" w:rsidRPr="005B07D6" w:rsidRDefault="005B07D6" w:rsidP="005B07D6">
      <w:pPr>
        <w:jc w:val="both"/>
        <w:rPr>
          <w:lang w:eastAsia="lt-LT"/>
        </w:rPr>
      </w:pPr>
      <w:r w:rsidRPr="005B07D6">
        <w:rPr>
          <w:lang w:eastAsia="lt-LT"/>
        </w:rPr>
        <w:lastRenderedPageBreak/>
        <w:t>1</w:t>
      </w:r>
      <w:r w:rsidR="00D81420">
        <w:rPr>
          <w:lang w:eastAsia="lt-LT"/>
        </w:rPr>
        <w:t>4</w:t>
      </w:r>
      <w:r w:rsidRPr="005B07D6">
        <w:rPr>
          <w:lang w:eastAsia="lt-LT"/>
        </w:rPr>
        <w:t xml:space="preserve">.4. Sutartyje ir jos prieduose nurodyti asmens duomenys (vardai, pavardės, pareigos, el. paštas, ar telefono numeris) gali būti naudojami tik nustatant Šalių, </w:t>
      </w:r>
      <w:r w:rsidRPr="005B07D6">
        <w:rPr>
          <w:b/>
          <w:lang w:eastAsia="lt-LT"/>
        </w:rPr>
        <w:t>Mokėtojo</w:t>
      </w:r>
      <w:r w:rsidRPr="005B07D6">
        <w:rPr>
          <w:lang w:eastAsia="lt-LT"/>
        </w:rPr>
        <w:t xml:space="preserve"> ar </w:t>
      </w:r>
      <w:r w:rsidRPr="005B07D6">
        <w:rPr>
          <w:b/>
          <w:lang w:eastAsia="lt-LT"/>
        </w:rPr>
        <w:t>Gavėjo</w:t>
      </w:r>
      <w:r w:rsidRPr="005B07D6">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9FE45E4" w14:textId="0F7A7E95" w:rsidR="005B07D6" w:rsidRPr="005B07D6" w:rsidRDefault="00D81420" w:rsidP="005B07D6">
      <w:pPr>
        <w:jc w:val="both"/>
        <w:rPr>
          <w:lang w:eastAsia="lt-LT"/>
        </w:rPr>
      </w:pPr>
      <w:r>
        <w:rPr>
          <w:lang w:eastAsia="lt-LT"/>
        </w:rPr>
        <w:t>14</w:t>
      </w:r>
      <w:r w:rsidR="005B07D6" w:rsidRPr="005B07D6">
        <w:rPr>
          <w:lang w:eastAsia="lt-LT"/>
        </w:rPr>
        <w:t xml:space="preserve">.5. Sutarties šalys užtikrina, kad su asmens duomenimis tvarkomais vykdant Sutartį susipažins tik tie asmenys, kuriems tai yra būtina vykdant įsipareigojimus pagal Sutartį. </w:t>
      </w:r>
    </w:p>
    <w:p w14:paraId="4ACBEB68" w14:textId="2F548BFD" w:rsidR="005B07D6" w:rsidRPr="005B07D6" w:rsidRDefault="00D81420" w:rsidP="005B07D6">
      <w:pPr>
        <w:jc w:val="both"/>
        <w:rPr>
          <w:lang w:eastAsia="lt-LT"/>
        </w:rPr>
      </w:pPr>
      <w:r>
        <w:rPr>
          <w:lang w:eastAsia="lt-LT"/>
        </w:rPr>
        <w:t>14</w:t>
      </w:r>
      <w:r w:rsidR="005B07D6" w:rsidRPr="005B07D6">
        <w:rPr>
          <w:lang w:eastAsia="lt-LT"/>
        </w:rPr>
        <w:t xml:space="preserve">.6. Sutartyje ir jos prieduose nurodyti asmens duomenys be atskiro kitos Šalies sutikimo negali būti perduoti tretiesiems asmenims, išskyrus </w:t>
      </w:r>
      <w:r w:rsidR="005B07D6" w:rsidRPr="005B07D6">
        <w:rPr>
          <w:b/>
          <w:lang w:eastAsia="lt-LT"/>
        </w:rPr>
        <w:t>Teikėjo</w:t>
      </w:r>
      <w:r w:rsidR="005B07D6" w:rsidRPr="005B07D6">
        <w:rPr>
          <w:lang w:eastAsia="lt-LT"/>
        </w:rPr>
        <w:t xml:space="preserve"> įvardintus </w:t>
      </w:r>
      <w:proofErr w:type="spellStart"/>
      <w:r w:rsidR="005B07D6" w:rsidRPr="005B07D6">
        <w:rPr>
          <w:lang w:eastAsia="lt-LT"/>
        </w:rPr>
        <w:t>subteikėjus</w:t>
      </w:r>
      <w:proofErr w:type="spellEnd"/>
      <w:r w:rsidR="005B07D6" w:rsidRPr="005B07D6">
        <w:rPr>
          <w:lang w:eastAsia="lt-LT"/>
        </w:rPr>
        <w:t xml:space="preserve">, </w:t>
      </w:r>
      <w:r w:rsidR="005B07D6" w:rsidRPr="005B07D6">
        <w:rPr>
          <w:b/>
          <w:lang w:eastAsia="lt-LT"/>
        </w:rPr>
        <w:t>Mokėtoją</w:t>
      </w:r>
      <w:r w:rsidR="005B07D6" w:rsidRPr="005B07D6">
        <w:rPr>
          <w:lang w:eastAsia="lt-LT"/>
        </w:rPr>
        <w:t xml:space="preserve"> ir </w:t>
      </w:r>
      <w:r w:rsidR="005B07D6" w:rsidRPr="005B07D6">
        <w:rPr>
          <w:b/>
          <w:lang w:eastAsia="lt-LT"/>
        </w:rPr>
        <w:t xml:space="preserve">Gavėją </w:t>
      </w:r>
      <w:r w:rsidR="005B07D6" w:rsidRPr="005B07D6">
        <w:rPr>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0C12DBBC" w14:textId="3B536130" w:rsidR="005B07D6" w:rsidRPr="005B07D6" w:rsidRDefault="00D61ED7" w:rsidP="005B07D6">
      <w:pPr>
        <w:jc w:val="both"/>
        <w:rPr>
          <w:lang w:eastAsia="lt-LT"/>
        </w:rPr>
      </w:pPr>
      <w:r>
        <w:rPr>
          <w:lang w:eastAsia="lt-LT"/>
        </w:rPr>
        <w:t>14</w:t>
      </w:r>
      <w:r w:rsidR="005B07D6" w:rsidRPr="005B07D6">
        <w:rPr>
          <w:lang w:eastAsia="lt-LT"/>
        </w:rPr>
        <w:t xml:space="preserve">.7.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A8484CD" w14:textId="6FC6786B" w:rsidR="005B07D6" w:rsidRPr="005B07D6" w:rsidRDefault="00D61ED7" w:rsidP="005B07D6">
      <w:pPr>
        <w:jc w:val="both"/>
        <w:rPr>
          <w:lang w:eastAsia="lt-LT"/>
        </w:rPr>
      </w:pPr>
      <w:r>
        <w:rPr>
          <w:lang w:eastAsia="lt-LT"/>
        </w:rPr>
        <w:t>14</w:t>
      </w:r>
      <w:r w:rsidR="005B07D6" w:rsidRPr="005B07D6">
        <w:rPr>
          <w:lang w:eastAsia="lt-LT"/>
        </w:rPr>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8E78D94" w14:textId="273A315E" w:rsidR="005B07D6" w:rsidRPr="005B07D6" w:rsidRDefault="00D61ED7" w:rsidP="005B07D6">
      <w:pPr>
        <w:jc w:val="both"/>
        <w:rPr>
          <w:lang w:eastAsia="lt-LT"/>
        </w:rPr>
      </w:pPr>
      <w:r>
        <w:rPr>
          <w:lang w:eastAsia="lt-LT"/>
        </w:rPr>
        <w:t>14</w:t>
      </w:r>
      <w:r w:rsidR="005B07D6" w:rsidRPr="005B07D6">
        <w:rPr>
          <w:lang w:eastAsia="lt-LT"/>
        </w:rPr>
        <w:t>.9.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62F5031" w14:textId="724A8AF7" w:rsidR="005B07D6" w:rsidRPr="005B07D6" w:rsidRDefault="00D61ED7" w:rsidP="005B07D6">
      <w:pPr>
        <w:jc w:val="both"/>
        <w:rPr>
          <w:lang w:eastAsia="lt-LT"/>
        </w:rPr>
      </w:pPr>
      <w:r>
        <w:rPr>
          <w:lang w:eastAsia="lt-LT"/>
        </w:rPr>
        <w:t>14</w:t>
      </w:r>
      <w:r w:rsidR="005B07D6" w:rsidRPr="005B07D6">
        <w:rPr>
          <w:lang w:eastAsia="lt-LT"/>
        </w:rPr>
        <w:t>.10. Šalys neatlygina viena kitos patirtų išlaidų ir nuostolių dėl asmens duomenų tvarkymo įsipareigojimų pagal šią Sutartį vykdymo.</w:t>
      </w:r>
    </w:p>
    <w:p w14:paraId="20243115" w14:textId="59B4D15A" w:rsidR="005B07D6" w:rsidRPr="005B07D6" w:rsidRDefault="00D61ED7" w:rsidP="005B07D6">
      <w:pPr>
        <w:jc w:val="both"/>
        <w:rPr>
          <w:lang w:eastAsia="lt-LT"/>
        </w:rPr>
      </w:pPr>
      <w:r>
        <w:rPr>
          <w:lang w:eastAsia="lt-LT"/>
        </w:rPr>
        <w:t>14</w:t>
      </w:r>
      <w:r w:rsidR="005B07D6" w:rsidRPr="005B07D6">
        <w:rPr>
          <w:lang w:eastAsia="lt-LT"/>
        </w:rPr>
        <w:t xml:space="preserve">.11. Pažeidęs Sutarties bendrosios dalies 14.3 punkte numatytą įsipareigojimą </w:t>
      </w:r>
      <w:r w:rsidR="005B07D6" w:rsidRPr="005B07D6">
        <w:rPr>
          <w:b/>
          <w:lang w:eastAsia="lt-LT"/>
        </w:rPr>
        <w:t xml:space="preserve">Teikėjas </w:t>
      </w:r>
      <w:r w:rsidR="005B07D6" w:rsidRPr="005B07D6">
        <w:rPr>
          <w:lang w:eastAsia="lt-LT"/>
        </w:rPr>
        <w:t>privalo</w:t>
      </w:r>
      <w:r w:rsidR="005B07D6" w:rsidRPr="005B07D6">
        <w:rPr>
          <w:b/>
          <w:lang w:eastAsia="lt-LT"/>
        </w:rPr>
        <w:t xml:space="preserve"> Pirkėjui </w:t>
      </w:r>
      <w:r w:rsidR="005B07D6" w:rsidRPr="005B07D6">
        <w:rPr>
          <w:lang w:eastAsia="lt-LT"/>
        </w:rPr>
        <w:t>sumokėti 10 proc. dydžio maksimalios Sutarties vertės/pasiūlymo</w:t>
      </w:r>
      <w:r w:rsidR="005B07D6" w:rsidRPr="005B07D6">
        <w:rPr>
          <w:b/>
          <w:lang w:eastAsia="lt-LT"/>
        </w:rPr>
        <w:t xml:space="preserve"> </w:t>
      </w:r>
      <w:r w:rsidR="005B07D6" w:rsidRPr="005B07D6">
        <w:rPr>
          <w:lang w:eastAsia="lt-LT"/>
        </w:rPr>
        <w:t>kainos be PVM Šalių iš anksto sutartų minimalių nuostolių dydžio sumą ir atlyginti kitus dėl tokio pažeidimo padarytus nuostolius.</w:t>
      </w:r>
    </w:p>
    <w:p w14:paraId="277BBED5" w14:textId="77777777" w:rsidR="005B07D6" w:rsidRPr="005B07D6" w:rsidRDefault="005B07D6" w:rsidP="005B07D6">
      <w:pPr>
        <w:jc w:val="both"/>
        <w:rPr>
          <w:lang w:eastAsia="lt-LT"/>
        </w:rPr>
      </w:pPr>
    </w:p>
    <w:p w14:paraId="5154C0CD" w14:textId="55BD3959" w:rsidR="005B07D6" w:rsidRPr="005B07D6" w:rsidRDefault="00D61ED7" w:rsidP="005B07D6">
      <w:pPr>
        <w:jc w:val="both"/>
        <w:rPr>
          <w:b/>
          <w:lang w:eastAsia="lt-LT"/>
        </w:rPr>
      </w:pPr>
      <w:r>
        <w:rPr>
          <w:b/>
          <w:lang w:eastAsia="lt-LT"/>
        </w:rPr>
        <w:t>15</w:t>
      </w:r>
      <w:r w:rsidR="005B07D6" w:rsidRPr="005B07D6">
        <w:rPr>
          <w:b/>
          <w:lang w:eastAsia="lt-LT"/>
        </w:rPr>
        <w:t>. Baigiamosios nuostatos</w:t>
      </w:r>
    </w:p>
    <w:p w14:paraId="3B7566FE" w14:textId="283167C9" w:rsidR="005B07D6" w:rsidRPr="005B07D6" w:rsidRDefault="00D61ED7" w:rsidP="005B07D6">
      <w:pPr>
        <w:jc w:val="both"/>
        <w:rPr>
          <w:lang w:eastAsia="lt-LT"/>
        </w:rPr>
      </w:pPr>
      <w:r>
        <w:rPr>
          <w:lang w:eastAsia="lt-LT"/>
        </w:rPr>
        <w:t>15</w:t>
      </w:r>
      <w:r w:rsidR="005B07D6" w:rsidRPr="005B07D6">
        <w:rPr>
          <w:lang w:eastAsia="lt-LT"/>
        </w:rPr>
        <w:t>.1. Sutartis sudaryta lietuvių/anglų, lietuvių ir anglų kalba dviem/keturiais egzemplioriais (po vieną/du kiekvienai Šaliai) (</w:t>
      </w:r>
      <w:r w:rsidR="005B07D6" w:rsidRPr="005B07D6">
        <w:rPr>
          <w:i/>
          <w:lang w:eastAsia="lt-LT"/>
        </w:rPr>
        <w:t>taikoma priklausomai nuo to</w:t>
      </w:r>
      <w:r w:rsidR="005B07D6" w:rsidRPr="005B07D6">
        <w:rPr>
          <w:lang w:eastAsia="lt-LT"/>
        </w:rPr>
        <w:t xml:space="preserve"> </w:t>
      </w:r>
      <w:r w:rsidR="005B07D6" w:rsidRPr="005B07D6">
        <w:rPr>
          <w:i/>
          <w:lang w:eastAsia="lt-LT"/>
        </w:rPr>
        <w:t>kokiomis kalbomis bus sudaroma sutartis</w:t>
      </w:r>
      <w:r w:rsidR="005B07D6" w:rsidRPr="005B07D6">
        <w:rPr>
          <w:lang w:eastAsia="lt-LT"/>
        </w:rPr>
        <w:t xml:space="preserve">). Abu tekstai autentiški ir turi vienodą teisinę galią. Atsiradus </w:t>
      </w:r>
      <w:proofErr w:type="spellStart"/>
      <w:r w:rsidR="005B07D6" w:rsidRPr="005B07D6">
        <w:rPr>
          <w:lang w:eastAsia="lt-LT"/>
        </w:rPr>
        <w:t>neatitikimams</w:t>
      </w:r>
      <w:proofErr w:type="spellEnd"/>
      <w:r w:rsidR="005B07D6" w:rsidRPr="005B07D6">
        <w:rPr>
          <w:lang w:eastAsia="lt-LT"/>
        </w:rPr>
        <w:t xml:space="preserve"> tarp tekstų lietuvių ir anglų kalbomis, pirmenybė teikiama tekstui anglų kalba (taikoma, jeigu sutartis sudaroma </w:t>
      </w:r>
      <w:r w:rsidR="00E92AD1">
        <w:rPr>
          <w:i/>
          <w:lang w:eastAsia="lt-LT"/>
        </w:rPr>
        <w:t>su užsienio tei</w:t>
      </w:r>
      <w:r w:rsidR="005B07D6" w:rsidRPr="005B07D6">
        <w:rPr>
          <w:i/>
          <w:lang w:eastAsia="lt-LT"/>
        </w:rPr>
        <w:t>kėju</w:t>
      </w:r>
      <w:r w:rsidR="005B07D6" w:rsidRPr="005B07D6">
        <w:rPr>
          <w:lang w:eastAsia="lt-LT"/>
        </w:rPr>
        <w:t xml:space="preserve"> </w:t>
      </w:r>
      <w:r w:rsidR="005B07D6" w:rsidRPr="005B07D6">
        <w:rPr>
          <w:i/>
          <w:lang w:eastAsia="lt-LT"/>
        </w:rPr>
        <w:t>lietuvių ir anglų kalba</w:t>
      </w:r>
      <w:r w:rsidR="005B07D6" w:rsidRPr="005B07D6">
        <w:rPr>
          <w:lang w:eastAsia="lt-LT"/>
        </w:rPr>
        <w:t>).</w:t>
      </w:r>
    </w:p>
    <w:p w14:paraId="21FCF50B" w14:textId="0FEF1F1D" w:rsidR="005B07D6" w:rsidRPr="005B07D6" w:rsidRDefault="00D61ED7" w:rsidP="005B07D6">
      <w:pPr>
        <w:jc w:val="both"/>
        <w:rPr>
          <w:lang w:eastAsia="lt-LT"/>
        </w:rPr>
      </w:pPr>
      <w:r>
        <w:rPr>
          <w:lang w:eastAsia="lt-LT"/>
        </w:rPr>
        <w:t>15</w:t>
      </w:r>
      <w:r w:rsidR="005B07D6" w:rsidRPr="005B07D6">
        <w:rPr>
          <w:lang w:eastAsia="lt-LT"/>
        </w:rPr>
        <w:t xml:space="preserve">.2. Šią Sutartį sudaro Sutarties bendroji ir specialioji dalys bei sutarties priedas (-ai). Visi šios Sutarties priedai yra neatskiriama Sutarties dalis. </w:t>
      </w:r>
    </w:p>
    <w:p w14:paraId="00516783" w14:textId="1E2F7F0B" w:rsidR="005B07D6" w:rsidRPr="005B07D6" w:rsidRDefault="00D61ED7" w:rsidP="005B07D6">
      <w:pPr>
        <w:jc w:val="both"/>
        <w:rPr>
          <w:lang w:eastAsia="lt-LT"/>
        </w:rPr>
      </w:pPr>
      <w:r>
        <w:rPr>
          <w:lang w:eastAsia="lt-LT"/>
        </w:rPr>
        <w:t>15</w:t>
      </w:r>
      <w:r w:rsidR="005B07D6" w:rsidRPr="005B07D6">
        <w:rPr>
          <w:lang w:eastAsia="lt-LT"/>
        </w:rPr>
        <w:t>.3. Nė viena iš Šalių neturi teisės perduoti trečiajam asmeniui teisių ir įsipareigojimų pagal šią Sutartį be išankstinio raštiško kitos Šalies sutikimo.</w:t>
      </w:r>
    </w:p>
    <w:p w14:paraId="4DFCCF20" w14:textId="64C09588" w:rsidR="005B07D6" w:rsidRPr="005B07D6" w:rsidRDefault="00D61ED7" w:rsidP="005B07D6">
      <w:pPr>
        <w:jc w:val="both"/>
        <w:rPr>
          <w:lang w:eastAsia="lt-LT"/>
        </w:rPr>
      </w:pPr>
      <w:r>
        <w:rPr>
          <w:lang w:eastAsia="lt-LT"/>
        </w:rPr>
        <w:t>15</w:t>
      </w:r>
      <w:r w:rsidR="005B07D6" w:rsidRPr="005B07D6">
        <w:rPr>
          <w:lang w:eastAsia="lt-LT"/>
        </w:rPr>
        <w:t xml:space="preserve">.4. Pažeidęs šios sutarties dalies 15.3 punkte nurodytą įpareigojimą </w:t>
      </w:r>
      <w:r w:rsidR="005B07D6" w:rsidRPr="005B07D6">
        <w:rPr>
          <w:b/>
          <w:lang w:eastAsia="lt-LT"/>
        </w:rPr>
        <w:t>Teikėjas</w:t>
      </w:r>
      <w:r w:rsidR="005B07D6" w:rsidRPr="005B07D6">
        <w:rPr>
          <w:lang w:eastAsia="lt-LT"/>
        </w:rPr>
        <w:t xml:space="preserve"> moka </w:t>
      </w:r>
      <w:r w:rsidR="005B07D6" w:rsidRPr="005B07D6">
        <w:rPr>
          <w:b/>
          <w:lang w:eastAsia="lt-LT"/>
        </w:rPr>
        <w:t xml:space="preserve">Pirkėjui </w:t>
      </w:r>
      <w:r w:rsidR="005B07D6" w:rsidRPr="005B07D6">
        <w:rPr>
          <w:lang w:eastAsia="lt-LT"/>
        </w:rPr>
        <w:t>5 proc. maksimalios Sutarties/pasiūlymo</w:t>
      </w:r>
      <w:r w:rsidR="005B07D6" w:rsidRPr="005B07D6">
        <w:rPr>
          <w:b/>
          <w:lang w:eastAsia="lt-LT"/>
        </w:rPr>
        <w:t xml:space="preserve"> </w:t>
      </w:r>
      <w:r w:rsidR="005B07D6" w:rsidRPr="005B07D6">
        <w:rPr>
          <w:lang w:eastAsia="lt-LT"/>
        </w:rPr>
        <w:t>kainos be PVM dydžio šalių iš anksto sutartų minimalių nuostolių sumą, jeigu Sutarties specialiojoje dalyje nenustatyta kitaip.</w:t>
      </w:r>
    </w:p>
    <w:p w14:paraId="76A2E3DA" w14:textId="4AB0A97C" w:rsidR="005B07D6" w:rsidRPr="005B07D6" w:rsidRDefault="00D61ED7" w:rsidP="005B07D6">
      <w:pPr>
        <w:jc w:val="both"/>
        <w:rPr>
          <w:lang w:eastAsia="lt-LT"/>
        </w:rPr>
      </w:pPr>
      <w:r>
        <w:rPr>
          <w:lang w:eastAsia="lt-LT"/>
        </w:rPr>
        <w:t>15</w:t>
      </w:r>
      <w:r w:rsidR="005B07D6" w:rsidRPr="005B07D6">
        <w:rPr>
          <w:lang w:eastAsia="lt-LT"/>
        </w:rPr>
        <w:t xml:space="preserve">.5. </w:t>
      </w:r>
      <w:r w:rsidR="005B07D6" w:rsidRPr="005B07D6">
        <w:rPr>
          <w:b/>
          <w:lang w:eastAsia="lt-LT"/>
        </w:rPr>
        <w:t>Teikėjas</w:t>
      </w:r>
      <w:r w:rsidR="005B07D6" w:rsidRPr="005B07D6">
        <w:rPr>
          <w:lang w:eastAsia="lt-LT"/>
        </w:rPr>
        <w:t xml:space="preserve"> garantuoja, kad turi visas Sutarties įvykdymui reikalingas licencijas. </w:t>
      </w:r>
      <w:r w:rsidR="005B07D6" w:rsidRPr="005B07D6">
        <w:rPr>
          <w:b/>
          <w:lang w:eastAsia="lt-LT"/>
        </w:rPr>
        <w:t>Teikėjas</w:t>
      </w:r>
      <w:r w:rsidR="005B07D6" w:rsidRPr="005B07D6">
        <w:rPr>
          <w:lang w:eastAsia="lt-LT"/>
        </w:rPr>
        <w:t xml:space="preserve"> įsipareigoja atlyginti </w:t>
      </w:r>
      <w:r w:rsidR="005B07D6" w:rsidRPr="005B07D6">
        <w:rPr>
          <w:b/>
          <w:lang w:eastAsia="lt-LT"/>
        </w:rPr>
        <w:t xml:space="preserve">Pirkėjui </w:t>
      </w:r>
      <w:r w:rsidR="005B07D6" w:rsidRPr="005B07D6">
        <w:rPr>
          <w:lang w:eastAsia="lt-LT"/>
        </w:rPr>
        <w:t xml:space="preserve">nuostolius, jeigu </w:t>
      </w:r>
      <w:r w:rsidR="005B07D6" w:rsidRPr="005B07D6">
        <w:rPr>
          <w:b/>
          <w:lang w:eastAsia="lt-LT"/>
        </w:rPr>
        <w:t>Pirkėjui</w:t>
      </w:r>
      <w:r w:rsidR="005B07D6" w:rsidRPr="005B07D6">
        <w:rPr>
          <w:lang w:eastAsia="lt-LT"/>
        </w:rPr>
        <w:t xml:space="preserve"> būtų pateikta pretenzijų ar iškelta bylų dėl patentų ar licencijų pažeidimų, kylančių iš Sutarties ar padarytų ją vykdant. </w:t>
      </w:r>
    </w:p>
    <w:p w14:paraId="620C19A1" w14:textId="6EC88013" w:rsidR="005B07D6" w:rsidRPr="005B07D6" w:rsidRDefault="00D61ED7" w:rsidP="005B07D6">
      <w:pPr>
        <w:tabs>
          <w:tab w:val="left" w:pos="-360"/>
          <w:tab w:val="left" w:pos="0"/>
          <w:tab w:val="left" w:pos="1701"/>
        </w:tabs>
        <w:jc w:val="both"/>
        <w:rPr>
          <w:lang w:eastAsia="lt-LT"/>
        </w:rPr>
      </w:pPr>
      <w:r>
        <w:rPr>
          <w:lang w:eastAsia="lt-LT"/>
        </w:rPr>
        <w:t>15</w:t>
      </w:r>
      <w:r w:rsidR="005B07D6" w:rsidRPr="005B07D6">
        <w:rPr>
          <w:lang w:eastAsia="lt-LT"/>
        </w:rPr>
        <w:t xml:space="preserve">.6. Sutarties Šalys patvirtina, kad sudarydamos Sutartį neviršijo ir nepažeidė savo kompetencijos (įstatų, nuostatų, statuto, jokio Sutarties šalies valdymo organo (savininko, steigėjo ar kito </w:t>
      </w:r>
      <w:r w:rsidR="005B07D6" w:rsidRPr="005B07D6">
        <w:rPr>
          <w:lang w:eastAsia="lt-LT"/>
        </w:rPr>
        <w:lastRenderedPageBreak/>
        <w:t>kompetentingo subjekto) nutarimo, sprendimo, įsakymo, jokio privalomo teisės akto (taip pat ir lokalinio, individualaus), sandorio, teismo sprendimo (nutarties, nutarimo) ar kt.).</w:t>
      </w:r>
    </w:p>
    <w:p w14:paraId="05402403" w14:textId="2AB88F3E" w:rsidR="005B07D6" w:rsidRPr="005B07D6" w:rsidRDefault="00D61ED7" w:rsidP="005B07D6">
      <w:pPr>
        <w:jc w:val="both"/>
        <w:rPr>
          <w:bCs/>
          <w:lang w:eastAsia="lt-LT"/>
        </w:rPr>
      </w:pPr>
      <w:r>
        <w:rPr>
          <w:lang w:eastAsia="lt-LT"/>
        </w:rPr>
        <w:t>15</w:t>
      </w:r>
      <w:r w:rsidR="005B07D6" w:rsidRPr="005B07D6">
        <w:rPr>
          <w:lang w:eastAsia="lt-LT"/>
        </w:rPr>
        <w:t xml:space="preserve">.7. </w:t>
      </w:r>
      <w:r w:rsidR="005B07D6" w:rsidRPr="005B07D6">
        <w:rPr>
          <w:bCs/>
          <w:lang w:eastAsia="lt-LT"/>
        </w:rPr>
        <w:t>Sutarties vykdymas gali būti aiškinamas Šalių raštišku sutarimu nekeičiant Sutarties sąlygų.</w:t>
      </w:r>
    </w:p>
    <w:p w14:paraId="08B2377F" w14:textId="10CC1264" w:rsidR="005B07D6" w:rsidRPr="005B07D6" w:rsidRDefault="00D61ED7" w:rsidP="005B07D6">
      <w:pPr>
        <w:jc w:val="both"/>
        <w:rPr>
          <w:lang w:eastAsia="lt-LT"/>
        </w:rPr>
      </w:pPr>
      <w:r>
        <w:rPr>
          <w:bCs/>
          <w:lang w:eastAsia="lt-LT"/>
        </w:rPr>
        <w:t>15</w:t>
      </w:r>
      <w:r w:rsidR="005B07D6" w:rsidRPr="005B07D6">
        <w:rPr>
          <w:bCs/>
          <w:lang w:eastAsia="lt-LT"/>
        </w:rPr>
        <w:t xml:space="preserve">.8. </w:t>
      </w:r>
      <w:r w:rsidR="005B07D6" w:rsidRPr="005B07D6">
        <w:rPr>
          <w:lang w:eastAsia="lt-LT"/>
        </w:rPr>
        <w:t>Subtiekėjo (-ų)/</w:t>
      </w:r>
      <w:proofErr w:type="spellStart"/>
      <w:r w:rsidR="005B07D6" w:rsidRPr="005B07D6">
        <w:rPr>
          <w:lang w:eastAsia="lt-LT"/>
        </w:rPr>
        <w:t>subteikėjo</w:t>
      </w:r>
      <w:proofErr w:type="spellEnd"/>
      <w:r w:rsidR="005B07D6" w:rsidRPr="005B07D6">
        <w:rPr>
          <w:lang w:eastAsia="lt-LT"/>
        </w:rPr>
        <w:t xml:space="preserve"> pavadinimas, jo (-ų) vykdomų sutartinių įsipareigojimų dalis yra nurodyti Sutarties specialiojoje dalyje.</w:t>
      </w:r>
    </w:p>
    <w:p w14:paraId="3807C3A7" w14:textId="1FAC184B" w:rsidR="005B07D6" w:rsidRPr="005B07D6" w:rsidRDefault="005B07D6" w:rsidP="005B07D6">
      <w:pPr>
        <w:jc w:val="both"/>
        <w:rPr>
          <w:lang w:eastAsia="lt-LT"/>
        </w:rPr>
      </w:pPr>
      <w:r>
        <w:rPr>
          <w:lang w:eastAsia="lt-LT"/>
        </w:rPr>
        <w:t>1</w:t>
      </w:r>
      <w:r w:rsidR="00D61ED7">
        <w:rPr>
          <w:lang w:eastAsia="lt-LT"/>
        </w:rPr>
        <w:t>5</w:t>
      </w:r>
      <w:r w:rsidRPr="005B07D6">
        <w:rPr>
          <w:lang w:eastAsia="lt-LT"/>
        </w:rPr>
        <w:t xml:space="preserve">.9. </w:t>
      </w:r>
      <w:r w:rsidRPr="005B07D6">
        <w:rPr>
          <w:color w:val="000000"/>
          <w:lang w:eastAsia="lt-LT"/>
        </w:rPr>
        <w:t xml:space="preserve">Sutarties vykdymo metu </w:t>
      </w:r>
      <w:r w:rsidRPr="005B07D6">
        <w:rPr>
          <w:lang w:eastAsia="lt-LT"/>
        </w:rPr>
        <w:t>Sutartyje nurodytas (-i) subtiekėjas (-ai)/</w:t>
      </w:r>
      <w:proofErr w:type="spellStart"/>
      <w:r w:rsidRPr="005B07D6">
        <w:rPr>
          <w:lang w:eastAsia="lt-LT"/>
        </w:rPr>
        <w:t>subteikėjas</w:t>
      </w:r>
      <w:proofErr w:type="spellEnd"/>
      <w:r w:rsidRPr="005B07D6">
        <w:rPr>
          <w:lang w:eastAsia="lt-LT"/>
        </w:rPr>
        <w:t xml:space="preserve"> (-ai) gali būti keičiamas (-i) kitu (-</w:t>
      </w:r>
      <w:proofErr w:type="spellStart"/>
      <w:r w:rsidRPr="005B07D6">
        <w:rPr>
          <w:lang w:eastAsia="lt-LT"/>
        </w:rPr>
        <w:t>ais</w:t>
      </w:r>
      <w:proofErr w:type="spellEnd"/>
      <w:r w:rsidRPr="005B07D6">
        <w:rPr>
          <w:lang w:eastAsia="lt-LT"/>
        </w:rPr>
        <w:t>) subtiekėju (-</w:t>
      </w:r>
      <w:proofErr w:type="spellStart"/>
      <w:r w:rsidRPr="005B07D6">
        <w:rPr>
          <w:lang w:eastAsia="lt-LT"/>
        </w:rPr>
        <w:t>ais</w:t>
      </w:r>
      <w:proofErr w:type="spellEnd"/>
      <w:r w:rsidRPr="005B07D6">
        <w:rPr>
          <w:lang w:eastAsia="lt-LT"/>
        </w:rPr>
        <w:t>)/</w:t>
      </w:r>
      <w:proofErr w:type="spellStart"/>
      <w:r w:rsidRPr="005B07D6">
        <w:rPr>
          <w:lang w:eastAsia="lt-LT"/>
        </w:rPr>
        <w:t>subteikėju</w:t>
      </w:r>
      <w:proofErr w:type="spellEnd"/>
      <w:r w:rsidRPr="005B07D6">
        <w:rPr>
          <w:lang w:eastAsia="lt-LT"/>
        </w:rPr>
        <w:t xml:space="preserve"> (-</w:t>
      </w:r>
      <w:proofErr w:type="spellStart"/>
      <w:r w:rsidRPr="005B07D6">
        <w:rPr>
          <w:lang w:eastAsia="lt-LT"/>
        </w:rPr>
        <w:t>ais</w:t>
      </w:r>
      <w:proofErr w:type="spellEnd"/>
      <w:r w:rsidRPr="005B07D6">
        <w:rPr>
          <w:lang w:eastAsia="lt-LT"/>
        </w:rPr>
        <w:t xml:space="preserve">) dėl objektyvių aplinkybių, kurių </w:t>
      </w:r>
      <w:r w:rsidRPr="005B07D6">
        <w:rPr>
          <w:b/>
          <w:lang w:eastAsia="lt-LT"/>
        </w:rPr>
        <w:t>Teikėjui</w:t>
      </w:r>
      <w:r w:rsidRPr="005B07D6">
        <w:rPr>
          <w:lang w:eastAsia="lt-LT"/>
        </w:rPr>
        <w:t xml:space="preserve"> nebuvo galima numatyti paraiškos/pasiūlymo pateikimo momentu. Sutartyje nustatyto subtiekėjo (-ų)/ </w:t>
      </w:r>
      <w:proofErr w:type="spellStart"/>
      <w:r w:rsidRPr="005B07D6">
        <w:rPr>
          <w:lang w:eastAsia="lt-LT"/>
        </w:rPr>
        <w:t>subteikėjo</w:t>
      </w:r>
      <w:proofErr w:type="spellEnd"/>
      <w:r w:rsidRPr="005B07D6">
        <w:rPr>
          <w:lang w:eastAsia="lt-LT"/>
        </w:rPr>
        <w:t xml:space="preserve"> (-ų) keitimas kitu galimas tik iš anksto raštu suderinus su </w:t>
      </w:r>
      <w:r w:rsidRPr="005B07D6">
        <w:rPr>
          <w:b/>
          <w:lang w:eastAsia="lt-LT"/>
        </w:rPr>
        <w:t>Pirkėju</w:t>
      </w:r>
      <w:r w:rsidRPr="005B07D6">
        <w:rPr>
          <w:lang w:eastAsia="lt-LT"/>
        </w:rPr>
        <w:t xml:space="preserve">. Prašymas dėl Sutartyje nustatyto subtiekėjo (ų)/ </w:t>
      </w:r>
      <w:proofErr w:type="spellStart"/>
      <w:r w:rsidRPr="005B07D6">
        <w:rPr>
          <w:lang w:eastAsia="lt-LT"/>
        </w:rPr>
        <w:t>subteikėjo</w:t>
      </w:r>
      <w:proofErr w:type="spellEnd"/>
      <w:r w:rsidRPr="005B07D6">
        <w:rPr>
          <w:lang w:eastAsia="lt-LT"/>
        </w:rPr>
        <w:t xml:space="preserve"> (-ų) keitimo kitu </w:t>
      </w:r>
      <w:r w:rsidRPr="005B07D6">
        <w:rPr>
          <w:b/>
          <w:lang w:eastAsia="lt-LT"/>
        </w:rPr>
        <w:t xml:space="preserve">Pirkėjui </w:t>
      </w:r>
      <w:r w:rsidRPr="005B07D6">
        <w:rPr>
          <w:lang w:eastAsia="lt-LT"/>
        </w:rPr>
        <w:t>pateikiamas raštu, nurodant tokio keitimo priežastis, kartu pateikiant pagrindžiančius dokumentus, kad naujas subtiekėjas (-ai)/</w:t>
      </w:r>
      <w:proofErr w:type="spellStart"/>
      <w:r w:rsidRPr="005B07D6">
        <w:rPr>
          <w:lang w:eastAsia="lt-LT"/>
        </w:rPr>
        <w:t>subteikėjas</w:t>
      </w:r>
      <w:proofErr w:type="spellEnd"/>
      <w:r w:rsidRPr="005B07D6">
        <w:rPr>
          <w:lang w:eastAsia="lt-LT"/>
        </w:rPr>
        <w:t xml:space="preserve"> (ai) atitinka visus subtiekėjui (-</w:t>
      </w:r>
      <w:proofErr w:type="spellStart"/>
      <w:r w:rsidRPr="005B07D6">
        <w:rPr>
          <w:lang w:eastAsia="lt-LT"/>
        </w:rPr>
        <w:t>ams</w:t>
      </w:r>
      <w:proofErr w:type="spellEnd"/>
      <w:r w:rsidRPr="005B07D6">
        <w:rPr>
          <w:lang w:eastAsia="lt-LT"/>
        </w:rPr>
        <w:t>)/</w:t>
      </w:r>
      <w:proofErr w:type="spellStart"/>
      <w:r w:rsidRPr="005B07D6">
        <w:rPr>
          <w:lang w:eastAsia="lt-LT"/>
        </w:rPr>
        <w:t>subteikėjui</w:t>
      </w:r>
      <w:proofErr w:type="spellEnd"/>
      <w:r w:rsidRPr="005B07D6">
        <w:rPr>
          <w:lang w:eastAsia="lt-LT"/>
        </w:rPr>
        <w:t xml:space="preserve"> (-</w:t>
      </w:r>
      <w:proofErr w:type="spellStart"/>
      <w:r w:rsidRPr="005B07D6">
        <w:rPr>
          <w:lang w:eastAsia="lt-LT"/>
        </w:rPr>
        <w:t>ams</w:t>
      </w:r>
      <w:proofErr w:type="spellEnd"/>
      <w:r w:rsidRPr="005B07D6">
        <w:rPr>
          <w:lang w:eastAsia="lt-LT"/>
        </w:rPr>
        <w:t xml:space="preserve">)  viešojo pirkimo, kurio pagrindu pasirašyta ši Sutartis, dokumentuose nustatytus reikalavimus, o </w:t>
      </w:r>
      <w:r w:rsidRPr="005B07D6">
        <w:rPr>
          <w:b/>
          <w:lang w:eastAsia="lt-LT"/>
        </w:rPr>
        <w:t xml:space="preserve">Teikėjas </w:t>
      </w:r>
      <w:r w:rsidRPr="005B07D6">
        <w:rPr>
          <w:lang w:eastAsia="lt-LT"/>
        </w:rPr>
        <w:t>dėl subtiekėjo pasikeitimo neprarado pirkimo dokumentuose nustatytos minimalios kvalifikacijos</w:t>
      </w:r>
      <w:r w:rsidRPr="005B07D6">
        <w:rPr>
          <w:i/>
          <w:lang w:eastAsia="lt-LT"/>
        </w:rPr>
        <w:t xml:space="preserve">. </w:t>
      </w:r>
      <w:r w:rsidRPr="005B07D6">
        <w:rPr>
          <w:color w:val="000000"/>
          <w:lang w:eastAsia="lt-LT"/>
        </w:rPr>
        <w:t>Sutartyje nustatyto subtiekėjo (-ų)/</w:t>
      </w:r>
      <w:proofErr w:type="spellStart"/>
      <w:r w:rsidRPr="005B07D6">
        <w:rPr>
          <w:color w:val="000000"/>
          <w:lang w:eastAsia="lt-LT"/>
        </w:rPr>
        <w:t>subteikėjo</w:t>
      </w:r>
      <w:proofErr w:type="spellEnd"/>
      <w:r w:rsidRPr="005B07D6">
        <w:rPr>
          <w:color w:val="000000"/>
          <w:lang w:eastAsia="lt-LT"/>
        </w:rPr>
        <w:t xml:space="preserve"> (-ų) pakeitimas kitu subtiekėju (-</w:t>
      </w:r>
      <w:proofErr w:type="spellStart"/>
      <w:r w:rsidRPr="005B07D6">
        <w:rPr>
          <w:color w:val="000000"/>
          <w:lang w:eastAsia="lt-LT"/>
        </w:rPr>
        <w:t>ais</w:t>
      </w:r>
      <w:proofErr w:type="spellEnd"/>
      <w:r w:rsidRPr="005B07D6">
        <w:rPr>
          <w:color w:val="000000"/>
          <w:lang w:eastAsia="lt-LT"/>
        </w:rPr>
        <w:t xml:space="preserve">)/ </w:t>
      </w:r>
      <w:proofErr w:type="spellStart"/>
      <w:r w:rsidRPr="005B07D6">
        <w:rPr>
          <w:color w:val="000000"/>
          <w:lang w:eastAsia="lt-LT"/>
        </w:rPr>
        <w:t>subteikėju</w:t>
      </w:r>
      <w:proofErr w:type="spellEnd"/>
      <w:r w:rsidRPr="005B07D6">
        <w:rPr>
          <w:color w:val="000000"/>
          <w:lang w:eastAsia="lt-LT"/>
        </w:rPr>
        <w:t xml:space="preserve"> (-</w:t>
      </w:r>
      <w:proofErr w:type="spellStart"/>
      <w:r w:rsidRPr="005B07D6">
        <w:rPr>
          <w:color w:val="000000"/>
          <w:lang w:eastAsia="lt-LT"/>
        </w:rPr>
        <w:t>ais</w:t>
      </w:r>
      <w:proofErr w:type="spellEnd"/>
      <w:r w:rsidRPr="005B07D6">
        <w:rPr>
          <w:color w:val="000000"/>
          <w:lang w:eastAsia="lt-LT"/>
        </w:rPr>
        <w:t>) įforminamas rašytiniu Sutarties pakeitimu (</w:t>
      </w:r>
      <w:r w:rsidRPr="005B07D6">
        <w:rPr>
          <w:i/>
          <w:color w:val="000000"/>
          <w:lang w:eastAsia="lt-LT"/>
        </w:rPr>
        <w:t xml:space="preserve">taikoma, jei </w:t>
      </w:r>
      <w:r w:rsidRPr="005B07D6">
        <w:rPr>
          <w:b/>
          <w:i/>
          <w:color w:val="000000"/>
          <w:lang w:eastAsia="lt-LT"/>
        </w:rPr>
        <w:t>Teikėjas</w:t>
      </w:r>
      <w:r w:rsidRPr="005B07D6">
        <w:rPr>
          <w:i/>
          <w:color w:val="000000"/>
          <w:lang w:eastAsia="lt-LT"/>
        </w:rPr>
        <w:t xml:space="preserve"> numato pasitelkti subtiekėjus</w:t>
      </w:r>
      <w:r w:rsidRPr="005B07D6">
        <w:rPr>
          <w:color w:val="000000"/>
          <w:lang w:eastAsia="lt-LT"/>
        </w:rPr>
        <w:t xml:space="preserve">). </w:t>
      </w:r>
      <w:r w:rsidRPr="005B07D6">
        <w:rPr>
          <w:lang w:eastAsia="lt-LT"/>
        </w:rPr>
        <w:t>Sutartyje nustatyto subtiekėjo (-ų)/</w:t>
      </w:r>
      <w:proofErr w:type="spellStart"/>
      <w:r w:rsidRPr="005B07D6">
        <w:rPr>
          <w:lang w:eastAsia="lt-LT"/>
        </w:rPr>
        <w:t>subteikėjo</w:t>
      </w:r>
      <w:proofErr w:type="spellEnd"/>
      <w:r w:rsidRPr="005B07D6">
        <w:rPr>
          <w:lang w:eastAsia="lt-LT"/>
        </w:rPr>
        <w:t xml:space="preserve"> (-ų) pakeitimas kitu subtiekėju (-</w:t>
      </w:r>
      <w:proofErr w:type="spellStart"/>
      <w:r w:rsidRPr="005B07D6">
        <w:rPr>
          <w:lang w:eastAsia="lt-LT"/>
        </w:rPr>
        <w:t>ais</w:t>
      </w:r>
      <w:proofErr w:type="spellEnd"/>
      <w:r w:rsidRPr="005B07D6">
        <w:rPr>
          <w:lang w:eastAsia="lt-LT"/>
        </w:rPr>
        <w:t xml:space="preserve">)/ </w:t>
      </w:r>
      <w:proofErr w:type="spellStart"/>
      <w:r w:rsidRPr="005B07D6">
        <w:rPr>
          <w:lang w:eastAsia="lt-LT"/>
        </w:rPr>
        <w:t>subteikėju</w:t>
      </w:r>
      <w:proofErr w:type="spellEnd"/>
      <w:r w:rsidRPr="005B07D6">
        <w:rPr>
          <w:lang w:eastAsia="lt-LT"/>
        </w:rPr>
        <w:t xml:space="preserve"> (-</w:t>
      </w:r>
      <w:proofErr w:type="spellStart"/>
      <w:r w:rsidRPr="005B07D6">
        <w:rPr>
          <w:lang w:eastAsia="lt-LT"/>
        </w:rPr>
        <w:t>ais</w:t>
      </w:r>
      <w:proofErr w:type="spellEnd"/>
      <w:r w:rsidRPr="005B07D6">
        <w:rPr>
          <w:lang w:eastAsia="lt-LT"/>
        </w:rPr>
        <w:t>) įforminamas rašytiniu Sutarties pakeitimu.</w:t>
      </w:r>
    </w:p>
    <w:p w14:paraId="1CE9A035" w14:textId="40C62AB4" w:rsidR="005B07D6" w:rsidRPr="005B07D6" w:rsidRDefault="00D61ED7" w:rsidP="005B07D6">
      <w:pPr>
        <w:jc w:val="both"/>
        <w:rPr>
          <w:lang w:eastAsia="lt-LT"/>
        </w:rPr>
      </w:pPr>
      <w:r>
        <w:rPr>
          <w:lang w:eastAsia="lt-LT"/>
        </w:rPr>
        <w:t>15</w:t>
      </w:r>
      <w:r w:rsidR="005B07D6" w:rsidRPr="005B07D6">
        <w:rPr>
          <w:lang w:eastAsia="lt-LT"/>
        </w:rPr>
        <w:t>.10.</w:t>
      </w:r>
      <w:r w:rsidR="005B07D6" w:rsidRPr="005B07D6">
        <w:rPr>
          <w:b/>
          <w:lang w:eastAsia="lt-LT"/>
        </w:rPr>
        <w:t xml:space="preserve"> Teikėjo </w:t>
      </w:r>
      <w:r w:rsidR="005B07D6" w:rsidRPr="005B07D6">
        <w:rPr>
          <w:lang w:eastAsia="lt-LT"/>
        </w:rPr>
        <w:t>paskirtas asmuo/asmenys, kurie atstovauja</w:t>
      </w:r>
      <w:r w:rsidR="005B07D6" w:rsidRPr="005B07D6">
        <w:rPr>
          <w:b/>
          <w:lang w:eastAsia="lt-LT"/>
        </w:rPr>
        <w:t xml:space="preserve"> Teikėjui</w:t>
      </w:r>
      <w:r w:rsidR="005B07D6" w:rsidRPr="005B07D6">
        <w:rPr>
          <w:lang w:eastAsia="lt-LT"/>
        </w:rPr>
        <w:t>,</w:t>
      </w:r>
      <w:r w:rsidR="005B07D6" w:rsidRPr="005B07D6">
        <w:rPr>
          <w:b/>
          <w:lang w:eastAsia="lt-LT"/>
        </w:rPr>
        <w:t xml:space="preserve"> </w:t>
      </w:r>
      <w:r w:rsidR="005B07D6" w:rsidRPr="005B07D6">
        <w:rPr>
          <w:lang w:eastAsia="lt-LT"/>
        </w:rPr>
        <w:t>priiminėja ir tvirtina</w:t>
      </w:r>
      <w:r w:rsidR="005B07D6" w:rsidRPr="005B07D6">
        <w:rPr>
          <w:b/>
          <w:lang w:eastAsia="lt-LT"/>
        </w:rPr>
        <w:t xml:space="preserve"> Pirkėjo </w:t>
      </w:r>
      <w:r w:rsidR="005B07D6" w:rsidRPr="005B07D6">
        <w:rPr>
          <w:lang w:eastAsia="lt-LT"/>
        </w:rPr>
        <w:t xml:space="preserve">teikiamus užsakymus, atsakingas už teikiamų paslaugų kokybę, dalyvauja susitikimuose su </w:t>
      </w:r>
      <w:r w:rsidR="005B07D6" w:rsidRPr="005B07D6">
        <w:rPr>
          <w:b/>
          <w:lang w:eastAsia="lt-LT"/>
        </w:rPr>
        <w:t xml:space="preserve">Pirkėju </w:t>
      </w:r>
      <w:r w:rsidR="005B07D6" w:rsidRPr="005B07D6">
        <w:rPr>
          <w:lang w:eastAsia="lt-LT"/>
        </w:rPr>
        <w:t xml:space="preserve">ir atlieka kitus veiksmus, būtinus tinkamam šios Sutarties vykdymui yra nurodyti Sutarties specialiojoje dalyje. </w:t>
      </w:r>
    </w:p>
    <w:p w14:paraId="67A7716A" w14:textId="412FE529" w:rsidR="00083756" w:rsidRDefault="005B07D6" w:rsidP="005B07D6">
      <w:pPr>
        <w:jc w:val="both"/>
      </w:pPr>
      <w:r w:rsidRPr="005B07D6">
        <w:rPr>
          <w:lang w:eastAsia="lt-LT"/>
        </w:rPr>
        <w:t>1</w:t>
      </w:r>
      <w:r w:rsidR="00D61ED7">
        <w:rPr>
          <w:lang w:eastAsia="lt-LT"/>
        </w:rPr>
        <w:t>5</w:t>
      </w:r>
      <w:r w:rsidRPr="005B07D6">
        <w:rPr>
          <w:lang w:eastAsia="lt-LT"/>
        </w:rPr>
        <w:t xml:space="preserve">.11. </w:t>
      </w:r>
      <w:r w:rsidRPr="005B07D6">
        <w:rPr>
          <w:b/>
          <w:lang w:eastAsia="lt-LT"/>
        </w:rPr>
        <w:t xml:space="preserve">Pirkėjo </w:t>
      </w:r>
      <w:r w:rsidRPr="005B07D6">
        <w:rPr>
          <w:lang w:eastAsia="lt-LT"/>
        </w:rPr>
        <w:t>paskirtas asmuo/asmenys, kurie atstovauja</w:t>
      </w:r>
      <w:r w:rsidRPr="005B07D6">
        <w:rPr>
          <w:b/>
          <w:lang w:eastAsia="lt-LT"/>
        </w:rPr>
        <w:t xml:space="preserve"> Pirkėjui, </w:t>
      </w:r>
      <w:r w:rsidRPr="005B07D6">
        <w:rPr>
          <w:lang w:eastAsia="lt-LT"/>
        </w:rPr>
        <w:t>teikia</w:t>
      </w:r>
      <w:r w:rsidRPr="005B07D6">
        <w:rPr>
          <w:b/>
          <w:lang w:eastAsia="lt-LT"/>
        </w:rPr>
        <w:t xml:space="preserve"> Teikėjui</w:t>
      </w:r>
      <w:r w:rsidRPr="005B07D6">
        <w:rPr>
          <w:lang w:eastAsia="lt-LT"/>
        </w:rPr>
        <w:t xml:space="preserve"> užsakymus, dalyvauja susitikimuose su</w:t>
      </w:r>
      <w:r w:rsidRPr="005B07D6">
        <w:rPr>
          <w:b/>
          <w:lang w:eastAsia="lt-LT"/>
        </w:rPr>
        <w:t xml:space="preserve"> Teikėju </w:t>
      </w:r>
      <w:r w:rsidRPr="005B07D6">
        <w:rPr>
          <w:lang w:eastAsia="lt-LT"/>
        </w:rPr>
        <w:t>ir atlieka kitus veiksmus, būtinus tinkamam šios Sutarties vykdymui, yra nurodyti Sutarties specialiojoje dalyje.</w:t>
      </w:r>
    </w:p>
    <w:p w14:paraId="1DB6E586" w14:textId="77777777" w:rsidR="00083756" w:rsidRDefault="00083756" w:rsidP="00083756">
      <w:pPr>
        <w:jc w:val="both"/>
      </w:pPr>
    </w:p>
    <w:p w14:paraId="0C8FFC61" w14:textId="77777777" w:rsidR="00083756" w:rsidRDefault="00083756" w:rsidP="00083756">
      <w:pPr>
        <w:jc w:val="both"/>
      </w:pPr>
    </w:p>
    <w:p w14:paraId="0AD1DFA5" w14:textId="77777777" w:rsidR="00083756" w:rsidRDefault="00083756" w:rsidP="00083756">
      <w:pPr>
        <w:snapToGrid w:val="0"/>
        <w:jc w:val="both"/>
      </w:pPr>
      <w:r w:rsidRPr="00F76D1C">
        <w:t>PIRKĖJAS</w:t>
      </w:r>
      <w:r w:rsidRPr="00F76D1C">
        <w:tab/>
      </w:r>
      <w:r>
        <w:t xml:space="preserve">                                                                                    </w:t>
      </w:r>
      <w:r w:rsidRPr="00F76D1C">
        <w:t>PARDAVĖJAS</w:t>
      </w:r>
    </w:p>
    <w:p w14:paraId="307D7E94" w14:textId="77777777" w:rsidR="00083756" w:rsidRPr="00F76D1C" w:rsidRDefault="00083756" w:rsidP="00083756">
      <w:pPr>
        <w:snapToGrid w:val="0"/>
        <w:jc w:val="both"/>
      </w:pPr>
    </w:p>
    <w:p w14:paraId="596DD219" w14:textId="37C758CD" w:rsidR="00083756" w:rsidRDefault="00083756" w:rsidP="00083756">
      <w:r w:rsidRPr="00F76D1C">
        <w:t>Lietuvos kariuomenės</w:t>
      </w:r>
      <w:r w:rsidRPr="00745502">
        <w:t xml:space="preserve"> Lietuvos didžiojo </w:t>
      </w:r>
      <w:r>
        <w:t xml:space="preserve">                                          UAB „“</w:t>
      </w:r>
    </w:p>
    <w:p w14:paraId="6521FD38" w14:textId="061F8B69" w:rsidR="00083756" w:rsidRDefault="00083756" w:rsidP="00083756">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63FC3C03" w14:textId="77777777" w:rsidR="00083756" w:rsidRDefault="00083756" w:rsidP="00083756">
      <w:r>
        <w:t xml:space="preserve">ryšių ir informacinių sistemų                                                              </w:t>
      </w:r>
    </w:p>
    <w:p w14:paraId="5E9723CB" w14:textId="77777777" w:rsidR="00083756" w:rsidRDefault="00083756" w:rsidP="00083756">
      <w:r>
        <w:t xml:space="preserve">bataliono vadė                                                                                     </w:t>
      </w:r>
    </w:p>
    <w:p w14:paraId="67450161" w14:textId="77777777" w:rsidR="00083756" w:rsidRDefault="00083756" w:rsidP="00083756"/>
    <w:p w14:paraId="4CFE15A6" w14:textId="77777777" w:rsidR="00083756" w:rsidRPr="00F76D1C" w:rsidRDefault="00083756" w:rsidP="00083756">
      <w:r>
        <w:t xml:space="preserve">  </w:t>
      </w:r>
      <w:r>
        <w:tab/>
      </w:r>
      <w:r>
        <w:tab/>
      </w:r>
      <w:r>
        <w:tab/>
      </w:r>
      <w:r>
        <w:tab/>
      </w:r>
      <w:r>
        <w:tab/>
      </w:r>
      <w:r>
        <w:tab/>
      </w:r>
    </w:p>
    <w:p w14:paraId="4A916782" w14:textId="77777777" w:rsidR="00083756" w:rsidRPr="00FA660B" w:rsidRDefault="00083756" w:rsidP="00083756">
      <w:pPr>
        <w:tabs>
          <w:tab w:val="left" w:pos="5040"/>
        </w:tabs>
        <w:rPr>
          <w:szCs w:val="20"/>
        </w:rPr>
      </w:pPr>
      <w:r w:rsidRPr="00F76D1C">
        <w:t xml:space="preserve">A.V. </w:t>
      </w:r>
      <w:r w:rsidRPr="00F76D1C">
        <w:tab/>
      </w:r>
      <w:r>
        <w:tab/>
      </w:r>
      <w:r>
        <w:tab/>
      </w:r>
      <w:r w:rsidRPr="00F76D1C">
        <w:t>A.V.</w:t>
      </w:r>
    </w:p>
    <w:p w14:paraId="0933825C" w14:textId="6F002D24" w:rsidR="003A5E45" w:rsidRDefault="00083756" w:rsidP="00586F6F">
      <w:r>
        <w:t xml:space="preserve">        </w:t>
      </w:r>
      <w:r>
        <w:tab/>
      </w:r>
      <w:r>
        <w:tab/>
      </w:r>
      <w:r>
        <w:tab/>
      </w:r>
      <w:r>
        <w:tab/>
      </w:r>
      <w:r>
        <w:tab/>
      </w:r>
      <w:r>
        <w:tab/>
      </w:r>
    </w:p>
    <w:p w14:paraId="39301F0D" w14:textId="38B51E3F" w:rsidR="003A5E45" w:rsidRDefault="003A5E45" w:rsidP="00586F6F"/>
    <w:p w14:paraId="786F82D2" w14:textId="1E3459C3" w:rsidR="003A5E45" w:rsidRDefault="003A5E45" w:rsidP="00586F6F"/>
    <w:p w14:paraId="59644EA7" w14:textId="77777777" w:rsidR="003A5E45" w:rsidRDefault="003A5E45" w:rsidP="00586F6F"/>
    <w:p w14:paraId="6016A8B3" w14:textId="4F877493" w:rsidR="00D0473D" w:rsidRDefault="00D0473D" w:rsidP="00B6769F"/>
    <w:p w14:paraId="1A9007DE" w14:textId="12274FC0" w:rsidR="00B40B65" w:rsidRDefault="00B40B65" w:rsidP="00B6769F"/>
    <w:p w14:paraId="092B3179" w14:textId="58CEF500" w:rsidR="00B40B65" w:rsidRDefault="00B40B65" w:rsidP="00B6769F"/>
    <w:p w14:paraId="1699E39C" w14:textId="5F6B9B7B" w:rsidR="00B40B65" w:rsidRDefault="00B40B65" w:rsidP="00B6769F"/>
    <w:p w14:paraId="3E38A71C" w14:textId="1A6B1FF3" w:rsidR="00B40B65" w:rsidRDefault="00B40B65" w:rsidP="00B6769F"/>
    <w:p w14:paraId="1AB5603B" w14:textId="190EB51A" w:rsidR="00B40B65" w:rsidRDefault="00B40B65" w:rsidP="00B6769F"/>
    <w:p w14:paraId="644659FE" w14:textId="266C9C49" w:rsidR="00B40B65" w:rsidRDefault="00B40B65" w:rsidP="00B6769F"/>
    <w:p w14:paraId="2FB453AB" w14:textId="207397CC" w:rsidR="00B40B65" w:rsidRDefault="00B40B65" w:rsidP="00B6769F"/>
    <w:p w14:paraId="0D934082" w14:textId="77777777" w:rsidR="00B40B65" w:rsidRDefault="00B40B65" w:rsidP="00B6769F"/>
    <w:p w14:paraId="79449385" w14:textId="77777777" w:rsidR="00D34340" w:rsidRDefault="00D34340" w:rsidP="00B6769F"/>
    <w:p w14:paraId="66175D6D" w14:textId="77777777" w:rsidR="00B6769F" w:rsidRDefault="00B6769F" w:rsidP="00B6769F"/>
    <w:p w14:paraId="53CE9BF9" w14:textId="31B06796" w:rsidR="007F0B5B" w:rsidRPr="0063141E" w:rsidRDefault="007F0B5B" w:rsidP="007F0B5B">
      <w:pPr>
        <w:ind w:left="6480"/>
      </w:pPr>
      <w:r w:rsidRPr="0063141E">
        <w:lastRenderedPageBreak/>
        <w:t>P</w:t>
      </w:r>
      <w:r w:rsidR="005B07D6">
        <w:t>aslaugų</w:t>
      </w:r>
      <w:r w:rsidRPr="0063141E">
        <w:t xml:space="preserve"> pirkimo</w:t>
      </w:r>
      <w:r w:rsidR="00DB3F2F">
        <w:t>–</w:t>
      </w:r>
      <w:r w:rsidRPr="0063141E">
        <w:t>pardavimo sutarties</w:t>
      </w:r>
      <w:r w:rsidR="002E7DC2">
        <w:t xml:space="preserve"> </w:t>
      </w:r>
      <w:r w:rsidR="002E7DC2" w:rsidRPr="002E7DC2">
        <w:rPr>
          <w:i/>
        </w:rPr>
        <w:t>(projekto)</w:t>
      </w:r>
    </w:p>
    <w:p w14:paraId="53CE9BFA" w14:textId="368EBE1D" w:rsidR="007F0B5B" w:rsidRPr="0063141E" w:rsidRDefault="005D2FB2" w:rsidP="007F0B5B">
      <w:pPr>
        <w:ind w:left="6480"/>
      </w:pPr>
      <w:r>
        <w:t>202</w:t>
      </w:r>
      <w:r w:rsidR="00B12315">
        <w:t>5</w:t>
      </w:r>
      <w:r w:rsidR="007F0B5B" w:rsidRPr="0063141E">
        <w:t xml:space="preserve"> m. ____________d. Nr.</w:t>
      </w:r>
      <w:r w:rsidR="002E7DC2">
        <w:t xml:space="preserve"> PS-</w:t>
      </w:r>
    </w:p>
    <w:p w14:paraId="53CE9BFB" w14:textId="77777777" w:rsidR="007F0B5B" w:rsidRPr="0063141E" w:rsidRDefault="007F0B5B" w:rsidP="007F0B5B">
      <w:pPr>
        <w:ind w:left="6480"/>
      </w:pPr>
      <w:r w:rsidRPr="0063141E">
        <w:t xml:space="preserve">1 priedas </w:t>
      </w:r>
    </w:p>
    <w:p w14:paraId="53CE9BFC" w14:textId="58EDE9A7" w:rsidR="007F0B5B" w:rsidRDefault="007F0B5B" w:rsidP="007F0B5B">
      <w:pPr>
        <w:ind w:left="9360" w:firstLine="720"/>
      </w:pPr>
    </w:p>
    <w:p w14:paraId="3A299099" w14:textId="77777777" w:rsidR="00916752" w:rsidRPr="0063141E" w:rsidRDefault="00916752" w:rsidP="007F0B5B">
      <w:pPr>
        <w:ind w:left="9360" w:firstLine="720"/>
      </w:pPr>
    </w:p>
    <w:p w14:paraId="70A8C914" w14:textId="7B83C69E" w:rsidR="00B34A17" w:rsidRDefault="00753798" w:rsidP="00D66FC3">
      <w:pPr>
        <w:jc w:val="center"/>
        <w:rPr>
          <w:b/>
          <w:i/>
        </w:rPr>
      </w:pPr>
      <w:proofErr w:type="spellStart"/>
      <w:r w:rsidRPr="00753798">
        <w:rPr>
          <w:b/>
          <w:i/>
        </w:rPr>
        <w:t>Configuring</w:t>
      </w:r>
      <w:proofErr w:type="spellEnd"/>
      <w:r w:rsidRPr="00753798">
        <w:rPr>
          <w:b/>
          <w:i/>
        </w:rPr>
        <w:t xml:space="preserve"> </w:t>
      </w:r>
      <w:proofErr w:type="spellStart"/>
      <w:r w:rsidRPr="00753798">
        <w:rPr>
          <w:b/>
          <w:i/>
        </w:rPr>
        <w:t>windows</w:t>
      </w:r>
      <w:proofErr w:type="spellEnd"/>
      <w:r w:rsidRPr="00753798">
        <w:rPr>
          <w:b/>
          <w:i/>
        </w:rPr>
        <w:t xml:space="preserve"> </w:t>
      </w:r>
      <w:proofErr w:type="spellStart"/>
      <w:r w:rsidRPr="00753798">
        <w:rPr>
          <w:b/>
          <w:i/>
        </w:rPr>
        <w:t>server</w:t>
      </w:r>
      <w:proofErr w:type="spellEnd"/>
      <w:r w:rsidRPr="00753798">
        <w:rPr>
          <w:b/>
          <w:i/>
        </w:rPr>
        <w:t xml:space="preserve"> </w:t>
      </w:r>
      <w:proofErr w:type="spellStart"/>
      <w:r w:rsidRPr="00753798">
        <w:rPr>
          <w:b/>
          <w:i/>
        </w:rPr>
        <w:t>hybrid</w:t>
      </w:r>
      <w:proofErr w:type="spellEnd"/>
      <w:r w:rsidRPr="00753798">
        <w:rPr>
          <w:b/>
          <w:i/>
        </w:rPr>
        <w:t xml:space="preserve"> </w:t>
      </w:r>
      <w:proofErr w:type="spellStart"/>
      <w:r w:rsidRPr="00753798">
        <w:rPr>
          <w:b/>
          <w:i/>
        </w:rPr>
        <w:t>advanced</w:t>
      </w:r>
      <w:proofErr w:type="spellEnd"/>
      <w:r w:rsidRPr="00753798">
        <w:rPr>
          <w:b/>
          <w:i/>
        </w:rPr>
        <w:t xml:space="preserve"> </w:t>
      </w:r>
      <w:proofErr w:type="spellStart"/>
      <w:r w:rsidRPr="00753798">
        <w:rPr>
          <w:b/>
          <w:i/>
        </w:rPr>
        <w:t>services</w:t>
      </w:r>
      <w:proofErr w:type="spellEnd"/>
      <w:r w:rsidRPr="00753798">
        <w:rPr>
          <w:b/>
          <w:i/>
        </w:rPr>
        <w:t xml:space="preserve">  kursų techninė specifikacija</w:t>
      </w:r>
    </w:p>
    <w:p w14:paraId="096792D6" w14:textId="77777777" w:rsidR="00753798" w:rsidRPr="0094365A" w:rsidRDefault="00753798" w:rsidP="00D66FC3">
      <w:pPr>
        <w:jc w:val="center"/>
        <w:rPr>
          <w:b/>
          <w:i/>
        </w:rPr>
      </w:pPr>
    </w:p>
    <w:tbl>
      <w:tblPr>
        <w:tblStyle w:val="TableGrid"/>
        <w:tblW w:w="9963" w:type="dxa"/>
        <w:tblInd w:w="-147" w:type="dxa"/>
        <w:tblLayout w:type="fixed"/>
        <w:tblLook w:val="04A0" w:firstRow="1" w:lastRow="0" w:firstColumn="1" w:lastColumn="0" w:noHBand="0" w:noVBand="1"/>
      </w:tblPr>
      <w:tblGrid>
        <w:gridCol w:w="568"/>
        <w:gridCol w:w="1417"/>
        <w:gridCol w:w="3686"/>
        <w:gridCol w:w="708"/>
        <w:gridCol w:w="1134"/>
        <w:gridCol w:w="1074"/>
        <w:gridCol w:w="1376"/>
      </w:tblGrid>
      <w:tr w:rsidR="00B34A17" w14:paraId="06AD5EE2" w14:textId="32CEE10D" w:rsidTr="00B34A17">
        <w:tc>
          <w:tcPr>
            <w:tcW w:w="568" w:type="dxa"/>
            <w:vAlign w:val="center"/>
          </w:tcPr>
          <w:p w14:paraId="2C4770F7" w14:textId="77777777" w:rsidR="00B34A17" w:rsidRPr="00B34A17" w:rsidRDefault="00B34A17" w:rsidP="00B34A17">
            <w:pPr>
              <w:pStyle w:val="Heading2"/>
              <w:numPr>
                <w:ilvl w:val="0"/>
                <w:numId w:val="0"/>
              </w:numPr>
              <w:tabs>
                <w:tab w:val="left" w:pos="709"/>
              </w:tabs>
              <w:outlineLvl w:val="1"/>
              <w:rPr>
                <w:sz w:val="20"/>
              </w:rPr>
            </w:pPr>
            <w:r w:rsidRPr="00B34A17">
              <w:rPr>
                <w:sz w:val="20"/>
              </w:rPr>
              <w:t>Eil. Nr.</w:t>
            </w:r>
          </w:p>
        </w:tc>
        <w:tc>
          <w:tcPr>
            <w:tcW w:w="1417" w:type="dxa"/>
            <w:vAlign w:val="center"/>
          </w:tcPr>
          <w:p w14:paraId="4BC57332" w14:textId="77777777" w:rsidR="00B34A17" w:rsidRPr="00B34A17" w:rsidRDefault="00B34A17" w:rsidP="00B34A17">
            <w:pPr>
              <w:pStyle w:val="Heading2"/>
              <w:numPr>
                <w:ilvl w:val="0"/>
                <w:numId w:val="0"/>
              </w:numPr>
              <w:tabs>
                <w:tab w:val="left" w:pos="709"/>
              </w:tabs>
              <w:jc w:val="center"/>
              <w:outlineLvl w:val="1"/>
              <w:rPr>
                <w:sz w:val="20"/>
              </w:rPr>
            </w:pPr>
            <w:r w:rsidRPr="00B34A17">
              <w:rPr>
                <w:sz w:val="20"/>
              </w:rPr>
              <w:t>Pavadinimas</w:t>
            </w:r>
          </w:p>
        </w:tc>
        <w:tc>
          <w:tcPr>
            <w:tcW w:w="3686" w:type="dxa"/>
            <w:vAlign w:val="center"/>
          </w:tcPr>
          <w:p w14:paraId="70E1193B" w14:textId="77777777" w:rsidR="00B34A17" w:rsidRPr="00B34A17" w:rsidRDefault="00B34A17" w:rsidP="00B34A17">
            <w:pPr>
              <w:pStyle w:val="Heading2"/>
              <w:numPr>
                <w:ilvl w:val="0"/>
                <w:numId w:val="0"/>
              </w:numPr>
              <w:tabs>
                <w:tab w:val="left" w:pos="709"/>
              </w:tabs>
              <w:jc w:val="center"/>
              <w:outlineLvl w:val="1"/>
              <w:rPr>
                <w:sz w:val="20"/>
              </w:rPr>
            </w:pPr>
            <w:r w:rsidRPr="00B34A17">
              <w:rPr>
                <w:sz w:val="20"/>
              </w:rPr>
              <w:t>Techniniai reikalavimai</w:t>
            </w:r>
          </w:p>
        </w:tc>
        <w:tc>
          <w:tcPr>
            <w:tcW w:w="708" w:type="dxa"/>
            <w:vAlign w:val="center"/>
          </w:tcPr>
          <w:p w14:paraId="0691E4FF" w14:textId="2DD89B24" w:rsidR="00B34A17" w:rsidRPr="00B34A17" w:rsidRDefault="00B34A17" w:rsidP="00B34A17">
            <w:pPr>
              <w:pStyle w:val="Heading2"/>
              <w:numPr>
                <w:ilvl w:val="0"/>
                <w:numId w:val="0"/>
              </w:numPr>
              <w:tabs>
                <w:tab w:val="left" w:pos="709"/>
              </w:tabs>
              <w:jc w:val="center"/>
              <w:outlineLvl w:val="1"/>
              <w:rPr>
                <w:sz w:val="20"/>
              </w:rPr>
            </w:pPr>
            <w:r w:rsidRPr="00B34A17">
              <w:rPr>
                <w:sz w:val="20"/>
              </w:rPr>
              <w:t>Mato vnt.</w:t>
            </w:r>
          </w:p>
        </w:tc>
        <w:tc>
          <w:tcPr>
            <w:tcW w:w="1134" w:type="dxa"/>
            <w:vAlign w:val="center"/>
          </w:tcPr>
          <w:p w14:paraId="260AC828" w14:textId="37175E9E" w:rsidR="00B34A17" w:rsidRPr="00B34A17" w:rsidRDefault="00B34A17" w:rsidP="00744B43">
            <w:pPr>
              <w:pStyle w:val="Heading2"/>
              <w:numPr>
                <w:ilvl w:val="0"/>
                <w:numId w:val="0"/>
              </w:numPr>
              <w:tabs>
                <w:tab w:val="left" w:pos="709"/>
              </w:tabs>
              <w:jc w:val="center"/>
              <w:outlineLvl w:val="1"/>
              <w:rPr>
                <w:sz w:val="20"/>
              </w:rPr>
            </w:pPr>
            <w:r w:rsidRPr="00B34A17">
              <w:rPr>
                <w:sz w:val="20"/>
              </w:rPr>
              <w:t xml:space="preserve">Kaina eurais </w:t>
            </w:r>
          </w:p>
        </w:tc>
        <w:tc>
          <w:tcPr>
            <w:tcW w:w="1074" w:type="dxa"/>
            <w:vAlign w:val="center"/>
          </w:tcPr>
          <w:p w14:paraId="31060388" w14:textId="04930F9F" w:rsidR="00B34A17" w:rsidRPr="00B34A17" w:rsidRDefault="00B34A17" w:rsidP="00B34A17">
            <w:pPr>
              <w:pStyle w:val="Heading2"/>
              <w:numPr>
                <w:ilvl w:val="0"/>
                <w:numId w:val="0"/>
              </w:numPr>
              <w:tabs>
                <w:tab w:val="left" w:pos="709"/>
              </w:tabs>
              <w:jc w:val="center"/>
              <w:outlineLvl w:val="1"/>
              <w:rPr>
                <w:sz w:val="20"/>
              </w:rPr>
            </w:pPr>
            <w:r w:rsidRPr="00B34A17">
              <w:rPr>
                <w:sz w:val="20"/>
              </w:rPr>
              <w:t>Kiekis (vnt.)</w:t>
            </w:r>
          </w:p>
        </w:tc>
        <w:tc>
          <w:tcPr>
            <w:tcW w:w="1376" w:type="dxa"/>
            <w:vAlign w:val="center"/>
          </w:tcPr>
          <w:p w14:paraId="459C8DC2" w14:textId="6C75F0F9" w:rsidR="00B34A17" w:rsidRPr="00B34A17" w:rsidRDefault="00B34A17" w:rsidP="00744B43">
            <w:pPr>
              <w:pStyle w:val="Heading2"/>
              <w:numPr>
                <w:ilvl w:val="0"/>
                <w:numId w:val="0"/>
              </w:numPr>
              <w:tabs>
                <w:tab w:val="left" w:pos="709"/>
              </w:tabs>
              <w:jc w:val="center"/>
              <w:outlineLvl w:val="1"/>
              <w:rPr>
                <w:sz w:val="20"/>
              </w:rPr>
            </w:pPr>
            <w:r w:rsidRPr="00B34A17">
              <w:rPr>
                <w:sz w:val="20"/>
              </w:rPr>
              <w:t xml:space="preserve">Suma eurais </w:t>
            </w:r>
          </w:p>
        </w:tc>
      </w:tr>
      <w:tr w:rsidR="00B12315" w14:paraId="2233B657" w14:textId="21F723BF" w:rsidTr="00404B89">
        <w:tc>
          <w:tcPr>
            <w:tcW w:w="568" w:type="dxa"/>
          </w:tcPr>
          <w:p w14:paraId="441DA7FE" w14:textId="4B15B88E" w:rsidR="00B12315" w:rsidRDefault="00B12315" w:rsidP="00753798">
            <w:pPr>
              <w:pStyle w:val="Heading2"/>
              <w:numPr>
                <w:ilvl w:val="0"/>
                <w:numId w:val="0"/>
              </w:numPr>
              <w:tabs>
                <w:tab w:val="left" w:pos="709"/>
              </w:tabs>
              <w:jc w:val="center"/>
              <w:outlineLvl w:val="1"/>
              <w:rPr>
                <w:szCs w:val="24"/>
              </w:rPr>
            </w:pPr>
            <w:r>
              <w:rPr>
                <w:szCs w:val="24"/>
              </w:rPr>
              <w:t>1</w:t>
            </w:r>
          </w:p>
        </w:tc>
        <w:tc>
          <w:tcPr>
            <w:tcW w:w="1417" w:type="dxa"/>
          </w:tcPr>
          <w:p w14:paraId="40C29556" w14:textId="4E26070F" w:rsidR="00B12315" w:rsidRDefault="00B12315" w:rsidP="00753798">
            <w:pPr>
              <w:pStyle w:val="Heading2"/>
              <w:numPr>
                <w:ilvl w:val="0"/>
                <w:numId w:val="0"/>
              </w:numPr>
              <w:tabs>
                <w:tab w:val="left" w:pos="709"/>
              </w:tabs>
              <w:jc w:val="center"/>
              <w:outlineLvl w:val="1"/>
              <w:rPr>
                <w:szCs w:val="24"/>
              </w:rPr>
            </w:pPr>
            <w:r>
              <w:rPr>
                <w:szCs w:val="24"/>
              </w:rPr>
              <w:t>Bendrieji reikalavimai</w:t>
            </w:r>
          </w:p>
        </w:tc>
        <w:tc>
          <w:tcPr>
            <w:tcW w:w="3686" w:type="dxa"/>
          </w:tcPr>
          <w:p w14:paraId="41C81A14" w14:textId="77777777" w:rsidR="00B12315" w:rsidRDefault="00B12315" w:rsidP="00B12315">
            <w:pPr>
              <w:tabs>
                <w:tab w:val="left" w:pos="426"/>
              </w:tabs>
              <w:spacing w:after="200" w:line="276" w:lineRule="auto"/>
              <w:ind w:firstLine="425"/>
              <w:contextualSpacing/>
              <w:jc w:val="left"/>
            </w:pPr>
            <w:r>
              <w:t xml:space="preserve">1.1 Kursas turi būti pravestas auditorijoje (Vilniaus mieste) arba nuotoliniu būdu, lietuvių arba anglų kalba; </w:t>
            </w:r>
          </w:p>
          <w:p w14:paraId="3D9B1D2C" w14:textId="77777777" w:rsidR="00B12315" w:rsidRDefault="00B12315" w:rsidP="00B12315">
            <w:pPr>
              <w:tabs>
                <w:tab w:val="left" w:pos="426"/>
              </w:tabs>
              <w:spacing w:after="200" w:line="276" w:lineRule="auto"/>
              <w:ind w:firstLine="425"/>
              <w:contextualSpacing/>
              <w:jc w:val="left"/>
            </w:pPr>
            <w:r>
              <w:t>1.2 Kursas turi būti ne trumpesnis kaip keturių dienų (ne mažiau 32 valandų, ne mažiau aštuonių valandų per dieną);</w:t>
            </w:r>
          </w:p>
          <w:p w14:paraId="607CF2C4" w14:textId="77777777" w:rsidR="00B12315" w:rsidRDefault="00B12315" w:rsidP="00B12315">
            <w:pPr>
              <w:tabs>
                <w:tab w:val="left" w:pos="426"/>
              </w:tabs>
              <w:spacing w:after="200" w:line="276" w:lineRule="auto"/>
              <w:ind w:firstLine="425"/>
              <w:contextualSpacing/>
              <w:jc w:val="left"/>
            </w:pPr>
            <w:r>
              <w:t xml:space="preserve"> 1.3 Kursas klausytojams privalo būti vedamas nuo 08:00 val. iki 17:00 val.; </w:t>
            </w:r>
          </w:p>
          <w:p w14:paraId="42C6C38A" w14:textId="77777777" w:rsidR="00B12315" w:rsidRDefault="00B12315" w:rsidP="00B12315">
            <w:pPr>
              <w:tabs>
                <w:tab w:val="left" w:pos="426"/>
              </w:tabs>
              <w:spacing w:after="200" w:line="276" w:lineRule="auto"/>
              <w:ind w:firstLine="425"/>
              <w:contextualSpacing/>
              <w:jc w:val="left"/>
            </w:pPr>
            <w:r>
              <w:t xml:space="preserve">1.4 Kursą privalo pravesti laimėjusi įmonė, o ne tretieji asmenys; </w:t>
            </w:r>
          </w:p>
          <w:p w14:paraId="173B506A" w14:textId="77777777" w:rsidR="00B12315" w:rsidRDefault="00B12315" w:rsidP="00B12315">
            <w:pPr>
              <w:tabs>
                <w:tab w:val="left" w:pos="426"/>
              </w:tabs>
              <w:spacing w:after="200" w:line="276" w:lineRule="auto"/>
              <w:ind w:firstLine="425"/>
              <w:contextualSpacing/>
              <w:jc w:val="left"/>
            </w:pPr>
            <w:r>
              <w:t xml:space="preserve">1.5 Kurso dalyviams turi būti suteikiama žinių ir įgūdžių, kaip padidinti administruojamos IT infrastruktūros paslaugų veikimo stabilumą ir saugumą. </w:t>
            </w:r>
          </w:p>
          <w:p w14:paraId="74643199" w14:textId="77777777" w:rsidR="00B12315" w:rsidRDefault="00B12315" w:rsidP="00B12315">
            <w:pPr>
              <w:tabs>
                <w:tab w:val="left" w:pos="426"/>
              </w:tabs>
              <w:spacing w:after="200" w:line="276" w:lineRule="auto"/>
              <w:ind w:firstLine="425"/>
              <w:contextualSpacing/>
              <w:jc w:val="left"/>
            </w:pPr>
            <w:r>
              <w:t xml:space="preserve">1.6 Kurso dalyvių skaičius - 8 </w:t>
            </w:r>
          </w:p>
          <w:p w14:paraId="4343DB8A" w14:textId="689D44C5" w:rsidR="00B12315" w:rsidRPr="00747A78" w:rsidRDefault="00B12315" w:rsidP="00B12315">
            <w:pPr>
              <w:tabs>
                <w:tab w:val="left" w:pos="426"/>
              </w:tabs>
              <w:spacing w:after="200" w:line="276" w:lineRule="auto"/>
              <w:ind w:firstLine="425"/>
              <w:contextualSpacing/>
              <w:jc w:val="left"/>
              <w:rPr>
                <w:rFonts w:eastAsia="PMingLiU"/>
                <w:lang w:eastAsia="lt-LT"/>
              </w:rPr>
            </w:pPr>
            <w:r>
              <w:t>1.7 Kursas turi įvykti: iki 2025 m. III ketvirčio pabaigos.</w:t>
            </w:r>
          </w:p>
        </w:tc>
        <w:tc>
          <w:tcPr>
            <w:tcW w:w="708" w:type="dxa"/>
            <w:vMerge w:val="restart"/>
          </w:tcPr>
          <w:p w14:paraId="1D4A08D1" w14:textId="77777777" w:rsidR="00B12315" w:rsidRDefault="00B12315" w:rsidP="00753798">
            <w:pPr>
              <w:pStyle w:val="Heading2"/>
              <w:numPr>
                <w:ilvl w:val="0"/>
                <w:numId w:val="0"/>
              </w:numPr>
              <w:tabs>
                <w:tab w:val="left" w:pos="709"/>
              </w:tabs>
              <w:jc w:val="center"/>
              <w:outlineLvl w:val="1"/>
              <w:rPr>
                <w:szCs w:val="24"/>
              </w:rPr>
            </w:pPr>
            <w:r>
              <w:rPr>
                <w:szCs w:val="24"/>
              </w:rPr>
              <w:t>vnt.</w:t>
            </w:r>
          </w:p>
        </w:tc>
        <w:tc>
          <w:tcPr>
            <w:tcW w:w="1134" w:type="dxa"/>
            <w:vMerge w:val="restart"/>
            <w:shd w:val="clear" w:color="auto" w:fill="auto"/>
          </w:tcPr>
          <w:p w14:paraId="3C40EF93" w14:textId="77777777" w:rsidR="00B12315" w:rsidRDefault="00B12315" w:rsidP="00753798">
            <w:pPr>
              <w:pStyle w:val="Heading2"/>
              <w:numPr>
                <w:ilvl w:val="0"/>
                <w:numId w:val="0"/>
              </w:numPr>
              <w:tabs>
                <w:tab w:val="left" w:pos="709"/>
              </w:tabs>
              <w:outlineLvl w:val="1"/>
              <w:rPr>
                <w:szCs w:val="24"/>
              </w:rPr>
            </w:pPr>
          </w:p>
        </w:tc>
        <w:tc>
          <w:tcPr>
            <w:tcW w:w="1074" w:type="dxa"/>
            <w:vMerge w:val="restart"/>
            <w:shd w:val="clear" w:color="auto" w:fill="auto"/>
          </w:tcPr>
          <w:p w14:paraId="0F1C5519" w14:textId="77777777" w:rsidR="00B12315" w:rsidRDefault="00B12315" w:rsidP="00753798">
            <w:pPr>
              <w:pStyle w:val="Heading2"/>
              <w:numPr>
                <w:ilvl w:val="0"/>
                <w:numId w:val="0"/>
              </w:numPr>
              <w:tabs>
                <w:tab w:val="left" w:pos="709"/>
              </w:tabs>
              <w:outlineLvl w:val="1"/>
              <w:rPr>
                <w:szCs w:val="24"/>
              </w:rPr>
            </w:pPr>
          </w:p>
        </w:tc>
        <w:tc>
          <w:tcPr>
            <w:tcW w:w="1376" w:type="dxa"/>
            <w:vMerge w:val="restart"/>
            <w:shd w:val="clear" w:color="auto" w:fill="auto"/>
          </w:tcPr>
          <w:p w14:paraId="212308D1" w14:textId="77777777" w:rsidR="00B12315" w:rsidRDefault="00B12315" w:rsidP="00753798">
            <w:pPr>
              <w:pStyle w:val="Heading2"/>
              <w:numPr>
                <w:ilvl w:val="0"/>
                <w:numId w:val="0"/>
              </w:numPr>
              <w:tabs>
                <w:tab w:val="left" w:pos="709"/>
              </w:tabs>
              <w:outlineLvl w:val="1"/>
              <w:rPr>
                <w:szCs w:val="24"/>
              </w:rPr>
            </w:pPr>
          </w:p>
        </w:tc>
      </w:tr>
      <w:tr w:rsidR="00B12315" w14:paraId="0EC5258D" w14:textId="5815F6C4" w:rsidTr="00B34A17">
        <w:trPr>
          <w:trHeight w:val="6002"/>
        </w:trPr>
        <w:tc>
          <w:tcPr>
            <w:tcW w:w="568" w:type="dxa"/>
          </w:tcPr>
          <w:p w14:paraId="34E6FC93" w14:textId="6875FA5A" w:rsidR="00B12315" w:rsidRDefault="00B12315" w:rsidP="00753798">
            <w:pPr>
              <w:pStyle w:val="Heading2"/>
              <w:numPr>
                <w:ilvl w:val="0"/>
                <w:numId w:val="0"/>
              </w:numPr>
              <w:tabs>
                <w:tab w:val="left" w:pos="709"/>
              </w:tabs>
              <w:jc w:val="center"/>
              <w:outlineLvl w:val="1"/>
              <w:rPr>
                <w:szCs w:val="24"/>
              </w:rPr>
            </w:pPr>
            <w:r>
              <w:rPr>
                <w:szCs w:val="24"/>
              </w:rPr>
              <w:lastRenderedPageBreak/>
              <w:t>2</w:t>
            </w:r>
          </w:p>
        </w:tc>
        <w:tc>
          <w:tcPr>
            <w:tcW w:w="1417" w:type="dxa"/>
          </w:tcPr>
          <w:p w14:paraId="1C746C7F" w14:textId="76D6E79A" w:rsidR="00B12315" w:rsidRDefault="00B12315" w:rsidP="00753798">
            <w:pPr>
              <w:pStyle w:val="Heading2"/>
              <w:numPr>
                <w:ilvl w:val="0"/>
                <w:numId w:val="0"/>
              </w:numPr>
              <w:tabs>
                <w:tab w:val="left" w:pos="709"/>
              </w:tabs>
              <w:jc w:val="center"/>
              <w:outlineLvl w:val="1"/>
              <w:rPr>
                <w:szCs w:val="24"/>
              </w:rPr>
            </w:pPr>
            <w:r w:rsidRPr="00947E7F">
              <w:t>Kurso teoriniai ir praktiniai reikalavimai</w:t>
            </w:r>
          </w:p>
        </w:tc>
        <w:tc>
          <w:tcPr>
            <w:tcW w:w="3686" w:type="dxa"/>
          </w:tcPr>
          <w:p w14:paraId="76BC364A" w14:textId="77777777" w:rsidR="00B12315" w:rsidRDefault="00B12315" w:rsidP="00B12315">
            <w:pPr>
              <w:pStyle w:val="Heading2"/>
              <w:numPr>
                <w:ilvl w:val="0"/>
                <w:numId w:val="0"/>
              </w:numPr>
              <w:tabs>
                <w:tab w:val="left" w:pos="709"/>
                <w:tab w:val="left" w:pos="1755"/>
              </w:tabs>
              <w:ind w:firstLine="710"/>
              <w:outlineLvl w:val="1"/>
            </w:pPr>
            <w:r>
              <w:t>2.1. Kurse turi būti išdėstoma kaip diegti saugią Windows Server vietine ir hibridine infrastruktūrą;</w:t>
            </w:r>
          </w:p>
          <w:p w14:paraId="2D7BB41D" w14:textId="77777777" w:rsidR="00B12315" w:rsidRDefault="00B12315" w:rsidP="00B12315">
            <w:pPr>
              <w:pStyle w:val="Heading2"/>
              <w:numPr>
                <w:ilvl w:val="0"/>
                <w:numId w:val="0"/>
              </w:numPr>
              <w:tabs>
                <w:tab w:val="left" w:pos="709"/>
                <w:tab w:val="left" w:pos="1755"/>
              </w:tabs>
              <w:ind w:firstLine="710"/>
              <w:outlineLvl w:val="1"/>
            </w:pPr>
            <w:r>
              <w:t>2.2. Kurse turi būti išdėstoma kaip įgyvendinti aukštą Windows Server pasiekiamumą;</w:t>
            </w:r>
          </w:p>
          <w:p w14:paraId="2FCE710A" w14:textId="59C1DA00" w:rsidR="00B12315" w:rsidRDefault="00B12315" w:rsidP="00B12315">
            <w:pPr>
              <w:pStyle w:val="Heading2"/>
              <w:numPr>
                <w:ilvl w:val="0"/>
                <w:numId w:val="0"/>
              </w:numPr>
              <w:tabs>
                <w:tab w:val="left" w:pos="709"/>
                <w:tab w:val="left" w:pos="1755"/>
              </w:tabs>
              <w:ind w:firstLine="710"/>
              <w:outlineLvl w:val="1"/>
            </w:pPr>
            <w:r>
              <w:t xml:space="preserve">2.3. Kurse turi būti išdėstoma kaip atkurti Windows Server vietinėje ir hibridinėje aplinkoje po </w:t>
            </w:r>
            <w:r w:rsidRPr="00B12315">
              <w:t>nelaimingų atsitikimų;</w:t>
            </w:r>
            <w:r w:rsidRPr="00B12315">
              <w:cr/>
            </w:r>
            <w:r>
              <w:t xml:space="preserve">            2.4. Kurse turi būti išdėstoma kaip perkelti Windows Server apkrovas vietinėje ir hibridinėje infrastruktūroje;</w:t>
            </w:r>
          </w:p>
          <w:p w14:paraId="4E7A0AE2" w14:textId="77777777" w:rsidR="00B12315" w:rsidRDefault="00B12315" w:rsidP="00B12315">
            <w:pPr>
              <w:pStyle w:val="Heading2"/>
              <w:numPr>
                <w:ilvl w:val="0"/>
                <w:numId w:val="0"/>
              </w:numPr>
              <w:tabs>
                <w:tab w:val="left" w:pos="709"/>
                <w:tab w:val="left" w:pos="1755"/>
              </w:tabs>
              <w:ind w:firstLine="710"/>
              <w:outlineLvl w:val="1"/>
            </w:pPr>
            <w:r>
              <w:t>2.5. Kurse turi būti išdėstoma kaip stebėti ir šalinti problemas Windows Server aplinkose;</w:t>
            </w:r>
          </w:p>
          <w:p w14:paraId="3B0063C2" w14:textId="77777777" w:rsidR="00B12315" w:rsidRDefault="00B12315" w:rsidP="00B12315">
            <w:pPr>
              <w:pStyle w:val="Heading2"/>
              <w:numPr>
                <w:ilvl w:val="0"/>
                <w:numId w:val="0"/>
              </w:numPr>
              <w:tabs>
                <w:tab w:val="left" w:pos="709"/>
                <w:tab w:val="left" w:pos="1755"/>
              </w:tabs>
              <w:ind w:firstLine="710"/>
              <w:outlineLvl w:val="1"/>
            </w:pPr>
            <w:r>
              <w:t>2.6. Kurse turi būti išdėstoma kaip atnaujinti Windows Server vietinėje ir hibridinėje aplinkoje;</w:t>
            </w:r>
          </w:p>
          <w:p w14:paraId="73E607BC" w14:textId="20CD1388" w:rsidR="00B12315" w:rsidRDefault="00B12315" w:rsidP="00B12315">
            <w:pPr>
              <w:pStyle w:val="Heading2"/>
              <w:numPr>
                <w:ilvl w:val="0"/>
                <w:numId w:val="0"/>
              </w:numPr>
              <w:tabs>
                <w:tab w:val="left" w:pos="709"/>
                <w:tab w:val="left" w:pos="1755"/>
              </w:tabs>
              <w:ind w:firstLine="710"/>
              <w:outlineLvl w:val="1"/>
              <w:rPr>
                <w:szCs w:val="24"/>
              </w:rPr>
            </w:pPr>
            <w:r>
              <w:t>2.7. Kurse turi būti išdėstoma kaip įgyvendinti veiklos stebėjimą pagal hibridinius scenarijus.</w:t>
            </w:r>
          </w:p>
        </w:tc>
        <w:tc>
          <w:tcPr>
            <w:tcW w:w="708" w:type="dxa"/>
            <w:vMerge/>
          </w:tcPr>
          <w:p w14:paraId="5AC3A36B" w14:textId="77777777" w:rsidR="00B12315" w:rsidRDefault="00B12315" w:rsidP="00753798">
            <w:pPr>
              <w:pStyle w:val="Heading2"/>
              <w:numPr>
                <w:ilvl w:val="0"/>
                <w:numId w:val="0"/>
              </w:numPr>
              <w:tabs>
                <w:tab w:val="left" w:pos="709"/>
              </w:tabs>
              <w:outlineLvl w:val="1"/>
              <w:rPr>
                <w:szCs w:val="24"/>
              </w:rPr>
            </w:pPr>
          </w:p>
        </w:tc>
        <w:tc>
          <w:tcPr>
            <w:tcW w:w="1134" w:type="dxa"/>
            <w:vMerge/>
          </w:tcPr>
          <w:p w14:paraId="1E611DE9" w14:textId="628B5D76" w:rsidR="00B12315" w:rsidRPr="004B2EB7" w:rsidRDefault="00B12315" w:rsidP="00753798">
            <w:pPr>
              <w:pStyle w:val="Heading2"/>
              <w:numPr>
                <w:ilvl w:val="0"/>
                <w:numId w:val="0"/>
              </w:numPr>
              <w:tabs>
                <w:tab w:val="left" w:pos="709"/>
              </w:tabs>
              <w:jc w:val="center"/>
              <w:outlineLvl w:val="1"/>
              <w:rPr>
                <w:szCs w:val="24"/>
              </w:rPr>
            </w:pPr>
          </w:p>
        </w:tc>
        <w:tc>
          <w:tcPr>
            <w:tcW w:w="1074" w:type="dxa"/>
            <w:vMerge/>
          </w:tcPr>
          <w:p w14:paraId="147A6173" w14:textId="7CE1B620" w:rsidR="00B12315" w:rsidRDefault="00B12315" w:rsidP="00753798">
            <w:pPr>
              <w:pStyle w:val="Heading2"/>
              <w:numPr>
                <w:ilvl w:val="0"/>
                <w:numId w:val="0"/>
              </w:numPr>
              <w:tabs>
                <w:tab w:val="left" w:pos="709"/>
              </w:tabs>
              <w:jc w:val="center"/>
              <w:outlineLvl w:val="1"/>
              <w:rPr>
                <w:szCs w:val="24"/>
              </w:rPr>
            </w:pPr>
          </w:p>
        </w:tc>
        <w:tc>
          <w:tcPr>
            <w:tcW w:w="1376" w:type="dxa"/>
            <w:vMerge/>
          </w:tcPr>
          <w:p w14:paraId="5DA8A9EC" w14:textId="77777777" w:rsidR="00B12315" w:rsidRDefault="00B12315" w:rsidP="00753798">
            <w:pPr>
              <w:pStyle w:val="Heading2"/>
              <w:numPr>
                <w:ilvl w:val="0"/>
                <w:numId w:val="0"/>
              </w:numPr>
              <w:tabs>
                <w:tab w:val="left" w:pos="709"/>
              </w:tabs>
              <w:jc w:val="center"/>
              <w:outlineLvl w:val="1"/>
              <w:rPr>
                <w:szCs w:val="24"/>
              </w:rPr>
            </w:pPr>
          </w:p>
        </w:tc>
      </w:tr>
      <w:tr w:rsidR="00B12315" w14:paraId="0C159E4C" w14:textId="2A8BB214" w:rsidTr="00B34A17">
        <w:tc>
          <w:tcPr>
            <w:tcW w:w="568" w:type="dxa"/>
          </w:tcPr>
          <w:p w14:paraId="3C3E44A6" w14:textId="3A2A499D" w:rsidR="00B12315" w:rsidRDefault="00B12315" w:rsidP="00753798">
            <w:pPr>
              <w:pStyle w:val="Heading2"/>
              <w:numPr>
                <w:ilvl w:val="0"/>
                <w:numId w:val="0"/>
              </w:numPr>
              <w:tabs>
                <w:tab w:val="left" w:pos="709"/>
              </w:tabs>
              <w:jc w:val="center"/>
              <w:outlineLvl w:val="1"/>
              <w:rPr>
                <w:szCs w:val="24"/>
              </w:rPr>
            </w:pPr>
            <w:r>
              <w:rPr>
                <w:szCs w:val="24"/>
              </w:rPr>
              <w:t>3</w:t>
            </w:r>
          </w:p>
        </w:tc>
        <w:tc>
          <w:tcPr>
            <w:tcW w:w="1417" w:type="dxa"/>
          </w:tcPr>
          <w:p w14:paraId="3BDC7783" w14:textId="33F1FFC3" w:rsidR="00B12315" w:rsidRDefault="00B12315" w:rsidP="00753798">
            <w:pPr>
              <w:pStyle w:val="Heading2"/>
              <w:numPr>
                <w:ilvl w:val="0"/>
                <w:numId w:val="0"/>
              </w:numPr>
              <w:tabs>
                <w:tab w:val="left" w:pos="709"/>
              </w:tabs>
              <w:jc w:val="center"/>
              <w:outlineLvl w:val="1"/>
              <w:rPr>
                <w:szCs w:val="24"/>
              </w:rPr>
            </w:pPr>
            <w:r w:rsidRPr="00CC7A15">
              <w:rPr>
                <w:szCs w:val="24"/>
              </w:rPr>
              <w:t>Sertifikavimas</w:t>
            </w:r>
          </w:p>
        </w:tc>
        <w:tc>
          <w:tcPr>
            <w:tcW w:w="3686" w:type="dxa"/>
          </w:tcPr>
          <w:p w14:paraId="591DDC73" w14:textId="76E842AA" w:rsidR="00B12315" w:rsidRPr="00747A78" w:rsidRDefault="00B12315" w:rsidP="00B12315">
            <w:pPr>
              <w:pStyle w:val="ListParagraph"/>
              <w:tabs>
                <w:tab w:val="left" w:pos="600"/>
              </w:tabs>
              <w:spacing w:after="200" w:line="276" w:lineRule="auto"/>
              <w:ind w:left="33" w:firstLine="0"/>
              <w:rPr>
                <w:szCs w:val="24"/>
                <w:lang w:eastAsia="lt-LT"/>
              </w:rPr>
            </w:pPr>
            <w:r>
              <w:rPr>
                <w:lang w:eastAsia="lt-LT"/>
              </w:rPr>
              <w:t xml:space="preserve">           3.1. </w:t>
            </w:r>
            <w:r w:rsidRPr="00CC7A15">
              <w:rPr>
                <w:szCs w:val="24"/>
                <w:lang w:eastAsia="lt-LT"/>
              </w:rPr>
              <w:t>Baigus kursą turi būti išduodamas kursų baigimo pažymėjimas/sertifikatas.</w:t>
            </w:r>
          </w:p>
        </w:tc>
        <w:tc>
          <w:tcPr>
            <w:tcW w:w="708" w:type="dxa"/>
            <w:vMerge/>
          </w:tcPr>
          <w:p w14:paraId="699F0C54" w14:textId="77777777" w:rsidR="00B12315" w:rsidRDefault="00B12315" w:rsidP="00753798">
            <w:pPr>
              <w:pStyle w:val="Heading2"/>
              <w:numPr>
                <w:ilvl w:val="0"/>
                <w:numId w:val="0"/>
              </w:numPr>
              <w:tabs>
                <w:tab w:val="left" w:pos="709"/>
              </w:tabs>
              <w:outlineLvl w:val="1"/>
              <w:rPr>
                <w:szCs w:val="24"/>
              </w:rPr>
            </w:pPr>
          </w:p>
        </w:tc>
        <w:tc>
          <w:tcPr>
            <w:tcW w:w="1134" w:type="dxa"/>
            <w:vMerge/>
          </w:tcPr>
          <w:p w14:paraId="15A8E994" w14:textId="1F71EB51" w:rsidR="00B12315" w:rsidRDefault="00B12315" w:rsidP="00753798">
            <w:pPr>
              <w:pStyle w:val="Heading2"/>
              <w:numPr>
                <w:ilvl w:val="0"/>
                <w:numId w:val="0"/>
              </w:numPr>
              <w:tabs>
                <w:tab w:val="left" w:pos="709"/>
              </w:tabs>
              <w:jc w:val="center"/>
              <w:outlineLvl w:val="1"/>
              <w:rPr>
                <w:szCs w:val="24"/>
              </w:rPr>
            </w:pPr>
          </w:p>
        </w:tc>
        <w:tc>
          <w:tcPr>
            <w:tcW w:w="1074" w:type="dxa"/>
            <w:vMerge/>
          </w:tcPr>
          <w:p w14:paraId="371D1D81" w14:textId="6DEDEFEC" w:rsidR="00B12315" w:rsidRDefault="00B12315" w:rsidP="00753798">
            <w:pPr>
              <w:pStyle w:val="Heading2"/>
              <w:numPr>
                <w:ilvl w:val="0"/>
                <w:numId w:val="0"/>
              </w:numPr>
              <w:tabs>
                <w:tab w:val="left" w:pos="709"/>
              </w:tabs>
              <w:jc w:val="center"/>
              <w:outlineLvl w:val="1"/>
              <w:rPr>
                <w:szCs w:val="24"/>
              </w:rPr>
            </w:pPr>
          </w:p>
        </w:tc>
        <w:tc>
          <w:tcPr>
            <w:tcW w:w="1376" w:type="dxa"/>
            <w:vMerge/>
          </w:tcPr>
          <w:p w14:paraId="4C3B7FF5" w14:textId="77777777" w:rsidR="00B12315" w:rsidRDefault="00B12315" w:rsidP="00753798">
            <w:pPr>
              <w:pStyle w:val="Heading2"/>
              <w:numPr>
                <w:ilvl w:val="0"/>
                <w:numId w:val="0"/>
              </w:numPr>
              <w:tabs>
                <w:tab w:val="left" w:pos="709"/>
              </w:tabs>
              <w:jc w:val="center"/>
              <w:outlineLvl w:val="1"/>
              <w:rPr>
                <w:szCs w:val="24"/>
              </w:rPr>
            </w:pPr>
          </w:p>
        </w:tc>
      </w:tr>
      <w:tr w:rsidR="00B12315" w14:paraId="0CFC77AC" w14:textId="21A8B9EA" w:rsidTr="00B34A17">
        <w:tc>
          <w:tcPr>
            <w:tcW w:w="568" w:type="dxa"/>
          </w:tcPr>
          <w:p w14:paraId="346680AF" w14:textId="4CDAEF01" w:rsidR="00B12315" w:rsidRDefault="00B12315" w:rsidP="00753798">
            <w:pPr>
              <w:pStyle w:val="Heading2"/>
              <w:numPr>
                <w:ilvl w:val="0"/>
                <w:numId w:val="0"/>
              </w:numPr>
              <w:tabs>
                <w:tab w:val="left" w:pos="709"/>
              </w:tabs>
              <w:jc w:val="center"/>
              <w:outlineLvl w:val="1"/>
              <w:rPr>
                <w:szCs w:val="24"/>
              </w:rPr>
            </w:pPr>
            <w:r>
              <w:rPr>
                <w:szCs w:val="24"/>
              </w:rPr>
              <w:t>4</w:t>
            </w:r>
          </w:p>
        </w:tc>
        <w:tc>
          <w:tcPr>
            <w:tcW w:w="1417" w:type="dxa"/>
          </w:tcPr>
          <w:p w14:paraId="5B638074" w14:textId="264ED8C6" w:rsidR="00B12315" w:rsidRDefault="00B12315" w:rsidP="00753798">
            <w:pPr>
              <w:pStyle w:val="Heading2"/>
              <w:numPr>
                <w:ilvl w:val="0"/>
                <w:numId w:val="0"/>
              </w:numPr>
              <w:tabs>
                <w:tab w:val="left" w:pos="709"/>
              </w:tabs>
              <w:jc w:val="center"/>
              <w:outlineLvl w:val="1"/>
              <w:rPr>
                <w:szCs w:val="24"/>
              </w:rPr>
            </w:pPr>
            <w:r w:rsidRPr="00CC7A15">
              <w:rPr>
                <w:szCs w:val="24"/>
              </w:rPr>
              <w:t>Techninė / mokomoji dokumentacija:</w:t>
            </w:r>
          </w:p>
        </w:tc>
        <w:tc>
          <w:tcPr>
            <w:tcW w:w="3686" w:type="dxa"/>
          </w:tcPr>
          <w:p w14:paraId="0B24AE67" w14:textId="16823CE7" w:rsidR="00B12315" w:rsidRPr="00B12315" w:rsidRDefault="00B12315" w:rsidP="00B12315">
            <w:pPr>
              <w:spacing w:after="200" w:line="276" w:lineRule="auto"/>
              <w:ind w:firstLine="0"/>
              <w:rPr>
                <w:rFonts w:eastAsia="PMingLiU"/>
                <w:lang w:eastAsia="lt-LT"/>
              </w:rPr>
            </w:pPr>
            <w:r>
              <w:rPr>
                <w:rFonts w:eastAsia="PMingLiU"/>
                <w:lang w:eastAsia="lt-LT"/>
              </w:rPr>
              <w:t xml:space="preserve">           </w:t>
            </w:r>
            <w:r w:rsidRPr="00B12315">
              <w:rPr>
                <w:rFonts w:eastAsia="PMingLiU"/>
                <w:lang w:eastAsia="lt-LT"/>
              </w:rPr>
              <w:t>4.1. Kurse turi būti pristatyta mokomoji medžiaga lietuvių arba anglų kalba.</w:t>
            </w:r>
          </w:p>
        </w:tc>
        <w:tc>
          <w:tcPr>
            <w:tcW w:w="708" w:type="dxa"/>
            <w:vMerge/>
          </w:tcPr>
          <w:p w14:paraId="19434F4E" w14:textId="77777777" w:rsidR="00B12315" w:rsidRDefault="00B12315" w:rsidP="00753798">
            <w:pPr>
              <w:pStyle w:val="Heading2"/>
              <w:numPr>
                <w:ilvl w:val="0"/>
                <w:numId w:val="0"/>
              </w:numPr>
              <w:tabs>
                <w:tab w:val="left" w:pos="709"/>
              </w:tabs>
              <w:outlineLvl w:val="1"/>
              <w:rPr>
                <w:szCs w:val="24"/>
              </w:rPr>
            </w:pPr>
          </w:p>
        </w:tc>
        <w:tc>
          <w:tcPr>
            <w:tcW w:w="1134" w:type="dxa"/>
            <w:vMerge/>
          </w:tcPr>
          <w:p w14:paraId="46462B6B" w14:textId="0CA2D4B3" w:rsidR="00B12315" w:rsidRDefault="00B12315" w:rsidP="00753798">
            <w:pPr>
              <w:pStyle w:val="Heading2"/>
              <w:numPr>
                <w:ilvl w:val="0"/>
                <w:numId w:val="0"/>
              </w:numPr>
              <w:tabs>
                <w:tab w:val="left" w:pos="709"/>
              </w:tabs>
              <w:jc w:val="center"/>
              <w:outlineLvl w:val="1"/>
              <w:rPr>
                <w:szCs w:val="24"/>
              </w:rPr>
            </w:pPr>
          </w:p>
        </w:tc>
        <w:tc>
          <w:tcPr>
            <w:tcW w:w="1074" w:type="dxa"/>
            <w:vMerge/>
          </w:tcPr>
          <w:p w14:paraId="23B7C8A7" w14:textId="080D8835" w:rsidR="00B12315" w:rsidRDefault="00B12315" w:rsidP="00753798">
            <w:pPr>
              <w:pStyle w:val="Heading2"/>
              <w:numPr>
                <w:ilvl w:val="0"/>
                <w:numId w:val="0"/>
              </w:numPr>
              <w:tabs>
                <w:tab w:val="left" w:pos="709"/>
              </w:tabs>
              <w:jc w:val="center"/>
              <w:outlineLvl w:val="1"/>
              <w:rPr>
                <w:szCs w:val="24"/>
              </w:rPr>
            </w:pPr>
          </w:p>
        </w:tc>
        <w:tc>
          <w:tcPr>
            <w:tcW w:w="1376" w:type="dxa"/>
            <w:vMerge/>
          </w:tcPr>
          <w:p w14:paraId="60F10CAA" w14:textId="77777777" w:rsidR="00B12315" w:rsidRDefault="00B12315" w:rsidP="00753798">
            <w:pPr>
              <w:pStyle w:val="Heading2"/>
              <w:numPr>
                <w:ilvl w:val="0"/>
                <w:numId w:val="0"/>
              </w:numPr>
              <w:tabs>
                <w:tab w:val="left" w:pos="709"/>
              </w:tabs>
              <w:jc w:val="center"/>
              <w:outlineLvl w:val="1"/>
              <w:rPr>
                <w:szCs w:val="24"/>
              </w:rPr>
            </w:pPr>
          </w:p>
        </w:tc>
      </w:tr>
      <w:tr w:rsidR="00B34A17" w14:paraId="3A2D2376" w14:textId="77777777" w:rsidTr="00B34A17">
        <w:trPr>
          <w:trHeight w:val="302"/>
        </w:trPr>
        <w:tc>
          <w:tcPr>
            <w:tcW w:w="6379" w:type="dxa"/>
            <w:gridSpan w:val="4"/>
          </w:tcPr>
          <w:p w14:paraId="289E183D" w14:textId="227E867C" w:rsidR="00B34A17" w:rsidRPr="00B34A17" w:rsidRDefault="00B34A17" w:rsidP="00744B43">
            <w:pPr>
              <w:pStyle w:val="Heading2"/>
              <w:numPr>
                <w:ilvl w:val="0"/>
                <w:numId w:val="0"/>
              </w:numPr>
              <w:tabs>
                <w:tab w:val="left" w:pos="709"/>
              </w:tabs>
              <w:jc w:val="right"/>
              <w:outlineLvl w:val="1"/>
              <w:rPr>
                <w:szCs w:val="24"/>
              </w:rPr>
            </w:pPr>
            <w:r>
              <w:rPr>
                <w:szCs w:val="24"/>
              </w:rPr>
              <w:t xml:space="preserve">Bendra suma eurais : </w:t>
            </w:r>
          </w:p>
        </w:tc>
        <w:tc>
          <w:tcPr>
            <w:tcW w:w="3584" w:type="dxa"/>
            <w:gridSpan w:val="3"/>
          </w:tcPr>
          <w:p w14:paraId="6B050211" w14:textId="77777777" w:rsidR="00B34A17" w:rsidRDefault="00B34A17" w:rsidP="00740A8F">
            <w:pPr>
              <w:pStyle w:val="Heading2"/>
              <w:numPr>
                <w:ilvl w:val="0"/>
                <w:numId w:val="0"/>
              </w:numPr>
              <w:tabs>
                <w:tab w:val="left" w:pos="709"/>
              </w:tabs>
              <w:jc w:val="center"/>
              <w:outlineLvl w:val="1"/>
              <w:rPr>
                <w:szCs w:val="24"/>
              </w:rPr>
            </w:pPr>
          </w:p>
        </w:tc>
      </w:tr>
    </w:tbl>
    <w:p w14:paraId="0234E36A" w14:textId="33D78DF1" w:rsidR="00916752" w:rsidRPr="0063141E" w:rsidRDefault="00916752" w:rsidP="00586F6F">
      <w:pPr>
        <w:rPr>
          <w:b/>
        </w:rPr>
      </w:pPr>
    </w:p>
    <w:p w14:paraId="6B296BD4" w14:textId="69DDDF87" w:rsidR="001E662C" w:rsidRDefault="001E662C" w:rsidP="0094365A"/>
    <w:p w14:paraId="7FD5388C" w14:textId="3AEDEFD0" w:rsidR="001E662C" w:rsidRPr="000F037C" w:rsidRDefault="000F037C" w:rsidP="0094365A">
      <w:pPr>
        <w:rPr>
          <w:b/>
        </w:rPr>
      </w:pPr>
      <w:r w:rsidRPr="000F037C">
        <w:rPr>
          <w:b/>
        </w:rPr>
        <w:t>PIRKĖJAS                                                                                                      PARDAVĖJAS</w:t>
      </w:r>
    </w:p>
    <w:tbl>
      <w:tblPr>
        <w:tblW w:w="0" w:type="auto"/>
        <w:tblLook w:val="01E0" w:firstRow="1" w:lastRow="1" w:firstColumn="1" w:lastColumn="1" w:noHBand="0" w:noVBand="0"/>
      </w:tblPr>
      <w:tblGrid>
        <w:gridCol w:w="5328"/>
        <w:gridCol w:w="4428"/>
      </w:tblGrid>
      <w:tr w:rsidR="00DA2E3D" w:rsidRPr="0063141E" w14:paraId="53CE9C8C" w14:textId="77777777" w:rsidTr="008125FC">
        <w:tc>
          <w:tcPr>
            <w:tcW w:w="5328" w:type="dxa"/>
          </w:tcPr>
          <w:p w14:paraId="53CE9C8A" w14:textId="77777777" w:rsidR="00DA2E3D" w:rsidRPr="0063141E" w:rsidRDefault="00DA2E3D">
            <w:pPr>
              <w:pStyle w:val="BodyText1"/>
              <w:ind w:firstLine="0"/>
              <w:rPr>
                <w:rFonts w:ascii="Times New Roman" w:hAnsi="Times New Roman"/>
                <w:b/>
                <w:sz w:val="24"/>
                <w:szCs w:val="24"/>
                <w:lang w:val="lt-LT"/>
              </w:rPr>
            </w:pPr>
          </w:p>
        </w:tc>
        <w:tc>
          <w:tcPr>
            <w:tcW w:w="4428" w:type="dxa"/>
          </w:tcPr>
          <w:p w14:paraId="53CE9C8B" w14:textId="77777777" w:rsidR="00DA2E3D" w:rsidRPr="0063141E" w:rsidRDefault="00DA2E3D">
            <w:pPr>
              <w:pStyle w:val="BodyText1"/>
              <w:ind w:firstLine="0"/>
              <w:rPr>
                <w:rFonts w:ascii="Times New Roman" w:hAnsi="Times New Roman"/>
                <w:b/>
                <w:sz w:val="24"/>
                <w:szCs w:val="24"/>
                <w:lang w:val="lt-LT"/>
              </w:rPr>
            </w:pPr>
          </w:p>
        </w:tc>
      </w:tr>
    </w:tbl>
    <w:p w14:paraId="53CE9C8D" w14:textId="34D9A0B6" w:rsidR="00DA2E3D" w:rsidRDefault="00DA2E3D" w:rsidP="00DA2E3D">
      <w:r>
        <w:t xml:space="preserve">Lietuvos kariuomenės </w:t>
      </w:r>
      <w:r>
        <w:tab/>
      </w:r>
      <w:r>
        <w:tab/>
      </w:r>
      <w:r>
        <w:tab/>
      </w:r>
      <w:r>
        <w:tab/>
        <w:t xml:space="preserve">    </w:t>
      </w:r>
      <w:r w:rsidR="00745502">
        <w:t xml:space="preserve"> </w:t>
      </w:r>
      <w:r>
        <w:t xml:space="preserve"> </w:t>
      </w:r>
      <w:r w:rsidR="00B6769F">
        <w:t xml:space="preserve">                              </w:t>
      </w:r>
      <w:r w:rsidR="000F037C">
        <w:t xml:space="preserve">  </w:t>
      </w:r>
      <w:r>
        <w:t>UAB „         “</w:t>
      </w:r>
    </w:p>
    <w:p w14:paraId="7CCC23FB" w14:textId="77777777" w:rsidR="00F7140C" w:rsidRDefault="00F7140C" w:rsidP="00DA2E3D">
      <w:pPr>
        <w:rPr>
          <w:szCs w:val="20"/>
        </w:rPr>
      </w:pPr>
      <w:r w:rsidRPr="0065661F">
        <w:rPr>
          <w:szCs w:val="20"/>
        </w:rPr>
        <w:t xml:space="preserve">Lietuvos didžiojo etmono </w:t>
      </w:r>
    </w:p>
    <w:p w14:paraId="32BC243A" w14:textId="3E8D51EA" w:rsidR="00F7140C" w:rsidRDefault="00F7140C" w:rsidP="00DA2E3D">
      <w:r w:rsidRPr="0065661F">
        <w:rPr>
          <w:szCs w:val="20"/>
        </w:rPr>
        <w:t>Kristupo Radvilos Perkūno</w:t>
      </w:r>
    </w:p>
    <w:p w14:paraId="53CE9C8E" w14:textId="67CCAE08" w:rsidR="00DA2E3D" w:rsidRDefault="00F7140C" w:rsidP="00DA2E3D">
      <w:r>
        <w:t>r</w:t>
      </w:r>
      <w:r w:rsidR="00DA2E3D">
        <w:t>yšių ir informacinių sistemų</w:t>
      </w:r>
    </w:p>
    <w:p w14:paraId="633EBC48" w14:textId="146F9B97" w:rsidR="0094365A" w:rsidRDefault="00F7140C" w:rsidP="00167A0D">
      <w:r>
        <w:t>b</w:t>
      </w:r>
      <w:r w:rsidR="00DA2E3D">
        <w:t>ataliono vad</w:t>
      </w:r>
      <w:r w:rsidR="008044C5">
        <w:t>ė</w:t>
      </w:r>
    </w:p>
    <w:p w14:paraId="54192A1E" w14:textId="77777777" w:rsidR="0094365A" w:rsidRDefault="0094365A" w:rsidP="00167A0D"/>
    <w:p w14:paraId="53CE9C9B" w14:textId="7E1D3A17" w:rsidR="007832F9" w:rsidRPr="0063141E" w:rsidRDefault="00DA2E3D" w:rsidP="00167A0D">
      <w:r>
        <w:t xml:space="preserve">A.V. </w:t>
      </w:r>
      <w:r>
        <w:tab/>
      </w:r>
      <w:r>
        <w:tab/>
      </w:r>
      <w:r>
        <w:tab/>
      </w:r>
      <w:r>
        <w:tab/>
      </w:r>
      <w:r>
        <w:tab/>
      </w:r>
      <w:r>
        <w:tab/>
      </w:r>
      <w:r>
        <w:tab/>
        <w:t xml:space="preserve">    </w:t>
      </w:r>
      <w:r w:rsidR="00B6769F">
        <w:t xml:space="preserve">                               </w:t>
      </w:r>
      <w:r>
        <w:t xml:space="preserve"> </w:t>
      </w:r>
      <w:r w:rsidR="000F037C">
        <w:t xml:space="preserve">   </w:t>
      </w:r>
      <w:r>
        <w:t>A.V.</w:t>
      </w:r>
    </w:p>
    <w:p w14:paraId="23F8DF7A" w14:textId="7AF0FA0F" w:rsidR="00745502" w:rsidRDefault="00745502"/>
    <w:p w14:paraId="09B61B05" w14:textId="06AEB168" w:rsidR="00916752" w:rsidRDefault="00916752"/>
    <w:p w14:paraId="45189462" w14:textId="57285685" w:rsidR="00916752" w:rsidRDefault="00916752"/>
    <w:p w14:paraId="3A86E324" w14:textId="3EBD9B20" w:rsidR="00F5785C" w:rsidRDefault="00F5785C"/>
    <w:sectPr w:rsidR="00F5785C" w:rsidSect="00914749">
      <w:headerReference w:type="even" r:id="rId13"/>
      <w:headerReference w:type="default" r:id="rId14"/>
      <w:footerReference w:type="even" r:id="rId15"/>
      <w:footerReference w:type="default" r:id="rId16"/>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3E889" w14:textId="77777777" w:rsidR="005C3095" w:rsidRDefault="005C3095">
      <w:r>
        <w:separator/>
      </w:r>
    </w:p>
  </w:endnote>
  <w:endnote w:type="continuationSeparator" w:id="0">
    <w:p w14:paraId="01F868BC" w14:textId="77777777" w:rsidR="005C3095" w:rsidRDefault="005C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425EDA" w:rsidRDefault="00425EDA"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425EDA" w:rsidRDefault="00425EDA"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425EDA" w:rsidRDefault="00425EDA" w:rsidP="0066554A">
    <w:pPr>
      <w:pStyle w:val="Footer"/>
      <w:framePr w:wrap="around" w:vAnchor="text" w:hAnchor="margin" w:xAlign="right" w:y="1"/>
      <w:rPr>
        <w:rStyle w:val="PageNumber"/>
      </w:rPr>
    </w:pPr>
  </w:p>
  <w:p w14:paraId="53CE9D0C" w14:textId="77777777" w:rsidR="00425EDA" w:rsidRDefault="00425EDA"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21638" w14:textId="77777777" w:rsidR="005C3095" w:rsidRDefault="005C3095">
      <w:r>
        <w:separator/>
      </w:r>
    </w:p>
  </w:footnote>
  <w:footnote w:type="continuationSeparator" w:id="0">
    <w:p w14:paraId="38F436A8" w14:textId="77777777" w:rsidR="005C3095" w:rsidRDefault="005C3095">
      <w:r>
        <w:continuationSeparator/>
      </w:r>
    </w:p>
  </w:footnote>
  <w:footnote w:id="1">
    <w:p w14:paraId="40EA7C48" w14:textId="77777777" w:rsidR="00425EDA" w:rsidRDefault="00425EDA" w:rsidP="00D8142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425EDA" w:rsidRDefault="00425EDA"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425EDA" w:rsidRDefault="00425E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7BB43FF2" w:rsidR="00425EDA" w:rsidRDefault="00425EDA"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3A70">
      <w:rPr>
        <w:rStyle w:val="PageNumber"/>
        <w:noProof/>
      </w:rPr>
      <w:t>26</w:t>
    </w:r>
    <w:r>
      <w:rPr>
        <w:rStyle w:val="PageNumber"/>
      </w:rPr>
      <w:fldChar w:fldCharType="end"/>
    </w:r>
  </w:p>
  <w:p w14:paraId="53CE9D08" w14:textId="77777777" w:rsidR="00425EDA" w:rsidRDefault="00425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6D93"/>
    <w:multiLevelType w:val="hybridMultilevel"/>
    <w:tmpl w:val="639496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AE56C6"/>
    <w:multiLevelType w:val="hybridMultilevel"/>
    <w:tmpl w:val="69DCB7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3"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BA12CF8"/>
    <w:multiLevelType w:val="multilevel"/>
    <w:tmpl w:val="A77484C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556AB5"/>
    <w:multiLevelType w:val="multilevel"/>
    <w:tmpl w:val="DF6A876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ED5096"/>
    <w:multiLevelType w:val="multilevel"/>
    <w:tmpl w:val="DF6A876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33DF3B48"/>
    <w:multiLevelType w:val="multilevel"/>
    <w:tmpl w:val="E17CD95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2" w15:restartNumberingAfterBreak="0">
    <w:nsid w:val="48634BFC"/>
    <w:multiLevelType w:val="hybridMultilevel"/>
    <w:tmpl w:val="6394969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6"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0"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23"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496798"/>
    <w:multiLevelType w:val="multilevel"/>
    <w:tmpl w:val="F654AD1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EB1918"/>
    <w:multiLevelType w:val="multilevel"/>
    <w:tmpl w:val="1188F81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925149"/>
    <w:multiLevelType w:val="multilevel"/>
    <w:tmpl w:val="DF6A876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31" w15:restartNumberingAfterBreak="0">
    <w:nsid w:val="7256228C"/>
    <w:multiLevelType w:val="multilevel"/>
    <w:tmpl w:val="1188F81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3"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34" w15:restartNumberingAfterBreak="0">
    <w:nsid w:val="79296D17"/>
    <w:multiLevelType w:val="multilevel"/>
    <w:tmpl w:val="DF6A8768"/>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color w:val="auto"/>
        <w:sz w:val="24"/>
        <w:szCs w:val="24"/>
      </w:rPr>
    </w:lvl>
    <w:lvl w:ilvl="2">
      <w:start w:val="1"/>
      <w:numFmt w:val="decimal"/>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D0B68"/>
    <w:multiLevelType w:val="multilevel"/>
    <w:tmpl w:val="54861CA8"/>
    <w:lvl w:ilvl="0">
      <w:start w:val="1"/>
      <w:numFmt w:val="decimal"/>
      <w:pStyle w:val="Heading1"/>
      <w:suff w:val="space"/>
      <w:lvlText w:val="%1."/>
      <w:lvlJc w:val="left"/>
      <w:pPr>
        <w:ind w:left="2952" w:hanging="432"/>
      </w:pPr>
      <w:rPr>
        <w:rFonts w:hint="default"/>
      </w:rPr>
    </w:lvl>
    <w:lvl w:ilvl="1">
      <w:start w:val="13"/>
      <w:numFmt w:val="decimal"/>
      <w:pStyle w:val="Heading2"/>
      <w:suff w:val="space"/>
      <w:lvlText w:val="%1.%2."/>
      <w:lvlJc w:val="left"/>
      <w:pPr>
        <w:ind w:left="-1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35"/>
  </w:num>
  <w:num w:numId="2">
    <w:abstractNumId w:val="35"/>
  </w:num>
  <w:num w:numId="3">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0"/>
  </w:num>
  <w:num w:numId="12">
    <w:abstractNumId w:val="11"/>
  </w:num>
  <w:num w:numId="13">
    <w:abstractNumId w:val="13"/>
  </w:num>
  <w:num w:numId="14">
    <w:abstractNumId w:val="24"/>
  </w:num>
  <w:num w:numId="15">
    <w:abstractNumId w:val="15"/>
  </w:num>
  <w:num w:numId="16">
    <w:abstractNumId w:val="30"/>
  </w:num>
  <w:num w:numId="17">
    <w:abstractNumId w:val="27"/>
  </w:num>
  <w:num w:numId="18">
    <w:abstractNumId w:val="23"/>
  </w:num>
  <w:num w:numId="19">
    <w:abstractNumId w:val="2"/>
  </w:num>
  <w:num w:numId="20">
    <w:abstractNumId w:val="33"/>
  </w:num>
  <w:num w:numId="21">
    <w:abstractNumId w:val="14"/>
  </w:num>
  <w:num w:numId="22">
    <w:abstractNumId w:val="20"/>
  </w:num>
  <w:num w:numId="23">
    <w:abstractNumId w:val="19"/>
  </w:num>
  <w:num w:numId="24">
    <w:abstractNumId w:val="28"/>
  </w:num>
  <w:num w:numId="25">
    <w:abstractNumId w:val="3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3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5"/>
  </w:num>
  <w:num w:numId="33">
    <w:abstractNumId w:val="3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25"/>
  </w:num>
  <w:num w:numId="41">
    <w:abstractNumId w:val="31"/>
  </w:num>
  <w:num w:numId="42">
    <w:abstractNumId w:val="8"/>
  </w:num>
  <w:num w:numId="43">
    <w:abstractNumId w:val="26"/>
  </w:num>
  <w:num w:numId="44">
    <w:abstractNumId w:val="12"/>
  </w:num>
  <w:num w:numId="45">
    <w:abstractNumId w:val="34"/>
  </w:num>
  <w:num w:numId="46">
    <w:abstractNumId w:val="29"/>
  </w:num>
  <w:num w:numId="47">
    <w:abstractNumId w:val="6"/>
  </w:num>
  <w:num w:numId="48">
    <w:abstractNumId w:val="4"/>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1D57"/>
    <w:rsid w:val="0000290F"/>
    <w:rsid w:val="00003C63"/>
    <w:rsid w:val="00003E13"/>
    <w:rsid w:val="0000493F"/>
    <w:rsid w:val="00004E82"/>
    <w:rsid w:val="000050B6"/>
    <w:rsid w:val="000074EA"/>
    <w:rsid w:val="0001158C"/>
    <w:rsid w:val="0001245A"/>
    <w:rsid w:val="000177C5"/>
    <w:rsid w:val="000204CE"/>
    <w:rsid w:val="00020998"/>
    <w:rsid w:val="00020E29"/>
    <w:rsid w:val="00022D2F"/>
    <w:rsid w:val="00023319"/>
    <w:rsid w:val="00024014"/>
    <w:rsid w:val="0002638C"/>
    <w:rsid w:val="000312F9"/>
    <w:rsid w:val="00034776"/>
    <w:rsid w:val="0003682D"/>
    <w:rsid w:val="00040063"/>
    <w:rsid w:val="00043E3E"/>
    <w:rsid w:val="00047E81"/>
    <w:rsid w:val="00052416"/>
    <w:rsid w:val="00052859"/>
    <w:rsid w:val="00052F1C"/>
    <w:rsid w:val="00055AA0"/>
    <w:rsid w:val="00055E09"/>
    <w:rsid w:val="000563EC"/>
    <w:rsid w:val="00056D13"/>
    <w:rsid w:val="00060618"/>
    <w:rsid w:val="000630CE"/>
    <w:rsid w:val="00070017"/>
    <w:rsid w:val="00070663"/>
    <w:rsid w:val="000728FE"/>
    <w:rsid w:val="000745E8"/>
    <w:rsid w:val="00075FA2"/>
    <w:rsid w:val="000804BC"/>
    <w:rsid w:val="00080CF2"/>
    <w:rsid w:val="00083434"/>
    <w:rsid w:val="00083756"/>
    <w:rsid w:val="000866E3"/>
    <w:rsid w:val="00091DB4"/>
    <w:rsid w:val="00092DD4"/>
    <w:rsid w:val="0009411F"/>
    <w:rsid w:val="0009596D"/>
    <w:rsid w:val="00096A77"/>
    <w:rsid w:val="0009709E"/>
    <w:rsid w:val="000A0C6D"/>
    <w:rsid w:val="000A0CE2"/>
    <w:rsid w:val="000A24D5"/>
    <w:rsid w:val="000A598D"/>
    <w:rsid w:val="000B1371"/>
    <w:rsid w:val="000B1E87"/>
    <w:rsid w:val="000B356F"/>
    <w:rsid w:val="000B3A00"/>
    <w:rsid w:val="000B493E"/>
    <w:rsid w:val="000B5655"/>
    <w:rsid w:val="000C2AF3"/>
    <w:rsid w:val="000C2C4E"/>
    <w:rsid w:val="000C349A"/>
    <w:rsid w:val="000C3E47"/>
    <w:rsid w:val="000C41D8"/>
    <w:rsid w:val="000C695E"/>
    <w:rsid w:val="000C7091"/>
    <w:rsid w:val="000D1538"/>
    <w:rsid w:val="000D3F81"/>
    <w:rsid w:val="000D52FA"/>
    <w:rsid w:val="000D58AB"/>
    <w:rsid w:val="000D5D6D"/>
    <w:rsid w:val="000D61CF"/>
    <w:rsid w:val="000D6C77"/>
    <w:rsid w:val="000D7C32"/>
    <w:rsid w:val="000E0B03"/>
    <w:rsid w:val="000E1152"/>
    <w:rsid w:val="000E1CB7"/>
    <w:rsid w:val="000E2330"/>
    <w:rsid w:val="000E2FA9"/>
    <w:rsid w:val="000E33BE"/>
    <w:rsid w:val="000F037C"/>
    <w:rsid w:val="000F1960"/>
    <w:rsid w:val="000F3902"/>
    <w:rsid w:val="000F42F5"/>
    <w:rsid w:val="000F48EF"/>
    <w:rsid w:val="000F534E"/>
    <w:rsid w:val="000F5D0C"/>
    <w:rsid w:val="000F6529"/>
    <w:rsid w:val="00100D16"/>
    <w:rsid w:val="00101EB2"/>
    <w:rsid w:val="001113E0"/>
    <w:rsid w:val="001114DE"/>
    <w:rsid w:val="0011158B"/>
    <w:rsid w:val="00111DBE"/>
    <w:rsid w:val="001124C0"/>
    <w:rsid w:val="00115A19"/>
    <w:rsid w:val="00115FC6"/>
    <w:rsid w:val="00117D73"/>
    <w:rsid w:val="00117F1D"/>
    <w:rsid w:val="0012403D"/>
    <w:rsid w:val="00124255"/>
    <w:rsid w:val="0012662A"/>
    <w:rsid w:val="001303F2"/>
    <w:rsid w:val="0013061D"/>
    <w:rsid w:val="00133478"/>
    <w:rsid w:val="00134390"/>
    <w:rsid w:val="00135573"/>
    <w:rsid w:val="00141CE8"/>
    <w:rsid w:val="001430C2"/>
    <w:rsid w:val="00143530"/>
    <w:rsid w:val="0014379E"/>
    <w:rsid w:val="00145111"/>
    <w:rsid w:val="00146598"/>
    <w:rsid w:val="0014726F"/>
    <w:rsid w:val="00147D80"/>
    <w:rsid w:val="00151ACA"/>
    <w:rsid w:val="001538BD"/>
    <w:rsid w:val="00154BA9"/>
    <w:rsid w:val="00157DAA"/>
    <w:rsid w:val="00160613"/>
    <w:rsid w:val="00162C93"/>
    <w:rsid w:val="0016420B"/>
    <w:rsid w:val="0016496C"/>
    <w:rsid w:val="00164DD6"/>
    <w:rsid w:val="0016610E"/>
    <w:rsid w:val="001661AF"/>
    <w:rsid w:val="00167A0D"/>
    <w:rsid w:val="00170AE7"/>
    <w:rsid w:val="00170D1B"/>
    <w:rsid w:val="00172D96"/>
    <w:rsid w:val="00173F47"/>
    <w:rsid w:val="001747B3"/>
    <w:rsid w:val="00174A10"/>
    <w:rsid w:val="00175251"/>
    <w:rsid w:val="0018085B"/>
    <w:rsid w:val="00181F45"/>
    <w:rsid w:val="0018242D"/>
    <w:rsid w:val="001867F2"/>
    <w:rsid w:val="001876FC"/>
    <w:rsid w:val="00190F04"/>
    <w:rsid w:val="001911BA"/>
    <w:rsid w:val="001964EC"/>
    <w:rsid w:val="001A3945"/>
    <w:rsid w:val="001A42C1"/>
    <w:rsid w:val="001A541E"/>
    <w:rsid w:val="001A6AEA"/>
    <w:rsid w:val="001A79CE"/>
    <w:rsid w:val="001B1307"/>
    <w:rsid w:val="001B4AD1"/>
    <w:rsid w:val="001B52C0"/>
    <w:rsid w:val="001B581A"/>
    <w:rsid w:val="001B5F0C"/>
    <w:rsid w:val="001C03E4"/>
    <w:rsid w:val="001C0667"/>
    <w:rsid w:val="001C0BC4"/>
    <w:rsid w:val="001C19CB"/>
    <w:rsid w:val="001C3065"/>
    <w:rsid w:val="001C34DF"/>
    <w:rsid w:val="001C4E88"/>
    <w:rsid w:val="001C74CC"/>
    <w:rsid w:val="001C75D9"/>
    <w:rsid w:val="001D2B83"/>
    <w:rsid w:val="001D306C"/>
    <w:rsid w:val="001E210A"/>
    <w:rsid w:val="001E2EE6"/>
    <w:rsid w:val="001E31F9"/>
    <w:rsid w:val="001E4865"/>
    <w:rsid w:val="001E662C"/>
    <w:rsid w:val="001E7895"/>
    <w:rsid w:val="001E7D06"/>
    <w:rsid w:val="001F1ED6"/>
    <w:rsid w:val="001F36D4"/>
    <w:rsid w:val="001F5761"/>
    <w:rsid w:val="002003D7"/>
    <w:rsid w:val="00200D29"/>
    <w:rsid w:val="00201A2D"/>
    <w:rsid w:val="00201A36"/>
    <w:rsid w:val="00203833"/>
    <w:rsid w:val="00203E6D"/>
    <w:rsid w:val="00205652"/>
    <w:rsid w:val="00206954"/>
    <w:rsid w:val="002116F6"/>
    <w:rsid w:val="00212CDB"/>
    <w:rsid w:val="00212D3B"/>
    <w:rsid w:val="0021693C"/>
    <w:rsid w:val="00217F07"/>
    <w:rsid w:val="00223A58"/>
    <w:rsid w:val="00223BAA"/>
    <w:rsid w:val="00223F63"/>
    <w:rsid w:val="0023124D"/>
    <w:rsid w:val="00231FC6"/>
    <w:rsid w:val="00232EBD"/>
    <w:rsid w:val="002338F1"/>
    <w:rsid w:val="00233B43"/>
    <w:rsid w:val="00233FE6"/>
    <w:rsid w:val="0024017B"/>
    <w:rsid w:val="002427C8"/>
    <w:rsid w:val="00243DC2"/>
    <w:rsid w:val="00251DAE"/>
    <w:rsid w:val="00252248"/>
    <w:rsid w:val="00252E2E"/>
    <w:rsid w:val="00254A5E"/>
    <w:rsid w:val="00256223"/>
    <w:rsid w:val="00256470"/>
    <w:rsid w:val="0026156E"/>
    <w:rsid w:val="00263F4F"/>
    <w:rsid w:val="00270E13"/>
    <w:rsid w:val="00272AB1"/>
    <w:rsid w:val="0027562F"/>
    <w:rsid w:val="00277B61"/>
    <w:rsid w:val="00281680"/>
    <w:rsid w:val="002845A1"/>
    <w:rsid w:val="00285ADC"/>
    <w:rsid w:val="002936E8"/>
    <w:rsid w:val="00294EF8"/>
    <w:rsid w:val="00295777"/>
    <w:rsid w:val="002A0220"/>
    <w:rsid w:val="002A5C58"/>
    <w:rsid w:val="002A5EB9"/>
    <w:rsid w:val="002B0887"/>
    <w:rsid w:val="002B1CE0"/>
    <w:rsid w:val="002B2773"/>
    <w:rsid w:val="002B3E86"/>
    <w:rsid w:val="002B4975"/>
    <w:rsid w:val="002C0656"/>
    <w:rsid w:val="002C0C8C"/>
    <w:rsid w:val="002C1D5C"/>
    <w:rsid w:val="002C2285"/>
    <w:rsid w:val="002C3319"/>
    <w:rsid w:val="002C434A"/>
    <w:rsid w:val="002C5248"/>
    <w:rsid w:val="002D0FB6"/>
    <w:rsid w:val="002D24A1"/>
    <w:rsid w:val="002D4904"/>
    <w:rsid w:val="002D5FF3"/>
    <w:rsid w:val="002D6099"/>
    <w:rsid w:val="002E0B13"/>
    <w:rsid w:val="002E59DD"/>
    <w:rsid w:val="002E7DC2"/>
    <w:rsid w:val="002F0458"/>
    <w:rsid w:val="002F0B98"/>
    <w:rsid w:val="002F1208"/>
    <w:rsid w:val="002F58DD"/>
    <w:rsid w:val="002F6198"/>
    <w:rsid w:val="002F6682"/>
    <w:rsid w:val="00300D1D"/>
    <w:rsid w:val="00304BAE"/>
    <w:rsid w:val="00306FDD"/>
    <w:rsid w:val="0030744B"/>
    <w:rsid w:val="00307B3B"/>
    <w:rsid w:val="00310468"/>
    <w:rsid w:val="003127F6"/>
    <w:rsid w:val="00315BA1"/>
    <w:rsid w:val="00316D5C"/>
    <w:rsid w:val="00321B15"/>
    <w:rsid w:val="00324E9F"/>
    <w:rsid w:val="0033167C"/>
    <w:rsid w:val="00332E3F"/>
    <w:rsid w:val="0033368C"/>
    <w:rsid w:val="00335277"/>
    <w:rsid w:val="003357AE"/>
    <w:rsid w:val="00336804"/>
    <w:rsid w:val="003373C8"/>
    <w:rsid w:val="00340B77"/>
    <w:rsid w:val="00344991"/>
    <w:rsid w:val="003450BB"/>
    <w:rsid w:val="00346064"/>
    <w:rsid w:val="00346413"/>
    <w:rsid w:val="0034736E"/>
    <w:rsid w:val="003506A6"/>
    <w:rsid w:val="003507DC"/>
    <w:rsid w:val="00350A9C"/>
    <w:rsid w:val="00351CB3"/>
    <w:rsid w:val="00352A94"/>
    <w:rsid w:val="003538D8"/>
    <w:rsid w:val="00353F5D"/>
    <w:rsid w:val="0035466C"/>
    <w:rsid w:val="00354FDA"/>
    <w:rsid w:val="00356016"/>
    <w:rsid w:val="003564EB"/>
    <w:rsid w:val="003565F1"/>
    <w:rsid w:val="003579FA"/>
    <w:rsid w:val="00367D37"/>
    <w:rsid w:val="00371484"/>
    <w:rsid w:val="00371ACB"/>
    <w:rsid w:val="00372BE9"/>
    <w:rsid w:val="00373615"/>
    <w:rsid w:val="00375E5F"/>
    <w:rsid w:val="00375FF8"/>
    <w:rsid w:val="00380F8F"/>
    <w:rsid w:val="0038158D"/>
    <w:rsid w:val="00381D5F"/>
    <w:rsid w:val="00391CEA"/>
    <w:rsid w:val="00393CFE"/>
    <w:rsid w:val="00396837"/>
    <w:rsid w:val="00396FAB"/>
    <w:rsid w:val="003977C5"/>
    <w:rsid w:val="003A1D12"/>
    <w:rsid w:val="003A2195"/>
    <w:rsid w:val="003A21EC"/>
    <w:rsid w:val="003A2994"/>
    <w:rsid w:val="003A36F0"/>
    <w:rsid w:val="003A37A7"/>
    <w:rsid w:val="003A5812"/>
    <w:rsid w:val="003A5E45"/>
    <w:rsid w:val="003B29F3"/>
    <w:rsid w:val="003B6572"/>
    <w:rsid w:val="003C25F1"/>
    <w:rsid w:val="003C3C5B"/>
    <w:rsid w:val="003C65CD"/>
    <w:rsid w:val="003C7461"/>
    <w:rsid w:val="003D03C5"/>
    <w:rsid w:val="003D1305"/>
    <w:rsid w:val="003D3D3C"/>
    <w:rsid w:val="003D43CB"/>
    <w:rsid w:val="003E460B"/>
    <w:rsid w:val="003E59CF"/>
    <w:rsid w:val="003E6129"/>
    <w:rsid w:val="003E74C3"/>
    <w:rsid w:val="003F1539"/>
    <w:rsid w:val="003F17C5"/>
    <w:rsid w:val="003F1CB3"/>
    <w:rsid w:val="003F1D0C"/>
    <w:rsid w:val="003F4CFF"/>
    <w:rsid w:val="004013BE"/>
    <w:rsid w:val="00401665"/>
    <w:rsid w:val="00404B89"/>
    <w:rsid w:val="00406D8A"/>
    <w:rsid w:val="0041198F"/>
    <w:rsid w:val="004123AF"/>
    <w:rsid w:val="004132E4"/>
    <w:rsid w:val="00415275"/>
    <w:rsid w:val="00415551"/>
    <w:rsid w:val="00416ED9"/>
    <w:rsid w:val="004177DB"/>
    <w:rsid w:val="00420213"/>
    <w:rsid w:val="0042215F"/>
    <w:rsid w:val="00423F68"/>
    <w:rsid w:val="0042430C"/>
    <w:rsid w:val="00425EDA"/>
    <w:rsid w:val="00427C75"/>
    <w:rsid w:val="004363E5"/>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654E"/>
    <w:rsid w:val="004671F9"/>
    <w:rsid w:val="00467BCB"/>
    <w:rsid w:val="004729A6"/>
    <w:rsid w:val="0047425C"/>
    <w:rsid w:val="00474752"/>
    <w:rsid w:val="00475A30"/>
    <w:rsid w:val="004778C4"/>
    <w:rsid w:val="00480113"/>
    <w:rsid w:val="004814A7"/>
    <w:rsid w:val="00482F1C"/>
    <w:rsid w:val="0048373B"/>
    <w:rsid w:val="00484D6B"/>
    <w:rsid w:val="00485041"/>
    <w:rsid w:val="004856AD"/>
    <w:rsid w:val="00491677"/>
    <w:rsid w:val="0049189C"/>
    <w:rsid w:val="00496F47"/>
    <w:rsid w:val="0049779A"/>
    <w:rsid w:val="004A2F1B"/>
    <w:rsid w:val="004A3D31"/>
    <w:rsid w:val="004A4DB8"/>
    <w:rsid w:val="004A4F5D"/>
    <w:rsid w:val="004A5785"/>
    <w:rsid w:val="004A587C"/>
    <w:rsid w:val="004B2EB7"/>
    <w:rsid w:val="004B541B"/>
    <w:rsid w:val="004B6A34"/>
    <w:rsid w:val="004C03E0"/>
    <w:rsid w:val="004C1773"/>
    <w:rsid w:val="004C372A"/>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20671"/>
    <w:rsid w:val="00521106"/>
    <w:rsid w:val="005216DC"/>
    <w:rsid w:val="00523435"/>
    <w:rsid w:val="005241BA"/>
    <w:rsid w:val="0052582D"/>
    <w:rsid w:val="005258ED"/>
    <w:rsid w:val="00534649"/>
    <w:rsid w:val="00535763"/>
    <w:rsid w:val="00535F97"/>
    <w:rsid w:val="00536A42"/>
    <w:rsid w:val="0054102C"/>
    <w:rsid w:val="0054146E"/>
    <w:rsid w:val="005430E1"/>
    <w:rsid w:val="005459A6"/>
    <w:rsid w:val="00545B7D"/>
    <w:rsid w:val="00551767"/>
    <w:rsid w:val="00553F97"/>
    <w:rsid w:val="005560B4"/>
    <w:rsid w:val="00566D81"/>
    <w:rsid w:val="00566EEE"/>
    <w:rsid w:val="005708F5"/>
    <w:rsid w:val="00570EEC"/>
    <w:rsid w:val="0057146D"/>
    <w:rsid w:val="00574934"/>
    <w:rsid w:val="005754EC"/>
    <w:rsid w:val="00575C98"/>
    <w:rsid w:val="00583100"/>
    <w:rsid w:val="00583A23"/>
    <w:rsid w:val="005848E7"/>
    <w:rsid w:val="00585184"/>
    <w:rsid w:val="00585FD7"/>
    <w:rsid w:val="005869B4"/>
    <w:rsid w:val="00586F6F"/>
    <w:rsid w:val="005874DA"/>
    <w:rsid w:val="00587CCE"/>
    <w:rsid w:val="005934E6"/>
    <w:rsid w:val="00595085"/>
    <w:rsid w:val="005964BF"/>
    <w:rsid w:val="00597A38"/>
    <w:rsid w:val="005A1D51"/>
    <w:rsid w:val="005A2523"/>
    <w:rsid w:val="005A2591"/>
    <w:rsid w:val="005A2686"/>
    <w:rsid w:val="005A4320"/>
    <w:rsid w:val="005A446A"/>
    <w:rsid w:val="005A5E88"/>
    <w:rsid w:val="005B0259"/>
    <w:rsid w:val="005B07D6"/>
    <w:rsid w:val="005B189E"/>
    <w:rsid w:val="005B1BF0"/>
    <w:rsid w:val="005B219D"/>
    <w:rsid w:val="005B21BF"/>
    <w:rsid w:val="005B2BED"/>
    <w:rsid w:val="005B3EE8"/>
    <w:rsid w:val="005B79C2"/>
    <w:rsid w:val="005C2405"/>
    <w:rsid w:val="005C2B32"/>
    <w:rsid w:val="005C3095"/>
    <w:rsid w:val="005C4F54"/>
    <w:rsid w:val="005C7348"/>
    <w:rsid w:val="005D0A1C"/>
    <w:rsid w:val="005D2FB2"/>
    <w:rsid w:val="005D5466"/>
    <w:rsid w:val="005D76A0"/>
    <w:rsid w:val="005D788D"/>
    <w:rsid w:val="005D7EB1"/>
    <w:rsid w:val="005E25BC"/>
    <w:rsid w:val="005E3DBC"/>
    <w:rsid w:val="005E476E"/>
    <w:rsid w:val="005E5AFA"/>
    <w:rsid w:val="005F0092"/>
    <w:rsid w:val="005F15BA"/>
    <w:rsid w:val="005F4FB4"/>
    <w:rsid w:val="005F767C"/>
    <w:rsid w:val="005F78CF"/>
    <w:rsid w:val="0060231C"/>
    <w:rsid w:val="0060362C"/>
    <w:rsid w:val="006038C1"/>
    <w:rsid w:val="00603B0A"/>
    <w:rsid w:val="006051B2"/>
    <w:rsid w:val="00605F91"/>
    <w:rsid w:val="00611D9A"/>
    <w:rsid w:val="0061394E"/>
    <w:rsid w:val="00615258"/>
    <w:rsid w:val="006157AC"/>
    <w:rsid w:val="00615DC4"/>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BDD"/>
    <w:rsid w:val="0067279A"/>
    <w:rsid w:val="006748CE"/>
    <w:rsid w:val="00675B41"/>
    <w:rsid w:val="00675C77"/>
    <w:rsid w:val="00676F3F"/>
    <w:rsid w:val="00680F42"/>
    <w:rsid w:val="00681628"/>
    <w:rsid w:val="00683DF6"/>
    <w:rsid w:val="00683E80"/>
    <w:rsid w:val="006854FC"/>
    <w:rsid w:val="0069202C"/>
    <w:rsid w:val="00695261"/>
    <w:rsid w:val="006A0054"/>
    <w:rsid w:val="006A089D"/>
    <w:rsid w:val="006A23B8"/>
    <w:rsid w:val="006A2BC2"/>
    <w:rsid w:val="006A31C5"/>
    <w:rsid w:val="006A359B"/>
    <w:rsid w:val="006A6844"/>
    <w:rsid w:val="006A698D"/>
    <w:rsid w:val="006A73D5"/>
    <w:rsid w:val="006A7576"/>
    <w:rsid w:val="006B1B3B"/>
    <w:rsid w:val="006B336B"/>
    <w:rsid w:val="006C0FB8"/>
    <w:rsid w:val="006C3C20"/>
    <w:rsid w:val="006C4712"/>
    <w:rsid w:val="006C4A80"/>
    <w:rsid w:val="006C5AEC"/>
    <w:rsid w:val="006C62A6"/>
    <w:rsid w:val="006C795B"/>
    <w:rsid w:val="006D0BD2"/>
    <w:rsid w:val="006D1633"/>
    <w:rsid w:val="006D1D99"/>
    <w:rsid w:val="006D3052"/>
    <w:rsid w:val="006D41C9"/>
    <w:rsid w:val="006D463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0FB4"/>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522F"/>
    <w:rsid w:val="007373A3"/>
    <w:rsid w:val="00740788"/>
    <w:rsid w:val="00740A8F"/>
    <w:rsid w:val="007422D2"/>
    <w:rsid w:val="00742B7F"/>
    <w:rsid w:val="00743806"/>
    <w:rsid w:val="00744729"/>
    <w:rsid w:val="00744B43"/>
    <w:rsid w:val="00745021"/>
    <w:rsid w:val="00745502"/>
    <w:rsid w:val="00745891"/>
    <w:rsid w:val="00745CCD"/>
    <w:rsid w:val="00745F7D"/>
    <w:rsid w:val="00746ADE"/>
    <w:rsid w:val="00746B59"/>
    <w:rsid w:val="00747A78"/>
    <w:rsid w:val="00752CBE"/>
    <w:rsid w:val="00753798"/>
    <w:rsid w:val="007570A2"/>
    <w:rsid w:val="00761256"/>
    <w:rsid w:val="00761B6C"/>
    <w:rsid w:val="00764B55"/>
    <w:rsid w:val="00764D0E"/>
    <w:rsid w:val="007651A8"/>
    <w:rsid w:val="007653B8"/>
    <w:rsid w:val="00765EFC"/>
    <w:rsid w:val="00766866"/>
    <w:rsid w:val="00766E6B"/>
    <w:rsid w:val="00767632"/>
    <w:rsid w:val="00767C15"/>
    <w:rsid w:val="0077085F"/>
    <w:rsid w:val="00771DF2"/>
    <w:rsid w:val="00773DD1"/>
    <w:rsid w:val="0077528F"/>
    <w:rsid w:val="00777124"/>
    <w:rsid w:val="00780C7E"/>
    <w:rsid w:val="007822B2"/>
    <w:rsid w:val="007827C9"/>
    <w:rsid w:val="007832F9"/>
    <w:rsid w:val="007833FF"/>
    <w:rsid w:val="00783DD7"/>
    <w:rsid w:val="007842D0"/>
    <w:rsid w:val="00791B8E"/>
    <w:rsid w:val="0079263F"/>
    <w:rsid w:val="00794973"/>
    <w:rsid w:val="00795D33"/>
    <w:rsid w:val="00796550"/>
    <w:rsid w:val="007968EF"/>
    <w:rsid w:val="00796E38"/>
    <w:rsid w:val="00797884"/>
    <w:rsid w:val="007A087B"/>
    <w:rsid w:val="007A1984"/>
    <w:rsid w:val="007A3830"/>
    <w:rsid w:val="007A3F95"/>
    <w:rsid w:val="007A506E"/>
    <w:rsid w:val="007A573D"/>
    <w:rsid w:val="007A7688"/>
    <w:rsid w:val="007B00A4"/>
    <w:rsid w:val="007B11C3"/>
    <w:rsid w:val="007B212E"/>
    <w:rsid w:val="007B3748"/>
    <w:rsid w:val="007B44D5"/>
    <w:rsid w:val="007B49A1"/>
    <w:rsid w:val="007B513C"/>
    <w:rsid w:val="007B7403"/>
    <w:rsid w:val="007B782B"/>
    <w:rsid w:val="007B7BBF"/>
    <w:rsid w:val="007B7EC1"/>
    <w:rsid w:val="007C4D0C"/>
    <w:rsid w:val="007C5167"/>
    <w:rsid w:val="007C61EB"/>
    <w:rsid w:val="007C7701"/>
    <w:rsid w:val="007C7C00"/>
    <w:rsid w:val="007D05F0"/>
    <w:rsid w:val="007D1B3E"/>
    <w:rsid w:val="007D2D61"/>
    <w:rsid w:val="007D5507"/>
    <w:rsid w:val="007D578D"/>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0B99"/>
    <w:rsid w:val="00803321"/>
    <w:rsid w:val="0080426C"/>
    <w:rsid w:val="008044C5"/>
    <w:rsid w:val="00804E31"/>
    <w:rsid w:val="008054E5"/>
    <w:rsid w:val="00807809"/>
    <w:rsid w:val="008104D8"/>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6745"/>
    <w:rsid w:val="0083726A"/>
    <w:rsid w:val="00837C06"/>
    <w:rsid w:val="0084035B"/>
    <w:rsid w:val="00842C92"/>
    <w:rsid w:val="0084316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A12CA"/>
    <w:rsid w:val="008A32A2"/>
    <w:rsid w:val="008A3F6A"/>
    <w:rsid w:val="008A6251"/>
    <w:rsid w:val="008B010B"/>
    <w:rsid w:val="008B0EBC"/>
    <w:rsid w:val="008B29D4"/>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6DCA"/>
    <w:rsid w:val="008E7943"/>
    <w:rsid w:val="008F0793"/>
    <w:rsid w:val="008F2481"/>
    <w:rsid w:val="008F318B"/>
    <w:rsid w:val="008F3D31"/>
    <w:rsid w:val="008F4BFF"/>
    <w:rsid w:val="008F5886"/>
    <w:rsid w:val="008F767C"/>
    <w:rsid w:val="008F7B3C"/>
    <w:rsid w:val="00901A57"/>
    <w:rsid w:val="00902146"/>
    <w:rsid w:val="0090375B"/>
    <w:rsid w:val="00903D7F"/>
    <w:rsid w:val="009044BB"/>
    <w:rsid w:val="009053B6"/>
    <w:rsid w:val="0091031D"/>
    <w:rsid w:val="00911867"/>
    <w:rsid w:val="00912166"/>
    <w:rsid w:val="00914749"/>
    <w:rsid w:val="0091500E"/>
    <w:rsid w:val="00915781"/>
    <w:rsid w:val="00916752"/>
    <w:rsid w:val="00921E63"/>
    <w:rsid w:val="00923889"/>
    <w:rsid w:val="009248D8"/>
    <w:rsid w:val="00927271"/>
    <w:rsid w:val="009315A9"/>
    <w:rsid w:val="0093166B"/>
    <w:rsid w:val="009335F8"/>
    <w:rsid w:val="00933BC6"/>
    <w:rsid w:val="009417FB"/>
    <w:rsid w:val="0094365A"/>
    <w:rsid w:val="00943F74"/>
    <w:rsid w:val="00947E7F"/>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316B"/>
    <w:rsid w:val="00993A70"/>
    <w:rsid w:val="00994246"/>
    <w:rsid w:val="009943AC"/>
    <w:rsid w:val="009977C4"/>
    <w:rsid w:val="00997ACC"/>
    <w:rsid w:val="009A0BE6"/>
    <w:rsid w:val="009A22F8"/>
    <w:rsid w:val="009A4842"/>
    <w:rsid w:val="009A5781"/>
    <w:rsid w:val="009A5912"/>
    <w:rsid w:val="009B065C"/>
    <w:rsid w:val="009B0830"/>
    <w:rsid w:val="009B22FC"/>
    <w:rsid w:val="009B409A"/>
    <w:rsid w:val="009B7A8B"/>
    <w:rsid w:val="009C12B1"/>
    <w:rsid w:val="009C22FB"/>
    <w:rsid w:val="009C2AF1"/>
    <w:rsid w:val="009C2E3C"/>
    <w:rsid w:val="009C4BB0"/>
    <w:rsid w:val="009D13FD"/>
    <w:rsid w:val="009D1DFE"/>
    <w:rsid w:val="009D432C"/>
    <w:rsid w:val="009D4F82"/>
    <w:rsid w:val="009D6A7E"/>
    <w:rsid w:val="009E1C76"/>
    <w:rsid w:val="009E25DD"/>
    <w:rsid w:val="009E3C3C"/>
    <w:rsid w:val="009E4F7F"/>
    <w:rsid w:val="009E5AA2"/>
    <w:rsid w:val="009E6214"/>
    <w:rsid w:val="009E6439"/>
    <w:rsid w:val="009F489E"/>
    <w:rsid w:val="009F48A2"/>
    <w:rsid w:val="00A00D93"/>
    <w:rsid w:val="00A00F9E"/>
    <w:rsid w:val="00A0288F"/>
    <w:rsid w:val="00A036CC"/>
    <w:rsid w:val="00A03B82"/>
    <w:rsid w:val="00A03FDF"/>
    <w:rsid w:val="00A0564C"/>
    <w:rsid w:val="00A07824"/>
    <w:rsid w:val="00A11BA4"/>
    <w:rsid w:val="00A129C3"/>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50699"/>
    <w:rsid w:val="00A50BD6"/>
    <w:rsid w:val="00A54E9C"/>
    <w:rsid w:val="00A5651B"/>
    <w:rsid w:val="00A60CD6"/>
    <w:rsid w:val="00A61DEC"/>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49F1"/>
    <w:rsid w:val="00A958F6"/>
    <w:rsid w:val="00AA0650"/>
    <w:rsid w:val="00AA0908"/>
    <w:rsid w:val="00AA1394"/>
    <w:rsid w:val="00AA1491"/>
    <w:rsid w:val="00AA2087"/>
    <w:rsid w:val="00AA3B74"/>
    <w:rsid w:val="00AA4C8A"/>
    <w:rsid w:val="00AA518F"/>
    <w:rsid w:val="00AA530F"/>
    <w:rsid w:val="00AA55E1"/>
    <w:rsid w:val="00AB0609"/>
    <w:rsid w:val="00AB0653"/>
    <w:rsid w:val="00AB0873"/>
    <w:rsid w:val="00AB1ED7"/>
    <w:rsid w:val="00AB2AB6"/>
    <w:rsid w:val="00AB3888"/>
    <w:rsid w:val="00AB426C"/>
    <w:rsid w:val="00AB5908"/>
    <w:rsid w:val="00AB5F6D"/>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7D20"/>
    <w:rsid w:val="00AE09B3"/>
    <w:rsid w:val="00AF3EC2"/>
    <w:rsid w:val="00AF48A3"/>
    <w:rsid w:val="00AF5E71"/>
    <w:rsid w:val="00AF6A1E"/>
    <w:rsid w:val="00AF7E97"/>
    <w:rsid w:val="00B00723"/>
    <w:rsid w:val="00B015B4"/>
    <w:rsid w:val="00B01D8C"/>
    <w:rsid w:val="00B052B9"/>
    <w:rsid w:val="00B05D81"/>
    <w:rsid w:val="00B10553"/>
    <w:rsid w:val="00B1068A"/>
    <w:rsid w:val="00B12315"/>
    <w:rsid w:val="00B13537"/>
    <w:rsid w:val="00B13AC0"/>
    <w:rsid w:val="00B1642E"/>
    <w:rsid w:val="00B1783A"/>
    <w:rsid w:val="00B20892"/>
    <w:rsid w:val="00B21B71"/>
    <w:rsid w:val="00B23818"/>
    <w:rsid w:val="00B276EE"/>
    <w:rsid w:val="00B277D6"/>
    <w:rsid w:val="00B332CF"/>
    <w:rsid w:val="00B34A17"/>
    <w:rsid w:val="00B35544"/>
    <w:rsid w:val="00B358CE"/>
    <w:rsid w:val="00B35D67"/>
    <w:rsid w:val="00B366B7"/>
    <w:rsid w:val="00B369FE"/>
    <w:rsid w:val="00B40B65"/>
    <w:rsid w:val="00B41616"/>
    <w:rsid w:val="00B42466"/>
    <w:rsid w:val="00B432BE"/>
    <w:rsid w:val="00B45378"/>
    <w:rsid w:val="00B45793"/>
    <w:rsid w:val="00B52091"/>
    <w:rsid w:val="00B52C7F"/>
    <w:rsid w:val="00B545B1"/>
    <w:rsid w:val="00B55B6A"/>
    <w:rsid w:val="00B56C2F"/>
    <w:rsid w:val="00B63151"/>
    <w:rsid w:val="00B648DF"/>
    <w:rsid w:val="00B65822"/>
    <w:rsid w:val="00B65858"/>
    <w:rsid w:val="00B6769B"/>
    <w:rsid w:val="00B6769F"/>
    <w:rsid w:val="00B70451"/>
    <w:rsid w:val="00B7110B"/>
    <w:rsid w:val="00B71A36"/>
    <w:rsid w:val="00B71C99"/>
    <w:rsid w:val="00B74B01"/>
    <w:rsid w:val="00B7547C"/>
    <w:rsid w:val="00B76040"/>
    <w:rsid w:val="00B77495"/>
    <w:rsid w:val="00B77A3D"/>
    <w:rsid w:val="00B845EE"/>
    <w:rsid w:val="00B85692"/>
    <w:rsid w:val="00B87C44"/>
    <w:rsid w:val="00B90F52"/>
    <w:rsid w:val="00B93712"/>
    <w:rsid w:val="00B93F35"/>
    <w:rsid w:val="00B948B8"/>
    <w:rsid w:val="00B9525F"/>
    <w:rsid w:val="00B9678C"/>
    <w:rsid w:val="00B97B93"/>
    <w:rsid w:val="00BA0AA4"/>
    <w:rsid w:val="00BA0BC0"/>
    <w:rsid w:val="00BA0C7C"/>
    <w:rsid w:val="00BA15E8"/>
    <w:rsid w:val="00BA1803"/>
    <w:rsid w:val="00BA1F3E"/>
    <w:rsid w:val="00BA3B6E"/>
    <w:rsid w:val="00BA478B"/>
    <w:rsid w:val="00BA6819"/>
    <w:rsid w:val="00BA7981"/>
    <w:rsid w:val="00BB08C5"/>
    <w:rsid w:val="00BB08C6"/>
    <w:rsid w:val="00BB13DF"/>
    <w:rsid w:val="00BB2A2D"/>
    <w:rsid w:val="00BB2BE6"/>
    <w:rsid w:val="00BB30B9"/>
    <w:rsid w:val="00BB3687"/>
    <w:rsid w:val="00BB3AF6"/>
    <w:rsid w:val="00BB6201"/>
    <w:rsid w:val="00BB701C"/>
    <w:rsid w:val="00BB73C2"/>
    <w:rsid w:val="00BB7DF7"/>
    <w:rsid w:val="00BB7E94"/>
    <w:rsid w:val="00BC0700"/>
    <w:rsid w:val="00BC1504"/>
    <w:rsid w:val="00BC2FCD"/>
    <w:rsid w:val="00BC5B4E"/>
    <w:rsid w:val="00BD0355"/>
    <w:rsid w:val="00BD15E9"/>
    <w:rsid w:val="00BD1C55"/>
    <w:rsid w:val="00BD2A19"/>
    <w:rsid w:val="00BD38FF"/>
    <w:rsid w:val="00BD5AB8"/>
    <w:rsid w:val="00BD65D1"/>
    <w:rsid w:val="00BD6A5E"/>
    <w:rsid w:val="00BD7B1C"/>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5784"/>
    <w:rsid w:val="00C05B7B"/>
    <w:rsid w:val="00C0732E"/>
    <w:rsid w:val="00C114F4"/>
    <w:rsid w:val="00C12327"/>
    <w:rsid w:val="00C12F77"/>
    <w:rsid w:val="00C14436"/>
    <w:rsid w:val="00C15814"/>
    <w:rsid w:val="00C174B3"/>
    <w:rsid w:val="00C17BDD"/>
    <w:rsid w:val="00C2102B"/>
    <w:rsid w:val="00C24340"/>
    <w:rsid w:val="00C244CA"/>
    <w:rsid w:val="00C306B2"/>
    <w:rsid w:val="00C31E04"/>
    <w:rsid w:val="00C32B28"/>
    <w:rsid w:val="00C33692"/>
    <w:rsid w:val="00C344A4"/>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41F4"/>
    <w:rsid w:val="00C770C3"/>
    <w:rsid w:val="00C77893"/>
    <w:rsid w:val="00C77F24"/>
    <w:rsid w:val="00C81725"/>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A7D50"/>
    <w:rsid w:val="00CB2E57"/>
    <w:rsid w:val="00CB3113"/>
    <w:rsid w:val="00CB4CF3"/>
    <w:rsid w:val="00CB4D0E"/>
    <w:rsid w:val="00CB556C"/>
    <w:rsid w:val="00CB70F7"/>
    <w:rsid w:val="00CB7209"/>
    <w:rsid w:val="00CC0DBE"/>
    <w:rsid w:val="00CC43B2"/>
    <w:rsid w:val="00CC4F65"/>
    <w:rsid w:val="00CC57C5"/>
    <w:rsid w:val="00CC5949"/>
    <w:rsid w:val="00CC7584"/>
    <w:rsid w:val="00CC7A15"/>
    <w:rsid w:val="00CC7CB7"/>
    <w:rsid w:val="00CD0E18"/>
    <w:rsid w:val="00CD15E9"/>
    <w:rsid w:val="00CD58A8"/>
    <w:rsid w:val="00CD73C4"/>
    <w:rsid w:val="00CD769E"/>
    <w:rsid w:val="00CD7B4C"/>
    <w:rsid w:val="00CE1AB0"/>
    <w:rsid w:val="00CE2AD9"/>
    <w:rsid w:val="00CE36B5"/>
    <w:rsid w:val="00CE7BB2"/>
    <w:rsid w:val="00CF158B"/>
    <w:rsid w:val="00CF3768"/>
    <w:rsid w:val="00CF45A1"/>
    <w:rsid w:val="00CF53DC"/>
    <w:rsid w:val="00CF56A5"/>
    <w:rsid w:val="00CF69C4"/>
    <w:rsid w:val="00CF6C94"/>
    <w:rsid w:val="00CF6D39"/>
    <w:rsid w:val="00D017E4"/>
    <w:rsid w:val="00D0473D"/>
    <w:rsid w:val="00D04F1B"/>
    <w:rsid w:val="00D05EFB"/>
    <w:rsid w:val="00D06FFC"/>
    <w:rsid w:val="00D077B7"/>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2C97"/>
    <w:rsid w:val="00D34290"/>
    <w:rsid w:val="00D34340"/>
    <w:rsid w:val="00D34F4A"/>
    <w:rsid w:val="00D35105"/>
    <w:rsid w:val="00D35F7F"/>
    <w:rsid w:val="00D36917"/>
    <w:rsid w:val="00D36B4D"/>
    <w:rsid w:val="00D37359"/>
    <w:rsid w:val="00D37BBF"/>
    <w:rsid w:val="00D437B7"/>
    <w:rsid w:val="00D458C9"/>
    <w:rsid w:val="00D478C6"/>
    <w:rsid w:val="00D52D8F"/>
    <w:rsid w:val="00D535D1"/>
    <w:rsid w:val="00D541E1"/>
    <w:rsid w:val="00D55B71"/>
    <w:rsid w:val="00D55D2B"/>
    <w:rsid w:val="00D568B9"/>
    <w:rsid w:val="00D60A08"/>
    <w:rsid w:val="00D6197C"/>
    <w:rsid w:val="00D61ED7"/>
    <w:rsid w:val="00D624B4"/>
    <w:rsid w:val="00D63BB8"/>
    <w:rsid w:val="00D641C7"/>
    <w:rsid w:val="00D64852"/>
    <w:rsid w:val="00D65AE0"/>
    <w:rsid w:val="00D66B1D"/>
    <w:rsid w:val="00D66FC3"/>
    <w:rsid w:val="00D67040"/>
    <w:rsid w:val="00D7162D"/>
    <w:rsid w:val="00D71CA2"/>
    <w:rsid w:val="00D71E09"/>
    <w:rsid w:val="00D73FF2"/>
    <w:rsid w:val="00D77CDD"/>
    <w:rsid w:val="00D8060A"/>
    <w:rsid w:val="00D81420"/>
    <w:rsid w:val="00D82922"/>
    <w:rsid w:val="00D82E60"/>
    <w:rsid w:val="00D84A76"/>
    <w:rsid w:val="00D84F91"/>
    <w:rsid w:val="00D87AA4"/>
    <w:rsid w:val="00D9026F"/>
    <w:rsid w:val="00D9047F"/>
    <w:rsid w:val="00D91CE3"/>
    <w:rsid w:val="00D9425E"/>
    <w:rsid w:val="00D96FF4"/>
    <w:rsid w:val="00D97163"/>
    <w:rsid w:val="00D9723C"/>
    <w:rsid w:val="00DA1CB8"/>
    <w:rsid w:val="00DA26F5"/>
    <w:rsid w:val="00DA2E3D"/>
    <w:rsid w:val="00DA3B32"/>
    <w:rsid w:val="00DA4922"/>
    <w:rsid w:val="00DB1E56"/>
    <w:rsid w:val="00DB3F2F"/>
    <w:rsid w:val="00DB4F1F"/>
    <w:rsid w:val="00DB7EFD"/>
    <w:rsid w:val="00DC0A10"/>
    <w:rsid w:val="00DC0AE6"/>
    <w:rsid w:val="00DC2D57"/>
    <w:rsid w:val="00DC4290"/>
    <w:rsid w:val="00DC44CB"/>
    <w:rsid w:val="00DC4BE4"/>
    <w:rsid w:val="00DC5105"/>
    <w:rsid w:val="00DD0166"/>
    <w:rsid w:val="00DD03AD"/>
    <w:rsid w:val="00DD3494"/>
    <w:rsid w:val="00DD49C2"/>
    <w:rsid w:val="00DD4B34"/>
    <w:rsid w:val="00DD6459"/>
    <w:rsid w:val="00DD6E5A"/>
    <w:rsid w:val="00DE06F9"/>
    <w:rsid w:val="00DE0EE9"/>
    <w:rsid w:val="00DE1367"/>
    <w:rsid w:val="00DE38F5"/>
    <w:rsid w:val="00DE5057"/>
    <w:rsid w:val="00DE5C7A"/>
    <w:rsid w:val="00DF4601"/>
    <w:rsid w:val="00DF580A"/>
    <w:rsid w:val="00DF67A0"/>
    <w:rsid w:val="00E00F7F"/>
    <w:rsid w:val="00E01A36"/>
    <w:rsid w:val="00E025CB"/>
    <w:rsid w:val="00E05197"/>
    <w:rsid w:val="00E052F5"/>
    <w:rsid w:val="00E13D96"/>
    <w:rsid w:val="00E14EE1"/>
    <w:rsid w:val="00E153B3"/>
    <w:rsid w:val="00E15826"/>
    <w:rsid w:val="00E16DAA"/>
    <w:rsid w:val="00E17AD6"/>
    <w:rsid w:val="00E2182F"/>
    <w:rsid w:val="00E224D3"/>
    <w:rsid w:val="00E22E03"/>
    <w:rsid w:val="00E25A72"/>
    <w:rsid w:val="00E25EF0"/>
    <w:rsid w:val="00E27956"/>
    <w:rsid w:val="00E31BFB"/>
    <w:rsid w:val="00E34146"/>
    <w:rsid w:val="00E36C06"/>
    <w:rsid w:val="00E36D9C"/>
    <w:rsid w:val="00E4006F"/>
    <w:rsid w:val="00E4103D"/>
    <w:rsid w:val="00E4589C"/>
    <w:rsid w:val="00E503BD"/>
    <w:rsid w:val="00E50962"/>
    <w:rsid w:val="00E511BB"/>
    <w:rsid w:val="00E513A2"/>
    <w:rsid w:val="00E51825"/>
    <w:rsid w:val="00E55366"/>
    <w:rsid w:val="00E57067"/>
    <w:rsid w:val="00E61771"/>
    <w:rsid w:val="00E67E26"/>
    <w:rsid w:val="00E70256"/>
    <w:rsid w:val="00E702BF"/>
    <w:rsid w:val="00E72043"/>
    <w:rsid w:val="00E72221"/>
    <w:rsid w:val="00E742FA"/>
    <w:rsid w:val="00E7464F"/>
    <w:rsid w:val="00E7490A"/>
    <w:rsid w:val="00E76CB4"/>
    <w:rsid w:val="00E81D06"/>
    <w:rsid w:val="00E82721"/>
    <w:rsid w:val="00E9029E"/>
    <w:rsid w:val="00E903C2"/>
    <w:rsid w:val="00E906DD"/>
    <w:rsid w:val="00E9115E"/>
    <w:rsid w:val="00E92AD1"/>
    <w:rsid w:val="00E9787A"/>
    <w:rsid w:val="00EA56F4"/>
    <w:rsid w:val="00EA5F77"/>
    <w:rsid w:val="00EA721B"/>
    <w:rsid w:val="00EB4677"/>
    <w:rsid w:val="00EB517F"/>
    <w:rsid w:val="00EB5833"/>
    <w:rsid w:val="00EB5C23"/>
    <w:rsid w:val="00EC01A9"/>
    <w:rsid w:val="00EC1101"/>
    <w:rsid w:val="00EC1914"/>
    <w:rsid w:val="00EC3D75"/>
    <w:rsid w:val="00EC5D4E"/>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FA5"/>
    <w:rsid w:val="00F018DB"/>
    <w:rsid w:val="00F07401"/>
    <w:rsid w:val="00F10FFF"/>
    <w:rsid w:val="00F13463"/>
    <w:rsid w:val="00F13C88"/>
    <w:rsid w:val="00F14987"/>
    <w:rsid w:val="00F14F0C"/>
    <w:rsid w:val="00F15551"/>
    <w:rsid w:val="00F213E5"/>
    <w:rsid w:val="00F218F4"/>
    <w:rsid w:val="00F228F9"/>
    <w:rsid w:val="00F234F6"/>
    <w:rsid w:val="00F2392C"/>
    <w:rsid w:val="00F23A6F"/>
    <w:rsid w:val="00F26308"/>
    <w:rsid w:val="00F273CE"/>
    <w:rsid w:val="00F33E1D"/>
    <w:rsid w:val="00F340C7"/>
    <w:rsid w:val="00F408BF"/>
    <w:rsid w:val="00F40E1F"/>
    <w:rsid w:val="00F422B7"/>
    <w:rsid w:val="00F43B56"/>
    <w:rsid w:val="00F45537"/>
    <w:rsid w:val="00F46604"/>
    <w:rsid w:val="00F47A3B"/>
    <w:rsid w:val="00F508D6"/>
    <w:rsid w:val="00F51A8B"/>
    <w:rsid w:val="00F534D8"/>
    <w:rsid w:val="00F54FD3"/>
    <w:rsid w:val="00F55D53"/>
    <w:rsid w:val="00F56374"/>
    <w:rsid w:val="00F56CB8"/>
    <w:rsid w:val="00F570DD"/>
    <w:rsid w:val="00F5785C"/>
    <w:rsid w:val="00F57CCF"/>
    <w:rsid w:val="00F6012F"/>
    <w:rsid w:val="00F6170D"/>
    <w:rsid w:val="00F629BC"/>
    <w:rsid w:val="00F6492F"/>
    <w:rsid w:val="00F64B6B"/>
    <w:rsid w:val="00F64BD7"/>
    <w:rsid w:val="00F660CA"/>
    <w:rsid w:val="00F6746E"/>
    <w:rsid w:val="00F70FB9"/>
    <w:rsid w:val="00F7140C"/>
    <w:rsid w:val="00F71500"/>
    <w:rsid w:val="00F756CB"/>
    <w:rsid w:val="00F76F90"/>
    <w:rsid w:val="00F777F3"/>
    <w:rsid w:val="00F80938"/>
    <w:rsid w:val="00F825F4"/>
    <w:rsid w:val="00F82791"/>
    <w:rsid w:val="00F90A85"/>
    <w:rsid w:val="00F914AE"/>
    <w:rsid w:val="00F91D94"/>
    <w:rsid w:val="00F9308B"/>
    <w:rsid w:val="00F94F3C"/>
    <w:rsid w:val="00F97524"/>
    <w:rsid w:val="00FA0160"/>
    <w:rsid w:val="00FA041B"/>
    <w:rsid w:val="00FA26FF"/>
    <w:rsid w:val="00FA3489"/>
    <w:rsid w:val="00FA571B"/>
    <w:rsid w:val="00FA617F"/>
    <w:rsid w:val="00FA660B"/>
    <w:rsid w:val="00FA6CE5"/>
    <w:rsid w:val="00FA779E"/>
    <w:rsid w:val="00FB03E1"/>
    <w:rsid w:val="00FB1278"/>
    <w:rsid w:val="00FB2B34"/>
    <w:rsid w:val="00FB2E0C"/>
    <w:rsid w:val="00FB3801"/>
    <w:rsid w:val="00FB72D9"/>
    <w:rsid w:val="00FC0D2D"/>
    <w:rsid w:val="00FC0E92"/>
    <w:rsid w:val="00FC1FDE"/>
    <w:rsid w:val="00FC26DD"/>
    <w:rsid w:val="00FC332F"/>
    <w:rsid w:val="00FC4A2C"/>
    <w:rsid w:val="00FC5AFD"/>
    <w:rsid w:val="00FC61B2"/>
    <w:rsid w:val="00FC785C"/>
    <w:rsid w:val="00FD0009"/>
    <w:rsid w:val="00FD0987"/>
    <w:rsid w:val="00FD1C92"/>
    <w:rsid w:val="00FD24B4"/>
    <w:rsid w:val="00FD498D"/>
    <w:rsid w:val="00FD5788"/>
    <w:rsid w:val="00FD7451"/>
    <w:rsid w:val="00FE0F84"/>
    <w:rsid w:val="00FE1EE3"/>
    <w:rsid w:val="00FE4291"/>
    <w:rsid w:val="00FE4F9B"/>
    <w:rsid w:val="00FE567C"/>
    <w:rsid w:val="00FE5C1A"/>
    <w:rsid w:val="00FE6090"/>
    <w:rsid w:val="00FE653F"/>
    <w:rsid w:val="00FF0506"/>
    <w:rsid w:val="00FF0665"/>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89C"/>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 w:type="character" w:styleId="FootnoteReference">
    <w:name w:val="footnote reference"/>
    <w:rsid w:val="002B3E86"/>
    <w:rPr>
      <w:vertAlign w:val="superscript"/>
    </w:rPr>
  </w:style>
  <w:style w:type="paragraph" w:styleId="FootnoteText">
    <w:name w:val="footnote text"/>
    <w:basedOn w:val="Normal"/>
    <w:link w:val="FootnoteTextChar"/>
    <w:rsid w:val="00D81420"/>
    <w:rPr>
      <w:sz w:val="20"/>
      <w:szCs w:val="20"/>
      <w:lang w:eastAsia="lt-LT"/>
    </w:rPr>
  </w:style>
  <w:style w:type="character" w:customStyle="1" w:styleId="FootnoteTextChar">
    <w:name w:val="Footnote Text Char"/>
    <w:basedOn w:val="DefaultParagraphFont"/>
    <w:link w:val="FootnoteText"/>
    <w:rsid w:val="00D81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3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imute.kutkaitiene@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idas.bernot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43F38-D3CE-4BB3-B03D-32460AF5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57859</Words>
  <Characters>32981</Characters>
  <Application>Microsoft Office Word</Application>
  <DocSecurity>0</DocSecurity>
  <Lines>274</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90659</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Asta.Valiukeviciene</dc:creator>
  <cp:lastModifiedBy>Aidas Bernotas</cp:lastModifiedBy>
  <cp:revision>3</cp:revision>
  <cp:lastPrinted>2024-06-25T11:52:00Z</cp:lastPrinted>
  <dcterms:created xsi:type="dcterms:W3CDTF">2025-03-17T11:48:00Z</dcterms:created>
  <dcterms:modified xsi:type="dcterms:W3CDTF">2025-03-17T13:47:00Z</dcterms:modified>
</cp:coreProperties>
</file>