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28E38993" w:rsidR="00B04E4C" w:rsidRPr="00052E44" w:rsidRDefault="001144B9" w:rsidP="002B7974">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VMKL-</w:t>
      </w:r>
      <w:r w:rsidR="00052E44" w:rsidRPr="00052E44">
        <w:rPr>
          <w:rFonts w:ascii="Times New Roman" w:eastAsia="Times New Roman" w:hAnsi="Times New Roman" w:cs="Times New Roman"/>
          <w:b/>
          <w:sz w:val="24"/>
          <w:szCs w:val="24"/>
          <w:lang w:eastAsia="en-US"/>
        </w:rPr>
        <w:t>70987</w:t>
      </w:r>
      <w:r w:rsidR="00C1625E" w:rsidRPr="00052E44">
        <w:rPr>
          <w:rFonts w:ascii="Times New Roman" w:eastAsia="Times New Roman" w:hAnsi="Times New Roman" w:cs="Times New Roman"/>
          <w:b/>
          <w:sz w:val="24"/>
          <w:szCs w:val="24"/>
          <w:lang w:eastAsia="en-US"/>
        </w:rPr>
        <w:t>-CP-</w:t>
      </w:r>
      <w:r w:rsidR="00052E44" w:rsidRPr="00052E44">
        <w:rPr>
          <w:rFonts w:ascii="Times New Roman" w:eastAsia="Times New Roman" w:hAnsi="Times New Roman" w:cs="Times New Roman"/>
          <w:b/>
          <w:sz w:val="24"/>
          <w:szCs w:val="24"/>
          <w:lang w:eastAsia="en-US"/>
        </w:rPr>
        <w:t>70364</w:t>
      </w:r>
      <w:r w:rsidR="004A688D" w:rsidRPr="00052E44">
        <w:rPr>
          <w:rFonts w:ascii="Times New Roman" w:eastAsia="Times New Roman" w:hAnsi="Times New Roman" w:cs="Times New Roman"/>
          <w:b/>
          <w:sz w:val="24"/>
          <w:szCs w:val="24"/>
          <w:lang w:eastAsia="en-US"/>
        </w:rPr>
        <w:t xml:space="preserve"> MEDICININĖS ĮRANGOS PIRKIMAS. </w:t>
      </w:r>
    </w:p>
    <w:p w14:paraId="6ECD9773" w14:textId="0C6C5AF9" w:rsidR="002B7974" w:rsidRPr="00052E44" w:rsidRDefault="00B04E4C" w:rsidP="002B7974">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ANESTEZIJOS APARATAI SU MONITORIUMI</w:t>
      </w: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rsidTr="004B7D08">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rsidP="004B7D0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rsidP="004B7D08">
            <w:pPr>
              <w:spacing w:after="0" w:line="240" w:lineRule="auto"/>
              <w:jc w:val="both"/>
              <w:rPr>
                <w:sz w:val="24"/>
                <w:szCs w:val="24"/>
                <w:lang w:eastAsia="en-US"/>
              </w:rPr>
            </w:pPr>
          </w:p>
        </w:tc>
      </w:tr>
      <w:tr w:rsidR="008C20D8" w:rsidRPr="004B5287" w14:paraId="6EC87CA0" w14:textId="77777777" w:rsidTr="004B7D08">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02CF8907" w14:textId="77777777" w:rsidR="008C20D8" w:rsidRPr="004B5287" w:rsidRDefault="008C20D8" w:rsidP="004B7D08">
            <w:pPr>
              <w:spacing w:after="0" w:line="240" w:lineRule="auto"/>
              <w:jc w:val="both"/>
              <w:rPr>
                <w:sz w:val="24"/>
                <w:szCs w:val="24"/>
                <w:lang w:eastAsia="en-US"/>
              </w:rPr>
            </w:pPr>
          </w:p>
        </w:tc>
      </w:tr>
      <w:tr w:rsidR="008C20D8" w:rsidRPr="004B5287" w14:paraId="71674739" w14:textId="77777777" w:rsidTr="004B7D08">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466721F"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rsidP="004B7D08">
            <w:pPr>
              <w:spacing w:after="0" w:line="240" w:lineRule="auto"/>
              <w:jc w:val="both"/>
              <w:rPr>
                <w:sz w:val="24"/>
                <w:szCs w:val="24"/>
                <w:lang w:eastAsia="en-US"/>
              </w:rPr>
            </w:pPr>
          </w:p>
          <w:p w14:paraId="210717C7"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000000" w:rsidP="004B7D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000000" w:rsidP="004B7D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rsidP="004B7D08">
            <w:pPr>
              <w:spacing w:after="0" w:line="240" w:lineRule="auto"/>
              <w:jc w:val="both"/>
              <w:rPr>
                <w:sz w:val="24"/>
                <w:szCs w:val="24"/>
                <w:lang w:eastAsia="en-US"/>
              </w:rPr>
            </w:pPr>
          </w:p>
          <w:p w14:paraId="0BABD731" w14:textId="77777777" w:rsidR="008C20D8" w:rsidRPr="004B5287" w:rsidRDefault="008C20D8" w:rsidP="004B7D08">
            <w:pPr>
              <w:spacing w:after="0" w:line="240" w:lineRule="auto"/>
              <w:jc w:val="both"/>
              <w:rPr>
                <w:sz w:val="24"/>
                <w:szCs w:val="24"/>
                <w:lang w:eastAsia="en-US"/>
              </w:rPr>
            </w:pPr>
          </w:p>
          <w:p w14:paraId="5A6B21EE"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000000" w:rsidP="004B7D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000000" w:rsidP="004B7D08">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rsidTr="004B7D08">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66C1603C"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2395CC18" w14:textId="77777777" w:rsidR="008C20D8" w:rsidRPr="004B5287" w:rsidRDefault="008C20D8" w:rsidP="004B7D08">
            <w:pPr>
              <w:spacing w:after="0" w:line="240" w:lineRule="auto"/>
              <w:jc w:val="both"/>
              <w:rPr>
                <w:sz w:val="24"/>
                <w:szCs w:val="24"/>
                <w:lang w:eastAsia="en-US"/>
              </w:rPr>
            </w:pPr>
          </w:p>
        </w:tc>
      </w:tr>
      <w:tr w:rsidR="008C20D8" w:rsidRPr="004B5287" w14:paraId="2AAA045F" w14:textId="77777777" w:rsidTr="004B7D08">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34BB125"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rsidP="004B7D08">
            <w:pPr>
              <w:spacing w:after="0" w:line="240" w:lineRule="auto"/>
              <w:jc w:val="both"/>
              <w:rPr>
                <w:sz w:val="24"/>
                <w:szCs w:val="24"/>
                <w:lang w:eastAsia="en-US"/>
              </w:rPr>
            </w:pPr>
          </w:p>
        </w:tc>
      </w:tr>
      <w:tr w:rsidR="008C20D8" w:rsidRPr="004B5287" w14:paraId="628963F6" w14:textId="77777777" w:rsidTr="004B7D08">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rsidP="004B7D08">
            <w:pPr>
              <w:spacing w:after="0" w:line="240" w:lineRule="auto"/>
              <w:jc w:val="both"/>
              <w:rPr>
                <w:sz w:val="24"/>
                <w:szCs w:val="24"/>
                <w:lang w:eastAsia="en-US"/>
              </w:rPr>
            </w:pPr>
          </w:p>
        </w:tc>
      </w:tr>
      <w:tr w:rsidR="008C20D8" w:rsidRPr="004B5287" w14:paraId="377FC93E" w14:textId="77777777" w:rsidTr="004B7D08">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rsidP="004B7D08">
            <w:pPr>
              <w:spacing w:after="0" w:line="240" w:lineRule="auto"/>
              <w:jc w:val="both"/>
              <w:rPr>
                <w:sz w:val="24"/>
                <w:szCs w:val="24"/>
                <w:lang w:eastAsia="en-US"/>
              </w:rPr>
            </w:pPr>
          </w:p>
        </w:tc>
      </w:tr>
      <w:tr w:rsidR="008C20D8" w:rsidRPr="004B5287" w14:paraId="638B6D97" w14:textId="77777777" w:rsidTr="004B7D08">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rsidP="004B7D08">
            <w:pPr>
              <w:spacing w:after="0" w:line="240" w:lineRule="auto"/>
              <w:jc w:val="both"/>
              <w:rPr>
                <w:sz w:val="24"/>
                <w:szCs w:val="24"/>
                <w:lang w:eastAsia="en-US"/>
              </w:rPr>
            </w:pPr>
          </w:p>
        </w:tc>
      </w:tr>
      <w:tr w:rsidR="008C20D8" w:rsidRPr="004B5287" w14:paraId="70D2951C" w14:textId="77777777" w:rsidTr="004B7D08">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29D87A25" w14:textId="77777777" w:rsidR="008C20D8" w:rsidRPr="004B5287" w:rsidRDefault="008C20D8" w:rsidP="004B7D08">
            <w:pPr>
              <w:spacing w:after="0" w:line="240" w:lineRule="auto"/>
              <w:jc w:val="both"/>
              <w:rPr>
                <w:sz w:val="24"/>
                <w:szCs w:val="24"/>
                <w:lang w:eastAsia="en-US"/>
              </w:rPr>
            </w:pPr>
          </w:p>
        </w:tc>
      </w:tr>
      <w:tr w:rsidR="008C20D8" w:rsidRPr="004612A7" w14:paraId="39E9F349" w14:textId="77777777" w:rsidTr="004B7D08">
        <w:tc>
          <w:tcPr>
            <w:tcW w:w="4815" w:type="dxa"/>
            <w:tcBorders>
              <w:top w:val="single" w:sz="4" w:space="0" w:color="auto"/>
              <w:left w:val="single" w:sz="4" w:space="0" w:color="auto"/>
              <w:bottom w:val="single" w:sz="4" w:space="0" w:color="auto"/>
              <w:right w:val="single" w:sz="4" w:space="0" w:color="auto"/>
            </w:tcBorders>
          </w:tcPr>
          <w:p w14:paraId="59AF51CD" w14:textId="0E8DB171" w:rsidR="008C20D8" w:rsidRPr="004612A7" w:rsidRDefault="008C20D8" w:rsidP="004B7D08">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319C">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35E1FE6A" w14:textId="77777777" w:rsidR="008C20D8" w:rsidRPr="004612A7" w:rsidRDefault="008C20D8" w:rsidP="004B7D08">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rsidTr="004B7D08">
        <w:tc>
          <w:tcPr>
            <w:tcW w:w="3850" w:type="dxa"/>
          </w:tcPr>
          <w:p w14:paraId="4E04D695"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A8FEA80" w14:textId="77777777" w:rsidTr="004B7D08">
        <w:tc>
          <w:tcPr>
            <w:tcW w:w="3850" w:type="dxa"/>
          </w:tcPr>
          <w:p w14:paraId="49D2C067"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52C097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594F868" w14:textId="77777777" w:rsidTr="004B7D08">
        <w:tc>
          <w:tcPr>
            <w:tcW w:w="3850" w:type="dxa"/>
          </w:tcPr>
          <w:p w14:paraId="4E23F1B0"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FBC7D3"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0C483A8" w14:textId="77777777" w:rsidTr="004B7D08">
        <w:tc>
          <w:tcPr>
            <w:tcW w:w="3850" w:type="dxa"/>
          </w:tcPr>
          <w:p w14:paraId="3F0A4F33"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98D31D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4E920182" w14:textId="77777777" w:rsidTr="004B7D08">
        <w:tc>
          <w:tcPr>
            <w:tcW w:w="3850" w:type="dxa"/>
          </w:tcPr>
          <w:p w14:paraId="0DFB7AA8"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rsidP="004B7D0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3A3F84" w:rsidRPr="00450BB0" w14:paraId="7265E8F4" w14:textId="77777777" w:rsidTr="007E7CB3">
        <w:tc>
          <w:tcPr>
            <w:tcW w:w="675" w:type="dxa"/>
            <w:vAlign w:val="center"/>
          </w:tcPr>
          <w:p w14:paraId="781F5866" w14:textId="77777777" w:rsidR="008D5DB7" w:rsidRPr="00450BB0"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450BB0">
              <w:rPr>
                <w:rFonts w:ascii="Times New Roman" w:eastAsia="Times New Roman" w:hAnsi="Times New Roman" w:cs="Times New Roman"/>
                <w:b/>
                <w:sz w:val="24"/>
                <w:szCs w:val="24"/>
                <w:lang w:eastAsia="en-US"/>
              </w:rPr>
              <w:t>Eil. nr.</w:t>
            </w:r>
          </w:p>
        </w:tc>
        <w:tc>
          <w:tcPr>
            <w:tcW w:w="4565" w:type="dxa"/>
            <w:vAlign w:val="center"/>
          </w:tcPr>
          <w:p w14:paraId="658F398A" w14:textId="77777777" w:rsidR="008D5DB7" w:rsidRPr="00450BB0"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450BB0">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450BB0"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450BB0">
              <w:rPr>
                <w:rFonts w:ascii="Times New Roman" w:eastAsia="Times New Roman" w:hAnsi="Times New Roman" w:cs="Times New Roman"/>
                <w:b/>
                <w:sz w:val="24"/>
                <w:szCs w:val="24"/>
                <w:lang w:eastAsia="en-US"/>
              </w:rPr>
              <w:t>Siūlomų kriterijų rodiklių reikšmės</w:t>
            </w:r>
          </w:p>
        </w:tc>
      </w:tr>
      <w:tr w:rsidR="000148F7" w:rsidRPr="00450BB0" w14:paraId="640D21AC" w14:textId="77777777" w:rsidTr="00EB122B">
        <w:tc>
          <w:tcPr>
            <w:tcW w:w="675" w:type="dxa"/>
            <w:vAlign w:val="center"/>
          </w:tcPr>
          <w:p w14:paraId="4AA6CD01" w14:textId="60EA5F49" w:rsidR="000148F7" w:rsidRPr="00450BB0"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sz w:val="24"/>
                <w:szCs w:val="24"/>
              </w:rPr>
              <w:lastRenderedPageBreak/>
              <w:t>T1</w:t>
            </w:r>
          </w:p>
        </w:tc>
        <w:tc>
          <w:tcPr>
            <w:tcW w:w="4565" w:type="dxa"/>
            <w:vAlign w:val="center"/>
          </w:tcPr>
          <w:p w14:paraId="7C137CA5" w14:textId="48D815F0" w:rsidR="000148F7" w:rsidRPr="00450BB0" w:rsidRDefault="00C13538" w:rsidP="001774F2">
            <w:pPr>
              <w:suppressAutoHyphens/>
              <w:spacing w:after="0" w:line="240" w:lineRule="auto"/>
              <w:jc w:val="both"/>
              <w:rPr>
                <w:rFonts w:ascii="Times New Roman" w:eastAsia="Times New Roman" w:hAnsi="Times New Roman" w:cs="Times New Roman"/>
                <w:sz w:val="24"/>
                <w:szCs w:val="24"/>
                <w:lang w:eastAsia="en-US"/>
              </w:rPr>
            </w:pPr>
            <w:r w:rsidRPr="00450BB0">
              <w:rPr>
                <w:rFonts w:ascii="Times New Roman" w:hAnsi="Times New Roman" w:cs="Times New Roman"/>
                <w:sz w:val="24"/>
                <w:szCs w:val="24"/>
              </w:rPr>
              <w:t xml:space="preserve">Anestezijos aparate integruotas </w:t>
            </w:r>
            <w:r w:rsidRPr="00450BB0">
              <w:rPr>
                <w:rFonts w:ascii="Times New Roman" w:eastAsia="Times New Roman" w:hAnsi="Times New Roman" w:cs="Times New Roman"/>
                <w:sz w:val="24"/>
                <w:szCs w:val="24"/>
                <w:lang w:eastAsia="lt-LT"/>
              </w:rPr>
              <w:t xml:space="preserve">vidinis avarinis maitinimo šaltinis, </w:t>
            </w:r>
            <w:r w:rsidR="001774F2" w:rsidRPr="00450BB0">
              <w:rPr>
                <w:rFonts w:ascii="Times New Roman" w:eastAsia="Times New Roman" w:hAnsi="Times New Roman" w:cs="Times New Roman"/>
                <w:sz w:val="24"/>
                <w:szCs w:val="24"/>
                <w:lang w:eastAsia="lt-LT"/>
              </w:rPr>
              <w:t xml:space="preserve">kurio </w:t>
            </w:r>
            <w:r w:rsidRPr="00450BB0">
              <w:rPr>
                <w:rFonts w:ascii="Times New Roman" w:eastAsia="Times New Roman" w:hAnsi="Times New Roman" w:cs="Times New Roman"/>
                <w:sz w:val="24"/>
                <w:szCs w:val="24"/>
                <w:lang w:eastAsia="lt-LT"/>
              </w:rPr>
              <w:t xml:space="preserve">veikimo laikas nuo jo aktyvavimo ≥ </w:t>
            </w:r>
            <w:r w:rsidR="001774F2" w:rsidRPr="00450BB0">
              <w:rPr>
                <w:rFonts w:ascii="Times New Roman" w:eastAsia="Times New Roman" w:hAnsi="Times New Roman" w:cs="Times New Roman"/>
                <w:sz w:val="24"/>
                <w:szCs w:val="24"/>
                <w:lang w:eastAsia="lt-LT"/>
              </w:rPr>
              <w:t>12</w:t>
            </w:r>
            <w:r w:rsidRPr="00450BB0">
              <w:rPr>
                <w:rFonts w:ascii="Times New Roman" w:eastAsia="Times New Roman" w:hAnsi="Times New Roman" w:cs="Times New Roman"/>
                <w:sz w:val="24"/>
                <w:szCs w:val="24"/>
                <w:lang w:eastAsia="lt-LT"/>
              </w:rPr>
              <w:t>0 min. užtikrinant visas anestezijos aparato funkcijas</w:t>
            </w:r>
            <w:r w:rsidR="009B43E9" w:rsidRPr="00450BB0">
              <w:rPr>
                <w:rFonts w:ascii="Times New Roman" w:eastAsia="Times New Roman" w:hAnsi="Times New Roman" w:cs="Times New Roman"/>
                <w:sz w:val="24"/>
                <w:szCs w:val="24"/>
                <w:lang w:eastAsia="lt-LT"/>
              </w:rPr>
              <w:t xml:space="preserve"> (TS 2.2.2 p.)</w:t>
            </w:r>
          </w:p>
        </w:tc>
        <w:tc>
          <w:tcPr>
            <w:tcW w:w="4394" w:type="dxa"/>
          </w:tcPr>
          <w:p w14:paraId="3FEEC5EB" w14:textId="77777777" w:rsidR="000148F7" w:rsidRPr="00450BB0" w:rsidRDefault="000148F7" w:rsidP="000148F7">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eastAsia="Times New Roman" w:hAnsi="Times New Roman" w:cs="Times New Roman"/>
                <w:i/>
                <w:iCs/>
                <w:color w:val="FF0000"/>
                <w:sz w:val="24"/>
                <w:szCs w:val="24"/>
                <w:lang w:eastAsia="lt-LT"/>
              </w:rPr>
              <w:t>Taip / Ne (pasirinkti atsakymą)</w:t>
            </w:r>
          </w:p>
          <w:p w14:paraId="462B9207" w14:textId="77777777" w:rsidR="000148F7" w:rsidRPr="00450BB0" w:rsidRDefault="000148F7" w:rsidP="000148F7">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0148F7" w:rsidRPr="00450BB0" w:rsidRDefault="000148F7" w:rsidP="000148F7">
            <w:pPr>
              <w:suppressAutoHyphens/>
              <w:spacing w:after="0" w:line="240" w:lineRule="auto"/>
              <w:jc w:val="both"/>
              <w:rPr>
                <w:rFonts w:ascii="Times New Roman" w:eastAsia="Times New Roman" w:hAnsi="Times New Roman" w:cs="Times New Roman"/>
                <w:i/>
                <w:iCs/>
                <w:sz w:val="24"/>
                <w:szCs w:val="24"/>
                <w:lang w:eastAsia="en-US"/>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0148F7" w:rsidRPr="00450BB0" w14:paraId="59F7D5E3" w14:textId="77777777" w:rsidTr="00EB122B">
        <w:tc>
          <w:tcPr>
            <w:tcW w:w="675" w:type="dxa"/>
            <w:vAlign w:val="center"/>
          </w:tcPr>
          <w:p w14:paraId="305C4FF8" w14:textId="33FBF60B" w:rsidR="000148F7" w:rsidRPr="00450BB0"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sz w:val="24"/>
                <w:szCs w:val="24"/>
              </w:rPr>
              <w:t>T2</w:t>
            </w:r>
          </w:p>
        </w:tc>
        <w:tc>
          <w:tcPr>
            <w:tcW w:w="4565" w:type="dxa"/>
            <w:vAlign w:val="center"/>
          </w:tcPr>
          <w:p w14:paraId="6074B80E" w14:textId="31677FB1" w:rsidR="000148F7" w:rsidRPr="00450BB0" w:rsidRDefault="000C7E03" w:rsidP="000148F7">
            <w:pPr>
              <w:suppressAutoHyphens/>
              <w:spacing w:after="0" w:line="240" w:lineRule="auto"/>
              <w:rPr>
                <w:rFonts w:ascii="Times New Roman" w:eastAsia="Times New Roman" w:hAnsi="Times New Roman" w:cs="Times New Roman"/>
                <w:sz w:val="24"/>
                <w:szCs w:val="24"/>
                <w:lang w:eastAsia="lt-LT"/>
              </w:rPr>
            </w:pPr>
            <w:r w:rsidRPr="00450BB0">
              <w:rPr>
                <w:rFonts w:ascii="Times New Roman" w:eastAsia="Times New Roman" w:hAnsi="Times New Roman" w:cs="Times New Roman"/>
                <w:sz w:val="24"/>
                <w:szCs w:val="24"/>
                <w:lang w:eastAsia="lt-LT"/>
              </w:rPr>
              <w:t>PEEP ribos - ne siauresnėse kaip 0 – 50 cmH2O ribose</w:t>
            </w:r>
            <w:r w:rsidR="0088171A" w:rsidRPr="00450BB0">
              <w:rPr>
                <w:rFonts w:ascii="Times New Roman" w:eastAsia="Times New Roman" w:hAnsi="Times New Roman" w:cs="Times New Roman"/>
                <w:sz w:val="24"/>
                <w:szCs w:val="24"/>
                <w:lang w:eastAsia="lt-LT"/>
              </w:rPr>
              <w:t xml:space="preserve"> (TS 2.23.3 p.)</w:t>
            </w:r>
          </w:p>
        </w:tc>
        <w:tc>
          <w:tcPr>
            <w:tcW w:w="4394" w:type="dxa"/>
          </w:tcPr>
          <w:p w14:paraId="25DF328A" w14:textId="77777777" w:rsidR="006D37AF" w:rsidRPr="00450BB0"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eastAsia="Times New Roman" w:hAnsi="Times New Roman" w:cs="Times New Roman"/>
                <w:i/>
                <w:iCs/>
                <w:color w:val="FF0000"/>
                <w:sz w:val="24"/>
                <w:szCs w:val="24"/>
                <w:lang w:eastAsia="lt-LT"/>
              </w:rPr>
              <w:t>Taip / Ne (pasirinkti atsakymą)</w:t>
            </w:r>
          </w:p>
          <w:p w14:paraId="7EA2A6BB" w14:textId="77777777" w:rsidR="006D37AF" w:rsidRPr="00450BB0"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0148F7" w:rsidRPr="00450BB0"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2F619E" w:rsidRPr="00450BB0" w14:paraId="776BDAC8" w14:textId="77777777" w:rsidTr="00EB122B">
        <w:tc>
          <w:tcPr>
            <w:tcW w:w="675" w:type="dxa"/>
            <w:vAlign w:val="center"/>
          </w:tcPr>
          <w:p w14:paraId="203D57FB" w14:textId="56730272" w:rsidR="002F619E" w:rsidRPr="00450BB0" w:rsidRDefault="002F619E" w:rsidP="002F619E">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sz w:val="24"/>
                <w:szCs w:val="24"/>
              </w:rPr>
              <w:t>T3</w:t>
            </w:r>
          </w:p>
        </w:tc>
        <w:tc>
          <w:tcPr>
            <w:tcW w:w="4565" w:type="dxa"/>
            <w:vAlign w:val="center"/>
          </w:tcPr>
          <w:p w14:paraId="6C64F1BA" w14:textId="2F4F790C" w:rsidR="002F619E" w:rsidRPr="00450BB0" w:rsidRDefault="00C568D2" w:rsidP="002F619E">
            <w:pPr>
              <w:suppressAutoHyphens/>
              <w:spacing w:after="0" w:line="240" w:lineRule="auto"/>
              <w:rPr>
                <w:rFonts w:ascii="Times New Roman" w:eastAsia="Times New Roman" w:hAnsi="Times New Roman" w:cs="Times New Roman"/>
                <w:sz w:val="24"/>
                <w:szCs w:val="24"/>
                <w:lang w:eastAsia="lt-LT"/>
              </w:rPr>
            </w:pPr>
            <w:r w:rsidRPr="00450BB0">
              <w:rPr>
                <w:rFonts w:ascii="Times New Roman" w:eastAsia="Times New Roman" w:hAnsi="Times New Roman" w:cs="Times New Roman"/>
                <w:sz w:val="24"/>
                <w:szCs w:val="24"/>
                <w:lang w:eastAsia="lt-LT"/>
              </w:rPr>
              <w:t xml:space="preserve">Monitoriaus ekrano įstrižainė ≥ </w:t>
            </w:r>
            <w:r w:rsidR="009165D7" w:rsidRPr="00450BB0">
              <w:rPr>
                <w:rFonts w:ascii="Times New Roman" w:eastAsia="Times New Roman" w:hAnsi="Times New Roman" w:cs="Times New Roman"/>
                <w:sz w:val="24"/>
                <w:szCs w:val="24"/>
                <w:lang w:eastAsia="lt-LT"/>
              </w:rPr>
              <w:t>2</w:t>
            </w:r>
            <w:r w:rsidR="00ED7107" w:rsidRPr="00450BB0">
              <w:rPr>
                <w:rFonts w:ascii="Times New Roman" w:eastAsia="Times New Roman" w:hAnsi="Times New Roman" w:cs="Times New Roman"/>
                <w:sz w:val="24"/>
                <w:szCs w:val="24"/>
                <w:lang w:eastAsia="lt-LT"/>
              </w:rPr>
              <w:t>0</w:t>
            </w:r>
            <w:r w:rsidRPr="00450BB0">
              <w:rPr>
                <w:rFonts w:ascii="Times New Roman" w:eastAsia="Times New Roman" w:hAnsi="Times New Roman" w:cs="Times New Roman"/>
                <w:sz w:val="24"/>
                <w:szCs w:val="24"/>
                <w:lang w:eastAsia="lt-LT"/>
              </w:rPr>
              <w:t>" (TS 3.2.2 p.)</w:t>
            </w:r>
          </w:p>
        </w:tc>
        <w:tc>
          <w:tcPr>
            <w:tcW w:w="4394" w:type="dxa"/>
          </w:tcPr>
          <w:p w14:paraId="54854B5D" w14:textId="77777777" w:rsidR="002F619E" w:rsidRPr="00450BB0"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eastAsia="Times New Roman" w:hAnsi="Times New Roman" w:cs="Times New Roman"/>
                <w:i/>
                <w:iCs/>
                <w:color w:val="FF0000"/>
                <w:sz w:val="24"/>
                <w:szCs w:val="24"/>
                <w:lang w:eastAsia="lt-LT"/>
              </w:rPr>
              <w:t>Taip / Ne (pasirinkti atsakymą)</w:t>
            </w:r>
          </w:p>
          <w:p w14:paraId="18A92480" w14:textId="77777777" w:rsidR="002F619E" w:rsidRPr="00450BB0"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2F619E" w:rsidRPr="00450BB0"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D428A6" w:rsidRPr="00450BB0" w14:paraId="750BF80E" w14:textId="77777777" w:rsidTr="00EB122B">
        <w:tc>
          <w:tcPr>
            <w:tcW w:w="675" w:type="dxa"/>
            <w:vAlign w:val="center"/>
          </w:tcPr>
          <w:p w14:paraId="45BB9998" w14:textId="72A44F93" w:rsidR="00D428A6" w:rsidRPr="00450BB0"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sz w:val="24"/>
                <w:szCs w:val="24"/>
              </w:rPr>
              <w:t>T4</w:t>
            </w:r>
          </w:p>
        </w:tc>
        <w:tc>
          <w:tcPr>
            <w:tcW w:w="4565" w:type="dxa"/>
            <w:vAlign w:val="center"/>
          </w:tcPr>
          <w:p w14:paraId="49003469" w14:textId="4B442715" w:rsidR="00D428A6" w:rsidRPr="00450BB0" w:rsidRDefault="002C048F" w:rsidP="000A4477">
            <w:pPr>
              <w:suppressAutoHyphens/>
              <w:spacing w:after="0" w:line="240" w:lineRule="auto"/>
              <w:jc w:val="both"/>
              <w:rPr>
                <w:rFonts w:ascii="Times New Roman" w:eastAsia="Times New Roman" w:hAnsi="Times New Roman" w:cs="Times New Roman"/>
                <w:sz w:val="24"/>
                <w:szCs w:val="24"/>
                <w:lang w:eastAsia="lt-LT"/>
              </w:rPr>
            </w:pPr>
            <w:r w:rsidRPr="00450BB0">
              <w:rPr>
                <w:rFonts w:ascii="Times New Roman" w:eastAsia="Times New Roman" w:hAnsi="Times New Roman" w:cs="Times New Roman"/>
                <w:sz w:val="24"/>
                <w:szCs w:val="24"/>
                <w:lang w:eastAsia="lt-LT"/>
              </w:rPr>
              <w:t xml:space="preserve">Maksimalus minutinis tūris </w:t>
            </w:r>
            <w:r w:rsidR="0010213D" w:rsidRPr="00450BB0">
              <w:rPr>
                <w:rFonts w:ascii="Times New Roman" w:eastAsia="Times New Roman" w:hAnsi="Times New Roman" w:cs="Times New Roman"/>
                <w:sz w:val="24"/>
                <w:szCs w:val="24"/>
                <w:lang w:eastAsia="lt-LT"/>
              </w:rPr>
              <w:t>≥ 90 l/min</w:t>
            </w:r>
            <w:r w:rsidR="00BA5717" w:rsidRPr="00450BB0">
              <w:rPr>
                <w:rFonts w:ascii="Times New Roman" w:eastAsia="Times New Roman" w:hAnsi="Times New Roman" w:cs="Times New Roman"/>
                <w:sz w:val="24"/>
                <w:szCs w:val="24"/>
                <w:lang w:eastAsia="lt-LT"/>
              </w:rPr>
              <w:t xml:space="preserve"> (TS 2.24 p.)</w:t>
            </w:r>
          </w:p>
        </w:tc>
        <w:tc>
          <w:tcPr>
            <w:tcW w:w="4394" w:type="dxa"/>
          </w:tcPr>
          <w:p w14:paraId="4A85AE97" w14:textId="77777777"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eastAsia="Times New Roman" w:hAnsi="Times New Roman" w:cs="Times New Roman"/>
                <w:i/>
                <w:iCs/>
                <w:color w:val="FF0000"/>
                <w:sz w:val="24"/>
                <w:szCs w:val="24"/>
                <w:lang w:eastAsia="lt-LT"/>
              </w:rPr>
              <w:t>Taip / Ne (pasirinkti atsakymą)</w:t>
            </w:r>
          </w:p>
          <w:p w14:paraId="0587AA54" w14:textId="77777777"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D428A6" w:rsidRPr="00450BB0" w14:paraId="2E48D1C9" w14:textId="77777777" w:rsidTr="00EB122B">
        <w:tc>
          <w:tcPr>
            <w:tcW w:w="675" w:type="dxa"/>
            <w:vAlign w:val="center"/>
          </w:tcPr>
          <w:p w14:paraId="7B79A0B6" w14:textId="57F4CF3D" w:rsidR="00D428A6" w:rsidRPr="00450BB0"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sz w:val="24"/>
                <w:szCs w:val="24"/>
              </w:rPr>
              <w:t>T5</w:t>
            </w:r>
          </w:p>
        </w:tc>
        <w:tc>
          <w:tcPr>
            <w:tcW w:w="4565" w:type="dxa"/>
            <w:vAlign w:val="center"/>
          </w:tcPr>
          <w:p w14:paraId="041765E0" w14:textId="1175BC49" w:rsidR="00D428A6" w:rsidRPr="00450BB0" w:rsidRDefault="00D428A6" w:rsidP="00D428A6">
            <w:pPr>
              <w:suppressAutoHyphens/>
              <w:spacing w:after="0" w:line="240" w:lineRule="auto"/>
              <w:rPr>
                <w:rFonts w:ascii="Times New Roman" w:eastAsia="Times New Roman" w:hAnsi="Times New Roman" w:cs="Times New Roman"/>
                <w:sz w:val="24"/>
                <w:szCs w:val="24"/>
                <w:lang w:eastAsia="lt-LT"/>
              </w:rPr>
            </w:pPr>
            <w:r w:rsidRPr="00450BB0">
              <w:rPr>
                <w:rFonts w:ascii="Times New Roman" w:hAnsi="Times New Roman" w:cs="Times New Roman"/>
                <w:sz w:val="24"/>
                <w:szCs w:val="24"/>
              </w:rPr>
              <w:t>Greito O2 tiekimo į kvėpavimo kontūrą vožtuvas ≥ 50 l/min</w:t>
            </w:r>
            <w:r w:rsidR="00767E48" w:rsidRPr="00450BB0">
              <w:rPr>
                <w:rFonts w:ascii="Times New Roman" w:hAnsi="Times New Roman" w:cs="Times New Roman"/>
                <w:sz w:val="24"/>
                <w:szCs w:val="24"/>
              </w:rPr>
              <w:t xml:space="preserve"> (TS 2.16 p.)</w:t>
            </w:r>
          </w:p>
        </w:tc>
        <w:tc>
          <w:tcPr>
            <w:tcW w:w="4394" w:type="dxa"/>
          </w:tcPr>
          <w:p w14:paraId="4974672E" w14:textId="77777777"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eastAsia="Times New Roman" w:hAnsi="Times New Roman" w:cs="Times New Roman"/>
                <w:i/>
                <w:iCs/>
                <w:color w:val="FF0000"/>
                <w:sz w:val="24"/>
                <w:szCs w:val="24"/>
                <w:lang w:eastAsia="lt-LT"/>
              </w:rPr>
              <w:t>Taip / Ne (pasirinkti atsakymą)</w:t>
            </w:r>
          </w:p>
          <w:p w14:paraId="11A72C53" w14:textId="77777777"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0ABEA51" w14:textId="555C331C"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D428A6" w:rsidRPr="00450BB0" w14:paraId="388AF59B" w14:textId="77777777" w:rsidTr="00EB122B">
        <w:tc>
          <w:tcPr>
            <w:tcW w:w="675" w:type="dxa"/>
            <w:vAlign w:val="center"/>
          </w:tcPr>
          <w:p w14:paraId="7BC2683B" w14:textId="2949EBAA" w:rsidR="00D428A6" w:rsidRPr="00450BB0"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rPr>
              <w:t>P1</w:t>
            </w:r>
          </w:p>
        </w:tc>
        <w:tc>
          <w:tcPr>
            <w:tcW w:w="4565" w:type="dxa"/>
            <w:vAlign w:val="center"/>
          </w:tcPr>
          <w:p w14:paraId="6C2592BF" w14:textId="11BA2C99" w:rsidR="00D428A6" w:rsidRPr="00450BB0" w:rsidRDefault="00D428A6" w:rsidP="00D428A6">
            <w:pPr>
              <w:suppressAutoHyphens/>
              <w:spacing w:after="0" w:line="240" w:lineRule="auto"/>
              <w:rPr>
                <w:rFonts w:ascii="Times New Roman" w:hAnsi="Times New Roman" w:cs="Times New Roman"/>
                <w:sz w:val="24"/>
                <w:szCs w:val="24"/>
              </w:rPr>
            </w:pPr>
            <w:r w:rsidRPr="00450BB0">
              <w:rPr>
                <w:rFonts w:ascii="Times New Roman" w:hAnsi="Times New Roman" w:cs="Times New Roman"/>
                <w:sz w:val="24"/>
                <w:szCs w:val="24"/>
              </w:rPr>
              <w:t>EKG elektrodų kabelis 5-ių elektrodų (daugkartinio naudojimo)</w:t>
            </w:r>
          </w:p>
        </w:tc>
        <w:tc>
          <w:tcPr>
            <w:tcW w:w="4394" w:type="dxa"/>
          </w:tcPr>
          <w:p w14:paraId="5EBA4C1C" w14:textId="77777777" w:rsidR="00D428A6" w:rsidRPr="00450BB0" w:rsidRDefault="00D428A6" w:rsidP="00D428A6">
            <w:pPr>
              <w:spacing w:after="0" w:line="240" w:lineRule="auto"/>
              <w:jc w:val="center"/>
              <w:textAlignment w:val="baseline"/>
              <w:rPr>
                <w:rFonts w:ascii="Times New Roman" w:hAnsi="Times New Roman" w:cs="Times New Roman"/>
                <w:i/>
                <w:iCs/>
                <w:color w:val="FF0000"/>
                <w:sz w:val="24"/>
                <w:szCs w:val="24"/>
              </w:rPr>
            </w:pPr>
            <w:r w:rsidRPr="00450BB0">
              <w:rPr>
                <w:rFonts w:ascii="Times New Roman" w:hAnsi="Times New Roman" w:cs="Times New Roman"/>
                <w:i/>
                <w:iCs/>
                <w:color w:val="FF0000"/>
                <w:sz w:val="24"/>
                <w:szCs w:val="24"/>
              </w:rPr>
              <w:t>Įrašomas siūlomas kiekis elektrodų, vnt.</w:t>
            </w:r>
          </w:p>
          <w:p w14:paraId="3A942C86" w14:textId="7A73F292" w:rsidR="00D428A6" w:rsidRPr="00450BB0" w:rsidRDefault="00D428A6" w:rsidP="00D428A6">
            <w:pPr>
              <w:spacing w:after="0" w:line="240" w:lineRule="auto"/>
              <w:jc w:val="center"/>
              <w:textAlignment w:val="baseline"/>
              <w:rPr>
                <w:rFonts w:ascii="Times New Roman" w:hAnsi="Times New Roman" w:cs="Times New Roman"/>
              </w:rPr>
            </w:pPr>
            <w:r w:rsidRPr="00450BB0">
              <w:rPr>
                <w:rFonts w:ascii="Times New Roman" w:hAnsi="Times New Roman" w:cs="Times New Roman"/>
              </w:rPr>
              <w:t>(papildomas siūlomas kiekis, neįskaitant reikalaujamo Techninėje specifikacijoje)</w:t>
            </w:r>
          </w:p>
          <w:p w14:paraId="70ACDD56" w14:textId="77777777" w:rsidR="00D428A6" w:rsidRPr="00450BB0" w:rsidRDefault="00D428A6" w:rsidP="00D428A6">
            <w:pPr>
              <w:spacing w:after="0" w:line="240" w:lineRule="auto"/>
              <w:jc w:val="center"/>
              <w:textAlignment w:val="baseline"/>
              <w:rPr>
                <w:rFonts w:ascii="Times New Roman" w:hAnsi="Times New Roman" w:cs="Times New Roman"/>
              </w:rPr>
            </w:pPr>
          </w:p>
          <w:p w14:paraId="787B9834" w14:textId="06F0B2DD"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D428A6" w:rsidRPr="00450BB0" w14:paraId="7B5B005E" w14:textId="77777777" w:rsidTr="00EB122B">
        <w:tc>
          <w:tcPr>
            <w:tcW w:w="675" w:type="dxa"/>
            <w:vAlign w:val="center"/>
          </w:tcPr>
          <w:p w14:paraId="41455F13" w14:textId="79DF1547" w:rsidR="00D428A6" w:rsidRPr="00450BB0" w:rsidRDefault="00D428A6" w:rsidP="00D428A6">
            <w:pPr>
              <w:suppressAutoHyphens/>
              <w:spacing w:after="0" w:line="240" w:lineRule="auto"/>
              <w:jc w:val="center"/>
              <w:rPr>
                <w:rFonts w:ascii="Times New Roman" w:eastAsia="Times New Roman" w:hAnsi="Times New Roman" w:cs="Times New Roman"/>
                <w:sz w:val="24"/>
                <w:szCs w:val="24"/>
                <w:lang w:eastAsia="en-US"/>
              </w:rPr>
            </w:pPr>
            <w:r w:rsidRPr="00450BB0">
              <w:rPr>
                <w:rFonts w:ascii="Times New Roman" w:hAnsi="Times New Roman" w:cs="Times New Roman"/>
              </w:rPr>
              <w:t>P2</w:t>
            </w:r>
          </w:p>
        </w:tc>
        <w:tc>
          <w:tcPr>
            <w:tcW w:w="4565" w:type="dxa"/>
            <w:vAlign w:val="center"/>
          </w:tcPr>
          <w:p w14:paraId="1D5D3E6F" w14:textId="5F3D7423" w:rsidR="00D428A6" w:rsidRPr="00450BB0" w:rsidRDefault="00D428A6" w:rsidP="009A3FDA">
            <w:pPr>
              <w:suppressAutoHyphens/>
              <w:spacing w:after="0" w:line="240" w:lineRule="auto"/>
              <w:rPr>
                <w:rFonts w:ascii="Times New Roman" w:eastAsia="Times New Roman" w:hAnsi="Times New Roman" w:cs="Times New Roman"/>
                <w:sz w:val="24"/>
                <w:szCs w:val="24"/>
                <w:lang w:eastAsia="lt-LT"/>
              </w:rPr>
            </w:pPr>
            <w:r w:rsidRPr="00450BB0">
              <w:rPr>
                <w:rFonts w:ascii="Times New Roman" w:hAnsi="Times New Roman" w:cs="Times New Roman"/>
                <w:sz w:val="24"/>
                <w:szCs w:val="24"/>
              </w:rPr>
              <w:t xml:space="preserve">SpO2 matavimo daviklis (guminis, daugkartinio naudojimo, pirštinis, </w:t>
            </w:r>
            <w:proofErr w:type="spellStart"/>
            <w:r w:rsidRPr="00450BB0">
              <w:rPr>
                <w:rFonts w:ascii="Times New Roman" w:hAnsi="Times New Roman" w:cs="Times New Roman"/>
                <w:sz w:val="24"/>
                <w:szCs w:val="24"/>
              </w:rPr>
              <w:t>Nellcor</w:t>
            </w:r>
            <w:proofErr w:type="spellEnd"/>
            <w:r w:rsidRPr="00450BB0">
              <w:rPr>
                <w:rFonts w:ascii="Times New Roman" w:hAnsi="Times New Roman" w:cs="Times New Roman"/>
                <w:sz w:val="24"/>
                <w:szCs w:val="24"/>
              </w:rPr>
              <w:t xml:space="preserve"> arba lygiaverčio tipo) su prailginimo kabeliu SpO2 pirštiniam davikliui (daugkartinio naudojimo)</w:t>
            </w:r>
          </w:p>
        </w:tc>
        <w:tc>
          <w:tcPr>
            <w:tcW w:w="4394" w:type="dxa"/>
          </w:tcPr>
          <w:p w14:paraId="500C0D8C" w14:textId="77777777" w:rsidR="00D428A6" w:rsidRPr="00450BB0" w:rsidRDefault="00D428A6" w:rsidP="00D428A6">
            <w:pPr>
              <w:spacing w:after="0" w:line="240" w:lineRule="auto"/>
              <w:jc w:val="center"/>
              <w:textAlignment w:val="baseline"/>
              <w:rPr>
                <w:rFonts w:ascii="Times New Roman" w:hAnsi="Times New Roman" w:cs="Times New Roman"/>
                <w:i/>
                <w:iCs/>
                <w:color w:val="FF0000"/>
                <w:sz w:val="24"/>
                <w:szCs w:val="24"/>
              </w:rPr>
            </w:pPr>
            <w:r w:rsidRPr="00450BB0">
              <w:rPr>
                <w:rFonts w:ascii="Times New Roman" w:hAnsi="Times New Roman" w:cs="Times New Roman"/>
                <w:i/>
                <w:iCs/>
                <w:color w:val="FF0000"/>
                <w:sz w:val="24"/>
                <w:szCs w:val="24"/>
              </w:rPr>
              <w:t>Įrašomas siūlomas komplektų kiekis</w:t>
            </w:r>
          </w:p>
          <w:p w14:paraId="7F009E2B" w14:textId="0A362648" w:rsidR="00D428A6" w:rsidRPr="00450BB0" w:rsidRDefault="00D428A6" w:rsidP="00D428A6">
            <w:pPr>
              <w:spacing w:after="0" w:line="240" w:lineRule="auto"/>
              <w:jc w:val="center"/>
              <w:textAlignment w:val="baseline"/>
              <w:rPr>
                <w:rFonts w:ascii="Times New Roman" w:hAnsi="Times New Roman" w:cs="Times New Roman"/>
              </w:rPr>
            </w:pPr>
            <w:r w:rsidRPr="00450BB0">
              <w:rPr>
                <w:rFonts w:ascii="Times New Roman" w:hAnsi="Times New Roman" w:cs="Times New Roman"/>
              </w:rPr>
              <w:t>(papildomas siūlomas kiekis, neįskaitant reikalaujamo Techninėje specifikacijoje)</w:t>
            </w:r>
          </w:p>
          <w:p w14:paraId="1D30FCB2" w14:textId="79709C4E"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D428A6" w:rsidRPr="00450BB0" w14:paraId="643E8A53" w14:textId="77777777" w:rsidTr="00EB122B">
        <w:tc>
          <w:tcPr>
            <w:tcW w:w="675" w:type="dxa"/>
            <w:vAlign w:val="center"/>
          </w:tcPr>
          <w:p w14:paraId="3B4C7BB7" w14:textId="4E4D85D7" w:rsidR="00D428A6" w:rsidRPr="00450BB0" w:rsidRDefault="00D428A6" w:rsidP="00D428A6">
            <w:pPr>
              <w:suppressAutoHyphens/>
              <w:spacing w:after="0" w:line="240" w:lineRule="auto"/>
              <w:jc w:val="center"/>
              <w:rPr>
                <w:rFonts w:ascii="Times New Roman" w:hAnsi="Times New Roman" w:cs="Times New Roman"/>
              </w:rPr>
            </w:pPr>
            <w:r w:rsidRPr="00450BB0">
              <w:rPr>
                <w:rFonts w:ascii="Times New Roman" w:hAnsi="Times New Roman" w:cs="Times New Roman"/>
              </w:rPr>
              <w:t>P3</w:t>
            </w:r>
          </w:p>
        </w:tc>
        <w:tc>
          <w:tcPr>
            <w:tcW w:w="4565" w:type="dxa"/>
            <w:vAlign w:val="center"/>
          </w:tcPr>
          <w:p w14:paraId="0033019D" w14:textId="4AEF62BD" w:rsidR="00D428A6" w:rsidRPr="00450BB0" w:rsidRDefault="00D428A6" w:rsidP="00D428A6">
            <w:pPr>
              <w:suppressAutoHyphens/>
              <w:spacing w:after="0" w:line="240" w:lineRule="auto"/>
              <w:rPr>
                <w:rFonts w:ascii="Times New Roman" w:hAnsi="Times New Roman" w:cs="Times New Roman"/>
                <w:sz w:val="24"/>
                <w:szCs w:val="24"/>
              </w:rPr>
            </w:pPr>
            <w:proofErr w:type="spellStart"/>
            <w:r w:rsidRPr="00450BB0">
              <w:rPr>
                <w:rFonts w:ascii="Times New Roman" w:hAnsi="Times New Roman" w:cs="Times New Roman"/>
                <w:sz w:val="24"/>
                <w:szCs w:val="24"/>
              </w:rPr>
              <w:t>Manžetės</w:t>
            </w:r>
            <w:proofErr w:type="spellEnd"/>
            <w:r w:rsidRPr="00450BB0">
              <w:rPr>
                <w:rFonts w:ascii="Times New Roman" w:hAnsi="Times New Roman" w:cs="Times New Roman"/>
                <w:sz w:val="24"/>
                <w:szCs w:val="24"/>
              </w:rPr>
              <w:t xml:space="preserve"> neinvazinio kraujospūdžio matavimui (daugkartinio naudojimo, skirtos suaugusiems, skirtingų dydžių (s-m-l-xl) po 1 vnt.) su žarnele </w:t>
            </w:r>
            <w:proofErr w:type="spellStart"/>
            <w:r w:rsidRPr="00450BB0">
              <w:rPr>
                <w:rFonts w:ascii="Times New Roman" w:hAnsi="Times New Roman" w:cs="Times New Roman"/>
                <w:sz w:val="24"/>
                <w:szCs w:val="24"/>
              </w:rPr>
              <w:t>manžetės</w:t>
            </w:r>
            <w:proofErr w:type="spellEnd"/>
            <w:r w:rsidRPr="00450BB0">
              <w:rPr>
                <w:rFonts w:ascii="Times New Roman" w:hAnsi="Times New Roman" w:cs="Times New Roman"/>
                <w:sz w:val="24"/>
                <w:szCs w:val="24"/>
              </w:rPr>
              <w:t xml:space="preserve"> prijungimui prie monitoriaus (daugkartinio naudojimo, tinkama komplektuojamoms </w:t>
            </w:r>
            <w:proofErr w:type="spellStart"/>
            <w:r w:rsidRPr="00450BB0">
              <w:rPr>
                <w:rFonts w:ascii="Times New Roman" w:hAnsi="Times New Roman" w:cs="Times New Roman"/>
                <w:sz w:val="24"/>
                <w:szCs w:val="24"/>
              </w:rPr>
              <w:t>manžetėms</w:t>
            </w:r>
            <w:proofErr w:type="spellEnd"/>
            <w:r w:rsidRPr="00450BB0">
              <w:rPr>
                <w:rFonts w:ascii="Times New Roman" w:hAnsi="Times New Roman" w:cs="Times New Roman"/>
                <w:sz w:val="24"/>
                <w:szCs w:val="24"/>
              </w:rPr>
              <w:t>)</w:t>
            </w:r>
          </w:p>
        </w:tc>
        <w:tc>
          <w:tcPr>
            <w:tcW w:w="4394" w:type="dxa"/>
          </w:tcPr>
          <w:p w14:paraId="71906E23" w14:textId="77777777" w:rsidR="00D428A6" w:rsidRPr="00450BB0" w:rsidRDefault="00D428A6" w:rsidP="00D428A6">
            <w:pPr>
              <w:spacing w:after="0" w:line="240" w:lineRule="auto"/>
              <w:jc w:val="center"/>
              <w:textAlignment w:val="baseline"/>
              <w:rPr>
                <w:rFonts w:ascii="Times New Roman" w:hAnsi="Times New Roman" w:cs="Times New Roman"/>
                <w:i/>
                <w:iCs/>
                <w:color w:val="FF0000"/>
                <w:sz w:val="24"/>
                <w:szCs w:val="24"/>
              </w:rPr>
            </w:pPr>
            <w:r w:rsidRPr="00450BB0">
              <w:rPr>
                <w:rFonts w:ascii="Times New Roman" w:hAnsi="Times New Roman" w:cs="Times New Roman"/>
                <w:i/>
                <w:iCs/>
                <w:color w:val="FF0000"/>
                <w:sz w:val="24"/>
                <w:szCs w:val="24"/>
              </w:rPr>
              <w:t>Įrašomas siūlomas komplektų kiekis</w:t>
            </w:r>
          </w:p>
          <w:p w14:paraId="4CDE2050" w14:textId="7F81C85A" w:rsidR="00D428A6" w:rsidRPr="00450BB0" w:rsidRDefault="00D428A6" w:rsidP="00D428A6">
            <w:pPr>
              <w:spacing w:after="0" w:line="240" w:lineRule="auto"/>
              <w:jc w:val="center"/>
              <w:textAlignment w:val="baseline"/>
              <w:rPr>
                <w:rFonts w:ascii="Times New Roman" w:hAnsi="Times New Roman" w:cs="Times New Roman"/>
              </w:rPr>
            </w:pPr>
            <w:r w:rsidRPr="00450BB0">
              <w:rPr>
                <w:rFonts w:ascii="Times New Roman" w:hAnsi="Times New Roman" w:cs="Times New Roman"/>
              </w:rPr>
              <w:t>(papildomas siūlomas kiekis, neįskaitant reikalaujamo Techninėje specifikacijoje)</w:t>
            </w:r>
          </w:p>
          <w:p w14:paraId="44760A9B" w14:textId="77777777" w:rsidR="00D428A6" w:rsidRPr="00450BB0" w:rsidRDefault="00D428A6" w:rsidP="00D428A6">
            <w:pPr>
              <w:spacing w:after="0" w:line="240" w:lineRule="auto"/>
              <w:jc w:val="center"/>
              <w:textAlignment w:val="baseline"/>
              <w:rPr>
                <w:rFonts w:ascii="Times New Roman" w:hAnsi="Times New Roman" w:cs="Times New Roman"/>
              </w:rPr>
            </w:pPr>
          </w:p>
          <w:p w14:paraId="3FD18740" w14:textId="008A709D"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 xml:space="preserve">Pateikiama nuoroda į nurodytą parametrą patvirtinantį gamintojo dokumento </w:t>
            </w:r>
            <w:r w:rsidRPr="00450BB0">
              <w:rPr>
                <w:rFonts w:ascii="Times New Roman" w:hAnsi="Times New Roman" w:cs="Times New Roman"/>
                <w:i/>
                <w:sz w:val="24"/>
                <w:szCs w:val="24"/>
              </w:rPr>
              <w:lastRenderedPageBreak/>
              <w:t>(</w:t>
            </w:r>
            <w:r w:rsidRPr="00450BB0">
              <w:rPr>
                <w:rFonts w:ascii="Times New Roman" w:hAnsi="Times New Roman" w:cs="Times New Roman"/>
                <w:i/>
                <w:sz w:val="24"/>
                <w:szCs w:val="24"/>
                <w:bdr w:val="nil"/>
              </w:rPr>
              <w:t>katalogo / bukleto / brošiūros / instrukcijos) puslapį</w:t>
            </w:r>
          </w:p>
        </w:tc>
      </w:tr>
      <w:tr w:rsidR="00D428A6" w:rsidRPr="00450BB0" w14:paraId="10A01950" w14:textId="77777777" w:rsidTr="00EB122B">
        <w:tc>
          <w:tcPr>
            <w:tcW w:w="675" w:type="dxa"/>
            <w:vAlign w:val="center"/>
          </w:tcPr>
          <w:p w14:paraId="2CCBA1E0" w14:textId="68F7BFFE" w:rsidR="00D428A6" w:rsidRPr="00450BB0" w:rsidRDefault="00D428A6" w:rsidP="00D428A6">
            <w:pPr>
              <w:suppressAutoHyphens/>
              <w:spacing w:after="0" w:line="240" w:lineRule="auto"/>
              <w:jc w:val="center"/>
              <w:rPr>
                <w:rFonts w:ascii="Times New Roman" w:hAnsi="Times New Roman" w:cs="Times New Roman"/>
              </w:rPr>
            </w:pPr>
            <w:r w:rsidRPr="00450BB0">
              <w:rPr>
                <w:rFonts w:ascii="Times New Roman" w:hAnsi="Times New Roman" w:cs="Times New Roman"/>
              </w:rPr>
              <w:lastRenderedPageBreak/>
              <w:t>P4</w:t>
            </w:r>
          </w:p>
        </w:tc>
        <w:tc>
          <w:tcPr>
            <w:tcW w:w="4565" w:type="dxa"/>
            <w:vAlign w:val="center"/>
          </w:tcPr>
          <w:p w14:paraId="1B0DE96A" w14:textId="4B18F073" w:rsidR="00D428A6" w:rsidRPr="00450BB0" w:rsidRDefault="00D428A6" w:rsidP="009A3FDA">
            <w:pPr>
              <w:suppressAutoHyphens/>
              <w:spacing w:after="0" w:line="240" w:lineRule="auto"/>
              <w:rPr>
                <w:rFonts w:ascii="Times New Roman" w:hAnsi="Times New Roman" w:cs="Times New Roman"/>
                <w:sz w:val="24"/>
                <w:szCs w:val="24"/>
              </w:rPr>
            </w:pPr>
            <w:r w:rsidRPr="00450BB0">
              <w:rPr>
                <w:rFonts w:ascii="Times New Roman" w:hAnsi="Times New Roman" w:cs="Times New Roman"/>
                <w:sz w:val="24"/>
                <w:szCs w:val="24"/>
              </w:rPr>
              <w:t xml:space="preserve">Daugkartinio naudojimo invazinio kraujospūdžio matavimo </w:t>
            </w:r>
            <w:proofErr w:type="spellStart"/>
            <w:r w:rsidRPr="00450BB0">
              <w:rPr>
                <w:rFonts w:ascii="Times New Roman" w:hAnsi="Times New Roman" w:cs="Times New Roman"/>
                <w:sz w:val="24"/>
                <w:szCs w:val="24"/>
              </w:rPr>
              <w:t>Sensonor</w:t>
            </w:r>
            <w:proofErr w:type="spellEnd"/>
            <w:r w:rsidRPr="00450BB0">
              <w:rPr>
                <w:rFonts w:ascii="Times New Roman" w:hAnsi="Times New Roman" w:cs="Times New Roman"/>
                <w:sz w:val="24"/>
                <w:szCs w:val="24"/>
              </w:rPr>
              <w:t xml:space="preserve"> arba lygiaverčio tipo kabelis skirtais davikliams prijungti prie monitoriaus ir prie modulio</w:t>
            </w:r>
          </w:p>
        </w:tc>
        <w:tc>
          <w:tcPr>
            <w:tcW w:w="4394" w:type="dxa"/>
          </w:tcPr>
          <w:p w14:paraId="4520C08B" w14:textId="77777777" w:rsidR="00D428A6" w:rsidRPr="00450BB0" w:rsidRDefault="00D428A6" w:rsidP="00D428A6">
            <w:pPr>
              <w:spacing w:after="0" w:line="240" w:lineRule="auto"/>
              <w:jc w:val="center"/>
              <w:textAlignment w:val="baseline"/>
              <w:rPr>
                <w:rFonts w:ascii="Times New Roman" w:hAnsi="Times New Roman" w:cs="Times New Roman"/>
                <w:i/>
                <w:iCs/>
                <w:color w:val="FF0000"/>
                <w:sz w:val="24"/>
                <w:szCs w:val="24"/>
              </w:rPr>
            </w:pPr>
            <w:r w:rsidRPr="00450BB0">
              <w:rPr>
                <w:rFonts w:ascii="Times New Roman" w:hAnsi="Times New Roman" w:cs="Times New Roman"/>
                <w:i/>
                <w:iCs/>
                <w:color w:val="FF0000"/>
                <w:sz w:val="24"/>
                <w:szCs w:val="24"/>
              </w:rPr>
              <w:t>Įrašomas siūlomas komplektų kiekis</w:t>
            </w:r>
          </w:p>
          <w:p w14:paraId="14877382" w14:textId="34C87B7C" w:rsidR="00D428A6" w:rsidRPr="00450BB0" w:rsidRDefault="00D428A6" w:rsidP="00D428A6">
            <w:pPr>
              <w:spacing w:after="0" w:line="240" w:lineRule="auto"/>
              <w:jc w:val="center"/>
              <w:textAlignment w:val="baseline"/>
              <w:rPr>
                <w:rFonts w:ascii="Times New Roman" w:hAnsi="Times New Roman" w:cs="Times New Roman"/>
              </w:rPr>
            </w:pPr>
            <w:r w:rsidRPr="00450BB0">
              <w:rPr>
                <w:rFonts w:ascii="Times New Roman" w:hAnsi="Times New Roman" w:cs="Times New Roman"/>
              </w:rPr>
              <w:t>(papildomas siūlomas kiekis, neįskaitant reikalaujamo Techninėje specifikacijoje)</w:t>
            </w:r>
          </w:p>
          <w:p w14:paraId="07572238" w14:textId="77777777" w:rsidR="00D428A6" w:rsidRPr="00450BB0" w:rsidRDefault="00D428A6" w:rsidP="00D428A6">
            <w:pPr>
              <w:spacing w:after="0" w:line="240" w:lineRule="auto"/>
              <w:jc w:val="center"/>
              <w:textAlignment w:val="baseline"/>
              <w:rPr>
                <w:rFonts w:ascii="Times New Roman" w:hAnsi="Times New Roman" w:cs="Times New Roman"/>
              </w:rPr>
            </w:pPr>
          </w:p>
          <w:p w14:paraId="7FC05594" w14:textId="2B6701FE" w:rsidR="00D428A6" w:rsidRPr="00450BB0"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hAnsi="Times New Roman" w:cs="Times New Roman"/>
                <w:i/>
                <w:sz w:val="24"/>
                <w:szCs w:val="24"/>
              </w:rPr>
              <w:t>Pateikiama nuoroda į nurodytą parametrą patvirtinantį gamintojo dokumento (</w:t>
            </w:r>
            <w:r w:rsidRPr="00450BB0">
              <w:rPr>
                <w:rFonts w:ascii="Times New Roman" w:hAnsi="Times New Roman" w:cs="Times New Roman"/>
                <w:i/>
                <w:sz w:val="24"/>
                <w:szCs w:val="24"/>
                <w:bdr w:val="nil"/>
              </w:rPr>
              <w:t>katalogo / bukleto / brošiūros / instrukcijos) puslapį</w:t>
            </w:r>
          </w:p>
        </w:tc>
      </w:tr>
      <w:tr w:rsidR="00D428A6" w:rsidRPr="006D37AF" w14:paraId="58AA032C" w14:textId="77777777" w:rsidTr="00EB122B">
        <w:tc>
          <w:tcPr>
            <w:tcW w:w="675" w:type="dxa"/>
            <w:vAlign w:val="center"/>
          </w:tcPr>
          <w:p w14:paraId="600BD6AF" w14:textId="0D489DE2" w:rsidR="00D428A6" w:rsidRPr="00450BB0" w:rsidRDefault="00D428A6" w:rsidP="00D428A6">
            <w:pPr>
              <w:suppressAutoHyphens/>
              <w:spacing w:after="0" w:line="240" w:lineRule="auto"/>
              <w:jc w:val="center"/>
              <w:rPr>
                <w:rFonts w:ascii="Times New Roman" w:hAnsi="Times New Roman" w:cs="Times New Roman"/>
              </w:rPr>
            </w:pPr>
            <w:r w:rsidRPr="00450BB0">
              <w:rPr>
                <w:rFonts w:ascii="Times New Roman" w:hAnsi="Times New Roman" w:cs="Times New Roman"/>
              </w:rPr>
              <w:t>G</w:t>
            </w:r>
          </w:p>
        </w:tc>
        <w:tc>
          <w:tcPr>
            <w:tcW w:w="4565" w:type="dxa"/>
            <w:vAlign w:val="center"/>
          </w:tcPr>
          <w:p w14:paraId="4137E74B" w14:textId="0673CDBA" w:rsidR="00D428A6" w:rsidRPr="00450BB0" w:rsidRDefault="00D428A6" w:rsidP="00D428A6">
            <w:pPr>
              <w:suppressAutoHyphens/>
              <w:spacing w:after="0" w:line="240" w:lineRule="auto"/>
              <w:rPr>
                <w:rFonts w:ascii="Times New Roman" w:hAnsi="Times New Roman" w:cs="Times New Roman"/>
                <w:sz w:val="24"/>
                <w:szCs w:val="24"/>
              </w:rPr>
            </w:pPr>
            <w:r w:rsidRPr="00450BB0">
              <w:rPr>
                <w:rFonts w:ascii="Times New Roman" w:hAnsi="Times New Roman" w:cs="Times New Roman"/>
                <w:sz w:val="24"/>
                <w:szCs w:val="24"/>
              </w:rPr>
              <w:t xml:space="preserve">Tiekėjas siūlomam anestezijos aparatui su gyvybinių funkcijų monitoriumi ir moduliais suteikia </w:t>
            </w:r>
            <w:r w:rsidR="00B32F84" w:rsidRPr="00450BB0">
              <w:rPr>
                <w:rFonts w:ascii="Times New Roman" w:hAnsi="Times New Roman" w:cs="Times New Roman"/>
                <w:sz w:val="24"/>
                <w:szCs w:val="24"/>
              </w:rPr>
              <w:t>24</w:t>
            </w:r>
            <w:r w:rsidRPr="00450BB0">
              <w:rPr>
                <w:rFonts w:ascii="Times New Roman" w:hAnsi="Times New Roman" w:cs="Times New Roman"/>
                <w:sz w:val="24"/>
                <w:szCs w:val="24"/>
              </w:rPr>
              <w:t xml:space="preserve"> mėnesių garantinės priežiūros pratęsimą (iš viso </w:t>
            </w:r>
            <w:r w:rsidR="00B32F84" w:rsidRPr="00450BB0">
              <w:rPr>
                <w:rFonts w:ascii="Times New Roman" w:hAnsi="Times New Roman" w:cs="Times New Roman"/>
                <w:sz w:val="24"/>
                <w:szCs w:val="24"/>
              </w:rPr>
              <w:t>4</w:t>
            </w:r>
            <w:r w:rsidRPr="00450BB0">
              <w:rPr>
                <w:rFonts w:ascii="Times New Roman" w:hAnsi="Times New Roman" w:cs="Times New Roman"/>
                <w:sz w:val="24"/>
                <w:szCs w:val="24"/>
              </w:rPr>
              <w:t xml:space="preserve"> metų (</w:t>
            </w:r>
            <w:r w:rsidR="00B32F84" w:rsidRPr="00450BB0">
              <w:rPr>
                <w:rFonts w:ascii="Times New Roman" w:hAnsi="Times New Roman" w:cs="Times New Roman"/>
                <w:sz w:val="24"/>
                <w:szCs w:val="24"/>
              </w:rPr>
              <w:t>48</w:t>
            </w:r>
            <w:r w:rsidRPr="00450BB0">
              <w:rPr>
                <w:rFonts w:ascii="Times New Roman" w:hAnsi="Times New Roman" w:cs="Times New Roman"/>
                <w:sz w:val="24"/>
                <w:szCs w:val="24"/>
              </w:rPr>
              <w:t xml:space="preserve"> mėnesių) išplėstinę garantiją)</w:t>
            </w:r>
          </w:p>
        </w:tc>
        <w:tc>
          <w:tcPr>
            <w:tcW w:w="4394" w:type="dxa"/>
          </w:tcPr>
          <w:p w14:paraId="45FF084F" w14:textId="40F47ABF"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450BB0">
              <w:rPr>
                <w:rFonts w:ascii="Times New Roman" w:eastAsia="Times New Roman" w:hAnsi="Times New Roman" w:cs="Times New Roman"/>
                <w:i/>
                <w:iCs/>
                <w:color w:val="FF0000"/>
                <w:sz w:val="24"/>
                <w:szCs w:val="24"/>
                <w:lang w:eastAsia="lt-LT"/>
              </w:rPr>
              <w:t>Taip / Ne (pasirinkti atsakymą)</w:t>
            </w:r>
          </w:p>
          <w:p w14:paraId="18B0FB6B" w14:textId="77777777" w:rsidR="00D428A6" w:rsidRPr="006D37AF" w:rsidRDefault="00D428A6" w:rsidP="00D428A6">
            <w:pPr>
              <w:spacing w:after="0" w:line="240" w:lineRule="auto"/>
              <w:jc w:val="center"/>
              <w:textAlignment w:val="baseline"/>
              <w:rPr>
                <w:rFonts w:ascii="Times New Roman" w:eastAsia="Times New Roman" w:hAnsi="Times New Roman" w:cs="Times New Roman"/>
                <w:i/>
                <w:iCs/>
                <w:color w:val="FF0000"/>
                <w:sz w:val="24"/>
                <w:szCs w:val="24"/>
                <w:lang w:eastAsia="lt-LT"/>
              </w:rPr>
            </w:pP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2927865C"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1817"/>
        <w:gridCol w:w="2126"/>
        <w:gridCol w:w="1418"/>
        <w:gridCol w:w="1843"/>
        <w:gridCol w:w="1842"/>
      </w:tblGrid>
      <w:tr w:rsidR="006B7365" w:rsidRPr="00450BB0" w14:paraId="172B87CA" w14:textId="77777777" w:rsidTr="00450BB0">
        <w:tc>
          <w:tcPr>
            <w:tcW w:w="588" w:type="dxa"/>
            <w:shd w:val="clear" w:color="auto" w:fill="auto"/>
            <w:vAlign w:val="center"/>
          </w:tcPr>
          <w:p w14:paraId="74C13D22" w14:textId="77777777" w:rsidR="006B7365" w:rsidRPr="00450BB0" w:rsidRDefault="006B7365" w:rsidP="007E7CB3">
            <w:pPr>
              <w:spacing w:after="0" w:line="240" w:lineRule="auto"/>
              <w:jc w:val="center"/>
              <w:rPr>
                <w:b/>
                <w:sz w:val="24"/>
                <w:szCs w:val="24"/>
              </w:rPr>
            </w:pPr>
            <w:r w:rsidRPr="00450BB0">
              <w:rPr>
                <w:b/>
                <w:sz w:val="24"/>
                <w:szCs w:val="24"/>
              </w:rPr>
              <w:t>Eil. Nr.</w:t>
            </w:r>
          </w:p>
        </w:tc>
        <w:tc>
          <w:tcPr>
            <w:tcW w:w="1817" w:type="dxa"/>
            <w:shd w:val="clear" w:color="auto" w:fill="auto"/>
            <w:vAlign w:val="center"/>
          </w:tcPr>
          <w:p w14:paraId="345328D4" w14:textId="77777777" w:rsidR="006B7365" w:rsidRPr="00450BB0" w:rsidRDefault="006B7365" w:rsidP="007E7CB3">
            <w:pPr>
              <w:spacing w:after="0" w:line="240" w:lineRule="auto"/>
              <w:jc w:val="center"/>
              <w:rPr>
                <w:b/>
                <w:sz w:val="24"/>
                <w:szCs w:val="24"/>
              </w:rPr>
            </w:pPr>
            <w:r w:rsidRPr="00450BB0">
              <w:rPr>
                <w:b/>
                <w:sz w:val="24"/>
                <w:szCs w:val="24"/>
              </w:rPr>
              <w:t>Pavadinimas</w:t>
            </w:r>
          </w:p>
        </w:tc>
        <w:tc>
          <w:tcPr>
            <w:tcW w:w="2126" w:type="dxa"/>
            <w:shd w:val="clear" w:color="auto" w:fill="auto"/>
            <w:vAlign w:val="center"/>
          </w:tcPr>
          <w:p w14:paraId="75522102" w14:textId="0C3B6D0E" w:rsidR="006B7365" w:rsidRPr="00450BB0" w:rsidRDefault="006B7365" w:rsidP="007E7CB3">
            <w:pPr>
              <w:spacing w:after="0" w:line="240" w:lineRule="auto"/>
              <w:jc w:val="center"/>
              <w:rPr>
                <w:b/>
                <w:sz w:val="24"/>
                <w:szCs w:val="24"/>
              </w:rPr>
            </w:pPr>
            <w:r w:rsidRPr="00450BB0">
              <w:rPr>
                <w:b/>
                <w:sz w:val="24"/>
                <w:szCs w:val="24"/>
              </w:rPr>
              <w:t>Gamintojas, modelis</w:t>
            </w:r>
            <w:r w:rsidR="008C20D8" w:rsidRPr="00450BB0">
              <w:rPr>
                <w:b/>
                <w:sz w:val="24"/>
                <w:szCs w:val="24"/>
              </w:rPr>
              <w:t>, kilmės šalis</w:t>
            </w:r>
          </w:p>
        </w:tc>
        <w:tc>
          <w:tcPr>
            <w:tcW w:w="1418" w:type="dxa"/>
            <w:shd w:val="clear" w:color="auto" w:fill="auto"/>
            <w:vAlign w:val="center"/>
          </w:tcPr>
          <w:p w14:paraId="6AC93B51" w14:textId="5A273976" w:rsidR="006B7365" w:rsidRPr="00450BB0" w:rsidRDefault="006B7365" w:rsidP="007E7CB3">
            <w:pPr>
              <w:spacing w:after="0" w:line="240" w:lineRule="auto"/>
              <w:jc w:val="center"/>
              <w:rPr>
                <w:b/>
                <w:sz w:val="24"/>
                <w:szCs w:val="24"/>
              </w:rPr>
            </w:pPr>
            <w:r w:rsidRPr="00450BB0">
              <w:rPr>
                <w:b/>
                <w:sz w:val="24"/>
                <w:szCs w:val="24"/>
                <w:lang w:eastAsia="en-US"/>
              </w:rPr>
              <w:t>Kiekis</w:t>
            </w:r>
          </w:p>
        </w:tc>
        <w:tc>
          <w:tcPr>
            <w:tcW w:w="1843" w:type="dxa"/>
            <w:shd w:val="clear" w:color="auto" w:fill="auto"/>
            <w:vAlign w:val="center"/>
          </w:tcPr>
          <w:p w14:paraId="41E96594" w14:textId="363E6616" w:rsidR="006B7365" w:rsidRPr="00450BB0" w:rsidRDefault="006B7365" w:rsidP="007E7CB3">
            <w:pPr>
              <w:spacing w:after="0" w:line="240" w:lineRule="auto"/>
              <w:jc w:val="center"/>
              <w:rPr>
                <w:b/>
                <w:sz w:val="24"/>
                <w:szCs w:val="24"/>
              </w:rPr>
            </w:pPr>
            <w:r w:rsidRPr="00450BB0">
              <w:rPr>
                <w:b/>
                <w:sz w:val="24"/>
                <w:szCs w:val="24"/>
              </w:rPr>
              <w:t>Vieneto kaina, Eur be PVM</w:t>
            </w:r>
          </w:p>
        </w:tc>
        <w:tc>
          <w:tcPr>
            <w:tcW w:w="1842" w:type="dxa"/>
            <w:shd w:val="clear" w:color="auto" w:fill="auto"/>
          </w:tcPr>
          <w:p w14:paraId="6048D3B8" w14:textId="65305B0C" w:rsidR="006B7365" w:rsidRPr="00450BB0" w:rsidRDefault="006B7365" w:rsidP="007E7CB3">
            <w:pPr>
              <w:spacing w:after="0" w:line="240" w:lineRule="auto"/>
              <w:jc w:val="center"/>
              <w:rPr>
                <w:b/>
                <w:sz w:val="24"/>
                <w:szCs w:val="24"/>
              </w:rPr>
            </w:pPr>
            <w:r w:rsidRPr="00450BB0">
              <w:rPr>
                <w:b/>
                <w:sz w:val="24"/>
                <w:szCs w:val="24"/>
              </w:rPr>
              <w:t>Vieneto kaina, Eur su PVM</w:t>
            </w:r>
          </w:p>
        </w:tc>
      </w:tr>
      <w:tr w:rsidR="006B7365" w:rsidRPr="00450BB0" w14:paraId="597E8FB4" w14:textId="77777777" w:rsidTr="00450BB0">
        <w:tc>
          <w:tcPr>
            <w:tcW w:w="588" w:type="dxa"/>
            <w:shd w:val="clear" w:color="auto" w:fill="auto"/>
            <w:vAlign w:val="center"/>
          </w:tcPr>
          <w:p w14:paraId="7C0519BC" w14:textId="77777777" w:rsidR="006B7365" w:rsidRPr="00450BB0" w:rsidRDefault="006B7365" w:rsidP="007E7CB3">
            <w:pPr>
              <w:spacing w:after="0" w:line="240" w:lineRule="auto"/>
              <w:jc w:val="center"/>
              <w:rPr>
                <w:i/>
                <w:iCs/>
                <w:sz w:val="24"/>
                <w:szCs w:val="24"/>
              </w:rPr>
            </w:pPr>
            <w:r w:rsidRPr="00450BB0">
              <w:rPr>
                <w:i/>
                <w:iCs/>
                <w:sz w:val="24"/>
                <w:szCs w:val="24"/>
              </w:rPr>
              <w:t>1</w:t>
            </w:r>
          </w:p>
        </w:tc>
        <w:tc>
          <w:tcPr>
            <w:tcW w:w="1817" w:type="dxa"/>
            <w:shd w:val="clear" w:color="auto" w:fill="auto"/>
            <w:vAlign w:val="center"/>
          </w:tcPr>
          <w:p w14:paraId="6AB93AD4" w14:textId="77777777" w:rsidR="006B7365" w:rsidRPr="00450BB0" w:rsidRDefault="006B7365" w:rsidP="007E7CB3">
            <w:pPr>
              <w:spacing w:after="0" w:line="240" w:lineRule="auto"/>
              <w:jc w:val="center"/>
              <w:rPr>
                <w:i/>
                <w:iCs/>
                <w:sz w:val="24"/>
                <w:szCs w:val="24"/>
              </w:rPr>
            </w:pPr>
            <w:r w:rsidRPr="00450BB0">
              <w:rPr>
                <w:i/>
                <w:iCs/>
                <w:sz w:val="24"/>
                <w:szCs w:val="24"/>
              </w:rPr>
              <w:t>2</w:t>
            </w:r>
          </w:p>
        </w:tc>
        <w:tc>
          <w:tcPr>
            <w:tcW w:w="2126" w:type="dxa"/>
            <w:shd w:val="clear" w:color="auto" w:fill="auto"/>
            <w:vAlign w:val="center"/>
          </w:tcPr>
          <w:p w14:paraId="5F12C8D5" w14:textId="77777777" w:rsidR="006B7365" w:rsidRPr="00450BB0" w:rsidRDefault="006B7365" w:rsidP="007E7CB3">
            <w:pPr>
              <w:spacing w:after="0" w:line="240" w:lineRule="auto"/>
              <w:jc w:val="center"/>
              <w:rPr>
                <w:i/>
                <w:iCs/>
                <w:sz w:val="24"/>
                <w:szCs w:val="24"/>
              </w:rPr>
            </w:pPr>
            <w:r w:rsidRPr="00450BB0">
              <w:rPr>
                <w:i/>
                <w:iCs/>
                <w:sz w:val="24"/>
                <w:szCs w:val="24"/>
              </w:rPr>
              <w:t>3</w:t>
            </w:r>
          </w:p>
        </w:tc>
        <w:tc>
          <w:tcPr>
            <w:tcW w:w="1418" w:type="dxa"/>
            <w:shd w:val="clear" w:color="auto" w:fill="auto"/>
            <w:vAlign w:val="center"/>
          </w:tcPr>
          <w:p w14:paraId="6EAF69D8" w14:textId="77777777" w:rsidR="006B7365" w:rsidRPr="00450BB0" w:rsidRDefault="006B7365" w:rsidP="007E7CB3">
            <w:pPr>
              <w:spacing w:after="0" w:line="240" w:lineRule="auto"/>
              <w:jc w:val="center"/>
              <w:rPr>
                <w:i/>
                <w:iCs/>
                <w:sz w:val="24"/>
                <w:szCs w:val="24"/>
              </w:rPr>
            </w:pPr>
            <w:r w:rsidRPr="00450BB0">
              <w:rPr>
                <w:i/>
                <w:iCs/>
                <w:sz w:val="24"/>
                <w:szCs w:val="24"/>
              </w:rPr>
              <w:t>4</w:t>
            </w:r>
          </w:p>
        </w:tc>
        <w:tc>
          <w:tcPr>
            <w:tcW w:w="1843" w:type="dxa"/>
            <w:shd w:val="clear" w:color="auto" w:fill="auto"/>
            <w:vAlign w:val="center"/>
          </w:tcPr>
          <w:p w14:paraId="739B08D6" w14:textId="766F804B" w:rsidR="006B7365" w:rsidRPr="00450BB0" w:rsidRDefault="006B7365" w:rsidP="007E7CB3">
            <w:pPr>
              <w:spacing w:after="0" w:line="240" w:lineRule="auto"/>
              <w:jc w:val="center"/>
              <w:rPr>
                <w:i/>
                <w:iCs/>
                <w:sz w:val="24"/>
                <w:szCs w:val="24"/>
              </w:rPr>
            </w:pPr>
            <w:r w:rsidRPr="00450BB0">
              <w:rPr>
                <w:i/>
                <w:iCs/>
                <w:sz w:val="24"/>
                <w:szCs w:val="24"/>
              </w:rPr>
              <w:t>5</w:t>
            </w:r>
          </w:p>
        </w:tc>
        <w:tc>
          <w:tcPr>
            <w:tcW w:w="1842" w:type="dxa"/>
            <w:shd w:val="clear" w:color="auto" w:fill="auto"/>
          </w:tcPr>
          <w:p w14:paraId="736DC43F" w14:textId="50AE8199" w:rsidR="006B7365" w:rsidRPr="00450BB0" w:rsidRDefault="006B7365" w:rsidP="007E7CB3">
            <w:pPr>
              <w:spacing w:after="0" w:line="240" w:lineRule="auto"/>
              <w:jc w:val="center"/>
              <w:rPr>
                <w:i/>
                <w:iCs/>
                <w:sz w:val="24"/>
                <w:szCs w:val="24"/>
              </w:rPr>
            </w:pPr>
            <w:r w:rsidRPr="00450BB0">
              <w:rPr>
                <w:i/>
                <w:iCs/>
                <w:sz w:val="24"/>
                <w:szCs w:val="24"/>
              </w:rPr>
              <w:t>6</w:t>
            </w:r>
          </w:p>
        </w:tc>
      </w:tr>
      <w:tr w:rsidR="006B7365" w:rsidRPr="00450BB0" w14:paraId="75E44BB1" w14:textId="77777777" w:rsidTr="00450BB0">
        <w:tc>
          <w:tcPr>
            <w:tcW w:w="588" w:type="dxa"/>
            <w:shd w:val="clear" w:color="auto" w:fill="auto"/>
            <w:vAlign w:val="center"/>
          </w:tcPr>
          <w:p w14:paraId="675BBF42" w14:textId="77777777" w:rsidR="006B7365" w:rsidRPr="00450BB0" w:rsidRDefault="006B7365" w:rsidP="007E7CB3">
            <w:pPr>
              <w:spacing w:after="0" w:line="240" w:lineRule="auto"/>
              <w:jc w:val="center"/>
              <w:rPr>
                <w:sz w:val="24"/>
                <w:szCs w:val="24"/>
              </w:rPr>
            </w:pPr>
            <w:r w:rsidRPr="00450BB0">
              <w:rPr>
                <w:sz w:val="24"/>
                <w:szCs w:val="24"/>
              </w:rPr>
              <w:t>1.</w:t>
            </w:r>
          </w:p>
        </w:tc>
        <w:tc>
          <w:tcPr>
            <w:tcW w:w="1817" w:type="dxa"/>
            <w:shd w:val="clear" w:color="auto" w:fill="auto"/>
            <w:vAlign w:val="center"/>
          </w:tcPr>
          <w:p w14:paraId="45C54322" w14:textId="2E43211B" w:rsidR="006B7365" w:rsidRPr="00450BB0" w:rsidRDefault="00A36B2F" w:rsidP="007E7CB3">
            <w:pPr>
              <w:spacing w:after="0" w:line="240" w:lineRule="auto"/>
              <w:jc w:val="both"/>
              <w:rPr>
                <w:sz w:val="24"/>
                <w:szCs w:val="24"/>
              </w:rPr>
            </w:pPr>
            <w:r w:rsidRPr="00450BB0">
              <w:rPr>
                <w:sz w:val="24"/>
                <w:szCs w:val="24"/>
              </w:rPr>
              <w:t>Anestezijos aparatai su paciento monitoriumi</w:t>
            </w:r>
          </w:p>
        </w:tc>
        <w:tc>
          <w:tcPr>
            <w:tcW w:w="2126" w:type="dxa"/>
            <w:shd w:val="clear" w:color="auto" w:fill="auto"/>
          </w:tcPr>
          <w:p w14:paraId="3BAD485E" w14:textId="77777777" w:rsidR="006B7365" w:rsidRPr="00450BB0" w:rsidRDefault="006B7365" w:rsidP="007E7CB3">
            <w:pPr>
              <w:spacing w:after="0" w:line="240" w:lineRule="auto"/>
              <w:jc w:val="both"/>
              <w:rPr>
                <w:sz w:val="24"/>
                <w:szCs w:val="24"/>
              </w:rPr>
            </w:pPr>
          </w:p>
        </w:tc>
        <w:tc>
          <w:tcPr>
            <w:tcW w:w="1418" w:type="dxa"/>
            <w:shd w:val="clear" w:color="auto" w:fill="auto"/>
            <w:vAlign w:val="center"/>
          </w:tcPr>
          <w:p w14:paraId="01BE0FE6" w14:textId="62696CBB" w:rsidR="006B7365" w:rsidRPr="00450BB0" w:rsidRDefault="00A36B2F" w:rsidP="007E7CB3">
            <w:pPr>
              <w:spacing w:after="0" w:line="240" w:lineRule="auto"/>
              <w:jc w:val="center"/>
              <w:rPr>
                <w:sz w:val="24"/>
                <w:szCs w:val="24"/>
              </w:rPr>
            </w:pPr>
            <w:r w:rsidRPr="00450BB0">
              <w:rPr>
                <w:sz w:val="24"/>
                <w:szCs w:val="24"/>
              </w:rPr>
              <w:t>1</w:t>
            </w:r>
            <w:r w:rsidR="008769E1" w:rsidRPr="00450BB0">
              <w:rPr>
                <w:sz w:val="24"/>
                <w:szCs w:val="24"/>
              </w:rPr>
              <w:t>1</w:t>
            </w:r>
            <w:r w:rsidR="006B7365" w:rsidRPr="00450BB0">
              <w:rPr>
                <w:sz w:val="24"/>
                <w:szCs w:val="24"/>
              </w:rPr>
              <w:t xml:space="preserve"> vnt.</w:t>
            </w:r>
            <w:r w:rsidR="0096226B">
              <w:rPr>
                <w:sz w:val="24"/>
                <w:szCs w:val="24"/>
              </w:rPr>
              <w:t>**</w:t>
            </w:r>
          </w:p>
        </w:tc>
        <w:tc>
          <w:tcPr>
            <w:tcW w:w="1843" w:type="dxa"/>
            <w:shd w:val="clear" w:color="auto" w:fill="auto"/>
            <w:vAlign w:val="center"/>
          </w:tcPr>
          <w:p w14:paraId="5CD97F54" w14:textId="5CC908A1" w:rsidR="006B7365" w:rsidRPr="00450BB0" w:rsidRDefault="006B7365" w:rsidP="00987433">
            <w:pPr>
              <w:spacing w:after="0" w:line="240" w:lineRule="auto"/>
              <w:jc w:val="center"/>
              <w:rPr>
                <w:sz w:val="24"/>
                <w:szCs w:val="24"/>
              </w:rPr>
            </w:pPr>
          </w:p>
        </w:tc>
        <w:tc>
          <w:tcPr>
            <w:tcW w:w="1842" w:type="dxa"/>
            <w:shd w:val="clear" w:color="auto" w:fill="auto"/>
          </w:tcPr>
          <w:p w14:paraId="0F5C381F" w14:textId="77777777" w:rsidR="006B7365" w:rsidRPr="00450BB0" w:rsidRDefault="006B7365" w:rsidP="007E7CB3">
            <w:pPr>
              <w:spacing w:after="0" w:line="240" w:lineRule="auto"/>
              <w:jc w:val="both"/>
              <w:rPr>
                <w:sz w:val="24"/>
                <w:szCs w:val="24"/>
              </w:rPr>
            </w:pPr>
          </w:p>
        </w:tc>
      </w:tr>
      <w:tr w:rsidR="00FB5795" w:rsidRPr="00450BB0" w14:paraId="7033BC8C" w14:textId="77777777" w:rsidTr="00450BB0">
        <w:tc>
          <w:tcPr>
            <w:tcW w:w="9634" w:type="dxa"/>
            <w:gridSpan w:val="6"/>
            <w:shd w:val="clear" w:color="auto" w:fill="auto"/>
            <w:vAlign w:val="center"/>
          </w:tcPr>
          <w:p w14:paraId="773CBD36" w14:textId="457E7C38" w:rsidR="00FB5795" w:rsidRPr="00450BB0" w:rsidRDefault="00FB5795" w:rsidP="00EB122B">
            <w:pPr>
              <w:spacing w:after="0" w:line="240" w:lineRule="auto"/>
              <w:rPr>
                <w:sz w:val="24"/>
                <w:szCs w:val="24"/>
              </w:rPr>
            </w:pPr>
            <w:r w:rsidRPr="00450BB0">
              <w:rPr>
                <w:b/>
                <w:sz w:val="24"/>
                <w:szCs w:val="24"/>
              </w:rPr>
              <w:t xml:space="preserve">Bendra </w:t>
            </w:r>
            <w:r w:rsidR="006B7365" w:rsidRPr="00450BB0">
              <w:rPr>
                <w:b/>
                <w:sz w:val="24"/>
                <w:szCs w:val="24"/>
              </w:rPr>
              <w:t>(</w:t>
            </w:r>
            <w:r w:rsidR="00A36B2F" w:rsidRPr="00450BB0">
              <w:rPr>
                <w:b/>
                <w:sz w:val="24"/>
                <w:szCs w:val="24"/>
              </w:rPr>
              <w:t>1</w:t>
            </w:r>
            <w:r w:rsidR="008769E1" w:rsidRPr="00450BB0">
              <w:rPr>
                <w:b/>
                <w:sz w:val="24"/>
                <w:szCs w:val="24"/>
              </w:rPr>
              <w:t>1</w:t>
            </w:r>
            <w:r w:rsidR="006B7365" w:rsidRPr="00450BB0">
              <w:rPr>
                <w:b/>
                <w:sz w:val="24"/>
                <w:szCs w:val="24"/>
              </w:rPr>
              <w:t xml:space="preserve"> vnt.) </w:t>
            </w:r>
            <w:r w:rsidRPr="00450BB0">
              <w:rPr>
                <w:b/>
                <w:sz w:val="24"/>
                <w:szCs w:val="24"/>
              </w:rPr>
              <w:t xml:space="preserve">pasiūlymo kaina be PVM  ...................................................... EUR </w:t>
            </w:r>
            <w:r w:rsidRPr="00450BB0">
              <w:rPr>
                <w:rFonts w:eastAsia="Times New Roman"/>
                <w:sz w:val="24"/>
                <w:szCs w:val="24"/>
                <w:lang w:eastAsia="lt-LT"/>
              </w:rPr>
              <w:t>(skaičiais ir žodžiais)</w:t>
            </w:r>
          </w:p>
        </w:tc>
      </w:tr>
      <w:tr w:rsidR="00FB5795" w:rsidRPr="00450BB0" w14:paraId="0CD827CF" w14:textId="77777777" w:rsidTr="00450BB0">
        <w:tc>
          <w:tcPr>
            <w:tcW w:w="9634" w:type="dxa"/>
            <w:gridSpan w:val="6"/>
            <w:shd w:val="clear" w:color="auto" w:fill="auto"/>
            <w:vAlign w:val="center"/>
          </w:tcPr>
          <w:p w14:paraId="0BD5317C" w14:textId="00FF29F7" w:rsidR="00FB5795" w:rsidRPr="00450BB0" w:rsidRDefault="00FB5795" w:rsidP="00EB122B">
            <w:pPr>
              <w:spacing w:after="0" w:line="240" w:lineRule="auto"/>
              <w:rPr>
                <w:b/>
                <w:sz w:val="24"/>
                <w:szCs w:val="24"/>
              </w:rPr>
            </w:pPr>
            <w:r w:rsidRPr="00450BB0">
              <w:rPr>
                <w:b/>
                <w:sz w:val="24"/>
                <w:szCs w:val="24"/>
                <w:lang w:eastAsia="en-US"/>
              </w:rPr>
              <w:t>PVM ...................................... EUR</w:t>
            </w:r>
          </w:p>
        </w:tc>
      </w:tr>
      <w:tr w:rsidR="00FB5795" w:rsidRPr="00250ADA" w14:paraId="3B784E68" w14:textId="77777777" w:rsidTr="00450BB0">
        <w:tc>
          <w:tcPr>
            <w:tcW w:w="9634" w:type="dxa"/>
            <w:gridSpan w:val="6"/>
            <w:shd w:val="clear" w:color="auto" w:fill="auto"/>
            <w:vAlign w:val="center"/>
          </w:tcPr>
          <w:p w14:paraId="5B7BE7CB" w14:textId="10D4A7FD" w:rsidR="00FB5795" w:rsidRPr="003A409F" w:rsidRDefault="00FB5795" w:rsidP="00EB122B">
            <w:pPr>
              <w:spacing w:after="0" w:line="240" w:lineRule="auto"/>
              <w:rPr>
                <w:b/>
                <w:sz w:val="24"/>
                <w:szCs w:val="24"/>
              </w:rPr>
            </w:pPr>
            <w:r w:rsidRPr="00450BB0">
              <w:rPr>
                <w:b/>
                <w:sz w:val="24"/>
                <w:szCs w:val="24"/>
              </w:rPr>
              <w:t xml:space="preserve">Bendra </w:t>
            </w:r>
            <w:r w:rsidR="006B7365" w:rsidRPr="00450BB0">
              <w:rPr>
                <w:b/>
                <w:sz w:val="24"/>
                <w:szCs w:val="24"/>
              </w:rPr>
              <w:t>(</w:t>
            </w:r>
            <w:r w:rsidR="00A36B2F" w:rsidRPr="00450BB0">
              <w:rPr>
                <w:b/>
                <w:sz w:val="24"/>
                <w:szCs w:val="24"/>
              </w:rPr>
              <w:t>1</w:t>
            </w:r>
            <w:r w:rsidR="008769E1" w:rsidRPr="00450BB0">
              <w:rPr>
                <w:b/>
                <w:sz w:val="24"/>
                <w:szCs w:val="24"/>
              </w:rPr>
              <w:t>1</w:t>
            </w:r>
            <w:r w:rsidR="006B7365" w:rsidRPr="00450BB0">
              <w:rPr>
                <w:b/>
                <w:sz w:val="24"/>
                <w:szCs w:val="24"/>
              </w:rPr>
              <w:t xml:space="preserve"> vnt.) </w:t>
            </w:r>
            <w:r w:rsidRPr="00450BB0">
              <w:rPr>
                <w:b/>
                <w:sz w:val="24"/>
                <w:szCs w:val="24"/>
              </w:rPr>
              <w:t>pasiūlymo kaina su PVM*  ...................................................... EUR</w:t>
            </w:r>
            <w:r w:rsidRPr="00450BB0">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CF5B8AF" w14:textId="195A2CE3" w:rsidR="008D5DB7" w:rsidRDefault="0079504E" w:rsidP="0079504E">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Pr="00FF2F52">
        <w:rPr>
          <w:rFonts w:ascii="Times New Roman" w:eastAsia="Times New Roman" w:hAnsi="Times New Roman" w:cs="Times New Roman"/>
          <w:b/>
          <w:bCs/>
          <w:sz w:val="24"/>
          <w:szCs w:val="24"/>
          <w:lang w:eastAsia="en-US"/>
        </w:rPr>
        <w:t>Maksimali perkančiajai organizacijai priimtina pasiūlymo kaina</w:t>
      </w:r>
      <w:r>
        <w:rPr>
          <w:rFonts w:ascii="Times New Roman" w:eastAsia="Times New Roman" w:hAnsi="Times New Roman" w:cs="Times New Roman"/>
          <w:b/>
          <w:bCs/>
          <w:sz w:val="24"/>
          <w:szCs w:val="24"/>
          <w:lang w:eastAsia="en-US"/>
        </w:rPr>
        <w:t xml:space="preserve"> (pirkimui skirtos lėšos)</w:t>
      </w:r>
      <w:r w:rsidRPr="00FF2F52">
        <w:rPr>
          <w:rFonts w:ascii="Times New Roman" w:eastAsia="Times New Roman" w:hAnsi="Times New Roman" w:cs="Times New Roman"/>
          <w:b/>
          <w:bCs/>
          <w:sz w:val="24"/>
          <w:szCs w:val="24"/>
          <w:lang w:eastAsia="en-US"/>
        </w:rPr>
        <w:t xml:space="preserve"> </w:t>
      </w:r>
      <w:r w:rsidRPr="00BD413A">
        <w:rPr>
          <w:rFonts w:ascii="Times New Roman" w:eastAsia="Times New Roman" w:hAnsi="Times New Roman" w:cs="Times New Roman"/>
          <w:b/>
          <w:bCs/>
          <w:sz w:val="24"/>
          <w:szCs w:val="24"/>
          <w:lang w:eastAsia="en-US"/>
        </w:rPr>
        <w:t xml:space="preserve">yra </w:t>
      </w:r>
      <w:r w:rsidR="00FF6D98" w:rsidRPr="00BD413A">
        <w:rPr>
          <w:rFonts w:ascii="Times New Roman" w:eastAsia="Times New Roman" w:hAnsi="Times New Roman" w:cs="Times New Roman"/>
          <w:b/>
          <w:bCs/>
          <w:sz w:val="24"/>
          <w:szCs w:val="24"/>
          <w:lang w:eastAsia="en-US"/>
        </w:rPr>
        <w:t>539</w:t>
      </w:r>
      <w:r w:rsidR="00BC21D0" w:rsidRPr="00BD413A">
        <w:rPr>
          <w:rFonts w:ascii="Times New Roman" w:eastAsia="Times New Roman" w:hAnsi="Times New Roman" w:cs="Times New Roman"/>
          <w:b/>
          <w:bCs/>
          <w:sz w:val="24"/>
          <w:szCs w:val="24"/>
          <w:lang w:eastAsia="en-US"/>
        </w:rPr>
        <w:t xml:space="preserve"> 055</w:t>
      </w:r>
      <w:r w:rsidRPr="00BD413A">
        <w:rPr>
          <w:rFonts w:ascii="Times New Roman" w:eastAsia="Times New Roman" w:hAnsi="Times New Roman" w:cs="Times New Roman"/>
          <w:b/>
          <w:bCs/>
          <w:sz w:val="24"/>
          <w:szCs w:val="24"/>
          <w:lang w:eastAsia="en-US"/>
        </w:rPr>
        <w:t xml:space="preserve">,00 EUR įskaitant </w:t>
      </w:r>
      <w:r w:rsidRPr="00FF2F52">
        <w:rPr>
          <w:rFonts w:ascii="Times New Roman" w:eastAsia="Times New Roman" w:hAnsi="Times New Roman" w:cs="Times New Roman"/>
          <w:b/>
          <w:bCs/>
          <w:sz w:val="24"/>
          <w:szCs w:val="24"/>
          <w:lang w:eastAsia="en-US"/>
        </w:rPr>
        <w:t>visus mokesčius.</w:t>
      </w:r>
    </w:p>
    <w:p w14:paraId="3C0619E8" w14:textId="294ACC90" w:rsidR="0096226B" w:rsidRDefault="0096226B" w:rsidP="0079504E">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 vnt. skirta VšĮ Vilniaus miesto klini</w:t>
      </w:r>
      <w:r w:rsidR="004B3FA9">
        <w:rPr>
          <w:rFonts w:ascii="Times New Roman" w:eastAsia="Times New Roman" w:hAnsi="Times New Roman" w:cs="Times New Roman"/>
          <w:b/>
          <w:bCs/>
          <w:sz w:val="24"/>
          <w:szCs w:val="24"/>
          <w:lang w:eastAsia="en-US"/>
        </w:rPr>
        <w:t>kinei ligoninei, 1 vnt. skirtas VšĮ Centro poliklinikai.</w:t>
      </w:r>
    </w:p>
    <w:p w14:paraId="6F36C5A3" w14:textId="77777777" w:rsidR="0079504E" w:rsidRPr="00191CC4" w:rsidRDefault="0079504E" w:rsidP="0079504E">
      <w:pPr>
        <w:spacing w:after="0" w:line="240" w:lineRule="auto"/>
        <w:ind w:firstLine="567"/>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103DC0E0" w:rsidR="001D20C1" w:rsidRPr="000B3D64"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0B3D64" w:rsidRPr="000B3D64">
        <w:rPr>
          <w:rFonts w:ascii="Times New Roman" w:hAnsi="Times New Roman" w:cs="Times New Roman"/>
          <w:sz w:val="24"/>
          <w:szCs w:val="24"/>
        </w:rPr>
        <w:t>11 000,00 (vienuolik</w:t>
      </w:r>
      <w:r w:rsidR="000B3D64">
        <w:rPr>
          <w:rFonts w:ascii="Times New Roman" w:hAnsi="Times New Roman" w:cs="Times New Roman"/>
          <w:sz w:val="24"/>
          <w:szCs w:val="24"/>
        </w:rPr>
        <w:t>os</w:t>
      </w:r>
      <w:r w:rsidR="000B3D64" w:rsidRPr="000B3D64">
        <w:rPr>
          <w:rFonts w:ascii="Times New Roman" w:hAnsi="Times New Roman" w:cs="Times New Roman"/>
          <w:sz w:val="24"/>
          <w:szCs w:val="24"/>
        </w:rPr>
        <w:t xml:space="preserve"> tūkstančių)</w:t>
      </w:r>
      <w:r w:rsidR="00585DD1" w:rsidRPr="000B3D64">
        <w:rPr>
          <w:rFonts w:ascii="Times New Roman" w:hAnsi="Times New Roman" w:cs="Times New Roman"/>
          <w:sz w:val="24"/>
          <w:szCs w:val="24"/>
        </w:rPr>
        <w:t xml:space="preserve"> </w:t>
      </w:r>
      <w:r w:rsidR="00AF6662" w:rsidRPr="000B3D64">
        <w:rPr>
          <w:rFonts w:ascii="Times New Roman" w:eastAsia="Times New Roman" w:hAnsi="Times New Roman" w:cs="Times New Roman"/>
          <w:sz w:val="24"/>
          <w:szCs w:val="24"/>
          <w:lang w:eastAsia="en-US"/>
        </w:rPr>
        <w:t>EUR dydžio bauda</w:t>
      </w:r>
      <w:r w:rsidR="0019402B">
        <w:rPr>
          <w:rFonts w:ascii="Times New Roman" w:eastAsia="Times New Roman" w:hAnsi="Times New Roman" w:cs="Times New Roman"/>
          <w:sz w:val="24"/>
          <w:szCs w:val="24"/>
          <w:lang w:eastAsia="en-US"/>
        </w:rPr>
        <w:t xml:space="preserve"> ir sutinkame padengti tiesioginius nuostolius</w:t>
      </w:r>
      <w:r w:rsidR="00AF6662" w:rsidRPr="000B3D64">
        <w:rPr>
          <w:rFonts w:ascii="Times New Roman" w:eastAsia="Times New Roman" w:hAnsi="Times New Roman" w:cs="Times New Roman"/>
          <w:sz w:val="24"/>
          <w:szCs w:val="24"/>
          <w:lang w:eastAsia="en-US"/>
        </w:rPr>
        <w:t>.</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232B1362"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6935850"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DAFDA5E"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7E5911CD"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A0CD484" w14:textId="77777777" w:rsidR="009E2EC8" w:rsidRPr="0095662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10A992AA"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00833F0F">
        <w:rPr>
          <w:rFonts w:ascii="Times New Roman" w:eastAsia="Times New Roman" w:hAnsi="Times New Roman" w:cs="Times New Roman"/>
          <w:sz w:val="24"/>
          <w:szCs w:val="20"/>
          <w:lang w:eastAsia="en-US"/>
        </w:rPr>
        <w:t xml:space="preserve">                             </w:t>
      </w:r>
      <w:r w:rsidRPr="00191CC4">
        <w:rPr>
          <w:rFonts w:ascii="Times New Roman" w:eastAsia="Times New Roman" w:hAnsi="Times New Roman" w:cs="Times New Roman"/>
          <w:sz w:val="24"/>
          <w:szCs w:val="20"/>
          <w:lang w:eastAsia="en-US"/>
        </w:rPr>
        <w:tab/>
        <w:t>__________________________</w:t>
      </w:r>
    </w:p>
    <w:p w14:paraId="26E8FD92" w14:textId="790A263E"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C7F2" w14:textId="77777777" w:rsidR="007C2277" w:rsidRDefault="007C2277" w:rsidP="001D20C1">
      <w:pPr>
        <w:spacing w:after="0" w:line="240" w:lineRule="auto"/>
      </w:pPr>
      <w:r>
        <w:separator/>
      </w:r>
    </w:p>
  </w:endnote>
  <w:endnote w:type="continuationSeparator" w:id="0">
    <w:p w14:paraId="1ABEEE82" w14:textId="77777777" w:rsidR="007C2277" w:rsidRDefault="007C2277"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A100" w14:textId="77777777" w:rsidR="007C2277" w:rsidRDefault="007C2277" w:rsidP="001D20C1">
      <w:pPr>
        <w:spacing w:after="0" w:line="240" w:lineRule="auto"/>
      </w:pPr>
      <w:r>
        <w:separator/>
      </w:r>
    </w:p>
  </w:footnote>
  <w:footnote w:type="continuationSeparator" w:id="0">
    <w:p w14:paraId="259DB2A5" w14:textId="77777777" w:rsidR="007C2277" w:rsidRDefault="007C2277" w:rsidP="001D20C1">
      <w:pPr>
        <w:spacing w:after="0" w:line="240" w:lineRule="auto"/>
      </w:pPr>
      <w:r>
        <w:continuationSeparator/>
      </w:r>
    </w:p>
  </w:footnote>
  <w:footnote w:id="1">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
    </w:p>
  </w:footnote>
  <w:footnote w:id="4">
    <w:p w14:paraId="501242EA" w14:textId="14F91147" w:rsidR="000D319C" w:rsidRDefault="000D319C">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52E44"/>
    <w:rsid w:val="0009399D"/>
    <w:rsid w:val="000A4477"/>
    <w:rsid w:val="000B3D64"/>
    <w:rsid w:val="000C7E03"/>
    <w:rsid w:val="000D319C"/>
    <w:rsid w:val="000D585D"/>
    <w:rsid w:val="000D6268"/>
    <w:rsid w:val="000F5F2A"/>
    <w:rsid w:val="0010213D"/>
    <w:rsid w:val="001144B9"/>
    <w:rsid w:val="0011795B"/>
    <w:rsid w:val="0012298E"/>
    <w:rsid w:val="0014029A"/>
    <w:rsid w:val="001757FC"/>
    <w:rsid w:val="001774F2"/>
    <w:rsid w:val="0019402B"/>
    <w:rsid w:val="001A51AA"/>
    <w:rsid w:val="001D20C1"/>
    <w:rsid w:val="001D2DD1"/>
    <w:rsid w:val="00241927"/>
    <w:rsid w:val="00255098"/>
    <w:rsid w:val="00266A84"/>
    <w:rsid w:val="002807CF"/>
    <w:rsid w:val="00294A0C"/>
    <w:rsid w:val="002B0007"/>
    <w:rsid w:val="002B12D5"/>
    <w:rsid w:val="002B7974"/>
    <w:rsid w:val="002C048F"/>
    <w:rsid w:val="002F18E2"/>
    <w:rsid w:val="002F619E"/>
    <w:rsid w:val="003175A7"/>
    <w:rsid w:val="003332E9"/>
    <w:rsid w:val="003602E2"/>
    <w:rsid w:val="003618E9"/>
    <w:rsid w:val="003633F7"/>
    <w:rsid w:val="003760A4"/>
    <w:rsid w:val="003971F5"/>
    <w:rsid w:val="003A3F84"/>
    <w:rsid w:val="003A409F"/>
    <w:rsid w:val="003D348E"/>
    <w:rsid w:val="00444090"/>
    <w:rsid w:val="00450BB0"/>
    <w:rsid w:val="004806B5"/>
    <w:rsid w:val="00496836"/>
    <w:rsid w:val="004A21F5"/>
    <w:rsid w:val="004A28D9"/>
    <w:rsid w:val="004A688D"/>
    <w:rsid w:val="004B3FA9"/>
    <w:rsid w:val="004C1FDD"/>
    <w:rsid w:val="004C2009"/>
    <w:rsid w:val="004C3E91"/>
    <w:rsid w:val="004E7521"/>
    <w:rsid w:val="004F337E"/>
    <w:rsid w:val="004F4C2C"/>
    <w:rsid w:val="004F7D0D"/>
    <w:rsid w:val="00504F35"/>
    <w:rsid w:val="0052284D"/>
    <w:rsid w:val="005423AA"/>
    <w:rsid w:val="00544674"/>
    <w:rsid w:val="00583DD4"/>
    <w:rsid w:val="00585DD1"/>
    <w:rsid w:val="005A7DF6"/>
    <w:rsid w:val="005A7F27"/>
    <w:rsid w:val="005B55A7"/>
    <w:rsid w:val="005F00E4"/>
    <w:rsid w:val="005F05F9"/>
    <w:rsid w:val="005F6FE6"/>
    <w:rsid w:val="006128DC"/>
    <w:rsid w:val="006159BB"/>
    <w:rsid w:val="0064413A"/>
    <w:rsid w:val="00683987"/>
    <w:rsid w:val="006A52FA"/>
    <w:rsid w:val="006A765F"/>
    <w:rsid w:val="006B7365"/>
    <w:rsid w:val="006C3FEA"/>
    <w:rsid w:val="006D37AF"/>
    <w:rsid w:val="00743CA9"/>
    <w:rsid w:val="00767E48"/>
    <w:rsid w:val="00774BFA"/>
    <w:rsid w:val="00777E01"/>
    <w:rsid w:val="007836D8"/>
    <w:rsid w:val="007863E9"/>
    <w:rsid w:val="0079504E"/>
    <w:rsid w:val="00795B61"/>
    <w:rsid w:val="007963F9"/>
    <w:rsid w:val="007C19EA"/>
    <w:rsid w:val="007C2277"/>
    <w:rsid w:val="00833F0F"/>
    <w:rsid w:val="00834468"/>
    <w:rsid w:val="00853E77"/>
    <w:rsid w:val="008769E1"/>
    <w:rsid w:val="0088171A"/>
    <w:rsid w:val="0089275A"/>
    <w:rsid w:val="008B13FA"/>
    <w:rsid w:val="008B30C3"/>
    <w:rsid w:val="008C20D8"/>
    <w:rsid w:val="008D5DB7"/>
    <w:rsid w:val="008D771E"/>
    <w:rsid w:val="008F0208"/>
    <w:rsid w:val="008F4CA0"/>
    <w:rsid w:val="0090134A"/>
    <w:rsid w:val="00910965"/>
    <w:rsid w:val="009165D7"/>
    <w:rsid w:val="00926ED7"/>
    <w:rsid w:val="00934E4C"/>
    <w:rsid w:val="0094421A"/>
    <w:rsid w:val="00944D12"/>
    <w:rsid w:val="00947D81"/>
    <w:rsid w:val="0095659E"/>
    <w:rsid w:val="0096226B"/>
    <w:rsid w:val="009632ED"/>
    <w:rsid w:val="00965AE2"/>
    <w:rsid w:val="00981AB8"/>
    <w:rsid w:val="00984604"/>
    <w:rsid w:val="00987433"/>
    <w:rsid w:val="00994AA6"/>
    <w:rsid w:val="009A3FDA"/>
    <w:rsid w:val="009B1F4B"/>
    <w:rsid w:val="009B43E9"/>
    <w:rsid w:val="009C1646"/>
    <w:rsid w:val="009D1110"/>
    <w:rsid w:val="009E2EC8"/>
    <w:rsid w:val="00A34856"/>
    <w:rsid w:val="00A36B2F"/>
    <w:rsid w:val="00A74C8F"/>
    <w:rsid w:val="00A816A8"/>
    <w:rsid w:val="00AA3F7A"/>
    <w:rsid w:val="00AB2380"/>
    <w:rsid w:val="00AF6662"/>
    <w:rsid w:val="00B00DD4"/>
    <w:rsid w:val="00B04E4C"/>
    <w:rsid w:val="00B06C7C"/>
    <w:rsid w:val="00B3179B"/>
    <w:rsid w:val="00B32F84"/>
    <w:rsid w:val="00B70F8D"/>
    <w:rsid w:val="00B77F54"/>
    <w:rsid w:val="00B817F4"/>
    <w:rsid w:val="00BA4EFA"/>
    <w:rsid w:val="00BA5717"/>
    <w:rsid w:val="00BB0D5D"/>
    <w:rsid w:val="00BB5807"/>
    <w:rsid w:val="00BC21D0"/>
    <w:rsid w:val="00BC6F7B"/>
    <w:rsid w:val="00BD1D65"/>
    <w:rsid w:val="00BD413A"/>
    <w:rsid w:val="00BE4427"/>
    <w:rsid w:val="00BE641A"/>
    <w:rsid w:val="00BE7E75"/>
    <w:rsid w:val="00BF1417"/>
    <w:rsid w:val="00BF2B57"/>
    <w:rsid w:val="00C01C8B"/>
    <w:rsid w:val="00C0676F"/>
    <w:rsid w:val="00C12D54"/>
    <w:rsid w:val="00C13538"/>
    <w:rsid w:val="00C14C37"/>
    <w:rsid w:val="00C1625E"/>
    <w:rsid w:val="00C31CA3"/>
    <w:rsid w:val="00C3498F"/>
    <w:rsid w:val="00C55205"/>
    <w:rsid w:val="00C568D2"/>
    <w:rsid w:val="00CD6BF0"/>
    <w:rsid w:val="00CE794B"/>
    <w:rsid w:val="00CF5A73"/>
    <w:rsid w:val="00D018EC"/>
    <w:rsid w:val="00D02A73"/>
    <w:rsid w:val="00D163B0"/>
    <w:rsid w:val="00D24224"/>
    <w:rsid w:val="00D35220"/>
    <w:rsid w:val="00D4118E"/>
    <w:rsid w:val="00D428A6"/>
    <w:rsid w:val="00D62183"/>
    <w:rsid w:val="00DB6AB2"/>
    <w:rsid w:val="00DF0DD3"/>
    <w:rsid w:val="00E22D83"/>
    <w:rsid w:val="00E55984"/>
    <w:rsid w:val="00E65E4D"/>
    <w:rsid w:val="00E87909"/>
    <w:rsid w:val="00E92D65"/>
    <w:rsid w:val="00E97A6C"/>
    <w:rsid w:val="00EB122B"/>
    <w:rsid w:val="00EC39EA"/>
    <w:rsid w:val="00ED2FDE"/>
    <w:rsid w:val="00ED50B6"/>
    <w:rsid w:val="00ED7107"/>
    <w:rsid w:val="00EE151B"/>
    <w:rsid w:val="00EE57C5"/>
    <w:rsid w:val="00EF7BB6"/>
    <w:rsid w:val="00F63BE7"/>
    <w:rsid w:val="00F72EC2"/>
    <w:rsid w:val="00FB5795"/>
    <w:rsid w:val="00FF3FB8"/>
    <w:rsid w:val="00FF44B8"/>
    <w:rsid w:val="00FF6D9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5F00E4"/>
    <w:rsid w:val="006725D9"/>
    <w:rsid w:val="00777E01"/>
    <w:rsid w:val="008D771E"/>
    <w:rsid w:val="0095659E"/>
    <w:rsid w:val="00B047EF"/>
    <w:rsid w:val="00BF1417"/>
    <w:rsid w:val="00D01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4BA632F-9466-4DB7-8D32-4BC44617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4.xml><?xml version="1.0" encoding="utf-8"?>
<ds:datastoreItem xmlns:ds="http://schemas.openxmlformats.org/officeDocument/2006/customXml" ds:itemID="{DC8045B6-A9B6-402F-AEDE-C560A2BD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6238</Words>
  <Characters>3557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162</cp:revision>
  <dcterms:created xsi:type="dcterms:W3CDTF">2024-06-09T14:08:00Z</dcterms:created>
  <dcterms:modified xsi:type="dcterms:W3CDTF">2025-03-17T13:57:00Z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