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602D" w14:textId="4E89FBFF" w:rsidR="001A4C98" w:rsidRPr="001A4C98" w:rsidRDefault="001A4C98" w:rsidP="001A4C98">
      <w:pPr>
        <w:pStyle w:val="Antrat2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                                                                        </w:t>
      </w:r>
      <w:r w:rsidRPr="001A4C98">
        <w:rPr>
          <w:rFonts w:ascii="Times New Roman" w:eastAsia="Calibri" w:hAnsi="Times New Roman" w:cs="Times New Roman"/>
          <w:color w:val="auto"/>
          <w:sz w:val="24"/>
          <w:szCs w:val="24"/>
        </w:rPr>
        <w:t>Pirkimo sąlygų 3 priedas „Techninė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1A4C98">
        <w:rPr>
          <w:rFonts w:ascii="Times New Roman" w:eastAsia="Calibri" w:hAnsi="Times New Roman" w:cs="Times New Roman"/>
          <w:color w:val="auto"/>
          <w:sz w:val="24"/>
          <w:szCs w:val="24"/>
        </w:rPr>
        <w:t>specifikacija</w:t>
      </w:r>
      <w:bookmarkEnd w:id="0"/>
      <w:bookmarkEnd w:id="1"/>
      <w:bookmarkEnd w:id="2"/>
      <w:bookmarkEnd w:id="3"/>
      <w:bookmarkEnd w:id="4"/>
      <w:r w:rsidRPr="001A4C98">
        <w:rPr>
          <w:rFonts w:ascii="Times New Roman" w:eastAsia="Calibri" w:hAnsi="Times New Roman" w:cs="Times New Roman"/>
          <w:color w:val="auto"/>
          <w:sz w:val="24"/>
          <w:szCs w:val="24"/>
        </w:rPr>
        <w:t>“</w:t>
      </w:r>
    </w:p>
    <w:p w14:paraId="7B61B003" w14:textId="77777777" w:rsidR="00C254E4" w:rsidRDefault="00C254E4" w:rsidP="00DC1FB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0BA252B6" w14:textId="713E092C" w:rsidR="00DC1FB8" w:rsidRPr="00DC1FB8" w:rsidRDefault="00205563" w:rsidP="00DC1FB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56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NEKILNOJAMŲJŲ DAIKTŲ KADASTRINIŲ MATAVIMŲ BYLŲ SUDARYMO SU KADASTRINIŲ DUOMENŲ PATIKR</w:t>
      </w:r>
      <w:r w:rsidR="00C13C5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Pr="0020556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C1FB8" w:rsidRPr="00DC1FB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PASLAUGŲ PIRKIMO</w:t>
      </w:r>
    </w:p>
    <w:p w14:paraId="0BA252B7" w14:textId="77777777" w:rsidR="00DC1FB8" w:rsidRPr="00DC1FB8" w:rsidRDefault="00DC1FB8" w:rsidP="00DC1FB8">
      <w:pPr>
        <w:keepNext/>
        <w:keepLines/>
        <w:tabs>
          <w:tab w:val="left" w:pos="905"/>
        </w:tabs>
        <w:spacing w:after="0" w:line="240" w:lineRule="auto"/>
        <w:ind w:left="40"/>
        <w:jc w:val="center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C1F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TECHNINĖ SPECIFIKACIJA</w:t>
      </w:r>
    </w:p>
    <w:p w14:paraId="0BA252B8" w14:textId="77777777" w:rsidR="00DC1FB8" w:rsidRPr="00DC1FB8" w:rsidRDefault="00DC1FB8" w:rsidP="00DC1FB8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0BA252B9" w14:textId="2211EF06" w:rsidR="00DC1FB8" w:rsidRPr="00123400" w:rsidRDefault="00123400" w:rsidP="002055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123400">
        <w:rPr>
          <w:rFonts w:ascii="Times New Roman" w:eastAsia="Calibri" w:hAnsi="Times New Roman" w:cs="Times New Roman"/>
          <w:sz w:val="24"/>
          <w:szCs w:val="24"/>
        </w:rPr>
        <w:t>ekilnojamųjų daiktų kadastrinių matavimų bylų sudarymo su kadastrinių duomenų patikr</w:t>
      </w:r>
      <w:r w:rsidR="00C13C55">
        <w:rPr>
          <w:rFonts w:ascii="Times New Roman" w:eastAsia="Calibri" w:hAnsi="Times New Roman" w:cs="Times New Roman"/>
          <w:sz w:val="24"/>
          <w:szCs w:val="24"/>
        </w:rPr>
        <w:t>a</w:t>
      </w:r>
      <w:r w:rsidRPr="00123400">
        <w:rPr>
          <w:rFonts w:ascii="Times New Roman" w:eastAsia="Calibri" w:hAnsi="Times New Roman" w:cs="Times New Roman"/>
          <w:sz w:val="24"/>
          <w:szCs w:val="24"/>
        </w:rPr>
        <w:t xml:space="preserve"> paslaug</w:t>
      </w:r>
      <w:r w:rsidR="00C13C55">
        <w:rPr>
          <w:rFonts w:ascii="Times New Roman" w:eastAsia="Calibri" w:hAnsi="Times New Roman" w:cs="Times New Roman"/>
          <w:sz w:val="24"/>
          <w:szCs w:val="24"/>
        </w:rPr>
        <w:t>o</w:t>
      </w:r>
      <w:r w:rsidRPr="00123400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123400">
        <w:rPr>
          <w:rFonts w:ascii="Times New Roman" w:eastAsia="Calibri" w:hAnsi="Times New Roman" w:cs="Times New Roman"/>
          <w:sz w:val="24"/>
          <w:szCs w:val="24"/>
        </w:rPr>
        <w:t xml:space="preserve">toliau –  </w:t>
      </w:r>
      <w:r w:rsidR="009F3816">
        <w:rPr>
          <w:rFonts w:ascii="Times New Roman" w:eastAsia="Calibri" w:hAnsi="Times New Roman" w:cs="Times New Roman"/>
          <w:sz w:val="24"/>
          <w:szCs w:val="24"/>
        </w:rPr>
        <w:t>p</w:t>
      </w:r>
      <w:r w:rsidR="00DC1FB8" w:rsidRPr="00123400">
        <w:rPr>
          <w:rFonts w:ascii="Times New Roman" w:eastAsia="Calibri" w:hAnsi="Times New Roman" w:cs="Times New Roman"/>
          <w:sz w:val="24"/>
          <w:szCs w:val="24"/>
        </w:rPr>
        <w:t>aslaugos</w:t>
      </w:r>
      <w:r w:rsidRPr="00123400">
        <w:rPr>
          <w:rFonts w:ascii="Times New Roman" w:eastAsia="Calibri" w:hAnsi="Times New Roman" w:cs="Times New Roman"/>
          <w:sz w:val="24"/>
          <w:szCs w:val="24"/>
        </w:rPr>
        <w:t>)</w:t>
      </w:r>
      <w:r w:rsidR="00DC1FB8" w:rsidRPr="00123400">
        <w:rPr>
          <w:rFonts w:ascii="Times New Roman" w:eastAsia="Calibri" w:hAnsi="Times New Roman" w:cs="Times New Roman"/>
          <w:sz w:val="24"/>
          <w:szCs w:val="24"/>
        </w:rPr>
        <w:t xml:space="preserve"> turi būti suteiktos taip, kad kadastrinių matavimų ir kadastro duomenų byla atitiktų Kadastro įstatymo reikalavimus bei pateikta skaitmenine </w:t>
      </w:r>
      <w:r w:rsidR="001A4C98" w:rsidRPr="00123400">
        <w:rPr>
          <w:rFonts w:ascii="Times New Roman" w:eastAsia="Calibri" w:hAnsi="Times New Roman" w:cs="Times New Roman"/>
          <w:sz w:val="24"/>
          <w:szCs w:val="24"/>
        </w:rPr>
        <w:t>forma</w:t>
      </w:r>
      <w:r w:rsidR="00DC1FB8" w:rsidRPr="001234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B63254" w14:textId="30CA626D" w:rsidR="001A4C98" w:rsidRPr="00123400" w:rsidRDefault="00DC1FB8" w:rsidP="001A4C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400">
        <w:rPr>
          <w:rFonts w:ascii="Times New Roman" w:eastAsia="Calibri" w:hAnsi="Times New Roman" w:cs="Times New Roman"/>
          <w:sz w:val="24"/>
          <w:szCs w:val="24"/>
        </w:rPr>
        <w:t>Paslaug</w:t>
      </w:r>
      <w:r w:rsidR="00123400" w:rsidRPr="00123400">
        <w:rPr>
          <w:rFonts w:ascii="Times New Roman" w:eastAsia="Calibri" w:hAnsi="Times New Roman" w:cs="Times New Roman"/>
          <w:sz w:val="24"/>
          <w:szCs w:val="24"/>
        </w:rPr>
        <w:t>os</w:t>
      </w:r>
      <w:r w:rsidRPr="00123400">
        <w:rPr>
          <w:rFonts w:ascii="Times New Roman" w:eastAsia="Calibri" w:hAnsi="Times New Roman" w:cs="Times New Roman"/>
          <w:sz w:val="24"/>
          <w:szCs w:val="24"/>
        </w:rPr>
        <w:t xml:space="preserve"> privalo būti vykdom</w:t>
      </w:r>
      <w:r w:rsidR="00123400" w:rsidRPr="00123400">
        <w:rPr>
          <w:rFonts w:ascii="Times New Roman" w:eastAsia="Calibri" w:hAnsi="Times New Roman" w:cs="Times New Roman"/>
          <w:sz w:val="24"/>
          <w:szCs w:val="24"/>
        </w:rPr>
        <w:t>os</w:t>
      </w:r>
      <w:r w:rsidRPr="00123400">
        <w:rPr>
          <w:rFonts w:ascii="Times New Roman" w:eastAsia="Calibri" w:hAnsi="Times New Roman" w:cs="Times New Roman"/>
          <w:sz w:val="24"/>
          <w:szCs w:val="24"/>
        </w:rPr>
        <w:t xml:space="preserve"> vadovaujantis LR įstatymais ir kitomis teisės normomis, kurios reglamentuoja nekilnojamųjų daiktų, registruojamų Lietuvos Respublikos nekilnojamojo turto registre, kadastro duomenų nustatymą, jų įrašymą į nekilnojamojo turto kadastrą, nekilnojamojo turto kadastro statusą, tvarkymą, matininkų ir matininkų ekspertų veiklos sąlygas, jų teises, pareigas ir atsakomybę.</w:t>
      </w:r>
    </w:p>
    <w:p w14:paraId="7580A566" w14:textId="2C51AD55" w:rsidR="001A4C98" w:rsidRDefault="00200AAB" w:rsidP="001A4C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1A4C98" w:rsidRPr="00123400">
        <w:rPr>
          <w:rFonts w:ascii="Times New Roman" w:eastAsia="Calibri" w:hAnsi="Times New Roman" w:cs="Times New Roman"/>
          <w:sz w:val="24"/>
          <w:szCs w:val="24"/>
        </w:rPr>
        <w:t>iekėjas turi:</w:t>
      </w:r>
    </w:p>
    <w:p w14:paraId="56E25B94" w14:textId="77777777" w:rsidR="001A4C98" w:rsidRDefault="001A4C98" w:rsidP="001A4C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C1FB8">
        <w:rPr>
          <w:rFonts w:ascii="Times New Roman" w:hAnsi="Times New Roman" w:cs="Times New Roman"/>
          <w:sz w:val="24"/>
          <w:szCs w:val="24"/>
        </w:rPr>
        <w:t>uvyk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C1FB8">
        <w:rPr>
          <w:rFonts w:ascii="Times New Roman" w:hAnsi="Times New Roman" w:cs="Times New Roman"/>
          <w:sz w:val="24"/>
          <w:szCs w:val="24"/>
        </w:rPr>
        <w:t xml:space="preserve"> į vietą apžiūr</w:t>
      </w:r>
      <w:r>
        <w:rPr>
          <w:rFonts w:ascii="Times New Roman" w:hAnsi="Times New Roman" w:cs="Times New Roman"/>
          <w:sz w:val="24"/>
          <w:szCs w:val="24"/>
        </w:rPr>
        <w:t>ėti</w:t>
      </w:r>
      <w:r w:rsidRPr="00DC1FB8">
        <w:rPr>
          <w:rFonts w:ascii="Times New Roman" w:hAnsi="Times New Roman" w:cs="Times New Roman"/>
          <w:sz w:val="24"/>
          <w:szCs w:val="24"/>
        </w:rPr>
        <w:t xml:space="preserve"> objekt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C1FB8">
        <w:rPr>
          <w:rFonts w:ascii="Times New Roman" w:hAnsi="Times New Roman" w:cs="Times New Roman"/>
          <w:sz w:val="24"/>
          <w:szCs w:val="24"/>
        </w:rPr>
        <w:t xml:space="preserve"> ir sur</w:t>
      </w:r>
      <w:r>
        <w:rPr>
          <w:rFonts w:ascii="Times New Roman" w:hAnsi="Times New Roman" w:cs="Times New Roman"/>
          <w:sz w:val="24"/>
          <w:szCs w:val="24"/>
        </w:rPr>
        <w:t>inkti</w:t>
      </w:r>
      <w:r w:rsidRPr="00DC1FB8">
        <w:rPr>
          <w:rFonts w:ascii="Times New Roman" w:hAnsi="Times New Roman" w:cs="Times New Roman"/>
          <w:sz w:val="24"/>
          <w:szCs w:val="24"/>
        </w:rPr>
        <w:t xml:space="preserve"> reikalingus kadastro duomenis. </w:t>
      </w:r>
    </w:p>
    <w:p w14:paraId="16031604" w14:textId="77777777" w:rsidR="001A4C98" w:rsidRDefault="001A4C98" w:rsidP="001A4C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I</w:t>
      </w:r>
      <w:r w:rsidRPr="00DC1FB8">
        <w:rPr>
          <w:rFonts w:ascii="Times New Roman" w:hAnsi="Times New Roman" w:cs="Times New Roman"/>
          <w:sz w:val="24"/>
          <w:szCs w:val="24"/>
        </w:rPr>
        <w:t>nformuoti perkančiąją organizaciją apie darbų eigą, užtikrinti, kad kadastriniai matavimai būtų atlikti sutartyje bei užsakymuose nustatytais terminais, bei garantuoti, kad atliktos paslaugos atitinka teisės aktų nustatytus reikalavimus.</w:t>
      </w:r>
    </w:p>
    <w:p w14:paraId="5DC2922F" w14:textId="77777777" w:rsidR="001A4C98" w:rsidRDefault="001A4C98" w:rsidP="001A4C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N</w:t>
      </w:r>
      <w:r w:rsidRPr="00DC1FB8">
        <w:rPr>
          <w:rFonts w:ascii="Times New Roman" w:hAnsi="Times New Roman" w:cs="Times New Roman"/>
          <w:sz w:val="24"/>
          <w:szCs w:val="24"/>
        </w:rPr>
        <w:t>e vėliau kaip per vieną mėnesį nuo perkančiosios organizacijos pateikto atskiro užsakymo, privalo įvykdyti užsakyme nurodytus kadastrinius matavimus ir pateikti kadastro duomenų bylas su patikta ir įkainojimu.</w:t>
      </w:r>
    </w:p>
    <w:p w14:paraId="5E0BAB06" w14:textId="77777777" w:rsidR="001A4C98" w:rsidRDefault="001A4C98" w:rsidP="001A4C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P</w:t>
      </w:r>
      <w:r w:rsidRPr="00DC1FB8">
        <w:rPr>
          <w:rFonts w:ascii="Times New Roman" w:hAnsi="Times New Roman" w:cs="Times New Roman"/>
          <w:sz w:val="24"/>
          <w:szCs w:val="24"/>
        </w:rPr>
        <w:t>ateikti atliktų paslaugų aktus perkančiosios organizacijos atsakingam darbuotojui, o jam priėmus paslaugas pateikti perkančiai organizacijai sąskaitą faktūrą.</w:t>
      </w:r>
    </w:p>
    <w:p w14:paraId="0BA252BF" w14:textId="6B831538" w:rsidR="00DC1FB8" w:rsidRPr="001A4C98" w:rsidRDefault="001A4C98" w:rsidP="001A4C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C1FB8" w:rsidRPr="00DC1FB8">
        <w:rPr>
          <w:rFonts w:ascii="Times New Roman" w:hAnsi="Times New Roman" w:cs="Times New Roman"/>
          <w:sz w:val="24"/>
          <w:szCs w:val="24"/>
        </w:rPr>
        <w:t>Paslaugų suteikimo vieta: Rokiškio rajonas.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363"/>
        <w:gridCol w:w="1701"/>
      </w:tblGrid>
      <w:tr w:rsidR="00DC1FB8" w:rsidRPr="00F50C44" w14:paraId="0BA252C3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0" w14:textId="5407CCDC" w:rsidR="00DC1FB8" w:rsidRPr="00F50C44" w:rsidRDefault="00DC1FB8" w:rsidP="0012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1" w14:textId="5A702E60" w:rsidR="00DC1FB8" w:rsidRPr="00F50C44" w:rsidRDefault="00DC1FB8" w:rsidP="0012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</w:t>
            </w:r>
            <w:r w:rsidR="004F7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ų</w:t>
            </w:r>
            <w:r w:rsidRPr="00F50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2" w14:textId="27679253" w:rsidR="00DC1FB8" w:rsidRPr="00F50C44" w:rsidRDefault="00DC1FB8" w:rsidP="0012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C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Preliminarus bylų kiekis per </w:t>
            </w:r>
            <w:r w:rsidR="00B760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 mėn.</w:t>
            </w:r>
          </w:p>
        </w:tc>
      </w:tr>
      <w:tr w:rsidR="00DC1FB8" w:rsidRPr="00F50C44" w14:paraId="0BA252C7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4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5" w14:textId="76612D8A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Pastatai ir statiniai (įskaitant patalpas, butus, automobilių stovėjimo aikšteles, šaligatvius, takus), kurių plotas iki 200 kv.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6" w14:textId="3F26D24C" w:rsidR="00DC1FB8" w:rsidRPr="00F50C44" w:rsidRDefault="00F50C44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C1FB8" w:rsidRPr="00F50C44" w14:paraId="0BA252CB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8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9" w14:textId="091D0B4F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Pastatai ir statiniai (įskaitant patalpas, butus, automobilių stovėjimo aikšteles, šaligatvius, takus), kurių plotas nuo 201 kv. m. iki 500 kv.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A" w14:textId="2002C567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C1FB8" w:rsidRPr="00F50C44" w14:paraId="0BA252CF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C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D" w14:textId="789867D4" w:rsidR="00DC1FB8" w:rsidRPr="00123400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Pastatai ir statiniai (įskaitant patalpas, butus, automobilių stovėjimo aikšteles, šaligatvius, takus), kurių plotas nuo 501 kv. m. iki 1</w:t>
            </w:r>
            <w:r w:rsidR="00123400"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000 kv.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CE" w14:textId="49B52E00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C1FB8" w:rsidRPr="00F50C44" w14:paraId="0BA252D3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0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1" w14:textId="09D41E8A" w:rsidR="00DC1FB8" w:rsidRPr="00123400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Pastatai ir statiniai (įskaitant patalpas, butus, automobilių stovėjimo aikšteles, šaligatvius, takus), kurių plotas nuo 1</w:t>
            </w:r>
            <w:r w:rsidR="00123400"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001 kv. m. iki 3</w:t>
            </w:r>
            <w:r w:rsidR="00123400"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000 kv.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2" w14:textId="4DB7A095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C1FB8" w:rsidRPr="00F50C44" w14:paraId="0BA252D7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4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5" w14:textId="29A4449D" w:rsidR="00DC1FB8" w:rsidRPr="00123400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Pastatai ir statiniai (įskaitant patalpas, butus, automobilių stovėjimo aikšteles, šaligatvius, takus), kurių plotas nuo 3</w:t>
            </w:r>
            <w:r w:rsidR="00123400"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001 kv. m. iki 5</w:t>
            </w:r>
            <w:r w:rsidR="00123400"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000 kv.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6" w14:textId="293B4F01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C1FB8" w:rsidRPr="00F50C44" w14:paraId="0BA252DB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8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9" w14:textId="0F1266BC" w:rsidR="00DC1FB8" w:rsidRPr="00123400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Pastatai ir statiniai (įskaitant patalpas, butus, automobilių stovėjimo aikšteles, šaligatvius, takus), kurių plotas nuo 5</w:t>
            </w:r>
            <w:r w:rsidR="00123400"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>001 kv. m ir daugiau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A" w14:textId="7483FCA6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C1FB8" w:rsidRPr="00F50C44" w14:paraId="0BA252DF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C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DD" w14:textId="4FFBF989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Inžinieriniai tinklai su priklausiniais (šuliniai, kameros) iki 500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2DE" w14:textId="44A680FE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C1FB8" w:rsidRPr="00F50C44" w14:paraId="0BA252E3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E0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E1" w14:textId="10A0E24D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Inžinieriniai tinklai su priklausiniais (šuliniai, kameros) nuo 501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2E2" w14:textId="42AF60E5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C1FB8" w:rsidRPr="00F50C44" w14:paraId="0BA252E7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E4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E5" w14:textId="07165C2C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Keliai, gatvės (be šulinių ir (ar) želdynų) iki 500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2E6" w14:textId="5D251C1D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C1FB8" w:rsidRPr="00F50C44" w14:paraId="0BA252EB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E8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E9" w14:textId="06102C48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Keliai, gatvės (be šulinių ir (ar) želdynų) nuo 501 m ir daugiau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2EA" w14:textId="73B46617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C1FB8" w:rsidRPr="00F50C44" w14:paraId="0BA252EF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EC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ED" w14:textId="7835F8D4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Keliai, gatvės (su šaligatviais ir (ar) želdynais) iki 501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2EE" w14:textId="6ABD6D39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C1FB8" w:rsidRPr="00F50C44" w14:paraId="0BA252F3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F0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F1" w14:textId="712044DD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Keliai, gatvės (su šaligatviais ir (ar) želdynais) nuo 501 m</w:t>
            </w:r>
            <w:r w:rsidR="0012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ir daugiau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2F2" w14:textId="00142111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C1FB8" w:rsidRPr="00DC1FB8" w14:paraId="0BA252F7" w14:textId="77777777" w:rsidTr="001234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F4" w14:textId="77777777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2F5" w14:textId="7DFEC2E6" w:rsidR="00DC1FB8" w:rsidRPr="00F50C44" w:rsidRDefault="00DC1FB8" w:rsidP="00DC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C44">
              <w:rPr>
                <w:rFonts w:ascii="Times New Roman" w:eastAsia="Times New Roman" w:hAnsi="Times New Roman" w:cs="Times New Roman"/>
                <w:sz w:val="24"/>
                <w:szCs w:val="24"/>
              </w:rPr>
              <w:t>Inžinieriniai statiniai (vandens gręžiniai, bokštai, rezervuarai)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2F6" w14:textId="1F45383C" w:rsidR="00DC1FB8" w:rsidRPr="00F50C44" w:rsidRDefault="00B760CC" w:rsidP="00936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0BA252F8" w14:textId="77777777" w:rsidR="00016FF8" w:rsidRPr="00DC1FB8" w:rsidRDefault="00DC1FB8" w:rsidP="00DC1FB8">
      <w:pPr>
        <w:spacing w:after="0" w:line="240" w:lineRule="auto"/>
        <w:ind w:firstLine="709"/>
        <w:jc w:val="both"/>
      </w:pPr>
      <w:r w:rsidRPr="00DC1FB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_______________________</w:t>
      </w:r>
    </w:p>
    <w:sectPr w:rsidR="00016FF8" w:rsidRPr="00DC1FB8" w:rsidSect="0024405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49A3" w14:textId="77777777" w:rsidR="00840596" w:rsidRDefault="00840596" w:rsidP="001A4C98">
      <w:pPr>
        <w:spacing w:after="0" w:line="240" w:lineRule="auto"/>
      </w:pPr>
      <w:r>
        <w:separator/>
      </w:r>
    </w:p>
  </w:endnote>
  <w:endnote w:type="continuationSeparator" w:id="0">
    <w:p w14:paraId="5E825DD5" w14:textId="77777777" w:rsidR="00840596" w:rsidRDefault="00840596" w:rsidP="001A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BB58" w14:textId="77777777" w:rsidR="00840596" w:rsidRDefault="00840596" w:rsidP="001A4C98">
      <w:pPr>
        <w:spacing w:after="0" w:line="240" w:lineRule="auto"/>
      </w:pPr>
      <w:r>
        <w:separator/>
      </w:r>
    </w:p>
  </w:footnote>
  <w:footnote w:type="continuationSeparator" w:id="0">
    <w:p w14:paraId="39F3C3A0" w14:textId="77777777" w:rsidR="00840596" w:rsidRDefault="00840596" w:rsidP="001A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D339" w14:textId="455894DF" w:rsidR="001A4C98" w:rsidRPr="001A4C98" w:rsidRDefault="001A4C98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</w:t>
    </w:r>
    <w:r w:rsidRPr="001A4C98">
      <w:rPr>
        <w:rFonts w:ascii="Times New Roman" w:hAnsi="Times New Roman" w:cs="Times New Roman"/>
        <w:sz w:val="24"/>
        <w:szCs w:val="24"/>
      </w:rPr>
      <w:t>Versija Nr. 1</w:t>
    </w:r>
  </w:p>
  <w:p w14:paraId="6B4806F8" w14:textId="77777777" w:rsidR="001A4C98" w:rsidRDefault="001A4C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D0E3E"/>
    <w:multiLevelType w:val="hybridMultilevel"/>
    <w:tmpl w:val="57301CAE"/>
    <w:lvl w:ilvl="0" w:tplc="AAC6E8B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315839692">
    <w:abstractNumId w:val="0"/>
  </w:num>
  <w:num w:numId="2" w16cid:durableId="552614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FF"/>
    <w:rsid w:val="00016FF8"/>
    <w:rsid w:val="000A4AC4"/>
    <w:rsid w:val="000B5860"/>
    <w:rsid w:val="000E43A4"/>
    <w:rsid w:val="00123400"/>
    <w:rsid w:val="001A13F7"/>
    <w:rsid w:val="001A4C98"/>
    <w:rsid w:val="00200AAB"/>
    <w:rsid w:val="00205563"/>
    <w:rsid w:val="00244054"/>
    <w:rsid w:val="0024676C"/>
    <w:rsid w:val="00356418"/>
    <w:rsid w:val="003B2DB9"/>
    <w:rsid w:val="00470E7F"/>
    <w:rsid w:val="00477DCC"/>
    <w:rsid w:val="004C37F3"/>
    <w:rsid w:val="004D3D88"/>
    <w:rsid w:val="004D7F10"/>
    <w:rsid w:val="004F72C0"/>
    <w:rsid w:val="005229A3"/>
    <w:rsid w:val="00535AD0"/>
    <w:rsid w:val="005643FF"/>
    <w:rsid w:val="00580118"/>
    <w:rsid w:val="00663C53"/>
    <w:rsid w:val="006B1FE6"/>
    <w:rsid w:val="007206AF"/>
    <w:rsid w:val="007A2003"/>
    <w:rsid w:val="00836FBC"/>
    <w:rsid w:val="00840596"/>
    <w:rsid w:val="008630C6"/>
    <w:rsid w:val="00882175"/>
    <w:rsid w:val="00885D7B"/>
    <w:rsid w:val="00897DEB"/>
    <w:rsid w:val="00914003"/>
    <w:rsid w:val="00917431"/>
    <w:rsid w:val="009361FA"/>
    <w:rsid w:val="009B640D"/>
    <w:rsid w:val="009F3816"/>
    <w:rsid w:val="00AA4AF5"/>
    <w:rsid w:val="00AB5702"/>
    <w:rsid w:val="00AC2830"/>
    <w:rsid w:val="00AF0F98"/>
    <w:rsid w:val="00AF5506"/>
    <w:rsid w:val="00B760CC"/>
    <w:rsid w:val="00BD021B"/>
    <w:rsid w:val="00BD73EE"/>
    <w:rsid w:val="00C12FED"/>
    <w:rsid w:val="00C13C55"/>
    <w:rsid w:val="00C254E4"/>
    <w:rsid w:val="00C541D3"/>
    <w:rsid w:val="00CB2C26"/>
    <w:rsid w:val="00CE409C"/>
    <w:rsid w:val="00D363EB"/>
    <w:rsid w:val="00D51551"/>
    <w:rsid w:val="00D55719"/>
    <w:rsid w:val="00DB0048"/>
    <w:rsid w:val="00DB5B18"/>
    <w:rsid w:val="00DC1FB8"/>
    <w:rsid w:val="00DE5BCE"/>
    <w:rsid w:val="00DF6525"/>
    <w:rsid w:val="00E03252"/>
    <w:rsid w:val="00F5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52B5"/>
  <w15:docId w15:val="{102305F0-A2B2-46B3-B3DE-2A5EB8C9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A4C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B5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676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06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6A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6A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6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6A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6AF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A4C98"/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A4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4C98"/>
  </w:style>
  <w:style w:type="paragraph" w:styleId="Porat">
    <w:name w:val="footer"/>
    <w:basedOn w:val="prastasis"/>
    <w:link w:val="PoratDiagrama"/>
    <w:uiPriority w:val="99"/>
    <w:unhideWhenUsed/>
    <w:rsid w:val="001A4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B158-6AED-4B39-B6A3-35E903F1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Mikalkevičius</dc:creator>
  <cp:lastModifiedBy>Dalia Bulovienė</cp:lastModifiedBy>
  <cp:revision>7</cp:revision>
  <cp:lastPrinted>2019-01-21T12:50:00Z</cp:lastPrinted>
  <dcterms:created xsi:type="dcterms:W3CDTF">2025-03-17T12:42:00Z</dcterms:created>
  <dcterms:modified xsi:type="dcterms:W3CDTF">2025-03-17T14:25:00Z</dcterms:modified>
</cp:coreProperties>
</file>