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44E8" w14:textId="77777777" w:rsidR="000F5B44" w:rsidRPr="00F45CA8" w:rsidRDefault="000F5B44" w:rsidP="00794C99">
      <w:pPr>
        <w:spacing w:after="0" w:line="240" w:lineRule="auto"/>
        <w:rPr>
          <w:rFonts w:ascii="Times New Roman" w:hAnsi="Times New Roman" w:cs="Times New Roman"/>
          <w:kern w:val="0"/>
          <w:sz w:val="16"/>
          <w:szCs w:val="16"/>
          <w14:ligatures w14:val="none"/>
        </w:rPr>
      </w:pPr>
      <w:bookmarkStart w:id="0" w:name="_Hlk188539798"/>
    </w:p>
    <w:p w14:paraId="31889F24" w14:textId="30B61F85" w:rsidR="000F5B44" w:rsidRPr="00F45CA8" w:rsidRDefault="00083390" w:rsidP="00083390">
      <w:pPr>
        <w:spacing w:after="0" w:line="240" w:lineRule="auto"/>
        <w:jc w:val="center"/>
        <w:rPr>
          <w:rFonts w:ascii="Times New Roman" w:hAnsi="Times New Roman" w:cs="Times New Roman"/>
          <w:b/>
          <w:bCs/>
          <w:kern w:val="0"/>
          <w:sz w:val="16"/>
          <w:szCs w:val="16"/>
          <w14:ligatures w14:val="none"/>
        </w:rPr>
      </w:pPr>
      <w:r w:rsidRPr="00F45CA8">
        <w:rPr>
          <w:rFonts w:ascii="Times New Roman" w:hAnsi="Times New Roman" w:cs="Times New Roman"/>
          <w:b/>
          <w:bCs/>
          <w:kern w:val="0"/>
          <w:sz w:val="16"/>
          <w:szCs w:val="16"/>
          <w14:ligatures w14:val="none"/>
        </w:rPr>
        <w:t>ATSAKYMAI Į TIEKĖJO KOMENTARUS, PASIŪLYMUS</w:t>
      </w:r>
    </w:p>
    <w:p w14:paraId="1A7EBFB0" w14:textId="517CF797" w:rsidR="00405FCE" w:rsidRPr="00F45CA8" w:rsidRDefault="00427DE5" w:rsidP="00794C99">
      <w:pPr>
        <w:spacing w:after="0" w:line="240" w:lineRule="auto"/>
        <w:jc w:val="right"/>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1 lentelė</w:t>
      </w:r>
    </w:p>
    <w:tbl>
      <w:tblPr>
        <w:tblStyle w:val="Lentelstinklelis"/>
        <w:tblW w:w="9918" w:type="dxa"/>
        <w:tblLayout w:type="fixed"/>
        <w:tblLook w:val="04A0" w:firstRow="1" w:lastRow="0" w:firstColumn="1" w:lastColumn="0" w:noHBand="0" w:noVBand="1"/>
      </w:tblPr>
      <w:tblGrid>
        <w:gridCol w:w="704"/>
        <w:gridCol w:w="4111"/>
        <w:gridCol w:w="2551"/>
        <w:gridCol w:w="2552"/>
      </w:tblGrid>
      <w:tr w:rsidR="00AD7E21" w:rsidRPr="00F45CA8" w14:paraId="26B6330E" w14:textId="5176A7BD" w:rsidTr="00AD7E21">
        <w:trPr>
          <w:trHeight w:val="618"/>
          <w:tblHeader/>
        </w:trPr>
        <w:tc>
          <w:tcPr>
            <w:tcW w:w="704" w:type="dxa"/>
          </w:tcPr>
          <w:p w14:paraId="06B55CAE" w14:textId="77777777" w:rsidR="00AD7E21" w:rsidRPr="00F45CA8" w:rsidRDefault="00AD7E21" w:rsidP="00794C99">
            <w:pPr>
              <w:jc w:val="center"/>
              <w:rPr>
                <w:rFonts w:ascii="Times New Roman" w:hAnsi="Times New Roman" w:cs="Times New Roman"/>
                <w:b/>
                <w:bCs/>
                <w:sz w:val="16"/>
                <w:szCs w:val="16"/>
              </w:rPr>
            </w:pPr>
            <w:r w:rsidRPr="00F45CA8">
              <w:rPr>
                <w:rFonts w:ascii="Times New Roman" w:hAnsi="Times New Roman" w:cs="Times New Roman"/>
                <w:b/>
                <w:bCs/>
                <w:sz w:val="16"/>
                <w:szCs w:val="16"/>
              </w:rPr>
              <w:t>Eil. Nr.</w:t>
            </w:r>
          </w:p>
        </w:tc>
        <w:tc>
          <w:tcPr>
            <w:tcW w:w="4111" w:type="dxa"/>
          </w:tcPr>
          <w:p w14:paraId="76B12A84" w14:textId="77777777" w:rsidR="00AD7E21" w:rsidRPr="00F45CA8" w:rsidRDefault="00AD7E21" w:rsidP="00794C99">
            <w:pPr>
              <w:jc w:val="center"/>
              <w:rPr>
                <w:rFonts w:ascii="Times New Roman" w:hAnsi="Times New Roman" w:cs="Times New Roman"/>
                <w:b/>
                <w:bCs/>
                <w:sz w:val="16"/>
                <w:szCs w:val="16"/>
              </w:rPr>
            </w:pPr>
            <w:r w:rsidRPr="00F45CA8">
              <w:rPr>
                <w:rFonts w:ascii="Times New Roman" w:hAnsi="Times New Roman" w:cs="Times New Roman"/>
                <w:b/>
                <w:bCs/>
                <w:sz w:val="16"/>
                <w:szCs w:val="16"/>
              </w:rPr>
              <w:t>Klausimas</w:t>
            </w:r>
          </w:p>
        </w:tc>
        <w:tc>
          <w:tcPr>
            <w:tcW w:w="2551" w:type="dxa"/>
            <w:shd w:val="clear" w:color="auto" w:fill="auto"/>
          </w:tcPr>
          <w:p w14:paraId="05B909B6" w14:textId="77777777" w:rsidR="00AD7E21" w:rsidRPr="00F45CA8" w:rsidRDefault="00AD7E21" w:rsidP="00794C99">
            <w:pPr>
              <w:jc w:val="center"/>
              <w:rPr>
                <w:rFonts w:ascii="Times New Roman" w:hAnsi="Times New Roman" w:cs="Times New Roman"/>
                <w:b/>
                <w:bCs/>
                <w:sz w:val="16"/>
                <w:szCs w:val="16"/>
              </w:rPr>
            </w:pPr>
            <w:r w:rsidRPr="00F45CA8">
              <w:rPr>
                <w:rFonts w:ascii="Times New Roman" w:hAnsi="Times New Roman" w:cs="Times New Roman"/>
                <w:b/>
                <w:bCs/>
                <w:sz w:val="16"/>
                <w:szCs w:val="16"/>
              </w:rPr>
              <w:t>Tiekėjo atsakymas / komentaras / pasiūlymas</w:t>
            </w:r>
          </w:p>
        </w:tc>
        <w:tc>
          <w:tcPr>
            <w:tcW w:w="2552" w:type="dxa"/>
          </w:tcPr>
          <w:p w14:paraId="500DF0C0" w14:textId="275A9FC5" w:rsidR="00AD7E21" w:rsidRPr="00F45CA8" w:rsidRDefault="00AD7E21" w:rsidP="00794C99">
            <w:pPr>
              <w:jc w:val="center"/>
              <w:rPr>
                <w:rFonts w:ascii="Times New Roman" w:hAnsi="Times New Roman" w:cs="Times New Roman"/>
                <w:b/>
                <w:bCs/>
                <w:sz w:val="16"/>
                <w:szCs w:val="16"/>
              </w:rPr>
            </w:pPr>
            <w:r w:rsidRPr="00F45CA8">
              <w:rPr>
                <w:rFonts w:ascii="Times New Roman" w:hAnsi="Times New Roman" w:cs="Times New Roman"/>
                <w:b/>
                <w:bCs/>
                <w:sz w:val="16"/>
                <w:szCs w:val="16"/>
              </w:rPr>
              <w:t>PO atsakymas</w:t>
            </w:r>
          </w:p>
        </w:tc>
      </w:tr>
      <w:tr w:rsidR="00AD7E21" w:rsidRPr="00F45CA8" w14:paraId="708B01F7" w14:textId="41D9CF97" w:rsidTr="00AD7E21">
        <w:trPr>
          <w:trHeight w:val="310"/>
          <w:tblHeader/>
        </w:trPr>
        <w:tc>
          <w:tcPr>
            <w:tcW w:w="704" w:type="dxa"/>
          </w:tcPr>
          <w:p w14:paraId="36D172CF" w14:textId="77777777" w:rsidR="00AD7E21" w:rsidRPr="00F45CA8" w:rsidRDefault="00AD7E21" w:rsidP="00794C99">
            <w:pPr>
              <w:jc w:val="center"/>
              <w:rPr>
                <w:rFonts w:ascii="Times New Roman" w:hAnsi="Times New Roman" w:cs="Times New Roman"/>
                <w:i/>
                <w:iCs/>
                <w:sz w:val="16"/>
                <w:szCs w:val="16"/>
              </w:rPr>
            </w:pPr>
            <w:r w:rsidRPr="00F45CA8">
              <w:rPr>
                <w:rFonts w:ascii="Times New Roman" w:hAnsi="Times New Roman" w:cs="Times New Roman"/>
                <w:i/>
                <w:iCs/>
                <w:sz w:val="16"/>
                <w:szCs w:val="16"/>
              </w:rPr>
              <w:t>1</w:t>
            </w:r>
          </w:p>
        </w:tc>
        <w:tc>
          <w:tcPr>
            <w:tcW w:w="4111" w:type="dxa"/>
          </w:tcPr>
          <w:p w14:paraId="1C2E370F" w14:textId="77777777" w:rsidR="00AD7E21" w:rsidRPr="00F45CA8" w:rsidRDefault="00AD7E21" w:rsidP="00794C99">
            <w:pPr>
              <w:jc w:val="center"/>
              <w:rPr>
                <w:rFonts w:ascii="Times New Roman" w:hAnsi="Times New Roman" w:cs="Times New Roman"/>
                <w:i/>
                <w:iCs/>
                <w:sz w:val="16"/>
                <w:szCs w:val="16"/>
              </w:rPr>
            </w:pPr>
            <w:r w:rsidRPr="00F45CA8">
              <w:rPr>
                <w:rFonts w:ascii="Times New Roman" w:hAnsi="Times New Roman" w:cs="Times New Roman"/>
                <w:i/>
                <w:iCs/>
                <w:sz w:val="16"/>
                <w:szCs w:val="16"/>
              </w:rPr>
              <w:t>2</w:t>
            </w:r>
          </w:p>
        </w:tc>
        <w:tc>
          <w:tcPr>
            <w:tcW w:w="2551" w:type="dxa"/>
            <w:shd w:val="clear" w:color="auto" w:fill="auto"/>
          </w:tcPr>
          <w:p w14:paraId="3402F558" w14:textId="77777777" w:rsidR="00AD7E21" w:rsidRPr="00F45CA8" w:rsidRDefault="00AD7E21" w:rsidP="00794C99">
            <w:pPr>
              <w:jc w:val="center"/>
              <w:rPr>
                <w:rFonts w:ascii="Times New Roman" w:hAnsi="Times New Roman" w:cs="Times New Roman"/>
                <w:i/>
                <w:iCs/>
                <w:sz w:val="16"/>
                <w:szCs w:val="16"/>
              </w:rPr>
            </w:pPr>
            <w:r w:rsidRPr="00F45CA8">
              <w:rPr>
                <w:rFonts w:ascii="Times New Roman" w:hAnsi="Times New Roman" w:cs="Times New Roman"/>
                <w:i/>
                <w:iCs/>
                <w:sz w:val="16"/>
                <w:szCs w:val="16"/>
              </w:rPr>
              <w:t>3</w:t>
            </w:r>
          </w:p>
        </w:tc>
        <w:tc>
          <w:tcPr>
            <w:tcW w:w="2552" w:type="dxa"/>
          </w:tcPr>
          <w:p w14:paraId="5BFDA587" w14:textId="77777777" w:rsidR="00AD7E21" w:rsidRPr="00F45CA8" w:rsidRDefault="00AD7E21" w:rsidP="00794C99">
            <w:pPr>
              <w:jc w:val="center"/>
              <w:rPr>
                <w:rFonts w:ascii="Times New Roman" w:hAnsi="Times New Roman" w:cs="Times New Roman"/>
                <w:i/>
                <w:iCs/>
                <w:sz w:val="16"/>
                <w:szCs w:val="16"/>
              </w:rPr>
            </w:pPr>
          </w:p>
        </w:tc>
      </w:tr>
      <w:tr w:rsidR="00AD7E21" w:rsidRPr="00F45CA8" w14:paraId="0E6E2528" w14:textId="2CC4056F" w:rsidTr="00AD7E21">
        <w:tc>
          <w:tcPr>
            <w:tcW w:w="704" w:type="dxa"/>
          </w:tcPr>
          <w:p w14:paraId="1FD74822" w14:textId="77777777" w:rsidR="00AD7E21" w:rsidRPr="00F45CA8" w:rsidRDefault="00AD7E21" w:rsidP="00794C99">
            <w:pPr>
              <w:jc w:val="center"/>
              <w:rPr>
                <w:rFonts w:ascii="Times New Roman" w:hAnsi="Times New Roman" w:cs="Times New Roman"/>
                <w:sz w:val="16"/>
                <w:szCs w:val="16"/>
                <w:lang w:val="en-US"/>
              </w:rPr>
            </w:pPr>
            <w:r w:rsidRPr="00F45CA8">
              <w:rPr>
                <w:rFonts w:ascii="Times New Roman" w:hAnsi="Times New Roman" w:cs="Times New Roman"/>
                <w:sz w:val="16"/>
                <w:szCs w:val="16"/>
                <w:lang w:val="en-US"/>
              </w:rPr>
              <w:t>1.</w:t>
            </w:r>
          </w:p>
        </w:tc>
        <w:tc>
          <w:tcPr>
            <w:tcW w:w="4111" w:type="dxa"/>
          </w:tcPr>
          <w:p w14:paraId="20F70D4E" w14:textId="67DFCBA7"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Ar štabo automobilio techninė specifikacija yra išsami ir aiški?</w:t>
            </w:r>
          </w:p>
        </w:tc>
        <w:tc>
          <w:tcPr>
            <w:tcW w:w="2551" w:type="dxa"/>
            <w:shd w:val="clear" w:color="auto" w:fill="auto"/>
          </w:tcPr>
          <w:p w14:paraId="40C631B8" w14:textId="5874171C"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 xml:space="preserve">Ne visai </w:t>
            </w:r>
          </w:p>
        </w:tc>
        <w:tc>
          <w:tcPr>
            <w:tcW w:w="2552" w:type="dxa"/>
          </w:tcPr>
          <w:p w14:paraId="7711418C" w14:textId="77777777" w:rsidR="00AD7E21" w:rsidRPr="00F45CA8" w:rsidRDefault="00AD7E21" w:rsidP="00794C99">
            <w:pPr>
              <w:jc w:val="center"/>
              <w:rPr>
                <w:rFonts w:ascii="Times New Roman" w:hAnsi="Times New Roman" w:cs="Times New Roman"/>
                <w:sz w:val="16"/>
                <w:szCs w:val="16"/>
              </w:rPr>
            </w:pPr>
          </w:p>
        </w:tc>
      </w:tr>
      <w:tr w:rsidR="00AD7E21" w:rsidRPr="00F45CA8" w14:paraId="1EC04C9E" w14:textId="6C0C89F9" w:rsidTr="00AD7E21">
        <w:tc>
          <w:tcPr>
            <w:tcW w:w="704" w:type="dxa"/>
          </w:tcPr>
          <w:p w14:paraId="329423AF" w14:textId="77777777" w:rsidR="00AD7E21" w:rsidRPr="00F45CA8" w:rsidRDefault="00AD7E21" w:rsidP="00794C99">
            <w:pPr>
              <w:jc w:val="center"/>
              <w:rPr>
                <w:rFonts w:ascii="Times New Roman" w:hAnsi="Times New Roman" w:cs="Times New Roman"/>
                <w:sz w:val="16"/>
                <w:szCs w:val="16"/>
                <w:lang w:val="en-US"/>
              </w:rPr>
            </w:pPr>
            <w:r w:rsidRPr="00F45CA8">
              <w:rPr>
                <w:rFonts w:ascii="Times New Roman" w:hAnsi="Times New Roman" w:cs="Times New Roman"/>
                <w:sz w:val="16"/>
                <w:szCs w:val="16"/>
                <w:lang w:val="en-US"/>
              </w:rPr>
              <w:t>2.</w:t>
            </w:r>
          </w:p>
        </w:tc>
        <w:tc>
          <w:tcPr>
            <w:tcW w:w="4111" w:type="dxa"/>
          </w:tcPr>
          <w:p w14:paraId="7829B43B" w14:textId="10AFD3D2"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 xml:space="preserve">Ar štabo automobilio techninė specifikacija neriboja konkurencijos? </w:t>
            </w:r>
          </w:p>
        </w:tc>
        <w:tc>
          <w:tcPr>
            <w:tcW w:w="2551" w:type="dxa"/>
            <w:shd w:val="clear" w:color="auto" w:fill="auto"/>
          </w:tcPr>
          <w:p w14:paraId="72F43C75" w14:textId="21DFA38E"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Nepastebėjome</w:t>
            </w:r>
          </w:p>
        </w:tc>
        <w:tc>
          <w:tcPr>
            <w:tcW w:w="2552" w:type="dxa"/>
          </w:tcPr>
          <w:p w14:paraId="381607E0" w14:textId="77777777" w:rsidR="00AD7E21" w:rsidRPr="00F45CA8" w:rsidRDefault="00AD7E21" w:rsidP="00794C99">
            <w:pPr>
              <w:jc w:val="center"/>
              <w:rPr>
                <w:rFonts w:ascii="Times New Roman" w:hAnsi="Times New Roman" w:cs="Times New Roman"/>
                <w:sz w:val="16"/>
                <w:szCs w:val="16"/>
              </w:rPr>
            </w:pPr>
          </w:p>
        </w:tc>
      </w:tr>
      <w:tr w:rsidR="00AD7E21" w:rsidRPr="00F45CA8" w14:paraId="61D2C7B6" w14:textId="4038DDF0" w:rsidTr="00AD7E21">
        <w:tc>
          <w:tcPr>
            <w:tcW w:w="704" w:type="dxa"/>
          </w:tcPr>
          <w:p w14:paraId="52480378" w14:textId="77777777" w:rsidR="00AD7E21" w:rsidRPr="00F45CA8" w:rsidRDefault="00AD7E21" w:rsidP="00794C99">
            <w:pPr>
              <w:jc w:val="center"/>
              <w:rPr>
                <w:rFonts w:ascii="Times New Roman" w:hAnsi="Times New Roman" w:cs="Times New Roman"/>
                <w:sz w:val="16"/>
                <w:szCs w:val="16"/>
                <w:lang w:val="pl-PL"/>
              </w:rPr>
            </w:pPr>
            <w:r w:rsidRPr="00F45CA8">
              <w:rPr>
                <w:rFonts w:ascii="Times New Roman" w:hAnsi="Times New Roman" w:cs="Times New Roman"/>
                <w:sz w:val="16"/>
                <w:szCs w:val="16"/>
                <w:lang w:val="pl-PL"/>
              </w:rPr>
              <w:t>3.</w:t>
            </w:r>
          </w:p>
        </w:tc>
        <w:tc>
          <w:tcPr>
            <w:tcW w:w="4111" w:type="dxa"/>
          </w:tcPr>
          <w:p w14:paraId="2FB9E3AB" w14:textId="5CDECCB8"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Ar turite pastabų, klausimų štabo automobilio techninei specifikacijai?</w:t>
            </w:r>
          </w:p>
          <w:p w14:paraId="095FDF21" w14:textId="77777777" w:rsidR="00AD7E21" w:rsidRPr="00F45CA8" w:rsidRDefault="00AD7E21" w:rsidP="00794C99">
            <w:pPr>
              <w:jc w:val="both"/>
              <w:rPr>
                <w:rFonts w:ascii="Times New Roman" w:hAnsi="Times New Roman" w:cs="Times New Roman"/>
                <w:sz w:val="16"/>
                <w:szCs w:val="16"/>
              </w:rPr>
            </w:pPr>
          </w:p>
          <w:p w14:paraId="3DFFBDD2" w14:textId="77777777" w:rsidR="00AD7E21" w:rsidRPr="00F45CA8" w:rsidRDefault="00AD7E21" w:rsidP="00794C99">
            <w:pPr>
              <w:jc w:val="both"/>
              <w:rPr>
                <w:rFonts w:ascii="Times New Roman" w:hAnsi="Times New Roman" w:cs="Times New Roman"/>
                <w:sz w:val="16"/>
                <w:szCs w:val="16"/>
              </w:rPr>
            </w:pPr>
          </w:p>
          <w:p w14:paraId="1721EA0C" w14:textId="77777777"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 xml:space="preserve">Kokias konkrečias sąlygas papildomai siūlytumėte įtraukti į techninę specifikaciją arba kurių sąlygų reikėtų atsisakyti? Kartu pateikite pagrindimą </w:t>
            </w:r>
          </w:p>
        </w:tc>
        <w:tc>
          <w:tcPr>
            <w:tcW w:w="2551" w:type="dxa"/>
            <w:shd w:val="clear" w:color="auto" w:fill="auto"/>
          </w:tcPr>
          <w:p w14:paraId="08FA8E07" w14:textId="0A88BE5D"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w:t>
            </w:r>
            <w:r w:rsidRPr="00F45CA8">
              <w:rPr>
                <w:rFonts w:ascii="Times New Roman" w:hAnsi="Times New Roman" w:cs="Times New Roman"/>
                <w:i/>
                <w:iCs/>
                <w:sz w:val="16"/>
                <w:szCs w:val="16"/>
              </w:rPr>
              <w:t>pastabas, pasiūlymus, papildomai siūlomas įtraukti sąlygas pateikti  žemiau esančioje 2 lentelėje</w:t>
            </w:r>
            <w:r w:rsidRPr="00F45CA8">
              <w:rPr>
                <w:rFonts w:ascii="Times New Roman" w:hAnsi="Times New Roman" w:cs="Times New Roman"/>
                <w:sz w:val="16"/>
                <w:szCs w:val="16"/>
              </w:rPr>
              <w:t>/</w:t>
            </w:r>
          </w:p>
          <w:p w14:paraId="0B1C9026" w14:textId="166B6E75" w:rsidR="00AD7E21" w:rsidRPr="00F45CA8" w:rsidRDefault="00AD7E21" w:rsidP="00794C99">
            <w:pPr>
              <w:jc w:val="center"/>
              <w:rPr>
                <w:rFonts w:ascii="Times New Roman" w:hAnsi="Times New Roman" w:cs="Times New Roman"/>
                <w:sz w:val="16"/>
                <w:szCs w:val="16"/>
              </w:rPr>
            </w:pPr>
          </w:p>
        </w:tc>
        <w:tc>
          <w:tcPr>
            <w:tcW w:w="2552" w:type="dxa"/>
          </w:tcPr>
          <w:p w14:paraId="60A7178D" w14:textId="77777777" w:rsidR="00AD7E21" w:rsidRPr="00F45CA8" w:rsidRDefault="00AD7E21" w:rsidP="00794C99">
            <w:pPr>
              <w:jc w:val="center"/>
              <w:rPr>
                <w:rFonts w:ascii="Times New Roman" w:hAnsi="Times New Roman" w:cs="Times New Roman"/>
                <w:sz w:val="16"/>
                <w:szCs w:val="16"/>
              </w:rPr>
            </w:pPr>
          </w:p>
        </w:tc>
      </w:tr>
      <w:tr w:rsidR="00AD7E21" w:rsidRPr="00F45CA8" w14:paraId="2FDC1B20" w14:textId="053F747D" w:rsidTr="00AD7E21">
        <w:trPr>
          <w:trHeight w:val="421"/>
        </w:trPr>
        <w:tc>
          <w:tcPr>
            <w:tcW w:w="704" w:type="dxa"/>
          </w:tcPr>
          <w:p w14:paraId="6E447D03" w14:textId="77777777"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4.</w:t>
            </w:r>
          </w:p>
        </w:tc>
        <w:tc>
          <w:tcPr>
            <w:tcW w:w="4111" w:type="dxa"/>
          </w:tcPr>
          <w:p w14:paraId="547CCB82" w14:textId="77777777" w:rsidR="00AD7E21" w:rsidRPr="00F45CA8" w:rsidRDefault="00AD7E21" w:rsidP="00794C99">
            <w:pPr>
              <w:jc w:val="both"/>
              <w:rPr>
                <w:rFonts w:ascii="Times New Roman" w:hAnsi="Times New Roman" w:cs="Times New Roman"/>
                <w:color w:val="000000"/>
                <w:sz w:val="16"/>
                <w:szCs w:val="16"/>
              </w:rPr>
            </w:pPr>
            <w:r w:rsidRPr="00F45CA8">
              <w:rPr>
                <w:rFonts w:ascii="Times New Roman" w:hAnsi="Times New Roman" w:cs="Times New Roman"/>
                <w:sz w:val="16"/>
                <w:szCs w:val="16"/>
              </w:rPr>
              <w:t xml:space="preserve"> </w:t>
            </w:r>
            <w:r w:rsidRPr="00F45CA8">
              <w:rPr>
                <w:rFonts w:ascii="Times New Roman" w:hAnsi="Times New Roman" w:cs="Times New Roman"/>
                <w:color w:val="000000"/>
                <w:sz w:val="16"/>
                <w:szCs w:val="16"/>
              </w:rPr>
              <w:t>Ar atsižvelgiant į egzistuojantį teisinį reglamentavimą, nurodyti visi pirkimo objektui taikomi reikalavimai?</w:t>
            </w:r>
          </w:p>
        </w:tc>
        <w:tc>
          <w:tcPr>
            <w:tcW w:w="2551" w:type="dxa"/>
            <w:shd w:val="clear" w:color="auto" w:fill="auto"/>
          </w:tcPr>
          <w:p w14:paraId="529817F6" w14:textId="77777777" w:rsidR="00AD7E21" w:rsidRPr="00F45CA8" w:rsidRDefault="00AD7E21" w:rsidP="00794C99">
            <w:pPr>
              <w:jc w:val="center"/>
              <w:rPr>
                <w:rFonts w:ascii="Times New Roman" w:hAnsi="Times New Roman" w:cs="Times New Roman"/>
                <w:b/>
                <w:bCs/>
                <w:sz w:val="16"/>
                <w:szCs w:val="16"/>
              </w:rPr>
            </w:pPr>
          </w:p>
        </w:tc>
        <w:tc>
          <w:tcPr>
            <w:tcW w:w="2552" w:type="dxa"/>
          </w:tcPr>
          <w:p w14:paraId="6E6480FA" w14:textId="77777777" w:rsidR="00AD7E21" w:rsidRPr="00F45CA8" w:rsidRDefault="00AD7E21" w:rsidP="00794C99">
            <w:pPr>
              <w:jc w:val="center"/>
              <w:rPr>
                <w:rFonts w:ascii="Times New Roman" w:hAnsi="Times New Roman" w:cs="Times New Roman"/>
                <w:b/>
                <w:bCs/>
                <w:sz w:val="16"/>
                <w:szCs w:val="16"/>
              </w:rPr>
            </w:pPr>
          </w:p>
        </w:tc>
      </w:tr>
      <w:tr w:rsidR="00AD7E21" w:rsidRPr="00F45CA8" w14:paraId="2C369BE1" w14:textId="20B4DF0C" w:rsidTr="00A071FB">
        <w:trPr>
          <w:trHeight w:val="421"/>
        </w:trPr>
        <w:tc>
          <w:tcPr>
            <w:tcW w:w="704" w:type="dxa"/>
          </w:tcPr>
          <w:p w14:paraId="2A095D8A" w14:textId="77777777"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5.</w:t>
            </w:r>
          </w:p>
        </w:tc>
        <w:tc>
          <w:tcPr>
            <w:tcW w:w="4111" w:type="dxa"/>
          </w:tcPr>
          <w:p w14:paraId="4456327A" w14:textId="77777777"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Ar turite pastabų dėl nurodytų pirkimo objektą  reglamentuojančių įstatymų, direktyvų, standartų ir pan. taikymo?</w:t>
            </w:r>
          </w:p>
        </w:tc>
        <w:tc>
          <w:tcPr>
            <w:tcW w:w="2551" w:type="dxa"/>
            <w:shd w:val="clear" w:color="auto" w:fill="auto"/>
          </w:tcPr>
          <w:p w14:paraId="39DB46C4" w14:textId="524C4E3D" w:rsidR="00AD7E21" w:rsidRPr="00A071FB" w:rsidRDefault="00AD7E21" w:rsidP="00794C99">
            <w:pPr>
              <w:rPr>
                <w:rFonts w:ascii="Times New Roman" w:hAnsi="Times New Roman" w:cs="Times New Roman"/>
                <w:sz w:val="16"/>
                <w:szCs w:val="16"/>
              </w:rPr>
            </w:pPr>
            <w:r w:rsidRPr="00A071FB">
              <w:rPr>
                <w:rFonts w:ascii="Times New Roman" w:hAnsi="Times New Roman" w:cs="Times New Roman"/>
                <w:sz w:val="16"/>
                <w:szCs w:val="16"/>
              </w:rPr>
              <w:t xml:space="preserve">Mūsų nuomone reikalavimai per daug grįsti standartais vietoje konkrečių reikšmių. Daug nuorodų į standartus, kurie ne būtinai viešai nemokamai prieinami. Siūlome reikalavimuose nurodyti konkrečias ribines reikšmes iš standartų, vietoje nuorodų į standartus. </w:t>
            </w:r>
          </w:p>
        </w:tc>
        <w:tc>
          <w:tcPr>
            <w:tcW w:w="2552" w:type="dxa"/>
            <w:shd w:val="clear" w:color="auto" w:fill="A3DBFF"/>
          </w:tcPr>
          <w:p w14:paraId="55DD9C4F" w14:textId="45A227F1" w:rsidR="00AD7E21" w:rsidRPr="00F45CA8" w:rsidRDefault="00EE68D9" w:rsidP="00A071FB">
            <w:pPr>
              <w:jc w:val="both"/>
              <w:rPr>
                <w:rFonts w:ascii="Times New Roman" w:hAnsi="Times New Roman" w:cs="Times New Roman"/>
                <w:sz w:val="16"/>
                <w:szCs w:val="16"/>
              </w:rPr>
            </w:pPr>
            <w:r w:rsidRPr="00F45CA8">
              <w:rPr>
                <w:rFonts w:ascii="Times New Roman" w:hAnsi="Times New Roman" w:cs="Times New Roman"/>
                <w:sz w:val="16"/>
                <w:szCs w:val="16"/>
              </w:rPr>
              <w:t>Nurodyti tik ribines reikšm</w:t>
            </w:r>
            <w:r w:rsidR="00A976B6">
              <w:rPr>
                <w:rFonts w:ascii="Times New Roman" w:hAnsi="Times New Roman" w:cs="Times New Roman"/>
                <w:sz w:val="16"/>
                <w:szCs w:val="16"/>
              </w:rPr>
              <w:t>e</w:t>
            </w:r>
            <w:r w:rsidRPr="00F45CA8">
              <w:rPr>
                <w:rFonts w:ascii="Times New Roman" w:hAnsi="Times New Roman" w:cs="Times New Roman"/>
                <w:sz w:val="16"/>
                <w:szCs w:val="16"/>
              </w:rPr>
              <w:t>s neužtenka, nes standartai nurodo ne tik ribines reikšmes, bet ir kitus reikalavimus.</w:t>
            </w:r>
          </w:p>
        </w:tc>
      </w:tr>
      <w:tr w:rsidR="00AD7E21" w:rsidRPr="00F45CA8" w14:paraId="07D8756B" w14:textId="31C27172" w:rsidTr="00AD7E21">
        <w:tc>
          <w:tcPr>
            <w:tcW w:w="704" w:type="dxa"/>
          </w:tcPr>
          <w:p w14:paraId="7B913627" w14:textId="19143D73"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6.</w:t>
            </w:r>
          </w:p>
        </w:tc>
        <w:tc>
          <w:tcPr>
            <w:tcW w:w="4111" w:type="dxa"/>
          </w:tcPr>
          <w:p w14:paraId="0CD7745A" w14:textId="77777777" w:rsidR="00AD7E21" w:rsidRPr="00F45CA8" w:rsidRDefault="00AD7E21" w:rsidP="00794C99">
            <w:pPr>
              <w:tabs>
                <w:tab w:val="left" w:pos="851"/>
              </w:tabs>
              <w:autoSpaceDE w:val="0"/>
              <w:autoSpaceDN w:val="0"/>
              <w:adjustRightInd w:val="0"/>
              <w:jc w:val="both"/>
              <w:rPr>
                <w:rFonts w:ascii="Times New Roman" w:eastAsia="Times New Roman" w:hAnsi="Times New Roman" w:cs="Times New Roman"/>
                <w:color w:val="000000"/>
                <w:sz w:val="16"/>
                <w:szCs w:val="16"/>
              </w:rPr>
            </w:pPr>
            <w:r w:rsidRPr="00F45CA8">
              <w:rPr>
                <w:rFonts w:ascii="Times New Roman" w:eastAsia="Times New Roman" w:hAnsi="Times New Roman" w:cs="Times New Roman"/>
                <w:color w:val="000000"/>
                <w:sz w:val="16"/>
                <w:szCs w:val="16"/>
              </w:rPr>
              <w:t>Ar galite pasiūlyti prekę pagal techninės specifikacijos reikalavimus pilna apimtimi?</w:t>
            </w:r>
          </w:p>
        </w:tc>
        <w:tc>
          <w:tcPr>
            <w:tcW w:w="2551" w:type="dxa"/>
            <w:shd w:val="clear" w:color="auto" w:fill="auto"/>
          </w:tcPr>
          <w:p w14:paraId="40974FAD" w14:textId="1ED4D574" w:rsidR="00AD7E21" w:rsidRPr="00F45CA8" w:rsidRDefault="00AD7E21" w:rsidP="00794C99">
            <w:pPr>
              <w:rPr>
                <w:rFonts w:ascii="Times New Roman" w:hAnsi="Times New Roman" w:cs="Times New Roman"/>
                <w:sz w:val="16"/>
                <w:szCs w:val="16"/>
              </w:rPr>
            </w:pPr>
            <w:r w:rsidRPr="00F45CA8">
              <w:rPr>
                <w:rFonts w:ascii="Times New Roman" w:hAnsi="Times New Roman" w:cs="Times New Roman"/>
                <w:sz w:val="16"/>
                <w:szCs w:val="16"/>
              </w:rPr>
              <w:t xml:space="preserve">Kol kas ne. </w:t>
            </w:r>
          </w:p>
        </w:tc>
        <w:tc>
          <w:tcPr>
            <w:tcW w:w="2552" w:type="dxa"/>
          </w:tcPr>
          <w:p w14:paraId="0B86E7BA" w14:textId="77777777" w:rsidR="00AD7E21" w:rsidRPr="00F45CA8" w:rsidRDefault="00AD7E21" w:rsidP="00794C99">
            <w:pPr>
              <w:rPr>
                <w:rFonts w:ascii="Times New Roman" w:hAnsi="Times New Roman" w:cs="Times New Roman"/>
                <w:sz w:val="16"/>
                <w:szCs w:val="16"/>
              </w:rPr>
            </w:pPr>
          </w:p>
        </w:tc>
      </w:tr>
      <w:tr w:rsidR="00AD7E21" w:rsidRPr="00F45CA8" w14:paraId="51F06B64" w14:textId="51747EB8" w:rsidTr="00AD7E21">
        <w:tc>
          <w:tcPr>
            <w:tcW w:w="704" w:type="dxa"/>
          </w:tcPr>
          <w:p w14:paraId="161D4DFC" w14:textId="0D17F35F"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7.</w:t>
            </w:r>
          </w:p>
        </w:tc>
        <w:tc>
          <w:tcPr>
            <w:tcW w:w="4111" w:type="dxa"/>
          </w:tcPr>
          <w:p w14:paraId="7D45744A" w14:textId="454E18FC" w:rsidR="00AD7E21" w:rsidRPr="00F45CA8" w:rsidRDefault="00AD7E21" w:rsidP="00794C99">
            <w:pPr>
              <w:tabs>
                <w:tab w:val="left" w:pos="851"/>
              </w:tabs>
              <w:autoSpaceDE w:val="0"/>
              <w:autoSpaceDN w:val="0"/>
              <w:adjustRightInd w:val="0"/>
              <w:jc w:val="both"/>
              <w:rPr>
                <w:rFonts w:ascii="Times New Roman" w:eastAsia="Times New Roman" w:hAnsi="Times New Roman" w:cs="Times New Roman"/>
                <w:color w:val="000000"/>
                <w:sz w:val="16"/>
                <w:szCs w:val="16"/>
              </w:rPr>
            </w:pPr>
            <w:r w:rsidRPr="00F45CA8">
              <w:rPr>
                <w:rFonts w:ascii="Times New Roman" w:eastAsia="Times New Roman" w:hAnsi="Times New Roman" w:cs="Times New Roman"/>
                <w:color w:val="000000"/>
                <w:sz w:val="16"/>
                <w:szCs w:val="16"/>
              </w:rPr>
              <w:t>Kokios markės ir gamintojo prekę (bazinį automobilį), atitinkančią techninės specifikacijos reikalavimus, galėtumėte pasiūlyti?</w:t>
            </w:r>
          </w:p>
          <w:p w14:paraId="6C8B407A" w14:textId="77777777" w:rsidR="00AD7E21" w:rsidRPr="00F45CA8" w:rsidRDefault="00AD7E21" w:rsidP="00794C99">
            <w:pPr>
              <w:tabs>
                <w:tab w:val="left" w:pos="851"/>
              </w:tabs>
              <w:autoSpaceDE w:val="0"/>
              <w:autoSpaceDN w:val="0"/>
              <w:adjustRightInd w:val="0"/>
              <w:jc w:val="both"/>
              <w:rPr>
                <w:rFonts w:ascii="Times New Roman" w:eastAsia="Times New Roman" w:hAnsi="Times New Roman" w:cs="Times New Roman"/>
                <w:color w:val="000000"/>
                <w:sz w:val="16"/>
                <w:szCs w:val="16"/>
              </w:rPr>
            </w:pPr>
          </w:p>
          <w:p w14:paraId="3535836E" w14:textId="77777777" w:rsidR="00AD7E21" w:rsidRPr="00F45CA8" w:rsidRDefault="00AD7E21" w:rsidP="00794C99">
            <w:pPr>
              <w:tabs>
                <w:tab w:val="left" w:pos="851"/>
              </w:tabs>
              <w:autoSpaceDE w:val="0"/>
              <w:autoSpaceDN w:val="0"/>
              <w:adjustRightInd w:val="0"/>
              <w:jc w:val="both"/>
              <w:rPr>
                <w:rFonts w:ascii="Times New Roman" w:eastAsia="Times New Roman" w:hAnsi="Times New Roman" w:cs="Times New Roman"/>
                <w:color w:val="000000"/>
                <w:sz w:val="16"/>
                <w:szCs w:val="16"/>
              </w:rPr>
            </w:pPr>
            <w:r w:rsidRPr="00F45CA8">
              <w:rPr>
                <w:rFonts w:ascii="Times New Roman" w:eastAsia="Times New Roman" w:hAnsi="Times New Roman" w:cs="Times New Roman"/>
                <w:color w:val="000000"/>
                <w:sz w:val="16"/>
                <w:szCs w:val="16"/>
              </w:rPr>
              <w:t>Jeigu galite, pateikite nuorodą į technines charakteristikas ar pateikite gamintojo dokumentaciją.</w:t>
            </w:r>
          </w:p>
        </w:tc>
        <w:tc>
          <w:tcPr>
            <w:tcW w:w="2551" w:type="dxa"/>
            <w:shd w:val="clear" w:color="auto" w:fill="auto"/>
          </w:tcPr>
          <w:p w14:paraId="60FFD738" w14:textId="05EA847A" w:rsidR="00AD7E21" w:rsidRPr="00F45CA8" w:rsidRDefault="00AD7E21" w:rsidP="00794C99">
            <w:pPr>
              <w:rPr>
                <w:rFonts w:ascii="Times New Roman" w:hAnsi="Times New Roman" w:cs="Times New Roman"/>
                <w:sz w:val="16"/>
                <w:szCs w:val="16"/>
              </w:rPr>
            </w:pPr>
            <w:r w:rsidRPr="00F45CA8">
              <w:rPr>
                <w:rFonts w:ascii="Times New Roman" w:hAnsi="Times New Roman" w:cs="Times New Roman"/>
                <w:sz w:val="16"/>
                <w:szCs w:val="16"/>
              </w:rPr>
              <w:t xml:space="preserve">MAN TGE L3H2 AWD </w:t>
            </w:r>
          </w:p>
        </w:tc>
        <w:tc>
          <w:tcPr>
            <w:tcW w:w="2552" w:type="dxa"/>
          </w:tcPr>
          <w:p w14:paraId="7D2E42DD" w14:textId="77777777" w:rsidR="00AD7E21" w:rsidRPr="00F45CA8" w:rsidRDefault="00AD7E21" w:rsidP="00794C99">
            <w:pPr>
              <w:rPr>
                <w:rFonts w:ascii="Times New Roman" w:hAnsi="Times New Roman" w:cs="Times New Roman"/>
                <w:sz w:val="16"/>
                <w:szCs w:val="16"/>
              </w:rPr>
            </w:pPr>
          </w:p>
        </w:tc>
      </w:tr>
      <w:tr w:rsidR="00AD7E21" w:rsidRPr="00F45CA8" w14:paraId="12DF535F" w14:textId="72C8194F" w:rsidTr="00952286">
        <w:tc>
          <w:tcPr>
            <w:tcW w:w="704" w:type="dxa"/>
          </w:tcPr>
          <w:p w14:paraId="0F54B253" w14:textId="76F1D1BD"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8.</w:t>
            </w:r>
          </w:p>
        </w:tc>
        <w:tc>
          <w:tcPr>
            <w:tcW w:w="4111" w:type="dxa"/>
          </w:tcPr>
          <w:p w14:paraId="3F49C935" w14:textId="77777777"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Ar siūlytumėte ir ar turite galimybių pateikti alternatyvų pasiūlymą?</w:t>
            </w:r>
          </w:p>
          <w:p w14:paraId="0CB8D2CB" w14:textId="77777777" w:rsidR="00AD7E21" w:rsidRPr="00F45CA8" w:rsidRDefault="00AD7E21" w:rsidP="00794C99">
            <w:pPr>
              <w:jc w:val="both"/>
              <w:rPr>
                <w:rFonts w:ascii="Times New Roman" w:hAnsi="Times New Roman" w:cs="Times New Roman"/>
                <w:sz w:val="16"/>
                <w:szCs w:val="16"/>
              </w:rPr>
            </w:pPr>
          </w:p>
          <w:p w14:paraId="297B75BD" w14:textId="77777777" w:rsidR="00AD7E21" w:rsidRPr="00F45CA8" w:rsidRDefault="00AD7E21" w:rsidP="00794C99">
            <w:pPr>
              <w:tabs>
                <w:tab w:val="left" w:pos="851"/>
              </w:tabs>
              <w:autoSpaceDE w:val="0"/>
              <w:autoSpaceDN w:val="0"/>
              <w:adjustRightInd w:val="0"/>
              <w:jc w:val="both"/>
              <w:rPr>
                <w:rFonts w:ascii="Times New Roman" w:eastAsia="Times New Roman" w:hAnsi="Times New Roman" w:cs="Times New Roman"/>
                <w:color w:val="000000"/>
                <w:sz w:val="16"/>
                <w:szCs w:val="16"/>
              </w:rPr>
            </w:pPr>
            <w:r w:rsidRPr="00F45CA8">
              <w:rPr>
                <w:rFonts w:ascii="Times New Roman" w:eastAsia="Times New Roman" w:hAnsi="Times New Roman" w:cs="Times New Roman"/>
                <w:color w:val="000000"/>
                <w:sz w:val="16"/>
                <w:szCs w:val="16"/>
              </w:rPr>
              <w:t>Ar Jūsų siūlomi sprendimai gali riboti kitų tiekėjų galimybes dalyvauti pirkime?</w:t>
            </w:r>
          </w:p>
        </w:tc>
        <w:tc>
          <w:tcPr>
            <w:tcW w:w="2551" w:type="dxa"/>
            <w:shd w:val="clear" w:color="auto" w:fill="auto"/>
          </w:tcPr>
          <w:p w14:paraId="00608BC9" w14:textId="2543B3E2" w:rsidR="00AD7E21" w:rsidRPr="00F45CA8" w:rsidRDefault="00AD7E21" w:rsidP="00794C99">
            <w:pPr>
              <w:rPr>
                <w:rFonts w:ascii="Times New Roman" w:hAnsi="Times New Roman" w:cs="Times New Roman"/>
                <w:sz w:val="16"/>
                <w:szCs w:val="16"/>
              </w:rPr>
            </w:pPr>
            <w:r w:rsidRPr="00F45CA8">
              <w:rPr>
                <w:rFonts w:ascii="Times New Roman" w:hAnsi="Times New Roman" w:cs="Times New Roman"/>
                <w:sz w:val="16"/>
                <w:szCs w:val="16"/>
              </w:rPr>
              <w:t xml:space="preserve">Turėtume savo alternatyvių pasiūlymų. </w:t>
            </w:r>
          </w:p>
        </w:tc>
        <w:tc>
          <w:tcPr>
            <w:tcW w:w="2552" w:type="dxa"/>
            <w:shd w:val="clear" w:color="auto" w:fill="A3DBFF"/>
          </w:tcPr>
          <w:p w14:paraId="017FE3D0" w14:textId="64C14648" w:rsidR="00AD7E21" w:rsidRPr="00F45CA8" w:rsidRDefault="00952286" w:rsidP="00952286">
            <w:pPr>
              <w:jc w:val="both"/>
              <w:rPr>
                <w:rFonts w:ascii="Times New Roman" w:hAnsi="Times New Roman" w:cs="Times New Roman"/>
                <w:sz w:val="16"/>
                <w:szCs w:val="16"/>
              </w:rPr>
            </w:pPr>
            <w:r>
              <w:rPr>
                <w:rFonts w:ascii="Times New Roman" w:hAnsi="Times New Roman" w:cs="Times New Roman"/>
                <w:sz w:val="16"/>
                <w:szCs w:val="16"/>
              </w:rPr>
              <w:t>Siūlant alternatyvą, būtų gerai, kad būtų pateikta alternatyvaus pasiūlymo informacija.</w:t>
            </w:r>
          </w:p>
        </w:tc>
      </w:tr>
      <w:tr w:rsidR="00AD7E21" w:rsidRPr="00F45CA8" w14:paraId="78C3811B" w14:textId="22535CA2" w:rsidTr="00952286">
        <w:tc>
          <w:tcPr>
            <w:tcW w:w="704" w:type="dxa"/>
          </w:tcPr>
          <w:p w14:paraId="1C8E2394" w14:textId="3CCA2B36"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9.</w:t>
            </w:r>
          </w:p>
        </w:tc>
        <w:tc>
          <w:tcPr>
            <w:tcW w:w="4111" w:type="dxa"/>
          </w:tcPr>
          <w:p w14:paraId="13F7B23A" w14:textId="580904AA"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 xml:space="preserve">Kokia Jūsų siūlomos Prekės </w:t>
            </w:r>
            <w:r w:rsidRPr="00F45CA8">
              <w:rPr>
                <w:rFonts w:ascii="Times New Roman" w:hAnsi="Times New Roman" w:cs="Times New Roman"/>
                <w:b/>
                <w:bCs/>
                <w:sz w:val="16"/>
                <w:szCs w:val="16"/>
              </w:rPr>
              <w:t>(bazinio automobilio</w:t>
            </w:r>
            <w:r w:rsidRPr="00F45CA8">
              <w:rPr>
                <w:rFonts w:ascii="Times New Roman" w:hAnsi="Times New Roman" w:cs="Times New Roman"/>
                <w:sz w:val="16"/>
                <w:szCs w:val="16"/>
              </w:rPr>
              <w:t>) standartinė kaina</w:t>
            </w:r>
            <w:r w:rsidRPr="00F45CA8">
              <w:rPr>
                <w:rFonts w:ascii="Times New Roman" w:hAnsi="Times New Roman" w:cs="Times New Roman"/>
                <w:b/>
                <w:bCs/>
                <w:sz w:val="16"/>
                <w:szCs w:val="16"/>
              </w:rPr>
              <w:t xml:space="preserve"> </w:t>
            </w:r>
            <w:r w:rsidRPr="00F45CA8">
              <w:rPr>
                <w:rFonts w:ascii="Times New Roman" w:hAnsi="Times New Roman" w:cs="Times New Roman"/>
                <w:sz w:val="16"/>
                <w:szCs w:val="16"/>
              </w:rPr>
              <w:t>už vnt.?</w:t>
            </w:r>
          </w:p>
        </w:tc>
        <w:tc>
          <w:tcPr>
            <w:tcW w:w="2551" w:type="dxa"/>
            <w:shd w:val="clear" w:color="auto" w:fill="auto"/>
          </w:tcPr>
          <w:p w14:paraId="207D0F5F" w14:textId="74FC03B4" w:rsidR="00AD7E21" w:rsidRPr="00F45CA8" w:rsidRDefault="00AD7E21" w:rsidP="00794C99">
            <w:pPr>
              <w:rPr>
                <w:rFonts w:ascii="Times New Roman" w:hAnsi="Times New Roman" w:cs="Times New Roman"/>
                <w:sz w:val="16"/>
                <w:szCs w:val="16"/>
              </w:rPr>
            </w:pPr>
          </w:p>
        </w:tc>
        <w:tc>
          <w:tcPr>
            <w:tcW w:w="2552" w:type="dxa"/>
            <w:shd w:val="clear" w:color="auto" w:fill="A3DBFF"/>
          </w:tcPr>
          <w:p w14:paraId="731583EC" w14:textId="4A6F0E41" w:rsidR="00AD7E21" w:rsidRPr="00F45CA8" w:rsidRDefault="00952286" w:rsidP="00952286">
            <w:pPr>
              <w:jc w:val="both"/>
              <w:rPr>
                <w:rFonts w:ascii="Times New Roman" w:hAnsi="Times New Roman" w:cs="Times New Roman"/>
                <w:sz w:val="16"/>
                <w:szCs w:val="16"/>
              </w:rPr>
            </w:pPr>
            <w:r>
              <w:rPr>
                <w:rFonts w:ascii="Times New Roman" w:hAnsi="Times New Roman" w:cs="Times New Roman"/>
                <w:sz w:val="16"/>
                <w:szCs w:val="16"/>
              </w:rPr>
              <w:t>PO rinkos konsultacijos klausimyną teikė tam, kad tiekėjai pateiktų kuo daugiau informacijos apie PO ketinamą įsigyti prekę, tame tarpe ir nurodyti orientacines kainas.</w:t>
            </w:r>
          </w:p>
        </w:tc>
      </w:tr>
      <w:tr w:rsidR="00AD7E21" w:rsidRPr="00F45CA8" w14:paraId="4A6B807E" w14:textId="1B72EE9C" w:rsidTr="00AD7E21">
        <w:tc>
          <w:tcPr>
            <w:tcW w:w="704" w:type="dxa"/>
          </w:tcPr>
          <w:p w14:paraId="23C076B8" w14:textId="1D437569"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 xml:space="preserve">10. </w:t>
            </w:r>
          </w:p>
        </w:tc>
        <w:tc>
          <w:tcPr>
            <w:tcW w:w="4111" w:type="dxa"/>
          </w:tcPr>
          <w:p w14:paraId="299724D8" w14:textId="5EA3DC19"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 xml:space="preserve">Kokia būtų Jūsų </w:t>
            </w:r>
            <w:r w:rsidRPr="00F45CA8">
              <w:rPr>
                <w:rFonts w:ascii="Times New Roman" w:hAnsi="Times New Roman" w:cs="Times New Roman"/>
                <w:b/>
                <w:bCs/>
                <w:sz w:val="16"/>
                <w:szCs w:val="16"/>
              </w:rPr>
              <w:t>siūlomos Prekės (štabo automobilio), atitinkančios techninės specifikacijos reikalavimus</w:t>
            </w:r>
            <w:r w:rsidRPr="00F45CA8">
              <w:rPr>
                <w:rFonts w:ascii="Times New Roman" w:hAnsi="Times New Roman" w:cs="Times New Roman"/>
                <w:sz w:val="16"/>
                <w:szCs w:val="16"/>
              </w:rPr>
              <w:t xml:space="preserve">  kaina už vnt.?</w:t>
            </w:r>
          </w:p>
        </w:tc>
        <w:tc>
          <w:tcPr>
            <w:tcW w:w="2551" w:type="dxa"/>
            <w:shd w:val="clear" w:color="auto" w:fill="auto"/>
          </w:tcPr>
          <w:p w14:paraId="266D4E8F" w14:textId="4003F323" w:rsidR="00AD7E21" w:rsidRPr="00F45CA8" w:rsidRDefault="00AD7E21" w:rsidP="00794C99">
            <w:pPr>
              <w:rPr>
                <w:rFonts w:ascii="Times New Roman" w:hAnsi="Times New Roman" w:cs="Times New Roman"/>
                <w:sz w:val="16"/>
                <w:szCs w:val="16"/>
              </w:rPr>
            </w:pPr>
            <w:r w:rsidRPr="00F45CA8">
              <w:rPr>
                <w:rFonts w:ascii="Times New Roman" w:hAnsi="Times New Roman" w:cs="Times New Roman"/>
                <w:sz w:val="16"/>
                <w:szCs w:val="16"/>
              </w:rPr>
              <w:t>Kolas negalime pilnai įvertinti</w:t>
            </w:r>
          </w:p>
        </w:tc>
        <w:tc>
          <w:tcPr>
            <w:tcW w:w="2552" w:type="dxa"/>
          </w:tcPr>
          <w:p w14:paraId="233887E7" w14:textId="77777777" w:rsidR="00AD7E21" w:rsidRPr="00F45CA8" w:rsidRDefault="00AD7E21" w:rsidP="00794C99">
            <w:pPr>
              <w:rPr>
                <w:rFonts w:ascii="Times New Roman" w:hAnsi="Times New Roman" w:cs="Times New Roman"/>
                <w:sz w:val="16"/>
                <w:szCs w:val="16"/>
              </w:rPr>
            </w:pPr>
          </w:p>
        </w:tc>
      </w:tr>
      <w:tr w:rsidR="00AD7E21" w:rsidRPr="00F45CA8" w14:paraId="5360FC74" w14:textId="4AC2695B" w:rsidTr="00AD7E21">
        <w:tc>
          <w:tcPr>
            <w:tcW w:w="704" w:type="dxa"/>
          </w:tcPr>
          <w:p w14:paraId="7F3CE197" w14:textId="22626533"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11.</w:t>
            </w:r>
          </w:p>
        </w:tc>
        <w:tc>
          <w:tcPr>
            <w:tcW w:w="4111" w:type="dxa"/>
          </w:tcPr>
          <w:p w14:paraId="5DA75690" w14:textId="31D7F408"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Kokia yra standartinė gamintojo suteikiama garantija (laikotarpio ir ridos) Jūsų siūlomai prekei (baziniam automobiliui)?</w:t>
            </w:r>
          </w:p>
        </w:tc>
        <w:tc>
          <w:tcPr>
            <w:tcW w:w="2551" w:type="dxa"/>
            <w:shd w:val="clear" w:color="auto" w:fill="auto"/>
          </w:tcPr>
          <w:p w14:paraId="77B0C420" w14:textId="77777777" w:rsidR="00AD7E21" w:rsidRPr="00F45CA8" w:rsidRDefault="00AD7E21" w:rsidP="00794C99">
            <w:pPr>
              <w:rPr>
                <w:rFonts w:ascii="Times New Roman" w:hAnsi="Times New Roman" w:cs="Times New Roman"/>
                <w:sz w:val="16"/>
                <w:szCs w:val="16"/>
              </w:rPr>
            </w:pPr>
          </w:p>
        </w:tc>
        <w:tc>
          <w:tcPr>
            <w:tcW w:w="2552" w:type="dxa"/>
          </w:tcPr>
          <w:p w14:paraId="1F50A9FE" w14:textId="77777777" w:rsidR="00AD7E21" w:rsidRPr="00F45CA8" w:rsidRDefault="00AD7E21" w:rsidP="00794C99">
            <w:pPr>
              <w:rPr>
                <w:rFonts w:ascii="Times New Roman" w:hAnsi="Times New Roman" w:cs="Times New Roman"/>
                <w:sz w:val="16"/>
                <w:szCs w:val="16"/>
              </w:rPr>
            </w:pPr>
          </w:p>
        </w:tc>
      </w:tr>
      <w:tr w:rsidR="00AD7E21" w:rsidRPr="00F45CA8" w14:paraId="150B5A49" w14:textId="74963842" w:rsidTr="00AD7E21">
        <w:tc>
          <w:tcPr>
            <w:tcW w:w="704" w:type="dxa"/>
          </w:tcPr>
          <w:p w14:paraId="0FE9F9F6" w14:textId="0224F232"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12.</w:t>
            </w:r>
          </w:p>
        </w:tc>
        <w:tc>
          <w:tcPr>
            <w:tcW w:w="4111" w:type="dxa"/>
          </w:tcPr>
          <w:p w14:paraId="1E270C24" w14:textId="10CC70E8"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Kokia būtų preliminari štabo automobilio planinių techninių priežiūros darbų garantinio aptarnavimo laikotarpiu (24 mėn.) kaina? (</w:t>
            </w:r>
            <w:r w:rsidRPr="00F45CA8">
              <w:rPr>
                <w:rFonts w:ascii="Times New Roman" w:hAnsi="Times New Roman" w:cs="Times New Roman"/>
                <w:i/>
                <w:iCs/>
                <w:sz w:val="16"/>
                <w:szCs w:val="16"/>
              </w:rPr>
              <w:t>nurodoma pasirinktinai arba pagal technikos eksploatacijos laikotarpį arba ridą</w:t>
            </w:r>
            <w:r w:rsidRPr="00F45CA8">
              <w:rPr>
                <w:rFonts w:ascii="Times New Roman" w:hAnsi="Times New Roman" w:cs="Times New Roman"/>
                <w:sz w:val="16"/>
                <w:szCs w:val="16"/>
              </w:rPr>
              <w:t xml:space="preserve">) </w:t>
            </w:r>
          </w:p>
        </w:tc>
        <w:tc>
          <w:tcPr>
            <w:tcW w:w="2551" w:type="dxa"/>
            <w:shd w:val="clear" w:color="auto" w:fill="auto"/>
          </w:tcPr>
          <w:p w14:paraId="5B097647" w14:textId="7B8F62D4"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w:t>
            </w:r>
            <w:r w:rsidRPr="00F45CA8">
              <w:rPr>
                <w:rFonts w:ascii="Times New Roman" w:hAnsi="Times New Roman" w:cs="Times New Roman"/>
                <w:i/>
                <w:iCs/>
                <w:sz w:val="16"/>
                <w:szCs w:val="16"/>
              </w:rPr>
              <w:t>nurodyti užpildant žemiau esančia 4 lentelę</w:t>
            </w:r>
            <w:r w:rsidRPr="00F45CA8">
              <w:rPr>
                <w:rFonts w:ascii="Times New Roman" w:hAnsi="Times New Roman" w:cs="Times New Roman"/>
                <w:sz w:val="16"/>
                <w:szCs w:val="16"/>
              </w:rPr>
              <w:t>/</w:t>
            </w:r>
          </w:p>
        </w:tc>
        <w:tc>
          <w:tcPr>
            <w:tcW w:w="2552" w:type="dxa"/>
          </w:tcPr>
          <w:p w14:paraId="41F924A7" w14:textId="77777777" w:rsidR="00AD7E21" w:rsidRPr="00F45CA8" w:rsidRDefault="00AD7E21" w:rsidP="00794C99">
            <w:pPr>
              <w:jc w:val="center"/>
              <w:rPr>
                <w:rFonts w:ascii="Times New Roman" w:hAnsi="Times New Roman" w:cs="Times New Roman"/>
                <w:sz w:val="16"/>
                <w:szCs w:val="16"/>
              </w:rPr>
            </w:pPr>
          </w:p>
        </w:tc>
      </w:tr>
      <w:tr w:rsidR="00AD7E21" w:rsidRPr="00F45CA8" w14:paraId="374CFEA1" w14:textId="0DFFEB12" w:rsidTr="00AD7E21">
        <w:tc>
          <w:tcPr>
            <w:tcW w:w="704" w:type="dxa"/>
          </w:tcPr>
          <w:p w14:paraId="6105965B" w14:textId="42BF90E8"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12.</w:t>
            </w:r>
          </w:p>
        </w:tc>
        <w:tc>
          <w:tcPr>
            <w:tcW w:w="4111" w:type="dxa"/>
          </w:tcPr>
          <w:p w14:paraId="1FD12B46" w14:textId="77777777"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Ar priimtinas siūlomas pasiūlymų vertinimo kriterijus ir tvarka?</w:t>
            </w:r>
          </w:p>
          <w:p w14:paraId="3675EC87" w14:textId="77777777" w:rsidR="00AD7E21" w:rsidRPr="00F45CA8" w:rsidRDefault="00AD7E21" w:rsidP="00794C99">
            <w:pPr>
              <w:jc w:val="both"/>
              <w:rPr>
                <w:rFonts w:ascii="Times New Roman" w:hAnsi="Times New Roman" w:cs="Times New Roman"/>
                <w:sz w:val="16"/>
                <w:szCs w:val="16"/>
              </w:rPr>
            </w:pPr>
          </w:p>
          <w:p w14:paraId="2E661007" w14:textId="64FFD78C"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Jeigu ne, kas nepriimtina ir kodėl?</w:t>
            </w:r>
          </w:p>
        </w:tc>
        <w:tc>
          <w:tcPr>
            <w:tcW w:w="2551" w:type="dxa"/>
            <w:shd w:val="clear" w:color="auto" w:fill="auto"/>
          </w:tcPr>
          <w:p w14:paraId="1C81B6C2" w14:textId="77777777" w:rsidR="00AD7E21" w:rsidRPr="00F45CA8" w:rsidRDefault="00AD7E21" w:rsidP="00794C99">
            <w:pPr>
              <w:rPr>
                <w:rFonts w:ascii="Times New Roman" w:hAnsi="Times New Roman" w:cs="Times New Roman"/>
                <w:sz w:val="16"/>
                <w:szCs w:val="16"/>
              </w:rPr>
            </w:pPr>
          </w:p>
        </w:tc>
        <w:tc>
          <w:tcPr>
            <w:tcW w:w="2552" w:type="dxa"/>
          </w:tcPr>
          <w:p w14:paraId="2DE9C132" w14:textId="77777777" w:rsidR="00AD7E21" w:rsidRPr="00F45CA8" w:rsidRDefault="00AD7E21" w:rsidP="00794C99">
            <w:pPr>
              <w:rPr>
                <w:rFonts w:ascii="Times New Roman" w:hAnsi="Times New Roman" w:cs="Times New Roman"/>
                <w:sz w:val="16"/>
                <w:szCs w:val="16"/>
              </w:rPr>
            </w:pPr>
          </w:p>
        </w:tc>
      </w:tr>
      <w:tr w:rsidR="00AD7E21" w:rsidRPr="00F45CA8" w14:paraId="1E967E60" w14:textId="7BA562B8" w:rsidTr="00AD7E21">
        <w:tc>
          <w:tcPr>
            <w:tcW w:w="704" w:type="dxa"/>
          </w:tcPr>
          <w:p w14:paraId="423FB091" w14:textId="4FD52C1A"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13.</w:t>
            </w:r>
          </w:p>
        </w:tc>
        <w:tc>
          <w:tcPr>
            <w:tcW w:w="4111" w:type="dxa"/>
          </w:tcPr>
          <w:p w14:paraId="20657DB3" w14:textId="77777777" w:rsidR="00AD7E21" w:rsidRPr="00F45CA8" w:rsidRDefault="00AD7E21" w:rsidP="00794C99">
            <w:pPr>
              <w:tabs>
                <w:tab w:val="left" w:pos="851"/>
              </w:tabs>
              <w:autoSpaceDE w:val="0"/>
              <w:autoSpaceDN w:val="0"/>
              <w:adjustRightInd w:val="0"/>
              <w:jc w:val="both"/>
              <w:rPr>
                <w:rFonts w:ascii="Times New Roman" w:eastAsia="Times New Roman" w:hAnsi="Times New Roman" w:cs="Times New Roman"/>
                <w:color w:val="000000"/>
                <w:sz w:val="16"/>
                <w:szCs w:val="16"/>
              </w:rPr>
            </w:pPr>
            <w:r w:rsidRPr="00F45CA8">
              <w:rPr>
                <w:rFonts w:ascii="Times New Roman" w:eastAsia="Times New Roman" w:hAnsi="Times New Roman" w:cs="Times New Roman"/>
                <w:color w:val="000000"/>
                <w:sz w:val="16"/>
                <w:szCs w:val="16"/>
              </w:rPr>
              <w:t xml:space="preserve">Ar priimtinas siūlomas viešojo pirkimo-pardavimo </w:t>
            </w:r>
            <w:r w:rsidRPr="00F45CA8">
              <w:rPr>
                <w:rFonts w:ascii="Times New Roman" w:eastAsia="Times New Roman" w:hAnsi="Times New Roman" w:cs="Times New Roman"/>
                <w:b/>
                <w:bCs/>
                <w:color w:val="000000"/>
                <w:sz w:val="16"/>
                <w:szCs w:val="16"/>
              </w:rPr>
              <w:t xml:space="preserve">sutarties </w:t>
            </w:r>
            <w:r w:rsidRPr="00F45CA8">
              <w:rPr>
                <w:rFonts w:ascii="Times New Roman" w:eastAsia="Times New Roman" w:hAnsi="Times New Roman" w:cs="Times New Roman"/>
                <w:color w:val="000000"/>
                <w:sz w:val="16"/>
                <w:szCs w:val="16"/>
              </w:rPr>
              <w:t>(specialiosios ir bendrosios sąlygos) projektas?</w:t>
            </w:r>
          </w:p>
          <w:p w14:paraId="7093F964" w14:textId="77777777" w:rsidR="00AD7E21" w:rsidRPr="00F45CA8" w:rsidRDefault="00AD7E21" w:rsidP="00794C99">
            <w:pPr>
              <w:tabs>
                <w:tab w:val="left" w:pos="851"/>
              </w:tabs>
              <w:autoSpaceDE w:val="0"/>
              <w:autoSpaceDN w:val="0"/>
              <w:adjustRightInd w:val="0"/>
              <w:jc w:val="both"/>
              <w:rPr>
                <w:rFonts w:ascii="Times New Roman" w:eastAsia="Times New Roman" w:hAnsi="Times New Roman" w:cs="Times New Roman"/>
                <w:color w:val="000000"/>
                <w:sz w:val="16"/>
                <w:szCs w:val="16"/>
              </w:rPr>
            </w:pPr>
          </w:p>
          <w:p w14:paraId="77D36876" w14:textId="77777777" w:rsidR="00AD7E21" w:rsidRPr="00F45CA8" w:rsidRDefault="00AD7E21" w:rsidP="00794C99">
            <w:pPr>
              <w:tabs>
                <w:tab w:val="left" w:pos="851"/>
              </w:tabs>
              <w:autoSpaceDE w:val="0"/>
              <w:autoSpaceDN w:val="0"/>
              <w:adjustRightInd w:val="0"/>
              <w:jc w:val="both"/>
              <w:rPr>
                <w:rFonts w:ascii="Times New Roman" w:eastAsia="Times New Roman" w:hAnsi="Times New Roman" w:cs="Times New Roman"/>
                <w:color w:val="000000"/>
                <w:sz w:val="16"/>
                <w:szCs w:val="16"/>
              </w:rPr>
            </w:pPr>
            <w:r w:rsidRPr="00F45CA8">
              <w:rPr>
                <w:rFonts w:ascii="Times New Roman" w:eastAsia="Times New Roman" w:hAnsi="Times New Roman" w:cs="Times New Roman"/>
                <w:color w:val="000000"/>
                <w:sz w:val="16"/>
                <w:szCs w:val="16"/>
              </w:rPr>
              <w:t>Jeigu ne, kas nepriimtina ir kodėl?</w:t>
            </w:r>
          </w:p>
          <w:p w14:paraId="045B6FE1" w14:textId="77777777" w:rsidR="00AD7E21" w:rsidRPr="00F45CA8" w:rsidRDefault="00AD7E21" w:rsidP="00794C99">
            <w:pPr>
              <w:tabs>
                <w:tab w:val="left" w:pos="851"/>
              </w:tabs>
              <w:autoSpaceDE w:val="0"/>
              <w:autoSpaceDN w:val="0"/>
              <w:adjustRightInd w:val="0"/>
              <w:jc w:val="both"/>
              <w:rPr>
                <w:rFonts w:ascii="Times New Roman" w:eastAsia="Times New Roman" w:hAnsi="Times New Roman" w:cs="Times New Roman"/>
                <w:color w:val="000000"/>
                <w:sz w:val="16"/>
                <w:szCs w:val="16"/>
              </w:rPr>
            </w:pPr>
            <w:r w:rsidRPr="00F45CA8">
              <w:rPr>
                <w:rFonts w:ascii="Times New Roman" w:eastAsia="Times New Roman" w:hAnsi="Times New Roman" w:cs="Times New Roman"/>
                <w:b/>
                <w:bCs/>
                <w:i/>
                <w:iCs/>
                <w:color w:val="000000"/>
                <w:sz w:val="16"/>
                <w:szCs w:val="16"/>
              </w:rPr>
              <w:t>Pagrindinės sutarties</w:t>
            </w:r>
            <w:r w:rsidRPr="00F45CA8">
              <w:rPr>
                <w:rFonts w:ascii="Times New Roman" w:eastAsia="Times New Roman" w:hAnsi="Times New Roman" w:cs="Times New Roman"/>
                <w:i/>
                <w:iCs/>
                <w:color w:val="000000"/>
                <w:sz w:val="16"/>
                <w:szCs w:val="16"/>
              </w:rPr>
              <w:t xml:space="preserve"> projekto </w:t>
            </w:r>
            <w:r w:rsidRPr="00F45CA8">
              <w:rPr>
                <w:rFonts w:ascii="Times New Roman" w:eastAsia="Times New Roman" w:hAnsi="Times New Roman" w:cs="Times New Roman"/>
                <w:b/>
                <w:bCs/>
                <w:i/>
                <w:iCs/>
                <w:color w:val="000000"/>
                <w:sz w:val="16"/>
                <w:szCs w:val="16"/>
              </w:rPr>
              <w:t>Bendrosios sąlygos yra patvirtintos VPT direktoriaus įsakymu ir jų keisti negalima (formuluočių pačiose BS)</w:t>
            </w:r>
            <w:r w:rsidRPr="00F45CA8">
              <w:rPr>
                <w:rFonts w:ascii="Times New Roman" w:eastAsia="Times New Roman" w:hAnsi="Times New Roman" w:cs="Times New Roman"/>
                <w:i/>
                <w:iCs/>
                <w:color w:val="000000"/>
                <w:sz w:val="16"/>
                <w:szCs w:val="16"/>
              </w:rPr>
              <w:t>, išskyrus pakeitimus jeigu būtina dėl konkretaus Sutarties dalyko specifikos.</w:t>
            </w:r>
          </w:p>
        </w:tc>
        <w:tc>
          <w:tcPr>
            <w:tcW w:w="2551" w:type="dxa"/>
            <w:shd w:val="clear" w:color="auto" w:fill="auto"/>
          </w:tcPr>
          <w:p w14:paraId="42DFCBB4" w14:textId="77777777" w:rsidR="00AD7E21" w:rsidRPr="00F45CA8" w:rsidRDefault="00AD7E21" w:rsidP="00794C99">
            <w:pPr>
              <w:rPr>
                <w:rFonts w:ascii="Times New Roman" w:hAnsi="Times New Roman" w:cs="Times New Roman"/>
                <w:sz w:val="16"/>
                <w:szCs w:val="16"/>
              </w:rPr>
            </w:pPr>
          </w:p>
        </w:tc>
        <w:tc>
          <w:tcPr>
            <w:tcW w:w="2552" w:type="dxa"/>
          </w:tcPr>
          <w:p w14:paraId="12C91898" w14:textId="77777777" w:rsidR="00AD7E21" w:rsidRPr="00F45CA8" w:rsidRDefault="00AD7E21" w:rsidP="00794C99">
            <w:pPr>
              <w:rPr>
                <w:rFonts w:ascii="Times New Roman" w:hAnsi="Times New Roman" w:cs="Times New Roman"/>
                <w:sz w:val="16"/>
                <w:szCs w:val="16"/>
              </w:rPr>
            </w:pPr>
          </w:p>
        </w:tc>
      </w:tr>
      <w:tr w:rsidR="00AD7E21" w:rsidRPr="00F45CA8" w14:paraId="3E787D15" w14:textId="47C13A7D" w:rsidTr="00B378C7">
        <w:tc>
          <w:tcPr>
            <w:tcW w:w="704" w:type="dxa"/>
          </w:tcPr>
          <w:p w14:paraId="0E7AF561" w14:textId="4FAD9957"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14.</w:t>
            </w:r>
          </w:p>
        </w:tc>
        <w:tc>
          <w:tcPr>
            <w:tcW w:w="4111" w:type="dxa"/>
          </w:tcPr>
          <w:p w14:paraId="1E244F2D" w14:textId="77777777" w:rsidR="00AD7E21" w:rsidRPr="00F45CA8" w:rsidRDefault="00AD7E21" w:rsidP="00794C99">
            <w:pPr>
              <w:ind w:left="32"/>
              <w:contextualSpacing/>
              <w:jc w:val="both"/>
              <w:rPr>
                <w:rFonts w:ascii="Times New Roman" w:hAnsi="Times New Roman" w:cs="Times New Roman"/>
                <w:sz w:val="16"/>
                <w:szCs w:val="16"/>
              </w:rPr>
            </w:pPr>
            <w:r w:rsidRPr="00F45CA8">
              <w:rPr>
                <w:rFonts w:ascii="Times New Roman" w:hAnsi="Times New Roman" w:cs="Times New Roman"/>
                <w:sz w:val="16"/>
                <w:szCs w:val="16"/>
              </w:rPr>
              <w:t xml:space="preserve">Koks Prekės, atitinkančios techninės specifikacijos reikalavimus, </w:t>
            </w:r>
            <w:r w:rsidRPr="00F45CA8">
              <w:rPr>
                <w:rFonts w:ascii="Times New Roman" w:hAnsi="Times New Roman" w:cs="Times New Roman"/>
                <w:b/>
                <w:bCs/>
                <w:sz w:val="16"/>
                <w:szCs w:val="16"/>
              </w:rPr>
              <w:t>pristatymo terminas</w:t>
            </w:r>
            <w:r w:rsidRPr="00F45CA8">
              <w:rPr>
                <w:rFonts w:ascii="Times New Roman" w:hAnsi="Times New Roman" w:cs="Times New Roman"/>
                <w:sz w:val="16"/>
                <w:szCs w:val="16"/>
              </w:rPr>
              <w:t xml:space="preserve"> būtų optimalus?</w:t>
            </w:r>
          </w:p>
        </w:tc>
        <w:tc>
          <w:tcPr>
            <w:tcW w:w="2551" w:type="dxa"/>
            <w:shd w:val="clear" w:color="auto" w:fill="auto"/>
          </w:tcPr>
          <w:p w14:paraId="71FE2904" w14:textId="21D08638" w:rsidR="00AD7E21" w:rsidRPr="008835D5" w:rsidRDefault="00AD7E21" w:rsidP="00794C99">
            <w:pPr>
              <w:rPr>
                <w:rFonts w:ascii="Times New Roman" w:hAnsi="Times New Roman" w:cs="Times New Roman"/>
                <w:sz w:val="16"/>
                <w:szCs w:val="16"/>
              </w:rPr>
            </w:pPr>
            <w:r w:rsidRPr="008835D5">
              <w:rPr>
                <w:rFonts w:ascii="Times New Roman" w:hAnsi="Times New Roman" w:cs="Times New Roman"/>
                <w:sz w:val="16"/>
                <w:szCs w:val="16"/>
              </w:rPr>
              <w:t xml:space="preserve">Preliminariai 10 mėnesių (6-8 važiuoklė + įrengimas) </w:t>
            </w:r>
          </w:p>
        </w:tc>
        <w:tc>
          <w:tcPr>
            <w:tcW w:w="2552" w:type="dxa"/>
            <w:shd w:val="clear" w:color="auto" w:fill="A3DBFF"/>
          </w:tcPr>
          <w:p w14:paraId="4D84D9D3" w14:textId="77777777" w:rsidR="00AD7E21" w:rsidRDefault="00EE68D9" w:rsidP="00794C99">
            <w:pPr>
              <w:rPr>
                <w:rFonts w:ascii="Times New Roman" w:hAnsi="Times New Roman" w:cs="Times New Roman"/>
                <w:sz w:val="16"/>
                <w:szCs w:val="16"/>
              </w:rPr>
            </w:pPr>
            <w:r w:rsidRPr="00F45CA8">
              <w:rPr>
                <w:rFonts w:ascii="Times New Roman" w:hAnsi="Times New Roman" w:cs="Times New Roman"/>
                <w:sz w:val="16"/>
                <w:szCs w:val="16"/>
              </w:rPr>
              <w:t>Terminas tinkamas</w:t>
            </w:r>
            <w:r w:rsidR="008835D5">
              <w:rPr>
                <w:rFonts w:ascii="Times New Roman" w:hAnsi="Times New Roman" w:cs="Times New Roman"/>
                <w:sz w:val="16"/>
                <w:szCs w:val="16"/>
              </w:rPr>
              <w:t>.</w:t>
            </w:r>
          </w:p>
          <w:p w14:paraId="5AED9AE2" w14:textId="51A92E7C" w:rsidR="008835D5" w:rsidRPr="00F45CA8" w:rsidRDefault="008835D5" w:rsidP="008835D5">
            <w:pPr>
              <w:jc w:val="both"/>
              <w:rPr>
                <w:rFonts w:ascii="Times New Roman" w:hAnsi="Times New Roman" w:cs="Times New Roman"/>
                <w:sz w:val="16"/>
                <w:szCs w:val="16"/>
              </w:rPr>
            </w:pPr>
          </w:p>
        </w:tc>
      </w:tr>
      <w:tr w:rsidR="00AD7E21" w:rsidRPr="00F45CA8" w14:paraId="51E0A939" w14:textId="685BC942" w:rsidTr="00B378C7">
        <w:tc>
          <w:tcPr>
            <w:tcW w:w="704" w:type="dxa"/>
          </w:tcPr>
          <w:p w14:paraId="2F636792" w14:textId="2A122F41"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t>15.</w:t>
            </w:r>
          </w:p>
        </w:tc>
        <w:tc>
          <w:tcPr>
            <w:tcW w:w="4111" w:type="dxa"/>
          </w:tcPr>
          <w:p w14:paraId="2AF69FAF" w14:textId="337B8674"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Ar laimėjimo atveju sudarant sutartį pageidautumėt avanso /</w:t>
            </w:r>
            <w:r w:rsidRPr="00F45CA8">
              <w:rPr>
                <w:rFonts w:ascii="Times New Roman" w:hAnsi="Times New Roman" w:cs="Times New Roman"/>
                <w:i/>
                <w:iCs/>
                <w:sz w:val="16"/>
                <w:szCs w:val="16"/>
              </w:rPr>
              <w:t>PO gali mokėti iki 30 proc. nuo sutarties kainos avansą</w:t>
            </w:r>
            <w:r w:rsidRPr="00F45CA8">
              <w:rPr>
                <w:rFonts w:ascii="Times New Roman" w:hAnsi="Times New Roman" w:cs="Times New Roman"/>
                <w:sz w:val="16"/>
                <w:szCs w:val="16"/>
              </w:rPr>
              <w:t>/?</w:t>
            </w:r>
          </w:p>
          <w:p w14:paraId="5258BF7C" w14:textId="77777777" w:rsidR="00AD7E21" w:rsidRPr="00F45CA8" w:rsidRDefault="00AD7E21" w:rsidP="00794C99">
            <w:pPr>
              <w:jc w:val="both"/>
              <w:rPr>
                <w:rFonts w:ascii="Times New Roman" w:hAnsi="Times New Roman" w:cs="Times New Roman"/>
                <w:sz w:val="16"/>
                <w:szCs w:val="16"/>
              </w:rPr>
            </w:pPr>
          </w:p>
          <w:p w14:paraId="00104384" w14:textId="31B6D9C1"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w:t>
            </w:r>
            <w:r w:rsidRPr="00F45CA8">
              <w:rPr>
                <w:rFonts w:ascii="Times New Roman" w:hAnsi="Times New Roman" w:cs="Times New Roman"/>
                <w:i/>
                <w:iCs/>
                <w:sz w:val="16"/>
                <w:szCs w:val="16"/>
              </w:rPr>
              <w:t>pageidaujant avansinio mokėjimo bus reikalaujamas avanso grąžinimo užtikrinimo – laidavimo arba garantijos visai avanso sumai</w:t>
            </w:r>
            <w:r w:rsidRPr="00F45CA8">
              <w:rPr>
                <w:rFonts w:ascii="Times New Roman" w:hAnsi="Times New Roman" w:cs="Times New Roman"/>
                <w:sz w:val="16"/>
                <w:szCs w:val="16"/>
              </w:rPr>
              <w:t>/</w:t>
            </w:r>
          </w:p>
        </w:tc>
        <w:tc>
          <w:tcPr>
            <w:tcW w:w="2551" w:type="dxa"/>
            <w:shd w:val="clear" w:color="auto" w:fill="auto"/>
          </w:tcPr>
          <w:p w14:paraId="0AFAC83E" w14:textId="2774D464" w:rsidR="00AD7E21" w:rsidRPr="00F45CA8" w:rsidRDefault="00AD7E21" w:rsidP="00B378C7">
            <w:pPr>
              <w:jc w:val="both"/>
              <w:rPr>
                <w:rFonts w:ascii="Times New Roman" w:hAnsi="Times New Roman" w:cs="Times New Roman"/>
                <w:sz w:val="16"/>
                <w:szCs w:val="16"/>
              </w:rPr>
            </w:pPr>
            <w:r w:rsidRPr="00F45CA8">
              <w:rPr>
                <w:rFonts w:ascii="Times New Roman" w:hAnsi="Times New Roman" w:cs="Times New Roman"/>
                <w:sz w:val="16"/>
                <w:szCs w:val="16"/>
              </w:rPr>
              <w:t>Tokiu atveju avansas neturi prasmės nes laiduojama suma įprastai banko būna įšaldoma ir ja tiekėjas negali disponuoti projekto įgyvendinimui.</w:t>
            </w:r>
          </w:p>
        </w:tc>
        <w:tc>
          <w:tcPr>
            <w:tcW w:w="2552" w:type="dxa"/>
            <w:shd w:val="clear" w:color="auto" w:fill="A3DBFF"/>
          </w:tcPr>
          <w:p w14:paraId="2444DE2B" w14:textId="294D2005" w:rsidR="00AD7E21" w:rsidRPr="00F45CA8" w:rsidRDefault="00B378C7" w:rsidP="00B378C7">
            <w:pPr>
              <w:jc w:val="both"/>
              <w:rPr>
                <w:rFonts w:ascii="Times New Roman" w:hAnsi="Times New Roman" w:cs="Times New Roman"/>
                <w:sz w:val="16"/>
                <w:szCs w:val="16"/>
              </w:rPr>
            </w:pPr>
            <w:r>
              <w:rPr>
                <w:rFonts w:ascii="Times New Roman" w:hAnsi="Times New Roman" w:cs="Times New Roman"/>
                <w:sz w:val="16"/>
                <w:szCs w:val="16"/>
              </w:rPr>
              <w:t>Sutarties projekte numatyta galimybė tiekėjui paprašyti avanso. Jeigu tiekėjas nepageidaus avanso (nepateiks avansinės sąskaitos) tai avansas ir nebus mokamas. PO turi reikalauti avanso gražinimo užtikrinimo, kad išvengtų lėšų praradimo rizikų.</w:t>
            </w:r>
          </w:p>
        </w:tc>
      </w:tr>
      <w:tr w:rsidR="00AD7E21" w:rsidRPr="00F45CA8" w14:paraId="160C800D" w14:textId="010BCE66" w:rsidTr="00AD7E21">
        <w:tc>
          <w:tcPr>
            <w:tcW w:w="704" w:type="dxa"/>
          </w:tcPr>
          <w:p w14:paraId="32C8C7C5" w14:textId="4F5B7C7B" w:rsidR="00AD7E21" w:rsidRPr="00F45CA8" w:rsidRDefault="00AD7E21" w:rsidP="00794C99">
            <w:pPr>
              <w:jc w:val="center"/>
              <w:rPr>
                <w:rFonts w:ascii="Times New Roman" w:hAnsi="Times New Roman" w:cs="Times New Roman"/>
                <w:sz w:val="16"/>
                <w:szCs w:val="16"/>
              </w:rPr>
            </w:pPr>
            <w:r w:rsidRPr="00F45CA8">
              <w:rPr>
                <w:rFonts w:ascii="Times New Roman" w:hAnsi="Times New Roman" w:cs="Times New Roman"/>
                <w:sz w:val="16"/>
                <w:szCs w:val="16"/>
              </w:rPr>
              <w:lastRenderedPageBreak/>
              <w:t>16.</w:t>
            </w:r>
          </w:p>
        </w:tc>
        <w:tc>
          <w:tcPr>
            <w:tcW w:w="4111" w:type="dxa"/>
          </w:tcPr>
          <w:p w14:paraId="5BA48C95" w14:textId="77777777" w:rsidR="00AD7E21" w:rsidRPr="00F45CA8" w:rsidRDefault="00AD7E21" w:rsidP="00794C99">
            <w:pPr>
              <w:jc w:val="both"/>
              <w:rPr>
                <w:rFonts w:ascii="Times New Roman" w:hAnsi="Times New Roman" w:cs="Times New Roman"/>
                <w:sz w:val="16"/>
                <w:szCs w:val="16"/>
              </w:rPr>
            </w:pPr>
            <w:r w:rsidRPr="00F45CA8">
              <w:rPr>
                <w:rFonts w:ascii="Times New Roman" w:hAnsi="Times New Roman" w:cs="Times New Roman"/>
                <w:sz w:val="16"/>
                <w:szCs w:val="16"/>
              </w:rPr>
              <w:t>Ar turite kitų pastebėjimų ar pasiūlymų?</w:t>
            </w:r>
          </w:p>
        </w:tc>
        <w:tc>
          <w:tcPr>
            <w:tcW w:w="2551" w:type="dxa"/>
            <w:shd w:val="clear" w:color="auto" w:fill="auto"/>
          </w:tcPr>
          <w:p w14:paraId="52B21CED" w14:textId="77777777" w:rsidR="00AD7E21" w:rsidRPr="00F45CA8" w:rsidRDefault="00AD7E21" w:rsidP="00794C99">
            <w:pPr>
              <w:rPr>
                <w:rFonts w:ascii="Times New Roman" w:hAnsi="Times New Roman" w:cs="Times New Roman"/>
                <w:sz w:val="16"/>
                <w:szCs w:val="16"/>
              </w:rPr>
            </w:pPr>
          </w:p>
        </w:tc>
        <w:tc>
          <w:tcPr>
            <w:tcW w:w="2552" w:type="dxa"/>
          </w:tcPr>
          <w:p w14:paraId="3CF9CA10" w14:textId="77777777" w:rsidR="00AD7E21" w:rsidRPr="00F45CA8" w:rsidRDefault="00AD7E21" w:rsidP="00794C99">
            <w:pPr>
              <w:rPr>
                <w:rFonts w:ascii="Times New Roman" w:hAnsi="Times New Roman" w:cs="Times New Roman"/>
                <w:sz w:val="16"/>
                <w:szCs w:val="16"/>
              </w:rPr>
            </w:pPr>
          </w:p>
        </w:tc>
      </w:tr>
      <w:bookmarkEnd w:id="0"/>
    </w:tbl>
    <w:p w14:paraId="41C55D4B" w14:textId="77777777" w:rsidR="00027A55" w:rsidRPr="00F45CA8" w:rsidRDefault="00027A55" w:rsidP="00794C99">
      <w:pPr>
        <w:spacing w:after="0" w:line="276" w:lineRule="auto"/>
        <w:jc w:val="center"/>
        <w:rPr>
          <w:rFonts w:ascii="Times New Roman" w:hAnsi="Times New Roman" w:cs="Times New Roman"/>
          <w:sz w:val="16"/>
          <w:szCs w:val="16"/>
        </w:rPr>
      </w:pPr>
    </w:p>
    <w:p w14:paraId="2DDF2704" w14:textId="77777777" w:rsidR="00427DE5" w:rsidRPr="00F45CA8" w:rsidRDefault="00427DE5" w:rsidP="00794C99">
      <w:pPr>
        <w:spacing w:after="0" w:line="240" w:lineRule="auto"/>
        <w:ind w:firstLine="709"/>
        <w:jc w:val="center"/>
        <w:rPr>
          <w:rFonts w:ascii="Times New Roman" w:hAnsi="Times New Roman" w:cs="Times New Roman"/>
          <w:b/>
          <w:bCs/>
          <w:sz w:val="16"/>
          <w:szCs w:val="16"/>
        </w:rPr>
      </w:pPr>
    </w:p>
    <w:p w14:paraId="28BD712C" w14:textId="6AA09774" w:rsidR="00427DE5" w:rsidRPr="00F45CA8" w:rsidRDefault="00427DE5" w:rsidP="00794C99">
      <w:pPr>
        <w:spacing w:after="0" w:line="240" w:lineRule="auto"/>
        <w:ind w:firstLine="709"/>
        <w:jc w:val="center"/>
        <w:rPr>
          <w:rFonts w:ascii="Times New Roman" w:hAnsi="Times New Roman" w:cs="Times New Roman"/>
          <w:b/>
          <w:bCs/>
          <w:sz w:val="16"/>
          <w:szCs w:val="16"/>
        </w:rPr>
      </w:pPr>
      <w:r w:rsidRPr="00F45CA8">
        <w:rPr>
          <w:rFonts w:ascii="Times New Roman" w:hAnsi="Times New Roman" w:cs="Times New Roman"/>
          <w:b/>
          <w:bCs/>
          <w:sz w:val="16"/>
          <w:szCs w:val="16"/>
        </w:rPr>
        <w:t>ŠTABO AUTOMOBILIO (SU PLANINE TECHNINE PRIEŽIŪROS GARANTNIU LAIKOTARPIU)</w:t>
      </w:r>
    </w:p>
    <w:p w14:paraId="7FF9AF0D" w14:textId="06AB6ABF" w:rsidR="00427DE5" w:rsidRPr="00F45CA8" w:rsidRDefault="00427DE5" w:rsidP="00794C99">
      <w:pPr>
        <w:spacing w:after="0" w:line="276" w:lineRule="auto"/>
        <w:jc w:val="center"/>
        <w:rPr>
          <w:rFonts w:ascii="Times New Roman" w:hAnsi="Times New Roman" w:cs="Times New Roman"/>
          <w:sz w:val="16"/>
          <w:szCs w:val="16"/>
        </w:rPr>
      </w:pPr>
      <w:r w:rsidRPr="00F45CA8">
        <w:rPr>
          <w:rFonts w:ascii="Times New Roman" w:hAnsi="Times New Roman" w:cs="Times New Roman"/>
          <w:b/>
          <w:bCs/>
          <w:sz w:val="16"/>
          <w:szCs w:val="16"/>
        </w:rPr>
        <w:t>TECHNINĖ SPECIFIKACIJA</w:t>
      </w:r>
    </w:p>
    <w:p w14:paraId="799FA434" w14:textId="1F145D7B" w:rsidR="00427DE5" w:rsidRPr="00F45CA8" w:rsidRDefault="00427DE5" w:rsidP="00794C99">
      <w:pPr>
        <w:spacing w:after="0" w:line="276" w:lineRule="auto"/>
        <w:jc w:val="right"/>
        <w:rPr>
          <w:rFonts w:ascii="Times New Roman" w:hAnsi="Times New Roman" w:cs="Times New Roman"/>
          <w:sz w:val="16"/>
          <w:szCs w:val="16"/>
        </w:rPr>
      </w:pPr>
      <w:r w:rsidRPr="00F45CA8">
        <w:rPr>
          <w:rFonts w:ascii="Times New Roman" w:hAnsi="Times New Roman" w:cs="Times New Roman"/>
          <w:sz w:val="16"/>
          <w:szCs w:val="16"/>
        </w:rPr>
        <w:t>2 lentelė</w:t>
      </w:r>
    </w:p>
    <w:tbl>
      <w:tblPr>
        <w:tblW w:w="9918" w:type="dxa"/>
        <w:tblLayout w:type="fixed"/>
        <w:tblCellMar>
          <w:left w:w="10" w:type="dxa"/>
          <w:right w:w="10" w:type="dxa"/>
        </w:tblCellMar>
        <w:tblLook w:val="0000" w:firstRow="0" w:lastRow="0" w:firstColumn="0" w:lastColumn="0" w:noHBand="0" w:noVBand="0"/>
      </w:tblPr>
      <w:tblGrid>
        <w:gridCol w:w="846"/>
        <w:gridCol w:w="4819"/>
        <w:gridCol w:w="2268"/>
        <w:gridCol w:w="1985"/>
      </w:tblGrid>
      <w:tr w:rsidR="00AD7E21" w:rsidRPr="00F45CA8" w14:paraId="684E05AE" w14:textId="35953222" w:rsidTr="00AD7E21">
        <w:trPr>
          <w:tblHeader/>
        </w:trPr>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9976D0" w14:textId="7777777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
                <w:kern w:val="0"/>
                <w:sz w:val="16"/>
                <w:szCs w:val="16"/>
                <w14:ligatures w14:val="none"/>
              </w:rPr>
            </w:pPr>
            <w:r w:rsidRPr="00F45CA8">
              <w:rPr>
                <w:rFonts w:ascii="Times New Roman" w:eastAsia="Calibri" w:hAnsi="Times New Roman" w:cs="Times New Roman"/>
                <w:b/>
                <w:kern w:val="0"/>
                <w:sz w:val="16"/>
                <w:szCs w:val="16"/>
                <w14:ligatures w14:val="none"/>
              </w:rPr>
              <w:t>Eil.</w:t>
            </w:r>
          </w:p>
          <w:p w14:paraId="316FB47F" w14:textId="7777777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
                <w:kern w:val="0"/>
                <w:sz w:val="16"/>
                <w:szCs w:val="16"/>
                <w14:ligatures w14:val="none"/>
              </w:rPr>
            </w:pPr>
            <w:r w:rsidRPr="00F45CA8">
              <w:rPr>
                <w:rFonts w:ascii="Times New Roman" w:eastAsia="Calibri" w:hAnsi="Times New Roman" w:cs="Times New Roman"/>
                <w:b/>
                <w:kern w:val="0"/>
                <w:sz w:val="16"/>
                <w:szCs w:val="16"/>
                <w14:ligatures w14:val="none"/>
              </w:rPr>
              <w:t>Nr.</w:t>
            </w:r>
          </w:p>
        </w:tc>
        <w:tc>
          <w:tcPr>
            <w:tcW w:w="4819" w:type="dxa"/>
            <w:tcBorders>
              <w:top w:val="single" w:sz="4" w:space="0" w:color="000000"/>
              <w:left w:val="single" w:sz="4" w:space="0" w:color="000000"/>
              <w:bottom w:val="single" w:sz="4" w:space="0" w:color="000000"/>
              <w:right w:val="single" w:sz="4" w:space="0" w:color="auto"/>
            </w:tcBorders>
          </w:tcPr>
          <w:p w14:paraId="256C490D" w14:textId="77777777" w:rsidR="00AD7E21" w:rsidRPr="00F45CA8" w:rsidRDefault="00AD7E21" w:rsidP="00794C99">
            <w:pPr>
              <w:suppressAutoHyphens/>
              <w:autoSpaceDN w:val="0"/>
              <w:snapToGrid w:val="0"/>
              <w:spacing w:after="0" w:line="240" w:lineRule="auto"/>
              <w:ind w:left="139" w:right="277"/>
              <w:jc w:val="center"/>
              <w:textAlignment w:val="baseline"/>
              <w:rPr>
                <w:rFonts w:ascii="Times New Roman" w:eastAsia="Calibri" w:hAnsi="Times New Roman" w:cs="Times New Roman"/>
                <w:b/>
                <w:kern w:val="0"/>
                <w:sz w:val="16"/>
                <w:szCs w:val="16"/>
                <w14:ligatures w14:val="none"/>
              </w:rPr>
            </w:pPr>
            <w:r w:rsidRPr="00F45CA8">
              <w:rPr>
                <w:rFonts w:ascii="Times New Roman" w:eastAsia="Calibri" w:hAnsi="Times New Roman" w:cs="Times New Roman"/>
                <w:b/>
                <w:kern w:val="0"/>
                <w:sz w:val="16"/>
                <w:szCs w:val="16"/>
                <w14:ligatures w14:val="none"/>
              </w:rPr>
              <w:t>Techniniai reikalavimai</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14:paraId="463B3431" w14:textId="77777777" w:rsidR="00AD7E21" w:rsidRPr="00F45CA8" w:rsidRDefault="00AD7E21" w:rsidP="00794C99">
            <w:pPr>
              <w:suppressAutoHyphens/>
              <w:autoSpaceDN w:val="0"/>
              <w:snapToGrid w:val="0"/>
              <w:spacing w:after="0" w:line="240" w:lineRule="auto"/>
              <w:ind w:left="139" w:right="277"/>
              <w:jc w:val="center"/>
              <w:textAlignment w:val="baseline"/>
              <w:rPr>
                <w:rFonts w:ascii="Times New Roman" w:eastAsia="Calibri" w:hAnsi="Times New Roman" w:cs="Times New Roman"/>
                <w:b/>
                <w:kern w:val="0"/>
                <w:sz w:val="16"/>
                <w:szCs w:val="16"/>
                <w14:ligatures w14:val="none"/>
              </w:rPr>
            </w:pPr>
            <w:r w:rsidRPr="00F45CA8">
              <w:rPr>
                <w:rFonts w:ascii="Times New Roman" w:hAnsi="Times New Roman" w:cs="Times New Roman"/>
                <w:b/>
                <w:bCs/>
                <w:sz w:val="16"/>
                <w:szCs w:val="16"/>
              </w:rPr>
              <w:t>Tiekėjo atsakymas / komentaras / pasiūlymas</w:t>
            </w:r>
          </w:p>
        </w:tc>
        <w:tc>
          <w:tcPr>
            <w:tcW w:w="1985" w:type="dxa"/>
            <w:tcBorders>
              <w:top w:val="single" w:sz="4" w:space="0" w:color="000000"/>
              <w:left w:val="single" w:sz="4" w:space="0" w:color="000000"/>
              <w:bottom w:val="single" w:sz="4" w:space="0" w:color="000000"/>
              <w:right w:val="single" w:sz="4" w:space="0" w:color="auto"/>
            </w:tcBorders>
          </w:tcPr>
          <w:p w14:paraId="37B11C1E" w14:textId="4376E0E3" w:rsidR="00AD7E21" w:rsidRPr="00F45CA8" w:rsidRDefault="00AD7E21" w:rsidP="00794C99">
            <w:pPr>
              <w:suppressAutoHyphens/>
              <w:autoSpaceDN w:val="0"/>
              <w:snapToGrid w:val="0"/>
              <w:spacing w:after="0" w:line="240" w:lineRule="auto"/>
              <w:ind w:left="139" w:right="277"/>
              <w:jc w:val="center"/>
              <w:textAlignment w:val="baseline"/>
              <w:rPr>
                <w:rFonts w:ascii="Times New Roman" w:hAnsi="Times New Roman" w:cs="Times New Roman"/>
                <w:b/>
                <w:bCs/>
                <w:sz w:val="16"/>
                <w:szCs w:val="16"/>
              </w:rPr>
            </w:pPr>
            <w:r w:rsidRPr="00F45CA8">
              <w:rPr>
                <w:rFonts w:ascii="Times New Roman" w:hAnsi="Times New Roman" w:cs="Times New Roman"/>
                <w:b/>
                <w:bCs/>
                <w:sz w:val="16"/>
                <w:szCs w:val="16"/>
              </w:rPr>
              <w:t>PO atsakymas</w:t>
            </w:r>
          </w:p>
        </w:tc>
      </w:tr>
      <w:tr w:rsidR="00AD7E21" w:rsidRPr="00F45CA8" w14:paraId="60B9E349" w14:textId="2090759B"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E21B08D" w14:textId="7777777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
                <w:kern w:val="0"/>
                <w:sz w:val="16"/>
                <w:szCs w:val="16"/>
                <w14:ligatures w14:val="none"/>
              </w:rPr>
            </w:pPr>
          </w:p>
        </w:tc>
        <w:tc>
          <w:tcPr>
            <w:tcW w:w="4819" w:type="dxa"/>
            <w:tcBorders>
              <w:left w:val="single" w:sz="4" w:space="0" w:color="000000"/>
              <w:bottom w:val="single" w:sz="4" w:space="0" w:color="000000"/>
              <w:right w:val="single" w:sz="4" w:space="0" w:color="000000"/>
            </w:tcBorders>
            <w:shd w:val="clear" w:color="auto" w:fill="auto"/>
          </w:tcPr>
          <w:p w14:paraId="3D7EBA82" w14:textId="70A6F800"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b/>
                <w:bCs/>
                <w:kern w:val="0"/>
                <w:sz w:val="16"/>
                <w:szCs w:val="16"/>
                <w14:ligatures w14:val="none"/>
              </w:rPr>
            </w:pPr>
            <w:r w:rsidRPr="00F45CA8">
              <w:rPr>
                <w:rFonts w:ascii="Times New Roman" w:eastAsia="Calibri" w:hAnsi="Times New Roman" w:cs="Times New Roman"/>
                <w:b/>
                <w:bCs/>
                <w:kern w:val="0"/>
                <w:sz w:val="16"/>
                <w:szCs w:val="16"/>
                <w14:ligatures w14:val="none"/>
              </w:rPr>
              <w:t>I. BENDRI REIKALAVIMAI</w:t>
            </w:r>
          </w:p>
        </w:tc>
        <w:tc>
          <w:tcPr>
            <w:tcW w:w="2268" w:type="dxa"/>
            <w:tcBorders>
              <w:left w:val="single" w:sz="4" w:space="0" w:color="000000"/>
              <w:bottom w:val="single" w:sz="4" w:space="0" w:color="000000"/>
              <w:right w:val="single" w:sz="4" w:space="0" w:color="000000"/>
            </w:tcBorders>
            <w:shd w:val="clear" w:color="auto" w:fill="auto"/>
          </w:tcPr>
          <w:p w14:paraId="41C5EA4A" w14:textId="77777777"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60FC7274" w14:textId="77777777"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1575C412" w14:textId="4FBFC05B"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43CC1CD" w14:textId="7777777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1.</w:t>
            </w:r>
          </w:p>
        </w:tc>
        <w:tc>
          <w:tcPr>
            <w:tcW w:w="4819" w:type="dxa"/>
            <w:tcBorders>
              <w:left w:val="single" w:sz="4" w:space="0" w:color="000000"/>
              <w:bottom w:val="single" w:sz="4" w:space="0" w:color="000000"/>
              <w:right w:val="single" w:sz="4" w:space="0" w:color="000000"/>
            </w:tcBorders>
            <w:shd w:val="clear" w:color="auto" w:fill="auto"/>
          </w:tcPr>
          <w:p w14:paraId="79E383ED" w14:textId="201E0E6D" w:rsidR="00AD7E21" w:rsidRPr="00F45CA8" w:rsidRDefault="00AD7E21" w:rsidP="00634927">
            <w:pPr>
              <w:suppressAutoHyphens/>
              <w:autoSpaceDN w:val="0"/>
              <w:snapToGrid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Štabo automobilis – gaisrų gesinimo ir gelbėjimo automobilis štabo funkcijoms vykdyti, turintis sukomplektuotą štabo įrangą (toliau – automobilis) turi būti tinkamas važiuoti ugniagesiams į įvykio vietas. Automobilio ir jo įrangos faktiniai ir techniniai duomenys turi atitikti specifikacijose nurodytiems reikalavimams.</w:t>
            </w:r>
          </w:p>
        </w:tc>
        <w:tc>
          <w:tcPr>
            <w:tcW w:w="2268" w:type="dxa"/>
            <w:tcBorders>
              <w:left w:val="single" w:sz="4" w:space="0" w:color="000000"/>
              <w:bottom w:val="single" w:sz="4" w:space="0" w:color="000000"/>
              <w:right w:val="single" w:sz="4" w:space="0" w:color="000000"/>
            </w:tcBorders>
            <w:shd w:val="clear" w:color="auto" w:fill="auto"/>
          </w:tcPr>
          <w:p w14:paraId="28490C9E" w14:textId="77777777"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0A433256" w14:textId="77777777"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0CC26500" w14:textId="4EEEC776"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1EFA2A1" w14:textId="7777777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2.</w:t>
            </w:r>
          </w:p>
        </w:tc>
        <w:tc>
          <w:tcPr>
            <w:tcW w:w="4819" w:type="dxa"/>
            <w:tcBorders>
              <w:left w:val="single" w:sz="4" w:space="0" w:color="000000"/>
              <w:bottom w:val="single" w:sz="4" w:space="0" w:color="000000"/>
              <w:right w:val="single" w:sz="4" w:space="0" w:color="000000"/>
            </w:tcBorders>
            <w:shd w:val="clear" w:color="auto" w:fill="auto"/>
          </w:tcPr>
          <w:p w14:paraId="413EEE41" w14:textId="5003FD1B" w:rsidR="00AD7E21" w:rsidRPr="00F45CA8" w:rsidRDefault="00AD7E21" w:rsidP="00634927">
            <w:pPr>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Automobilis turi būti naujas, neeksploatuotas, ne senesnis nei 2024 m. gamybos, kuriama atliktas atitikties įvertinimas (nesivadovaujant atitikties įvertinimo netaikymo tam tikroms transporto priemonių rūšims) ir išduotas Lietuvos transporto saugos administracijos prie Susisiekimo ministerijos transporto priemonės individualaus patvirtinimo liudijimas, ir kuris registruotas kaip specialiosios paskirties transporto priemonės pirkėjo vardu pagal pateikimo metu nustatytą kelių transporto priemonių atitikties įvertinimo ir registravimo tvarką. Siūlomai važiuoklei jau turi būti atliktas ES tipo patvirtinimo įvertinimas</w:t>
            </w:r>
          </w:p>
        </w:tc>
        <w:tc>
          <w:tcPr>
            <w:tcW w:w="2268" w:type="dxa"/>
            <w:tcBorders>
              <w:left w:val="single" w:sz="4" w:space="0" w:color="000000"/>
              <w:bottom w:val="single" w:sz="4" w:space="0" w:color="000000"/>
              <w:right w:val="single" w:sz="4" w:space="0" w:color="000000"/>
            </w:tcBorders>
            <w:shd w:val="clear" w:color="auto" w:fill="auto"/>
          </w:tcPr>
          <w:p w14:paraId="2646FF71" w14:textId="77777777" w:rsidR="00AD7E21" w:rsidRPr="00F45CA8" w:rsidRDefault="00AD7E21" w:rsidP="00794C99">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3966D8E1" w14:textId="77777777" w:rsidR="00AD7E21" w:rsidRPr="00F45CA8" w:rsidRDefault="00AD7E21" w:rsidP="00794C99">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3129B9E4" w14:textId="399AEF81"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A96767" w14:textId="7777777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3.</w:t>
            </w:r>
          </w:p>
        </w:tc>
        <w:tc>
          <w:tcPr>
            <w:tcW w:w="4819" w:type="dxa"/>
            <w:tcBorders>
              <w:left w:val="single" w:sz="4" w:space="0" w:color="000000"/>
              <w:bottom w:val="single" w:sz="4" w:space="0" w:color="000000"/>
              <w:right w:val="single" w:sz="4" w:space="0" w:color="000000"/>
            </w:tcBorders>
            <w:shd w:val="clear" w:color="auto" w:fill="auto"/>
          </w:tcPr>
          <w:p w14:paraId="35F088F3" w14:textId="3AE5E20E"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Su automobiliu komplektuojama įranga turi būti nauja, neeksploatuota ne senesnė nei      2024 m. gamybos.</w:t>
            </w:r>
          </w:p>
        </w:tc>
        <w:tc>
          <w:tcPr>
            <w:tcW w:w="2268" w:type="dxa"/>
            <w:tcBorders>
              <w:left w:val="single" w:sz="4" w:space="0" w:color="000000"/>
              <w:bottom w:val="single" w:sz="4" w:space="0" w:color="000000"/>
              <w:right w:val="single" w:sz="4" w:space="0" w:color="000000"/>
            </w:tcBorders>
            <w:shd w:val="clear" w:color="auto" w:fill="auto"/>
          </w:tcPr>
          <w:p w14:paraId="67C2A466" w14:textId="77777777" w:rsidR="00AD7E21" w:rsidRPr="00F45CA8" w:rsidRDefault="00AD7E21" w:rsidP="00794C99">
            <w:pPr>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07E2F172" w14:textId="77777777" w:rsidR="00AD7E21" w:rsidRPr="00F45CA8" w:rsidRDefault="00AD7E21" w:rsidP="00794C99">
            <w:pPr>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5C3A696A" w14:textId="28556421"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8CD3BB1" w14:textId="7777777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4.</w:t>
            </w:r>
          </w:p>
        </w:tc>
        <w:tc>
          <w:tcPr>
            <w:tcW w:w="4819" w:type="dxa"/>
            <w:tcBorders>
              <w:left w:val="single" w:sz="4" w:space="0" w:color="000000"/>
              <w:bottom w:val="single" w:sz="4" w:space="0" w:color="000000"/>
              <w:right w:val="single" w:sz="4" w:space="0" w:color="000000"/>
            </w:tcBorders>
            <w:shd w:val="clear" w:color="auto" w:fill="auto"/>
          </w:tcPr>
          <w:p w14:paraId="6477C34D" w14:textId="7A43424E" w:rsidR="00AD7E21" w:rsidRPr="00F45CA8" w:rsidRDefault="00AD7E21" w:rsidP="00634927">
            <w:pPr>
              <w:suppressAutoHyphens/>
              <w:autoSpaceDN w:val="0"/>
              <w:snapToGrid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Automobilis turi neviršyti nustatytų Lietuvos Respublikoje maksimalių leidžiamų transporto priemonių matmenų, leidžiamų ašies (ašių) apkrovų, leidžiamos bendrosios masės šios klasės automobiliams</w:t>
            </w:r>
            <w:r w:rsidRPr="00F45CA8">
              <w:rPr>
                <w:rFonts w:ascii="Times New Roman" w:hAnsi="Times New Roman" w:cs="Times New Roman"/>
                <w:kern w:val="0"/>
                <w:sz w:val="16"/>
                <w:szCs w:val="16"/>
                <w14:ligatures w14:val="none"/>
              </w:rPr>
              <w:t>.</w:t>
            </w:r>
          </w:p>
        </w:tc>
        <w:tc>
          <w:tcPr>
            <w:tcW w:w="2268" w:type="dxa"/>
            <w:tcBorders>
              <w:left w:val="single" w:sz="4" w:space="0" w:color="000000"/>
              <w:bottom w:val="single" w:sz="4" w:space="0" w:color="000000"/>
              <w:right w:val="single" w:sz="4" w:space="0" w:color="000000"/>
            </w:tcBorders>
            <w:shd w:val="clear" w:color="auto" w:fill="auto"/>
          </w:tcPr>
          <w:p w14:paraId="618C3E2F" w14:textId="77777777"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6EEF04ED" w14:textId="77777777"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2AB8EA5C" w14:textId="629CE81D" w:rsidTr="00B378C7">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EAE744" w14:textId="7777777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9B6FACA" w14:textId="1D30AB91" w:rsidR="00AD7E21" w:rsidRPr="00F45CA8" w:rsidRDefault="00AD7E21" w:rsidP="00634927">
            <w:pPr>
              <w:suppressAutoHyphens/>
              <w:autoSpaceDN w:val="0"/>
              <w:snapToGrid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Automobilis turi atitikti privalomuosius saugos reikalavimus, nustatytus pagal Lietuvos Respublikos vidaus reikalų ministro 2019 m. birželio 11 d. įsakymu Nr. 1V-535 ,,Dėl gaisrų gesinimo ir gelbėjimo technikos, priemonių ir įrenginių, gaisro gesinimo medžiagų, gaisrinės saugos ženklų privalomųjų saugos reikalavimų patvirtinimo“. Pardavėjas įsipareigoja, kad tuo atveju, jeigu jo pasiūlymas bus pripažintas laimėjusiu ir pasirašęs pirkimo sutartį, perduodant automobilį pateiks Gaisrinių tyrimų centro (GTC) išduodamus atitikimo privalomiesiems saugos reikalavimams nustatytus patvirtinimo dokumentus.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BFDE1E" w14:textId="0DC46C6B" w:rsidR="00AD7E21" w:rsidRPr="00F45CA8" w:rsidRDefault="00AD7E21" w:rsidP="00634927">
            <w:pPr>
              <w:suppressAutoHyphens/>
              <w:autoSpaceDN w:val="0"/>
              <w:snapToGrid w:val="0"/>
              <w:spacing w:after="0" w:line="240" w:lineRule="auto"/>
              <w:ind w:left="139" w:right="129"/>
              <w:jc w:val="both"/>
              <w:textAlignment w:val="baseline"/>
              <w:rPr>
                <w:rFonts w:ascii="Times New Roman" w:eastAsia="Calibri" w:hAnsi="Times New Roman" w:cs="Times New Roman"/>
                <w:kern w:val="0"/>
                <w:sz w:val="16"/>
                <w:szCs w:val="16"/>
                <w:highlight w:val="yellow"/>
                <w14:ligatures w14:val="none"/>
              </w:rPr>
            </w:pPr>
            <w:r w:rsidRPr="00B378C7">
              <w:rPr>
                <w:rFonts w:ascii="Times New Roman" w:eastAsia="Calibri" w:hAnsi="Times New Roman" w:cs="Times New Roman"/>
                <w:kern w:val="0"/>
                <w:sz w:val="16"/>
                <w:szCs w:val="16"/>
                <w14:ligatures w14:val="none"/>
              </w:rPr>
              <w:t>Kaip suprantame dauguma minimo įsakymo reikalavimų apima gaisrų gesinimo įrangą. Štabo automobiliui tai mažai taikoma. Nėra aišku kam ir kokie bus taikomi reikalavimai, kas bus tikrinama ir t.t.</w:t>
            </w:r>
          </w:p>
        </w:tc>
        <w:tc>
          <w:tcPr>
            <w:tcW w:w="1985" w:type="dxa"/>
            <w:tcBorders>
              <w:top w:val="single" w:sz="4" w:space="0" w:color="000000"/>
              <w:left w:val="single" w:sz="4" w:space="0" w:color="000000"/>
              <w:bottom w:val="single" w:sz="4" w:space="0" w:color="000000"/>
              <w:right w:val="single" w:sz="4" w:space="0" w:color="000000"/>
            </w:tcBorders>
            <w:shd w:val="clear" w:color="auto" w:fill="A3DBFF"/>
          </w:tcPr>
          <w:p w14:paraId="38818FA8" w14:textId="11630467" w:rsidR="00AD7E21" w:rsidRPr="00F45CA8" w:rsidRDefault="00CC6120" w:rsidP="00634927">
            <w:pPr>
              <w:suppressAutoHyphens/>
              <w:autoSpaceDN w:val="0"/>
              <w:snapToGrid w:val="0"/>
              <w:spacing w:after="0" w:line="240" w:lineRule="auto"/>
              <w:ind w:left="139" w:right="133"/>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 xml:space="preserve">Bus tikrinama ar automobilis </w:t>
            </w:r>
            <w:r w:rsidR="00A976B6">
              <w:rPr>
                <w:rFonts w:ascii="Times New Roman" w:eastAsia="Calibri" w:hAnsi="Times New Roman" w:cs="Times New Roman"/>
                <w:kern w:val="0"/>
                <w:sz w:val="16"/>
                <w:szCs w:val="16"/>
                <w14:ligatures w14:val="none"/>
              </w:rPr>
              <w:t>atitinka</w:t>
            </w:r>
            <w:r w:rsidRPr="00F45CA8">
              <w:rPr>
                <w:rFonts w:ascii="Times New Roman" w:eastAsia="Calibri" w:hAnsi="Times New Roman" w:cs="Times New Roman"/>
                <w:kern w:val="0"/>
                <w:sz w:val="16"/>
                <w:szCs w:val="16"/>
                <w14:ligatures w14:val="none"/>
              </w:rPr>
              <w:t xml:space="preserve"> privalomuosius saugos reikalavimus, nustatytus minėtame teisės akte.</w:t>
            </w:r>
          </w:p>
        </w:tc>
      </w:tr>
      <w:tr w:rsidR="00AD7E21" w:rsidRPr="00F45CA8" w14:paraId="53157DA2" w14:textId="5D70E1D1"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038D83" w14:textId="7777777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6.</w:t>
            </w:r>
          </w:p>
        </w:tc>
        <w:tc>
          <w:tcPr>
            <w:tcW w:w="4819" w:type="dxa"/>
            <w:tcBorders>
              <w:left w:val="single" w:sz="4" w:space="0" w:color="000000"/>
              <w:bottom w:val="single" w:sz="4" w:space="0" w:color="000000"/>
              <w:right w:val="single" w:sz="4" w:space="0" w:color="000000"/>
            </w:tcBorders>
            <w:shd w:val="clear" w:color="auto" w:fill="auto"/>
          </w:tcPr>
          <w:p w14:paraId="0A589603" w14:textId="52774C57" w:rsidR="00AD7E21" w:rsidRPr="00F45CA8" w:rsidRDefault="00AD7E21" w:rsidP="00634927">
            <w:pPr>
              <w:suppressAutoHyphens/>
              <w:autoSpaceDN w:val="0"/>
              <w:snapToGrid w:val="0"/>
              <w:spacing w:after="0" w:line="240" w:lineRule="auto"/>
              <w:ind w:left="139" w:right="131"/>
              <w:jc w:val="both"/>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Automobilis turi atitikti galiojančio LST EN 1846 standarto serijos (arba lygiaverčio) ir šioje techninėje specifikacijoje nurodytus reikalavimus</w:t>
            </w:r>
          </w:p>
        </w:tc>
        <w:tc>
          <w:tcPr>
            <w:tcW w:w="2268" w:type="dxa"/>
            <w:tcBorders>
              <w:left w:val="single" w:sz="4" w:space="0" w:color="000000"/>
              <w:bottom w:val="single" w:sz="4" w:space="0" w:color="000000"/>
              <w:right w:val="single" w:sz="4" w:space="0" w:color="000000"/>
            </w:tcBorders>
            <w:shd w:val="clear" w:color="auto" w:fill="auto"/>
          </w:tcPr>
          <w:p w14:paraId="037FA625" w14:textId="76AFE4AD" w:rsidR="00AD7E21" w:rsidRPr="00F45CA8" w:rsidRDefault="00AD7E21" w:rsidP="00794C99">
            <w:pPr>
              <w:suppressAutoHyphens/>
              <w:autoSpaceDN w:val="0"/>
              <w:snapToGrid w:val="0"/>
              <w:spacing w:after="0" w:line="240" w:lineRule="auto"/>
              <w:ind w:right="277"/>
              <w:jc w:val="both"/>
              <w:textAlignment w:val="baseline"/>
              <w:rPr>
                <w:rFonts w:ascii="Times New Roman" w:eastAsia="Calibri" w:hAnsi="Times New Roman" w:cs="Times New Roman"/>
                <w:bCs/>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4E93FB32" w14:textId="77777777" w:rsidR="00AD7E21" w:rsidRPr="00F45CA8" w:rsidRDefault="00AD7E21" w:rsidP="00794C99">
            <w:pPr>
              <w:suppressAutoHyphens/>
              <w:autoSpaceDN w:val="0"/>
              <w:snapToGrid w:val="0"/>
              <w:spacing w:after="0" w:line="240" w:lineRule="auto"/>
              <w:ind w:right="277"/>
              <w:jc w:val="both"/>
              <w:textAlignment w:val="baseline"/>
              <w:rPr>
                <w:rFonts w:ascii="Times New Roman" w:eastAsia="Calibri" w:hAnsi="Times New Roman" w:cs="Times New Roman"/>
                <w:bCs/>
                <w:kern w:val="0"/>
                <w:sz w:val="16"/>
                <w:szCs w:val="16"/>
                <w14:ligatures w14:val="none"/>
              </w:rPr>
            </w:pPr>
          </w:p>
        </w:tc>
      </w:tr>
      <w:tr w:rsidR="00AD7E21" w:rsidRPr="00F45CA8" w14:paraId="73562825" w14:textId="1E189910"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A817F6C" w14:textId="1C402EEA"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7.</w:t>
            </w:r>
          </w:p>
        </w:tc>
        <w:tc>
          <w:tcPr>
            <w:tcW w:w="4819" w:type="dxa"/>
            <w:tcBorders>
              <w:left w:val="single" w:sz="4" w:space="0" w:color="000000"/>
              <w:bottom w:val="single" w:sz="4" w:space="0" w:color="000000"/>
              <w:right w:val="single" w:sz="4" w:space="0" w:color="000000"/>
            </w:tcBorders>
            <w:shd w:val="clear" w:color="auto" w:fill="auto"/>
          </w:tcPr>
          <w:p w14:paraId="55024EB0" w14:textId="714F560F" w:rsidR="00AD7E21" w:rsidRPr="00F45CA8" w:rsidRDefault="00AD7E21" w:rsidP="00634927">
            <w:pPr>
              <w:suppressAutoHyphens/>
              <w:autoSpaceDN w:val="0"/>
              <w:snapToGrid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Automobilis ir jį komplektuojančios dalys turi būti pateiktos pagal SI (metrinės sistemos) vienetus ir matmenis. Pasiūlyme pateiktų ilgių, pločių, aukščių matmenų dydžiai gaminamam automobiliui gali skirtis iki 3%, tačiau neviršijant maksimalių/minimalių šiose sąlygose nurodytų reikalavimų. Pasiūlyme pateikto automobilio masės dydžiai gaminant automobilį gali skirtis iki 5%, tačiau negali viršyti maksimalių/minimalių šiose sąlygose nurodytų reikalavimų.</w:t>
            </w:r>
          </w:p>
        </w:tc>
        <w:tc>
          <w:tcPr>
            <w:tcW w:w="2268" w:type="dxa"/>
            <w:tcBorders>
              <w:left w:val="single" w:sz="4" w:space="0" w:color="000000"/>
              <w:bottom w:val="single" w:sz="4" w:space="0" w:color="000000"/>
              <w:right w:val="single" w:sz="4" w:space="0" w:color="000000"/>
            </w:tcBorders>
            <w:shd w:val="clear" w:color="auto" w:fill="auto"/>
          </w:tcPr>
          <w:p w14:paraId="5491AAE6" w14:textId="77777777"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30B4C3DE" w14:textId="77777777"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1CD73A43" w14:textId="21CAF950"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B4F178A" w14:textId="0E1EBB9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8.</w:t>
            </w:r>
          </w:p>
        </w:tc>
        <w:tc>
          <w:tcPr>
            <w:tcW w:w="4819" w:type="dxa"/>
            <w:tcBorders>
              <w:left w:val="single" w:sz="4" w:space="0" w:color="000000"/>
              <w:bottom w:val="single" w:sz="4" w:space="0" w:color="000000"/>
              <w:right w:val="single" w:sz="4" w:space="0" w:color="000000"/>
            </w:tcBorders>
            <w:shd w:val="clear" w:color="auto" w:fill="auto"/>
          </w:tcPr>
          <w:p w14:paraId="3446EBF7" w14:textId="1890E3F5" w:rsidR="00AD7E21" w:rsidRPr="00F45CA8" w:rsidRDefault="00AD7E21" w:rsidP="00634927">
            <w:pPr>
              <w:suppressAutoHyphens/>
              <w:autoSpaceDN w:val="0"/>
              <w:snapToGrid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Automobilis turi atitikti GTC/TS 07:2019 „Valstybinės priešgaisrinės 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automobilio dažymo (arba apklijavimo) stilistika bus derinama sutarties pasirašymo metu. Dažymo (arba apklijavimo) stilistiką gali pasiūlyti ir tiekėjas).</w:t>
            </w:r>
          </w:p>
        </w:tc>
        <w:tc>
          <w:tcPr>
            <w:tcW w:w="2268" w:type="dxa"/>
            <w:tcBorders>
              <w:left w:val="single" w:sz="4" w:space="0" w:color="000000"/>
              <w:bottom w:val="single" w:sz="4" w:space="0" w:color="000000"/>
              <w:right w:val="single" w:sz="4" w:space="0" w:color="000000"/>
            </w:tcBorders>
            <w:shd w:val="clear" w:color="auto" w:fill="auto"/>
          </w:tcPr>
          <w:p w14:paraId="1FD72C9D" w14:textId="4804C32A"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02CB277E" w14:textId="77777777" w:rsidR="00AD7E21" w:rsidRPr="00F45CA8" w:rsidRDefault="00AD7E21" w:rsidP="00794C99">
            <w:pPr>
              <w:suppressAutoHyphens/>
              <w:autoSpaceDN w:val="0"/>
              <w:snapToGrid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68409518" w14:textId="46B6AD71"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7E2CACD" w14:textId="2A4B294F"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 xml:space="preserve">9. </w:t>
            </w:r>
          </w:p>
        </w:tc>
        <w:tc>
          <w:tcPr>
            <w:tcW w:w="4819" w:type="dxa"/>
            <w:tcBorders>
              <w:left w:val="single" w:sz="4" w:space="0" w:color="000000"/>
              <w:bottom w:val="single" w:sz="4" w:space="0" w:color="000000"/>
              <w:right w:val="single" w:sz="4" w:space="0" w:color="000000"/>
            </w:tcBorders>
            <w:shd w:val="clear" w:color="auto" w:fill="auto"/>
          </w:tcPr>
          <w:p w14:paraId="228ABF44" w14:textId="340BEC78"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Automobiliui turi būti suteikiama ne mažiau kaip 60 mėnesių ar iki 100 000 km ridos (kas įvyks pirmiau) garantija, kuri turi būti skaičiuojama nuo automobilio priėmimo perdavimo akto pasirašymo dienos. Kėbulo antikorozinė ir dažų dangos garantijos – pagal siūlomo automobilio gamintojo garantijos sąlygas (terminai nurodomi pasiūlyme).</w:t>
            </w:r>
          </w:p>
        </w:tc>
        <w:tc>
          <w:tcPr>
            <w:tcW w:w="2268" w:type="dxa"/>
            <w:tcBorders>
              <w:left w:val="single" w:sz="4" w:space="0" w:color="000000"/>
              <w:bottom w:val="single" w:sz="4" w:space="0" w:color="000000"/>
              <w:right w:val="single" w:sz="4" w:space="0" w:color="000000"/>
            </w:tcBorders>
            <w:shd w:val="clear" w:color="auto" w:fill="auto"/>
          </w:tcPr>
          <w:p w14:paraId="3FD84E4C"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6928A96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3A1276B4" w14:textId="57F70392"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0A4B19B" w14:textId="4104D2FC"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10.</w:t>
            </w:r>
          </w:p>
        </w:tc>
        <w:tc>
          <w:tcPr>
            <w:tcW w:w="4819" w:type="dxa"/>
            <w:tcBorders>
              <w:left w:val="single" w:sz="4" w:space="0" w:color="000000"/>
              <w:bottom w:val="single" w:sz="4" w:space="0" w:color="000000"/>
              <w:right w:val="single" w:sz="4" w:space="0" w:color="000000"/>
            </w:tcBorders>
            <w:shd w:val="clear" w:color="auto" w:fill="auto"/>
          </w:tcPr>
          <w:p w14:paraId="193E52C4" w14:textId="015F451E" w:rsidR="00AD7E21" w:rsidRPr="00F45CA8" w:rsidRDefault="00AD7E21" w:rsidP="00634927">
            <w:pPr>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Automobilyje sumontuotai visai papildomai įrangai turi būti suteikiama ne trumpesnė kaip 24 mėnesių garantija, kuri turi būti skaičiuojama nuo automobilio priėmimo perdavimo akto pasirašymo dienos.</w:t>
            </w:r>
          </w:p>
        </w:tc>
        <w:tc>
          <w:tcPr>
            <w:tcW w:w="2268" w:type="dxa"/>
            <w:tcBorders>
              <w:left w:val="single" w:sz="4" w:space="0" w:color="000000"/>
              <w:bottom w:val="single" w:sz="4" w:space="0" w:color="000000"/>
              <w:right w:val="single" w:sz="4" w:space="0" w:color="000000"/>
            </w:tcBorders>
            <w:shd w:val="clear" w:color="auto" w:fill="auto"/>
          </w:tcPr>
          <w:p w14:paraId="06F9D950" w14:textId="77777777" w:rsidR="00AD7E21" w:rsidRPr="00F45CA8" w:rsidRDefault="00AD7E21" w:rsidP="00794C99">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3A50D241" w14:textId="77777777" w:rsidR="00AD7E21" w:rsidRPr="00F45CA8" w:rsidRDefault="00AD7E21" w:rsidP="00794C99">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430A272C" w14:textId="499ED5C3"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60AA69" w14:textId="445CF530"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11.</w:t>
            </w:r>
          </w:p>
        </w:tc>
        <w:tc>
          <w:tcPr>
            <w:tcW w:w="4819" w:type="dxa"/>
            <w:tcBorders>
              <w:left w:val="single" w:sz="4" w:space="0" w:color="000000"/>
              <w:bottom w:val="single" w:sz="4" w:space="0" w:color="000000"/>
              <w:right w:val="single" w:sz="4" w:space="0" w:color="000000"/>
            </w:tcBorders>
            <w:shd w:val="clear" w:color="auto" w:fill="auto"/>
          </w:tcPr>
          <w:p w14:paraId="247661E0" w14:textId="28DC7BB9" w:rsidR="00AD7E21" w:rsidRPr="00F45CA8" w:rsidRDefault="00AD7E21" w:rsidP="00634927">
            <w:pPr>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 xml:space="preserve">Tiekėjas privalo įsipareigoti ir užtikrinti, kad tuo atveju, jeigu jis bus pripažintas laimėtoju, garantinio aptarnavimo laikotarpyje, ne ilgiau kaip per 1 mėnesį nuo pateikimo remontui dienos, suremontuoti automobilį ar jo įrangą ir (arba) pašalinti eksploatavimo metu išaiškėjusius defektus, atsiradusius ne dėl naudotojo neteisingų veiksmų. Taip pat, tiekėjas įsipareigoja garantinio aptarnavimo laikotarpiu savo sąskaita atlikti visus reikiamus techninius aptarnavimo darbus, pagal automobilio važiuoklės gamintojo rekomendacijas ar </w:t>
            </w:r>
            <w:r w:rsidRPr="00F45CA8">
              <w:rPr>
                <w:rFonts w:ascii="Times New Roman" w:eastAsia="Calibri" w:hAnsi="Times New Roman" w:cs="Times New Roman"/>
                <w:kern w:val="0"/>
                <w:sz w:val="16"/>
                <w:szCs w:val="16"/>
                <w14:ligatures w14:val="none"/>
              </w:rPr>
              <w:lastRenderedPageBreak/>
              <w:t>naudojimo instrukcijas. Esant ilgesniam nei 1 mėnesio remonto laikotarpiui ar suminiam einamųjų metų remonto laikotarpiui ilgesniam nei 60 dienų, tiekėjas pateikia užsakovui ne prastesnių charakteristikų pakaitinį/-ius automobilį /-ius ar jo/-ų įrangą tolimesniam naudojimui.</w:t>
            </w:r>
          </w:p>
        </w:tc>
        <w:tc>
          <w:tcPr>
            <w:tcW w:w="2268" w:type="dxa"/>
            <w:tcBorders>
              <w:left w:val="single" w:sz="4" w:space="0" w:color="000000"/>
              <w:bottom w:val="single" w:sz="4" w:space="0" w:color="000000"/>
              <w:right w:val="single" w:sz="4" w:space="0" w:color="000000"/>
            </w:tcBorders>
            <w:shd w:val="clear" w:color="auto" w:fill="auto"/>
          </w:tcPr>
          <w:p w14:paraId="6C959F38" w14:textId="77777777" w:rsidR="00AD7E21" w:rsidRPr="00F45CA8" w:rsidRDefault="00AD7E21" w:rsidP="00794C99">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6D7B84FC" w14:textId="77777777" w:rsidR="00AD7E21" w:rsidRPr="00F45CA8" w:rsidRDefault="00AD7E21" w:rsidP="00794C99">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2E82174C" w14:textId="36A9AE02"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8D9853" w14:textId="6CDBF592"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12.</w:t>
            </w:r>
          </w:p>
        </w:tc>
        <w:tc>
          <w:tcPr>
            <w:tcW w:w="4819" w:type="dxa"/>
            <w:tcBorders>
              <w:left w:val="single" w:sz="4" w:space="0" w:color="000000"/>
              <w:bottom w:val="single" w:sz="4" w:space="0" w:color="000000"/>
              <w:right w:val="single" w:sz="4" w:space="0" w:color="000000"/>
            </w:tcBorders>
            <w:shd w:val="clear" w:color="auto" w:fill="auto"/>
          </w:tcPr>
          <w:p w14:paraId="0E19A416" w14:textId="65AFAAE3" w:rsidR="00AD7E21" w:rsidRPr="00F45CA8" w:rsidRDefault="00AD7E21" w:rsidP="00634927">
            <w:pPr>
              <w:suppressAutoHyphens/>
              <w:autoSpaceDN w:val="0"/>
              <w:spacing w:after="0" w:line="240" w:lineRule="auto"/>
              <w:ind w:left="139" w:right="131"/>
              <w:jc w:val="both"/>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 xml:space="preserve">Garantiniu laikotarpiu automobilio važiuoklės planiniai techniniai priežiūros darbai turi būti atliekami ne ilgiau kaip per 5 darbo dienas, įvertinant automobilio transportavimo į/iš serviso įmonės laiką. </w:t>
            </w:r>
          </w:p>
        </w:tc>
        <w:tc>
          <w:tcPr>
            <w:tcW w:w="2268" w:type="dxa"/>
            <w:tcBorders>
              <w:left w:val="single" w:sz="4" w:space="0" w:color="000000"/>
              <w:bottom w:val="single" w:sz="4" w:space="0" w:color="000000"/>
              <w:right w:val="single" w:sz="4" w:space="0" w:color="000000"/>
            </w:tcBorders>
            <w:shd w:val="clear" w:color="auto" w:fill="auto"/>
          </w:tcPr>
          <w:p w14:paraId="08B8A441" w14:textId="77777777" w:rsidR="00AD7E21" w:rsidRPr="00F45CA8" w:rsidRDefault="00AD7E21" w:rsidP="00794C99">
            <w:pPr>
              <w:suppressAutoHyphens/>
              <w:autoSpaceDN w:val="0"/>
              <w:spacing w:after="0" w:line="240" w:lineRule="auto"/>
              <w:ind w:left="139" w:right="277" w:firstLine="1296"/>
              <w:jc w:val="both"/>
              <w:textAlignment w:val="baseline"/>
              <w:rPr>
                <w:rFonts w:ascii="Times New Roman" w:eastAsia="Calibri" w:hAnsi="Times New Roman" w:cs="Times New Roman"/>
                <w:bCs/>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26856350" w14:textId="77777777" w:rsidR="00AD7E21" w:rsidRPr="00F45CA8" w:rsidRDefault="00AD7E21" w:rsidP="00794C99">
            <w:pPr>
              <w:suppressAutoHyphens/>
              <w:autoSpaceDN w:val="0"/>
              <w:spacing w:after="0" w:line="240" w:lineRule="auto"/>
              <w:ind w:left="139" w:right="277" w:firstLine="1296"/>
              <w:jc w:val="both"/>
              <w:textAlignment w:val="baseline"/>
              <w:rPr>
                <w:rFonts w:ascii="Times New Roman" w:eastAsia="Calibri" w:hAnsi="Times New Roman" w:cs="Times New Roman"/>
                <w:bCs/>
                <w:kern w:val="0"/>
                <w:sz w:val="16"/>
                <w:szCs w:val="16"/>
                <w14:ligatures w14:val="none"/>
              </w:rPr>
            </w:pPr>
          </w:p>
        </w:tc>
      </w:tr>
      <w:tr w:rsidR="00AD7E21" w:rsidRPr="00F45CA8" w14:paraId="09932625" w14:textId="663FACB5"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FC4959A" w14:textId="536C4059"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13.</w:t>
            </w:r>
          </w:p>
        </w:tc>
        <w:tc>
          <w:tcPr>
            <w:tcW w:w="4819" w:type="dxa"/>
            <w:tcBorders>
              <w:left w:val="single" w:sz="4" w:space="0" w:color="000000"/>
              <w:bottom w:val="single" w:sz="4" w:space="0" w:color="000000"/>
              <w:right w:val="single" w:sz="4" w:space="0" w:color="000000"/>
            </w:tcBorders>
            <w:shd w:val="clear" w:color="auto" w:fill="auto"/>
          </w:tcPr>
          <w:p w14:paraId="43AC0A5D" w14:textId="00992395" w:rsidR="00AD7E21" w:rsidRPr="00F45CA8" w:rsidRDefault="00AD7E21" w:rsidP="00634927">
            <w:pPr>
              <w:tabs>
                <w:tab w:val="left" w:pos="1134"/>
              </w:tabs>
              <w:suppressAutoHyphens/>
              <w:autoSpaceDN w:val="0"/>
              <w:spacing w:after="0" w:line="240" w:lineRule="auto"/>
              <w:ind w:left="142" w:right="131"/>
              <w:jc w:val="both"/>
              <w:textAlignment w:val="baseline"/>
              <w:rPr>
                <w:rFonts w:ascii="Times New Roman" w:hAnsi="Times New Roman" w:cs="Times New Roman"/>
                <w:kern w:val="0"/>
                <w:sz w:val="16"/>
                <w:szCs w:val="16"/>
              </w:rPr>
            </w:pPr>
            <w:r w:rsidRPr="00F45CA8">
              <w:rPr>
                <w:rFonts w:ascii="Times New Roman" w:hAnsi="Times New Roman" w:cs="Times New Roman"/>
                <w:kern w:val="0"/>
                <w:sz w:val="16"/>
                <w:szCs w:val="16"/>
              </w:rPr>
              <w:t>Laikas kuris, dėl automobilio defektų remontų, nepriklausančių nuo užsakovo, kada nebuvo galima eksploatuoti automobilio neskaičiuojamas į garantinį laiką. Garantinis laikas turi būti pratęsiamas.</w:t>
            </w:r>
          </w:p>
        </w:tc>
        <w:tc>
          <w:tcPr>
            <w:tcW w:w="2268" w:type="dxa"/>
            <w:tcBorders>
              <w:left w:val="single" w:sz="4" w:space="0" w:color="000000"/>
              <w:bottom w:val="single" w:sz="4" w:space="0" w:color="000000"/>
              <w:right w:val="single" w:sz="4" w:space="0" w:color="000000"/>
            </w:tcBorders>
            <w:shd w:val="clear" w:color="auto" w:fill="auto"/>
          </w:tcPr>
          <w:p w14:paraId="3A166E53" w14:textId="77777777" w:rsidR="00AD7E21" w:rsidRPr="00F45CA8" w:rsidRDefault="00AD7E21" w:rsidP="00794C99">
            <w:pPr>
              <w:tabs>
                <w:tab w:val="left" w:pos="1134"/>
              </w:tabs>
              <w:suppressAutoHyphens/>
              <w:autoSpaceDN w:val="0"/>
              <w:spacing w:after="0" w:line="240" w:lineRule="auto"/>
              <w:ind w:left="142" w:right="278"/>
              <w:jc w:val="both"/>
              <w:textAlignment w:val="baseline"/>
              <w:rPr>
                <w:rFonts w:ascii="Times New Roman" w:hAnsi="Times New Roman" w:cs="Times New Roman"/>
                <w:kern w:val="0"/>
                <w:sz w:val="16"/>
                <w:szCs w:val="16"/>
              </w:rPr>
            </w:pPr>
          </w:p>
        </w:tc>
        <w:tc>
          <w:tcPr>
            <w:tcW w:w="1985" w:type="dxa"/>
            <w:tcBorders>
              <w:left w:val="single" w:sz="4" w:space="0" w:color="000000"/>
              <w:bottom w:val="single" w:sz="4" w:space="0" w:color="000000"/>
              <w:right w:val="single" w:sz="4" w:space="0" w:color="000000"/>
            </w:tcBorders>
          </w:tcPr>
          <w:p w14:paraId="33D181E2" w14:textId="77777777" w:rsidR="00AD7E21" w:rsidRPr="00F45CA8" w:rsidRDefault="00AD7E21" w:rsidP="00794C99">
            <w:pPr>
              <w:tabs>
                <w:tab w:val="left" w:pos="1134"/>
              </w:tabs>
              <w:suppressAutoHyphens/>
              <w:autoSpaceDN w:val="0"/>
              <w:spacing w:after="0" w:line="240" w:lineRule="auto"/>
              <w:ind w:left="142" w:right="278"/>
              <w:jc w:val="both"/>
              <w:textAlignment w:val="baseline"/>
              <w:rPr>
                <w:rFonts w:ascii="Times New Roman" w:hAnsi="Times New Roman" w:cs="Times New Roman"/>
                <w:kern w:val="0"/>
                <w:sz w:val="16"/>
                <w:szCs w:val="16"/>
              </w:rPr>
            </w:pPr>
          </w:p>
        </w:tc>
      </w:tr>
      <w:tr w:rsidR="00AD7E21" w:rsidRPr="00F45CA8" w14:paraId="104880C4" w14:textId="077084AF"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D2B118F" w14:textId="3B921500"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14.</w:t>
            </w:r>
          </w:p>
        </w:tc>
        <w:tc>
          <w:tcPr>
            <w:tcW w:w="4819" w:type="dxa"/>
            <w:tcBorders>
              <w:left w:val="single" w:sz="4" w:space="0" w:color="000000"/>
              <w:bottom w:val="single" w:sz="4" w:space="0" w:color="000000"/>
              <w:right w:val="single" w:sz="4" w:space="0" w:color="000000"/>
            </w:tcBorders>
            <w:shd w:val="clear" w:color="auto" w:fill="auto"/>
          </w:tcPr>
          <w:p w14:paraId="284D9D07" w14:textId="4441F27B"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Tiekėjas, per ne vėliau kaip 10 darbo dienų po automobilio priėmimo-perdavimo akto pasirašymo dienos, turės organizuoti valstybinės priešgaisrinės gelbėjimo tarnybos įstaigos, kurioje bus eksploatuojamas automobilis, darbuotojų mokymą dirbti su automobiliu ir komplektuojama įranga. Reikalingas mokymams eksploatavimo medžiagas pateikia tiekėjas. Tiksli mokymų vieta ir laikas bus aptarta automobilio priėmimo-perdavimo metu.</w:t>
            </w:r>
          </w:p>
        </w:tc>
        <w:tc>
          <w:tcPr>
            <w:tcW w:w="2268" w:type="dxa"/>
            <w:tcBorders>
              <w:left w:val="single" w:sz="4" w:space="0" w:color="000000"/>
              <w:bottom w:val="single" w:sz="4" w:space="0" w:color="000000"/>
              <w:right w:val="single" w:sz="4" w:space="0" w:color="000000"/>
            </w:tcBorders>
            <w:shd w:val="clear" w:color="auto" w:fill="auto"/>
          </w:tcPr>
          <w:p w14:paraId="448DD59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029EEF4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r>
      <w:tr w:rsidR="00AD7E21" w:rsidRPr="00F45CA8" w14:paraId="5DC0A2EA" w14:textId="264EA8D3"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880906E" w14:textId="424F6BAA"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15.</w:t>
            </w:r>
          </w:p>
        </w:tc>
        <w:tc>
          <w:tcPr>
            <w:tcW w:w="4819" w:type="dxa"/>
            <w:tcBorders>
              <w:left w:val="single" w:sz="4" w:space="0" w:color="000000"/>
              <w:bottom w:val="single" w:sz="4" w:space="0" w:color="000000"/>
              <w:right w:val="single" w:sz="4" w:space="0" w:color="000000"/>
            </w:tcBorders>
            <w:shd w:val="clear" w:color="auto" w:fill="auto"/>
          </w:tcPr>
          <w:p w14:paraId="232002E8"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Su perduodamu automobiliu turi būti perduota:</w:t>
            </w:r>
          </w:p>
          <w:p w14:paraId="1E1C3235"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 automobilio registracijos liudijimas (automobilis turi būti registruotas užsakovo vardu);</w:t>
            </w:r>
          </w:p>
          <w:p w14:paraId="3ABEF060"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 techninės apžiūros lapas;</w:t>
            </w:r>
          </w:p>
          <w:p w14:paraId="4A18538A"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 galiojantis Įprastinės transporto priemonių valdytojų civilinės atsakomybės privalomojo draudimo liudijimas;</w:t>
            </w:r>
          </w:p>
          <w:p w14:paraId="2249A59C"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 garantijos dokumentas;</w:t>
            </w:r>
          </w:p>
          <w:p w14:paraId="7E63084B"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 automobilio bei komplektuojamos įrangos naudojimo ir priežiūros instrukcijos lietuvių kalba arba anglų kalba su tinkamai patvirtintu vertimu į lietuvių kalbą po 2 egzempliorius (turi būti pridedamas pateikiamų instrukcijų elektroninis variantas);</w:t>
            </w:r>
          </w:p>
          <w:p w14:paraId="0731B2C4" w14:textId="5948051E"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 su automobiliu pateikiama papildomos elektros įrangos naudojimo instrukcija lietuvių kalba, sudėtinių dalių ir valdymo elementų išdėstymo schema.</w:t>
            </w:r>
          </w:p>
        </w:tc>
        <w:tc>
          <w:tcPr>
            <w:tcW w:w="2268" w:type="dxa"/>
            <w:tcBorders>
              <w:left w:val="single" w:sz="4" w:space="0" w:color="000000"/>
              <w:bottom w:val="single" w:sz="4" w:space="0" w:color="000000"/>
              <w:right w:val="single" w:sz="4" w:space="0" w:color="000000"/>
            </w:tcBorders>
            <w:shd w:val="clear" w:color="auto" w:fill="auto"/>
          </w:tcPr>
          <w:p w14:paraId="18A3C4C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32AF704F"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62E9A3FC" w14:textId="0F74666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236D3AF" w14:textId="1D6A9B42"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16.</w:t>
            </w:r>
          </w:p>
        </w:tc>
        <w:tc>
          <w:tcPr>
            <w:tcW w:w="4819" w:type="dxa"/>
            <w:tcBorders>
              <w:left w:val="single" w:sz="4" w:space="0" w:color="000000"/>
              <w:bottom w:val="single" w:sz="4" w:space="0" w:color="auto"/>
              <w:right w:val="single" w:sz="4" w:space="0" w:color="000000"/>
            </w:tcBorders>
            <w:shd w:val="clear" w:color="auto" w:fill="auto"/>
          </w:tcPr>
          <w:p w14:paraId="4C63B0E6" w14:textId="04785F66"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Automobilio surinkimo metu turi būti numatyti ne mažiau kaip trys suderinimai: važiuoklės pritaikymo, parengti detaliojo štabo automobilio išpildymo projekto, montuojamos ir komplektuojamos įrangos. Suderinimai turi būti įforminami aktu, kurį pasirašo šalių atstovai. Išlaidas susijusias su derinimu apmoka tiekėjas. Tiekėjas turi informuoti pirkėją apie pasirengimą atlikti suderinimą. Tiekėjas prieš parengiant galutines automobilio naudojimo ir priežiūros instrukcijas turi jas pateikti pirkėjui peržiūrėti.</w:t>
            </w:r>
          </w:p>
        </w:tc>
        <w:tc>
          <w:tcPr>
            <w:tcW w:w="2268" w:type="dxa"/>
            <w:tcBorders>
              <w:left w:val="single" w:sz="4" w:space="0" w:color="000000"/>
              <w:bottom w:val="single" w:sz="4" w:space="0" w:color="auto"/>
              <w:right w:val="single" w:sz="4" w:space="0" w:color="000000"/>
            </w:tcBorders>
            <w:shd w:val="clear" w:color="auto" w:fill="auto"/>
          </w:tcPr>
          <w:p w14:paraId="2786369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c>
          <w:tcPr>
            <w:tcW w:w="1985" w:type="dxa"/>
            <w:tcBorders>
              <w:left w:val="single" w:sz="4" w:space="0" w:color="000000"/>
              <w:bottom w:val="single" w:sz="4" w:space="0" w:color="auto"/>
              <w:right w:val="single" w:sz="4" w:space="0" w:color="000000"/>
            </w:tcBorders>
          </w:tcPr>
          <w:p w14:paraId="7F8895B7"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r>
      <w:tr w:rsidR="00AD7E21" w:rsidRPr="00F45CA8" w14:paraId="6ACD08FB" w14:textId="35E47EB3" w:rsidTr="00AD7E21">
        <w:tc>
          <w:tcPr>
            <w:tcW w:w="846"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14:paraId="3844E5EB" w14:textId="5C3FA2C0"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17.</w:t>
            </w:r>
          </w:p>
        </w:tc>
        <w:tc>
          <w:tcPr>
            <w:tcW w:w="4819" w:type="dxa"/>
            <w:tcBorders>
              <w:top w:val="single" w:sz="4" w:space="0" w:color="auto"/>
              <w:left w:val="single" w:sz="4" w:space="0" w:color="000000"/>
              <w:bottom w:val="single" w:sz="4" w:space="0" w:color="000000"/>
              <w:right w:val="single" w:sz="4" w:space="0" w:color="000000"/>
            </w:tcBorders>
            <w:shd w:val="clear" w:color="auto" w:fill="auto"/>
          </w:tcPr>
          <w:p w14:paraId="46354D60" w14:textId="5516A6A3"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Tiekėjas automobilio surinkimo metu turi užtikrinti ir leisti pirkėjo atstovams, vadovaujantis protingumo kriterijais, atlikti bet kokiu metu automobilio surinkimo/gamybos patikrinimus bei dalyvavimą parengtų automobilių bandymuose.</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05E6300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c>
          <w:tcPr>
            <w:tcW w:w="1985" w:type="dxa"/>
            <w:tcBorders>
              <w:top w:val="single" w:sz="4" w:space="0" w:color="auto"/>
              <w:left w:val="single" w:sz="4" w:space="0" w:color="000000"/>
              <w:bottom w:val="single" w:sz="4" w:space="0" w:color="000000"/>
              <w:right w:val="single" w:sz="4" w:space="0" w:color="000000"/>
            </w:tcBorders>
          </w:tcPr>
          <w:p w14:paraId="19DD5E3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sz w:val="16"/>
                <w:szCs w:val="16"/>
                <w14:ligatures w14:val="none"/>
              </w:rPr>
            </w:pPr>
          </w:p>
        </w:tc>
      </w:tr>
      <w:tr w:rsidR="00AD7E21" w:rsidRPr="00F45CA8" w14:paraId="4C3AA06C" w14:textId="5C732403"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DE64DE" w14:textId="662F78BE"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CD070D7" w14:textId="76510F05"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Pardavėjas ar jo įgaliotas atstovas privalo užtikrinti automobilio gamintojo numatytą priežiūrą pardavėjo ar jo atstovo nurodytose automobilių techninės priežiūros dirbtuvėse Lietuvos Respublikoje (nurodyti adresus ne mažiau kaip 2 skirtinguose miestuose). Techninės priežiūros dirbtuvių sąrašas pateikiamas kartu su pasiūlymu.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85B9ED"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4839795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6C5C5170" w14:textId="5FF171F9"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293B96" w14:textId="2FC130A2"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8DF8FA1" w14:textId="2237EE86"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Pasiūlymuose turi būti pateikiami: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95FEC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4CAE3619"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66CB9B99" w14:textId="525E325A"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AD2F86" w14:textId="19D9F53E"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19.1</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0B04E8A5" w14:textId="0C681046"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detalūs, laikantis mastelio, automobilio ir jo sudedamųjų dalių brėžiniai su galimais mažiausiais ir didžiausiais nurodytais specifikacijose automobilio matmenų kontūrais (iš šono, priekio, galo, viršaus, kabinos vidaus);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65DC7EC"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02BE754D"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77BC0B1A" w14:textId="5FA6ACD7"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1D27E2" w14:textId="74330360"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19.2</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758FC0C5" w14:textId="2FFD2E08"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siūlomas modelis, jo techninis aprašymas, charakteristikos;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26E3443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84191D9"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2F513E05" w14:textId="2684DEDE"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02D597" w14:textId="4BB97DFC"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19.3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BC8C01E" w14:textId="341A57E0"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įsipareigojimas, kad automobilis atitiks galiojančio standarto LST EN 1846 (1, 2, 3 dalys) arba lygiaverčių reikalavimus;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7F3CED"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5266A47E"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0FD89288" w14:textId="46C1584E"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C50B33" w14:textId="1FC59FB7"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19.4</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544B8502" w14:textId="717406DB"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pasirinktos važiuoklės nustatyta tvarka išduotą galiojantį ES tipo patvirtinimo liudijimą, kuris yra skirtas siūlomos važiuoklės modifikacijai;</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703A83A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02657CB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54759D62" w14:textId="0A6DF377"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7A1332" w14:textId="74C16D17"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19.5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03F29F3" w14:textId="0B1DC0EC" w:rsidR="00AD7E21" w:rsidRPr="00F45CA8" w:rsidRDefault="00AD7E21" w:rsidP="00634927">
            <w:pPr>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įmonių, kuriose turi būti atlikta garantinė ir gali būti atlikta pogarantinė bazinės automobilio važiuoklės priežiūra, sąrašas. Šis sąrašas turi būti nurodytas automobilio instrukcijose ir garantiniuose įsipareigojimuose;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391F61" w14:textId="77777777" w:rsidR="00AD7E21" w:rsidRPr="00F45CA8" w:rsidRDefault="00AD7E21" w:rsidP="00794C99">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3721C931" w14:textId="77777777" w:rsidR="00AD7E21" w:rsidRPr="00F45CA8" w:rsidRDefault="00AD7E21" w:rsidP="00794C99">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15D15A3A" w14:textId="263026AC"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23ADF1" w14:textId="23FE2E5A"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19.6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6D4BB42" w14:textId="599F8285" w:rsidR="00AD7E21" w:rsidRPr="00F45CA8" w:rsidRDefault="00AD7E21" w:rsidP="00634927">
            <w:pPr>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įmonių, kuriose turi būti atlikta automobilio montuojamos įrangos garantinė ir gali būti atlikta pogarantinė priežiūra, sąrašas. Šis sąrašas gali būti nurodytas automobilio montuojamos įrangos instrukcijose ir garantiniuose įsipareigojimuose.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20C278" w14:textId="77777777" w:rsidR="00AD7E21" w:rsidRPr="00F45CA8" w:rsidRDefault="00AD7E21" w:rsidP="00794C99">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204862C9" w14:textId="77777777" w:rsidR="00AD7E21" w:rsidRPr="00F45CA8" w:rsidRDefault="00AD7E21" w:rsidP="00794C99">
            <w:pPr>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223F171F" w14:textId="14028BBE"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86953C" w14:textId="77777777"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A1811D0" w14:textId="436934CE"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r w:rsidRPr="00F45CA8">
              <w:rPr>
                <w:rFonts w:ascii="Times New Roman" w:hAnsi="Times New Roman" w:cs="Times New Roman"/>
                <w:b/>
                <w:bCs/>
                <w:sz w:val="16"/>
                <w:szCs w:val="16"/>
              </w:rPr>
              <w:t>II.TECHNINIAI REIKALAVIMAI AUTOMOBILIUI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702B70" w14:textId="77777777"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40B7BFE1" w14:textId="77777777"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6F04F674" w14:textId="6448FBFE"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7F1460" w14:textId="096EA678"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20.</w:t>
            </w:r>
            <w:r w:rsidRPr="00F45CA8">
              <w:rPr>
                <w:rFonts w:ascii="Times New Roman" w:eastAsia="Calibri" w:hAnsi="Times New Roman" w:cs="Times New Roman"/>
                <w:bCs/>
                <w:kern w:val="0"/>
                <w:sz w:val="16"/>
                <w:szCs w:val="16"/>
                <w14:ligatures w14:val="none"/>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53D6E47" w14:textId="1B4D9587" w:rsidR="00AD7E21" w:rsidRPr="00F45CA8" w:rsidRDefault="00AD7E21" w:rsidP="00634927">
            <w:pPr>
              <w:widowControl w:val="0"/>
              <w:tabs>
                <w:tab w:val="left" w:pos="709"/>
                <w:tab w:val="left" w:pos="851"/>
                <w:tab w:val="left" w:pos="993"/>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Vadovaujantis Lietuvos transporto saugos administracijos direktoriaus 2008 m. gruodžio 2 d. įsakymu Nr. 2B-479 ,,Dėl Motorinių transporto priemonių ir jų priekabų kategorijų ir klasių pagal konstrukciją reikalavimų patvirtinimo“ automobilis turi būti registruotas kaip M1 klasės ir G kategorijos, bei priskirtas specialios paskirties transporto priemonėms su SG kodu.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BC9DF7" w14:textId="374E7EC9" w:rsidR="00AD7E21" w:rsidRPr="00F45CA8" w:rsidRDefault="00AD7E21" w:rsidP="00794C99">
            <w:pPr>
              <w:widowControl w:val="0"/>
              <w:tabs>
                <w:tab w:val="left" w:pos="709"/>
                <w:tab w:val="left" w:pos="851"/>
                <w:tab w:val="left" w:pos="993"/>
              </w:tabs>
              <w:suppressAutoHyphens/>
              <w:autoSpaceDN w:val="0"/>
              <w:spacing w:after="0" w:line="240" w:lineRule="auto"/>
              <w:ind w:right="277"/>
              <w:jc w:val="both"/>
              <w:textAlignment w:val="baseline"/>
              <w:rPr>
                <w:rFonts w:ascii="Times New Roman" w:eastAsia="Calibri" w:hAnsi="Times New Roman" w:cs="Times New Roman"/>
                <w:kern w:val="0"/>
                <w:sz w:val="16"/>
                <w:szCs w:val="16"/>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5EF836A2" w14:textId="77777777" w:rsidR="00AD7E21" w:rsidRPr="00F45CA8" w:rsidRDefault="00AD7E21" w:rsidP="00794C99">
            <w:pPr>
              <w:widowControl w:val="0"/>
              <w:tabs>
                <w:tab w:val="left" w:pos="709"/>
                <w:tab w:val="left" w:pos="851"/>
                <w:tab w:val="left" w:pos="993"/>
              </w:tabs>
              <w:suppressAutoHyphens/>
              <w:autoSpaceDN w:val="0"/>
              <w:spacing w:after="0" w:line="240" w:lineRule="auto"/>
              <w:ind w:right="277"/>
              <w:jc w:val="both"/>
              <w:textAlignment w:val="baseline"/>
              <w:rPr>
                <w:rFonts w:ascii="Times New Roman" w:eastAsia="Calibri" w:hAnsi="Times New Roman" w:cs="Times New Roman"/>
                <w:kern w:val="0"/>
                <w:sz w:val="16"/>
                <w:szCs w:val="16"/>
                <w14:ligatures w14:val="none"/>
              </w:rPr>
            </w:pPr>
          </w:p>
        </w:tc>
      </w:tr>
      <w:tr w:rsidR="00AD7E21" w:rsidRPr="00F45CA8" w14:paraId="611877E6" w14:textId="7354CC40"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6FA54C" w14:textId="13D9A2C1"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225107A" w14:textId="055920CC" w:rsidR="00AD7E21" w:rsidRPr="00F45CA8" w:rsidRDefault="00AD7E21" w:rsidP="00634927">
            <w:pPr>
              <w:widowControl w:val="0"/>
              <w:tabs>
                <w:tab w:val="left" w:pos="709"/>
                <w:tab w:val="left" w:pos="851"/>
                <w:tab w:val="left" w:pos="993"/>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Automobilio kėbulo tipas (AF) – daugiatikslis automobilis (universali transporto priemonė).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F5F72D" w14:textId="77777777"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172CA691" w14:textId="77777777"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5FD12AE6" w14:textId="26FED122" w:rsidTr="00AD7E21">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BCAAD2" w14:textId="33725DD6"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 xml:space="preserve">22. </w:t>
            </w:r>
            <w:r w:rsidRPr="00F45CA8">
              <w:rPr>
                <w:rFonts w:ascii="Times New Roman" w:eastAsia="Calibri" w:hAnsi="Times New Roman" w:cs="Times New Roman"/>
                <w:bCs/>
                <w:kern w:val="0"/>
                <w:sz w:val="16"/>
                <w:szCs w:val="16"/>
                <w14:ligatures w14:val="none"/>
              </w:rPr>
              <w:t xml:space="preserve"> </w:t>
            </w:r>
          </w:p>
        </w:tc>
        <w:tc>
          <w:tcPr>
            <w:tcW w:w="4819" w:type="dxa"/>
            <w:tcBorders>
              <w:left w:val="single" w:sz="4" w:space="0" w:color="000000"/>
              <w:bottom w:val="single" w:sz="4" w:space="0" w:color="000000"/>
              <w:right w:val="single" w:sz="4" w:space="0" w:color="000000"/>
            </w:tcBorders>
            <w:shd w:val="clear" w:color="auto" w:fill="auto"/>
          </w:tcPr>
          <w:p w14:paraId="1AF1DBDC" w14:textId="48017798" w:rsidR="00AD7E21" w:rsidRPr="00F45CA8" w:rsidRDefault="00AD7E21" w:rsidP="00634927">
            <w:pPr>
              <w:widowControl w:val="0"/>
              <w:tabs>
                <w:tab w:val="left" w:pos="709"/>
                <w:tab w:val="left" w:pos="851"/>
                <w:tab w:val="left" w:pos="993"/>
              </w:tabs>
              <w:suppressAutoHyphens/>
              <w:autoSpaceDN w:val="0"/>
              <w:spacing w:after="0" w:line="240" w:lineRule="auto"/>
              <w:ind w:left="139" w:right="131"/>
              <w:jc w:val="both"/>
              <w:textAlignment w:val="baseline"/>
              <w:rPr>
                <w:rFonts w:ascii="Times New Roman" w:eastAsia="Times New Roman" w:hAnsi="Times New Roman" w:cs="Times New Roman"/>
                <w:kern w:val="0"/>
                <w:sz w:val="16"/>
                <w:szCs w:val="16"/>
                <w:lang w:eastAsia="lt-LT"/>
                <w14:ligatures w14:val="none"/>
              </w:rPr>
            </w:pPr>
            <w:r w:rsidRPr="00F45CA8">
              <w:rPr>
                <w:rFonts w:ascii="Times New Roman" w:eastAsia="Times New Roman" w:hAnsi="Times New Roman" w:cs="Times New Roman"/>
                <w:kern w:val="0"/>
                <w:sz w:val="16"/>
                <w:szCs w:val="16"/>
                <w:lang w:eastAsia="lt-LT"/>
                <w14:ligatures w14:val="none"/>
              </w:rPr>
              <w:t xml:space="preserve">Automobilio matmenys (atstumai tarp tolimiausiu dalių išorinių </w:t>
            </w:r>
            <w:r w:rsidRPr="00F45CA8">
              <w:rPr>
                <w:rFonts w:ascii="Times New Roman" w:eastAsia="Times New Roman" w:hAnsi="Times New Roman" w:cs="Times New Roman"/>
                <w:kern w:val="0"/>
                <w:sz w:val="16"/>
                <w:szCs w:val="16"/>
                <w:lang w:eastAsia="lt-LT"/>
                <w14:ligatures w14:val="none"/>
              </w:rPr>
              <w:lastRenderedPageBreak/>
              <w:t>paviršių, esančių priekyje ir gale, šonuose, viršuje ir apačioje):</w:t>
            </w:r>
          </w:p>
        </w:tc>
        <w:tc>
          <w:tcPr>
            <w:tcW w:w="2268" w:type="dxa"/>
            <w:tcBorders>
              <w:left w:val="single" w:sz="4" w:space="0" w:color="000000"/>
              <w:bottom w:val="single" w:sz="4" w:space="0" w:color="000000"/>
              <w:right w:val="single" w:sz="4" w:space="0" w:color="000000"/>
            </w:tcBorders>
            <w:shd w:val="clear" w:color="auto" w:fill="auto"/>
          </w:tcPr>
          <w:p w14:paraId="4B8C48C9" w14:textId="77777777"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Times New Roman" w:hAnsi="Times New Roman" w:cs="Times New Roman"/>
                <w:kern w:val="0"/>
                <w:sz w:val="16"/>
                <w:szCs w:val="16"/>
                <w:lang w:eastAsia="lt-LT"/>
                <w14:ligatures w14:val="none"/>
              </w:rPr>
            </w:pPr>
          </w:p>
        </w:tc>
        <w:tc>
          <w:tcPr>
            <w:tcW w:w="1985" w:type="dxa"/>
            <w:tcBorders>
              <w:left w:val="single" w:sz="4" w:space="0" w:color="000000"/>
              <w:bottom w:val="single" w:sz="4" w:space="0" w:color="000000"/>
              <w:right w:val="single" w:sz="4" w:space="0" w:color="000000"/>
            </w:tcBorders>
          </w:tcPr>
          <w:p w14:paraId="18A9D1A2" w14:textId="77777777"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Times New Roman" w:hAnsi="Times New Roman" w:cs="Times New Roman"/>
                <w:kern w:val="0"/>
                <w:sz w:val="16"/>
                <w:szCs w:val="16"/>
                <w:lang w:eastAsia="lt-LT"/>
                <w14:ligatures w14:val="none"/>
              </w:rPr>
            </w:pPr>
          </w:p>
        </w:tc>
      </w:tr>
      <w:tr w:rsidR="00AD7E21" w:rsidRPr="00F45CA8" w14:paraId="1FFC41B3" w14:textId="45DBE3E1"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679843" w14:textId="6B034D6A"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 xml:space="preserve">22.1  </w:t>
            </w:r>
          </w:p>
        </w:tc>
        <w:tc>
          <w:tcPr>
            <w:tcW w:w="4819" w:type="dxa"/>
            <w:tcBorders>
              <w:left w:val="single" w:sz="4" w:space="0" w:color="000000"/>
              <w:bottom w:val="single" w:sz="4" w:space="0" w:color="000000"/>
              <w:right w:val="single" w:sz="4" w:space="0" w:color="000000"/>
            </w:tcBorders>
            <w:shd w:val="clear" w:color="auto" w:fill="auto"/>
          </w:tcPr>
          <w:p w14:paraId="7F4932F4" w14:textId="6FA2125E"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lang w:eastAsia="lt-LT"/>
                <w14:ligatures w14:val="none"/>
              </w:rPr>
            </w:pPr>
            <w:r w:rsidRPr="00F45CA8">
              <w:rPr>
                <w:rFonts w:ascii="Times New Roman" w:eastAsia="Calibri" w:hAnsi="Times New Roman" w:cs="Times New Roman"/>
                <w:kern w:val="0"/>
                <w:sz w:val="16"/>
                <w:szCs w:val="16"/>
                <w:lang w:eastAsia="lt-LT"/>
                <w14:ligatures w14:val="none"/>
              </w:rPr>
              <w:t>ilgis nuo 5 900 mm iki 6 000 mm;</w:t>
            </w:r>
          </w:p>
        </w:tc>
        <w:tc>
          <w:tcPr>
            <w:tcW w:w="2268" w:type="dxa"/>
            <w:tcBorders>
              <w:left w:val="single" w:sz="4" w:space="0" w:color="000000"/>
              <w:bottom w:val="single" w:sz="4" w:space="0" w:color="000000"/>
              <w:right w:val="single" w:sz="4" w:space="0" w:color="000000"/>
            </w:tcBorders>
            <w:shd w:val="clear" w:color="auto" w:fill="auto"/>
          </w:tcPr>
          <w:p w14:paraId="3634BB25" w14:textId="77777777"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lang w:eastAsia="lt-LT"/>
                <w14:ligatures w14:val="none"/>
              </w:rPr>
            </w:pPr>
          </w:p>
        </w:tc>
        <w:tc>
          <w:tcPr>
            <w:tcW w:w="1985" w:type="dxa"/>
            <w:tcBorders>
              <w:left w:val="single" w:sz="4" w:space="0" w:color="000000"/>
              <w:bottom w:val="single" w:sz="4" w:space="0" w:color="000000"/>
              <w:right w:val="single" w:sz="4" w:space="0" w:color="000000"/>
            </w:tcBorders>
          </w:tcPr>
          <w:p w14:paraId="1FC21924" w14:textId="77777777"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lang w:eastAsia="lt-LT"/>
                <w14:ligatures w14:val="none"/>
              </w:rPr>
            </w:pPr>
          </w:p>
        </w:tc>
      </w:tr>
      <w:tr w:rsidR="00AD7E21" w:rsidRPr="00F45CA8" w14:paraId="446D71F8" w14:textId="744B2ADB"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B713FE7" w14:textId="44C665E4"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Calibri" w:hAnsi="Times New Roman" w:cs="Times New Roman"/>
                <w:bCs/>
                <w:kern w:val="0"/>
                <w:sz w:val="16"/>
                <w:szCs w:val="16"/>
                <w14:ligatures w14:val="none"/>
              </w:rPr>
              <w:t xml:space="preserve">22.2  </w:t>
            </w:r>
          </w:p>
        </w:tc>
        <w:tc>
          <w:tcPr>
            <w:tcW w:w="4819" w:type="dxa"/>
            <w:tcBorders>
              <w:left w:val="single" w:sz="4" w:space="0" w:color="000000"/>
              <w:bottom w:val="single" w:sz="4" w:space="0" w:color="000000"/>
              <w:right w:val="single" w:sz="4" w:space="0" w:color="000000"/>
            </w:tcBorders>
            <w:shd w:val="clear" w:color="auto" w:fill="auto"/>
          </w:tcPr>
          <w:p w14:paraId="32AD4C86" w14:textId="41B06286" w:rsidR="00AD7E21" w:rsidRPr="00F45CA8" w:rsidRDefault="00AD7E21" w:rsidP="00C277DE">
            <w:pPr>
              <w:widowControl w:val="0"/>
              <w:tabs>
                <w:tab w:val="left" w:pos="709"/>
                <w:tab w:val="left" w:pos="851"/>
                <w:tab w:val="left" w:pos="993"/>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14:ligatures w14:val="none"/>
              </w:rPr>
            </w:pPr>
            <w:r w:rsidRPr="00F45CA8">
              <w:rPr>
                <w:rFonts w:ascii="Times New Roman" w:eastAsia="Calibri" w:hAnsi="Times New Roman" w:cs="Times New Roman"/>
                <w:kern w:val="0"/>
                <w:sz w:val="16"/>
                <w:szCs w:val="16"/>
                <w14:ligatures w14:val="none"/>
              </w:rPr>
              <w:t>plotis (be veidrodžių) nuo 2 000 iki 2 050 mm;</w:t>
            </w:r>
          </w:p>
        </w:tc>
        <w:tc>
          <w:tcPr>
            <w:tcW w:w="2268" w:type="dxa"/>
            <w:tcBorders>
              <w:left w:val="single" w:sz="4" w:space="0" w:color="000000"/>
              <w:bottom w:val="single" w:sz="4" w:space="0" w:color="000000"/>
              <w:right w:val="single" w:sz="4" w:space="0" w:color="000000"/>
            </w:tcBorders>
            <w:shd w:val="clear" w:color="auto" w:fill="auto"/>
          </w:tcPr>
          <w:p w14:paraId="3D5D6EB9" w14:textId="77777777"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c>
          <w:tcPr>
            <w:tcW w:w="1985" w:type="dxa"/>
            <w:tcBorders>
              <w:left w:val="single" w:sz="4" w:space="0" w:color="000000"/>
              <w:bottom w:val="single" w:sz="4" w:space="0" w:color="000000"/>
              <w:right w:val="single" w:sz="4" w:space="0" w:color="000000"/>
            </w:tcBorders>
          </w:tcPr>
          <w:p w14:paraId="02B7F6EB" w14:textId="77777777" w:rsidR="00AD7E21" w:rsidRPr="00F45CA8" w:rsidRDefault="00AD7E21" w:rsidP="00794C99">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14:ligatures w14:val="none"/>
              </w:rPr>
            </w:pPr>
          </w:p>
        </w:tc>
      </w:tr>
      <w:tr w:rsidR="00AD7E21" w:rsidRPr="00F45CA8" w14:paraId="5DE1E7D8" w14:textId="66884373" w:rsidTr="00AD7E21">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5BA0ADD" w14:textId="3EC643BA"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22.3</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3D3F9CF9" w14:textId="638A8F2F"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eastAsia="Calibri" w:hAnsi="Times New Roman" w:cs="Times New Roman"/>
                <w:kern w:val="0"/>
                <w:sz w:val="16"/>
                <w:szCs w:val="16"/>
                <w:lang w:eastAsia="ar-SA"/>
                <w14:ligatures w14:val="none"/>
              </w:rPr>
            </w:pPr>
            <w:r w:rsidRPr="00F45CA8">
              <w:rPr>
                <w:rFonts w:ascii="Times New Roman" w:eastAsia="Calibri" w:hAnsi="Times New Roman" w:cs="Times New Roman"/>
                <w:kern w:val="0"/>
                <w:sz w:val="16"/>
                <w:szCs w:val="16"/>
                <w:lang w:eastAsia="ar-SA"/>
                <w14:ligatures w14:val="none"/>
              </w:rPr>
              <w:t>aukštis (be papildomai sumontuotos įrangos) nuo 2 350 – 2 500 mm.</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4C75CA6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lang w:eastAsia="ar-SA"/>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49087D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sz w:val="16"/>
                <w:szCs w:val="16"/>
                <w:lang w:eastAsia="ar-SA"/>
                <w14:ligatures w14:val="none"/>
              </w:rPr>
            </w:pPr>
          </w:p>
        </w:tc>
      </w:tr>
      <w:tr w:rsidR="00AD7E21" w:rsidRPr="00F45CA8" w14:paraId="2BF79B3E" w14:textId="07B74322"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E8825EE" w14:textId="43D8DE89" w:rsidR="00AD7E21" w:rsidRPr="00F45CA8" w:rsidRDefault="00AD7E21" w:rsidP="00794C99">
            <w:pPr>
              <w:suppressAutoHyphens/>
              <w:autoSpaceDN w:val="0"/>
              <w:snapToGrid w:val="0"/>
              <w:spacing w:after="0" w:line="240" w:lineRule="auto"/>
              <w:jc w:val="center"/>
              <w:textAlignment w:val="baseline"/>
              <w:rPr>
                <w:rFonts w:ascii="Times New Roman" w:eastAsia="Calibri"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23.</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0823FAD9" w14:textId="490B079D"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prošvaisa ne mažesnė nei 190 mm.</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75B1313"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C97198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60909D0B" w14:textId="6BBB80B9"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5C9E8A7" w14:textId="64DAD7B8"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24.</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6DEF3624" w14:textId="23D4E5F0"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Didžiausia techniškai leidžiama pakrauto automobilio masė turi būti ne didesnė kaip 3 500 kg.</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CFCFD5D"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3461EE3"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6B4BAAAD" w14:textId="041BB0AD" w:rsidTr="00B378C7">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D62390D" w14:textId="0DEA84E7"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25.</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1C338E14" w14:textId="439A185C"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Pagal LST EN 1846 standarto serijos (arba lygiaverčio) reikalavimus automobilis turi atitikti L (Light) svorio klasę (parengto pakrauto eksploatuoti automobilio masė (GLM)) ir turi būti klasifikuotas pagal ne žemesnę kaip antrąją (Rural) kategoriją.</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0DE4D64" w14:textId="56CDDA54" w:rsidR="00AD7E21" w:rsidRPr="00F45CA8" w:rsidRDefault="00AD7E21" w:rsidP="00C277DE">
            <w:pPr>
              <w:tabs>
                <w:tab w:val="left" w:pos="1134"/>
              </w:tabs>
              <w:suppressAutoHyphens/>
              <w:autoSpaceDN w:val="0"/>
              <w:spacing w:after="0" w:line="240" w:lineRule="auto"/>
              <w:ind w:left="139" w:right="129"/>
              <w:jc w:val="both"/>
              <w:textAlignment w:val="baseline"/>
              <w:rPr>
                <w:rFonts w:ascii="Times New Roman" w:hAnsi="Times New Roman" w:cs="Times New Roman"/>
                <w:kern w:val="0"/>
                <w:sz w:val="16"/>
                <w:szCs w:val="16"/>
                <w:highlight w:val="yellow"/>
                <w14:ligatures w14:val="none"/>
              </w:rPr>
            </w:pPr>
            <w:r w:rsidRPr="00B378C7">
              <w:rPr>
                <w:rFonts w:ascii="Times New Roman" w:hAnsi="Times New Roman" w:cs="Times New Roman"/>
                <w:kern w:val="0"/>
                <w:sz w:val="16"/>
                <w:szCs w:val="16"/>
                <w14:ligatures w14:val="none"/>
              </w:rPr>
              <w:t xml:space="preserve"> Ar būtų galimybė įvardinti reikšmes, o ne standartus? </w:t>
            </w:r>
          </w:p>
        </w:tc>
        <w:tc>
          <w:tcPr>
            <w:tcW w:w="1985" w:type="dxa"/>
            <w:tcBorders>
              <w:top w:val="single" w:sz="4" w:space="0" w:color="auto"/>
              <w:left w:val="single" w:sz="4" w:space="0" w:color="000000"/>
              <w:bottom w:val="single" w:sz="4" w:space="0" w:color="auto"/>
              <w:right w:val="single" w:sz="4" w:space="0" w:color="000000"/>
            </w:tcBorders>
            <w:shd w:val="clear" w:color="auto" w:fill="A3DBFF"/>
          </w:tcPr>
          <w:p w14:paraId="355597E4" w14:textId="3E79580F" w:rsidR="00AD7E21" w:rsidRPr="00F45CA8" w:rsidRDefault="00CC6120" w:rsidP="00C277DE">
            <w:pPr>
              <w:suppressAutoHyphens/>
              <w:autoSpaceDN w:val="0"/>
              <w:spacing w:after="0" w:line="240" w:lineRule="auto"/>
              <w:ind w:left="139" w:right="133"/>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sz w:val="16"/>
                <w:szCs w:val="16"/>
              </w:rPr>
              <w:t>Nurodyti tik ribines reikšmės neužtenka, nes standartai nurodo ne tik ribines reikšmes, bet ir kitus reikalavimus.</w:t>
            </w:r>
          </w:p>
        </w:tc>
      </w:tr>
      <w:tr w:rsidR="00AD7E21" w:rsidRPr="00F45CA8" w14:paraId="0FAEFDE2" w14:textId="2FB0E4C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51B2627" w14:textId="37B9B4CB"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26.</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5D939BCE" w14:textId="1BA40CD2"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Automobilis turi būti dviejų ašių su visais varomais ratais, su galinės ašies diferencialo blokavimu arba be jo.</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2CD0E6C"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044EC0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30E6964F" w14:textId="5F1E89B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DC99E2D" w14:textId="6E0519CC"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27.</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1AC6144B" w14:textId="1549B500"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pavarų dėžė turi būti arba automatinė arba mechaninė su automatiniu pavarų perjungimo mechanizmu (be sankabos pedalo).</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C0542F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1957FB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62109282" w14:textId="4F51EB65" w:rsidTr="00B378C7">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B89487F" w14:textId="5C3B4382"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28.</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6CAF1BA8" w14:textId="3FEF845A"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Parengto pakrauto eksploatuoti automobilio masių balansas ant ašių turi būti: ant priekinės ašies 40 – 50 procentų bendro svorio, ant galinės ašies 50 – 60 procentų bendro svorio.</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14C4EEF9" w14:textId="7B646D9B" w:rsidR="00AD7E21" w:rsidRPr="00F45CA8" w:rsidRDefault="00AD7E21" w:rsidP="00C277DE">
            <w:pPr>
              <w:tabs>
                <w:tab w:val="left" w:pos="1134"/>
              </w:tabs>
              <w:suppressAutoHyphens/>
              <w:autoSpaceDN w:val="0"/>
              <w:spacing w:after="0" w:line="240" w:lineRule="auto"/>
              <w:ind w:left="132" w:right="129"/>
              <w:jc w:val="both"/>
              <w:textAlignment w:val="baseline"/>
              <w:rPr>
                <w:rFonts w:ascii="Times New Roman" w:hAnsi="Times New Roman" w:cs="Times New Roman"/>
                <w:kern w:val="0"/>
                <w:sz w:val="16"/>
                <w:szCs w:val="16"/>
                <w:highlight w:val="yellow"/>
                <w14:ligatures w14:val="none"/>
              </w:rPr>
            </w:pPr>
            <w:r w:rsidRPr="00B378C7">
              <w:rPr>
                <w:rFonts w:ascii="Times New Roman" w:hAnsi="Times New Roman" w:cs="Times New Roman"/>
                <w:kern w:val="0"/>
                <w:sz w:val="16"/>
                <w:szCs w:val="16"/>
                <w14:ligatures w14:val="none"/>
              </w:rPr>
              <w:t xml:space="preserve">Svorio tikslus balansavimas gali iš esmės keisti vidaus išdėstymo planą. Dėl to tenkinant šią sąlygą gali neatitikti kitos. </w:t>
            </w:r>
          </w:p>
        </w:tc>
        <w:tc>
          <w:tcPr>
            <w:tcW w:w="1985" w:type="dxa"/>
            <w:tcBorders>
              <w:top w:val="single" w:sz="4" w:space="0" w:color="auto"/>
              <w:left w:val="single" w:sz="4" w:space="0" w:color="000000"/>
              <w:bottom w:val="single" w:sz="4" w:space="0" w:color="auto"/>
              <w:right w:val="single" w:sz="4" w:space="0" w:color="000000"/>
            </w:tcBorders>
            <w:shd w:val="clear" w:color="auto" w:fill="A3DBFF"/>
          </w:tcPr>
          <w:p w14:paraId="14C05FF4" w14:textId="121AB758" w:rsidR="00AD7E21" w:rsidRPr="00F45CA8" w:rsidRDefault="00C277DE" w:rsidP="00C277DE">
            <w:pPr>
              <w:tabs>
                <w:tab w:val="left" w:pos="1134"/>
              </w:tabs>
              <w:suppressAutoHyphens/>
              <w:autoSpaceDN w:val="0"/>
              <w:spacing w:after="0" w:line="240" w:lineRule="auto"/>
              <w:ind w:left="134" w:right="133"/>
              <w:jc w:val="both"/>
              <w:textAlignment w:val="baseline"/>
              <w:rPr>
                <w:rFonts w:ascii="Times New Roman" w:hAnsi="Times New Roman" w:cs="Times New Roman"/>
                <w:kern w:val="0"/>
                <w:sz w:val="16"/>
                <w:szCs w:val="16"/>
                <w14:ligatures w14:val="none"/>
              </w:rPr>
            </w:pPr>
            <w:r>
              <w:rPr>
                <w:rFonts w:ascii="Times New Roman" w:hAnsi="Times New Roman" w:cs="Times New Roman"/>
                <w:kern w:val="0"/>
                <w:sz w:val="16"/>
                <w:szCs w:val="16"/>
                <w14:ligatures w14:val="none"/>
              </w:rPr>
              <w:t xml:space="preserve">Techninė specifikacijos </w:t>
            </w:r>
            <w:r w:rsidR="00471F36">
              <w:rPr>
                <w:rFonts w:ascii="Times New Roman" w:hAnsi="Times New Roman" w:cs="Times New Roman"/>
                <w:kern w:val="0"/>
                <w:sz w:val="16"/>
                <w:szCs w:val="16"/>
                <w14:ligatures w14:val="none"/>
              </w:rPr>
              <w:t>69</w:t>
            </w:r>
            <w:r w:rsidR="00CC6120" w:rsidRPr="00F45CA8">
              <w:rPr>
                <w:rFonts w:ascii="Times New Roman" w:hAnsi="Times New Roman" w:cs="Times New Roman"/>
                <w:kern w:val="0"/>
                <w:sz w:val="16"/>
                <w:szCs w:val="16"/>
                <w14:ligatures w14:val="none"/>
              </w:rPr>
              <w:t>.5 punkt</w:t>
            </w:r>
            <w:r w:rsidR="00A976B6">
              <w:rPr>
                <w:rFonts w:ascii="Times New Roman" w:hAnsi="Times New Roman" w:cs="Times New Roman"/>
                <w:kern w:val="0"/>
                <w:sz w:val="16"/>
                <w:szCs w:val="16"/>
                <w14:ligatures w14:val="none"/>
              </w:rPr>
              <w:t>e</w:t>
            </w:r>
            <w:r w:rsidR="00CC6120" w:rsidRPr="00F45CA8">
              <w:rPr>
                <w:rFonts w:ascii="Times New Roman" w:hAnsi="Times New Roman" w:cs="Times New Roman"/>
                <w:kern w:val="0"/>
                <w:sz w:val="16"/>
                <w:szCs w:val="16"/>
                <w14:ligatures w14:val="none"/>
              </w:rPr>
              <w:t xml:space="preserve">  nurodyta, kad </w:t>
            </w:r>
            <w:r>
              <w:rPr>
                <w:rFonts w:ascii="Times New Roman" w:hAnsi="Times New Roman" w:cs="Times New Roman"/>
                <w:kern w:val="0"/>
                <w:sz w:val="16"/>
                <w:szCs w:val="16"/>
                <w14:ligatures w14:val="none"/>
              </w:rPr>
              <w:t>„Į</w:t>
            </w:r>
            <w:r w:rsidR="00CC6120" w:rsidRPr="00F45CA8">
              <w:rPr>
                <w:rFonts w:ascii="Times New Roman" w:hAnsi="Times New Roman" w:cs="Times New Roman"/>
                <w:kern w:val="0"/>
                <w:sz w:val="16"/>
                <w:szCs w:val="16"/>
                <w14:ligatures w14:val="none"/>
              </w:rPr>
              <w:t>rangos vietos gali būti keičiamos suderinus su užsakovais siekiant, kad sunkiausia įranga būtų laikoma maksimaliai apatiniuose įrangos laikymo aukštuose ar</w:t>
            </w:r>
            <w:r w:rsidR="00A976B6">
              <w:rPr>
                <w:rFonts w:ascii="Times New Roman" w:hAnsi="Times New Roman" w:cs="Times New Roman"/>
                <w:kern w:val="0"/>
                <w:sz w:val="16"/>
                <w:szCs w:val="16"/>
                <w14:ligatures w14:val="none"/>
              </w:rPr>
              <w:t>ba</w:t>
            </w:r>
            <w:r w:rsidR="00CC6120" w:rsidRPr="00F45CA8">
              <w:rPr>
                <w:rFonts w:ascii="Times New Roman" w:hAnsi="Times New Roman" w:cs="Times New Roman"/>
                <w:kern w:val="0"/>
                <w:sz w:val="16"/>
                <w:szCs w:val="16"/>
                <w14:ligatures w14:val="none"/>
              </w:rPr>
              <w:t xml:space="preserve"> išlaik</w:t>
            </w:r>
            <w:r>
              <w:rPr>
                <w:rFonts w:ascii="Times New Roman" w:hAnsi="Times New Roman" w:cs="Times New Roman"/>
                <w:kern w:val="0"/>
                <w:sz w:val="16"/>
                <w:szCs w:val="16"/>
                <w14:ligatures w14:val="none"/>
              </w:rPr>
              <w:t>ytas</w:t>
            </w:r>
            <w:r w:rsidR="00CC6120" w:rsidRPr="00F45CA8">
              <w:rPr>
                <w:rFonts w:ascii="Times New Roman" w:hAnsi="Times New Roman" w:cs="Times New Roman"/>
                <w:kern w:val="0"/>
                <w:sz w:val="16"/>
                <w:szCs w:val="16"/>
                <w14:ligatures w14:val="none"/>
              </w:rPr>
              <w:t xml:space="preserve"> transporto priemonės masių balans</w:t>
            </w:r>
            <w:r>
              <w:rPr>
                <w:rFonts w:ascii="Times New Roman" w:hAnsi="Times New Roman" w:cs="Times New Roman"/>
                <w:kern w:val="0"/>
                <w:sz w:val="16"/>
                <w:szCs w:val="16"/>
                <w14:ligatures w14:val="none"/>
              </w:rPr>
              <w:t>as</w:t>
            </w:r>
            <w:r w:rsidR="00CC6120" w:rsidRPr="00F45CA8">
              <w:rPr>
                <w:rFonts w:ascii="Times New Roman" w:hAnsi="Times New Roman" w:cs="Times New Roman"/>
                <w:kern w:val="0"/>
                <w:sz w:val="16"/>
                <w:szCs w:val="16"/>
                <w14:ligatures w14:val="none"/>
              </w:rPr>
              <w:t>.</w:t>
            </w:r>
            <w:r>
              <w:rPr>
                <w:rFonts w:ascii="Times New Roman" w:hAnsi="Times New Roman" w:cs="Times New Roman"/>
                <w:kern w:val="0"/>
                <w:sz w:val="16"/>
                <w:szCs w:val="16"/>
                <w14:ligatures w14:val="none"/>
              </w:rPr>
              <w:t xml:space="preserve"> </w:t>
            </w:r>
            <w:r w:rsidR="00466E01" w:rsidRPr="00466E01">
              <w:rPr>
                <w:rFonts w:ascii="Times New Roman" w:hAnsi="Times New Roman" w:cs="Times New Roman"/>
                <w:kern w:val="0"/>
                <w:sz w:val="16"/>
                <w:szCs w:val="16"/>
                <w14:ligatures w14:val="none"/>
              </w:rPr>
              <w:t>Įranga ar įrangos skaičius gali nežymiai keistis įrengimo metu</w:t>
            </w:r>
            <w:r w:rsidR="00466E01">
              <w:rPr>
                <w:rFonts w:ascii="Times New Roman" w:hAnsi="Times New Roman" w:cs="Times New Roman"/>
                <w:kern w:val="0"/>
                <w:sz w:val="16"/>
                <w:szCs w:val="16"/>
                <w14:ligatures w14:val="none"/>
              </w:rPr>
              <w:t>.</w:t>
            </w:r>
            <w:r>
              <w:rPr>
                <w:rFonts w:ascii="Times New Roman" w:hAnsi="Times New Roman" w:cs="Times New Roman"/>
                <w:kern w:val="0"/>
                <w:sz w:val="16"/>
                <w:szCs w:val="16"/>
                <w14:ligatures w14:val="none"/>
              </w:rPr>
              <w:t>“</w:t>
            </w:r>
          </w:p>
        </w:tc>
      </w:tr>
      <w:tr w:rsidR="00AD7E21" w:rsidRPr="00F45CA8" w14:paraId="65863D87" w14:textId="332DDA7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C4AF4D9" w14:textId="44629364"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29.</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12A01495" w14:textId="0C311FE0"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Variklis turi būti dyzelinis, kurio emisija turi atitikti ne žemesnius nei Euro VI normos reikalavimus.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2242536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01223A3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5D2A53C0" w14:textId="191FC139" w:rsidTr="00EC20CA">
        <w:trPr>
          <w:trHeight w:val="367"/>
        </w:trPr>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C26F5C5" w14:textId="3471A336"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30.</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2DAF6A73" w14:textId="07EE6916"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variklio galingumas ne mažesnis 120 kW.</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D937633"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7244638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92C652A" w14:textId="44AA08E4" w:rsidTr="00B378C7">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B92CA14" w14:textId="7BCEFA55"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31.</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595F51A8" w14:textId="57F1C82D"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Degalų bakas turi būti toks, kad atitiktų LST EN 1846 standarto serijos (arba lygiaverčiame) nustatytus reikalavimus. Pasiūlyme turės būti nurodyta degalų bako talpa ir vidutinės ridos bei darbo stacionariame režime sąnaudos.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8CC858E" w14:textId="0ED21F0F" w:rsidR="00AD7E21" w:rsidRPr="00F45CA8" w:rsidRDefault="00AD7E21" w:rsidP="00B378C7">
            <w:pPr>
              <w:tabs>
                <w:tab w:val="left" w:pos="1134"/>
              </w:tabs>
              <w:suppressAutoHyphens/>
              <w:autoSpaceDN w:val="0"/>
              <w:spacing w:after="0" w:line="240" w:lineRule="auto"/>
              <w:ind w:left="132" w:right="277"/>
              <w:jc w:val="both"/>
              <w:textAlignment w:val="baseline"/>
              <w:rPr>
                <w:rFonts w:ascii="Times New Roman" w:hAnsi="Times New Roman" w:cs="Times New Roman"/>
                <w:kern w:val="0"/>
                <w:sz w:val="16"/>
                <w:szCs w:val="16"/>
                <w14:ligatures w14:val="none"/>
              </w:rPr>
            </w:pPr>
            <w:r w:rsidRPr="00B378C7">
              <w:rPr>
                <w:rFonts w:ascii="Times New Roman" w:hAnsi="Times New Roman" w:cs="Times New Roman"/>
                <w:kern w:val="0"/>
                <w:sz w:val="16"/>
                <w:szCs w:val="16"/>
                <w14:ligatures w14:val="none"/>
              </w:rPr>
              <w:t>Ar būtų galimybė įvardinti kokius reikalavimus?</w:t>
            </w:r>
            <w:r w:rsidRPr="00F45CA8">
              <w:rPr>
                <w:rFonts w:ascii="Times New Roman" w:hAnsi="Times New Roman" w:cs="Times New Roman"/>
                <w:kern w:val="0"/>
                <w:sz w:val="16"/>
                <w:szCs w:val="16"/>
                <w14:ligatures w14:val="none"/>
              </w:rPr>
              <w:t xml:space="preserve"> </w:t>
            </w:r>
          </w:p>
        </w:tc>
        <w:tc>
          <w:tcPr>
            <w:tcW w:w="1985" w:type="dxa"/>
            <w:tcBorders>
              <w:top w:val="single" w:sz="4" w:space="0" w:color="auto"/>
              <w:left w:val="single" w:sz="4" w:space="0" w:color="000000"/>
              <w:bottom w:val="single" w:sz="4" w:space="0" w:color="auto"/>
              <w:right w:val="single" w:sz="4" w:space="0" w:color="000000"/>
            </w:tcBorders>
            <w:shd w:val="clear" w:color="auto" w:fill="A3DBFF"/>
          </w:tcPr>
          <w:p w14:paraId="4A23FDE6" w14:textId="43E9F7C1" w:rsidR="00AD7E21" w:rsidRPr="00F45CA8" w:rsidRDefault="00CC6120" w:rsidP="00C277DE">
            <w:pPr>
              <w:tabs>
                <w:tab w:val="left" w:pos="1134"/>
              </w:tabs>
              <w:suppressAutoHyphens/>
              <w:autoSpaceDN w:val="0"/>
              <w:spacing w:after="0" w:line="240" w:lineRule="auto"/>
              <w:ind w:left="134" w:right="133"/>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LST EN 1846 standarte nurodytus reikalavimus</w:t>
            </w:r>
            <w:r w:rsidR="00A976B6">
              <w:rPr>
                <w:rFonts w:ascii="Times New Roman" w:hAnsi="Times New Roman" w:cs="Times New Roman"/>
                <w:kern w:val="0"/>
                <w:sz w:val="16"/>
                <w:szCs w:val="16"/>
                <w14:ligatures w14:val="none"/>
              </w:rPr>
              <w:t>.</w:t>
            </w:r>
          </w:p>
        </w:tc>
      </w:tr>
      <w:tr w:rsidR="00AD7E21" w:rsidRPr="00F45CA8" w14:paraId="678EA3F5" w14:textId="61D0500C"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692AC60" w14:textId="6F2B5958"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32.</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33EBAD7A" w14:textId="08E905A2"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numatyta galimybė įrengti pirkėjo pateiktą automobilio kontrolės sistemą ir vaizdo stebėjimo sistemą.</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736AE98C"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0F9BC0FE"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2E4EFEBF" w14:textId="6547819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4237B26" w14:textId="4C90421A"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33.</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10385253" w14:textId="0E94FB3D"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stabdžių sistema turi turėti ABS, turi būti elektroninė stabilumo sistema.</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BBAF4D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0342D22D"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5E93B46" w14:textId="3585BFCC"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AB34614" w14:textId="1AFDC61A"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34.</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6A941BCB" w14:textId="625B25A2"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Automobilyje turi būti įrengtas 230 V įtampos įvadas, užtikrinantis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 Konkreti įrengimo vieta bus detalizuojamas Automobilio gaminimo/surinkimo metu. Turi būti pridėtas išorinių jungčių kištukas (kištukai) ir ne trumpesnis kaip 50 metrų ilgio elektrinės jungties laidas.  </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4EFB333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671BB878"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31E26A13" w14:textId="2D80CFC0"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E41109C" w14:textId="0760296C"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35.</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4126EA11" w14:textId="4001F2AF"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Visos automobilio sistemos ir agregatai važiuojant ar ilgai dirbant stovėjimo rėžime turi likti darbingos būklės temperatūrų intervale nuo -30°C iki 50°C.</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CEE6D43"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41AED1C4"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068B44AA" w14:textId="6AB21DF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D237C28" w14:textId="661D9D46"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36.</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055EFB74" w14:textId="61D444FB"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Automobilio pakaba turi būti pritaikyta darbui, kai automobilis visą laiką yra maksimaliai pakrautas pagal maksimaliai leistinos automobilio masės rodiklį. </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27E13A6E"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4E33D3A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7CBD1211" w14:textId="354ADE52"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25CF802" w14:textId="4D2E98A7"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37.</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43A306D2" w14:textId="4D6F3FEE" w:rsidR="00AD7E21" w:rsidRPr="00F45CA8" w:rsidRDefault="00AD7E21" w:rsidP="00C277DE">
            <w:pPr>
              <w:tabs>
                <w:tab w:val="left" w:pos="580"/>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variklis ir pavarų dėžė turi būti apsaugoti aliuminio lydinių  arba lygiaverte apsauga ne plonesne kaip 2,5 mm storio.</w:t>
            </w:r>
            <w:r w:rsidRPr="00F45CA8">
              <w:rPr>
                <w:rFonts w:ascii="Times New Roman" w:hAnsi="Times New Roman" w:cs="Times New Roman"/>
                <w:kern w:val="0"/>
                <w:sz w:val="16"/>
                <w:szCs w:val="16"/>
                <w14:ligatures w14:val="none"/>
              </w:rPr>
              <w:tab/>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0497291"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43FBBE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23FE3171" w14:textId="6C18EED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3CC1189" w14:textId="0C4561E3"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38.</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66C975E1" w14:textId="6B3A705D"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Turi būti priekinių ir galinių ratų purvasargiai.</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9BC330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38F074C"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239401F7" w14:textId="71179EC9"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7AD0283" w14:textId="18054F86"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39.</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03461B95" w14:textId="00D895C7"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vairuotojo ir keleivio durys su elektra valdomais stiklais. Keleivio pusėje turi būti šoninės stumdomos durys su fiksuotu arba atidaromu langu. Automobilio gale turi būti dvivėrės mažiausiai 180 laipsnių kampu atsidarančios durys be langų. Taip pat vairuotojo pusėje turi būti įrengtas, lygiagrečiai stumdomoms durims, su fiksuota arba atidaroma padėtimi langas.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39CDB4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2337D5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341C1CC" w14:textId="7C5CDB1B"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8CAE757" w14:textId="17FFAF8F"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40.</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6B19A468" w14:textId="2C1A815D"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centrinis visų durelių užraktas su nuotoliniu valdymu ir su valdymu iš vairuotojo vietos. Gamyklinė garsinė apsaugos signalizacija, gamyklinis imobilizatorius. Turi būti pateikti ne mažiau du rakteliai su nuotoliniu valdymu.</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1C525A3"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14E8CD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9167406" w14:textId="0D7E4C5C"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076921A" w14:textId="4F6B98EC"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41.</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5FCF9BCD" w14:textId="1DE2EC1C"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Priekinių durų šoniniai stiklai turi būti tonuoti prisilaikant Lietuvos Respublikoje nustatytų reikalavimų, šoniniai langai esantys </w:t>
            </w:r>
            <w:r w:rsidRPr="00F45CA8">
              <w:rPr>
                <w:rFonts w:ascii="Times New Roman" w:hAnsi="Times New Roman" w:cs="Times New Roman"/>
                <w:kern w:val="0"/>
                <w:sz w:val="16"/>
                <w:szCs w:val="16"/>
                <w14:ligatures w14:val="none"/>
              </w:rPr>
              <w:lastRenderedPageBreak/>
              <w:t>automobilio B erdvėje (1 pav.) turi būti tamsinti 80–90 proc. Galinio vaizdo veidrodžiai šildomi ir valdomi elektra.</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A98F5B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41440BA3"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0A2E7A0F" w14:textId="6A7F381D"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9831A13" w14:textId="05D091C9"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42.</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758C2FC1" w14:textId="668C8AE6"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salone turi būti įrengtos 4 sėdynės (vairuotojo, priekinio keleivio ir 2 sėdimos vietos su tritaškiais saugos diržais keleivių salone už priekinių sėdynių (konkretus keleivių sėdynių išdėstymas bus derinamas gamybos metu). Vairuotojo ir keleivio sėdynės turi būti su pneumatine ar hidrauline amortizacija, turi būti aukščio ir atstumo reguliavimas, su ranktūriais. Priekinio keleivio ir keleivių sėdynės turi turėti galimybę suktis aplink vertikalią padėtį 360 laipsnių kampu.</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1E10EBB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2D98B0D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22E5CCBE" w14:textId="55C3F434"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69E2D06" w14:textId="51FD29DE"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43.</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6D322155" w14:textId="619C4D52"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Automobilio sėdynės turi turėti papildomus nuimamus užvalkalus, kurie užsegami užtrauktukais arba Velcro juosta, pasiūti iš tamsiai pilkos spalvos </w:t>
            </w:r>
            <w:proofErr w:type="spellStart"/>
            <w:r w:rsidRPr="00F45CA8">
              <w:rPr>
                <w:rFonts w:ascii="Times New Roman" w:hAnsi="Times New Roman" w:cs="Times New Roman"/>
                <w:kern w:val="0"/>
                <w:sz w:val="16"/>
                <w:szCs w:val="16"/>
                <w14:ligatures w14:val="none"/>
              </w:rPr>
              <w:t>eko</w:t>
            </w:r>
            <w:proofErr w:type="spellEnd"/>
            <w:r w:rsidRPr="00F45CA8">
              <w:rPr>
                <w:rFonts w:ascii="Times New Roman" w:hAnsi="Times New Roman" w:cs="Times New Roman"/>
                <w:kern w:val="0"/>
                <w:sz w:val="16"/>
                <w:szCs w:val="16"/>
                <w14:ligatures w14:val="none"/>
              </w:rPr>
              <w:t xml:space="preserve"> odos (arba lygiavertės); sėdimosios dalies ir nugarėlės centrinės dalys – tamsus, atsparus dėvėjimuisi audinys. Priekinių sėdynių (vairuotojo ir priekinio keleivio)  užvalkalų nugarėlės turi būti pasiūtos taip, kad netrukdytų suveikti šoninėms oro pagalvėms ar saugos diržui.</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735B82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597C4428"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34303FB0" w14:textId="0F4FA77F"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6995EFC" w14:textId="7C50D19A"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44.</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24DDE7A7" w14:textId="560124CB"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Automobilis turi būti su reguliuojama vairo padėtimi (aukštin/žemyn, pirmyn/atgal).</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700CC00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7DD97B5D"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B8DDA45" w14:textId="1B5EA2E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13227E0" w14:textId="35E64B80"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45.</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4C3087AD" w14:textId="0CBB207E"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įrengtos mažiausiai 4 saugos oro pagalvės (vairuotojo, priekinio keleivio ir šoninės užuolaidos tipo).</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7CD1E6BD"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89B9AEF"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66292174" w14:textId="24938CB5"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2C415DB" w14:textId="0B6C76E2"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46.</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27874535" w14:textId="441FFF9F"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įrengtas gamyklinis multimedijos sistema su laisvų rankų įrangos funkcija.</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B76C32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4B89B2F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746EEBC" w14:textId="7CA3F5A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7524F61" w14:textId="2179B410"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47.</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3BBC133B" w14:textId="2A4FDE37"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Automobilyje turi būti vaizduoklis (monitorius), kuris rodytų priekyje ir gale sumontuotos vaizdo kameros transliuojamą vaizdą, kai yra įjungiama atbulinės eigos pavara. Vaizduoklis (monitorius) su spalvoto vaizdo ekranu ne mažesniu kaip 5 colių įstrižainės arba lygiavertė automobilio statymo distancijos kontrolės (gamyklinė) sistema. </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93A93D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9135FB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2952621E" w14:textId="374C69F7"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670EA54" w14:textId="1DF5245A"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48.</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6777705B" w14:textId="77777777"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Automobilis turi būti su dviem padangų komplektais (vasarinių ir žieminių) (sumontuotais ant originalių (naudojamų bazinio automobilio gamintojo) plieninių (su originaliais gaubtais) ar lengvo lydinio ratlankių), atitinkančiais važiuoklės gamintojo rekomendacijas ir vienu tokių pačių duomenų/parametrų atsarginiu (žieminiu) ratu. Vasarinių padangų komplektas turi būti skirtas (visais ratais varomiems automobiliams) padidinti automobilio pravažumą, leidžiančios maksimaliai efektyviai naudoti įvairioms važiavimo sąlygoms (skirtingoms kelio dangoms). Žieminių padangų komplektas skirtas visais ratais varomiems automobiliams. Pasiūlyme turės būti nurodytas padangų dydis ir tipas bei ne mažiau kaip 3 galimi komplektavimo variantai (konkretus padangos modelis bus parinktas pasirašant pirkimo sutartį):</w:t>
            </w:r>
          </w:p>
          <w:p w14:paraId="6C1E40D4" w14:textId="77777777"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1 variantas: </w:t>
            </w:r>
          </w:p>
          <w:p w14:paraId="5FA9E2D3" w14:textId="77777777"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2 variantas:</w:t>
            </w:r>
          </w:p>
          <w:p w14:paraId="64DA7DF7" w14:textId="136FA261"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3 variantas: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2D1F6AD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098A0B31"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78A5CC64" w14:textId="0FDBFDD7"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5B600E4" w14:textId="42D9F30C"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49.</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324CD743" w14:textId="7015F034" w:rsidR="00AD7E21" w:rsidRPr="00F45CA8" w:rsidRDefault="00AD7E21" w:rsidP="00C277DE">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Su automobiliu turi būti pateikiamas teisės aktuose nustatytus reikalavimus atitinkantis gesintuvas, pirmosios pagalbos rinkinys, avarinio sustojimo ženklas ir liemenė su šviesą atspindinčiais elementais, lanksti vilktis, atlaikanti ne mažesnę kaip 4 t apkrovą, įrankiai ir domkratas, tinkantis šiam automobiliui, ratams pakeisti, 2 ratų atsparos, bei papildomi originalūs (komplektuojami bazinio automobilio gamintojo) guminiai kilimėliai (salono priekyje).</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48EAF42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05A5ECF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742F424A" w14:textId="497F5FC5"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B686346" w14:textId="1C7CE2A9"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50.</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4EB55D2E" w14:textId="6914A0DD"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klimato kontrolė ir autonominis šildymo agregatas veikiantis nuo automobilio degalų sistemos, kurio pagrindinis šilumos srauto tiekimas per ortakius turi būti nukreiptas į vairuotoją ir keleivius. Turi būti užtikrintos dvi šildymo zonos: A ir B erdvės (žr. pav. 1).</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1EC48501"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689E554"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5917B9E1" w14:textId="632F9C68"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C60859C" w14:textId="5384699C"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51.</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4DF29FF7" w14:textId="7FC42CFD"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įrengti elektros maitinimo šaltiniai (generatorius ir akumuliatorinės baterijos), kurių galingumas turi užtikrinti visų automobilyje įrengtu elektrinių prietaisų darbą įvertinant ir papildomai pateikiamą pirkėjo įrangą maksimaliame režime.</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FEFAEF4"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4903A44"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4D1383F0" w14:textId="1C181F8B"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0AB625B" w14:textId="6C003CB3"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52.</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49E8F6AE" w14:textId="1E439C2F"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įrengiami papildomi 12 V ne mažesnės kaip 2x100 Ah talpos prijungti prie automobilio elektros sistemos ličio geležies fosfato arba lygiaverčių medžiagų akumuliatoriai, kurių krovimas turi būti užtikrinamas nuo važiuoklės elektros maitinimo šaltinių (51 punktas). Papildomų akumuliatorių montavimo vieta derinama automobilio gamybos metu.</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94C3ED7"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647ECCFE"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22B1E6D0" w14:textId="6F8B20A2"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CF52536" w14:textId="4DB8650C"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53.</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53A15C3C" w14:textId="3138B9F1"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įrengta sumontuotai papildomai elektros įrangai laisvai prieinamoje vietoje saugikliai.</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705C5EE8"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476FEA6D"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4FAB12A2" w14:textId="2B812FF1"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7CA2F9E" w14:textId="36B89ACC"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54.</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5291A759" w14:textId="7B9525D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Trumposios ar dienos šviesos turi įsijungti automatiškai užvedus automobilio variklį. Turi būti priekiniai rūko žibintai (išskyrus tuos automobilių modelius, kuriuose gamintojas nėra numatęs atskirų priekinių rūko žibintų). Trumposios ar dienos šviesos turi būti LED žibintai arba lygiavertes.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8CDF133"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618E9F3"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66AC5265" w14:textId="54D3C7FF"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A42C2F9" w14:textId="0295AA18"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55.</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1E3EB0BD" w14:textId="13A6B38E"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Automobilyje turi būti įrengti specialūs LED tipo mėlynos spalvos šviesos signalizacijos žibintai: Ant priekinės stogo dalies stacionariai sumontuotas mėlyną spalvą skleidžiantis švyturėlis (juosta) ne mažiau kaip 40 LED. Švyturėlio korpuso matmenys (be tvirtinimų): aukštis – 50-70 mm, ilgis – 1100–1350 mm, plotis – 270-300 mm. Švyturėlio korpusas pagamintas iš atmosferos poveikiui atsparaus polikarbonato </w:t>
            </w:r>
            <w:r w:rsidRPr="00F45CA8">
              <w:rPr>
                <w:rFonts w:ascii="Times New Roman" w:hAnsi="Times New Roman" w:cs="Times New Roman"/>
                <w:kern w:val="0"/>
                <w:sz w:val="16"/>
                <w:szCs w:val="16"/>
                <w14:ligatures w14:val="none"/>
              </w:rPr>
              <w:lastRenderedPageBreak/>
              <w:t>arba lygiavertės medžiagos. Švyturėlio sandarumas – IPX9K. Automobilio priekinėse  grotelėse montuojami mėlyną šviesą skleidžiantys kryptiniai LED švyturėliai (2 vnt.) mažiausiai 8 W galingumo, matmenys: ilgis 105-130 mm, aukštis 25-30 mm, storis 7-11 mm. Automobilio priekinio bamperio šonuose arba priekinių sparnų priekinėse dalyse montuojami mėlyną šviesą skleidžiantys kryptiniai LED švyturėliai (2 vnt.) mažiausiai 6 W galingumo, matmenys: ilgis 90-130 mm, aukštis 25-30 mm, storis (gylis) 7-11 mm. Automobilio šoninių galinio vaizdo veidrodėlių korpuso išorėje montuojami mėlyną šviesą skleidžiantys kryptiniai LED švyturėliai (2 vnt.) mažiausiai 6 W galingumo, matmenys: ilgis 90-130 mm, aukštis 25-30 mm, storis (gylis) 7-11 mm. Automobilio galinės dalies šonuose viršutiniuose kampuose montuojami mėlyną šviesą skleidžiantys kryptiniai LED švyturėliai (2 vnt., vienas kairėje pusėje, vienas dešinėje pusėje) mažiausiai 8 W galingumo, matmenys: ilgis 105-130 mm, aukštis 25-30 mm, storis (gylis) 7-11 mm. Ant galinių dvivėrių durų papildomai sumontuoti mėlynos spalvos LED švyturėliai (2 vnt.) mažiausiai 6W galingumo kiekvienas, veikiantys tik kartu su pagrindiniais ir tik atidarius bagažinės dangtį (šviečiantys atgal horizontalia kryptimi, su galimybe išjungti atskiru jungikliu, sumontuotu lengvai pasiekiamoje vietoje C erdvėje (žr. pav. 1)). Visi švyturėliai turi atitikti JT/EEK normos R65 reikalavimus. Galutinis mėlynos spalvos šviesos signalizacijos žibintų išdėstymas bus derinamas Automobilio gamybos metu.</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60EF3D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5BAC6EB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FAD1C13" w14:textId="0120E7C2"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0624D2E" w14:textId="09A1A8E1"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56.</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1637A6C5" w14:textId="3C88855F"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įrengta garsinė ne mažiau kaip trijų skirtingų tonų signalizacija, kurios stiprintuvo su mikrofonu bei išorinio garsiakalbio galingumas turi būti ne mažesnis kaip 150 W.</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70058ADC"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6667BF9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056C55F9" w14:textId="352CD919"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5CBB29F" w14:textId="2DBE3856"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57.</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129047B8" w14:textId="57C6A4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ant kabinos stogo ar po priekinėmis grotelėmis turi būti įrengtas pneumatinis garsinis ne mažiau kaip dviejų tonų ir ne mažesnio kaip 125 dB garso stiprumo signalas.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441C1C09"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4915499"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01B53617" w14:textId="2667341F"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0EB958B" w14:textId="260A4E03"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58.</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38D4AF57" w14:textId="08A1B368"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turi būti įrengtas atbulinės eigos garsinis įspėjamasis signalas ir papildomas atbulinės eigos apšvietimas, kuris turi salone turėti išjungimo jungtuką.</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2577F23"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6047482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7B98D8F2" w14:textId="29A6DCAD" w:rsidTr="00B378C7">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8951DFE" w14:textId="409BF948"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59.</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2BAC47BB" w14:textId="7284C2C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šonuose viršutinėje dalyje turi būti integruoti (neturi būti atsikišusių detalių) nuo automobilio elektros šaltinių maitinami apšvietimo LED žibintai (sandarumas – IP67), kurie turi užtikrinti 5 m atstumu nuo jo visomis kryptimis apšviestumą kaip nustatoma LST EN 1846 standarto serijos (arba lygiaverčio) reikalavimuose. Turi būti galimybė juos įjungti važiuojant  ar stovint stacionariame režime.</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B489C17" w14:textId="2A1CE0A2"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B378C7">
              <w:rPr>
                <w:rFonts w:ascii="Times New Roman" w:hAnsi="Times New Roman" w:cs="Times New Roman"/>
                <w:kern w:val="0"/>
                <w:sz w:val="16"/>
                <w:szCs w:val="16"/>
                <w14:ligatures w14:val="none"/>
              </w:rPr>
              <w:t>Ar būtų galimybė įvardinti reikšmes, o ne standartus?</w:t>
            </w:r>
          </w:p>
        </w:tc>
        <w:tc>
          <w:tcPr>
            <w:tcW w:w="1985" w:type="dxa"/>
            <w:tcBorders>
              <w:top w:val="single" w:sz="4" w:space="0" w:color="auto"/>
              <w:left w:val="single" w:sz="4" w:space="0" w:color="000000"/>
              <w:bottom w:val="single" w:sz="4" w:space="0" w:color="auto"/>
              <w:right w:val="single" w:sz="4" w:space="0" w:color="000000"/>
            </w:tcBorders>
            <w:shd w:val="clear" w:color="auto" w:fill="A3DBFF"/>
          </w:tcPr>
          <w:p w14:paraId="016CA5A7" w14:textId="6643A853" w:rsidR="00AD7E21" w:rsidRPr="00F45CA8" w:rsidRDefault="00CC6120" w:rsidP="00634927">
            <w:pPr>
              <w:suppressAutoHyphens/>
              <w:autoSpaceDN w:val="0"/>
              <w:spacing w:after="0" w:line="240" w:lineRule="auto"/>
              <w:ind w:left="139" w:right="133"/>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sz w:val="16"/>
                <w:szCs w:val="16"/>
              </w:rPr>
              <w:t>Nurodyti tik ribines reikšmės neužtenka, nes standartai nurodo ne tik ribines reikšmes, bet ir kitus reikalavimus.</w:t>
            </w:r>
          </w:p>
        </w:tc>
      </w:tr>
      <w:tr w:rsidR="00AD7E21" w:rsidRPr="00F45CA8" w14:paraId="50F18D7B" w14:textId="401BB21D"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59AA68B" w14:textId="7310F063"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60.</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18F3C783" w14:textId="1E59B8B8"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Automobilyje prie nematomai sumontuotos įrangos, tokios kaip inverterinė sistema, 5G modemas ir kt., esant būtinybei turi būti sudaryta galimybė lengvai patekti (be sudėtingų instrumentų) prie minimos įrangos.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B39BC1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018CD017"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38F77FA7" w14:textId="1217C139"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5355FC1" w14:textId="38D0D98D"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61.</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6BA733AC" w14:textId="3F727ED8"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Automobilyje turi būti užtikrintas belaidis internetinis ryšys veikiantis nuo 5G modemo (68.9 punktas).  </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8762F0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45C6A6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3AB350BE" w14:textId="586A7CFE"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3C2750F" w14:textId="77777777"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26117DAB" w14:textId="2BBE05E0" w:rsidR="00AD7E21" w:rsidRPr="00F45CA8" w:rsidRDefault="00AD7E21" w:rsidP="00794C99">
            <w:pPr>
              <w:spacing w:after="0" w:line="240" w:lineRule="auto"/>
              <w:ind w:left="133"/>
              <w:rPr>
                <w:rFonts w:ascii="Times New Roman" w:hAnsi="Times New Roman" w:cs="Times New Roman"/>
                <w:b/>
                <w:bCs/>
                <w:sz w:val="16"/>
                <w:szCs w:val="16"/>
              </w:rPr>
            </w:pPr>
            <w:r w:rsidRPr="00F45CA8">
              <w:rPr>
                <w:rFonts w:ascii="Times New Roman" w:hAnsi="Times New Roman" w:cs="Times New Roman"/>
                <w:b/>
                <w:bCs/>
                <w:sz w:val="16"/>
                <w:szCs w:val="16"/>
              </w:rPr>
              <w:t>III.TECHNINIAI REIKALAVIMAI ŠTABO VEIKLAI</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80ECBF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084A0BBC"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0DE81664" w14:textId="1BB0D2DD" w:rsidTr="00B378C7">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36FEAF1" w14:textId="2B2009CA"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62.</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27952513" w14:textId="11A191F3"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stumdomų durų pusėje turi būti įrengta stoginė markizė, kuri yra integruojama į automobilio stogo konstrukciją. Markizė neturi trukdyti stumdomų durų atidarymui ir uždarymui, kai markizė yra atidaryta. Markizės korpusas turi būti automobilio spalvos. Markizės tentas turi būti atsparus UV spinduliams.</w:t>
            </w:r>
          </w:p>
        </w:tc>
        <w:tc>
          <w:tcPr>
            <w:tcW w:w="2268"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FBC17C1" w14:textId="43775311" w:rsidR="00AD7E21" w:rsidRPr="00F45CA8" w:rsidRDefault="00AD7E21" w:rsidP="00B378C7">
            <w:pPr>
              <w:tabs>
                <w:tab w:val="left" w:pos="1134"/>
              </w:tabs>
              <w:suppressAutoHyphens/>
              <w:autoSpaceDN w:val="0"/>
              <w:spacing w:after="0" w:line="240" w:lineRule="auto"/>
              <w:ind w:left="139" w:right="129"/>
              <w:jc w:val="both"/>
              <w:textAlignment w:val="baseline"/>
              <w:rPr>
                <w:rFonts w:ascii="Times New Roman" w:hAnsi="Times New Roman" w:cs="Times New Roman"/>
                <w:kern w:val="0"/>
                <w:sz w:val="16"/>
                <w:szCs w:val="16"/>
                <w14:ligatures w14:val="none"/>
              </w:rPr>
            </w:pPr>
            <w:r w:rsidRPr="00B378C7">
              <w:rPr>
                <w:rFonts w:ascii="Times New Roman" w:hAnsi="Times New Roman" w:cs="Times New Roman"/>
                <w:kern w:val="0"/>
                <w:sz w:val="16"/>
                <w:szCs w:val="16"/>
                <w14:ligatures w14:val="none"/>
              </w:rPr>
              <w:t>Siūlome markizės korpuso spalvą parinkti iš standartinės paletės (pvz. juoda). Dažymas automobilio spalvą reikalauja markizės viso korpuso išrinkimo ir surinkimo, kas gali neigiamai atsiliepti jos ilgaamžiškumui.</w:t>
            </w:r>
            <w:r w:rsidRPr="00F45CA8">
              <w:rPr>
                <w:rFonts w:ascii="Times New Roman" w:hAnsi="Times New Roman" w:cs="Times New Roman"/>
                <w:kern w:val="0"/>
                <w:sz w:val="16"/>
                <w:szCs w:val="16"/>
                <w14:ligatures w14:val="none"/>
              </w:rPr>
              <w:t xml:space="preserve"> </w:t>
            </w:r>
          </w:p>
        </w:tc>
        <w:tc>
          <w:tcPr>
            <w:tcW w:w="1985" w:type="dxa"/>
            <w:tcBorders>
              <w:top w:val="single" w:sz="4" w:space="0" w:color="auto"/>
              <w:left w:val="single" w:sz="4" w:space="0" w:color="000000"/>
              <w:bottom w:val="single" w:sz="4" w:space="0" w:color="auto"/>
              <w:right w:val="single" w:sz="4" w:space="0" w:color="000000"/>
            </w:tcBorders>
            <w:shd w:val="clear" w:color="auto" w:fill="A3DBFF"/>
          </w:tcPr>
          <w:p w14:paraId="6996182A" w14:textId="0B39A1D6" w:rsidR="00AD7E21" w:rsidRPr="00F45CA8" w:rsidRDefault="00F45CA8" w:rsidP="00634927">
            <w:pPr>
              <w:tabs>
                <w:tab w:val="left" w:pos="1134"/>
              </w:tabs>
              <w:suppressAutoHyphens/>
              <w:autoSpaceDN w:val="0"/>
              <w:spacing w:after="0" w:line="240" w:lineRule="auto"/>
              <w:ind w:left="139" w:right="133"/>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Atsižvelgiant į pastab</w:t>
            </w:r>
            <w:r w:rsidR="00A976B6">
              <w:rPr>
                <w:rFonts w:ascii="Times New Roman" w:hAnsi="Times New Roman" w:cs="Times New Roman"/>
                <w:kern w:val="0"/>
                <w:sz w:val="16"/>
                <w:szCs w:val="16"/>
                <w14:ligatures w14:val="none"/>
              </w:rPr>
              <w:t>ą</w:t>
            </w:r>
            <w:r w:rsidRPr="00F45CA8">
              <w:rPr>
                <w:rFonts w:ascii="Times New Roman" w:hAnsi="Times New Roman" w:cs="Times New Roman"/>
                <w:kern w:val="0"/>
                <w:sz w:val="16"/>
                <w:szCs w:val="16"/>
                <w14:ligatures w14:val="none"/>
              </w:rPr>
              <w:t xml:space="preserve"> siūloma </w:t>
            </w:r>
            <w:r w:rsidR="00634927">
              <w:rPr>
                <w:rFonts w:ascii="Times New Roman" w:hAnsi="Times New Roman" w:cs="Times New Roman"/>
                <w:kern w:val="0"/>
                <w:sz w:val="16"/>
                <w:szCs w:val="16"/>
                <w14:ligatures w14:val="none"/>
              </w:rPr>
              <w:t xml:space="preserve"> techninės specifikacijos 62 punktą</w:t>
            </w:r>
            <w:r w:rsidRPr="00F45CA8">
              <w:rPr>
                <w:rFonts w:ascii="Times New Roman" w:hAnsi="Times New Roman" w:cs="Times New Roman"/>
                <w:kern w:val="0"/>
                <w:sz w:val="16"/>
                <w:szCs w:val="16"/>
                <w14:ligatures w14:val="none"/>
              </w:rPr>
              <w:t xml:space="preserve">  išdėstyti taip: </w:t>
            </w:r>
            <w:r w:rsidR="00634927">
              <w:rPr>
                <w:rFonts w:ascii="Times New Roman" w:hAnsi="Times New Roman" w:cs="Times New Roman"/>
                <w:kern w:val="0"/>
                <w:sz w:val="16"/>
                <w:szCs w:val="16"/>
                <w14:ligatures w14:val="none"/>
              </w:rPr>
              <w:t>„</w:t>
            </w:r>
            <w:r w:rsidR="00CC6120" w:rsidRPr="00F45CA8">
              <w:rPr>
                <w:rFonts w:ascii="Times New Roman" w:hAnsi="Times New Roman" w:cs="Times New Roman"/>
                <w:kern w:val="0"/>
                <w:sz w:val="16"/>
                <w:szCs w:val="16"/>
                <w14:ligatures w14:val="none"/>
              </w:rPr>
              <w:t>Automobilio stumdomų durų pusėje turi būti įrengta stoginė markizė. Markizė neturi trukdyti stumdomų durų atidarymui ir uždarymui, kai markizė yra atidaryta. Markizės korpusas turi būti automobilio spalvos</w:t>
            </w:r>
            <w:r w:rsidRPr="00F45CA8">
              <w:rPr>
                <w:rFonts w:ascii="Times New Roman" w:hAnsi="Times New Roman" w:cs="Times New Roman"/>
                <w:kern w:val="0"/>
                <w:sz w:val="16"/>
                <w:szCs w:val="16"/>
                <w14:ligatures w14:val="none"/>
              </w:rPr>
              <w:t xml:space="preserve">, </w:t>
            </w:r>
            <w:r w:rsidRPr="00B378C7">
              <w:rPr>
                <w:rFonts w:ascii="Times New Roman" w:hAnsi="Times New Roman" w:cs="Times New Roman"/>
                <w:b/>
                <w:bCs/>
                <w:kern w:val="0"/>
                <w:sz w:val="16"/>
                <w:szCs w:val="16"/>
                <w14:ligatures w14:val="none"/>
              </w:rPr>
              <w:t>arba kitos spalvos kuri turi būti suderinta su užsakovu</w:t>
            </w:r>
            <w:r w:rsidR="00CC6120" w:rsidRPr="00F45CA8">
              <w:rPr>
                <w:rFonts w:ascii="Times New Roman" w:hAnsi="Times New Roman" w:cs="Times New Roman"/>
                <w:kern w:val="0"/>
                <w:sz w:val="16"/>
                <w:szCs w:val="16"/>
                <w14:ligatures w14:val="none"/>
              </w:rPr>
              <w:t>. Markizės tentas turi būti atsparus UV spinduliams.</w:t>
            </w:r>
            <w:r w:rsidR="00634927">
              <w:rPr>
                <w:rFonts w:ascii="Times New Roman" w:hAnsi="Times New Roman" w:cs="Times New Roman"/>
                <w:kern w:val="0"/>
                <w:sz w:val="16"/>
                <w:szCs w:val="16"/>
                <w14:ligatures w14:val="none"/>
              </w:rPr>
              <w:t>“</w:t>
            </w:r>
          </w:p>
        </w:tc>
      </w:tr>
      <w:tr w:rsidR="00AD7E21" w:rsidRPr="00F45CA8" w14:paraId="5683EF43" w14:textId="3E29DFB8"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202C2E0" w14:textId="7681575D"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63.</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1B71F9ED" w14:textId="77777777" w:rsidR="00AD7E21" w:rsidRPr="00F45CA8" w:rsidRDefault="00AD7E21" w:rsidP="00634927">
            <w:pPr>
              <w:tabs>
                <w:tab w:val="left" w:pos="953"/>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Ant automobilio stogo turi būti įrengti papildomi tvirtinimai ar laikikliai: </w:t>
            </w:r>
          </w:p>
          <w:p w14:paraId="7E8DAF0B" w14:textId="77777777" w:rsidR="00AD7E21" w:rsidRPr="00F45CA8" w:rsidRDefault="00AD7E21" w:rsidP="00634927">
            <w:pPr>
              <w:tabs>
                <w:tab w:val="left" w:pos="953"/>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1)</w:t>
            </w:r>
            <w:r w:rsidRPr="00F45CA8">
              <w:rPr>
                <w:rFonts w:ascii="Times New Roman" w:hAnsi="Times New Roman" w:cs="Times New Roman"/>
                <w:kern w:val="0"/>
                <w:sz w:val="16"/>
                <w:szCs w:val="16"/>
                <w14:ligatures w14:val="none"/>
              </w:rPr>
              <w:tab/>
              <w:t>vėjo greičio ir krypties matuokliui (1 vnt.);</w:t>
            </w:r>
          </w:p>
          <w:p w14:paraId="1C8130CF" w14:textId="77777777" w:rsidR="00AD7E21" w:rsidRPr="00F45CA8" w:rsidRDefault="00AD7E21" w:rsidP="00634927">
            <w:pPr>
              <w:tabs>
                <w:tab w:val="left" w:pos="953"/>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2)</w:t>
            </w:r>
            <w:r w:rsidRPr="00F45CA8">
              <w:rPr>
                <w:rFonts w:ascii="Times New Roman" w:hAnsi="Times New Roman" w:cs="Times New Roman"/>
                <w:kern w:val="0"/>
                <w:sz w:val="16"/>
                <w:szCs w:val="16"/>
                <w14:ligatures w14:val="none"/>
              </w:rPr>
              <w:tab/>
              <w:t>štabo vėliavai su stovu (1 vnt.);</w:t>
            </w:r>
          </w:p>
          <w:p w14:paraId="233A39C3" w14:textId="77777777" w:rsidR="00AD7E21" w:rsidRPr="00F45CA8" w:rsidRDefault="00AD7E21" w:rsidP="00634927">
            <w:pPr>
              <w:tabs>
                <w:tab w:val="left" w:pos="953"/>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3)</w:t>
            </w:r>
            <w:r w:rsidRPr="00F45CA8">
              <w:rPr>
                <w:rFonts w:ascii="Times New Roman" w:hAnsi="Times New Roman" w:cs="Times New Roman"/>
                <w:kern w:val="0"/>
                <w:sz w:val="16"/>
                <w:szCs w:val="16"/>
                <w14:ligatures w14:val="none"/>
              </w:rPr>
              <w:tab/>
              <w:t>kryptinė MIMO tipo antena (antenos specifikacija pateikta prie 5G modemo specifikacijos 68.9 punkte).</w:t>
            </w:r>
          </w:p>
          <w:p w14:paraId="2EFACD17" w14:textId="33F42CA1" w:rsidR="00AD7E21" w:rsidRPr="00F45CA8" w:rsidRDefault="00AD7E21" w:rsidP="00634927">
            <w:pPr>
              <w:tabs>
                <w:tab w:val="left" w:pos="953"/>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Punkte minimą montuojamą įrangą pristato užsakovas arba pateikia įrangos modelį/pavadinimą.</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69AAA4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6778753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780A43B3" w14:textId="133614AE"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A44B23F" w14:textId="41F4023E"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64.</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68770342" w14:textId="23F25C43"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kėbulo vidinės metalinės konstrukcijos turi būti padengtos vidaus šilumos ir garso izoliacija (gamykline arba papildoma, atitinkančia ne mažiau kaip 10 mm storio „</w:t>
            </w:r>
            <w:proofErr w:type="spellStart"/>
            <w:r w:rsidRPr="00F45CA8">
              <w:rPr>
                <w:rFonts w:ascii="Times New Roman" w:hAnsi="Times New Roman" w:cs="Times New Roman"/>
                <w:kern w:val="0"/>
                <w:sz w:val="16"/>
                <w:szCs w:val="16"/>
                <w14:ligatures w14:val="none"/>
              </w:rPr>
              <w:t>Favolon</w:t>
            </w:r>
            <w:proofErr w:type="spellEnd"/>
            <w:r w:rsidRPr="00F45CA8">
              <w:rPr>
                <w:rFonts w:ascii="Times New Roman" w:hAnsi="Times New Roman" w:cs="Times New Roman"/>
                <w:kern w:val="0"/>
                <w:sz w:val="16"/>
                <w:szCs w:val="16"/>
                <w14:ligatures w14:val="none"/>
              </w:rPr>
              <w:t>“, „</w:t>
            </w:r>
            <w:proofErr w:type="spellStart"/>
            <w:r w:rsidRPr="00F45CA8">
              <w:rPr>
                <w:rFonts w:ascii="Times New Roman" w:hAnsi="Times New Roman" w:cs="Times New Roman"/>
                <w:kern w:val="0"/>
                <w:sz w:val="16"/>
                <w:szCs w:val="16"/>
                <w14:ligatures w14:val="none"/>
              </w:rPr>
              <w:t>Novalen</w:t>
            </w:r>
            <w:proofErr w:type="spellEnd"/>
            <w:r w:rsidRPr="00F45CA8">
              <w:rPr>
                <w:rFonts w:ascii="Times New Roman" w:hAnsi="Times New Roman" w:cs="Times New Roman"/>
                <w:kern w:val="0"/>
                <w:sz w:val="16"/>
                <w:szCs w:val="16"/>
                <w14:ligatures w14:val="none"/>
              </w:rPr>
              <w:t>“, „</w:t>
            </w:r>
            <w:proofErr w:type="spellStart"/>
            <w:r w:rsidRPr="00F45CA8">
              <w:rPr>
                <w:rFonts w:ascii="Times New Roman" w:hAnsi="Times New Roman" w:cs="Times New Roman"/>
                <w:kern w:val="0"/>
                <w:sz w:val="16"/>
                <w:szCs w:val="16"/>
                <w14:ligatures w14:val="none"/>
              </w:rPr>
              <w:t>Armaflex</w:t>
            </w:r>
            <w:proofErr w:type="spellEnd"/>
            <w:r w:rsidRPr="00F45CA8">
              <w:rPr>
                <w:rFonts w:ascii="Times New Roman" w:hAnsi="Times New Roman" w:cs="Times New Roman"/>
                <w:kern w:val="0"/>
                <w:sz w:val="16"/>
                <w:szCs w:val="16"/>
                <w14:ligatures w14:val="none"/>
              </w:rPr>
              <w:t xml:space="preserve">“ ar lygiavertės medžiagos sluoksnio termoizoliacines savybes). </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8C4FC27"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CC40C3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085DBD8B" w14:textId="28145106"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5308029" w14:textId="5042EEE0"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lastRenderedPageBreak/>
              <w:t>65.</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30B15227" w14:textId="34D5AFEA"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Visos kėbulo vidinės metalinės konstrukcijos ir paviršiai (sienos, lubos, durys, durų ir langų statramsčiai, galinių ratų arkos) padengti šviesios spalvos (durų ir lubų apdaila turi būti suderinta su vairuotojo skyriaus apdaila) tvirtu lengvai valomu plastiku ar lygiaverčių funkcinių ir savybių medžiaga. Sienų ir lubų danga suformuota atkartojant automobilio konstrukcinius elementus, kad būtų prarandama kuo mažiau erdvės. B erdvės vidaus apdailai, suderinus su pirkėju, gali būti naudojama ir tekstilinė ar lygiavertė danga arba bazinio automobilio gamintojo kartu su automobiliu siūlomos dangos. Apdailos dalys standžios (kad neatsirastų vibracijų ir barškėjimo automobiliu važiuojant prasta kelio danga).</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1DA970EC"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2E7526E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71D1FB21" w14:textId="5F613517"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DBC3FD5" w14:textId="1C5F85A8"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66.</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2C49439E" w14:textId="3CD94103"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Automobilio vidus suskaidytas į A, B, B.1, B.2, C erdves (1 pav.). Prieš padedant įrenginėti automobilį turi būti parengtas detalus automobilio išpildymo projektas ir jis suderintas su užsakovu. Gavus užsakovo patvirtinimą pradedamas automobilio vidaus įrengimas.</w:t>
            </w:r>
          </w:p>
          <w:p w14:paraId="38FD82E4" w14:textId="10E32B30"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noProof/>
                <w:kern w:val="0"/>
                <w:sz w:val="16"/>
                <w:szCs w:val="16"/>
                <w14:ligatures w14:val="none"/>
              </w:rPr>
              <w:drawing>
                <wp:inline distT="0" distB="0" distL="0" distR="0" wp14:anchorId="45CCD6EA" wp14:editId="2318DC47">
                  <wp:extent cx="2888843" cy="1299634"/>
                  <wp:effectExtent l="0" t="0" r="6985" b="0"/>
                  <wp:docPr id="19772042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3020" cy="1324007"/>
                          </a:xfrm>
                          <a:prstGeom prst="rect">
                            <a:avLst/>
                          </a:prstGeom>
                          <a:noFill/>
                        </pic:spPr>
                      </pic:pic>
                    </a:graphicData>
                  </a:graphic>
                </wp:inline>
              </w:drawing>
            </w:r>
          </w:p>
          <w:p w14:paraId="79E9B45A" w14:textId="2E32F123"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1 pav. Automobilio vidaus suskaidymas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15B8E911"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2F3EABC4"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0F62A2DA" w14:textId="1250541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1186285" w14:textId="09121658"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67.</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0F884FF3" w14:textId="0F655449"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b/>
                <w:bCs/>
                <w:kern w:val="0"/>
                <w:sz w:val="16"/>
                <w:szCs w:val="16"/>
                <w14:ligatures w14:val="none"/>
              </w:rPr>
            </w:pPr>
            <w:r w:rsidRPr="00F45CA8">
              <w:rPr>
                <w:rFonts w:ascii="Times New Roman" w:hAnsi="Times New Roman" w:cs="Times New Roman"/>
                <w:b/>
                <w:bCs/>
                <w:kern w:val="0"/>
                <w:sz w:val="16"/>
                <w:szCs w:val="16"/>
                <w14:ligatures w14:val="none"/>
              </w:rPr>
              <w:t>Erdvė A:</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7B6FE9A0"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2EB6168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6B88BB44" w14:textId="1A8AE04F"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093591A" w14:textId="579FCB1F"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67.1</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73C31320"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Turi būti įrengta konsolė (valdymo skydas) tarp vairuotojo ir priekinio keleivio, joje turi būti šie elementai: </w:t>
            </w:r>
          </w:p>
          <w:p w14:paraId="1DC1B5AD"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vienas stacionarus radijo ryšio terminalas (įrengimo metu įrangą pristato užsakovas) (stacionarios radijo ryšio terminalo maitinimas turi būti užtikrintas);</w:t>
            </w:r>
          </w:p>
          <w:p w14:paraId="2B637BD9"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- 3 nešiojami radijo ryšio terminalai su pakrovimo stotelėmis (įrengimo metu įrangą pristato užsakovas) (nešiojamos radijo ryšio terminalams su pakrovimo stotelėms maitinimas turi būti užtikrintas);</w:t>
            </w:r>
          </w:p>
          <w:p w14:paraId="2293110C"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du tvirtinimai radijo stoties mikrofonams;</w:t>
            </w:r>
          </w:p>
          <w:p w14:paraId="7F01AB55"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elektroninės įrangos (švyturėlių, apšvietimo ir kt.) jungikliai;</w:t>
            </w:r>
          </w:p>
          <w:p w14:paraId="7E16E1FF"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autonominio šildymo temperatūros indikatorius (visi jungikliai ir indikatoriai aiškiai pažymėti, išskirti spalva, turi būti numatytas jų reguliuojamas (neakinantis) apšvietimas tamsiu paros metu ir aiški įjungimo-išjungimo indikacija);</w:t>
            </w:r>
          </w:p>
          <w:p w14:paraId="4EE8F93C"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- 12V 10A maitinimo lizdas;</w:t>
            </w:r>
          </w:p>
          <w:p w14:paraId="5AAE478A"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- 2 USB lizdai (krovimo srovė ne mažesnė nei 2A); </w:t>
            </w:r>
          </w:p>
          <w:p w14:paraId="6AFB63AE"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- 2 USB – C lizdai (krovimo srovė ne mažesnė nei 2A);</w:t>
            </w:r>
          </w:p>
          <w:p w14:paraId="492BEF4A"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Maitinimo lizdai turi turėti nuolatinį srovės palaikymą.</w:t>
            </w:r>
          </w:p>
          <w:p w14:paraId="3587C512"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 laikiklis planšetiniam kompiuteriui, laikiklis vaizdo registratoriui, jų išdėstymas bus derinamas gamybos metu. </w:t>
            </w:r>
          </w:p>
          <w:p w14:paraId="34A01F8D" w14:textId="77777777"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du individualūs žibintai su jiems skirtais laikikliais ir krovikliais;</w:t>
            </w:r>
          </w:p>
          <w:p w14:paraId="7FCDFCFA" w14:textId="7DE74028"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laikikliai ugniagesio gelbėtojo šalmams.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1C6F0E6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5CCBF111"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B243693" w14:textId="16EC0620"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A566E5C" w14:textId="543ACBDF"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67.2</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50D49883" w14:textId="247F85C0"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Turi būti įrengta avarinis masės išjungiklis.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6EBB24F"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77B3B12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6D780CA1" w14:textId="439FC922"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21BEE40" w14:textId="762F880D"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048FABAD" w14:textId="23B1CC13"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b/>
                <w:bCs/>
                <w:kern w:val="0"/>
                <w:sz w:val="16"/>
                <w:szCs w:val="16"/>
                <w14:ligatures w14:val="none"/>
              </w:rPr>
            </w:pPr>
            <w:r w:rsidRPr="00F45CA8">
              <w:rPr>
                <w:rFonts w:ascii="Times New Roman" w:hAnsi="Times New Roman" w:cs="Times New Roman"/>
                <w:b/>
                <w:bCs/>
                <w:kern w:val="0"/>
                <w:sz w:val="16"/>
                <w:szCs w:val="16"/>
                <w14:ligatures w14:val="none"/>
              </w:rPr>
              <w:t>Erdvės B, B.1, B.2:</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16B9B597"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63F3FE6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6A5ED40F" w14:textId="2272D80F"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130633B" w14:textId="15177EB7"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68.1</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285B9A6A" w14:textId="51C9120F" w:rsidR="00AD7E21" w:rsidRPr="00F45CA8" w:rsidRDefault="00AD7E21" w:rsidP="00634927">
            <w:pPr>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Tarp automobilio B ir C erdvių turi būti įrengta ištisinė tvirta nepermatoma pertvara. Pertvara iš erdvės B pusės padengta balta magnetine danga, tinkama rašyti baltai lentai skirtais žymekliais, bei valyti sausai – baltai lentai skirtomis priemonėmis;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D3F8F0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2AD784D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6A744AE7" w14:textId="29106B06"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7DE7A81" w14:textId="3A3328A8"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68.2</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0D0E9E61" w14:textId="7ADF170C"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Erdvėje B turi būti sumontuotos dvi vienvietės sėdynės su integruotais trijų taškų saugos diržais (40 punktas). Sėdimoji dalis turi būti 380 mm (+/- 5 proc.) aukščiau nuo grindų;</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4DE97D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75E6981F"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455A58D4" w14:textId="2A66E06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C6D16FC" w14:textId="0FAA1250"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68.3</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3017C5B9" w14:textId="0CA2F5E9"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Erdvėje B sienų (įskaitant pertvaras), lubų ir grindų sujungimo siūlės turi būti sandarintos;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1B090D9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47BB0B0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48344A0" w14:textId="6DA22BC8"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F9CBC2E" w14:textId="19EC824E"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68.4</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4AEC1F14" w14:textId="2550AD66"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Erdvėje B grindų danga turi būti kieta, neslidi, dengta </w:t>
            </w:r>
            <w:proofErr w:type="spellStart"/>
            <w:r w:rsidRPr="00F45CA8">
              <w:rPr>
                <w:rFonts w:ascii="Times New Roman" w:hAnsi="Times New Roman" w:cs="Times New Roman"/>
                <w:kern w:val="0"/>
                <w:sz w:val="16"/>
                <w:szCs w:val="16"/>
                <w14:ligatures w14:val="none"/>
              </w:rPr>
              <w:t>polivinilchloridine</w:t>
            </w:r>
            <w:proofErr w:type="spellEnd"/>
            <w:r w:rsidRPr="00F45CA8">
              <w:rPr>
                <w:rFonts w:ascii="Times New Roman" w:hAnsi="Times New Roman" w:cs="Times New Roman"/>
                <w:kern w:val="0"/>
                <w:sz w:val="16"/>
                <w:szCs w:val="16"/>
                <w14:ligatures w14:val="none"/>
              </w:rPr>
              <w:t xml:space="preserve"> (PVC) medžiaga ar analogiška medžiaga, kuri nepalaiko degimo, tvirtumas 90 pagal IS0 868 (ar lygiaverčio) standarto reikalavimus, plastifikatoriaus lakumas ne daugiau 1% pagal ISO 176 (ar lygiaverčio) standarto reikalavimus;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F713175" w14:textId="2840D17A" w:rsidR="00AD7E21" w:rsidRPr="00F45CA8" w:rsidRDefault="00AD7E21" w:rsidP="00794C99">
            <w:pPr>
              <w:tabs>
                <w:tab w:val="left" w:pos="1134"/>
              </w:tabs>
              <w:suppressAutoHyphens/>
              <w:autoSpaceDN w:val="0"/>
              <w:spacing w:after="0" w:line="240" w:lineRule="auto"/>
              <w:ind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0176929E" w14:textId="77777777" w:rsidR="00AD7E21" w:rsidRPr="00F45CA8" w:rsidRDefault="00AD7E21" w:rsidP="00794C99">
            <w:pPr>
              <w:tabs>
                <w:tab w:val="left" w:pos="1134"/>
              </w:tabs>
              <w:suppressAutoHyphens/>
              <w:autoSpaceDN w:val="0"/>
              <w:spacing w:after="0" w:line="240" w:lineRule="auto"/>
              <w:ind w:right="277"/>
              <w:jc w:val="both"/>
              <w:textAlignment w:val="baseline"/>
              <w:rPr>
                <w:rFonts w:ascii="Times New Roman" w:hAnsi="Times New Roman" w:cs="Times New Roman"/>
                <w:kern w:val="0"/>
                <w:sz w:val="16"/>
                <w:szCs w:val="16"/>
                <w14:ligatures w14:val="none"/>
              </w:rPr>
            </w:pPr>
          </w:p>
        </w:tc>
      </w:tr>
      <w:tr w:rsidR="00AD7E21" w:rsidRPr="00F45CA8" w14:paraId="0DB30DCA" w14:textId="3CE36DB9"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8E94A56" w14:textId="3C5B54E7"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68.5</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08D5A2E8" w14:textId="17235726"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Bendras automobilio erdvės B apšvietimas (LED, ne mažiau kaip 100 </w:t>
            </w:r>
            <w:proofErr w:type="spellStart"/>
            <w:r w:rsidRPr="00F45CA8">
              <w:rPr>
                <w:rFonts w:ascii="Times New Roman" w:hAnsi="Times New Roman" w:cs="Times New Roman"/>
                <w:kern w:val="0"/>
                <w:sz w:val="16"/>
                <w:szCs w:val="16"/>
                <w14:ligatures w14:val="none"/>
              </w:rPr>
              <w:t>lux</w:t>
            </w:r>
            <w:proofErr w:type="spellEnd"/>
            <w:r w:rsidRPr="00F45CA8">
              <w:rPr>
                <w:rFonts w:ascii="Times New Roman" w:hAnsi="Times New Roman" w:cs="Times New Roman"/>
                <w:kern w:val="0"/>
                <w:sz w:val="16"/>
                <w:szCs w:val="16"/>
                <w14:ligatures w14:val="none"/>
              </w:rPr>
              <w:t>) įrengtas lubose.</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6D753B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7BF52021"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39A1D0CE" w14:textId="05DE9A10"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29E6A3A" w14:textId="3AE53EAF"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68.6</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325DF9BB" w14:textId="0077B282"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Atidarius šonines stumdomas duris turi įsijungti durų pakopos LED apšvietimas*;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A42396C"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47C905E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5FAB80BD" w14:textId="05F3F0DF"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4DCC7375" w14:textId="7CA0B6E4"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68.7</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37763735" w14:textId="61FC1528"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Erdvėje B turi būti įrengtos dvi darbo vietos. Prie kairės pusės lango ir tarp vairuotojo sėdynės pagal 1 pav.  turi būti įrengtas patogus darbui (sėdint ir ant keleivių sėdynių) ir netrukdantis įlipti į erdvę B stacionarus darbastalis suapvalintais kampais. Ant stalo paviršiaus turi būti pritvirtinta lengvai nuimama, permatoma, atspari suraižymams, neslidi medžiaga. Ant stalo prie kiekvienos darbo vietos turi būti pakankamai vietos padėti nešiojamą (ne mažesnį kaip 15,6 colių dydžio) nešiojamąjį kompiuterį ir mažiausia vieną atverstą A4 formato </w:t>
            </w:r>
            <w:r w:rsidRPr="00F45CA8">
              <w:rPr>
                <w:rFonts w:ascii="Times New Roman" w:hAnsi="Times New Roman" w:cs="Times New Roman"/>
                <w:kern w:val="0"/>
                <w:sz w:val="16"/>
                <w:szCs w:val="16"/>
                <w14:ligatures w14:val="none"/>
              </w:rPr>
              <w:lastRenderedPageBreak/>
              <w:t xml:space="preserve">aplanką. Virš darbo stalo priešais vieną iš darbo vietų (bus derinamas gamybos metu) įrengimas 27 colių monitorius (įrengimo metu įrangą pristato užsakovas arba pateikia įrangos modelį/pavadinimą). Erdvėje B šalia įrengtų darbo vietų turi būti įrengtas </w:t>
            </w:r>
            <w:proofErr w:type="spellStart"/>
            <w:r w:rsidRPr="00F45CA8">
              <w:rPr>
                <w:rFonts w:ascii="Times New Roman" w:hAnsi="Times New Roman" w:cs="Times New Roman"/>
                <w:kern w:val="0"/>
                <w:sz w:val="16"/>
                <w:szCs w:val="16"/>
                <w14:ligatures w14:val="none"/>
              </w:rPr>
              <w:t>multifunkcinis</w:t>
            </w:r>
            <w:proofErr w:type="spellEnd"/>
            <w:r w:rsidRPr="00F45CA8">
              <w:rPr>
                <w:rFonts w:ascii="Times New Roman" w:hAnsi="Times New Roman" w:cs="Times New Roman"/>
                <w:kern w:val="0"/>
                <w:sz w:val="16"/>
                <w:szCs w:val="16"/>
                <w14:ligatures w14:val="none"/>
              </w:rPr>
              <w:t xml:space="preserve"> spausdintuvas (įrengimo metu įrangą pristato užsakovas arba pateikia įrangos modelį/pavadinimą).</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4D30AEB7"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7A6C43D8"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35FB8899" w14:textId="2673B573"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4AB6E6A" w14:textId="0ABBA2C6"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68.8</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7AAD72FD"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Erdvėje B tarp įrengtų darbo vietų po stalu turi būti įrengta spintelė, su trimis/keturiais (priklauso nuo išdėstomos įrangos) fiksuojamais stalčiais. Stalčiaus gylis ne mažiau 400 mm. Stalčių vidus turi būti išklotas medžiaga, kurią būtų galima išpjaustyti pagal išvežamos įrangos matmenis. Spintelė neturi trukdyti sėdant ir išlipant. Įranga ar priemonės kurios bus laikomos spintelės stalčiuose:</w:t>
            </w:r>
          </w:p>
          <w:p w14:paraId="6B2152D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1)</w:t>
            </w:r>
            <w:r w:rsidRPr="00F45CA8">
              <w:rPr>
                <w:rFonts w:ascii="Times New Roman" w:hAnsi="Times New Roman" w:cs="Times New Roman"/>
                <w:kern w:val="0"/>
                <w:sz w:val="16"/>
                <w:szCs w:val="16"/>
                <w14:ligatures w14:val="none"/>
              </w:rPr>
              <w:tab/>
              <w:t>Topografiniai operacijų rajono žemėlapiai;</w:t>
            </w:r>
          </w:p>
          <w:p w14:paraId="7873D08D"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2)</w:t>
            </w:r>
            <w:r w:rsidRPr="00F45CA8">
              <w:rPr>
                <w:rFonts w:ascii="Times New Roman" w:hAnsi="Times New Roman" w:cs="Times New Roman"/>
                <w:kern w:val="0"/>
                <w:sz w:val="16"/>
                <w:szCs w:val="16"/>
                <w14:ligatures w14:val="none"/>
              </w:rPr>
              <w:tab/>
              <w:t xml:space="preserve">žiūronai (1 vnt.); </w:t>
            </w:r>
          </w:p>
          <w:p w14:paraId="0E14B85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3)</w:t>
            </w:r>
            <w:r w:rsidRPr="00F45CA8">
              <w:rPr>
                <w:rFonts w:ascii="Times New Roman" w:hAnsi="Times New Roman" w:cs="Times New Roman"/>
                <w:kern w:val="0"/>
                <w:sz w:val="16"/>
                <w:szCs w:val="16"/>
                <w14:ligatures w14:val="none"/>
              </w:rPr>
              <w:tab/>
              <w:t xml:space="preserve">dozimetras (1 vnt.); </w:t>
            </w:r>
          </w:p>
          <w:p w14:paraId="4BEFE87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4)</w:t>
            </w:r>
            <w:r w:rsidRPr="00F45CA8">
              <w:rPr>
                <w:rFonts w:ascii="Times New Roman" w:hAnsi="Times New Roman" w:cs="Times New Roman"/>
                <w:kern w:val="0"/>
                <w:sz w:val="16"/>
                <w:szCs w:val="16"/>
                <w14:ligatures w14:val="none"/>
              </w:rPr>
              <w:tab/>
              <w:t xml:space="preserve">tolimatis (1 vnt.); </w:t>
            </w:r>
          </w:p>
          <w:p w14:paraId="4DB54244"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5)</w:t>
            </w:r>
            <w:r w:rsidRPr="00F45CA8">
              <w:rPr>
                <w:rFonts w:ascii="Times New Roman" w:hAnsi="Times New Roman" w:cs="Times New Roman"/>
                <w:kern w:val="0"/>
                <w:sz w:val="16"/>
                <w:szCs w:val="16"/>
                <w14:ligatures w14:val="none"/>
              </w:rPr>
              <w:tab/>
              <w:t xml:space="preserve">kompasas (1vnt.); </w:t>
            </w:r>
          </w:p>
          <w:p w14:paraId="3DBC174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6)</w:t>
            </w:r>
            <w:r w:rsidRPr="00F45CA8">
              <w:rPr>
                <w:rFonts w:ascii="Times New Roman" w:hAnsi="Times New Roman" w:cs="Times New Roman"/>
                <w:kern w:val="0"/>
                <w:sz w:val="16"/>
                <w:szCs w:val="16"/>
                <w14:ligatures w14:val="none"/>
              </w:rPr>
              <w:tab/>
              <w:t>elektros įtampos indikatorius (1vnt.);</w:t>
            </w:r>
          </w:p>
          <w:p w14:paraId="73D5B9D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7)</w:t>
            </w:r>
            <w:r w:rsidRPr="00F45CA8">
              <w:rPr>
                <w:rFonts w:ascii="Times New Roman" w:hAnsi="Times New Roman" w:cs="Times New Roman"/>
                <w:kern w:val="0"/>
                <w:sz w:val="16"/>
                <w:szCs w:val="16"/>
                <w14:ligatures w14:val="none"/>
              </w:rPr>
              <w:tab/>
              <w:t>360o vaizdo kamera (1 vnt.);</w:t>
            </w:r>
          </w:p>
          <w:p w14:paraId="694725AD"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8)</w:t>
            </w:r>
            <w:r w:rsidRPr="00F45CA8">
              <w:rPr>
                <w:rFonts w:ascii="Times New Roman" w:hAnsi="Times New Roman" w:cs="Times New Roman"/>
                <w:kern w:val="0"/>
                <w:sz w:val="16"/>
                <w:szCs w:val="16"/>
                <w14:ligatures w14:val="none"/>
              </w:rPr>
              <w:tab/>
              <w:t xml:space="preserve">ausinės radijo stotims su mikrofonais (4 vnt.); </w:t>
            </w:r>
          </w:p>
          <w:p w14:paraId="5FB7B066" w14:textId="697D3D14"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Įrengimo metu įrangą ir priemones pristato užsakovas arba pateikia įrangos modelį/pavadinimą. Įranga ar įrangos skaičius gali nežymiai keistis įrengimo metu.</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24F7155E"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4004B98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5F57DC6" w14:textId="104EEF40"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9CD3EEB" w14:textId="4C3327F4"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68.9</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4C3997BC"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Erdvėje B.1 ant stalo prie kiekvienos darbo vietos turi būti įrengtos po dvi 230 V rozetes, kurios maitinamos nuo papildomų 12 V akumuliatorių per </w:t>
            </w:r>
            <w:proofErr w:type="spellStart"/>
            <w:r w:rsidRPr="00F45CA8">
              <w:rPr>
                <w:rFonts w:ascii="Times New Roman" w:hAnsi="Times New Roman" w:cs="Times New Roman"/>
                <w:kern w:val="0"/>
                <w:sz w:val="16"/>
                <w:szCs w:val="16"/>
                <w14:ligatures w14:val="none"/>
              </w:rPr>
              <w:t>inverterinę</w:t>
            </w:r>
            <w:proofErr w:type="spellEnd"/>
            <w:r w:rsidRPr="00F45CA8">
              <w:rPr>
                <w:rFonts w:ascii="Times New Roman" w:hAnsi="Times New Roman" w:cs="Times New Roman"/>
                <w:kern w:val="0"/>
                <w:sz w:val="16"/>
                <w:szCs w:val="16"/>
                <w14:ligatures w14:val="none"/>
              </w:rPr>
              <w:t xml:space="preserve"> sistemą (ne mažesnė kaip 1600 W nuolatinės galios). Prie kiekvienos darbo vietos turi būti įrengtos po vieną </w:t>
            </w:r>
            <w:proofErr w:type="spellStart"/>
            <w:r w:rsidRPr="00F45CA8">
              <w:rPr>
                <w:rFonts w:ascii="Times New Roman" w:hAnsi="Times New Roman" w:cs="Times New Roman"/>
                <w:kern w:val="0"/>
                <w:sz w:val="16"/>
                <w:szCs w:val="16"/>
                <w14:ligatures w14:val="none"/>
              </w:rPr>
              <w:t>Ethernet</w:t>
            </w:r>
            <w:proofErr w:type="spellEnd"/>
            <w:r w:rsidRPr="00F45CA8">
              <w:rPr>
                <w:rFonts w:ascii="Times New Roman" w:hAnsi="Times New Roman" w:cs="Times New Roman"/>
                <w:kern w:val="0"/>
                <w:sz w:val="16"/>
                <w:szCs w:val="16"/>
                <w14:ligatures w14:val="none"/>
              </w:rPr>
              <w:t xml:space="preserve"> (RJ45, 6 kategorijos) jungtį, kuri sujungta su 5G modemu (5G modemo specifikacija pateikta žemiau) ir po dvi USB-C jungtis ne mažesnės kaip 2 A maitinimo srovės. Erdvėje B.1 tarp darbo vietų turi būti įrengtas stacionarus radijo ryšio terminalas (įrengimo metu įrangą pristato užsakovas arba pateikia įrangos modelį/pavadinimą) ir jutiklinis informacinis ekranas, kur būtų rodomi pagrindiniai elektros sistemos parametrai, tokie kaip srovės tiekimas, įkroviklio galia, įkroviklio lygis, papildomų prijungtų baterijų įtampa ir temperatūra.</w:t>
            </w:r>
          </w:p>
          <w:p w14:paraId="798A550D"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5G modemo specifikacija:</w:t>
            </w:r>
          </w:p>
          <w:p w14:paraId="4AEDC59D"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1)„Wi-Fi“ dažnių juosta: Dviguba juosta (2,4 GHz / 5 GHz);</w:t>
            </w:r>
          </w:p>
          <w:p w14:paraId="1EC2F579"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2) „Wi-Fi“ standartas: nėra prastesnė negu Wi-Fi 6 (802.11ax);</w:t>
            </w:r>
          </w:p>
          <w:p w14:paraId="384FE9D7"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3) </w:t>
            </w:r>
            <w:proofErr w:type="spellStart"/>
            <w:r w:rsidRPr="00F45CA8">
              <w:rPr>
                <w:rFonts w:ascii="Times New Roman" w:hAnsi="Times New Roman" w:cs="Times New Roman"/>
                <w:kern w:val="0"/>
                <w:sz w:val="16"/>
                <w:szCs w:val="16"/>
                <w14:ligatures w14:val="none"/>
              </w:rPr>
              <w:t>Ethernet</w:t>
            </w:r>
            <w:proofErr w:type="spellEnd"/>
            <w:r w:rsidRPr="00F45CA8">
              <w:rPr>
                <w:rFonts w:ascii="Times New Roman" w:hAnsi="Times New Roman" w:cs="Times New Roman"/>
                <w:kern w:val="0"/>
                <w:sz w:val="16"/>
                <w:szCs w:val="16"/>
                <w14:ligatures w14:val="none"/>
              </w:rPr>
              <w:t xml:space="preserve"> LAN sąsajos tipas: </w:t>
            </w:r>
            <w:proofErr w:type="spellStart"/>
            <w:r w:rsidRPr="00F45CA8">
              <w:rPr>
                <w:rFonts w:ascii="Times New Roman" w:hAnsi="Times New Roman" w:cs="Times New Roman"/>
                <w:kern w:val="0"/>
                <w:sz w:val="16"/>
                <w:szCs w:val="16"/>
                <w14:ligatures w14:val="none"/>
              </w:rPr>
              <w:t>Gigabitinis</w:t>
            </w:r>
            <w:proofErr w:type="spellEnd"/>
            <w:r w:rsidRPr="00F45CA8">
              <w:rPr>
                <w:rFonts w:ascii="Times New Roman" w:hAnsi="Times New Roman" w:cs="Times New Roman"/>
                <w:kern w:val="0"/>
                <w:sz w:val="16"/>
                <w:szCs w:val="16"/>
                <w14:ligatures w14:val="none"/>
              </w:rPr>
              <w:t xml:space="preserve"> </w:t>
            </w:r>
            <w:proofErr w:type="spellStart"/>
            <w:r w:rsidRPr="00F45CA8">
              <w:rPr>
                <w:rFonts w:ascii="Times New Roman" w:hAnsi="Times New Roman" w:cs="Times New Roman"/>
                <w:kern w:val="0"/>
                <w:sz w:val="16"/>
                <w:szCs w:val="16"/>
                <w14:ligatures w14:val="none"/>
              </w:rPr>
              <w:t>eternetas</w:t>
            </w:r>
            <w:proofErr w:type="spellEnd"/>
            <w:r w:rsidRPr="00F45CA8">
              <w:rPr>
                <w:rFonts w:ascii="Times New Roman" w:hAnsi="Times New Roman" w:cs="Times New Roman"/>
                <w:kern w:val="0"/>
                <w:sz w:val="16"/>
                <w:szCs w:val="16"/>
                <w14:ligatures w14:val="none"/>
              </w:rPr>
              <w:t>;</w:t>
            </w:r>
          </w:p>
          <w:p w14:paraId="6CCAB080"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4) </w:t>
            </w:r>
            <w:proofErr w:type="spellStart"/>
            <w:r w:rsidRPr="00F45CA8">
              <w:rPr>
                <w:rFonts w:ascii="Times New Roman" w:hAnsi="Times New Roman" w:cs="Times New Roman"/>
                <w:kern w:val="0"/>
                <w:sz w:val="16"/>
                <w:szCs w:val="16"/>
                <w14:ligatures w14:val="none"/>
              </w:rPr>
              <w:t>Ethernet</w:t>
            </w:r>
            <w:proofErr w:type="spellEnd"/>
            <w:r w:rsidRPr="00F45CA8">
              <w:rPr>
                <w:rFonts w:ascii="Times New Roman" w:hAnsi="Times New Roman" w:cs="Times New Roman"/>
                <w:kern w:val="0"/>
                <w:sz w:val="16"/>
                <w:szCs w:val="16"/>
                <w14:ligatures w14:val="none"/>
              </w:rPr>
              <w:t xml:space="preserve"> LAN duomenų perdavimo norma: 10,100,1000 </w:t>
            </w:r>
            <w:proofErr w:type="spellStart"/>
            <w:r w:rsidRPr="00F45CA8">
              <w:rPr>
                <w:rFonts w:ascii="Times New Roman" w:hAnsi="Times New Roman" w:cs="Times New Roman"/>
                <w:kern w:val="0"/>
                <w:sz w:val="16"/>
                <w:szCs w:val="16"/>
                <w14:ligatures w14:val="none"/>
              </w:rPr>
              <w:t>Mbit</w:t>
            </w:r>
            <w:proofErr w:type="spellEnd"/>
            <w:r w:rsidRPr="00F45CA8">
              <w:rPr>
                <w:rFonts w:ascii="Times New Roman" w:hAnsi="Times New Roman" w:cs="Times New Roman"/>
                <w:kern w:val="0"/>
                <w:sz w:val="16"/>
                <w:szCs w:val="16"/>
                <w14:ligatures w14:val="none"/>
              </w:rPr>
              <w:t>;</w:t>
            </w:r>
          </w:p>
          <w:p w14:paraId="36E1FEB5"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5) </w:t>
            </w:r>
            <w:proofErr w:type="spellStart"/>
            <w:r w:rsidRPr="00F45CA8">
              <w:rPr>
                <w:rFonts w:ascii="Times New Roman" w:hAnsi="Times New Roman" w:cs="Times New Roman"/>
                <w:kern w:val="0"/>
                <w:sz w:val="16"/>
                <w:szCs w:val="16"/>
                <w14:ligatures w14:val="none"/>
              </w:rPr>
              <w:t>Ethernet</w:t>
            </w:r>
            <w:proofErr w:type="spellEnd"/>
            <w:r w:rsidRPr="00F45CA8">
              <w:rPr>
                <w:rFonts w:ascii="Times New Roman" w:hAnsi="Times New Roman" w:cs="Times New Roman"/>
                <w:kern w:val="0"/>
                <w:sz w:val="16"/>
                <w:szCs w:val="16"/>
                <w14:ligatures w14:val="none"/>
              </w:rPr>
              <w:t xml:space="preserve"> LAN (RJ-45) portų kiekis ne mažiau 4 vnt.;</w:t>
            </w:r>
          </w:p>
          <w:p w14:paraId="16F5484A"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6) Mobiliojo tinklo generavimas: 5G, 4G (ne žemesnė nei </w:t>
            </w:r>
            <w:proofErr w:type="spellStart"/>
            <w:r w:rsidRPr="00F45CA8">
              <w:rPr>
                <w:rFonts w:ascii="Times New Roman" w:hAnsi="Times New Roman" w:cs="Times New Roman"/>
                <w:kern w:val="0"/>
                <w:sz w:val="16"/>
                <w:szCs w:val="16"/>
                <w14:ligatures w14:val="none"/>
              </w:rPr>
              <w:t>Cat</w:t>
            </w:r>
            <w:proofErr w:type="spellEnd"/>
            <w:r w:rsidRPr="00F45CA8">
              <w:rPr>
                <w:rFonts w:ascii="Times New Roman" w:hAnsi="Times New Roman" w:cs="Times New Roman"/>
                <w:kern w:val="0"/>
                <w:sz w:val="16"/>
                <w:szCs w:val="16"/>
                <w14:ligatures w14:val="none"/>
              </w:rPr>
              <w:t xml:space="preserve"> 19);</w:t>
            </w:r>
          </w:p>
          <w:p w14:paraId="5AE2ECE3"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7) </w:t>
            </w:r>
            <w:proofErr w:type="spellStart"/>
            <w:r w:rsidRPr="00F45CA8">
              <w:rPr>
                <w:rFonts w:ascii="Times New Roman" w:hAnsi="Times New Roman" w:cs="Times New Roman"/>
                <w:kern w:val="0"/>
                <w:sz w:val="16"/>
                <w:szCs w:val="16"/>
                <w14:ligatures w14:val="none"/>
              </w:rPr>
              <w:t>Sim</w:t>
            </w:r>
            <w:proofErr w:type="spellEnd"/>
            <w:r w:rsidRPr="00F45CA8">
              <w:rPr>
                <w:rFonts w:ascii="Times New Roman" w:hAnsi="Times New Roman" w:cs="Times New Roman"/>
                <w:kern w:val="0"/>
                <w:sz w:val="16"/>
                <w:szCs w:val="16"/>
                <w14:ligatures w14:val="none"/>
              </w:rPr>
              <w:t xml:space="preserve"> kortelės: ne mažiau dviejų </w:t>
            </w:r>
            <w:proofErr w:type="spellStart"/>
            <w:r w:rsidRPr="00F45CA8">
              <w:rPr>
                <w:rFonts w:ascii="Times New Roman" w:hAnsi="Times New Roman" w:cs="Times New Roman"/>
                <w:kern w:val="0"/>
                <w:sz w:val="16"/>
                <w:szCs w:val="16"/>
                <w14:ligatures w14:val="none"/>
              </w:rPr>
              <w:t>Sim</w:t>
            </w:r>
            <w:proofErr w:type="spellEnd"/>
            <w:r w:rsidRPr="00F45CA8">
              <w:rPr>
                <w:rFonts w:ascii="Times New Roman" w:hAnsi="Times New Roman" w:cs="Times New Roman"/>
                <w:kern w:val="0"/>
                <w:sz w:val="16"/>
                <w:szCs w:val="16"/>
                <w14:ligatures w14:val="none"/>
              </w:rPr>
              <w:t xml:space="preserve"> kortelių (</w:t>
            </w:r>
            <w:proofErr w:type="spellStart"/>
            <w:r w:rsidRPr="00F45CA8">
              <w:rPr>
                <w:rFonts w:ascii="Times New Roman" w:hAnsi="Times New Roman" w:cs="Times New Roman"/>
                <w:kern w:val="0"/>
                <w:sz w:val="16"/>
                <w:szCs w:val="16"/>
                <w14:ligatures w14:val="none"/>
              </w:rPr>
              <w:t>Dual</w:t>
            </w:r>
            <w:proofErr w:type="spellEnd"/>
            <w:r w:rsidRPr="00F45CA8">
              <w:rPr>
                <w:rFonts w:ascii="Times New Roman" w:hAnsi="Times New Roman" w:cs="Times New Roman"/>
                <w:kern w:val="0"/>
                <w:sz w:val="16"/>
                <w:szCs w:val="16"/>
                <w14:ligatures w14:val="none"/>
              </w:rPr>
              <w:t>-SIM) palaikymas;</w:t>
            </w:r>
          </w:p>
          <w:p w14:paraId="31F3B5B5" w14:textId="4EA6AE89"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8) Kryptinė MIMO tipo antena: lauko (ne žemesnės nei IP67) kryptinė antena skista visų modemo funkcijų palaikymui, antenos stiprinimo lygis iki 4 </w:t>
            </w:r>
            <w:proofErr w:type="spellStart"/>
            <w:r w:rsidRPr="00F45CA8">
              <w:rPr>
                <w:rFonts w:ascii="Times New Roman" w:hAnsi="Times New Roman" w:cs="Times New Roman"/>
                <w:kern w:val="0"/>
                <w:sz w:val="16"/>
                <w:szCs w:val="16"/>
                <w14:ligatures w14:val="none"/>
              </w:rPr>
              <w:t>dBi</w:t>
            </w:r>
            <w:proofErr w:type="spellEnd"/>
            <w:r w:rsidRPr="00F45CA8">
              <w:rPr>
                <w:rFonts w:ascii="Times New Roman" w:hAnsi="Times New Roman" w:cs="Times New Roman"/>
                <w:kern w:val="0"/>
                <w:sz w:val="16"/>
                <w:szCs w:val="16"/>
                <w14:ligatures w14:val="none"/>
              </w:rPr>
              <w:t>, dažnių juosta 617 - 4200 GHz, darbo temperatūros diapazonas -40 - 85 °C.</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D8EAFA7"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F3D375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241B4F89" w14:textId="2A814E04"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C842B62" w14:textId="000F11D9"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68.10</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3EFA1AFB"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Erdvė B.2 įrengiama prie įėjimo į keleivių skyriaus durų. Šioje zonoje turi būti sumontuota ši įranga: </w:t>
            </w:r>
          </w:p>
          <w:p w14:paraId="1BE9D7A4"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- 3 nešiojami pakraunami individualūs žibintai (įrengimo metu įrangą pristato užsakovas arba pateikia įrangos modelį/pavadinimą),</w:t>
            </w:r>
          </w:p>
          <w:p w14:paraId="75027ADA"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- 3 nešiojami radijo ryšio terminalai su pakrovimo stotelėmis (įrengimo metu įrangą pristato užsakovas),</w:t>
            </w:r>
          </w:p>
          <w:p w14:paraId="7B2FF9F3"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 vienas tvirtinimas radijo stoties mikrofonui, </w:t>
            </w:r>
          </w:p>
          <w:p w14:paraId="35812A8A" w14:textId="7A94C9BF"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termovizorius (įrengimo metu įrangą pristato užsakovas).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749C51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D9AAC8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24D7892A" w14:textId="71D94594"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B45CF9B" w14:textId="31E51FF6"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69.</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203A4786" w14:textId="1E49DEAA"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b/>
                <w:bCs/>
                <w:kern w:val="0"/>
                <w:sz w:val="16"/>
                <w:szCs w:val="16"/>
                <w14:ligatures w14:val="none"/>
              </w:rPr>
            </w:pPr>
            <w:r w:rsidRPr="00F45CA8">
              <w:rPr>
                <w:rFonts w:ascii="Times New Roman" w:hAnsi="Times New Roman" w:cs="Times New Roman"/>
                <w:b/>
                <w:bCs/>
                <w:kern w:val="0"/>
                <w:sz w:val="16"/>
                <w:szCs w:val="16"/>
                <w14:ligatures w14:val="none"/>
              </w:rPr>
              <w:t>Erdvė C:</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76D6ADD4"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74F21BF"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CA9CFA8" w14:textId="71CE7446"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816FBE0" w14:textId="100FCAF5"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69.1</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04C9A0A9" w14:textId="6D2109D0"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Erdvės C šonų ir galinio dangčio apdaila turi būti iš atsparaus smūgiams plastiko, grindų danga turi būti kieta, neslidi, dengta </w:t>
            </w:r>
            <w:proofErr w:type="spellStart"/>
            <w:r w:rsidRPr="00F45CA8">
              <w:rPr>
                <w:rFonts w:ascii="Times New Roman" w:hAnsi="Times New Roman" w:cs="Times New Roman"/>
                <w:kern w:val="0"/>
                <w:sz w:val="16"/>
                <w:szCs w:val="16"/>
                <w14:ligatures w14:val="none"/>
              </w:rPr>
              <w:t>polivinilchloridine</w:t>
            </w:r>
            <w:proofErr w:type="spellEnd"/>
            <w:r w:rsidRPr="00F45CA8">
              <w:rPr>
                <w:rFonts w:ascii="Times New Roman" w:hAnsi="Times New Roman" w:cs="Times New Roman"/>
                <w:kern w:val="0"/>
                <w:sz w:val="16"/>
                <w:szCs w:val="16"/>
                <w14:ligatures w14:val="none"/>
              </w:rPr>
              <w:t xml:space="preserve"> (PVC) medžiaga ar analogiška medžiaga, kuri nepalaiko degimo, tvirtumas 90 pagal IS0 868 (ar lygiaverčio) standarto reikalavimus, plastifikatoriaus lakumas ne daugiau 1% pagal ISO 176 (ar lygiaverčio) standarto reikalavimus;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46253688"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84FA41B"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C9AD7E8" w14:textId="42577141"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63AA2935" w14:textId="0562EC14"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69.2</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11FBCF7E" w14:textId="3C65FB6E"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Erdvės C konstruktyvas yra įrengtas iš surenkamų aliuminio profilio sistemų (</w:t>
            </w:r>
            <w:proofErr w:type="spellStart"/>
            <w:r w:rsidRPr="00F45CA8">
              <w:rPr>
                <w:rFonts w:ascii="Times New Roman" w:hAnsi="Times New Roman" w:cs="Times New Roman"/>
                <w:kern w:val="0"/>
                <w:sz w:val="16"/>
                <w:szCs w:val="16"/>
                <w14:ligatures w14:val="none"/>
              </w:rPr>
              <w:t>Minitec</w:t>
            </w:r>
            <w:proofErr w:type="spellEnd"/>
            <w:r w:rsidRPr="00F45CA8">
              <w:rPr>
                <w:rFonts w:ascii="Times New Roman" w:hAnsi="Times New Roman" w:cs="Times New Roman"/>
                <w:kern w:val="0"/>
                <w:sz w:val="16"/>
                <w:szCs w:val="16"/>
                <w14:ligatures w14:val="none"/>
              </w:rPr>
              <w:t xml:space="preserve">, </w:t>
            </w:r>
            <w:proofErr w:type="spellStart"/>
            <w:r w:rsidRPr="00F45CA8">
              <w:rPr>
                <w:rFonts w:ascii="Times New Roman" w:hAnsi="Times New Roman" w:cs="Times New Roman"/>
                <w:kern w:val="0"/>
                <w:sz w:val="16"/>
                <w:szCs w:val="16"/>
                <w14:ligatures w14:val="none"/>
              </w:rPr>
              <w:t>Rexroth</w:t>
            </w:r>
            <w:proofErr w:type="spellEnd"/>
            <w:r w:rsidRPr="00F45CA8">
              <w:rPr>
                <w:rFonts w:ascii="Times New Roman" w:hAnsi="Times New Roman" w:cs="Times New Roman"/>
                <w:kern w:val="0"/>
                <w:sz w:val="16"/>
                <w:szCs w:val="16"/>
                <w14:ligatures w14:val="none"/>
              </w:rPr>
              <w:t xml:space="preserve">, </w:t>
            </w:r>
            <w:proofErr w:type="spellStart"/>
            <w:r w:rsidRPr="00F45CA8">
              <w:rPr>
                <w:rFonts w:ascii="Times New Roman" w:hAnsi="Times New Roman" w:cs="Times New Roman"/>
                <w:kern w:val="0"/>
                <w:sz w:val="16"/>
                <w:szCs w:val="16"/>
                <w14:ligatures w14:val="none"/>
              </w:rPr>
              <w:t>Alutec</w:t>
            </w:r>
            <w:proofErr w:type="spellEnd"/>
            <w:r w:rsidRPr="00F45CA8">
              <w:rPr>
                <w:rFonts w:ascii="Times New Roman" w:hAnsi="Times New Roman" w:cs="Times New Roman"/>
                <w:kern w:val="0"/>
                <w:sz w:val="16"/>
                <w:szCs w:val="16"/>
                <w14:ligatures w14:val="none"/>
              </w:rPr>
              <w:t xml:space="preserve"> KK, </w:t>
            </w:r>
            <w:proofErr w:type="spellStart"/>
            <w:r w:rsidRPr="00F45CA8">
              <w:rPr>
                <w:rFonts w:ascii="Times New Roman" w:hAnsi="Times New Roman" w:cs="Times New Roman"/>
                <w:kern w:val="0"/>
                <w:sz w:val="16"/>
                <w:szCs w:val="16"/>
                <w14:ligatures w14:val="none"/>
              </w:rPr>
              <w:t>Paletti</w:t>
            </w:r>
            <w:proofErr w:type="spellEnd"/>
            <w:r w:rsidRPr="00F45CA8">
              <w:rPr>
                <w:rFonts w:ascii="Times New Roman" w:hAnsi="Times New Roman" w:cs="Times New Roman"/>
                <w:kern w:val="0"/>
                <w:sz w:val="16"/>
                <w:szCs w:val="16"/>
                <w14:ligatures w14:val="none"/>
              </w:rPr>
              <w:t xml:space="preserve"> </w:t>
            </w:r>
            <w:proofErr w:type="spellStart"/>
            <w:r w:rsidRPr="00F45CA8">
              <w:rPr>
                <w:rFonts w:ascii="Times New Roman" w:hAnsi="Times New Roman" w:cs="Times New Roman"/>
                <w:kern w:val="0"/>
                <w:sz w:val="16"/>
                <w:szCs w:val="16"/>
                <w14:ligatures w14:val="none"/>
              </w:rPr>
              <w:t>Profilsysteme</w:t>
            </w:r>
            <w:proofErr w:type="spellEnd"/>
            <w:r w:rsidRPr="00F45CA8">
              <w:rPr>
                <w:rFonts w:ascii="Times New Roman" w:hAnsi="Times New Roman" w:cs="Times New Roman"/>
                <w:kern w:val="0"/>
                <w:sz w:val="16"/>
                <w:szCs w:val="16"/>
                <w14:ligatures w14:val="none"/>
              </w:rPr>
              <w:t xml:space="preserve"> ar lygiavertės kitų gamintojų surenkamos aliumininės profilinės sistemos). Visa įranga (išskyrus ugniagesių gelbėtojų apsauginių drabužiu komplektus ir pastatoma/pakabinama rašomoji/magnetinė lenta) transportuojama erdvėje C turi būti laikoma fiksuojamuose (su užraktu) itin didėlės apkrovos stalčiuose. Itin didelės apkrovos stalčių slankikliai su užraktu turi atlaikyti ne mažesnę nei 90 kg apkrovą ir atsidaryti per visa stalčiaus ilgį. Stalčiai ir lentynos pagaminti iš drėgmei atsparios laminuotos faneros.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453C435"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2FA0B576"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1F9DCA34" w14:textId="435E4A75"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BEEFB0B" w14:textId="29E9598A"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69.3</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46E54EEC"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Erdvėje C įranga išdėstoma 4 aukštais. Pirmame ir antrame aukšte (skaičiuojant nuo grindų lygio) įranga laikoma itin didėlės apkrovos stalčiuose, trečiame ir ketvirtame aukšte įranga laikoma lentynose, kurios turi ir saugos fiksatorius ar diržus, kad įranga važiavimo metu neiškristu iš jei skirtos vietos.</w:t>
            </w:r>
          </w:p>
          <w:p w14:paraId="004596F2"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lastRenderedPageBreak/>
              <w:t>Įrangos išdėstymas per aukštus:</w:t>
            </w:r>
          </w:p>
          <w:p w14:paraId="08BC7565"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Pirmajame aukšte išdėstoma šį įranga: </w:t>
            </w:r>
          </w:p>
          <w:p w14:paraId="40F04F00"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 xml:space="preserve">elektrinis </w:t>
            </w:r>
            <w:proofErr w:type="spellStart"/>
            <w:r w:rsidRPr="00F45CA8">
              <w:rPr>
                <w:rFonts w:ascii="Times New Roman" w:hAnsi="Times New Roman" w:cs="Times New Roman"/>
                <w:kern w:val="0"/>
                <w:sz w:val="16"/>
                <w:szCs w:val="16"/>
                <w14:ligatures w14:val="none"/>
              </w:rPr>
              <w:t>paspirtukas</w:t>
            </w:r>
            <w:proofErr w:type="spellEnd"/>
            <w:r w:rsidRPr="00F45CA8">
              <w:rPr>
                <w:rFonts w:ascii="Times New Roman" w:hAnsi="Times New Roman" w:cs="Times New Roman"/>
                <w:kern w:val="0"/>
                <w:sz w:val="16"/>
                <w:szCs w:val="16"/>
                <w14:ligatures w14:val="none"/>
              </w:rPr>
              <w:t xml:space="preserve"> (1 vnt.); </w:t>
            </w:r>
          </w:p>
          <w:p w14:paraId="5E139AC4"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elektros generatorius (1 vnt.);</w:t>
            </w:r>
          </w:p>
          <w:p w14:paraId="312531B6"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kvėpavimo organų apsaugos aparatai (2 vnt.).</w:t>
            </w:r>
          </w:p>
          <w:p w14:paraId="7AF0EB28"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Įrengimo metu visą įrangą pristato užsakovas arba pateikia įrangos modelį/pavadinimą;</w:t>
            </w:r>
          </w:p>
          <w:p w14:paraId="077A47C9"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Antrajame aukšte išdėstoma šį įranga: </w:t>
            </w:r>
          </w:p>
          <w:p w14:paraId="79208D02"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 xml:space="preserve">liemenės su užrašais (5 vnt.), </w:t>
            </w:r>
          </w:p>
          <w:p w14:paraId="70CE7F42"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 xml:space="preserve">vėjo greičio ir krypties matuoklis (1 vnt.), </w:t>
            </w:r>
          </w:p>
          <w:p w14:paraId="3CF4F8CB"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 xml:space="preserve">štabo vietos apšvietimo įranga (1 vnt.), </w:t>
            </w:r>
          </w:p>
          <w:p w14:paraId="1CF95A4A"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 xml:space="preserve">respiratoriai (6 vnt.), </w:t>
            </w:r>
          </w:p>
          <w:p w14:paraId="25099ADB"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 xml:space="preserve">„STOP“ juosta (250 m.), </w:t>
            </w:r>
          </w:p>
          <w:p w14:paraId="7C869274"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laužtuvas "</w:t>
            </w:r>
            <w:proofErr w:type="spellStart"/>
            <w:r w:rsidRPr="00F45CA8">
              <w:rPr>
                <w:rFonts w:ascii="Times New Roman" w:hAnsi="Times New Roman" w:cs="Times New Roman"/>
                <w:kern w:val="0"/>
                <w:sz w:val="16"/>
                <w:szCs w:val="16"/>
                <w14:ligatures w14:val="none"/>
              </w:rPr>
              <w:t>hooligan</w:t>
            </w:r>
            <w:proofErr w:type="spellEnd"/>
            <w:r w:rsidRPr="00F45CA8">
              <w:rPr>
                <w:rFonts w:ascii="Times New Roman" w:hAnsi="Times New Roman" w:cs="Times New Roman"/>
                <w:kern w:val="0"/>
                <w:sz w:val="16"/>
                <w:szCs w:val="16"/>
                <w14:ligatures w14:val="none"/>
              </w:rPr>
              <w:t xml:space="preserve">" (1 vnt.), </w:t>
            </w:r>
          </w:p>
          <w:p w14:paraId="51AD769B"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 xml:space="preserve">bepilotis orlaivis (1 vnt.), </w:t>
            </w:r>
          </w:p>
          <w:p w14:paraId="06AC0BED"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gelbėjimo liemenė (2 vnt.),</w:t>
            </w:r>
          </w:p>
          <w:p w14:paraId="115240FE"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skęstančiojo gelbėjimo šalmas (1 vnt.),</w:t>
            </w:r>
          </w:p>
          <w:p w14:paraId="1B94051A"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w:t>
            </w:r>
            <w:r w:rsidRPr="00F45CA8">
              <w:rPr>
                <w:rFonts w:ascii="Times New Roman" w:hAnsi="Times New Roman" w:cs="Times New Roman"/>
                <w:kern w:val="0"/>
                <w:sz w:val="16"/>
                <w:szCs w:val="16"/>
                <w14:ligatures w14:val="none"/>
              </w:rPr>
              <w:tab/>
              <w:t>virvė su rite (200 m.).</w:t>
            </w:r>
          </w:p>
          <w:p w14:paraId="18946C19"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Įrengimo metu visą įrangą pristato užsakovas arba pateikia įrangos modelį/pavadinimą.</w:t>
            </w:r>
          </w:p>
          <w:p w14:paraId="1103B0A9"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Trečiame aukšte įrengiama viena pakabinamai rašomajai/magnetinei lentai, kurią įrengimo metu pristato užsakovas arba pateikia minėtos lentos išmatavimus;</w:t>
            </w:r>
          </w:p>
          <w:p w14:paraId="1A21E1F0" w14:textId="559CF200"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Ketvirtame aukšte įrengiama laikymo vieta ugniagesio gelbėtojo apsauginių drabužių komplektams, kurie laikomi krepšiuose (3 vnt.), įrengimo metu užsakovas pateikia minėtus krepšius arba jų išmatavimus.</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20E5814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135B3523"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59FD6532" w14:textId="2D122FE5"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2072764" w14:textId="3156F063"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69.4</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66CBACE7"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Erdvėje C turi būti numatyti papildomi tvirtinimai šiai įrangai: </w:t>
            </w:r>
          </w:p>
          <w:p w14:paraId="2EB5060A"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štabo vėliavai su stovu;</w:t>
            </w:r>
          </w:p>
          <w:p w14:paraId="71B58B97"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milteliniam gesintuvui 9 kg;</w:t>
            </w:r>
          </w:p>
          <w:p w14:paraId="5CB91784"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angliarūgštės gesintuvui 5 kg;</w:t>
            </w:r>
          </w:p>
          <w:p w14:paraId="43C7FFF0"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Ličio jonų baterijos gesintuvas 9 l.</w:t>
            </w:r>
          </w:p>
          <w:p w14:paraId="077EFCAD" w14:textId="6AB283FC"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 xml:space="preserve"> įrengimo metu visą įrangą pristato užsakovas arba pateikia įrangos modelį/pavadinimą. Tikslios šios įrangos laikymo ir tvirtinimo vietos derinamos su užsakovu.</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2DB0280E"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2DC4362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58688225" w14:textId="5B5EB828"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1EA70C2E" w14:textId="38E70B02"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r w:rsidRPr="00F45CA8">
              <w:rPr>
                <w:rFonts w:ascii="Times New Roman" w:eastAsia="Times New Roman" w:hAnsi="Times New Roman" w:cs="Times New Roman"/>
                <w:bCs/>
                <w:kern w:val="0"/>
                <w:sz w:val="16"/>
                <w:szCs w:val="16"/>
                <w14:ligatures w14:val="none"/>
              </w:rPr>
              <w:t>69.5</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098B038D" w14:textId="72530F0B"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Įrangos vietos gali būti keičiamos suderinus su užsakovais siekiant, kad sunkiausia įranga būtų laikoma maksimaliai apatiniuose įrangos laikymo aukštuose ar išlaikytas transporto priemonės masių balansas. Įranga ar įrangos skaičius gali nežymiai keistis įrengimo metu.</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3513EC99"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5BCBBAA2"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r w:rsidR="00AD7E21" w:rsidRPr="00F45CA8" w14:paraId="6106CD92" w14:textId="31C3CC78" w:rsidTr="00AD7E21">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D59C099" w14:textId="77777777" w:rsidR="00AD7E21" w:rsidRPr="00F45CA8" w:rsidRDefault="00AD7E21" w:rsidP="00794C99">
            <w:pPr>
              <w:suppressAutoHyphens/>
              <w:autoSpaceDN w:val="0"/>
              <w:snapToGrid w:val="0"/>
              <w:spacing w:after="0" w:line="240" w:lineRule="auto"/>
              <w:jc w:val="center"/>
              <w:textAlignment w:val="baseline"/>
              <w:rPr>
                <w:rFonts w:ascii="Times New Roman" w:eastAsia="Times New Roman" w:hAnsi="Times New Roman" w:cs="Times New Roman"/>
                <w:bCs/>
                <w:kern w:val="0"/>
                <w:sz w:val="16"/>
                <w:szCs w:val="16"/>
                <w14:ligatures w14:val="none"/>
              </w:rPr>
            </w:pPr>
          </w:p>
        </w:tc>
        <w:tc>
          <w:tcPr>
            <w:tcW w:w="4819" w:type="dxa"/>
            <w:tcBorders>
              <w:top w:val="single" w:sz="4" w:space="0" w:color="auto"/>
              <w:left w:val="single" w:sz="4" w:space="0" w:color="000000"/>
              <w:bottom w:val="single" w:sz="4" w:space="0" w:color="auto"/>
              <w:right w:val="single" w:sz="4" w:space="0" w:color="000000"/>
            </w:tcBorders>
            <w:shd w:val="clear" w:color="auto" w:fill="auto"/>
          </w:tcPr>
          <w:p w14:paraId="42782CF0"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Pastabos:</w:t>
            </w:r>
          </w:p>
          <w:p w14:paraId="1760D07A" w14:textId="77777777"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1. Konkretūs matmenys (ilgis, plotis, aukštis), įrangos išdėstymas, įrengimas gali būti tikslinami ir kita smulkesnė informacija gali būti derinama įrengiant transporto priemonę.</w:t>
            </w:r>
          </w:p>
          <w:p w14:paraId="673E7E94" w14:textId="782A9143" w:rsidR="00AD7E21" w:rsidRPr="00F45CA8" w:rsidRDefault="00AD7E21" w:rsidP="00634927">
            <w:pPr>
              <w:tabs>
                <w:tab w:val="left" w:pos="1134"/>
              </w:tabs>
              <w:suppressAutoHyphens/>
              <w:autoSpaceDN w:val="0"/>
              <w:spacing w:after="0" w:line="240" w:lineRule="auto"/>
              <w:ind w:left="139" w:right="131"/>
              <w:jc w:val="both"/>
              <w:textAlignment w:val="baseline"/>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2. * – gali būti bazinio automobilio gamintojo arba antrinio gamintojo, skirta siūlomo modelio automobiliui.</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38ADB2A"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c>
          <w:tcPr>
            <w:tcW w:w="1985" w:type="dxa"/>
            <w:tcBorders>
              <w:top w:val="single" w:sz="4" w:space="0" w:color="auto"/>
              <w:left w:val="single" w:sz="4" w:space="0" w:color="000000"/>
              <w:bottom w:val="single" w:sz="4" w:space="0" w:color="auto"/>
              <w:right w:val="single" w:sz="4" w:space="0" w:color="000000"/>
            </w:tcBorders>
          </w:tcPr>
          <w:p w14:paraId="3F87D57C" w14:textId="77777777" w:rsidR="00AD7E21" w:rsidRPr="00F45CA8" w:rsidRDefault="00AD7E21" w:rsidP="00794C99">
            <w:pPr>
              <w:tabs>
                <w:tab w:val="left" w:pos="1134"/>
              </w:tabs>
              <w:suppressAutoHyphens/>
              <w:autoSpaceDN w:val="0"/>
              <w:spacing w:after="0" w:line="240" w:lineRule="auto"/>
              <w:ind w:left="139" w:right="277"/>
              <w:jc w:val="both"/>
              <w:textAlignment w:val="baseline"/>
              <w:rPr>
                <w:rFonts w:ascii="Times New Roman" w:hAnsi="Times New Roman" w:cs="Times New Roman"/>
                <w:kern w:val="0"/>
                <w:sz w:val="16"/>
                <w:szCs w:val="16"/>
                <w14:ligatures w14:val="none"/>
              </w:rPr>
            </w:pPr>
          </w:p>
        </w:tc>
      </w:tr>
    </w:tbl>
    <w:p w14:paraId="1AA5C1DD" w14:textId="4FA84F1C" w:rsidR="009E205D" w:rsidRPr="00F45CA8" w:rsidRDefault="004824A2" w:rsidP="00794C99">
      <w:pPr>
        <w:spacing w:after="0" w:line="240" w:lineRule="auto"/>
        <w:jc w:val="center"/>
        <w:rPr>
          <w:rFonts w:ascii="Times New Roman" w:hAnsi="Times New Roman" w:cs="Times New Roman"/>
          <w:kern w:val="0"/>
          <w:sz w:val="16"/>
          <w:szCs w:val="16"/>
          <w14:ligatures w14:val="none"/>
        </w:rPr>
      </w:pPr>
      <w:r w:rsidRPr="00F45CA8">
        <w:rPr>
          <w:rFonts w:ascii="Times New Roman" w:hAnsi="Times New Roman" w:cs="Times New Roman"/>
          <w:kern w:val="0"/>
          <w:sz w:val="16"/>
          <w:szCs w:val="16"/>
          <w14:ligatures w14:val="none"/>
        </w:rPr>
        <w:t>__</w:t>
      </w:r>
      <w:r w:rsidR="009E205D" w:rsidRPr="00F45CA8">
        <w:rPr>
          <w:rFonts w:ascii="Times New Roman" w:hAnsi="Times New Roman" w:cs="Times New Roman"/>
          <w:kern w:val="0"/>
          <w:sz w:val="16"/>
          <w:szCs w:val="16"/>
          <w14:ligatures w14:val="none"/>
        </w:rPr>
        <w:t>_____</w:t>
      </w:r>
    </w:p>
    <w:p w14:paraId="640B09E2" w14:textId="77777777" w:rsidR="009E205D" w:rsidRPr="00F45CA8" w:rsidRDefault="009E205D" w:rsidP="00794C99">
      <w:pPr>
        <w:spacing w:after="200" w:line="276" w:lineRule="auto"/>
        <w:rPr>
          <w:kern w:val="0"/>
          <w:sz w:val="16"/>
          <w:szCs w:val="16"/>
          <w14:ligatures w14:val="none"/>
        </w:rPr>
      </w:pPr>
    </w:p>
    <w:p w14:paraId="294B9CE5" w14:textId="77777777" w:rsidR="009E205D" w:rsidRPr="00F45CA8" w:rsidRDefault="009E205D" w:rsidP="00794C99">
      <w:pPr>
        <w:spacing w:after="0" w:line="276" w:lineRule="auto"/>
        <w:jc w:val="center"/>
        <w:rPr>
          <w:rFonts w:ascii="Times New Roman" w:hAnsi="Times New Roman" w:cs="Times New Roman"/>
          <w:sz w:val="16"/>
          <w:szCs w:val="16"/>
        </w:rPr>
      </w:pPr>
    </w:p>
    <w:sectPr w:rsidR="009E205D" w:rsidRPr="00F45CA8" w:rsidSect="000F5B44">
      <w:footerReference w:type="default" r:id="rId9"/>
      <w:pgSz w:w="11906" w:h="16838"/>
      <w:pgMar w:top="851" w:right="567" w:bottom="79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24A8" w14:textId="77777777" w:rsidR="00E66092" w:rsidRDefault="00E66092">
      <w:pPr>
        <w:spacing w:after="0" w:line="240" w:lineRule="auto"/>
      </w:pPr>
      <w:r>
        <w:separator/>
      </w:r>
    </w:p>
  </w:endnote>
  <w:endnote w:type="continuationSeparator" w:id="0">
    <w:p w14:paraId="44A9028B" w14:textId="77777777" w:rsidR="00E66092" w:rsidRDefault="00E6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09286453"/>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14:paraId="11E448B0" w14:textId="77777777" w:rsidR="007C3DB9" w:rsidRPr="00FA71C4" w:rsidRDefault="00FE30E0">
            <w:pPr>
              <w:pStyle w:val="Porat"/>
              <w:jc w:val="center"/>
              <w:rPr>
                <w:rFonts w:ascii="Times New Roman" w:hAnsi="Times New Roman" w:cs="Times New Roman"/>
                <w:sz w:val="16"/>
                <w:szCs w:val="16"/>
              </w:rPr>
            </w:pPr>
            <w:r w:rsidRPr="00FA71C4">
              <w:rPr>
                <w:rFonts w:ascii="Times New Roman" w:hAnsi="Times New Roman" w:cs="Times New Roman"/>
                <w:sz w:val="16"/>
                <w:szCs w:val="16"/>
              </w:rPr>
              <w:t xml:space="preserve">Puslapis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PAGE</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r w:rsidRPr="00FA71C4">
              <w:rPr>
                <w:rFonts w:ascii="Times New Roman" w:hAnsi="Times New Roman" w:cs="Times New Roman"/>
                <w:sz w:val="16"/>
                <w:szCs w:val="16"/>
              </w:rPr>
              <w:t xml:space="preserve"> iš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NUMPAGES</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p>
        </w:sdtContent>
      </w:sdt>
    </w:sdtContent>
  </w:sdt>
  <w:p w14:paraId="7DC552B6" w14:textId="77777777" w:rsidR="007C3DB9" w:rsidRDefault="007C3D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6DDB" w14:textId="77777777" w:rsidR="00E66092" w:rsidRDefault="00E66092">
      <w:pPr>
        <w:spacing w:after="0" w:line="240" w:lineRule="auto"/>
      </w:pPr>
      <w:r>
        <w:separator/>
      </w:r>
    </w:p>
  </w:footnote>
  <w:footnote w:type="continuationSeparator" w:id="0">
    <w:p w14:paraId="1A142DEA" w14:textId="77777777" w:rsidR="00E66092" w:rsidRDefault="00E66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72B4"/>
    <w:multiLevelType w:val="hybridMultilevel"/>
    <w:tmpl w:val="EEEA1B34"/>
    <w:lvl w:ilvl="0" w:tplc="ADE23524">
      <w:start w:val="1"/>
      <w:numFmt w:val="upperRoman"/>
      <w:lvlText w:val="%1."/>
      <w:lvlJc w:val="left"/>
      <w:pPr>
        <w:ind w:left="859" w:hanging="720"/>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1" w15:restartNumberingAfterBreak="0">
    <w:nsid w:val="3D1C2465"/>
    <w:multiLevelType w:val="hybridMultilevel"/>
    <w:tmpl w:val="F47E4F42"/>
    <w:lvl w:ilvl="0" w:tplc="C68C5B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8291507">
    <w:abstractNumId w:val="1"/>
  </w:num>
  <w:num w:numId="2" w16cid:durableId="144226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44"/>
    <w:rsid w:val="00027A55"/>
    <w:rsid w:val="00031360"/>
    <w:rsid w:val="00070D8C"/>
    <w:rsid w:val="00083390"/>
    <w:rsid w:val="000E6776"/>
    <w:rsid w:val="000F5B44"/>
    <w:rsid w:val="0012663D"/>
    <w:rsid w:val="001D15DF"/>
    <w:rsid w:val="002011B3"/>
    <w:rsid w:val="00220912"/>
    <w:rsid w:val="00257990"/>
    <w:rsid w:val="002C3923"/>
    <w:rsid w:val="002C4CEB"/>
    <w:rsid w:val="002F4796"/>
    <w:rsid w:val="003F7D0B"/>
    <w:rsid w:val="00400604"/>
    <w:rsid w:val="00405FCE"/>
    <w:rsid w:val="00427D32"/>
    <w:rsid w:val="00427DE5"/>
    <w:rsid w:val="004309CD"/>
    <w:rsid w:val="00466E01"/>
    <w:rsid w:val="00471F36"/>
    <w:rsid w:val="004824A2"/>
    <w:rsid w:val="004E5CA1"/>
    <w:rsid w:val="00547423"/>
    <w:rsid w:val="00587578"/>
    <w:rsid w:val="005E518A"/>
    <w:rsid w:val="00634927"/>
    <w:rsid w:val="00654BD4"/>
    <w:rsid w:val="006747A8"/>
    <w:rsid w:val="006D65A4"/>
    <w:rsid w:val="006D6AA0"/>
    <w:rsid w:val="006E4FE4"/>
    <w:rsid w:val="00706A8F"/>
    <w:rsid w:val="00794C99"/>
    <w:rsid w:val="007B6CEC"/>
    <w:rsid w:val="007C3DB9"/>
    <w:rsid w:val="007E26AC"/>
    <w:rsid w:val="007F634F"/>
    <w:rsid w:val="008835D5"/>
    <w:rsid w:val="008D51A4"/>
    <w:rsid w:val="00952286"/>
    <w:rsid w:val="009A6C2D"/>
    <w:rsid w:val="009C439E"/>
    <w:rsid w:val="009E205D"/>
    <w:rsid w:val="00A071FB"/>
    <w:rsid w:val="00A23996"/>
    <w:rsid w:val="00A30F51"/>
    <w:rsid w:val="00A54969"/>
    <w:rsid w:val="00A976B6"/>
    <w:rsid w:val="00AD7E21"/>
    <w:rsid w:val="00B166AC"/>
    <w:rsid w:val="00B378C7"/>
    <w:rsid w:val="00B63187"/>
    <w:rsid w:val="00B92DE5"/>
    <w:rsid w:val="00BB0F7D"/>
    <w:rsid w:val="00BB15AB"/>
    <w:rsid w:val="00C27199"/>
    <w:rsid w:val="00C277DE"/>
    <w:rsid w:val="00C63928"/>
    <w:rsid w:val="00C6593D"/>
    <w:rsid w:val="00C65D10"/>
    <w:rsid w:val="00CC6120"/>
    <w:rsid w:val="00CE7531"/>
    <w:rsid w:val="00DA4BDC"/>
    <w:rsid w:val="00DB773D"/>
    <w:rsid w:val="00E24875"/>
    <w:rsid w:val="00E66092"/>
    <w:rsid w:val="00EC20CA"/>
    <w:rsid w:val="00EE68D9"/>
    <w:rsid w:val="00EF13D5"/>
    <w:rsid w:val="00F02796"/>
    <w:rsid w:val="00F06409"/>
    <w:rsid w:val="00F45CA8"/>
    <w:rsid w:val="00F53FE5"/>
    <w:rsid w:val="00F7466E"/>
    <w:rsid w:val="00FE3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0322"/>
  <w15:chartTrackingRefBased/>
  <w15:docId w15:val="{107C6252-EFB9-4295-B1B6-3F6CB0D0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5B44"/>
  </w:style>
  <w:style w:type="paragraph" w:styleId="Antrat1">
    <w:name w:val="heading 1"/>
    <w:basedOn w:val="prastasis"/>
    <w:next w:val="prastasis"/>
    <w:link w:val="Antrat1Diagrama"/>
    <w:uiPriority w:val="9"/>
    <w:qFormat/>
    <w:rsid w:val="000F5B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F5B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F5B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F5B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F5B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F5B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5B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5B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5B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5B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F5B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F5B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F5B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F5B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F5B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5B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5B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5B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5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5B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5B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5B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5B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5B44"/>
    <w:rPr>
      <w:i/>
      <w:iCs/>
      <w:color w:val="404040" w:themeColor="text1" w:themeTint="BF"/>
    </w:rPr>
  </w:style>
  <w:style w:type="paragraph" w:styleId="Sraopastraipa">
    <w:name w:val="List Paragraph"/>
    <w:basedOn w:val="prastasis"/>
    <w:link w:val="SraopastraipaDiagrama"/>
    <w:uiPriority w:val="34"/>
    <w:qFormat/>
    <w:rsid w:val="000F5B44"/>
    <w:pPr>
      <w:ind w:left="720"/>
      <w:contextualSpacing/>
    </w:pPr>
  </w:style>
  <w:style w:type="character" w:styleId="Rykuspabraukimas">
    <w:name w:val="Intense Emphasis"/>
    <w:basedOn w:val="Numatytasispastraiposriftas"/>
    <w:uiPriority w:val="21"/>
    <w:qFormat/>
    <w:rsid w:val="000F5B44"/>
    <w:rPr>
      <w:i/>
      <w:iCs/>
      <w:color w:val="2F5496" w:themeColor="accent1" w:themeShade="BF"/>
    </w:rPr>
  </w:style>
  <w:style w:type="paragraph" w:styleId="Iskirtacitata">
    <w:name w:val="Intense Quote"/>
    <w:basedOn w:val="prastasis"/>
    <w:next w:val="prastasis"/>
    <w:link w:val="IskirtacitataDiagrama"/>
    <w:uiPriority w:val="30"/>
    <w:qFormat/>
    <w:rsid w:val="000F5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F5B44"/>
    <w:rPr>
      <w:i/>
      <w:iCs/>
      <w:color w:val="2F5496" w:themeColor="accent1" w:themeShade="BF"/>
    </w:rPr>
  </w:style>
  <w:style w:type="character" w:styleId="Rykinuoroda">
    <w:name w:val="Intense Reference"/>
    <w:basedOn w:val="Numatytasispastraiposriftas"/>
    <w:uiPriority w:val="32"/>
    <w:qFormat/>
    <w:rsid w:val="000F5B44"/>
    <w:rPr>
      <w:b/>
      <w:bCs/>
      <w:smallCaps/>
      <w:color w:val="2F5496" w:themeColor="accent1" w:themeShade="BF"/>
      <w:spacing w:val="5"/>
    </w:rPr>
  </w:style>
  <w:style w:type="paragraph" w:styleId="Porat">
    <w:name w:val="footer"/>
    <w:basedOn w:val="prastasis"/>
    <w:link w:val="PoratDiagrama"/>
    <w:uiPriority w:val="99"/>
    <w:semiHidden/>
    <w:unhideWhenUsed/>
    <w:rsid w:val="000F5B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0F5B44"/>
  </w:style>
  <w:style w:type="table" w:styleId="Lentelstinklelis">
    <w:name w:val="Table Grid"/>
    <w:basedOn w:val="prastojilentel"/>
    <w:uiPriority w:val="39"/>
    <w:rsid w:val="000F5B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qFormat/>
    <w:locked/>
    <w:rsid w:val="00A23996"/>
  </w:style>
  <w:style w:type="character" w:styleId="Komentaronuoroda">
    <w:name w:val="annotation reference"/>
    <w:basedOn w:val="Numatytasispastraiposriftas"/>
    <w:uiPriority w:val="99"/>
    <w:semiHidden/>
    <w:unhideWhenUsed/>
    <w:rsid w:val="004824A2"/>
    <w:rPr>
      <w:sz w:val="16"/>
      <w:szCs w:val="16"/>
    </w:rPr>
  </w:style>
  <w:style w:type="paragraph" w:styleId="Komentarotekstas">
    <w:name w:val="annotation text"/>
    <w:basedOn w:val="prastasis"/>
    <w:link w:val="KomentarotekstasDiagrama"/>
    <w:uiPriority w:val="99"/>
    <w:semiHidden/>
    <w:unhideWhenUsed/>
    <w:rsid w:val="004824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24A2"/>
    <w:rPr>
      <w:sz w:val="20"/>
      <w:szCs w:val="20"/>
    </w:rPr>
  </w:style>
  <w:style w:type="paragraph" w:styleId="Komentarotema">
    <w:name w:val="annotation subject"/>
    <w:basedOn w:val="Komentarotekstas"/>
    <w:next w:val="Komentarotekstas"/>
    <w:link w:val="KomentarotemaDiagrama"/>
    <w:uiPriority w:val="99"/>
    <w:semiHidden/>
    <w:unhideWhenUsed/>
    <w:rsid w:val="00A976B6"/>
    <w:rPr>
      <w:b/>
      <w:bCs/>
    </w:rPr>
  </w:style>
  <w:style w:type="character" w:customStyle="1" w:styleId="KomentarotemaDiagrama">
    <w:name w:val="Komentaro tema Diagrama"/>
    <w:basedOn w:val="KomentarotekstasDiagrama"/>
    <w:link w:val="Komentarotema"/>
    <w:uiPriority w:val="99"/>
    <w:semiHidden/>
    <w:rsid w:val="00A976B6"/>
    <w:rPr>
      <w:b/>
      <w:bCs/>
      <w:sz w:val="20"/>
      <w:szCs w:val="20"/>
    </w:rPr>
  </w:style>
  <w:style w:type="paragraph" w:styleId="Pataisymai">
    <w:name w:val="Revision"/>
    <w:hidden/>
    <w:uiPriority w:val="99"/>
    <w:semiHidden/>
    <w:rsid w:val="00C27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3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F246-B4E2-4250-B85A-080FBAAD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24098</Words>
  <Characters>13737</Characters>
  <Application>Microsoft Office Word</Application>
  <DocSecurity>4</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Laima Malcienė</cp:lastModifiedBy>
  <cp:revision>2</cp:revision>
  <dcterms:created xsi:type="dcterms:W3CDTF">2025-03-18T08:09:00Z</dcterms:created>
  <dcterms:modified xsi:type="dcterms:W3CDTF">2025-03-18T08:09:00Z</dcterms:modified>
</cp:coreProperties>
</file>