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8952D52"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CF05F3" w:rsidRPr="00C556F4">
        <w:rPr>
          <w:rFonts w:ascii="Times New Roman" w:hAnsi="Times New Roman" w:cs="Times New Roman"/>
          <w:b/>
          <w:sz w:val="24"/>
          <w:szCs w:val="24"/>
        </w:rPr>
        <w:t>ŠVENČIONIŲ RAJONO SAVIVALDYBĖS VIETINĖS REIKŠMĖS KELIŲ (GATVIŲ)</w:t>
      </w:r>
      <w:r w:rsidR="00413A6E" w:rsidRPr="00C556F4">
        <w:rPr>
          <w:rFonts w:ascii="Times New Roman" w:hAnsi="Times New Roman" w:cs="Times New Roman"/>
          <w:b/>
          <w:sz w:val="24"/>
          <w:szCs w:val="24"/>
        </w:rPr>
        <w:t xml:space="preserve"> </w:t>
      </w:r>
      <w:r w:rsidR="00360A4A" w:rsidRPr="00C556F4">
        <w:rPr>
          <w:rFonts w:ascii="Times New Roman" w:hAnsi="Times New Roman" w:cs="Times New Roman"/>
          <w:b/>
          <w:caps/>
          <w:color w:val="000000"/>
          <w:sz w:val="24"/>
          <w:szCs w:val="24"/>
        </w:rPr>
        <w:t xml:space="preserve">su </w:t>
      </w:r>
      <w:r w:rsidR="00413A6E" w:rsidRPr="00C556F4">
        <w:rPr>
          <w:rFonts w:ascii="Times New Roman" w:hAnsi="Times New Roman" w:cs="Times New Roman"/>
          <w:b/>
          <w:caps/>
          <w:color w:val="000000"/>
          <w:sz w:val="24"/>
          <w:szCs w:val="24"/>
        </w:rPr>
        <w:t>A/B</w:t>
      </w:r>
      <w:r w:rsidR="00360A4A" w:rsidRPr="00C556F4">
        <w:rPr>
          <w:rFonts w:ascii="Times New Roman" w:hAnsi="Times New Roman" w:cs="Times New Roman"/>
          <w:b/>
          <w:caps/>
          <w:color w:val="000000"/>
          <w:sz w:val="24"/>
          <w:szCs w:val="24"/>
        </w:rPr>
        <w:t xml:space="preserve"> danga priežiūros darbŲ 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3"/>
        <w:gridCol w:w="4327"/>
      </w:tblGrid>
      <w:tr w:rsidR="00BF62FF" w14:paraId="2948D9E7" w14:textId="77777777" w:rsidTr="0033080E">
        <w:tc>
          <w:tcPr>
            <w:tcW w:w="5313" w:type="dxa"/>
          </w:tcPr>
          <w:p w14:paraId="681C7730" w14:textId="77777777" w:rsidR="00BF62FF" w:rsidRDefault="00BF62FF" w:rsidP="0033080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327" w:type="dxa"/>
          </w:tcPr>
          <w:p w14:paraId="27156021" w14:textId="77777777" w:rsidR="00BF62FF" w:rsidRDefault="00BF62FF" w:rsidP="0033080E">
            <w:pPr>
              <w:spacing w:after="0" w:line="240" w:lineRule="auto"/>
              <w:jc w:val="both"/>
              <w:rPr>
                <w:szCs w:val="24"/>
              </w:rPr>
            </w:pPr>
          </w:p>
          <w:p w14:paraId="7A1596D8" w14:textId="77777777" w:rsidR="00BF62FF" w:rsidRDefault="00BF62FF" w:rsidP="0033080E">
            <w:pPr>
              <w:spacing w:after="0" w:line="240" w:lineRule="auto"/>
              <w:jc w:val="both"/>
              <w:rPr>
                <w:szCs w:val="24"/>
              </w:rPr>
            </w:pPr>
          </w:p>
        </w:tc>
      </w:tr>
      <w:tr w:rsidR="00BF62FF" w14:paraId="4278EA9D" w14:textId="77777777" w:rsidTr="0033080E">
        <w:tc>
          <w:tcPr>
            <w:tcW w:w="5313" w:type="dxa"/>
          </w:tcPr>
          <w:p w14:paraId="6ADC2917" w14:textId="77777777" w:rsidR="00BF62FF" w:rsidRDefault="00BF62FF" w:rsidP="0033080E">
            <w:pPr>
              <w:spacing w:after="0" w:line="240" w:lineRule="auto"/>
              <w:rPr>
                <w:szCs w:val="24"/>
              </w:rPr>
            </w:pPr>
            <w:r>
              <w:rPr>
                <w:szCs w:val="24"/>
              </w:rPr>
              <w:t>Tiekėjo adresas</w:t>
            </w:r>
            <w:r>
              <w:rPr>
                <w:i/>
                <w:szCs w:val="24"/>
              </w:rPr>
              <w:t xml:space="preserve"> /Jeigu dalyvauja ūkio subjektų grupė, surašomi visi dalyvių adresai/</w:t>
            </w:r>
          </w:p>
        </w:tc>
        <w:tc>
          <w:tcPr>
            <w:tcW w:w="4327" w:type="dxa"/>
          </w:tcPr>
          <w:p w14:paraId="1B213DB6" w14:textId="77777777" w:rsidR="00BF62FF" w:rsidRDefault="00BF62FF" w:rsidP="0033080E">
            <w:pPr>
              <w:spacing w:after="0" w:line="240" w:lineRule="auto"/>
              <w:jc w:val="both"/>
              <w:rPr>
                <w:szCs w:val="24"/>
              </w:rPr>
            </w:pPr>
          </w:p>
          <w:p w14:paraId="65492763" w14:textId="77777777" w:rsidR="00BF62FF" w:rsidRDefault="00BF62FF" w:rsidP="0033080E">
            <w:pPr>
              <w:spacing w:after="0" w:line="240" w:lineRule="auto"/>
              <w:jc w:val="both"/>
              <w:rPr>
                <w:szCs w:val="24"/>
              </w:rPr>
            </w:pPr>
          </w:p>
        </w:tc>
      </w:tr>
      <w:tr w:rsidR="00BF62FF" w14:paraId="452A8C68" w14:textId="77777777" w:rsidTr="0033080E">
        <w:tc>
          <w:tcPr>
            <w:tcW w:w="5313" w:type="dxa"/>
          </w:tcPr>
          <w:p w14:paraId="33CD6739" w14:textId="77777777" w:rsidR="00BF62FF" w:rsidRDefault="00BF62FF" w:rsidP="0033080E">
            <w:pPr>
              <w:spacing w:after="0" w:line="240" w:lineRule="auto"/>
              <w:rPr>
                <w:szCs w:val="24"/>
              </w:rPr>
            </w:pPr>
            <w:r>
              <w:t xml:space="preserve">Asmens, pasirašiusio pasiūlymą  </w:t>
            </w:r>
            <w:r>
              <w:rPr>
                <w:szCs w:val="24"/>
              </w:rPr>
              <w:t>vardas, pavardė, pareigos</w:t>
            </w:r>
          </w:p>
        </w:tc>
        <w:tc>
          <w:tcPr>
            <w:tcW w:w="4327" w:type="dxa"/>
          </w:tcPr>
          <w:p w14:paraId="69FDB58B" w14:textId="77777777" w:rsidR="00BF62FF" w:rsidRDefault="00BF62FF" w:rsidP="0033080E">
            <w:pPr>
              <w:spacing w:after="0" w:line="240" w:lineRule="auto"/>
              <w:jc w:val="both"/>
              <w:rPr>
                <w:szCs w:val="24"/>
              </w:rPr>
            </w:pPr>
          </w:p>
        </w:tc>
      </w:tr>
      <w:tr w:rsidR="00BF62FF" w14:paraId="228826F5" w14:textId="77777777" w:rsidTr="0033080E">
        <w:tc>
          <w:tcPr>
            <w:tcW w:w="5313" w:type="dxa"/>
          </w:tcPr>
          <w:p w14:paraId="0C5955BD" w14:textId="77777777" w:rsidR="00BF62FF" w:rsidRDefault="00BF62FF" w:rsidP="0033080E">
            <w:pPr>
              <w:spacing w:after="0" w:line="240" w:lineRule="auto"/>
              <w:rPr>
                <w:szCs w:val="24"/>
              </w:rPr>
            </w:pPr>
            <w:r>
              <w:rPr>
                <w:szCs w:val="24"/>
              </w:rPr>
              <w:t>Telefono numeris</w:t>
            </w:r>
          </w:p>
        </w:tc>
        <w:tc>
          <w:tcPr>
            <w:tcW w:w="4327" w:type="dxa"/>
          </w:tcPr>
          <w:p w14:paraId="5A3AF2F9" w14:textId="77777777" w:rsidR="00BF62FF" w:rsidRDefault="00BF62FF" w:rsidP="0033080E">
            <w:pPr>
              <w:spacing w:after="0" w:line="240" w:lineRule="auto"/>
              <w:jc w:val="both"/>
              <w:rPr>
                <w:szCs w:val="24"/>
              </w:rPr>
            </w:pPr>
          </w:p>
        </w:tc>
      </w:tr>
      <w:tr w:rsidR="00BF62FF" w14:paraId="528F0393" w14:textId="77777777" w:rsidTr="0033080E">
        <w:tc>
          <w:tcPr>
            <w:tcW w:w="5313" w:type="dxa"/>
          </w:tcPr>
          <w:p w14:paraId="5C4B3914" w14:textId="77777777" w:rsidR="00BF62FF" w:rsidRDefault="00BF62FF" w:rsidP="0033080E">
            <w:pPr>
              <w:spacing w:after="0" w:line="240" w:lineRule="auto"/>
              <w:rPr>
                <w:szCs w:val="24"/>
              </w:rPr>
            </w:pPr>
            <w:r>
              <w:rPr>
                <w:szCs w:val="24"/>
              </w:rPr>
              <w:t>Fakso numeris</w:t>
            </w:r>
          </w:p>
        </w:tc>
        <w:tc>
          <w:tcPr>
            <w:tcW w:w="4327" w:type="dxa"/>
          </w:tcPr>
          <w:p w14:paraId="4CD99752" w14:textId="77777777" w:rsidR="00BF62FF" w:rsidRDefault="00BF62FF" w:rsidP="0033080E">
            <w:pPr>
              <w:spacing w:after="0" w:line="240" w:lineRule="auto"/>
              <w:jc w:val="both"/>
              <w:rPr>
                <w:szCs w:val="24"/>
              </w:rPr>
            </w:pPr>
          </w:p>
        </w:tc>
      </w:tr>
      <w:tr w:rsidR="00BF62FF" w14:paraId="6E45AA20" w14:textId="77777777" w:rsidTr="0033080E">
        <w:tc>
          <w:tcPr>
            <w:tcW w:w="5313" w:type="dxa"/>
          </w:tcPr>
          <w:p w14:paraId="5388EFA0" w14:textId="77777777" w:rsidR="00BF62FF" w:rsidRDefault="00BF62FF" w:rsidP="0033080E">
            <w:pPr>
              <w:spacing w:after="0" w:line="240" w:lineRule="auto"/>
              <w:rPr>
                <w:szCs w:val="24"/>
              </w:rPr>
            </w:pPr>
            <w:r>
              <w:rPr>
                <w:szCs w:val="24"/>
              </w:rPr>
              <w:t>El. pašto adresas</w:t>
            </w:r>
          </w:p>
        </w:tc>
        <w:tc>
          <w:tcPr>
            <w:tcW w:w="4327" w:type="dxa"/>
          </w:tcPr>
          <w:p w14:paraId="475DA311" w14:textId="77777777" w:rsidR="00BF62FF" w:rsidRDefault="00BF62FF" w:rsidP="0033080E">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8"/>
      </w:tblGrid>
      <w:tr w:rsidR="00BF62FF" w:rsidRPr="00215AA5" w14:paraId="723A8661" w14:textId="77777777" w:rsidTr="0033080E">
        <w:tc>
          <w:tcPr>
            <w:tcW w:w="5382" w:type="dxa"/>
            <w:tcBorders>
              <w:top w:val="single" w:sz="4" w:space="0" w:color="auto"/>
              <w:left w:val="single" w:sz="4" w:space="0" w:color="auto"/>
              <w:bottom w:val="single" w:sz="4" w:space="0" w:color="auto"/>
              <w:right w:val="single" w:sz="4" w:space="0" w:color="auto"/>
            </w:tcBorders>
            <w:shd w:val="clear" w:color="auto" w:fill="F2F2F2"/>
            <w:hideMark/>
          </w:tcPr>
          <w:p w14:paraId="1656BBC8" w14:textId="77777777" w:rsidR="00BF62FF" w:rsidRDefault="00BF62FF" w:rsidP="0033080E">
            <w:pPr>
              <w:widowControl w:val="0"/>
              <w:spacing w:after="0" w:line="240" w:lineRule="auto"/>
              <w:jc w:val="both"/>
              <w:rPr>
                <w:b/>
                <w:szCs w:val="24"/>
              </w:rPr>
            </w:pPr>
            <w:r w:rsidRPr="00215AA5">
              <w:rPr>
                <w:b/>
                <w:szCs w:val="24"/>
              </w:rPr>
              <w:t xml:space="preserve">Kito ūkio subjekto, kurio pajėgumais </w:t>
            </w:r>
          </w:p>
          <w:p w14:paraId="186EB3F0" w14:textId="77777777" w:rsidR="00BF62FF" w:rsidRDefault="00BF62FF" w:rsidP="0033080E">
            <w:pPr>
              <w:widowControl w:val="0"/>
              <w:spacing w:after="0" w:line="240" w:lineRule="auto"/>
              <w:jc w:val="both"/>
              <w:rPr>
                <w:b/>
                <w:szCs w:val="24"/>
              </w:rPr>
            </w:pPr>
            <w:r w:rsidRPr="004C5C43">
              <w:rPr>
                <w:b/>
                <w:szCs w:val="24"/>
              </w:rPr>
              <w:t xml:space="preserve">(t. y. kvalifikacija) </w:t>
            </w:r>
            <w:r w:rsidRPr="00E96E4C">
              <w:rPr>
                <w:b/>
                <w:szCs w:val="24"/>
              </w:rPr>
              <w:t>remiamasi, pavadinimas</w:t>
            </w:r>
          </w:p>
          <w:p w14:paraId="69F9AE37" w14:textId="77777777" w:rsidR="00BF62FF" w:rsidRPr="00215AA5" w:rsidRDefault="00BF62FF" w:rsidP="0033080E">
            <w:pPr>
              <w:widowControl w:val="0"/>
              <w:spacing w:after="0" w:line="240" w:lineRule="auto"/>
              <w:jc w:val="both"/>
              <w:rPr>
                <w:b/>
                <w:szCs w:val="24"/>
              </w:rPr>
            </w:pPr>
          </w:p>
        </w:tc>
        <w:tc>
          <w:tcPr>
            <w:tcW w:w="4258" w:type="dxa"/>
            <w:tcBorders>
              <w:top w:val="single" w:sz="4" w:space="0" w:color="auto"/>
              <w:left w:val="single" w:sz="4" w:space="0" w:color="auto"/>
              <w:bottom w:val="single" w:sz="4" w:space="0" w:color="auto"/>
              <w:right w:val="single" w:sz="4" w:space="0" w:color="auto"/>
            </w:tcBorders>
            <w:shd w:val="clear" w:color="auto" w:fill="F2F2F2"/>
          </w:tcPr>
          <w:p w14:paraId="2A9D5E61" w14:textId="77777777" w:rsidR="00BF62FF" w:rsidRPr="00215AA5" w:rsidRDefault="00BF62FF" w:rsidP="0033080E">
            <w:pPr>
              <w:widowControl w:val="0"/>
              <w:ind w:left="-142" w:firstLine="720"/>
              <w:jc w:val="both"/>
              <w:rPr>
                <w:szCs w:val="24"/>
              </w:rPr>
            </w:pPr>
          </w:p>
        </w:tc>
      </w:tr>
      <w:tr w:rsidR="00BF62FF" w:rsidRPr="00215AA5" w14:paraId="3206C44C" w14:textId="77777777" w:rsidTr="0033080E">
        <w:tc>
          <w:tcPr>
            <w:tcW w:w="5382" w:type="dxa"/>
            <w:tcBorders>
              <w:top w:val="single" w:sz="4" w:space="0" w:color="auto"/>
              <w:left w:val="single" w:sz="4" w:space="0" w:color="auto"/>
              <w:bottom w:val="single" w:sz="4" w:space="0" w:color="auto"/>
              <w:right w:val="single" w:sz="4" w:space="0" w:color="auto"/>
            </w:tcBorders>
            <w:hideMark/>
          </w:tcPr>
          <w:p w14:paraId="4A421A98" w14:textId="77777777" w:rsidR="00BF62FF" w:rsidRDefault="00BF62FF" w:rsidP="0033080E">
            <w:pPr>
              <w:widowControl w:val="0"/>
              <w:spacing w:after="0" w:line="240" w:lineRule="auto"/>
              <w:jc w:val="both"/>
              <w:rPr>
                <w:bCs/>
                <w:szCs w:val="24"/>
              </w:rPr>
            </w:pPr>
            <w:r w:rsidRPr="00A67358">
              <w:rPr>
                <w:bCs/>
                <w:szCs w:val="24"/>
              </w:rPr>
              <w:t xml:space="preserve">Kito ūkio subjekto, kurio pajėgumais </w:t>
            </w:r>
          </w:p>
          <w:p w14:paraId="65030DA9" w14:textId="77777777" w:rsidR="00BF62FF" w:rsidRDefault="00BF62FF" w:rsidP="0033080E">
            <w:pPr>
              <w:widowControl w:val="0"/>
              <w:spacing w:after="0" w:line="240" w:lineRule="auto"/>
              <w:jc w:val="both"/>
              <w:rPr>
                <w:bCs/>
                <w:szCs w:val="24"/>
              </w:rPr>
            </w:pPr>
            <w:r w:rsidRPr="00A67358">
              <w:rPr>
                <w:bCs/>
                <w:szCs w:val="24"/>
              </w:rPr>
              <w:t xml:space="preserve">(t. y. kvalifikacija) remiamasi </w:t>
            </w:r>
            <w:r w:rsidRPr="0073458C">
              <w:rPr>
                <w:bCs/>
                <w:szCs w:val="24"/>
              </w:rPr>
              <w:t>adresas, kodas</w:t>
            </w:r>
            <w:r>
              <w:rPr>
                <w:bCs/>
                <w:szCs w:val="24"/>
              </w:rPr>
              <w:t xml:space="preserve"> </w:t>
            </w:r>
          </w:p>
          <w:p w14:paraId="4130016F" w14:textId="77777777" w:rsidR="00BF62FF" w:rsidRPr="00A67358" w:rsidRDefault="00BF62FF" w:rsidP="0033080E">
            <w:pPr>
              <w:widowControl w:val="0"/>
              <w:spacing w:after="0" w:line="240" w:lineRule="auto"/>
              <w:jc w:val="both"/>
              <w:rPr>
                <w:bCs/>
                <w:i/>
                <w:iCs/>
                <w:szCs w:val="24"/>
              </w:rPr>
            </w:pPr>
          </w:p>
        </w:tc>
        <w:tc>
          <w:tcPr>
            <w:tcW w:w="4258" w:type="dxa"/>
            <w:tcBorders>
              <w:top w:val="single" w:sz="4" w:space="0" w:color="auto"/>
              <w:left w:val="single" w:sz="4" w:space="0" w:color="auto"/>
              <w:bottom w:val="single" w:sz="4" w:space="0" w:color="auto"/>
              <w:right w:val="single" w:sz="4" w:space="0" w:color="auto"/>
            </w:tcBorders>
          </w:tcPr>
          <w:p w14:paraId="69B3CE85" w14:textId="77777777" w:rsidR="00BF62FF" w:rsidRPr="00215AA5" w:rsidRDefault="00BF62FF" w:rsidP="0033080E">
            <w:pPr>
              <w:widowControl w:val="0"/>
              <w:ind w:left="-142" w:firstLine="720"/>
              <w:jc w:val="both"/>
              <w:rPr>
                <w:szCs w:val="24"/>
              </w:rPr>
            </w:pPr>
          </w:p>
        </w:tc>
      </w:tr>
      <w:tr w:rsidR="00BF62FF" w:rsidRPr="00215AA5" w14:paraId="45910997" w14:textId="77777777" w:rsidTr="0033080E">
        <w:tc>
          <w:tcPr>
            <w:tcW w:w="5382" w:type="dxa"/>
            <w:tcBorders>
              <w:top w:val="single" w:sz="4" w:space="0" w:color="auto"/>
              <w:left w:val="single" w:sz="4" w:space="0" w:color="auto"/>
              <w:bottom w:val="single" w:sz="4" w:space="0" w:color="auto"/>
              <w:right w:val="single" w:sz="4" w:space="0" w:color="auto"/>
            </w:tcBorders>
            <w:hideMark/>
          </w:tcPr>
          <w:p w14:paraId="48A55460" w14:textId="77777777" w:rsidR="00BF62FF" w:rsidRPr="00A67358" w:rsidRDefault="00BF62FF" w:rsidP="0033080E">
            <w:pPr>
              <w:widowControl w:val="0"/>
              <w:jc w:val="both"/>
              <w:rPr>
                <w:szCs w:val="24"/>
              </w:rPr>
            </w:pPr>
            <w:r w:rsidRPr="0073458C">
              <w:rPr>
                <w:szCs w:val="24"/>
              </w:rPr>
              <w:t>Įsipareigojimų dalis (procentais),</w:t>
            </w:r>
            <w:r w:rsidRPr="00A67358">
              <w:rPr>
                <w:szCs w:val="24"/>
              </w:rPr>
              <w:t xml:space="preserve"> kuriai ketinama pasitelkti kitą ūkio subjektą, kurio pajėgumais remiamasi</w:t>
            </w:r>
          </w:p>
        </w:tc>
        <w:tc>
          <w:tcPr>
            <w:tcW w:w="4258" w:type="dxa"/>
            <w:tcBorders>
              <w:top w:val="single" w:sz="4" w:space="0" w:color="auto"/>
              <w:left w:val="single" w:sz="4" w:space="0" w:color="auto"/>
              <w:bottom w:val="single" w:sz="4" w:space="0" w:color="auto"/>
              <w:right w:val="single" w:sz="4" w:space="0" w:color="auto"/>
            </w:tcBorders>
          </w:tcPr>
          <w:p w14:paraId="09A2CCA2" w14:textId="77777777" w:rsidR="00BF62FF" w:rsidRPr="00215AA5" w:rsidRDefault="00BF62FF" w:rsidP="0033080E">
            <w:pPr>
              <w:widowControl w:val="0"/>
              <w:ind w:left="-142" w:firstLine="720"/>
              <w:jc w:val="both"/>
              <w:rPr>
                <w:szCs w:val="24"/>
              </w:rPr>
            </w:pPr>
          </w:p>
        </w:tc>
      </w:tr>
      <w:tr w:rsidR="00BF62FF" w:rsidRPr="00215AA5" w14:paraId="2424C76B" w14:textId="77777777" w:rsidTr="0033080E">
        <w:tc>
          <w:tcPr>
            <w:tcW w:w="9640" w:type="dxa"/>
            <w:gridSpan w:val="2"/>
            <w:tcBorders>
              <w:top w:val="single" w:sz="4" w:space="0" w:color="auto"/>
              <w:left w:val="single" w:sz="4" w:space="0" w:color="auto"/>
              <w:bottom w:val="single" w:sz="4" w:space="0" w:color="auto"/>
              <w:right w:val="single" w:sz="4" w:space="0" w:color="auto"/>
            </w:tcBorders>
          </w:tcPr>
          <w:p w14:paraId="6829BC2C" w14:textId="77777777" w:rsidR="00BF62FF" w:rsidRPr="00215AA5" w:rsidRDefault="00BF62FF" w:rsidP="0033080E">
            <w:pPr>
              <w:pStyle w:val="Pagrindinistekstas"/>
              <w:spacing w:after="0"/>
              <w:rPr>
                <w:szCs w:val="24"/>
              </w:rPr>
            </w:pPr>
          </w:p>
        </w:tc>
      </w:tr>
      <w:tr w:rsidR="00BF62FF" w:rsidRPr="00215AA5" w14:paraId="3974508C" w14:textId="77777777" w:rsidTr="0033080E">
        <w:trPr>
          <w:trHeight w:val="199"/>
        </w:trPr>
        <w:tc>
          <w:tcPr>
            <w:tcW w:w="9640" w:type="dxa"/>
            <w:gridSpan w:val="2"/>
            <w:tcBorders>
              <w:top w:val="single" w:sz="4" w:space="0" w:color="auto"/>
              <w:left w:val="single" w:sz="4" w:space="0" w:color="auto"/>
              <w:bottom w:val="single" w:sz="4" w:space="0" w:color="auto"/>
              <w:right w:val="single" w:sz="4" w:space="0" w:color="auto"/>
            </w:tcBorders>
          </w:tcPr>
          <w:p w14:paraId="320308C6" w14:textId="77777777" w:rsidR="00BF62FF" w:rsidRPr="00215AA5" w:rsidRDefault="00BF62FF" w:rsidP="0033080E">
            <w:pPr>
              <w:widowControl w:val="0"/>
              <w:jc w:val="both"/>
              <w:rPr>
                <w:b/>
                <w:i/>
                <w:iCs/>
                <w:szCs w:val="24"/>
                <w:highlight w:val="yellow"/>
              </w:rPr>
            </w:pPr>
            <w:proofErr w:type="spellStart"/>
            <w:r w:rsidRPr="00215AA5">
              <w:rPr>
                <w:b/>
                <w:i/>
                <w:iCs/>
                <w:szCs w:val="24"/>
                <w:shd w:val="clear" w:color="auto" w:fill="F2F2F2"/>
              </w:rPr>
              <w:t>Kvazisubtiekėjas</w:t>
            </w:r>
            <w:proofErr w:type="spellEnd"/>
            <w:r w:rsidRPr="00215AA5">
              <w:rPr>
                <w:i/>
                <w:iCs/>
                <w:szCs w:val="24"/>
                <w:shd w:val="clear" w:color="auto" w:fill="F2F2F2"/>
              </w:rPr>
              <w:t xml:space="preserve"> – </w:t>
            </w:r>
            <w:r w:rsidRPr="00215AA5">
              <w:rPr>
                <w:i/>
                <w:iCs/>
                <w:szCs w:val="24"/>
              </w:rPr>
              <w:t>specialistas, kurio kvalifikacija tiekėjas remiasi, ir kuris pasiūlymo teikimo metu dar nėra tiekėjo, jungtinės veiklos partnerio, ūkio subjekto, kurio pajėgumais tiekėjas remiasi, ar subrangovo darbuotojas, tačiau jį ketinama įdarbinti, jei pasiūlymas bus pripažintas laimėjusiu:</w:t>
            </w:r>
          </w:p>
        </w:tc>
      </w:tr>
      <w:tr w:rsidR="00BF62FF" w:rsidRPr="00215AA5" w14:paraId="1A52195F" w14:textId="77777777" w:rsidTr="0033080E">
        <w:trPr>
          <w:trHeight w:val="20"/>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3E42E2AD" w14:textId="77777777" w:rsidR="00BF62FF" w:rsidRPr="00215AA5" w:rsidRDefault="00BF62FF" w:rsidP="0033080E">
            <w:pPr>
              <w:widowControl w:val="0"/>
              <w:tabs>
                <w:tab w:val="left" w:pos="317"/>
              </w:tabs>
              <w:suppressAutoHyphens/>
              <w:contextualSpacing/>
              <w:jc w:val="both"/>
              <w:rPr>
                <w:szCs w:val="24"/>
              </w:rPr>
            </w:pPr>
            <w:r w:rsidRPr="00215AA5">
              <w:rPr>
                <w:szCs w:val="24"/>
              </w:rPr>
              <w:t>Vardas pavardė</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26FEDC31" w14:textId="77777777" w:rsidR="00BF62FF" w:rsidRPr="00215AA5" w:rsidRDefault="00BF62FF" w:rsidP="0033080E">
            <w:pPr>
              <w:widowControl w:val="0"/>
              <w:jc w:val="both"/>
              <w:rPr>
                <w:szCs w:val="24"/>
                <w:highlight w:val="yellow"/>
              </w:rPr>
            </w:pPr>
          </w:p>
        </w:tc>
      </w:tr>
      <w:tr w:rsidR="00BF62FF" w:rsidRPr="00215AA5" w14:paraId="631E143E" w14:textId="77777777" w:rsidTr="0033080E">
        <w:trPr>
          <w:trHeight w:val="20"/>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5AA4159F" w14:textId="77777777" w:rsidR="00BF62FF" w:rsidRPr="00215AA5" w:rsidRDefault="00BF62FF" w:rsidP="0033080E">
            <w:pPr>
              <w:widowControl w:val="0"/>
              <w:tabs>
                <w:tab w:val="left" w:pos="317"/>
              </w:tabs>
              <w:suppressAutoHyphens/>
              <w:contextualSpacing/>
              <w:jc w:val="both"/>
              <w:rPr>
                <w:szCs w:val="24"/>
              </w:rPr>
            </w:pPr>
            <w:r w:rsidRPr="00215AA5">
              <w:rPr>
                <w:szCs w:val="24"/>
              </w:rPr>
              <w:t xml:space="preserve">Įsipareigojimai, kuriems numatoma pasitelkti nurodytą </w:t>
            </w:r>
            <w:proofErr w:type="spellStart"/>
            <w:r w:rsidRPr="00215AA5">
              <w:rPr>
                <w:szCs w:val="24"/>
              </w:rPr>
              <w:t>kvazisubtiekėją</w:t>
            </w:r>
            <w:proofErr w:type="spellEnd"/>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63DE52DF" w14:textId="77777777" w:rsidR="00BF62FF" w:rsidRPr="00215AA5" w:rsidRDefault="00BF62FF" w:rsidP="0033080E">
            <w:pPr>
              <w:widowControl w:val="0"/>
              <w:jc w:val="both"/>
              <w:rPr>
                <w:szCs w:val="24"/>
                <w:highlight w:val="yellow"/>
              </w:rPr>
            </w:pPr>
          </w:p>
        </w:tc>
      </w:tr>
    </w:tbl>
    <w:p w14:paraId="33D8F02B" w14:textId="77777777" w:rsidR="00BF62FF" w:rsidRPr="00215AA5" w:rsidRDefault="00BF62FF" w:rsidP="00BF62FF">
      <w:pPr>
        <w:spacing w:after="0" w:line="240" w:lineRule="auto"/>
        <w:ind w:left="360"/>
        <w:jc w:val="both"/>
        <w:rPr>
          <w:i/>
          <w:iCs/>
          <w:szCs w:val="24"/>
          <w:lang w:eastAsia="fi-FI"/>
        </w:rPr>
      </w:pPr>
      <w:r w:rsidRPr="00215AA5">
        <w:rPr>
          <w:i/>
          <w:iCs/>
          <w:szCs w:val="24"/>
          <w:lang w:eastAsia="fi-FI"/>
        </w:rPr>
        <w:t xml:space="preserve">Pastaba. Pildoma, jei tiekėjas ketina pasitelkti kitus ūkio subjektus, kurių pajėgumais remiamasi, </w:t>
      </w:r>
      <w:proofErr w:type="spellStart"/>
      <w:r w:rsidRPr="00215AA5">
        <w:rPr>
          <w:i/>
          <w:iCs/>
          <w:szCs w:val="24"/>
          <w:lang w:eastAsia="fi-FI"/>
        </w:rPr>
        <w:t>kvazisubtiekėjus</w:t>
      </w:r>
      <w:proofErr w:type="spellEnd"/>
      <w:r w:rsidRPr="00215AA5">
        <w:rPr>
          <w:i/>
          <w:iCs/>
          <w:szCs w:val="24"/>
          <w:lang w:eastAsia="fi-FI"/>
        </w:rPr>
        <w:t>.</w:t>
      </w:r>
    </w:p>
    <w:p w14:paraId="7580B8ED" w14:textId="77777777" w:rsidR="00C556F4" w:rsidRDefault="00C556F4" w:rsidP="00593529">
      <w:pPr>
        <w:spacing w:after="0" w:line="240" w:lineRule="auto"/>
        <w:jc w:val="both"/>
        <w:rPr>
          <w:i/>
          <w:szCs w:val="24"/>
        </w:rPr>
      </w:pPr>
    </w:p>
    <w:p w14:paraId="49F4A54C" w14:textId="77777777" w:rsidR="0055047E" w:rsidRPr="00B73D58" w:rsidRDefault="0055047E" w:rsidP="0055047E">
      <w:pPr>
        <w:spacing w:after="0" w:line="240" w:lineRule="auto"/>
        <w:ind w:firstLine="567"/>
        <w:jc w:val="both"/>
        <w:rPr>
          <w:szCs w:val="24"/>
        </w:rPr>
      </w:pPr>
      <w:r w:rsidRPr="00B73D58">
        <w:rPr>
          <w:szCs w:val="24"/>
        </w:rPr>
        <w:lastRenderedPageBreak/>
        <w:t>Šiuo pasiūlymu pažymime, kad sutinkame su visomis pirkimo sąlygomis, nustatytomis pirkimo dokumentuose (jų paaiškinimuose, papildymuose).</w:t>
      </w: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Style w:val="Lentelstinklelis"/>
        <w:tblW w:w="0" w:type="auto"/>
        <w:tblLook w:val="04A0" w:firstRow="1" w:lastRow="0" w:firstColumn="1" w:lastColumn="0" w:noHBand="0" w:noVBand="1"/>
      </w:tblPr>
      <w:tblGrid>
        <w:gridCol w:w="3045"/>
        <w:gridCol w:w="919"/>
        <w:gridCol w:w="1418"/>
        <w:gridCol w:w="1442"/>
        <w:gridCol w:w="1521"/>
        <w:gridCol w:w="1283"/>
      </w:tblGrid>
      <w:tr w:rsidR="00D148BB" w14:paraId="59FF3135" w14:textId="77777777" w:rsidTr="00C556F4">
        <w:tc>
          <w:tcPr>
            <w:tcW w:w="3045" w:type="dxa"/>
          </w:tcPr>
          <w:p w14:paraId="2395879B" w14:textId="77777777" w:rsidR="00D148BB" w:rsidRPr="00697240" w:rsidRDefault="00D148BB" w:rsidP="00594C6A">
            <w:pPr>
              <w:jc w:val="center"/>
            </w:pPr>
            <w:r w:rsidRPr="00697240">
              <w:t>Darbų įkainio pavadinimas</w:t>
            </w:r>
          </w:p>
        </w:tc>
        <w:tc>
          <w:tcPr>
            <w:tcW w:w="919" w:type="dxa"/>
          </w:tcPr>
          <w:p w14:paraId="3A80090B" w14:textId="77777777" w:rsidR="00D148BB" w:rsidRPr="00697240" w:rsidRDefault="00D148BB" w:rsidP="00594C6A">
            <w:pPr>
              <w:jc w:val="center"/>
            </w:pPr>
            <w:r>
              <w:t>Mato vnt.</w:t>
            </w:r>
          </w:p>
        </w:tc>
        <w:tc>
          <w:tcPr>
            <w:tcW w:w="1418" w:type="dxa"/>
          </w:tcPr>
          <w:p w14:paraId="5CE7CCA0" w14:textId="77777777" w:rsidR="00D148BB" w:rsidRDefault="00D148BB" w:rsidP="00594C6A">
            <w:pPr>
              <w:jc w:val="center"/>
            </w:pPr>
            <w:r>
              <w:t>Fiksuotas įkainis Eur,</w:t>
            </w:r>
          </w:p>
          <w:p w14:paraId="43A209F7" w14:textId="09416514" w:rsidR="00D148BB" w:rsidRPr="00697240" w:rsidRDefault="00D148BB" w:rsidP="00594C6A">
            <w:pPr>
              <w:jc w:val="center"/>
            </w:pPr>
            <w:r>
              <w:t>be PVM</w:t>
            </w:r>
          </w:p>
        </w:tc>
        <w:tc>
          <w:tcPr>
            <w:tcW w:w="1442" w:type="dxa"/>
          </w:tcPr>
          <w:p w14:paraId="3A651B87" w14:textId="77777777" w:rsidR="00D148BB" w:rsidRDefault="00D148BB" w:rsidP="00594C6A">
            <w:pPr>
              <w:jc w:val="center"/>
            </w:pPr>
            <w:r>
              <w:t>Fiksuotas įkainis Eur,</w:t>
            </w:r>
          </w:p>
          <w:p w14:paraId="53DDD8DE" w14:textId="77777777" w:rsidR="00D148BB" w:rsidRPr="00697240" w:rsidRDefault="00D148BB" w:rsidP="00594C6A">
            <w:pPr>
              <w:jc w:val="center"/>
            </w:pPr>
            <w:r>
              <w:t xml:space="preserve"> su PVM</w:t>
            </w:r>
          </w:p>
        </w:tc>
        <w:tc>
          <w:tcPr>
            <w:tcW w:w="1521" w:type="dxa"/>
          </w:tcPr>
          <w:p w14:paraId="00D599CA" w14:textId="77777777" w:rsidR="00D148BB" w:rsidRPr="00697240" w:rsidRDefault="00D148BB" w:rsidP="00594C6A">
            <w:pPr>
              <w:jc w:val="center"/>
            </w:pPr>
            <w:r>
              <w:t>Įkainio lyginamojo svorio koeficientas</w:t>
            </w:r>
          </w:p>
        </w:tc>
        <w:tc>
          <w:tcPr>
            <w:tcW w:w="1283" w:type="dxa"/>
          </w:tcPr>
          <w:p w14:paraId="1D798565" w14:textId="77777777" w:rsidR="00D148BB" w:rsidRPr="00697240" w:rsidRDefault="00D148BB" w:rsidP="00594C6A">
            <w:pPr>
              <w:jc w:val="center"/>
            </w:pPr>
            <w:r>
              <w:t>Sąlyginis įkainis Eur su visais mokesčiais ir PVM (4x5)</w:t>
            </w:r>
          </w:p>
        </w:tc>
      </w:tr>
      <w:tr w:rsidR="00D148BB" w14:paraId="646742E2" w14:textId="77777777" w:rsidTr="00C556F4">
        <w:trPr>
          <w:trHeight w:val="320"/>
        </w:trPr>
        <w:tc>
          <w:tcPr>
            <w:tcW w:w="3045" w:type="dxa"/>
          </w:tcPr>
          <w:p w14:paraId="2E0FA877" w14:textId="77777777" w:rsidR="00D148BB" w:rsidRPr="00697240" w:rsidRDefault="00D148BB" w:rsidP="00594C6A">
            <w:pPr>
              <w:jc w:val="center"/>
            </w:pPr>
            <w:r w:rsidRPr="00697240">
              <w:t>1</w:t>
            </w:r>
          </w:p>
        </w:tc>
        <w:tc>
          <w:tcPr>
            <w:tcW w:w="919" w:type="dxa"/>
          </w:tcPr>
          <w:p w14:paraId="29BEB619" w14:textId="77777777" w:rsidR="00D148BB" w:rsidRPr="00697240" w:rsidRDefault="00D148BB" w:rsidP="00594C6A">
            <w:pPr>
              <w:jc w:val="center"/>
            </w:pPr>
            <w:r w:rsidRPr="00697240">
              <w:t>2</w:t>
            </w:r>
          </w:p>
        </w:tc>
        <w:tc>
          <w:tcPr>
            <w:tcW w:w="1418" w:type="dxa"/>
          </w:tcPr>
          <w:p w14:paraId="145CA0E5" w14:textId="77777777" w:rsidR="00D148BB" w:rsidRPr="00697240" w:rsidRDefault="00D148BB" w:rsidP="00594C6A">
            <w:pPr>
              <w:jc w:val="center"/>
            </w:pPr>
            <w:r w:rsidRPr="00697240">
              <w:t>3</w:t>
            </w:r>
          </w:p>
        </w:tc>
        <w:tc>
          <w:tcPr>
            <w:tcW w:w="1442" w:type="dxa"/>
          </w:tcPr>
          <w:p w14:paraId="4095336E" w14:textId="77777777" w:rsidR="00D148BB" w:rsidRPr="00697240" w:rsidRDefault="00D148BB" w:rsidP="00594C6A">
            <w:pPr>
              <w:jc w:val="center"/>
            </w:pPr>
            <w:r w:rsidRPr="00697240">
              <w:t>4</w:t>
            </w:r>
          </w:p>
        </w:tc>
        <w:tc>
          <w:tcPr>
            <w:tcW w:w="1521" w:type="dxa"/>
          </w:tcPr>
          <w:p w14:paraId="36E2CC51" w14:textId="77777777" w:rsidR="00D148BB" w:rsidRPr="00697240" w:rsidRDefault="00D148BB" w:rsidP="00594C6A">
            <w:pPr>
              <w:jc w:val="center"/>
            </w:pPr>
            <w:r w:rsidRPr="00697240">
              <w:t>5</w:t>
            </w:r>
          </w:p>
        </w:tc>
        <w:tc>
          <w:tcPr>
            <w:tcW w:w="1283" w:type="dxa"/>
          </w:tcPr>
          <w:p w14:paraId="35C51299" w14:textId="77777777" w:rsidR="00D148BB" w:rsidRPr="00697240" w:rsidRDefault="00D148BB" w:rsidP="00594C6A">
            <w:pPr>
              <w:jc w:val="center"/>
            </w:pPr>
            <w:r w:rsidRPr="00697240">
              <w:t>6</w:t>
            </w:r>
          </w:p>
        </w:tc>
      </w:tr>
      <w:tr w:rsidR="00D148BB" w14:paraId="7D8DBC7B" w14:textId="77777777" w:rsidTr="00C556F4">
        <w:trPr>
          <w:trHeight w:val="2218"/>
        </w:trPr>
        <w:tc>
          <w:tcPr>
            <w:tcW w:w="3045" w:type="dxa"/>
          </w:tcPr>
          <w:p w14:paraId="687DC6FE" w14:textId="77777777" w:rsidR="00D148BB" w:rsidRPr="007A5451" w:rsidRDefault="00D148BB" w:rsidP="00594C6A">
            <w:pPr>
              <w:rPr>
                <w:bCs/>
              </w:rPr>
            </w:pPr>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plotas iki 1 m²</w:t>
            </w:r>
            <w:r>
              <w:t xml:space="preserve"> (su frezavimu, </w:t>
            </w:r>
            <w:r>
              <w:rPr>
                <w:bCs/>
              </w:rPr>
              <w:t>kraštų bei dugno padengimu bitumine emulsija)</w:t>
            </w:r>
          </w:p>
        </w:tc>
        <w:tc>
          <w:tcPr>
            <w:tcW w:w="919" w:type="dxa"/>
          </w:tcPr>
          <w:p w14:paraId="3C47F7E2" w14:textId="77777777" w:rsidR="00D148BB" w:rsidRDefault="00D148BB" w:rsidP="00594C6A">
            <w:pPr>
              <w:jc w:val="center"/>
              <w:rPr>
                <w:bCs/>
              </w:rPr>
            </w:pPr>
          </w:p>
          <w:p w14:paraId="2FFD6B60" w14:textId="77777777" w:rsidR="00D148BB" w:rsidRDefault="00D148BB" w:rsidP="00594C6A">
            <w:pPr>
              <w:jc w:val="center"/>
              <w:rPr>
                <w:bCs/>
              </w:rPr>
            </w:pPr>
          </w:p>
          <w:p w14:paraId="280D0649" w14:textId="77777777" w:rsidR="00D148BB" w:rsidRPr="00697240" w:rsidRDefault="00D148BB" w:rsidP="00594C6A">
            <w:pPr>
              <w:jc w:val="center"/>
            </w:pPr>
            <w:r>
              <w:rPr>
                <w:bCs/>
              </w:rPr>
              <w:t xml:space="preserve"> m²</w:t>
            </w:r>
          </w:p>
        </w:tc>
        <w:tc>
          <w:tcPr>
            <w:tcW w:w="1418" w:type="dxa"/>
          </w:tcPr>
          <w:p w14:paraId="16B6F224" w14:textId="77777777" w:rsidR="00D148BB" w:rsidRPr="00697240" w:rsidRDefault="00D148BB" w:rsidP="00594C6A">
            <w:pPr>
              <w:jc w:val="center"/>
            </w:pPr>
          </w:p>
        </w:tc>
        <w:tc>
          <w:tcPr>
            <w:tcW w:w="1442" w:type="dxa"/>
          </w:tcPr>
          <w:p w14:paraId="03741DD5" w14:textId="77777777" w:rsidR="00D148BB" w:rsidRPr="00697240" w:rsidRDefault="00D148BB" w:rsidP="00594C6A">
            <w:pPr>
              <w:jc w:val="center"/>
            </w:pPr>
          </w:p>
        </w:tc>
        <w:tc>
          <w:tcPr>
            <w:tcW w:w="1521" w:type="dxa"/>
          </w:tcPr>
          <w:p w14:paraId="18A92430" w14:textId="77777777" w:rsidR="00D148BB" w:rsidRDefault="00D148BB" w:rsidP="00594C6A">
            <w:pPr>
              <w:jc w:val="center"/>
            </w:pPr>
          </w:p>
          <w:p w14:paraId="2BDDF492" w14:textId="77777777" w:rsidR="00D148BB" w:rsidRDefault="00D148BB" w:rsidP="00594C6A">
            <w:pPr>
              <w:jc w:val="center"/>
            </w:pPr>
          </w:p>
          <w:p w14:paraId="7CFC422D" w14:textId="77777777" w:rsidR="00D148BB" w:rsidRPr="00697240" w:rsidRDefault="00D148BB" w:rsidP="00594C6A">
            <w:pPr>
              <w:jc w:val="center"/>
            </w:pPr>
            <w:r>
              <w:t>0,4</w:t>
            </w:r>
          </w:p>
        </w:tc>
        <w:tc>
          <w:tcPr>
            <w:tcW w:w="1283" w:type="dxa"/>
          </w:tcPr>
          <w:p w14:paraId="7483C0F0" w14:textId="77777777" w:rsidR="00D148BB" w:rsidRPr="00697240" w:rsidRDefault="00D148BB" w:rsidP="00594C6A">
            <w:pPr>
              <w:jc w:val="center"/>
            </w:pPr>
          </w:p>
        </w:tc>
      </w:tr>
      <w:tr w:rsidR="00D148BB" w14:paraId="262F173B" w14:textId="77777777" w:rsidTr="00C556F4">
        <w:tc>
          <w:tcPr>
            <w:tcW w:w="3045" w:type="dxa"/>
          </w:tcPr>
          <w:p w14:paraId="4184C048"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iki </w:t>
            </w:r>
            <w:r>
              <w:rPr>
                <w:b/>
                <w:bCs/>
              </w:rPr>
              <w:t>3</w:t>
            </w:r>
            <w:r w:rsidRPr="00C653F3">
              <w:rPr>
                <w:b/>
                <w:bCs/>
              </w:rPr>
              <w:t xml:space="preserve"> m²</w:t>
            </w:r>
            <w:r>
              <w:t xml:space="preserve"> (su frezavimu, </w:t>
            </w:r>
            <w:r>
              <w:rPr>
                <w:bCs/>
              </w:rPr>
              <w:t>kraštų bei dugno padengimu bitumine emulsija)</w:t>
            </w:r>
          </w:p>
        </w:tc>
        <w:tc>
          <w:tcPr>
            <w:tcW w:w="919" w:type="dxa"/>
          </w:tcPr>
          <w:p w14:paraId="1CD15EE7" w14:textId="77777777" w:rsidR="00D148BB" w:rsidRDefault="00D148BB" w:rsidP="00594C6A">
            <w:pPr>
              <w:jc w:val="center"/>
              <w:rPr>
                <w:bCs/>
              </w:rPr>
            </w:pPr>
          </w:p>
          <w:p w14:paraId="2732881B" w14:textId="77777777" w:rsidR="00D148BB" w:rsidRDefault="00D148BB" w:rsidP="00594C6A">
            <w:pPr>
              <w:jc w:val="center"/>
              <w:rPr>
                <w:bCs/>
              </w:rPr>
            </w:pPr>
          </w:p>
          <w:p w14:paraId="589C3286" w14:textId="77777777" w:rsidR="00D148BB" w:rsidRPr="00697240" w:rsidRDefault="00D148BB" w:rsidP="00594C6A">
            <w:pPr>
              <w:jc w:val="center"/>
            </w:pPr>
            <w:r>
              <w:rPr>
                <w:bCs/>
              </w:rPr>
              <w:t>m²</w:t>
            </w:r>
          </w:p>
        </w:tc>
        <w:tc>
          <w:tcPr>
            <w:tcW w:w="1418" w:type="dxa"/>
          </w:tcPr>
          <w:p w14:paraId="7B4B19CA" w14:textId="77777777" w:rsidR="00D148BB" w:rsidRPr="00697240" w:rsidRDefault="00D148BB" w:rsidP="00594C6A">
            <w:pPr>
              <w:jc w:val="center"/>
            </w:pPr>
          </w:p>
        </w:tc>
        <w:tc>
          <w:tcPr>
            <w:tcW w:w="1442" w:type="dxa"/>
          </w:tcPr>
          <w:p w14:paraId="0B2955CB" w14:textId="77777777" w:rsidR="00D148BB" w:rsidRPr="00697240" w:rsidRDefault="00D148BB" w:rsidP="00594C6A">
            <w:pPr>
              <w:jc w:val="center"/>
            </w:pPr>
          </w:p>
        </w:tc>
        <w:tc>
          <w:tcPr>
            <w:tcW w:w="1521" w:type="dxa"/>
          </w:tcPr>
          <w:p w14:paraId="4BCD0684" w14:textId="77777777" w:rsidR="00D148BB" w:rsidRDefault="00D148BB" w:rsidP="00594C6A">
            <w:pPr>
              <w:jc w:val="center"/>
            </w:pPr>
          </w:p>
          <w:p w14:paraId="137FD185" w14:textId="77777777" w:rsidR="00D148BB" w:rsidRDefault="00D148BB" w:rsidP="00594C6A">
            <w:pPr>
              <w:jc w:val="center"/>
            </w:pPr>
          </w:p>
          <w:p w14:paraId="29958D72" w14:textId="77777777" w:rsidR="00D148BB" w:rsidRPr="00697240" w:rsidRDefault="00D148BB" w:rsidP="00594C6A">
            <w:pPr>
              <w:jc w:val="center"/>
            </w:pPr>
            <w:r>
              <w:t>0,30</w:t>
            </w:r>
          </w:p>
        </w:tc>
        <w:tc>
          <w:tcPr>
            <w:tcW w:w="1283" w:type="dxa"/>
          </w:tcPr>
          <w:p w14:paraId="696015BE" w14:textId="77777777" w:rsidR="00D148BB" w:rsidRPr="00697240" w:rsidRDefault="00D148BB" w:rsidP="00594C6A">
            <w:pPr>
              <w:jc w:val="center"/>
            </w:pPr>
          </w:p>
        </w:tc>
      </w:tr>
      <w:tr w:rsidR="00D148BB" w14:paraId="5B50AB19" w14:textId="77777777" w:rsidTr="00C556F4">
        <w:tc>
          <w:tcPr>
            <w:tcW w:w="3045" w:type="dxa"/>
          </w:tcPr>
          <w:p w14:paraId="779AF9EA"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iki </w:t>
            </w:r>
            <w:r>
              <w:rPr>
                <w:b/>
                <w:bCs/>
              </w:rPr>
              <w:t>5</w:t>
            </w:r>
            <w:r w:rsidRPr="00C653F3">
              <w:rPr>
                <w:b/>
                <w:bCs/>
              </w:rPr>
              <w:t xml:space="preserve"> m²</w:t>
            </w:r>
            <w:r>
              <w:t xml:space="preserve"> (su frezavimu, </w:t>
            </w:r>
            <w:r>
              <w:rPr>
                <w:bCs/>
              </w:rPr>
              <w:t>kraštų bei dugno padengimu bitumine emulsija)</w:t>
            </w:r>
          </w:p>
        </w:tc>
        <w:tc>
          <w:tcPr>
            <w:tcW w:w="919" w:type="dxa"/>
          </w:tcPr>
          <w:p w14:paraId="0F726ACA" w14:textId="77777777" w:rsidR="00D148BB" w:rsidRDefault="00D148BB" w:rsidP="00594C6A">
            <w:pPr>
              <w:jc w:val="center"/>
              <w:rPr>
                <w:bCs/>
              </w:rPr>
            </w:pPr>
          </w:p>
          <w:p w14:paraId="337786B3" w14:textId="77777777" w:rsidR="00D148BB" w:rsidRDefault="00D148BB" w:rsidP="00594C6A">
            <w:pPr>
              <w:jc w:val="center"/>
              <w:rPr>
                <w:bCs/>
              </w:rPr>
            </w:pPr>
          </w:p>
          <w:p w14:paraId="0B77472A" w14:textId="77777777" w:rsidR="00D148BB" w:rsidRPr="00697240" w:rsidRDefault="00D148BB" w:rsidP="00594C6A">
            <w:pPr>
              <w:jc w:val="center"/>
            </w:pPr>
            <w:r>
              <w:rPr>
                <w:bCs/>
              </w:rPr>
              <w:t>m²</w:t>
            </w:r>
          </w:p>
        </w:tc>
        <w:tc>
          <w:tcPr>
            <w:tcW w:w="1418" w:type="dxa"/>
          </w:tcPr>
          <w:p w14:paraId="79F1CA54" w14:textId="77777777" w:rsidR="00D148BB" w:rsidRPr="00697240" w:rsidRDefault="00D148BB" w:rsidP="00594C6A">
            <w:pPr>
              <w:jc w:val="center"/>
            </w:pPr>
          </w:p>
        </w:tc>
        <w:tc>
          <w:tcPr>
            <w:tcW w:w="1442" w:type="dxa"/>
          </w:tcPr>
          <w:p w14:paraId="4BEC01EF" w14:textId="77777777" w:rsidR="00D148BB" w:rsidRPr="00697240" w:rsidRDefault="00D148BB" w:rsidP="00594C6A">
            <w:pPr>
              <w:jc w:val="center"/>
            </w:pPr>
          </w:p>
        </w:tc>
        <w:tc>
          <w:tcPr>
            <w:tcW w:w="1521" w:type="dxa"/>
          </w:tcPr>
          <w:p w14:paraId="38130CC2" w14:textId="77777777" w:rsidR="00D148BB" w:rsidRDefault="00D148BB" w:rsidP="00594C6A">
            <w:pPr>
              <w:jc w:val="center"/>
            </w:pPr>
          </w:p>
          <w:p w14:paraId="4DDD4DA3" w14:textId="77777777" w:rsidR="00D148BB" w:rsidRDefault="00D148BB" w:rsidP="00594C6A">
            <w:pPr>
              <w:jc w:val="center"/>
            </w:pPr>
          </w:p>
          <w:p w14:paraId="3DF833EA" w14:textId="77777777" w:rsidR="00D148BB" w:rsidRDefault="00D148BB" w:rsidP="00594C6A">
            <w:pPr>
              <w:jc w:val="center"/>
            </w:pPr>
          </w:p>
          <w:p w14:paraId="75EC7FB5" w14:textId="77777777" w:rsidR="00D148BB" w:rsidRPr="00697240" w:rsidRDefault="00D148BB" w:rsidP="00594C6A">
            <w:pPr>
              <w:jc w:val="center"/>
            </w:pPr>
            <w:r>
              <w:t>0,20</w:t>
            </w:r>
          </w:p>
        </w:tc>
        <w:tc>
          <w:tcPr>
            <w:tcW w:w="1283" w:type="dxa"/>
          </w:tcPr>
          <w:p w14:paraId="0CEC2B95" w14:textId="77777777" w:rsidR="00D148BB" w:rsidRPr="00697240" w:rsidRDefault="00D148BB" w:rsidP="00594C6A">
            <w:pPr>
              <w:jc w:val="center"/>
            </w:pPr>
          </w:p>
        </w:tc>
      </w:tr>
      <w:tr w:rsidR="00D148BB" w14:paraId="0EEEC325" w14:textId="77777777" w:rsidTr="00C556F4">
        <w:tc>
          <w:tcPr>
            <w:tcW w:w="3045" w:type="dxa"/>
          </w:tcPr>
          <w:p w14:paraId="40C0D239"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w:t>
            </w:r>
            <w:r>
              <w:rPr>
                <w:b/>
                <w:bCs/>
              </w:rPr>
              <w:t>daugiau nei 5</w:t>
            </w:r>
            <w:r w:rsidRPr="00C653F3">
              <w:rPr>
                <w:b/>
                <w:bCs/>
              </w:rPr>
              <w:t xml:space="preserve"> m²</w:t>
            </w:r>
            <w:r>
              <w:t xml:space="preserve"> (su frezavimu, </w:t>
            </w:r>
            <w:r>
              <w:rPr>
                <w:bCs/>
              </w:rPr>
              <w:t>kraštų bei dugno padengimu bitumine emulsija)</w:t>
            </w:r>
          </w:p>
        </w:tc>
        <w:tc>
          <w:tcPr>
            <w:tcW w:w="919" w:type="dxa"/>
          </w:tcPr>
          <w:p w14:paraId="404D9D03" w14:textId="77777777" w:rsidR="00D148BB" w:rsidRDefault="00D148BB" w:rsidP="00594C6A">
            <w:pPr>
              <w:jc w:val="center"/>
              <w:rPr>
                <w:bCs/>
              </w:rPr>
            </w:pPr>
          </w:p>
          <w:p w14:paraId="7C8D60CA" w14:textId="77777777" w:rsidR="00D148BB" w:rsidRDefault="00D148BB" w:rsidP="00594C6A">
            <w:pPr>
              <w:jc w:val="center"/>
              <w:rPr>
                <w:bCs/>
              </w:rPr>
            </w:pPr>
          </w:p>
          <w:p w14:paraId="56C72A61" w14:textId="77777777" w:rsidR="00D148BB" w:rsidRDefault="00D148BB" w:rsidP="00594C6A">
            <w:pPr>
              <w:jc w:val="center"/>
              <w:rPr>
                <w:bCs/>
              </w:rPr>
            </w:pPr>
          </w:p>
          <w:p w14:paraId="31B1B4F7" w14:textId="77777777" w:rsidR="00D148BB" w:rsidRPr="00697240" w:rsidRDefault="00D148BB" w:rsidP="00594C6A">
            <w:pPr>
              <w:jc w:val="center"/>
            </w:pPr>
            <w:r>
              <w:rPr>
                <w:bCs/>
              </w:rPr>
              <w:t>m²</w:t>
            </w:r>
          </w:p>
        </w:tc>
        <w:tc>
          <w:tcPr>
            <w:tcW w:w="1418" w:type="dxa"/>
          </w:tcPr>
          <w:p w14:paraId="09782686" w14:textId="77777777" w:rsidR="00D148BB" w:rsidRPr="00697240" w:rsidRDefault="00D148BB" w:rsidP="00594C6A">
            <w:pPr>
              <w:jc w:val="center"/>
            </w:pPr>
          </w:p>
        </w:tc>
        <w:tc>
          <w:tcPr>
            <w:tcW w:w="1442" w:type="dxa"/>
          </w:tcPr>
          <w:p w14:paraId="616A9E65" w14:textId="77777777" w:rsidR="00D148BB" w:rsidRPr="00697240" w:rsidRDefault="00D148BB" w:rsidP="00594C6A">
            <w:pPr>
              <w:jc w:val="center"/>
            </w:pPr>
          </w:p>
        </w:tc>
        <w:tc>
          <w:tcPr>
            <w:tcW w:w="1521" w:type="dxa"/>
          </w:tcPr>
          <w:p w14:paraId="524B7FFA" w14:textId="77777777" w:rsidR="00D148BB" w:rsidRDefault="00D148BB" w:rsidP="00594C6A">
            <w:pPr>
              <w:jc w:val="center"/>
            </w:pPr>
          </w:p>
          <w:p w14:paraId="35797A41" w14:textId="77777777" w:rsidR="00D148BB" w:rsidRDefault="00D148BB" w:rsidP="00594C6A">
            <w:pPr>
              <w:jc w:val="center"/>
            </w:pPr>
          </w:p>
          <w:p w14:paraId="1053E0B0" w14:textId="77777777" w:rsidR="00D148BB" w:rsidRDefault="00D148BB" w:rsidP="00594C6A">
            <w:pPr>
              <w:jc w:val="center"/>
            </w:pPr>
          </w:p>
          <w:p w14:paraId="7CDF87F1" w14:textId="77777777" w:rsidR="00D148BB" w:rsidRPr="00697240" w:rsidRDefault="00D148BB" w:rsidP="00594C6A">
            <w:pPr>
              <w:jc w:val="center"/>
            </w:pPr>
            <w:r>
              <w:t>0,1</w:t>
            </w:r>
          </w:p>
        </w:tc>
        <w:tc>
          <w:tcPr>
            <w:tcW w:w="1283" w:type="dxa"/>
          </w:tcPr>
          <w:p w14:paraId="266F17BF" w14:textId="77777777" w:rsidR="00D148BB" w:rsidRPr="00697240" w:rsidRDefault="00D148BB" w:rsidP="00594C6A">
            <w:pPr>
              <w:jc w:val="center"/>
            </w:pPr>
          </w:p>
        </w:tc>
      </w:tr>
      <w:tr w:rsidR="00AF0FCA" w14:paraId="5AB05111" w14:textId="77777777" w:rsidTr="00214C62">
        <w:tc>
          <w:tcPr>
            <w:tcW w:w="6824" w:type="dxa"/>
            <w:gridSpan w:val="4"/>
          </w:tcPr>
          <w:p w14:paraId="15B5F7CB" w14:textId="668B8B2C" w:rsidR="00AF0FCA" w:rsidRPr="00AF0FCA" w:rsidRDefault="00AF0FCA" w:rsidP="00AF0FCA">
            <w:pPr>
              <w:jc w:val="right"/>
              <w:rPr>
                <w:b/>
                <w:bCs/>
              </w:rPr>
            </w:pPr>
            <w:r w:rsidRPr="00AF0FCA">
              <w:rPr>
                <w:b/>
                <w:bCs/>
              </w:rPr>
              <w:t>Sąlyginė kaina pasiūlymui vertinti</w:t>
            </w:r>
          </w:p>
        </w:tc>
        <w:tc>
          <w:tcPr>
            <w:tcW w:w="1521" w:type="dxa"/>
          </w:tcPr>
          <w:p w14:paraId="00EFD9ED" w14:textId="77777777" w:rsidR="00AF0FCA" w:rsidRPr="00697240" w:rsidRDefault="00AF0FCA" w:rsidP="00594C6A">
            <w:pPr>
              <w:jc w:val="center"/>
            </w:pPr>
            <w:r>
              <w:t>1,0</w:t>
            </w:r>
          </w:p>
        </w:tc>
        <w:tc>
          <w:tcPr>
            <w:tcW w:w="1283" w:type="dxa"/>
          </w:tcPr>
          <w:p w14:paraId="0C880EE6" w14:textId="77777777" w:rsidR="00AF0FCA" w:rsidRPr="00697240" w:rsidRDefault="00AF0FCA" w:rsidP="00594C6A">
            <w:pPr>
              <w:jc w:val="center"/>
            </w:pPr>
          </w:p>
        </w:tc>
      </w:tr>
    </w:tbl>
    <w:p w14:paraId="0120117C" w14:textId="77777777" w:rsidR="00BF62FF" w:rsidRDefault="00BF62FF" w:rsidP="00BF62FF">
      <w:pPr>
        <w:spacing w:after="0" w:line="240" w:lineRule="auto"/>
        <w:jc w:val="both"/>
        <w:rPr>
          <w:b/>
          <w:szCs w:val="24"/>
        </w:rPr>
      </w:pPr>
    </w:p>
    <w:p w14:paraId="50490886" w14:textId="035292FC" w:rsidR="00BF62FF" w:rsidRPr="00492F85" w:rsidRDefault="0055047E" w:rsidP="00BF62FF">
      <w:pPr>
        <w:spacing w:after="0" w:line="240" w:lineRule="auto"/>
        <w:jc w:val="both"/>
        <w:rPr>
          <w:b/>
          <w:szCs w:val="24"/>
        </w:rPr>
      </w:pPr>
      <w:r>
        <w:rPr>
          <w:b/>
          <w:szCs w:val="24"/>
        </w:rPr>
        <w:t>P</w:t>
      </w:r>
      <w:r w:rsidR="00BF62FF" w:rsidRPr="00492F85">
        <w:rPr>
          <w:b/>
          <w:szCs w:val="24"/>
        </w:rPr>
        <w:t xml:space="preserve">asiūlyme nurodyta sąlyginė pasiūlymo kaina naudojama tik Tiekėjų pasiūlymų palyginimui  ir nebus laikoma sutarties kaina. </w:t>
      </w:r>
    </w:p>
    <w:p w14:paraId="1CD8E788" w14:textId="77777777" w:rsidR="00BF62FF" w:rsidRDefault="00BF62FF" w:rsidP="00BF62FF">
      <w:pPr>
        <w:spacing w:after="0" w:line="259" w:lineRule="auto"/>
        <w:ind w:firstLine="720"/>
        <w:jc w:val="both"/>
        <w:rPr>
          <w:szCs w:val="24"/>
          <w:lang w:eastAsia="lt-LT"/>
        </w:rPr>
      </w:pPr>
    </w:p>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lastRenderedPageBreak/>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77777777"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 darbų įkainį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8A22AD">
      <w:pPr>
        <w:spacing w:after="160" w:line="259"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273A99"/>
    <w:rsid w:val="00284A8F"/>
    <w:rsid w:val="00285D80"/>
    <w:rsid w:val="003371B0"/>
    <w:rsid w:val="00360A4A"/>
    <w:rsid w:val="00367F83"/>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3175</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5</cp:revision>
  <cp:lastPrinted>2017-10-20T07:44:00Z</cp:lastPrinted>
  <dcterms:created xsi:type="dcterms:W3CDTF">2025-03-13T09:45:00Z</dcterms:created>
  <dcterms:modified xsi:type="dcterms:W3CDTF">2025-03-17T07:46:00Z</dcterms:modified>
</cp:coreProperties>
</file>