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5F24D" w14:textId="77777777" w:rsidR="00822252" w:rsidRPr="00893AA3" w:rsidRDefault="00822252" w:rsidP="00822252">
      <w:pPr>
        <w:tabs>
          <w:tab w:val="left" w:pos="3828"/>
        </w:tabs>
        <w:ind w:firstLine="567"/>
        <w:jc w:val="center"/>
        <w:rPr>
          <w:rFonts w:ascii="Calibri" w:hAnsi="Calibri" w:cs="Calibri"/>
          <w:b/>
          <w:color w:val="auto"/>
        </w:rPr>
      </w:pPr>
      <w:r w:rsidRPr="00893AA3">
        <w:rPr>
          <w:rFonts w:ascii="Calibri" w:hAnsi="Calibri" w:cs="Calibri"/>
          <w:b/>
          <w:color w:val="auto"/>
        </w:rPr>
        <w:t>TECHNINĖ SPECIFIKACIJA</w:t>
      </w:r>
    </w:p>
    <w:p w14:paraId="45ED66D6" w14:textId="77777777" w:rsidR="00822252" w:rsidRPr="00893AA3" w:rsidRDefault="00822252" w:rsidP="00822252">
      <w:pPr>
        <w:pStyle w:val="Heading40"/>
        <w:keepNext/>
        <w:keepLines/>
        <w:shd w:val="clear" w:color="auto" w:fill="auto"/>
        <w:tabs>
          <w:tab w:val="left" w:pos="3828"/>
        </w:tabs>
        <w:spacing w:before="0" w:after="0" w:line="240" w:lineRule="auto"/>
        <w:ind w:right="55" w:firstLine="567"/>
        <w:jc w:val="left"/>
        <w:rPr>
          <w:rFonts w:ascii="Calibri" w:hAnsi="Calibri" w:cs="Calibri"/>
          <w:sz w:val="24"/>
          <w:szCs w:val="24"/>
          <w:lang w:val="lt-LT"/>
        </w:rPr>
      </w:pPr>
    </w:p>
    <w:p w14:paraId="3F8F0B1D" w14:textId="77777777" w:rsidR="00822252" w:rsidRPr="00893AA3" w:rsidRDefault="00822252" w:rsidP="00822252">
      <w:pPr>
        <w:pStyle w:val="Bodytext1"/>
        <w:shd w:val="clear" w:color="auto" w:fill="auto"/>
        <w:tabs>
          <w:tab w:val="left" w:pos="142"/>
          <w:tab w:val="left" w:pos="3828"/>
        </w:tabs>
        <w:spacing w:before="0" w:after="0" w:line="240" w:lineRule="auto"/>
        <w:ind w:right="55" w:firstLine="0"/>
        <w:jc w:val="both"/>
        <w:rPr>
          <w:rFonts w:ascii="Calibri" w:hAnsi="Calibri" w:cs="Calibri"/>
          <w:b/>
          <w:sz w:val="24"/>
          <w:szCs w:val="24"/>
          <w:lang w:val="lt-LT"/>
        </w:rPr>
      </w:pPr>
      <w:r w:rsidRPr="00893AA3">
        <w:rPr>
          <w:rFonts w:ascii="Calibri" w:hAnsi="Calibri" w:cs="Calibri"/>
          <w:b/>
          <w:sz w:val="24"/>
          <w:szCs w:val="24"/>
          <w:lang w:val="lt-LT"/>
        </w:rPr>
        <w:t>1. PIRKIMO OBJEKTAS</w:t>
      </w:r>
    </w:p>
    <w:p w14:paraId="6DAA3C89" w14:textId="598A1177" w:rsidR="00822252" w:rsidRPr="00893AA3" w:rsidRDefault="00822252" w:rsidP="00822252">
      <w:pPr>
        <w:pStyle w:val="Bodytext20"/>
        <w:shd w:val="clear" w:color="auto" w:fill="auto"/>
        <w:tabs>
          <w:tab w:val="left" w:pos="0"/>
          <w:tab w:val="left" w:pos="3828"/>
        </w:tabs>
        <w:spacing w:line="240" w:lineRule="auto"/>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 xml:space="preserve">Išorinių ir vidinių </w:t>
      </w:r>
      <w:r w:rsidR="00A63BD4">
        <w:rPr>
          <w:rFonts w:ascii="Calibri" w:hAnsi="Calibri" w:cs="Calibri"/>
          <w:i w:val="0"/>
          <w:iCs w:val="0"/>
          <w:sz w:val="24"/>
          <w:szCs w:val="24"/>
          <w:lang w:val="lt-LT"/>
        </w:rPr>
        <w:t xml:space="preserve">Lietuvos </w:t>
      </w:r>
      <w:r w:rsidR="00441E99">
        <w:rPr>
          <w:rFonts w:ascii="Calibri" w:hAnsi="Calibri" w:cs="Calibri"/>
          <w:i w:val="0"/>
          <w:iCs w:val="0"/>
          <w:sz w:val="24"/>
          <w:szCs w:val="24"/>
          <w:lang w:val="lt-LT"/>
        </w:rPr>
        <w:t>R</w:t>
      </w:r>
      <w:r w:rsidR="00A63BD4">
        <w:rPr>
          <w:rFonts w:ascii="Calibri" w:hAnsi="Calibri" w:cs="Calibri"/>
          <w:i w:val="0"/>
          <w:iCs w:val="0"/>
          <w:sz w:val="24"/>
          <w:szCs w:val="24"/>
          <w:lang w:val="lt-LT"/>
        </w:rPr>
        <w:t xml:space="preserve">espublikos </w:t>
      </w:r>
      <w:r w:rsidR="0042000A">
        <w:rPr>
          <w:rFonts w:ascii="Calibri" w:hAnsi="Calibri" w:cs="Calibri"/>
          <w:i w:val="0"/>
          <w:iCs w:val="0"/>
          <w:sz w:val="24"/>
          <w:szCs w:val="24"/>
          <w:lang w:val="lt-LT"/>
        </w:rPr>
        <w:t>ryšių reguliavimo tarnybos (toliau – Perkančioji organizacija)</w:t>
      </w:r>
      <w:r w:rsidR="00A63BD4" w:rsidRPr="00893AA3">
        <w:rPr>
          <w:rFonts w:ascii="Calibri" w:hAnsi="Calibri" w:cs="Calibri"/>
          <w:i w:val="0"/>
          <w:iCs w:val="0"/>
          <w:sz w:val="24"/>
          <w:szCs w:val="24"/>
          <w:lang w:val="lt-LT"/>
        </w:rPr>
        <w:t xml:space="preserve"> </w:t>
      </w:r>
      <w:r w:rsidRPr="00893AA3">
        <w:rPr>
          <w:rFonts w:ascii="Calibri" w:hAnsi="Calibri" w:cs="Calibri"/>
          <w:i w:val="0"/>
          <w:iCs w:val="0"/>
          <w:sz w:val="24"/>
          <w:szCs w:val="24"/>
          <w:lang w:val="lt-LT"/>
        </w:rPr>
        <w:t xml:space="preserve">renginių (toliau – Renginys/Renginiai) organizavimas (toliau – Paslaugos). </w:t>
      </w:r>
    </w:p>
    <w:p w14:paraId="36E14E47" w14:textId="77777777" w:rsidR="00822252" w:rsidRPr="00893AA3" w:rsidRDefault="00822252" w:rsidP="00822252">
      <w:pPr>
        <w:pStyle w:val="Bodytext20"/>
        <w:shd w:val="clear" w:color="auto" w:fill="auto"/>
        <w:tabs>
          <w:tab w:val="left" w:pos="0"/>
          <w:tab w:val="left" w:pos="3828"/>
        </w:tabs>
        <w:spacing w:line="240" w:lineRule="auto"/>
        <w:ind w:right="55" w:firstLine="0"/>
        <w:jc w:val="both"/>
        <w:rPr>
          <w:rFonts w:ascii="Calibri" w:hAnsi="Calibri" w:cs="Calibri"/>
          <w:i w:val="0"/>
          <w:iCs w:val="0"/>
          <w:sz w:val="24"/>
          <w:szCs w:val="24"/>
          <w:lang w:val="lt-LT"/>
        </w:rPr>
      </w:pPr>
    </w:p>
    <w:p w14:paraId="7C84D307" w14:textId="77777777" w:rsidR="00822252" w:rsidRPr="00893AA3" w:rsidRDefault="00822252" w:rsidP="00822252">
      <w:pPr>
        <w:pStyle w:val="Bodytext20"/>
        <w:tabs>
          <w:tab w:val="left" w:pos="0"/>
          <w:tab w:val="left" w:pos="567"/>
          <w:tab w:val="left" w:pos="3828"/>
        </w:tabs>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 xml:space="preserve">1.1. </w:t>
      </w:r>
      <w:r w:rsidRPr="00893AA3">
        <w:rPr>
          <w:rFonts w:ascii="Calibri" w:hAnsi="Calibri" w:cs="Calibri"/>
          <w:i w:val="0"/>
          <w:iCs w:val="0"/>
          <w:sz w:val="24"/>
          <w:szCs w:val="24"/>
          <w:u w:val="single"/>
          <w:lang w:val="lt-LT"/>
        </w:rPr>
        <w:t>Pirkimo objekto aprašymas:</w:t>
      </w:r>
    </w:p>
    <w:p w14:paraId="0EA0C090" w14:textId="77777777" w:rsidR="00822252" w:rsidRPr="00893AA3" w:rsidRDefault="00822252" w:rsidP="00822252">
      <w:pPr>
        <w:pStyle w:val="Bodytext20"/>
        <w:tabs>
          <w:tab w:val="left" w:pos="0"/>
          <w:tab w:val="left" w:pos="567"/>
          <w:tab w:val="left" w:pos="3828"/>
        </w:tabs>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1.1.1. Renginio koncepcijos, temos idėjų pasiūlymų pateikimas su suderinimas su Perkančiąja organizacija.</w:t>
      </w:r>
    </w:p>
    <w:p w14:paraId="48080218" w14:textId="77777777" w:rsidR="00822252" w:rsidRPr="00893AA3" w:rsidRDefault="00822252" w:rsidP="00822252">
      <w:pPr>
        <w:pStyle w:val="Bodytext20"/>
        <w:tabs>
          <w:tab w:val="left" w:pos="0"/>
          <w:tab w:val="left" w:pos="567"/>
          <w:tab w:val="left" w:pos="3828"/>
        </w:tabs>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1.1.2. Renginio scenarijaus ir programos parengimas, renginio moderatoriaus arba vedančiojo kalbos rašymas.</w:t>
      </w:r>
    </w:p>
    <w:p w14:paraId="76452BE1" w14:textId="77777777" w:rsidR="00822252" w:rsidRPr="00893AA3" w:rsidRDefault="00822252" w:rsidP="00822252">
      <w:pPr>
        <w:pStyle w:val="Bodytext20"/>
        <w:tabs>
          <w:tab w:val="left" w:pos="0"/>
          <w:tab w:val="left" w:pos="567"/>
          <w:tab w:val="left" w:pos="3828"/>
        </w:tabs>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1.1.3. Renginio programos režisūra, koordinavimas ir techninis-organizacinis aptarnavimas (pvz., asistentų darbas).</w:t>
      </w:r>
    </w:p>
    <w:p w14:paraId="56B15CC9" w14:textId="77777777" w:rsidR="00822252" w:rsidRPr="00893AA3" w:rsidRDefault="00822252" w:rsidP="00822252">
      <w:pPr>
        <w:pStyle w:val="Bodytext20"/>
        <w:tabs>
          <w:tab w:val="left" w:pos="0"/>
          <w:tab w:val="left" w:pos="567"/>
          <w:tab w:val="left" w:pos="3828"/>
        </w:tabs>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1.1.4. Renginio programos atlikėjų paieška, jų supažindinimas su scenarijumi/programa ir paruošimas renginio programai (pvz.: pranešėjai, muzikantai, dainininkai, aktoriai ir kt.).</w:t>
      </w:r>
    </w:p>
    <w:p w14:paraId="6D416335" w14:textId="77777777" w:rsidR="00822252" w:rsidRPr="00893AA3" w:rsidRDefault="00822252" w:rsidP="00822252">
      <w:pPr>
        <w:pStyle w:val="Bodytext20"/>
        <w:tabs>
          <w:tab w:val="left" w:pos="0"/>
          <w:tab w:val="left" w:pos="567"/>
          <w:tab w:val="left" w:pos="3828"/>
        </w:tabs>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1.1.5. Konferencijos pranešėjų (įskaitant užsienio pranešėjus) paieška, jų pranešimų kokybės užtikrinimas, turinio priežiūra, apgyvendinimo ir užimtumo organizavimas.</w:t>
      </w:r>
    </w:p>
    <w:p w14:paraId="0087E071" w14:textId="77777777" w:rsidR="00822252" w:rsidRPr="00893AA3" w:rsidRDefault="00822252" w:rsidP="00822252">
      <w:pPr>
        <w:pStyle w:val="Bodytext20"/>
        <w:tabs>
          <w:tab w:val="left" w:pos="0"/>
          <w:tab w:val="left" w:pos="567"/>
          <w:tab w:val="left" w:pos="3828"/>
        </w:tabs>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1.1.6. Renginio programai reikalingų priemonių/inventoriaus paieška, kūrybos ir gamybos užsakymas, nuoma, logistikos užsakymas.</w:t>
      </w:r>
    </w:p>
    <w:p w14:paraId="77BA1003" w14:textId="77777777" w:rsidR="00822252" w:rsidRPr="00893AA3" w:rsidRDefault="00822252" w:rsidP="00822252">
      <w:pPr>
        <w:pStyle w:val="Bodytext20"/>
        <w:tabs>
          <w:tab w:val="left" w:pos="0"/>
          <w:tab w:val="left" w:pos="567"/>
          <w:tab w:val="left" w:pos="3828"/>
        </w:tabs>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1.1.7. Renginio vietos, patalpų paieška ir užsakymas.</w:t>
      </w:r>
    </w:p>
    <w:p w14:paraId="38052F70" w14:textId="77777777" w:rsidR="00822252" w:rsidRPr="00893AA3" w:rsidRDefault="00822252" w:rsidP="00822252">
      <w:pPr>
        <w:pStyle w:val="Bodytext20"/>
        <w:tabs>
          <w:tab w:val="left" w:pos="0"/>
          <w:tab w:val="left" w:pos="567"/>
          <w:tab w:val="left" w:pos="3828"/>
        </w:tabs>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1.1.8. Renginio techninio aptarnavimo (įgarsinimo, apšvietimo, filmavimo, fotografavimo, vertimo į ir iš užsienio kalbas, reprezentavimo priemonių užsakymas) paslaugų paieška ir užsakymas.</w:t>
      </w:r>
    </w:p>
    <w:p w14:paraId="39F9B3BB" w14:textId="77777777" w:rsidR="00822252" w:rsidRPr="00893AA3" w:rsidRDefault="00822252" w:rsidP="00822252">
      <w:pPr>
        <w:pStyle w:val="Bodytext20"/>
        <w:tabs>
          <w:tab w:val="left" w:pos="0"/>
          <w:tab w:val="left" w:pos="567"/>
          <w:tab w:val="left" w:pos="3828"/>
        </w:tabs>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1.1.9. Renginio patalpų apipavidalinimo (pvz., dekoracijų, rekvizito, stendų ir kito inventoriaus) gamybos arba nuomos užsakymas.</w:t>
      </w:r>
    </w:p>
    <w:p w14:paraId="3B70D0D2" w14:textId="77777777" w:rsidR="00822252" w:rsidRPr="00893AA3" w:rsidRDefault="00822252" w:rsidP="00822252">
      <w:pPr>
        <w:pStyle w:val="Bodytext20"/>
        <w:tabs>
          <w:tab w:val="left" w:pos="0"/>
          <w:tab w:val="left" w:pos="567"/>
          <w:tab w:val="left" w:pos="3828"/>
        </w:tabs>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1.1.10. Renginio dalyvių aptarnavimo (pvz.: maitinimo, transporto, logistikos, higienos priemonių) paslaugų teikėjų paieška ir užsakymas.</w:t>
      </w:r>
    </w:p>
    <w:p w14:paraId="7207D17E" w14:textId="77777777" w:rsidR="00822252" w:rsidRPr="00893AA3" w:rsidRDefault="00822252" w:rsidP="00822252">
      <w:pPr>
        <w:pStyle w:val="Bodytext20"/>
        <w:tabs>
          <w:tab w:val="left" w:pos="0"/>
          <w:tab w:val="left" w:pos="567"/>
          <w:tab w:val="left" w:pos="3828"/>
        </w:tabs>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1.1.11. Renginiui reikalingų reklaminių priemonių, kvietimų, programėlių, prizų, dalomosios medžiagos kūrybos, gamybos ir logistikos užsakymas bei koordinavimas.</w:t>
      </w:r>
    </w:p>
    <w:p w14:paraId="30FCBA5F" w14:textId="77777777" w:rsidR="00822252" w:rsidRPr="00893AA3" w:rsidRDefault="00822252" w:rsidP="00822252">
      <w:pPr>
        <w:pStyle w:val="Bodytext20"/>
        <w:tabs>
          <w:tab w:val="left" w:pos="0"/>
          <w:tab w:val="left" w:pos="567"/>
          <w:tab w:val="left" w:pos="3828"/>
        </w:tabs>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1.1.12. Konkretaus Renginio sąmatos sudarymas ir suderinimas su Užsakovu.</w:t>
      </w:r>
    </w:p>
    <w:p w14:paraId="6A86A20E" w14:textId="77777777" w:rsidR="00822252" w:rsidRPr="00893AA3" w:rsidRDefault="00822252" w:rsidP="00822252">
      <w:pPr>
        <w:pStyle w:val="Bodytext20"/>
        <w:tabs>
          <w:tab w:val="left" w:pos="0"/>
          <w:tab w:val="left" w:pos="567"/>
          <w:tab w:val="left" w:pos="3828"/>
        </w:tabs>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1.1.13. Kitų, pagal Renginio specifiką reikalingų ir tiesiogiai su Renginiu susijusių (trečiųjų šalių), paslaugų bei prekių paieška ir užsakymas. Kokybiškai organizuotu renginiu laikomas renginys, kuris atliktas laikantis terminų susitarimų dėl renginio koncepcijos, biudžeto pateikimo bei įgyvendintas laiku, taikant aukščiausius renginių organizavimo standartus, užtikrinant tinkamą Pirkėjo reprezentavimą ir valdant su renginio organizavimu susijusias rizikas.</w:t>
      </w:r>
    </w:p>
    <w:p w14:paraId="4A03E13B" w14:textId="77777777" w:rsidR="00822252" w:rsidRPr="00893AA3" w:rsidRDefault="00822252" w:rsidP="00822252">
      <w:pPr>
        <w:pStyle w:val="Bodytext20"/>
        <w:tabs>
          <w:tab w:val="left" w:pos="0"/>
          <w:tab w:val="left" w:pos="567"/>
          <w:tab w:val="left" w:pos="3828"/>
        </w:tabs>
        <w:ind w:right="55" w:firstLine="0"/>
        <w:jc w:val="both"/>
        <w:rPr>
          <w:rFonts w:ascii="Calibri" w:hAnsi="Calibri" w:cs="Calibri"/>
          <w:i w:val="0"/>
          <w:iCs w:val="0"/>
          <w:sz w:val="24"/>
          <w:szCs w:val="24"/>
          <w:lang w:val="lt-LT"/>
        </w:rPr>
      </w:pPr>
    </w:p>
    <w:p w14:paraId="11E46EBA" w14:textId="77777777" w:rsidR="00822252" w:rsidRPr="00893AA3" w:rsidRDefault="00822252" w:rsidP="00822252">
      <w:pPr>
        <w:pStyle w:val="Bodytext20"/>
        <w:tabs>
          <w:tab w:val="left" w:pos="0"/>
          <w:tab w:val="left" w:pos="567"/>
          <w:tab w:val="left" w:pos="3828"/>
        </w:tabs>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 xml:space="preserve">1.2. </w:t>
      </w:r>
      <w:r w:rsidRPr="00893AA3">
        <w:rPr>
          <w:rFonts w:ascii="Calibri" w:hAnsi="Calibri" w:cs="Calibri"/>
          <w:i w:val="0"/>
          <w:iCs w:val="0"/>
          <w:sz w:val="24"/>
          <w:szCs w:val="24"/>
          <w:u w:val="single"/>
          <w:lang w:val="lt-LT"/>
        </w:rPr>
        <w:t>Su Renginio organizavimu susijusios paslaugos ir priemonės (trečiųjų šalių paslaugos):</w:t>
      </w:r>
    </w:p>
    <w:p w14:paraId="03788454" w14:textId="77777777" w:rsidR="00822252" w:rsidRPr="00893AA3" w:rsidRDefault="00822252" w:rsidP="00822252">
      <w:pPr>
        <w:pStyle w:val="Bodytext20"/>
        <w:tabs>
          <w:tab w:val="left" w:pos="0"/>
          <w:tab w:val="left" w:pos="567"/>
          <w:tab w:val="left" w:pos="3828"/>
        </w:tabs>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1.2.1. Patalpų nuoma (salės, nakvynės vietos ir kt.).</w:t>
      </w:r>
    </w:p>
    <w:p w14:paraId="41794B2E" w14:textId="77777777" w:rsidR="00822252" w:rsidRPr="00893AA3" w:rsidRDefault="00822252" w:rsidP="00822252">
      <w:pPr>
        <w:pStyle w:val="Bodytext20"/>
        <w:tabs>
          <w:tab w:val="left" w:pos="0"/>
          <w:tab w:val="left" w:pos="567"/>
          <w:tab w:val="left" w:pos="3828"/>
        </w:tabs>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1.2.2. Renginio dalyvių maitinimas (pagal poreikį).</w:t>
      </w:r>
    </w:p>
    <w:p w14:paraId="6545F42F" w14:textId="77777777" w:rsidR="00822252" w:rsidRPr="00893AA3" w:rsidRDefault="00822252" w:rsidP="00822252">
      <w:pPr>
        <w:pStyle w:val="Bodytext20"/>
        <w:tabs>
          <w:tab w:val="left" w:pos="0"/>
          <w:tab w:val="left" w:pos="567"/>
          <w:tab w:val="left" w:pos="3828"/>
        </w:tabs>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1.2.3. Įgarsinimo, apšvietimo, filmavimo, fotografavimo, vertimo į ir iš užsienio kalbas, prezentavimo priemonių nuoma.</w:t>
      </w:r>
    </w:p>
    <w:p w14:paraId="47B58C0F" w14:textId="77777777" w:rsidR="00822252" w:rsidRPr="00893AA3" w:rsidRDefault="00822252" w:rsidP="00822252">
      <w:pPr>
        <w:pStyle w:val="Bodytext20"/>
        <w:tabs>
          <w:tab w:val="left" w:pos="0"/>
          <w:tab w:val="left" w:pos="567"/>
          <w:tab w:val="left" w:pos="3828"/>
        </w:tabs>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1.2.4. Renginio inventorius, dekoracijos, prizai, dalomoji medžiaga, reklaminių priemonių, pakvietimų, plakatų gamyba, kitos renginiui reikalingos priemonės ir jų transportavimas į reikiamą vietą.</w:t>
      </w:r>
    </w:p>
    <w:p w14:paraId="1ACB0540" w14:textId="77777777" w:rsidR="00822252" w:rsidRPr="00893AA3" w:rsidRDefault="00822252" w:rsidP="00822252">
      <w:pPr>
        <w:pStyle w:val="Bodytext20"/>
        <w:tabs>
          <w:tab w:val="left" w:pos="0"/>
          <w:tab w:val="left" w:pos="567"/>
          <w:tab w:val="left" w:pos="3828"/>
        </w:tabs>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1.2.4. Greitosios medicinos pagalbos, gelbėtojų, apsaugos tarnybos renginio metu paslaugos.</w:t>
      </w:r>
    </w:p>
    <w:p w14:paraId="79952E01" w14:textId="77777777" w:rsidR="00822252" w:rsidRPr="00893AA3" w:rsidRDefault="00822252" w:rsidP="00822252">
      <w:pPr>
        <w:pStyle w:val="Bodytext20"/>
        <w:tabs>
          <w:tab w:val="left" w:pos="0"/>
          <w:tab w:val="left" w:pos="567"/>
          <w:tab w:val="left" w:pos="3828"/>
        </w:tabs>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1.2.5. Renginio vietos sutvarkymas po Renginio.</w:t>
      </w:r>
    </w:p>
    <w:p w14:paraId="6B12E0AF" w14:textId="77777777" w:rsidR="00822252" w:rsidRPr="00893AA3" w:rsidRDefault="00822252" w:rsidP="00822252">
      <w:pPr>
        <w:pStyle w:val="Bodytext20"/>
        <w:tabs>
          <w:tab w:val="left" w:pos="0"/>
          <w:tab w:val="left" w:pos="567"/>
          <w:tab w:val="left" w:pos="3828"/>
        </w:tabs>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1.2.6. Kitos pagal Renginio specifiką reikalingos trečiųjų šalių paslaugos/prekės (transportas, logistika ir pan.).</w:t>
      </w:r>
    </w:p>
    <w:p w14:paraId="4E429162" w14:textId="77777777" w:rsidR="00822252" w:rsidRPr="00893AA3" w:rsidRDefault="00822252" w:rsidP="00822252">
      <w:pPr>
        <w:pStyle w:val="Bodytext20"/>
        <w:tabs>
          <w:tab w:val="left" w:pos="0"/>
          <w:tab w:val="left" w:pos="567"/>
          <w:tab w:val="left" w:pos="3828"/>
        </w:tabs>
        <w:ind w:right="55" w:firstLine="0"/>
        <w:jc w:val="both"/>
        <w:rPr>
          <w:rFonts w:ascii="Calibri" w:hAnsi="Calibri" w:cs="Calibri"/>
          <w:i w:val="0"/>
          <w:iCs w:val="0"/>
          <w:sz w:val="24"/>
          <w:szCs w:val="24"/>
          <w:lang w:val="lt-LT"/>
        </w:rPr>
      </w:pPr>
    </w:p>
    <w:p w14:paraId="6AD04786" w14:textId="77777777" w:rsidR="00822252" w:rsidRPr="00893AA3" w:rsidRDefault="00822252" w:rsidP="00822252">
      <w:pPr>
        <w:pStyle w:val="Bodytext20"/>
        <w:tabs>
          <w:tab w:val="left" w:pos="0"/>
          <w:tab w:val="left" w:pos="567"/>
          <w:tab w:val="left" w:pos="3828"/>
        </w:tabs>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lastRenderedPageBreak/>
        <w:t>1.3. Renginio organizavimo paslaugų tiekėjas vykdo visų tiesiogiai su Renginiu susijusių paslaugų ir priemonių paiešką, užsakymą, paslaugų vykdymo koordinavimą, paslaugų ir priemonių kokybės kontrolę, administravimą ir dokumentacijos tvarkymą.</w:t>
      </w:r>
    </w:p>
    <w:p w14:paraId="5354C13C" w14:textId="77777777" w:rsidR="00822252" w:rsidRPr="00893AA3" w:rsidRDefault="00822252" w:rsidP="00822252">
      <w:pPr>
        <w:pStyle w:val="Bodytext20"/>
        <w:tabs>
          <w:tab w:val="left" w:pos="0"/>
          <w:tab w:val="left" w:pos="567"/>
          <w:tab w:val="left" w:pos="3828"/>
        </w:tabs>
        <w:ind w:right="55" w:firstLine="0"/>
        <w:jc w:val="both"/>
        <w:rPr>
          <w:rFonts w:ascii="Calibri" w:hAnsi="Calibri" w:cs="Calibri"/>
          <w:i w:val="0"/>
          <w:iCs w:val="0"/>
          <w:sz w:val="24"/>
          <w:szCs w:val="24"/>
          <w:lang w:val="lt-LT"/>
        </w:rPr>
      </w:pPr>
    </w:p>
    <w:p w14:paraId="758607D1" w14:textId="77777777" w:rsidR="00822252" w:rsidRPr="00893AA3" w:rsidRDefault="00822252" w:rsidP="00822252">
      <w:pPr>
        <w:pStyle w:val="Bodytext20"/>
        <w:tabs>
          <w:tab w:val="left" w:pos="0"/>
          <w:tab w:val="left" w:pos="567"/>
          <w:tab w:val="left" w:pos="3828"/>
        </w:tabs>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1.4.</w:t>
      </w:r>
      <w:r w:rsidRPr="00893AA3">
        <w:rPr>
          <w:rFonts w:ascii="Calibri" w:hAnsi="Calibri" w:cs="Calibri"/>
          <w:sz w:val="24"/>
          <w:szCs w:val="24"/>
          <w:lang w:val="lt-LT"/>
        </w:rPr>
        <w:t xml:space="preserve"> </w:t>
      </w:r>
      <w:r w:rsidRPr="00893AA3">
        <w:rPr>
          <w:rFonts w:ascii="Calibri" w:hAnsi="Calibri" w:cs="Calibri"/>
          <w:i w:val="0"/>
          <w:iCs w:val="0"/>
          <w:sz w:val="24"/>
          <w:szCs w:val="24"/>
          <w:lang w:val="lt-LT"/>
        </w:rPr>
        <w:t>Esant poreikiui, Perkančioji organizacija gali įsigyti nenurodytų šioje techninėje specifikacijoje, tačiau su pirkimo objektu susijusių paslaugų iki 10 proc. nuo bendros sutarties vertės Eur su PVM, Už šioje techninėje specifikacijoje nenurodytas, tačiau su pirkimo objektu susijusias prekes ir (ar) paslaugas bus apmokėta ne didesnėmis nei užsakymo dieną tiekėjo prekybos vietoje, kataloge ar interneto svetainėje nurodytomis galiojančiomis šių prekių ir (ar) paslaugų kainomis arba, jei tokios kainos neskelbiamos, tiekėjo pasiūlytomis ir rinką atitinkančiomis kainomis. Tiekėjas į faktiškai patirtas išlaidas negali įtraukti tiekėjo pelno.</w:t>
      </w:r>
    </w:p>
    <w:p w14:paraId="31E6C1C8" w14:textId="77777777" w:rsidR="00822252" w:rsidRPr="00893AA3" w:rsidRDefault="00822252" w:rsidP="00822252">
      <w:pPr>
        <w:pStyle w:val="Bodytext20"/>
        <w:tabs>
          <w:tab w:val="left" w:pos="0"/>
          <w:tab w:val="left" w:pos="567"/>
          <w:tab w:val="left" w:pos="3828"/>
        </w:tabs>
        <w:ind w:right="55" w:firstLine="0"/>
        <w:jc w:val="both"/>
        <w:rPr>
          <w:rFonts w:ascii="Calibri" w:hAnsi="Calibri" w:cs="Calibri"/>
          <w:i w:val="0"/>
          <w:iCs w:val="0"/>
          <w:sz w:val="24"/>
          <w:szCs w:val="24"/>
          <w:lang w:val="lt-LT"/>
        </w:rPr>
      </w:pPr>
    </w:p>
    <w:p w14:paraId="7CA4DC03" w14:textId="77777777" w:rsidR="00822252" w:rsidRPr="00893AA3" w:rsidRDefault="00822252" w:rsidP="00822252">
      <w:pPr>
        <w:pStyle w:val="Bodytext20"/>
        <w:tabs>
          <w:tab w:val="left" w:pos="0"/>
          <w:tab w:val="left" w:pos="567"/>
          <w:tab w:val="left" w:pos="3828"/>
        </w:tabs>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 xml:space="preserve">1.5. Tiekėjas turi užtikrinti komunikaciją su renginio dalyviais jiems iškylančiais klausimais iki renginio, renginio metu ir po renginio. Tiekėjas turi užtikrinti kokybišką renginio paslaugų teikimą renginio dieną sudarant reikalingą asistentų komandą (dalyvius aptarnaujantį personalą, rūbininkus ir patalpų prižiūrėtojus) taip pat užtikrinti visą reikalingą techninę įrangą atgabenančio, sumontuojančio ir demontuojančio, taip pat - aptarnaujančio personalo komandą. Pagal perkančiosios organizacijos poreikį, tiekėjas turi atlikti renginio dalyvių išankstinę registraciją prieš renginį (internetu, el. paštu ir/ar telefonu) ir/ar registraciją renginio metu. </w:t>
      </w:r>
    </w:p>
    <w:p w14:paraId="5B994E6F" w14:textId="77777777" w:rsidR="00822252" w:rsidRPr="00893AA3" w:rsidRDefault="00822252" w:rsidP="00822252">
      <w:pPr>
        <w:pStyle w:val="Bodytext20"/>
        <w:tabs>
          <w:tab w:val="left" w:pos="0"/>
          <w:tab w:val="left" w:pos="567"/>
          <w:tab w:val="left" w:pos="3828"/>
        </w:tabs>
        <w:ind w:right="55" w:firstLine="0"/>
        <w:jc w:val="both"/>
        <w:rPr>
          <w:rFonts w:ascii="Calibri" w:hAnsi="Calibri" w:cs="Calibri"/>
          <w:i w:val="0"/>
          <w:iCs w:val="0"/>
          <w:sz w:val="24"/>
          <w:szCs w:val="24"/>
          <w:lang w:val="lt-LT"/>
        </w:rPr>
      </w:pPr>
    </w:p>
    <w:p w14:paraId="2362CF2B" w14:textId="45C1DFAC" w:rsidR="00822252" w:rsidRPr="00893AA3" w:rsidRDefault="00822252" w:rsidP="00822252">
      <w:pPr>
        <w:pStyle w:val="Bodytext20"/>
        <w:tabs>
          <w:tab w:val="left" w:pos="0"/>
          <w:tab w:val="left" w:pos="567"/>
          <w:tab w:val="left" w:pos="3828"/>
        </w:tabs>
        <w:ind w:right="55"/>
        <w:jc w:val="both"/>
        <w:rPr>
          <w:rFonts w:ascii="Calibri" w:hAnsi="Calibri" w:cs="Calibri"/>
          <w:i w:val="0"/>
          <w:iCs w:val="0"/>
          <w:sz w:val="24"/>
          <w:szCs w:val="24"/>
          <w:lang w:val="lt-LT"/>
        </w:rPr>
      </w:pPr>
      <w:r w:rsidRPr="00893AA3">
        <w:rPr>
          <w:rFonts w:ascii="Calibri" w:hAnsi="Calibri" w:cs="Calibri"/>
          <w:i w:val="0"/>
          <w:iCs w:val="0"/>
          <w:sz w:val="24"/>
          <w:szCs w:val="24"/>
          <w:lang w:val="lt-LT"/>
        </w:rPr>
        <w:tab/>
        <w:t xml:space="preserve">1.6. Paslaugų teikėjas privalo paskirti tiesiogiai už Sutarties vykdymą atsakingą (įskaitant, bet neapsiribojant, už su renginių organizavimu ir aptarnavimu susijusių paslaugų teikimo koordinavimą) asmenį ir turi užtikrinti pakankamą personalo skaičių šioje techninėje specifikacijoje nustatytoms Paslaugoms teikti laiku ir kokybiškai.  Paskirtas asmuo ir kiti renginius aptarnaujantys asmenys (pvz.: renginio asistentai) turi mokėti anglų kalbą </w:t>
      </w:r>
      <w:r w:rsidR="00717BAC">
        <w:rPr>
          <w:rFonts w:ascii="Calibri" w:hAnsi="Calibri" w:cs="Calibri"/>
          <w:i w:val="0"/>
          <w:iCs w:val="0"/>
          <w:sz w:val="24"/>
          <w:szCs w:val="24"/>
          <w:lang w:val="lt-LT"/>
        </w:rPr>
        <w:t>ne žemesniu nei C1</w:t>
      </w:r>
      <w:r w:rsidRPr="00893AA3">
        <w:rPr>
          <w:rFonts w:ascii="Calibri" w:hAnsi="Calibri" w:cs="Calibri"/>
          <w:i w:val="0"/>
          <w:iCs w:val="0"/>
          <w:sz w:val="24"/>
          <w:szCs w:val="24"/>
          <w:lang w:val="lt-LT"/>
        </w:rPr>
        <w:t xml:space="preserve"> lygiu. </w:t>
      </w:r>
    </w:p>
    <w:p w14:paraId="20B26C1B" w14:textId="77777777" w:rsidR="00822252" w:rsidRPr="00893AA3" w:rsidRDefault="00822252" w:rsidP="00822252">
      <w:pPr>
        <w:pStyle w:val="Bodytext20"/>
        <w:tabs>
          <w:tab w:val="left" w:pos="0"/>
          <w:tab w:val="left" w:pos="567"/>
          <w:tab w:val="left" w:pos="3828"/>
        </w:tabs>
        <w:ind w:right="55"/>
        <w:jc w:val="both"/>
        <w:rPr>
          <w:rFonts w:ascii="Calibri" w:hAnsi="Calibri" w:cs="Calibri"/>
          <w:i w:val="0"/>
          <w:iCs w:val="0"/>
          <w:sz w:val="24"/>
          <w:szCs w:val="24"/>
          <w:lang w:val="lt-LT"/>
        </w:rPr>
      </w:pPr>
    </w:p>
    <w:p w14:paraId="77EA0639" w14:textId="77777777" w:rsidR="00822252" w:rsidRPr="00893AA3" w:rsidRDefault="00822252" w:rsidP="00822252">
      <w:pPr>
        <w:pStyle w:val="Bodytext20"/>
        <w:tabs>
          <w:tab w:val="left" w:pos="0"/>
          <w:tab w:val="left" w:pos="567"/>
          <w:tab w:val="left" w:pos="3828"/>
        </w:tabs>
        <w:ind w:right="55"/>
        <w:jc w:val="both"/>
        <w:rPr>
          <w:rFonts w:ascii="Calibri" w:hAnsi="Calibri" w:cs="Calibri"/>
          <w:i w:val="0"/>
          <w:iCs w:val="0"/>
          <w:sz w:val="24"/>
          <w:szCs w:val="24"/>
          <w:lang w:val="lt-LT"/>
        </w:rPr>
      </w:pPr>
      <w:r w:rsidRPr="00893AA3">
        <w:rPr>
          <w:rFonts w:ascii="Calibri" w:hAnsi="Calibri" w:cs="Calibri"/>
          <w:i w:val="0"/>
          <w:iCs w:val="0"/>
          <w:sz w:val="24"/>
          <w:szCs w:val="24"/>
          <w:lang w:val="lt-LT"/>
        </w:rPr>
        <w:tab/>
        <w:t>1.7. Visose Renginių patalpose privalo būti užtikrintas tinkamai veikiantis belaidis internetas, kurio parametrai atitinka renginio vietos dydį ir dalyvių skaičių. Renginio metu duomenų perdavimo sparta nesumažėtų žemiau 100 Mb/s, kiekvienoje renginiui skirtoje patalpoje.</w:t>
      </w:r>
    </w:p>
    <w:p w14:paraId="67FD9E4F" w14:textId="77777777" w:rsidR="00822252" w:rsidRPr="00893AA3" w:rsidRDefault="00822252" w:rsidP="00822252">
      <w:pPr>
        <w:pStyle w:val="Bodytext20"/>
        <w:tabs>
          <w:tab w:val="left" w:pos="0"/>
          <w:tab w:val="left" w:pos="567"/>
          <w:tab w:val="left" w:pos="3828"/>
        </w:tabs>
        <w:ind w:right="55"/>
        <w:jc w:val="both"/>
        <w:rPr>
          <w:rFonts w:ascii="Calibri" w:hAnsi="Calibri" w:cs="Calibri"/>
          <w:i w:val="0"/>
          <w:iCs w:val="0"/>
          <w:sz w:val="24"/>
          <w:szCs w:val="24"/>
          <w:lang w:val="lt-LT"/>
        </w:rPr>
      </w:pPr>
    </w:p>
    <w:p w14:paraId="07AF223B" w14:textId="77777777" w:rsidR="00822252" w:rsidRPr="00893AA3" w:rsidRDefault="00822252" w:rsidP="00822252">
      <w:pPr>
        <w:pStyle w:val="Bodytext20"/>
        <w:tabs>
          <w:tab w:val="left" w:pos="0"/>
          <w:tab w:val="left" w:pos="567"/>
          <w:tab w:val="left" w:pos="3828"/>
        </w:tabs>
        <w:ind w:right="55"/>
        <w:jc w:val="both"/>
        <w:rPr>
          <w:rFonts w:ascii="Calibri" w:hAnsi="Calibri" w:cs="Calibri"/>
          <w:i w:val="0"/>
          <w:iCs w:val="0"/>
          <w:sz w:val="24"/>
          <w:szCs w:val="24"/>
          <w:lang w:val="lt-LT"/>
        </w:rPr>
      </w:pPr>
      <w:r w:rsidRPr="00893AA3">
        <w:rPr>
          <w:rFonts w:ascii="Calibri" w:hAnsi="Calibri" w:cs="Calibri"/>
          <w:i w:val="0"/>
          <w:iCs w:val="0"/>
          <w:sz w:val="24"/>
          <w:szCs w:val="24"/>
          <w:lang w:val="lt-LT"/>
        </w:rPr>
        <w:tab/>
        <w:t>1.8. Renginių vietose turės būti mažiausiai 1 (vienas) Paslaugų tiekėjo paskirtas asmuo, į kurį  būtų galima tiesiogiai kreiptis renginio metu iškilus problemoms dėl naudojamų patalpų ar pan. bei joms priklausančių įrenginių, įrangos, konstrukcijų, mechanizmų ir pan. Žmonių srautams sureguliuoti renginių dalyvių registracijai (jei to reikės) Tiekėjas turės  paskirti renginio dydį atitinkantį asistentų skaičių.</w:t>
      </w:r>
    </w:p>
    <w:p w14:paraId="64C0E9A1" w14:textId="77777777" w:rsidR="00822252" w:rsidRPr="00893AA3" w:rsidRDefault="00822252" w:rsidP="00822252">
      <w:pPr>
        <w:pStyle w:val="Bodytext20"/>
        <w:tabs>
          <w:tab w:val="left" w:pos="0"/>
          <w:tab w:val="left" w:pos="567"/>
          <w:tab w:val="left" w:pos="3828"/>
        </w:tabs>
        <w:ind w:right="55"/>
        <w:jc w:val="both"/>
        <w:rPr>
          <w:rFonts w:ascii="Calibri" w:hAnsi="Calibri" w:cs="Calibri"/>
          <w:i w:val="0"/>
          <w:iCs w:val="0"/>
          <w:sz w:val="24"/>
          <w:szCs w:val="24"/>
          <w:lang w:val="lt-LT"/>
        </w:rPr>
      </w:pPr>
    </w:p>
    <w:p w14:paraId="57CFA82B" w14:textId="77777777" w:rsidR="00822252" w:rsidRPr="00893AA3" w:rsidRDefault="00822252" w:rsidP="00822252">
      <w:pPr>
        <w:pStyle w:val="Bodytext20"/>
        <w:tabs>
          <w:tab w:val="left" w:pos="0"/>
          <w:tab w:val="left" w:pos="567"/>
          <w:tab w:val="left" w:pos="3828"/>
        </w:tabs>
        <w:ind w:right="55"/>
        <w:jc w:val="both"/>
        <w:rPr>
          <w:rFonts w:ascii="Calibri" w:hAnsi="Calibri" w:cs="Calibri"/>
          <w:i w:val="0"/>
          <w:iCs w:val="0"/>
          <w:sz w:val="24"/>
          <w:szCs w:val="24"/>
          <w:lang w:val="lt-LT"/>
        </w:rPr>
      </w:pPr>
      <w:r w:rsidRPr="00893AA3">
        <w:rPr>
          <w:rFonts w:ascii="Calibri" w:hAnsi="Calibri" w:cs="Calibri"/>
          <w:i w:val="0"/>
          <w:iCs w:val="0"/>
          <w:sz w:val="24"/>
          <w:szCs w:val="24"/>
          <w:lang w:val="lt-LT"/>
        </w:rPr>
        <w:tab/>
        <w:t xml:space="preserve">1.9. Renginių vietose paslaugų teikėjas turi pasirūpinti informacinėmis nuorodomis į visas Renginiui skirtas patalpas, į dalyvių registraciją, maitinimo zoną, WC ir kt. </w:t>
      </w:r>
    </w:p>
    <w:p w14:paraId="54735BED" w14:textId="77777777" w:rsidR="00822252" w:rsidRPr="00893AA3" w:rsidRDefault="00822252" w:rsidP="00822252">
      <w:pPr>
        <w:pStyle w:val="Bodytext20"/>
        <w:tabs>
          <w:tab w:val="left" w:pos="0"/>
          <w:tab w:val="left" w:pos="567"/>
          <w:tab w:val="left" w:pos="3828"/>
        </w:tabs>
        <w:ind w:right="55" w:firstLine="0"/>
        <w:jc w:val="both"/>
        <w:rPr>
          <w:rFonts w:ascii="Calibri" w:hAnsi="Calibri" w:cs="Calibri"/>
          <w:i w:val="0"/>
          <w:iCs w:val="0"/>
          <w:sz w:val="24"/>
          <w:szCs w:val="24"/>
          <w:lang w:val="lt-LT"/>
        </w:rPr>
      </w:pPr>
    </w:p>
    <w:p w14:paraId="689A78EC" w14:textId="77777777" w:rsidR="00822252" w:rsidRPr="00893AA3" w:rsidRDefault="00822252" w:rsidP="00822252">
      <w:pPr>
        <w:pStyle w:val="Bodytext20"/>
        <w:shd w:val="clear" w:color="auto" w:fill="auto"/>
        <w:tabs>
          <w:tab w:val="left" w:pos="0"/>
          <w:tab w:val="left" w:pos="3828"/>
        </w:tabs>
        <w:spacing w:line="240" w:lineRule="auto"/>
        <w:ind w:right="55" w:firstLine="0"/>
        <w:jc w:val="both"/>
        <w:rPr>
          <w:rFonts w:ascii="Calibri" w:hAnsi="Calibri" w:cs="Calibri"/>
          <w:sz w:val="24"/>
          <w:szCs w:val="24"/>
          <w:lang w:val="lt-LT"/>
        </w:rPr>
      </w:pPr>
    </w:p>
    <w:p w14:paraId="091DF02C" w14:textId="77777777" w:rsidR="00822252" w:rsidRPr="00893AA3" w:rsidRDefault="00822252" w:rsidP="00822252">
      <w:pPr>
        <w:pStyle w:val="Bodytext20"/>
        <w:shd w:val="clear" w:color="auto" w:fill="auto"/>
        <w:tabs>
          <w:tab w:val="left" w:pos="0"/>
          <w:tab w:val="left" w:pos="3828"/>
          <w:tab w:val="left" w:pos="9072"/>
        </w:tabs>
        <w:spacing w:line="240" w:lineRule="auto"/>
        <w:ind w:right="55" w:firstLine="0"/>
        <w:jc w:val="both"/>
        <w:rPr>
          <w:rStyle w:val="Bodytext2NotItalic2"/>
          <w:rFonts w:ascii="Calibri" w:hAnsi="Calibri" w:cs="Calibri"/>
          <w:b/>
          <w:sz w:val="24"/>
          <w:szCs w:val="24"/>
          <w:lang w:val="lt-LT"/>
        </w:rPr>
      </w:pPr>
      <w:r w:rsidRPr="00893AA3">
        <w:rPr>
          <w:rStyle w:val="Bodytext2NotItalic2"/>
          <w:rFonts w:ascii="Calibri" w:hAnsi="Calibri" w:cs="Calibri"/>
          <w:b/>
          <w:sz w:val="24"/>
          <w:szCs w:val="24"/>
          <w:lang w:val="lt-LT"/>
        </w:rPr>
        <w:t xml:space="preserve">2. PIRKIMO OBJEKTO PRITAIKYMO SRITIS </w:t>
      </w:r>
    </w:p>
    <w:p w14:paraId="5C9373D1" w14:textId="77777777" w:rsidR="00822252" w:rsidRPr="00893AA3" w:rsidRDefault="00822252" w:rsidP="00822252">
      <w:pPr>
        <w:pStyle w:val="Bodytext20"/>
        <w:shd w:val="clear" w:color="auto" w:fill="auto"/>
        <w:tabs>
          <w:tab w:val="left" w:pos="0"/>
          <w:tab w:val="left" w:pos="3828"/>
          <w:tab w:val="left" w:pos="9072"/>
        </w:tabs>
        <w:spacing w:line="240" w:lineRule="auto"/>
        <w:ind w:right="55" w:firstLine="0"/>
        <w:jc w:val="both"/>
        <w:rPr>
          <w:rStyle w:val="Bodytext2NotItalic2"/>
          <w:rFonts w:ascii="Calibri" w:hAnsi="Calibri" w:cs="Calibri"/>
          <w:b/>
          <w:i/>
          <w:iCs/>
          <w:sz w:val="24"/>
          <w:szCs w:val="24"/>
          <w:lang w:val="lt-LT"/>
        </w:rPr>
      </w:pPr>
    </w:p>
    <w:p w14:paraId="1FCEFCBC" w14:textId="77777777" w:rsidR="00822252" w:rsidRPr="00893AA3" w:rsidRDefault="00822252" w:rsidP="00822252">
      <w:pPr>
        <w:pStyle w:val="Bodytext20"/>
        <w:tabs>
          <w:tab w:val="left" w:pos="0"/>
          <w:tab w:val="left" w:pos="3828"/>
          <w:tab w:val="left" w:pos="9072"/>
        </w:tabs>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2.1. Renginių organizavimas Lietuvos Respublikos teritorijoje. Planuojama, kad 60 procentų renginių vyks Vilniuje, kiti 40 procentų Kaune, Panevėžyje, Šiauliuose.</w:t>
      </w:r>
    </w:p>
    <w:p w14:paraId="62C269AC" w14:textId="77777777" w:rsidR="00822252" w:rsidRPr="00893AA3" w:rsidRDefault="00822252" w:rsidP="00822252">
      <w:pPr>
        <w:pStyle w:val="Bodytext20"/>
        <w:tabs>
          <w:tab w:val="left" w:pos="0"/>
          <w:tab w:val="left" w:pos="3828"/>
          <w:tab w:val="left" w:pos="9072"/>
        </w:tabs>
        <w:ind w:right="55" w:firstLine="0"/>
        <w:jc w:val="both"/>
        <w:rPr>
          <w:rFonts w:ascii="Calibri" w:hAnsi="Calibri" w:cs="Calibri"/>
          <w:i w:val="0"/>
          <w:iCs w:val="0"/>
          <w:sz w:val="24"/>
          <w:szCs w:val="24"/>
          <w:lang w:val="lt-LT"/>
        </w:rPr>
      </w:pPr>
    </w:p>
    <w:p w14:paraId="575CE039" w14:textId="77777777" w:rsidR="00822252" w:rsidRPr="00893AA3" w:rsidRDefault="00822252" w:rsidP="00822252">
      <w:pPr>
        <w:pStyle w:val="Bodytext20"/>
        <w:tabs>
          <w:tab w:val="left" w:pos="0"/>
          <w:tab w:val="left" w:pos="3828"/>
          <w:tab w:val="left" w:pos="9072"/>
        </w:tabs>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 xml:space="preserve">2.2. Renginiai gali būti skirti tarptautiniams  organizacijų, kurių veikloje dalyvauja Perkančioji organizacija, posėdžiams, pasitarimams, susitikimams, bei RRT darbuotojams skirti komandos formavimo renginiai. </w:t>
      </w:r>
    </w:p>
    <w:p w14:paraId="2112C466" w14:textId="77777777" w:rsidR="00822252" w:rsidRPr="00893AA3" w:rsidRDefault="00822252" w:rsidP="00822252">
      <w:pPr>
        <w:pStyle w:val="Bodytext20"/>
        <w:tabs>
          <w:tab w:val="left" w:pos="0"/>
          <w:tab w:val="left" w:pos="3828"/>
          <w:tab w:val="left" w:pos="9072"/>
        </w:tabs>
        <w:ind w:right="55" w:firstLine="0"/>
        <w:jc w:val="both"/>
        <w:rPr>
          <w:rFonts w:ascii="Calibri" w:hAnsi="Calibri" w:cs="Calibri"/>
          <w:i w:val="0"/>
          <w:iCs w:val="0"/>
          <w:sz w:val="24"/>
          <w:szCs w:val="24"/>
          <w:lang w:val="lt-LT"/>
        </w:rPr>
      </w:pPr>
    </w:p>
    <w:p w14:paraId="680540CA" w14:textId="77777777" w:rsidR="00822252" w:rsidRPr="00893AA3" w:rsidRDefault="00822252" w:rsidP="00822252">
      <w:pPr>
        <w:pStyle w:val="Bodytext20"/>
        <w:tabs>
          <w:tab w:val="left" w:pos="0"/>
          <w:tab w:val="left" w:pos="3828"/>
          <w:tab w:val="left" w:pos="9072"/>
        </w:tabs>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lastRenderedPageBreak/>
        <w:t xml:space="preserve">2.3. Visi renginiai gali vykti gyvai ir nuotoliniu „online“ būdu. </w:t>
      </w:r>
    </w:p>
    <w:p w14:paraId="2C936704" w14:textId="77777777" w:rsidR="00822252" w:rsidRPr="00893AA3" w:rsidRDefault="00822252" w:rsidP="00822252">
      <w:pPr>
        <w:pStyle w:val="Bodytext20"/>
        <w:shd w:val="clear" w:color="auto" w:fill="auto"/>
        <w:tabs>
          <w:tab w:val="left" w:pos="0"/>
          <w:tab w:val="left" w:pos="3828"/>
          <w:tab w:val="left" w:pos="9072"/>
        </w:tabs>
        <w:spacing w:line="240" w:lineRule="auto"/>
        <w:ind w:right="55" w:firstLine="0"/>
        <w:jc w:val="both"/>
        <w:rPr>
          <w:rFonts w:ascii="Calibri" w:hAnsi="Calibri" w:cs="Calibri"/>
          <w:sz w:val="24"/>
          <w:szCs w:val="24"/>
          <w:lang w:val="lt-LT"/>
        </w:rPr>
      </w:pPr>
    </w:p>
    <w:p w14:paraId="2DE3D1EE" w14:textId="77777777" w:rsidR="00822252" w:rsidRPr="00893AA3" w:rsidRDefault="00822252" w:rsidP="00822252">
      <w:pPr>
        <w:pStyle w:val="Bodytext1"/>
        <w:shd w:val="clear" w:color="auto" w:fill="auto"/>
        <w:tabs>
          <w:tab w:val="left" w:pos="0"/>
          <w:tab w:val="left" w:pos="3828"/>
        </w:tabs>
        <w:spacing w:before="0" w:after="0" w:line="240" w:lineRule="auto"/>
        <w:ind w:right="55" w:firstLine="0"/>
        <w:jc w:val="both"/>
        <w:rPr>
          <w:rFonts w:ascii="Calibri" w:hAnsi="Calibri" w:cs="Calibri"/>
          <w:b/>
          <w:sz w:val="24"/>
          <w:szCs w:val="24"/>
          <w:lang w:val="lt-LT"/>
        </w:rPr>
      </w:pPr>
      <w:r w:rsidRPr="00893AA3">
        <w:rPr>
          <w:rFonts w:ascii="Calibri" w:hAnsi="Calibri" w:cs="Calibri"/>
          <w:b/>
          <w:sz w:val="24"/>
          <w:szCs w:val="24"/>
          <w:lang w:val="lt-LT"/>
        </w:rPr>
        <w:t xml:space="preserve">3. REIKALAVIMAI, KURIUOS TURI ATITIKTI PERKAMOS PASLAUGOS </w:t>
      </w:r>
    </w:p>
    <w:p w14:paraId="17F96A42" w14:textId="77777777" w:rsidR="00822252" w:rsidRPr="00893AA3" w:rsidRDefault="00822252" w:rsidP="00822252">
      <w:pPr>
        <w:pStyle w:val="Bodytext20"/>
        <w:shd w:val="clear" w:color="auto" w:fill="auto"/>
        <w:tabs>
          <w:tab w:val="left" w:pos="0"/>
          <w:tab w:val="left" w:pos="3828"/>
        </w:tabs>
        <w:spacing w:line="240" w:lineRule="auto"/>
        <w:ind w:right="55" w:firstLine="0"/>
        <w:jc w:val="both"/>
        <w:rPr>
          <w:rStyle w:val="Bodytext2Bold"/>
          <w:rFonts w:ascii="Calibri" w:hAnsi="Calibri" w:cs="Calibri"/>
          <w:sz w:val="24"/>
          <w:szCs w:val="24"/>
          <w:lang w:val="lt-LT"/>
        </w:rPr>
      </w:pPr>
    </w:p>
    <w:p w14:paraId="566E34CD" w14:textId="77777777" w:rsidR="00822252" w:rsidRPr="00893AA3" w:rsidRDefault="00822252" w:rsidP="00822252">
      <w:pPr>
        <w:pStyle w:val="Bodytext20"/>
        <w:shd w:val="clear" w:color="auto" w:fill="auto"/>
        <w:tabs>
          <w:tab w:val="left" w:pos="0"/>
          <w:tab w:val="left" w:pos="3828"/>
        </w:tabs>
        <w:spacing w:line="240" w:lineRule="auto"/>
        <w:ind w:right="55" w:firstLine="0"/>
        <w:jc w:val="both"/>
        <w:rPr>
          <w:rStyle w:val="Bodytext2Bold"/>
          <w:rFonts w:ascii="Calibri" w:hAnsi="Calibri" w:cs="Calibri"/>
          <w:b w:val="0"/>
          <w:bCs w:val="0"/>
          <w:sz w:val="24"/>
          <w:szCs w:val="24"/>
          <w:lang w:val="lt-LT"/>
        </w:rPr>
      </w:pPr>
      <w:r w:rsidRPr="00893AA3">
        <w:rPr>
          <w:rStyle w:val="Bodytext2Bold"/>
          <w:rFonts w:ascii="Calibri" w:hAnsi="Calibri" w:cs="Calibri"/>
          <w:sz w:val="24"/>
          <w:szCs w:val="24"/>
          <w:lang w:val="lt-LT"/>
        </w:rPr>
        <w:t>3.1 PRELIMINARIOS PIRKIMO OBJEKTO APIMTYS</w:t>
      </w:r>
    </w:p>
    <w:p w14:paraId="5CEC799B" w14:textId="77777777" w:rsidR="00822252" w:rsidRPr="00893AA3" w:rsidRDefault="00822252" w:rsidP="00822252">
      <w:pPr>
        <w:pStyle w:val="Bodytext20"/>
        <w:shd w:val="clear" w:color="auto" w:fill="auto"/>
        <w:tabs>
          <w:tab w:val="left" w:pos="0"/>
          <w:tab w:val="left" w:pos="3828"/>
        </w:tabs>
        <w:spacing w:line="240" w:lineRule="auto"/>
        <w:ind w:right="55" w:firstLine="0"/>
        <w:jc w:val="both"/>
        <w:rPr>
          <w:rStyle w:val="Bodytext2Bold"/>
          <w:rFonts w:ascii="Calibri" w:hAnsi="Calibri" w:cs="Calibri"/>
          <w:sz w:val="24"/>
          <w:szCs w:val="24"/>
          <w:lang w:val="lt-LT"/>
        </w:rPr>
      </w:pPr>
    </w:p>
    <w:p w14:paraId="7702270A" w14:textId="77777777" w:rsidR="00822252" w:rsidRPr="00893AA3" w:rsidRDefault="00822252" w:rsidP="00822252">
      <w:pPr>
        <w:pStyle w:val="Bodytext20"/>
        <w:shd w:val="clear" w:color="auto" w:fill="auto"/>
        <w:tabs>
          <w:tab w:val="left" w:pos="0"/>
          <w:tab w:val="left" w:pos="3828"/>
        </w:tabs>
        <w:spacing w:line="240" w:lineRule="auto"/>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 xml:space="preserve">Preliminariai šia sutartimi planuojama įgyvendinti 3-5 vidutinio/didelio masto Renginius (apie 100–300 dalyvių (dalis dalyvių gali dalyvauti nuotoliu), kurių trukmė 1-5 dienos. ir 3-5 mažesnio masto Renginius (iki 70 dalyvių), kurių trukmė 1–2 dienos. </w:t>
      </w:r>
    </w:p>
    <w:p w14:paraId="28A0B4E1" w14:textId="77777777" w:rsidR="00822252" w:rsidRPr="00893AA3" w:rsidRDefault="00822252" w:rsidP="00822252">
      <w:pPr>
        <w:pStyle w:val="Bodytext20"/>
        <w:shd w:val="clear" w:color="auto" w:fill="auto"/>
        <w:tabs>
          <w:tab w:val="left" w:pos="0"/>
          <w:tab w:val="left" w:pos="3828"/>
        </w:tabs>
        <w:spacing w:line="240" w:lineRule="auto"/>
        <w:ind w:right="55" w:firstLine="0"/>
        <w:jc w:val="both"/>
        <w:rPr>
          <w:rFonts w:ascii="Calibri" w:hAnsi="Calibri" w:cs="Calibri"/>
          <w:i w:val="0"/>
          <w:iCs w:val="0"/>
          <w:sz w:val="24"/>
          <w:szCs w:val="24"/>
          <w:lang w:val="lt-LT"/>
        </w:rPr>
      </w:pPr>
    </w:p>
    <w:tbl>
      <w:tblPr>
        <w:tblStyle w:val="Lentelstinklelis"/>
        <w:tblW w:w="0" w:type="auto"/>
        <w:tblLook w:val="04A0" w:firstRow="1" w:lastRow="0" w:firstColumn="1" w:lastColumn="0" w:noHBand="0" w:noVBand="1"/>
      </w:tblPr>
      <w:tblGrid>
        <w:gridCol w:w="2383"/>
        <w:gridCol w:w="2383"/>
        <w:gridCol w:w="2383"/>
        <w:gridCol w:w="2384"/>
      </w:tblGrid>
      <w:tr w:rsidR="00822252" w:rsidRPr="00893AA3" w14:paraId="572B21F4" w14:textId="77777777" w:rsidTr="008E0893">
        <w:tc>
          <w:tcPr>
            <w:tcW w:w="2383" w:type="dxa"/>
          </w:tcPr>
          <w:p w14:paraId="3847D429" w14:textId="77777777" w:rsidR="00822252" w:rsidRPr="00893AA3" w:rsidRDefault="00822252" w:rsidP="008E0893">
            <w:pPr>
              <w:pStyle w:val="Bodytext20"/>
              <w:shd w:val="clear" w:color="auto" w:fill="auto"/>
              <w:tabs>
                <w:tab w:val="left" w:pos="0"/>
                <w:tab w:val="left" w:pos="3828"/>
              </w:tabs>
              <w:spacing w:line="240" w:lineRule="auto"/>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Renginio pavadinimas</w:t>
            </w:r>
          </w:p>
        </w:tc>
        <w:tc>
          <w:tcPr>
            <w:tcW w:w="2383" w:type="dxa"/>
          </w:tcPr>
          <w:p w14:paraId="36A2FA1E" w14:textId="77777777" w:rsidR="00822252" w:rsidRPr="00893AA3" w:rsidRDefault="00822252" w:rsidP="008E0893">
            <w:pPr>
              <w:pStyle w:val="Bodytext20"/>
              <w:shd w:val="clear" w:color="auto" w:fill="auto"/>
              <w:tabs>
                <w:tab w:val="left" w:pos="0"/>
                <w:tab w:val="left" w:pos="3828"/>
              </w:tabs>
              <w:spacing w:line="240" w:lineRule="auto"/>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Dalyvių skaičius</w:t>
            </w:r>
          </w:p>
        </w:tc>
        <w:tc>
          <w:tcPr>
            <w:tcW w:w="2383" w:type="dxa"/>
          </w:tcPr>
          <w:p w14:paraId="256226D8" w14:textId="77777777" w:rsidR="00822252" w:rsidRPr="00893AA3" w:rsidRDefault="00822252" w:rsidP="008E0893">
            <w:pPr>
              <w:pStyle w:val="Bodytext20"/>
              <w:shd w:val="clear" w:color="auto" w:fill="auto"/>
              <w:tabs>
                <w:tab w:val="left" w:pos="0"/>
                <w:tab w:val="left" w:pos="3828"/>
              </w:tabs>
              <w:spacing w:line="240" w:lineRule="auto"/>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Preliminarus renginių skaičius</w:t>
            </w:r>
          </w:p>
        </w:tc>
        <w:tc>
          <w:tcPr>
            <w:tcW w:w="2384" w:type="dxa"/>
          </w:tcPr>
          <w:p w14:paraId="4178ED0F" w14:textId="77777777" w:rsidR="00822252" w:rsidRPr="00893AA3" w:rsidRDefault="00822252" w:rsidP="008E0893">
            <w:pPr>
              <w:pStyle w:val="Bodytext20"/>
              <w:shd w:val="clear" w:color="auto" w:fill="auto"/>
              <w:tabs>
                <w:tab w:val="left" w:pos="0"/>
                <w:tab w:val="left" w:pos="3828"/>
              </w:tabs>
              <w:spacing w:line="240" w:lineRule="auto"/>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Preliminari renginio apimtis, Eur be VPM</w:t>
            </w:r>
          </w:p>
        </w:tc>
      </w:tr>
      <w:tr w:rsidR="00822252" w:rsidRPr="00893AA3" w14:paraId="1A7EE1E9" w14:textId="77777777" w:rsidTr="008E0893">
        <w:tc>
          <w:tcPr>
            <w:tcW w:w="2383" w:type="dxa"/>
          </w:tcPr>
          <w:p w14:paraId="2CC26EC0" w14:textId="77777777" w:rsidR="00822252" w:rsidRPr="00893AA3" w:rsidRDefault="00822252" w:rsidP="008E0893">
            <w:pPr>
              <w:pStyle w:val="Bodytext20"/>
              <w:shd w:val="clear" w:color="auto" w:fill="auto"/>
              <w:tabs>
                <w:tab w:val="left" w:pos="0"/>
                <w:tab w:val="left" w:pos="3828"/>
              </w:tabs>
              <w:spacing w:line="240" w:lineRule="auto"/>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Vidutinis ir/ar didelis renginys</w:t>
            </w:r>
          </w:p>
        </w:tc>
        <w:tc>
          <w:tcPr>
            <w:tcW w:w="2383" w:type="dxa"/>
          </w:tcPr>
          <w:p w14:paraId="3A1F7ED0" w14:textId="77777777" w:rsidR="00822252" w:rsidRPr="00893AA3" w:rsidRDefault="00822252" w:rsidP="008E0893">
            <w:pPr>
              <w:pStyle w:val="Bodytext20"/>
              <w:shd w:val="clear" w:color="auto" w:fill="auto"/>
              <w:tabs>
                <w:tab w:val="left" w:pos="0"/>
                <w:tab w:val="left" w:pos="3828"/>
              </w:tabs>
              <w:spacing w:line="240" w:lineRule="auto"/>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 xml:space="preserve">100 – 300 </w:t>
            </w:r>
          </w:p>
        </w:tc>
        <w:tc>
          <w:tcPr>
            <w:tcW w:w="2383" w:type="dxa"/>
          </w:tcPr>
          <w:p w14:paraId="6550BAD7" w14:textId="2806CD16" w:rsidR="00822252" w:rsidRPr="00893AA3" w:rsidRDefault="00822252" w:rsidP="008E0893">
            <w:pPr>
              <w:pStyle w:val="Bodytext20"/>
              <w:shd w:val="clear" w:color="auto" w:fill="auto"/>
              <w:tabs>
                <w:tab w:val="left" w:pos="0"/>
                <w:tab w:val="left" w:pos="3828"/>
              </w:tabs>
              <w:spacing w:line="240" w:lineRule="auto"/>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3</w:t>
            </w:r>
            <w:r w:rsidR="00E6442B">
              <w:rPr>
                <w:rFonts w:ascii="Calibri" w:hAnsi="Calibri" w:cs="Calibri"/>
                <w:i w:val="0"/>
                <w:iCs w:val="0"/>
                <w:sz w:val="24"/>
                <w:szCs w:val="24"/>
                <w:lang w:val="lt-LT"/>
              </w:rPr>
              <w:t>-5</w:t>
            </w:r>
          </w:p>
        </w:tc>
        <w:tc>
          <w:tcPr>
            <w:tcW w:w="2384" w:type="dxa"/>
          </w:tcPr>
          <w:p w14:paraId="651CBCAB" w14:textId="77777777" w:rsidR="00822252" w:rsidRPr="00893AA3" w:rsidRDefault="00822252" w:rsidP="008E0893">
            <w:pPr>
              <w:pStyle w:val="Bodytext20"/>
              <w:shd w:val="clear" w:color="auto" w:fill="auto"/>
              <w:tabs>
                <w:tab w:val="left" w:pos="0"/>
                <w:tab w:val="left" w:pos="3828"/>
              </w:tabs>
              <w:spacing w:line="240" w:lineRule="auto"/>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Nuo 10000 iki 55000</w:t>
            </w:r>
          </w:p>
        </w:tc>
      </w:tr>
      <w:tr w:rsidR="00822252" w:rsidRPr="00893AA3" w14:paraId="7E4D5DD9" w14:textId="77777777" w:rsidTr="008E0893">
        <w:tc>
          <w:tcPr>
            <w:tcW w:w="2383" w:type="dxa"/>
          </w:tcPr>
          <w:p w14:paraId="10AD6FCE" w14:textId="77777777" w:rsidR="00822252" w:rsidRPr="00893AA3" w:rsidRDefault="00822252" w:rsidP="008E0893">
            <w:pPr>
              <w:pStyle w:val="Bodytext20"/>
              <w:shd w:val="clear" w:color="auto" w:fill="auto"/>
              <w:tabs>
                <w:tab w:val="left" w:pos="0"/>
                <w:tab w:val="left" w:pos="3828"/>
              </w:tabs>
              <w:spacing w:line="240" w:lineRule="auto"/>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Mažas renginys</w:t>
            </w:r>
          </w:p>
        </w:tc>
        <w:tc>
          <w:tcPr>
            <w:tcW w:w="2383" w:type="dxa"/>
          </w:tcPr>
          <w:p w14:paraId="68A6E23D" w14:textId="77777777" w:rsidR="00822252" w:rsidRPr="00893AA3" w:rsidRDefault="00822252" w:rsidP="008E0893">
            <w:pPr>
              <w:pStyle w:val="Bodytext20"/>
              <w:shd w:val="clear" w:color="auto" w:fill="auto"/>
              <w:tabs>
                <w:tab w:val="left" w:pos="0"/>
                <w:tab w:val="left" w:pos="3828"/>
              </w:tabs>
              <w:spacing w:line="240" w:lineRule="auto"/>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 xml:space="preserve">10 – 70 </w:t>
            </w:r>
          </w:p>
        </w:tc>
        <w:tc>
          <w:tcPr>
            <w:tcW w:w="2383" w:type="dxa"/>
          </w:tcPr>
          <w:p w14:paraId="65422509" w14:textId="6A8BE926" w:rsidR="00822252" w:rsidRPr="00893AA3" w:rsidRDefault="00E6442B" w:rsidP="008E0893">
            <w:pPr>
              <w:pStyle w:val="Bodytext20"/>
              <w:shd w:val="clear" w:color="auto" w:fill="auto"/>
              <w:tabs>
                <w:tab w:val="left" w:pos="0"/>
                <w:tab w:val="left" w:pos="3828"/>
              </w:tabs>
              <w:spacing w:line="240" w:lineRule="auto"/>
              <w:ind w:right="55" w:firstLine="0"/>
              <w:jc w:val="both"/>
              <w:rPr>
                <w:rFonts w:ascii="Calibri" w:hAnsi="Calibri" w:cs="Calibri"/>
                <w:i w:val="0"/>
                <w:iCs w:val="0"/>
                <w:sz w:val="24"/>
                <w:szCs w:val="24"/>
                <w:lang w:val="lt-LT"/>
              </w:rPr>
            </w:pPr>
            <w:r>
              <w:rPr>
                <w:rFonts w:ascii="Calibri" w:hAnsi="Calibri" w:cs="Calibri"/>
                <w:i w:val="0"/>
                <w:iCs w:val="0"/>
                <w:sz w:val="24"/>
                <w:szCs w:val="24"/>
                <w:lang w:val="lt-LT"/>
              </w:rPr>
              <w:t>3-5</w:t>
            </w:r>
          </w:p>
        </w:tc>
        <w:tc>
          <w:tcPr>
            <w:tcW w:w="2384" w:type="dxa"/>
          </w:tcPr>
          <w:p w14:paraId="3593B32C" w14:textId="77777777" w:rsidR="00822252" w:rsidRPr="00893AA3" w:rsidRDefault="00822252" w:rsidP="008E0893">
            <w:pPr>
              <w:pStyle w:val="Bodytext20"/>
              <w:shd w:val="clear" w:color="auto" w:fill="auto"/>
              <w:tabs>
                <w:tab w:val="left" w:pos="0"/>
                <w:tab w:val="left" w:pos="3828"/>
              </w:tabs>
              <w:spacing w:line="240" w:lineRule="auto"/>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Iki 10000</w:t>
            </w:r>
          </w:p>
        </w:tc>
      </w:tr>
    </w:tbl>
    <w:p w14:paraId="791636E1" w14:textId="77777777" w:rsidR="00822252" w:rsidRPr="00893AA3" w:rsidRDefault="00822252" w:rsidP="00822252">
      <w:pPr>
        <w:pStyle w:val="Bodytext20"/>
        <w:shd w:val="clear" w:color="auto" w:fill="auto"/>
        <w:tabs>
          <w:tab w:val="left" w:pos="0"/>
          <w:tab w:val="left" w:pos="3828"/>
        </w:tabs>
        <w:spacing w:line="240" w:lineRule="auto"/>
        <w:ind w:right="55" w:firstLine="0"/>
        <w:jc w:val="both"/>
        <w:rPr>
          <w:rFonts w:ascii="Calibri" w:hAnsi="Calibri" w:cs="Calibri"/>
          <w:i w:val="0"/>
          <w:iCs w:val="0"/>
          <w:sz w:val="24"/>
          <w:szCs w:val="24"/>
          <w:lang w:val="lt-LT"/>
        </w:rPr>
      </w:pPr>
    </w:p>
    <w:tbl>
      <w:tblPr>
        <w:tblStyle w:val="Lentelstinklelis"/>
        <w:tblW w:w="0" w:type="auto"/>
        <w:tblLook w:val="04A0" w:firstRow="1" w:lastRow="0" w:firstColumn="1" w:lastColumn="0" w:noHBand="0" w:noVBand="1"/>
      </w:tblPr>
      <w:tblGrid>
        <w:gridCol w:w="715"/>
        <w:gridCol w:w="5640"/>
        <w:gridCol w:w="3178"/>
      </w:tblGrid>
      <w:tr w:rsidR="00822252" w:rsidRPr="00893AA3" w14:paraId="074AB853" w14:textId="77777777" w:rsidTr="008E0893">
        <w:tc>
          <w:tcPr>
            <w:tcW w:w="715" w:type="dxa"/>
          </w:tcPr>
          <w:p w14:paraId="6444490D" w14:textId="77777777" w:rsidR="00822252" w:rsidRPr="00893AA3" w:rsidRDefault="00822252" w:rsidP="008E0893">
            <w:pPr>
              <w:pStyle w:val="Bodytext20"/>
              <w:shd w:val="clear" w:color="auto" w:fill="auto"/>
              <w:tabs>
                <w:tab w:val="left" w:pos="0"/>
                <w:tab w:val="left" w:pos="567"/>
                <w:tab w:val="left" w:pos="3828"/>
              </w:tabs>
              <w:spacing w:line="240" w:lineRule="auto"/>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Eil. Nr.</w:t>
            </w:r>
          </w:p>
        </w:tc>
        <w:tc>
          <w:tcPr>
            <w:tcW w:w="5640" w:type="dxa"/>
          </w:tcPr>
          <w:p w14:paraId="2AB3668B" w14:textId="77777777" w:rsidR="00822252" w:rsidRPr="00893AA3" w:rsidRDefault="00822252" w:rsidP="008E0893">
            <w:pPr>
              <w:pStyle w:val="Bodytext20"/>
              <w:shd w:val="clear" w:color="auto" w:fill="auto"/>
              <w:tabs>
                <w:tab w:val="left" w:pos="0"/>
                <w:tab w:val="left" w:pos="567"/>
                <w:tab w:val="left" w:pos="3828"/>
              </w:tabs>
              <w:spacing w:line="240" w:lineRule="auto"/>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Pirkimo objektas</w:t>
            </w:r>
          </w:p>
        </w:tc>
        <w:tc>
          <w:tcPr>
            <w:tcW w:w="3178" w:type="dxa"/>
          </w:tcPr>
          <w:p w14:paraId="3F71AEC6" w14:textId="77777777" w:rsidR="00822252" w:rsidRPr="00893AA3" w:rsidRDefault="00822252" w:rsidP="008E0893">
            <w:pPr>
              <w:pStyle w:val="Bodytext20"/>
              <w:shd w:val="clear" w:color="auto" w:fill="auto"/>
              <w:tabs>
                <w:tab w:val="left" w:pos="0"/>
                <w:tab w:val="left" w:pos="567"/>
                <w:tab w:val="left" w:pos="3828"/>
              </w:tabs>
              <w:spacing w:line="240" w:lineRule="auto"/>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Preliminarus kiekis</w:t>
            </w:r>
          </w:p>
        </w:tc>
      </w:tr>
      <w:tr w:rsidR="00822252" w:rsidRPr="00893AA3" w14:paraId="481D2A8E" w14:textId="77777777" w:rsidTr="008E0893">
        <w:tc>
          <w:tcPr>
            <w:tcW w:w="715" w:type="dxa"/>
          </w:tcPr>
          <w:p w14:paraId="588E0C30" w14:textId="77777777" w:rsidR="00822252" w:rsidRPr="00893AA3" w:rsidRDefault="00822252" w:rsidP="008E0893">
            <w:pPr>
              <w:pStyle w:val="Bodytext20"/>
              <w:shd w:val="clear" w:color="auto" w:fill="auto"/>
              <w:tabs>
                <w:tab w:val="left" w:pos="0"/>
                <w:tab w:val="left" w:pos="567"/>
                <w:tab w:val="left" w:pos="3828"/>
              </w:tabs>
              <w:spacing w:line="240" w:lineRule="auto"/>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1.</w:t>
            </w:r>
          </w:p>
        </w:tc>
        <w:tc>
          <w:tcPr>
            <w:tcW w:w="5640" w:type="dxa"/>
          </w:tcPr>
          <w:p w14:paraId="5C766494" w14:textId="77777777" w:rsidR="00822252" w:rsidRPr="00893AA3" w:rsidRDefault="00822252" w:rsidP="008E0893">
            <w:pPr>
              <w:pStyle w:val="Bodytext20"/>
              <w:shd w:val="clear" w:color="auto" w:fill="auto"/>
              <w:tabs>
                <w:tab w:val="left" w:pos="0"/>
                <w:tab w:val="left" w:pos="567"/>
                <w:tab w:val="left" w:pos="3828"/>
              </w:tabs>
              <w:spacing w:line="240" w:lineRule="auto"/>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Projektų vadovas</w:t>
            </w:r>
          </w:p>
        </w:tc>
        <w:tc>
          <w:tcPr>
            <w:tcW w:w="3178" w:type="dxa"/>
          </w:tcPr>
          <w:p w14:paraId="44FD651F" w14:textId="77777777" w:rsidR="00822252" w:rsidRPr="00893AA3" w:rsidRDefault="00822252" w:rsidP="008E0893">
            <w:pPr>
              <w:pStyle w:val="Bodytext20"/>
              <w:shd w:val="clear" w:color="auto" w:fill="auto"/>
              <w:tabs>
                <w:tab w:val="left" w:pos="0"/>
                <w:tab w:val="left" w:pos="567"/>
                <w:tab w:val="left" w:pos="3828"/>
              </w:tabs>
              <w:spacing w:line="240" w:lineRule="auto"/>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40 val.</w:t>
            </w:r>
          </w:p>
        </w:tc>
      </w:tr>
      <w:tr w:rsidR="00822252" w:rsidRPr="00893AA3" w14:paraId="5444C89E" w14:textId="77777777" w:rsidTr="008E0893">
        <w:tc>
          <w:tcPr>
            <w:tcW w:w="715" w:type="dxa"/>
          </w:tcPr>
          <w:p w14:paraId="21F670B0" w14:textId="77777777" w:rsidR="00822252" w:rsidRPr="00893AA3" w:rsidRDefault="00822252" w:rsidP="008E0893">
            <w:pPr>
              <w:pStyle w:val="Bodytext20"/>
              <w:shd w:val="clear" w:color="auto" w:fill="auto"/>
              <w:tabs>
                <w:tab w:val="left" w:pos="0"/>
                <w:tab w:val="left" w:pos="567"/>
                <w:tab w:val="left" w:pos="3828"/>
              </w:tabs>
              <w:spacing w:line="240" w:lineRule="auto"/>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2.</w:t>
            </w:r>
          </w:p>
        </w:tc>
        <w:tc>
          <w:tcPr>
            <w:tcW w:w="5640" w:type="dxa"/>
          </w:tcPr>
          <w:p w14:paraId="064DE762" w14:textId="77777777" w:rsidR="00822252" w:rsidRPr="00893AA3" w:rsidRDefault="00822252" w:rsidP="008E0893">
            <w:pPr>
              <w:pStyle w:val="Bodytext20"/>
              <w:shd w:val="clear" w:color="auto" w:fill="auto"/>
              <w:tabs>
                <w:tab w:val="left" w:pos="0"/>
                <w:tab w:val="left" w:pos="567"/>
                <w:tab w:val="left" w:pos="3828"/>
              </w:tabs>
              <w:spacing w:line="240" w:lineRule="auto"/>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Kūrybos vadovas</w:t>
            </w:r>
          </w:p>
        </w:tc>
        <w:tc>
          <w:tcPr>
            <w:tcW w:w="3178" w:type="dxa"/>
          </w:tcPr>
          <w:p w14:paraId="75B24D1A" w14:textId="77777777" w:rsidR="00822252" w:rsidRPr="00893AA3" w:rsidRDefault="00822252" w:rsidP="008E0893">
            <w:pPr>
              <w:pStyle w:val="Bodytext20"/>
              <w:shd w:val="clear" w:color="auto" w:fill="auto"/>
              <w:tabs>
                <w:tab w:val="left" w:pos="0"/>
                <w:tab w:val="left" w:pos="567"/>
                <w:tab w:val="left" w:pos="3828"/>
              </w:tabs>
              <w:spacing w:line="240" w:lineRule="auto"/>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15 val.</w:t>
            </w:r>
          </w:p>
        </w:tc>
      </w:tr>
      <w:tr w:rsidR="00822252" w:rsidRPr="00893AA3" w14:paraId="4077D7F1" w14:textId="77777777" w:rsidTr="008E0893">
        <w:tc>
          <w:tcPr>
            <w:tcW w:w="715" w:type="dxa"/>
          </w:tcPr>
          <w:p w14:paraId="6DD13E12" w14:textId="77777777" w:rsidR="00822252" w:rsidRPr="00893AA3" w:rsidRDefault="00822252" w:rsidP="008E0893">
            <w:pPr>
              <w:pStyle w:val="Bodytext20"/>
              <w:shd w:val="clear" w:color="auto" w:fill="auto"/>
              <w:tabs>
                <w:tab w:val="left" w:pos="0"/>
                <w:tab w:val="left" w:pos="567"/>
                <w:tab w:val="left" w:pos="3828"/>
              </w:tabs>
              <w:spacing w:line="240" w:lineRule="auto"/>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3.</w:t>
            </w:r>
          </w:p>
        </w:tc>
        <w:tc>
          <w:tcPr>
            <w:tcW w:w="5640" w:type="dxa"/>
          </w:tcPr>
          <w:p w14:paraId="0F472F3B" w14:textId="77777777" w:rsidR="00822252" w:rsidRPr="00893AA3" w:rsidRDefault="00822252" w:rsidP="008E0893">
            <w:pPr>
              <w:pStyle w:val="Bodytext20"/>
              <w:shd w:val="clear" w:color="auto" w:fill="auto"/>
              <w:tabs>
                <w:tab w:val="left" w:pos="0"/>
                <w:tab w:val="left" w:pos="567"/>
                <w:tab w:val="left" w:pos="3828"/>
              </w:tabs>
              <w:spacing w:line="240" w:lineRule="auto"/>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Projektų/renginių asistentas</w:t>
            </w:r>
          </w:p>
        </w:tc>
        <w:tc>
          <w:tcPr>
            <w:tcW w:w="3178" w:type="dxa"/>
          </w:tcPr>
          <w:p w14:paraId="38EB931F" w14:textId="77777777" w:rsidR="00822252" w:rsidRPr="00893AA3" w:rsidRDefault="00822252" w:rsidP="008E0893">
            <w:pPr>
              <w:pStyle w:val="Bodytext20"/>
              <w:shd w:val="clear" w:color="auto" w:fill="auto"/>
              <w:tabs>
                <w:tab w:val="left" w:pos="0"/>
                <w:tab w:val="left" w:pos="567"/>
                <w:tab w:val="left" w:pos="3828"/>
              </w:tabs>
              <w:spacing w:line="240" w:lineRule="auto"/>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40 val.</w:t>
            </w:r>
          </w:p>
        </w:tc>
      </w:tr>
      <w:tr w:rsidR="00822252" w:rsidRPr="00893AA3" w14:paraId="5B4C9F2F" w14:textId="77777777" w:rsidTr="008E0893">
        <w:tc>
          <w:tcPr>
            <w:tcW w:w="715" w:type="dxa"/>
          </w:tcPr>
          <w:p w14:paraId="50A3FD8F" w14:textId="77777777" w:rsidR="00822252" w:rsidRPr="00893AA3" w:rsidRDefault="00822252" w:rsidP="008E0893">
            <w:pPr>
              <w:pStyle w:val="Bodytext20"/>
              <w:shd w:val="clear" w:color="auto" w:fill="auto"/>
              <w:tabs>
                <w:tab w:val="left" w:pos="0"/>
                <w:tab w:val="left" w:pos="567"/>
                <w:tab w:val="left" w:pos="3828"/>
              </w:tabs>
              <w:spacing w:line="240" w:lineRule="auto"/>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4.</w:t>
            </w:r>
          </w:p>
        </w:tc>
        <w:tc>
          <w:tcPr>
            <w:tcW w:w="5640" w:type="dxa"/>
          </w:tcPr>
          <w:p w14:paraId="3E433BF4" w14:textId="77777777" w:rsidR="00822252" w:rsidRPr="00893AA3" w:rsidRDefault="00822252" w:rsidP="008E0893">
            <w:pPr>
              <w:pStyle w:val="Bodytext20"/>
              <w:shd w:val="clear" w:color="auto" w:fill="auto"/>
              <w:tabs>
                <w:tab w:val="left" w:pos="0"/>
                <w:tab w:val="left" w:pos="567"/>
                <w:tab w:val="left" w:pos="3828"/>
              </w:tabs>
              <w:spacing w:line="240" w:lineRule="auto"/>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Dizaineris</w:t>
            </w:r>
          </w:p>
        </w:tc>
        <w:tc>
          <w:tcPr>
            <w:tcW w:w="3178" w:type="dxa"/>
          </w:tcPr>
          <w:p w14:paraId="345FD3C9" w14:textId="77777777" w:rsidR="00822252" w:rsidRPr="00893AA3" w:rsidRDefault="00822252" w:rsidP="008E0893">
            <w:pPr>
              <w:pStyle w:val="Bodytext20"/>
              <w:shd w:val="clear" w:color="auto" w:fill="auto"/>
              <w:tabs>
                <w:tab w:val="left" w:pos="0"/>
                <w:tab w:val="left" w:pos="567"/>
                <w:tab w:val="left" w:pos="3828"/>
              </w:tabs>
              <w:spacing w:line="240" w:lineRule="auto"/>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10 val.</w:t>
            </w:r>
          </w:p>
        </w:tc>
      </w:tr>
      <w:tr w:rsidR="00822252" w:rsidRPr="00893AA3" w14:paraId="4C0CC2FC" w14:textId="77777777" w:rsidTr="008E0893">
        <w:tc>
          <w:tcPr>
            <w:tcW w:w="715" w:type="dxa"/>
          </w:tcPr>
          <w:p w14:paraId="2583ADC2" w14:textId="77777777" w:rsidR="00822252" w:rsidRPr="00893AA3" w:rsidRDefault="00822252" w:rsidP="008E0893">
            <w:pPr>
              <w:pStyle w:val="Bodytext20"/>
              <w:shd w:val="clear" w:color="auto" w:fill="auto"/>
              <w:tabs>
                <w:tab w:val="left" w:pos="0"/>
                <w:tab w:val="left" w:pos="567"/>
                <w:tab w:val="left" w:pos="3828"/>
              </w:tabs>
              <w:spacing w:line="240" w:lineRule="auto"/>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5.</w:t>
            </w:r>
          </w:p>
        </w:tc>
        <w:tc>
          <w:tcPr>
            <w:tcW w:w="5640" w:type="dxa"/>
          </w:tcPr>
          <w:p w14:paraId="47ADC398" w14:textId="77777777" w:rsidR="00822252" w:rsidRPr="00893AA3" w:rsidRDefault="00822252" w:rsidP="008E0893">
            <w:pPr>
              <w:pStyle w:val="Bodytext20"/>
              <w:shd w:val="clear" w:color="auto" w:fill="auto"/>
              <w:tabs>
                <w:tab w:val="left" w:pos="0"/>
                <w:tab w:val="left" w:pos="567"/>
                <w:tab w:val="left" w:pos="3828"/>
              </w:tabs>
              <w:spacing w:line="240" w:lineRule="auto"/>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Fotografas</w:t>
            </w:r>
          </w:p>
        </w:tc>
        <w:tc>
          <w:tcPr>
            <w:tcW w:w="3178" w:type="dxa"/>
          </w:tcPr>
          <w:p w14:paraId="70356912" w14:textId="77777777" w:rsidR="00822252" w:rsidRPr="00893AA3" w:rsidRDefault="00822252" w:rsidP="008E0893">
            <w:pPr>
              <w:pStyle w:val="Bodytext20"/>
              <w:shd w:val="clear" w:color="auto" w:fill="auto"/>
              <w:tabs>
                <w:tab w:val="left" w:pos="0"/>
                <w:tab w:val="left" w:pos="567"/>
                <w:tab w:val="left" w:pos="3828"/>
              </w:tabs>
              <w:spacing w:line="240" w:lineRule="auto"/>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10 val.</w:t>
            </w:r>
          </w:p>
        </w:tc>
      </w:tr>
      <w:tr w:rsidR="00822252" w:rsidRPr="00893AA3" w14:paraId="62ED7A02" w14:textId="77777777" w:rsidTr="008E0893">
        <w:tc>
          <w:tcPr>
            <w:tcW w:w="715" w:type="dxa"/>
          </w:tcPr>
          <w:p w14:paraId="20A129AC" w14:textId="77777777" w:rsidR="00822252" w:rsidRPr="00893AA3" w:rsidRDefault="00822252" w:rsidP="008E0893">
            <w:pPr>
              <w:pStyle w:val="Bodytext20"/>
              <w:shd w:val="clear" w:color="auto" w:fill="auto"/>
              <w:tabs>
                <w:tab w:val="left" w:pos="0"/>
                <w:tab w:val="left" w:pos="567"/>
                <w:tab w:val="left" w:pos="3828"/>
              </w:tabs>
              <w:spacing w:line="240" w:lineRule="auto"/>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6.</w:t>
            </w:r>
          </w:p>
        </w:tc>
        <w:tc>
          <w:tcPr>
            <w:tcW w:w="5640" w:type="dxa"/>
          </w:tcPr>
          <w:p w14:paraId="61C86314" w14:textId="77777777" w:rsidR="00822252" w:rsidRPr="00893AA3" w:rsidRDefault="00822252" w:rsidP="008E0893">
            <w:pPr>
              <w:pStyle w:val="Bodytext20"/>
              <w:shd w:val="clear" w:color="auto" w:fill="auto"/>
              <w:tabs>
                <w:tab w:val="left" w:pos="0"/>
                <w:tab w:val="left" w:pos="567"/>
                <w:tab w:val="left" w:pos="3828"/>
              </w:tabs>
              <w:spacing w:line="240" w:lineRule="auto"/>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Video operatorius</w:t>
            </w:r>
          </w:p>
        </w:tc>
        <w:tc>
          <w:tcPr>
            <w:tcW w:w="3178" w:type="dxa"/>
          </w:tcPr>
          <w:p w14:paraId="5F8DEDED" w14:textId="77777777" w:rsidR="00822252" w:rsidRPr="00893AA3" w:rsidRDefault="00822252" w:rsidP="008E0893">
            <w:pPr>
              <w:pStyle w:val="Bodytext20"/>
              <w:shd w:val="clear" w:color="auto" w:fill="auto"/>
              <w:tabs>
                <w:tab w:val="left" w:pos="0"/>
                <w:tab w:val="left" w:pos="567"/>
                <w:tab w:val="left" w:pos="3828"/>
              </w:tabs>
              <w:spacing w:line="240" w:lineRule="auto"/>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5 val.</w:t>
            </w:r>
          </w:p>
        </w:tc>
      </w:tr>
      <w:tr w:rsidR="00822252" w:rsidRPr="00893AA3" w14:paraId="54CF76C3" w14:textId="77777777" w:rsidTr="008E0893">
        <w:tc>
          <w:tcPr>
            <w:tcW w:w="715" w:type="dxa"/>
          </w:tcPr>
          <w:p w14:paraId="4B6E818E" w14:textId="77777777" w:rsidR="00822252" w:rsidRPr="00893AA3" w:rsidRDefault="00822252" w:rsidP="008E0893">
            <w:pPr>
              <w:pStyle w:val="Bodytext20"/>
              <w:shd w:val="clear" w:color="auto" w:fill="auto"/>
              <w:tabs>
                <w:tab w:val="left" w:pos="0"/>
                <w:tab w:val="left" w:pos="567"/>
                <w:tab w:val="left" w:pos="3828"/>
              </w:tabs>
              <w:spacing w:line="240" w:lineRule="auto"/>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7.</w:t>
            </w:r>
          </w:p>
        </w:tc>
        <w:tc>
          <w:tcPr>
            <w:tcW w:w="5640" w:type="dxa"/>
          </w:tcPr>
          <w:p w14:paraId="696D14D4" w14:textId="77777777" w:rsidR="00822252" w:rsidRPr="00893AA3" w:rsidRDefault="00822252" w:rsidP="008E0893">
            <w:pPr>
              <w:pStyle w:val="Bodytext20"/>
              <w:shd w:val="clear" w:color="auto" w:fill="auto"/>
              <w:tabs>
                <w:tab w:val="left" w:pos="0"/>
                <w:tab w:val="left" w:pos="567"/>
                <w:tab w:val="left" w:pos="3828"/>
              </w:tabs>
              <w:spacing w:line="240" w:lineRule="auto"/>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Video montuotojas</w:t>
            </w:r>
          </w:p>
        </w:tc>
        <w:tc>
          <w:tcPr>
            <w:tcW w:w="3178" w:type="dxa"/>
          </w:tcPr>
          <w:p w14:paraId="18C4E69B" w14:textId="77777777" w:rsidR="00822252" w:rsidRPr="00893AA3" w:rsidRDefault="00822252" w:rsidP="008E0893">
            <w:pPr>
              <w:pStyle w:val="Bodytext20"/>
              <w:shd w:val="clear" w:color="auto" w:fill="auto"/>
              <w:tabs>
                <w:tab w:val="left" w:pos="0"/>
                <w:tab w:val="left" w:pos="567"/>
                <w:tab w:val="left" w:pos="3828"/>
              </w:tabs>
              <w:spacing w:line="240" w:lineRule="auto"/>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5 val.</w:t>
            </w:r>
          </w:p>
        </w:tc>
      </w:tr>
      <w:tr w:rsidR="00822252" w:rsidRPr="00893AA3" w14:paraId="7933A75A" w14:textId="77777777" w:rsidTr="008E0893">
        <w:tc>
          <w:tcPr>
            <w:tcW w:w="715" w:type="dxa"/>
          </w:tcPr>
          <w:p w14:paraId="360C085B" w14:textId="77777777" w:rsidR="00822252" w:rsidRPr="00893AA3" w:rsidRDefault="00822252" w:rsidP="008E0893">
            <w:pPr>
              <w:pStyle w:val="Bodytext20"/>
              <w:shd w:val="clear" w:color="auto" w:fill="auto"/>
              <w:tabs>
                <w:tab w:val="left" w:pos="0"/>
                <w:tab w:val="left" w:pos="567"/>
                <w:tab w:val="left" w:pos="3828"/>
              </w:tabs>
              <w:spacing w:line="240" w:lineRule="auto"/>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8.</w:t>
            </w:r>
          </w:p>
        </w:tc>
        <w:tc>
          <w:tcPr>
            <w:tcW w:w="5640" w:type="dxa"/>
          </w:tcPr>
          <w:p w14:paraId="06A96C05" w14:textId="77777777" w:rsidR="00822252" w:rsidRPr="00893AA3" w:rsidRDefault="00822252" w:rsidP="008E0893">
            <w:pPr>
              <w:pStyle w:val="Bodytext20"/>
              <w:shd w:val="clear" w:color="auto" w:fill="auto"/>
              <w:tabs>
                <w:tab w:val="left" w:pos="0"/>
                <w:tab w:val="left" w:pos="567"/>
                <w:tab w:val="left" w:pos="3828"/>
              </w:tabs>
              <w:spacing w:line="240" w:lineRule="auto"/>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Paslaugų teikėjo komisinis įkainis (procentais) už papildomų paslaugų ir prekių, skirtų Paslaugų teikimui, įsigijimą iš trečiųjų šalių (prekių transportavimo išlaidos turi būti įtrauktos į siūlomą įkainį) už vieną užsakymą</w:t>
            </w:r>
          </w:p>
        </w:tc>
        <w:tc>
          <w:tcPr>
            <w:tcW w:w="3178" w:type="dxa"/>
          </w:tcPr>
          <w:p w14:paraId="2CA1B0F1" w14:textId="77777777" w:rsidR="00822252" w:rsidRPr="00A748A9" w:rsidRDefault="00822252" w:rsidP="008E0893">
            <w:pPr>
              <w:pStyle w:val="Bodytext20"/>
              <w:shd w:val="clear" w:color="auto" w:fill="auto"/>
              <w:tabs>
                <w:tab w:val="left" w:pos="0"/>
                <w:tab w:val="left" w:pos="567"/>
                <w:tab w:val="left" w:pos="3828"/>
              </w:tabs>
              <w:spacing w:line="240" w:lineRule="auto"/>
              <w:ind w:right="55" w:firstLine="0"/>
              <w:jc w:val="both"/>
              <w:rPr>
                <w:rFonts w:ascii="Calibri" w:hAnsi="Calibri" w:cs="Calibri"/>
                <w:i w:val="0"/>
                <w:iCs w:val="0"/>
                <w:sz w:val="24"/>
                <w:szCs w:val="24"/>
                <w:lang w:val="lt-LT"/>
              </w:rPr>
            </w:pPr>
            <w:r w:rsidRPr="00A748A9">
              <w:rPr>
                <w:rFonts w:ascii="Calibri" w:hAnsi="Calibri" w:cs="Calibri"/>
                <w:i w:val="0"/>
                <w:iCs w:val="0"/>
                <w:sz w:val="24"/>
                <w:szCs w:val="24"/>
                <w:lang w:val="lt-LT"/>
              </w:rPr>
              <w:t>100938,90 Eur be PVM/</w:t>
            </w:r>
          </w:p>
          <w:p w14:paraId="520DDF12" w14:textId="77777777" w:rsidR="00822252" w:rsidRPr="00893AA3" w:rsidRDefault="00822252" w:rsidP="008E0893">
            <w:pPr>
              <w:pStyle w:val="Bodytext20"/>
              <w:shd w:val="clear" w:color="auto" w:fill="auto"/>
              <w:tabs>
                <w:tab w:val="left" w:pos="0"/>
                <w:tab w:val="left" w:pos="567"/>
                <w:tab w:val="left" w:pos="3828"/>
              </w:tabs>
              <w:spacing w:line="240" w:lineRule="auto"/>
              <w:ind w:right="55" w:firstLine="0"/>
              <w:jc w:val="both"/>
              <w:rPr>
                <w:rFonts w:ascii="Calibri" w:hAnsi="Calibri" w:cs="Calibri"/>
                <w:i w:val="0"/>
                <w:iCs w:val="0"/>
                <w:sz w:val="24"/>
                <w:szCs w:val="24"/>
                <w:lang w:val="lt-LT"/>
              </w:rPr>
            </w:pPr>
            <w:r w:rsidRPr="00A748A9">
              <w:rPr>
                <w:rFonts w:ascii="Calibri" w:hAnsi="Calibri" w:cs="Calibri"/>
                <w:i w:val="0"/>
                <w:iCs w:val="0"/>
                <w:sz w:val="24"/>
                <w:szCs w:val="24"/>
                <w:lang w:val="lt-LT"/>
              </w:rPr>
              <w:t>111032,8 Eur be PVM</w:t>
            </w:r>
          </w:p>
        </w:tc>
      </w:tr>
    </w:tbl>
    <w:p w14:paraId="4DA82486" w14:textId="77777777" w:rsidR="00822252" w:rsidRPr="00893AA3" w:rsidRDefault="00822252" w:rsidP="00822252">
      <w:pPr>
        <w:pStyle w:val="Bodytext20"/>
        <w:shd w:val="clear" w:color="auto" w:fill="auto"/>
        <w:tabs>
          <w:tab w:val="left" w:pos="0"/>
          <w:tab w:val="left" w:pos="567"/>
          <w:tab w:val="left" w:pos="3828"/>
        </w:tabs>
        <w:spacing w:line="240" w:lineRule="auto"/>
        <w:ind w:right="55" w:firstLine="0"/>
        <w:jc w:val="both"/>
        <w:rPr>
          <w:rFonts w:ascii="Calibri" w:hAnsi="Calibri" w:cs="Calibri"/>
          <w:i w:val="0"/>
          <w:iCs w:val="0"/>
          <w:sz w:val="24"/>
          <w:szCs w:val="24"/>
          <w:lang w:val="lt-LT"/>
        </w:rPr>
      </w:pPr>
    </w:p>
    <w:p w14:paraId="468E1A32" w14:textId="77777777" w:rsidR="00822252" w:rsidRPr="00893AA3" w:rsidRDefault="00822252" w:rsidP="00822252">
      <w:pPr>
        <w:pStyle w:val="Bodytext20"/>
        <w:shd w:val="clear" w:color="auto" w:fill="auto"/>
        <w:tabs>
          <w:tab w:val="left" w:pos="0"/>
          <w:tab w:val="left" w:pos="567"/>
          <w:tab w:val="left" w:pos="3828"/>
        </w:tabs>
        <w:spacing w:line="240" w:lineRule="auto"/>
        <w:ind w:right="55" w:firstLine="0"/>
        <w:jc w:val="both"/>
        <w:rPr>
          <w:rFonts w:ascii="Calibri" w:hAnsi="Calibri" w:cs="Calibri"/>
          <w:i w:val="0"/>
          <w:iCs w:val="0"/>
          <w:sz w:val="24"/>
          <w:szCs w:val="24"/>
          <w:lang w:val="lt-LT"/>
        </w:rPr>
      </w:pPr>
    </w:p>
    <w:p w14:paraId="548FD11F" w14:textId="77777777" w:rsidR="00822252" w:rsidRPr="00893AA3" w:rsidRDefault="00822252" w:rsidP="00822252">
      <w:pPr>
        <w:pStyle w:val="Bodytext20"/>
        <w:shd w:val="clear" w:color="auto" w:fill="auto"/>
        <w:tabs>
          <w:tab w:val="left" w:pos="0"/>
          <w:tab w:val="left" w:pos="567"/>
          <w:tab w:val="left" w:pos="3828"/>
        </w:tabs>
        <w:spacing w:line="240" w:lineRule="auto"/>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Paslaugos bus įsigyjamos pagal aukščiau nurodytus fiksuotus įkainius bei kompensuojant Tiekėjo su Paslaugų teikimu susijusias tiesiogines faktines išlaidas.</w:t>
      </w:r>
    </w:p>
    <w:p w14:paraId="2C566DC0" w14:textId="77777777" w:rsidR="00822252" w:rsidRPr="00893AA3" w:rsidRDefault="00822252" w:rsidP="00822252">
      <w:pPr>
        <w:pStyle w:val="Bodytext20"/>
        <w:shd w:val="clear" w:color="auto" w:fill="auto"/>
        <w:tabs>
          <w:tab w:val="left" w:pos="0"/>
          <w:tab w:val="left" w:pos="567"/>
          <w:tab w:val="left" w:pos="3828"/>
        </w:tabs>
        <w:spacing w:line="240" w:lineRule="auto"/>
        <w:ind w:right="55" w:firstLine="0"/>
        <w:jc w:val="both"/>
        <w:rPr>
          <w:rFonts w:ascii="Calibri" w:hAnsi="Calibri" w:cs="Calibri"/>
          <w:i w:val="0"/>
          <w:iCs w:val="0"/>
          <w:sz w:val="24"/>
          <w:szCs w:val="24"/>
          <w:lang w:val="lt-LT"/>
        </w:rPr>
      </w:pPr>
    </w:p>
    <w:p w14:paraId="0ABD3047" w14:textId="77777777" w:rsidR="00822252" w:rsidRPr="00893AA3" w:rsidRDefault="00822252" w:rsidP="00822252">
      <w:pPr>
        <w:pStyle w:val="Bodytext1"/>
        <w:shd w:val="clear" w:color="auto" w:fill="auto"/>
        <w:tabs>
          <w:tab w:val="left" w:pos="0"/>
          <w:tab w:val="left" w:pos="3828"/>
        </w:tabs>
        <w:spacing w:before="0" w:after="0" w:line="240" w:lineRule="auto"/>
        <w:ind w:right="55" w:firstLine="0"/>
        <w:jc w:val="both"/>
        <w:rPr>
          <w:rFonts w:ascii="Calibri" w:hAnsi="Calibri" w:cs="Calibri"/>
          <w:sz w:val="24"/>
          <w:szCs w:val="24"/>
          <w:lang w:val="lt-LT"/>
        </w:rPr>
      </w:pPr>
      <w:r w:rsidRPr="00893AA3">
        <w:rPr>
          <w:rFonts w:ascii="Calibri" w:hAnsi="Calibri" w:cs="Calibri"/>
          <w:sz w:val="24"/>
          <w:szCs w:val="24"/>
          <w:lang w:val="lt-LT"/>
        </w:rPr>
        <w:t>3.2. KITOS PIRKIMO OBJEKTO SAVYBĖS</w:t>
      </w:r>
    </w:p>
    <w:p w14:paraId="16F1B8E3" w14:textId="77777777" w:rsidR="00822252" w:rsidRPr="00893AA3" w:rsidRDefault="00822252" w:rsidP="00822252">
      <w:pPr>
        <w:pStyle w:val="Bodytext1"/>
        <w:shd w:val="clear" w:color="auto" w:fill="auto"/>
        <w:tabs>
          <w:tab w:val="left" w:pos="0"/>
          <w:tab w:val="left" w:pos="3828"/>
        </w:tabs>
        <w:spacing w:before="0" w:after="0" w:line="240" w:lineRule="auto"/>
        <w:ind w:right="55" w:firstLine="0"/>
        <w:jc w:val="both"/>
        <w:rPr>
          <w:rFonts w:ascii="Calibri" w:hAnsi="Calibri" w:cs="Calibri"/>
          <w:sz w:val="24"/>
          <w:szCs w:val="24"/>
          <w:lang w:val="lt-LT"/>
        </w:rPr>
      </w:pPr>
    </w:p>
    <w:p w14:paraId="524E8C91" w14:textId="77777777" w:rsidR="00822252" w:rsidRPr="00893AA3" w:rsidRDefault="00822252" w:rsidP="00822252">
      <w:pPr>
        <w:pStyle w:val="Bodytext1"/>
        <w:shd w:val="clear" w:color="auto" w:fill="auto"/>
        <w:tabs>
          <w:tab w:val="left" w:pos="0"/>
          <w:tab w:val="left" w:pos="3828"/>
        </w:tabs>
        <w:spacing w:before="0" w:after="0" w:line="240" w:lineRule="auto"/>
        <w:ind w:right="55" w:firstLine="0"/>
        <w:jc w:val="both"/>
        <w:rPr>
          <w:rFonts w:ascii="Calibri" w:hAnsi="Calibri" w:cs="Calibri"/>
          <w:sz w:val="24"/>
          <w:szCs w:val="24"/>
          <w:lang w:val="lt-LT"/>
        </w:rPr>
      </w:pPr>
      <w:r w:rsidRPr="00893AA3">
        <w:rPr>
          <w:rFonts w:ascii="Calibri" w:hAnsi="Calibri" w:cs="Calibri"/>
          <w:sz w:val="24"/>
          <w:szCs w:val="24"/>
          <w:lang w:val="lt-LT"/>
        </w:rPr>
        <w:t>3.2.1. Visi užsakymai paslaugų tiekėjui pateikiami elektroniniu paštu:</w:t>
      </w:r>
    </w:p>
    <w:p w14:paraId="2A73880B" w14:textId="77777777" w:rsidR="00822252" w:rsidRPr="00893AA3" w:rsidRDefault="00822252" w:rsidP="00822252">
      <w:pPr>
        <w:pStyle w:val="Bodytext1"/>
        <w:shd w:val="clear" w:color="auto" w:fill="auto"/>
        <w:tabs>
          <w:tab w:val="left" w:pos="0"/>
          <w:tab w:val="left" w:pos="3828"/>
        </w:tabs>
        <w:spacing w:before="0" w:after="0" w:line="240" w:lineRule="auto"/>
        <w:ind w:right="55" w:firstLine="0"/>
        <w:jc w:val="both"/>
        <w:rPr>
          <w:rFonts w:ascii="Calibri" w:hAnsi="Calibri" w:cs="Calibri"/>
          <w:sz w:val="24"/>
          <w:szCs w:val="24"/>
          <w:lang w:val="lt-LT"/>
        </w:rPr>
      </w:pPr>
    </w:p>
    <w:p w14:paraId="2D36E105" w14:textId="4C17E7AC" w:rsidR="00822252" w:rsidRPr="00893AA3" w:rsidRDefault="00822252" w:rsidP="00822252">
      <w:pPr>
        <w:pStyle w:val="Bodytext1"/>
        <w:numPr>
          <w:ilvl w:val="0"/>
          <w:numId w:val="1"/>
        </w:numPr>
        <w:shd w:val="clear" w:color="auto" w:fill="auto"/>
        <w:tabs>
          <w:tab w:val="left" w:pos="0"/>
          <w:tab w:val="left" w:pos="3828"/>
        </w:tabs>
        <w:spacing w:before="0" w:after="0" w:line="240" w:lineRule="auto"/>
        <w:ind w:right="55"/>
        <w:jc w:val="both"/>
        <w:rPr>
          <w:rFonts w:ascii="Calibri" w:hAnsi="Calibri" w:cs="Calibri"/>
          <w:sz w:val="24"/>
          <w:szCs w:val="24"/>
          <w:lang w:val="lt-LT"/>
        </w:rPr>
      </w:pPr>
      <w:r w:rsidRPr="00893AA3">
        <w:rPr>
          <w:rFonts w:ascii="Calibri" w:hAnsi="Calibri" w:cs="Calibri"/>
          <w:sz w:val="24"/>
          <w:szCs w:val="24"/>
          <w:lang w:val="lt-LT"/>
        </w:rPr>
        <w:t xml:space="preserve">Mažesnio masto Renginiams (iki 70 dalyvių) likus ne mažiau nei </w:t>
      </w:r>
      <w:r w:rsidR="00C6396C">
        <w:rPr>
          <w:rFonts w:ascii="Calibri" w:hAnsi="Calibri" w:cs="Calibri"/>
          <w:sz w:val="24"/>
          <w:szCs w:val="24"/>
          <w:lang w:val="lt-LT"/>
        </w:rPr>
        <w:t>30 (trisdešimt) kalendorinių dienų</w:t>
      </w:r>
      <w:r w:rsidR="00CF26A7">
        <w:rPr>
          <w:rFonts w:ascii="Calibri" w:hAnsi="Calibri" w:cs="Calibri"/>
          <w:sz w:val="24"/>
          <w:szCs w:val="24"/>
          <w:lang w:val="lt-LT"/>
        </w:rPr>
        <w:t xml:space="preserve"> </w:t>
      </w:r>
      <w:r w:rsidRPr="00893AA3">
        <w:rPr>
          <w:rFonts w:ascii="Calibri" w:hAnsi="Calibri" w:cs="Calibri"/>
          <w:sz w:val="24"/>
          <w:szCs w:val="24"/>
          <w:lang w:val="lt-LT"/>
        </w:rPr>
        <w:t>iki planuojamos Renginio datos.</w:t>
      </w:r>
    </w:p>
    <w:p w14:paraId="2D633A2F" w14:textId="40BDF206" w:rsidR="00822252" w:rsidRPr="00893AA3" w:rsidRDefault="00822252" w:rsidP="00822252">
      <w:pPr>
        <w:pStyle w:val="Bodytext1"/>
        <w:numPr>
          <w:ilvl w:val="0"/>
          <w:numId w:val="1"/>
        </w:numPr>
        <w:shd w:val="clear" w:color="auto" w:fill="auto"/>
        <w:tabs>
          <w:tab w:val="left" w:pos="0"/>
          <w:tab w:val="left" w:pos="3828"/>
        </w:tabs>
        <w:spacing w:before="0" w:after="0" w:line="240" w:lineRule="auto"/>
        <w:ind w:right="55"/>
        <w:jc w:val="both"/>
        <w:rPr>
          <w:rFonts w:ascii="Calibri" w:hAnsi="Calibri" w:cs="Calibri"/>
          <w:sz w:val="24"/>
          <w:szCs w:val="24"/>
          <w:lang w:val="lt-LT"/>
        </w:rPr>
      </w:pPr>
      <w:r w:rsidRPr="00893AA3">
        <w:rPr>
          <w:rFonts w:ascii="Calibri" w:hAnsi="Calibri" w:cs="Calibri"/>
          <w:sz w:val="24"/>
          <w:szCs w:val="24"/>
          <w:lang w:val="lt-LT"/>
        </w:rPr>
        <w:t xml:space="preserve">Didesniems Renginiams (200-400 dalyvių), likus ne mažiau nei </w:t>
      </w:r>
      <w:r w:rsidR="00C6396C">
        <w:rPr>
          <w:rFonts w:ascii="Calibri" w:hAnsi="Calibri" w:cs="Calibri"/>
          <w:sz w:val="24"/>
          <w:szCs w:val="24"/>
          <w:lang w:val="lt-LT"/>
        </w:rPr>
        <w:t xml:space="preserve"> </w:t>
      </w:r>
      <w:r w:rsidR="00224233">
        <w:rPr>
          <w:rFonts w:ascii="Calibri" w:hAnsi="Calibri" w:cs="Calibri"/>
          <w:sz w:val="24"/>
          <w:szCs w:val="24"/>
          <w:lang w:val="lt-LT"/>
        </w:rPr>
        <w:t>65 (šešiasdešimt penkioms) dienoms</w:t>
      </w:r>
      <w:r w:rsidRPr="00893AA3">
        <w:rPr>
          <w:rFonts w:ascii="Calibri" w:hAnsi="Calibri" w:cs="Calibri"/>
          <w:sz w:val="24"/>
          <w:szCs w:val="24"/>
          <w:lang w:val="lt-LT"/>
        </w:rPr>
        <w:t xml:space="preserve"> iki planuojamos Renginio datos. </w:t>
      </w:r>
    </w:p>
    <w:p w14:paraId="52BBEDD9" w14:textId="77777777" w:rsidR="00822252" w:rsidRPr="00893AA3" w:rsidRDefault="00822252" w:rsidP="00822252">
      <w:pPr>
        <w:pStyle w:val="Bodytext1"/>
        <w:shd w:val="clear" w:color="auto" w:fill="auto"/>
        <w:tabs>
          <w:tab w:val="left" w:pos="0"/>
          <w:tab w:val="left" w:pos="3828"/>
        </w:tabs>
        <w:spacing w:before="0" w:after="0" w:line="240" w:lineRule="auto"/>
        <w:ind w:right="55" w:firstLine="0"/>
        <w:jc w:val="both"/>
        <w:rPr>
          <w:rFonts w:ascii="Calibri" w:hAnsi="Calibri" w:cs="Calibri"/>
          <w:sz w:val="24"/>
          <w:szCs w:val="24"/>
          <w:lang w:val="lt-LT"/>
        </w:rPr>
      </w:pPr>
    </w:p>
    <w:p w14:paraId="0EA07055" w14:textId="77777777" w:rsidR="00822252" w:rsidRPr="00893AA3" w:rsidRDefault="00822252" w:rsidP="00822252">
      <w:pPr>
        <w:pStyle w:val="Bodytext1"/>
        <w:shd w:val="clear" w:color="auto" w:fill="auto"/>
        <w:tabs>
          <w:tab w:val="left" w:pos="0"/>
          <w:tab w:val="left" w:pos="3828"/>
        </w:tabs>
        <w:spacing w:before="0" w:after="0" w:line="240" w:lineRule="auto"/>
        <w:ind w:right="55" w:firstLine="0"/>
        <w:jc w:val="both"/>
        <w:rPr>
          <w:rFonts w:ascii="Calibri" w:hAnsi="Calibri" w:cs="Calibri"/>
          <w:sz w:val="24"/>
          <w:szCs w:val="24"/>
          <w:lang w:val="lt-LT"/>
        </w:rPr>
      </w:pPr>
      <w:r w:rsidRPr="00893AA3">
        <w:rPr>
          <w:rFonts w:ascii="Calibri" w:hAnsi="Calibri" w:cs="Calibri"/>
          <w:sz w:val="24"/>
          <w:szCs w:val="24"/>
          <w:lang w:val="lt-LT"/>
        </w:rPr>
        <w:t xml:space="preserve">Atkreipiame dėmesį, kad nesant skubioms aplinkybėms, apie planuojamus Renginius paslaugų teikėją informuosime kaip galima anksčiau. </w:t>
      </w:r>
    </w:p>
    <w:p w14:paraId="3C021FD5" w14:textId="77777777" w:rsidR="00822252" w:rsidRPr="00893AA3" w:rsidRDefault="00822252" w:rsidP="00822252">
      <w:pPr>
        <w:pStyle w:val="Bodytext1"/>
        <w:shd w:val="clear" w:color="auto" w:fill="auto"/>
        <w:tabs>
          <w:tab w:val="left" w:pos="0"/>
          <w:tab w:val="left" w:pos="3828"/>
        </w:tabs>
        <w:spacing w:before="0" w:after="0" w:line="240" w:lineRule="auto"/>
        <w:ind w:right="55" w:firstLine="0"/>
        <w:jc w:val="both"/>
        <w:rPr>
          <w:rFonts w:ascii="Calibri" w:hAnsi="Calibri" w:cs="Calibri"/>
          <w:sz w:val="24"/>
          <w:szCs w:val="24"/>
          <w:lang w:val="lt-LT"/>
        </w:rPr>
      </w:pPr>
    </w:p>
    <w:p w14:paraId="388BF5A3" w14:textId="107C6044" w:rsidR="00822252" w:rsidRPr="00893AA3" w:rsidRDefault="00822252" w:rsidP="00822252">
      <w:pPr>
        <w:pStyle w:val="Bodytext1"/>
        <w:shd w:val="clear" w:color="auto" w:fill="auto"/>
        <w:tabs>
          <w:tab w:val="left" w:pos="0"/>
          <w:tab w:val="left" w:pos="3828"/>
        </w:tabs>
        <w:spacing w:before="0" w:after="0" w:line="240" w:lineRule="auto"/>
        <w:ind w:right="55" w:firstLine="0"/>
        <w:jc w:val="both"/>
        <w:rPr>
          <w:rFonts w:ascii="Calibri" w:hAnsi="Calibri" w:cs="Calibri"/>
          <w:sz w:val="24"/>
          <w:szCs w:val="24"/>
          <w:lang w:val="lt-LT"/>
        </w:rPr>
      </w:pPr>
      <w:r w:rsidRPr="00893AA3">
        <w:rPr>
          <w:rFonts w:ascii="Calibri" w:hAnsi="Calibri" w:cs="Calibri"/>
          <w:sz w:val="24"/>
          <w:szCs w:val="24"/>
          <w:lang w:val="lt-LT"/>
        </w:rPr>
        <w:t xml:space="preserve">3.2.2. Paslaugų teikėjas įsipareigoja Užsakovui pateikti pirminį Renginio koncepcijos pasiūlymą ir preliminarią Renginio sąmatą, elektroniniu paštu, ne vėliau nei per </w:t>
      </w:r>
      <w:r w:rsidR="00225C65">
        <w:rPr>
          <w:rFonts w:ascii="Calibri" w:hAnsi="Calibri" w:cs="Calibri"/>
          <w:sz w:val="24"/>
          <w:szCs w:val="24"/>
          <w:lang w:val="lt-LT"/>
        </w:rPr>
        <w:t>14 (keturiolika) kalendorinių dienų</w:t>
      </w:r>
      <w:r w:rsidRPr="00893AA3">
        <w:rPr>
          <w:rFonts w:ascii="Calibri" w:hAnsi="Calibri" w:cs="Calibri"/>
          <w:sz w:val="24"/>
          <w:szCs w:val="24"/>
          <w:lang w:val="lt-LT"/>
        </w:rPr>
        <w:t xml:space="preserve"> nuo užklausos pateikimo mažiems Renginiams ir ne vėliau nei per </w:t>
      </w:r>
      <w:r w:rsidR="009B7F98">
        <w:rPr>
          <w:rFonts w:ascii="Calibri" w:hAnsi="Calibri" w:cs="Calibri"/>
          <w:sz w:val="24"/>
          <w:szCs w:val="24"/>
          <w:lang w:val="lt-LT"/>
        </w:rPr>
        <w:t>20 (dvidešimt) kalendorinių</w:t>
      </w:r>
      <w:r w:rsidRPr="00893AA3">
        <w:rPr>
          <w:rFonts w:ascii="Calibri" w:hAnsi="Calibri" w:cs="Calibri"/>
          <w:sz w:val="24"/>
          <w:szCs w:val="24"/>
          <w:lang w:val="lt-LT"/>
        </w:rPr>
        <w:t xml:space="preserve"> dienų – didesnio masto Renginiams.</w:t>
      </w:r>
    </w:p>
    <w:p w14:paraId="6C5B3E16" w14:textId="77777777" w:rsidR="00822252" w:rsidRPr="00893AA3" w:rsidRDefault="00822252" w:rsidP="00822252">
      <w:pPr>
        <w:pStyle w:val="Bodytext20"/>
        <w:shd w:val="clear" w:color="auto" w:fill="auto"/>
        <w:tabs>
          <w:tab w:val="left" w:pos="0"/>
          <w:tab w:val="left" w:pos="3828"/>
        </w:tabs>
        <w:spacing w:line="240" w:lineRule="auto"/>
        <w:ind w:right="55" w:firstLine="0"/>
        <w:jc w:val="both"/>
        <w:rPr>
          <w:rFonts w:ascii="Calibri" w:hAnsi="Calibri" w:cs="Calibri"/>
          <w:sz w:val="24"/>
          <w:szCs w:val="24"/>
          <w:lang w:val="lt-LT"/>
        </w:rPr>
      </w:pPr>
    </w:p>
    <w:p w14:paraId="0369C3F6" w14:textId="086ED0BC" w:rsidR="00822252" w:rsidRPr="00893AA3" w:rsidRDefault="00822252" w:rsidP="00822252">
      <w:pPr>
        <w:pStyle w:val="Bodytext20"/>
        <w:shd w:val="clear" w:color="auto" w:fill="auto"/>
        <w:tabs>
          <w:tab w:val="left" w:pos="0"/>
          <w:tab w:val="left" w:pos="3828"/>
        </w:tabs>
        <w:spacing w:line="240" w:lineRule="auto"/>
        <w:ind w:right="55" w:firstLine="0"/>
        <w:jc w:val="both"/>
        <w:rPr>
          <w:rFonts w:ascii="Calibri" w:hAnsi="Calibri" w:cs="Calibri"/>
          <w:i w:val="0"/>
          <w:iCs w:val="0"/>
          <w:sz w:val="24"/>
          <w:szCs w:val="24"/>
          <w:lang w:val="lt-LT"/>
        </w:rPr>
      </w:pPr>
      <w:r w:rsidRPr="00893AA3">
        <w:rPr>
          <w:rFonts w:ascii="Calibri" w:hAnsi="Calibri" w:cs="Calibri"/>
          <w:i w:val="0"/>
          <w:iCs w:val="0"/>
          <w:sz w:val="24"/>
          <w:szCs w:val="24"/>
          <w:lang w:val="lt-LT"/>
        </w:rPr>
        <w:t xml:space="preserve">3.2.3. Praėjus ne daugiau nei </w:t>
      </w:r>
      <w:r w:rsidR="005E0218">
        <w:rPr>
          <w:rFonts w:ascii="Calibri" w:hAnsi="Calibri" w:cs="Calibri"/>
          <w:i w:val="0"/>
          <w:iCs w:val="0"/>
          <w:sz w:val="24"/>
          <w:szCs w:val="24"/>
          <w:lang w:val="lt-LT"/>
        </w:rPr>
        <w:t>5</w:t>
      </w:r>
      <w:r w:rsidRPr="00893AA3">
        <w:rPr>
          <w:rFonts w:ascii="Calibri" w:hAnsi="Calibri" w:cs="Calibri"/>
          <w:i w:val="0"/>
          <w:iCs w:val="0"/>
          <w:sz w:val="24"/>
          <w:szCs w:val="24"/>
          <w:lang w:val="lt-LT"/>
        </w:rPr>
        <w:t xml:space="preserve"> (</w:t>
      </w:r>
      <w:r w:rsidR="005E0218">
        <w:rPr>
          <w:rFonts w:ascii="Calibri" w:hAnsi="Calibri" w:cs="Calibri"/>
          <w:i w:val="0"/>
          <w:iCs w:val="0"/>
          <w:sz w:val="24"/>
          <w:szCs w:val="24"/>
          <w:lang w:val="lt-LT"/>
        </w:rPr>
        <w:t>penkioms</w:t>
      </w:r>
      <w:r w:rsidRPr="00893AA3">
        <w:rPr>
          <w:rFonts w:ascii="Calibri" w:hAnsi="Calibri" w:cs="Calibri"/>
          <w:i w:val="0"/>
          <w:iCs w:val="0"/>
          <w:sz w:val="24"/>
          <w:szCs w:val="24"/>
          <w:lang w:val="lt-LT"/>
        </w:rPr>
        <w:t xml:space="preserve">) darbo dienoms po įvykusio Renginio, paslaugų teikėjas įsipareigoja Užsakovui pateikti galutinę Renginio sąmatą elektroniniu paštu. </w:t>
      </w:r>
    </w:p>
    <w:p w14:paraId="0B8F727C" w14:textId="77777777" w:rsidR="00822252" w:rsidRPr="00893AA3" w:rsidRDefault="00822252" w:rsidP="00822252">
      <w:pPr>
        <w:pStyle w:val="Bodytext1"/>
        <w:shd w:val="clear" w:color="auto" w:fill="auto"/>
        <w:tabs>
          <w:tab w:val="left" w:pos="0"/>
          <w:tab w:val="left" w:pos="3828"/>
        </w:tabs>
        <w:spacing w:before="0" w:after="0" w:line="240" w:lineRule="auto"/>
        <w:ind w:right="55" w:firstLine="0"/>
        <w:jc w:val="both"/>
        <w:rPr>
          <w:rFonts w:ascii="Calibri" w:hAnsi="Calibri" w:cs="Calibri"/>
          <w:b/>
          <w:bCs/>
          <w:sz w:val="24"/>
          <w:szCs w:val="24"/>
          <w:lang w:val="lt-LT"/>
        </w:rPr>
      </w:pPr>
    </w:p>
    <w:p w14:paraId="1927C8C7" w14:textId="77777777" w:rsidR="00822252" w:rsidRPr="00893AA3" w:rsidRDefault="00822252" w:rsidP="00822252">
      <w:pPr>
        <w:pStyle w:val="Antrat1"/>
        <w:spacing w:before="0"/>
        <w:jc w:val="both"/>
        <w:rPr>
          <w:rFonts w:ascii="Calibri" w:hAnsi="Calibri" w:cs="Calibri"/>
          <w:b/>
          <w:bCs/>
          <w:color w:val="auto"/>
          <w:sz w:val="24"/>
          <w:szCs w:val="24"/>
        </w:rPr>
      </w:pPr>
      <w:r w:rsidRPr="00893AA3">
        <w:rPr>
          <w:rFonts w:ascii="Calibri" w:hAnsi="Calibri" w:cs="Calibri"/>
          <w:b/>
          <w:bCs/>
          <w:caps/>
          <w:color w:val="auto"/>
          <w:sz w:val="24"/>
          <w:szCs w:val="24"/>
        </w:rPr>
        <w:t xml:space="preserve">4. </w:t>
      </w:r>
      <w:r w:rsidRPr="00893AA3">
        <w:rPr>
          <w:rFonts w:ascii="Calibri" w:hAnsi="Calibri" w:cs="Calibri"/>
          <w:b/>
          <w:bCs/>
          <w:color w:val="auto"/>
          <w:sz w:val="24"/>
          <w:szCs w:val="24"/>
        </w:rPr>
        <w:t>ŽALIEJI REIKALAVIMAI</w:t>
      </w:r>
    </w:p>
    <w:p w14:paraId="264E49F2" w14:textId="77777777" w:rsidR="00822252" w:rsidRPr="00893AA3" w:rsidRDefault="00822252" w:rsidP="00822252">
      <w:pPr>
        <w:jc w:val="both"/>
        <w:rPr>
          <w:rFonts w:ascii="Calibri" w:hAnsi="Calibri" w:cs="Calibri"/>
          <w:spacing w:val="2"/>
          <w:shd w:val="clear" w:color="auto" w:fill="FFFFFF"/>
        </w:rPr>
      </w:pPr>
      <w:bookmarkStart w:id="0" w:name="_Hlk60059753"/>
      <w:r w:rsidRPr="00893AA3">
        <w:rPr>
          <w:rFonts w:ascii="Calibri" w:hAnsi="Calibri" w:cs="Calibri"/>
          <w:caps/>
        </w:rPr>
        <w:t xml:space="preserve">4.1. </w:t>
      </w:r>
      <w:r w:rsidRPr="00893AA3">
        <w:rPr>
          <w:rFonts w:ascii="Calibri" w:eastAsia="Times New Roman" w:hAnsi="Calibri" w:cs="Calibri"/>
        </w:rPr>
        <w:t xml:space="preserve">Pirkimas laikomas žaliu, </w:t>
      </w:r>
      <w:r w:rsidRPr="00893AA3">
        <w:rPr>
          <w:rFonts w:ascii="Calibri" w:hAnsi="Calibri" w:cs="Calibri"/>
        </w:rPr>
        <w:t xml:space="preserve">vadovaujantis </w:t>
      </w:r>
      <w:r w:rsidRPr="00893AA3">
        <w:rPr>
          <w:rFonts w:ascii="Calibri" w:hAnsi="Calibri" w:cs="Calibri"/>
          <w:spacing w:val="2"/>
          <w:shd w:val="clear" w:color="auto" w:fill="FFFFFF"/>
        </w:rPr>
        <w:t xml:space="preserve">Lietuvos Respublikos aplinkos ministro </w:t>
      </w:r>
      <w:r w:rsidRPr="00893AA3">
        <w:rPr>
          <w:rFonts w:ascii="Calibri" w:hAnsi="Calibri" w:cs="Calibri"/>
        </w:rPr>
        <w:t>2011 m. birželio 28 d. įsakymu Nr. D1-508 (aktuali redakcija nuo 2023-01-01 įsakymo Nr. </w:t>
      </w:r>
      <w:hyperlink r:id="rId7" w:tgtFrame="_parent" w:history="1">
        <w:r w:rsidRPr="00893AA3">
          <w:rPr>
            <w:rStyle w:val="Hipersaitas"/>
            <w:rFonts w:ascii="Calibri" w:hAnsi="Calibri" w:cs="Calibri"/>
          </w:rPr>
          <w:t>D1-401</w:t>
        </w:r>
      </w:hyperlink>
      <w:r w:rsidRPr="00893AA3">
        <w:rPr>
          <w:rFonts w:ascii="Calibri" w:hAnsi="Calibri" w:cs="Calibri"/>
        </w:rPr>
        <w:t>)</w:t>
      </w:r>
      <w:r w:rsidRPr="00893AA3">
        <w:rPr>
          <w:rFonts w:ascii="Calibri" w:hAnsi="Calibri" w:cs="Calibri"/>
          <w:spacing w:val="2"/>
          <w:shd w:val="clear" w:color="auto" w:fill="FFFFFF"/>
        </w:rPr>
        <w:t xml:space="preserve"> patvirtinto Aplinkos apsaugos kriterijų taikymo tvarkos aprašo (toliau- Tvarkos aprašas) punktais:</w:t>
      </w:r>
    </w:p>
    <w:p w14:paraId="24777F9D" w14:textId="77777777" w:rsidR="00822252" w:rsidRPr="00893AA3" w:rsidRDefault="00822252" w:rsidP="00822252">
      <w:pPr>
        <w:jc w:val="both"/>
        <w:rPr>
          <w:rFonts w:ascii="Calibri" w:hAnsi="Calibri" w:cs="Calibri"/>
        </w:rPr>
      </w:pPr>
      <w:r w:rsidRPr="00893AA3">
        <w:rPr>
          <w:rFonts w:ascii="Calibri" w:hAnsi="Calibri" w:cs="Calibri"/>
          <w:spacing w:val="2"/>
          <w:shd w:val="clear" w:color="auto" w:fill="FFFFFF"/>
        </w:rPr>
        <w:t xml:space="preserve">a) </w:t>
      </w:r>
      <w:r w:rsidRPr="00893AA3">
        <w:rPr>
          <w:rFonts w:ascii="Calibri" w:hAnsi="Calibri" w:cs="Calibri"/>
        </w:rPr>
        <w:t>4.4.3. p.: nėra produktų sąraše, tačiau „</w:t>
      </w:r>
      <w:r w:rsidRPr="00893AA3">
        <w:rPr>
          <w:rFonts w:ascii="Calibri" w:hAnsi="Calibri" w:cs="Calibri"/>
          <w:i/>
          <w:iCs/>
          <w:u w:val="single"/>
        </w:rPr>
        <w:t>perkama tik nematerialaus pobūdžio (intelektinė) ar kitokia paslauga, nesusijusi su materialaus objekto sukūrimu, kurios teikimo metu nėra numatomas reikšmingas neigiamas poveikis aplinkai, nesukuriamas taršos šaltinis ir negeneruojamos atliekos</w:t>
      </w:r>
      <w:r w:rsidRPr="00893AA3">
        <w:rPr>
          <w:rFonts w:ascii="Calibri" w:hAnsi="Calibri" w:cs="Calibri"/>
          <w:i/>
          <w:iCs/>
        </w:rPr>
        <w:t xml:space="preserve"> (pvz</w:t>
      </w:r>
      <w:r w:rsidRPr="00893AA3">
        <w:rPr>
          <w:rFonts w:ascii="Calibri" w:hAnsi="Calibri" w:cs="Calibri"/>
        </w:rPr>
        <w:t>., atlikėjų, fotografų, renginių vedėjų paslaugos &lt;...&gt; ir kitos paslaugos</w:t>
      </w:r>
      <w:r w:rsidRPr="00893AA3">
        <w:rPr>
          <w:rFonts w:ascii="Calibri" w:hAnsi="Calibri" w:cs="Calibri"/>
          <w:i/>
          <w:iCs/>
        </w:rPr>
        <w:t>)</w:t>
      </w:r>
      <w:r w:rsidRPr="00893AA3">
        <w:rPr>
          <w:rFonts w:ascii="Calibri" w:hAnsi="Calibri" w:cs="Calibri"/>
        </w:rPr>
        <w:t>“;</w:t>
      </w:r>
    </w:p>
    <w:p w14:paraId="17677471" w14:textId="77777777" w:rsidR="00822252" w:rsidRPr="00893AA3" w:rsidRDefault="00822252" w:rsidP="00822252">
      <w:pPr>
        <w:jc w:val="both"/>
        <w:rPr>
          <w:rFonts w:ascii="Calibri" w:hAnsi="Calibri" w:cs="Calibri"/>
        </w:rPr>
      </w:pPr>
      <w:r w:rsidRPr="00893AA3">
        <w:rPr>
          <w:rFonts w:ascii="Calibri" w:hAnsi="Calibri" w:cs="Calibri"/>
        </w:rPr>
        <w:t xml:space="preserve">b) </w:t>
      </w:r>
      <w:r w:rsidRPr="00893AA3">
        <w:rPr>
          <w:rFonts w:ascii="Calibri" w:eastAsia="Times New Roman" w:hAnsi="Calibri" w:cs="Calibri"/>
        </w:rPr>
        <w:t>4.4.4.1. p.: „</w:t>
      </w:r>
      <w:r w:rsidRPr="00893AA3">
        <w:rPr>
          <w:rFonts w:ascii="Calibri" w:hAnsi="Calibri" w:cs="Calibri"/>
          <w:i/>
          <w:iCs/>
        </w:rPr>
        <w:t>prekei pagaminti ir (ar) tiekti, paslaugai teikti ar darbams atlikti sunaudojama mažiau gamtos išteklių ir (ar) sudėtyje yra pakartotinai panaudotų ir (ar) perdirbtų medžiagų</w:t>
      </w:r>
      <w:r w:rsidRPr="00893AA3">
        <w:rPr>
          <w:rFonts w:ascii="Calibri" w:eastAsia="Times New Roman" w:hAnsi="Calibri" w:cs="Calibri"/>
          <w:i/>
          <w:iCs/>
        </w:rPr>
        <w:t>“</w:t>
      </w:r>
      <w:r w:rsidRPr="00893AA3">
        <w:rPr>
          <w:rFonts w:ascii="Calibri" w:eastAsia="Times New Roman" w:hAnsi="Calibri" w:cs="Calibri"/>
        </w:rPr>
        <w:t xml:space="preserve"> t. y. </w:t>
      </w:r>
      <w:r w:rsidRPr="00893AA3">
        <w:rPr>
          <w:rFonts w:ascii="Calibri" w:hAnsi="Calibri" w:cs="Calibri"/>
          <w:u w:val="single"/>
        </w:rPr>
        <w:t>maitinimo paslaugų teikimo metu maistas ir gėrimai turi būti pateikiami naudojant daugkartinio naudojimo stalo įrankius, stiklinius ir kitokius indus bei staltieses arba atsinaujinančių išteklių pagrindu pagamintus stalo įrankius, indus bei viešojo maitinimo reikmenis</w:t>
      </w:r>
      <w:r w:rsidRPr="00893AA3">
        <w:rPr>
          <w:rFonts w:ascii="Calibri" w:hAnsi="Calibri" w:cs="Calibri"/>
        </w:rPr>
        <w:t>;</w:t>
      </w:r>
    </w:p>
    <w:p w14:paraId="76EAD4AF" w14:textId="77777777" w:rsidR="00822252" w:rsidRPr="00893AA3" w:rsidRDefault="00822252" w:rsidP="00822252">
      <w:pPr>
        <w:jc w:val="both"/>
        <w:rPr>
          <w:rFonts w:ascii="Calibri" w:hAnsi="Calibri" w:cs="Calibri"/>
        </w:rPr>
      </w:pPr>
      <w:r w:rsidRPr="00893AA3">
        <w:rPr>
          <w:rFonts w:ascii="Calibri" w:hAnsi="Calibri" w:cs="Calibri"/>
        </w:rPr>
        <w:t>c) 4.4.4.5. p.: „</w:t>
      </w:r>
      <w:r w:rsidRPr="00893AA3">
        <w:rPr>
          <w:rFonts w:ascii="Calibri" w:hAnsi="Calibri" w:cs="Calibri"/>
          <w:i/>
          <w:iCs/>
        </w:rPr>
        <w:t>prekė, virtusi atliekomis, tinka paruošti pakartotinai naudoti ar perdirbti</w:t>
      </w:r>
      <w:r w:rsidRPr="00893AA3">
        <w:rPr>
          <w:rFonts w:ascii="Calibri" w:hAnsi="Calibri" w:cs="Calibri"/>
        </w:rPr>
        <w:t>“ t. y.  atliekos turi būti rūšiuojamos jų susidarymo vietoj</w:t>
      </w:r>
      <w:bookmarkEnd w:id="0"/>
      <w:r w:rsidRPr="00893AA3">
        <w:rPr>
          <w:rFonts w:ascii="Calibri" w:hAnsi="Calibri" w:cs="Calibri"/>
        </w:rPr>
        <w:t>e.</w:t>
      </w:r>
    </w:p>
    <w:p w14:paraId="29EE4246" w14:textId="77777777" w:rsidR="00822252" w:rsidRPr="00893AA3" w:rsidRDefault="00822252" w:rsidP="00822252">
      <w:pPr>
        <w:jc w:val="both"/>
        <w:rPr>
          <w:rFonts w:ascii="Calibri" w:hAnsi="Calibri" w:cs="Calibri"/>
        </w:rPr>
      </w:pPr>
    </w:p>
    <w:p w14:paraId="34714548" w14:textId="77777777" w:rsidR="00822252" w:rsidRPr="00893AA3" w:rsidRDefault="00822252" w:rsidP="00822252">
      <w:pPr>
        <w:jc w:val="both"/>
        <w:rPr>
          <w:rFonts w:ascii="Calibri" w:hAnsi="Calibri" w:cs="Calibri"/>
        </w:rPr>
      </w:pPr>
    </w:p>
    <w:p w14:paraId="09664E5D" w14:textId="77777777" w:rsidR="00501F8F" w:rsidRPr="00893AA3" w:rsidRDefault="00501F8F">
      <w:pPr>
        <w:rPr>
          <w:rFonts w:ascii="Calibri" w:hAnsi="Calibri" w:cs="Calibri"/>
        </w:rPr>
      </w:pPr>
    </w:p>
    <w:sectPr w:rsidR="00501F8F" w:rsidRPr="00893AA3" w:rsidSect="00822252">
      <w:headerReference w:type="default" r:id="rId8"/>
      <w:pgSz w:w="11905" w:h="16837"/>
      <w:pgMar w:top="1917" w:right="874" w:bottom="1619" w:left="148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E9161" w14:textId="77777777" w:rsidR="00042D7B" w:rsidRDefault="00042D7B">
      <w:r>
        <w:separator/>
      </w:r>
    </w:p>
  </w:endnote>
  <w:endnote w:type="continuationSeparator" w:id="0">
    <w:p w14:paraId="2178027E" w14:textId="77777777" w:rsidR="00042D7B" w:rsidRDefault="00042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498F8" w14:textId="77777777" w:rsidR="00042D7B" w:rsidRDefault="00042D7B">
      <w:r>
        <w:separator/>
      </w:r>
    </w:p>
  </w:footnote>
  <w:footnote w:type="continuationSeparator" w:id="0">
    <w:p w14:paraId="51F68F19" w14:textId="77777777" w:rsidR="00042D7B" w:rsidRDefault="00042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BAA6D" w14:textId="77777777" w:rsidR="00893AA3" w:rsidRDefault="00893AA3">
    <w:pPr>
      <w:rPr>
        <w:rFonts w:cs="Times New Roman"/>
        <w:color w:val="auto"/>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7044A"/>
    <w:multiLevelType w:val="hybridMultilevel"/>
    <w:tmpl w:val="65806C5A"/>
    <w:lvl w:ilvl="0" w:tplc="6A6E9994">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9316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252"/>
    <w:rsid w:val="000000E3"/>
    <w:rsid w:val="00042D7B"/>
    <w:rsid w:val="0008465B"/>
    <w:rsid w:val="001A2ED5"/>
    <w:rsid w:val="00224233"/>
    <w:rsid w:val="00225C65"/>
    <w:rsid w:val="0023045A"/>
    <w:rsid w:val="0042000A"/>
    <w:rsid w:val="00441E99"/>
    <w:rsid w:val="004D4A84"/>
    <w:rsid w:val="00501F8F"/>
    <w:rsid w:val="005E0218"/>
    <w:rsid w:val="006C240E"/>
    <w:rsid w:val="006D3020"/>
    <w:rsid w:val="00717BAC"/>
    <w:rsid w:val="00822252"/>
    <w:rsid w:val="00893AA3"/>
    <w:rsid w:val="009B7F98"/>
    <w:rsid w:val="00A63BD4"/>
    <w:rsid w:val="00A748A9"/>
    <w:rsid w:val="00AB3326"/>
    <w:rsid w:val="00AF492B"/>
    <w:rsid w:val="00BB11DC"/>
    <w:rsid w:val="00C6396C"/>
    <w:rsid w:val="00CF26A7"/>
    <w:rsid w:val="00E64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4B732"/>
  <w15:chartTrackingRefBased/>
  <w15:docId w15:val="{C9D13D8E-C067-4F37-8D00-061F84047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2252"/>
    <w:pPr>
      <w:spacing w:after="0" w:line="240" w:lineRule="auto"/>
    </w:pPr>
    <w:rPr>
      <w:rFonts w:ascii="Arial Unicode MS" w:eastAsia="Arial Unicode MS" w:hAnsi="Arial Unicode MS" w:cs="Arial Unicode MS"/>
      <w:color w:val="000000"/>
      <w:kern w:val="0"/>
      <w:sz w:val="24"/>
      <w:szCs w:val="24"/>
      <w:lang w:val="lt-LT" w:eastAsia="lt-LT"/>
      <w14:ligatures w14:val="none"/>
    </w:rPr>
  </w:style>
  <w:style w:type="paragraph" w:styleId="Antrat1">
    <w:name w:val="heading 1"/>
    <w:basedOn w:val="prastasis"/>
    <w:next w:val="prastasis"/>
    <w:link w:val="Antrat1Diagrama"/>
    <w:uiPriority w:val="9"/>
    <w:qFormat/>
    <w:rsid w:val="00822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22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2225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2225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2225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2225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2225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2225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2225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2225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2225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2225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2225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2225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2225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2225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2225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2225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2225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2225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2225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2225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2225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22252"/>
    <w:rPr>
      <w:i/>
      <w:iCs/>
      <w:color w:val="404040" w:themeColor="text1" w:themeTint="BF"/>
    </w:rPr>
  </w:style>
  <w:style w:type="paragraph" w:styleId="Sraopastraipa">
    <w:name w:val="List Paragraph"/>
    <w:basedOn w:val="prastasis"/>
    <w:uiPriority w:val="34"/>
    <w:qFormat/>
    <w:rsid w:val="00822252"/>
    <w:pPr>
      <w:ind w:left="720"/>
      <w:contextualSpacing/>
    </w:pPr>
  </w:style>
  <w:style w:type="character" w:styleId="Rykuspabraukimas">
    <w:name w:val="Intense Emphasis"/>
    <w:basedOn w:val="Numatytasispastraiposriftas"/>
    <w:uiPriority w:val="21"/>
    <w:qFormat/>
    <w:rsid w:val="00822252"/>
    <w:rPr>
      <w:i/>
      <w:iCs/>
      <w:color w:val="0F4761" w:themeColor="accent1" w:themeShade="BF"/>
    </w:rPr>
  </w:style>
  <w:style w:type="paragraph" w:styleId="Iskirtacitata">
    <w:name w:val="Intense Quote"/>
    <w:basedOn w:val="prastasis"/>
    <w:next w:val="prastasis"/>
    <w:link w:val="IskirtacitataDiagrama"/>
    <w:uiPriority w:val="30"/>
    <w:qFormat/>
    <w:rsid w:val="00822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22252"/>
    <w:rPr>
      <w:i/>
      <w:iCs/>
      <w:color w:val="0F4761" w:themeColor="accent1" w:themeShade="BF"/>
    </w:rPr>
  </w:style>
  <w:style w:type="character" w:styleId="Rykinuoroda">
    <w:name w:val="Intense Reference"/>
    <w:basedOn w:val="Numatytasispastraiposriftas"/>
    <w:uiPriority w:val="32"/>
    <w:qFormat/>
    <w:rsid w:val="00822252"/>
    <w:rPr>
      <w:b/>
      <w:bCs/>
      <w:smallCaps/>
      <w:color w:val="0F4761" w:themeColor="accent1" w:themeShade="BF"/>
      <w:spacing w:val="5"/>
    </w:rPr>
  </w:style>
  <w:style w:type="character" w:customStyle="1" w:styleId="Heading4">
    <w:name w:val="Heading #4_"/>
    <w:link w:val="Heading40"/>
    <w:rsid w:val="00822252"/>
    <w:rPr>
      <w:rFonts w:ascii="Times New Roman" w:hAnsi="Times New Roman" w:cs="Times New Roman"/>
      <w:b/>
      <w:bCs/>
      <w:sz w:val="23"/>
      <w:szCs w:val="23"/>
      <w:shd w:val="clear" w:color="auto" w:fill="FFFFFF"/>
    </w:rPr>
  </w:style>
  <w:style w:type="character" w:customStyle="1" w:styleId="Bodytext">
    <w:name w:val="Body text_"/>
    <w:link w:val="Bodytext1"/>
    <w:rsid w:val="00822252"/>
    <w:rPr>
      <w:rFonts w:ascii="Times New Roman" w:hAnsi="Times New Roman" w:cs="Times New Roman"/>
      <w:sz w:val="23"/>
      <w:szCs w:val="23"/>
      <w:shd w:val="clear" w:color="auto" w:fill="FFFFFF"/>
    </w:rPr>
  </w:style>
  <w:style w:type="character" w:customStyle="1" w:styleId="Bodytext2">
    <w:name w:val="Body text (2)_"/>
    <w:link w:val="Bodytext20"/>
    <w:rsid w:val="00822252"/>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822252"/>
    <w:rPr>
      <w:rFonts w:ascii="Times New Roman" w:hAnsi="Times New Roman" w:cs="Times New Roman"/>
      <w:i/>
      <w:iCs/>
      <w:sz w:val="23"/>
      <w:szCs w:val="23"/>
      <w:shd w:val="clear" w:color="auto" w:fill="FFFFFF"/>
    </w:rPr>
  </w:style>
  <w:style w:type="character" w:customStyle="1" w:styleId="Bodytext2Bold">
    <w:name w:val="Body text (2) + Bold"/>
    <w:rsid w:val="00822252"/>
    <w:rPr>
      <w:rFonts w:ascii="Times New Roman" w:hAnsi="Times New Roman" w:cs="Times New Roman"/>
      <w:b/>
      <w:bCs/>
      <w:i/>
      <w:iCs/>
      <w:spacing w:val="0"/>
      <w:sz w:val="23"/>
      <w:szCs w:val="23"/>
    </w:rPr>
  </w:style>
  <w:style w:type="paragraph" w:customStyle="1" w:styleId="Heading40">
    <w:name w:val="Heading #4"/>
    <w:basedOn w:val="prastasis"/>
    <w:link w:val="Heading4"/>
    <w:rsid w:val="00822252"/>
    <w:pPr>
      <w:shd w:val="clear" w:color="auto" w:fill="FFFFFF"/>
      <w:spacing w:before="240" w:after="240" w:line="269" w:lineRule="exact"/>
      <w:jc w:val="right"/>
      <w:outlineLvl w:val="3"/>
    </w:pPr>
    <w:rPr>
      <w:rFonts w:ascii="Times New Roman" w:eastAsiaTheme="minorHAnsi" w:hAnsi="Times New Roman" w:cs="Times New Roman"/>
      <w:b/>
      <w:bCs/>
      <w:color w:val="auto"/>
      <w:kern w:val="2"/>
      <w:sz w:val="23"/>
      <w:szCs w:val="23"/>
      <w:lang w:val="en-US" w:eastAsia="en-US"/>
      <w14:ligatures w14:val="standardContextual"/>
    </w:rPr>
  </w:style>
  <w:style w:type="paragraph" w:customStyle="1" w:styleId="Bodytext1">
    <w:name w:val="Body text1"/>
    <w:basedOn w:val="prastasis"/>
    <w:link w:val="Bodytext"/>
    <w:rsid w:val="00822252"/>
    <w:pPr>
      <w:shd w:val="clear" w:color="auto" w:fill="FFFFFF"/>
      <w:spacing w:before="240" w:after="240" w:line="274" w:lineRule="exact"/>
      <w:ind w:hanging="1060"/>
    </w:pPr>
    <w:rPr>
      <w:rFonts w:ascii="Times New Roman" w:eastAsiaTheme="minorHAnsi" w:hAnsi="Times New Roman" w:cs="Times New Roman"/>
      <w:color w:val="auto"/>
      <w:kern w:val="2"/>
      <w:sz w:val="23"/>
      <w:szCs w:val="23"/>
      <w:lang w:val="en-US" w:eastAsia="en-US"/>
      <w14:ligatures w14:val="standardContextual"/>
    </w:rPr>
  </w:style>
  <w:style w:type="paragraph" w:customStyle="1" w:styleId="Bodytext20">
    <w:name w:val="Body text (2)"/>
    <w:basedOn w:val="prastasis"/>
    <w:link w:val="Bodytext2"/>
    <w:rsid w:val="00822252"/>
    <w:pPr>
      <w:shd w:val="clear" w:color="auto" w:fill="FFFFFF"/>
      <w:spacing w:line="269" w:lineRule="exact"/>
      <w:ind w:hanging="400"/>
    </w:pPr>
    <w:rPr>
      <w:rFonts w:ascii="Times New Roman" w:eastAsiaTheme="minorHAnsi" w:hAnsi="Times New Roman" w:cs="Times New Roman"/>
      <w:i/>
      <w:iCs/>
      <w:color w:val="auto"/>
      <w:kern w:val="2"/>
      <w:sz w:val="23"/>
      <w:szCs w:val="23"/>
      <w:lang w:val="en-US" w:eastAsia="en-US"/>
      <w14:ligatures w14:val="standardContextual"/>
    </w:rPr>
  </w:style>
  <w:style w:type="table" w:styleId="Lentelstinklelis">
    <w:name w:val="Table Grid"/>
    <w:basedOn w:val="prastojilentel"/>
    <w:uiPriority w:val="39"/>
    <w:rsid w:val="00822252"/>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22252"/>
    <w:rPr>
      <w:color w:val="0563C1"/>
      <w:u w:val="single"/>
    </w:rPr>
  </w:style>
  <w:style w:type="paragraph" w:styleId="Pataisymai">
    <w:name w:val="Revision"/>
    <w:hidden/>
    <w:uiPriority w:val="99"/>
    <w:semiHidden/>
    <w:rsid w:val="006C240E"/>
    <w:pPr>
      <w:spacing w:after="0" w:line="240" w:lineRule="auto"/>
    </w:pPr>
    <w:rPr>
      <w:rFonts w:ascii="Arial Unicode MS" w:eastAsia="Arial Unicode MS" w:hAnsi="Arial Unicode MS" w:cs="Arial Unicode MS"/>
      <w:color w:val="000000"/>
      <w:kern w:val="0"/>
      <w:sz w:val="24"/>
      <w:szCs w:val="24"/>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tar.lt/portal/legalAct.html?documentId=41e131d07ada11edbc04912defe897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6438</Words>
  <Characters>3670</Characters>
  <Application>Microsoft Office Word</Application>
  <DocSecurity>0</DocSecurity>
  <Lines>30</Lines>
  <Paragraphs>20</Paragraphs>
  <ScaleCrop>false</ScaleCrop>
  <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Liaudanskaitė</dc:creator>
  <cp:keywords/>
  <dc:description/>
  <cp:lastModifiedBy>Laura Krivicaitė</cp:lastModifiedBy>
  <cp:revision>17</cp:revision>
  <dcterms:created xsi:type="dcterms:W3CDTF">2025-03-13T11:13:00Z</dcterms:created>
  <dcterms:modified xsi:type="dcterms:W3CDTF">2025-03-17T06:46:00Z</dcterms:modified>
</cp:coreProperties>
</file>