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B09B0" w14:textId="00A1CA3A" w:rsidR="005F3C6D" w:rsidRPr="00E55A85" w:rsidRDefault="005F3C6D" w:rsidP="008B0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6F312D56" w14:textId="00DF9954" w:rsidR="005F3C6D" w:rsidRDefault="005F3C6D" w:rsidP="00C623D4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E55A85">
        <w:rPr>
          <w:rFonts w:ascii="Times New Roman" w:eastAsia="Calibri" w:hAnsi="Times New Roman" w:cs="Times New Roman"/>
          <w:color w:val="auto"/>
          <w:sz w:val="21"/>
          <w:szCs w:val="21"/>
        </w:rPr>
        <w:t>Pirkimo sąlygų 7 priedas „Pasiūlymų vertinimo kriterijai ir sąlygos“</w:t>
      </w:r>
      <w:bookmarkEnd w:id="0"/>
      <w:bookmarkEnd w:id="1"/>
      <w:bookmarkEnd w:id="2"/>
      <w:r w:rsidR="00062E38">
        <w:rPr>
          <w:rFonts w:ascii="Times New Roman" w:eastAsia="Calibri" w:hAnsi="Times New Roman" w:cs="Times New Roman"/>
          <w:color w:val="auto"/>
          <w:sz w:val="21"/>
          <w:szCs w:val="21"/>
        </w:rPr>
        <w:br/>
      </w:r>
      <w:bookmarkStart w:id="3" w:name="_GoBack"/>
      <w:bookmarkEnd w:id="3"/>
      <w:r w:rsidR="00062E38">
        <w:rPr>
          <w:rFonts w:ascii="Times New Roman" w:eastAsia="Calibri" w:hAnsi="Times New Roman" w:cs="Times New Roman"/>
          <w:color w:val="auto"/>
          <w:sz w:val="21"/>
          <w:szCs w:val="21"/>
        </w:rPr>
        <w:t>(taiko 1 ir 2 pirkimo daliai)</w:t>
      </w:r>
    </w:p>
    <w:p w14:paraId="3C0AD78D" w14:textId="77777777" w:rsidR="00302293" w:rsidRPr="00302293" w:rsidRDefault="00302293" w:rsidP="00302293"/>
    <w:p w14:paraId="470A4850" w14:textId="6DC80FE0" w:rsidR="008758A6" w:rsidRPr="009237D2" w:rsidRDefault="008758A6" w:rsidP="00875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6123E6EE">
        <w:rPr>
          <w:rFonts w:ascii="Times New Roman" w:eastAsia="Times New Roman" w:hAnsi="Times New Roman" w:cs="Times New Roman"/>
          <w:b/>
          <w:bCs/>
          <w:sz w:val="24"/>
          <w:szCs w:val="24"/>
        </w:rPr>
        <w:t>MOKYMŲ ORGANIZAVIMO EKONOMINIO NAUDINGUMO KRITERIJŲ VERTINIMO SKALĖ IR APRAŠYMAS</w:t>
      </w:r>
    </w:p>
    <w:p w14:paraId="7084F1B6" w14:textId="0DAA9E80" w:rsidR="008758A6" w:rsidRDefault="008758A6" w:rsidP="00875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29B4F" w14:textId="70C8C79E" w:rsidR="00617617" w:rsidRPr="004C58A9" w:rsidRDefault="00617617" w:rsidP="003738F1">
      <w:pPr>
        <w:pStyle w:val="Sraopastraip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5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Paslaugų teikėjas Antrajam kriterijui (T) gali siūlyti tik</w:t>
      </w:r>
      <w:r w:rsidR="00FE28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</w:t>
      </w:r>
      <w:r w:rsidRPr="004C5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vieną </w:t>
      </w:r>
      <w:r w:rsidRPr="00241CB2">
        <w:rPr>
          <w:rFonts w:ascii="Times New Roman" w:eastAsia="Times New Roman" w:hAnsi="Times New Roman" w:cs="Times New Roman"/>
          <w:sz w:val="24"/>
          <w:szCs w:val="24"/>
        </w:rPr>
        <w:t>specialistą</w:t>
      </w:r>
      <w:r w:rsidR="00FE28B8" w:rsidRPr="00241CB2">
        <w:rPr>
          <w:rFonts w:ascii="Times New Roman" w:eastAsia="Times New Roman" w:hAnsi="Times New Roman" w:cs="Times New Roman"/>
          <w:sz w:val="24"/>
          <w:szCs w:val="24"/>
        </w:rPr>
        <w:t xml:space="preserve"> kiekvienai pirkimo daliai</w:t>
      </w:r>
      <w:r w:rsidRPr="00FE28B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  <w:r w:rsidRPr="004C5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Kelių specialistų patirtis nesumuojama. </w:t>
      </w:r>
    </w:p>
    <w:p w14:paraId="3CF0A852" w14:textId="7ACE2C09" w:rsidR="00DC1D3C" w:rsidRPr="004C58A9" w:rsidRDefault="00DC1D3C" w:rsidP="003738F1">
      <w:pPr>
        <w:pStyle w:val="Sraopastraip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23E6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Kiekvienai </w:t>
      </w:r>
      <w:r w:rsidR="0DAAC306" w:rsidRPr="6123E6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 ir 2)</w:t>
      </w:r>
      <w:r w:rsidRPr="6123E6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pirkimo daliai taikomi vienodi projekto vadovo patirties reikalavimai.</w:t>
      </w:r>
    </w:p>
    <w:p w14:paraId="7E6CFBB7" w14:textId="5F327A49" w:rsidR="00617617" w:rsidRPr="004C58A9" w:rsidRDefault="00617617" w:rsidP="003738F1">
      <w:pPr>
        <w:pStyle w:val="Sraopastraip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5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Žemiau pateikiami ekspertinio vertinimo pagal ekonominius naudingumo kriterijus aprašymai. Pirkimo komisijos narys, remdamasis savo žiniomis ir patirtimi, turi įvertinti pasiūlymo aspektus, atitinkančius vertinamus kriterijus.</w:t>
      </w:r>
    </w:p>
    <w:p w14:paraId="658F55FC" w14:textId="2C9ABFC5" w:rsidR="00617617" w:rsidRPr="004C58A9" w:rsidRDefault="00617617" w:rsidP="001423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1"/>
        <w:gridCol w:w="1559"/>
        <w:gridCol w:w="1559"/>
        <w:gridCol w:w="1559"/>
        <w:gridCol w:w="1701"/>
      </w:tblGrid>
      <w:tr w:rsidR="00DC34AA" w:rsidRPr="004C58A9" w14:paraId="03864789" w14:textId="77777777" w:rsidTr="487B5DE7">
        <w:trPr>
          <w:cantSplit/>
          <w:tblHeader/>
          <w:jc w:val="center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C884A" w14:textId="77777777" w:rsidR="00DC34AA" w:rsidRPr="004C58A9" w:rsidRDefault="00DC34AA" w:rsidP="00DD5896">
            <w:pPr>
              <w:ind w:right="-44"/>
              <w:jc w:val="center"/>
              <w:rPr>
                <w:rFonts w:ascii="Times New Roman" w:hAnsi="Times New Roman" w:cs="Times New Roman"/>
                <w:b/>
              </w:rPr>
            </w:pPr>
            <w:bookmarkStart w:id="4" w:name="_Hlk29813159"/>
            <w:r w:rsidRPr="004C58A9">
              <w:rPr>
                <w:rFonts w:ascii="Times New Roman" w:hAnsi="Times New Roman" w:cs="Times New Roman"/>
                <w:b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56D7B" w14:textId="77777777" w:rsidR="00DC34AA" w:rsidRPr="004C58A9" w:rsidRDefault="00DC34AA" w:rsidP="00DD5896">
            <w:pPr>
              <w:ind w:right="-44"/>
              <w:jc w:val="center"/>
              <w:rPr>
                <w:rFonts w:ascii="Times New Roman" w:hAnsi="Times New Roman" w:cs="Times New Roman"/>
                <w:b/>
              </w:rPr>
            </w:pPr>
          </w:p>
          <w:p w14:paraId="6E25BF0E" w14:textId="77777777" w:rsidR="00DC34AA" w:rsidRPr="004C58A9" w:rsidRDefault="00DC34AA" w:rsidP="00DD5896">
            <w:pPr>
              <w:ind w:right="-44"/>
              <w:jc w:val="center"/>
              <w:rPr>
                <w:rFonts w:ascii="Times New Roman" w:hAnsi="Times New Roman" w:cs="Times New Roman"/>
                <w:b/>
              </w:rPr>
            </w:pPr>
            <w:r w:rsidRPr="004C58A9">
              <w:rPr>
                <w:rFonts w:ascii="Times New Roman" w:hAnsi="Times New Roman" w:cs="Times New Roman"/>
                <w:b/>
              </w:rPr>
              <w:t>Funkcinio parametro lyginamasis svoris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F5ED8" w14:textId="77777777" w:rsidR="00DC34AA" w:rsidRPr="004C58A9" w:rsidRDefault="00DC34AA" w:rsidP="00DD5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8A9">
              <w:rPr>
                <w:rFonts w:ascii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DC34AA" w:rsidRPr="004C58A9" w14:paraId="7D45D494" w14:textId="77777777" w:rsidTr="487B5DE7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5AF" w14:textId="77777777" w:rsidR="00DC34AA" w:rsidRPr="004C58A9" w:rsidRDefault="00DC34AA" w:rsidP="00DC34AA">
            <w:pPr>
              <w:numPr>
                <w:ilvl w:val="0"/>
                <w:numId w:val="43"/>
              </w:numPr>
              <w:spacing w:line="259" w:lineRule="auto"/>
              <w:ind w:left="313" w:hanging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2D24" w14:textId="77777777" w:rsidR="00DC34AA" w:rsidRPr="004C58A9" w:rsidRDefault="00DC34AA" w:rsidP="00DD5896">
            <w:pPr>
              <w:ind w:left="313" w:hanging="27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8D80" w14:textId="77777777" w:rsidR="00DC34AA" w:rsidRPr="004C58A9" w:rsidRDefault="00DC34AA" w:rsidP="00DD5896">
            <w:pPr>
              <w:ind w:left="313" w:hanging="279"/>
              <w:rPr>
                <w:rFonts w:ascii="Times New Roman" w:hAnsi="Times New Roman" w:cs="Times New Roman"/>
                <w:b/>
              </w:rPr>
            </w:pPr>
            <w:r w:rsidRPr="004C58A9">
              <w:rPr>
                <w:rFonts w:ascii="Times New Roman" w:hAnsi="Times New Roman" w:cs="Times New Roman"/>
                <w:b/>
              </w:rPr>
              <w:t>Kaina (C)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5606" w14:textId="3927E083" w:rsidR="00DC34AA" w:rsidRPr="004C58A9" w:rsidRDefault="00DC34AA" w:rsidP="00DD5896">
            <w:pPr>
              <w:jc w:val="center"/>
              <w:rPr>
                <w:rFonts w:ascii="Times New Roman" w:hAnsi="Times New Roman" w:cs="Times New Roman"/>
              </w:rPr>
            </w:pPr>
            <w:r w:rsidRPr="004C58A9">
              <w:rPr>
                <w:rFonts w:ascii="Times New Roman" w:hAnsi="Times New Roman" w:cs="Times New Roman"/>
              </w:rPr>
              <w:t>X = 80</w:t>
            </w:r>
          </w:p>
        </w:tc>
      </w:tr>
      <w:tr w:rsidR="00DC34AA" w:rsidRPr="004C58A9" w14:paraId="36C5FE77" w14:textId="77777777" w:rsidTr="487B5DE7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3F01" w14:textId="77777777" w:rsidR="00DC34AA" w:rsidRPr="004C58A9" w:rsidRDefault="00DC34AA" w:rsidP="00DC34AA">
            <w:pPr>
              <w:numPr>
                <w:ilvl w:val="0"/>
                <w:numId w:val="43"/>
              </w:numPr>
              <w:spacing w:line="259" w:lineRule="auto"/>
              <w:ind w:left="284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F256" w14:textId="77777777" w:rsidR="00DC34AA" w:rsidRPr="004C58A9" w:rsidRDefault="00DC34AA" w:rsidP="00DD5896">
            <w:pPr>
              <w:ind w:left="284" w:hanging="27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B983" w14:textId="77777777" w:rsidR="00DC34AA" w:rsidRPr="004C58A9" w:rsidRDefault="00DC34AA" w:rsidP="00DD5896">
            <w:pPr>
              <w:ind w:left="284" w:hanging="279"/>
              <w:rPr>
                <w:rFonts w:ascii="Times New Roman" w:hAnsi="Times New Roman" w:cs="Times New Roman"/>
              </w:rPr>
            </w:pPr>
            <w:r w:rsidRPr="004C58A9">
              <w:rPr>
                <w:rFonts w:ascii="Times New Roman" w:hAnsi="Times New Roman" w:cs="Times New Roman"/>
                <w:b/>
              </w:rPr>
              <w:t>Kokybė (T):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C27C" w14:textId="5B78A618" w:rsidR="00DC34AA" w:rsidRPr="004C58A9" w:rsidRDefault="00DC34AA" w:rsidP="00DD5896">
            <w:pPr>
              <w:jc w:val="center"/>
              <w:rPr>
                <w:rFonts w:ascii="Times New Roman" w:hAnsi="Times New Roman" w:cs="Times New Roman"/>
              </w:rPr>
            </w:pPr>
            <w:r w:rsidRPr="004C58A9">
              <w:rPr>
                <w:rFonts w:ascii="Times New Roman" w:hAnsi="Times New Roman" w:cs="Times New Roman"/>
              </w:rPr>
              <w:t>Y = 20</w:t>
            </w:r>
          </w:p>
        </w:tc>
      </w:tr>
      <w:tr w:rsidR="00DC34AA" w:rsidRPr="004C58A9" w14:paraId="2BA662E6" w14:textId="77777777" w:rsidTr="487B5DE7">
        <w:trPr>
          <w:cantSplit/>
          <w:trHeight w:val="3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F8E4" w14:textId="77777777" w:rsidR="00DC34AA" w:rsidRPr="004C58A9" w:rsidRDefault="00DC34AA" w:rsidP="00DD5896">
            <w:pPr>
              <w:ind w:left="360" w:hanging="360"/>
              <w:rPr>
                <w:rFonts w:ascii="Times New Roman" w:hAnsi="Times New Roman" w:cs="Times New Roman"/>
              </w:rPr>
            </w:pPr>
            <w:r w:rsidRPr="004C58A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1E9E" w14:textId="7432895B" w:rsidR="00DC34AA" w:rsidRPr="004C58A9" w:rsidRDefault="00DC34AA" w:rsidP="00DD5896">
            <w:pPr>
              <w:rPr>
                <w:rFonts w:ascii="Times New Roman" w:hAnsi="Times New Roman" w:cs="Times New Roman"/>
                <w:b/>
                <w:i/>
              </w:rPr>
            </w:pPr>
            <w:r w:rsidRPr="004C58A9">
              <w:rPr>
                <w:rFonts w:ascii="Times New Roman" w:hAnsi="Times New Roman" w:cs="Times New Roman"/>
                <w:i/>
              </w:rPr>
              <w:t>Pirmas parametras (P</w:t>
            </w:r>
            <w:r w:rsidRPr="004C58A9">
              <w:rPr>
                <w:rFonts w:ascii="Times New Roman" w:hAnsi="Times New Roman" w:cs="Times New Roman"/>
                <w:i/>
                <w:vertAlign w:val="subscript"/>
              </w:rPr>
              <w:t>1</w:t>
            </w:r>
            <w:r w:rsidRPr="004C58A9">
              <w:rPr>
                <w:rFonts w:ascii="Times New Roman" w:hAnsi="Times New Roman" w:cs="Times New Roman"/>
                <w:i/>
              </w:rPr>
              <w:t>)</w:t>
            </w:r>
            <w:r w:rsidRPr="004C58A9">
              <w:rPr>
                <w:rFonts w:ascii="Times New Roman" w:hAnsi="Times New Roman" w:cs="Times New Roman"/>
              </w:rPr>
              <w:t xml:space="preserve"> – Projekto vadovo patirtis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5A6E" w14:textId="56530AB8" w:rsidR="00DC34AA" w:rsidRPr="004C58A9" w:rsidRDefault="00DC34AA" w:rsidP="00DD5896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487B5DE7">
              <w:rPr>
                <w:rFonts w:ascii="Times New Roman" w:hAnsi="Times New Roman" w:cs="Times New Roman"/>
              </w:rPr>
              <w:t>R</w:t>
            </w:r>
            <w:r w:rsidRPr="487B5DE7">
              <w:rPr>
                <w:rFonts w:ascii="Times New Roman" w:hAnsi="Times New Roman" w:cs="Times New Roman"/>
                <w:vertAlign w:val="subscript"/>
              </w:rPr>
              <w:t>1max</w:t>
            </w:r>
            <w:r w:rsidRPr="487B5DE7">
              <w:rPr>
                <w:rFonts w:ascii="Times New Roman" w:hAnsi="Times New Roman" w:cs="Times New Roman"/>
              </w:rPr>
              <w:t>=</w:t>
            </w:r>
            <w:r w:rsidR="764ED4C0" w:rsidRPr="487B5DE7">
              <w:rPr>
                <w:rFonts w:ascii="Times New Roman" w:hAnsi="Times New Roman" w:cs="Times New Roman"/>
              </w:rPr>
              <w:t>7</w:t>
            </w:r>
            <w:r w:rsidRPr="487B5DE7">
              <w:rPr>
                <w:rFonts w:ascii="Times New Roman" w:hAnsi="Times New Roman" w:cs="Times New Roman"/>
              </w:rPr>
              <w:t xml:space="preserve"> balai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F4B" w14:textId="2DF18D44" w:rsidR="00DC34AA" w:rsidRPr="004C58A9" w:rsidRDefault="00DC34AA" w:rsidP="00DD5896">
            <w:pPr>
              <w:jc w:val="center"/>
              <w:rPr>
                <w:rFonts w:ascii="Times New Roman" w:hAnsi="Times New Roman" w:cs="Times New Roman"/>
              </w:rPr>
            </w:pPr>
            <w:r w:rsidRPr="004C58A9">
              <w:rPr>
                <w:rFonts w:ascii="Times New Roman" w:hAnsi="Times New Roman" w:cs="Times New Roman"/>
              </w:rPr>
              <w:t>L</w:t>
            </w:r>
            <w:r w:rsidRPr="004C58A9">
              <w:rPr>
                <w:rFonts w:ascii="Times New Roman" w:hAnsi="Times New Roman" w:cs="Times New Roman"/>
                <w:vertAlign w:val="subscript"/>
              </w:rPr>
              <w:t>1</w:t>
            </w:r>
            <w:r w:rsidRPr="004C58A9">
              <w:rPr>
                <w:rFonts w:ascii="Times New Roman" w:hAnsi="Times New Roman" w:cs="Times New Roman"/>
              </w:rPr>
              <w:t>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8836" w14:textId="77777777" w:rsidR="00DC34AA" w:rsidRPr="004C58A9" w:rsidRDefault="00DC34AA" w:rsidP="00DD5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24FF7558" w14:textId="77777777" w:rsidR="00DC34AA" w:rsidRPr="004C58A9" w:rsidRDefault="00DC34AA" w:rsidP="00DC34AA">
      <w:pPr>
        <w:jc w:val="both"/>
        <w:rPr>
          <w:rFonts w:ascii="Times New Roman" w:eastAsia="Times New Roman" w:hAnsi="Times New Roman" w:cs="Times New Roman"/>
          <w:color w:val="FF0000"/>
        </w:rPr>
      </w:pPr>
    </w:p>
    <w:p w14:paraId="77456916" w14:textId="3F8D9F26" w:rsidR="00DC34AA" w:rsidRPr="004C58A9" w:rsidRDefault="003738F1" w:rsidP="00DC34AA">
      <w:pPr>
        <w:tabs>
          <w:tab w:val="left" w:pos="1134"/>
        </w:tabs>
        <w:ind w:left="900"/>
        <w:jc w:val="both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</w:rPr>
        <w:t>4</w:t>
      </w:r>
      <w:r w:rsidR="00DC34AA" w:rsidRPr="004C58A9">
        <w:rPr>
          <w:rFonts w:ascii="Times New Roman" w:hAnsi="Times New Roman" w:cs="Times New Roman"/>
        </w:rPr>
        <w:t>. Ekonominis naudingumas (S) apskaičiuojamas sudedant Teikėjo pasiūlymo kainos C ir kitų kriterijų (T) balus:</w:t>
      </w:r>
    </w:p>
    <w:p w14:paraId="3CDD7311" w14:textId="77777777" w:rsidR="00DC34AA" w:rsidRPr="004C58A9" w:rsidRDefault="00DC34AA" w:rsidP="00DC34AA">
      <w:pPr>
        <w:jc w:val="both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</w:rPr>
        <w:t xml:space="preserve"> </w:t>
      </w:r>
      <w:r w:rsidRPr="004C58A9">
        <w:rPr>
          <w:rFonts w:ascii="Times New Roman" w:hAnsi="Times New Roman" w:cs="Times New Roman"/>
          <w:noProof/>
        </w:rPr>
        <w:drawing>
          <wp:inline distT="0" distB="0" distL="0" distR="0" wp14:anchorId="27629DB8" wp14:editId="0D49667A">
            <wp:extent cx="68580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94399B" w14:textId="44E85AD5" w:rsidR="00DC34AA" w:rsidRPr="004C58A9" w:rsidRDefault="003738F1" w:rsidP="00DC34AA">
      <w:pPr>
        <w:tabs>
          <w:tab w:val="left" w:pos="1134"/>
        </w:tabs>
        <w:ind w:left="540"/>
        <w:jc w:val="both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</w:rPr>
        <w:t>5</w:t>
      </w:r>
      <w:r w:rsidR="00DC34AA" w:rsidRPr="004C58A9">
        <w:rPr>
          <w:rFonts w:ascii="Times New Roman" w:hAnsi="Times New Roman" w:cs="Times New Roman"/>
        </w:rPr>
        <w:t>. Pasiūlymo kainos (C) balai apskaičiuojami mažiausios pasiūlytos kainos (</w:t>
      </w:r>
      <w:proofErr w:type="spellStart"/>
      <w:r w:rsidR="00DC34AA" w:rsidRPr="004C58A9">
        <w:rPr>
          <w:rFonts w:ascii="Times New Roman" w:hAnsi="Times New Roman" w:cs="Times New Roman"/>
        </w:rPr>
        <w:t>Cmin</w:t>
      </w:r>
      <w:proofErr w:type="spellEnd"/>
      <w:r w:rsidR="00DC34AA" w:rsidRPr="004C58A9">
        <w:rPr>
          <w:rFonts w:ascii="Times New Roman" w:hAnsi="Times New Roman" w:cs="Times New Roman"/>
        </w:rPr>
        <w:t>) ir vertinamo pasiūlymo kainos (</w:t>
      </w:r>
      <w:proofErr w:type="spellStart"/>
      <w:r w:rsidR="00DC34AA" w:rsidRPr="004C58A9">
        <w:rPr>
          <w:rFonts w:ascii="Times New Roman" w:hAnsi="Times New Roman" w:cs="Times New Roman"/>
        </w:rPr>
        <w:t>Cp</w:t>
      </w:r>
      <w:proofErr w:type="spellEnd"/>
      <w:r w:rsidR="00DC34AA" w:rsidRPr="004C58A9">
        <w:rPr>
          <w:rFonts w:ascii="Times New Roman" w:hAnsi="Times New Roman" w:cs="Times New Roman"/>
        </w:rPr>
        <w:t>) santykį padauginant iš kainos lyginamojo svorio (X):</w:t>
      </w:r>
    </w:p>
    <w:p w14:paraId="4F72AE66" w14:textId="6F6A24CD" w:rsidR="00DC34AA" w:rsidRPr="004C58A9" w:rsidRDefault="00DC34AA" w:rsidP="00DC34AA">
      <w:pPr>
        <w:jc w:val="both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</w:rPr>
        <w:t xml:space="preserve"> </w:t>
      </w:r>
      <w:r w:rsidRPr="004C58A9">
        <w:rPr>
          <w:rFonts w:ascii="Times New Roman" w:hAnsi="Times New Roman" w:cs="Times New Roman"/>
          <w:noProof/>
          <w:position w:val="-32"/>
        </w:rPr>
        <w:drawing>
          <wp:inline distT="0" distB="0" distL="0" distR="0" wp14:anchorId="64FACB2A" wp14:editId="7FD026B7">
            <wp:extent cx="839470" cy="464185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8A9">
        <w:rPr>
          <w:rFonts w:ascii="Times New Roman" w:hAnsi="Times New Roman" w:cs="Times New Roman"/>
        </w:rPr>
        <w:t>.</w:t>
      </w:r>
    </w:p>
    <w:p w14:paraId="7D9956A4" w14:textId="6A189548" w:rsidR="00DC34AA" w:rsidRPr="004C58A9" w:rsidRDefault="003738F1" w:rsidP="00DC34AA">
      <w:pPr>
        <w:tabs>
          <w:tab w:val="left" w:pos="1134"/>
        </w:tabs>
        <w:ind w:left="540"/>
        <w:jc w:val="both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</w:rPr>
        <w:t>6</w:t>
      </w:r>
      <w:r w:rsidR="00DC34AA" w:rsidRPr="004C58A9">
        <w:rPr>
          <w:rFonts w:ascii="Times New Roman" w:hAnsi="Times New Roman" w:cs="Times New Roman"/>
        </w:rPr>
        <w:t>. Kriterijų (T) balai apskaičiuojami sudedant atskirų kriterijų (</w:t>
      </w:r>
      <w:proofErr w:type="spellStart"/>
      <w:r w:rsidR="00DC34AA" w:rsidRPr="004C58A9">
        <w:rPr>
          <w:rFonts w:ascii="Times New Roman" w:hAnsi="Times New Roman" w:cs="Times New Roman"/>
        </w:rPr>
        <w:t>Ti</w:t>
      </w:r>
      <w:proofErr w:type="spellEnd"/>
      <w:r w:rsidR="00DC34AA" w:rsidRPr="004C58A9">
        <w:rPr>
          <w:rFonts w:ascii="Times New Roman" w:hAnsi="Times New Roman" w:cs="Times New Roman"/>
        </w:rPr>
        <w:t xml:space="preserve">) balus: </w:t>
      </w:r>
    </w:p>
    <w:p w14:paraId="7E9DDEBD" w14:textId="2966BC7D" w:rsidR="00DC34AA" w:rsidRPr="004C58A9" w:rsidRDefault="00DC34AA" w:rsidP="00DC34AA">
      <w:pPr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  <w:noProof/>
        </w:rPr>
        <w:drawing>
          <wp:inline distT="0" distB="0" distL="0" distR="0" wp14:anchorId="0450E42D" wp14:editId="7C357216">
            <wp:extent cx="593725" cy="334645"/>
            <wp:effectExtent l="0" t="0" r="0" b="825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00F5" w14:textId="1659F901" w:rsidR="00DC34AA" w:rsidRPr="004C58A9" w:rsidRDefault="003738F1" w:rsidP="00DC34AA">
      <w:pPr>
        <w:tabs>
          <w:tab w:val="left" w:pos="1134"/>
        </w:tabs>
        <w:ind w:left="540"/>
        <w:jc w:val="both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</w:rPr>
        <w:t>7</w:t>
      </w:r>
      <w:r w:rsidR="00DC34AA" w:rsidRPr="004C58A9">
        <w:rPr>
          <w:rFonts w:ascii="Times New Roman" w:hAnsi="Times New Roman" w:cs="Times New Roman"/>
        </w:rPr>
        <w:t>. Kriterijaus (T) balai apskaičiuojami šio kriterijaus parametrų įvertinimų (</w:t>
      </w:r>
      <w:proofErr w:type="spellStart"/>
      <w:r w:rsidR="00DC34AA" w:rsidRPr="004C58A9">
        <w:rPr>
          <w:rFonts w:ascii="Times New Roman" w:hAnsi="Times New Roman" w:cs="Times New Roman"/>
        </w:rPr>
        <w:t>Ps</w:t>
      </w:r>
      <w:proofErr w:type="spellEnd"/>
      <w:r w:rsidR="00DC34AA" w:rsidRPr="004C58A9">
        <w:rPr>
          <w:rFonts w:ascii="Times New Roman" w:hAnsi="Times New Roman" w:cs="Times New Roman"/>
        </w:rPr>
        <w:t>) sumą padauginant iš vertinamo kriterijaus lyginamojo svorio (Y):</w:t>
      </w:r>
    </w:p>
    <w:p w14:paraId="356C7A11" w14:textId="57897367" w:rsidR="00DC34AA" w:rsidRPr="004C58A9" w:rsidRDefault="00DC34AA" w:rsidP="00DC34AA">
      <w:pPr>
        <w:jc w:val="both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2E4E44A0" wp14:editId="0040F87D">
            <wp:extent cx="969010" cy="464185"/>
            <wp:effectExtent l="0" t="0" r="254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8A9">
        <w:rPr>
          <w:rFonts w:ascii="Times New Roman" w:hAnsi="Times New Roman" w:cs="Times New Roman"/>
        </w:rPr>
        <w:t xml:space="preserve"> .</w:t>
      </w:r>
    </w:p>
    <w:p w14:paraId="1D93A775" w14:textId="47BBA33C" w:rsidR="00DC34AA" w:rsidRPr="004C58A9" w:rsidRDefault="003738F1" w:rsidP="00DC34AA">
      <w:pPr>
        <w:tabs>
          <w:tab w:val="left" w:pos="1134"/>
        </w:tabs>
        <w:ind w:left="540"/>
        <w:jc w:val="both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</w:rPr>
        <w:lastRenderedPageBreak/>
        <w:t>8</w:t>
      </w:r>
      <w:r w:rsidR="00DC34AA" w:rsidRPr="004C58A9">
        <w:rPr>
          <w:rFonts w:ascii="Times New Roman" w:hAnsi="Times New Roman" w:cs="Times New Roman"/>
        </w:rPr>
        <w:t>. Kriterijaus parametro įvertinimas (</w:t>
      </w:r>
      <w:proofErr w:type="spellStart"/>
      <w:r w:rsidR="00DC34AA" w:rsidRPr="004C58A9">
        <w:rPr>
          <w:rFonts w:ascii="Times New Roman" w:hAnsi="Times New Roman" w:cs="Times New Roman"/>
        </w:rPr>
        <w:t>Ps</w:t>
      </w:r>
      <w:proofErr w:type="spellEnd"/>
      <w:r w:rsidR="00DC34AA" w:rsidRPr="004C58A9">
        <w:rPr>
          <w:rFonts w:ascii="Times New Roman" w:hAnsi="Times New Roman" w:cs="Times New Roman"/>
        </w:rPr>
        <w:t>) apskaičiuojamas parametro reikšmę (</w:t>
      </w:r>
      <w:proofErr w:type="spellStart"/>
      <w:r w:rsidR="00DC34AA" w:rsidRPr="004C58A9">
        <w:rPr>
          <w:rFonts w:ascii="Times New Roman" w:hAnsi="Times New Roman" w:cs="Times New Roman"/>
        </w:rPr>
        <w:t>Rp</w:t>
      </w:r>
      <w:proofErr w:type="spellEnd"/>
      <w:r w:rsidR="00DC34AA" w:rsidRPr="004C58A9">
        <w:rPr>
          <w:rFonts w:ascii="Times New Roman" w:hAnsi="Times New Roman" w:cs="Times New Roman"/>
        </w:rPr>
        <w:t>) palyginant su geriausia to paties parametro reikšme (</w:t>
      </w:r>
      <w:proofErr w:type="spellStart"/>
      <w:r w:rsidR="00DC34AA" w:rsidRPr="004C58A9">
        <w:rPr>
          <w:rFonts w:ascii="Times New Roman" w:hAnsi="Times New Roman" w:cs="Times New Roman"/>
        </w:rPr>
        <w:t>Rmaks</w:t>
      </w:r>
      <w:proofErr w:type="spellEnd"/>
      <w:r w:rsidR="00DC34AA" w:rsidRPr="004C58A9">
        <w:rPr>
          <w:rFonts w:ascii="Times New Roman" w:hAnsi="Times New Roman" w:cs="Times New Roman"/>
        </w:rPr>
        <w:t>) ir padauginant iš vertinamo kriterijaus parametro lyginamojo svorio (</w:t>
      </w:r>
      <w:proofErr w:type="spellStart"/>
      <w:r w:rsidR="00DC34AA" w:rsidRPr="004C58A9">
        <w:rPr>
          <w:rFonts w:ascii="Times New Roman" w:hAnsi="Times New Roman" w:cs="Times New Roman"/>
        </w:rPr>
        <w:t>Ls</w:t>
      </w:r>
      <w:proofErr w:type="spellEnd"/>
      <w:r w:rsidR="00DC34AA" w:rsidRPr="004C58A9">
        <w:rPr>
          <w:rFonts w:ascii="Times New Roman" w:hAnsi="Times New Roman" w:cs="Times New Roman"/>
        </w:rPr>
        <w:t>). Parametro reikšmė (</w:t>
      </w:r>
      <w:proofErr w:type="spellStart"/>
      <w:r w:rsidR="00DC34AA" w:rsidRPr="004C58A9">
        <w:rPr>
          <w:rFonts w:ascii="Times New Roman" w:hAnsi="Times New Roman" w:cs="Times New Roman"/>
        </w:rPr>
        <w:t>Rp</w:t>
      </w:r>
      <w:proofErr w:type="spellEnd"/>
      <w:r w:rsidR="00DC34AA" w:rsidRPr="004C58A9">
        <w:rPr>
          <w:rFonts w:ascii="Times New Roman" w:hAnsi="Times New Roman" w:cs="Times New Roman"/>
        </w:rPr>
        <w:t>) apskaičiuojama sudėjus suteiktus balus ir sumą padalinant iš vertinusių komisijos narių kiekio:</w:t>
      </w:r>
    </w:p>
    <w:p w14:paraId="448BFFB5" w14:textId="22568E9E" w:rsidR="00DC34AA" w:rsidRPr="004C58A9" w:rsidRDefault="00DC34AA" w:rsidP="00DC34AA">
      <w:pPr>
        <w:jc w:val="both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0BAB8366" wp14:editId="0DB63687">
            <wp:extent cx="907415" cy="4641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8A9">
        <w:rPr>
          <w:rFonts w:ascii="Times New Roman" w:hAnsi="Times New Roman" w:cs="Times New Roman"/>
        </w:rPr>
        <w:t xml:space="preserve"> .</w:t>
      </w:r>
    </w:p>
    <w:p w14:paraId="543DB6DE" w14:textId="749CF695" w:rsidR="00DC34AA" w:rsidRPr="004C58A9" w:rsidRDefault="00DC34AA" w:rsidP="00617617">
      <w:pPr>
        <w:suppressAutoHyphens/>
        <w:jc w:val="both"/>
        <w:outlineLvl w:val="1"/>
        <w:rPr>
          <w:rFonts w:ascii="Times New Roman" w:hAnsi="Times New Roman" w:cs="Times New Roman"/>
        </w:rPr>
      </w:pPr>
      <w:r w:rsidRPr="004C58A9">
        <w:rPr>
          <w:rFonts w:ascii="Times New Roman" w:hAnsi="Times New Roman" w:cs="Times New Roman"/>
        </w:rPr>
        <w:t xml:space="preserve"> </w:t>
      </w:r>
    </w:p>
    <w:p w14:paraId="654BB7F1" w14:textId="4A4274B2" w:rsidR="00617617" w:rsidRPr="009F0E9E" w:rsidRDefault="003738F1" w:rsidP="00594C69">
      <w:pPr>
        <w:jc w:val="both"/>
        <w:rPr>
          <w:color w:val="0070C0"/>
        </w:rPr>
      </w:pPr>
      <w:r w:rsidRPr="004C58A9">
        <w:rPr>
          <w:rFonts w:ascii="Times New Roman" w:eastAsia="Times New Roman" w:hAnsi="Times New Roman" w:cs="Times New Roman"/>
          <w:sz w:val="24"/>
          <w:szCs w:val="24"/>
        </w:rPr>
        <w:t>9.</w:t>
      </w:r>
      <w:r w:rsidR="00617617" w:rsidRPr="004C58A9">
        <w:rPr>
          <w:rFonts w:ascii="Times New Roman" w:eastAsia="Times New Roman" w:hAnsi="Times New Roman" w:cs="Times New Roman"/>
          <w:sz w:val="24"/>
          <w:szCs w:val="24"/>
        </w:rPr>
        <w:t xml:space="preserve"> Paslaugų teikėjas</w:t>
      </w:r>
      <w:r w:rsidR="000C089D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</w:t>
      </w:r>
      <w:r w:rsidR="00617617" w:rsidRPr="004C58A9">
        <w:rPr>
          <w:rFonts w:ascii="Times New Roman" w:eastAsia="Times New Roman" w:hAnsi="Times New Roman" w:cs="Times New Roman"/>
          <w:sz w:val="24"/>
          <w:szCs w:val="24"/>
        </w:rPr>
        <w:t xml:space="preserve">kartu su Konkurso </w:t>
      </w:r>
      <w:r w:rsidR="00617617" w:rsidRPr="004C58A9">
        <w:rPr>
          <w:rFonts w:ascii="Times New Roman" w:eastAsia="Times New Roman" w:hAnsi="Times New Roman" w:cs="Times New Roman"/>
          <w:bCs/>
          <w:sz w:val="24"/>
          <w:szCs w:val="24"/>
        </w:rPr>
        <w:t xml:space="preserve">pasiūlymu </w:t>
      </w:r>
      <w:r w:rsidR="00594C69">
        <w:rPr>
          <w:rFonts w:ascii="Times New Roman" w:eastAsia="Times New Roman" w:hAnsi="Times New Roman" w:cs="Times New Roman"/>
          <w:strike/>
          <w:sz w:val="24"/>
          <w:szCs w:val="24"/>
        </w:rPr>
        <w:t>„</w:t>
      </w:r>
      <w:r w:rsidR="00617617" w:rsidRPr="004C58A9">
        <w:rPr>
          <w:rFonts w:ascii="Times New Roman" w:eastAsia="Times New Roman" w:hAnsi="Times New Roman" w:cs="Times New Roman"/>
          <w:sz w:val="24"/>
          <w:szCs w:val="24"/>
        </w:rPr>
        <w:t>Techninė informacija ir duomenys apie tiekėją“ pateikia aiškią ir objektyviai patikrinamą informaciją, leidžiančią konkurso komisijai įvertinti pasiūlymą pagal kokybės vertinimo kriterijų T, t. y. Konkurso sąlygų kvalifikacinių reikalavimų lentelėje 2 papunktyje nurodyti dokumentai – Konkurso sąlygų 1</w:t>
      </w:r>
      <w:r w:rsidR="00FE2F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7617" w:rsidRPr="004C58A9">
        <w:rPr>
          <w:rFonts w:ascii="Times New Roman" w:eastAsia="Times New Roman" w:hAnsi="Times New Roman" w:cs="Times New Roman"/>
          <w:sz w:val="24"/>
          <w:szCs w:val="24"/>
        </w:rPr>
        <w:t xml:space="preserve"> priedas „Specialistų sąrašo forma“, Konkurso sąl</w:t>
      </w:r>
      <w:r w:rsidR="00617617" w:rsidRPr="00253442">
        <w:rPr>
          <w:rFonts w:ascii="Times New Roman" w:eastAsia="Times New Roman" w:hAnsi="Times New Roman" w:cs="Times New Roman"/>
          <w:sz w:val="24"/>
          <w:szCs w:val="24"/>
        </w:rPr>
        <w:t xml:space="preserve">ygų </w:t>
      </w:r>
      <w:r w:rsidR="006176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51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7617" w:rsidRPr="00253442">
        <w:rPr>
          <w:rFonts w:ascii="Times New Roman" w:eastAsia="Times New Roman" w:hAnsi="Times New Roman" w:cs="Times New Roman"/>
          <w:sz w:val="24"/>
          <w:szCs w:val="24"/>
        </w:rPr>
        <w:t xml:space="preserve"> priedas „Specialisto patirties aprašymo forma“, kiekvieno Konkurso sąlygų </w:t>
      </w:r>
      <w:r w:rsidR="006176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2F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7617" w:rsidRPr="00253442">
        <w:rPr>
          <w:rFonts w:ascii="Times New Roman" w:eastAsia="Times New Roman" w:hAnsi="Times New Roman" w:cs="Times New Roman"/>
          <w:sz w:val="24"/>
          <w:szCs w:val="24"/>
        </w:rPr>
        <w:t xml:space="preserve"> priede nurodyto specialisto</w:t>
      </w:r>
      <w:r w:rsidR="009F0E9E">
        <w:rPr>
          <w:rFonts w:ascii="Times New Roman" w:eastAsia="Times New Roman" w:hAnsi="Times New Roman" w:cs="Times New Roman"/>
          <w:sz w:val="24"/>
          <w:szCs w:val="24"/>
        </w:rPr>
        <w:t xml:space="preserve"> profesinė patirtis,</w:t>
      </w:r>
      <w:r w:rsidR="00617617" w:rsidRPr="00253442">
        <w:rPr>
          <w:rFonts w:ascii="Times New Roman" w:eastAsia="Times New Roman" w:hAnsi="Times New Roman" w:cs="Times New Roman"/>
          <w:sz w:val="24"/>
          <w:szCs w:val="24"/>
        </w:rPr>
        <w:t xml:space="preserve"> pagrindžiant</w:t>
      </w:r>
      <w:r w:rsidR="009F0E9E">
        <w:rPr>
          <w:rFonts w:ascii="Times New Roman" w:eastAsia="Times New Roman" w:hAnsi="Times New Roman" w:cs="Times New Roman"/>
          <w:sz w:val="24"/>
          <w:szCs w:val="24"/>
        </w:rPr>
        <w:t>ys</w:t>
      </w:r>
      <w:r w:rsidR="00617617" w:rsidRPr="00253442">
        <w:rPr>
          <w:rFonts w:ascii="Times New Roman" w:eastAsia="Times New Roman" w:hAnsi="Times New Roman" w:cs="Times New Roman"/>
          <w:sz w:val="24"/>
          <w:szCs w:val="24"/>
        </w:rPr>
        <w:t xml:space="preserve"> Konkurso sąlygų </w:t>
      </w:r>
      <w:r w:rsidR="006176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2F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7617" w:rsidRPr="00253442">
        <w:rPr>
          <w:rFonts w:ascii="Times New Roman" w:eastAsia="Times New Roman" w:hAnsi="Times New Roman" w:cs="Times New Roman"/>
          <w:sz w:val="24"/>
          <w:szCs w:val="24"/>
        </w:rPr>
        <w:t xml:space="preserve"> priede nurodyt</w:t>
      </w:r>
      <w:r w:rsidR="00617617">
        <w:rPr>
          <w:rFonts w:ascii="Times New Roman" w:eastAsia="Times New Roman" w:hAnsi="Times New Roman" w:cs="Times New Roman"/>
          <w:sz w:val="24"/>
          <w:szCs w:val="24"/>
        </w:rPr>
        <w:t>ų specialistų profesinę patirtį.</w:t>
      </w:r>
      <w:r w:rsidR="009F0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E9E" w:rsidRPr="00594C69">
        <w:rPr>
          <w:rFonts w:ascii="Times New Roman" w:eastAsia="Times New Roman" w:hAnsi="Times New Roman" w:cs="Times New Roman"/>
          <w:sz w:val="24"/>
          <w:szCs w:val="24"/>
        </w:rPr>
        <w:t xml:space="preserve">Pateikiamos </w:t>
      </w:r>
      <w:r w:rsidR="009F0E9E" w:rsidRPr="00594C69">
        <w:rPr>
          <w:rFonts w:ascii="Times New Roman" w:hAnsi="Times New Roman" w:cs="Times New Roman"/>
          <w:sz w:val="24"/>
          <w:szCs w:val="24"/>
        </w:rPr>
        <w:t>užsakovų pažymos, kuriose būtų nurodytos suteiktų paslaugų datos, trukmė valandomis, dalyvių skaičius, paslaugų gavėjai, ar paslaugos buvo suteiktos tinkamai.</w:t>
      </w:r>
    </w:p>
    <w:p w14:paraId="24DC75C3" w14:textId="744F9CCF" w:rsidR="00617617" w:rsidRDefault="003738F1" w:rsidP="00617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617617" w:rsidRPr="004C2C82">
        <w:rPr>
          <w:rFonts w:ascii="Times New Roman" w:eastAsia="Times New Roman" w:hAnsi="Times New Roman" w:cs="Times New Roman"/>
          <w:sz w:val="24"/>
          <w:szCs w:val="24"/>
        </w:rPr>
        <w:t xml:space="preserve">. Jeigu paslaugų teikėjo pateikto pasiūlymo pateikta informacija apie siūlomo </w:t>
      </w:r>
      <w:r w:rsidR="00617617">
        <w:rPr>
          <w:rFonts w:ascii="Times New Roman" w:eastAsia="Times New Roman" w:hAnsi="Times New Roman" w:cs="Times New Roman"/>
          <w:sz w:val="24"/>
          <w:szCs w:val="24"/>
        </w:rPr>
        <w:t>specialisto</w:t>
      </w:r>
      <w:r w:rsidR="00617617" w:rsidRPr="004C2C82">
        <w:rPr>
          <w:rFonts w:ascii="Times New Roman" w:eastAsia="Times New Roman" w:hAnsi="Times New Roman" w:cs="Times New Roman"/>
          <w:sz w:val="24"/>
          <w:szCs w:val="24"/>
        </w:rPr>
        <w:t xml:space="preserve"> kvalifikaciją, kuri bus vertinama ekonominio naudingumo vertinime, nebus pagrindžiama nurodytais dokumentais arba pateikti dokumentai nebus pakankami įsitikinti atitinkamos kvalifikacijos buvimu, bus vertinama, kad siūlomas </w:t>
      </w:r>
      <w:r w:rsidR="00617617">
        <w:rPr>
          <w:rFonts w:ascii="Times New Roman" w:eastAsia="Times New Roman" w:hAnsi="Times New Roman" w:cs="Times New Roman"/>
          <w:sz w:val="24"/>
          <w:szCs w:val="24"/>
        </w:rPr>
        <w:t>specialistas</w:t>
      </w:r>
      <w:r w:rsidR="00617617" w:rsidRPr="004C2C82">
        <w:rPr>
          <w:rFonts w:ascii="Times New Roman" w:eastAsia="Times New Roman" w:hAnsi="Times New Roman" w:cs="Times New Roman"/>
          <w:sz w:val="24"/>
          <w:szCs w:val="24"/>
        </w:rPr>
        <w:t xml:space="preserve"> atitinkamos kvalifikacijos (kuri vertintina ekonominio naudingumo metu) neturi, ir už tai pagal atitinkamą </w:t>
      </w:r>
      <w:r w:rsidR="00617617">
        <w:rPr>
          <w:rFonts w:ascii="Times New Roman" w:eastAsia="Times New Roman" w:hAnsi="Times New Roman" w:cs="Times New Roman"/>
          <w:sz w:val="24"/>
          <w:szCs w:val="24"/>
        </w:rPr>
        <w:t>kriterijų</w:t>
      </w:r>
      <w:r w:rsidR="00617617" w:rsidRPr="004C2C82">
        <w:rPr>
          <w:rFonts w:ascii="Times New Roman" w:eastAsia="Times New Roman" w:hAnsi="Times New Roman" w:cs="Times New Roman"/>
          <w:sz w:val="24"/>
          <w:szCs w:val="24"/>
        </w:rPr>
        <w:t xml:space="preserve"> suteikiamas </w:t>
      </w:r>
      <w:r w:rsidR="00617617" w:rsidRPr="004C2C82">
        <w:rPr>
          <w:rFonts w:ascii="Times New Roman" w:eastAsia="Times New Roman" w:hAnsi="Times New Roman" w:cs="Times New Roman"/>
          <w:b/>
          <w:sz w:val="24"/>
          <w:szCs w:val="24"/>
        </w:rPr>
        <w:t>0 (nulis) balų.</w:t>
      </w:r>
      <w:r w:rsidR="00617617" w:rsidRPr="004C2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F4F" w:rsidRPr="00594C69">
        <w:rPr>
          <w:rFonts w:ascii="Times New Roman" w:eastAsia="Times New Roman" w:hAnsi="Times New Roman" w:cs="Times New Roman"/>
          <w:sz w:val="24"/>
          <w:szCs w:val="24"/>
        </w:rPr>
        <w:t>Tuo atveju visas tiekėjo pasiūlymas nėra atmetamas.</w:t>
      </w:r>
    </w:p>
    <w:p w14:paraId="389E922E" w14:textId="06585130" w:rsidR="00617617" w:rsidRDefault="003738F1" w:rsidP="00617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6176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7617" w:rsidRPr="004C2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Vadovaujantis Lietuvos Respublikos viešųjų pirkimų įstatymo 45 straipsnio 3 dalies ir 55 straipsnio 9 dalies nuostatomis ši informacija negali būti tikslinama pasiūlymų vertinimo pagal kokybės kriterijus etape.</w:t>
      </w:r>
    </w:p>
    <w:p w14:paraId="1DFBF0A5" w14:textId="14D938B2" w:rsidR="00617617" w:rsidRPr="002D6550" w:rsidRDefault="007D1D00" w:rsidP="00DC34A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18667D9F" w14:textId="2D3FAA36" w:rsidR="00DC34AA" w:rsidRPr="002D6550" w:rsidRDefault="003738F1" w:rsidP="00DC34AA">
      <w:pPr>
        <w:ind w:firstLine="720"/>
        <w:jc w:val="both"/>
        <w:rPr>
          <w:rFonts w:ascii="Times New Roman" w:hAnsi="Times New Roman" w:cs="Times New Roman"/>
        </w:rPr>
      </w:pPr>
      <w:r w:rsidRPr="002D6550">
        <w:rPr>
          <w:rFonts w:ascii="Times New Roman" w:hAnsi="Times New Roman" w:cs="Times New Roman"/>
        </w:rPr>
        <w:t>12</w:t>
      </w:r>
      <w:r w:rsidR="00DC34AA" w:rsidRPr="002D6550">
        <w:rPr>
          <w:rFonts w:ascii="Times New Roman" w:hAnsi="Times New Roman" w:cs="Times New Roman"/>
        </w:rPr>
        <w:t xml:space="preserve">. </w:t>
      </w:r>
      <w:r w:rsidR="003D478A" w:rsidRPr="00594C69">
        <w:rPr>
          <w:rFonts w:ascii="Times New Roman" w:hAnsi="Times New Roman" w:cs="Times New Roman"/>
        </w:rPr>
        <w:t xml:space="preserve">Kiekybinių </w:t>
      </w:r>
      <w:r w:rsidR="00DC34AA" w:rsidRPr="002D6550">
        <w:rPr>
          <w:rFonts w:ascii="Times New Roman" w:hAnsi="Times New Roman" w:cs="Times New Roman"/>
        </w:rPr>
        <w:t>kriterijų įvertinimo reikšmės: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7230"/>
      </w:tblGrid>
      <w:tr w:rsidR="00DC34AA" w:rsidRPr="002D6550" w14:paraId="607E04D0" w14:textId="77777777" w:rsidTr="00DD5896">
        <w:tc>
          <w:tcPr>
            <w:tcW w:w="2297" w:type="dxa"/>
            <w:shd w:val="clear" w:color="auto" w:fill="F2F2F2"/>
          </w:tcPr>
          <w:p w14:paraId="2EEE0991" w14:textId="77777777" w:rsidR="00DC34AA" w:rsidRPr="002D6550" w:rsidRDefault="00DC34AA" w:rsidP="00DD5896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D65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Vertinimo balas </w:t>
            </w:r>
          </w:p>
        </w:tc>
        <w:tc>
          <w:tcPr>
            <w:tcW w:w="7230" w:type="dxa"/>
            <w:shd w:val="clear" w:color="auto" w:fill="F2F2F2"/>
          </w:tcPr>
          <w:p w14:paraId="7CF1BA1E" w14:textId="7E719A94" w:rsidR="00DC34AA" w:rsidRPr="002D6550" w:rsidRDefault="003D478A" w:rsidP="00DD5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C69">
              <w:rPr>
                <w:rFonts w:ascii="Times New Roman" w:hAnsi="Times New Roman" w:cs="Times New Roman"/>
                <w:b/>
              </w:rPr>
              <w:t>Kiekybinių</w:t>
            </w:r>
            <w:r w:rsidRPr="002D6550">
              <w:rPr>
                <w:rFonts w:ascii="Times New Roman" w:hAnsi="Times New Roman" w:cs="Times New Roman"/>
                <w:b/>
              </w:rPr>
              <w:t xml:space="preserve"> </w:t>
            </w:r>
            <w:r w:rsidR="00DC34AA" w:rsidRPr="002D6550">
              <w:rPr>
                <w:rFonts w:ascii="Times New Roman" w:hAnsi="Times New Roman" w:cs="Times New Roman"/>
                <w:b/>
              </w:rPr>
              <w:t>kriterijų įvertinimų apibūdinimų aprašymas</w:t>
            </w:r>
          </w:p>
        </w:tc>
      </w:tr>
      <w:tr w:rsidR="00DC34AA" w:rsidRPr="002D6550" w14:paraId="4ABD3617" w14:textId="77777777" w:rsidTr="00DD5896">
        <w:tc>
          <w:tcPr>
            <w:tcW w:w="9527" w:type="dxa"/>
            <w:gridSpan w:val="2"/>
            <w:shd w:val="clear" w:color="auto" w:fill="F2F2F2"/>
          </w:tcPr>
          <w:p w14:paraId="5D8B7966" w14:textId="70AE4445" w:rsidR="00DC34AA" w:rsidRPr="002D6550" w:rsidRDefault="00617617" w:rsidP="00DD5896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2D6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Projekto vadovo profesinė patirtis</w:t>
            </w:r>
          </w:p>
        </w:tc>
      </w:tr>
      <w:tr w:rsidR="00617617" w:rsidRPr="002D6550" w14:paraId="256ADCCA" w14:textId="77777777" w:rsidTr="00DD5896">
        <w:tc>
          <w:tcPr>
            <w:tcW w:w="2297" w:type="dxa"/>
          </w:tcPr>
          <w:p w14:paraId="57D0E9BE" w14:textId="51FA261A" w:rsidR="00617617" w:rsidRPr="002D6550" w:rsidRDefault="0035740F" w:rsidP="00617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617617" w:rsidRPr="002D6550">
              <w:rPr>
                <w:rFonts w:ascii="Times New Roman" w:hAnsi="Times New Roman" w:cs="Times New Roman"/>
                <w:b/>
                <w:bCs/>
              </w:rPr>
              <w:t xml:space="preserve"> bala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7230" w:type="dxa"/>
            <w:shd w:val="clear" w:color="auto" w:fill="auto"/>
          </w:tcPr>
          <w:p w14:paraId="04A4129E" w14:textId="24234357" w:rsidR="003E5C19" w:rsidRPr="0035740F" w:rsidRDefault="00372859" w:rsidP="00617617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35740F">
              <w:rPr>
                <w:rFonts w:ascii="Times New Roman" w:eastAsia="Times New Roman" w:hAnsi="Times New Roman" w:cs="Times New Roman"/>
              </w:rPr>
              <w:t xml:space="preserve">Specialistas </w:t>
            </w:r>
            <w:r w:rsidR="003E5C19" w:rsidRPr="0035740F">
              <w:rPr>
                <w:rFonts w:ascii="Times New Roman" w:eastAsia="Times New Roman" w:hAnsi="Times New Roman" w:cs="Times New Roman"/>
              </w:rPr>
              <w:t>per pastaruosius 3 metus vadovavo</w:t>
            </w:r>
            <w:r w:rsidR="00594C69" w:rsidRPr="0035740F">
              <w:rPr>
                <w:rFonts w:ascii="Times New Roman" w:eastAsia="Times New Roman" w:hAnsi="Times New Roman" w:cs="Times New Roman"/>
              </w:rPr>
              <w:t xml:space="preserve"> </w:t>
            </w:r>
            <w:r w:rsidR="003E5C19" w:rsidRPr="0035740F">
              <w:rPr>
                <w:rFonts w:ascii="Times New Roman" w:eastAsia="Times New Roman" w:hAnsi="Times New Roman" w:cs="Times New Roman"/>
              </w:rPr>
              <w:t>2 (dviem) ne trumpesni</w:t>
            </w:r>
            <w:r w:rsidRPr="0035740F">
              <w:rPr>
                <w:rFonts w:ascii="Times New Roman" w:eastAsia="Times New Roman" w:hAnsi="Times New Roman" w:cs="Times New Roman"/>
              </w:rPr>
              <w:t>ems</w:t>
            </w:r>
            <w:r w:rsidR="003E5C19" w:rsidRPr="0035740F">
              <w:rPr>
                <w:rFonts w:ascii="Times New Roman" w:eastAsia="Times New Roman" w:hAnsi="Times New Roman" w:cs="Times New Roman"/>
              </w:rPr>
              <w:t xml:space="preserve"> </w:t>
            </w:r>
            <w:r w:rsidR="003E5C19" w:rsidRPr="0035740F">
              <w:rPr>
                <w:rFonts w:ascii="Times New Roman" w:eastAsia="Times New Roman" w:hAnsi="Times New Roman" w:cs="Times New Roman"/>
                <w:i/>
              </w:rPr>
              <w:t>kaip</w:t>
            </w:r>
            <w:r w:rsidR="003E5C19" w:rsidRPr="0035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 ak. val. </w:t>
            </w:r>
            <w:r w:rsidR="003E5C19" w:rsidRPr="0035740F">
              <w:rPr>
                <w:rFonts w:ascii="Times New Roman" w:hAnsi="Times New Roman" w:cs="Times New Roman"/>
                <w:sz w:val="24"/>
                <w:szCs w:val="24"/>
              </w:rPr>
              <w:t>renginiams ir/ar mokymams, konferencijoms ir/ar parodų organizavimui</w:t>
            </w:r>
            <w:r w:rsidR="00594C69" w:rsidRPr="003574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5C19" w:rsidRPr="0035740F">
              <w:rPr>
                <w:rFonts w:ascii="Times New Roman" w:eastAsia="Times New Roman" w:hAnsi="Times New Roman" w:cs="Times New Roman"/>
              </w:rPr>
              <w:t xml:space="preserve"> kuriose dalyvavo ne mažiau kaip po  25 (dvidešimt penki) dalyvi</w:t>
            </w:r>
            <w:r w:rsidRPr="0035740F">
              <w:rPr>
                <w:rFonts w:ascii="Times New Roman" w:eastAsia="Times New Roman" w:hAnsi="Times New Roman" w:cs="Times New Roman"/>
              </w:rPr>
              <w:t>us</w:t>
            </w:r>
            <w:r w:rsidR="003E5C19" w:rsidRPr="0035740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17617" w:rsidRPr="002D6550" w14:paraId="4357EBDB" w14:textId="77777777" w:rsidTr="009D1621">
        <w:tc>
          <w:tcPr>
            <w:tcW w:w="2297" w:type="dxa"/>
          </w:tcPr>
          <w:p w14:paraId="0FA4FD5D" w14:textId="4A8C9452" w:rsidR="00617617" w:rsidRPr="002D6550" w:rsidRDefault="00062E38" w:rsidP="00617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617617" w:rsidRPr="002D6550">
              <w:rPr>
                <w:rFonts w:ascii="Times New Roman" w:hAnsi="Times New Roman" w:cs="Times New Roman"/>
                <w:b/>
                <w:bCs/>
              </w:rPr>
              <w:t xml:space="preserve"> balai</w:t>
            </w:r>
          </w:p>
        </w:tc>
        <w:tc>
          <w:tcPr>
            <w:tcW w:w="7230" w:type="dxa"/>
            <w:shd w:val="clear" w:color="auto" w:fill="auto"/>
          </w:tcPr>
          <w:p w14:paraId="4798934E" w14:textId="2D58BBE0" w:rsidR="00372859" w:rsidRPr="0035740F" w:rsidRDefault="00372859" w:rsidP="00617617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35740F">
              <w:rPr>
                <w:rFonts w:ascii="Times New Roman" w:eastAsia="Times New Roman" w:hAnsi="Times New Roman" w:cs="Times New Roman"/>
              </w:rPr>
              <w:t>Specialistas per pastaruosius 3 metus vadovavo</w:t>
            </w:r>
            <w:r w:rsidR="00594C69" w:rsidRPr="0035740F">
              <w:rPr>
                <w:rFonts w:ascii="Times New Roman" w:eastAsia="Times New Roman" w:hAnsi="Times New Roman" w:cs="Times New Roman"/>
              </w:rPr>
              <w:t xml:space="preserve"> </w:t>
            </w:r>
            <w:r w:rsidRPr="0035740F">
              <w:rPr>
                <w:rFonts w:ascii="Times New Roman" w:eastAsia="Times New Roman" w:hAnsi="Times New Roman" w:cs="Times New Roman"/>
              </w:rPr>
              <w:t xml:space="preserve">3 (trims) ne trumpesniems </w:t>
            </w:r>
            <w:r w:rsidRPr="0035740F">
              <w:rPr>
                <w:rFonts w:ascii="Times New Roman" w:eastAsia="Times New Roman" w:hAnsi="Times New Roman" w:cs="Times New Roman"/>
                <w:i/>
              </w:rPr>
              <w:t>kaip</w:t>
            </w:r>
            <w:r w:rsidRPr="0035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 ak. val. </w:t>
            </w:r>
            <w:r w:rsidRPr="0035740F">
              <w:rPr>
                <w:rFonts w:ascii="Times New Roman" w:hAnsi="Times New Roman" w:cs="Times New Roman"/>
                <w:sz w:val="24"/>
                <w:szCs w:val="24"/>
              </w:rPr>
              <w:t>renginiams ir/ar mokymams, konferencijoms ir/ar parodų organizavimui</w:t>
            </w:r>
            <w:r w:rsidR="00594C69" w:rsidRPr="003574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740F">
              <w:rPr>
                <w:rFonts w:ascii="Times New Roman" w:eastAsia="Times New Roman" w:hAnsi="Times New Roman" w:cs="Times New Roman"/>
              </w:rPr>
              <w:t xml:space="preserve"> kuriose dalyvavo ne mažiau kaip po 25 (dvidešimt penki) dalyvius.</w:t>
            </w:r>
          </w:p>
        </w:tc>
      </w:tr>
    </w:tbl>
    <w:p w14:paraId="4905221F" w14:textId="77777777" w:rsidR="00DC34AA" w:rsidRPr="00301019" w:rsidRDefault="00DC34AA" w:rsidP="00875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C34AA" w:rsidRPr="00301019" w:rsidSect="0001377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BD666" w14:textId="77777777" w:rsidR="00D85BCC" w:rsidRDefault="00D85BCC" w:rsidP="005F3C6D">
      <w:pPr>
        <w:spacing w:after="0" w:line="240" w:lineRule="auto"/>
      </w:pPr>
      <w:r>
        <w:separator/>
      </w:r>
    </w:p>
  </w:endnote>
  <w:endnote w:type="continuationSeparator" w:id="0">
    <w:p w14:paraId="0F8C9DD3" w14:textId="77777777" w:rsidR="00D85BCC" w:rsidRDefault="00D85BCC" w:rsidP="005F3C6D">
      <w:pPr>
        <w:spacing w:after="0" w:line="240" w:lineRule="auto"/>
      </w:pPr>
      <w:r>
        <w:continuationSeparator/>
      </w:r>
    </w:p>
  </w:endnote>
  <w:endnote w:type="continuationNotice" w:id="1">
    <w:p w14:paraId="357FBFFB" w14:textId="77777777" w:rsidR="00D85BCC" w:rsidRDefault="00D85B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92DF9" w14:textId="77777777" w:rsidR="00E94D06" w:rsidRDefault="00E94D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24594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B990729" w14:textId="1B6A2584" w:rsidR="00E94D06" w:rsidRPr="00D3768E" w:rsidRDefault="00E94D06">
        <w:pPr>
          <w:pStyle w:val="Por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376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376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376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D3768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8B470B6" w14:textId="77777777" w:rsidR="00E94D06" w:rsidRDefault="00E94D0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A5601" w14:textId="77777777" w:rsidR="00E94D06" w:rsidRDefault="00E94D06">
    <w:pPr>
      <w:pStyle w:val="Porat"/>
      <w:jc w:val="right"/>
    </w:pPr>
  </w:p>
  <w:p w14:paraId="35B2288D" w14:textId="77777777" w:rsidR="00E94D06" w:rsidRDefault="00E94D0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0F25B" w14:textId="77777777" w:rsidR="00D85BCC" w:rsidRDefault="00D85BCC" w:rsidP="005F3C6D">
      <w:pPr>
        <w:spacing w:after="0" w:line="240" w:lineRule="auto"/>
      </w:pPr>
      <w:r>
        <w:separator/>
      </w:r>
    </w:p>
  </w:footnote>
  <w:footnote w:type="continuationSeparator" w:id="0">
    <w:p w14:paraId="32FB0FC9" w14:textId="77777777" w:rsidR="00D85BCC" w:rsidRDefault="00D85BCC" w:rsidP="005F3C6D">
      <w:pPr>
        <w:spacing w:after="0" w:line="240" w:lineRule="auto"/>
      </w:pPr>
      <w:r>
        <w:continuationSeparator/>
      </w:r>
    </w:p>
  </w:footnote>
  <w:footnote w:type="continuationNotice" w:id="1">
    <w:p w14:paraId="68567BEF" w14:textId="77777777" w:rsidR="00D85BCC" w:rsidRDefault="00D85B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5F88" w14:textId="77777777" w:rsidR="00E94D06" w:rsidRDefault="00E94D0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E1FFC" w14:textId="3179230A" w:rsidR="00E94D06" w:rsidRDefault="00E94D06">
    <w:pPr>
      <w:pStyle w:val="Antrats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07B78" w14:textId="77777777" w:rsidR="00E94D06" w:rsidRDefault="00E94D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706"/>
    <w:multiLevelType w:val="hybridMultilevel"/>
    <w:tmpl w:val="8E863970"/>
    <w:lvl w:ilvl="0" w:tplc="EB84D9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B81ECE"/>
    <w:multiLevelType w:val="hybridMultilevel"/>
    <w:tmpl w:val="E60CE5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D261A"/>
    <w:multiLevelType w:val="multilevel"/>
    <w:tmpl w:val="864A6F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070332B0"/>
    <w:multiLevelType w:val="multilevel"/>
    <w:tmpl w:val="8C96CE2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B275EE"/>
    <w:multiLevelType w:val="multilevel"/>
    <w:tmpl w:val="ECEA7E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3C7211"/>
    <w:multiLevelType w:val="hybridMultilevel"/>
    <w:tmpl w:val="14C06B00"/>
    <w:lvl w:ilvl="0" w:tplc="6DCCB354">
      <w:start w:val="1"/>
      <w:numFmt w:val="decimal"/>
      <w:lvlText w:val="%1."/>
      <w:lvlJc w:val="left"/>
      <w:pPr>
        <w:ind w:left="720" w:hanging="360"/>
      </w:pPr>
    </w:lvl>
    <w:lvl w:ilvl="1" w:tplc="1048DE8E">
      <w:start w:val="1"/>
      <w:numFmt w:val="lowerLetter"/>
      <w:lvlText w:val="%2."/>
      <w:lvlJc w:val="left"/>
      <w:pPr>
        <w:ind w:left="1440" w:hanging="360"/>
      </w:pPr>
    </w:lvl>
    <w:lvl w:ilvl="2" w:tplc="6B9CC634">
      <w:start w:val="1"/>
      <w:numFmt w:val="lowerRoman"/>
      <w:lvlText w:val="%3."/>
      <w:lvlJc w:val="right"/>
      <w:pPr>
        <w:ind w:left="2160" w:hanging="180"/>
      </w:pPr>
    </w:lvl>
    <w:lvl w:ilvl="3" w:tplc="3ED8630C">
      <w:start w:val="1"/>
      <w:numFmt w:val="decimal"/>
      <w:lvlText w:val="%4."/>
      <w:lvlJc w:val="left"/>
      <w:pPr>
        <w:ind w:left="2880" w:hanging="360"/>
      </w:pPr>
    </w:lvl>
    <w:lvl w:ilvl="4" w:tplc="1CB24932">
      <w:start w:val="1"/>
      <w:numFmt w:val="lowerLetter"/>
      <w:lvlText w:val="%5."/>
      <w:lvlJc w:val="left"/>
      <w:pPr>
        <w:ind w:left="3600" w:hanging="360"/>
      </w:pPr>
    </w:lvl>
    <w:lvl w:ilvl="5" w:tplc="6DC8EB3C">
      <w:start w:val="1"/>
      <w:numFmt w:val="lowerRoman"/>
      <w:lvlText w:val="%6."/>
      <w:lvlJc w:val="right"/>
      <w:pPr>
        <w:ind w:left="4320" w:hanging="180"/>
      </w:pPr>
    </w:lvl>
    <w:lvl w:ilvl="6" w:tplc="E362D430">
      <w:start w:val="1"/>
      <w:numFmt w:val="decimal"/>
      <w:lvlText w:val="%7."/>
      <w:lvlJc w:val="left"/>
      <w:pPr>
        <w:ind w:left="5040" w:hanging="360"/>
      </w:pPr>
    </w:lvl>
    <w:lvl w:ilvl="7" w:tplc="AC801C66">
      <w:start w:val="1"/>
      <w:numFmt w:val="lowerLetter"/>
      <w:lvlText w:val="%8."/>
      <w:lvlJc w:val="left"/>
      <w:pPr>
        <w:ind w:left="5760" w:hanging="360"/>
      </w:pPr>
    </w:lvl>
    <w:lvl w:ilvl="8" w:tplc="B41ABA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2C53205"/>
    <w:multiLevelType w:val="hybridMultilevel"/>
    <w:tmpl w:val="5546D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11" w15:restartNumberingAfterBreak="0">
    <w:nsid w:val="176A6B6D"/>
    <w:multiLevelType w:val="hybridMultilevel"/>
    <w:tmpl w:val="03288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515BC"/>
    <w:multiLevelType w:val="hybridMultilevel"/>
    <w:tmpl w:val="E8FCC264"/>
    <w:lvl w:ilvl="0" w:tplc="F8DA440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C2B87"/>
    <w:multiLevelType w:val="hybridMultilevel"/>
    <w:tmpl w:val="06460B5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E355A"/>
    <w:multiLevelType w:val="hybridMultilevel"/>
    <w:tmpl w:val="144E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12DAF"/>
    <w:multiLevelType w:val="hybridMultilevel"/>
    <w:tmpl w:val="A28A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4A24"/>
    <w:multiLevelType w:val="multilevel"/>
    <w:tmpl w:val="864A6F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2F1044AC"/>
    <w:multiLevelType w:val="hybridMultilevel"/>
    <w:tmpl w:val="204A0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73400"/>
    <w:multiLevelType w:val="multilevel"/>
    <w:tmpl w:val="1DFEDD8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662BF"/>
    <w:multiLevelType w:val="multilevel"/>
    <w:tmpl w:val="864A6FF4"/>
    <w:lvl w:ilvl="0">
      <w:start w:val="9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color w:val="auto"/>
      </w:rPr>
    </w:lvl>
  </w:abstractNum>
  <w:abstractNum w:abstractNumId="21" w15:restartNumberingAfterBreak="0">
    <w:nsid w:val="43182328"/>
    <w:multiLevelType w:val="hybridMultilevel"/>
    <w:tmpl w:val="0FB26D50"/>
    <w:lvl w:ilvl="0" w:tplc="2204579A">
      <w:start w:val="1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E3329"/>
    <w:multiLevelType w:val="hybridMultilevel"/>
    <w:tmpl w:val="DBFACA00"/>
    <w:lvl w:ilvl="0" w:tplc="F8DA440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C700E"/>
    <w:multiLevelType w:val="multilevel"/>
    <w:tmpl w:val="0B92594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2">
      <w:start w:val="1"/>
      <w:numFmt w:val="decimal"/>
      <w:lvlText w:val="%1.%2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2"/>
      <w:numFmt w:val="decimal"/>
      <w:lvlText w:val="%5"/>
      <w:lvlJc w:val="left"/>
      <w:pPr>
        <w:ind w:left="3600" w:hanging="360"/>
      </w:pPr>
      <w:rPr>
        <w:rFonts w:hint="default"/>
        <w:i w:val="0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eastAsia="Times New Roman" w:hint="default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u w:val="single"/>
      </w:r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ED05864"/>
    <w:multiLevelType w:val="hybridMultilevel"/>
    <w:tmpl w:val="9A6E115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56194F2D"/>
    <w:multiLevelType w:val="multilevel"/>
    <w:tmpl w:val="864A6F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57EA03A0"/>
    <w:multiLevelType w:val="hybridMultilevel"/>
    <w:tmpl w:val="D4428C1E"/>
    <w:lvl w:ilvl="0" w:tplc="F8BCEE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15A04"/>
    <w:multiLevelType w:val="hybridMultilevel"/>
    <w:tmpl w:val="047C6D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C262A0"/>
    <w:multiLevelType w:val="hybridMultilevel"/>
    <w:tmpl w:val="F56837F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F8DA4406">
      <w:start w:val="2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7312B"/>
    <w:multiLevelType w:val="hybridMultilevel"/>
    <w:tmpl w:val="F20AF0FE"/>
    <w:lvl w:ilvl="0" w:tplc="F8DA4406">
      <w:start w:val="2"/>
      <w:numFmt w:val="bullet"/>
      <w:lvlText w:val="-"/>
      <w:lvlJc w:val="left"/>
      <w:pPr>
        <w:ind w:left="774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622562BD"/>
    <w:multiLevelType w:val="hybridMultilevel"/>
    <w:tmpl w:val="4FF8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9359C"/>
    <w:multiLevelType w:val="hybridMultilevel"/>
    <w:tmpl w:val="A6C432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16C9F"/>
    <w:multiLevelType w:val="hybridMultilevel"/>
    <w:tmpl w:val="75220598"/>
    <w:lvl w:ilvl="0" w:tplc="A59E30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D71C7"/>
    <w:multiLevelType w:val="multilevel"/>
    <w:tmpl w:val="4028965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54DC4"/>
    <w:multiLevelType w:val="hybridMultilevel"/>
    <w:tmpl w:val="BA48D43C"/>
    <w:lvl w:ilvl="0" w:tplc="246A41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3C5E0A"/>
    <w:multiLevelType w:val="hybridMultilevel"/>
    <w:tmpl w:val="23A258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238EE"/>
    <w:multiLevelType w:val="multilevel"/>
    <w:tmpl w:val="864A6F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1" w15:restartNumberingAfterBreak="0">
    <w:nsid w:val="7DAE5F8C"/>
    <w:multiLevelType w:val="hybridMultilevel"/>
    <w:tmpl w:val="7DB4C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70EE5"/>
    <w:multiLevelType w:val="multilevel"/>
    <w:tmpl w:val="26A042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EBB12DB"/>
    <w:multiLevelType w:val="hybridMultilevel"/>
    <w:tmpl w:val="15E8E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36"/>
  </w:num>
  <w:num w:numId="4">
    <w:abstractNumId w:val="28"/>
  </w:num>
  <w:num w:numId="5">
    <w:abstractNumId w:val="19"/>
  </w:num>
  <w:num w:numId="6">
    <w:abstractNumId w:val="34"/>
  </w:num>
  <w:num w:numId="7">
    <w:abstractNumId w:val="37"/>
  </w:num>
  <w:num w:numId="8">
    <w:abstractNumId w:val="2"/>
  </w:num>
  <w:num w:numId="9">
    <w:abstractNumId w:val="7"/>
  </w:num>
  <w:num w:numId="10">
    <w:abstractNumId w:val="23"/>
  </w:num>
  <w:num w:numId="11">
    <w:abstractNumId w:val="10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27"/>
  </w:num>
  <w:num w:numId="15">
    <w:abstractNumId w:val="4"/>
  </w:num>
  <w:num w:numId="16">
    <w:abstractNumId w:val="9"/>
  </w:num>
  <w:num w:numId="17">
    <w:abstractNumId w:val="5"/>
  </w:num>
  <w:num w:numId="18">
    <w:abstractNumId w:val="25"/>
  </w:num>
  <w:num w:numId="19">
    <w:abstractNumId w:val="6"/>
  </w:num>
  <w:num w:numId="20">
    <w:abstractNumId w:val="41"/>
  </w:num>
  <w:num w:numId="21">
    <w:abstractNumId w:val="0"/>
  </w:num>
  <w:num w:numId="22">
    <w:abstractNumId w:val="38"/>
  </w:num>
  <w:num w:numId="23">
    <w:abstractNumId w:val="21"/>
  </w:num>
  <w:num w:numId="24">
    <w:abstractNumId w:val="16"/>
  </w:num>
  <w:num w:numId="25">
    <w:abstractNumId w:val="20"/>
  </w:num>
  <w:num w:numId="26">
    <w:abstractNumId w:val="39"/>
  </w:num>
  <w:num w:numId="27">
    <w:abstractNumId w:val="12"/>
  </w:num>
  <w:num w:numId="28">
    <w:abstractNumId w:val="24"/>
  </w:num>
  <w:num w:numId="29">
    <w:abstractNumId w:val="3"/>
  </w:num>
  <w:num w:numId="30">
    <w:abstractNumId w:val="32"/>
  </w:num>
  <w:num w:numId="31">
    <w:abstractNumId w:val="40"/>
  </w:num>
  <w:num w:numId="32">
    <w:abstractNumId w:val="22"/>
  </w:num>
  <w:num w:numId="33">
    <w:abstractNumId w:val="30"/>
  </w:num>
  <w:num w:numId="34">
    <w:abstractNumId w:val="18"/>
  </w:num>
  <w:num w:numId="35">
    <w:abstractNumId w:val="42"/>
  </w:num>
  <w:num w:numId="36">
    <w:abstractNumId w:val="43"/>
  </w:num>
  <w:num w:numId="37">
    <w:abstractNumId w:val="31"/>
  </w:num>
  <w:num w:numId="38">
    <w:abstractNumId w:val="15"/>
  </w:num>
  <w:num w:numId="39">
    <w:abstractNumId w:val="14"/>
  </w:num>
  <w:num w:numId="40">
    <w:abstractNumId w:val="17"/>
  </w:num>
  <w:num w:numId="41">
    <w:abstractNumId w:val="11"/>
  </w:num>
  <w:num w:numId="42">
    <w:abstractNumId w:val="35"/>
  </w:num>
  <w:num w:numId="43">
    <w:abstractNumId w:val="26"/>
  </w:num>
  <w:num w:numId="44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6D"/>
    <w:rsid w:val="00003D7F"/>
    <w:rsid w:val="00007109"/>
    <w:rsid w:val="00007E24"/>
    <w:rsid w:val="00010B12"/>
    <w:rsid w:val="0001200B"/>
    <w:rsid w:val="0001377C"/>
    <w:rsid w:val="00017292"/>
    <w:rsid w:val="0002166C"/>
    <w:rsid w:val="0002276C"/>
    <w:rsid w:val="000227B1"/>
    <w:rsid w:val="00025390"/>
    <w:rsid w:val="00025D75"/>
    <w:rsid w:val="00026BBE"/>
    <w:rsid w:val="00031E73"/>
    <w:rsid w:val="00037CC5"/>
    <w:rsid w:val="00043C0D"/>
    <w:rsid w:val="00044E63"/>
    <w:rsid w:val="00050422"/>
    <w:rsid w:val="0005043B"/>
    <w:rsid w:val="00051A24"/>
    <w:rsid w:val="00053A79"/>
    <w:rsid w:val="000573C6"/>
    <w:rsid w:val="00062586"/>
    <w:rsid w:val="00062E38"/>
    <w:rsid w:val="000642C5"/>
    <w:rsid w:val="000643F5"/>
    <w:rsid w:val="000669F0"/>
    <w:rsid w:val="000719CC"/>
    <w:rsid w:val="000728DA"/>
    <w:rsid w:val="00073A49"/>
    <w:rsid w:val="00073AC2"/>
    <w:rsid w:val="000940FF"/>
    <w:rsid w:val="00094A6F"/>
    <w:rsid w:val="00094FFC"/>
    <w:rsid w:val="00096337"/>
    <w:rsid w:val="00097954"/>
    <w:rsid w:val="000A04D8"/>
    <w:rsid w:val="000A16C7"/>
    <w:rsid w:val="000A368D"/>
    <w:rsid w:val="000B00F7"/>
    <w:rsid w:val="000B200B"/>
    <w:rsid w:val="000B2A8A"/>
    <w:rsid w:val="000B52D3"/>
    <w:rsid w:val="000B767E"/>
    <w:rsid w:val="000C089D"/>
    <w:rsid w:val="000C3071"/>
    <w:rsid w:val="000C4BBA"/>
    <w:rsid w:val="000D0773"/>
    <w:rsid w:val="000E1093"/>
    <w:rsid w:val="000E19C4"/>
    <w:rsid w:val="000E2705"/>
    <w:rsid w:val="000E67CA"/>
    <w:rsid w:val="000F05D5"/>
    <w:rsid w:val="000F17C6"/>
    <w:rsid w:val="000F19A5"/>
    <w:rsid w:val="000F4E8E"/>
    <w:rsid w:val="000F7D94"/>
    <w:rsid w:val="00100A47"/>
    <w:rsid w:val="00103ACD"/>
    <w:rsid w:val="00104322"/>
    <w:rsid w:val="0010531B"/>
    <w:rsid w:val="00105EF5"/>
    <w:rsid w:val="00106E10"/>
    <w:rsid w:val="00107547"/>
    <w:rsid w:val="00110CE5"/>
    <w:rsid w:val="0011126C"/>
    <w:rsid w:val="001118A7"/>
    <w:rsid w:val="00111AC6"/>
    <w:rsid w:val="0011775C"/>
    <w:rsid w:val="00120296"/>
    <w:rsid w:val="00120D14"/>
    <w:rsid w:val="00122008"/>
    <w:rsid w:val="0012381A"/>
    <w:rsid w:val="001253E1"/>
    <w:rsid w:val="00126E69"/>
    <w:rsid w:val="00130CEF"/>
    <w:rsid w:val="001322F4"/>
    <w:rsid w:val="00132ADE"/>
    <w:rsid w:val="00137801"/>
    <w:rsid w:val="00141767"/>
    <w:rsid w:val="001423F3"/>
    <w:rsid w:val="00143009"/>
    <w:rsid w:val="00143057"/>
    <w:rsid w:val="00143210"/>
    <w:rsid w:val="00143AF7"/>
    <w:rsid w:val="00144103"/>
    <w:rsid w:val="001449B1"/>
    <w:rsid w:val="00145FFC"/>
    <w:rsid w:val="0015109A"/>
    <w:rsid w:val="00151667"/>
    <w:rsid w:val="0015500A"/>
    <w:rsid w:val="00155A59"/>
    <w:rsid w:val="00155EF4"/>
    <w:rsid w:val="0016042B"/>
    <w:rsid w:val="001607CF"/>
    <w:rsid w:val="00161995"/>
    <w:rsid w:val="0017017A"/>
    <w:rsid w:val="00170B5A"/>
    <w:rsid w:val="00170D72"/>
    <w:rsid w:val="001726D0"/>
    <w:rsid w:val="001754B3"/>
    <w:rsid w:val="001761A8"/>
    <w:rsid w:val="00182548"/>
    <w:rsid w:val="00183985"/>
    <w:rsid w:val="001842B7"/>
    <w:rsid w:val="00184695"/>
    <w:rsid w:val="00187178"/>
    <w:rsid w:val="00187E15"/>
    <w:rsid w:val="00192E9A"/>
    <w:rsid w:val="00196B87"/>
    <w:rsid w:val="001A18C4"/>
    <w:rsid w:val="001A4616"/>
    <w:rsid w:val="001A691B"/>
    <w:rsid w:val="001B0BDF"/>
    <w:rsid w:val="001B1A95"/>
    <w:rsid w:val="001B1ED6"/>
    <w:rsid w:val="001B2CF0"/>
    <w:rsid w:val="001C0020"/>
    <w:rsid w:val="001C1524"/>
    <w:rsid w:val="001C2424"/>
    <w:rsid w:val="001D1174"/>
    <w:rsid w:val="001D3665"/>
    <w:rsid w:val="001D6B9B"/>
    <w:rsid w:val="001E0AE1"/>
    <w:rsid w:val="001E2613"/>
    <w:rsid w:val="001E344E"/>
    <w:rsid w:val="001E4602"/>
    <w:rsid w:val="001E52D6"/>
    <w:rsid w:val="001E5825"/>
    <w:rsid w:val="001E7B10"/>
    <w:rsid w:val="001F155A"/>
    <w:rsid w:val="001F38FD"/>
    <w:rsid w:val="001F3A6E"/>
    <w:rsid w:val="001F484F"/>
    <w:rsid w:val="001F5071"/>
    <w:rsid w:val="001F5A62"/>
    <w:rsid w:val="00202390"/>
    <w:rsid w:val="002028B8"/>
    <w:rsid w:val="00206320"/>
    <w:rsid w:val="0021127B"/>
    <w:rsid w:val="00213B40"/>
    <w:rsid w:val="00216720"/>
    <w:rsid w:val="00216B88"/>
    <w:rsid w:val="00222DCF"/>
    <w:rsid w:val="002266F5"/>
    <w:rsid w:val="00226FF1"/>
    <w:rsid w:val="002271DA"/>
    <w:rsid w:val="00231878"/>
    <w:rsid w:val="00231CAD"/>
    <w:rsid w:val="00232167"/>
    <w:rsid w:val="00233EF0"/>
    <w:rsid w:val="0023495B"/>
    <w:rsid w:val="0023745F"/>
    <w:rsid w:val="00241CB2"/>
    <w:rsid w:val="002470DB"/>
    <w:rsid w:val="00250CEB"/>
    <w:rsid w:val="002544A3"/>
    <w:rsid w:val="0025492F"/>
    <w:rsid w:val="00261672"/>
    <w:rsid w:val="00263802"/>
    <w:rsid w:val="002638E2"/>
    <w:rsid w:val="00264010"/>
    <w:rsid w:val="00264A46"/>
    <w:rsid w:val="00265735"/>
    <w:rsid w:val="002660B1"/>
    <w:rsid w:val="00267180"/>
    <w:rsid w:val="00270219"/>
    <w:rsid w:val="002704A7"/>
    <w:rsid w:val="00271D65"/>
    <w:rsid w:val="002751EE"/>
    <w:rsid w:val="00276242"/>
    <w:rsid w:val="0027768D"/>
    <w:rsid w:val="00280B24"/>
    <w:rsid w:val="00282350"/>
    <w:rsid w:val="00282E14"/>
    <w:rsid w:val="00283A7E"/>
    <w:rsid w:val="00285114"/>
    <w:rsid w:val="00290ADC"/>
    <w:rsid w:val="00291BE7"/>
    <w:rsid w:val="00291EB3"/>
    <w:rsid w:val="0029574F"/>
    <w:rsid w:val="002976A5"/>
    <w:rsid w:val="002A2C3C"/>
    <w:rsid w:val="002A4451"/>
    <w:rsid w:val="002A5C17"/>
    <w:rsid w:val="002B08FE"/>
    <w:rsid w:val="002B207F"/>
    <w:rsid w:val="002B3F02"/>
    <w:rsid w:val="002B5237"/>
    <w:rsid w:val="002B56AF"/>
    <w:rsid w:val="002B5833"/>
    <w:rsid w:val="002B6082"/>
    <w:rsid w:val="002B7727"/>
    <w:rsid w:val="002B7AC3"/>
    <w:rsid w:val="002C064D"/>
    <w:rsid w:val="002C13DD"/>
    <w:rsid w:val="002C30C5"/>
    <w:rsid w:val="002C5262"/>
    <w:rsid w:val="002C5714"/>
    <w:rsid w:val="002D1786"/>
    <w:rsid w:val="002D4065"/>
    <w:rsid w:val="002D4FE6"/>
    <w:rsid w:val="002D55E9"/>
    <w:rsid w:val="002D6550"/>
    <w:rsid w:val="002E0D05"/>
    <w:rsid w:val="002E108D"/>
    <w:rsid w:val="002E51F4"/>
    <w:rsid w:val="002F1B5F"/>
    <w:rsid w:val="00302293"/>
    <w:rsid w:val="00303E90"/>
    <w:rsid w:val="0030536B"/>
    <w:rsid w:val="0031001E"/>
    <w:rsid w:val="00310920"/>
    <w:rsid w:val="0031255B"/>
    <w:rsid w:val="003142F3"/>
    <w:rsid w:val="00314718"/>
    <w:rsid w:val="00317EB6"/>
    <w:rsid w:val="00323A9E"/>
    <w:rsid w:val="0032472F"/>
    <w:rsid w:val="00325DCA"/>
    <w:rsid w:val="00325F9F"/>
    <w:rsid w:val="00326127"/>
    <w:rsid w:val="003303AD"/>
    <w:rsid w:val="0033160F"/>
    <w:rsid w:val="00331E32"/>
    <w:rsid w:val="003374E8"/>
    <w:rsid w:val="003378F0"/>
    <w:rsid w:val="00340532"/>
    <w:rsid w:val="003412D4"/>
    <w:rsid w:val="00342AB9"/>
    <w:rsid w:val="003445B1"/>
    <w:rsid w:val="00344751"/>
    <w:rsid w:val="003463EF"/>
    <w:rsid w:val="00353966"/>
    <w:rsid w:val="00353F12"/>
    <w:rsid w:val="00354B85"/>
    <w:rsid w:val="003561F4"/>
    <w:rsid w:val="00356CB7"/>
    <w:rsid w:val="0035740F"/>
    <w:rsid w:val="003608F5"/>
    <w:rsid w:val="003643B2"/>
    <w:rsid w:val="0036643D"/>
    <w:rsid w:val="0037113D"/>
    <w:rsid w:val="00372859"/>
    <w:rsid w:val="003738F1"/>
    <w:rsid w:val="00373F3D"/>
    <w:rsid w:val="003759A3"/>
    <w:rsid w:val="003774DF"/>
    <w:rsid w:val="00377D84"/>
    <w:rsid w:val="0038045E"/>
    <w:rsid w:val="00384C2D"/>
    <w:rsid w:val="0038574A"/>
    <w:rsid w:val="00385AC2"/>
    <w:rsid w:val="00386277"/>
    <w:rsid w:val="00390884"/>
    <w:rsid w:val="003946C2"/>
    <w:rsid w:val="003A26FE"/>
    <w:rsid w:val="003A2892"/>
    <w:rsid w:val="003A4763"/>
    <w:rsid w:val="003A4FBF"/>
    <w:rsid w:val="003A51C8"/>
    <w:rsid w:val="003B3913"/>
    <w:rsid w:val="003B454D"/>
    <w:rsid w:val="003B6C85"/>
    <w:rsid w:val="003B72A6"/>
    <w:rsid w:val="003B762C"/>
    <w:rsid w:val="003C012B"/>
    <w:rsid w:val="003C1C08"/>
    <w:rsid w:val="003C2712"/>
    <w:rsid w:val="003C4437"/>
    <w:rsid w:val="003C49BD"/>
    <w:rsid w:val="003C4C1F"/>
    <w:rsid w:val="003C5AE0"/>
    <w:rsid w:val="003C61CF"/>
    <w:rsid w:val="003C711D"/>
    <w:rsid w:val="003D2286"/>
    <w:rsid w:val="003D478A"/>
    <w:rsid w:val="003D5C5D"/>
    <w:rsid w:val="003D6C64"/>
    <w:rsid w:val="003D6D65"/>
    <w:rsid w:val="003D7A3B"/>
    <w:rsid w:val="003E2690"/>
    <w:rsid w:val="003E3667"/>
    <w:rsid w:val="003E5C19"/>
    <w:rsid w:val="003E66F9"/>
    <w:rsid w:val="003E721C"/>
    <w:rsid w:val="003F04B9"/>
    <w:rsid w:val="003F2A2B"/>
    <w:rsid w:val="003F3952"/>
    <w:rsid w:val="003F3E65"/>
    <w:rsid w:val="003F4FA7"/>
    <w:rsid w:val="00401440"/>
    <w:rsid w:val="00401983"/>
    <w:rsid w:val="00404553"/>
    <w:rsid w:val="004067AA"/>
    <w:rsid w:val="004079F8"/>
    <w:rsid w:val="004112C2"/>
    <w:rsid w:val="004141AE"/>
    <w:rsid w:val="00414A79"/>
    <w:rsid w:val="004152C9"/>
    <w:rsid w:val="00416A22"/>
    <w:rsid w:val="00416CE1"/>
    <w:rsid w:val="00420506"/>
    <w:rsid w:val="004227AB"/>
    <w:rsid w:val="00424591"/>
    <w:rsid w:val="00425251"/>
    <w:rsid w:val="004259BC"/>
    <w:rsid w:val="00427A18"/>
    <w:rsid w:val="004309F5"/>
    <w:rsid w:val="004327F9"/>
    <w:rsid w:val="00432CBB"/>
    <w:rsid w:val="00432F6D"/>
    <w:rsid w:val="0043442A"/>
    <w:rsid w:val="0043452D"/>
    <w:rsid w:val="00435D99"/>
    <w:rsid w:val="0043680F"/>
    <w:rsid w:val="00440DB0"/>
    <w:rsid w:val="004411B0"/>
    <w:rsid w:val="00443781"/>
    <w:rsid w:val="00443BA7"/>
    <w:rsid w:val="0044601B"/>
    <w:rsid w:val="004546B2"/>
    <w:rsid w:val="00457BBE"/>
    <w:rsid w:val="00461BB9"/>
    <w:rsid w:val="0046579A"/>
    <w:rsid w:val="004658F4"/>
    <w:rsid w:val="00467971"/>
    <w:rsid w:val="00473B96"/>
    <w:rsid w:val="0048131B"/>
    <w:rsid w:val="004826D9"/>
    <w:rsid w:val="004854BB"/>
    <w:rsid w:val="00485540"/>
    <w:rsid w:val="00493D9B"/>
    <w:rsid w:val="00496DB1"/>
    <w:rsid w:val="004A32C2"/>
    <w:rsid w:val="004B1044"/>
    <w:rsid w:val="004B2C12"/>
    <w:rsid w:val="004B5611"/>
    <w:rsid w:val="004C04CA"/>
    <w:rsid w:val="004C3F0D"/>
    <w:rsid w:val="004C580C"/>
    <w:rsid w:val="004C58A9"/>
    <w:rsid w:val="004C6D12"/>
    <w:rsid w:val="004D02B1"/>
    <w:rsid w:val="004D0633"/>
    <w:rsid w:val="004D3D39"/>
    <w:rsid w:val="004D59F0"/>
    <w:rsid w:val="004D6911"/>
    <w:rsid w:val="004D7000"/>
    <w:rsid w:val="004D799C"/>
    <w:rsid w:val="004E175B"/>
    <w:rsid w:val="004E348E"/>
    <w:rsid w:val="004E79AB"/>
    <w:rsid w:val="004F29CC"/>
    <w:rsid w:val="004F4E12"/>
    <w:rsid w:val="00501034"/>
    <w:rsid w:val="00501D4F"/>
    <w:rsid w:val="00505F5A"/>
    <w:rsid w:val="0050770E"/>
    <w:rsid w:val="0051272A"/>
    <w:rsid w:val="005136BF"/>
    <w:rsid w:val="00523530"/>
    <w:rsid w:val="005235FF"/>
    <w:rsid w:val="00523AC8"/>
    <w:rsid w:val="00524E40"/>
    <w:rsid w:val="00526B6A"/>
    <w:rsid w:val="005301DC"/>
    <w:rsid w:val="00530B09"/>
    <w:rsid w:val="00532250"/>
    <w:rsid w:val="00535CF6"/>
    <w:rsid w:val="0054570D"/>
    <w:rsid w:val="00547996"/>
    <w:rsid w:val="00552B69"/>
    <w:rsid w:val="005626AF"/>
    <w:rsid w:val="0056271D"/>
    <w:rsid w:val="0056364E"/>
    <w:rsid w:val="0056416C"/>
    <w:rsid w:val="0056591F"/>
    <w:rsid w:val="0056592A"/>
    <w:rsid w:val="0056740D"/>
    <w:rsid w:val="005725CF"/>
    <w:rsid w:val="005739D2"/>
    <w:rsid w:val="00575DA0"/>
    <w:rsid w:val="00581290"/>
    <w:rsid w:val="00584D7B"/>
    <w:rsid w:val="00586D4D"/>
    <w:rsid w:val="005910DD"/>
    <w:rsid w:val="0059300B"/>
    <w:rsid w:val="0059359E"/>
    <w:rsid w:val="00593C08"/>
    <w:rsid w:val="005948D7"/>
    <w:rsid w:val="00594C69"/>
    <w:rsid w:val="00594D0A"/>
    <w:rsid w:val="0059635B"/>
    <w:rsid w:val="00596EBE"/>
    <w:rsid w:val="00597A99"/>
    <w:rsid w:val="005A02E3"/>
    <w:rsid w:val="005A311A"/>
    <w:rsid w:val="005A469D"/>
    <w:rsid w:val="005B0977"/>
    <w:rsid w:val="005B1D90"/>
    <w:rsid w:val="005B2D46"/>
    <w:rsid w:val="005B46BC"/>
    <w:rsid w:val="005B5298"/>
    <w:rsid w:val="005C0095"/>
    <w:rsid w:val="005C239E"/>
    <w:rsid w:val="005C5813"/>
    <w:rsid w:val="005C61E6"/>
    <w:rsid w:val="005D15A7"/>
    <w:rsid w:val="005D19AB"/>
    <w:rsid w:val="005D649E"/>
    <w:rsid w:val="005D6519"/>
    <w:rsid w:val="005D6E88"/>
    <w:rsid w:val="005D6F13"/>
    <w:rsid w:val="005E07F8"/>
    <w:rsid w:val="005E6E9F"/>
    <w:rsid w:val="005F3307"/>
    <w:rsid w:val="005F388A"/>
    <w:rsid w:val="005F3C6D"/>
    <w:rsid w:val="005F7695"/>
    <w:rsid w:val="00601930"/>
    <w:rsid w:val="00601EFB"/>
    <w:rsid w:val="0060509F"/>
    <w:rsid w:val="0060532B"/>
    <w:rsid w:val="0060757B"/>
    <w:rsid w:val="006133B8"/>
    <w:rsid w:val="00614F98"/>
    <w:rsid w:val="006161AF"/>
    <w:rsid w:val="006166B7"/>
    <w:rsid w:val="00617617"/>
    <w:rsid w:val="00617875"/>
    <w:rsid w:val="0062013D"/>
    <w:rsid w:val="00623B5A"/>
    <w:rsid w:val="00624289"/>
    <w:rsid w:val="00624B18"/>
    <w:rsid w:val="006276B8"/>
    <w:rsid w:val="00627B46"/>
    <w:rsid w:val="00630A1A"/>
    <w:rsid w:val="00631809"/>
    <w:rsid w:val="00632460"/>
    <w:rsid w:val="00632F09"/>
    <w:rsid w:val="006347C1"/>
    <w:rsid w:val="00635E68"/>
    <w:rsid w:val="00637FA9"/>
    <w:rsid w:val="00645B24"/>
    <w:rsid w:val="006520A4"/>
    <w:rsid w:val="00652504"/>
    <w:rsid w:val="006548C0"/>
    <w:rsid w:val="00655A7A"/>
    <w:rsid w:val="00656221"/>
    <w:rsid w:val="006603C8"/>
    <w:rsid w:val="00660F92"/>
    <w:rsid w:val="006618E0"/>
    <w:rsid w:val="006662A6"/>
    <w:rsid w:val="006677E2"/>
    <w:rsid w:val="0067212C"/>
    <w:rsid w:val="006803DC"/>
    <w:rsid w:val="00680521"/>
    <w:rsid w:val="00680BA4"/>
    <w:rsid w:val="006815C6"/>
    <w:rsid w:val="00683055"/>
    <w:rsid w:val="00684D3F"/>
    <w:rsid w:val="00687561"/>
    <w:rsid w:val="0068779E"/>
    <w:rsid w:val="00687EC6"/>
    <w:rsid w:val="0069209E"/>
    <w:rsid w:val="00693C9A"/>
    <w:rsid w:val="006955B4"/>
    <w:rsid w:val="00696D00"/>
    <w:rsid w:val="00696E19"/>
    <w:rsid w:val="006A38E0"/>
    <w:rsid w:val="006A5124"/>
    <w:rsid w:val="006A55C0"/>
    <w:rsid w:val="006A6C52"/>
    <w:rsid w:val="006A7F47"/>
    <w:rsid w:val="006B2AFC"/>
    <w:rsid w:val="006B3926"/>
    <w:rsid w:val="006B735B"/>
    <w:rsid w:val="006B7AD2"/>
    <w:rsid w:val="006C0446"/>
    <w:rsid w:val="006C0828"/>
    <w:rsid w:val="006C4E03"/>
    <w:rsid w:val="006D62BD"/>
    <w:rsid w:val="006D76C7"/>
    <w:rsid w:val="006E0F32"/>
    <w:rsid w:val="006E26BE"/>
    <w:rsid w:val="006E37AC"/>
    <w:rsid w:val="006E3984"/>
    <w:rsid w:val="006E421B"/>
    <w:rsid w:val="006F005B"/>
    <w:rsid w:val="006F0DFC"/>
    <w:rsid w:val="006F20A7"/>
    <w:rsid w:val="006F2EBF"/>
    <w:rsid w:val="006F3E52"/>
    <w:rsid w:val="006F4452"/>
    <w:rsid w:val="006F7D0A"/>
    <w:rsid w:val="006F7F8A"/>
    <w:rsid w:val="00700BFB"/>
    <w:rsid w:val="007063B5"/>
    <w:rsid w:val="00711871"/>
    <w:rsid w:val="00712ADC"/>
    <w:rsid w:val="0071367D"/>
    <w:rsid w:val="00714316"/>
    <w:rsid w:val="00717B2D"/>
    <w:rsid w:val="007222C3"/>
    <w:rsid w:val="00723C9E"/>
    <w:rsid w:val="00731904"/>
    <w:rsid w:val="00731D48"/>
    <w:rsid w:val="00733AD9"/>
    <w:rsid w:val="00734C28"/>
    <w:rsid w:val="00734EC9"/>
    <w:rsid w:val="00734F12"/>
    <w:rsid w:val="00735531"/>
    <w:rsid w:val="00736E9B"/>
    <w:rsid w:val="00737B48"/>
    <w:rsid w:val="00740C17"/>
    <w:rsid w:val="007411DC"/>
    <w:rsid w:val="0074211A"/>
    <w:rsid w:val="007425C2"/>
    <w:rsid w:val="00742AF0"/>
    <w:rsid w:val="00742E9D"/>
    <w:rsid w:val="00744DEF"/>
    <w:rsid w:val="007500A6"/>
    <w:rsid w:val="0075046D"/>
    <w:rsid w:val="00753233"/>
    <w:rsid w:val="00755356"/>
    <w:rsid w:val="00757A2C"/>
    <w:rsid w:val="0076010A"/>
    <w:rsid w:val="00765380"/>
    <w:rsid w:val="007666B1"/>
    <w:rsid w:val="007708B3"/>
    <w:rsid w:val="00770EE8"/>
    <w:rsid w:val="00771B0F"/>
    <w:rsid w:val="00772E72"/>
    <w:rsid w:val="00773387"/>
    <w:rsid w:val="00773AA8"/>
    <w:rsid w:val="00774FF4"/>
    <w:rsid w:val="00775C93"/>
    <w:rsid w:val="0078049D"/>
    <w:rsid w:val="00780B38"/>
    <w:rsid w:val="00782161"/>
    <w:rsid w:val="00785E8C"/>
    <w:rsid w:val="00794AE1"/>
    <w:rsid w:val="007A0D55"/>
    <w:rsid w:val="007A1E4A"/>
    <w:rsid w:val="007A1EC6"/>
    <w:rsid w:val="007A229A"/>
    <w:rsid w:val="007A2923"/>
    <w:rsid w:val="007A5E42"/>
    <w:rsid w:val="007B3362"/>
    <w:rsid w:val="007B4005"/>
    <w:rsid w:val="007B60EE"/>
    <w:rsid w:val="007B66CE"/>
    <w:rsid w:val="007C04E3"/>
    <w:rsid w:val="007C452C"/>
    <w:rsid w:val="007C4C8E"/>
    <w:rsid w:val="007C50F8"/>
    <w:rsid w:val="007C6066"/>
    <w:rsid w:val="007C7D66"/>
    <w:rsid w:val="007D1D00"/>
    <w:rsid w:val="007D5683"/>
    <w:rsid w:val="007D6691"/>
    <w:rsid w:val="007E0E53"/>
    <w:rsid w:val="007E1A29"/>
    <w:rsid w:val="007E3CFD"/>
    <w:rsid w:val="007E4358"/>
    <w:rsid w:val="007E4585"/>
    <w:rsid w:val="007E4F77"/>
    <w:rsid w:val="007E7F98"/>
    <w:rsid w:val="007F04BC"/>
    <w:rsid w:val="007F0936"/>
    <w:rsid w:val="007F102C"/>
    <w:rsid w:val="007F1B75"/>
    <w:rsid w:val="007F216B"/>
    <w:rsid w:val="007F46F4"/>
    <w:rsid w:val="007F58AC"/>
    <w:rsid w:val="007F6284"/>
    <w:rsid w:val="008000BA"/>
    <w:rsid w:val="00802735"/>
    <w:rsid w:val="0080302A"/>
    <w:rsid w:val="008074C0"/>
    <w:rsid w:val="00811A71"/>
    <w:rsid w:val="00814499"/>
    <w:rsid w:val="00815A6E"/>
    <w:rsid w:val="00815F9F"/>
    <w:rsid w:val="00817F7D"/>
    <w:rsid w:val="0082011C"/>
    <w:rsid w:val="008214DB"/>
    <w:rsid w:val="00826223"/>
    <w:rsid w:val="00826572"/>
    <w:rsid w:val="00826696"/>
    <w:rsid w:val="00827E9F"/>
    <w:rsid w:val="00831170"/>
    <w:rsid w:val="0084472B"/>
    <w:rsid w:val="008505DB"/>
    <w:rsid w:val="00852EB7"/>
    <w:rsid w:val="0085320F"/>
    <w:rsid w:val="00854154"/>
    <w:rsid w:val="00855203"/>
    <w:rsid w:val="00856354"/>
    <w:rsid w:val="00856487"/>
    <w:rsid w:val="00862301"/>
    <w:rsid w:val="008652E2"/>
    <w:rsid w:val="0086579D"/>
    <w:rsid w:val="00870B6D"/>
    <w:rsid w:val="0087427D"/>
    <w:rsid w:val="008757F3"/>
    <w:rsid w:val="008758A6"/>
    <w:rsid w:val="00876567"/>
    <w:rsid w:val="00880200"/>
    <w:rsid w:val="0088147A"/>
    <w:rsid w:val="008817C4"/>
    <w:rsid w:val="00882D8D"/>
    <w:rsid w:val="008849ED"/>
    <w:rsid w:val="00885C3A"/>
    <w:rsid w:val="00886EC9"/>
    <w:rsid w:val="00890C66"/>
    <w:rsid w:val="008913BD"/>
    <w:rsid w:val="00891B3F"/>
    <w:rsid w:val="00893136"/>
    <w:rsid w:val="008944C2"/>
    <w:rsid w:val="008A12FC"/>
    <w:rsid w:val="008B0F4B"/>
    <w:rsid w:val="008B1183"/>
    <w:rsid w:val="008B14A1"/>
    <w:rsid w:val="008B1921"/>
    <w:rsid w:val="008B2848"/>
    <w:rsid w:val="008B356B"/>
    <w:rsid w:val="008B536C"/>
    <w:rsid w:val="008B5478"/>
    <w:rsid w:val="008C53CF"/>
    <w:rsid w:val="008C6C87"/>
    <w:rsid w:val="008D0283"/>
    <w:rsid w:val="008D0CA6"/>
    <w:rsid w:val="008D252E"/>
    <w:rsid w:val="008D4612"/>
    <w:rsid w:val="008D4752"/>
    <w:rsid w:val="008E3B84"/>
    <w:rsid w:val="008E5A01"/>
    <w:rsid w:val="008F2078"/>
    <w:rsid w:val="008F2A30"/>
    <w:rsid w:val="008F30F4"/>
    <w:rsid w:val="008F4B94"/>
    <w:rsid w:val="008F6C68"/>
    <w:rsid w:val="00900180"/>
    <w:rsid w:val="00902F48"/>
    <w:rsid w:val="00913DAE"/>
    <w:rsid w:val="00914B0A"/>
    <w:rsid w:val="00916BEE"/>
    <w:rsid w:val="00916D2A"/>
    <w:rsid w:val="009204AF"/>
    <w:rsid w:val="00920EDD"/>
    <w:rsid w:val="00922343"/>
    <w:rsid w:val="00922421"/>
    <w:rsid w:val="00922628"/>
    <w:rsid w:val="009229D5"/>
    <w:rsid w:val="00922D93"/>
    <w:rsid w:val="00924EAD"/>
    <w:rsid w:val="00926375"/>
    <w:rsid w:val="00926667"/>
    <w:rsid w:val="00926A54"/>
    <w:rsid w:val="0092797F"/>
    <w:rsid w:val="00930429"/>
    <w:rsid w:val="00930A0B"/>
    <w:rsid w:val="00931367"/>
    <w:rsid w:val="009340CB"/>
    <w:rsid w:val="009405D6"/>
    <w:rsid w:val="009477A5"/>
    <w:rsid w:val="00951DB6"/>
    <w:rsid w:val="00952025"/>
    <w:rsid w:val="00953307"/>
    <w:rsid w:val="00953662"/>
    <w:rsid w:val="009545CA"/>
    <w:rsid w:val="00954D5C"/>
    <w:rsid w:val="0095650A"/>
    <w:rsid w:val="009619F8"/>
    <w:rsid w:val="009625EF"/>
    <w:rsid w:val="00962A73"/>
    <w:rsid w:val="00963B9D"/>
    <w:rsid w:val="00966A7B"/>
    <w:rsid w:val="009710FF"/>
    <w:rsid w:val="00971648"/>
    <w:rsid w:val="00972338"/>
    <w:rsid w:val="009735B0"/>
    <w:rsid w:val="0097459B"/>
    <w:rsid w:val="009749A1"/>
    <w:rsid w:val="00975F5B"/>
    <w:rsid w:val="00981445"/>
    <w:rsid w:val="009819FF"/>
    <w:rsid w:val="009842B6"/>
    <w:rsid w:val="009849BC"/>
    <w:rsid w:val="00984A4A"/>
    <w:rsid w:val="00985289"/>
    <w:rsid w:val="00992C51"/>
    <w:rsid w:val="009932FE"/>
    <w:rsid w:val="00994DC2"/>
    <w:rsid w:val="00995C05"/>
    <w:rsid w:val="009970D2"/>
    <w:rsid w:val="009A45DD"/>
    <w:rsid w:val="009A5322"/>
    <w:rsid w:val="009A64B4"/>
    <w:rsid w:val="009A70EB"/>
    <w:rsid w:val="009B0B9F"/>
    <w:rsid w:val="009B1BBA"/>
    <w:rsid w:val="009B43FE"/>
    <w:rsid w:val="009B7408"/>
    <w:rsid w:val="009B7C67"/>
    <w:rsid w:val="009C156F"/>
    <w:rsid w:val="009C1BB2"/>
    <w:rsid w:val="009C2BD0"/>
    <w:rsid w:val="009C3CA3"/>
    <w:rsid w:val="009C50F5"/>
    <w:rsid w:val="009C665D"/>
    <w:rsid w:val="009C6958"/>
    <w:rsid w:val="009D0C95"/>
    <w:rsid w:val="009D1621"/>
    <w:rsid w:val="009D1F59"/>
    <w:rsid w:val="009D490A"/>
    <w:rsid w:val="009D5169"/>
    <w:rsid w:val="009D6019"/>
    <w:rsid w:val="009D6893"/>
    <w:rsid w:val="009D6D31"/>
    <w:rsid w:val="009D7CCD"/>
    <w:rsid w:val="009D7D44"/>
    <w:rsid w:val="009E0DDC"/>
    <w:rsid w:val="009E4478"/>
    <w:rsid w:val="009E484D"/>
    <w:rsid w:val="009E4992"/>
    <w:rsid w:val="009E6013"/>
    <w:rsid w:val="009F0E9E"/>
    <w:rsid w:val="009F1C24"/>
    <w:rsid w:val="009F1CA9"/>
    <w:rsid w:val="009F2C50"/>
    <w:rsid w:val="009F39C6"/>
    <w:rsid w:val="009F4D79"/>
    <w:rsid w:val="00A0142D"/>
    <w:rsid w:val="00A05728"/>
    <w:rsid w:val="00A05860"/>
    <w:rsid w:val="00A108DF"/>
    <w:rsid w:val="00A1157C"/>
    <w:rsid w:val="00A12305"/>
    <w:rsid w:val="00A12351"/>
    <w:rsid w:val="00A12946"/>
    <w:rsid w:val="00A14753"/>
    <w:rsid w:val="00A1618A"/>
    <w:rsid w:val="00A1685C"/>
    <w:rsid w:val="00A21008"/>
    <w:rsid w:val="00A2221D"/>
    <w:rsid w:val="00A22B28"/>
    <w:rsid w:val="00A2411D"/>
    <w:rsid w:val="00A2682F"/>
    <w:rsid w:val="00A27306"/>
    <w:rsid w:val="00A30670"/>
    <w:rsid w:val="00A307A7"/>
    <w:rsid w:val="00A3276F"/>
    <w:rsid w:val="00A3449E"/>
    <w:rsid w:val="00A449CC"/>
    <w:rsid w:val="00A45AED"/>
    <w:rsid w:val="00A46096"/>
    <w:rsid w:val="00A5039A"/>
    <w:rsid w:val="00A50597"/>
    <w:rsid w:val="00A505D5"/>
    <w:rsid w:val="00A55170"/>
    <w:rsid w:val="00A5569E"/>
    <w:rsid w:val="00A60D71"/>
    <w:rsid w:val="00A63803"/>
    <w:rsid w:val="00A64D97"/>
    <w:rsid w:val="00A7034B"/>
    <w:rsid w:val="00A70830"/>
    <w:rsid w:val="00A714B6"/>
    <w:rsid w:val="00A71EDD"/>
    <w:rsid w:val="00A736EB"/>
    <w:rsid w:val="00A740B1"/>
    <w:rsid w:val="00A8057D"/>
    <w:rsid w:val="00A839B6"/>
    <w:rsid w:val="00A8598D"/>
    <w:rsid w:val="00A86328"/>
    <w:rsid w:val="00A91142"/>
    <w:rsid w:val="00A94D2E"/>
    <w:rsid w:val="00A9731E"/>
    <w:rsid w:val="00AA2FAD"/>
    <w:rsid w:val="00AA3CEE"/>
    <w:rsid w:val="00AA4427"/>
    <w:rsid w:val="00AA4938"/>
    <w:rsid w:val="00AA6A55"/>
    <w:rsid w:val="00AB0474"/>
    <w:rsid w:val="00AB1D65"/>
    <w:rsid w:val="00AB265B"/>
    <w:rsid w:val="00AB5CE3"/>
    <w:rsid w:val="00AC1940"/>
    <w:rsid w:val="00AC4A4F"/>
    <w:rsid w:val="00AC4A6E"/>
    <w:rsid w:val="00AC52E0"/>
    <w:rsid w:val="00AD1EE3"/>
    <w:rsid w:val="00AD3460"/>
    <w:rsid w:val="00AD3E23"/>
    <w:rsid w:val="00AE054E"/>
    <w:rsid w:val="00AE34EA"/>
    <w:rsid w:val="00AE4A09"/>
    <w:rsid w:val="00AE5530"/>
    <w:rsid w:val="00AE6D82"/>
    <w:rsid w:val="00AF0521"/>
    <w:rsid w:val="00AF057A"/>
    <w:rsid w:val="00AF3064"/>
    <w:rsid w:val="00AF53E8"/>
    <w:rsid w:val="00B0119A"/>
    <w:rsid w:val="00B02A7C"/>
    <w:rsid w:val="00B03089"/>
    <w:rsid w:val="00B04EA9"/>
    <w:rsid w:val="00B05061"/>
    <w:rsid w:val="00B059F0"/>
    <w:rsid w:val="00B06B53"/>
    <w:rsid w:val="00B2012A"/>
    <w:rsid w:val="00B2525C"/>
    <w:rsid w:val="00B260B4"/>
    <w:rsid w:val="00B27C37"/>
    <w:rsid w:val="00B324BD"/>
    <w:rsid w:val="00B33857"/>
    <w:rsid w:val="00B34757"/>
    <w:rsid w:val="00B352E4"/>
    <w:rsid w:val="00B400C3"/>
    <w:rsid w:val="00B40B15"/>
    <w:rsid w:val="00B42452"/>
    <w:rsid w:val="00B42546"/>
    <w:rsid w:val="00B42D6A"/>
    <w:rsid w:val="00B443F7"/>
    <w:rsid w:val="00B44C10"/>
    <w:rsid w:val="00B453F6"/>
    <w:rsid w:val="00B46E2D"/>
    <w:rsid w:val="00B47C59"/>
    <w:rsid w:val="00B47ED8"/>
    <w:rsid w:val="00B51485"/>
    <w:rsid w:val="00B52324"/>
    <w:rsid w:val="00B54BC7"/>
    <w:rsid w:val="00B55582"/>
    <w:rsid w:val="00B55B07"/>
    <w:rsid w:val="00B564DB"/>
    <w:rsid w:val="00B56838"/>
    <w:rsid w:val="00B62900"/>
    <w:rsid w:val="00B64178"/>
    <w:rsid w:val="00B64BD5"/>
    <w:rsid w:val="00B65008"/>
    <w:rsid w:val="00B71FEA"/>
    <w:rsid w:val="00B731F7"/>
    <w:rsid w:val="00B736F0"/>
    <w:rsid w:val="00B759EA"/>
    <w:rsid w:val="00B7656C"/>
    <w:rsid w:val="00B76D92"/>
    <w:rsid w:val="00B80B14"/>
    <w:rsid w:val="00B83895"/>
    <w:rsid w:val="00B86EC0"/>
    <w:rsid w:val="00B87EF5"/>
    <w:rsid w:val="00B90395"/>
    <w:rsid w:val="00B91484"/>
    <w:rsid w:val="00B91FDC"/>
    <w:rsid w:val="00B9210C"/>
    <w:rsid w:val="00B9220F"/>
    <w:rsid w:val="00B9340F"/>
    <w:rsid w:val="00B955FE"/>
    <w:rsid w:val="00B96E81"/>
    <w:rsid w:val="00B97232"/>
    <w:rsid w:val="00B972EC"/>
    <w:rsid w:val="00BA2F32"/>
    <w:rsid w:val="00BA4116"/>
    <w:rsid w:val="00BA797E"/>
    <w:rsid w:val="00BB083E"/>
    <w:rsid w:val="00BB2C54"/>
    <w:rsid w:val="00BB4471"/>
    <w:rsid w:val="00BB4F02"/>
    <w:rsid w:val="00BB531C"/>
    <w:rsid w:val="00BB6189"/>
    <w:rsid w:val="00BB61BB"/>
    <w:rsid w:val="00BC10BD"/>
    <w:rsid w:val="00BC1F4B"/>
    <w:rsid w:val="00BC302D"/>
    <w:rsid w:val="00BC3955"/>
    <w:rsid w:val="00BD1F62"/>
    <w:rsid w:val="00BD29C7"/>
    <w:rsid w:val="00BD2D2B"/>
    <w:rsid w:val="00BD33CE"/>
    <w:rsid w:val="00BD460C"/>
    <w:rsid w:val="00BD48BE"/>
    <w:rsid w:val="00BD6D10"/>
    <w:rsid w:val="00BD6E45"/>
    <w:rsid w:val="00BD78C9"/>
    <w:rsid w:val="00BE114E"/>
    <w:rsid w:val="00BE33A2"/>
    <w:rsid w:val="00BE46E6"/>
    <w:rsid w:val="00BE74B5"/>
    <w:rsid w:val="00BF00D2"/>
    <w:rsid w:val="00BF06FC"/>
    <w:rsid w:val="00BF089E"/>
    <w:rsid w:val="00BF330A"/>
    <w:rsid w:val="00BF4561"/>
    <w:rsid w:val="00BF5AA4"/>
    <w:rsid w:val="00BF72F7"/>
    <w:rsid w:val="00C004F2"/>
    <w:rsid w:val="00C01B4B"/>
    <w:rsid w:val="00C02ADB"/>
    <w:rsid w:val="00C03D04"/>
    <w:rsid w:val="00C117AD"/>
    <w:rsid w:val="00C15B24"/>
    <w:rsid w:val="00C20F25"/>
    <w:rsid w:val="00C21031"/>
    <w:rsid w:val="00C210C4"/>
    <w:rsid w:val="00C21B65"/>
    <w:rsid w:val="00C231B7"/>
    <w:rsid w:val="00C23613"/>
    <w:rsid w:val="00C24F8C"/>
    <w:rsid w:val="00C26545"/>
    <w:rsid w:val="00C269E4"/>
    <w:rsid w:val="00C312A9"/>
    <w:rsid w:val="00C3171D"/>
    <w:rsid w:val="00C3336F"/>
    <w:rsid w:val="00C3380E"/>
    <w:rsid w:val="00C344B1"/>
    <w:rsid w:val="00C36067"/>
    <w:rsid w:val="00C36578"/>
    <w:rsid w:val="00C41581"/>
    <w:rsid w:val="00C4186E"/>
    <w:rsid w:val="00C437D6"/>
    <w:rsid w:val="00C460DB"/>
    <w:rsid w:val="00C47C18"/>
    <w:rsid w:val="00C5156C"/>
    <w:rsid w:val="00C623D4"/>
    <w:rsid w:val="00C64919"/>
    <w:rsid w:val="00C65829"/>
    <w:rsid w:val="00C6624E"/>
    <w:rsid w:val="00C66666"/>
    <w:rsid w:val="00C70FFB"/>
    <w:rsid w:val="00C756D8"/>
    <w:rsid w:val="00C7743E"/>
    <w:rsid w:val="00C77F21"/>
    <w:rsid w:val="00C80909"/>
    <w:rsid w:val="00C80B1F"/>
    <w:rsid w:val="00C81C9B"/>
    <w:rsid w:val="00C82456"/>
    <w:rsid w:val="00C82BBE"/>
    <w:rsid w:val="00C83BDF"/>
    <w:rsid w:val="00C8469B"/>
    <w:rsid w:val="00C8688C"/>
    <w:rsid w:val="00C913DE"/>
    <w:rsid w:val="00C9276C"/>
    <w:rsid w:val="00C97FA6"/>
    <w:rsid w:val="00CA0608"/>
    <w:rsid w:val="00CA53A9"/>
    <w:rsid w:val="00CB0FA2"/>
    <w:rsid w:val="00CB14CC"/>
    <w:rsid w:val="00CB1C8A"/>
    <w:rsid w:val="00CB2C91"/>
    <w:rsid w:val="00CB4D2B"/>
    <w:rsid w:val="00CC2824"/>
    <w:rsid w:val="00CC364A"/>
    <w:rsid w:val="00CC366D"/>
    <w:rsid w:val="00CC4805"/>
    <w:rsid w:val="00CC6292"/>
    <w:rsid w:val="00CC7111"/>
    <w:rsid w:val="00CC7AEF"/>
    <w:rsid w:val="00CD1421"/>
    <w:rsid w:val="00CD2BFC"/>
    <w:rsid w:val="00CD6A93"/>
    <w:rsid w:val="00CE05B5"/>
    <w:rsid w:val="00CE3A36"/>
    <w:rsid w:val="00CE474A"/>
    <w:rsid w:val="00CE4C59"/>
    <w:rsid w:val="00CE5AA7"/>
    <w:rsid w:val="00CF05B7"/>
    <w:rsid w:val="00CF2A12"/>
    <w:rsid w:val="00CF5832"/>
    <w:rsid w:val="00CF7527"/>
    <w:rsid w:val="00D00394"/>
    <w:rsid w:val="00D00AF7"/>
    <w:rsid w:val="00D010D2"/>
    <w:rsid w:val="00D02350"/>
    <w:rsid w:val="00D03024"/>
    <w:rsid w:val="00D0316A"/>
    <w:rsid w:val="00D038D5"/>
    <w:rsid w:val="00D06DA9"/>
    <w:rsid w:val="00D13398"/>
    <w:rsid w:val="00D136D4"/>
    <w:rsid w:val="00D14D72"/>
    <w:rsid w:val="00D16E02"/>
    <w:rsid w:val="00D17777"/>
    <w:rsid w:val="00D20AFA"/>
    <w:rsid w:val="00D236C8"/>
    <w:rsid w:val="00D242B2"/>
    <w:rsid w:val="00D245B8"/>
    <w:rsid w:val="00D3275B"/>
    <w:rsid w:val="00D34751"/>
    <w:rsid w:val="00D34A9D"/>
    <w:rsid w:val="00D350F6"/>
    <w:rsid w:val="00D362F7"/>
    <w:rsid w:val="00D3768E"/>
    <w:rsid w:val="00D40B61"/>
    <w:rsid w:val="00D427A8"/>
    <w:rsid w:val="00D43086"/>
    <w:rsid w:val="00D4403A"/>
    <w:rsid w:val="00D458A3"/>
    <w:rsid w:val="00D459A0"/>
    <w:rsid w:val="00D46FA2"/>
    <w:rsid w:val="00D47CE4"/>
    <w:rsid w:val="00D516B3"/>
    <w:rsid w:val="00D54AF7"/>
    <w:rsid w:val="00D57F64"/>
    <w:rsid w:val="00D6649B"/>
    <w:rsid w:val="00D75D71"/>
    <w:rsid w:val="00D75F52"/>
    <w:rsid w:val="00D82DC8"/>
    <w:rsid w:val="00D834AB"/>
    <w:rsid w:val="00D84819"/>
    <w:rsid w:val="00D85BCC"/>
    <w:rsid w:val="00D879D7"/>
    <w:rsid w:val="00D90BA5"/>
    <w:rsid w:val="00D95870"/>
    <w:rsid w:val="00D95F9C"/>
    <w:rsid w:val="00DA3F07"/>
    <w:rsid w:val="00DA6820"/>
    <w:rsid w:val="00DA6F09"/>
    <w:rsid w:val="00DB038A"/>
    <w:rsid w:val="00DB335E"/>
    <w:rsid w:val="00DB47B9"/>
    <w:rsid w:val="00DB6440"/>
    <w:rsid w:val="00DB74EC"/>
    <w:rsid w:val="00DB7DAC"/>
    <w:rsid w:val="00DC1D3C"/>
    <w:rsid w:val="00DC25BA"/>
    <w:rsid w:val="00DC34AA"/>
    <w:rsid w:val="00DC54E1"/>
    <w:rsid w:val="00DC77E4"/>
    <w:rsid w:val="00DC7983"/>
    <w:rsid w:val="00DD1DE5"/>
    <w:rsid w:val="00DD32C3"/>
    <w:rsid w:val="00DD6A16"/>
    <w:rsid w:val="00DE7914"/>
    <w:rsid w:val="00DF2E74"/>
    <w:rsid w:val="00DF350D"/>
    <w:rsid w:val="00E00A7A"/>
    <w:rsid w:val="00E134EC"/>
    <w:rsid w:val="00E15716"/>
    <w:rsid w:val="00E207CC"/>
    <w:rsid w:val="00E21D69"/>
    <w:rsid w:val="00E21F73"/>
    <w:rsid w:val="00E237EB"/>
    <w:rsid w:val="00E242C0"/>
    <w:rsid w:val="00E25B2A"/>
    <w:rsid w:val="00E30D50"/>
    <w:rsid w:val="00E31A4F"/>
    <w:rsid w:val="00E35615"/>
    <w:rsid w:val="00E371E4"/>
    <w:rsid w:val="00E408C7"/>
    <w:rsid w:val="00E41177"/>
    <w:rsid w:val="00E420EE"/>
    <w:rsid w:val="00E4612F"/>
    <w:rsid w:val="00E50FA6"/>
    <w:rsid w:val="00E53626"/>
    <w:rsid w:val="00E55A85"/>
    <w:rsid w:val="00E62A95"/>
    <w:rsid w:val="00E6421A"/>
    <w:rsid w:val="00E6458B"/>
    <w:rsid w:val="00E67BDC"/>
    <w:rsid w:val="00E7504D"/>
    <w:rsid w:val="00E775DE"/>
    <w:rsid w:val="00E77BDE"/>
    <w:rsid w:val="00E84633"/>
    <w:rsid w:val="00E862C8"/>
    <w:rsid w:val="00E90D9F"/>
    <w:rsid w:val="00E94D06"/>
    <w:rsid w:val="00EA4829"/>
    <w:rsid w:val="00EB0FB6"/>
    <w:rsid w:val="00EB1224"/>
    <w:rsid w:val="00EB1C72"/>
    <w:rsid w:val="00EB2163"/>
    <w:rsid w:val="00EB27B1"/>
    <w:rsid w:val="00EB775F"/>
    <w:rsid w:val="00EC02CD"/>
    <w:rsid w:val="00EC0A4E"/>
    <w:rsid w:val="00EC1C8B"/>
    <w:rsid w:val="00EC4DA4"/>
    <w:rsid w:val="00ED264E"/>
    <w:rsid w:val="00ED663B"/>
    <w:rsid w:val="00ED706B"/>
    <w:rsid w:val="00EE1891"/>
    <w:rsid w:val="00EE3433"/>
    <w:rsid w:val="00EE52C9"/>
    <w:rsid w:val="00EE676D"/>
    <w:rsid w:val="00EF2F4F"/>
    <w:rsid w:val="00EF43B0"/>
    <w:rsid w:val="00EF5ABC"/>
    <w:rsid w:val="00EF6496"/>
    <w:rsid w:val="00F00DBB"/>
    <w:rsid w:val="00F01878"/>
    <w:rsid w:val="00F0209C"/>
    <w:rsid w:val="00F02F55"/>
    <w:rsid w:val="00F043CD"/>
    <w:rsid w:val="00F0737E"/>
    <w:rsid w:val="00F0774C"/>
    <w:rsid w:val="00F11D6E"/>
    <w:rsid w:val="00F136A1"/>
    <w:rsid w:val="00F13ACB"/>
    <w:rsid w:val="00F13C43"/>
    <w:rsid w:val="00F165FB"/>
    <w:rsid w:val="00F20103"/>
    <w:rsid w:val="00F23429"/>
    <w:rsid w:val="00F23EF9"/>
    <w:rsid w:val="00F2754B"/>
    <w:rsid w:val="00F3635B"/>
    <w:rsid w:val="00F42D4F"/>
    <w:rsid w:val="00F42FFC"/>
    <w:rsid w:val="00F4434E"/>
    <w:rsid w:val="00F451F1"/>
    <w:rsid w:val="00F4527B"/>
    <w:rsid w:val="00F46596"/>
    <w:rsid w:val="00F475BE"/>
    <w:rsid w:val="00F53E5B"/>
    <w:rsid w:val="00F54F9D"/>
    <w:rsid w:val="00F55A5A"/>
    <w:rsid w:val="00F56330"/>
    <w:rsid w:val="00F56CBF"/>
    <w:rsid w:val="00F60A38"/>
    <w:rsid w:val="00F62E63"/>
    <w:rsid w:val="00F64C70"/>
    <w:rsid w:val="00F715CB"/>
    <w:rsid w:val="00F77FA6"/>
    <w:rsid w:val="00F81221"/>
    <w:rsid w:val="00F81FA2"/>
    <w:rsid w:val="00F843FD"/>
    <w:rsid w:val="00F84B4D"/>
    <w:rsid w:val="00F865D8"/>
    <w:rsid w:val="00F91CFB"/>
    <w:rsid w:val="00F923FF"/>
    <w:rsid w:val="00F9259F"/>
    <w:rsid w:val="00F95C09"/>
    <w:rsid w:val="00F95D42"/>
    <w:rsid w:val="00F9647E"/>
    <w:rsid w:val="00FA516C"/>
    <w:rsid w:val="00FA5752"/>
    <w:rsid w:val="00FA6388"/>
    <w:rsid w:val="00FA771B"/>
    <w:rsid w:val="00FB155D"/>
    <w:rsid w:val="00FB4253"/>
    <w:rsid w:val="00FB711E"/>
    <w:rsid w:val="00FB7BFD"/>
    <w:rsid w:val="00FC4F1C"/>
    <w:rsid w:val="00FC5F72"/>
    <w:rsid w:val="00FC603B"/>
    <w:rsid w:val="00FC7BCA"/>
    <w:rsid w:val="00FD13A9"/>
    <w:rsid w:val="00FD1B16"/>
    <w:rsid w:val="00FD46E0"/>
    <w:rsid w:val="00FD49D5"/>
    <w:rsid w:val="00FD55BE"/>
    <w:rsid w:val="00FD584A"/>
    <w:rsid w:val="00FD5D49"/>
    <w:rsid w:val="00FD72F2"/>
    <w:rsid w:val="00FE28B8"/>
    <w:rsid w:val="00FE2D7D"/>
    <w:rsid w:val="00FE2F22"/>
    <w:rsid w:val="00FE3358"/>
    <w:rsid w:val="00FE3DD5"/>
    <w:rsid w:val="00FF2170"/>
    <w:rsid w:val="00FF3A9E"/>
    <w:rsid w:val="00FF4EF3"/>
    <w:rsid w:val="00FF6048"/>
    <w:rsid w:val="00FF7A75"/>
    <w:rsid w:val="0DAAC306"/>
    <w:rsid w:val="487B5DE7"/>
    <w:rsid w:val="6123E6EE"/>
    <w:rsid w:val="764ED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EFEFFB6"/>
  <w15:chartTrackingRefBased/>
  <w15:docId w15:val="{1AA29187-4CF9-473F-89AD-986CCC43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F3C6D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3C6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3C6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3C6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3C6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3C6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3C6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3C6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3C6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3C6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3C6D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3C6D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3C6D"/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3C6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3C6D"/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3C6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3C6D"/>
    <w:rPr>
      <w:rFonts w:asciiTheme="majorHAnsi" w:eastAsiaTheme="majorEastAsia" w:hAnsiTheme="majorHAnsi" w:cstheme="majorBidi"/>
      <w:b/>
      <w:bCs/>
      <w:color w:val="833C0B" w:themeColor="accent2" w:themeShade="8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3C6D"/>
    <w:rPr>
      <w:rFonts w:asciiTheme="majorHAnsi" w:eastAsiaTheme="majorEastAsia" w:hAnsiTheme="majorHAnsi" w:cstheme="majorBidi"/>
      <w:color w:val="833C0B" w:themeColor="accent2" w:themeShade="8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3C6D"/>
    <w:rPr>
      <w:rFonts w:asciiTheme="majorHAnsi" w:eastAsiaTheme="majorEastAsia" w:hAnsiTheme="majorHAnsi" w:cstheme="majorBidi"/>
      <w:i/>
      <w:iCs/>
      <w:color w:val="833C0B" w:themeColor="accent2" w:themeShade="80"/>
      <w:lang w:eastAsia="lt-LT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5F3C6D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unhideWhenUsed/>
    <w:rsid w:val="005F3C6D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5F3C6D"/>
    <w:rPr>
      <w:rFonts w:eastAsiaTheme="minorEastAsia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3C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3C6D"/>
    <w:rPr>
      <w:rFonts w:eastAsiaTheme="minorEastAsia"/>
      <w:sz w:val="20"/>
      <w:szCs w:val="20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3C6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3C6D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F3C6D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F3C6D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Puslapioinaosnuoroda">
    <w:name w:val="footnote reference"/>
    <w:aliases w:val="fr"/>
    <w:basedOn w:val="Numatytasispastraiposriftas"/>
    <w:unhideWhenUsed/>
    <w:rsid w:val="005F3C6D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5F3C6D"/>
    <w:rPr>
      <w:sz w:val="16"/>
      <w:szCs w:val="16"/>
    </w:rPr>
  </w:style>
  <w:style w:type="table" w:styleId="Lentelstinklelis">
    <w:name w:val="Table Grid"/>
    <w:basedOn w:val="prastojilentel"/>
    <w:uiPriority w:val="59"/>
    <w:rsid w:val="005F3C6D"/>
    <w:pPr>
      <w:spacing w:after="0" w:line="240" w:lineRule="auto"/>
    </w:pPr>
    <w:rPr>
      <w:rFonts w:ascii="Times New Roman" w:eastAsiaTheme="minorEastAs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3C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3C6D"/>
    <w:rPr>
      <w:rFonts w:ascii="Segoe UI" w:eastAsiaTheme="minorEastAsia" w:hAnsi="Segoe UI" w:cs="Segoe UI"/>
      <w:sz w:val="18"/>
      <w:szCs w:val="18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F3C6D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3C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3C6D"/>
    <w:rPr>
      <w:rFonts w:eastAsiaTheme="minorEastAsia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F3C6D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5F3C6D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5F3C6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5F3C6D"/>
    <w:rPr>
      <w:rFonts w:eastAsiaTheme="minorEastAsia"/>
      <w:sz w:val="21"/>
      <w:szCs w:val="20"/>
      <w:lang w:eastAsia="lt-LT"/>
    </w:rPr>
  </w:style>
  <w:style w:type="character" w:customStyle="1" w:styleId="Internetlink">
    <w:name w:val="Internet link"/>
    <w:rsid w:val="005F3C6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3C6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3C6D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F3C6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3C6D"/>
    <w:rPr>
      <w:rFonts w:eastAsiaTheme="minorEastAsia"/>
      <w:sz w:val="21"/>
      <w:szCs w:val="21"/>
      <w:lang w:eastAsia="lt-LT"/>
    </w:rPr>
  </w:style>
  <w:style w:type="paragraph" w:styleId="Pataisymai">
    <w:name w:val="Revision"/>
    <w:hidden/>
    <w:uiPriority w:val="99"/>
    <w:semiHidden/>
    <w:rsid w:val="005F3C6D"/>
    <w:pPr>
      <w:spacing w:after="0" w:line="240" w:lineRule="auto"/>
    </w:pPr>
    <w:rPr>
      <w:rFonts w:ascii="Times New Roman" w:eastAsiaTheme="minorEastAsia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5F3C6D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F3C6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3C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3C6D"/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lt-LT"/>
    </w:rPr>
  </w:style>
  <w:style w:type="character" w:styleId="Grietas">
    <w:name w:val="Strong"/>
    <w:basedOn w:val="Numatytasispastraiposriftas"/>
    <w:uiPriority w:val="22"/>
    <w:qFormat/>
    <w:rsid w:val="005F3C6D"/>
    <w:rPr>
      <w:b/>
      <w:bCs/>
    </w:rPr>
  </w:style>
  <w:style w:type="character" w:styleId="Emfaz">
    <w:name w:val="Emphasis"/>
    <w:basedOn w:val="Numatytasispastraiposriftas"/>
    <w:uiPriority w:val="20"/>
    <w:qFormat/>
    <w:rsid w:val="005F3C6D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5F3C6D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3C6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3C6D"/>
    <w:rPr>
      <w:rFonts w:asciiTheme="majorHAnsi" w:eastAsiaTheme="majorEastAsia" w:hAnsiTheme="majorHAnsi" w:cstheme="majorBidi"/>
      <w:color w:val="000000" w:themeColor="text1"/>
      <w:sz w:val="24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3C6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3C6D"/>
    <w:rPr>
      <w:rFonts w:asciiTheme="majorHAnsi" w:eastAsiaTheme="majorEastAsia" w:hAnsiTheme="majorHAnsi" w:cstheme="majorBidi"/>
      <w:sz w:val="24"/>
      <w:szCs w:val="24"/>
      <w:lang w:eastAsia="lt-LT"/>
    </w:rPr>
  </w:style>
  <w:style w:type="character" w:styleId="Rykuspabraukimas">
    <w:name w:val="Intense Emphasis"/>
    <w:basedOn w:val="Numatytasispastraiposriftas"/>
    <w:uiPriority w:val="21"/>
    <w:qFormat/>
    <w:rsid w:val="005F3C6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5F3C6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5F3C6D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5F3C6D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5F3C6D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5F3C6D"/>
    <w:rPr>
      <w:rFonts w:eastAsiaTheme="minorEastAsia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5F3C6D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5F3C6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5F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F3C6D"/>
    <w:rPr>
      <w:color w:val="954F72" w:themeColor="followedHyperlink"/>
      <w:u w:val="single"/>
    </w:rPr>
  </w:style>
  <w:style w:type="paragraph" w:customStyle="1" w:styleId="Body2">
    <w:name w:val="Body 2"/>
    <w:rsid w:val="005F3C6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numbering" w:customStyle="1" w:styleId="List51">
    <w:name w:val="List 51"/>
    <w:basedOn w:val="Sraonra"/>
    <w:rsid w:val="005F3C6D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53626"/>
    <w:pPr>
      <w:tabs>
        <w:tab w:val="right" w:leader="dot" w:pos="9962"/>
      </w:tabs>
      <w:spacing w:after="0" w:line="240" w:lineRule="auto"/>
      <w:ind w:left="284"/>
    </w:pPr>
  </w:style>
  <w:style w:type="table" w:customStyle="1" w:styleId="TableGrid2">
    <w:name w:val="Table Grid2"/>
    <w:basedOn w:val="prastojilentel"/>
    <w:next w:val="Lentelstinklelis"/>
    <w:uiPriority w:val="39"/>
    <w:rsid w:val="005F3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5F3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5F3C6D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5F3C6D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5F3C6D"/>
    <w:pPr>
      <w:numPr>
        <w:ilvl w:val="2"/>
      </w:numPr>
    </w:pPr>
  </w:style>
  <w:style w:type="paragraph" w:customStyle="1" w:styleId="Heading">
    <w:name w:val="Heading"/>
    <w:next w:val="Body2"/>
    <w:rsid w:val="005F3C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F3C6D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F3C6D"/>
    <w:rPr>
      <w:rFonts w:eastAsiaTheme="minorEastAsia"/>
      <w:sz w:val="20"/>
      <w:szCs w:val="20"/>
      <w:lang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F3C6D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5F3C6D"/>
  </w:style>
  <w:style w:type="paragraph" w:customStyle="1" w:styleId="Normal12pt">
    <w:name w:val="Normal + 12 pt"/>
    <w:basedOn w:val="prastasis"/>
    <w:link w:val="Normal12ptChar"/>
    <w:rsid w:val="005F3C6D"/>
    <w:pPr>
      <w:spacing w:after="0" w:line="240" w:lineRule="auto"/>
      <w:ind w:right="-283"/>
      <w:jc w:val="both"/>
    </w:pPr>
    <w:rPr>
      <w:rFonts w:eastAsiaTheme="minorHAnsi"/>
      <w:sz w:val="22"/>
      <w:szCs w:val="22"/>
      <w:lang w:eastAsia="en-US"/>
    </w:rPr>
  </w:style>
  <w:style w:type="paragraph" w:customStyle="1" w:styleId="pf0">
    <w:name w:val="pf0"/>
    <w:basedOn w:val="prastasis"/>
    <w:rsid w:val="005F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5F3C6D"/>
    <w:rPr>
      <w:rFonts w:ascii="Segoe UI" w:hAnsi="Segoe UI" w:cs="Segoe UI" w:hint="default"/>
      <w:sz w:val="18"/>
      <w:szCs w:val="18"/>
    </w:rPr>
  </w:style>
  <w:style w:type="character" w:customStyle="1" w:styleId="Mention1">
    <w:name w:val="Mention1"/>
    <w:basedOn w:val="Numatytasispastraiposriftas"/>
    <w:uiPriority w:val="99"/>
    <w:unhideWhenUsed/>
    <w:rsid w:val="005F3C6D"/>
    <w:rPr>
      <w:color w:val="2B579A"/>
      <w:shd w:val="clear" w:color="auto" w:fill="E6E6E6"/>
    </w:rPr>
  </w:style>
  <w:style w:type="table" w:customStyle="1" w:styleId="3">
    <w:name w:val="3"/>
    <w:basedOn w:val="prastojilentel"/>
    <w:rsid w:val="005F3C6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5F3C6D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5F3C6D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F3C6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F3C6D"/>
    <w:rPr>
      <w:rFonts w:eastAsiaTheme="minorEastAsia"/>
      <w:sz w:val="21"/>
      <w:szCs w:val="21"/>
      <w:lang w:eastAsia="lt-LT"/>
    </w:rPr>
  </w:style>
  <w:style w:type="character" w:customStyle="1" w:styleId="cf11">
    <w:name w:val="cf11"/>
    <w:basedOn w:val="Numatytasispastraiposriftas"/>
    <w:rsid w:val="005F3C6D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5F3C6D"/>
    <w:rPr>
      <w:rFonts w:ascii="Segoe UI" w:hAnsi="Segoe UI" w:cs="Segoe UI" w:hint="default"/>
      <w:color w:val="538135"/>
      <w:sz w:val="18"/>
      <w:szCs w:val="18"/>
    </w:rPr>
  </w:style>
  <w:style w:type="paragraph" w:customStyle="1" w:styleId="paragraph">
    <w:name w:val="paragraph"/>
    <w:basedOn w:val="prastasis"/>
    <w:rsid w:val="00C2654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C26545"/>
  </w:style>
  <w:style w:type="character" w:customStyle="1" w:styleId="superscript">
    <w:name w:val="superscript"/>
    <w:basedOn w:val="Numatytasispastraiposriftas"/>
    <w:uiPriority w:val="1"/>
    <w:rsid w:val="00C26545"/>
  </w:style>
  <w:style w:type="table" w:customStyle="1" w:styleId="TableGrid5">
    <w:name w:val="Table Grid5"/>
    <w:basedOn w:val="prastojilentel"/>
    <w:next w:val="Lentelstinklelis"/>
    <w:uiPriority w:val="39"/>
    <w:rsid w:val="00AE054E"/>
    <w:pPr>
      <w:spacing w:after="0" w:line="240" w:lineRule="auto"/>
      <w:ind w:firstLine="851"/>
      <w:jc w:val="both"/>
    </w:pPr>
    <w:rPr>
      <w:rFonts w:ascii="Times New Roman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50F6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D350F6"/>
  </w:style>
  <w:style w:type="character" w:customStyle="1" w:styleId="HSPunktaiChar1">
    <w:name w:val="HSPunktai Char1"/>
    <w:link w:val="HSPunktai"/>
    <w:locked/>
    <w:rsid w:val="004067AA"/>
    <w:rPr>
      <w:rFonts w:ascii="Times New Roman" w:eastAsia="Times New Roman" w:hAnsi="Times New Roman" w:cs="Times New Roman"/>
      <w:szCs w:val="24"/>
      <w:lang w:val="en-GB" w:eastAsia="x-none"/>
    </w:rPr>
  </w:style>
  <w:style w:type="paragraph" w:customStyle="1" w:styleId="HSPunktai">
    <w:name w:val="HSPunktai"/>
    <w:basedOn w:val="Sraopastraipa"/>
    <w:link w:val="HSPunktaiChar1"/>
    <w:qFormat/>
    <w:rsid w:val="004067AA"/>
    <w:pPr>
      <w:numPr>
        <w:numId w:val="11"/>
      </w:num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Cs w:val="24"/>
      <w:lang w:val="en-GB" w:eastAsia="x-none"/>
    </w:rPr>
  </w:style>
  <w:style w:type="paragraph" w:customStyle="1" w:styleId="Punktai11">
    <w:name w:val="Punktai 1.1"/>
    <w:basedOn w:val="HSPunktai"/>
    <w:qFormat/>
    <w:rsid w:val="004067AA"/>
    <w:pPr>
      <w:numPr>
        <w:ilvl w:val="1"/>
      </w:numPr>
      <w:tabs>
        <w:tab w:val="clear" w:pos="1142"/>
        <w:tab w:val="num" w:pos="360"/>
        <w:tab w:val="left" w:pos="1276"/>
      </w:tabs>
      <w:ind w:left="360" w:hanging="360"/>
    </w:pPr>
  </w:style>
  <w:style w:type="paragraph" w:styleId="HTMLiankstoformatuotas">
    <w:name w:val="HTML Preformatted"/>
    <w:basedOn w:val="prastasis"/>
    <w:link w:val="HTMLiankstoformatuotasDiagrama"/>
    <w:rsid w:val="00B86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86EC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CharStyle7">
    <w:name w:val="Char Style 7"/>
    <w:link w:val="Style6"/>
    <w:uiPriority w:val="99"/>
    <w:rsid w:val="00B86EC0"/>
    <w:rPr>
      <w:sz w:val="23"/>
      <w:szCs w:val="23"/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B86EC0"/>
    <w:pPr>
      <w:widowControl w:val="0"/>
      <w:shd w:val="clear" w:color="auto" w:fill="FFFFFF"/>
      <w:spacing w:after="0" w:line="250" w:lineRule="exact"/>
      <w:ind w:hanging="920"/>
    </w:pPr>
    <w:rPr>
      <w:rFonts w:eastAsiaTheme="minorHAnsi"/>
      <w:sz w:val="23"/>
      <w:szCs w:val="23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344E"/>
    <w:rPr>
      <w:color w:val="605E5C"/>
      <w:shd w:val="clear" w:color="auto" w:fill="E1DFDD"/>
    </w:rPr>
  </w:style>
  <w:style w:type="table" w:customStyle="1" w:styleId="Lentelstinklelis21">
    <w:name w:val="Lentelės tinklelis21"/>
    <w:basedOn w:val="prastojilentel"/>
    <w:next w:val="Lentelstinklelis"/>
    <w:uiPriority w:val="39"/>
    <w:rsid w:val="00AB1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0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48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792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4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4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9349-034D-443E-B749-714FE9DF9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91C20-BF3D-4511-AF33-63823C1A1280}">
  <ds:schemaRefs>
    <ds:schemaRef ds:uri="http://schemas.openxmlformats.org/package/2006/metadata/core-properties"/>
    <ds:schemaRef ds:uri="http://schemas.microsoft.com/office/2006/metadata/properties"/>
    <ds:schemaRef ds:uri="fa723130-161b-4061-9883-069c6f509e2d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093ac0e9-c16c-4efd-b4cb-c4e90b8dd06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EBF36E-8E85-49DB-921F-EAAA81391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AACA8-1D56-4B13-BA20-4161AA8F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2482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Specialistų mokymų organizavimo ekonominio naudingumo kriterijų vertinimo skalė ir aprašymas</vt:lpstr>
    </vt:vector>
  </TitlesOfParts>
  <Company>Nacionaline svietimo agentura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Specialistų mokymų organizavimo ekonominio naudingumo kriterijų vertinimo skalė ir aprašymas</dc:title>
  <dc:creator>Jurgita Nainienė</dc:creator>
  <cp:lastModifiedBy>Gita Stonienė</cp:lastModifiedBy>
  <cp:revision>9</cp:revision>
  <dcterms:created xsi:type="dcterms:W3CDTF">2023-12-13T18:06:00Z</dcterms:created>
  <dcterms:modified xsi:type="dcterms:W3CDTF">2025-03-10T10:15:00Z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
    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0x0101003544E0715A640242B76605753C64396F</vt:lpwstr>
  </property>
  <property fmtid="{D5CDD505-2E9C-101B-9397-08002B2CF9AE}" pid="7" name="DmsPermissionsUsers">
    <vt:lpwstr>1165;#Kristina Gaižutienė;#1241;#Lina Markevičienė;#790;#Lina Christoforovienė</vt:lpwstr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