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74339" w14:textId="77777777" w:rsidR="00027B83" w:rsidRDefault="00027B83">
      <w:pPr>
        <w:tabs>
          <w:tab w:val="left" w:pos="5400"/>
        </w:tabs>
        <w:ind w:firstLine="62"/>
        <w:textAlignment w:val="center"/>
      </w:pPr>
    </w:p>
    <w:p w14:paraId="67A7433A" w14:textId="77777777" w:rsidR="00027B83" w:rsidRDefault="00027B83">
      <w:pPr>
        <w:tabs>
          <w:tab w:val="left" w:pos="5400"/>
        </w:tabs>
        <w:textAlignment w:val="center"/>
        <w:rPr>
          <w:szCs w:val="24"/>
        </w:rPr>
      </w:pPr>
    </w:p>
    <w:p w14:paraId="30506EDE" w14:textId="77777777" w:rsidR="002120DA" w:rsidRPr="00152FBE" w:rsidRDefault="002120DA" w:rsidP="002120DA">
      <w:pPr>
        <w:ind w:left="5670"/>
        <w:contextualSpacing/>
        <w:rPr>
          <w:caps/>
        </w:rPr>
      </w:pPr>
      <w:r w:rsidRPr="00152FBE">
        <w:t>Pirkimo dokumentų 10 priedas</w:t>
      </w:r>
      <w:r w:rsidRPr="00152FBE">
        <w:rPr>
          <w:caps/>
        </w:rPr>
        <w:t xml:space="preserve"> </w:t>
      </w:r>
    </w:p>
    <w:p w14:paraId="18BA03C8" w14:textId="77777777" w:rsidR="002120DA" w:rsidRPr="00152FBE" w:rsidRDefault="002120DA" w:rsidP="002120DA">
      <w:pPr>
        <w:ind w:left="5670"/>
        <w:contextualSpacing/>
      </w:pPr>
      <w:r w:rsidRPr="00152FBE">
        <w:rPr>
          <w:caps/>
        </w:rPr>
        <w:t>P</w:t>
      </w:r>
      <w:r w:rsidRPr="00152FBE">
        <w:t xml:space="preserve">aslaugų pirkimo–pardavimo sutarties </w:t>
      </w:r>
    </w:p>
    <w:p w14:paraId="332FCDEC" w14:textId="77777777" w:rsidR="002120DA" w:rsidRPr="00152FBE" w:rsidRDefault="002120DA" w:rsidP="002120DA">
      <w:pPr>
        <w:ind w:left="5670"/>
        <w:contextualSpacing/>
      </w:pPr>
      <w:r w:rsidRPr="00152FBE">
        <w:t>projektas</w:t>
      </w:r>
    </w:p>
    <w:p w14:paraId="4BFBAE66" w14:textId="77777777" w:rsidR="002120DA" w:rsidRPr="00152FBE" w:rsidRDefault="002120DA" w:rsidP="002120DA">
      <w:pPr>
        <w:ind w:left="5670"/>
        <w:contextualSpacing/>
      </w:pPr>
    </w:p>
    <w:p w14:paraId="48CE6047" w14:textId="77777777" w:rsidR="002120DA" w:rsidRDefault="002120DA">
      <w:pPr>
        <w:widowControl w:val="0"/>
        <w:pBdr>
          <w:top w:val="nil"/>
          <w:left w:val="nil"/>
          <w:bottom w:val="nil"/>
          <w:right w:val="nil"/>
          <w:between w:val="nil"/>
        </w:pBdr>
        <w:tabs>
          <w:tab w:val="left" w:pos="567"/>
          <w:tab w:val="left" w:pos="851"/>
        </w:tabs>
        <w:jc w:val="center"/>
        <w:rPr>
          <w:b/>
          <w:bCs/>
          <w:caps/>
          <w:szCs w:val="24"/>
        </w:rPr>
      </w:pPr>
    </w:p>
    <w:p w14:paraId="67A7433B" w14:textId="643E65A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CBEE6C1" w14:textId="77777777" w:rsidR="002120DA" w:rsidRPr="00152FBE" w:rsidRDefault="002120DA" w:rsidP="002120DA">
      <w:pPr>
        <w:spacing w:before="120" w:after="120"/>
        <w:jc w:val="center"/>
        <w:rPr>
          <w:i/>
          <w:caps/>
        </w:rPr>
      </w:pPr>
      <w:r w:rsidRPr="00152FBE">
        <w:rPr>
          <w:bCs/>
          <w:i/>
        </w:rPr>
        <w:t>Projektas „Ikimokyklinio ugdymo turinio kaita“ Nr. 10-014-P-0001</w:t>
      </w:r>
    </w:p>
    <w:p w14:paraId="67A74340"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7A74343" w14:textId="77777777">
        <w:tc>
          <w:tcPr>
            <w:tcW w:w="2448" w:type="dxa"/>
          </w:tcPr>
          <w:p w14:paraId="67A74341" w14:textId="77777777" w:rsidR="00027B83" w:rsidRDefault="000B0897">
            <w:pPr>
              <w:jc w:val="both"/>
              <w:rPr>
                <w:b/>
                <w:kern w:val="2"/>
                <w:szCs w:val="24"/>
              </w:rPr>
            </w:pPr>
            <w:r>
              <w:rPr>
                <w:b/>
                <w:kern w:val="2"/>
                <w:szCs w:val="24"/>
              </w:rPr>
              <w:t>Sutarties pavadinimas</w:t>
            </w:r>
          </w:p>
        </w:tc>
        <w:tc>
          <w:tcPr>
            <w:tcW w:w="7110" w:type="dxa"/>
            <w:gridSpan w:val="3"/>
          </w:tcPr>
          <w:p w14:paraId="67A74342" w14:textId="37CF765E" w:rsidR="00027B83" w:rsidRDefault="00A37C80">
            <w:pPr>
              <w:jc w:val="both"/>
              <w:rPr>
                <w:kern w:val="2"/>
                <w:szCs w:val="24"/>
              </w:rPr>
            </w:pPr>
            <w:r>
              <w:rPr>
                <w:kern w:val="2"/>
                <w:szCs w:val="24"/>
              </w:rPr>
              <w:t xml:space="preserve">Mokymų organizavimo paslaugos </w:t>
            </w:r>
            <w:r w:rsidRPr="00A37C80">
              <w:rPr>
                <w:i/>
                <w:kern w:val="2"/>
                <w:szCs w:val="24"/>
              </w:rPr>
              <w:t>(I arba II prikimo dalis)</w:t>
            </w:r>
          </w:p>
        </w:tc>
      </w:tr>
      <w:tr w:rsidR="00027B83" w14:paraId="67A74348" w14:textId="77777777">
        <w:tc>
          <w:tcPr>
            <w:tcW w:w="2448" w:type="dxa"/>
          </w:tcPr>
          <w:p w14:paraId="67A74344" w14:textId="77777777" w:rsidR="00027B83" w:rsidRDefault="000B0897">
            <w:pPr>
              <w:jc w:val="both"/>
              <w:rPr>
                <w:b/>
                <w:kern w:val="2"/>
                <w:szCs w:val="24"/>
              </w:rPr>
            </w:pPr>
            <w:r>
              <w:rPr>
                <w:b/>
                <w:kern w:val="2"/>
                <w:szCs w:val="24"/>
              </w:rPr>
              <w:t>Sutarties data</w:t>
            </w:r>
          </w:p>
        </w:tc>
        <w:tc>
          <w:tcPr>
            <w:tcW w:w="2177" w:type="dxa"/>
          </w:tcPr>
          <w:p w14:paraId="67A74345" w14:textId="77777777" w:rsidR="00027B83" w:rsidRDefault="00027B83">
            <w:pPr>
              <w:jc w:val="both"/>
              <w:rPr>
                <w:kern w:val="2"/>
                <w:szCs w:val="24"/>
              </w:rPr>
            </w:pPr>
          </w:p>
        </w:tc>
        <w:tc>
          <w:tcPr>
            <w:tcW w:w="2362" w:type="dxa"/>
          </w:tcPr>
          <w:p w14:paraId="67A74346" w14:textId="77777777" w:rsidR="00027B83" w:rsidRDefault="000B0897">
            <w:pPr>
              <w:jc w:val="both"/>
              <w:rPr>
                <w:b/>
                <w:kern w:val="2"/>
                <w:szCs w:val="24"/>
              </w:rPr>
            </w:pPr>
            <w:r>
              <w:rPr>
                <w:b/>
                <w:kern w:val="2"/>
                <w:szCs w:val="24"/>
              </w:rPr>
              <w:t>Sutarties numeris</w:t>
            </w:r>
          </w:p>
        </w:tc>
        <w:tc>
          <w:tcPr>
            <w:tcW w:w="2571" w:type="dxa"/>
          </w:tcPr>
          <w:p w14:paraId="67A74347" w14:textId="77777777" w:rsidR="00027B83" w:rsidRDefault="00027B83">
            <w:pPr>
              <w:jc w:val="both"/>
              <w:rPr>
                <w:kern w:val="2"/>
                <w:szCs w:val="24"/>
              </w:rPr>
            </w:pPr>
          </w:p>
        </w:tc>
      </w:tr>
    </w:tbl>
    <w:p w14:paraId="67A7434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7A7434B" w14:textId="77777777">
        <w:tc>
          <w:tcPr>
            <w:tcW w:w="9558" w:type="dxa"/>
            <w:gridSpan w:val="3"/>
          </w:tcPr>
          <w:p w14:paraId="67A7434A" w14:textId="77777777" w:rsidR="00027B83" w:rsidRPr="005161D1" w:rsidRDefault="000B0897">
            <w:pPr>
              <w:jc w:val="center"/>
              <w:rPr>
                <w:b/>
                <w:kern w:val="2"/>
                <w:sz w:val="22"/>
                <w:szCs w:val="22"/>
              </w:rPr>
            </w:pPr>
            <w:r w:rsidRPr="005161D1">
              <w:rPr>
                <w:b/>
                <w:kern w:val="2"/>
                <w:sz w:val="22"/>
                <w:szCs w:val="22"/>
              </w:rPr>
              <w:t>1. SUTARTIES ŠALYS</w:t>
            </w:r>
          </w:p>
        </w:tc>
      </w:tr>
      <w:tr w:rsidR="00A37C80" w14:paraId="67A74353" w14:textId="77777777">
        <w:tc>
          <w:tcPr>
            <w:tcW w:w="2808" w:type="dxa"/>
            <w:vMerge w:val="restart"/>
          </w:tcPr>
          <w:p w14:paraId="67A7434C" w14:textId="77777777" w:rsidR="00A37C80" w:rsidRPr="005161D1" w:rsidRDefault="00A37C80" w:rsidP="00A37C80">
            <w:pPr>
              <w:jc w:val="center"/>
              <w:rPr>
                <w:b/>
                <w:kern w:val="2"/>
                <w:sz w:val="22"/>
                <w:szCs w:val="22"/>
              </w:rPr>
            </w:pPr>
          </w:p>
          <w:p w14:paraId="67A7434D" w14:textId="77777777" w:rsidR="00A37C80" w:rsidRPr="005161D1" w:rsidRDefault="00A37C80" w:rsidP="00A37C80">
            <w:pPr>
              <w:jc w:val="center"/>
              <w:rPr>
                <w:b/>
                <w:kern w:val="2"/>
                <w:sz w:val="22"/>
                <w:szCs w:val="22"/>
              </w:rPr>
            </w:pPr>
          </w:p>
          <w:p w14:paraId="67A7434E" w14:textId="77777777" w:rsidR="00A37C80" w:rsidRPr="005161D1" w:rsidRDefault="00A37C80" w:rsidP="00A37C80">
            <w:pPr>
              <w:jc w:val="center"/>
              <w:rPr>
                <w:b/>
                <w:kern w:val="2"/>
                <w:sz w:val="22"/>
                <w:szCs w:val="22"/>
              </w:rPr>
            </w:pPr>
          </w:p>
          <w:p w14:paraId="67A7434F" w14:textId="77777777" w:rsidR="00A37C80" w:rsidRPr="005161D1" w:rsidRDefault="00A37C80" w:rsidP="00A37C80">
            <w:pPr>
              <w:rPr>
                <w:b/>
                <w:kern w:val="2"/>
                <w:sz w:val="22"/>
                <w:szCs w:val="22"/>
              </w:rPr>
            </w:pPr>
          </w:p>
          <w:p w14:paraId="67A74350" w14:textId="77777777" w:rsidR="00A37C80" w:rsidRPr="005161D1" w:rsidRDefault="00A37C80" w:rsidP="00A37C80">
            <w:pPr>
              <w:rPr>
                <w:b/>
                <w:kern w:val="2"/>
                <w:sz w:val="22"/>
                <w:szCs w:val="22"/>
              </w:rPr>
            </w:pPr>
            <w:r w:rsidRPr="005161D1">
              <w:rPr>
                <w:b/>
                <w:kern w:val="2"/>
                <w:sz w:val="22"/>
                <w:szCs w:val="22"/>
              </w:rPr>
              <w:t>1.1. Pirkėjas</w:t>
            </w:r>
          </w:p>
        </w:tc>
        <w:tc>
          <w:tcPr>
            <w:tcW w:w="3240" w:type="dxa"/>
          </w:tcPr>
          <w:p w14:paraId="67A74351" w14:textId="77777777" w:rsidR="00A37C80" w:rsidRPr="005161D1" w:rsidRDefault="00A37C80" w:rsidP="00A37C80">
            <w:pPr>
              <w:rPr>
                <w:kern w:val="2"/>
                <w:sz w:val="22"/>
                <w:szCs w:val="22"/>
              </w:rPr>
            </w:pPr>
            <w:r w:rsidRPr="005161D1">
              <w:rPr>
                <w:kern w:val="2"/>
                <w:sz w:val="22"/>
                <w:szCs w:val="22"/>
              </w:rPr>
              <w:t>1.1.1. Pavadinimas</w:t>
            </w:r>
          </w:p>
        </w:tc>
        <w:tc>
          <w:tcPr>
            <w:tcW w:w="3510" w:type="dxa"/>
          </w:tcPr>
          <w:p w14:paraId="67A74352" w14:textId="56353566" w:rsidR="00A37C80" w:rsidRPr="005161D1" w:rsidRDefault="00A37C80" w:rsidP="00A37C80">
            <w:pPr>
              <w:jc w:val="center"/>
              <w:rPr>
                <w:kern w:val="2"/>
                <w:sz w:val="22"/>
                <w:szCs w:val="22"/>
              </w:rPr>
            </w:pPr>
            <w:r w:rsidRPr="005161D1">
              <w:rPr>
                <w:sz w:val="22"/>
                <w:szCs w:val="22"/>
              </w:rPr>
              <w:t>Nacionalinė švietimo agentūra</w:t>
            </w:r>
          </w:p>
        </w:tc>
      </w:tr>
      <w:tr w:rsidR="00A37C80" w14:paraId="67A74357" w14:textId="77777777">
        <w:tc>
          <w:tcPr>
            <w:tcW w:w="2808" w:type="dxa"/>
            <w:vMerge/>
          </w:tcPr>
          <w:p w14:paraId="67A74354" w14:textId="77777777" w:rsidR="00A37C80" w:rsidRPr="005161D1" w:rsidRDefault="00A37C80" w:rsidP="00A37C80">
            <w:pPr>
              <w:rPr>
                <w:kern w:val="2"/>
                <w:sz w:val="22"/>
                <w:szCs w:val="22"/>
              </w:rPr>
            </w:pPr>
          </w:p>
        </w:tc>
        <w:tc>
          <w:tcPr>
            <w:tcW w:w="3240" w:type="dxa"/>
          </w:tcPr>
          <w:p w14:paraId="67A74355" w14:textId="77777777" w:rsidR="00A37C80" w:rsidRPr="005161D1" w:rsidRDefault="00A37C80" w:rsidP="00A37C80">
            <w:pPr>
              <w:rPr>
                <w:kern w:val="2"/>
                <w:sz w:val="22"/>
                <w:szCs w:val="22"/>
              </w:rPr>
            </w:pPr>
            <w:r w:rsidRPr="005161D1">
              <w:rPr>
                <w:kern w:val="2"/>
                <w:sz w:val="22"/>
                <w:szCs w:val="22"/>
              </w:rPr>
              <w:t>1.1.2. Juridinio asmens kodas</w:t>
            </w:r>
          </w:p>
        </w:tc>
        <w:tc>
          <w:tcPr>
            <w:tcW w:w="3510" w:type="dxa"/>
          </w:tcPr>
          <w:p w14:paraId="67A74356" w14:textId="524E5EB9" w:rsidR="00A37C80" w:rsidRPr="005161D1" w:rsidRDefault="00A37C80" w:rsidP="00A37C80">
            <w:pPr>
              <w:jc w:val="center"/>
              <w:rPr>
                <w:kern w:val="2"/>
                <w:sz w:val="22"/>
                <w:szCs w:val="22"/>
              </w:rPr>
            </w:pPr>
            <w:r w:rsidRPr="005161D1">
              <w:rPr>
                <w:sz w:val="22"/>
                <w:szCs w:val="22"/>
              </w:rPr>
              <w:t>305238040</w:t>
            </w:r>
          </w:p>
        </w:tc>
      </w:tr>
      <w:tr w:rsidR="00A37C80" w14:paraId="67A7435B" w14:textId="77777777">
        <w:tc>
          <w:tcPr>
            <w:tcW w:w="2808" w:type="dxa"/>
            <w:vMerge/>
          </w:tcPr>
          <w:p w14:paraId="67A74358" w14:textId="77777777" w:rsidR="00A37C80" w:rsidRPr="005161D1" w:rsidRDefault="00A37C80" w:rsidP="00A37C80">
            <w:pPr>
              <w:rPr>
                <w:kern w:val="2"/>
                <w:sz w:val="22"/>
                <w:szCs w:val="22"/>
              </w:rPr>
            </w:pPr>
          </w:p>
        </w:tc>
        <w:tc>
          <w:tcPr>
            <w:tcW w:w="3240" w:type="dxa"/>
          </w:tcPr>
          <w:p w14:paraId="67A74359" w14:textId="77777777" w:rsidR="00A37C80" w:rsidRPr="005161D1" w:rsidRDefault="00A37C80" w:rsidP="00A37C80">
            <w:pPr>
              <w:rPr>
                <w:kern w:val="2"/>
                <w:sz w:val="22"/>
                <w:szCs w:val="22"/>
              </w:rPr>
            </w:pPr>
            <w:r w:rsidRPr="005161D1">
              <w:rPr>
                <w:kern w:val="2"/>
                <w:sz w:val="22"/>
                <w:szCs w:val="22"/>
              </w:rPr>
              <w:t>1.1.3. Adresas</w:t>
            </w:r>
          </w:p>
        </w:tc>
        <w:tc>
          <w:tcPr>
            <w:tcW w:w="3510" w:type="dxa"/>
          </w:tcPr>
          <w:p w14:paraId="67A7435A" w14:textId="45FC4B27" w:rsidR="00A37C80" w:rsidRPr="005161D1" w:rsidRDefault="00A37C80" w:rsidP="00D944D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kern w:val="2"/>
              </w:rPr>
            </w:pPr>
            <w:r w:rsidRPr="005161D1">
              <w:rPr>
                <w:rFonts w:cs="Times New Roman"/>
                <w:color w:val="auto"/>
                <w:lang w:val="lt-LT"/>
              </w:rPr>
              <w:t>K. Kalinausko g. 7, LT-03107, Vilnius</w:t>
            </w:r>
          </w:p>
        </w:tc>
      </w:tr>
      <w:tr w:rsidR="00A37C80" w14:paraId="67A7435F" w14:textId="77777777">
        <w:tc>
          <w:tcPr>
            <w:tcW w:w="2808" w:type="dxa"/>
            <w:vMerge/>
          </w:tcPr>
          <w:p w14:paraId="67A7435C" w14:textId="77777777" w:rsidR="00A37C80" w:rsidRPr="005161D1" w:rsidRDefault="00A37C80" w:rsidP="00A37C80">
            <w:pPr>
              <w:rPr>
                <w:kern w:val="2"/>
                <w:sz w:val="22"/>
                <w:szCs w:val="22"/>
              </w:rPr>
            </w:pPr>
          </w:p>
        </w:tc>
        <w:tc>
          <w:tcPr>
            <w:tcW w:w="3240" w:type="dxa"/>
          </w:tcPr>
          <w:p w14:paraId="67A7435D" w14:textId="77777777" w:rsidR="00A37C80" w:rsidRPr="005161D1" w:rsidRDefault="00A37C80" w:rsidP="00A37C80">
            <w:pPr>
              <w:rPr>
                <w:kern w:val="2"/>
                <w:sz w:val="22"/>
                <w:szCs w:val="22"/>
              </w:rPr>
            </w:pPr>
            <w:r w:rsidRPr="005161D1">
              <w:rPr>
                <w:kern w:val="2"/>
                <w:sz w:val="22"/>
                <w:szCs w:val="22"/>
              </w:rPr>
              <w:t>1.1.4. PVM mokėtojo kodas</w:t>
            </w:r>
          </w:p>
        </w:tc>
        <w:tc>
          <w:tcPr>
            <w:tcW w:w="3510" w:type="dxa"/>
          </w:tcPr>
          <w:p w14:paraId="67A7435E" w14:textId="1D018239" w:rsidR="00A37C80" w:rsidRPr="005161D1" w:rsidRDefault="00A37C80" w:rsidP="00A37C80">
            <w:pPr>
              <w:jc w:val="center"/>
              <w:rPr>
                <w:kern w:val="2"/>
                <w:sz w:val="22"/>
                <w:szCs w:val="22"/>
              </w:rPr>
            </w:pPr>
            <w:r w:rsidRPr="005161D1">
              <w:rPr>
                <w:kern w:val="2"/>
                <w:sz w:val="22"/>
                <w:szCs w:val="22"/>
              </w:rPr>
              <w:t>–</w:t>
            </w:r>
          </w:p>
        </w:tc>
      </w:tr>
      <w:tr w:rsidR="00A37C80" w14:paraId="67A74363" w14:textId="77777777">
        <w:tc>
          <w:tcPr>
            <w:tcW w:w="2808" w:type="dxa"/>
            <w:vMerge/>
          </w:tcPr>
          <w:p w14:paraId="67A74360" w14:textId="77777777" w:rsidR="00A37C80" w:rsidRPr="005161D1" w:rsidRDefault="00A37C80" w:rsidP="00A37C80">
            <w:pPr>
              <w:rPr>
                <w:kern w:val="2"/>
                <w:sz w:val="22"/>
                <w:szCs w:val="22"/>
              </w:rPr>
            </w:pPr>
          </w:p>
        </w:tc>
        <w:tc>
          <w:tcPr>
            <w:tcW w:w="3240" w:type="dxa"/>
          </w:tcPr>
          <w:p w14:paraId="67A74361" w14:textId="77777777" w:rsidR="00A37C80" w:rsidRPr="005161D1" w:rsidRDefault="00A37C80" w:rsidP="00A37C80">
            <w:pPr>
              <w:rPr>
                <w:kern w:val="2"/>
                <w:sz w:val="22"/>
                <w:szCs w:val="22"/>
              </w:rPr>
            </w:pPr>
            <w:r w:rsidRPr="005161D1">
              <w:rPr>
                <w:kern w:val="2"/>
                <w:sz w:val="22"/>
                <w:szCs w:val="22"/>
              </w:rPr>
              <w:t>1.1.5. Atsiskaitomoji sąskaita</w:t>
            </w:r>
          </w:p>
        </w:tc>
        <w:tc>
          <w:tcPr>
            <w:tcW w:w="3510" w:type="dxa"/>
          </w:tcPr>
          <w:p w14:paraId="67A74362" w14:textId="0DA5EDCA" w:rsidR="00A37C80" w:rsidRPr="005161D1" w:rsidRDefault="00A37C80" w:rsidP="00D944D9">
            <w:pPr>
              <w:jc w:val="center"/>
              <w:rPr>
                <w:kern w:val="2"/>
                <w:sz w:val="22"/>
                <w:szCs w:val="22"/>
              </w:rPr>
            </w:pPr>
            <w:r w:rsidRPr="005161D1">
              <w:rPr>
                <w:rFonts w:eastAsia="Calibri"/>
                <w:sz w:val="22"/>
                <w:szCs w:val="22"/>
              </w:rPr>
              <w:t> </w:t>
            </w:r>
            <w:r w:rsidRPr="005161D1">
              <w:rPr>
                <w:sz w:val="22"/>
                <w:szCs w:val="22"/>
              </w:rPr>
              <w:t>LT344040063610001970</w:t>
            </w:r>
          </w:p>
        </w:tc>
      </w:tr>
      <w:tr w:rsidR="00A37C80" w14:paraId="67A74367" w14:textId="77777777">
        <w:tc>
          <w:tcPr>
            <w:tcW w:w="2808" w:type="dxa"/>
            <w:vMerge/>
          </w:tcPr>
          <w:p w14:paraId="67A74364" w14:textId="77777777" w:rsidR="00A37C80" w:rsidRPr="005161D1" w:rsidRDefault="00A37C80" w:rsidP="00A37C80">
            <w:pPr>
              <w:rPr>
                <w:kern w:val="2"/>
                <w:sz w:val="22"/>
                <w:szCs w:val="22"/>
              </w:rPr>
            </w:pPr>
          </w:p>
        </w:tc>
        <w:tc>
          <w:tcPr>
            <w:tcW w:w="3240" w:type="dxa"/>
          </w:tcPr>
          <w:p w14:paraId="67A74365" w14:textId="77777777" w:rsidR="00A37C80" w:rsidRPr="005161D1" w:rsidRDefault="00A37C80" w:rsidP="00A37C80">
            <w:pPr>
              <w:rPr>
                <w:kern w:val="2"/>
                <w:sz w:val="22"/>
                <w:szCs w:val="22"/>
              </w:rPr>
            </w:pPr>
            <w:r w:rsidRPr="005161D1">
              <w:rPr>
                <w:kern w:val="2"/>
                <w:sz w:val="22"/>
                <w:szCs w:val="22"/>
              </w:rPr>
              <w:t>1.1.6. Bankas, banko kodas</w:t>
            </w:r>
          </w:p>
        </w:tc>
        <w:tc>
          <w:tcPr>
            <w:tcW w:w="3510" w:type="dxa"/>
          </w:tcPr>
          <w:p w14:paraId="67A74366" w14:textId="7A4AF331" w:rsidR="00A37C80" w:rsidRPr="005161D1" w:rsidRDefault="00A37C80" w:rsidP="00A37C80">
            <w:pPr>
              <w:jc w:val="center"/>
              <w:rPr>
                <w:kern w:val="2"/>
                <w:sz w:val="22"/>
                <w:szCs w:val="22"/>
              </w:rPr>
            </w:pPr>
            <w:r w:rsidRPr="005161D1">
              <w:rPr>
                <w:kern w:val="2"/>
                <w:sz w:val="22"/>
                <w:szCs w:val="22"/>
              </w:rPr>
              <w:t>Lietuvos Respublikos finansų ministerija</w:t>
            </w:r>
          </w:p>
        </w:tc>
      </w:tr>
      <w:tr w:rsidR="00A37C80" w14:paraId="67A7436B" w14:textId="77777777">
        <w:tc>
          <w:tcPr>
            <w:tcW w:w="2808" w:type="dxa"/>
            <w:vMerge/>
          </w:tcPr>
          <w:p w14:paraId="67A74368" w14:textId="77777777" w:rsidR="00A37C80" w:rsidRPr="005161D1" w:rsidRDefault="00A37C80" w:rsidP="00A37C80">
            <w:pPr>
              <w:rPr>
                <w:kern w:val="2"/>
                <w:sz w:val="22"/>
                <w:szCs w:val="22"/>
              </w:rPr>
            </w:pPr>
          </w:p>
        </w:tc>
        <w:tc>
          <w:tcPr>
            <w:tcW w:w="3240" w:type="dxa"/>
          </w:tcPr>
          <w:p w14:paraId="67A74369" w14:textId="77777777" w:rsidR="00A37C80" w:rsidRPr="005161D1" w:rsidRDefault="00A37C80" w:rsidP="00A37C80">
            <w:pPr>
              <w:rPr>
                <w:kern w:val="2"/>
                <w:sz w:val="22"/>
                <w:szCs w:val="22"/>
              </w:rPr>
            </w:pPr>
            <w:r w:rsidRPr="005161D1">
              <w:rPr>
                <w:kern w:val="2"/>
                <w:sz w:val="22"/>
                <w:szCs w:val="22"/>
              </w:rPr>
              <w:t>1.1.7. Telefonas</w:t>
            </w:r>
          </w:p>
        </w:tc>
        <w:tc>
          <w:tcPr>
            <w:tcW w:w="3510" w:type="dxa"/>
          </w:tcPr>
          <w:p w14:paraId="67A7436A" w14:textId="28609377" w:rsidR="00A37C80" w:rsidRPr="005161D1" w:rsidRDefault="00A37C80" w:rsidP="00A37C80">
            <w:pPr>
              <w:jc w:val="center"/>
              <w:rPr>
                <w:kern w:val="2"/>
                <w:sz w:val="22"/>
                <w:szCs w:val="22"/>
              </w:rPr>
            </w:pPr>
            <w:r w:rsidRPr="005161D1">
              <w:rPr>
                <w:sz w:val="22"/>
                <w:szCs w:val="22"/>
              </w:rPr>
              <w:t>+370 658 18504</w:t>
            </w:r>
          </w:p>
        </w:tc>
      </w:tr>
      <w:tr w:rsidR="00A37C80" w14:paraId="67A7436F" w14:textId="77777777">
        <w:tc>
          <w:tcPr>
            <w:tcW w:w="2808" w:type="dxa"/>
            <w:vMerge/>
          </w:tcPr>
          <w:p w14:paraId="67A7436C" w14:textId="77777777" w:rsidR="00A37C80" w:rsidRPr="005161D1" w:rsidRDefault="00A37C80" w:rsidP="00A37C80">
            <w:pPr>
              <w:rPr>
                <w:kern w:val="2"/>
                <w:sz w:val="22"/>
                <w:szCs w:val="22"/>
              </w:rPr>
            </w:pPr>
          </w:p>
        </w:tc>
        <w:tc>
          <w:tcPr>
            <w:tcW w:w="3240" w:type="dxa"/>
          </w:tcPr>
          <w:p w14:paraId="67A7436D" w14:textId="77777777" w:rsidR="00A37C80" w:rsidRPr="005161D1" w:rsidRDefault="00A37C80" w:rsidP="00A37C80">
            <w:pPr>
              <w:rPr>
                <w:kern w:val="2"/>
                <w:sz w:val="22"/>
                <w:szCs w:val="22"/>
              </w:rPr>
            </w:pPr>
            <w:r w:rsidRPr="005161D1">
              <w:rPr>
                <w:kern w:val="2"/>
                <w:sz w:val="22"/>
                <w:szCs w:val="22"/>
              </w:rPr>
              <w:t>1.1.8. El. paštas</w:t>
            </w:r>
          </w:p>
        </w:tc>
        <w:tc>
          <w:tcPr>
            <w:tcW w:w="3510" w:type="dxa"/>
          </w:tcPr>
          <w:p w14:paraId="67A7436E" w14:textId="1C060F07" w:rsidR="00A37C80" w:rsidRPr="005161D1" w:rsidRDefault="00A37C80" w:rsidP="00A37C80">
            <w:pPr>
              <w:jc w:val="center"/>
              <w:rPr>
                <w:kern w:val="2"/>
                <w:sz w:val="22"/>
                <w:szCs w:val="22"/>
              </w:rPr>
            </w:pPr>
            <w:r w:rsidRPr="005161D1">
              <w:rPr>
                <w:sz w:val="22"/>
                <w:szCs w:val="22"/>
              </w:rPr>
              <w:t>info@nsa.smm.lt</w:t>
            </w:r>
          </w:p>
        </w:tc>
      </w:tr>
      <w:tr w:rsidR="00A37C80" w14:paraId="67A74373" w14:textId="77777777">
        <w:tc>
          <w:tcPr>
            <w:tcW w:w="2808" w:type="dxa"/>
            <w:vMerge/>
          </w:tcPr>
          <w:p w14:paraId="67A74370" w14:textId="77777777" w:rsidR="00A37C80" w:rsidRPr="005161D1" w:rsidRDefault="00A37C80" w:rsidP="00A37C80">
            <w:pPr>
              <w:rPr>
                <w:kern w:val="2"/>
                <w:sz w:val="22"/>
                <w:szCs w:val="22"/>
              </w:rPr>
            </w:pPr>
          </w:p>
        </w:tc>
        <w:tc>
          <w:tcPr>
            <w:tcW w:w="3240" w:type="dxa"/>
          </w:tcPr>
          <w:p w14:paraId="67A74371" w14:textId="77777777" w:rsidR="00A37C80" w:rsidRPr="005161D1" w:rsidRDefault="00A37C80" w:rsidP="00A37C80">
            <w:pPr>
              <w:rPr>
                <w:kern w:val="2"/>
                <w:sz w:val="22"/>
                <w:szCs w:val="22"/>
              </w:rPr>
            </w:pPr>
            <w:r w:rsidRPr="005161D1">
              <w:rPr>
                <w:kern w:val="2"/>
                <w:sz w:val="22"/>
                <w:szCs w:val="22"/>
              </w:rPr>
              <w:t>1.1.9. Šalies atstovas</w:t>
            </w:r>
          </w:p>
        </w:tc>
        <w:tc>
          <w:tcPr>
            <w:tcW w:w="3510" w:type="dxa"/>
          </w:tcPr>
          <w:p w14:paraId="67A74372" w14:textId="77777777" w:rsidR="00A37C80" w:rsidRPr="005161D1" w:rsidRDefault="00A37C80" w:rsidP="00A37C80">
            <w:pPr>
              <w:jc w:val="center"/>
              <w:rPr>
                <w:kern w:val="2"/>
                <w:sz w:val="22"/>
                <w:szCs w:val="22"/>
              </w:rPr>
            </w:pPr>
          </w:p>
        </w:tc>
      </w:tr>
      <w:tr w:rsidR="00A37C80" w14:paraId="67A74377" w14:textId="77777777">
        <w:tc>
          <w:tcPr>
            <w:tcW w:w="2808" w:type="dxa"/>
            <w:vMerge/>
          </w:tcPr>
          <w:p w14:paraId="67A74374" w14:textId="77777777" w:rsidR="00A37C80" w:rsidRPr="005161D1" w:rsidRDefault="00A37C80" w:rsidP="00A37C80">
            <w:pPr>
              <w:rPr>
                <w:kern w:val="2"/>
                <w:sz w:val="22"/>
                <w:szCs w:val="22"/>
              </w:rPr>
            </w:pPr>
          </w:p>
        </w:tc>
        <w:tc>
          <w:tcPr>
            <w:tcW w:w="3240" w:type="dxa"/>
          </w:tcPr>
          <w:p w14:paraId="67A74375" w14:textId="77777777" w:rsidR="00A37C80" w:rsidRPr="005161D1" w:rsidRDefault="00A37C80" w:rsidP="00A37C80">
            <w:pPr>
              <w:rPr>
                <w:kern w:val="2"/>
                <w:sz w:val="22"/>
                <w:szCs w:val="22"/>
              </w:rPr>
            </w:pPr>
            <w:r w:rsidRPr="005161D1">
              <w:rPr>
                <w:kern w:val="2"/>
                <w:sz w:val="22"/>
                <w:szCs w:val="22"/>
              </w:rPr>
              <w:t>1.1.10. Atstovavimo pagrindas</w:t>
            </w:r>
          </w:p>
        </w:tc>
        <w:tc>
          <w:tcPr>
            <w:tcW w:w="3510" w:type="dxa"/>
          </w:tcPr>
          <w:p w14:paraId="67A74376" w14:textId="03106629" w:rsidR="00A37C80" w:rsidRPr="005161D1" w:rsidRDefault="00A37C80" w:rsidP="00A37C80">
            <w:pPr>
              <w:jc w:val="center"/>
              <w:rPr>
                <w:kern w:val="2"/>
                <w:sz w:val="22"/>
                <w:szCs w:val="22"/>
              </w:rPr>
            </w:pPr>
            <w:r w:rsidRPr="005161D1">
              <w:rPr>
                <w:kern w:val="2"/>
                <w:sz w:val="22"/>
                <w:szCs w:val="22"/>
              </w:rPr>
              <w:t>Nacionalinės švietimo agentūros nuostatai, patvirtinti Lietuvos Respublikos švietimo, mokslo ir sporto ministro 2023 m. balandžio 20 d. įsakymu Nr. V-573 „Dėl Nacionalinės švietimo agentūros nuostatų patvirtinimo</w:t>
            </w:r>
            <w:r w:rsidR="00D944D9" w:rsidRPr="005161D1">
              <w:rPr>
                <w:kern w:val="2"/>
                <w:sz w:val="22"/>
                <w:szCs w:val="22"/>
              </w:rPr>
              <w:t>“</w:t>
            </w:r>
          </w:p>
        </w:tc>
      </w:tr>
      <w:tr w:rsidR="00027B83" w14:paraId="67A74381" w14:textId="77777777">
        <w:tc>
          <w:tcPr>
            <w:tcW w:w="2808" w:type="dxa"/>
            <w:vMerge w:val="restart"/>
          </w:tcPr>
          <w:p w14:paraId="67A74378" w14:textId="77777777" w:rsidR="00027B83" w:rsidRPr="005161D1" w:rsidRDefault="00027B83">
            <w:pPr>
              <w:rPr>
                <w:b/>
                <w:kern w:val="2"/>
                <w:sz w:val="22"/>
                <w:szCs w:val="22"/>
              </w:rPr>
            </w:pPr>
          </w:p>
          <w:p w14:paraId="67A74379" w14:textId="77777777" w:rsidR="00027B83" w:rsidRPr="005161D1" w:rsidRDefault="00027B83">
            <w:pPr>
              <w:rPr>
                <w:b/>
                <w:kern w:val="2"/>
                <w:sz w:val="22"/>
                <w:szCs w:val="22"/>
              </w:rPr>
            </w:pPr>
          </w:p>
          <w:p w14:paraId="67A7437A" w14:textId="77777777" w:rsidR="00027B83" w:rsidRPr="005161D1" w:rsidRDefault="00027B83">
            <w:pPr>
              <w:rPr>
                <w:b/>
                <w:kern w:val="2"/>
                <w:sz w:val="22"/>
                <w:szCs w:val="22"/>
              </w:rPr>
            </w:pPr>
          </w:p>
          <w:p w14:paraId="67A7437B" w14:textId="77777777" w:rsidR="00027B83" w:rsidRPr="005161D1" w:rsidRDefault="000B0897">
            <w:pPr>
              <w:rPr>
                <w:b/>
                <w:kern w:val="2"/>
                <w:sz w:val="22"/>
                <w:szCs w:val="22"/>
              </w:rPr>
            </w:pPr>
            <w:r w:rsidRPr="005161D1">
              <w:rPr>
                <w:b/>
                <w:kern w:val="2"/>
                <w:sz w:val="22"/>
                <w:szCs w:val="22"/>
              </w:rPr>
              <w:t>1.2. Tiekėjas</w:t>
            </w:r>
          </w:p>
          <w:p w14:paraId="67A7437E" w14:textId="77777777" w:rsidR="00027B83" w:rsidRPr="005161D1" w:rsidRDefault="00027B83" w:rsidP="00B7233A">
            <w:pPr>
              <w:rPr>
                <w:b/>
                <w:kern w:val="2"/>
                <w:sz w:val="22"/>
                <w:szCs w:val="22"/>
              </w:rPr>
            </w:pPr>
          </w:p>
        </w:tc>
        <w:tc>
          <w:tcPr>
            <w:tcW w:w="3240" w:type="dxa"/>
          </w:tcPr>
          <w:p w14:paraId="67A7437F" w14:textId="77777777" w:rsidR="00027B83" w:rsidRPr="005161D1" w:rsidRDefault="000B0897">
            <w:pPr>
              <w:rPr>
                <w:kern w:val="2"/>
                <w:sz w:val="22"/>
                <w:szCs w:val="22"/>
              </w:rPr>
            </w:pPr>
            <w:r w:rsidRPr="005161D1">
              <w:rPr>
                <w:kern w:val="2"/>
                <w:sz w:val="22"/>
                <w:szCs w:val="22"/>
              </w:rPr>
              <w:t>1.2.1. Pavadinimas</w:t>
            </w:r>
          </w:p>
        </w:tc>
        <w:tc>
          <w:tcPr>
            <w:tcW w:w="3510" w:type="dxa"/>
          </w:tcPr>
          <w:p w14:paraId="67A74380" w14:textId="77777777" w:rsidR="00027B83" w:rsidRPr="005161D1" w:rsidRDefault="00027B83">
            <w:pPr>
              <w:jc w:val="center"/>
              <w:rPr>
                <w:kern w:val="2"/>
                <w:sz w:val="22"/>
                <w:szCs w:val="22"/>
              </w:rPr>
            </w:pPr>
          </w:p>
        </w:tc>
      </w:tr>
      <w:tr w:rsidR="00027B83" w14:paraId="67A74385" w14:textId="77777777">
        <w:tc>
          <w:tcPr>
            <w:tcW w:w="2808" w:type="dxa"/>
            <w:vMerge/>
          </w:tcPr>
          <w:p w14:paraId="67A74382" w14:textId="77777777" w:rsidR="00027B83" w:rsidRPr="005161D1" w:rsidRDefault="00027B83">
            <w:pPr>
              <w:rPr>
                <w:b/>
                <w:kern w:val="2"/>
                <w:sz w:val="22"/>
                <w:szCs w:val="22"/>
              </w:rPr>
            </w:pPr>
          </w:p>
        </w:tc>
        <w:tc>
          <w:tcPr>
            <w:tcW w:w="3240" w:type="dxa"/>
          </w:tcPr>
          <w:p w14:paraId="67A74383" w14:textId="77777777" w:rsidR="00027B83" w:rsidRPr="005161D1" w:rsidRDefault="000B0897">
            <w:pPr>
              <w:rPr>
                <w:kern w:val="2"/>
                <w:sz w:val="22"/>
                <w:szCs w:val="22"/>
              </w:rPr>
            </w:pPr>
            <w:r w:rsidRPr="005161D1">
              <w:rPr>
                <w:kern w:val="2"/>
                <w:sz w:val="22"/>
                <w:szCs w:val="22"/>
              </w:rPr>
              <w:t>1.2.2. Juridinio asmens kodas</w:t>
            </w:r>
          </w:p>
        </w:tc>
        <w:tc>
          <w:tcPr>
            <w:tcW w:w="3510" w:type="dxa"/>
          </w:tcPr>
          <w:p w14:paraId="67A74384" w14:textId="77777777" w:rsidR="00027B83" w:rsidRPr="005161D1" w:rsidRDefault="00027B83">
            <w:pPr>
              <w:jc w:val="center"/>
              <w:rPr>
                <w:kern w:val="2"/>
                <w:sz w:val="22"/>
                <w:szCs w:val="22"/>
              </w:rPr>
            </w:pPr>
          </w:p>
        </w:tc>
      </w:tr>
      <w:tr w:rsidR="00027B83" w14:paraId="67A74389" w14:textId="77777777">
        <w:tc>
          <w:tcPr>
            <w:tcW w:w="2808" w:type="dxa"/>
            <w:vMerge/>
          </w:tcPr>
          <w:p w14:paraId="67A74386" w14:textId="77777777" w:rsidR="00027B83" w:rsidRPr="005161D1" w:rsidRDefault="00027B83">
            <w:pPr>
              <w:rPr>
                <w:b/>
                <w:kern w:val="2"/>
                <w:sz w:val="22"/>
                <w:szCs w:val="22"/>
              </w:rPr>
            </w:pPr>
          </w:p>
        </w:tc>
        <w:tc>
          <w:tcPr>
            <w:tcW w:w="3240" w:type="dxa"/>
          </w:tcPr>
          <w:p w14:paraId="67A74387" w14:textId="77777777" w:rsidR="00027B83" w:rsidRPr="005161D1" w:rsidRDefault="000B0897">
            <w:pPr>
              <w:rPr>
                <w:kern w:val="2"/>
                <w:sz w:val="22"/>
                <w:szCs w:val="22"/>
              </w:rPr>
            </w:pPr>
            <w:r w:rsidRPr="005161D1">
              <w:rPr>
                <w:kern w:val="2"/>
                <w:sz w:val="22"/>
                <w:szCs w:val="22"/>
              </w:rPr>
              <w:t>1.2.3. Adresas</w:t>
            </w:r>
          </w:p>
        </w:tc>
        <w:tc>
          <w:tcPr>
            <w:tcW w:w="3510" w:type="dxa"/>
          </w:tcPr>
          <w:p w14:paraId="67A74388" w14:textId="77777777" w:rsidR="00027B83" w:rsidRPr="005161D1" w:rsidRDefault="00027B83">
            <w:pPr>
              <w:jc w:val="center"/>
              <w:rPr>
                <w:kern w:val="2"/>
                <w:sz w:val="22"/>
                <w:szCs w:val="22"/>
              </w:rPr>
            </w:pPr>
          </w:p>
        </w:tc>
      </w:tr>
      <w:tr w:rsidR="00027B83" w14:paraId="67A7438D" w14:textId="77777777">
        <w:tc>
          <w:tcPr>
            <w:tcW w:w="2808" w:type="dxa"/>
            <w:vMerge/>
          </w:tcPr>
          <w:p w14:paraId="67A7438A" w14:textId="77777777" w:rsidR="00027B83" w:rsidRPr="005161D1" w:rsidRDefault="00027B83">
            <w:pPr>
              <w:rPr>
                <w:b/>
                <w:kern w:val="2"/>
                <w:sz w:val="22"/>
                <w:szCs w:val="22"/>
              </w:rPr>
            </w:pPr>
          </w:p>
        </w:tc>
        <w:tc>
          <w:tcPr>
            <w:tcW w:w="3240" w:type="dxa"/>
          </w:tcPr>
          <w:p w14:paraId="67A7438B" w14:textId="77777777" w:rsidR="00027B83" w:rsidRPr="005161D1" w:rsidRDefault="000B0897">
            <w:pPr>
              <w:rPr>
                <w:kern w:val="2"/>
                <w:sz w:val="22"/>
                <w:szCs w:val="22"/>
              </w:rPr>
            </w:pPr>
            <w:r w:rsidRPr="005161D1">
              <w:rPr>
                <w:kern w:val="2"/>
                <w:sz w:val="22"/>
                <w:szCs w:val="22"/>
              </w:rPr>
              <w:t>1.2.4. PVM mokėtojo kodas</w:t>
            </w:r>
          </w:p>
        </w:tc>
        <w:tc>
          <w:tcPr>
            <w:tcW w:w="3510" w:type="dxa"/>
          </w:tcPr>
          <w:p w14:paraId="67A7438C" w14:textId="77777777" w:rsidR="00027B83" w:rsidRPr="005161D1" w:rsidRDefault="00027B83">
            <w:pPr>
              <w:jc w:val="center"/>
              <w:rPr>
                <w:kern w:val="2"/>
                <w:sz w:val="22"/>
                <w:szCs w:val="22"/>
              </w:rPr>
            </w:pPr>
          </w:p>
        </w:tc>
      </w:tr>
      <w:tr w:rsidR="00027B83" w14:paraId="67A74391" w14:textId="77777777">
        <w:tc>
          <w:tcPr>
            <w:tcW w:w="2808" w:type="dxa"/>
            <w:vMerge/>
          </w:tcPr>
          <w:p w14:paraId="67A7438E" w14:textId="77777777" w:rsidR="00027B83" w:rsidRPr="005161D1" w:rsidRDefault="00027B83">
            <w:pPr>
              <w:rPr>
                <w:b/>
                <w:kern w:val="2"/>
                <w:sz w:val="22"/>
                <w:szCs w:val="22"/>
              </w:rPr>
            </w:pPr>
          </w:p>
        </w:tc>
        <w:tc>
          <w:tcPr>
            <w:tcW w:w="3240" w:type="dxa"/>
          </w:tcPr>
          <w:p w14:paraId="67A7438F" w14:textId="77777777" w:rsidR="00027B83" w:rsidRPr="005161D1" w:rsidRDefault="000B0897">
            <w:pPr>
              <w:rPr>
                <w:kern w:val="2"/>
                <w:sz w:val="22"/>
                <w:szCs w:val="22"/>
              </w:rPr>
            </w:pPr>
            <w:r w:rsidRPr="005161D1">
              <w:rPr>
                <w:kern w:val="2"/>
                <w:sz w:val="22"/>
                <w:szCs w:val="22"/>
              </w:rPr>
              <w:t>1.2.5. Atsiskaitomoji sąskaita</w:t>
            </w:r>
          </w:p>
        </w:tc>
        <w:tc>
          <w:tcPr>
            <w:tcW w:w="3510" w:type="dxa"/>
          </w:tcPr>
          <w:p w14:paraId="67A74390" w14:textId="77777777" w:rsidR="00027B83" w:rsidRPr="005161D1" w:rsidRDefault="00027B83">
            <w:pPr>
              <w:jc w:val="center"/>
              <w:rPr>
                <w:kern w:val="2"/>
                <w:sz w:val="22"/>
                <w:szCs w:val="22"/>
              </w:rPr>
            </w:pPr>
          </w:p>
        </w:tc>
      </w:tr>
      <w:tr w:rsidR="00027B83" w14:paraId="67A74395" w14:textId="77777777">
        <w:tc>
          <w:tcPr>
            <w:tcW w:w="2808" w:type="dxa"/>
            <w:vMerge/>
          </w:tcPr>
          <w:p w14:paraId="67A74392" w14:textId="77777777" w:rsidR="00027B83" w:rsidRPr="005161D1" w:rsidRDefault="00027B83">
            <w:pPr>
              <w:rPr>
                <w:b/>
                <w:kern w:val="2"/>
                <w:sz w:val="22"/>
                <w:szCs w:val="22"/>
              </w:rPr>
            </w:pPr>
          </w:p>
        </w:tc>
        <w:tc>
          <w:tcPr>
            <w:tcW w:w="3240" w:type="dxa"/>
          </w:tcPr>
          <w:p w14:paraId="67A74393" w14:textId="77777777" w:rsidR="00027B83" w:rsidRPr="005161D1" w:rsidRDefault="000B0897">
            <w:pPr>
              <w:rPr>
                <w:kern w:val="2"/>
                <w:sz w:val="22"/>
                <w:szCs w:val="22"/>
              </w:rPr>
            </w:pPr>
            <w:r w:rsidRPr="005161D1">
              <w:rPr>
                <w:kern w:val="2"/>
                <w:sz w:val="22"/>
                <w:szCs w:val="22"/>
              </w:rPr>
              <w:t>1.2.6. Bankas, banko kodas</w:t>
            </w:r>
          </w:p>
        </w:tc>
        <w:tc>
          <w:tcPr>
            <w:tcW w:w="3510" w:type="dxa"/>
          </w:tcPr>
          <w:p w14:paraId="67A74394" w14:textId="77777777" w:rsidR="00027B83" w:rsidRPr="005161D1" w:rsidRDefault="00027B83">
            <w:pPr>
              <w:jc w:val="center"/>
              <w:rPr>
                <w:kern w:val="2"/>
                <w:sz w:val="22"/>
                <w:szCs w:val="22"/>
              </w:rPr>
            </w:pPr>
          </w:p>
        </w:tc>
      </w:tr>
      <w:tr w:rsidR="00027B83" w14:paraId="67A74399" w14:textId="77777777">
        <w:tc>
          <w:tcPr>
            <w:tcW w:w="2808" w:type="dxa"/>
            <w:vMerge/>
          </w:tcPr>
          <w:p w14:paraId="67A74396" w14:textId="77777777" w:rsidR="00027B83" w:rsidRPr="005161D1" w:rsidRDefault="00027B83">
            <w:pPr>
              <w:rPr>
                <w:b/>
                <w:kern w:val="2"/>
                <w:sz w:val="22"/>
                <w:szCs w:val="22"/>
              </w:rPr>
            </w:pPr>
          </w:p>
        </w:tc>
        <w:tc>
          <w:tcPr>
            <w:tcW w:w="3240" w:type="dxa"/>
          </w:tcPr>
          <w:p w14:paraId="67A74397" w14:textId="77777777" w:rsidR="00027B83" w:rsidRPr="005161D1" w:rsidRDefault="000B0897">
            <w:pPr>
              <w:rPr>
                <w:kern w:val="2"/>
                <w:sz w:val="22"/>
                <w:szCs w:val="22"/>
              </w:rPr>
            </w:pPr>
            <w:r w:rsidRPr="005161D1">
              <w:rPr>
                <w:kern w:val="2"/>
                <w:sz w:val="22"/>
                <w:szCs w:val="22"/>
              </w:rPr>
              <w:t>1.2.7. Telefonas</w:t>
            </w:r>
          </w:p>
        </w:tc>
        <w:tc>
          <w:tcPr>
            <w:tcW w:w="3510" w:type="dxa"/>
          </w:tcPr>
          <w:p w14:paraId="67A74398" w14:textId="77777777" w:rsidR="00027B83" w:rsidRPr="005161D1" w:rsidRDefault="00027B83">
            <w:pPr>
              <w:jc w:val="center"/>
              <w:rPr>
                <w:kern w:val="2"/>
                <w:sz w:val="22"/>
                <w:szCs w:val="22"/>
              </w:rPr>
            </w:pPr>
          </w:p>
        </w:tc>
      </w:tr>
      <w:tr w:rsidR="00027B83" w14:paraId="67A7439D" w14:textId="77777777">
        <w:tc>
          <w:tcPr>
            <w:tcW w:w="2808" w:type="dxa"/>
            <w:vMerge/>
          </w:tcPr>
          <w:p w14:paraId="67A7439A" w14:textId="77777777" w:rsidR="00027B83" w:rsidRPr="005161D1" w:rsidRDefault="00027B83">
            <w:pPr>
              <w:rPr>
                <w:b/>
                <w:kern w:val="2"/>
                <w:sz w:val="22"/>
                <w:szCs w:val="22"/>
              </w:rPr>
            </w:pPr>
          </w:p>
        </w:tc>
        <w:tc>
          <w:tcPr>
            <w:tcW w:w="3240" w:type="dxa"/>
          </w:tcPr>
          <w:p w14:paraId="67A7439B" w14:textId="77777777" w:rsidR="00027B83" w:rsidRPr="005161D1" w:rsidRDefault="000B0897">
            <w:pPr>
              <w:rPr>
                <w:kern w:val="2"/>
                <w:sz w:val="22"/>
                <w:szCs w:val="22"/>
              </w:rPr>
            </w:pPr>
            <w:r w:rsidRPr="005161D1">
              <w:rPr>
                <w:kern w:val="2"/>
                <w:sz w:val="22"/>
                <w:szCs w:val="22"/>
              </w:rPr>
              <w:t>1.2.8. El. paštas</w:t>
            </w:r>
          </w:p>
        </w:tc>
        <w:tc>
          <w:tcPr>
            <w:tcW w:w="3510" w:type="dxa"/>
          </w:tcPr>
          <w:p w14:paraId="67A7439C" w14:textId="77777777" w:rsidR="00027B83" w:rsidRPr="005161D1" w:rsidRDefault="00027B83">
            <w:pPr>
              <w:jc w:val="center"/>
              <w:rPr>
                <w:kern w:val="2"/>
                <w:sz w:val="22"/>
                <w:szCs w:val="22"/>
              </w:rPr>
            </w:pPr>
          </w:p>
        </w:tc>
      </w:tr>
      <w:tr w:rsidR="00027B83" w14:paraId="67A743A1" w14:textId="77777777">
        <w:tc>
          <w:tcPr>
            <w:tcW w:w="2808" w:type="dxa"/>
            <w:vMerge/>
          </w:tcPr>
          <w:p w14:paraId="67A7439E" w14:textId="77777777" w:rsidR="00027B83" w:rsidRPr="005161D1" w:rsidRDefault="00027B83">
            <w:pPr>
              <w:rPr>
                <w:b/>
                <w:kern w:val="2"/>
                <w:sz w:val="22"/>
                <w:szCs w:val="22"/>
              </w:rPr>
            </w:pPr>
          </w:p>
        </w:tc>
        <w:tc>
          <w:tcPr>
            <w:tcW w:w="3240" w:type="dxa"/>
          </w:tcPr>
          <w:p w14:paraId="67A7439F" w14:textId="77777777" w:rsidR="00027B83" w:rsidRPr="005161D1" w:rsidRDefault="000B0897">
            <w:pPr>
              <w:rPr>
                <w:kern w:val="2"/>
                <w:sz w:val="22"/>
                <w:szCs w:val="22"/>
              </w:rPr>
            </w:pPr>
            <w:r w:rsidRPr="005161D1">
              <w:rPr>
                <w:kern w:val="2"/>
                <w:sz w:val="22"/>
                <w:szCs w:val="22"/>
              </w:rPr>
              <w:t>1.2.9. Šalies atstovas</w:t>
            </w:r>
          </w:p>
        </w:tc>
        <w:tc>
          <w:tcPr>
            <w:tcW w:w="3510" w:type="dxa"/>
          </w:tcPr>
          <w:p w14:paraId="67A743A0" w14:textId="77777777" w:rsidR="00027B83" w:rsidRPr="005161D1" w:rsidRDefault="00027B83">
            <w:pPr>
              <w:jc w:val="center"/>
              <w:rPr>
                <w:kern w:val="2"/>
                <w:sz w:val="22"/>
                <w:szCs w:val="22"/>
              </w:rPr>
            </w:pPr>
          </w:p>
        </w:tc>
      </w:tr>
      <w:tr w:rsidR="00027B83" w14:paraId="67A743A5" w14:textId="77777777">
        <w:tc>
          <w:tcPr>
            <w:tcW w:w="2808" w:type="dxa"/>
            <w:vMerge/>
          </w:tcPr>
          <w:p w14:paraId="67A743A2" w14:textId="77777777" w:rsidR="00027B83" w:rsidRPr="005161D1" w:rsidRDefault="00027B83">
            <w:pPr>
              <w:rPr>
                <w:b/>
                <w:kern w:val="2"/>
                <w:sz w:val="22"/>
                <w:szCs w:val="22"/>
              </w:rPr>
            </w:pPr>
          </w:p>
        </w:tc>
        <w:tc>
          <w:tcPr>
            <w:tcW w:w="3240" w:type="dxa"/>
          </w:tcPr>
          <w:p w14:paraId="67A743A3" w14:textId="77777777" w:rsidR="00027B83" w:rsidRPr="005161D1" w:rsidRDefault="000B0897">
            <w:pPr>
              <w:rPr>
                <w:kern w:val="2"/>
                <w:sz w:val="22"/>
                <w:szCs w:val="22"/>
              </w:rPr>
            </w:pPr>
            <w:r w:rsidRPr="005161D1">
              <w:rPr>
                <w:kern w:val="2"/>
                <w:sz w:val="22"/>
                <w:szCs w:val="22"/>
              </w:rPr>
              <w:t>1.2.10. Atstovavimo pagrindas</w:t>
            </w:r>
          </w:p>
        </w:tc>
        <w:tc>
          <w:tcPr>
            <w:tcW w:w="3510" w:type="dxa"/>
          </w:tcPr>
          <w:p w14:paraId="67A743A4" w14:textId="77777777" w:rsidR="00027B83" w:rsidRPr="005161D1" w:rsidRDefault="00027B83">
            <w:pPr>
              <w:jc w:val="center"/>
              <w:rPr>
                <w:kern w:val="2"/>
                <w:sz w:val="22"/>
                <w:szCs w:val="22"/>
              </w:rPr>
            </w:pPr>
          </w:p>
        </w:tc>
      </w:tr>
    </w:tbl>
    <w:p w14:paraId="67A743A6"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5"/>
        <w:gridCol w:w="2088"/>
        <w:gridCol w:w="4648"/>
      </w:tblGrid>
      <w:tr w:rsidR="00027B83" w14:paraId="67A743A8" w14:textId="77777777" w:rsidTr="00ED00D6">
        <w:trPr>
          <w:trHeight w:val="300"/>
        </w:trPr>
        <w:tc>
          <w:tcPr>
            <w:tcW w:w="9776" w:type="dxa"/>
            <w:gridSpan w:val="4"/>
          </w:tcPr>
          <w:p w14:paraId="67A743A7" w14:textId="77777777" w:rsidR="00027B83" w:rsidRPr="005161D1" w:rsidRDefault="000B0897">
            <w:pPr>
              <w:jc w:val="center"/>
              <w:rPr>
                <w:b/>
                <w:kern w:val="2"/>
                <w:sz w:val="22"/>
                <w:szCs w:val="22"/>
              </w:rPr>
            </w:pPr>
            <w:r w:rsidRPr="005161D1">
              <w:rPr>
                <w:b/>
                <w:kern w:val="2"/>
                <w:sz w:val="22"/>
                <w:szCs w:val="22"/>
              </w:rPr>
              <w:t>2. ATSAKINGI ASMENYS</w:t>
            </w:r>
          </w:p>
        </w:tc>
      </w:tr>
      <w:tr w:rsidR="00027B83" w14:paraId="67A743AB" w14:textId="77777777" w:rsidTr="008610BC">
        <w:trPr>
          <w:trHeight w:val="300"/>
        </w:trPr>
        <w:tc>
          <w:tcPr>
            <w:tcW w:w="3040" w:type="dxa"/>
            <w:gridSpan w:val="2"/>
          </w:tcPr>
          <w:p w14:paraId="67A743A9" w14:textId="77777777" w:rsidR="00027B83" w:rsidRPr="005161D1" w:rsidRDefault="000B0897">
            <w:pPr>
              <w:rPr>
                <w:b/>
                <w:kern w:val="2"/>
                <w:sz w:val="22"/>
                <w:szCs w:val="22"/>
              </w:rPr>
            </w:pPr>
            <w:r w:rsidRPr="005161D1">
              <w:rPr>
                <w:b/>
                <w:kern w:val="2"/>
                <w:sz w:val="22"/>
                <w:szCs w:val="22"/>
              </w:rPr>
              <w:t xml:space="preserve">2.1. Pirkėjo kontaktiniai asmenys, atsakingi už Sutarties vykdymą, </w:t>
            </w:r>
            <w:r w:rsidRPr="005161D1">
              <w:rPr>
                <w:b/>
                <w:sz w:val="22"/>
                <w:szCs w:val="22"/>
              </w:rPr>
              <w:lastRenderedPageBreak/>
              <w:t>Paslaugų</w:t>
            </w:r>
            <w:r w:rsidRPr="005161D1">
              <w:rPr>
                <w:b/>
                <w:kern w:val="2"/>
                <w:sz w:val="22"/>
                <w:szCs w:val="22"/>
              </w:rPr>
              <w:t xml:space="preserve"> priėmimą, Sąskaitų per informacinę sistemą SABIS priėmimą</w:t>
            </w:r>
          </w:p>
        </w:tc>
        <w:tc>
          <w:tcPr>
            <w:tcW w:w="6736" w:type="dxa"/>
            <w:gridSpan w:val="2"/>
          </w:tcPr>
          <w:p w14:paraId="67A743AA" w14:textId="305981BD" w:rsidR="00027B83" w:rsidRPr="005161D1" w:rsidRDefault="00A37C80" w:rsidP="005161D1">
            <w:pPr>
              <w:jc w:val="both"/>
              <w:rPr>
                <w:color w:val="4472C4"/>
                <w:kern w:val="2"/>
                <w:sz w:val="22"/>
                <w:szCs w:val="22"/>
                <w:lang w:val="en-US"/>
              </w:rPr>
            </w:pPr>
            <w:r w:rsidRPr="005161D1">
              <w:rPr>
                <w:rFonts w:eastAsia="Arial Unicode MS"/>
                <w:sz w:val="22"/>
                <w:szCs w:val="22"/>
              </w:rPr>
              <w:lastRenderedPageBreak/>
              <w:t xml:space="preserve">Nacionalinės švietimo agentūros Projekto „Ikimokyklinio ugdymo turinio kaita“ veiklos koordinatorė Giedrė Daugirdienė, </w:t>
            </w:r>
            <w:hyperlink r:id="rId10" w:history="1">
              <w:r w:rsidRPr="005161D1">
                <w:rPr>
                  <w:rStyle w:val="Hipersaitas"/>
                  <w:rFonts w:eastAsia="Arial Unicode MS"/>
                  <w:sz w:val="22"/>
                  <w:szCs w:val="22"/>
                </w:rPr>
                <w:t>giedre.daugirdiene</w:t>
              </w:r>
              <w:r w:rsidRPr="005161D1">
                <w:rPr>
                  <w:rStyle w:val="Hipersaitas"/>
                  <w:rFonts w:eastAsia="Arial Unicode MS"/>
                  <w:sz w:val="22"/>
                  <w:szCs w:val="22"/>
                  <w:lang w:val="en-US"/>
                </w:rPr>
                <w:t>@nsa.smm.lt</w:t>
              </w:r>
            </w:hyperlink>
            <w:r w:rsidRPr="005161D1">
              <w:rPr>
                <w:rFonts w:eastAsia="Arial Unicode MS"/>
                <w:sz w:val="22"/>
                <w:szCs w:val="22"/>
                <w:lang w:val="en-US"/>
              </w:rPr>
              <w:t>; +370 684 43157</w:t>
            </w:r>
          </w:p>
        </w:tc>
      </w:tr>
      <w:tr w:rsidR="00027B83" w14:paraId="67A743AE" w14:textId="77777777" w:rsidTr="008610BC">
        <w:trPr>
          <w:trHeight w:val="300"/>
        </w:trPr>
        <w:tc>
          <w:tcPr>
            <w:tcW w:w="3040" w:type="dxa"/>
            <w:gridSpan w:val="2"/>
          </w:tcPr>
          <w:p w14:paraId="67A743AC" w14:textId="77777777" w:rsidR="00027B83" w:rsidRPr="005161D1" w:rsidRDefault="000B0897">
            <w:pPr>
              <w:rPr>
                <w:b/>
                <w:kern w:val="2"/>
                <w:sz w:val="22"/>
                <w:szCs w:val="22"/>
              </w:rPr>
            </w:pPr>
            <w:r w:rsidRPr="005161D1">
              <w:rPr>
                <w:b/>
                <w:kern w:val="2"/>
                <w:sz w:val="22"/>
                <w:szCs w:val="22"/>
              </w:rPr>
              <w:t>2.2. Tiekėjo kontaktiniai asmenys, atsakingi už Sutarties vykdymą</w:t>
            </w:r>
          </w:p>
        </w:tc>
        <w:tc>
          <w:tcPr>
            <w:tcW w:w="6736" w:type="dxa"/>
            <w:gridSpan w:val="2"/>
          </w:tcPr>
          <w:p w14:paraId="67A743AD" w14:textId="77777777" w:rsidR="00027B83" w:rsidRPr="005161D1" w:rsidRDefault="000B0897">
            <w:pPr>
              <w:rPr>
                <w:color w:val="4472C4"/>
                <w:kern w:val="2"/>
                <w:sz w:val="22"/>
                <w:szCs w:val="22"/>
              </w:rPr>
            </w:pPr>
            <w:r w:rsidRPr="005161D1">
              <w:rPr>
                <w:color w:val="4472C4"/>
                <w:kern w:val="2"/>
                <w:sz w:val="22"/>
                <w:szCs w:val="22"/>
              </w:rPr>
              <w:t>(nurodyti padalinį / skyrių, pareigas, vardą, pavardę, tel., el. paštą)</w:t>
            </w:r>
          </w:p>
        </w:tc>
      </w:tr>
      <w:tr w:rsidR="00027B83" w14:paraId="67A743B0" w14:textId="77777777" w:rsidTr="00ED00D6">
        <w:trPr>
          <w:trHeight w:val="300"/>
        </w:trPr>
        <w:tc>
          <w:tcPr>
            <w:tcW w:w="9776" w:type="dxa"/>
            <w:gridSpan w:val="4"/>
          </w:tcPr>
          <w:p w14:paraId="67A743AF" w14:textId="77777777" w:rsidR="00027B83" w:rsidRPr="005161D1" w:rsidRDefault="000B0897">
            <w:pPr>
              <w:jc w:val="center"/>
              <w:rPr>
                <w:b/>
                <w:kern w:val="2"/>
                <w:sz w:val="22"/>
                <w:szCs w:val="22"/>
              </w:rPr>
            </w:pPr>
            <w:r w:rsidRPr="005161D1">
              <w:rPr>
                <w:b/>
                <w:kern w:val="2"/>
                <w:sz w:val="22"/>
                <w:szCs w:val="22"/>
              </w:rPr>
              <w:t>3. SUTARTIES DALYKAS</w:t>
            </w:r>
          </w:p>
        </w:tc>
      </w:tr>
      <w:tr w:rsidR="00027B83" w14:paraId="67A743B4" w14:textId="77777777" w:rsidTr="008610BC">
        <w:trPr>
          <w:trHeight w:val="300"/>
        </w:trPr>
        <w:tc>
          <w:tcPr>
            <w:tcW w:w="3040" w:type="dxa"/>
            <w:gridSpan w:val="2"/>
          </w:tcPr>
          <w:p w14:paraId="67A743B1" w14:textId="77777777" w:rsidR="00027B83" w:rsidRPr="005161D1" w:rsidRDefault="000B0897">
            <w:pPr>
              <w:rPr>
                <w:b/>
                <w:kern w:val="2"/>
                <w:sz w:val="22"/>
                <w:szCs w:val="22"/>
              </w:rPr>
            </w:pPr>
            <w:r w:rsidRPr="005161D1">
              <w:rPr>
                <w:b/>
                <w:kern w:val="2"/>
                <w:sz w:val="22"/>
                <w:szCs w:val="22"/>
              </w:rPr>
              <w:t>3.1. Sutarties dalykas</w:t>
            </w:r>
          </w:p>
        </w:tc>
        <w:tc>
          <w:tcPr>
            <w:tcW w:w="6736" w:type="dxa"/>
            <w:gridSpan w:val="2"/>
          </w:tcPr>
          <w:p w14:paraId="416096AC" w14:textId="77777777" w:rsidR="004E2A0A" w:rsidRPr="005161D1" w:rsidRDefault="000B0897" w:rsidP="005161D1">
            <w:pPr>
              <w:jc w:val="both"/>
              <w:rPr>
                <w:kern w:val="2"/>
                <w:sz w:val="22"/>
                <w:szCs w:val="22"/>
              </w:rPr>
            </w:pPr>
            <w:r w:rsidRPr="005161D1">
              <w:rPr>
                <w:kern w:val="2"/>
                <w:sz w:val="22"/>
                <w:szCs w:val="22"/>
              </w:rPr>
              <w:t xml:space="preserve">Tiekėjas įsipareigoja Sutartyje numatytomis sąlygomis suteikti Pirkėjui Paslaugas </w:t>
            </w:r>
          </w:p>
          <w:p w14:paraId="138C5E56" w14:textId="391DA570" w:rsidR="004E2A0A" w:rsidRPr="005161D1" w:rsidRDefault="00A37C80" w:rsidP="005161D1">
            <w:pPr>
              <w:jc w:val="both"/>
              <w:rPr>
                <w:sz w:val="22"/>
                <w:szCs w:val="22"/>
              </w:rPr>
            </w:pPr>
            <w:r w:rsidRPr="005161D1">
              <w:rPr>
                <w:kern w:val="2"/>
                <w:sz w:val="22"/>
                <w:szCs w:val="22"/>
              </w:rPr>
              <w:t>(</w:t>
            </w:r>
            <w:r w:rsidRPr="005161D1">
              <w:rPr>
                <w:i/>
                <w:iCs/>
                <w:kern w:val="2"/>
                <w:sz w:val="22"/>
                <w:szCs w:val="22"/>
              </w:rPr>
              <w:t>I pirkimo daliai:</w:t>
            </w:r>
            <w:r w:rsidRPr="005161D1">
              <w:rPr>
                <w:kern w:val="2"/>
                <w:sz w:val="22"/>
                <w:szCs w:val="22"/>
              </w:rPr>
              <w:t xml:space="preserve"> </w:t>
            </w:r>
            <w:r w:rsidR="004E2A0A" w:rsidRPr="005161D1">
              <w:rPr>
                <w:sz w:val="22"/>
                <w:szCs w:val="22"/>
              </w:rPr>
              <w:t>40 ak. val. trukmės mokymų</w:t>
            </w:r>
            <w:r w:rsidR="004E2A0A" w:rsidRPr="005161D1">
              <w:rPr>
                <w:bCs/>
                <w:sz w:val="22"/>
                <w:szCs w:val="22"/>
              </w:rPr>
              <w:t xml:space="preserve"> </w:t>
            </w:r>
            <w:r w:rsidR="004E2A0A" w:rsidRPr="005161D1">
              <w:rPr>
                <w:sz w:val="22"/>
                <w:szCs w:val="22"/>
              </w:rPr>
              <w:t>organizavimo paslaugą</w:t>
            </w:r>
            <w:r w:rsidR="004E2A0A" w:rsidRPr="005161D1">
              <w:rPr>
                <w:rFonts w:eastAsia="TimesNewRomanPS-BoldMT"/>
                <w:sz w:val="22"/>
                <w:szCs w:val="22"/>
              </w:rPr>
              <w:t xml:space="preserve"> </w:t>
            </w:r>
            <w:r w:rsidR="004E2A0A" w:rsidRPr="005161D1">
              <w:rPr>
                <w:sz w:val="22"/>
                <w:szCs w:val="22"/>
              </w:rPr>
              <w:t>išorės vertintojų kompetencijų tobulinimui pagal programą „Mokyklų, vykdančių ikimokyklinio ugdymo programas, veiklos vertinimo išorės vertintojų kompetencijų tobulinimas“</w:t>
            </w:r>
            <w:r w:rsidR="004E2A0A" w:rsidRPr="005161D1">
              <w:rPr>
                <w:bCs/>
                <w:sz w:val="22"/>
                <w:szCs w:val="22"/>
              </w:rPr>
              <w:t xml:space="preserve"> ;</w:t>
            </w:r>
          </w:p>
          <w:p w14:paraId="67A743B2" w14:textId="31812E49" w:rsidR="00027B83" w:rsidRPr="005161D1" w:rsidRDefault="004E2A0A" w:rsidP="005161D1">
            <w:pPr>
              <w:jc w:val="both"/>
              <w:rPr>
                <w:color w:val="000000"/>
                <w:kern w:val="2"/>
                <w:sz w:val="22"/>
                <w:szCs w:val="22"/>
              </w:rPr>
            </w:pPr>
            <w:r w:rsidRPr="005161D1">
              <w:rPr>
                <w:i/>
                <w:iCs/>
                <w:kern w:val="2"/>
                <w:sz w:val="22"/>
                <w:szCs w:val="22"/>
              </w:rPr>
              <w:t>II pirkimo daliai:</w:t>
            </w:r>
            <w:r w:rsidRPr="005161D1">
              <w:rPr>
                <w:kern w:val="2"/>
                <w:sz w:val="22"/>
                <w:szCs w:val="22"/>
              </w:rPr>
              <w:t xml:space="preserve"> </w:t>
            </w:r>
            <w:r w:rsidRPr="005161D1">
              <w:rPr>
                <w:sz w:val="22"/>
                <w:szCs w:val="22"/>
              </w:rPr>
              <w:t>64 ak. val. trukmės mokymų</w:t>
            </w:r>
            <w:r w:rsidRPr="005161D1">
              <w:rPr>
                <w:rFonts w:eastAsia="TimesNewRomanPS-BoldMT"/>
                <w:sz w:val="22"/>
                <w:szCs w:val="22"/>
              </w:rPr>
              <w:t xml:space="preserve"> </w:t>
            </w:r>
            <w:r w:rsidRPr="005161D1">
              <w:rPr>
                <w:sz w:val="22"/>
                <w:szCs w:val="22"/>
              </w:rPr>
              <w:t>(toliau – Mokymai) organizavimo paslaugą</w:t>
            </w:r>
            <w:r w:rsidRPr="005161D1">
              <w:rPr>
                <w:rFonts w:eastAsia="TimesNewRomanPS-BoldMT"/>
                <w:sz w:val="22"/>
                <w:szCs w:val="22"/>
              </w:rPr>
              <w:t xml:space="preserve"> (toliau –</w:t>
            </w:r>
            <w:r w:rsidRPr="005161D1">
              <w:rPr>
                <w:sz w:val="22"/>
                <w:szCs w:val="22"/>
              </w:rPr>
              <w:t xml:space="preserve"> paslauga) mokyklų, vykdančių ikimokyklinio ugdymo programas,  veiklos vertinimo išorės vertintojų rengimui pagal programą „Mokyklų, vykdančių ikimokyklinio ugdymo programas, veiklos vertinimo  išorės vertintojų rengimas“)</w:t>
            </w:r>
            <w:r w:rsidRPr="005161D1">
              <w:rPr>
                <w:color w:val="4472C4"/>
                <w:kern w:val="2"/>
                <w:sz w:val="22"/>
                <w:szCs w:val="22"/>
              </w:rPr>
              <w:t xml:space="preserve"> </w:t>
            </w:r>
            <w:r w:rsidR="000B0897" w:rsidRPr="005161D1">
              <w:rPr>
                <w:color w:val="000000"/>
                <w:kern w:val="2"/>
                <w:sz w:val="22"/>
                <w:szCs w:val="22"/>
              </w:rPr>
              <w:t>(toliau – Paslaugos).</w:t>
            </w:r>
          </w:p>
          <w:p w14:paraId="67A743B3" w14:textId="262C8E82" w:rsidR="00027B83" w:rsidRPr="005161D1" w:rsidRDefault="000B0897" w:rsidP="005161D1">
            <w:pPr>
              <w:jc w:val="both"/>
              <w:rPr>
                <w:color w:val="000000"/>
                <w:kern w:val="2"/>
                <w:sz w:val="22"/>
                <w:szCs w:val="22"/>
              </w:rPr>
            </w:pPr>
            <w:r w:rsidRPr="005161D1">
              <w:rPr>
                <w:color w:val="000000"/>
                <w:kern w:val="2"/>
                <w:sz w:val="22"/>
                <w:szCs w:val="22"/>
              </w:rPr>
              <w:t xml:space="preserve">Išsamus </w:t>
            </w:r>
            <w:r w:rsidRPr="005161D1">
              <w:rPr>
                <w:color w:val="000000"/>
                <w:sz w:val="22"/>
                <w:szCs w:val="22"/>
              </w:rPr>
              <w:t>Paslaugų</w:t>
            </w:r>
            <w:r w:rsidRPr="005161D1">
              <w:rPr>
                <w:color w:val="000000"/>
                <w:kern w:val="2"/>
                <w:sz w:val="22"/>
                <w:szCs w:val="22"/>
              </w:rPr>
              <w:t xml:space="preserve"> aprašymas ir kiti reikalavimai teikiamoms </w:t>
            </w:r>
            <w:r w:rsidRPr="005161D1">
              <w:rPr>
                <w:color w:val="000000"/>
                <w:sz w:val="22"/>
                <w:szCs w:val="22"/>
              </w:rPr>
              <w:t>Paslaugoms</w:t>
            </w:r>
            <w:r w:rsidRPr="005161D1">
              <w:rPr>
                <w:color w:val="000000"/>
                <w:kern w:val="2"/>
                <w:sz w:val="22"/>
                <w:szCs w:val="22"/>
              </w:rPr>
              <w:t xml:space="preserve"> nustatyti Sutarties priede Nr. </w:t>
            </w:r>
            <w:r w:rsidR="001D38AB" w:rsidRPr="005161D1">
              <w:rPr>
                <w:color w:val="000000"/>
                <w:kern w:val="2"/>
                <w:sz w:val="22"/>
                <w:szCs w:val="22"/>
              </w:rPr>
              <w:t>1</w:t>
            </w:r>
            <w:r w:rsidRPr="005161D1">
              <w:rPr>
                <w:color w:val="000000"/>
                <w:kern w:val="2"/>
                <w:sz w:val="22"/>
                <w:szCs w:val="22"/>
              </w:rPr>
              <w:t xml:space="preserve"> „Techninė specifikacija“ (toliau – Techninė specifikacija) ir Sutarties priede Nr. </w:t>
            </w:r>
            <w:r w:rsidR="001D38AB" w:rsidRPr="005161D1">
              <w:rPr>
                <w:color w:val="000000"/>
                <w:kern w:val="2"/>
                <w:sz w:val="22"/>
                <w:szCs w:val="22"/>
              </w:rPr>
              <w:t>2</w:t>
            </w:r>
            <w:r w:rsidRPr="005161D1">
              <w:rPr>
                <w:color w:val="000000"/>
                <w:kern w:val="2"/>
                <w:sz w:val="22"/>
                <w:szCs w:val="22"/>
              </w:rPr>
              <w:t xml:space="preserve"> „Pasiūlymas“.</w:t>
            </w:r>
          </w:p>
        </w:tc>
      </w:tr>
      <w:tr w:rsidR="00027B83" w14:paraId="67A743B7" w14:textId="77777777" w:rsidTr="008610BC">
        <w:trPr>
          <w:trHeight w:val="300"/>
        </w:trPr>
        <w:tc>
          <w:tcPr>
            <w:tcW w:w="3040" w:type="dxa"/>
            <w:gridSpan w:val="2"/>
          </w:tcPr>
          <w:p w14:paraId="67A743B5" w14:textId="77777777" w:rsidR="00027B83" w:rsidRPr="005161D1" w:rsidRDefault="000B0897">
            <w:pPr>
              <w:rPr>
                <w:b/>
                <w:kern w:val="2"/>
                <w:sz w:val="22"/>
                <w:szCs w:val="22"/>
              </w:rPr>
            </w:pPr>
            <w:r w:rsidRPr="005161D1">
              <w:rPr>
                <w:b/>
                <w:kern w:val="2"/>
                <w:sz w:val="22"/>
                <w:szCs w:val="22"/>
              </w:rPr>
              <w:t>3.2. Pirkimo pavadinimas ir numeris</w:t>
            </w:r>
          </w:p>
        </w:tc>
        <w:tc>
          <w:tcPr>
            <w:tcW w:w="6736" w:type="dxa"/>
            <w:gridSpan w:val="2"/>
          </w:tcPr>
          <w:p w14:paraId="67A743B6" w14:textId="77777777" w:rsidR="00027B83" w:rsidRPr="005161D1" w:rsidRDefault="00027B83">
            <w:pPr>
              <w:rPr>
                <w:kern w:val="2"/>
                <w:sz w:val="22"/>
                <w:szCs w:val="22"/>
              </w:rPr>
            </w:pPr>
          </w:p>
        </w:tc>
      </w:tr>
      <w:tr w:rsidR="00027B83" w14:paraId="67A743C2" w14:textId="77777777" w:rsidTr="008610BC">
        <w:trPr>
          <w:trHeight w:val="300"/>
        </w:trPr>
        <w:tc>
          <w:tcPr>
            <w:tcW w:w="3040" w:type="dxa"/>
            <w:gridSpan w:val="2"/>
          </w:tcPr>
          <w:p w14:paraId="67A743B8" w14:textId="77777777" w:rsidR="00027B83" w:rsidRPr="005161D1" w:rsidRDefault="000B0897">
            <w:pPr>
              <w:rPr>
                <w:b/>
                <w:kern w:val="2"/>
                <w:sz w:val="22"/>
                <w:szCs w:val="22"/>
              </w:rPr>
            </w:pPr>
            <w:r w:rsidRPr="005161D1">
              <w:rPr>
                <w:b/>
                <w:kern w:val="2"/>
                <w:sz w:val="22"/>
                <w:szCs w:val="22"/>
              </w:rPr>
              <w:t>3.3. Informacija apie Europos Sąjungos lėšomis finansuojamą projektą arba kitą projektą</w:t>
            </w:r>
          </w:p>
        </w:tc>
        <w:tc>
          <w:tcPr>
            <w:tcW w:w="6736" w:type="dxa"/>
            <w:gridSpan w:val="2"/>
          </w:tcPr>
          <w:p w14:paraId="4BCB5C4B" w14:textId="77777777" w:rsidR="004E2A0A" w:rsidRPr="005161D1" w:rsidRDefault="005161D1" w:rsidP="004E2A0A">
            <w:pPr>
              <w:jc w:val="both"/>
              <w:rPr>
                <w:kern w:val="2"/>
                <w:sz w:val="22"/>
                <w:szCs w:val="22"/>
              </w:rPr>
            </w:pPr>
            <w:sdt>
              <w:sdtPr>
                <w:rPr>
                  <w:bCs/>
                  <w:sz w:val="22"/>
                  <w:szCs w:val="22"/>
                </w:rPr>
                <w:alias w:val="Pasirinkite"/>
                <w:tag w:val="Pasirinkite"/>
                <w:id w:val="1368098208"/>
                <w:placeholder>
                  <w:docPart w:val="A9E4C8FE66254D74838CED38927E377E"/>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4E2A0A" w:rsidRPr="005161D1">
                  <w:rPr>
                    <w:bCs/>
                    <w:sz w:val="22"/>
                    <w:szCs w:val="22"/>
                  </w:rPr>
                  <w:t>Europos Sąjungos finansuojamo projekto Nr. 10-014-P-0001, pavadinimas „Ikimokyklinio ugdymo turinio kaita“</w:t>
                </w:r>
              </w:sdtContent>
            </w:sdt>
          </w:p>
          <w:p w14:paraId="67A743C1" w14:textId="06A25F5A" w:rsidR="00027B83" w:rsidRPr="005161D1" w:rsidRDefault="004E2A0A" w:rsidP="00D944D9">
            <w:pPr>
              <w:rPr>
                <w:kern w:val="2"/>
                <w:sz w:val="22"/>
                <w:szCs w:val="22"/>
              </w:rPr>
            </w:pPr>
            <w:r w:rsidRPr="005161D1">
              <w:rPr>
                <w:kern w:val="2"/>
                <w:sz w:val="22"/>
                <w:szCs w:val="22"/>
              </w:rPr>
              <w:t xml:space="preserve"> </w:t>
            </w:r>
          </w:p>
        </w:tc>
      </w:tr>
      <w:tr w:rsidR="00027B83" w14:paraId="67A743C4" w14:textId="77777777" w:rsidTr="00ED00D6">
        <w:trPr>
          <w:trHeight w:val="300"/>
        </w:trPr>
        <w:tc>
          <w:tcPr>
            <w:tcW w:w="9776" w:type="dxa"/>
            <w:gridSpan w:val="4"/>
          </w:tcPr>
          <w:p w14:paraId="67A743C3" w14:textId="77777777" w:rsidR="00027B83" w:rsidRPr="005161D1" w:rsidRDefault="000B0897">
            <w:pPr>
              <w:jc w:val="center"/>
              <w:rPr>
                <w:b/>
                <w:kern w:val="2"/>
                <w:sz w:val="22"/>
                <w:szCs w:val="22"/>
              </w:rPr>
            </w:pPr>
            <w:r w:rsidRPr="005161D1">
              <w:rPr>
                <w:b/>
                <w:kern w:val="2"/>
                <w:sz w:val="22"/>
                <w:szCs w:val="22"/>
              </w:rPr>
              <w:t xml:space="preserve">4. PASLAUGŲ SUTEIKIMO TERMINAI IR PASLAUGŲ PERDAVIMO </w:t>
            </w:r>
            <w:r w:rsidRPr="005161D1">
              <w:rPr>
                <w:color w:val="000000"/>
                <w:kern w:val="2"/>
                <w:sz w:val="22"/>
                <w:szCs w:val="22"/>
              </w:rPr>
              <w:t>–</w:t>
            </w:r>
            <w:r w:rsidRPr="005161D1">
              <w:rPr>
                <w:b/>
                <w:kern w:val="2"/>
                <w:sz w:val="22"/>
                <w:szCs w:val="22"/>
              </w:rPr>
              <w:t xml:space="preserve"> PRIĖMIMO TVARKA</w:t>
            </w:r>
          </w:p>
        </w:tc>
      </w:tr>
      <w:tr w:rsidR="00027B83" w14:paraId="67A743E4" w14:textId="77777777" w:rsidTr="008610BC">
        <w:trPr>
          <w:trHeight w:val="300"/>
        </w:trPr>
        <w:tc>
          <w:tcPr>
            <w:tcW w:w="3040" w:type="dxa"/>
            <w:gridSpan w:val="2"/>
          </w:tcPr>
          <w:p w14:paraId="67A743C5" w14:textId="77777777" w:rsidR="00027B83" w:rsidRPr="005161D1" w:rsidRDefault="000B0897">
            <w:pPr>
              <w:rPr>
                <w:b/>
                <w:kern w:val="2"/>
                <w:sz w:val="22"/>
                <w:szCs w:val="22"/>
              </w:rPr>
            </w:pPr>
            <w:r w:rsidRPr="005161D1">
              <w:rPr>
                <w:b/>
                <w:kern w:val="2"/>
                <w:sz w:val="22"/>
                <w:szCs w:val="22"/>
              </w:rPr>
              <w:t xml:space="preserve">4.1. </w:t>
            </w:r>
            <w:r w:rsidRPr="005161D1">
              <w:rPr>
                <w:b/>
                <w:sz w:val="22"/>
                <w:szCs w:val="22"/>
              </w:rPr>
              <w:t>Paslaugų</w:t>
            </w:r>
            <w:r w:rsidRPr="005161D1">
              <w:rPr>
                <w:b/>
                <w:kern w:val="2"/>
                <w:sz w:val="22"/>
                <w:szCs w:val="22"/>
              </w:rPr>
              <w:t xml:space="preserve"> </w:t>
            </w:r>
            <w:r w:rsidRPr="005161D1">
              <w:rPr>
                <w:b/>
                <w:sz w:val="22"/>
                <w:szCs w:val="22"/>
              </w:rPr>
              <w:t>suteikimo</w:t>
            </w:r>
            <w:r w:rsidRPr="005161D1">
              <w:rPr>
                <w:b/>
                <w:kern w:val="2"/>
                <w:sz w:val="22"/>
                <w:szCs w:val="22"/>
              </w:rPr>
              <w:t xml:space="preserve"> terminas, kai </w:t>
            </w:r>
            <w:r w:rsidRPr="005161D1">
              <w:rPr>
                <w:b/>
                <w:sz w:val="22"/>
                <w:szCs w:val="22"/>
              </w:rPr>
              <w:t>Paslaugos yra vienkartinio pobūdžio, teikiamos periodiškai arba pagal Pirkėjo Užsakymą</w:t>
            </w:r>
          </w:p>
          <w:p w14:paraId="67A743D5" w14:textId="77777777" w:rsidR="00027B83" w:rsidRPr="005161D1" w:rsidRDefault="00027B83" w:rsidP="00F840C6">
            <w:pPr>
              <w:rPr>
                <w:b/>
                <w:color w:val="FF0000"/>
                <w:kern w:val="2"/>
                <w:sz w:val="22"/>
                <w:szCs w:val="22"/>
              </w:rPr>
            </w:pPr>
          </w:p>
        </w:tc>
        <w:tc>
          <w:tcPr>
            <w:tcW w:w="6736" w:type="dxa"/>
            <w:gridSpan w:val="2"/>
          </w:tcPr>
          <w:p w14:paraId="6E386E7E" w14:textId="1B11DD50" w:rsidR="00D82DB5" w:rsidRPr="005161D1" w:rsidRDefault="00200A01" w:rsidP="005161D1">
            <w:pPr>
              <w:jc w:val="both"/>
              <w:rPr>
                <w:i/>
                <w:sz w:val="22"/>
                <w:szCs w:val="22"/>
              </w:rPr>
            </w:pPr>
            <w:r w:rsidRPr="005161D1">
              <w:rPr>
                <w:sz w:val="22"/>
                <w:szCs w:val="22"/>
              </w:rPr>
              <w:t xml:space="preserve">4.1.1 </w:t>
            </w:r>
            <w:r w:rsidR="000B0897" w:rsidRPr="005161D1">
              <w:rPr>
                <w:sz w:val="22"/>
                <w:szCs w:val="22"/>
              </w:rPr>
              <w:t xml:space="preserve">Tiekėjas Paslaugas įsipareigoja suteikti </w:t>
            </w:r>
            <w:r w:rsidR="000B0897" w:rsidRPr="005161D1">
              <w:rPr>
                <w:b/>
                <w:sz w:val="22"/>
                <w:szCs w:val="22"/>
              </w:rPr>
              <w:t xml:space="preserve">ne vėliau kaip </w:t>
            </w:r>
            <w:r w:rsidR="000B0897" w:rsidRPr="005161D1">
              <w:rPr>
                <w:b/>
                <w:i/>
                <w:sz w:val="22"/>
                <w:szCs w:val="22"/>
              </w:rPr>
              <w:t>per</w:t>
            </w:r>
            <w:r w:rsidR="000B0897" w:rsidRPr="005161D1">
              <w:rPr>
                <w:i/>
                <w:sz w:val="22"/>
                <w:szCs w:val="22"/>
              </w:rPr>
              <w:t xml:space="preserve"> </w:t>
            </w:r>
          </w:p>
          <w:p w14:paraId="3CF69D01" w14:textId="05F3CDA4" w:rsidR="00D82DB5" w:rsidRPr="005161D1" w:rsidRDefault="001B197C" w:rsidP="005161D1">
            <w:pPr>
              <w:jc w:val="both"/>
              <w:rPr>
                <w:i/>
                <w:sz w:val="22"/>
                <w:szCs w:val="22"/>
              </w:rPr>
            </w:pPr>
            <w:r w:rsidRPr="005161D1">
              <w:rPr>
                <w:i/>
                <w:sz w:val="22"/>
                <w:szCs w:val="22"/>
              </w:rPr>
              <w:t xml:space="preserve">I pirkimo daliai </w:t>
            </w:r>
            <w:r w:rsidR="00F840C6" w:rsidRPr="005161D1">
              <w:rPr>
                <w:i/>
                <w:sz w:val="22"/>
                <w:szCs w:val="22"/>
              </w:rPr>
              <w:t>–</w:t>
            </w:r>
            <w:r w:rsidRPr="005161D1">
              <w:rPr>
                <w:i/>
                <w:sz w:val="22"/>
                <w:szCs w:val="22"/>
              </w:rPr>
              <w:t xml:space="preserve"> 6</w:t>
            </w:r>
            <w:r w:rsidR="00F840C6" w:rsidRPr="005161D1">
              <w:rPr>
                <w:i/>
                <w:sz w:val="22"/>
                <w:szCs w:val="22"/>
              </w:rPr>
              <w:t xml:space="preserve"> (šešis) mėnesius; </w:t>
            </w:r>
          </w:p>
          <w:p w14:paraId="72014DF3" w14:textId="39D6E814" w:rsidR="00027B83" w:rsidRPr="005161D1" w:rsidRDefault="00F840C6" w:rsidP="005161D1">
            <w:pPr>
              <w:jc w:val="both"/>
              <w:rPr>
                <w:i/>
                <w:sz w:val="22"/>
                <w:szCs w:val="22"/>
              </w:rPr>
            </w:pPr>
            <w:r w:rsidRPr="005161D1">
              <w:rPr>
                <w:i/>
                <w:sz w:val="22"/>
                <w:szCs w:val="22"/>
              </w:rPr>
              <w:t>II pirkimo daliai – 8 (aštuonis) mėnesius</w:t>
            </w:r>
            <w:r w:rsidR="000B0897" w:rsidRPr="005161D1">
              <w:rPr>
                <w:i/>
                <w:sz w:val="22"/>
                <w:szCs w:val="22"/>
              </w:rPr>
              <w:t>)</w:t>
            </w:r>
            <w:r w:rsidR="000B0897" w:rsidRPr="005161D1">
              <w:rPr>
                <w:sz w:val="22"/>
                <w:szCs w:val="22"/>
              </w:rPr>
              <w:t xml:space="preserve"> nuo </w:t>
            </w:r>
            <w:r w:rsidRPr="005161D1">
              <w:rPr>
                <w:sz w:val="22"/>
                <w:szCs w:val="22"/>
              </w:rPr>
              <w:t xml:space="preserve">Programos ir Programos vykdytojo </w:t>
            </w:r>
            <w:r w:rsidR="001D38AB" w:rsidRPr="005161D1">
              <w:rPr>
                <w:sz w:val="22"/>
                <w:szCs w:val="22"/>
              </w:rPr>
              <w:t xml:space="preserve"> (techninių specifikacijų 3 punktas) </w:t>
            </w:r>
            <w:r w:rsidRPr="005161D1">
              <w:rPr>
                <w:sz w:val="22"/>
                <w:szCs w:val="22"/>
              </w:rPr>
              <w:t xml:space="preserve">kontaktų pateikimo, bet ne anksčiau kaip </w:t>
            </w:r>
            <w:r w:rsidRPr="005161D1">
              <w:rPr>
                <w:i/>
                <w:sz w:val="22"/>
                <w:szCs w:val="22"/>
              </w:rPr>
              <w:t xml:space="preserve">(I pirkimo daliai – 2025 m. rugpjūčio </w:t>
            </w:r>
            <w:r w:rsidRPr="005161D1">
              <w:rPr>
                <w:i/>
                <w:color w:val="000000" w:themeColor="text1"/>
                <w:sz w:val="22"/>
                <w:szCs w:val="22"/>
              </w:rPr>
              <w:t xml:space="preserve">1 d., II pirkimo daliai – </w:t>
            </w:r>
            <w:r w:rsidRPr="005161D1">
              <w:rPr>
                <w:i/>
                <w:sz w:val="22"/>
                <w:szCs w:val="22"/>
              </w:rPr>
              <w:t>2025 m. lapkričio 3 d.)</w:t>
            </w:r>
          </w:p>
          <w:p w14:paraId="67A743E3" w14:textId="1DAF8B40" w:rsidR="00200A01" w:rsidRPr="005161D1" w:rsidRDefault="00200A01" w:rsidP="005161D1">
            <w:pPr>
              <w:jc w:val="both"/>
              <w:rPr>
                <w:color w:val="4472C4"/>
                <w:sz w:val="22"/>
                <w:szCs w:val="22"/>
              </w:rPr>
            </w:pPr>
          </w:p>
        </w:tc>
      </w:tr>
      <w:tr w:rsidR="00027B83" w14:paraId="67A743F7" w14:textId="77777777" w:rsidTr="008610BC">
        <w:trPr>
          <w:trHeight w:val="300"/>
        </w:trPr>
        <w:tc>
          <w:tcPr>
            <w:tcW w:w="3040" w:type="dxa"/>
            <w:gridSpan w:val="2"/>
          </w:tcPr>
          <w:p w14:paraId="67A743EC" w14:textId="77777777" w:rsidR="00027B83" w:rsidRPr="005161D1" w:rsidRDefault="000B0897">
            <w:pPr>
              <w:rPr>
                <w:b/>
                <w:kern w:val="2"/>
                <w:sz w:val="22"/>
                <w:szCs w:val="22"/>
              </w:rPr>
            </w:pPr>
            <w:r w:rsidRPr="005161D1">
              <w:rPr>
                <w:b/>
                <w:kern w:val="2"/>
                <w:sz w:val="22"/>
                <w:szCs w:val="22"/>
              </w:rPr>
              <w:t>4.2. Paslaugų / jų dalies / etapo / periodo suteikimo termino pratęsimas</w:t>
            </w:r>
          </w:p>
        </w:tc>
        <w:tc>
          <w:tcPr>
            <w:tcW w:w="6736" w:type="dxa"/>
            <w:gridSpan w:val="2"/>
          </w:tcPr>
          <w:p w14:paraId="67A743F6" w14:textId="4C7FBE5D" w:rsidR="00027B83" w:rsidRPr="005161D1" w:rsidRDefault="000B0897" w:rsidP="005161D1">
            <w:pPr>
              <w:jc w:val="both"/>
              <w:rPr>
                <w:sz w:val="22"/>
                <w:szCs w:val="22"/>
              </w:rPr>
            </w:pPr>
            <w:r w:rsidRPr="005161D1">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7070E" w:rsidRPr="005161D1">
              <w:rPr>
                <w:kern w:val="2"/>
                <w:sz w:val="22"/>
                <w:szCs w:val="22"/>
              </w:rPr>
              <w:t>15 kalendorinių dienų</w:t>
            </w:r>
            <w:r w:rsidRPr="005161D1">
              <w:rPr>
                <w:kern w:val="2"/>
                <w:sz w:val="22"/>
                <w:szCs w:val="22"/>
              </w:rPr>
              <w:t xml:space="preserve"> apie tai praneša Pirkėjui, pateikdamas minėtų aplinkybių </w:t>
            </w:r>
            <w:r w:rsidRPr="005161D1">
              <w:rPr>
                <w:kern w:val="2"/>
                <w:sz w:val="22"/>
                <w:szCs w:val="22"/>
              </w:rPr>
              <w:lastRenderedPageBreak/>
              <w:t xml:space="preserve">egzistavimo įrodymus. Nurodytas aplinkybes vertina Pirkėjas. Pirkėjui sutikus, Paslaugų suteikimo terminas gali būti pratęsiamas tik minėtų aplinkybių egzistavimo laikotarpiui, bet ne ilgiau nei </w:t>
            </w:r>
            <w:r w:rsidR="00410406" w:rsidRPr="005161D1">
              <w:rPr>
                <w:kern w:val="2"/>
                <w:sz w:val="22"/>
                <w:szCs w:val="22"/>
              </w:rPr>
              <w:t xml:space="preserve">6 mėnesių </w:t>
            </w:r>
            <w:r w:rsidRPr="005161D1">
              <w:rPr>
                <w:kern w:val="2"/>
                <w:sz w:val="22"/>
                <w:szCs w:val="22"/>
              </w:rPr>
              <w:t xml:space="preserve"> laikotarpiui.</w:t>
            </w:r>
          </w:p>
        </w:tc>
      </w:tr>
      <w:tr w:rsidR="00027B83" w14:paraId="67A743FE" w14:textId="77777777" w:rsidTr="008610BC">
        <w:trPr>
          <w:trHeight w:val="300"/>
        </w:trPr>
        <w:tc>
          <w:tcPr>
            <w:tcW w:w="3040" w:type="dxa"/>
            <w:gridSpan w:val="2"/>
          </w:tcPr>
          <w:p w14:paraId="67A743F8" w14:textId="77777777" w:rsidR="00027B83" w:rsidRPr="005161D1" w:rsidRDefault="000B0897">
            <w:pPr>
              <w:rPr>
                <w:b/>
                <w:kern w:val="2"/>
                <w:sz w:val="22"/>
                <w:szCs w:val="22"/>
              </w:rPr>
            </w:pPr>
            <w:r w:rsidRPr="005161D1">
              <w:rPr>
                <w:b/>
                <w:kern w:val="2"/>
                <w:sz w:val="22"/>
                <w:szCs w:val="22"/>
              </w:rPr>
              <w:lastRenderedPageBreak/>
              <w:t>4.3. Užsakymų teikimo tvarka</w:t>
            </w:r>
          </w:p>
        </w:tc>
        <w:tc>
          <w:tcPr>
            <w:tcW w:w="6736" w:type="dxa"/>
            <w:gridSpan w:val="2"/>
          </w:tcPr>
          <w:p w14:paraId="3DD658D9" w14:textId="2E813742" w:rsidR="0035127A" w:rsidRPr="005161D1" w:rsidRDefault="0035127A" w:rsidP="0035127A">
            <w:pPr>
              <w:pStyle w:val="Betarp"/>
              <w:rPr>
                <w:rFonts w:ascii="Times New Roman" w:hAnsi="Times New Roman" w:cs="Times New Roman"/>
                <w:color w:val="000000" w:themeColor="text1"/>
              </w:rPr>
            </w:pPr>
            <w:r w:rsidRPr="005161D1">
              <w:t>4</w:t>
            </w:r>
            <w:r w:rsidRPr="005161D1">
              <w:rPr>
                <w:rFonts w:ascii="Times New Roman" w:hAnsi="Times New Roman" w:cs="Times New Roman"/>
              </w:rPr>
              <w:t>.3.</w:t>
            </w:r>
            <w:proofErr w:type="gramStart"/>
            <w:r w:rsidRPr="005161D1">
              <w:rPr>
                <w:rFonts w:ascii="Times New Roman" w:hAnsi="Times New Roman" w:cs="Times New Roman"/>
              </w:rPr>
              <w:t>1.</w:t>
            </w:r>
            <w:r w:rsidRPr="005161D1">
              <w:rPr>
                <w:rFonts w:ascii="Times New Roman" w:hAnsi="Times New Roman" w:cs="Times New Roman"/>
                <w:lang w:val="lt-LT"/>
              </w:rPr>
              <w:t>Mokymų</w:t>
            </w:r>
            <w:proofErr w:type="gramEnd"/>
            <w:r w:rsidRPr="005161D1">
              <w:rPr>
                <w:rFonts w:ascii="Times New Roman" w:hAnsi="Times New Roman" w:cs="Times New Roman"/>
                <w:lang w:val="lt-LT"/>
              </w:rPr>
              <w:t xml:space="preserve"> grafikas turi būti sudaromas ir suderinamas su Pirkėju ir prieš 30 kalendorinių dienų iki mokymų pradžios</w:t>
            </w:r>
            <w:r w:rsidRPr="005161D1">
              <w:rPr>
                <w:rFonts w:ascii="Times New Roman" w:hAnsi="Times New Roman" w:cs="Times New Roman"/>
                <w:color w:val="FF0000"/>
                <w:lang w:val="lt-LT"/>
              </w:rPr>
              <w:t xml:space="preserve">. </w:t>
            </w:r>
            <w:r w:rsidRPr="005161D1">
              <w:rPr>
                <w:rFonts w:ascii="Times New Roman" w:hAnsi="Times New Roman" w:cs="Times New Roman"/>
                <w:lang w:val="lt-LT"/>
              </w:rPr>
              <w:t>PO t</w:t>
            </w:r>
            <w:r w:rsidRPr="005161D1">
              <w:rPr>
                <w:rFonts w:ascii="Times New Roman" w:hAnsi="Times New Roman" w:cs="Times New Roman"/>
                <w:color w:val="000000" w:themeColor="text1"/>
                <w:lang w:val="lt-LT"/>
              </w:rPr>
              <w:t>uri teisę keisti mokymų grafiką;</w:t>
            </w:r>
            <w:r w:rsidRPr="005161D1">
              <w:rPr>
                <w:rFonts w:ascii="Times New Roman" w:hAnsi="Times New Roman" w:cs="Times New Roman"/>
                <w:color w:val="000000" w:themeColor="text1"/>
              </w:rPr>
              <w:t xml:space="preserve"> </w:t>
            </w:r>
          </w:p>
          <w:p w14:paraId="56A1C5ED" w14:textId="1DE1D31F" w:rsidR="00E55B06" w:rsidRPr="005161D1" w:rsidRDefault="00E55B06" w:rsidP="00E55B06">
            <w:pPr>
              <w:jc w:val="both"/>
              <w:rPr>
                <w:rStyle w:val="PagrindinistekstasDiagrama"/>
                <w:rFonts w:asciiTheme="majorBidi" w:hAnsiTheme="majorBidi" w:cstheme="majorBidi"/>
                <w:sz w:val="22"/>
                <w:szCs w:val="22"/>
              </w:rPr>
            </w:pPr>
            <w:r w:rsidRPr="005161D1">
              <w:rPr>
                <w:kern w:val="2"/>
                <w:sz w:val="22"/>
                <w:szCs w:val="22"/>
              </w:rPr>
              <w:t xml:space="preserve">4.3.2. Tiekėjas įsipareigoja </w:t>
            </w:r>
            <w:r w:rsidRPr="005161D1">
              <w:rPr>
                <w:rStyle w:val="PagrindinistekstasDiagrama"/>
                <w:rFonts w:asciiTheme="majorBidi" w:hAnsiTheme="majorBidi" w:cstheme="majorBidi"/>
                <w:sz w:val="22"/>
                <w:szCs w:val="22"/>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r w:rsidR="0035127A" w:rsidRPr="005161D1">
              <w:rPr>
                <w:rStyle w:val="PagrindinistekstasDiagrama"/>
                <w:rFonts w:asciiTheme="majorBidi" w:hAnsiTheme="majorBidi" w:cstheme="majorBidi"/>
                <w:sz w:val="22"/>
                <w:szCs w:val="22"/>
              </w:rPr>
              <w:t>.</w:t>
            </w:r>
          </w:p>
          <w:p w14:paraId="2022E142" w14:textId="1B6C9AE6" w:rsidR="0035127A" w:rsidRPr="005161D1" w:rsidRDefault="0035127A" w:rsidP="00E55B06">
            <w:pPr>
              <w:jc w:val="both"/>
              <w:rPr>
                <w:color w:val="000000" w:themeColor="text1"/>
                <w:sz w:val="22"/>
                <w:szCs w:val="22"/>
              </w:rPr>
            </w:pPr>
            <w:r w:rsidRPr="005161D1">
              <w:rPr>
                <w:kern w:val="2"/>
                <w:sz w:val="22"/>
                <w:szCs w:val="22"/>
              </w:rPr>
              <w:t>4.3.3. N</w:t>
            </w:r>
            <w:r w:rsidRPr="005161D1">
              <w:rPr>
                <w:color w:val="000000" w:themeColor="text1"/>
                <w:sz w:val="22"/>
                <w:szCs w:val="22"/>
              </w:rPr>
              <w:t xml:space="preserve">e vėliau kaip </w:t>
            </w:r>
            <w:r w:rsidRPr="005161D1">
              <w:rPr>
                <w:sz w:val="22"/>
                <w:szCs w:val="22"/>
              </w:rPr>
              <w:t xml:space="preserve">prieš 14 kalendorinių </w:t>
            </w:r>
            <w:r w:rsidRPr="005161D1">
              <w:rPr>
                <w:color w:val="000000" w:themeColor="text1"/>
                <w:sz w:val="22"/>
                <w:szCs w:val="22"/>
              </w:rPr>
              <w:t>dienų iki Mokymų pradžios išsiunčiami  kvietimai (kvietimus būtina suderinti su Pirkėju ir gauti jo pritarimą) Mokymų dalyviams.</w:t>
            </w:r>
          </w:p>
          <w:p w14:paraId="18B1A043" w14:textId="1261AD28" w:rsidR="0035127A" w:rsidRPr="005161D1" w:rsidRDefault="0035127A" w:rsidP="00E55B06">
            <w:pPr>
              <w:jc w:val="both"/>
              <w:rPr>
                <w:sz w:val="22"/>
                <w:szCs w:val="22"/>
              </w:rPr>
            </w:pPr>
            <w:r w:rsidRPr="005161D1">
              <w:rPr>
                <w:kern w:val="2"/>
                <w:sz w:val="22"/>
                <w:szCs w:val="22"/>
              </w:rPr>
              <w:t xml:space="preserve">4.3.4. </w:t>
            </w:r>
            <w:r w:rsidRPr="005161D1">
              <w:rPr>
                <w:sz w:val="22"/>
                <w:szCs w:val="22"/>
              </w:rPr>
              <w:t>prieš 30 kalendorinių dienų iki Mokymų Pirkėjui pateikiamas kontaktiniams mokymams ir Mokymų dalyvių apgyvendinimui reikalingų patalpų, atitinkančių Techninės specifikacijos reikalavimus, sąrašas ir ne vėliau kaip prieš 20 kalendorinių dienų iki Mokymų pradžios gaunamas Pirkėjo pritarimas. Jei Pirkėjas turi pastabų, Teikėjas privalo per 5 darbo dienas pakeisti patalpas, atsižvelgdamas į Pirkėjo pastabas.</w:t>
            </w:r>
          </w:p>
          <w:p w14:paraId="7DB325AA" w14:textId="7B70B94A" w:rsidR="0035127A" w:rsidRPr="005161D1" w:rsidRDefault="0035127A" w:rsidP="00E55B06">
            <w:pPr>
              <w:jc w:val="both"/>
              <w:rPr>
                <w:kern w:val="2"/>
                <w:sz w:val="22"/>
                <w:szCs w:val="22"/>
              </w:rPr>
            </w:pPr>
            <w:r w:rsidRPr="005161D1">
              <w:rPr>
                <w:kern w:val="2"/>
                <w:sz w:val="22"/>
                <w:szCs w:val="22"/>
              </w:rPr>
              <w:t>4.3.5. I</w:t>
            </w:r>
            <w:r w:rsidRPr="005161D1">
              <w:rPr>
                <w:color w:val="000000" w:themeColor="text1"/>
                <w:sz w:val="22"/>
                <w:szCs w:val="22"/>
              </w:rPr>
              <w:t>nformacinės nuorodos apie vykdomą mokymą suderinamos su Pirkėju ne vėliau kaip prieš 7 kalendorines  dienas iki mokymų pradžios</w:t>
            </w:r>
            <w:r w:rsidR="001D38AB" w:rsidRPr="005161D1">
              <w:rPr>
                <w:color w:val="000000" w:themeColor="text1"/>
                <w:sz w:val="22"/>
                <w:szCs w:val="22"/>
              </w:rPr>
              <w:t>.</w:t>
            </w:r>
          </w:p>
          <w:p w14:paraId="67A743FD" w14:textId="40950416" w:rsidR="00027B83" w:rsidRPr="005161D1" w:rsidRDefault="00027B83">
            <w:pPr>
              <w:rPr>
                <w:sz w:val="22"/>
                <w:szCs w:val="22"/>
              </w:rPr>
            </w:pPr>
          </w:p>
        </w:tc>
      </w:tr>
      <w:tr w:rsidR="00027B83" w14:paraId="67A74409" w14:textId="77777777" w:rsidTr="008610BC">
        <w:trPr>
          <w:trHeight w:val="1440"/>
        </w:trPr>
        <w:tc>
          <w:tcPr>
            <w:tcW w:w="3040" w:type="dxa"/>
            <w:gridSpan w:val="2"/>
            <w:tcBorders>
              <w:top w:val="single" w:sz="4" w:space="0" w:color="auto"/>
              <w:left w:val="single" w:sz="4" w:space="0" w:color="auto"/>
              <w:bottom w:val="single" w:sz="4" w:space="0" w:color="auto"/>
              <w:right w:val="single" w:sz="4" w:space="0" w:color="auto"/>
            </w:tcBorders>
          </w:tcPr>
          <w:p w14:paraId="67A743FF" w14:textId="77777777" w:rsidR="00027B83" w:rsidRPr="005161D1" w:rsidRDefault="000B0897">
            <w:pPr>
              <w:rPr>
                <w:b/>
                <w:kern w:val="2"/>
                <w:sz w:val="22"/>
                <w:szCs w:val="22"/>
              </w:rPr>
            </w:pPr>
            <w:r w:rsidRPr="005161D1">
              <w:rPr>
                <w:b/>
                <w:kern w:val="2"/>
                <w:sz w:val="22"/>
                <w:szCs w:val="22"/>
              </w:rPr>
              <w:t>4.4. Dėl minimalios Užsakymo vertės ar apimties</w:t>
            </w:r>
          </w:p>
        </w:tc>
        <w:tc>
          <w:tcPr>
            <w:tcW w:w="6736" w:type="dxa"/>
            <w:gridSpan w:val="2"/>
            <w:tcBorders>
              <w:top w:val="single" w:sz="4" w:space="0" w:color="auto"/>
              <w:left w:val="single" w:sz="4" w:space="0" w:color="auto"/>
              <w:bottom w:val="single" w:sz="4" w:space="0" w:color="auto"/>
              <w:right w:val="single" w:sz="4" w:space="0" w:color="auto"/>
            </w:tcBorders>
          </w:tcPr>
          <w:p w14:paraId="67A74408" w14:textId="434F4F56" w:rsidR="00027B83" w:rsidRPr="005161D1" w:rsidRDefault="000B0897" w:rsidP="00410406">
            <w:pPr>
              <w:rPr>
                <w:sz w:val="22"/>
                <w:szCs w:val="22"/>
              </w:rPr>
            </w:pPr>
            <w:r w:rsidRPr="005161D1">
              <w:rPr>
                <w:kern w:val="2"/>
                <w:sz w:val="22"/>
                <w:szCs w:val="22"/>
              </w:rPr>
              <w:t>Netaikoma</w:t>
            </w:r>
          </w:p>
        </w:tc>
      </w:tr>
      <w:tr w:rsidR="00027B83" w14:paraId="67A7440C" w14:textId="77777777" w:rsidTr="008610BC">
        <w:trPr>
          <w:trHeight w:val="300"/>
        </w:trPr>
        <w:tc>
          <w:tcPr>
            <w:tcW w:w="3040" w:type="dxa"/>
            <w:gridSpan w:val="2"/>
          </w:tcPr>
          <w:p w14:paraId="67A7440A" w14:textId="77777777" w:rsidR="00027B83" w:rsidRPr="005161D1" w:rsidRDefault="000B0897">
            <w:pPr>
              <w:rPr>
                <w:b/>
                <w:kern w:val="2"/>
                <w:sz w:val="22"/>
                <w:szCs w:val="22"/>
              </w:rPr>
            </w:pPr>
            <w:r w:rsidRPr="005161D1">
              <w:rPr>
                <w:b/>
                <w:kern w:val="2"/>
                <w:sz w:val="22"/>
                <w:szCs w:val="22"/>
              </w:rPr>
              <w:t>4.5. Pateikiami dokumentai</w:t>
            </w:r>
          </w:p>
        </w:tc>
        <w:tc>
          <w:tcPr>
            <w:tcW w:w="6736" w:type="dxa"/>
            <w:gridSpan w:val="2"/>
          </w:tcPr>
          <w:p w14:paraId="67A7440B" w14:textId="1D01241C" w:rsidR="00027B83" w:rsidRPr="005161D1" w:rsidRDefault="000B0897">
            <w:pPr>
              <w:rPr>
                <w:sz w:val="22"/>
                <w:szCs w:val="22"/>
              </w:rPr>
            </w:pPr>
            <w:r w:rsidRPr="005161D1">
              <w:rPr>
                <w:kern w:val="2"/>
                <w:sz w:val="22"/>
                <w:szCs w:val="22"/>
              </w:rPr>
              <w:t xml:space="preserve">Turi būti pateikiami </w:t>
            </w:r>
            <w:r w:rsidR="00DC0197" w:rsidRPr="005161D1">
              <w:rPr>
                <w:kern w:val="2"/>
                <w:sz w:val="22"/>
                <w:szCs w:val="22"/>
              </w:rPr>
              <w:t>aktai, sąskaitos faktūros ir kiti dokumentai</w:t>
            </w:r>
            <w:r w:rsidR="00410406" w:rsidRPr="005161D1">
              <w:rPr>
                <w:kern w:val="2"/>
                <w:sz w:val="22"/>
                <w:szCs w:val="22"/>
              </w:rPr>
              <w:t xml:space="preserve">, </w:t>
            </w:r>
            <w:r w:rsidRPr="005161D1">
              <w:rPr>
                <w:kern w:val="2"/>
                <w:sz w:val="22"/>
                <w:szCs w:val="22"/>
              </w:rPr>
              <w:t xml:space="preserve">nurodyti </w:t>
            </w:r>
            <w:r w:rsidR="00410406" w:rsidRPr="005161D1">
              <w:rPr>
                <w:kern w:val="2"/>
                <w:sz w:val="22"/>
                <w:szCs w:val="22"/>
              </w:rPr>
              <w:t xml:space="preserve">Techninės specifikacijos III skyriuje „Baigiamosios nuostatos“ . </w:t>
            </w:r>
            <w:r w:rsidRPr="005161D1">
              <w:rPr>
                <w:kern w:val="2"/>
                <w:sz w:val="22"/>
                <w:szCs w:val="22"/>
              </w:rPr>
              <w:t>Tiekėjui nepateikus nurodytų dokumentų, laikoma, kad Paslaugos neatitinka Sutartyje nustatytų reikalavimų.</w:t>
            </w:r>
          </w:p>
        </w:tc>
      </w:tr>
      <w:tr w:rsidR="00027B83" w14:paraId="67A7440E" w14:textId="77777777" w:rsidTr="00ED00D6">
        <w:trPr>
          <w:trHeight w:val="300"/>
        </w:trPr>
        <w:tc>
          <w:tcPr>
            <w:tcW w:w="9776" w:type="dxa"/>
            <w:gridSpan w:val="4"/>
          </w:tcPr>
          <w:p w14:paraId="67A7440D" w14:textId="77777777" w:rsidR="00027B83" w:rsidRPr="005161D1" w:rsidRDefault="000B0897">
            <w:pPr>
              <w:jc w:val="center"/>
              <w:rPr>
                <w:b/>
                <w:kern w:val="2"/>
                <w:sz w:val="22"/>
                <w:szCs w:val="22"/>
              </w:rPr>
            </w:pPr>
            <w:r w:rsidRPr="005161D1">
              <w:rPr>
                <w:b/>
                <w:kern w:val="2"/>
                <w:sz w:val="22"/>
                <w:szCs w:val="22"/>
              </w:rPr>
              <w:t>5. SUTARTIES KAINA IR ATSISKAITYMO TVARKA</w:t>
            </w:r>
          </w:p>
        </w:tc>
      </w:tr>
      <w:tr w:rsidR="00027B83" w14:paraId="67A74427" w14:textId="77777777" w:rsidTr="008610BC">
        <w:trPr>
          <w:trHeight w:val="300"/>
        </w:trPr>
        <w:tc>
          <w:tcPr>
            <w:tcW w:w="3040" w:type="dxa"/>
            <w:gridSpan w:val="2"/>
          </w:tcPr>
          <w:p w14:paraId="67A7440F" w14:textId="77777777" w:rsidR="00027B83" w:rsidRPr="005161D1" w:rsidRDefault="000B0897">
            <w:pPr>
              <w:rPr>
                <w:b/>
                <w:kern w:val="2"/>
                <w:sz w:val="22"/>
                <w:szCs w:val="22"/>
              </w:rPr>
            </w:pPr>
            <w:r w:rsidRPr="005161D1">
              <w:rPr>
                <w:b/>
                <w:kern w:val="2"/>
                <w:sz w:val="22"/>
                <w:szCs w:val="22"/>
              </w:rPr>
              <w:t>5.1. Sutarčiai taikomas kainos apskaičiavimo būdas</w:t>
            </w:r>
          </w:p>
        </w:tc>
        <w:tc>
          <w:tcPr>
            <w:tcW w:w="6736" w:type="dxa"/>
            <w:gridSpan w:val="2"/>
          </w:tcPr>
          <w:p w14:paraId="67A74415" w14:textId="77777777" w:rsidR="00027B83" w:rsidRPr="005161D1" w:rsidRDefault="00027B83">
            <w:pPr>
              <w:rPr>
                <w:kern w:val="2"/>
                <w:sz w:val="22"/>
                <w:szCs w:val="22"/>
              </w:rPr>
            </w:pPr>
          </w:p>
          <w:p w14:paraId="67A74417" w14:textId="0FCA200F" w:rsidR="00027B83" w:rsidRPr="005161D1" w:rsidRDefault="000B0897">
            <w:pPr>
              <w:rPr>
                <w:kern w:val="2"/>
                <w:sz w:val="22"/>
                <w:szCs w:val="22"/>
              </w:rPr>
            </w:pPr>
            <w:r w:rsidRPr="005161D1">
              <w:rPr>
                <w:kern w:val="2"/>
                <w:sz w:val="22"/>
                <w:szCs w:val="22"/>
              </w:rPr>
              <w:t>Fiksuoto įkainio kainodara</w:t>
            </w:r>
          </w:p>
          <w:p w14:paraId="67A74426" w14:textId="00413ACE" w:rsidR="00027B83" w:rsidRPr="005161D1" w:rsidRDefault="00027B83">
            <w:pPr>
              <w:rPr>
                <w:color w:val="4472C4"/>
                <w:kern w:val="2"/>
                <w:sz w:val="22"/>
                <w:szCs w:val="22"/>
              </w:rPr>
            </w:pPr>
          </w:p>
        </w:tc>
      </w:tr>
      <w:tr w:rsidR="00027B83" w14:paraId="67A74483" w14:textId="77777777" w:rsidTr="008610BC">
        <w:trPr>
          <w:trHeight w:val="1125"/>
        </w:trPr>
        <w:tc>
          <w:tcPr>
            <w:tcW w:w="3040" w:type="dxa"/>
            <w:gridSpan w:val="2"/>
          </w:tcPr>
          <w:p w14:paraId="67A74433" w14:textId="77777777" w:rsidR="00027B83" w:rsidRPr="005161D1" w:rsidRDefault="000B0897" w:rsidP="51D6925F">
            <w:pPr>
              <w:rPr>
                <w:b/>
                <w:bCs/>
                <w:kern w:val="2"/>
                <w:sz w:val="22"/>
                <w:szCs w:val="22"/>
              </w:rPr>
            </w:pPr>
            <w:r w:rsidRPr="005161D1">
              <w:rPr>
                <w:b/>
                <w:bCs/>
                <w:kern w:val="2"/>
                <w:sz w:val="22"/>
                <w:szCs w:val="22"/>
              </w:rPr>
              <w:t xml:space="preserve">5.2. Pradinės Sutarties vertė ir Sutarties kaina, kai taikoma </w:t>
            </w:r>
            <w:r w:rsidRPr="005161D1">
              <w:rPr>
                <w:b/>
                <w:bCs/>
                <w:kern w:val="2"/>
                <w:sz w:val="22"/>
                <w:szCs w:val="22"/>
                <w:u w:val="single"/>
              </w:rPr>
              <w:t>fiksuoto įkainio</w:t>
            </w:r>
            <w:r w:rsidRPr="005161D1">
              <w:rPr>
                <w:b/>
                <w:bCs/>
                <w:kern w:val="2"/>
                <w:sz w:val="22"/>
                <w:szCs w:val="22"/>
              </w:rPr>
              <w:t xml:space="preserve"> kainodara</w:t>
            </w:r>
          </w:p>
          <w:p w14:paraId="67A74434" w14:textId="77777777" w:rsidR="00027B83" w:rsidRPr="005161D1" w:rsidRDefault="00027B83">
            <w:pPr>
              <w:rPr>
                <w:b/>
                <w:kern w:val="2"/>
                <w:sz w:val="22"/>
                <w:szCs w:val="22"/>
              </w:rPr>
            </w:pPr>
          </w:p>
          <w:p w14:paraId="67A74435" w14:textId="77777777" w:rsidR="00027B83" w:rsidRPr="005161D1" w:rsidRDefault="00027B83">
            <w:pPr>
              <w:rPr>
                <w:b/>
                <w:kern w:val="2"/>
                <w:sz w:val="22"/>
                <w:szCs w:val="22"/>
              </w:rPr>
            </w:pPr>
          </w:p>
          <w:p w14:paraId="67A74436" w14:textId="77777777" w:rsidR="00027B83" w:rsidRPr="005161D1" w:rsidRDefault="00027B83">
            <w:pPr>
              <w:rPr>
                <w:b/>
                <w:kern w:val="2"/>
                <w:sz w:val="22"/>
                <w:szCs w:val="22"/>
              </w:rPr>
            </w:pPr>
          </w:p>
          <w:p w14:paraId="67A74437" w14:textId="77777777" w:rsidR="00027B83" w:rsidRPr="005161D1" w:rsidRDefault="00027B83">
            <w:pPr>
              <w:rPr>
                <w:b/>
                <w:kern w:val="2"/>
                <w:sz w:val="22"/>
                <w:szCs w:val="22"/>
              </w:rPr>
            </w:pPr>
          </w:p>
          <w:p w14:paraId="67A7443B" w14:textId="77777777" w:rsidR="00027B83" w:rsidRPr="005161D1" w:rsidRDefault="00027B83">
            <w:pPr>
              <w:rPr>
                <w:b/>
                <w:kern w:val="2"/>
                <w:sz w:val="22"/>
                <w:szCs w:val="22"/>
              </w:rPr>
            </w:pPr>
          </w:p>
          <w:p w14:paraId="67A7443C" w14:textId="77777777" w:rsidR="00027B83" w:rsidRPr="005161D1" w:rsidRDefault="00027B83">
            <w:pPr>
              <w:rPr>
                <w:b/>
                <w:kern w:val="2"/>
                <w:sz w:val="22"/>
                <w:szCs w:val="22"/>
              </w:rPr>
            </w:pPr>
          </w:p>
          <w:p w14:paraId="67A7443D" w14:textId="77777777" w:rsidR="00027B83" w:rsidRPr="005161D1" w:rsidRDefault="00027B83">
            <w:pPr>
              <w:rPr>
                <w:b/>
                <w:kern w:val="2"/>
                <w:sz w:val="22"/>
                <w:szCs w:val="22"/>
              </w:rPr>
            </w:pPr>
          </w:p>
          <w:p w14:paraId="67A7443E" w14:textId="77777777" w:rsidR="00027B83" w:rsidRPr="005161D1" w:rsidRDefault="00027B83">
            <w:pPr>
              <w:rPr>
                <w:b/>
                <w:kern w:val="2"/>
                <w:sz w:val="22"/>
                <w:szCs w:val="22"/>
              </w:rPr>
            </w:pPr>
          </w:p>
          <w:p w14:paraId="67A7443F" w14:textId="77777777" w:rsidR="00027B83" w:rsidRPr="005161D1" w:rsidRDefault="00027B83">
            <w:pPr>
              <w:rPr>
                <w:b/>
                <w:kern w:val="2"/>
                <w:sz w:val="22"/>
                <w:szCs w:val="22"/>
              </w:rPr>
            </w:pPr>
          </w:p>
          <w:p w14:paraId="67A74440" w14:textId="77777777" w:rsidR="00027B83" w:rsidRPr="005161D1" w:rsidRDefault="00027B83">
            <w:pPr>
              <w:rPr>
                <w:b/>
                <w:kern w:val="2"/>
                <w:sz w:val="22"/>
                <w:szCs w:val="22"/>
              </w:rPr>
            </w:pPr>
          </w:p>
          <w:p w14:paraId="67A7446A" w14:textId="77777777" w:rsidR="00027B83" w:rsidRPr="005161D1" w:rsidRDefault="00027B83">
            <w:pPr>
              <w:rPr>
                <w:b/>
                <w:kern w:val="2"/>
                <w:sz w:val="22"/>
                <w:szCs w:val="22"/>
              </w:rPr>
            </w:pPr>
          </w:p>
        </w:tc>
        <w:tc>
          <w:tcPr>
            <w:tcW w:w="6736" w:type="dxa"/>
            <w:gridSpan w:val="2"/>
          </w:tcPr>
          <w:p w14:paraId="67A74474" w14:textId="77777777" w:rsidR="00027B83" w:rsidRPr="005161D1" w:rsidRDefault="000B0897" w:rsidP="005161D1">
            <w:pPr>
              <w:jc w:val="both"/>
              <w:rPr>
                <w:sz w:val="22"/>
                <w:szCs w:val="22"/>
              </w:rPr>
            </w:pPr>
            <w:r w:rsidRPr="005161D1">
              <w:rPr>
                <w:kern w:val="2"/>
                <w:sz w:val="22"/>
                <w:szCs w:val="22"/>
              </w:rPr>
              <w:t>Pradinės Sutarties vertė yra (nurodyti sumą skaičiais) Eur (nurodyti sumą žodžiais) be PVM.</w:t>
            </w:r>
          </w:p>
          <w:p w14:paraId="67A74475" w14:textId="77777777" w:rsidR="00027B83" w:rsidRPr="005161D1" w:rsidRDefault="000B0897" w:rsidP="005161D1">
            <w:pPr>
              <w:jc w:val="both"/>
              <w:rPr>
                <w:sz w:val="22"/>
                <w:szCs w:val="22"/>
              </w:rPr>
            </w:pPr>
            <w:r w:rsidRPr="005161D1">
              <w:rPr>
                <w:kern w:val="2"/>
                <w:sz w:val="22"/>
                <w:szCs w:val="22"/>
              </w:rPr>
              <w:t>PVM sudaro (nurodyti sumą skaičiais) Eur (nurodyti sumą žodžiais).</w:t>
            </w:r>
          </w:p>
          <w:p w14:paraId="67A74476" w14:textId="77777777" w:rsidR="00027B83" w:rsidRPr="005161D1" w:rsidRDefault="000B0897" w:rsidP="005161D1">
            <w:pPr>
              <w:jc w:val="both"/>
              <w:rPr>
                <w:sz w:val="22"/>
                <w:szCs w:val="22"/>
              </w:rPr>
            </w:pPr>
            <w:r w:rsidRPr="005161D1">
              <w:rPr>
                <w:kern w:val="2"/>
                <w:sz w:val="22"/>
                <w:szCs w:val="22"/>
              </w:rPr>
              <w:t>Sutarties kaina yra (nurodyti sumą skaičiais) Eur (nurodyti sumą žodžiais) su PVM.</w:t>
            </w:r>
          </w:p>
          <w:p w14:paraId="6F10499C" w14:textId="32A70EB8" w:rsidR="00891801" w:rsidRPr="005161D1" w:rsidRDefault="000B0897" w:rsidP="005161D1">
            <w:pPr>
              <w:jc w:val="both"/>
              <w:rPr>
                <w:color w:val="2B579A"/>
                <w:kern w:val="2"/>
                <w:sz w:val="22"/>
                <w:szCs w:val="22"/>
              </w:rPr>
            </w:pPr>
            <w:r w:rsidRPr="005161D1">
              <w:rPr>
                <w:kern w:val="2"/>
                <w:sz w:val="22"/>
                <w:szCs w:val="22"/>
              </w:rPr>
              <w:t xml:space="preserve">Šioje Sutartyje Pradinės Sutarties vertė yra lygi </w:t>
            </w:r>
            <w:r w:rsidRPr="005161D1">
              <w:rPr>
                <w:b/>
                <w:kern w:val="2"/>
                <w:sz w:val="22"/>
                <w:szCs w:val="22"/>
              </w:rPr>
              <w:t xml:space="preserve">maksimaliai pirkimui skirtai lėšų sumai </w:t>
            </w:r>
            <w:r w:rsidR="003B7DBA" w:rsidRPr="005161D1">
              <w:rPr>
                <w:b/>
                <w:kern w:val="2"/>
                <w:sz w:val="22"/>
                <w:szCs w:val="22"/>
              </w:rPr>
              <w:t>su</w:t>
            </w:r>
            <w:r w:rsidRPr="005161D1">
              <w:rPr>
                <w:b/>
                <w:kern w:val="2"/>
                <w:sz w:val="22"/>
                <w:szCs w:val="22"/>
              </w:rPr>
              <w:t xml:space="preserve"> PVM </w:t>
            </w:r>
            <w:r w:rsidRPr="005161D1">
              <w:rPr>
                <w:kern w:val="2"/>
                <w:sz w:val="22"/>
                <w:szCs w:val="22"/>
              </w:rPr>
              <w:t xml:space="preserve">pirkimo dokumentuose ir Sutartyje nurodytų </w:t>
            </w:r>
            <w:r w:rsidRPr="005161D1">
              <w:rPr>
                <w:sz w:val="22"/>
                <w:szCs w:val="22"/>
              </w:rPr>
              <w:t xml:space="preserve">Paslaugų </w:t>
            </w:r>
            <w:r w:rsidRPr="005161D1">
              <w:rPr>
                <w:kern w:val="2"/>
                <w:sz w:val="22"/>
                <w:szCs w:val="22"/>
              </w:rPr>
              <w:t>įsigijimui Tiekėjo pasiūlyme nurodytais įkainiais</w:t>
            </w:r>
            <w:r w:rsidRPr="005161D1">
              <w:rPr>
                <w:color w:val="000000"/>
                <w:kern w:val="2"/>
                <w:sz w:val="22"/>
                <w:szCs w:val="22"/>
              </w:rPr>
              <w:t>.</w:t>
            </w:r>
            <w:r w:rsidRPr="005161D1">
              <w:rPr>
                <w:color w:val="2B579A"/>
                <w:kern w:val="2"/>
                <w:sz w:val="22"/>
                <w:szCs w:val="22"/>
              </w:rPr>
              <w:t xml:space="preserve"> </w:t>
            </w:r>
          </w:p>
          <w:p w14:paraId="67A74478" w14:textId="3E785713" w:rsidR="00027B83" w:rsidRPr="005161D1" w:rsidRDefault="000B0897" w:rsidP="005161D1">
            <w:pPr>
              <w:jc w:val="both"/>
              <w:rPr>
                <w:kern w:val="2"/>
                <w:sz w:val="22"/>
                <w:szCs w:val="22"/>
              </w:rPr>
            </w:pPr>
            <w:r w:rsidRPr="005161D1">
              <w:rPr>
                <w:color w:val="000000"/>
                <w:kern w:val="2"/>
                <w:sz w:val="22"/>
                <w:szCs w:val="22"/>
              </w:rPr>
              <w:lastRenderedPageBreak/>
              <w:t xml:space="preserve">Pirkėjas perka </w:t>
            </w:r>
            <w:r w:rsidRPr="005161D1">
              <w:rPr>
                <w:color w:val="000000"/>
                <w:sz w:val="22"/>
                <w:szCs w:val="22"/>
              </w:rPr>
              <w:t>Paslaugas</w:t>
            </w:r>
            <w:r w:rsidRPr="005161D1">
              <w:rPr>
                <w:color w:val="000000"/>
                <w:kern w:val="2"/>
                <w:sz w:val="22"/>
                <w:szCs w:val="22"/>
              </w:rPr>
              <w:t xml:space="preserve"> pagal poreikį Sutartyje arba jos priede Nr.</w:t>
            </w:r>
            <w:r w:rsidRPr="005161D1">
              <w:rPr>
                <w:kern w:val="2"/>
                <w:sz w:val="22"/>
                <w:szCs w:val="22"/>
              </w:rPr>
              <w:t xml:space="preserve"> </w:t>
            </w:r>
            <w:r w:rsidR="001909B7" w:rsidRPr="005161D1">
              <w:rPr>
                <w:kern w:val="2"/>
                <w:sz w:val="22"/>
                <w:szCs w:val="22"/>
              </w:rPr>
              <w:t>2</w:t>
            </w:r>
            <w:r w:rsidRPr="005161D1">
              <w:rPr>
                <w:kern w:val="2"/>
                <w:sz w:val="22"/>
                <w:szCs w:val="22"/>
              </w:rPr>
              <w:t xml:space="preserve"> </w:t>
            </w:r>
            <w:r w:rsidRPr="005161D1">
              <w:rPr>
                <w:color w:val="000000"/>
                <w:kern w:val="2"/>
                <w:sz w:val="22"/>
                <w:szCs w:val="22"/>
              </w:rPr>
              <w:t xml:space="preserve">nurodytais įkainiais, neviršijant Sutarties kainos. Sutartyje arba jos priede Nr. </w:t>
            </w:r>
            <w:r w:rsidR="001909B7" w:rsidRPr="005161D1">
              <w:rPr>
                <w:kern w:val="2"/>
                <w:sz w:val="22"/>
                <w:szCs w:val="22"/>
              </w:rPr>
              <w:t>2</w:t>
            </w:r>
            <w:r w:rsidRPr="005161D1">
              <w:rPr>
                <w:kern w:val="2"/>
                <w:sz w:val="22"/>
                <w:szCs w:val="22"/>
              </w:rPr>
              <w:t xml:space="preserve"> </w:t>
            </w:r>
            <w:r w:rsidRPr="005161D1">
              <w:rPr>
                <w:color w:val="000000"/>
                <w:kern w:val="2"/>
                <w:sz w:val="22"/>
                <w:szCs w:val="22"/>
              </w:rPr>
              <w:t xml:space="preserve">atskirose eilutėse nurodytas </w:t>
            </w:r>
            <w:r w:rsidRPr="005161D1">
              <w:rPr>
                <w:color w:val="000000"/>
                <w:sz w:val="22"/>
                <w:szCs w:val="22"/>
              </w:rPr>
              <w:t>Paslaugų</w:t>
            </w:r>
            <w:r w:rsidRPr="005161D1">
              <w:rPr>
                <w:color w:val="000000"/>
                <w:kern w:val="2"/>
                <w:sz w:val="22"/>
                <w:szCs w:val="22"/>
              </w:rPr>
              <w:t xml:space="preserve"> kiekis gali būti keičiamas (</w:t>
            </w:r>
            <w:r w:rsidRPr="005161D1">
              <w:rPr>
                <w:kern w:val="2"/>
                <w:sz w:val="22"/>
                <w:szCs w:val="22"/>
              </w:rPr>
              <w:t>didėti ar mažėti).</w:t>
            </w:r>
          </w:p>
          <w:p w14:paraId="67A74482" w14:textId="32B3B358" w:rsidR="00027B83" w:rsidRPr="005161D1" w:rsidRDefault="000B0897" w:rsidP="005161D1">
            <w:pPr>
              <w:jc w:val="both"/>
              <w:rPr>
                <w:color w:val="4472C4" w:themeColor="accent1"/>
                <w:kern w:val="2"/>
                <w:sz w:val="22"/>
                <w:szCs w:val="22"/>
              </w:rPr>
            </w:pPr>
            <w:r w:rsidRPr="005161D1">
              <w:rPr>
                <w:kern w:val="2"/>
                <w:sz w:val="22"/>
                <w:szCs w:val="22"/>
              </w:rPr>
              <w:t>Pirkėjas neįsipareigoja išpirkti preliminaraus Paslaugų kiekio</w:t>
            </w:r>
            <w:r w:rsidR="7ABBF8AB" w:rsidRPr="005161D1">
              <w:rPr>
                <w:kern w:val="2"/>
                <w:sz w:val="22"/>
                <w:szCs w:val="22"/>
              </w:rPr>
              <w:t>.</w:t>
            </w:r>
          </w:p>
        </w:tc>
      </w:tr>
      <w:tr w:rsidR="00027B83" w14:paraId="67A7450A" w14:textId="77777777" w:rsidTr="008610BC">
        <w:trPr>
          <w:trHeight w:val="300"/>
        </w:trPr>
        <w:tc>
          <w:tcPr>
            <w:tcW w:w="3040" w:type="dxa"/>
            <w:gridSpan w:val="2"/>
          </w:tcPr>
          <w:p w14:paraId="67A74500" w14:textId="77777777" w:rsidR="00027B83" w:rsidRPr="005161D1" w:rsidRDefault="000B0897">
            <w:pPr>
              <w:rPr>
                <w:b/>
                <w:kern w:val="2"/>
                <w:sz w:val="22"/>
                <w:szCs w:val="22"/>
              </w:rPr>
            </w:pPr>
            <w:r w:rsidRPr="005161D1">
              <w:rPr>
                <w:b/>
                <w:kern w:val="2"/>
                <w:sz w:val="22"/>
                <w:szCs w:val="22"/>
              </w:rPr>
              <w:lastRenderedPageBreak/>
              <w:t xml:space="preserve">5.3. Sutarties kainos / įkainių perskaičiavimas taikant </w:t>
            </w:r>
            <w:r w:rsidRPr="005161D1">
              <w:rPr>
                <w:b/>
                <w:kern w:val="2"/>
                <w:sz w:val="22"/>
                <w:szCs w:val="22"/>
                <w:u w:val="single"/>
              </w:rPr>
              <w:t>peržiūros</w:t>
            </w:r>
            <w:r w:rsidRPr="005161D1">
              <w:rPr>
                <w:b/>
                <w:kern w:val="2"/>
                <w:sz w:val="22"/>
                <w:szCs w:val="22"/>
              </w:rPr>
              <w:t xml:space="preserve"> taisykles</w:t>
            </w:r>
          </w:p>
          <w:p w14:paraId="67A74501" w14:textId="77777777" w:rsidR="00027B83" w:rsidRPr="005161D1" w:rsidRDefault="00027B83">
            <w:pPr>
              <w:rPr>
                <w:b/>
                <w:kern w:val="2"/>
                <w:sz w:val="22"/>
                <w:szCs w:val="22"/>
              </w:rPr>
            </w:pPr>
          </w:p>
          <w:p w14:paraId="67A74502" w14:textId="77777777" w:rsidR="00027B83" w:rsidRPr="005161D1" w:rsidRDefault="00027B83">
            <w:pPr>
              <w:rPr>
                <w:kern w:val="2"/>
                <w:sz w:val="22"/>
                <w:szCs w:val="22"/>
              </w:rPr>
            </w:pPr>
          </w:p>
        </w:tc>
        <w:tc>
          <w:tcPr>
            <w:tcW w:w="6736" w:type="dxa"/>
            <w:gridSpan w:val="2"/>
          </w:tcPr>
          <w:p w14:paraId="67A74505" w14:textId="77777777" w:rsidR="00027B83" w:rsidRPr="005161D1" w:rsidRDefault="000B0897">
            <w:pPr>
              <w:rPr>
                <w:sz w:val="22"/>
                <w:szCs w:val="22"/>
              </w:rPr>
            </w:pPr>
            <w:r w:rsidRPr="005161D1">
              <w:rPr>
                <w:kern w:val="2"/>
                <w:sz w:val="22"/>
                <w:szCs w:val="22"/>
              </w:rPr>
              <w:t>Sutarties kaina / įkainiai bus perskaičiuojami:</w:t>
            </w:r>
          </w:p>
          <w:p w14:paraId="67A74506" w14:textId="77777777" w:rsidR="00027B83" w:rsidRPr="005161D1" w:rsidRDefault="000B0897">
            <w:pPr>
              <w:rPr>
                <w:kern w:val="2"/>
                <w:sz w:val="22"/>
                <w:szCs w:val="22"/>
              </w:rPr>
            </w:pPr>
            <w:r w:rsidRPr="005161D1">
              <w:rPr>
                <w:kern w:val="2"/>
                <w:sz w:val="22"/>
                <w:szCs w:val="22"/>
              </w:rPr>
              <w:t>5.3.1. dėl PVM tarifo pasikeitimo;</w:t>
            </w:r>
          </w:p>
          <w:p w14:paraId="67A74508" w14:textId="2B1980CC" w:rsidR="00027B83" w:rsidRPr="005161D1" w:rsidRDefault="000B0897" w:rsidP="51D6925F">
            <w:pPr>
              <w:rPr>
                <w:kern w:val="2"/>
                <w:sz w:val="22"/>
                <w:szCs w:val="22"/>
              </w:rPr>
            </w:pPr>
            <w:r w:rsidRPr="005161D1">
              <w:rPr>
                <w:i/>
                <w:iCs/>
                <w:kern w:val="2"/>
                <w:sz w:val="22"/>
                <w:szCs w:val="22"/>
              </w:rPr>
              <w:t>5.3.</w:t>
            </w:r>
            <w:r w:rsidR="3C8B7E17" w:rsidRPr="005161D1">
              <w:rPr>
                <w:i/>
                <w:iCs/>
                <w:kern w:val="2"/>
                <w:sz w:val="22"/>
                <w:szCs w:val="22"/>
              </w:rPr>
              <w:t>2</w:t>
            </w:r>
            <w:r w:rsidRPr="005161D1">
              <w:rPr>
                <w:i/>
                <w:iCs/>
                <w:kern w:val="2"/>
                <w:sz w:val="22"/>
                <w:szCs w:val="22"/>
              </w:rPr>
              <w:t>. dėl kainų lygio pokyčio</w:t>
            </w:r>
            <w:r w:rsidR="4AE9FC93" w:rsidRPr="005161D1">
              <w:rPr>
                <w:i/>
                <w:iCs/>
                <w:kern w:val="2"/>
                <w:sz w:val="22"/>
                <w:szCs w:val="22"/>
              </w:rPr>
              <w:t xml:space="preserve"> (taikoma tik II prikimo daliai)</w:t>
            </w:r>
            <w:r w:rsidR="00D944D9" w:rsidRPr="005161D1">
              <w:rPr>
                <w:i/>
                <w:iCs/>
                <w:kern w:val="2"/>
                <w:sz w:val="22"/>
                <w:szCs w:val="22"/>
              </w:rPr>
              <w:t>.</w:t>
            </w:r>
          </w:p>
          <w:p w14:paraId="67A74509" w14:textId="77777777" w:rsidR="00027B83" w:rsidRPr="005161D1" w:rsidRDefault="00027B83" w:rsidP="51D6925F">
            <w:pPr>
              <w:rPr>
                <w:strike/>
                <w:color w:val="FF0000"/>
                <w:kern w:val="2"/>
                <w:sz w:val="22"/>
                <w:szCs w:val="22"/>
              </w:rPr>
            </w:pPr>
          </w:p>
        </w:tc>
      </w:tr>
      <w:tr w:rsidR="00027B83" w14:paraId="67A74513" w14:textId="77777777" w:rsidTr="008610BC">
        <w:trPr>
          <w:trHeight w:val="300"/>
        </w:trPr>
        <w:tc>
          <w:tcPr>
            <w:tcW w:w="3040" w:type="dxa"/>
            <w:gridSpan w:val="2"/>
          </w:tcPr>
          <w:p w14:paraId="67A7450B" w14:textId="77777777" w:rsidR="00027B83" w:rsidRPr="005161D1" w:rsidRDefault="000B0897">
            <w:pPr>
              <w:rPr>
                <w:b/>
                <w:kern w:val="2"/>
                <w:sz w:val="22"/>
                <w:szCs w:val="22"/>
              </w:rPr>
            </w:pPr>
            <w:r w:rsidRPr="005161D1">
              <w:rPr>
                <w:b/>
                <w:kern w:val="2"/>
                <w:sz w:val="22"/>
                <w:szCs w:val="22"/>
              </w:rPr>
              <w:t>5.3.1. Sutarties kainos / įkainių peržiūra dėl PVM tarifo pasikeitimo</w:t>
            </w:r>
          </w:p>
        </w:tc>
        <w:tc>
          <w:tcPr>
            <w:tcW w:w="6736" w:type="dxa"/>
            <w:gridSpan w:val="2"/>
          </w:tcPr>
          <w:p w14:paraId="67A7450C" w14:textId="77777777" w:rsidR="00027B83" w:rsidRPr="005161D1" w:rsidRDefault="000B0897" w:rsidP="005161D1">
            <w:pPr>
              <w:jc w:val="both"/>
              <w:rPr>
                <w:sz w:val="22"/>
                <w:szCs w:val="22"/>
              </w:rPr>
            </w:pPr>
            <w:r w:rsidRPr="005161D1">
              <w:rPr>
                <w:kern w:val="2"/>
                <w:sz w:val="22"/>
                <w:szCs w:val="22"/>
              </w:rPr>
              <w:t>Jeigu Sutarties vykdymo metu pasikeičia PVM mokėjimą reglamentuojantys teisės aktai, darantys tiesioginę įtaką Tiekėjo t</w:t>
            </w:r>
            <w:r w:rsidRPr="005161D1">
              <w:rPr>
                <w:sz w:val="22"/>
                <w:szCs w:val="22"/>
              </w:rPr>
              <w:t>ei</w:t>
            </w:r>
            <w:r w:rsidRPr="005161D1">
              <w:rPr>
                <w:kern w:val="2"/>
                <w:sz w:val="22"/>
                <w:szCs w:val="22"/>
              </w:rPr>
              <w:t>kiamų P</w:t>
            </w:r>
            <w:r w:rsidRPr="005161D1">
              <w:rPr>
                <w:sz w:val="22"/>
                <w:szCs w:val="22"/>
              </w:rPr>
              <w:t>aslaugų</w:t>
            </w:r>
            <w:r w:rsidRPr="005161D1">
              <w:rPr>
                <w:kern w:val="2"/>
                <w:sz w:val="22"/>
                <w:szCs w:val="22"/>
              </w:rPr>
              <w:t xml:space="preserve"> Sutartyje nurodytai kainai / įkainiams, Sutarties kaina / įkainiai perskaičiuojami nekeičiant P</w:t>
            </w:r>
            <w:r w:rsidRPr="005161D1">
              <w:rPr>
                <w:sz w:val="22"/>
                <w:szCs w:val="22"/>
              </w:rPr>
              <w:t>aslaugų</w:t>
            </w:r>
            <w:r w:rsidRPr="005161D1">
              <w:rPr>
                <w:kern w:val="2"/>
                <w:sz w:val="22"/>
                <w:szCs w:val="22"/>
              </w:rPr>
              <w:t xml:space="preserve"> kainos / įkainio be PVM.</w:t>
            </w:r>
          </w:p>
          <w:p w14:paraId="67A74511" w14:textId="77777777" w:rsidR="00027B83" w:rsidRPr="005161D1" w:rsidRDefault="00027B83" w:rsidP="005161D1">
            <w:pPr>
              <w:jc w:val="both"/>
              <w:rPr>
                <w:kern w:val="2"/>
                <w:sz w:val="22"/>
                <w:szCs w:val="22"/>
              </w:rPr>
            </w:pPr>
          </w:p>
          <w:p w14:paraId="67A74512" w14:textId="77777777" w:rsidR="00027B83" w:rsidRPr="005161D1" w:rsidRDefault="000B0897" w:rsidP="005161D1">
            <w:pPr>
              <w:jc w:val="both"/>
              <w:rPr>
                <w:sz w:val="22"/>
                <w:szCs w:val="22"/>
              </w:rPr>
            </w:pPr>
            <w:r w:rsidRPr="005161D1">
              <w:rPr>
                <w:kern w:val="2"/>
                <w:sz w:val="22"/>
                <w:szCs w:val="22"/>
              </w:rPr>
              <w:t>Perskaičiuota (-i) Sutarties kaina / įkainiai įforminama (-i) Susitarimu ir turi būti taikoma (-i) nuo naujo PVM įvedimo datos (nepriklausomai nuo to, kada pasirašytas Susitarimas).</w:t>
            </w:r>
          </w:p>
        </w:tc>
      </w:tr>
      <w:tr w:rsidR="00027B83" w14:paraId="67A7451C" w14:textId="77777777" w:rsidTr="008610BC">
        <w:trPr>
          <w:trHeight w:val="300"/>
        </w:trPr>
        <w:tc>
          <w:tcPr>
            <w:tcW w:w="3040" w:type="dxa"/>
            <w:gridSpan w:val="2"/>
          </w:tcPr>
          <w:p w14:paraId="67A74514" w14:textId="77777777" w:rsidR="00027B83" w:rsidRPr="005161D1" w:rsidRDefault="000B0897">
            <w:pPr>
              <w:rPr>
                <w:sz w:val="22"/>
                <w:szCs w:val="22"/>
              </w:rPr>
            </w:pPr>
            <w:r w:rsidRPr="005161D1">
              <w:rPr>
                <w:b/>
                <w:bCs/>
                <w:kern w:val="2"/>
                <w:sz w:val="22"/>
                <w:szCs w:val="22"/>
              </w:rPr>
              <w:t>5.3.2.</w:t>
            </w:r>
            <w:r w:rsidRPr="005161D1">
              <w:rPr>
                <w:kern w:val="2"/>
                <w:sz w:val="22"/>
                <w:szCs w:val="22"/>
              </w:rPr>
              <w:t xml:space="preserve"> </w:t>
            </w:r>
            <w:r w:rsidRPr="005161D1">
              <w:rPr>
                <w:b/>
                <w:bCs/>
                <w:kern w:val="2"/>
                <w:sz w:val="22"/>
                <w:szCs w:val="22"/>
              </w:rPr>
              <w:t>Sutarties kainos / įkainių peržiūra dėl kitų mokesčių, lemiančių Paslaugų kainos / įkainių pokytį, pasikeitimo</w:t>
            </w:r>
          </w:p>
        </w:tc>
        <w:tc>
          <w:tcPr>
            <w:tcW w:w="6736" w:type="dxa"/>
            <w:gridSpan w:val="2"/>
          </w:tcPr>
          <w:p w14:paraId="67A74515" w14:textId="77777777" w:rsidR="00027B83" w:rsidRPr="005161D1" w:rsidRDefault="000B0897">
            <w:pPr>
              <w:rPr>
                <w:kern w:val="2"/>
                <w:sz w:val="22"/>
                <w:szCs w:val="22"/>
              </w:rPr>
            </w:pPr>
            <w:r w:rsidRPr="005161D1">
              <w:rPr>
                <w:kern w:val="2"/>
                <w:sz w:val="22"/>
                <w:szCs w:val="22"/>
              </w:rPr>
              <w:t>Netaikoma</w:t>
            </w:r>
          </w:p>
          <w:p w14:paraId="67A74516" w14:textId="77777777" w:rsidR="00027B83" w:rsidRPr="005161D1" w:rsidRDefault="00027B83">
            <w:pPr>
              <w:rPr>
                <w:kern w:val="2"/>
                <w:sz w:val="22"/>
                <w:szCs w:val="22"/>
              </w:rPr>
            </w:pPr>
          </w:p>
          <w:p w14:paraId="67A7451B" w14:textId="5E34874D" w:rsidR="00027B83" w:rsidRPr="005161D1" w:rsidRDefault="00027B83">
            <w:pPr>
              <w:rPr>
                <w:sz w:val="22"/>
                <w:szCs w:val="22"/>
              </w:rPr>
            </w:pPr>
          </w:p>
        </w:tc>
      </w:tr>
      <w:tr w:rsidR="00027B83" w14:paraId="67A74539" w14:textId="77777777" w:rsidTr="008610BC">
        <w:trPr>
          <w:trHeight w:val="300"/>
        </w:trPr>
        <w:tc>
          <w:tcPr>
            <w:tcW w:w="3040" w:type="dxa"/>
            <w:gridSpan w:val="2"/>
          </w:tcPr>
          <w:p w14:paraId="67A7451D" w14:textId="77777777" w:rsidR="00027B83" w:rsidRPr="005161D1" w:rsidRDefault="000B0897">
            <w:pPr>
              <w:rPr>
                <w:b/>
                <w:kern w:val="2"/>
                <w:sz w:val="22"/>
                <w:szCs w:val="22"/>
              </w:rPr>
            </w:pPr>
            <w:r w:rsidRPr="005161D1">
              <w:rPr>
                <w:b/>
                <w:kern w:val="2"/>
                <w:sz w:val="22"/>
                <w:szCs w:val="22"/>
              </w:rPr>
              <w:t>5.3.3. Sutarties kainos / įkainių peržiūra dėl kainų lygio pokyčio</w:t>
            </w:r>
          </w:p>
          <w:p w14:paraId="67A7451E" w14:textId="77777777" w:rsidR="00027B83" w:rsidRPr="005161D1" w:rsidRDefault="00027B83">
            <w:pPr>
              <w:rPr>
                <w:kern w:val="2"/>
                <w:sz w:val="22"/>
                <w:szCs w:val="22"/>
              </w:rPr>
            </w:pPr>
          </w:p>
          <w:p w14:paraId="67A7451F" w14:textId="08CE84F9" w:rsidR="00027B83" w:rsidRPr="005161D1" w:rsidRDefault="00027B83">
            <w:pPr>
              <w:rPr>
                <w:b/>
                <w:kern w:val="2"/>
                <w:sz w:val="22"/>
                <w:szCs w:val="22"/>
              </w:rPr>
            </w:pPr>
          </w:p>
        </w:tc>
        <w:tc>
          <w:tcPr>
            <w:tcW w:w="6736" w:type="dxa"/>
            <w:gridSpan w:val="2"/>
          </w:tcPr>
          <w:p w14:paraId="67A74520" w14:textId="7FF520BB" w:rsidR="00027B83" w:rsidRPr="005161D1" w:rsidRDefault="000B0897" w:rsidP="005161D1">
            <w:pPr>
              <w:jc w:val="both"/>
              <w:rPr>
                <w:sz w:val="22"/>
                <w:szCs w:val="22"/>
              </w:rPr>
            </w:pPr>
            <w:r w:rsidRPr="005161D1">
              <w:rPr>
                <w:kern w:val="2"/>
                <w:sz w:val="22"/>
                <w:szCs w:val="22"/>
                <w:u w:val="single"/>
              </w:rPr>
              <w:t>Netaikoma</w:t>
            </w:r>
            <w:r w:rsidR="00B7233A" w:rsidRPr="005161D1">
              <w:rPr>
                <w:kern w:val="2"/>
                <w:sz w:val="22"/>
                <w:szCs w:val="22"/>
                <w:u w:val="single"/>
              </w:rPr>
              <w:t xml:space="preserve"> </w:t>
            </w:r>
            <w:r w:rsidR="00D944D9" w:rsidRPr="005161D1">
              <w:rPr>
                <w:kern w:val="2"/>
                <w:sz w:val="22"/>
                <w:szCs w:val="22"/>
                <w:u w:val="single"/>
              </w:rPr>
              <w:t xml:space="preserve"> </w:t>
            </w:r>
            <w:r w:rsidR="00B7233A" w:rsidRPr="005161D1">
              <w:rPr>
                <w:iCs/>
                <w:kern w:val="2"/>
                <w:sz w:val="22"/>
                <w:szCs w:val="22"/>
                <w:u w:val="single"/>
              </w:rPr>
              <w:t>1 pirkimo daliai</w:t>
            </w:r>
            <w:r w:rsidR="00D944D9" w:rsidRPr="005161D1">
              <w:rPr>
                <w:iCs/>
                <w:kern w:val="2"/>
                <w:sz w:val="22"/>
                <w:szCs w:val="22"/>
              </w:rPr>
              <w:t>;</w:t>
            </w:r>
          </w:p>
          <w:p w14:paraId="67A74521" w14:textId="77777777" w:rsidR="00027B83" w:rsidRPr="005161D1" w:rsidRDefault="00027B83" w:rsidP="005161D1">
            <w:pPr>
              <w:jc w:val="both"/>
              <w:rPr>
                <w:kern w:val="2"/>
                <w:sz w:val="22"/>
                <w:szCs w:val="22"/>
              </w:rPr>
            </w:pPr>
          </w:p>
          <w:p w14:paraId="67A74522" w14:textId="79F5908E" w:rsidR="00027B83" w:rsidRPr="005161D1" w:rsidRDefault="00B7233A" w:rsidP="005161D1">
            <w:pPr>
              <w:jc w:val="both"/>
              <w:rPr>
                <w:iCs/>
                <w:kern w:val="2"/>
                <w:sz w:val="22"/>
                <w:szCs w:val="22"/>
                <w:u w:val="single"/>
              </w:rPr>
            </w:pPr>
            <w:r w:rsidRPr="005161D1">
              <w:rPr>
                <w:iCs/>
                <w:kern w:val="2"/>
                <w:sz w:val="22"/>
                <w:szCs w:val="22"/>
                <w:u w:val="single"/>
              </w:rPr>
              <w:t>2 pirkimo daliai:</w:t>
            </w:r>
          </w:p>
          <w:p w14:paraId="67A74524" w14:textId="0A278756" w:rsidR="00027B83" w:rsidRPr="005161D1" w:rsidRDefault="000B0897" w:rsidP="005161D1">
            <w:pPr>
              <w:jc w:val="both"/>
              <w:rPr>
                <w:sz w:val="22"/>
                <w:szCs w:val="22"/>
              </w:rPr>
            </w:pPr>
            <w:r w:rsidRPr="005161D1">
              <w:rPr>
                <w:sz w:val="22"/>
                <w:szCs w:val="22"/>
              </w:rPr>
              <w:t xml:space="preserve">5.3.3.1. Bet kuri Sutarties Šalis Sutarties galiojimo metu turi teisę inicijuoti Sutarties kainos / įkainių peržiūrą (keitimą) ne anksčiau kaip po </w:t>
            </w:r>
            <w:r w:rsidR="00D80DC1" w:rsidRPr="005161D1">
              <w:rPr>
                <w:sz w:val="22"/>
                <w:szCs w:val="22"/>
              </w:rPr>
              <w:t>6 (šešių) mėn.</w:t>
            </w:r>
            <w:r w:rsidRPr="005161D1">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D80DC1" w:rsidRPr="005161D1">
              <w:rPr>
                <w:sz w:val="22"/>
                <w:szCs w:val="22"/>
              </w:rPr>
              <w:t>3 (trys)</w:t>
            </w:r>
            <w:r w:rsidRPr="005161D1">
              <w:rPr>
                <w:sz w:val="22"/>
                <w:szCs w:val="22"/>
              </w:rPr>
              <w:t xml:space="preserve"> mėnesiai.</w:t>
            </w:r>
          </w:p>
          <w:p w14:paraId="67A74525" w14:textId="77777777" w:rsidR="00027B83" w:rsidRPr="005161D1" w:rsidRDefault="000B0897" w:rsidP="005161D1">
            <w:pPr>
              <w:jc w:val="both"/>
              <w:rPr>
                <w:color w:val="000000"/>
                <w:kern w:val="2"/>
                <w:sz w:val="22"/>
                <w:szCs w:val="22"/>
                <w:shd w:val="clear" w:color="auto" w:fill="FFFFFF"/>
              </w:rPr>
            </w:pPr>
            <w:r w:rsidRPr="005161D1">
              <w:rPr>
                <w:kern w:val="2"/>
                <w:sz w:val="22"/>
                <w:szCs w:val="22"/>
              </w:rPr>
              <w:t>5.3.3.2. Sutarties k</w:t>
            </w:r>
            <w:r w:rsidRPr="005161D1">
              <w:rPr>
                <w:kern w:val="2"/>
                <w:sz w:val="22"/>
                <w:szCs w:val="22"/>
                <w:shd w:val="clear" w:color="auto" w:fill="FFFFFF"/>
              </w:rPr>
              <w:t xml:space="preserve">aina / įkainiai peržiūrimi tik tai Sutarties daliai, kuri nėra išpirkta, t. y. Paslaugoms, kurios nėra priimtos ir apmokėtos. Vėlesnė Sutarties kainos / įkainių peržiūra </w:t>
            </w:r>
            <w:r w:rsidRPr="005161D1">
              <w:rPr>
                <w:color w:val="000000"/>
                <w:kern w:val="2"/>
                <w:sz w:val="22"/>
                <w:szCs w:val="22"/>
                <w:shd w:val="clear" w:color="auto" w:fill="FFFFFF"/>
              </w:rPr>
              <w:t>negali apimti laikotarpio, už kurį jau buvo atlikta peržiūra.</w:t>
            </w:r>
          </w:p>
          <w:p w14:paraId="67A74526" w14:textId="77777777" w:rsidR="00027B83" w:rsidRPr="005161D1" w:rsidRDefault="000B0897" w:rsidP="005161D1">
            <w:pPr>
              <w:jc w:val="both"/>
              <w:rPr>
                <w:kern w:val="2"/>
                <w:sz w:val="22"/>
                <w:szCs w:val="22"/>
                <w:shd w:val="clear" w:color="auto" w:fill="FFFFFF"/>
              </w:rPr>
            </w:pPr>
            <w:r w:rsidRPr="005161D1">
              <w:rPr>
                <w:color w:val="000000"/>
                <w:kern w:val="2"/>
                <w:sz w:val="22"/>
                <w:szCs w:val="22"/>
              </w:rPr>
              <w:t xml:space="preserve">5.3.3.3. </w:t>
            </w:r>
            <w:r w:rsidRPr="005161D1">
              <w:rPr>
                <w:color w:val="000000"/>
                <w:kern w:val="2"/>
                <w:sz w:val="22"/>
                <w:szCs w:val="22"/>
                <w:shd w:val="clear" w:color="auto" w:fill="FFFFFF"/>
              </w:rPr>
              <w:t>Jeigu P</w:t>
            </w:r>
            <w:r w:rsidRPr="005161D1">
              <w:rPr>
                <w:color w:val="000000"/>
                <w:sz w:val="22"/>
                <w:szCs w:val="22"/>
              </w:rPr>
              <w:t xml:space="preserve">aslaugų </w:t>
            </w:r>
            <w:r w:rsidRPr="005161D1">
              <w:rPr>
                <w:sz w:val="22"/>
                <w:szCs w:val="22"/>
              </w:rPr>
              <w:t>teikimas</w:t>
            </w:r>
            <w:r w:rsidRPr="005161D1">
              <w:rPr>
                <w:kern w:val="2"/>
                <w:sz w:val="22"/>
                <w:szCs w:val="22"/>
                <w:shd w:val="clear" w:color="auto" w:fill="FFFFFF"/>
              </w:rPr>
              <w:t xml:space="preserve"> vėluoja dėl Tiekėjo kaltės, uždelstų suteikti P</w:t>
            </w:r>
            <w:r w:rsidRPr="005161D1">
              <w:rPr>
                <w:sz w:val="22"/>
                <w:szCs w:val="22"/>
              </w:rPr>
              <w:t>aslaugų</w:t>
            </w:r>
            <w:r w:rsidRPr="005161D1">
              <w:rPr>
                <w:kern w:val="2"/>
                <w:sz w:val="22"/>
                <w:szCs w:val="22"/>
                <w:shd w:val="clear" w:color="auto" w:fill="FFFFFF"/>
              </w:rPr>
              <w:t xml:space="preserve"> kaina / įkainiai nėra perskaičiuojami dėl kainų lygio kilimo (gali būti mažinami, tačiau negali būti didinami).</w:t>
            </w:r>
          </w:p>
          <w:p w14:paraId="67A74527" w14:textId="39B47A23" w:rsidR="00027B83" w:rsidRPr="005161D1" w:rsidRDefault="000B0897" w:rsidP="005161D1">
            <w:pPr>
              <w:jc w:val="both"/>
              <w:rPr>
                <w:kern w:val="2"/>
                <w:sz w:val="22"/>
                <w:szCs w:val="22"/>
                <w:shd w:val="clear" w:color="auto" w:fill="FFFFFF"/>
              </w:rPr>
            </w:pPr>
            <w:r w:rsidRPr="005161D1">
              <w:rPr>
                <w:kern w:val="2"/>
                <w:sz w:val="22"/>
                <w:szCs w:val="22"/>
              </w:rPr>
              <w:t xml:space="preserve">5.3.3.4. Atlikdamos Sutarties kainos / įkainių peržiūrą </w:t>
            </w:r>
            <w:r w:rsidRPr="005161D1">
              <w:rPr>
                <w:kern w:val="2"/>
                <w:sz w:val="22"/>
                <w:szCs w:val="22"/>
                <w:shd w:val="clear" w:color="auto" w:fill="FFFFFF"/>
              </w:rPr>
              <w:t xml:space="preserve">Šalys vadovaujasi Valstybės duomenų agentūros viešai Oficialiosios </w:t>
            </w:r>
            <w:r w:rsidRPr="005161D1">
              <w:rPr>
                <w:kern w:val="2"/>
                <w:sz w:val="22"/>
                <w:szCs w:val="22"/>
                <w:shd w:val="clear" w:color="auto" w:fill="FFFFFF"/>
              </w:rPr>
              <w:lastRenderedPageBreak/>
              <w:t>statistikos portale paskelbtais Rodiklių duomenų bazės duomenimis. Iš kitos Šalies nereikalaujama pateikti oficialaus Valstybės duomenų agentūros ar kitos institucijos išduoto dokumento ar patvirtinimo.</w:t>
            </w:r>
          </w:p>
          <w:p w14:paraId="67A74528" w14:textId="77777777" w:rsidR="00027B83" w:rsidRPr="005161D1" w:rsidRDefault="000B0897" w:rsidP="005161D1">
            <w:pPr>
              <w:jc w:val="both"/>
              <w:rPr>
                <w:kern w:val="2"/>
                <w:sz w:val="22"/>
                <w:szCs w:val="22"/>
                <w:shd w:val="clear" w:color="auto" w:fill="FFFFFF"/>
              </w:rPr>
            </w:pPr>
            <w:r w:rsidRPr="005161D1">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7A74529" w14:textId="6F7412BA" w:rsidR="00027B83" w:rsidRPr="005161D1" w:rsidRDefault="000B0897" w:rsidP="005161D1">
            <w:pPr>
              <w:jc w:val="both"/>
              <w:rPr>
                <w:sz w:val="22"/>
                <w:szCs w:val="22"/>
              </w:rPr>
            </w:pPr>
            <w:r w:rsidRPr="005161D1">
              <w:rPr>
                <w:kern w:val="2"/>
                <w:sz w:val="22"/>
                <w:szCs w:val="22"/>
                <w:shd w:val="clear" w:color="auto" w:fill="FFFFFF"/>
              </w:rPr>
              <w:t>5.3.3.6. Nauja Sutarties kaina / įkainiai apskaičiuojami pagal žemiau pateiktą formulę:</w:t>
            </w:r>
          </w:p>
          <w:p w14:paraId="67A7452A" w14:textId="77777777" w:rsidR="00027B83" w:rsidRPr="005161D1" w:rsidRDefault="00027B83" w:rsidP="005161D1">
            <w:pPr>
              <w:jc w:val="both"/>
              <w:rPr>
                <w:sz w:val="22"/>
                <w:szCs w:val="22"/>
              </w:rPr>
            </w:pPr>
          </w:p>
          <w:p w14:paraId="67A7452B" w14:textId="77777777" w:rsidR="00027B83" w:rsidRPr="005161D1" w:rsidRDefault="005161D1" w:rsidP="005161D1">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5161D1">
              <w:rPr>
                <w:kern w:val="2"/>
                <w:sz w:val="22"/>
                <w:szCs w:val="22"/>
              </w:rPr>
              <w:t>, kur a – kaina / įkainis (Eur be PVM) (jei peržiūra jau buvo atlikta, tai po paskutinio perskaičiavimo)</w:t>
            </w:r>
          </w:p>
          <w:p w14:paraId="67A7452C" w14:textId="77777777" w:rsidR="00027B83" w:rsidRPr="005161D1" w:rsidRDefault="000B0897" w:rsidP="005161D1">
            <w:pPr>
              <w:jc w:val="both"/>
              <w:textAlignment w:val="baseline"/>
              <w:rPr>
                <w:sz w:val="22"/>
                <w:szCs w:val="22"/>
              </w:rPr>
            </w:pPr>
            <w:r w:rsidRPr="005161D1">
              <w:rPr>
                <w:kern w:val="2"/>
                <w:sz w:val="22"/>
                <w:szCs w:val="22"/>
              </w:rPr>
              <w:t>a</w:t>
            </w:r>
            <w:r w:rsidRPr="005161D1">
              <w:rPr>
                <w:kern w:val="2"/>
                <w:sz w:val="22"/>
                <w:szCs w:val="22"/>
                <w:vertAlign w:val="subscript"/>
              </w:rPr>
              <w:t>1</w:t>
            </w:r>
            <w:r w:rsidRPr="005161D1">
              <w:rPr>
                <w:kern w:val="2"/>
                <w:sz w:val="22"/>
                <w:szCs w:val="22"/>
              </w:rPr>
              <w:t xml:space="preserve"> – perskaičiuota (pakeista) kaina / įkainis (Eur be PVM)</w:t>
            </w:r>
          </w:p>
          <w:p w14:paraId="67A7452D" w14:textId="023B2FEA" w:rsidR="00027B83" w:rsidRPr="005161D1" w:rsidRDefault="000B0897" w:rsidP="005161D1">
            <w:pPr>
              <w:jc w:val="both"/>
              <w:textAlignment w:val="baseline"/>
              <w:rPr>
                <w:sz w:val="22"/>
                <w:szCs w:val="22"/>
              </w:rPr>
            </w:pPr>
            <w:r w:rsidRPr="005161D1">
              <w:rPr>
                <w:kern w:val="2"/>
                <w:sz w:val="22"/>
                <w:szCs w:val="22"/>
              </w:rPr>
              <w:t>k – pagal vartotojų kainų indeksą ( „Vartojimo prekių ir paslaugų“ indeksas) apskaičiuotas Vartojimo prekių ir paslaugų kainų pokytis (padidėjimas arba sumažėjimas) (%). „k“ reikšmė skaičiuojama pagal formulę:</w:t>
            </w:r>
          </w:p>
          <w:p w14:paraId="67A7452E" w14:textId="77777777" w:rsidR="00027B83" w:rsidRPr="005161D1" w:rsidRDefault="000B0897" w:rsidP="005161D1">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161D1">
              <w:rPr>
                <w:kern w:val="2"/>
                <w:sz w:val="22"/>
                <w:szCs w:val="22"/>
              </w:rPr>
              <w:t>, (proc.) kur</w:t>
            </w:r>
          </w:p>
          <w:p w14:paraId="67A7452F" w14:textId="1477B056" w:rsidR="00027B83" w:rsidRPr="005161D1" w:rsidRDefault="000B0897" w:rsidP="005161D1">
            <w:pPr>
              <w:jc w:val="both"/>
              <w:textAlignment w:val="baseline"/>
              <w:rPr>
                <w:sz w:val="22"/>
                <w:szCs w:val="22"/>
              </w:rPr>
            </w:pPr>
            <w:proofErr w:type="spellStart"/>
            <w:r w:rsidRPr="005161D1">
              <w:rPr>
                <w:kern w:val="2"/>
                <w:sz w:val="22"/>
                <w:szCs w:val="22"/>
              </w:rPr>
              <w:t>Ind</w:t>
            </w:r>
            <w:r w:rsidRPr="005161D1">
              <w:rPr>
                <w:kern w:val="2"/>
                <w:sz w:val="22"/>
                <w:szCs w:val="22"/>
                <w:vertAlign w:val="subscript"/>
              </w:rPr>
              <w:t>naujausias</w:t>
            </w:r>
            <w:proofErr w:type="spellEnd"/>
            <w:r w:rsidRPr="005161D1">
              <w:rPr>
                <w:kern w:val="2"/>
                <w:sz w:val="22"/>
                <w:szCs w:val="22"/>
              </w:rPr>
              <w:t xml:space="preserve"> – kreipimosi dėl kainos / įkainių peržiūros išsiuntimo kitai Šaliai dieną paskelbtas naujausias vartojimo prekių ir paslaugų indeksas ( „Vartojimo prekių ir paslaugų“ bendras indeksas)).</w:t>
            </w:r>
          </w:p>
          <w:p w14:paraId="67A74530" w14:textId="42A20AAB" w:rsidR="00027B83" w:rsidRPr="005161D1" w:rsidRDefault="000B0897" w:rsidP="005161D1">
            <w:pPr>
              <w:jc w:val="both"/>
              <w:rPr>
                <w:sz w:val="22"/>
                <w:szCs w:val="22"/>
              </w:rPr>
            </w:pPr>
            <w:proofErr w:type="spellStart"/>
            <w:r w:rsidRPr="005161D1">
              <w:rPr>
                <w:kern w:val="2"/>
                <w:sz w:val="22"/>
                <w:szCs w:val="22"/>
              </w:rPr>
              <w:t>Ind</w:t>
            </w:r>
            <w:r w:rsidRPr="005161D1">
              <w:rPr>
                <w:kern w:val="2"/>
                <w:sz w:val="22"/>
                <w:szCs w:val="22"/>
                <w:vertAlign w:val="subscript"/>
              </w:rPr>
              <w:t>pradžia</w:t>
            </w:r>
            <w:proofErr w:type="spellEnd"/>
            <w:r w:rsidRPr="005161D1">
              <w:rPr>
                <w:kern w:val="2"/>
                <w:sz w:val="22"/>
                <w:szCs w:val="22"/>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A74531" w14:textId="5D8028A0" w:rsidR="00027B83" w:rsidRPr="005161D1" w:rsidRDefault="000B0897" w:rsidP="005161D1">
            <w:pPr>
              <w:jc w:val="both"/>
              <w:rPr>
                <w:kern w:val="2"/>
                <w:sz w:val="22"/>
                <w:szCs w:val="22"/>
                <w:shd w:val="clear" w:color="auto" w:fill="FFFFFF"/>
              </w:rPr>
            </w:pPr>
            <w:r w:rsidRPr="005161D1">
              <w:rPr>
                <w:kern w:val="2"/>
                <w:sz w:val="22"/>
                <w:szCs w:val="22"/>
              </w:rPr>
              <w:t xml:space="preserve">5.3.3.7. </w:t>
            </w:r>
            <w:r w:rsidRPr="005161D1">
              <w:rPr>
                <w:kern w:val="2"/>
                <w:sz w:val="22"/>
                <w:szCs w:val="22"/>
                <w:shd w:val="clear" w:color="auto" w:fill="FFFFFF"/>
              </w:rPr>
              <w:t xml:space="preserve">Skaičiavimams indeksų reikšmės imamos </w:t>
            </w:r>
            <w:r w:rsidRPr="005161D1">
              <w:rPr>
                <w:b/>
                <w:kern w:val="2"/>
                <w:sz w:val="22"/>
                <w:szCs w:val="22"/>
                <w:shd w:val="clear" w:color="auto" w:fill="FFFFFF"/>
              </w:rPr>
              <w:t>keturių</w:t>
            </w:r>
            <w:r w:rsidRPr="005161D1">
              <w:rPr>
                <w:kern w:val="2"/>
                <w:sz w:val="22"/>
                <w:szCs w:val="22"/>
                <w:shd w:val="clear" w:color="auto" w:fill="FFFFFF"/>
              </w:rPr>
              <w:t xml:space="preserve"> skaitmenų po kablelio tikslumu. Apskaičiuotas pokytis (k) tolimesniems skaičiavimams naudojamas suapvalinus iki </w:t>
            </w:r>
            <w:r w:rsidRPr="005161D1">
              <w:rPr>
                <w:b/>
                <w:kern w:val="2"/>
                <w:sz w:val="22"/>
                <w:szCs w:val="22"/>
                <w:shd w:val="clear" w:color="auto" w:fill="FFFFFF"/>
              </w:rPr>
              <w:t>vieno</w:t>
            </w:r>
            <w:r w:rsidRPr="005161D1">
              <w:rPr>
                <w:kern w:val="2"/>
                <w:sz w:val="22"/>
                <w:szCs w:val="22"/>
                <w:shd w:val="clear" w:color="auto" w:fill="FFFFFF"/>
              </w:rPr>
              <w:t xml:space="preserve"> (Valstybės duomenų agentūra pokyčius skelbia apvalindama iki vieno skaitmens po kablelio) skaitmens po kablelio, o apskaičiuotas įkainis „a</w:t>
            </w:r>
            <w:r w:rsidRPr="005161D1">
              <w:rPr>
                <w:kern w:val="2"/>
                <w:sz w:val="22"/>
                <w:szCs w:val="22"/>
                <w:shd w:val="clear" w:color="auto" w:fill="FFFFFF"/>
                <w:vertAlign w:val="subscript"/>
              </w:rPr>
              <w:t>1</w:t>
            </w:r>
            <w:r w:rsidRPr="005161D1">
              <w:rPr>
                <w:kern w:val="2"/>
                <w:sz w:val="22"/>
                <w:szCs w:val="22"/>
                <w:shd w:val="clear" w:color="auto" w:fill="FFFFFF"/>
              </w:rPr>
              <w:t xml:space="preserve">“ suapvalinamas iki </w:t>
            </w:r>
            <w:r w:rsidRPr="005161D1">
              <w:rPr>
                <w:b/>
                <w:kern w:val="2"/>
                <w:sz w:val="22"/>
                <w:szCs w:val="22"/>
                <w:shd w:val="clear" w:color="auto" w:fill="FFFFFF"/>
              </w:rPr>
              <w:t xml:space="preserve">dviejų </w:t>
            </w:r>
            <w:r w:rsidRPr="005161D1">
              <w:rPr>
                <w:kern w:val="2"/>
                <w:sz w:val="22"/>
                <w:szCs w:val="22"/>
                <w:shd w:val="clear" w:color="auto" w:fill="FFFFFF"/>
              </w:rPr>
              <w:t>(skaitmenų po kablelio.</w:t>
            </w:r>
          </w:p>
          <w:p w14:paraId="67A74532" w14:textId="3F19E61B" w:rsidR="00027B83" w:rsidRPr="005161D1" w:rsidRDefault="000B0897" w:rsidP="005161D1">
            <w:pPr>
              <w:jc w:val="both"/>
              <w:rPr>
                <w:kern w:val="2"/>
                <w:sz w:val="22"/>
                <w:szCs w:val="22"/>
                <w:shd w:val="clear" w:color="auto" w:fill="FFFFFF"/>
              </w:rPr>
            </w:pPr>
            <w:r w:rsidRPr="005161D1">
              <w:rPr>
                <w:kern w:val="2"/>
                <w:sz w:val="22"/>
                <w:szCs w:val="22"/>
                <w:shd w:val="clear" w:color="auto" w:fill="FFFFFF"/>
              </w:rPr>
              <w:t>5.3.3.8. Šalis, siekianti Sutarties kainos / įkainių peržiūros</w:t>
            </w:r>
            <w:r w:rsidRPr="005161D1">
              <w:rPr>
                <w:color w:val="000000"/>
                <w:kern w:val="2"/>
                <w:sz w:val="22"/>
                <w:szCs w:val="22"/>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161D1">
              <w:rPr>
                <w:kern w:val="2"/>
                <w:sz w:val="22"/>
                <w:szCs w:val="22"/>
                <w:bdr w:val="none" w:sz="0" w:space="0" w:color="auto" w:frame="1"/>
              </w:rPr>
              <w:t>kitus oficialius šaltinių duomenis</w:t>
            </w:r>
            <w:r w:rsidRPr="005161D1">
              <w:rPr>
                <w:color w:val="000000"/>
                <w:kern w:val="2"/>
                <w:sz w:val="22"/>
                <w:szCs w:val="22"/>
                <w:shd w:val="clear" w:color="auto" w:fill="FFFFFF"/>
              </w:rPr>
              <w:t xml:space="preserve">. Prašyme </w:t>
            </w:r>
            <w:r w:rsidRPr="005161D1">
              <w:rPr>
                <w:kern w:val="2"/>
                <w:sz w:val="22"/>
                <w:szCs w:val="22"/>
                <w:shd w:val="clear" w:color="auto" w:fill="FFFFFF"/>
              </w:rPr>
              <w:t>Šalis neturi teisės nurodyti kito indekso ar prašyti perskaičiavimo pagal kitą indeksą nei nurodytas šioje procedūroje.</w:t>
            </w:r>
          </w:p>
          <w:p w14:paraId="67A74533" w14:textId="43D87CD7" w:rsidR="00027B83" w:rsidRPr="005161D1" w:rsidRDefault="000B0897" w:rsidP="005161D1">
            <w:pPr>
              <w:jc w:val="both"/>
              <w:rPr>
                <w:kern w:val="2"/>
                <w:sz w:val="22"/>
                <w:szCs w:val="22"/>
                <w:shd w:val="clear" w:color="auto" w:fill="FFFFFF"/>
              </w:rPr>
            </w:pPr>
            <w:r w:rsidRPr="005161D1">
              <w:rPr>
                <w:kern w:val="2"/>
                <w:sz w:val="22"/>
                <w:szCs w:val="22"/>
                <w:shd w:val="clear" w:color="auto" w:fill="FFFFFF"/>
              </w:rPr>
              <w:t>5</w:t>
            </w:r>
            <w:r w:rsidRPr="005161D1">
              <w:rPr>
                <w:kern w:val="2"/>
                <w:sz w:val="22"/>
                <w:szCs w:val="22"/>
              </w:rPr>
              <w:t xml:space="preserve">.3.3.9. </w:t>
            </w:r>
            <w:r w:rsidRPr="005161D1">
              <w:rPr>
                <w:kern w:val="2"/>
                <w:sz w:val="22"/>
                <w:szCs w:val="22"/>
                <w:shd w:val="clear" w:color="auto" w:fill="FFFFFF"/>
              </w:rPr>
              <w:t>Susitarimas turi būti sudarytas per (</w:t>
            </w:r>
            <w:r w:rsidR="007636B6" w:rsidRPr="005161D1">
              <w:rPr>
                <w:kern w:val="2"/>
                <w:sz w:val="22"/>
                <w:szCs w:val="22"/>
                <w:shd w:val="clear" w:color="auto" w:fill="FFFFFF"/>
              </w:rPr>
              <w:t>10 (dešimt) darbo dienų</w:t>
            </w:r>
            <w:r w:rsidRPr="005161D1">
              <w:rPr>
                <w:kern w:val="2"/>
                <w:sz w:val="22"/>
                <w:szCs w:val="22"/>
                <w:shd w:val="clear" w:color="auto" w:fill="FFFFFF"/>
              </w:rPr>
              <w:t>) nuo Šalies pateikto tinkamo prašymo perskaičiuoti S</w:t>
            </w:r>
            <w:r w:rsidRPr="005161D1">
              <w:rPr>
                <w:kern w:val="2"/>
                <w:sz w:val="22"/>
                <w:szCs w:val="22"/>
              </w:rPr>
              <w:t xml:space="preserve">utarties </w:t>
            </w:r>
            <w:r w:rsidRPr="005161D1">
              <w:rPr>
                <w:kern w:val="2"/>
                <w:sz w:val="22"/>
                <w:szCs w:val="22"/>
                <w:shd w:val="clear" w:color="auto" w:fill="FFFFFF"/>
              </w:rPr>
              <w:t>kainą / įkainius gavimo dienos.</w:t>
            </w:r>
          </w:p>
          <w:p w14:paraId="67A74535" w14:textId="6D0CE1A5" w:rsidR="00027B83" w:rsidRPr="005161D1" w:rsidRDefault="000B0897" w:rsidP="005161D1">
            <w:pPr>
              <w:jc w:val="both"/>
              <w:rPr>
                <w:color w:val="000000"/>
                <w:kern w:val="2"/>
                <w:sz w:val="22"/>
                <w:szCs w:val="22"/>
              </w:rPr>
            </w:pPr>
            <w:r w:rsidRPr="005161D1">
              <w:rPr>
                <w:kern w:val="2"/>
                <w:sz w:val="22"/>
                <w:szCs w:val="22"/>
                <w:shd w:val="clear" w:color="auto" w:fill="FFFFFF"/>
              </w:rPr>
              <w:lastRenderedPageBreak/>
              <w:t xml:space="preserve">5.3.3.10. </w:t>
            </w:r>
            <w:r w:rsidRPr="005161D1">
              <w:rPr>
                <w:kern w:val="2"/>
                <w:sz w:val="22"/>
                <w:szCs w:val="22"/>
                <w:bdr w:val="none" w:sz="0" w:space="0" w:color="auto" w:frame="1"/>
              </w:rPr>
              <w:t>Susitarimu Šalys neturi teisės keisti procedūroje nurodytos tvarkos ar kitų Sutarties nuostatų, išskyrus, jei keitimas atliekamas pagal VPĮ nuostatas</w:t>
            </w:r>
            <w:r w:rsidRPr="005161D1">
              <w:rPr>
                <w:color w:val="000000"/>
                <w:kern w:val="2"/>
                <w:sz w:val="22"/>
                <w:szCs w:val="22"/>
                <w:bdr w:val="none" w:sz="0" w:space="0" w:color="auto" w:frame="1"/>
              </w:rPr>
              <w:t>.</w:t>
            </w:r>
          </w:p>
          <w:p w14:paraId="67A74538" w14:textId="4C4EE5D5" w:rsidR="00027B83" w:rsidRPr="005161D1" w:rsidRDefault="00027B83" w:rsidP="005161D1">
            <w:pPr>
              <w:jc w:val="both"/>
              <w:rPr>
                <w:color w:val="4472C4"/>
                <w:kern w:val="2"/>
                <w:sz w:val="22"/>
                <w:szCs w:val="22"/>
              </w:rPr>
            </w:pPr>
          </w:p>
        </w:tc>
      </w:tr>
      <w:tr w:rsidR="00027B83" w14:paraId="67A74555" w14:textId="77777777" w:rsidTr="008610BC">
        <w:trPr>
          <w:trHeight w:val="300"/>
        </w:trPr>
        <w:tc>
          <w:tcPr>
            <w:tcW w:w="3040" w:type="dxa"/>
            <w:gridSpan w:val="2"/>
          </w:tcPr>
          <w:p w14:paraId="67A7454A" w14:textId="77777777" w:rsidR="00027B83" w:rsidRPr="005161D1" w:rsidRDefault="000B0897">
            <w:pPr>
              <w:rPr>
                <w:b/>
                <w:kern w:val="2"/>
                <w:sz w:val="22"/>
                <w:szCs w:val="22"/>
              </w:rPr>
            </w:pPr>
            <w:r w:rsidRPr="005161D1">
              <w:rPr>
                <w:b/>
                <w:kern w:val="2"/>
                <w:sz w:val="22"/>
                <w:szCs w:val="22"/>
              </w:rPr>
              <w:lastRenderedPageBreak/>
              <w:t>5.5. Atsiskaitymo su Tiekėju terminas ir tvarka</w:t>
            </w:r>
          </w:p>
        </w:tc>
        <w:tc>
          <w:tcPr>
            <w:tcW w:w="6736" w:type="dxa"/>
            <w:gridSpan w:val="2"/>
          </w:tcPr>
          <w:p w14:paraId="67A7454B" w14:textId="482471C8" w:rsidR="00027B83" w:rsidRPr="005161D1" w:rsidRDefault="000B0897" w:rsidP="005161D1">
            <w:pPr>
              <w:jc w:val="both"/>
              <w:rPr>
                <w:kern w:val="2"/>
                <w:sz w:val="22"/>
                <w:szCs w:val="22"/>
              </w:rPr>
            </w:pPr>
            <w:r w:rsidRPr="005161D1">
              <w:rPr>
                <w:kern w:val="2"/>
                <w:sz w:val="22"/>
                <w:szCs w:val="22"/>
              </w:rPr>
              <w:t xml:space="preserve">Pirkėjas atsiskaito su Tiekėju ne vėliau kaip per </w:t>
            </w:r>
            <w:r w:rsidR="007636B6" w:rsidRPr="005161D1">
              <w:rPr>
                <w:kern w:val="2"/>
                <w:sz w:val="22"/>
                <w:szCs w:val="22"/>
              </w:rPr>
              <w:t>30 kalendorinių dienų</w:t>
            </w:r>
            <w:r w:rsidRPr="005161D1">
              <w:rPr>
                <w:kern w:val="2"/>
                <w:sz w:val="22"/>
                <w:szCs w:val="22"/>
              </w:rPr>
              <w:t xml:space="preserve"> nuo Sąskaitos gavimo dienos.</w:t>
            </w:r>
          </w:p>
          <w:p w14:paraId="67A7454D" w14:textId="77777777" w:rsidR="00027B83" w:rsidRPr="005161D1" w:rsidRDefault="00027B83" w:rsidP="005161D1">
            <w:pPr>
              <w:jc w:val="both"/>
              <w:rPr>
                <w:kern w:val="2"/>
                <w:sz w:val="22"/>
                <w:szCs w:val="22"/>
                <w:shd w:val="clear" w:color="auto" w:fill="FFFFFF"/>
              </w:rPr>
            </w:pPr>
          </w:p>
          <w:p w14:paraId="67A74554" w14:textId="37AD7F54" w:rsidR="00027B83" w:rsidRPr="005161D1" w:rsidRDefault="000B0897" w:rsidP="005161D1">
            <w:pPr>
              <w:jc w:val="both"/>
              <w:rPr>
                <w:color w:val="000000" w:themeColor="text1"/>
                <w:kern w:val="2"/>
                <w:sz w:val="22"/>
                <w:szCs w:val="22"/>
                <w:shd w:val="clear" w:color="auto" w:fill="FFFFFF"/>
              </w:rPr>
            </w:pPr>
            <w:r w:rsidRPr="005161D1">
              <w:rPr>
                <w:kern w:val="2"/>
                <w:sz w:val="22"/>
                <w:szCs w:val="22"/>
                <w:shd w:val="clear" w:color="auto" w:fill="FFFFFF"/>
              </w:rPr>
              <w:t>Apmokėjimo sąlygos:</w:t>
            </w:r>
            <w:r w:rsidR="19A2DE04" w:rsidRPr="005161D1">
              <w:rPr>
                <w:kern w:val="2"/>
                <w:sz w:val="22"/>
                <w:szCs w:val="22"/>
                <w:shd w:val="clear" w:color="auto" w:fill="FFFFFF"/>
              </w:rPr>
              <w:t xml:space="preserve"> </w:t>
            </w:r>
            <w:r w:rsidRPr="005161D1">
              <w:rPr>
                <w:kern w:val="2"/>
                <w:sz w:val="22"/>
                <w:szCs w:val="22"/>
                <w:shd w:val="clear" w:color="auto" w:fill="FFFFFF"/>
              </w:rPr>
              <w:t xml:space="preserve">įvykdžius </w:t>
            </w:r>
            <w:r w:rsidR="00021FBC" w:rsidRPr="005161D1">
              <w:rPr>
                <w:kern w:val="2"/>
                <w:sz w:val="22"/>
                <w:szCs w:val="22"/>
                <w:shd w:val="clear" w:color="auto" w:fill="FFFFFF"/>
              </w:rPr>
              <w:t xml:space="preserve">konkretaus modulio </w:t>
            </w:r>
            <w:r w:rsidRPr="005161D1">
              <w:rPr>
                <w:kern w:val="2"/>
                <w:sz w:val="22"/>
                <w:szCs w:val="22"/>
                <w:shd w:val="clear" w:color="auto" w:fill="FFFFFF"/>
              </w:rPr>
              <w:t xml:space="preserve">visus </w:t>
            </w:r>
            <w:r w:rsidR="4F7BF05D" w:rsidRPr="005161D1">
              <w:rPr>
                <w:kern w:val="2"/>
                <w:sz w:val="22"/>
                <w:szCs w:val="22"/>
                <w:shd w:val="clear" w:color="auto" w:fill="FFFFFF"/>
              </w:rPr>
              <w:t>mokymus.</w:t>
            </w:r>
            <w:r w:rsidRPr="005161D1">
              <w:rPr>
                <w:kern w:val="2"/>
                <w:sz w:val="22"/>
                <w:szCs w:val="22"/>
                <w:shd w:val="clear" w:color="auto" w:fill="FFFFFF"/>
              </w:rPr>
              <w:t xml:space="preserve"> </w:t>
            </w:r>
          </w:p>
        </w:tc>
      </w:tr>
      <w:tr w:rsidR="00027B83" w14:paraId="67A7455C" w14:textId="77777777" w:rsidTr="008610BC">
        <w:trPr>
          <w:trHeight w:val="300"/>
        </w:trPr>
        <w:tc>
          <w:tcPr>
            <w:tcW w:w="3040" w:type="dxa"/>
            <w:gridSpan w:val="2"/>
          </w:tcPr>
          <w:p w14:paraId="67A74556" w14:textId="77777777" w:rsidR="00027B83" w:rsidRPr="005161D1" w:rsidRDefault="000B0897">
            <w:pPr>
              <w:rPr>
                <w:b/>
                <w:kern w:val="2"/>
                <w:sz w:val="22"/>
                <w:szCs w:val="22"/>
              </w:rPr>
            </w:pPr>
            <w:r w:rsidRPr="005161D1">
              <w:rPr>
                <w:b/>
                <w:kern w:val="2"/>
                <w:sz w:val="22"/>
                <w:szCs w:val="22"/>
              </w:rPr>
              <w:t>5.6. Avansas</w:t>
            </w:r>
          </w:p>
        </w:tc>
        <w:tc>
          <w:tcPr>
            <w:tcW w:w="6736" w:type="dxa"/>
            <w:gridSpan w:val="2"/>
          </w:tcPr>
          <w:p w14:paraId="67A7455B" w14:textId="313D9CF0" w:rsidR="00027B83" w:rsidRPr="005161D1" w:rsidRDefault="000B0897" w:rsidP="00D944D9">
            <w:pPr>
              <w:rPr>
                <w:color w:val="000000"/>
                <w:kern w:val="2"/>
                <w:sz w:val="22"/>
                <w:szCs w:val="22"/>
                <w:shd w:val="clear" w:color="auto" w:fill="FFFFFF"/>
              </w:rPr>
            </w:pPr>
            <w:r w:rsidRPr="005161D1">
              <w:rPr>
                <w:kern w:val="2"/>
                <w:sz w:val="22"/>
                <w:szCs w:val="22"/>
              </w:rPr>
              <w:t>Netaikoma</w:t>
            </w:r>
          </w:p>
        </w:tc>
      </w:tr>
      <w:tr w:rsidR="00027B83" w14:paraId="67A74564" w14:textId="77777777" w:rsidTr="008610BC">
        <w:trPr>
          <w:trHeight w:val="300"/>
        </w:trPr>
        <w:tc>
          <w:tcPr>
            <w:tcW w:w="3040" w:type="dxa"/>
            <w:gridSpan w:val="2"/>
          </w:tcPr>
          <w:p w14:paraId="67A7455D" w14:textId="77777777" w:rsidR="00027B83" w:rsidRPr="005161D1" w:rsidRDefault="000B0897">
            <w:pPr>
              <w:rPr>
                <w:b/>
                <w:kern w:val="2"/>
                <w:sz w:val="22"/>
                <w:szCs w:val="22"/>
              </w:rPr>
            </w:pPr>
            <w:r w:rsidRPr="005161D1">
              <w:rPr>
                <w:b/>
                <w:kern w:val="2"/>
                <w:sz w:val="22"/>
                <w:szCs w:val="22"/>
              </w:rPr>
              <w:t>5.7. Avanso užtikrinimas</w:t>
            </w:r>
          </w:p>
        </w:tc>
        <w:tc>
          <w:tcPr>
            <w:tcW w:w="6736" w:type="dxa"/>
            <w:gridSpan w:val="2"/>
          </w:tcPr>
          <w:p w14:paraId="67A74563" w14:textId="4D8E0672" w:rsidR="00027B83" w:rsidRPr="005161D1" w:rsidRDefault="000B0897" w:rsidP="00D944D9">
            <w:pPr>
              <w:rPr>
                <w:kern w:val="2"/>
                <w:sz w:val="22"/>
                <w:szCs w:val="22"/>
              </w:rPr>
            </w:pPr>
            <w:r w:rsidRPr="005161D1">
              <w:rPr>
                <w:kern w:val="2"/>
                <w:sz w:val="22"/>
                <w:szCs w:val="22"/>
              </w:rPr>
              <w:t>Netaikoma</w:t>
            </w:r>
            <w:r w:rsidRPr="005161D1">
              <w:rPr>
                <w:color w:val="000000"/>
                <w:kern w:val="2"/>
                <w:sz w:val="22"/>
                <w:szCs w:val="22"/>
                <w:shd w:val="clear" w:color="auto" w:fill="FFFFFF"/>
              </w:rPr>
              <w:t xml:space="preserve"> </w:t>
            </w:r>
          </w:p>
        </w:tc>
      </w:tr>
      <w:tr w:rsidR="00027B83" w14:paraId="67A74566" w14:textId="77777777" w:rsidTr="00ED00D6">
        <w:trPr>
          <w:trHeight w:val="300"/>
        </w:trPr>
        <w:tc>
          <w:tcPr>
            <w:tcW w:w="9776" w:type="dxa"/>
            <w:gridSpan w:val="4"/>
          </w:tcPr>
          <w:p w14:paraId="67A74565" w14:textId="77777777" w:rsidR="00027B83" w:rsidRPr="005161D1" w:rsidRDefault="000B0897">
            <w:pPr>
              <w:jc w:val="center"/>
              <w:rPr>
                <w:b/>
                <w:kern w:val="2"/>
                <w:sz w:val="22"/>
                <w:szCs w:val="22"/>
              </w:rPr>
            </w:pPr>
            <w:r w:rsidRPr="005161D1">
              <w:rPr>
                <w:b/>
                <w:kern w:val="2"/>
                <w:sz w:val="22"/>
                <w:szCs w:val="22"/>
              </w:rPr>
              <w:t>6. PASLAUGŲ KOKYBĖ IR GARANTINIAI ĮSIPAREIGOJIMAI</w:t>
            </w:r>
          </w:p>
        </w:tc>
      </w:tr>
      <w:tr w:rsidR="00027B83" w14:paraId="67A74571" w14:textId="77777777" w:rsidTr="008610BC">
        <w:trPr>
          <w:trHeight w:val="300"/>
        </w:trPr>
        <w:tc>
          <w:tcPr>
            <w:tcW w:w="3040" w:type="dxa"/>
            <w:gridSpan w:val="2"/>
          </w:tcPr>
          <w:p w14:paraId="67A74567" w14:textId="77777777" w:rsidR="00027B83" w:rsidRPr="005161D1" w:rsidRDefault="000B0897">
            <w:pPr>
              <w:rPr>
                <w:b/>
                <w:kern w:val="2"/>
                <w:sz w:val="22"/>
                <w:szCs w:val="22"/>
              </w:rPr>
            </w:pPr>
            <w:r w:rsidRPr="005161D1">
              <w:rPr>
                <w:b/>
                <w:kern w:val="2"/>
                <w:sz w:val="22"/>
                <w:szCs w:val="22"/>
              </w:rPr>
              <w:t>6.1. Garantinis terminas</w:t>
            </w:r>
          </w:p>
        </w:tc>
        <w:tc>
          <w:tcPr>
            <w:tcW w:w="6736" w:type="dxa"/>
            <w:gridSpan w:val="2"/>
          </w:tcPr>
          <w:p w14:paraId="67A74570" w14:textId="46FDE143" w:rsidR="00027B83" w:rsidRPr="005161D1" w:rsidRDefault="000B0897" w:rsidP="00D944D9">
            <w:pPr>
              <w:rPr>
                <w:sz w:val="22"/>
                <w:szCs w:val="22"/>
              </w:rPr>
            </w:pPr>
            <w:r w:rsidRPr="005161D1">
              <w:rPr>
                <w:kern w:val="2"/>
                <w:sz w:val="22"/>
                <w:szCs w:val="22"/>
              </w:rPr>
              <w:t>Netaikoma</w:t>
            </w:r>
          </w:p>
        </w:tc>
      </w:tr>
      <w:tr w:rsidR="00027B83" w14:paraId="67A7457C" w14:textId="77777777" w:rsidTr="008610BC">
        <w:trPr>
          <w:trHeight w:val="300"/>
        </w:trPr>
        <w:tc>
          <w:tcPr>
            <w:tcW w:w="3040" w:type="dxa"/>
            <w:gridSpan w:val="2"/>
          </w:tcPr>
          <w:p w14:paraId="67A74572" w14:textId="77777777" w:rsidR="00027B83" w:rsidRPr="005161D1" w:rsidRDefault="000B0897">
            <w:pPr>
              <w:rPr>
                <w:b/>
                <w:kern w:val="2"/>
                <w:sz w:val="22"/>
                <w:szCs w:val="22"/>
              </w:rPr>
            </w:pPr>
            <w:r w:rsidRPr="005161D1">
              <w:rPr>
                <w:b/>
                <w:sz w:val="22"/>
                <w:szCs w:val="22"/>
              </w:rPr>
              <w:t>6.2. Terminas Paslaugų trūkumams pašalinti</w:t>
            </w:r>
          </w:p>
        </w:tc>
        <w:tc>
          <w:tcPr>
            <w:tcW w:w="6736" w:type="dxa"/>
            <w:gridSpan w:val="2"/>
          </w:tcPr>
          <w:p w14:paraId="67A7457B" w14:textId="37651431" w:rsidR="00027B83" w:rsidRPr="005161D1" w:rsidRDefault="00464889" w:rsidP="005161D1">
            <w:pPr>
              <w:jc w:val="both"/>
              <w:rPr>
                <w:kern w:val="2"/>
                <w:sz w:val="22"/>
                <w:szCs w:val="22"/>
              </w:rPr>
            </w:pPr>
            <w:r w:rsidRPr="005161D1">
              <w:rPr>
                <w:kern w:val="2"/>
                <w:sz w:val="22"/>
                <w:szCs w:val="22"/>
              </w:rPr>
              <w:t xml:space="preserve">Bet kuriuo Sutarties galiojimo metu nustačius Paslaugų trūkumų, Tiekėjas turi </w:t>
            </w:r>
            <w:r w:rsidRPr="005161D1">
              <w:rPr>
                <w:bCs/>
                <w:kern w:val="2"/>
                <w:sz w:val="22"/>
                <w:szCs w:val="22"/>
              </w:rPr>
              <w:t>ne vėliau kaip</w:t>
            </w:r>
            <w:r w:rsidRPr="005161D1">
              <w:rPr>
                <w:kern w:val="2"/>
                <w:sz w:val="22"/>
                <w:szCs w:val="22"/>
              </w:rPr>
              <w:t xml:space="preserve"> per </w:t>
            </w:r>
            <w:r w:rsidRPr="005161D1">
              <w:rPr>
                <w:kern w:val="2"/>
                <w:sz w:val="22"/>
                <w:szCs w:val="22"/>
                <w:lang w:val="en-US"/>
              </w:rPr>
              <w:t xml:space="preserve">5 </w:t>
            </w:r>
            <w:proofErr w:type="spellStart"/>
            <w:r w:rsidRPr="005161D1">
              <w:rPr>
                <w:kern w:val="2"/>
                <w:sz w:val="22"/>
                <w:szCs w:val="22"/>
                <w:lang w:val="en-US"/>
              </w:rPr>
              <w:t>darbo</w:t>
            </w:r>
            <w:proofErr w:type="spellEnd"/>
            <w:r w:rsidRPr="005161D1">
              <w:rPr>
                <w:kern w:val="2"/>
                <w:sz w:val="22"/>
                <w:szCs w:val="22"/>
                <w:lang w:val="en-US"/>
              </w:rPr>
              <w:t xml:space="preserve"> </w:t>
            </w:r>
            <w:proofErr w:type="spellStart"/>
            <w:r w:rsidRPr="005161D1">
              <w:rPr>
                <w:kern w:val="2"/>
                <w:sz w:val="22"/>
                <w:szCs w:val="22"/>
                <w:lang w:val="en-US"/>
              </w:rPr>
              <w:t>dienas</w:t>
            </w:r>
            <w:proofErr w:type="spellEnd"/>
            <w:r w:rsidRPr="005161D1">
              <w:rPr>
                <w:kern w:val="2"/>
                <w:sz w:val="22"/>
                <w:szCs w:val="22"/>
              </w:rPr>
              <w:t xml:space="preserve"> nuo rašytinės pretenzijos gavimo dienos pašalinti Paslaugų trūkumus</w:t>
            </w:r>
          </w:p>
        </w:tc>
      </w:tr>
      <w:tr w:rsidR="00464889" w14:paraId="67A74583" w14:textId="77777777" w:rsidTr="008610BC">
        <w:trPr>
          <w:trHeight w:val="300"/>
        </w:trPr>
        <w:tc>
          <w:tcPr>
            <w:tcW w:w="3040" w:type="dxa"/>
            <w:gridSpan w:val="2"/>
          </w:tcPr>
          <w:p w14:paraId="67A7457D" w14:textId="77777777" w:rsidR="00464889" w:rsidRPr="005161D1" w:rsidRDefault="00464889" w:rsidP="00464889">
            <w:pPr>
              <w:rPr>
                <w:b/>
                <w:sz w:val="22"/>
                <w:szCs w:val="22"/>
              </w:rPr>
            </w:pPr>
            <w:r w:rsidRPr="005161D1">
              <w:rPr>
                <w:b/>
                <w:sz w:val="22"/>
                <w:szCs w:val="22"/>
              </w:rPr>
              <w:t xml:space="preserve">6.3. Kokybinių kriterijų įgyvendinimo </w:t>
            </w:r>
            <w:r w:rsidRPr="005161D1">
              <w:rPr>
                <w:b/>
                <w:bCs/>
                <w:sz w:val="22"/>
                <w:szCs w:val="22"/>
              </w:rPr>
              <w:t xml:space="preserve">ir </w:t>
            </w:r>
            <w:r w:rsidRPr="005161D1">
              <w:rPr>
                <w:b/>
                <w:sz w:val="22"/>
                <w:szCs w:val="22"/>
              </w:rPr>
              <w:t>tikrinimo tvarka</w:t>
            </w:r>
          </w:p>
        </w:tc>
        <w:tc>
          <w:tcPr>
            <w:tcW w:w="6736" w:type="dxa"/>
            <w:gridSpan w:val="2"/>
          </w:tcPr>
          <w:p w14:paraId="3B21E39D" w14:textId="18F86A3A" w:rsidR="00464889" w:rsidRPr="005161D1" w:rsidRDefault="00464889" w:rsidP="005161D1">
            <w:pPr>
              <w:pStyle w:val="Betarp"/>
              <w:jc w:val="both"/>
              <w:rPr>
                <w:rFonts w:ascii="Times New Roman" w:hAnsi="Times New Roman" w:cs="Times New Roman"/>
                <w:i/>
                <w:iCs/>
                <w:lang w:val="lt-LT"/>
              </w:rPr>
            </w:pPr>
            <w:r w:rsidRPr="005161D1">
              <w:rPr>
                <w:rFonts w:ascii="Times New Roman" w:hAnsi="Times New Roman" w:cs="Times New Roman"/>
                <w:lang w:val="lt-LT"/>
              </w:rPr>
              <w:t>Specialistų papildoma patirtis ir kriterijai, nurodyti Pirkimo dokumentuose ir Tiekėjo pasiūlyme.</w:t>
            </w:r>
          </w:p>
          <w:p w14:paraId="2A8D186E" w14:textId="6DBD79D9" w:rsidR="00464889" w:rsidRPr="005161D1" w:rsidRDefault="00464889" w:rsidP="005161D1">
            <w:pPr>
              <w:pStyle w:val="Betarp"/>
              <w:ind w:firstLine="197"/>
              <w:jc w:val="both"/>
              <w:rPr>
                <w:rFonts w:ascii="Times New Roman" w:hAnsi="Times New Roman" w:cs="Times New Roman"/>
                <w:i/>
                <w:iCs/>
                <w:lang w:val="lt-LT"/>
              </w:rPr>
            </w:pPr>
            <w:r w:rsidRPr="005161D1">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01EF0A0F" w14:textId="77777777" w:rsidR="00464889" w:rsidRPr="005161D1" w:rsidRDefault="00464889" w:rsidP="005161D1">
            <w:pPr>
              <w:pStyle w:val="Betarp"/>
              <w:ind w:firstLine="339"/>
              <w:jc w:val="both"/>
              <w:rPr>
                <w:rFonts w:ascii="Times New Roman" w:hAnsi="Times New Roman" w:cs="Times New Roman"/>
                <w:i/>
                <w:iCs/>
              </w:rPr>
            </w:pPr>
            <w:r w:rsidRPr="005161D1">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r w:rsidRPr="005161D1">
              <w:rPr>
                <w:rFonts w:ascii="Times New Roman" w:hAnsi="Times New Roman" w:cs="Times New Roman"/>
              </w:rPr>
              <w:t>.</w:t>
            </w:r>
          </w:p>
          <w:p w14:paraId="67A74582" w14:textId="77777777" w:rsidR="00464889" w:rsidRPr="005161D1" w:rsidRDefault="00464889" w:rsidP="00464889">
            <w:pPr>
              <w:rPr>
                <w:color w:val="4472C4" w:themeColor="accent1"/>
                <w:kern w:val="2"/>
                <w:sz w:val="22"/>
                <w:szCs w:val="22"/>
              </w:rPr>
            </w:pPr>
          </w:p>
        </w:tc>
      </w:tr>
      <w:tr w:rsidR="00464889" w14:paraId="67A74585" w14:textId="77777777" w:rsidTr="00ED00D6">
        <w:trPr>
          <w:trHeight w:val="300"/>
        </w:trPr>
        <w:tc>
          <w:tcPr>
            <w:tcW w:w="9776" w:type="dxa"/>
            <w:gridSpan w:val="4"/>
          </w:tcPr>
          <w:p w14:paraId="67A74584" w14:textId="77777777" w:rsidR="00464889" w:rsidRPr="005161D1" w:rsidRDefault="00464889" w:rsidP="00464889">
            <w:pPr>
              <w:jc w:val="center"/>
              <w:rPr>
                <w:b/>
                <w:kern w:val="2"/>
                <w:sz w:val="22"/>
                <w:szCs w:val="22"/>
              </w:rPr>
            </w:pPr>
            <w:r w:rsidRPr="005161D1">
              <w:rPr>
                <w:b/>
                <w:kern w:val="2"/>
                <w:sz w:val="22"/>
                <w:szCs w:val="22"/>
              </w:rPr>
              <w:t>7. SUTARTIES VYKDYMUI PASITELKIAMI SUBTIEKĖJAI IR (AR) SPECIALISTAI</w:t>
            </w:r>
          </w:p>
        </w:tc>
      </w:tr>
      <w:tr w:rsidR="00464889" w14:paraId="67A7458C" w14:textId="77777777" w:rsidTr="008610BC">
        <w:trPr>
          <w:trHeight w:val="300"/>
        </w:trPr>
        <w:tc>
          <w:tcPr>
            <w:tcW w:w="3040" w:type="dxa"/>
            <w:gridSpan w:val="2"/>
          </w:tcPr>
          <w:p w14:paraId="67A74586" w14:textId="77777777" w:rsidR="00464889" w:rsidRPr="005161D1" w:rsidRDefault="00464889" w:rsidP="00464889">
            <w:pPr>
              <w:rPr>
                <w:b/>
                <w:bCs/>
                <w:kern w:val="2"/>
                <w:sz w:val="22"/>
                <w:szCs w:val="22"/>
              </w:rPr>
            </w:pPr>
            <w:r w:rsidRPr="005161D1">
              <w:rPr>
                <w:b/>
                <w:bCs/>
                <w:kern w:val="2"/>
                <w:sz w:val="22"/>
                <w:szCs w:val="22"/>
              </w:rPr>
              <w:t>7.1. Sutarties vykdymui pasitelkiami subtiekėjai ir (ar) specialistai</w:t>
            </w:r>
          </w:p>
        </w:tc>
        <w:tc>
          <w:tcPr>
            <w:tcW w:w="6736" w:type="dxa"/>
            <w:gridSpan w:val="2"/>
          </w:tcPr>
          <w:p w14:paraId="6D8B1242" w14:textId="77777777" w:rsidR="00464889" w:rsidRPr="005161D1" w:rsidRDefault="00464889" w:rsidP="00464889">
            <w:pPr>
              <w:rPr>
                <w:kern w:val="2"/>
                <w:sz w:val="22"/>
                <w:szCs w:val="22"/>
              </w:rPr>
            </w:pPr>
            <w:r w:rsidRPr="005161D1">
              <w:rPr>
                <w:kern w:val="2"/>
                <w:sz w:val="22"/>
                <w:szCs w:val="22"/>
              </w:rPr>
              <w:t xml:space="preserve">Sutarties vykdymui pasitelkiami subtiekėjai ir (ar) specialistai yra </w:t>
            </w:r>
            <w:r w:rsidRPr="005161D1">
              <w:rPr>
                <w:kern w:val="2"/>
                <w:sz w:val="22"/>
                <w:szCs w:val="22"/>
                <w:highlight w:val="yellow"/>
              </w:rPr>
              <w:t>[...]</w:t>
            </w:r>
            <w:r w:rsidRPr="005161D1">
              <w:rPr>
                <w:kern w:val="2"/>
                <w:sz w:val="22"/>
                <w:szCs w:val="22"/>
              </w:rPr>
              <w:t xml:space="preserve"> </w:t>
            </w:r>
          </w:p>
          <w:p w14:paraId="67A7458B" w14:textId="1AEF6890" w:rsidR="00464889" w:rsidRPr="005161D1" w:rsidRDefault="00464889" w:rsidP="00464889">
            <w:pPr>
              <w:rPr>
                <w:b/>
                <w:kern w:val="2"/>
                <w:sz w:val="22"/>
                <w:szCs w:val="22"/>
              </w:rPr>
            </w:pPr>
          </w:p>
        </w:tc>
      </w:tr>
      <w:tr w:rsidR="00464889" w14:paraId="67A7458E" w14:textId="77777777" w:rsidTr="00ED00D6">
        <w:trPr>
          <w:trHeight w:val="300"/>
        </w:trPr>
        <w:tc>
          <w:tcPr>
            <w:tcW w:w="9776" w:type="dxa"/>
            <w:gridSpan w:val="4"/>
          </w:tcPr>
          <w:p w14:paraId="67A7458D" w14:textId="77777777" w:rsidR="00464889" w:rsidRPr="005161D1" w:rsidRDefault="00464889" w:rsidP="00464889">
            <w:pPr>
              <w:jc w:val="center"/>
              <w:rPr>
                <w:b/>
                <w:kern w:val="2"/>
                <w:sz w:val="22"/>
                <w:szCs w:val="22"/>
              </w:rPr>
            </w:pPr>
            <w:r w:rsidRPr="005161D1">
              <w:rPr>
                <w:b/>
                <w:kern w:val="2"/>
                <w:sz w:val="22"/>
                <w:szCs w:val="22"/>
              </w:rPr>
              <w:t>8. PRIEVOLIŲ PAGAL SUTARTĮ ĮVYKDYMO UŽTIKRINIMAS</w:t>
            </w:r>
          </w:p>
        </w:tc>
      </w:tr>
      <w:tr w:rsidR="00464889" w14:paraId="67A74595" w14:textId="77777777" w:rsidTr="008610BC">
        <w:trPr>
          <w:trHeight w:val="300"/>
        </w:trPr>
        <w:tc>
          <w:tcPr>
            <w:tcW w:w="3040" w:type="dxa"/>
            <w:gridSpan w:val="2"/>
          </w:tcPr>
          <w:p w14:paraId="67A7458F" w14:textId="77777777" w:rsidR="00464889" w:rsidRPr="005161D1" w:rsidRDefault="00464889" w:rsidP="00464889">
            <w:pPr>
              <w:rPr>
                <w:b/>
                <w:kern w:val="2"/>
                <w:sz w:val="22"/>
                <w:szCs w:val="22"/>
              </w:rPr>
            </w:pPr>
            <w:r w:rsidRPr="005161D1">
              <w:rPr>
                <w:b/>
                <w:kern w:val="2"/>
                <w:sz w:val="22"/>
                <w:szCs w:val="22"/>
              </w:rPr>
              <w:t>8.1. Prievolių pagal Sutartį įvykdymo užtikrinimas</w:t>
            </w:r>
          </w:p>
        </w:tc>
        <w:tc>
          <w:tcPr>
            <w:tcW w:w="6736" w:type="dxa"/>
            <w:gridSpan w:val="2"/>
          </w:tcPr>
          <w:p w14:paraId="67A74590" w14:textId="77777777" w:rsidR="00464889" w:rsidRPr="005161D1" w:rsidRDefault="00464889" w:rsidP="00464889">
            <w:pPr>
              <w:rPr>
                <w:sz w:val="22"/>
                <w:szCs w:val="22"/>
              </w:rPr>
            </w:pPr>
            <w:r w:rsidRPr="005161D1">
              <w:rPr>
                <w:kern w:val="2"/>
                <w:sz w:val="22"/>
                <w:szCs w:val="22"/>
              </w:rPr>
              <w:t>Prievolių pagal Sutartį įvykdymas užtikrinamas:</w:t>
            </w:r>
          </w:p>
          <w:p w14:paraId="67A74594" w14:textId="15C3151C" w:rsidR="00464889" w:rsidRPr="005161D1" w:rsidRDefault="00464889" w:rsidP="00464889">
            <w:pPr>
              <w:rPr>
                <w:color w:val="4472C4" w:themeColor="accent1"/>
                <w:kern w:val="2"/>
                <w:sz w:val="22"/>
                <w:szCs w:val="22"/>
              </w:rPr>
            </w:pPr>
            <w:r w:rsidRPr="005161D1">
              <w:rPr>
                <w:kern w:val="2"/>
                <w:sz w:val="22"/>
                <w:szCs w:val="22"/>
              </w:rPr>
              <w:t>Netesybomis (delspinigiais, bauda).</w:t>
            </w:r>
          </w:p>
        </w:tc>
      </w:tr>
      <w:tr w:rsidR="00464889" w14:paraId="67A745A0" w14:textId="77777777" w:rsidTr="008610BC">
        <w:trPr>
          <w:trHeight w:val="300"/>
        </w:trPr>
        <w:tc>
          <w:tcPr>
            <w:tcW w:w="3040" w:type="dxa"/>
            <w:gridSpan w:val="2"/>
          </w:tcPr>
          <w:p w14:paraId="67A74596" w14:textId="77777777" w:rsidR="00464889" w:rsidRPr="005161D1" w:rsidRDefault="00464889" w:rsidP="00464889">
            <w:pPr>
              <w:rPr>
                <w:b/>
                <w:kern w:val="2"/>
                <w:sz w:val="22"/>
                <w:szCs w:val="22"/>
              </w:rPr>
            </w:pPr>
            <w:r w:rsidRPr="005161D1">
              <w:rPr>
                <w:b/>
                <w:kern w:val="2"/>
                <w:sz w:val="22"/>
                <w:szCs w:val="22"/>
              </w:rPr>
              <w:t>8.2 Sutarties įvykdymo užtikrinimo galiojimo terminas</w:t>
            </w:r>
          </w:p>
        </w:tc>
        <w:tc>
          <w:tcPr>
            <w:tcW w:w="6736" w:type="dxa"/>
            <w:gridSpan w:val="2"/>
          </w:tcPr>
          <w:p w14:paraId="67A74597" w14:textId="77777777" w:rsidR="00464889" w:rsidRPr="005161D1" w:rsidRDefault="00464889" w:rsidP="00464889">
            <w:pPr>
              <w:rPr>
                <w:sz w:val="22"/>
                <w:szCs w:val="22"/>
              </w:rPr>
            </w:pPr>
            <w:r w:rsidRPr="005161D1">
              <w:rPr>
                <w:kern w:val="2"/>
                <w:sz w:val="22"/>
                <w:szCs w:val="22"/>
              </w:rPr>
              <w:t>Netaikoma</w:t>
            </w:r>
          </w:p>
          <w:p w14:paraId="67A74598" w14:textId="77777777" w:rsidR="00464889" w:rsidRPr="005161D1" w:rsidRDefault="00464889" w:rsidP="00464889">
            <w:pPr>
              <w:rPr>
                <w:kern w:val="2"/>
                <w:sz w:val="22"/>
                <w:szCs w:val="22"/>
              </w:rPr>
            </w:pPr>
          </w:p>
          <w:p w14:paraId="67A7459F" w14:textId="77777777" w:rsidR="00464889" w:rsidRPr="005161D1" w:rsidRDefault="00464889" w:rsidP="00464889">
            <w:pPr>
              <w:rPr>
                <w:strike/>
                <w:kern w:val="2"/>
                <w:sz w:val="22"/>
                <w:szCs w:val="22"/>
              </w:rPr>
            </w:pPr>
          </w:p>
        </w:tc>
      </w:tr>
      <w:tr w:rsidR="00464889" w14:paraId="67A745A7" w14:textId="77777777" w:rsidTr="008610BC">
        <w:trPr>
          <w:trHeight w:val="300"/>
        </w:trPr>
        <w:tc>
          <w:tcPr>
            <w:tcW w:w="3040" w:type="dxa"/>
            <w:gridSpan w:val="2"/>
          </w:tcPr>
          <w:p w14:paraId="67A745A1" w14:textId="77777777" w:rsidR="00464889" w:rsidRPr="005161D1" w:rsidRDefault="00464889" w:rsidP="00464889">
            <w:pPr>
              <w:rPr>
                <w:b/>
                <w:kern w:val="2"/>
                <w:sz w:val="22"/>
                <w:szCs w:val="22"/>
              </w:rPr>
            </w:pPr>
            <w:r w:rsidRPr="005161D1">
              <w:rPr>
                <w:b/>
                <w:kern w:val="2"/>
                <w:sz w:val="22"/>
                <w:szCs w:val="22"/>
              </w:rPr>
              <w:t>8.3. Sutarties įvykdymo užtikrinimo pateikimas</w:t>
            </w:r>
          </w:p>
        </w:tc>
        <w:tc>
          <w:tcPr>
            <w:tcW w:w="6736" w:type="dxa"/>
            <w:gridSpan w:val="2"/>
          </w:tcPr>
          <w:p w14:paraId="67A745A2" w14:textId="77777777" w:rsidR="00464889" w:rsidRPr="005161D1" w:rsidRDefault="00464889" w:rsidP="00464889">
            <w:pPr>
              <w:rPr>
                <w:kern w:val="2"/>
                <w:sz w:val="22"/>
                <w:szCs w:val="22"/>
              </w:rPr>
            </w:pPr>
            <w:r w:rsidRPr="005161D1">
              <w:rPr>
                <w:kern w:val="2"/>
                <w:sz w:val="22"/>
                <w:szCs w:val="22"/>
              </w:rPr>
              <w:t>Netaikoma</w:t>
            </w:r>
          </w:p>
          <w:p w14:paraId="67A745A3" w14:textId="77777777" w:rsidR="00464889" w:rsidRPr="005161D1" w:rsidRDefault="00464889" w:rsidP="00464889">
            <w:pPr>
              <w:rPr>
                <w:strike/>
                <w:kern w:val="2"/>
                <w:sz w:val="22"/>
                <w:szCs w:val="22"/>
              </w:rPr>
            </w:pPr>
          </w:p>
          <w:p w14:paraId="67A745A6" w14:textId="1111909D" w:rsidR="00464889" w:rsidRPr="005161D1" w:rsidRDefault="00464889" w:rsidP="00464889">
            <w:pPr>
              <w:rPr>
                <w:sz w:val="22"/>
                <w:szCs w:val="22"/>
              </w:rPr>
            </w:pPr>
          </w:p>
        </w:tc>
      </w:tr>
      <w:tr w:rsidR="00464889" w14:paraId="67A745A9" w14:textId="77777777" w:rsidTr="00ED00D6">
        <w:trPr>
          <w:trHeight w:val="300"/>
        </w:trPr>
        <w:tc>
          <w:tcPr>
            <w:tcW w:w="9776" w:type="dxa"/>
            <w:gridSpan w:val="4"/>
          </w:tcPr>
          <w:p w14:paraId="67A745A8" w14:textId="77777777" w:rsidR="00464889" w:rsidRPr="005161D1" w:rsidRDefault="00464889" w:rsidP="00464889">
            <w:pPr>
              <w:jc w:val="center"/>
              <w:rPr>
                <w:b/>
                <w:kern w:val="2"/>
                <w:sz w:val="22"/>
                <w:szCs w:val="22"/>
              </w:rPr>
            </w:pPr>
            <w:r w:rsidRPr="005161D1">
              <w:rPr>
                <w:b/>
                <w:kern w:val="2"/>
                <w:sz w:val="22"/>
                <w:szCs w:val="22"/>
              </w:rPr>
              <w:lastRenderedPageBreak/>
              <w:t>9. ŠALIŲ ATSAKOMYBĖ</w:t>
            </w:r>
          </w:p>
        </w:tc>
      </w:tr>
      <w:tr w:rsidR="00464889" w14:paraId="67A745B0" w14:textId="77777777" w:rsidTr="008610BC">
        <w:trPr>
          <w:trHeight w:val="300"/>
        </w:trPr>
        <w:tc>
          <w:tcPr>
            <w:tcW w:w="3040" w:type="dxa"/>
            <w:gridSpan w:val="2"/>
          </w:tcPr>
          <w:p w14:paraId="67A745AA" w14:textId="77777777" w:rsidR="00464889" w:rsidRPr="005161D1" w:rsidRDefault="00464889" w:rsidP="00464889">
            <w:pPr>
              <w:rPr>
                <w:b/>
                <w:kern w:val="2"/>
                <w:sz w:val="22"/>
                <w:szCs w:val="22"/>
              </w:rPr>
            </w:pPr>
            <w:r w:rsidRPr="005161D1">
              <w:rPr>
                <w:b/>
                <w:kern w:val="2"/>
                <w:sz w:val="22"/>
                <w:szCs w:val="22"/>
              </w:rPr>
              <w:t>9.1. Pirkėjui taikomos netesybos už mokėjimų pagal Sutartį vėlavimą</w:t>
            </w:r>
          </w:p>
        </w:tc>
        <w:tc>
          <w:tcPr>
            <w:tcW w:w="6736" w:type="dxa"/>
            <w:gridSpan w:val="2"/>
          </w:tcPr>
          <w:p w14:paraId="67A745AF" w14:textId="79A6FBA0" w:rsidR="00464889" w:rsidRPr="005161D1" w:rsidRDefault="00464889" w:rsidP="005161D1">
            <w:pPr>
              <w:jc w:val="both"/>
              <w:rPr>
                <w:color w:val="000000"/>
                <w:kern w:val="2"/>
                <w:sz w:val="22"/>
                <w:szCs w:val="22"/>
              </w:rPr>
            </w:pPr>
            <w:r w:rsidRPr="005161D1">
              <w:rPr>
                <w:color w:val="000000"/>
                <w:kern w:val="2"/>
                <w:sz w:val="22"/>
                <w:szCs w:val="22"/>
              </w:rPr>
              <w:t xml:space="preserve">Jei Pirkėjas, gavęs tinkamai pateiktą ir užpildytą Sąskaitą, uždelsia atsiskaityti už </w:t>
            </w:r>
            <w:r w:rsidRPr="005161D1">
              <w:rPr>
                <w:kern w:val="2"/>
                <w:sz w:val="22"/>
                <w:szCs w:val="22"/>
              </w:rPr>
              <w:t>tinkamai Tiekėjo suteiktas kokybiškas Paslaugas per Sutartyje nurodytą terminą, Tiekėjas nuo kitos nei nustatytas terminas dienos skaičiuoja Pirkėjui</w:t>
            </w:r>
            <w:r w:rsidRPr="005161D1">
              <w:rPr>
                <w:strike/>
                <w:kern w:val="2"/>
                <w:sz w:val="22"/>
                <w:szCs w:val="22"/>
              </w:rPr>
              <w:t xml:space="preserve"> </w:t>
            </w:r>
            <w:r w:rsidRPr="005161D1">
              <w:rPr>
                <w:kern w:val="2"/>
                <w:sz w:val="22"/>
                <w:szCs w:val="22"/>
              </w:rPr>
              <w:t xml:space="preserve"> 10 (dešimt) Eur dydžio delspinigius už kiekvieną vėlavimo dieną.</w:t>
            </w:r>
          </w:p>
        </w:tc>
      </w:tr>
      <w:tr w:rsidR="00464889" w14:paraId="67A745B5" w14:textId="77777777" w:rsidTr="008610BC">
        <w:trPr>
          <w:trHeight w:val="300"/>
        </w:trPr>
        <w:tc>
          <w:tcPr>
            <w:tcW w:w="3040" w:type="dxa"/>
            <w:gridSpan w:val="2"/>
          </w:tcPr>
          <w:p w14:paraId="67A745B1" w14:textId="77777777" w:rsidR="00464889" w:rsidRPr="005161D1" w:rsidRDefault="00464889" w:rsidP="00464889">
            <w:pPr>
              <w:rPr>
                <w:b/>
                <w:kern w:val="2"/>
                <w:sz w:val="22"/>
                <w:szCs w:val="22"/>
              </w:rPr>
            </w:pPr>
            <w:r w:rsidRPr="005161D1">
              <w:rPr>
                <w:b/>
                <w:sz w:val="22"/>
                <w:szCs w:val="22"/>
              </w:rPr>
              <w:t>9.2. Tiekėjui taikomos netesybos</w:t>
            </w:r>
          </w:p>
        </w:tc>
        <w:tc>
          <w:tcPr>
            <w:tcW w:w="6736" w:type="dxa"/>
            <w:gridSpan w:val="2"/>
          </w:tcPr>
          <w:p w14:paraId="42138C61" w14:textId="599DB8F2" w:rsidR="00464889" w:rsidRPr="005161D1" w:rsidRDefault="00464889" w:rsidP="005161D1">
            <w:pPr>
              <w:jc w:val="both"/>
              <w:rPr>
                <w:sz w:val="22"/>
                <w:szCs w:val="22"/>
              </w:rPr>
            </w:pPr>
            <w:r w:rsidRPr="005161D1">
              <w:rPr>
                <w:sz w:val="22"/>
                <w:szCs w:val="22"/>
              </w:rPr>
              <w:t>Tiekėjui nesuteikus paslaugų Techninėje specifikacijoje nustatytais arba Perkančiosios organizacijos nurodytais terminais arba šias paslaugas suteikus netinkamai, Paslaugų gavėjas neprarasdamas teisės į kitas savo teisių gynimo priemones pagal Sutartį, reikalauja mokėti 1.000,00 (vieno tūkstančio) Eur baudą už kiekvieną tokio pažeidimo atvejį, išskaičiuojant baudos sumą nuo bendros Sutarties vertės</w:t>
            </w:r>
            <w:r w:rsidR="001D38AB" w:rsidRPr="005161D1">
              <w:rPr>
                <w:sz w:val="22"/>
                <w:szCs w:val="22"/>
              </w:rPr>
              <w:t>.</w:t>
            </w:r>
          </w:p>
          <w:p w14:paraId="67A745B3" w14:textId="02FD4287" w:rsidR="00464889" w:rsidRPr="005161D1" w:rsidRDefault="00464889" w:rsidP="005161D1">
            <w:pPr>
              <w:jc w:val="both"/>
              <w:rPr>
                <w:kern w:val="2"/>
                <w:sz w:val="22"/>
                <w:szCs w:val="22"/>
              </w:rPr>
            </w:pPr>
          </w:p>
          <w:p w14:paraId="67A745B4" w14:textId="6672B52F" w:rsidR="00464889" w:rsidRPr="005161D1" w:rsidRDefault="00464889" w:rsidP="005161D1">
            <w:pPr>
              <w:jc w:val="both"/>
              <w:rPr>
                <w:b/>
                <w:bCs/>
                <w:kern w:val="2"/>
                <w:sz w:val="22"/>
                <w:szCs w:val="22"/>
              </w:rPr>
            </w:pPr>
          </w:p>
        </w:tc>
      </w:tr>
      <w:tr w:rsidR="00464889" w14:paraId="67A745C4" w14:textId="77777777" w:rsidTr="008610BC">
        <w:trPr>
          <w:trHeight w:val="300"/>
        </w:trPr>
        <w:tc>
          <w:tcPr>
            <w:tcW w:w="3040" w:type="dxa"/>
            <w:gridSpan w:val="2"/>
          </w:tcPr>
          <w:p w14:paraId="67A745B6" w14:textId="77777777" w:rsidR="00464889" w:rsidRPr="005161D1" w:rsidRDefault="00464889" w:rsidP="00464889">
            <w:pPr>
              <w:rPr>
                <w:b/>
                <w:bCs/>
                <w:kern w:val="2"/>
                <w:sz w:val="22"/>
                <w:szCs w:val="22"/>
              </w:rPr>
            </w:pPr>
            <w:r w:rsidRPr="005161D1">
              <w:rPr>
                <w:b/>
                <w:bCs/>
                <w:kern w:val="2"/>
                <w:sz w:val="22"/>
                <w:szCs w:val="22"/>
              </w:rPr>
              <w:t>9.3. Tiekėjui / Pirkėjui taikoma bauda nutraukus Sutartį dėl esminio Sutarties pažeidimo ar nepagrįstai nutraukus Sutarties vykdymą ne Sutartyje nustatyta tvarka</w:t>
            </w:r>
          </w:p>
        </w:tc>
        <w:tc>
          <w:tcPr>
            <w:tcW w:w="6736" w:type="dxa"/>
            <w:gridSpan w:val="2"/>
          </w:tcPr>
          <w:p w14:paraId="67A745B7" w14:textId="62C068D0" w:rsidR="00464889" w:rsidRPr="005161D1" w:rsidRDefault="00464889" w:rsidP="005161D1">
            <w:pPr>
              <w:jc w:val="both"/>
              <w:rPr>
                <w:sz w:val="22"/>
                <w:szCs w:val="22"/>
              </w:rPr>
            </w:pPr>
            <w:r w:rsidRPr="005161D1">
              <w:rPr>
                <w:kern w:val="2"/>
                <w:sz w:val="22"/>
                <w:szCs w:val="22"/>
              </w:rPr>
              <w:t>9.3.1. Nutraukus Sutartį dėl esminio Sutarties pažeidimo, nustatyto Sutarties Specialiosiose sąlygose, mokama  10 (dešimties) procentų dydžio bauda nuo Pradinės Sutarties vertės, nurodytos Specialiųjų sąlygų 5.2 punkte.</w:t>
            </w:r>
          </w:p>
          <w:p w14:paraId="67A745B8" w14:textId="77777777" w:rsidR="00464889" w:rsidRPr="005161D1" w:rsidRDefault="00464889" w:rsidP="005161D1">
            <w:pPr>
              <w:jc w:val="both"/>
              <w:rPr>
                <w:kern w:val="2"/>
                <w:sz w:val="22"/>
                <w:szCs w:val="22"/>
              </w:rPr>
            </w:pPr>
          </w:p>
          <w:p w14:paraId="67A745C3" w14:textId="7FB6942F" w:rsidR="00464889" w:rsidRPr="005161D1" w:rsidRDefault="00464889" w:rsidP="005161D1">
            <w:pPr>
              <w:jc w:val="both"/>
              <w:rPr>
                <w:strike/>
                <w:kern w:val="2"/>
                <w:sz w:val="22"/>
                <w:szCs w:val="22"/>
              </w:rPr>
            </w:pPr>
          </w:p>
        </w:tc>
      </w:tr>
      <w:tr w:rsidR="00464889" w14:paraId="67A745CB" w14:textId="77777777" w:rsidTr="008610BC">
        <w:trPr>
          <w:trHeight w:val="300"/>
        </w:trPr>
        <w:tc>
          <w:tcPr>
            <w:tcW w:w="3040" w:type="dxa"/>
            <w:gridSpan w:val="2"/>
          </w:tcPr>
          <w:p w14:paraId="67A745C5" w14:textId="77777777" w:rsidR="00464889" w:rsidRPr="005161D1" w:rsidRDefault="00464889" w:rsidP="00464889">
            <w:pPr>
              <w:rPr>
                <w:b/>
                <w:bCs/>
                <w:kern w:val="2"/>
                <w:sz w:val="22"/>
                <w:szCs w:val="22"/>
              </w:rPr>
            </w:pPr>
            <w:r w:rsidRPr="005161D1">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36" w:type="dxa"/>
            <w:gridSpan w:val="2"/>
          </w:tcPr>
          <w:p w14:paraId="67A745C7" w14:textId="571FD0CE" w:rsidR="00464889" w:rsidRPr="005161D1" w:rsidRDefault="00464889" w:rsidP="00464889">
            <w:pPr>
              <w:rPr>
                <w:kern w:val="2"/>
                <w:sz w:val="22"/>
                <w:szCs w:val="22"/>
              </w:rPr>
            </w:pPr>
            <w:r w:rsidRPr="005161D1">
              <w:rPr>
                <w:kern w:val="2"/>
                <w:sz w:val="22"/>
                <w:szCs w:val="22"/>
              </w:rPr>
              <w:t>100 Eur už kiekvieną pažeidimo atvejį, įvertinant ir tai, ar Sutartį gali vykdyti subtiekėjas ir (ar) specialistas, kurio kvalifikacija buvo vertinama kokybiniams kriterijams pagrįsti).</w:t>
            </w:r>
          </w:p>
          <w:p w14:paraId="67A745CA" w14:textId="3D19A100" w:rsidR="00464889" w:rsidRPr="005161D1" w:rsidRDefault="00464889" w:rsidP="00464889">
            <w:pPr>
              <w:rPr>
                <w:kern w:val="2"/>
                <w:sz w:val="22"/>
                <w:szCs w:val="22"/>
              </w:rPr>
            </w:pPr>
          </w:p>
        </w:tc>
      </w:tr>
      <w:tr w:rsidR="00464889" w14:paraId="67A745DA" w14:textId="77777777" w:rsidTr="008610BC">
        <w:trPr>
          <w:trHeight w:val="300"/>
        </w:trPr>
        <w:tc>
          <w:tcPr>
            <w:tcW w:w="3040" w:type="dxa"/>
            <w:gridSpan w:val="2"/>
          </w:tcPr>
          <w:p w14:paraId="67A745CC" w14:textId="77777777" w:rsidR="00464889" w:rsidRPr="005161D1" w:rsidRDefault="00464889" w:rsidP="00464889">
            <w:pPr>
              <w:rPr>
                <w:b/>
                <w:kern w:val="2"/>
                <w:sz w:val="22"/>
                <w:szCs w:val="22"/>
              </w:rPr>
            </w:pPr>
            <w:r w:rsidRPr="005161D1">
              <w:rPr>
                <w:b/>
                <w:kern w:val="2"/>
                <w:sz w:val="22"/>
                <w:szCs w:val="22"/>
              </w:rPr>
              <w:t>9.5. Tiekėjui taikomos baudos dėl aplinkosauginių ir (arba) socialinių kriterijų nesilaikymo</w:t>
            </w:r>
          </w:p>
        </w:tc>
        <w:tc>
          <w:tcPr>
            <w:tcW w:w="6736" w:type="dxa"/>
            <w:gridSpan w:val="2"/>
          </w:tcPr>
          <w:p w14:paraId="67A745D4" w14:textId="26EBF09B" w:rsidR="00464889" w:rsidRPr="005161D1" w:rsidRDefault="00464889" w:rsidP="00464889">
            <w:pPr>
              <w:rPr>
                <w:kern w:val="2"/>
                <w:sz w:val="22"/>
                <w:szCs w:val="22"/>
              </w:rPr>
            </w:pPr>
            <w:r w:rsidRPr="005161D1">
              <w:rPr>
                <w:kern w:val="2"/>
                <w:sz w:val="22"/>
                <w:szCs w:val="22"/>
              </w:rPr>
              <w:t>Dėl aplinkosauginių kriterijų, nurodytų Specialiųjų sąlygų 13.1 punkte nesilaikymo, bus taikomos 500 (penki šimtai) Eur baudos.</w:t>
            </w:r>
          </w:p>
          <w:p w14:paraId="67A745D9" w14:textId="1E7B6B1A" w:rsidR="00464889" w:rsidRPr="005161D1" w:rsidRDefault="00464889" w:rsidP="00464889">
            <w:pPr>
              <w:rPr>
                <w:kern w:val="2"/>
                <w:sz w:val="22"/>
                <w:szCs w:val="22"/>
              </w:rPr>
            </w:pPr>
          </w:p>
        </w:tc>
      </w:tr>
      <w:tr w:rsidR="00464889" w14:paraId="67A745E2" w14:textId="77777777" w:rsidTr="008610BC">
        <w:trPr>
          <w:trHeight w:val="300"/>
        </w:trPr>
        <w:tc>
          <w:tcPr>
            <w:tcW w:w="3040" w:type="dxa"/>
            <w:gridSpan w:val="2"/>
          </w:tcPr>
          <w:p w14:paraId="67A745DB" w14:textId="77777777" w:rsidR="00464889" w:rsidRPr="005161D1" w:rsidRDefault="00464889" w:rsidP="00464889">
            <w:pPr>
              <w:rPr>
                <w:b/>
                <w:kern w:val="2"/>
                <w:sz w:val="22"/>
                <w:szCs w:val="22"/>
              </w:rPr>
            </w:pPr>
            <w:r w:rsidRPr="005161D1">
              <w:rPr>
                <w:b/>
                <w:kern w:val="2"/>
                <w:sz w:val="22"/>
                <w:szCs w:val="22"/>
              </w:rPr>
              <w:t>9.6. Tiekėjui / Pirkėjui taikoma bauda dėl konfidencialumo reikalavimų nesilaikymo</w:t>
            </w:r>
          </w:p>
        </w:tc>
        <w:tc>
          <w:tcPr>
            <w:tcW w:w="6736" w:type="dxa"/>
            <w:gridSpan w:val="2"/>
          </w:tcPr>
          <w:p w14:paraId="67A745DF" w14:textId="2941E4E9" w:rsidR="00464889" w:rsidRPr="005161D1" w:rsidRDefault="00464889" w:rsidP="00464889">
            <w:pPr>
              <w:rPr>
                <w:kern w:val="2"/>
                <w:sz w:val="22"/>
                <w:szCs w:val="22"/>
              </w:rPr>
            </w:pPr>
            <w:r w:rsidRPr="005161D1">
              <w:rPr>
                <w:kern w:val="2"/>
                <w:sz w:val="22"/>
                <w:szCs w:val="22"/>
              </w:rPr>
              <w:t>1000  (vienas tūkstantis) Eur baudos už kiekvieną atvejį atskirai.</w:t>
            </w:r>
          </w:p>
          <w:p w14:paraId="67A745E1" w14:textId="77777777" w:rsidR="00464889" w:rsidRPr="005161D1" w:rsidRDefault="00464889" w:rsidP="00464889">
            <w:pPr>
              <w:rPr>
                <w:strike/>
                <w:kern w:val="2"/>
                <w:sz w:val="22"/>
                <w:szCs w:val="22"/>
              </w:rPr>
            </w:pPr>
          </w:p>
        </w:tc>
      </w:tr>
      <w:tr w:rsidR="00464889" w14:paraId="67A745EA" w14:textId="77777777" w:rsidTr="008610BC">
        <w:trPr>
          <w:trHeight w:val="300"/>
        </w:trPr>
        <w:tc>
          <w:tcPr>
            <w:tcW w:w="3040" w:type="dxa"/>
            <w:gridSpan w:val="2"/>
          </w:tcPr>
          <w:p w14:paraId="67A745E3" w14:textId="77777777" w:rsidR="00464889" w:rsidRPr="005161D1" w:rsidRDefault="00464889" w:rsidP="00464889">
            <w:pPr>
              <w:rPr>
                <w:b/>
                <w:kern w:val="2"/>
                <w:sz w:val="22"/>
                <w:szCs w:val="22"/>
              </w:rPr>
            </w:pPr>
            <w:r w:rsidRPr="005161D1">
              <w:rPr>
                <w:b/>
                <w:kern w:val="2"/>
                <w:sz w:val="22"/>
                <w:szCs w:val="22"/>
              </w:rPr>
              <w:t xml:space="preserve">9.7. Tiekėjui taikomos netesybos dėl pirkimo dokumentuose nustatytų kokybinių kriterijų </w:t>
            </w:r>
            <w:proofErr w:type="spellStart"/>
            <w:r w:rsidRPr="005161D1">
              <w:rPr>
                <w:b/>
                <w:kern w:val="2"/>
                <w:sz w:val="22"/>
                <w:szCs w:val="22"/>
              </w:rPr>
              <w:t>nepasiekimo</w:t>
            </w:r>
            <w:proofErr w:type="spellEnd"/>
            <w:r w:rsidRPr="005161D1">
              <w:rPr>
                <w:b/>
                <w:kern w:val="2"/>
                <w:sz w:val="22"/>
                <w:szCs w:val="22"/>
              </w:rPr>
              <w:t xml:space="preserve"> Sutarties vykdymo metu</w:t>
            </w:r>
          </w:p>
        </w:tc>
        <w:tc>
          <w:tcPr>
            <w:tcW w:w="6736" w:type="dxa"/>
            <w:gridSpan w:val="2"/>
          </w:tcPr>
          <w:p w14:paraId="67A745E9" w14:textId="717A6C2E" w:rsidR="00464889" w:rsidRPr="005161D1" w:rsidRDefault="00464889" w:rsidP="005161D1">
            <w:pPr>
              <w:ind w:right="-251"/>
              <w:jc w:val="both"/>
              <w:rPr>
                <w:color w:val="4472C4"/>
                <w:kern w:val="2"/>
                <w:sz w:val="22"/>
                <w:szCs w:val="22"/>
              </w:rPr>
            </w:pPr>
            <w:r w:rsidRPr="005161D1">
              <w:rPr>
                <w:kern w:val="2"/>
                <w:sz w:val="22"/>
                <w:szCs w:val="22"/>
              </w:rPr>
              <w:t>Jei Sutarties vykdymo metu paslaugas teikia specialistas, turintys žemesnę kvalifikaciją, nei kad už ją buvo suteikti ekonominio naudingumo balai, taikoma 5</w:t>
            </w:r>
            <w:r w:rsidRPr="005161D1">
              <w:rPr>
                <w:rFonts w:hint="eastAsia"/>
                <w:kern w:val="2"/>
                <w:sz w:val="22"/>
                <w:szCs w:val="22"/>
              </w:rPr>
              <w:t> </w:t>
            </w:r>
            <w:r w:rsidRPr="005161D1">
              <w:rPr>
                <w:kern w:val="2"/>
                <w:sz w:val="22"/>
                <w:szCs w:val="22"/>
              </w:rPr>
              <w:t>proc. nuo pirkimo objekto kainos bauda už kiekvieną užfiksuotą atvejį</w:t>
            </w:r>
            <w:r w:rsidR="001D38AB" w:rsidRPr="005161D1">
              <w:rPr>
                <w:kern w:val="2"/>
                <w:sz w:val="22"/>
                <w:szCs w:val="22"/>
              </w:rPr>
              <w:t>.</w:t>
            </w:r>
          </w:p>
        </w:tc>
      </w:tr>
      <w:tr w:rsidR="00464889" w14:paraId="67A745F1" w14:textId="77777777" w:rsidTr="008610BC">
        <w:trPr>
          <w:trHeight w:val="1560"/>
        </w:trPr>
        <w:tc>
          <w:tcPr>
            <w:tcW w:w="3040" w:type="dxa"/>
            <w:gridSpan w:val="2"/>
            <w:tcBorders>
              <w:top w:val="single" w:sz="4" w:space="0" w:color="auto"/>
              <w:left w:val="single" w:sz="4" w:space="0" w:color="auto"/>
              <w:bottom w:val="single" w:sz="4" w:space="0" w:color="auto"/>
              <w:right w:val="single" w:sz="4" w:space="0" w:color="auto"/>
            </w:tcBorders>
          </w:tcPr>
          <w:p w14:paraId="67A745EB" w14:textId="77777777" w:rsidR="00464889" w:rsidRPr="005161D1" w:rsidRDefault="00464889" w:rsidP="00464889">
            <w:pPr>
              <w:rPr>
                <w:b/>
                <w:kern w:val="2"/>
                <w:sz w:val="22"/>
                <w:szCs w:val="22"/>
              </w:rPr>
            </w:pPr>
            <w:r w:rsidRPr="005161D1">
              <w:rPr>
                <w:b/>
                <w:kern w:val="2"/>
                <w:sz w:val="22"/>
                <w:szCs w:val="22"/>
              </w:rPr>
              <w:lastRenderedPageBreak/>
              <w:t xml:space="preserve">9.8. Tiekėjui taikomos netesybos dėl Sutarties įvykdymo užtikrinimo </w:t>
            </w:r>
            <w:r w:rsidRPr="005161D1">
              <w:rPr>
                <w:b/>
                <w:bCs/>
                <w:sz w:val="22"/>
                <w:szCs w:val="22"/>
              </w:rPr>
              <w:t>nepratęsimo</w:t>
            </w:r>
          </w:p>
        </w:tc>
        <w:tc>
          <w:tcPr>
            <w:tcW w:w="6736" w:type="dxa"/>
            <w:gridSpan w:val="2"/>
            <w:tcBorders>
              <w:top w:val="single" w:sz="4" w:space="0" w:color="auto"/>
              <w:left w:val="single" w:sz="4" w:space="0" w:color="auto"/>
              <w:bottom w:val="single" w:sz="4" w:space="0" w:color="auto"/>
              <w:right w:val="single" w:sz="4" w:space="0" w:color="auto"/>
            </w:tcBorders>
          </w:tcPr>
          <w:p w14:paraId="67A745EC" w14:textId="77777777" w:rsidR="00464889" w:rsidRPr="005161D1" w:rsidRDefault="00464889" w:rsidP="00464889">
            <w:pPr>
              <w:rPr>
                <w:kern w:val="2"/>
                <w:sz w:val="22"/>
                <w:szCs w:val="22"/>
              </w:rPr>
            </w:pPr>
            <w:r w:rsidRPr="005161D1">
              <w:rPr>
                <w:kern w:val="2"/>
                <w:sz w:val="22"/>
                <w:szCs w:val="22"/>
              </w:rPr>
              <w:t>Netaikoma</w:t>
            </w:r>
          </w:p>
          <w:p w14:paraId="67A745ED" w14:textId="77777777" w:rsidR="00464889" w:rsidRPr="005161D1" w:rsidRDefault="00464889" w:rsidP="00464889">
            <w:pPr>
              <w:rPr>
                <w:kern w:val="2"/>
                <w:sz w:val="22"/>
                <w:szCs w:val="22"/>
              </w:rPr>
            </w:pPr>
          </w:p>
          <w:p w14:paraId="67A745F0" w14:textId="62630AE6" w:rsidR="00464889" w:rsidRPr="005161D1" w:rsidRDefault="00464889" w:rsidP="00464889">
            <w:pPr>
              <w:rPr>
                <w:color w:val="4472C4"/>
                <w:kern w:val="2"/>
                <w:sz w:val="22"/>
                <w:szCs w:val="22"/>
              </w:rPr>
            </w:pPr>
          </w:p>
        </w:tc>
      </w:tr>
      <w:tr w:rsidR="00464889" w14:paraId="67A745F7" w14:textId="77777777" w:rsidTr="008610BC">
        <w:trPr>
          <w:trHeight w:val="982"/>
        </w:trPr>
        <w:tc>
          <w:tcPr>
            <w:tcW w:w="3040" w:type="dxa"/>
            <w:gridSpan w:val="2"/>
          </w:tcPr>
          <w:p w14:paraId="67A745F2" w14:textId="77777777" w:rsidR="00464889" w:rsidRPr="005161D1" w:rsidRDefault="00464889" w:rsidP="00464889">
            <w:pPr>
              <w:rPr>
                <w:b/>
                <w:bCs/>
                <w:kern w:val="2"/>
                <w:sz w:val="22"/>
                <w:szCs w:val="22"/>
              </w:rPr>
            </w:pPr>
            <w:r w:rsidRPr="005161D1">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36" w:type="dxa"/>
            <w:gridSpan w:val="2"/>
          </w:tcPr>
          <w:p w14:paraId="55A3E6D7" w14:textId="6FDF8E94" w:rsidR="00464889" w:rsidRPr="005161D1" w:rsidRDefault="00464889" w:rsidP="005161D1">
            <w:pPr>
              <w:jc w:val="both"/>
              <w:rPr>
                <w:rFonts w:asciiTheme="majorBidi" w:hAnsiTheme="majorBidi" w:cstheme="majorBidi"/>
                <w:sz w:val="22"/>
                <w:szCs w:val="22"/>
              </w:rPr>
            </w:pPr>
            <w:r w:rsidRPr="005161D1">
              <w:rPr>
                <w:rFonts w:asciiTheme="majorBidi" w:hAnsiTheme="majorBidi" w:cstheme="majorBidi"/>
                <w:sz w:val="22"/>
                <w:szCs w:val="22"/>
              </w:rPr>
              <w:t>9.9.1. 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67A745F6" w14:textId="33D60AA1" w:rsidR="00464889" w:rsidRPr="005161D1" w:rsidRDefault="00464889" w:rsidP="005161D1">
            <w:pPr>
              <w:jc w:val="both"/>
              <w:rPr>
                <w:kern w:val="2"/>
                <w:sz w:val="22"/>
                <w:szCs w:val="22"/>
              </w:rPr>
            </w:pPr>
            <w:r w:rsidRPr="005161D1">
              <w:rPr>
                <w:kern w:val="2"/>
                <w:sz w:val="22"/>
                <w:szCs w:val="22"/>
              </w:rPr>
              <w:t>Pažeidus  šiame punkte nurodytą reikalavimą mokama bauda 50 (penkiasdešimt) Eur už kiekvieną atvejį atskirai.</w:t>
            </w:r>
          </w:p>
        </w:tc>
      </w:tr>
      <w:tr w:rsidR="00464889" w14:paraId="1633703E" w14:textId="77777777" w:rsidTr="00C45DB9">
        <w:trPr>
          <w:trHeight w:val="300"/>
        </w:trPr>
        <w:tc>
          <w:tcPr>
            <w:tcW w:w="3040" w:type="dxa"/>
            <w:gridSpan w:val="2"/>
          </w:tcPr>
          <w:p w14:paraId="6D645A8E" w14:textId="4D4A868E" w:rsidR="00464889" w:rsidRPr="005161D1" w:rsidRDefault="00464889" w:rsidP="00464889">
            <w:pPr>
              <w:rPr>
                <w:b/>
                <w:kern w:val="2"/>
                <w:sz w:val="22"/>
                <w:szCs w:val="22"/>
                <w:lang w:val="en-US"/>
              </w:rPr>
            </w:pPr>
            <w:r w:rsidRPr="005161D1">
              <w:rPr>
                <w:b/>
                <w:kern w:val="2"/>
                <w:sz w:val="22"/>
                <w:szCs w:val="22"/>
                <w:lang w:val="en-US"/>
              </w:rPr>
              <w:t xml:space="preserve">9.10. </w:t>
            </w:r>
            <w:r w:rsidRPr="005161D1">
              <w:rPr>
                <w:b/>
                <w:kern w:val="2"/>
                <w:sz w:val="22"/>
                <w:szCs w:val="22"/>
              </w:rPr>
              <w:t>Kitos netesybos</w:t>
            </w:r>
          </w:p>
        </w:tc>
        <w:tc>
          <w:tcPr>
            <w:tcW w:w="6736" w:type="dxa"/>
            <w:gridSpan w:val="2"/>
          </w:tcPr>
          <w:p w14:paraId="3DF2F478" w14:textId="2B4767CD" w:rsidR="00464889" w:rsidRPr="005161D1" w:rsidRDefault="00464889" w:rsidP="005161D1">
            <w:pPr>
              <w:jc w:val="both"/>
              <w:rPr>
                <w:kern w:val="2"/>
                <w:sz w:val="22"/>
                <w:szCs w:val="22"/>
              </w:rPr>
            </w:pPr>
            <w:r w:rsidRPr="005161D1">
              <w:rPr>
                <w:kern w:val="2"/>
                <w:sz w:val="22"/>
                <w:szCs w:val="22"/>
              </w:rPr>
              <w:t xml:space="preserve">9.10.1. Jeigu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baudą už kiekvieną pažeidimo atvejį. </w:t>
            </w:r>
          </w:p>
          <w:p w14:paraId="339305B0" w14:textId="5EF3D35A" w:rsidR="00464889" w:rsidRPr="005161D1" w:rsidRDefault="00464889" w:rsidP="005161D1">
            <w:pPr>
              <w:jc w:val="both"/>
              <w:rPr>
                <w:kern w:val="2"/>
                <w:sz w:val="22"/>
                <w:szCs w:val="22"/>
              </w:rPr>
            </w:pPr>
            <w:r w:rsidRPr="005161D1">
              <w:rPr>
                <w:kern w:val="2"/>
                <w:sz w:val="22"/>
                <w:szCs w:val="22"/>
              </w:rPr>
              <w:t xml:space="preserve">9.10.2. </w:t>
            </w:r>
            <w:r w:rsidRPr="005161D1">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6AEDF1C3" w14:textId="599D0337" w:rsidR="00464889" w:rsidRPr="005161D1" w:rsidRDefault="00464889" w:rsidP="005161D1">
            <w:pPr>
              <w:jc w:val="both"/>
              <w:rPr>
                <w:rFonts w:eastAsia="Arial"/>
                <w:sz w:val="22"/>
                <w:szCs w:val="22"/>
              </w:rPr>
            </w:pPr>
            <w:r w:rsidRPr="005161D1">
              <w:rPr>
                <w:kern w:val="2"/>
                <w:sz w:val="22"/>
                <w:szCs w:val="22"/>
              </w:rPr>
              <w:t xml:space="preserve">9.10.3. </w:t>
            </w:r>
            <w:r w:rsidRPr="005161D1">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2C99753D" w14:textId="5F4897FF" w:rsidR="00464889" w:rsidRPr="005161D1" w:rsidRDefault="00464889" w:rsidP="005161D1">
            <w:pPr>
              <w:jc w:val="both"/>
              <w:rPr>
                <w:color w:val="4472C4"/>
                <w:kern w:val="2"/>
                <w:sz w:val="22"/>
                <w:szCs w:val="22"/>
              </w:rPr>
            </w:pPr>
            <w:r w:rsidRPr="005161D1">
              <w:rPr>
                <w:rFonts w:eastAsia="Arial"/>
                <w:sz w:val="22"/>
                <w:szCs w:val="22"/>
              </w:rPr>
              <w:t xml:space="preserve">9.10.4. </w:t>
            </w:r>
            <w:r w:rsidRPr="005161D1">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r w:rsidR="001D38AB" w:rsidRPr="005161D1">
              <w:rPr>
                <w:rFonts w:asciiTheme="majorBidi" w:eastAsia="Arial" w:hAnsiTheme="majorBidi" w:cstheme="majorBidi"/>
                <w:sz w:val="22"/>
                <w:szCs w:val="22"/>
              </w:rPr>
              <w:t>.</w:t>
            </w:r>
          </w:p>
        </w:tc>
      </w:tr>
      <w:tr w:rsidR="00464889" w14:paraId="5089EED0" w14:textId="77777777" w:rsidTr="008610BC">
        <w:trPr>
          <w:trHeight w:val="300"/>
        </w:trPr>
        <w:tc>
          <w:tcPr>
            <w:tcW w:w="3040" w:type="dxa"/>
            <w:gridSpan w:val="2"/>
          </w:tcPr>
          <w:p w14:paraId="1A47F5AF" w14:textId="77777777" w:rsidR="00464889" w:rsidRPr="005161D1" w:rsidRDefault="00464889" w:rsidP="00464889">
            <w:pPr>
              <w:rPr>
                <w:b/>
                <w:bCs/>
                <w:sz w:val="22"/>
                <w:szCs w:val="22"/>
              </w:rPr>
            </w:pPr>
          </w:p>
        </w:tc>
        <w:tc>
          <w:tcPr>
            <w:tcW w:w="6736" w:type="dxa"/>
            <w:gridSpan w:val="2"/>
          </w:tcPr>
          <w:p w14:paraId="55A9074D" w14:textId="77777777" w:rsidR="00464889" w:rsidRPr="005161D1" w:rsidRDefault="00464889" w:rsidP="00464889">
            <w:pPr>
              <w:rPr>
                <w:kern w:val="2"/>
                <w:sz w:val="22"/>
                <w:szCs w:val="22"/>
                <w:highlight w:val="yellow"/>
              </w:rPr>
            </w:pPr>
          </w:p>
        </w:tc>
      </w:tr>
      <w:tr w:rsidR="00464889" w14:paraId="67A745FC" w14:textId="77777777" w:rsidTr="00ED00D6">
        <w:trPr>
          <w:trHeight w:val="300"/>
        </w:trPr>
        <w:tc>
          <w:tcPr>
            <w:tcW w:w="9776" w:type="dxa"/>
            <w:gridSpan w:val="4"/>
          </w:tcPr>
          <w:p w14:paraId="67A745FB" w14:textId="77777777" w:rsidR="00464889" w:rsidRPr="005161D1" w:rsidRDefault="00464889" w:rsidP="00464889">
            <w:pPr>
              <w:jc w:val="center"/>
              <w:rPr>
                <w:color w:val="4472C4"/>
                <w:kern w:val="2"/>
                <w:sz w:val="22"/>
                <w:szCs w:val="22"/>
              </w:rPr>
            </w:pPr>
            <w:r w:rsidRPr="005161D1">
              <w:rPr>
                <w:b/>
                <w:kern w:val="2"/>
                <w:sz w:val="22"/>
                <w:szCs w:val="22"/>
              </w:rPr>
              <w:t>10. ESMINĖS SUTARTIES SĄLYGOS</w:t>
            </w:r>
          </w:p>
        </w:tc>
      </w:tr>
      <w:tr w:rsidR="00464889" w14:paraId="67A74603" w14:textId="77777777" w:rsidTr="008610BC">
        <w:trPr>
          <w:trHeight w:val="300"/>
        </w:trPr>
        <w:tc>
          <w:tcPr>
            <w:tcW w:w="3040" w:type="dxa"/>
            <w:gridSpan w:val="2"/>
          </w:tcPr>
          <w:p w14:paraId="67A745FD" w14:textId="77777777" w:rsidR="00464889" w:rsidRPr="005161D1" w:rsidRDefault="00464889" w:rsidP="00464889">
            <w:pPr>
              <w:rPr>
                <w:b/>
                <w:kern w:val="2"/>
                <w:sz w:val="22"/>
                <w:szCs w:val="22"/>
                <w:lang w:val="en-US"/>
              </w:rPr>
            </w:pPr>
            <w:r w:rsidRPr="005161D1">
              <w:rPr>
                <w:b/>
                <w:kern w:val="2"/>
                <w:sz w:val="22"/>
                <w:szCs w:val="22"/>
                <w:lang w:val="en-US"/>
              </w:rPr>
              <w:t xml:space="preserve">10.1. </w:t>
            </w:r>
            <w:r w:rsidRPr="005161D1">
              <w:rPr>
                <w:b/>
                <w:kern w:val="2"/>
                <w:sz w:val="22"/>
                <w:szCs w:val="22"/>
              </w:rPr>
              <w:t>Esminės Sutarties sąlygos</w:t>
            </w:r>
          </w:p>
        </w:tc>
        <w:tc>
          <w:tcPr>
            <w:tcW w:w="6736" w:type="dxa"/>
            <w:gridSpan w:val="2"/>
          </w:tcPr>
          <w:p w14:paraId="022D8C19" w14:textId="59C7F209" w:rsidR="00464889" w:rsidRPr="005161D1" w:rsidRDefault="00464889" w:rsidP="00464889">
            <w:pPr>
              <w:jc w:val="both"/>
              <w:rPr>
                <w:color w:val="000000" w:themeColor="text1"/>
                <w:sz w:val="22"/>
                <w:szCs w:val="22"/>
              </w:rPr>
            </w:pPr>
            <w:r w:rsidRPr="005161D1">
              <w:rPr>
                <w:color w:val="000000" w:themeColor="text1"/>
                <w:sz w:val="22"/>
                <w:szCs w:val="22"/>
              </w:rPr>
              <w:t>10.1.1. Netenkinami Techninės specifikacijos 5 punkto reikalavimai kontaktiniams mokymams;</w:t>
            </w:r>
          </w:p>
          <w:p w14:paraId="70E96F59" w14:textId="356F8177" w:rsidR="00464889" w:rsidRPr="005161D1" w:rsidRDefault="00464889" w:rsidP="00464889">
            <w:pPr>
              <w:jc w:val="both"/>
              <w:rPr>
                <w:color w:val="000000" w:themeColor="text1"/>
                <w:sz w:val="22"/>
                <w:szCs w:val="22"/>
              </w:rPr>
            </w:pPr>
            <w:r w:rsidRPr="005161D1">
              <w:rPr>
                <w:color w:val="000000" w:themeColor="text1"/>
                <w:sz w:val="22"/>
                <w:szCs w:val="22"/>
              </w:rPr>
              <w:t>10.1.2. Nesilaikoma Techninės specifikacijos 6 punkte pateiktų  reikalavimų kontaktinių mokymų patalpoms;</w:t>
            </w:r>
          </w:p>
          <w:p w14:paraId="73102572" w14:textId="064C3EFF" w:rsidR="00464889" w:rsidRPr="005161D1" w:rsidRDefault="00464889" w:rsidP="00464889">
            <w:pPr>
              <w:jc w:val="both"/>
              <w:rPr>
                <w:color w:val="000000" w:themeColor="text1"/>
                <w:sz w:val="22"/>
                <w:szCs w:val="22"/>
              </w:rPr>
            </w:pPr>
            <w:r w:rsidRPr="005161D1">
              <w:rPr>
                <w:color w:val="000000" w:themeColor="text1"/>
                <w:sz w:val="22"/>
                <w:szCs w:val="22"/>
              </w:rPr>
              <w:t xml:space="preserve">10.1.3. Netenkinami techninės specifikacijos  7punkto reikalavimai kontaktinių mokymų dalyvių maitinimui; </w:t>
            </w:r>
          </w:p>
          <w:p w14:paraId="46AA75B3" w14:textId="14FD6834" w:rsidR="00464889" w:rsidRPr="005161D1" w:rsidRDefault="00464889" w:rsidP="00464889">
            <w:pPr>
              <w:jc w:val="both"/>
              <w:rPr>
                <w:color w:val="000000" w:themeColor="text1"/>
                <w:sz w:val="22"/>
                <w:szCs w:val="22"/>
              </w:rPr>
            </w:pPr>
            <w:r w:rsidRPr="005161D1">
              <w:rPr>
                <w:color w:val="000000" w:themeColor="text1"/>
                <w:sz w:val="22"/>
                <w:szCs w:val="22"/>
              </w:rPr>
              <w:t xml:space="preserve">10.1.4. Netenkinami Techninės specifikacijos 8 punkto reikalavimai nakvynei kontaktinių mokymų metu; </w:t>
            </w:r>
          </w:p>
          <w:p w14:paraId="67A74602" w14:textId="5E5026F8" w:rsidR="00464889" w:rsidRPr="005161D1" w:rsidRDefault="00464889" w:rsidP="00464889">
            <w:pPr>
              <w:pStyle w:val="Betarp"/>
              <w:jc w:val="both"/>
            </w:pPr>
            <w:r w:rsidRPr="005161D1">
              <w:rPr>
                <w:rFonts w:ascii="Times New Roman" w:eastAsia="Times New Roman" w:hAnsi="Times New Roman" w:cs="Times New Roman"/>
                <w:color w:val="000000" w:themeColor="text1"/>
                <w:lang w:val="lt-LT"/>
              </w:rPr>
              <w:t xml:space="preserve">10.1.5. Netenkinami Techninės specifikacijos 9 punkto reikalavimai nuotoliniams mokymams. </w:t>
            </w:r>
          </w:p>
        </w:tc>
      </w:tr>
      <w:tr w:rsidR="00464889" w14:paraId="67A74605" w14:textId="77777777" w:rsidTr="00ED00D6">
        <w:trPr>
          <w:trHeight w:val="300"/>
        </w:trPr>
        <w:tc>
          <w:tcPr>
            <w:tcW w:w="9776" w:type="dxa"/>
            <w:gridSpan w:val="4"/>
          </w:tcPr>
          <w:p w14:paraId="67A74604" w14:textId="77777777" w:rsidR="00464889" w:rsidRPr="005161D1" w:rsidRDefault="00464889" w:rsidP="00464889">
            <w:pPr>
              <w:jc w:val="center"/>
              <w:rPr>
                <w:b/>
                <w:kern w:val="2"/>
                <w:sz w:val="22"/>
                <w:szCs w:val="22"/>
              </w:rPr>
            </w:pPr>
            <w:r w:rsidRPr="005161D1">
              <w:rPr>
                <w:b/>
                <w:kern w:val="2"/>
                <w:sz w:val="22"/>
                <w:szCs w:val="22"/>
              </w:rPr>
              <w:t>11. SUTARTIES GALIOJIMAS IR KEITIMAS</w:t>
            </w:r>
          </w:p>
        </w:tc>
      </w:tr>
      <w:tr w:rsidR="00464889" w14:paraId="67A74616" w14:textId="77777777" w:rsidTr="008610BC">
        <w:trPr>
          <w:trHeight w:val="300"/>
        </w:trPr>
        <w:tc>
          <w:tcPr>
            <w:tcW w:w="3040" w:type="dxa"/>
            <w:gridSpan w:val="2"/>
          </w:tcPr>
          <w:p w14:paraId="67A74606" w14:textId="77777777" w:rsidR="00464889" w:rsidRPr="005161D1" w:rsidRDefault="00464889" w:rsidP="00464889">
            <w:pPr>
              <w:rPr>
                <w:b/>
                <w:kern w:val="2"/>
                <w:sz w:val="22"/>
                <w:szCs w:val="22"/>
              </w:rPr>
            </w:pPr>
            <w:r w:rsidRPr="005161D1">
              <w:rPr>
                <w:b/>
                <w:sz w:val="22"/>
                <w:szCs w:val="22"/>
              </w:rPr>
              <w:lastRenderedPageBreak/>
              <w:t>11.1. Sutarties sudarymas ir įsigaliojimas</w:t>
            </w:r>
          </w:p>
        </w:tc>
        <w:tc>
          <w:tcPr>
            <w:tcW w:w="6736" w:type="dxa"/>
            <w:gridSpan w:val="2"/>
          </w:tcPr>
          <w:p w14:paraId="67A74615" w14:textId="081E1DAF" w:rsidR="00464889" w:rsidRPr="005161D1" w:rsidRDefault="00464889" w:rsidP="005161D1">
            <w:pPr>
              <w:jc w:val="both"/>
              <w:rPr>
                <w:color w:val="4472C4"/>
                <w:kern w:val="2"/>
                <w:sz w:val="22"/>
                <w:szCs w:val="22"/>
              </w:rPr>
            </w:pPr>
            <w:r w:rsidRPr="005161D1">
              <w:rPr>
                <w:kern w:val="2"/>
                <w:sz w:val="22"/>
                <w:szCs w:val="22"/>
              </w:rPr>
              <w:t xml:space="preserve">Ši Sutartis laikoma sudaryta, kai (pirma) ją pasirašo abi Šalys, ir (antra) įsigalioja, kai pateikiami </w:t>
            </w:r>
            <w:r w:rsidRPr="005161D1">
              <w:rPr>
                <w:color w:val="000000" w:themeColor="text1"/>
                <w:sz w:val="22"/>
                <w:szCs w:val="22"/>
              </w:rPr>
              <w:t xml:space="preserve">Programos ir </w:t>
            </w:r>
            <w:r w:rsidRPr="005161D1">
              <w:rPr>
                <w:sz w:val="22"/>
                <w:szCs w:val="22"/>
              </w:rPr>
              <w:t xml:space="preserve">Programos vykdytojo kontaktai, bet ne anksčiau kaip </w:t>
            </w:r>
            <w:r w:rsidRPr="005161D1">
              <w:rPr>
                <w:i/>
                <w:iCs/>
                <w:sz w:val="22"/>
                <w:szCs w:val="22"/>
              </w:rPr>
              <w:t>(I pirkimo daliai 2025 m rugpjūčio 1d., II pirkimo daliai – 2025 m. lapkričio 3 d.)</w:t>
            </w:r>
            <w:r w:rsidRPr="005161D1">
              <w:rPr>
                <w:kern w:val="2"/>
                <w:sz w:val="22"/>
                <w:szCs w:val="22"/>
              </w:rPr>
              <w:t xml:space="preserve">Sutartis galioja iki visiško prievolių įvykdymo (kol bus išnaudota Pradinės Sutarties vertė, bet jos terminas negali būti ilgesnis kaip </w:t>
            </w:r>
            <w:r w:rsidRPr="005161D1">
              <w:rPr>
                <w:i/>
                <w:iCs/>
                <w:kern w:val="2"/>
                <w:sz w:val="22"/>
                <w:szCs w:val="22"/>
              </w:rPr>
              <w:t>(I pirkimo daliai – 7 mėn.,; II pirkimo daliai – 9 mėn.)</w:t>
            </w:r>
            <w:r w:rsidRPr="005161D1">
              <w:rPr>
                <w:kern w:val="2"/>
                <w:sz w:val="22"/>
                <w:szCs w:val="22"/>
              </w:rPr>
              <w:t>.</w:t>
            </w:r>
          </w:p>
        </w:tc>
      </w:tr>
      <w:tr w:rsidR="00464889" w14:paraId="67A74623" w14:textId="77777777" w:rsidTr="008610BC">
        <w:trPr>
          <w:trHeight w:val="300"/>
        </w:trPr>
        <w:tc>
          <w:tcPr>
            <w:tcW w:w="3040" w:type="dxa"/>
            <w:gridSpan w:val="2"/>
          </w:tcPr>
          <w:p w14:paraId="67A74617" w14:textId="77777777" w:rsidR="00464889" w:rsidRPr="005161D1" w:rsidRDefault="00464889" w:rsidP="00464889">
            <w:pPr>
              <w:rPr>
                <w:b/>
                <w:kern w:val="2"/>
                <w:sz w:val="22"/>
                <w:szCs w:val="22"/>
              </w:rPr>
            </w:pPr>
            <w:r w:rsidRPr="005161D1">
              <w:rPr>
                <w:b/>
                <w:kern w:val="2"/>
                <w:sz w:val="22"/>
                <w:szCs w:val="22"/>
              </w:rPr>
              <w:t>11.2. Sutarties galiojimo termino pratęsimas</w:t>
            </w:r>
          </w:p>
        </w:tc>
        <w:tc>
          <w:tcPr>
            <w:tcW w:w="6736" w:type="dxa"/>
            <w:gridSpan w:val="2"/>
          </w:tcPr>
          <w:p w14:paraId="2009536D" w14:textId="42F7DD1B" w:rsidR="00464889" w:rsidRPr="005161D1" w:rsidRDefault="00464889" w:rsidP="005161D1">
            <w:pPr>
              <w:jc w:val="both"/>
              <w:rPr>
                <w:rFonts w:eastAsia="Calibri"/>
                <w:sz w:val="22"/>
                <w:szCs w:val="22"/>
              </w:rPr>
            </w:pPr>
            <w:r w:rsidRPr="005161D1">
              <w:rPr>
                <w:kern w:val="2"/>
                <w:sz w:val="22"/>
                <w:szCs w:val="22"/>
              </w:rPr>
              <w:t xml:space="preserve">Šalių abipusiu rašytiniu Susitarimu Sutartis tomis pačiomis sąlygomis </w:t>
            </w:r>
            <w:r w:rsidRPr="005161D1">
              <w:rPr>
                <w:sz w:val="22"/>
                <w:szCs w:val="22"/>
              </w:rPr>
              <w:t xml:space="preserve"> nedidinant Sutarties kainos</w:t>
            </w:r>
            <w:r w:rsidRPr="005161D1">
              <w:rPr>
                <w:kern w:val="2"/>
                <w:sz w:val="22"/>
                <w:szCs w:val="22"/>
              </w:rPr>
              <w:t xml:space="preserve"> gali būti pratęsta 1 (vieną) kartą 6 (šešiems) mėnesiams , jeigu yra išlikęs poreikis ir esant šiai (šioms) aplinkybėms: </w:t>
            </w:r>
          </w:p>
          <w:p w14:paraId="67A7461F" w14:textId="62EC54EE" w:rsidR="00464889" w:rsidRPr="005161D1" w:rsidRDefault="00464889" w:rsidP="005161D1">
            <w:pPr>
              <w:jc w:val="both"/>
              <w:rPr>
                <w:rFonts w:eastAsia="Calibri"/>
                <w:sz w:val="22"/>
                <w:szCs w:val="22"/>
              </w:rPr>
            </w:pPr>
            <w:r w:rsidRPr="005161D1">
              <w:rPr>
                <w:rFonts w:eastAsia="Calibri"/>
                <w:sz w:val="22"/>
                <w:szCs w:val="22"/>
              </w:rPr>
              <w:t>11.2.1. Teikėjas Pasaugas suteikė nepraleisdamas Paslaugų teikimo terminų;</w:t>
            </w:r>
          </w:p>
          <w:p w14:paraId="67A74620" w14:textId="72E5FE35" w:rsidR="00464889" w:rsidRPr="005161D1" w:rsidRDefault="00464889" w:rsidP="005161D1">
            <w:pPr>
              <w:jc w:val="both"/>
              <w:rPr>
                <w:rFonts w:eastAsia="Calibri"/>
                <w:sz w:val="22"/>
                <w:szCs w:val="22"/>
              </w:rPr>
            </w:pPr>
            <w:r w:rsidRPr="005161D1">
              <w:rPr>
                <w:rFonts w:eastAsia="Calibri"/>
                <w:sz w:val="22"/>
                <w:szCs w:val="22"/>
              </w:rPr>
              <w:t>11.2.2. Paslaugos suteiktos be trūkumų;</w:t>
            </w:r>
          </w:p>
          <w:p w14:paraId="67A74622" w14:textId="557DD8D1" w:rsidR="00464889" w:rsidRPr="005161D1" w:rsidRDefault="00464889" w:rsidP="005161D1">
            <w:pPr>
              <w:jc w:val="both"/>
              <w:rPr>
                <w:rFonts w:eastAsia="Arial"/>
                <w:kern w:val="2"/>
                <w:sz w:val="22"/>
                <w:szCs w:val="22"/>
              </w:rPr>
            </w:pPr>
            <w:r w:rsidRPr="005161D1">
              <w:rPr>
                <w:rFonts w:eastAsia="Calibri"/>
                <w:sz w:val="22"/>
                <w:szCs w:val="22"/>
              </w:rPr>
              <w:t>11.2.3. Tiekėjas visą Sutarties vykdymo laikotarpį laikėsi Tiekėjo pasiūlyme nurodytų įsipareigojimų dėl kokybinių kriterijų.</w:t>
            </w:r>
          </w:p>
        </w:tc>
      </w:tr>
      <w:tr w:rsidR="00464889" w14:paraId="67A74625" w14:textId="77777777" w:rsidTr="00ED00D6">
        <w:trPr>
          <w:trHeight w:val="300"/>
        </w:trPr>
        <w:tc>
          <w:tcPr>
            <w:tcW w:w="9776" w:type="dxa"/>
            <w:gridSpan w:val="4"/>
          </w:tcPr>
          <w:p w14:paraId="67A74624" w14:textId="77777777" w:rsidR="00464889" w:rsidRPr="005161D1" w:rsidRDefault="00464889" w:rsidP="00464889">
            <w:pPr>
              <w:jc w:val="center"/>
              <w:rPr>
                <w:b/>
                <w:kern w:val="2"/>
                <w:sz w:val="22"/>
                <w:szCs w:val="22"/>
              </w:rPr>
            </w:pPr>
            <w:r w:rsidRPr="005161D1">
              <w:rPr>
                <w:b/>
                <w:kern w:val="2"/>
                <w:sz w:val="22"/>
                <w:szCs w:val="22"/>
              </w:rPr>
              <w:t>12. SUTARTIES NUTRAUKIMAS</w:t>
            </w:r>
          </w:p>
        </w:tc>
      </w:tr>
      <w:tr w:rsidR="00464889" w14:paraId="67A7462E" w14:textId="77777777" w:rsidTr="008610BC">
        <w:trPr>
          <w:trHeight w:val="300"/>
        </w:trPr>
        <w:tc>
          <w:tcPr>
            <w:tcW w:w="3005" w:type="dxa"/>
            <w:tcBorders>
              <w:top w:val="single" w:sz="4" w:space="0" w:color="auto"/>
              <w:left w:val="single" w:sz="4" w:space="0" w:color="auto"/>
              <w:bottom w:val="single" w:sz="4" w:space="0" w:color="auto"/>
              <w:right w:val="single" w:sz="4" w:space="0" w:color="auto"/>
            </w:tcBorders>
          </w:tcPr>
          <w:p w14:paraId="67A74626" w14:textId="77777777" w:rsidR="00464889" w:rsidRPr="005161D1" w:rsidRDefault="00464889" w:rsidP="00464889">
            <w:pPr>
              <w:rPr>
                <w:b/>
                <w:kern w:val="2"/>
                <w:sz w:val="22"/>
                <w:szCs w:val="22"/>
              </w:rPr>
            </w:pPr>
            <w:r w:rsidRPr="005161D1">
              <w:rPr>
                <w:b/>
                <w:kern w:val="2"/>
                <w:sz w:val="22"/>
                <w:szCs w:val="22"/>
              </w:rPr>
              <w:t>12.1. Sutarties nutraukimo pagrindai</w:t>
            </w:r>
          </w:p>
        </w:tc>
        <w:tc>
          <w:tcPr>
            <w:tcW w:w="6771" w:type="dxa"/>
            <w:gridSpan w:val="3"/>
            <w:tcBorders>
              <w:top w:val="single" w:sz="4" w:space="0" w:color="auto"/>
              <w:left w:val="single" w:sz="4" w:space="0" w:color="auto"/>
              <w:bottom w:val="single" w:sz="4" w:space="0" w:color="auto"/>
              <w:right w:val="single" w:sz="4" w:space="0" w:color="auto"/>
            </w:tcBorders>
          </w:tcPr>
          <w:p w14:paraId="67A7462D" w14:textId="5ED1352C" w:rsidR="00464889" w:rsidRPr="005161D1" w:rsidRDefault="00464889" w:rsidP="00464889">
            <w:pPr>
              <w:rPr>
                <w:sz w:val="22"/>
                <w:szCs w:val="22"/>
              </w:rPr>
            </w:pPr>
            <w:r w:rsidRPr="005161D1">
              <w:rPr>
                <w:kern w:val="2"/>
                <w:sz w:val="22"/>
                <w:szCs w:val="22"/>
              </w:rPr>
              <w:t>Sutartis gali būti nutraukiama rašytiniu Šalių susitarimu arba vienašališkai, Bendrosiose sąlygose nustatyta tvarka.</w:t>
            </w:r>
          </w:p>
        </w:tc>
      </w:tr>
      <w:tr w:rsidR="00464889" w14:paraId="67A7463D" w14:textId="77777777" w:rsidTr="008610BC">
        <w:trPr>
          <w:trHeight w:val="300"/>
        </w:trPr>
        <w:tc>
          <w:tcPr>
            <w:tcW w:w="3005" w:type="dxa"/>
            <w:tcBorders>
              <w:top w:val="single" w:sz="4" w:space="0" w:color="auto"/>
              <w:left w:val="single" w:sz="4" w:space="0" w:color="auto"/>
              <w:bottom w:val="single" w:sz="4" w:space="0" w:color="auto"/>
              <w:right w:val="single" w:sz="4" w:space="0" w:color="auto"/>
            </w:tcBorders>
          </w:tcPr>
          <w:p w14:paraId="67A7462F" w14:textId="77777777" w:rsidR="00464889" w:rsidRPr="005161D1" w:rsidRDefault="00464889" w:rsidP="00464889">
            <w:pPr>
              <w:rPr>
                <w:b/>
                <w:bCs/>
                <w:kern w:val="2"/>
                <w:sz w:val="22"/>
                <w:szCs w:val="22"/>
              </w:rPr>
            </w:pPr>
            <w:r w:rsidRPr="005161D1">
              <w:rPr>
                <w:b/>
                <w:bCs/>
                <w:kern w:val="2"/>
                <w:sz w:val="22"/>
                <w:szCs w:val="22"/>
              </w:rPr>
              <w:t xml:space="preserve">12.2. Esminiai Sutarties </w:t>
            </w:r>
            <w:r w:rsidRPr="005161D1">
              <w:rPr>
                <w:b/>
                <w:bCs/>
                <w:sz w:val="22"/>
                <w:szCs w:val="22"/>
              </w:rPr>
              <w:t>pažeidimai</w:t>
            </w:r>
          </w:p>
        </w:tc>
        <w:tc>
          <w:tcPr>
            <w:tcW w:w="6771" w:type="dxa"/>
            <w:gridSpan w:val="3"/>
            <w:tcBorders>
              <w:top w:val="single" w:sz="4" w:space="0" w:color="auto"/>
              <w:left w:val="single" w:sz="4" w:space="0" w:color="auto"/>
              <w:bottom w:val="single" w:sz="4" w:space="0" w:color="auto"/>
              <w:right w:val="single" w:sz="4" w:space="0" w:color="auto"/>
            </w:tcBorders>
          </w:tcPr>
          <w:p w14:paraId="52C6757F" w14:textId="684B43F7" w:rsidR="00464889" w:rsidRPr="005161D1" w:rsidRDefault="00464889" w:rsidP="00464889">
            <w:pPr>
              <w:jc w:val="both"/>
              <w:rPr>
                <w:kern w:val="2"/>
                <w:sz w:val="22"/>
                <w:szCs w:val="22"/>
              </w:rPr>
            </w:pPr>
            <w:r w:rsidRPr="005161D1">
              <w:rPr>
                <w:kern w:val="2"/>
                <w:sz w:val="22"/>
                <w:szCs w:val="22"/>
              </w:rPr>
              <w:t>12.2.1. jeigu Tiekėjas nevykdo prisiimtų įsipareigojimų Sutartyje nustatytais Sutarties įkainiais;</w:t>
            </w:r>
          </w:p>
          <w:p w14:paraId="22967509" w14:textId="56CA121C" w:rsidR="00464889" w:rsidRPr="005161D1" w:rsidRDefault="00464889" w:rsidP="00464889">
            <w:pPr>
              <w:jc w:val="both"/>
              <w:rPr>
                <w:kern w:val="2"/>
                <w:sz w:val="22"/>
                <w:szCs w:val="22"/>
              </w:rPr>
            </w:pPr>
            <w:r w:rsidRPr="005161D1">
              <w:rPr>
                <w:kern w:val="2"/>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0114A354" w14:textId="3D59FBD6" w:rsidR="00464889" w:rsidRPr="005161D1" w:rsidRDefault="00464889" w:rsidP="00464889">
            <w:pPr>
              <w:jc w:val="both"/>
              <w:rPr>
                <w:rFonts w:eastAsia="Arial"/>
                <w:kern w:val="2"/>
                <w:sz w:val="22"/>
                <w:szCs w:val="22"/>
              </w:rPr>
            </w:pPr>
            <w:r w:rsidRPr="005161D1">
              <w:rPr>
                <w:rFonts w:eastAsia="Arial"/>
                <w:kern w:val="2"/>
                <w:sz w:val="22"/>
                <w:szCs w:val="22"/>
              </w:rPr>
              <w:t xml:space="preserve">12.2.3. jeigu Tiekėjas nesilaiko Sutartyje nustatytų Paslaugų teikimo terminų 2 (du) kartus iš eilės arba vėluoja suteikti Paslaugas daugiau nei </w:t>
            </w:r>
            <w:r w:rsidRPr="005161D1">
              <w:rPr>
                <w:kern w:val="2"/>
                <w:sz w:val="22"/>
                <w:szCs w:val="22"/>
              </w:rPr>
              <w:t>7 kalendorines dienas</w:t>
            </w:r>
            <w:r w:rsidRPr="005161D1">
              <w:rPr>
                <w:rFonts w:eastAsia="Arial"/>
                <w:kern w:val="2"/>
                <w:sz w:val="22"/>
                <w:szCs w:val="22"/>
              </w:rPr>
              <w:t xml:space="preserve"> negu Sutartyje nustatytas Paslaugų pristatymo terminas;</w:t>
            </w:r>
          </w:p>
          <w:p w14:paraId="0FCA84D1" w14:textId="024ECEB2" w:rsidR="00464889" w:rsidRPr="005161D1" w:rsidRDefault="00464889" w:rsidP="00464889">
            <w:pPr>
              <w:tabs>
                <w:tab w:val="left" w:pos="567"/>
                <w:tab w:val="left" w:pos="851"/>
                <w:tab w:val="left" w:pos="992"/>
                <w:tab w:val="left" w:pos="1134"/>
              </w:tabs>
              <w:jc w:val="both"/>
              <w:rPr>
                <w:rFonts w:eastAsia="Arial"/>
                <w:kern w:val="2"/>
                <w:sz w:val="22"/>
                <w:szCs w:val="22"/>
              </w:rPr>
            </w:pPr>
            <w:r w:rsidRPr="005161D1">
              <w:rPr>
                <w:rFonts w:eastAsia="Arial"/>
                <w:kern w:val="2"/>
                <w:sz w:val="22"/>
                <w:szCs w:val="22"/>
              </w:rPr>
              <w:t>12.2.4. jeigu Tiekėjas pažeidžia Paslaugų suteikimo terminus ir priskaičiuotų netesybų už vėlavimą suma viršija 20 (dvidešimt) proc. Pradinės sutarties vertės;</w:t>
            </w:r>
          </w:p>
          <w:p w14:paraId="6755FB59" w14:textId="0098B4A1" w:rsidR="00464889" w:rsidRPr="005161D1" w:rsidRDefault="00464889" w:rsidP="00464889">
            <w:pPr>
              <w:tabs>
                <w:tab w:val="left" w:pos="567"/>
                <w:tab w:val="left" w:pos="851"/>
                <w:tab w:val="left" w:pos="992"/>
                <w:tab w:val="left" w:pos="1134"/>
              </w:tabs>
              <w:jc w:val="both"/>
              <w:rPr>
                <w:rFonts w:eastAsia="Arial"/>
                <w:kern w:val="2"/>
                <w:sz w:val="22"/>
                <w:szCs w:val="22"/>
              </w:rPr>
            </w:pPr>
            <w:r w:rsidRPr="005161D1">
              <w:rPr>
                <w:rFonts w:eastAsia="Arial"/>
                <w:kern w:val="2"/>
                <w:sz w:val="22"/>
                <w:szCs w:val="22"/>
              </w:rPr>
              <w:t>12.2.5. Tiekėjas pažeidžia Paslaugų suteikimo terminus ir dėl to Paslaugos tampa nebereikalingos;</w:t>
            </w:r>
          </w:p>
          <w:p w14:paraId="68987E3A" w14:textId="6CB132CD" w:rsidR="00464889" w:rsidRPr="005161D1" w:rsidRDefault="00464889" w:rsidP="00464889">
            <w:pPr>
              <w:tabs>
                <w:tab w:val="left" w:pos="567"/>
                <w:tab w:val="left" w:pos="851"/>
                <w:tab w:val="left" w:pos="992"/>
                <w:tab w:val="left" w:pos="1134"/>
              </w:tabs>
              <w:jc w:val="both"/>
              <w:rPr>
                <w:rFonts w:eastAsia="Arial"/>
                <w:kern w:val="2"/>
                <w:sz w:val="22"/>
                <w:szCs w:val="22"/>
              </w:rPr>
            </w:pPr>
            <w:r w:rsidRPr="005161D1">
              <w:rPr>
                <w:rFonts w:eastAsia="Arial"/>
                <w:kern w:val="2"/>
                <w:sz w:val="22"/>
                <w:szCs w:val="22"/>
              </w:rPr>
              <w:t>12.2.6. Tiekėjo kvalifikacija nebeatitinka pirkimo dokumentuose nustatytų Sutarties tinkamam vykdymui būtinų reikalavimų ir šie neatitikimai nebuvo ištaisyti per 14 (keturiolika) kalendorinių dienų nuo kvalifikacijos tapimo netinkama dienos;</w:t>
            </w:r>
          </w:p>
          <w:p w14:paraId="3D2F6704" w14:textId="6D99A1A5" w:rsidR="00464889" w:rsidRPr="005161D1" w:rsidRDefault="00464889" w:rsidP="00464889">
            <w:pPr>
              <w:tabs>
                <w:tab w:val="left" w:pos="567"/>
                <w:tab w:val="left" w:pos="851"/>
                <w:tab w:val="left" w:pos="992"/>
                <w:tab w:val="left" w:pos="1134"/>
              </w:tabs>
              <w:jc w:val="both"/>
              <w:rPr>
                <w:rFonts w:eastAsia="Arial"/>
                <w:kern w:val="2"/>
                <w:sz w:val="22"/>
                <w:szCs w:val="22"/>
              </w:rPr>
            </w:pPr>
            <w:r w:rsidRPr="005161D1">
              <w:rPr>
                <w:rFonts w:eastAsia="Arial"/>
                <w:kern w:val="2"/>
                <w:sz w:val="22"/>
                <w:szCs w:val="22"/>
              </w:rPr>
              <w:t xml:space="preserve">12.2.7. </w:t>
            </w:r>
            <w:bookmarkStart w:id="0" w:name="_Hlk161133829"/>
            <w:r w:rsidRPr="005161D1">
              <w:rPr>
                <w:rFonts w:eastAsia="Arial"/>
                <w:kern w:val="2"/>
                <w:sz w:val="22"/>
                <w:szCs w:val="22"/>
              </w:rPr>
              <w:t>Tiekėjas pažeidžia šios Sutarties nuostatas, reglamentuojančias konkurenciją, intelektinės nuosavybės ar konfidencialios informacijos valdymą</w:t>
            </w:r>
            <w:bookmarkEnd w:id="0"/>
            <w:r w:rsidRPr="005161D1">
              <w:rPr>
                <w:rFonts w:eastAsia="Arial"/>
                <w:kern w:val="2"/>
                <w:sz w:val="22"/>
                <w:szCs w:val="22"/>
              </w:rPr>
              <w:t>;</w:t>
            </w:r>
          </w:p>
          <w:p w14:paraId="67A7463C" w14:textId="57087741" w:rsidR="00464889" w:rsidRPr="005161D1" w:rsidRDefault="00464889" w:rsidP="00464889">
            <w:pPr>
              <w:jc w:val="both"/>
              <w:rPr>
                <w:rFonts w:eastAsia="Arial"/>
                <w:color w:val="FF0000"/>
                <w:kern w:val="2"/>
                <w:sz w:val="22"/>
                <w:szCs w:val="22"/>
              </w:rPr>
            </w:pPr>
            <w:r w:rsidRPr="005161D1">
              <w:rPr>
                <w:rFonts w:eastAsia="Arial"/>
                <w:kern w:val="2"/>
                <w:sz w:val="22"/>
                <w:szCs w:val="22"/>
              </w:rPr>
              <w:t>12.2.8. Tiekėjas pažeidžia Bendrųjų sąlygų nuostatas dėl Sutarčiai vykdyti pasitelkiamų naujų Subtiekėjų / esamų Subtiekėjų keitimo.</w:t>
            </w:r>
          </w:p>
        </w:tc>
      </w:tr>
      <w:tr w:rsidR="00464889" w14:paraId="67A7463F" w14:textId="77777777" w:rsidTr="00ED00D6">
        <w:trPr>
          <w:trHeight w:val="300"/>
        </w:trPr>
        <w:tc>
          <w:tcPr>
            <w:tcW w:w="9776" w:type="dxa"/>
            <w:gridSpan w:val="4"/>
          </w:tcPr>
          <w:p w14:paraId="67A7463E" w14:textId="16F1C15A" w:rsidR="00464889" w:rsidRPr="005161D1" w:rsidRDefault="00464889" w:rsidP="00464889">
            <w:pPr>
              <w:jc w:val="center"/>
              <w:rPr>
                <w:kern w:val="2"/>
                <w:sz w:val="22"/>
                <w:szCs w:val="22"/>
              </w:rPr>
            </w:pPr>
            <w:r w:rsidRPr="005161D1">
              <w:rPr>
                <w:b/>
                <w:kern w:val="2"/>
                <w:sz w:val="22"/>
                <w:szCs w:val="22"/>
              </w:rPr>
              <w:lastRenderedPageBreak/>
              <w:t xml:space="preserve">13. APLINKOS APSAUGOS IR SOCIALINIAI KRITERIJAI </w:t>
            </w:r>
          </w:p>
        </w:tc>
      </w:tr>
      <w:tr w:rsidR="00464889" w14:paraId="67A74649" w14:textId="77777777" w:rsidTr="008610BC">
        <w:trPr>
          <w:trHeight w:val="300"/>
        </w:trPr>
        <w:tc>
          <w:tcPr>
            <w:tcW w:w="3005" w:type="dxa"/>
          </w:tcPr>
          <w:p w14:paraId="67A74640" w14:textId="77777777" w:rsidR="00464889" w:rsidRPr="005161D1" w:rsidRDefault="00464889" w:rsidP="00464889">
            <w:pPr>
              <w:rPr>
                <w:b/>
                <w:kern w:val="2"/>
                <w:sz w:val="22"/>
                <w:szCs w:val="22"/>
              </w:rPr>
            </w:pPr>
            <w:r w:rsidRPr="005161D1">
              <w:rPr>
                <w:b/>
                <w:kern w:val="2"/>
                <w:sz w:val="22"/>
                <w:szCs w:val="22"/>
              </w:rPr>
              <w:t xml:space="preserve">13.1. Su perkamomis paslaugomis susiję  aplinkos apsaugos kriterijai </w:t>
            </w:r>
          </w:p>
        </w:tc>
        <w:tc>
          <w:tcPr>
            <w:tcW w:w="6771" w:type="dxa"/>
            <w:gridSpan w:val="3"/>
          </w:tcPr>
          <w:p w14:paraId="51B273E3" w14:textId="77C851B0" w:rsidR="00464889" w:rsidRPr="005161D1" w:rsidRDefault="00464889" w:rsidP="005161D1">
            <w:pPr>
              <w:jc w:val="both"/>
              <w:rPr>
                <w:color w:val="0070C0"/>
                <w:kern w:val="2"/>
                <w:sz w:val="22"/>
                <w:szCs w:val="22"/>
                <w:shd w:val="clear" w:color="auto" w:fill="FFFFFF"/>
              </w:rPr>
            </w:pPr>
            <w:r w:rsidRPr="005161D1">
              <w:rPr>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161D1">
              <w:rPr>
                <w:sz w:val="22"/>
                <w:szCs w:val="22"/>
              </w:rPr>
              <w:t>4.4.4.4 punktu (-</w:t>
            </w:r>
            <w:proofErr w:type="spellStart"/>
            <w:r w:rsidRPr="005161D1">
              <w:rPr>
                <w:sz w:val="22"/>
                <w:szCs w:val="22"/>
              </w:rPr>
              <w:t>ais</w:t>
            </w:r>
            <w:proofErr w:type="spellEnd"/>
            <w:r w:rsidRPr="005161D1">
              <w:rPr>
                <w:sz w:val="22"/>
                <w:szCs w:val="22"/>
              </w:rPr>
              <w:t>) „prekė yra tvirta, ilgaamžė, f</w:t>
            </w:r>
            <w:bookmarkStart w:id="1" w:name="_GoBack"/>
            <w:bookmarkEnd w:id="1"/>
            <w:r w:rsidRPr="005161D1">
              <w:rPr>
                <w:sz w:val="22"/>
                <w:szCs w:val="22"/>
              </w:rPr>
              <w:t>unkcionali, ji ar jos sudedamosios dalys tinka naudoti daug kartų ir (ar) lengvai pataisomos, ir (ar) pakeičiamos“, todėl visi maitinimui naudojami indai turi būti daugkartinio naudojimo.</w:t>
            </w:r>
          </w:p>
          <w:p w14:paraId="67A74648" w14:textId="77777777" w:rsidR="00464889" w:rsidRPr="005161D1" w:rsidRDefault="00464889" w:rsidP="00464889">
            <w:pPr>
              <w:rPr>
                <w:kern w:val="2"/>
                <w:sz w:val="22"/>
                <w:szCs w:val="22"/>
              </w:rPr>
            </w:pPr>
          </w:p>
        </w:tc>
      </w:tr>
      <w:tr w:rsidR="00464889" w14:paraId="67A74651" w14:textId="77777777" w:rsidTr="008610BC">
        <w:trPr>
          <w:trHeight w:val="300"/>
        </w:trPr>
        <w:tc>
          <w:tcPr>
            <w:tcW w:w="3005" w:type="dxa"/>
          </w:tcPr>
          <w:p w14:paraId="67A7464A" w14:textId="77777777" w:rsidR="00464889" w:rsidRPr="005161D1" w:rsidRDefault="00464889" w:rsidP="00464889">
            <w:pPr>
              <w:rPr>
                <w:b/>
                <w:kern w:val="2"/>
                <w:sz w:val="22"/>
                <w:szCs w:val="22"/>
              </w:rPr>
            </w:pPr>
            <w:r w:rsidRPr="005161D1">
              <w:rPr>
                <w:b/>
                <w:kern w:val="2"/>
                <w:sz w:val="22"/>
                <w:szCs w:val="22"/>
              </w:rPr>
              <w:t>13.2. Su perkamomis Paslaugomis susiję socialiniai kriterijai</w:t>
            </w:r>
          </w:p>
        </w:tc>
        <w:tc>
          <w:tcPr>
            <w:tcW w:w="6771" w:type="dxa"/>
            <w:gridSpan w:val="3"/>
          </w:tcPr>
          <w:p w14:paraId="67A7464B" w14:textId="77777777" w:rsidR="00464889" w:rsidRPr="005161D1" w:rsidRDefault="00464889" w:rsidP="00464889">
            <w:pPr>
              <w:rPr>
                <w:color w:val="000000"/>
                <w:kern w:val="2"/>
                <w:sz w:val="22"/>
                <w:szCs w:val="22"/>
                <w:shd w:val="clear" w:color="auto" w:fill="FFFFFF"/>
              </w:rPr>
            </w:pPr>
            <w:r w:rsidRPr="005161D1">
              <w:rPr>
                <w:color w:val="000000"/>
                <w:kern w:val="2"/>
                <w:sz w:val="22"/>
                <w:szCs w:val="22"/>
                <w:shd w:val="clear" w:color="auto" w:fill="FFFFFF"/>
              </w:rPr>
              <w:t>Netaikoma</w:t>
            </w:r>
          </w:p>
          <w:p w14:paraId="67A7464C" w14:textId="77777777" w:rsidR="00464889" w:rsidRPr="005161D1" w:rsidRDefault="00464889" w:rsidP="00464889">
            <w:pPr>
              <w:rPr>
                <w:color w:val="000000"/>
                <w:kern w:val="2"/>
                <w:sz w:val="22"/>
                <w:szCs w:val="22"/>
                <w:shd w:val="clear" w:color="auto" w:fill="FFFFFF"/>
              </w:rPr>
            </w:pPr>
          </w:p>
          <w:p w14:paraId="67A74650" w14:textId="0D3330D7" w:rsidR="00464889" w:rsidRPr="005161D1" w:rsidRDefault="00464889" w:rsidP="00464889">
            <w:pPr>
              <w:rPr>
                <w:color w:val="0070C0"/>
                <w:kern w:val="2"/>
                <w:sz w:val="22"/>
                <w:szCs w:val="22"/>
              </w:rPr>
            </w:pPr>
          </w:p>
        </w:tc>
      </w:tr>
      <w:tr w:rsidR="00464889" w:rsidRPr="00B7233A" w14:paraId="67A74654" w14:textId="77777777" w:rsidTr="00ED00D6">
        <w:trPr>
          <w:trHeight w:val="300"/>
        </w:trPr>
        <w:tc>
          <w:tcPr>
            <w:tcW w:w="9776" w:type="dxa"/>
            <w:gridSpan w:val="4"/>
          </w:tcPr>
          <w:p w14:paraId="67A74653" w14:textId="0E0058C6" w:rsidR="00464889" w:rsidRPr="005161D1" w:rsidRDefault="00464889" w:rsidP="00464889">
            <w:pPr>
              <w:jc w:val="center"/>
              <w:rPr>
                <w:strike/>
                <w:sz w:val="22"/>
                <w:szCs w:val="22"/>
              </w:rPr>
            </w:pPr>
          </w:p>
        </w:tc>
      </w:tr>
      <w:tr w:rsidR="00464889" w14:paraId="67A74668" w14:textId="77777777" w:rsidTr="001909B7">
        <w:trPr>
          <w:trHeight w:val="713"/>
        </w:trPr>
        <w:tc>
          <w:tcPr>
            <w:tcW w:w="9776" w:type="dxa"/>
            <w:gridSpan w:val="4"/>
          </w:tcPr>
          <w:p w14:paraId="67A74667" w14:textId="185C14B6" w:rsidR="00464889" w:rsidRPr="005161D1" w:rsidRDefault="00464889" w:rsidP="00464889">
            <w:pPr>
              <w:jc w:val="center"/>
              <w:rPr>
                <w:b/>
                <w:kern w:val="2"/>
                <w:sz w:val="22"/>
                <w:szCs w:val="22"/>
              </w:rPr>
            </w:pPr>
            <w:r w:rsidRPr="005161D1">
              <w:rPr>
                <w:b/>
                <w:kern w:val="2"/>
                <w:sz w:val="22"/>
                <w:szCs w:val="22"/>
              </w:rPr>
              <w:t>1</w:t>
            </w:r>
            <w:r w:rsidR="008610BC" w:rsidRPr="005161D1">
              <w:rPr>
                <w:b/>
                <w:kern w:val="2"/>
                <w:sz w:val="22"/>
                <w:szCs w:val="22"/>
              </w:rPr>
              <w:t>4</w:t>
            </w:r>
            <w:r w:rsidRPr="005161D1">
              <w:rPr>
                <w:b/>
                <w:kern w:val="2"/>
                <w:sz w:val="22"/>
                <w:szCs w:val="22"/>
              </w:rPr>
              <w:t>. SUTARTIES PRIEDAI</w:t>
            </w:r>
          </w:p>
        </w:tc>
      </w:tr>
      <w:tr w:rsidR="00464889" w14:paraId="67A7466B" w14:textId="77777777" w:rsidTr="00C45DB9">
        <w:trPr>
          <w:trHeight w:val="300"/>
        </w:trPr>
        <w:tc>
          <w:tcPr>
            <w:tcW w:w="3040" w:type="dxa"/>
            <w:gridSpan w:val="2"/>
          </w:tcPr>
          <w:p w14:paraId="67A74669" w14:textId="469CA2EF" w:rsidR="00464889" w:rsidRPr="005161D1" w:rsidRDefault="00C45DB9" w:rsidP="00464889">
            <w:pPr>
              <w:jc w:val="center"/>
              <w:rPr>
                <w:b/>
                <w:kern w:val="2"/>
                <w:sz w:val="22"/>
                <w:szCs w:val="22"/>
              </w:rPr>
            </w:pPr>
            <w:r w:rsidRPr="005161D1">
              <w:rPr>
                <w:b/>
                <w:kern w:val="2"/>
                <w:sz w:val="22"/>
                <w:szCs w:val="22"/>
              </w:rPr>
              <w:t>14</w:t>
            </w:r>
            <w:r w:rsidR="00464889" w:rsidRPr="005161D1">
              <w:rPr>
                <w:b/>
                <w:kern w:val="2"/>
                <w:sz w:val="22"/>
                <w:szCs w:val="22"/>
              </w:rPr>
              <w:t>.1. Priedas Nr. 1</w:t>
            </w:r>
          </w:p>
        </w:tc>
        <w:tc>
          <w:tcPr>
            <w:tcW w:w="6736" w:type="dxa"/>
            <w:gridSpan w:val="2"/>
          </w:tcPr>
          <w:p w14:paraId="67A7466A" w14:textId="56F995F4" w:rsidR="00464889" w:rsidRPr="005161D1" w:rsidRDefault="001909B7" w:rsidP="001909B7">
            <w:pPr>
              <w:rPr>
                <w:kern w:val="2"/>
                <w:sz w:val="22"/>
                <w:szCs w:val="22"/>
              </w:rPr>
            </w:pPr>
            <w:r w:rsidRPr="005161D1">
              <w:rPr>
                <w:kern w:val="2"/>
                <w:sz w:val="22"/>
                <w:szCs w:val="22"/>
              </w:rPr>
              <w:t>Techninė specifikacija</w:t>
            </w:r>
          </w:p>
        </w:tc>
      </w:tr>
      <w:tr w:rsidR="00464889" w14:paraId="67A7466E" w14:textId="77777777" w:rsidTr="00C45DB9">
        <w:trPr>
          <w:trHeight w:val="300"/>
        </w:trPr>
        <w:tc>
          <w:tcPr>
            <w:tcW w:w="3040" w:type="dxa"/>
            <w:gridSpan w:val="2"/>
          </w:tcPr>
          <w:p w14:paraId="67A7466C" w14:textId="269CCB54" w:rsidR="00464889" w:rsidRPr="005161D1" w:rsidRDefault="00464889" w:rsidP="00464889">
            <w:pPr>
              <w:jc w:val="center"/>
              <w:rPr>
                <w:b/>
                <w:kern w:val="2"/>
                <w:sz w:val="22"/>
                <w:szCs w:val="22"/>
              </w:rPr>
            </w:pPr>
            <w:r w:rsidRPr="005161D1">
              <w:rPr>
                <w:b/>
                <w:kern w:val="2"/>
                <w:sz w:val="22"/>
                <w:szCs w:val="22"/>
              </w:rPr>
              <w:t>1</w:t>
            </w:r>
            <w:r w:rsidR="00C45DB9" w:rsidRPr="005161D1">
              <w:rPr>
                <w:b/>
                <w:kern w:val="2"/>
                <w:sz w:val="22"/>
                <w:szCs w:val="22"/>
              </w:rPr>
              <w:t>4</w:t>
            </w:r>
            <w:r w:rsidRPr="005161D1">
              <w:rPr>
                <w:b/>
                <w:kern w:val="2"/>
                <w:sz w:val="22"/>
                <w:szCs w:val="22"/>
              </w:rPr>
              <w:t>.2. Priedas Nr. 2</w:t>
            </w:r>
          </w:p>
        </w:tc>
        <w:tc>
          <w:tcPr>
            <w:tcW w:w="6736" w:type="dxa"/>
            <w:gridSpan w:val="2"/>
          </w:tcPr>
          <w:p w14:paraId="67A7466D" w14:textId="1C05D014" w:rsidR="00464889" w:rsidRPr="005161D1" w:rsidRDefault="001909B7" w:rsidP="001909B7">
            <w:pPr>
              <w:rPr>
                <w:kern w:val="2"/>
                <w:sz w:val="22"/>
                <w:szCs w:val="22"/>
              </w:rPr>
            </w:pPr>
            <w:r w:rsidRPr="005161D1">
              <w:rPr>
                <w:kern w:val="2"/>
                <w:sz w:val="22"/>
                <w:szCs w:val="22"/>
              </w:rPr>
              <w:t>Tiekėjo pasiūlymas</w:t>
            </w:r>
          </w:p>
        </w:tc>
      </w:tr>
      <w:tr w:rsidR="00464889" w14:paraId="67A74671" w14:textId="77777777" w:rsidTr="00C45DB9">
        <w:trPr>
          <w:trHeight w:val="300"/>
        </w:trPr>
        <w:tc>
          <w:tcPr>
            <w:tcW w:w="3040" w:type="dxa"/>
            <w:gridSpan w:val="2"/>
          </w:tcPr>
          <w:p w14:paraId="67A7466F" w14:textId="7CE78F6D" w:rsidR="00464889" w:rsidRPr="005161D1" w:rsidRDefault="00464889" w:rsidP="00464889">
            <w:pPr>
              <w:jc w:val="center"/>
              <w:rPr>
                <w:b/>
                <w:kern w:val="2"/>
                <w:sz w:val="22"/>
                <w:szCs w:val="22"/>
              </w:rPr>
            </w:pPr>
          </w:p>
        </w:tc>
        <w:tc>
          <w:tcPr>
            <w:tcW w:w="6736" w:type="dxa"/>
            <w:gridSpan w:val="2"/>
          </w:tcPr>
          <w:p w14:paraId="67A74670" w14:textId="259915D7" w:rsidR="00464889" w:rsidRPr="005161D1" w:rsidRDefault="00464889" w:rsidP="001909B7">
            <w:pPr>
              <w:rPr>
                <w:kern w:val="2"/>
                <w:sz w:val="22"/>
                <w:szCs w:val="22"/>
              </w:rPr>
            </w:pPr>
          </w:p>
        </w:tc>
      </w:tr>
      <w:tr w:rsidR="00464889" w14:paraId="67A74674" w14:textId="77777777" w:rsidTr="008610BC">
        <w:trPr>
          <w:trHeight w:val="300"/>
        </w:trPr>
        <w:tc>
          <w:tcPr>
            <w:tcW w:w="3005" w:type="dxa"/>
          </w:tcPr>
          <w:p w14:paraId="67A74672" w14:textId="5A763CE3" w:rsidR="00464889" w:rsidRPr="005161D1" w:rsidRDefault="00464889" w:rsidP="00464889">
            <w:pPr>
              <w:jc w:val="center"/>
              <w:rPr>
                <w:b/>
                <w:kern w:val="2"/>
                <w:sz w:val="22"/>
                <w:szCs w:val="22"/>
              </w:rPr>
            </w:pPr>
          </w:p>
        </w:tc>
        <w:tc>
          <w:tcPr>
            <w:tcW w:w="6771" w:type="dxa"/>
            <w:gridSpan w:val="3"/>
          </w:tcPr>
          <w:p w14:paraId="67A74673" w14:textId="2A7EB493" w:rsidR="00464889" w:rsidRPr="005161D1" w:rsidRDefault="00464889" w:rsidP="00464889">
            <w:pPr>
              <w:jc w:val="center"/>
              <w:rPr>
                <w:b/>
                <w:kern w:val="2"/>
                <w:sz w:val="22"/>
                <w:szCs w:val="22"/>
              </w:rPr>
            </w:pPr>
          </w:p>
        </w:tc>
      </w:tr>
      <w:tr w:rsidR="00464889" w14:paraId="67A74677" w14:textId="77777777" w:rsidTr="008610BC">
        <w:trPr>
          <w:trHeight w:val="300"/>
        </w:trPr>
        <w:tc>
          <w:tcPr>
            <w:tcW w:w="3005" w:type="dxa"/>
          </w:tcPr>
          <w:p w14:paraId="67A74675" w14:textId="050AA6B6" w:rsidR="00464889" w:rsidRPr="005161D1" w:rsidRDefault="00464889" w:rsidP="00464889">
            <w:pPr>
              <w:jc w:val="center"/>
              <w:rPr>
                <w:b/>
                <w:kern w:val="2"/>
                <w:sz w:val="22"/>
                <w:szCs w:val="22"/>
              </w:rPr>
            </w:pPr>
          </w:p>
        </w:tc>
        <w:tc>
          <w:tcPr>
            <w:tcW w:w="6771" w:type="dxa"/>
            <w:gridSpan w:val="3"/>
          </w:tcPr>
          <w:p w14:paraId="67A74676" w14:textId="77777777" w:rsidR="00464889" w:rsidRPr="005161D1" w:rsidRDefault="00464889" w:rsidP="00464889">
            <w:pPr>
              <w:jc w:val="center"/>
              <w:rPr>
                <w:b/>
                <w:kern w:val="2"/>
                <w:sz w:val="22"/>
                <w:szCs w:val="22"/>
              </w:rPr>
            </w:pPr>
          </w:p>
        </w:tc>
      </w:tr>
      <w:tr w:rsidR="00464889" w14:paraId="67A74679" w14:textId="77777777" w:rsidTr="00ED00D6">
        <w:tc>
          <w:tcPr>
            <w:tcW w:w="9776" w:type="dxa"/>
            <w:gridSpan w:val="4"/>
          </w:tcPr>
          <w:p w14:paraId="67A74678" w14:textId="77777777" w:rsidR="00464889" w:rsidRPr="005161D1" w:rsidRDefault="00464889" w:rsidP="00464889">
            <w:pPr>
              <w:jc w:val="center"/>
              <w:rPr>
                <w:b/>
                <w:kern w:val="2"/>
                <w:sz w:val="22"/>
                <w:szCs w:val="22"/>
              </w:rPr>
            </w:pPr>
            <w:r w:rsidRPr="005161D1">
              <w:rPr>
                <w:b/>
                <w:kern w:val="2"/>
                <w:sz w:val="22"/>
                <w:szCs w:val="22"/>
              </w:rPr>
              <w:t>16. ŠALIŲ ATSTOVŲ PARAŠAI</w:t>
            </w:r>
          </w:p>
        </w:tc>
      </w:tr>
      <w:tr w:rsidR="00464889" w14:paraId="67A7467C" w14:textId="77777777" w:rsidTr="008610BC">
        <w:tc>
          <w:tcPr>
            <w:tcW w:w="5128" w:type="dxa"/>
            <w:gridSpan w:val="3"/>
          </w:tcPr>
          <w:p w14:paraId="67A7467A" w14:textId="77777777" w:rsidR="00464889" w:rsidRPr="005161D1" w:rsidRDefault="00464889" w:rsidP="00464889">
            <w:pPr>
              <w:jc w:val="center"/>
              <w:rPr>
                <w:b/>
                <w:kern w:val="2"/>
                <w:sz w:val="22"/>
                <w:szCs w:val="22"/>
              </w:rPr>
            </w:pPr>
            <w:r w:rsidRPr="005161D1">
              <w:rPr>
                <w:b/>
                <w:kern w:val="2"/>
                <w:sz w:val="22"/>
                <w:szCs w:val="22"/>
              </w:rPr>
              <w:t>PIRKĖJAS</w:t>
            </w:r>
          </w:p>
        </w:tc>
        <w:tc>
          <w:tcPr>
            <w:tcW w:w="4648" w:type="dxa"/>
          </w:tcPr>
          <w:p w14:paraId="67A7467B" w14:textId="77777777" w:rsidR="00464889" w:rsidRPr="005161D1" w:rsidRDefault="00464889" w:rsidP="00464889">
            <w:pPr>
              <w:jc w:val="center"/>
              <w:rPr>
                <w:b/>
                <w:kern w:val="2"/>
                <w:sz w:val="22"/>
                <w:szCs w:val="22"/>
              </w:rPr>
            </w:pPr>
            <w:r w:rsidRPr="005161D1">
              <w:rPr>
                <w:b/>
                <w:kern w:val="2"/>
                <w:sz w:val="22"/>
                <w:szCs w:val="22"/>
              </w:rPr>
              <w:t>TIEKĖJAS</w:t>
            </w:r>
          </w:p>
        </w:tc>
      </w:tr>
      <w:tr w:rsidR="00464889" w14:paraId="67A7467F" w14:textId="77777777" w:rsidTr="008610BC">
        <w:tc>
          <w:tcPr>
            <w:tcW w:w="5128" w:type="dxa"/>
            <w:gridSpan w:val="3"/>
          </w:tcPr>
          <w:p w14:paraId="67A7467D" w14:textId="77777777" w:rsidR="00464889" w:rsidRPr="005161D1" w:rsidRDefault="00464889" w:rsidP="00464889">
            <w:pPr>
              <w:jc w:val="center"/>
              <w:rPr>
                <w:color w:val="4472C4"/>
                <w:kern w:val="2"/>
                <w:sz w:val="22"/>
                <w:szCs w:val="22"/>
              </w:rPr>
            </w:pPr>
            <w:r w:rsidRPr="005161D1">
              <w:rPr>
                <w:color w:val="4472C4"/>
                <w:kern w:val="2"/>
                <w:sz w:val="22"/>
                <w:szCs w:val="22"/>
              </w:rPr>
              <w:t>(nurodomos atstovo pareigos, vardas, pavardė)</w:t>
            </w:r>
          </w:p>
        </w:tc>
        <w:tc>
          <w:tcPr>
            <w:tcW w:w="4648" w:type="dxa"/>
          </w:tcPr>
          <w:p w14:paraId="67A7467E" w14:textId="77777777" w:rsidR="00464889" w:rsidRPr="005161D1" w:rsidRDefault="00464889" w:rsidP="00464889">
            <w:pPr>
              <w:jc w:val="center"/>
              <w:rPr>
                <w:b/>
                <w:kern w:val="2"/>
                <w:sz w:val="22"/>
                <w:szCs w:val="22"/>
              </w:rPr>
            </w:pPr>
            <w:r w:rsidRPr="005161D1">
              <w:rPr>
                <w:color w:val="4472C4"/>
                <w:kern w:val="2"/>
                <w:sz w:val="22"/>
                <w:szCs w:val="22"/>
              </w:rPr>
              <w:t>(nurodomos atstovo pareigos, vardas, pavardė)</w:t>
            </w:r>
          </w:p>
        </w:tc>
      </w:tr>
      <w:tr w:rsidR="00464889" w14:paraId="67A74686" w14:textId="77777777" w:rsidTr="008610BC">
        <w:tc>
          <w:tcPr>
            <w:tcW w:w="5128" w:type="dxa"/>
            <w:gridSpan w:val="3"/>
          </w:tcPr>
          <w:p w14:paraId="67A74680" w14:textId="77777777" w:rsidR="00464889" w:rsidRPr="005161D1" w:rsidRDefault="00464889" w:rsidP="00464889">
            <w:pPr>
              <w:jc w:val="center"/>
              <w:rPr>
                <w:b/>
                <w:color w:val="4472C4"/>
                <w:kern w:val="2"/>
                <w:sz w:val="22"/>
                <w:szCs w:val="22"/>
              </w:rPr>
            </w:pPr>
          </w:p>
          <w:p w14:paraId="67A74681" w14:textId="77777777" w:rsidR="00464889" w:rsidRPr="005161D1" w:rsidRDefault="00464889" w:rsidP="00464889">
            <w:pPr>
              <w:jc w:val="center"/>
              <w:rPr>
                <w:b/>
                <w:color w:val="4472C4"/>
                <w:kern w:val="2"/>
                <w:sz w:val="22"/>
                <w:szCs w:val="22"/>
              </w:rPr>
            </w:pPr>
            <w:r w:rsidRPr="005161D1">
              <w:rPr>
                <w:b/>
                <w:color w:val="4472C4"/>
                <w:kern w:val="2"/>
                <w:sz w:val="22"/>
                <w:szCs w:val="22"/>
              </w:rPr>
              <w:t>(parašas)</w:t>
            </w:r>
          </w:p>
          <w:p w14:paraId="67A74682" w14:textId="77777777" w:rsidR="00464889" w:rsidRPr="005161D1" w:rsidRDefault="00464889" w:rsidP="00464889">
            <w:pPr>
              <w:jc w:val="center"/>
              <w:rPr>
                <w:b/>
                <w:color w:val="4472C4"/>
                <w:kern w:val="2"/>
                <w:sz w:val="22"/>
                <w:szCs w:val="22"/>
              </w:rPr>
            </w:pPr>
          </w:p>
          <w:p w14:paraId="67A74683" w14:textId="77777777" w:rsidR="00464889" w:rsidRPr="005161D1" w:rsidRDefault="00464889" w:rsidP="00464889">
            <w:pPr>
              <w:jc w:val="center"/>
              <w:rPr>
                <w:b/>
                <w:color w:val="4472C4"/>
                <w:kern w:val="2"/>
                <w:sz w:val="22"/>
                <w:szCs w:val="22"/>
              </w:rPr>
            </w:pPr>
          </w:p>
        </w:tc>
        <w:tc>
          <w:tcPr>
            <w:tcW w:w="4648" w:type="dxa"/>
          </w:tcPr>
          <w:p w14:paraId="67A74684" w14:textId="77777777" w:rsidR="00464889" w:rsidRPr="005161D1" w:rsidRDefault="00464889" w:rsidP="00464889">
            <w:pPr>
              <w:jc w:val="center"/>
              <w:rPr>
                <w:b/>
                <w:color w:val="4472C4"/>
                <w:kern w:val="2"/>
                <w:sz w:val="22"/>
                <w:szCs w:val="22"/>
              </w:rPr>
            </w:pPr>
          </w:p>
          <w:p w14:paraId="67A74685" w14:textId="77777777" w:rsidR="00464889" w:rsidRPr="005161D1" w:rsidRDefault="00464889" w:rsidP="00464889">
            <w:pPr>
              <w:jc w:val="center"/>
              <w:rPr>
                <w:b/>
                <w:color w:val="4472C4"/>
                <w:kern w:val="2"/>
                <w:sz w:val="22"/>
                <w:szCs w:val="22"/>
              </w:rPr>
            </w:pPr>
            <w:r w:rsidRPr="005161D1">
              <w:rPr>
                <w:b/>
                <w:color w:val="4472C4"/>
                <w:kern w:val="2"/>
                <w:sz w:val="22"/>
                <w:szCs w:val="22"/>
              </w:rPr>
              <w:t>(parašas)</w:t>
            </w:r>
          </w:p>
        </w:tc>
      </w:tr>
    </w:tbl>
    <w:p w14:paraId="67A74687" w14:textId="77777777" w:rsidR="00027B83" w:rsidRDefault="00027B83">
      <w:pPr>
        <w:rPr>
          <w:szCs w:val="24"/>
        </w:rPr>
      </w:pPr>
    </w:p>
    <w:p w14:paraId="67A74688" w14:textId="77777777" w:rsidR="00027B83" w:rsidRDefault="00027B83">
      <w:pPr>
        <w:rPr>
          <w:szCs w:val="24"/>
        </w:rPr>
      </w:pPr>
    </w:p>
    <w:p w14:paraId="67A74689"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773F1" w16cex:dateUtc="2025-03-04T12:02:00Z"/>
  <w16cex:commentExtensible w16cex:durableId="59BF4F75" w16cex:dateUtc="2025-03-04T13:01:00Z"/>
  <w16cex:commentExtensible w16cex:durableId="1CBA1A73" w16cex:dateUtc="2025-03-04T12:03:00Z"/>
  <w16cex:commentExtensible w16cex:durableId="189BCE59" w16cex:dateUtc="2025-03-04T12: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7EAC" w14:textId="77777777" w:rsidR="00DE6771" w:rsidRDefault="00DE6771">
      <w:pPr>
        <w:rPr>
          <w:sz w:val="20"/>
        </w:rPr>
      </w:pPr>
      <w:r>
        <w:rPr>
          <w:sz w:val="20"/>
        </w:rPr>
        <w:separator/>
      </w:r>
    </w:p>
  </w:endnote>
  <w:endnote w:type="continuationSeparator" w:id="0">
    <w:p w14:paraId="3080E92C" w14:textId="77777777" w:rsidR="00DE6771" w:rsidRDefault="00DE6771">
      <w:pPr>
        <w:rPr>
          <w:sz w:val="20"/>
        </w:rPr>
      </w:pPr>
      <w:r>
        <w:rPr>
          <w:sz w:val="20"/>
        </w:rPr>
        <w:continuationSeparator/>
      </w:r>
    </w:p>
  </w:endnote>
  <w:endnote w:type="continuationNotice" w:id="1">
    <w:p w14:paraId="6C7DAB7A" w14:textId="77777777" w:rsidR="00DE6771" w:rsidRDefault="00DE6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4694" w14:textId="77777777" w:rsidR="002120DA" w:rsidRDefault="002120D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022B1" w14:textId="77777777" w:rsidR="00DE6771" w:rsidRDefault="00DE6771">
      <w:pPr>
        <w:rPr>
          <w:sz w:val="20"/>
        </w:rPr>
      </w:pPr>
      <w:r>
        <w:rPr>
          <w:sz w:val="20"/>
        </w:rPr>
        <w:separator/>
      </w:r>
    </w:p>
  </w:footnote>
  <w:footnote w:type="continuationSeparator" w:id="0">
    <w:p w14:paraId="51816219" w14:textId="77777777" w:rsidR="00DE6771" w:rsidRDefault="00DE6771">
      <w:pPr>
        <w:rPr>
          <w:sz w:val="20"/>
        </w:rPr>
      </w:pPr>
      <w:r>
        <w:rPr>
          <w:sz w:val="20"/>
        </w:rPr>
        <w:continuationSeparator/>
      </w:r>
    </w:p>
  </w:footnote>
  <w:footnote w:type="continuationNotice" w:id="1">
    <w:p w14:paraId="08F69691" w14:textId="77777777" w:rsidR="00DE6771" w:rsidRDefault="00DE6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4692" w14:textId="77777777" w:rsidR="002120DA" w:rsidRDefault="002120D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7A74693" w14:textId="77777777" w:rsidR="002120DA" w:rsidRDefault="002120D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FBC"/>
    <w:rsid w:val="00027B83"/>
    <w:rsid w:val="00075B08"/>
    <w:rsid w:val="00093178"/>
    <w:rsid w:val="000B0897"/>
    <w:rsid w:val="000C0B37"/>
    <w:rsid w:val="001909B7"/>
    <w:rsid w:val="001B197C"/>
    <w:rsid w:val="001D38AB"/>
    <w:rsid w:val="00200A01"/>
    <w:rsid w:val="002120DA"/>
    <w:rsid w:val="00297079"/>
    <w:rsid w:val="002A6BE9"/>
    <w:rsid w:val="0035127A"/>
    <w:rsid w:val="0038028C"/>
    <w:rsid w:val="003955A7"/>
    <w:rsid w:val="003A0993"/>
    <w:rsid w:val="003B7DBA"/>
    <w:rsid w:val="00410406"/>
    <w:rsid w:val="0044128F"/>
    <w:rsid w:val="00452DB7"/>
    <w:rsid w:val="00464889"/>
    <w:rsid w:val="004E2A0A"/>
    <w:rsid w:val="005161D1"/>
    <w:rsid w:val="005725DA"/>
    <w:rsid w:val="00584448"/>
    <w:rsid w:val="00625984"/>
    <w:rsid w:val="0067070E"/>
    <w:rsid w:val="00725954"/>
    <w:rsid w:val="00762611"/>
    <w:rsid w:val="007636B6"/>
    <w:rsid w:val="007E042E"/>
    <w:rsid w:val="008610BC"/>
    <w:rsid w:val="00891801"/>
    <w:rsid w:val="008A7E9C"/>
    <w:rsid w:val="009728BC"/>
    <w:rsid w:val="009D025A"/>
    <w:rsid w:val="009D3B85"/>
    <w:rsid w:val="00A16423"/>
    <w:rsid w:val="00A37C80"/>
    <w:rsid w:val="00A965EC"/>
    <w:rsid w:val="00B31994"/>
    <w:rsid w:val="00B7233A"/>
    <w:rsid w:val="00B765D1"/>
    <w:rsid w:val="00BE6B3D"/>
    <w:rsid w:val="00C45DB9"/>
    <w:rsid w:val="00C6277B"/>
    <w:rsid w:val="00C87E9E"/>
    <w:rsid w:val="00C96F73"/>
    <w:rsid w:val="00D70AEE"/>
    <w:rsid w:val="00D80DC1"/>
    <w:rsid w:val="00D82DB5"/>
    <w:rsid w:val="00D944D9"/>
    <w:rsid w:val="00DA4E0C"/>
    <w:rsid w:val="00DC0197"/>
    <w:rsid w:val="00DE6771"/>
    <w:rsid w:val="00DF312B"/>
    <w:rsid w:val="00E55B06"/>
    <w:rsid w:val="00E67E7F"/>
    <w:rsid w:val="00EB2DBD"/>
    <w:rsid w:val="00ED00D6"/>
    <w:rsid w:val="00F013C4"/>
    <w:rsid w:val="00F60BD9"/>
    <w:rsid w:val="00F840C6"/>
    <w:rsid w:val="00F85CA5"/>
    <w:rsid w:val="03670D0A"/>
    <w:rsid w:val="052CA362"/>
    <w:rsid w:val="057B3678"/>
    <w:rsid w:val="0C5829AF"/>
    <w:rsid w:val="0F9E3AED"/>
    <w:rsid w:val="10ADF00B"/>
    <w:rsid w:val="11EDDC44"/>
    <w:rsid w:val="1395DDEA"/>
    <w:rsid w:val="16A139A8"/>
    <w:rsid w:val="19A2DE04"/>
    <w:rsid w:val="1E223137"/>
    <w:rsid w:val="1F591A16"/>
    <w:rsid w:val="1F62C856"/>
    <w:rsid w:val="20BB29DF"/>
    <w:rsid w:val="21D545C1"/>
    <w:rsid w:val="2875FB39"/>
    <w:rsid w:val="2984C9B6"/>
    <w:rsid w:val="2AA3EF61"/>
    <w:rsid w:val="2C4B75EF"/>
    <w:rsid w:val="2C9E695E"/>
    <w:rsid w:val="301DA56F"/>
    <w:rsid w:val="32809AB0"/>
    <w:rsid w:val="350BD500"/>
    <w:rsid w:val="3514B983"/>
    <w:rsid w:val="3C8B7E17"/>
    <w:rsid w:val="3EF37636"/>
    <w:rsid w:val="3F3328B3"/>
    <w:rsid w:val="41B8D9E5"/>
    <w:rsid w:val="45CC7E6C"/>
    <w:rsid w:val="46ABDCB1"/>
    <w:rsid w:val="4745C1A5"/>
    <w:rsid w:val="47DE78B0"/>
    <w:rsid w:val="47E3CEDB"/>
    <w:rsid w:val="4A118E7D"/>
    <w:rsid w:val="4AE9FC93"/>
    <w:rsid w:val="4BAAA0F6"/>
    <w:rsid w:val="4CB8B0E1"/>
    <w:rsid w:val="4E51574C"/>
    <w:rsid w:val="4F7BF05D"/>
    <w:rsid w:val="51D6925F"/>
    <w:rsid w:val="53260F97"/>
    <w:rsid w:val="55BE278C"/>
    <w:rsid w:val="5807BC45"/>
    <w:rsid w:val="58B6B40B"/>
    <w:rsid w:val="58BD4975"/>
    <w:rsid w:val="59D1F655"/>
    <w:rsid w:val="5B25ACD3"/>
    <w:rsid w:val="5B6B240C"/>
    <w:rsid w:val="5F5AC8F4"/>
    <w:rsid w:val="630E1A62"/>
    <w:rsid w:val="63D72D2A"/>
    <w:rsid w:val="718A61ED"/>
    <w:rsid w:val="72CAC31E"/>
    <w:rsid w:val="759BF647"/>
    <w:rsid w:val="76D17BF1"/>
    <w:rsid w:val="784C37BB"/>
    <w:rsid w:val="7935DF85"/>
    <w:rsid w:val="79553DCC"/>
    <w:rsid w:val="7A941DAD"/>
    <w:rsid w:val="7ABBF8AB"/>
    <w:rsid w:val="7C9F29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413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Body2">
    <w:name w:val="Body 2"/>
    <w:rsid w:val="00A37C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Hipersaitas">
    <w:name w:val="Hyperlink"/>
    <w:basedOn w:val="Numatytasispastraiposriftas"/>
    <w:unhideWhenUsed/>
    <w:rsid w:val="00A37C80"/>
    <w:rPr>
      <w:color w:val="0563C1" w:themeColor="hyperlink"/>
      <w:u w:val="single"/>
    </w:rPr>
  </w:style>
  <w:style w:type="character" w:styleId="Neapdorotaspaminjimas">
    <w:name w:val="Unresolved Mention"/>
    <w:basedOn w:val="Numatytasispastraiposriftas"/>
    <w:uiPriority w:val="99"/>
    <w:semiHidden/>
    <w:unhideWhenUsed/>
    <w:rsid w:val="00A37C80"/>
    <w:rPr>
      <w:color w:val="605E5C"/>
      <w:shd w:val="clear" w:color="auto" w:fill="E1DFDD"/>
    </w:rPr>
  </w:style>
  <w:style w:type="character" w:styleId="Komentaronuoroda">
    <w:name w:val="annotation reference"/>
    <w:basedOn w:val="Numatytasispastraiposriftas"/>
    <w:uiPriority w:val="99"/>
    <w:semiHidden/>
    <w:unhideWhenUsed/>
    <w:rsid w:val="00F840C6"/>
    <w:rPr>
      <w:sz w:val="16"/>
      <w:szCs w:val="16"/>
    </w:rPr>
  </w:style>
  <w:style w:type="paragraph" w:styleId="Komentarotekstas">
    <w:name w:val="annotation text"/>
    <w:basedOn w:val="prastasis"/>
    <w:link w:val="KomentarotekstasDiagrama"/>
    <w:uiPriority w:val="99"/>
    <w:unhideWhenUsed/>
    <w:rsid w:val="00F840C6"/>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F840C6"/>
    <w:rPr>
      <w:rFonts w:asciiTheme="minorHAnsi" w:eastAsiaTheme="minorHAnsi" w:hAnsiTheme="minorHAnsi" w:cstheme="minorBidi"/>
      <w:sz w:val="20"/>
    </w:rPr>
  </w:style>
  <w:style w:type="paragraph" w:styleId="Debesliotekstas">
    <w:name w:val="Balloon Text"/>
    <w:basedOn w:val="prastasis"/>
    <w:link w:val="DebesliotekstasDiagrama"/>
    <w:semiHidden/>
    <w:unhideWhenUsed/>
    <w:rsid w:val="00F840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840C6"/>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F840C6"/>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F840C6"/>
    <w:rPr>
      <w:rFonts w:asciiTheme="minorHAnsi" w:eastAsiaTheme="minorHAnsi" w:hAnsiTheme="minorHAnsi" w:cstheme="minorBidi"/>
      <w:b/>
      <w:bCs/>
      <w:sz w:val="20"/>
    </w:rPr>
  </w:style>
  <w:style w:type="paragraph" w:styleId="Betarp">
    <w:name w:val="No Spacing"/>
    <w:uiPriority w:val="1"/>
    <w:qFormat/>
    <w:rsid w:val="00E67E7F"/>
    <w:rPr>
      <w:rFonts w:asciiTheme="minorHAnsi" w:eastAsiaTheme="minorHAnsi" w:hAnsiTheme="minorHAnsi" w:cstheme="minorBidi"/>
      <w:sz w:val="22"/>
      <w:szCs w:val="22"/>
      <w:lang w:val="en-GB"/>
    </w:rPr>
  </w:style>
  <w:style w:type="character" w:customStyle="1" w:styleId="PagrindinistekstasDiagrama">
    <w:name w:val="Pagrindinis tekstas Diagrama"/>
    <w:basedOn w:val="Numatytasispastraiposriftas"/>
    <w:link w:val="Pagrindinistekstas"/>
    <w:rsid w:val="00E55B06"/>
  </w:style>
  <w:style w:type="paragraph" w:styleId="Pagrindinistekstas">
    <w:name w:val="Body Text"/>
    <w:basedOn w:val="prastasis"/>
    <w:link w:val="PagrindinistekstasDiagrama"/>
    <w:qFormat/>
    <w:rsid w:val="00E55B06"/>
    <w:pPr>
      <w:widowControl w:val="0"/>
      <w:ind w:firstLine="400"/>
    </w:pPr>
  </w:style>
  <w:style w:type="character" w:customStyle="1" w:styleId="PagrindinistekstasDiagrama1">
    <w:name w:val="Pagrindinis tekstas Diagrama1"/>
    <w:basedOn w:val="Numatytasispastraiposriftas"/>
    <w:semiHidden/>
    <w:rsid w:val="00E55B06"/>
  </w:style>
  <w:style w:type="character" w:customStyle="1" w:styleId="Numatytasispastraiposriftas1">
    <w:name w:val="Numatytasis pastraipos šriftas1"/>
    <w:rsid w:val="00E55B06"/>
  </w:style>
  <w:style w:type="character" w:customStyle="1" w:styleId="Other">
    <w:name w:val="Other_"/>
    <w:basedOn w:val="Numatytasispastraiposriftas"/>
    <w:link w:val="Other0"/>
    <w:qFormat/>
    <w:locked/>
    <w:rsid w:val="00E55B06"/>
    <w:rPr>
      <w:i/>
      <w:iCs/>
      <w:color w:val="00B050"/>
    </w:rPr>
  </w:style>
  <w:style w:type="paragraph" w:customStyle="1" w:styleId="Other0">
    <w:name w:val="Other"/>
    <w:basedOn w:val="prastasis"/>
    <w:link w:val="Other"/>
    <w:qFormat/>
    <w:rsid w:val="00E55B06"/>
    <w:pPr>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iedre.daugirdiene@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4C8FE66254D74838CED38927E377E"/>
        <w:category>
          <w:name w:val="Bendrosios nuostatos"/>
          <w:gallery w:val="placeholder"/>
        </w:category>
        <w:types>
          <w:type w:val="bbPlcHdr"/>
        </w:types>
        <w:behaviors>
          <w:behavior w:val="content"/>
        </w:behaviors>
        <w:guid w:val="{DC422697-ADD6-4A9E-BFA0-8C67CB37C011}"/>
      </w:docPartPr>
      <w:docPartBody>
        <w:p w:rsidR="00224D66" w:rsidRDefault="00725954" w:rsidP="00725954">
          <w:pPr>
            <w:pStyle w:val="A9E4C8FE66254D74838CED38927E377E"/>
          </w:pPr>
          <w:r w:rsidRPr="00DB164D">
            <w:rPr>
              <w:rStyle w:val="Vietosrezervavimoenklotekstas"/>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224D66"/>
    <w:rsid w:val="003C0327"/>
    <w:rsid w:val="00725954"/>
    <w:rsid w:val="00AD1C02"/>
    <w:rsid w:val="00DF312B"/>
    <w:rsid w:val="00E51AF0"/>
    <w:rsid w:val="00F013C4"/>
    <w:rsid w:val="00F07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25954"/>
    <w:rPr>
      <w:color w:val="666666"/>
    </w:rPr>
  </w:style>
  <w:style w:type="paragraph" w:customStyle="1" w:styleId="A9E4C8FE66254D74838CED38927E377E">
    <w:name w:val="A9E4C8FE66254D74838CED38927E377E"/>
    <w:rsid w:val="00725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SharedWithUsers xmlns="093ac0e9-c16c-4efd-b4cb-c4e90b8dd06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www.w3.org/XML/1998/namespace"/>
    <ds:schemaRef ds:uri="http://purl.org/dc/elements/1.1/"/>
    <ds:schemaRef ds:uri="093ac0e9-c16c-4efd-b4cb-c4e90b8dd066"/>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a723130-161b-4061-9883-069c6f509e2d"/>
    <ds:schemaRef ds:uri="http://schemas.microsoft.com/office/2006/metadata/properties"/>
  </ds:schemaRefs>
</ds:datastoreItem>
</file>

<file path=customXml/itemProps2.xml><?xml version="1.0" encoding="utf-8"?>
<ds:datastoreItem xmlns:ds="http://schemas.openxmlformats.org/officeDocument/2006/customXml" ds:itemID="{6D1138B5-D176-4533-8907-D6C684EF9077}"/>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86C7A9A-7BAF-4049-A94E-26FDEA81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14869</Words>
  <Characters>8476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Gita Stonienė</cp:lastModifiedBy>
  <cp:revision>7</cp:revision>
  <cp:lastPrinted>2017-06-29T23:42:00Z</cp:lastPrinted>
  <dcterms:created xsi:type="dcterms:W3CDTF">2025-03-04T13:56:00Z</dcterms:created>
  <dcterms:modified xsi:type="dcterms:W3CDTF">2025-03-18T06:46:00Z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