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FAEA" w14:textId="120FC3C6" w:rsidR="00103697" w:rsidRPr="00191CC4" w:rsidRDefault="00103697" w:rsidP="00103697">
      <w:pPr>
        <w:spacing w:after="0" w:line="240" w:lineRule="auto"/>
        <w:jc w:val="right"/>
        <w:rPr>
          <w:rFonts w:eastAsia="Times New Roman" w:cs="Times New Roman"/>
          <w:szCs w:val="20"/>
          <w:lang w:eastAsia="en-US"/>
        </w:rPr>
      </w:pPr>
      <w:r>
        <w:rPr>
          <w:rFonts w:eastAsia="Times New Roman" w:cs="Times New Roman"/>
          <w:szCs w:val="20"/>
          <w:lang w:eastAsia="en-US"/>
        </w:rPr>
        <w:t>Pirkimo sąlygų 1</w:t>
      </w:r>
      <w:r w:rsidRPr="00191CC4">
        <w:rPr>
          <w:rFonts w:eastAsia="Times New Roman" w:cs="Times New Roman"/>
          <w:szCs w:val="20"/>
          <w:lang w:eastAsia="en-US"/>
        </w:rPr>
        <w:t xml:space="preserve"> priedas</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12BF8B52" w:rsidR="00382AFC" w:rsidRDefault="00714701" w:rsidP="00191422">
      <w:pPr>
        <w:spacing w:after="0" w:line="240" w:lineRule="auto"/>
        <w:ind w:firstLine="567"/>
        <w:jc w:val="both"/>
        <w:rPr>
          <w:rFonts w:eastAsia="Times New Roman" w:cs="Times New Roman"/>
          <w:szCs w:val="20"/>
          <w:lang w:eastAsia="en-US"/>
        </w:rPr>
      </w:pPr>
      <w:bookmarkStart w:id="0" w:name="_Hlk174696638"/>
      <w:r w:rsidRPr="006947DE">
        <w:rPr>
          <w:rFonts w:cs="Times New Roman"/>
          <w:b/>
          <w:lang w:eastAsia="en-US"/>
        </w:rPr>
        <w:t xml:space="preserve">DĖL </w:t>
      </w:r>
      <w:r>
        <w:rPr>
          <w:rFonts w:eastAsia="Times New Roman" w:cs="Times New Roman"/>
          <w:b/>
        </w:rPr>
        <w:t xml:space="preserve">KELIO ATKARPOS KALNALAUKIO G. 47, ŠIRVINTOSE, </w:t>
      </w:r>
      <w:r w:rsidR="00E43935">
        <w:rPr>
          <w:rFonts w:eastAsia="Times New Roman" w:cs="Times New Roman"/>
          <w:b/>
        </w:rPr>
        <w:t>ĮRENGIMO</w:t>
      </w:r>
      <w:r w:rsidRPr="00015D98">
        <w:rPr>
          <w:rFonts w:eastAsia="Times New Roman" w:cs="Times New Roman"/>
          <w:b/>
        </w:rPr>
        <w:t xml:space="preserve"> DARBŲ SU PROJEKTAVIMO PASLAUG</w:t>
      </w:r>
      <w:r>
        <w:rPr>
          <w:rFonts w:eastAsia="Times New Roman" w:cs="Times New Roman"/>
          <w:b/>
        </w:rPr>
        <w:t>OMIS</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7D8CF85A"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1B9AB8DB" w:rsidR="00191422" w:rsidRPr="00191CC4" w:rsidRDefault="0032392D" w:rsidP="00252FA5">
            <w:pPr>
              <w:spacing w:after="0" w:line="240" w:lineRule="auto"/>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7032A2B1" w14:textId="1969A3DC"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mėnesiais,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6AB2A91D"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714701">
              <w:rPr>
                <w:rFonts w:cs="Times New Roman"/>
                <w:i/>
                <w:szCs w:val="24"/>
                <w:lang w:eastAsia="lt-LT"/>
              </w:rPr>
              <w:t>18</w:t>
            </w:r>
            <w:r w:rsidRPr="00E613CC">
              <w:rPr>
                <w:rFonts w:cs="Times New Roman"/>
                <w:i/>
                <w:szCs w:val="24"/>
                <w:lang w:eastAsia="lt-LT"/>
              </w:rPr>
              <w:t xml:space="preserve"> savai</w:t>
            </w:r>
            <w:r w:rsidR="00714701">
              <w:rPr>
                <w:rFonts w:cs="Times New Roman"/>
                <w:i/>
                <w:szCs w:val="24"/>
                <w:lang w:eastAsia="lt-LT"/>
              </w:rPr>
              <w:t>čių</w:t>
            </w:r>
            <w:r w:rsidRPr="00E613CC">
              <w:rPr>
                <w:rFonts w:cs="Times New Roman"/>
                <w:i/>
                <w:szCs w:val="24"/>
                <w:lang w:eastAsia="lt-LT"/>
              </w:rPr>
              <w:t xml:space="preserve">, o minimalus – </w:t>
            </w:r>
            <w:r w:rsidR="00714701">
              <w:rPr>
                <w:rFonts w:cs="Times New Roman"/>
                <w:i/>
                <w:szCs w:val="24"/>
                <w:lang w:eastAsia="lt-LT"/>
              </w:rPr>
              <w:t>4</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6EC4049B" w:rsidR="00191422" w:rsidRPr="00191CC4" w:rsidRDefault="0032392D" w:rsidP="00252FA5">
            <w:pPr>
              <w:spacing w:after="0" w:line="240" w:lineRule="auto"/>
              <w:jc w:val="both"/>
              <w:rPr>
                <w:rFonts w:eastAsia="Times New Roman" w:cs="Times New Roman"/>
                <w:szCs w:val="24"/>
                <w:lang w:eastAsia="en-US"/>
              </w:rPr>
            </w:pPr>
            <w:r>
              <w:rPr>
                <w:rFonts w:eastAsia="Times New Roman" w:cs="Times New Roman"/>
                <w:szCs w:val="24"/>
                <w:lang w:eastAsia="en-US"/>
              </w:rPr>
              <w:t>3</w:t>
            </w:r>
            <w:r w:rsidR="00191422" w:rsidRPr="00191CC4">
              <w:rPr>
                <w:rFonts w:eastAsia="Times New Roman" w:cs="Times New Roman"/>
                <w:szCs w:val="24"/>
                <w:lang w:eastAsia="en-US"/>
              </w:rPr>
              <w:t>.</w:t>
            </w:r>
          </w:p>
        </w:tc>
        <w:tc>
          <w:tcPr>
            <w:tcW w:w="3373" w:type="dxa"/>
          </w:tcPr>
          <w:p w14:paraId="125FD0AC" w14:textId="16D3AB4A" w:rsidR="00191422" w:rsidRPr="00191CC4" w:rsidRDefault="009C30BE" w:rsidP="00252FA5">
            <w:pPr>
              <w:tabs>
                <w:tab w:val="left" w:pos="887"/>
              </w:tabs>
              <w:spacing w:after="0" w:line="240" w:lineRule="auto"/>
              <w:jc w:val="both"/>
              <w:rPr>
                <w:rFonts w:eastAsia="Times New Roman" w:cs="Times New Roman"/>
                <w:szCs w:val="24"/>
                <w:lang w:eastAsia="en-US"/>
              </w:rPr>
            </w:pPr>
            <w:r>
              <w:rPr>
                <w:rFonts w:cs="Times New Roman"/>
                <w:b/>
                <w:i/>
                <w:szCs w:val="24"/>
              </w:rPr>
              <w:t>Trečiasis</w:t>
            </w:r>
            <w:r w:rsidR="00191422">
              <w:rPr>
                <w:rFonts w:cs="Times New Roman"/>
                <w:b/>
                <w:i/>
                <w:szCs w:val="24"/>
              </w:rPr>
              <w:t xml:space="preserve"> kriterijus – </w:t>
            </w:r>
            <w:r w:rsidR="00191422" w:rsidRPr="004F0405">
              <w:rPr>
                <w:rFonts w:cs="Times New Roman"/>
                <w:b/>
                <w:i/>
                <w:szCs w:val="24"/>
              </w:rPr>
              <w:t xml:space="preserve">tiekėjo siūlomo specialisto, einant darbų vadovo pareigas statinių </w:t>
            </w:r>
            <w:r w:rsidR="00191422" w:rsidRPr="004F0405">
              <w:rPr>
                <w:rFonts w:cs="Times New Roman"/>
                <w:b/>
                <w:i/>
                <w:szCs w:val="24"/>
              </w:rPr>
              <w:lastRenderedPageBreak/>
              <w:t xml:space="preserve">grupėje: </w:t>
            </w:r>
            <w:r w:rsidRPr="009C30BE">
              <w:rPr>
                <w:rFonts w:cs="Times New Roman"/>
                <w:b/>
                <w:bCs/>
                <w:i/>
                <w:iCs/>
                <w:szCs w:val="24"/>
              </w:rPr>
              <w:t>kelias ir (ar) gatvė, patirtis</w:t>
            </w:r>
            <w:r w:rsidR="00191422" w:rsidRPr="004F0405">
              <w:rPr>
                <w:rFonts w:cs="Times New Roman"/>
                <w:b/>
                <w:i/>
                <w:szCs w:val="24"/>
              </w:rPr>
              <w:t>, (</w:t>
            </w:r>
            <w:r>
              <w:rPr>
                <w:rFonts w:cs="Times New Roman"/>
                <w:b/>
                <w:i/>
                <w:szCs w:val="24"/>
              </w:rPr>
              <w:t>T</w:t>
            </w:r>
            <w:r w:rsidR="0032392D">
              <w:rPr>
                <w:rFonts w:cs="Times New Roman"/>
                <w:b/>
                <w:i/>
                <w:szCs w:val="24"/>
                <w:vertAlign w:val="subscript"/>
              </w:rPr>
              <w:t>2</w:t>
            </w:r>
            <w:r w:rsidR="00191422" w:rsidRPr="004F0405">
              <w:rPr>
                <w:rFonts w:cs="Times New Roman"/>
                <w:b/>
                <w:i/>
                <w:szCs w:val="24"/>
              </w:rPr>
              <w:t>)</w:t>
            </w:r>
            <w:r w:rsidR="00191422">
              <w:rPr>
                <w:rFonts w:cs="Times New Roman"/>
                <w:b/>
                <w:i/>
                <w:szCs w:val="24"/>
              </w:rPr>
              <w:t xml:space="preserve"> </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0BC5E7AF" w14:textId="07DBF7D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lastRenderedPageBreak/>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9C30BE">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patirtį pagrindžiantys dokumentai pagal pirkimo sąlygų</w:t>
            </w:r>
            <w:r>
              <w:rPr>
                <w:rFonts w:cs="Times New Roman"/>
                <w:i/>
                <w:iCs/>
                <w:color w:val="000000" w:themeColor="text1"/>
                <w:szCs w:val="24"/>
              </w:rPr>
              <w:t xml:space="preserve"> </w:t>
            </w:r>
            <w:r w:rsidR="009C30BE">
              <w:rPr>
                <w:rFonts w:cs="Times New Roman"/>
                <w:i/>
                <w:iCs/>
                <w:color w:val="000000" w:themeColor="text1"/>
                <w:szCs w:val="24"/>
              </w:rPr>
              <w:t>9.6.</w:t>
            </w:r>
            <w:r w:rsidR="0032392D">
              <w:rPr>
                <w:rFonts w:cs="Times New Roman"/>
                <w:i/>
                <w:iCs/>
                <w:color w:val="000000" w:themeColor="text1"/>
                <w:szCs w:val="24"/>
              </w:rPr>
              <w:t>5</w:t>
            </w:r>
            <w:r w:rsidRPr="00AD367C">
              <w:rPr>
                <w:rFonts w:cs="Times New Roman"/>
                <w:b/>
                <w:bCs/>
                <w:i/>
                <w:iCs/>
                <w:color w:val="000000" w:themeColor="text1"/>
                <w:szCs w:val="24"/>
              </w:rPr>
              <w:t xml:space="preserve"> </w:t>
            </w:r>
            <w:r>
              <w:rPr>
                <w:rFonts w:cs="Times New Roman"/>
                <w:i/>
                <w:iCs/>
                <w:color w:val="000000" w:themeColor="text1"/>
                <w:szCs w:val="24"/>
              </w:rPr>
              <w:t>papunktį</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bl>
    <w:p w14:paraId="323D3649" w14:textId="77777777" w:rsidR="00191422" w:rsidRPr="00B863A5" w:rsidRDefault="00191422" w:rsidP="00191422">
      <w:pPr>
        <w:spacing w:after="0" w:line="240" w:lineRule="auto"/>
        <w:ind w:firstLine="567"/>
        <w:jc w:val="both"/>
        <w:rPr>
          <w:rFonts w:eastAsia="Times New Roman" w:cs="Times New Roman"/>
          <w:color w:val="538135" w:themeColor="accent6" w:themeShade="BF"/>
          <w:szCs w:val="20"/>
          <w:lang w:eastAsia="en-US"/>
        </w:rPr>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91"/>
      </w:tblGrid>
      <w:tr w:rsidR="0032392D" w:rsidRPr="00EE35FD" w14:paraId="2BAC9DF6" w14:textId="77777777" w:rsidTr="00714701">
        <w:tc>
          <w:tcPr>
            <w:tcW w:w="1129" w:type="dxa"/>
            <w:tcBorders>
              <w:top w:val="single" w:sz="4" w:space="0" w:color="auto"/>
              <w:left w:val="single" w:sz="4" w:space="0" w:color="auto"/>
              <w:bottom w:val="single" w:sz="4" w:space="0" w:color="auto"/>
              <w:right w:val="single" w:sz="4" w:space="0" w:color="auto"/>
            </w:tcBorders>
            <w:hideMark/>
          </w:tcPr>
          <w:p w14:paraId="33CD590F" w14:textId="013AC8F6" w:rsidR="0032392D" w:rsidRPr="00EE35FD" w:rsidRDefault="00714701" w:rsidP="00252FA5">
            <w:pPr>
              <w:jc w:val="center"/>
              <w:rPr>
                <w:rFonts w:eastAsia="Times New Roman"/>
                <w:b/>
                <w:szCs w:val="24"/>
              </w:rPr>
            </w:pPr>
            <w:r>
              <w:rPr>
                <w:rFonts w:eastAsia="Times New Roman"/>
                <w:b/>
                <w:szCs w:val="24"/>
              </w:rPr>
              <w:t>Eil. Nr.</w:t>
            </w:r>
          </w:p>
        </w:tc>
        <w:tc>
          <w:tcPr>
            <w:tcW w:w="4253" w:type="dxa"/>
            <w:tcBorders>
              <w:top w:val="single" w:sz="4" w:space="0" w:color="auto"/>
              <w:left w:val="single" w:sz="4" w:space="0" w:color="auto"/>
              <w:bottom w:val="single" w:sz="4" w:space="0" w:color="auto"/>
              <w:right w:val="single" w:sz="4" w:space="0" w:color="auto"/>
            </w:tcBorders>
          </w:tcPr>
          <w:p w14:paraId="5A0EEC01" w14:textId="7F43FBEE" w:rsidR="0032392D" w:rsidRPr="00EE35FD" w:rsidRDefault="00714701" w:rsidP="00714701">
            <w:pPr>
              <w:jc w:val="center"/>
              <w:rPr>
                <w:rFonts w:eastAsia="Times New Roman"/>
                <w:b/>
                <w:szCs w:val="24"/>
              </w:rPr>
            </w:pPr>
            <w:r>
              <w:rPr>
                <w:rFonts w:eastAsia="Times New Roman"/>
                <w:b/>
                <w:szCs w:val="24"/>
              </w:rPr>
              <w:t>Pirkimo objekto pavadinimas</w:t>
            </w:r>
          </w:p>
        </w:tc>
        <w:tc>
          <w:tcPr>
            <w:tcW w:w="4291" w:type="dxa"/>
            <w:tcBorders>
              <w:top w:val="single" w:sz="4" w:space="0" w:color="auto"/>
              <w:left w:val="single" w:sz="4" w:space="0" w:color="auto"/>
              <w:bottom w:val="single" w:sz="4" w:space="0" w:color="auto"/>
              <w:right w:val="single" w:sz="4" w:space="0" w:color="auto"/>
            </w:tcBorders>
            <w:hideMark/>
          </w:tcPr>
          <w:p w14:paraId="0980C25A" w14:textId="02E7B47F" w:rsidR="0032392D" w:rsidRPr="00D97D55" w:rsidRDefault="00714701" w:rsidP="00252FA5">
            <w:pPr>
              <w:jc w:val="center"/>
              <w:rPr>
                <w:rFonts w:eastAsia="Times New Roman"/>
                <w:b/>
                <w:szCs w:val="24"/>
              </w:rPr>
            </w:pPr>
            <w:r w:rsidRPr="00EE35FD">
              <w:rPr>
                <w:rFonts w:eastAsia="Times New Roman"/>
                <w:b/>
                <w:szCs w:val="24"/>
              </w:rPr>
              <w:t>Pasiūlymo kaina EUR be PVM</w:t>
            </w:r>
          </w:p>
        </w:tc>
      </w:tr>
      <w:tr w:rsidR="0032392D" w:rsidRPr="00EE35FD" w14:paraId="55F935FD" w14:textId="77777777" w:rsidTr="00714701">
        <w:tc>
          <w:tcPr>
            <w:tcW w:w="1129" w:type="dxa"/>
            <w:tcBorders>
              <w:top w:val="single" w:sz="4" w:space="0" w:color="auto"/>
              <w:left w:val="single" w:sz="4" w:space="0" w:color="auto"/>
              <w:bottom w:val="single" w:sz="4" w:space="0" w:color="auto"/>
              <w:right w:val="single" w:sz="4" w:space="0" w:color="auto"/>
            </w:tcBorders>
          </w:tcPr>
          <w:p w14:paraId="3607393E" w14:textId="21F3ADC3" w:rsidR="0032392D" w:rsidRPr="00714701" w:rsidRDefault="00714701" w:rsidP="00714701">
            <w:pPr>
              <w:ind w:firstLine="720"/>
              <w:jc w:val="both"/>
              <w:rPr>
                <w:rFonts w:eastAsia="Times New Roman"/>
                <w:szCs w:val="24"/>
                <w:lang w:val="en-US"/>
              </w:rPr>
            </w:pPr>
            <w:r>
              <w:rPr>
                <w:rFonts w:eastAsia="Times New Roman"/>
                <w:szCs w:val="24"/>
                <w:lang w:val="en-US"/>
              </w:rPr>
              <w:t>1</w:t>
            </w:r>
          </w:p>
        </w:tc>
        <w:tc>
          <w:tcPr>
            <w:tcW w:w="4253" w:type="dxa"/>
            <w:tcBorders>
              <w:top w:val="single" w:sz="4" w:space="0" w:color="auto"/>
              <w:left w:val="single" w:sz="4" w:space="0" w:color="auto"/>
              <w:bottom w:val="single" w:sz="4" w:space="0" w:color="auto"/>
              <w:right w:val="single" w:sz="4" w:space="0" w:color="auto"/>
            </w:tcBorders>
          </w:tcPr>
          <w:p w14:paraId="0EC10A1A" w14:textId="77777777" w:rsidR="00714701" w:rsidRPr="00EE35FD" w:rsidRDefault="00714701" w:rsidP="00714701">
            <w:pPr>
              <w:ind w:firstLine="36"/>
              <w:rPr>
                <w:rFonts w:eastAsia="Times New Roman"/>
                <w:szCs w:val="24"/>
              </w:rPr>
            </w:pPr>
            <w:r>
              <w:rPr>
                <w:rFonts w:eastAsia="Times New Roman"/>
                <w:szCs w:val="24"/>
              </w:rPr>
              <w:t>Projektavimo su susijusiomis paslaugomis kaina</w:t>
            </w:r>
          </w:p>
          <w:p w14:paraId="4E2BDD68" w14:textId="77777777" w:rsidR="0032392D" w:rsidRPr="00EE35FD" w:rsidRDefault="0032392D" w:rsidP="00714701">
            <w:pPr>
              <w:ind w:firstLine="36"/>
              <w:rPr>
                <w:rFonts w:eastAsia="Times New Roman"/>
                <w:szCs w:val="24"/>
              </w:rPr>
            </w:pPr>
          </w:p>
        </w:tc>
        <w:tc>
          <w:tcPr>
            <w:tcW w:w="4291"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r w:rsidR="00714701" w:rsidRPr="00EE35FD" w14:paraId="314D3F4D" w14:textId="77777777" w:rsidTr="00714701">
        <w:tc>
          <w:tcPr>
            <w:tcW w:w="1129" w:type="dxa"/>
            <w:tcBorders>
              <w:top w:val="single" w:sz="4" w:space="0" w:color="auto"/>
              <w:left w:val="single" w:sz="4" w:space="0" w:color="auto"/>
              <w:bottom w:val="single" w:sz="4" w:space="0" w:color="auto"/>
              <w:right w:val="single" w:sz="4" w:space="0" w:color="auto"/>
            </w:tcBorders>
          </w:tcPr>
          <w:p w14:paraId="4C563D08" w14:textId="58917C12" w:rsidR="00714701" w:rsidRPr="00EE35FD" w:rsidRDefault="00714701" w:rsidP="00252FA5">
            <w:pPr>
              <w:ind w:firstLine="720"/>
              <w:jc w:val="both"/>
              <w:rPr>
                <w:rFonts w:eastAsia="Times New Roman"/>
                <w:szCs w:val="24"/>
              </w:rPr>
            </w:pPr>
            <w:r>
              <w:rPr>
                <w:rFonts w:eastAsia="Times New Roman"/>
                <w:szCs w:val="24"/>
              </w:rPr>
              <w:t>2</w:t>
            </w:r>
          </w:p>
        </w:tc>
        <w:tc>
          <w:tcPr>
            <w:tcW w:w="4253" w:type="dxa"/>
            <w:tcBorders>
              <w:top w:val="single" w:sz="4" w:space="0" w:color="auto"/>
              <w:left w:val="single" w:sz="4" w:space="0" w:color="auto"/>
              <w:bottom w:val="single" w:sz="4" w:space="0" w:color="auto"/>
              <w:right w:val="single" w:sz="4" w:space="0" w:color="auto"/>
            </w:tcBorders>
          </w:tcPr>
          <w:p w14:paraId="23704482" w14:textId="43817E85" w:rsidR="00714701" w:rsidRPr="00EE35FD" w:rsidRDefault="00714701" w:rsidP="00714701">
            <w:pPr>
              <w:ind w:firstLine="36"/>
              <w:rPr>
                <w:rFonts w:eastAsia="Times New Roman"/>
                <w:szCs w:val="24"/>
              </w:rPr>
            </w:pPr>
            <w:r>
              <w:rPr>
                <w:rFonts w:eastAsia="Times New Roman"/>
                <w:szCs w:val="24"/>
              </w:rPr>
              <w:t>Darbų kaina</w:t>
            </w:r>
          </w:p>
        </w:tc>
        <w:tc>
          <w:tcPr>
            <w:tcW w:w="4291" w:type="dxa"/>
            <w:tcBorders>
              <w:top w:val="single" w:sz="4" w:space="0" w:color="auto"/>
              <w:left w:val="single" w:sz="4" w:space="0" w:color="auto"/>
              <w:bottom w:val="single" w:sz="4" w:space="0" w:color="auto"/>
              <w:right w:val="single" w:sz="4" w:space="0" w:color="auto"/>
            </w:tcBorders>
          </w:tcPr>
          <w:p w14:paraId="2500F895" w14:textId="77777777" w:rsidR="00714701" w:rsidRPr="00EE35FD" w:rsidRDefault="00714701" w:rsidP="00252FA5">
            <w:pPr>
              <w:ind w:firstLine="720"/>
              <w:jc w:val="both"/>
              <w:rPr>
                <w:rFonts w:eastAsia="Times New Roman"/>
                <w:szCs w:val="24"/>
              </w:rPr>
            </w:pPr>
          </w:p>
        </w:tc>
      </w:tr>
      <w:tr w:rsidR="002C01E6" w:rsidRPr="00EE35FD" w14:paraId="3288F25C" w14:textId="77777777" w:rsidTr="00CA0D76">
        <w:tc>
          <w:tcPr>
            <w:tcW w:w="5382" w:type="dxa"/>
            <w:gridSpan w:val="2"/>
            <w:tcBorders>
              <w:top w:val="single" w:sz="4" w:space="0" w:color="auto"/>
              <w:left w:val="single" w:sz="4" w:space="0" w:color="auto"/>
              <w:bottom w:val="single" w:sz="4" w:space="0" w:color="auto"/>
              <w:right w:val="single" w:sz="4" w:space="0" w:color="auto"/>
            </w:tcBorders>
          </w:tcPr>
          <w:p w14:paraId="3E9526BE" w14:textId="1627E4E1" w:rsidR="002C01E6" w:rsidRDefault="002C01E6" w:rsidP="00714701">
            <w:pPr>
              <w:ind w:firstLine="1454"/>
              <w:jc w:val="right"/>
              <w:rPr>
                <w:rFonts w:eastAsia="Times New Roman"/>
                <w:szCs w:val="24"/>
              </w:rPr>
            </w:pPr>
            <w:r w:rsidRPr="00EE35FD">
              <w:rPr>
                <w:rFonts w:eastAsia="Times New Roman"/>
                <w:b/>
                <w:szCs w:val="24"/>
              </w:rPr>
              <w:t xml:space="preserve">Bendra pasiūlymo kaina EUR </w:t>
            </w:r>
            <w:r>
              <w:rPr>
                <w:rFonts w:eastAsia="Times New Roman"/>
                <w:b/>
                <w:szCs w:val="24"/>
              </w:rPr>
              <w:t>be</w:t>
            </w:r>
            <w:r w:rsidRPr="00EE35FD">
              <w:rPr>
                <w:rFonts w:eastAsia="Times New Roman"/>
                <w:b/>
                <w:szCs w:val="24"/>
              </w:rPr>
              <w:t xml:space="preserve"> PVM (skaičiais ir žodžiais)</w:t>
            </w:r>
          </w:p>
        </w:tc>
        <w:tc>
          <w:tcPr>
            <w:tcW w:w="4291" w:type="dxa"/>
            <w:tcBorders>
              <w:top w:val="single" w:sz="4" w:space="0" w:color="auto"/>
              <w:left w:val="single" w:sz="4" w:space="0" w:color="auto"/>
              <w:bottom w:val="single" w:sz="4" w:space="0" w:color="auto"/>
              <w:right w:val="single" w:sz="4" w:space="0" w:color="auto"/>
            </w:tcBorders>
          </w:tcPr>
          <w:p w14:paraId="7AFC0CEE" w14:textId="77777777" w:rsidR="002C01E6" w:rsidRPr="00EE35FD" w:rsidRDefault="002C01E6" w:rsidP="00252FA5">
            <w:pPr>
              <w:ind w:firstLine="720"/>
              <w:jc w:val="both"/>
              <w:rPr>
                <w:rFonts w:eastAsia="Times New Roman"/>
                <w:szCs w:val="24"/>
              </w:rPr>
            </w:pPr>
          </w:p>
        </w:tc>
      </w:tr>
      <w:tr w:rsidR="002C01E6" w:rsidRPr="00EE35FD" w14:paraId="271FF3E9" w14:textId="77777777" w:rsidTr="0039318E">
        <w:trPr>
          <w:trHeight w:val="667"/>
        </w:trPr>
        <w:tc>
          <w:tcPr>
            <w:tcW w:w="5382" w:type="dxa"/>
            <w:gridSpan w:val="2"/>
            <w:tcBorders>
              <w:top w:val="single" w:sz="4" w:space="0" w:color="auto"/>
              <w:left w:val="single" w:sz="4" w:space="0" w:color="auto"/>
              <w:bottom w:val="single" w:sz="4" w:space="0" w:color="auto"/>
              <w:right w:val="single" w:sz="4" w:space="0" w:color="auto"/>
            </w:tcBorders>
          </w:tcPr>
          <w:p w14:paraId="33C34423" w14:textId="1C3BC231" w:rsidR="002C01E6" w:rsidRPr="00EE35FD" w:rsidRDefault="002C01E6" w:rsidP="002C01E6">
            <w:pPr>
              <w:ind w:firstLine="720"/>
              <w:jc w:val="right"/>
              <w:rPr>
                <w:rFonts w:eastAsia="Times New Roman"/>
                <w:szCs w:val="24"/>
              </w:rPr>
            </w:pPr>
            <w:r w:rsidRPr="00EE35FD">
              <w:rPr>
                <w:rFonts w:eastAsia="Times New Roman"/>
                <w:b/>
                <w:szCs w:val="24"/>
              </w:rPr>
              <w:t>PVM (EUR)</w:t>
            </w:r>
          </w:p>
        </w:tc>
        <w:tc>
          <w:tcPr>
            <w:tcW w:w="4291" w:type="dxa"/>
            <w:tcBorders>
              <w:top w:val="single" w:sz="4" w:space="0" w:color="auto"/>
              <w:left w:val="single" w:sz="4" w:space="0" w:color="auto"/>
              <w:bottom w:val="single" w:sz="4" w:space="0" w:color="auto"/>
              <w:right w:val="single" w:sz="4" w:space="0" w:color="auto"/>
            </w:tcBorders>
          </w:tcPr>
          <w:p w14:paraId="6519BACB" w14:textId="77777777" w:rsidR="002C01E6" w:rsidRPr="00EE35FD" w:rsidRDefault="002C01E6" w:rsidP="00252FA5">
            <w:pPr>
              <w:ind w:firstLine="720"/>
              <w:jc w:val="both"/>
              <w:rPr>
                <w:rFonts w:eastAsia="Times New Roman"/>
                <w:szCs w:val="24"/>
              </w:rPr>
            </w:pPr>
          </w:p>
        </w:tc>
      </w:tr>
      <w:tr w:rsidR="002C01E6" w:rsidRPr="00EE35FD" w14:paraId="1299DBF7" w14:textId="77777777" w:rsidTr="005D3B26">
        <w:tc>
          <w:tcPr>
            <w:tcW w:w="5382" w:type="dxa"/>
            <w:gridSpan w:val="2"/>
            <w:tcBorders>
              <w:top w:val="single" w:sz="4" w:space="0" w:color="auto"/>
              <w:left w:val="single" w:sz="4" w:space="0" w:color="auto"/>
              <w:bottom w:val="single" w:sz="4" w:space="0" w:color="auto"/>
              <w:right w:val="single" w:sz="4" w:space="0" w:color="auto"/>
            </w:tcBorders>
          </w:tcPr>
          <w:p w14:paraId="59C9D70D" w14:textId="2479D982" w:rsidR="002C01E6" w:rsidRPr="00EE35FD" w:rsidRDefault="002C01E6" w:rsidP="002C01E6">
            <w:pPr>
              <w:ind w:firstLine="720"/>
              <w:jc w:val="right"/>
              <w:rPr>
                <w:rFonts w:eastAsia="Times New Roman"/>
                <w:szCs w:val="24"/>
              </w:rPr>
            </w:pPr>
            <w:r w:rsidRPr="00EE35FD">
              <w:rPr>
                <w:rFonts w:eastAsia="Times New Roman"/>
                <w:b/>
                <w:szCs w:val="24"/>
              </w:rPr>
              <w:t>Bendra pasiūlymo kaina EUR su PVM (skaičiais ir žodžiais)</w:t>
            </w:r>
            <w:r w:rsidRPr="00D97D55">
              <w:rPr>
                <w:rFonts w:eastAsia="Times New Roman"/>
                <w:b/>
                <w:szCs w:val="24"/>
              </w:rPr>
              <w:t>*</w:t>
            </w:r>
          </w:p>
        </w:tc>
        <w:tc>
          <w:tcPr>
            <w:tcW w:w="4291" w:type="dxa"/>
            <w:tcBorders>
              <w:top w:val="single" w:sz="4" w:space="0" w:color="auto"/>
              <w:left w:val="single" w:sz="4" w:space="0" w:color="auto"/>
              <w:bottom w:val="single" w:sz="4" w:space="0" w:color="auto"/>
              <w:right w:val="single" w:sz="4" w:space="0" w:color="auto"/>
            </w:tcBorders>
          </w:tcPr>
          <w:p w14:paraId="2F4C0649" w14:textId="77777777" w:rsidR="002C01E6" w:rsidRPr="00EE35FD" w:rsidRDefault="002C01E6" w:rsidP="00252FA5">
            <w:pPr>
              <w:ind w:firstLine="720"/>
              <w:jc w:val="both"/>
              <w:rPr>
                <w:rFonts w:eastAsia="Times New Roman"/>
                <w:szCs w:val="24"/>
              </w:rPr>
            </w:pPr>
          </w:p>
        </w:tc>
      </w:tr>
    </w:tbl>
    <w:p w14:paraId="54990D5D" w14:textId="77777777"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irkimo sąlygų 2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lastRenderedPageBreak/>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lastRenderedPageBreak/>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7ADD42FD" w14:textId="77777777" w:rsidR="000146EC" w:rsidRDefault="000146EC" w:rsidP="0032392D">
      <w:pPr>
        <w:spacing w:after="0" w:line="240" w:lineRule="auto"/>
        <w:jc w:val="both"/>
        <w:rPr>
          <w:rFonts w:eastAsia="Times New Roman" w:cs="Times New Roman"/>
          <w:szCs w:val="20"/>
          <w:lang w:eastAsia="en-US"/>
        </w:rPr>
        <w:sectPr w:rsidR="000146EC" w:rsidSect="005E265D">
          <w:headerReference w:type="default" r:id="rId9"/>
          <w:pgSz w:w="11906" w:h="16838" w:code="9"/>
          <w:pgMar w:top="1134" w:right="567" w:bottom="1134" w:left="1701" w:header="567" w:footer="567" w:gutter="0"/>
          <w:cols w:space="1296"/>
          <w:formProt w:val="0"/>
          <w:titlePg/>
        </w:sectPr>
      </w:pPr>
    </w:p>
    <w:p w14:paraId="5C6106E9" w14:textId="77777777" w:rsidR="00191422" w:rsidRPr="00982F61"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5302E5" w14:textId="6B0B0904" w:rsidR="00191422" w:rsidRPr="00E13B9F" w:rsidRDefault="00191422" w:rsidP="00191422">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DARBŲ </w:t>
      </w:r>
      <w:r w:rsidRPr="00982F61">
        <w:rPr>
          <w:rFonts w:cs="Times New Roman"/>
          <w:b/>
          <w:bCs/>
          <w:szCs w:val="24"/>
        </w:rPr>
        <w:t>VADOVO ĮVYKDYTŲ (UŽBAIGTŲ) OBJEKTŲ SĄRAŠAS</w:t>
      </w:r>
    </w:p>
    <w:p w14:paraId="38A2D466" w14:textId="77777777" w:rsidR="00191422" w:rsidRPr="00E13B9F" w:rsidRDefault="00191422" w:rsidP="00191422">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59BB124A" w14:textId="657D32D8" w:rsidR="00191422" w:rsidRPr="005C6C81" w:rsidRDefault="00191422" w:rsidP="00191422">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32392D" w:rsidRPr="00CC0DCF">
        <w:rPr>
          <w:rFonts w:cs="Times New Roman"/>
          <w:b/>
          <w:iCs/>
          <w:color w:val="000000" w:themeColor="text1"/>
          <w:szCs w:val="24"/>
        </w:rPr>
        <w:t xml:space="preserve">Tiekėjo siūlomo specialisto, einant darbų vadovo pareigas statinių grupėje: </w:t>
      </w:r>
      <w:r w:rsidR="0032392D" w:rsidRPr="00B67E15">
        <w:rPr>
          <w:rFonts w:eastAsia="Times New Roman" w:cs="Times New Roman"/>
          <w:b/>
          <w:szCs w:val="24"/>
          <w:lang w:eastAsia="en-US"/>
        </w:rPr>
        <w:t xml:space="preserve">susisiekimo komunikacijos: </w:t>
      </w:r>
      <w:r w:rsidR="0032392D">
        <w:rPr>
          <w:rFonts w:cs="Times New Roman"/>
          <w:b/>
          <w:bCs/>
          <w:szCs w:val="24"/>
        </w:rPr>
        <w:t>kelias ir (ar) gatvė, patirtis</w:t>
      </w:r>
      <w:r w:rsidR="0032392D">
        <w:rPr>
          <w:b/>
          <w:bCs/>
          <w:color w:val="000000"/>
        </w:rPr>
        <w:t xml:space="preserve">“ </w:t>
      </w:r>
      <w:r w:rsidR="0032392D" w:rsidRPr="007549BB">
        <w:rPr>
          <w:b/>
          <w:bCs/>
          <w:szCs w:val="24"/>
        </w:rPr>
        <w:t>(T</w:t>
      </w:r>
      <w:r w:rsidR="0032392D">
        <w:rPr>
          <w:b/>
          <w:bCs/>
          <w:szCs w:val="24"/>
          <w:vertAlign w:val="subscript"/>
        </w:rPr>
        <w:t>2</w:t>
      </w:r>
      <w:r w:rsidR="0032392D" w:rsidRPr="007549BB">
        <w:rPr>
          <w:b/>
          <w:bCs/>
          <w:szCs w:val="24"/>
        </w:rPr>
        <w:t>)</w:t>
      </w:r>
      <w:r w:rsidR="0032392D">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pirkimo sąlygų </w:t>
      </w:r>
      <w:r w:rsidR="0032392D">
        <w:rPr>
          <w:rFonts w:cs="Times New Roman"/>
          <w:color w:val="000000" w:themeColor="text1"/>
          <w:szCs w:val="24"/>
          <w:lang w:eastAsia="en-US"/>
        </w:rPr>
        <w:t>9.6.5</w:t>
      </w:r>
      <w:r w:rsidRPr="00E13B9F">
        <w:rPr>
          <w:rFonts w:cs="Times New Roman"/>
          <w:color w:val="000000" w:themeColor="text1"/>
          <w:szCs w:val="24"/>
          <w:lang w:eastAsia="en-US"/>
        </w:rPr>
        <w:t xml:space="preserve"> punktą)</w:t>
      </w:r>
    </w:p>
    <w:p w14:paraId="756F3E07" w14:textId="77777777" w:rsidR="002C01E6" w:rsidRPr="002C01E6" w:rsidRDefault="002C01E6" w:rsidP="002C01E6">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47AB8D20" w14:textId="77777777" w:rsidR="002C01E6" w:rsidRPr="002C01E6" w:rsidRDefault="002C01E6" w:rsidP="002C01E6">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2C01E6" w:rsidRPr="002C01E6" w14:paraId="59B2DCF5" w14:textId="77777777" w:rsidTr="007E590C">
        <w:trPr>
          <w:trHeight w:val="111"/>
        </w:trPr>
        <w:tc>
          <w:tcPr>
            <w:tcW w:w="696" w:type="dxa"/>
            <w:vAlign w:val="center"/>
            <w:hideMark/>
          </w:tcPr>
          <w:p w14:paraId="1B51E4C3" w14:textId="77777777" w:rsidR="002C01E6" w:rsidRPr="002C01E6" w:rsidRDefault="002C01E6" w:rsidP="002C01E6">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2FC1C20A" w14:textId="77777777" w:rsidR="002C01E6" w:rsidRPr="002C01E6" w:rsidRDefault="002C01E6" w:rsidP="002C01E6">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373DD220" w14:textId="77777777" w:rsidR="002C01E6" w:rsidRPr="002C01E6" w:rsidRDefault="002C01E6" w:rsidP="002C01E6">
            <w:pPr>
              <w:suppressAutoHyphens w:val="0"/>
              <w:spacing w:after="0" w:line="240" w:lineRule="auto"/>
              <w:rPr>
                <w:rFonts w:eastAsiaTheme="minorEastAsia" w:cs="Times New Roman"/>
                <w:szCs w:val="24"/>
                <w:lang w:eastAsia="lt-LT"/>
              </w:rPr>
            </w:pPr>
          </w:p>
        </w:tc>
      </w:tr>
      <w:tr w:rsidR="002C01E6" w:rsidRPr="002C01E6" w14:paraId="46F2E3C8" w14:textId="77777777" w:rsidTr="007E590C">
        <w:trPr>
          <w:trHeight w:val="111"/>
        </w:trPr>
        <w:tc>
          <w:tcPr>
            <w:tcW w:w="696" w:type="dxa"/>
            <w:vAlign w:val="center"/>
          </w:tcPr>
          <w:p w14:paraId="3DD379D9" w14:textId="77777777" w:rsidR="002C01E6" w:rsidRPr="002C01E6" w:rsidRDefault="002C01E6" w:rsidP="002C01E6">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74F64150" w14:textId="77777777" w:rsidR="002C01E6" w:rsidRPr="002C01E6" w:rsidRDefault="002C01E6" w:rsidP="002C01E6">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26347ED8" w14:textId="77777777" w:rsidR="002C01E6" w:rsidRPr="002C01E6" w:rsidRDefault="002C01E6" w:rsidP="002C01E6">
            <w:pPr>
              <w:suppressAutoHyphens w:val="0"/>
              <w:spacing w:after="0" w:line="240" w:lineRule="auto"/>
              <w:rPr>
                <w:rFonts w:eastAsiaTheme="minorEastAsia" w:cs="Times New Roman"/>
                <w:szCs w:val="24"/>
                <w:lang w:eastAsia="lt-LT"/>
              </w:rPr>
            </w:pPr>
          </w:p>
        </w:tc>
      </w:tr>
    </w:tbl>
    <w:p w14:paraId="6F195C26" w14:textId="77777777" w:rsidR="002C01E6" w:rsidRPr="002C01E6" w:rsidRDefault="002C01E6" w:rsidP="002C01E6">
      <w:pPr>
        <w:suppressAutoHyphens w:val="0"/>
        <w:spacing w:after="0" w:line="240" w:lineRule="auto"/>
        <w:jc w:val="both"/>
        <w:rPr>
          <w:rFonts w:eastAsiaTheme="minorEastAsia" w:cs="Times New Roman"/>
          <w:szCs w:val="24"/>
        </w:rPr>
      </w:pPr>
    </w:p>
    <w:p w14:paraId="3AF11E9B" w14:textId="77777777" w:rsidR="002C01E6" w:rsidRPr="002C01E6" w:rsidRDefault="002C01E6" w:rsidP="002C01E6">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4F300370" w14:textId="01FD80EA" w:rsidR="002C01E6" w:rsidRPr="002C01E6" w:rsidRDefault="002C01E6" w:rsidP="002C01E6">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Pr="00163B43">
        <w:rPr>
          <w:rFonts w:eastAsiaTheme="minorHAnsi" w:cs="Times New Roman"/>
          <w:b/>
          <w:bCs/>
          <w:i/>
          <w:iCs/>
          <w:szCs w:val="24"/>
          <w:lang w:eastAsia="lt-LT"/>
        </w:rPr>
        <w:t>darbų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191422" w:rsidRPr="005C6C81" w14:paraId="2C023F76" w14:textId="77777777" w:rsidTr="00252FA5">
        <w:trPr>
          <w:trHeight w:val="932"/>
        </w:trPr>
        <w:tc>
          <w:tcPr>
            <w:tcW w:w="620" w:type="dxa"/>
            <w:tcBorders>
              <w:top w:val="single" w:sz="4" w:space="0" w:color="auto"/>
              <w:left w:val="single" w:sz="4" w:space="0" w:color="auto"/>
              <w:bottom w:val="single" w:sz="4" w:space="0" w:color="auto"/>
              <w:right w:val="single" w:sz="4" w:space="0" w:color="auto"/>
            </w:tcBorders>
            <w:hideMark/>
          </w:tcPr>
          <w:p w14:paraId="572397FF" w14:textId="77777777" w:rsidR="00191422" w:rsidRPr="005C6C81" w:rsidRDefault="00191422" w:rsidP="00252FA5">
            <w:pPr>
              <w:spacing w:after="0" w:line="240" w:lineRule="auto"/>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B8AF765" w14:textId="026DF91B"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w:t>
            </w:r>
            <w:r w:rsidR="00767892">
              <w:rPr>
                <w:rFonts w:cs="Times New Roman"/>
                <w:b/>
                <w:color w:val="000000" w:themeColor="text1"/>
                <w:szCs w:val="24"/>
                <w:lang w:eastAsia="hu-HU"/>
              </w:rPr>
              <w:t>, statinio grupė ir pogrupis</w:t>
            </w:r>
          </w:p>
        </w:tc>
        <w:tc>
          <w:tcPr>
            <w:tcW w:w="2221" w:type="dxa"/>
            <w:tcBorders>
              <w:top w:val="single" w:sz="4" w:space="0" w:color="auto"/>
              <w:left w:val="single" w:sz="4" w:space="0" w:color="auto"/>
              <w:bottom w:val="single" w:sz="4" w:space="0" w:color="auto"/>
              <w:right w:val="single" w:sz="4" w:space="0" w:color="auto"/>
            </w:tcBorders>
          </w:tcPr>
          <w:p w14:paraId="6D41846D" w14:textId="77777777" w:rsidR="00191422"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5824648" w14:textId="77777777" w:rsidR="00191422" w:rsidRPr="0074197D" w:rsidRDefault="00191422" w:rsidP="00252FA5">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71CEF538" w14:textId="20139D2B" w:rsidR="00191422" w:rsidRPr="0074197D" w:rsidRDefault="00191422" w:rsidP="00252FA5">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2BA266F9" w14:textId="77777777"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10551B3A" w14:textId="77777777"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191422" w:rsidRPr="005C6C81" w14:paraId="36BB05C3"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6D495EF7"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32CD266A"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3476D94"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66437BAA"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5EC0BBE"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0B8B407C"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8357AF5"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tr w:rsidR="00191422" w:rsidRPr="005C6C81" w14:paraId="3C28D08D"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3FD8CDF3"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7B61C16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7044D23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B40C346"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E9018B1"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91003FD"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675B18B"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tr w:rsidR="00191422" w:rsidRPr="005C6C81" w14:paraId="4B92D706"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04D58DC3"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0FAC31D5"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5C007080"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7E8BA37"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563C900B"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6C6EDB7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3E5A25E"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bookmarkEnd w:id="1"/>
    </w:tbl>
    <w:p w14:paraId="5B4FEA27" w14:textId="77777777" w:rsidR="00191422" w:rsidRPr="005C6C81" w:rsidRDefault="00191422" w:rsidP="00191422">
      <w:pPr>
        <w:spacing w:after="0" w:line="240" w:lineRule="auto"/>
        <w:ind w:firstLine="851"/>
        <w:jc w:val="both"/>
        <w:rPr>
          <w:rFonts w:cs="Times New Roman"/>
          <w:color w:val="000000" w:themeColor="text1"/>
          <w:szCs w:val="24"/>
          <w:lang w:eastAsia="hu-HU"/>
        </w:rPr>
      </w:pPr>
    </w:p>
    <w:p w14:paraId="23D6C65E" w14:textId="77777777" w:rsidR="00191422" w:rsidRPr="005C6C81" w:rsidRDefault="00191422" w:rsidP="00191422">
      <w:pPr>
        <w:spacing w:after="0" w:line="240" w:lineRule="auto"/>
        <w:ind w:firstLine="851"/>
        <w:jc w:val="center"/>
        <w:rPr>
          <w:rFonts w:cs="Times New Roman"/>
          <w:color w:val="000000" w:themeColor="text1"/>
          <w:szCs w:val="24"/>
          <w:lang w:eastAsia="hu-HU"/>
        </w:rPr>
      </w:pPr>
    </w:p>
    <w:p w14:paraId="104A6A7C" w14:textId="077AB686" w:rsidR="002C01E6" w:rsidRPr="002C01E6" w:rsidRDefault="002C01E6" w:rsidP="002C01E6">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2331B9F7" w14:textId="59BF94AE" w:rsidR="00947FDC" w:rsidRPr="00363F88" w:rsidRDefault="002C01E6" w:rsidP="00947FDC">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(-as)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sidR="00163B43">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sidR="00947FDC">
        <w:rPr>
          <w:rFonts w:cs="Times New Roman"/>
          <w:szCs w:val="24"/>
        </w:rPr>
        <w:t>- u</w:t>
      </w:r>
      <w:r w:rsidR="00947FDC" w:rsidRPr="00363F88">
        <w:rPr>
          <w:rFonts w:cs="Times New Roman"/>
          <w:szCs w:val="24"/>
        </w:rPr>
        <w:t xml:space="preserve">žsakovo (-ų) pasirašyta (-os) ir antspaudu (jei jis yra) patvirtinta (-os) pažyma (-os), iš kurios (-ių) galima nustatyti, kad </w:t>
      </w:r>
      <w:r w:rsidR="00163B43">
        <w:rPr>
          <w:rFonts w:cs="Times New Roman"/>
          <w:szCs w:val="24"/>
        </w:rPr>
        <w:t>ėjau</w:t>
      </w:r>
      <w:r w:rsidR="00947FDC" w:rsidRPr="0001514A">
        <w:rPr>
          <w:rFonts w:cs="Times New Roman"/>
          <w:szCs w:val="24"/>
        </w:rPr>
        <w:t xml:space="preserve"> darbų vadovo pareigas statinių grupėje: susisiekimo komunikacijos: </w:t>
      </w:r>
      <w:r w:rsidR="00947FDC" w:rsidRPr="00B67E15">
        <w:rPr>
          <w:rFonts w:cs="Times New Roman"/>
          <w:szCs w:val="24"/>
        </w:rPr>
        <w:t>kelias ir (ar) gatvė</w:t>
      </w:r>
      <w:r w:rsidR="00947FDC">
        <w:rPr>
          <w:rFonts w:cs="Times New Roman"/>
          <w:szCs w:val="24"/>
        </w:rPr>
        <w:t xml:space="preserve"> </w:t>
      </w:r>
      <w:r w:rsidR="00947FDC" w:rsidRPr="0001514A">
        <w:rPr>
          <w:rFonts w:cs="Times New Roman"/>
          <w:szCs w:val="24"/>
        </w:rPr>
        <w:t>objektuose</w:t>
      </w:r>
      <w:r w:rsidR="00947FDC" w:rsidRPr="00363F88">
        <w:rPr>
          <w:rFonts w:cs="Times New Roman"/>
          <w:szCs w:val="24"/>
        </w:rPr>
        <w:t>, kurie buvo užbaigti ir kuriuose</w:t>
      </w:r>
      <w:r w:rsidR="00947FDC">
        <w:rPr>
          <w:rFonts w:cs="Times New Roman"/>
          <w:szCs w:val="24"/>
        </w:rPr>
        <w:t xml:space="preserve"> </w:t>
      </w:r>
      <w:r w:rsidR="00163B43">
        <w:rPr>
          <w:rFonts w:cs="Times New Roman"/>
          <w:szCs w:val="24"/>
        </w:rPr>
        <w:t>vadovavau</w:t>
      </w:r>
      <w:r w:rsidR="00947FDC" w:rsidRPr="00363F88">
        <w:rPr>
          <w:rFonts w:cs="Times New Roman"/>
          <w:szCs w:val="24"/>
        </w:rPr>
        <w:t xml:space="preserve"> nuo darbų atlikimo pradžios iki darbų užbaigimo</w:t>
      </w:r>
      <w:r w:rsidR="00947FDC">
        <w:rPr>
          <w:rFonts w:cs="Times New Roman"/>
          <w:szCs w:val="24"/>
        </w:rPr>
        <w:t>.</w:t>
      </w:r>
      <w:r w:rsidR="00947FDC" w:rsidRPr="00363F88">
        <w:rPr>
          <w:rFonts w:cs="Times New Roman"/>
          <w:szCs w:val="24"/>
        </w:rPr>
        <w:t xml:space="preserve"> </w:t>
      </w:r>
    </w:p>
    <w:p w14:paraId="45B7F965" w14:textId="0EDDC885" w:rsidR="00947FDC" w:rsidRPr="00363F88" w:rsidRDefault="00163B43" w:rsidP="00947FDC">
      <w:pPr>
        <w:spacing w:after="0" w:line="240" w:lineRule="auto"/>
        <w:ind w:firstLine="567"/>
        <w:jc w:val="both"/>
        <w:rPr>
          <w:rFonts w:cs="Times New Roman"/>
          <w:szCs w:val="24"/>
        </w:rPr>
      </w:pPr>
      <w:r>
        <w:rPr>
          <w:rFonts w:cs="Times New Roman"/>
          <w:szCs w:val="24"/>
        </w:rPr>
        <w:t>Mano pateikiamoje</w:t>
      </w:r>
      <w:r w:rsidR="00947FDC" w:rsidRPr="00363F88">
        <w:rPr>
          <w:rFonts w:cs="Times New Roman"/>
          <w:szCs w:val="24"/>
        </w:rPr>
        <w:t xml:space="preserve"> (-ose) </w:t>
      </w:r>
      <w:r w:rsidR="00947FDC">
        <w:rPr>
          <w:rFonts w:cs="Times New Roman"/>
          <w:szCs w:val="24"/>
        </w:rPr>
        <w:t>u</w:t>
      </w:r>
      <w:r w:rsidR="00947FDC" w:rsidRPr="00363F88">
        <w:rPr>
          <w:rFonts w:cs="Times New Roman"/>
          <w:szCs w:val="24"/>
        </w:rPr>
        <w:t xml:space="preserve">žsakovo (-ų) pažymoje (-ose) </w:t>
      </w:r>
      <w:r>
        <w:rPr>
          <w:rFonts w:cs="Times New Roman"/>
          <w:szCs w:val="24"/>
        </w:rPr>
        <w:t>yra</w:t>
      </w:r>
      <w:r w:rsidR="00947FDC" w:rsidRPr="00363F88">
        <w:rPr>
          <w:rFonts w:cs="Times New Roman"/>
          <w:szCs w:val="24"/>
        </w:rPr>
        <w:t>:</w:t>
      </w:r>
    </w:p>
    <w:p w14:paraId="3DE7682A" w14:textId="517144B6" w:rsidR="00947FDC" w:rsidRPr="00363F88" w:rsidRDefault="00947FDC" w:rsidP="00947FDC">
      <w:pPr>
        <w:spacing w:after="0" w:line="240" w:lineRule="auto"/>
        <w:ind w:firstLine="567"/>
        <w:jc w:val="both"/>
        <w:rPr>
          <w:rFonts w:cs="Times New Roman"/>
          <w:szCs w:val="24"/>
        </w:rPr>
      </w:pPr>
      <w:r>
        <w:rPr>
          <w:rFonts w:cs="Times New Roman"/>
          <w:szCs w:val="24"/>
        </w:rPr>
        <w:t>a)</w:t>
      </w:r>
      <w:r>
        <w:rPr>
          <w:rFonts w:cs="Times New Roman"/>
          <w:szCs w:val="24"/>
        </w:rPr>
        <w:tab/>
      </w:r>
      <w:r w:rsidR="00163B43">
        <w:rPr>
          <w:rFonts w:cs="Times New Roman"/>
          <w:szCs w:val="24"/>
        </w:rPr>
        <w:t>nurodytas mano</w:t>
      </w:r>
      <w:r w:rsidRPr="00363F88">
        <w:rPr>
          <w:rFonts w:cs="Times New Roman"/>
          <w:szCs w:val="24"/>
        </w:rPr>
        <w:t xml:space="preserve"> vardas ir pavardė;</w:t>
      </w:r>
    </w:p>
    <w:p w14:paraId="7193F03E" w14:textId="4517D806" w:rsidR="00947FDC" w:rsidRPr="00363F88" w:rsidRDefault="00947FDC" w:rsidP="00947FDC">
      <w:pPr>
        <w:spacing w:after="0" w:line="240" w:lineRule="auto"/>
        <w:ind w:firstLine="567"/>
        <w:jc w:val="both"/>
        <w:rPr>
          <w:rFonts w:cs="Times New Roman"/>
          <w:szCs w:val="24"/>
        </w:rPr>
      </w:pPr>
      <w:r>
        <w:rPr>
          <w:rFonts w:cs="Times New Roman"/>
          <w:szCs w:val="24"/>
        </w:rPr>
        <w:lastRenderedPageBreak/>
        <w:t>b)</w:t>
      </w:r>
      <w:r w:rsidRPr="00363F88">
        <w:rPr>
          <w:rFonts w:cs="Times New Roman"/>
          <w:szCs w:val="24"/>
        </w:rPr>
        <w:tab/>
        <w:t xml:space="preserve">nurodytas tikslus objekto, kuriame </w:t>
      </w:r>
      <w:r w:rsidR="00163B43">
        <w:rPr>
          <w:rFonts w:cs="Times New Roman"/>
          <w:szCs w:val="24"/>
        </w:rPr>
        <w:t>ėjau darbų vadovo pareigas</w:t>
      </w:r>
      <w:r w:rsidRPr="00363F88">
        <w:rPr>
          <w:rFonts w:cs="Times New Roman"/>
          <w:szCs w:val="24"/>
        </w:rPr>
        <w:t>, pavadinimas</w:t>
      </w:r>
      <w:r>
        <w:rPr>
          <w:rFonts w:cs="Times New Roman"/>
          <w:szCs w:val="24"/>
        </w:rPr>
        <w:t>,</w:t>
      </w:r>
      <w:r w:rsidRPr="00767892">
        <w:rPr>
          <w:rFonts w:cs="Times New Roman"/>
          <w:szCs w:val="24"/>
        </w:rPr>
        <w:t xml:space="preserve"> </w:t>
      </w:r>
      <w:r>
        <w:rPr>
          <w:rFonts w:cs="Times New Roman"/>
          <w:szCs w:val="24"/>
        </w:rPr>
        <w:t>statinio grupė ir pogrupis;</w:t>
      </w:r>
    </w:p>
    <w:p w14:paraId="53746452" w14:textId="285A0BF0" w:rsidR="00947FDC" w:rsidRPr="00363F88" w:rsidRDefault="00947FDC" w:rsidP="00947FDC">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sidR="00163B43">
        <w:rPr>
          <w:rFonts w:cs="Times New Roman"/>
          <w:szCs w:val="24"/>
        </w:rPr>
        <w:t xml:space="preserve"> </w:t>
      </w:r>
      <w:r w:rsidRPr="00363F88">
        <w:rPr>
          <w:rFonts w:cs="Times New Roman"/>
          <w:szCs w:val="24"/>
        </w:rPr>
        <w:t>adresas;</w:t>
      </w:r>
    </w:p>
    <w:p w14:paraId="333989E9" w14:textId="77777777" w:rsidR="00947FDC" w:rsidRPr="00363F88" w:rsidRDefault="00947FDC" w:rsidP="00947FDC">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416C8D9B" w14:textId="77777777" w:rsidR="00947FDC" w:rsidRPr="00363F88" w:rsidRDefault="00947FDC" w:rsidP="00947FDC">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7C81449A" w14:textId="77777777" w:rsidR="00947FDC" w:rsidRPr="00363F88" w:rsidRDefault="00947FDC" w:rsidP="00947FDC">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6AFFC6CC" w14:textId="18D80BC3" w:rsidR="002C01E6" w:rsidRPr="002C01E6" w:rsidRDefault="002C01E6" w:rsidP="00947FDC">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717A74C5" w14:textId="77777777" w:rsidR="002C01E6" w:rsidRPr="002C01E6" w:rsidRDefault="002C01E6" w:rsidP="002C01E6">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C01E6" w:rsidRPr="002C01E6" w14:paraId="55158878" w14:textId="77777777" w:rsidTr="007E590C">
        <w:tc>
          <w:tcPr>
            <w:tcW w:w="9923" w:type="dxa"/>
          </w:tcPr>
          <w:p w14:paraId="01DEA2BB" w14:textId="77777777" w:rsidR="002C01E6" w:rsidRPr="002C01E6" w:rsidRDefault="002C01E6" w:rsidP="002C01E6">
            <w:pPr>
              <w:suppressAutoHyphens w:val="0"/>
              <w:spacing w:after="0" w:line="240" w:lineRule="auto"/>
              <w:rPr>
                <w:rFonts w:eastAsiaTheme="minorEastAsia" w:cs="Times New Roman"/>
                <w:szCs w:val="24"/>
              </w:rPr>
            </w:pPr>
          </w:p>
        </w:tc>
      </w:tr>
    </w:tbl>
    <w:p w14:paraId="362147B4" w14:textId="77777777" w:rsidR="002C01E6" w:rsidRPr="002C01E6" w:rsidRDefault="002C01E6" w:rsidP="002C01E6">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35C88248" w14:textId="77777777" w:rsidR="002C01E6" w:rsidRPr="002C01E6" w:rsidRDefault="002C01E6" w:rsidP="002C01E6">
      <w:pPr>
        <w:suppressAutoHyphens w:val="0"/>
        <w:spacing w:after="160"/>
        <w:jc w:val="center"/>
        <w:rPr>
          <w:rFonts w:eastAsiaTheme="minorEastAsia" w:cs="Times New Roman"/>
          <w:i/>
          <w:iCs/>
          <w:szCs w:val="24"/>
        </w:rPr>
      </w:pPr>
    </w:p>
    <w:p w14:paraId="683ADF58" w14:textId="68CDB796" w:rsidR="002C01E6" w:rsidRPr="002C01E6" w:rsidRDefault="002C01E6" w:rsidP="002C01E6">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Pr="002C01E6">
        <w:rPr>
          <w:rFonts w:eastAsiaTheme="minorEastAsia" w:cs="Times New Roman"/>
          <w:szCs w:val="24"/>
          <w:lang w:eastAsia="lt-LT"/>
        </w:rPr>
      </w:r>
      <w:r w:rsidRPr="002C01E6">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sidR="00163B43">
        <w:rPr>
          <w:rFonts w:eastAsiaTheme="minorEastAsia" w:cs="Times New Roman"/>
          <w:szCs w:val="24"/>
          <w:lang w:eastAsia="lt-LT"/>
        </w:rPr>
        <w:t>darbams</w:t>
      </w:r>
      <w:r w:rsidRPr="002C01E6">
        <w:rPr>
          <w:rFonts w:eastAsiaTheme="minorEastAsia" w:cs="Times New Roman"/>
          <w:szCs w:val="24"/>
          <w:lang w:eastAsia="lt-LT"/>
        </w:rPr>
        <w:t xml:space="preserve">. </w:t>
      </w:r>
    </w:p>
    <w:p w14:paraId="35970EFB" w14:textId="77777777" w:rsidR="002C01E6" w:rsidRPr="002C01E6" w:rsidRDefault="002C01E6" w:rsidP="002C01E6">
      <w:pPr>
        <w:suppressAutoHyphens w:val="0"/>
        <w:spacing w:after="160"/>
        <w:rPr>
          <w:rFonts w:eastAsiaTheme="minorEastAsia" w:cs="Times New Roman"/>
          <w:szCs w:val="24"/>
          <w:lang w:eastAsia="lt-LT"/>
        </w:rPr>
      </w:pPr>
    </w:p>
    <w:p w14:paraId="7F268F1E" w14:textId="7C94FD2B" w:rsidR="002C01E6" w:rsidRPr="00163B43" w:rsidRDefault="002C01E6" w:rsidP="00163B43">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054D6D3C" w14:textId="77777777" w:rsidR="002C01E6" w:rsidRPr="002C01E6" w:rsidRDefault="002C01E6" w:rsidP="002C01E6">
      <w:pPr>
        <w:tabs>
          <w:tab w:val="left" w:pos="0"/>
          <w:tab w:val="left" w:pos="9638"/>
        </w:tabs>
        <w:suppressAutoHyphens w:val="0"/>
        <w:spacing w:after="160"/>
        <w:ind w:right="163"/>
        <w:contextualSpacing/>
        <w:jc w:val="center"/>
        <w:rPr>
          <w:rFonts w:eastAsiaTheme="minorEastAsia" w:cs="Times New Roman"/>
          <w:szCs w:val="24"/>
          <w:lang w:eastAsia="lt-LT"/>
        </w:rPr>
      </w:pPr>
      <w:r w:rsidRPr="002C01E6">
        <w:rPr>
          <w:rFonts w:eastAsiaTheme="minorEastAsia" w:cs="Times New Roman"/>
          <w:szCs w:val="24"/>
          <w:lang w:eastAsia="lt-LT"/>
        </w:rPr>
        <w:t>_____________________________</w:t>
      </w:r>
    </w:p>
    <w:p w14:paraId="066449AD" w14:textId="77777777" w:rsidR="002C01E6" w:rsidRPr="002C01E6" w:rsidRDefault="002C01E6" w:rsidP="002C01E6">
      <w:pPr>
        <w:tabs>
          <w:tab w:val="left" w:pos="0"/>
          <w:tab w:val="left" w:pos="9638"/>
        </w:tabs>
        <w:suppressAutoHyphens w:val="0"/>
        <w:spacing w:after="160"/>
        <w:ind w:right="163"/>
        <w:contextualSpacing/>
        <w:jc w:val="center"/>
        <w:rPr>
          <w:rFonts w:eastAsiaTheme="minorEastAsia" w:cs="Times New Roman"/>
          <w:szCs w:val="24"/>
          <w:lang w:eastAsia="lt-LT"/>
        </w:rPr>
      </w:pPr>
    </w:p>
    <w:p w14:paraId="506B3223" w14:textId="77777777" w:rsidR="002C01E6" w:rsidRPr="002C01E6" w:rsidRDefault="002C01E6" w:rsidP="002C01E6">
      <w:pPr>
        <w:suppressAutoHyphens w:val="0"/>
        <w:spacing w:after="160"/>
        <w:jc w:val="center"/>
        <w:rPr>
          <w:rFonts w:eastAsiaTheme="minorEastAsia" w:cs="Times New Roman"/>
          <w:szCs w:val="24"/>
          <w:lang w:eastAsia="lt-LT"/>
        </w:rPr>
      </w:pPr>
    </w:p>
    <w:p w14:paraId="3B6F3CB6" w14:textId="77777777" w:rsidR="002C01E6" w:rsidRPr="002C01E6" w:rsidRDefault="002C01E6" w:rsidP="002C01E6">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3578DD59" w14:textId="77777777" w:rsidR="002C01E6" w:rsidRPr="002C01E6" w:rsidRDefault="002C01E6" w:rsidP="002C01E6">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57407CB0" w14:textId="77777777" w:rsidR="00191422" w:rsidRDefault="00191422" w:rsidP="000146EC">
      <w:pPr>
        <w:spacing w:after="0" w:line="240" w:lineRule="auto"/>
        <w:rPr>
          <w:rFonts w:eastAsia="Times New Roman" w:cs="Times New Roman"/>
          <w:b/>
          <w:szCs w:val="24"/>
          <w:lang w:eastAsia="en-US"/>
        </w:rPr>
      </w:pPr>
    </w:p>
    <w:sectPr w:rsidR="00191422" w:rsidSect="000146EC">
      <w:headerReference w:type="default" r:id="rId10"/>
      <w:pgSz w:w="16838" w:h="11906" w:orient="landscape" w:code="9"/>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AED7" w14:textId="77777777" w:rsidR="004C7551" w:rsidRDefault="004C7551" w:rsidP="009704AF">
      <w:pPr>
        <w:spacing w:after="0" w:line="240" w:lineRule="auto"/>
      </w:pPr>
      <w:r>
        <w:separator/>
      </w:r>
    </w:p>
  </w:endnote>
  <w:endnote w:type="continuationSeparator" w:id="0">
    <w:p w14:paraId="3D2C9704" w14:textId="77777777" w:rsidR="004C7551" w:rsidRDefault="004C7551"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85DE" w14:textId="77777777" w:rsidR="004C7551" w:rsidRDefault="004C7551" w:rsidP="009704AF">
      <w:pPr>
        <w:spacing w:after="0" w:line="240" w:lineRule="auto"/>
      </w:pPr>
      <w:r>
        <w:separator/>
      </w:r>
    </w:p>
  </w:footnote>
  <w:footnote w:type="continuationSeparator" w:id="0">
    <w:p w14:paraId="68BEBF0C" w14:textId="77777777" w:rsidR="004C7551" w:rsidRDefault="004C7551"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8410"/>
      <w:docPartObj>
        <w:docPartGallery w:val="Page Numbers (Top of Page)"/>
        <w:docPartUnique/>
      </w:docPartObj>
    </w:sdt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0"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1352899">
    <w:abstractNumId w:val="4"/>
  </w:num>
  <w:num w:numId="2" w16cid:durableId="1520043444">
    <w:abstractNumId w:val="19"/>
  </w:num>
  <w:num w:numId="3" w16cid:durableId="1241335079">
    <w:abstractNumId w:val="0"/>
  </w:num>
  <w:num w:numId="4" w16cid:durableId="789278151">
    <w:abstractNumId w:val="20"/>
  </w:num>
  <w:num w:numId="5" w16cid:durableId="44136643">
    <w:abstractNumId w:val="17"/>
  </w:num>
  <w:num w:numId="6" w16cid:durableId="1122043080">
    <w:abstractNumId w:val="5"/>
  </w:num>
  <w:num w:numId="7" w16cid:durableId="1523351313">
    <w:abstractNumId w:val="2"/>
  </w:num>
  <w:num w:numId="8" w16cid:durableId="537354791">
    <w:abstractNumId w:val="3"/>
  </w:num>
  <w:num w:numId="9" w16cid:durableId="1690519499">
    <w:abstractNumId w:val="21"/>
  </w:num>
  <w:num w:numId="10" w16cid:durableId="1846675610">
    <w:abstractNumId w:val="11"/>
  </w:num>
  <w:num w:numId="11" w16cid:durableId="937711532">
    <w:abstractNumId w:val="22"/>
  </w:num>
  <w:num w:numId="12" w16cid:durableId="464931487">
    <w:abstractNumId w:val="18"/>
  </w:num>
  <w:num w:numId="13" w16cid:durableId="1912734728">
    <w:abstractNumId w:val="10"/>
  </w:num>
  <w:num w:numId="14" w16cid:durableId="1996032583">
    <w:abstractNumId w:val="16"/>
  </w:num>
  <w:num w:numId="15" w16cid:durableId="2051298382">
    <w:abstractNumId w:val="23"/>
  </w:num>
  <w:num w:numId="16" w16cid:durableId="958998796">
    <w:abstractNumId w:val="8"/>
  </w:num>
  <w:num w:numId="17" w16cid:durableId="977221056">
    <w:abstractNumId w:val="15"/>
  </w:num>
  <w:num w:numId="18" w16cid:durableId="1003971637">
    <w:abstractNumId w:val="13"/>
  </w:num>
  <w:num w:numId="19" w16cid:durableId="1542474147">
    <w:abstractNumId w:val="12"/>
  </w:num>
  <w:num w:numId="20" w16cid:durableId="605121008">
    <w:abstractNumId w:val="1"/>
  </w:num>
  <w:num w:numId="21" w16cid:durableId="170536163">
    <w:abstractNumId w:val="7"/>
  </w:num>
  <w:num w:numId="22" w16cid:durableId="1912351822">
    <w:abstractNumId w:val="14"/>
  </w:num>
  <w:num w:numId="23" w16cid:durableId="1353532119">
    <w:abstractNumId w:val="9"/>
  </w:num>
  <w:num w:numId="24" w16cid:durableId="11795436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6EC"/>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77887"/>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1F66A0"/>
    <w:rsid w:val="002030DA"/>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C7551"/>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1B93"/>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1A72"/>
    <w:rsid w:val="00E16428"/>
    <w:rsid w:val="00E1682D"/>
    <w:rsid w:val="00E16AAC"/>
    <w:rsid w:val="00E21BCC"/>
    <w:rsid w:val="00E23F5E"/>
    <w:rsid w:val="00E26357"/>
    <w:rsid w:val="00E31456"/>
    <w:rsid w:val="00E3178C"/>
    <w:rsid w:val="00E35FB7"/>
    <w:rsid w:val="00E405DB"/>
    <w:rsid w:val="00E4085F"/>
    <w:rsid w:val="00E41671"/>
    <w:rsid w:val="00E429F8"/>
    <w:rsid w:val="00E43935"/>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25FC"/>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965A8"/>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50C"/>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5654</Words>
  <Characters>3223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EglePiskinaite</cp:lastModifiedBy>
  <cp:revision>14</cp:revision>
  <cp:lastPrinted>2020-06-16T06:01:00Z</cp:lastPrinted>
  <dcterms:created xsi:type="dcterms:W3CDTF">2025-02-23T14:25:00Z</dcterms:created>
  <dcterms:modified xsi:type="dcterms:W3CDTF">2025-03-18T11:35:00Z</dcterms:modified>
</cp:coreProperties>
</file>