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BE" w:rsidRDefault="002D755B">
      <w:pPr>
        <w:pStyle w:val="NormalWeb"/>
        <w:spacing w:before="0" w:beforeAutospacing="0" w:after="0" w:afterAutospacing="0"/>
        <w:jc w:val="center"/>
        <w:rPr>
          <w:b/>
        </w:rPr>
      </w:pPr>
      <w:r>
        <w:rPr>
          <w:bCs/>
        </w:rPr>
        <w:t xml:space="preserve">                                                              </w:t>
      </w:r>
    </w:p>
    <w:p w:rsidR="001E75BE" w:rsidRDefault="002D755B">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rsidR="001E75BE" w:rsidRDefault="002D75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SKELBIAMOS APKLAUSOS </w:t>
      </w:r>
      <w:r>
        <w:rPr>
          <w:rFonts w:ascii="Times New Roman" w:hAnsi="Times New Roman" w:cs="Times New Roman"/>
          <w:b/>
          <w:bCs/>
          <w:sz w:val="24"/>
          <w:szCs w:val="24"/>
        </w:rPr>
        <w:t>SĄLYGOS</w:t>
      </w:r>
    </w:p>
    <w:p w:rsidR="001E75BE" w:rsidRDefault="002D755B">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MEDINIS ŽAIDIMŲ NAMELIS</w:t>
      </w:r>
      <w:r>
        <w:rPr>
          <w:rFonts w:ascii="Times New Roman" w:hAnsi="Times New Roman"/>
          <w:b/>
          <w:bCs/>
          <w:color w:val="000000"/>
          <w:sz w:val="24"/>
          <w:szCs w:val="24"/>
        </w:rPr>
        <w:t xml:space="preserve"> </w:t>
      </w:r>
      <w:r>
        <w:rPr>
          <w:rFonts w:ascii="Times New Roman" w:hAnsi="Times New Roman"/>
          <w:b/>
          <w:bCs/>
          <w:color w:val="000000"/>
          <w:sz w:val="24"/>
          <w:szCs w:val="24"/>
        </w:rPr>
        <w:t xml:space="preserve">SU TERASA VAIKAMS </w:t>
      </w:r>
    </w:p>
    <w:p w:rsidR="001E75BE" w:rsidRDefault="002D755B">
      <w:pPr>
        <w:spacing w:line="240" w:lineRule="auto"/>
        <w:jc w:val="center"/>
        <w:rPr>
          <w:rFonts w:ascii="Times New Roman" w:hAnsi="Times New Roman"/>
          <w:b/>
          <w:bCs/>
          <w:caps/>
          <w:color w:val="000000"/>
          <w:sz w:val="24"/>
          <w:szCs w:val="24"/>
        </w:rPr>
      </w:pPr>
      <w:r>
        <w:rPr>
          <w:rFonts w:ascii="Times New Roman" w:hAnsi="Times New Roman"/>
          <w:b/>
          <w:bCs/>
          <w:caps/>
          <w:color w:val="000000"/>
          <w:sz w:val="24"/>
          <w:szCs w:val="24"/>
        </w:rPr>
        <w:t>PIRKIMAS</w:t>
      </w:r>
    </w:p>
    <w:p w:rsidR="001E75BE" w:rsidRDefault="001E75BE">
      <w:pPr>
        <w:spacing w:after="0" w:line="240" w:lineRule="auto"/>
        <w:jc w:val="both"/>
        <w:rPr>
          <w:rFonts w:ascii="Times New Roman" w:hAnsi="Times New Roman" w:cs="Times New Roman"/>
          <w:b/>
          <w:iCs/>
          <w:sz w:val="24"/>
          <w:szCs w:val="24"/>
        </w:rPr>
      </w:pPr>
    </w:p>
    <w:p w:rsidR="001E75BE" w:rsidRDefault="001E75BE">
      <w:pPr>
        <w:spacing w:after="0" w:line="240" w:lineRule="auto"/>
        <w:jc w:val="center"/>
        <w:rPr>
          <w:rFonts w:ascii="Times New Roman" w:hAnsi="Times New Roman" w:cs="Times New Roman"/>
          <w:b/>
          <w:iCs/>
          <w:sz w:val="24"/>
          <w:szCs w:val="24"/>
        </w:rPr>
      </w:pPr>
    </w:p>
    <w:p w:rsidR="001E75BE" w:rsidRDefault="002D755B">
      <w:pPr>
        <w:pStyle w:val="NormalWeb"/>
        <w:numPr>
          <w:ilvl w:val="0"/>
          <w:numId w:val="2"/>
        </w:numPr>
        <w:spacing w:before="0" w:beforeAutospacing="0" w:after="0" w:afterAutospacing="0"/>
        <w:jc w:val="center"/>
        <w:rPr>
          <w:b/>
          <w:bCs/>
        </w:rPr>
      </w:pPr>
      <w:r>
        <w:rPr>
          <w:b/>
          <w:bCs/>
        </w:rPr>
        <w:t>BENDROSIOS NUOSTATOS</w:t>
      </w:r>
    </w:p>
    <w:p w:rsidR="001E75BE" w:rsidRDefault="001E75BE">
      <w:pPr>
        <w:pStyle w:val="NormalWeb"/>
        <w:spacing w:before="0" w:beforeAutospacing="0" w:after="0" w:afterAutospacing="0"/>
        <w:ind w:left="720"/>
        <w:rPr>
          <w:b/>
          <w:bCs/>
        </w:rPr>
      </w:pPr>
    </w:p>
    <w:p w:rsidR="001E75BE" w:rsidRDefault="002D755B">
      <w:pPr>
        <w:pStyle w:val="NormalWeb"/>
        <w:spacing w:before="0" w:beforeAutospacing="0" w:after="0" w:afterAutospacing="0"/>
        <w:ind w:firstLine="480"/>
        <w:jc w:val="both"/>
      </w:pPr>
      <w:r>
        <w:t xml:space="preserve">1.1. Šis mažos vertės viešasis pirkimas </w:t>
      </w:r>
      <w:r>
        <w:t>(toliau - pirkimas) vykdomas skelbiamos apklausos būdu, naudojantis Centrinės viešųjų pirkimų informacinės sistemos (toliau - CVP IS) priemonėmis. Pirkimas atliekamas, vadovaujantis Lietuvos Respublikos viešųjų pirkimų įstatymu (toliau – VPĮ), Mažos vertės</w:t>
      </w:r>
      <w:r>
        <w:t xml:space="preserve"> pirkimų tvarkos aprašu, patvirtintu Viešųjų pirkimų tarnybos (toliau – VPT) direktoriaus 2007 m. birželio 28 d. įsakymu Nr. 1S-97 „Dėl mažos vertės pirkimų tvarkos aprašo patvirtinimo“ (toliau – Aprašas), Lietuvos Respublikos civiliniu kodeksu, kitais vie</w:t>
      </w:r>
      <w:r>
        <w:t>šuosius pirkimus reglamentuojančiais teisės aktais bei pirkimo dokumentais, kuriuos sudaro skelbimas apie pirkimą (toliau – Skelbimas), apklausos sąlygos (toliau – Sąlygos) ir Sąlygų priedai: Nr. 1 „Pasiūlymo forma“ (toliau – Pasiūlymo forma), Nr. 2 „Techn</w:t>
      </w:r>
      <w:r>
        <w:t>inė specifikacija“ (toliau – Techninė specifikacija) bei pirkimo dokumentų paaiškinimai (patikslinimai). Vartojamos sąvokos apibrėžtos VPĮ, Apraše, Numatomo viešojo pirkimo ir pirkimo vertės skaičiavimo metodikoje, patvirtintoje VPT direktoriaus 2017 m. bi</w:t>
      </w:r>
      <w:r>
        <w:t>rželio 27 d. įsakymu Nr. 1S-94 „Dėl numatomos viešojo pirkimo ir pirkimo vertės skaičiavimo metodikos patvirtinimo“ bei Kainodaros taisyklių nustatymo metodikoje, patvirtintoje VPT direktoriaus 2017 m. birželio 28 d. įsakymu Nr. 1S-95 „Dėl kainodaros taisy</w:t>
      </w:r>
      <w:r>
        <w:t>klių nustatymo metodikos patvirtinimo“.</w:t>
      </w:r>
    </w:p>
    <w:p w:rsidR="001E75BE" w:rsidRDefault="002D755B">
      <w:pPr>
        <w:pStyle w:val="NormalWeb"/>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w:t>
      </w:r>
      <w:r>
        <w:t xml:space="preserve">tiekėjai, kurie yra registruoti CVP IS, adresu https://pirkimai.eviesiejipirkimai.lt. (Informaciją, kaip tiekėjui registruotis CVP IS, galima rasti </w:t>
      </w:r>
      <w:r>
        <w:fldChar w:fldCharType="begin"/>
      </w:r>
      <w:r>
        <w:instrText xml:space="preserve"> HYPERLINK "https://vpt.lrv.lt/uploads/vpt/documents/files/1_Registracija_CVP_IS_tiekejai.pdf" \t "_blank" </w:instrText>
      </w:r>
      <w:r>
        <w:fldChar w:fldCharType="separate"/>
      </w:r>
      <w:r>
        <w:rPr>
          <w:rStyle w:val="Hyperlink"/>
        </w:rPr>
        <w:t>Č</w:t>
      </w:r>
      <w:r>
        <w:rPr>
          <w:rStyle w:val="Hyperlink"/>
        </w:rPr>
        <w:t>IA</w:t>
      </w:r>
      <w:r>
        <w:rPr>
          <w:rStyle w:val="Hyperlink"/>
        </w:rPr>
        <w:fldChar w:fldCharType="end"/>
      </w:r>
      <w:r>
        <w:t>).</w:t>
      </w:r>
    </w:p>
    <w:p w:rsidR="001E75BE" w:rsidRDefault="002D755B">
      <w:pPr>
        <w:pStyle w:val="NormalWeb"/>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rsidR="001E75BE" w:rsidRDefault="002D755B">
      <w:pPr>
        <w:pStyle w:val="NormalWeb"/>
        <w:spacing w:before="0" w:beforeAutospacing="0" w:after="0" w:afterAutospacing="0"/>
        <w:ind w:firstLine="480"/>
        <w:jc w:val="both"/>
      </w:pPr>
      <w:r>
        <w:t xml:space="preserve">1.4. Tiekėjai ir (ar) jų įgalioti atstovai nedalyvauja susipažinimo su </w:t>
      </w:r>
      <w:r>
        <w:t>pasiūlymais, pasiūlymų nagrinėjimo ir vertinimo procedūrose. Informacija apie pirkimo dalyvius, jų pasiūlymuose nurodytas kainas suinteresuotiems dalyviams, išskyrus atvejus, kai pirkimo sutartis sudaroma žodžiu, bus pateikta po sprendimo dėl pirkimą laimė</w:t>
      </w:r>
      <w:r>
        <w:t>jusio pasiūlymo priėmimo.</w:t>
      </w:r>
    </w:p>
    <w:p w:rsidR="001E75BE" w:rsidRDefault="001E75BE">
      <w:pPr>
        <w:spacing w:after="0" w:line="240" w:lineRule="auto"/>
        <w:rPr>
          <w:rFonts w:eastAsia="Times New Roman"/>
        </w:rPr>
      </w:pPr>
    </w:p>
    <w:p w:rsidR="001E75BE" w:rsidRDefault="002D755B">
      <w:pPr>
        <w:pStyle w:val="NormalWeb"/>
        <w:spacing w:before="0" w:beforeAutospacing="0" w:after="0" w:afterAutospacing="0"/>
        <w:jc w:val="center"/>
        <w:rPr>
          <w:b/>
          <w:bCs/>
        </w:rPr>
      </w:pPr>
      <w:r>
        <w:rPr>
          <w:b/>
          <w:bCs/>
        </w:rPr>
        <w:t>2. INFORMACIJA APIE PERKANČIĄJĄ ORGANIZACIJĄ IR PIRKIMO OBJEKTĄ</w:t>
      </w:r>
    </w:p>
    <w:p w:rsidR="001E75BE" w:rsidRDefault="001E75BE">
      <w:pPr>
        <w:pStyle w:val="NormalWeb"/>
        <w:spacing w:before="0" w:beforeAutospacing="0" w:after="0" w:afterAutospacing="0"/>
        <w:jc w:val="center"/>
        <w:rPr>
          <w:b/>
          <w:bCs/>
        </w:rPr>
      </w:pPr>
    </w:p>
    <w:p w:rsidR="001E75BE" w:rsidRPr="00C830C1" w:rsidRDefault="002D755B">
      <w:pPr>
        <w:pStyle w:val="BalloonText"/>
        <w:ind w:firstLineChars="200" w:firstLine="480"/>
        <w:rPr>
          <w:rFonts w:ascii="Times New Roman" w:hAnsi="Times New Roman" w:cs="Times New Roman"/>
          <w:sz w:val="24"/>
          <w:szCs w:val="24"/>
          <w:lang w:val="lt-LT"/>
        </w:rPr>
      </w:pPr>
      <w:r w:rsidRPr="00C830C1">
        <w:rPr>
          <w:rFonts w:ascii="Times New Roman" w:hAnsi="Times New Roman" w:cs="Times New Roman"/>
          <w:sz w:val="24"/>
          <w:szCs w:val="24"/>
          <w:lang w:val="lt-LT"/>
        </w:rPr>
        <w:t>2.1. Kauno Aleksoto lopšelis-darželis (toliau – perkančioji organizacija) atlieka pirkimą ir numato įsigyti</w:t>
      </w:r>
      <w:r>
        <w:rPr>
          <w:rFonts w:ascii="Times New Roman" w:hAnsi="Times New Roman" w:cs="Times New Roman"/>
          <w:sz w:val="24"/>
          <w:szCs w:val="24"/>
          <w:lang w:val="lt-LT"/>
        </w:rPr>
        <w:t xml:space="preserve">: </w:t>
      </w:r>
      <w:r>
        <w:rPr>
          <w:rFonts w:ascii="Times New Roman" w:hAnsi="Times New Roman" w:cs="Times New Roman"/>
          <w:b/>
          <w:bCs/>
          <w:sz w:val="24"/>
          <w:szCs w:val="24"/>
          <w:lang w:val="lt-LT"/>
        </w:rPr>
        <w:t>medinis žaidimų namelis su terasa vaikams - 1 vnt</w:t>
      </w:r>
      <w:r>
        <w:rPr>
          <w:rFonts w:ascii="Times New Roman" w:hAnsi="Times New Roman" w:cs="Times New Roman"/>
          <w:sz w:val="24"/>
          <w:szCs w:val="24"/>
          <w:lang w:val="lt-LT"/>
        </w:rPr>
        <w:t>.</w:t>
      </w:r>
      <w:r w:rsidRPr="00C830C1">
        <w:rPr>
          <w:rFonts w:ascii="Times New Roman" w:hAnsi="Times New Roman" w:cs="Times New Roman"/>
          <w:sz w:val="24"/>
          <w:szCs w:val="24"/>
          <w:lang w:val="lt-LT"/>
        </w:rPr>
        <w:t xml:space="preserve"> </w:t>
      </w:r>
    </w:p>
    <w:p w:rsidR="001E75BE" w:rsidRDefault="002D755B">
      <w:pPr>
        <w:pStyle w:val="NormalWeb"/>
        <w:spacing w:before="0" w:beforeAutospacing="0" w:after="0" w:afterAutospacing="0"/>
        <w:ind w:firstLine="480"/>
        <w:jc w:val="both"/>
      </w:pPr>
      <w:r>
        <w:t>2.2. Pirkimo objektas į dalis nėra skaidomas.</w:t>
      </w:r>
    </w:p>
    <w:p w:rsidR="001E75BE" w:rsidRDefault="002D755B">
      <w:pPr>
        <w:pStyle w:val="NormalWeb"/>
        <w:spacing w:before="0" w:beforeAutospacing="0" w:after="0" w:afterAutospacing="0"/>
        <w:ind w:firstLine="480"/>
        <w:jc w:val="both"/>
      </w:pPr>
      <w:r>
        <w:t xml:space="preserve">2.3. Pirkimo objektas apibūdintas ir reikalavimai jam nustatyti Techninėje specifikacijoje. </w:t>
      </w:r>
    </w:p>
    <w:p w:rsidR="001E75BE" w:rsidRDefault="002D755B">
      <w:pPr>
        <w:pStyle w:val="NormalWeb"/>
        <w:spacing w:before="0" w:beforeAutospacing="0" w:after="0" w:afterAutospacing="0"/>
        <w:ind w:firstLine="480"/>
        <w:jc w:val="both"/>
        <w:rPr>
          <w:highlight w:val="yellow"/>
        </w:rPr>
      </w:pPr>
      <w:r>
        <w:t xml:space="preserve">2.4. </w:t>
      </w:r>
      <w:r>
        <w:rPr>
          <w:b/>
        </w:rPr>
        <w:t>Maksimali pirkimui skirta lėšų suma</w:t>
      </w:r>
      <w:r>
        <w:rPr>
          <w:b/>
        </w:rPr>
        <w:t xml:space="preserve"> </w:t>
      </w:r>
      <w:r>
        <w:rPr>
          <w:b/>
        </w:rPr>
        <w:t xml:space="preserve"> – </w:t>
      </w:r>
      <w:r>
        <w:rPr>
          <w:b/>
        </w:rPr>
        <w:t>1</w:t>
      </w:r>
      <w:r w:rsidR="00C830C1">
        <w:rPr>
          <w:b/>
        </w:rPr>
        <w:t>599</w:t>
      </w:r>
      <w:r>
        <w:rPr>
          <w:b/>
        </w:rPr>
        <w:t>,</w:t>
      </w:r>
      <w:r w:rsidR="00C830C1">
        <w:rPr>
          <w:b/>
        </w:rPr>
        <w:t>62</w:t>
      </w:r>
      <w:bookmarkStart w:id="0" w:name="_GoBack"/>
      <w:bookmarkEnd w:id="0"/>
      <w:r>
        <w:rPr>
          <w:b/>
        </w:rPr>
        <w:t xml:space="preserve"> Eur su PVM.</w:t>
      </w:r>
    </w:p>
    <w:p w:rsidR="001E75BE" w:rsidRDefault="001E75BE">
      <w:pPr>
        <w:pStyle w:val="NormalWeb"/>
        <w:spacing w:before="0" w:beforeAutospacing="0" w:after="0" w:afterAutospacing="0"/>
        <w:ind w:firstLine="480"/>
        <w:jc w:val="both"/>
        <w:rPr>
          <w:highlight w:val="yellow"/>
        </w:rPr>
      </w:pPr>
    </w:p>
    <w:p w:rsidR="001E75BE" w:rsidRDefault="001E75BE">
      <w:pPr>
        <w:pStyle w:val="NormalWeb"/>
        <w:spacing w:before="0" w:beforeAutospacing="0" w:after="0" w:afterAutospacing="0"/>
        <w:jc w:val="both"/>
      </w:pPr>
    </w:p>
    <w:p w:rsidR="001E75BE" w:rsidRDefault="002D755B">
      <w:pPr>
        <w:pStyle w:val="NormalWeb"/>
        <w:spacing w:before="0" w:beforeAutospacing="0" w:after="0" w:afterAutospacing="0"/>
        <w:jc w:val="center"/>
        <w:rPr>
          <w:b/>
          <w:bCs/>
        </w:rPr>
      </w:pPr>
      <w:r>
        <w:rPr>
          <w:b/>
          <w:bCs/>
        </w:rPr>
        <w:t>3. TIEKĖJO PAŠALINIMO PAGRINDAI, REIKALAVIMAI KVALI</w:t>
      </w:r>
      <w:r>
        <w:rPr>
          <w:b/>
          <w:bCs/>
        </w:rPr>
        <w:t>FIKACIJAI IR REIKALAUJAMI KOKYBĖS BEI APLINKOS APSAUGOS VADYBOS SISTEMŲ STANDARTAI</w:t>
      </w:r>
    </w:p>
    <w:p w:rsidR="001E75BE" w:rsidRDefault="001E75BE">
      <w:pPr>
        <w:pStyle w:val="NormalWeb"/>
        <w:spacing w:before="0" w:beforeAutospacing="0" w:after="0" w:afterAutospacing="0"/>
        <w:jc w:val="center"/>
        <w:rPr>
          <w:b/>
          <w:bCs/>
        </w:rPr>
      </w:pPr>
    </w:p>
    <w:p w:rsidR="001E75BE" w:rsidRDefault="002D755B">
      <w:pPr>
        <w:pStyle w:val="Body2"/>
        <w:spacing w:after="0"/>
        <w:ind w:firstLineChars="200" w:firstLine="480"/>
        <w:rPr>
          <w:rFonts w:cs="Times New Roman"/>
          <w:sz w:val="24"/>
          <w:szCs w:val="24"/>
        </w:rPr>
      </w:pPr>
      <w:r>
        <w:rPr>
          <w:rFonts w:cs="Times New Roman"/>
          <w:sz w:val="24"/>
          <w:szCs w:val="24"/>
          <w:lang w:val="lt-LT"/>
        </w:rPr>
        <w:t xml:space="preserve">3.1. </w:t>
      </w:r>
      <w:proofErr w:type="spellStart"/>
      <w:r>
        <w:rPr>
          <w:rFonts w:cs="Times New Roman"/>
          <w:sz w:val="24"/>
          <w:szCs w:val="24"/>
        </w:rPr>
        <w:t>Tiekėjas</w:t>
      </w:r>
      <w:proofErr w:type="spellEnd"/>
      <w:r>
        <w:rPr>
          <w:rFonts w:cs="Times New Roman"/>
          <w:sz w:val="24"/>
          <w:szCs w:val="24"/>
        </w:rPr>
        <w:t xml:space="preserve">, </w:t>
      </w:r>
      <w:proofErr w:type="spellStart"/>
      <w:r>
        <w:rPr>
          <w:rFonts w:cs="Times New Roman"/>
          <w:sz w:val="24"/>
          <w:szCs w:val="24"/>
        </w:rPr>
        <w:t>dalyvaujantis</w:t>
      </w:r>
      <w:proofErr w:type="spellEnd"/>
      <w:r>
        <w:rPr>
          <w:rFonts w:cs="Times New Roman"/>
          <w:sz w:val="24"/>
          <w:szCs w:val="24"/>
        </w:rPr>
        <w:t xml:space="preserve"> </w:t>
      </w:r>
      <w:proofErr w:type="spellStart"/>
      <w:r>
        <w:rPr>
          <w:rFonts w:cs="Times New Roman"/>
          <w:sz w:val="24"/>
          <w:szCs w:val="24"/>
        </w:rPr>
        <w:t>pirkime</w:t>
      </w:r>
      <w:proofErr w:type="spellEnd"/>
      <w:r>
        <w:rPr>
          <w:rFonts w:cs="Times New Roman"/>
          <w:sz w:val="24"/>
          <w:szCs w:val="24"/>
        </w:rPr>
        <w:t xml:space="preserve">, </w:t>
      </w:r>
      <w:proofErr w:type="spellStart"/>
      <w:r>
        <w:rPr>
          <w:rFonts w:cs="Times New Roman"/>
          <w:sz w:val="24"/>
          <w:szCs w:val="24"/>
        </w:rPr>
        <w:t>turi</w:t>
      </w:r>
      <w:proofErr w:type="spellEnd"/>
      <w:r>
        <w:rPr>
          <w:rFonts w:cs="Times New Roman"/>
          <w:sz w:val="24"/>
          <w:szCs w:val="24"/>
        </w:rPr>
        <w:t xml:space="preserve"> </w:t>
      </w:r>
      <w:proofErr w:type="spellStart"/>
      <w:r>
        <w:rPr>
          <w:rFonts w:cs="Times New Roman"/>
          <w:sz w:val="24"/>
          <w:szCs w:val="24"/>
        </w:rPr>
        <w:t>atitikti</w:t>
      </w:r>
      <w:proofErr w:type="spellEnd"/>
      <w:r>
        <w:rPr>
          <w:rFonts w:cs="Times New Roman"/>
          <w:sz w:val="24"/>
          <w:szCs w:val="24"/>
        </w:rPr>
        <w:t xml:space="preserve"> </w:t>
      </w:r>
      <w:proofErr w:type="spellStart"/>
      <w:r>
        <w:rPr>
          <w:rFonts w:cs="Times New Roman"/>
          <w:sz w:val="24"/>
          <w:szCs w:val="24"/>
        </w:rPr>
        <w:t>kvalifikacinius</w:t>
      </w:r>
      <w:proofErr w:type="spellEnd"/>
      <w:r>
        <w:rPr>
          <w:rFonts w:cs="Times New Roman"/>
          <w:sz w:val="24"/>
          <w:szCs w:val="24"/>
        </w:rPr>
        <w:t xml:space="preserve"> </w:t>
      </w:r>
      <w:proofErr w:type="spellStart"/>
      <w:r>
        <w:rPr>
          <w:rFonts w:cs="Times New Roman"/>
          <w:sz w:val="24"/>
          <w:szCs w:val="24"/>
        </w:rPr>
        <w:t>reikalavimus</w:t>
      </w:r>
      <w:proofErr w:type="spellEnd"/>
      <w:r>
        <w:rPr>
          <w:rFonts w:cs="Times New Roman"/>
          <w:sz w:val="24"/>
          <w:szCs w:val="24"/>
        </w:rPr>
        <w:t>:</w:t>
      </w:r>
    </w:p>
    <w:p w:rsidR="001E75BE" w:rsidRDefault="001E75BE">
      <w:pPr>
        <w:pStyle w:val="Body2"/>
        <w:spacing w:after="0"/>
        <w:ind w:firstLine="1134"/>
        <w:rPr>
          <w:rFonts w:cs="Times New Roman"/>
          <w:sz w:val="24"/>
          <w:szCs w:val="24"/>
        </w:rPr>
      </w:pPr>
    </w:p>
    <w:p w:rsidR="001E75BE" w:rsidRDefault="002D755B">
      <w:pPr>
        <w:pStyle w:val="Body2"/>
        <w:spacing w:after="0"/>
        <w:ind w:firstLine="1134"/>
        <w:jc w:val="center"/>
        <w:rPr>
          <w:rFonts w:cs="Times New Roman"/>
          <w:b/>
          <w:sz w:val="24"/>
          <w:szCs w:val="24"/>
        </w:rPr>
      </w:pPr>
      <w:proofErr w:type="gramStart"/>
      <w:r>
        <w:rPr>
          <w:rFonts w:cs="Times New Roman"/>
          <w:b/>
          <w:sz w:val="24"/>
          <w:szCs w:val="24"/>
        </w:rPr>
        <w:t xml:space="preserve">1 </w:t>
      </w:r>
      <w:proofErr w:type="spellStart"/>
      <w:r>
        <w:rPr>
          <w:rFonts w:cs="Times New Roman"/>
          <w:b/>
          <w:sz w:val="24"/>
          <w:szCs w:val="24"/>
        </w:rPr>
        <w:t>lentelė</w:t>
      </w:r>
      <w:proofErr w:type="spellEnd"/>
      <w:r>
        <w:rPr>
          <w:rFonts w:cs="Times New Roman"/>
          <w:b/>
          <w:sz w:val="24"/>
          <w:szCs w:val="24"/>
        </w:rPr>
        <w:t>.</w:t>
      </w:r>
      <w:proofErr w:type="gramEnd"/>
      <w:r>
        <w:rPr>
          <w:rFonts w:cs="Times New Roman"/>
          <w:b/>
          <w:sz w:val="24"/>
          <w:szCs w:val="24"/>
        </w:rPr>
        <w:t xml:space="preserve"> </w:t>
      </w:r>
      <w:proofErr w:type="spellStart"/>
      <w:r>
        <w:rPr>
          <w:rFonts w:cs="Times New Roman"/>
          <w:b/>
          <w:sz w:val="24"/>
          <w:szCs w:val="24"/>
        </w:rPr>
        <w:t>Bendrieji</w:t>
      </w:r>
      <w:proofErr w:type="spellEnd"/>
      <w:r>
        <w:rPr>
          <w:rFonts w:cs="Times New Roman"/>
          <w:b/>
          <w:sz w:val="24"/>
          <w:szCs w:val="24"/>
        </w:rPr>
        <w:t xml:space="preserve"> </w:t>
      </w:r>
      <w:proofErr w:type="spellStart"/>
      <w:r>
        <w:rPr>
          <w:rFonts w:cs="Times New Roman"/>
          <w:b/>
          <w:sz w:val="24"/>
          <w:szCs w:val="24"/>
        </w:rPr>
        <w:t>reikalavimai</w:t>
      </w:r>
      <w:proofErr w:type="spellEnd"/>
      <w:r>
        <w:rPr>
          <w:rFonts w:cs="Times New Roman"/>
          <w:b/>
          <w:sz w:val="24"/>
          <w:szCs w:val="24"/>
        </w:rPr>
        <w:t xml:space="preserve"> </w:t>
      </w:r>
      <w:proofErr w:type="spellStart"/>
      <w:r>
        <w:rPr>
          <w:rFonts w:cs="Times New Roman"/>
          <w:b/>
          <w:sz w:val="24"/>
          <w:szCs w:val="24"/>
        </w:rPr>
        <w:t>tiekėjų</w:t>
      </w:r>
      <w:proofErr w:type="spellEnd"/>
      <w:r>
        <w:rPr>
          <w:rFonts w:cs="Times New Roman"/>
          <w:b/>
          <w:sz w:val="24"/>
          <w:szCs w:val="24"/>
        </w:rPr>
        <w:t xml:space="preserve"> </w:t>
      </w:r>
      <w:proofErr w:type="spellStart"/>
      <w:r>
        <w:rPr>
          <w:rFonts w:cs="Times New Roman"/>
          <w:b/>
          <w:sz w:val="24"/>
          <w:szCs w:val="24"/>
        </w:rPr>
        <w:t>kvalifikacijai</w:t>
      </w:r>
      <w:proofErr w:type="spellEnd"/>
    </w:p>
    <w:p w:rsidR="001E75BE" w:rsidRDefault="001E75BE">
      <w:pPr>
        <w:pStyle w:val="Body2"/>
        <w:spacing w:after="0"/>
        <w:ind w:firstLine="1134"/>
        <w:jc w:val="center"/>
        <w:rPr>
          <w:rFonts w:cs="Times New Roman"/>
          <w:b/>
          <w:sz w:val="24"/>
          <w:szCs w:val="24"/>
        </w:rPr>
      </w:pPr>
    </w:p>
    <w:tbl>
      <w:tblPr>
        <w:tblW w:w="0" w:type="auto"/>
        <w:tblInd w:w="250" w:type="dxa"/>
        <w:tblLayout w:type="fixed"/>
        <w:tblLook w:val="04A0" w:firstRow="1" w:lastRow="0" w:firstColumn="1" w:lastColumn="0" w:noHBand="0" w:noVBand="1"/>
      </w:tblPr>
      <w:tblGrid>
        <w:gridCol w:w="817"/>
        <w:gridCol w:w="4570"/>
        <w:gridCol w:w="4150"/>
      </w:tblGrid>
      <w:tr w:rsidR="001E75BE">
        <w:tc>
          <w:tcPr>
            <w:tcW w:w="817" w:type="dxa"/>
            <w:tcBorders>
              <w:top w:val="single" w:sz="4" w:space="0" w:color="000000"/>
              <w:left w:val="single" w:sz="4" w:space="0" w:color="000000"/>
              <w:bottom w:val="single" w:sz="4" w:space="0" w:color="000000"/>
            </w:tcBorders>
            <w:shd w:val="clear" w:color="auto" w:fill="auto"/>
            <w:vAlign w:val="center"/>
          </w:tcPr>
          <w:p w:rsidR="001E75BE" w:rsidRDefault="002D755B">
            <w:pPr>
              <w:snapToGrid w:val="0"/>
              <w:jc w:val="center"/>
              <w:rPr>
                <w:rFonts w:ascii="Times New Roman" w:hAnsi="Times New Roman" w:cs="Times New Roman"/>
                <w:sz w:val="24"/>
                <w:szCs w:val="24"/>
              </w:rPr>
            </w:pPr>
            <w:r>
              <w:rPr>
                <w:rFonts w:ascii="Times New Roman" w:hAnsi="Times New Roman" w:cs="Times New Roman"/>
                <w:sz w:val="24"/>
                <w:szCs w:val="24"/>
              </w:rPr>
              <w:t>Eil. Nr.</w:t>
            </w:r>
          </w:p>
        </w:tc>
        <w:tc>
          <w:tcPr>
            <w:tcW w:w="4570" w:type="dxa"/>
            <w:tcBorders>
              <w:top w:val="single" w:sz="4" w:space="0" w:color="000000"/>
              <w:left w:val="single" w:sz="4" w:space="0" w:color="000000"/>
              <w:bottom w:val="single" w:sz="4" w:space="0" w:color="000000"/>
            </w:tcBorders>
            <w:shd w:val="clear" w:color="auto" w:fill="auto"/>
            <w:vAlign w:val="center"/>
          </w:tcPr>
          <w:p w:rsidR="001E75BE" w:rsidRDefault="002D755B">
            <w:pPr>
              <w:snapToGrid w:val="0"/>
              <w:jc w:val="center"/>
              <w:rPr>
                <w:rFonts w:ascii="Times New Roman" w:hAnsi="Times New Roman" w:cs="Times New Roman"/>
                <w:sz w:val="24"/>
                <w:szCs w:val="24"/>
              </w:rPr>
            </w:pPr>
            <w:r>
              <w:rPr>
                <w:rFonts w:ascii="Times New Roman" w:hAnsi="Times New Roman" w:cs="Times New Roman"/>
                <w:sz w:val="24"/>
                <w:szCs w:val="24"/>
              </w:rPr>
              <w:t xml:space="preserve">Tiekėjo pašalinimo </w:t>
            </w:r>
            <w:r>
              <w:rPr>
                <w:rFonts w:ascii="Times New Roman" w:hAnsi="Times New Roman" w:cs="Times New Roman"/>
                <w:sz w:val="24"/>
                <w:szCs w:val="24"/>
              </w:rPr>
              <w:t>pagrindas</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5BE" w:rsidRDefault="002D755B">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pagrindo nebuvimą įrodantys dokumentai</w:t>
            </w:r>
          </w:p>
        </w:tc>
      </w:tr>
      <w:tr w:rsidR="001E75BE">
        <w:tc>
          <w:tcPr>
            <w:tcW w:w="817" w:type="dxa"/>
            <w:tcBorders>
              <w:top w:val="single" w:sz="4" w:space="0" w:color="000000"/>
              <w:left w:val="single" w:sz="4" w:space="0" w:color="000000"/>
              <w:bottom w:val="single" w:sz="4" w:space="0" w:color="000000"/>
            </w:tcBorders>
            <w:shd w:val="clear" w:color="auto" w:fill="auto"/>
          </w:tcPr>
          <w:p w:rsidR="001E75BE" w:rsidRDefault="002D755B">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570" w:type="dxa"/>
            <w:tcBorders>
              <w:top w:val="single" w:sz="4" w:space="0" w:color="000000"/>
              <w:left w:val="single" w:sz="4" w:space="0" w:color="000000"/>
              <w:bottom w:val="single" w:sz="4" w:space="0" w:color="000000"/>
            </w:tcBorders>
            <w:shd w:val="clear" w:color="auto" w:fill="auto"/>
          </w:tcPr>
          <w:p w:rsidR="001E75BE" w:rsidRDefault="002D755B">
            <w:pPr>
              <w:snapToGri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Tiekėjas </w:t>
            </w:r>
            <w:r>
              <w:rPr>
                <w:rFonts w:ascii="Times New Roman" w:hAnsi="Times New Roman" w:cs="Times New Roman"/>
                <w:bCs/>
                <w:sz w:val="24"/>
                <w:szCs w:val="24"/>
              </w:rPr>
              <w:t>yra neįvykdęs pirkimo sutarties, pirkimo sutarties su perkančiuoju subjektu ar koncesijos sutarties ar netinkamai ją įvykdęs ir tai buvo esminis pirkimo sutarties pažeidimas, kaip nustatyta Civiliniame kodekse (toliau – esminis pirkimo sutarties pažeidimas</w:t>
            </w:r>
            <w:r>
              <w:rPr>
                <w:rFonts w:ascii="Times New Roman" w:hAnsi="Times New Roman" w:cs="Times New Roman"/>
                <w:bCs/>
                <w:sz w:val="24"/>
                <w:szCs w:val="24"/>
              </w:rPr>
              <w:t>), dėl kurio per pastaruosius 3 metus buvo nutraukta pirkimo sutartis arba per pastaruosius 3 metus buvo priimtas ir įsiteisėjęs teismo sprendimas, kuriuo tenkinamas perkančiosios organizacijos, perkančiojo subjekto ar suteikiančiosios institucijos reikala</w:t>
            </w:r>
            <w:r>
              <w:rPr>
                <w:rFonts w:ascii="Times New Roman" w:hAnsi="Times New Roman" w:cs="Times New Roman"/>
                <w:bCs/>
                <w:sz w:val="24"/>
                <w:szCs w:val="24"/>
              </w:rPr>
              <w:t>vimas atlyginti nuostolius, patirtus dėl to, kad tiekėjas pirkimo sutartyje nustatytą esminę pirkimo sutarties sąlygą vykdė su dideliais arba nuolatiniais trūkumais. Šiuo pagrindu tiekėjas taip pat pašalinamas iš pirkimo procedūros, kai, vadovaujantis kitų</w:t>
            </w:r>
            <w:r>
              <w:rPr>
                <w:rFonts w:ascii="Times New Roman" w:hAnsi="Times New Roman" w:cs="Times New Roman"/>
                <w:bCs/>
                <w:sz w:val="24"/>
                <w:szCs w:val="24"/>
              </w:rPr>
              <w:t xml:space="preserve"> valstybių teisės aktais, per pastaruosius 3 metus nustatyta, kad jis, vykdydamas ankstesnę pirkimo sutartį, ankstesnę pirkimo sutartį su perkančiuoju subjektu arba ankstesnę </w:t>
            </w:r>
            <w:r>
              <w:rPr>
                <w:rFonts w:ascii="Times New Roman" w:hAnsi="Times New Roman" w:cs="Times New Roman"/>
                <w:sz w:val="24"/>
                <w:szCs w:val="24"/>
              </w:rPr>
              <w:t>koncesijos sutartį, pirkimo sutartyje nustatytą esminį reikalavimą vykdė su didel</w:t>
            </w:r>
            <w:r>
              <w:rPr>
                <w:rFonts w:ascii="Times New Roman" w:hAnsi="Times New Roman" w:cs="Times New Roman"/>
                <w:sz w:val="24"/>
                <w:szCs w:val="24"/>
              </w:rPr>
              <w:t>iais arba nuolatiniais trūkumais ir dėl to ta ankstesnė pirkimo sutartis buvo nutraukta anksčiau, negu toje pirkimo sutartyje nustatytas jos galiojimo terminas, buvo pareikalauta atlyginti žalą ar taikomos kitos panašios sankcijos</w:t>
            </w:r>
            <w:r>
              <w:rPr>
                <w:rFonts w:ascii="Times New Roman" w:hAnsi="Times New Roman" w:cs="Times New Roman"/>
                <w:bCs/>
                <w:sz w:val="24"/>
                <w:szCs w:val="24"/>
              </w:rPr>
              <w:t>. Perkančioji organizacija</w:t>
            </w:r>
            <w:r>
              <w:rPr>
                <w:rFonts w:ascii="Times New Roman" w:hAnsi="Times New Roman" w:cs="Times New Roman"/>
                <w:bCs/>
                <w:sz w:val="24"/>
                <w:szCs w:val="24"/>
              </w:rPr>
              <w:t xml:space="preserve"> iš pirkimo procedūros pašalina tiekėją ir tuo atveju, kai ji turi įtikinamų duomenų, kad tiekėjas yra įsteigtas, siekiant išvengti šio pašalinimo pagrindo taikymo.</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E75BE" w:rsidRDefault="002D755B">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rsidR="001E75BE" w:rsidRDefault="002D755B">
            <w:pPr>
              <w:rPr>
                <w:rFonts w:ascii="Times New Roman" w:hAnsi="Times New Roman" w:cs="Times New Roman"/>
                <w:b/>
                <w:sz w:val="24"/>
                <w:szCs w:val="24"/>
                <w:highlight w:val="yellow"/>
              </w:rPr>
            </w:pPr>
            <w:r>
              <w:rPr>
                <w:rFonts w:ascii="Times New Roman" w:hAnsi="Times New Roman" w:cs="Times New Roman"/>
                <w:color w:val="333333"/>
                <w:sz w:val="24"/>
                <w:szCs w:val="24"/>
                <w:shd w:val="clear" w:color="auto" w:fill="FFFFFF"/>
              </w:rPr>
              <w:t xml:space="preserve">Perkančioji organizacija informaciją dėl tiekėjų tikrins </w:t>
            </w:r>
            <w:hyperlink r:id="rId8" w:history="1">
              <w:r>
                <w:rPr>
                  <w:rStyle w:val="Hyperlink"/>
                  <w:rFonts w:ascii="Times New Roman" w:hAnsi="Times New Roman" w:cs="Times New Roman"/>
                  <w:color w:val="1F497D"/>
                  <w:sz w:val="24"/>
                  <w:szCs w:val="24"/>
                </w:rPr>
                <w:t>https://vpt.lrv.lt/nepatikimi-tiekejai-1</w:t>
              </w:r>
            </w:hyperlink>
          </w:p>
        </w:tc>
      </w:tr>
      <w:tr w:rsidR="001E75BE">
        <w:tc>
          <w:tcPr>
            <w:tcW w:w="817" w:type="dxa"/>
            <w:tcBorders>
              <w:top w:val="single" w:sz="4" w:space="0" w:color="000000"/>
              <w:left w:val="single" w:sz="4" w:space="0" w:color="000000"/>
              <w:bottom w:val="single" w:sz="4" w:space="0" w:color="000000"/>
            </w:tcBorders>
            <w:shd w:val="clear" w:color="auto" w:fill="auto"/>
          </w:tcPr>
          <w:p w:rsidR="001E75BE" w:rsidRDefault="002D755B">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570" w:type="dxa"/>
            <w:tcBorders>
              <w:top w:val="single" w:sz="4" w:space="0" w:color="000000"/>
              <w:left w:val="single" w:sz="4" w:space="0" w:color="000000"/>
              <w:bottom w:val="single" w:sz="4" w:space="0" w:color="000000"/>
            </w:tcBorders>
            <w:shd w:val="clear" w:color="auto" w:fill="auto"/>
          </w:tcPr>
          <w:p w:rsidR="001E75BE" w:rsidRDefault="002D755B">
            <w:pPr>
              <w:snapToGrid w:val="0"/>
              <w:jc w:val="both"/>
              <w:rPr>
                <w:rFonts w:ascii="Times New Roman" w:hAnsi="Times New Roman" w:cs="Times New Roman"/>
                <w:bCs/>
                <w:sz w:val="24"/>
                <w:szCs w:val="24"/>
              </w:rPr>
            </w:pPr>
            <w:r>
              <w:rPr>
                <w:rFonts w:ascii="Times New Roman" w:hAnsi="Times New Roman" w:cs="Times New Roman"/>
                <w:bCs/>
                <w:sz w:val="24"/>
                <w:szCs w:val="24"/>
              </w:rPr>
              <w:t xml:space="preserve">Tiekėjas neatitinka minimalių patikimo mokesčių mokėtojo kriterijų, nustatytų </w:t>
            </w:r>
            <w:r>
              <w:rPr>
                <w:rFonts w:ascii="Times New Roman" w:hAnsi="Times New Roman" w:cs="Times New Roman"/>
                <w:bCs/>
                <w:sz w:val="24"/>
                <w:szCs w:val="24"/>
              </w:rPr>
              <w:lastRenderedPageBreak/>
              <w:t>Lietuvos Respublikos mokesčių administravimo įstatymo 40</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 dalyje ir dėl to laikomas padariusiu šiurkštų profesinį pažeidimą.</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E75BE" w:rsidRDefault="002D755B">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Dokumentų pateikti nereikia.</w:t>
            </w:r>
          </w:p>
          <w:p w:rsidR="001E75BE" w:rsidRDefault="002D755B">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Perkančioji organizacija informaciją dėl </w:t>
            </w:r>
            <w:r>
              <w:rPr>
                <w:rFonts w:ascii="Times New Roman" w:hAnsi="Times New Roman" w:cs="Times New Roman"/>
                <w:color w:val="333333"/>
                <w:sz w:val="24"/>
                <w:szCs w:val="24"/>
                <w:shd w:val="clear" w:color="auto" w:fill="FFFFFF"/>
              </w:rPr>
              <w:lastRenderedPageBreak/>
              <w:t xml:space="preserve">tiekėjų tikrins </w:t>
            </w:r>
            <w:hyperlink r:id="rId9" w:history="1">
              <w:r>
                <w:rPr>
                  <w:rStyle w:val="Hyperlink"/>
                  <w:rFonts w:ascii="Times New Roman" w:hAnsi="Times New Roman" w:cs="Times New Roman"/>
                  <w:color w:val="1F497D"/>
                  <w:sz w:val="24"/>
                  <w:szCs w:val="24"/>
                  <w:shd w:val="clear" w:color="auto" w:fill="FFFFFF"/>
                </w:rPr>
                <w:t>http://www.vmi.lt/</w:t>
              </w:r>
              <w:r>
                <w:rPr>
                  <w:rStyle w:val="Hyperlink"/>
                  <w:rFonts w:ascii="Times New Roman" w:hAnsi="Times New Roman" w:cs="Times New Roman"/>
                  <w:color w:val="1F497D"/>
                  <w:sz w:val="24"/>
                  <w:szCs w:val="24"/>
                  <w:shd w:val="clear" w:color="auto" w:fill="FFFFFF"/>
                </w:rPr>
                <w:t>cms/informacija-apie-mokesciu-moketojus</w:t>
              </w:r>
            </w:hyperlink>
          </w:p>
        </w:tc>
      </w:tr>
    </w:tbl>
    <w:p w:rsidR="001E75BE" w:rsidRDefault="001E75BE">
      <w:pPr>
        <w:pStyle w:val="NormalWeb"/>
        <w:spacing w:before="0" w:beforeAutospacing="0" w:after="0" w:afterAutospacing="0"/>
        <w:jc w:val="center"/>
        <w:rPr>
          <w:b/>
          <w:bCs/>
        </w:rPr>
      </w:pP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3.1. Perkančioji organizacija nustato tiekėjams reikalavimus, kad tiekėjas laikytųsi kokybės vadybos sistemos ir (arba) aplinkos apsaugos vadybos sistemos standartų (toliau – Reikalavimai tiekėjui).</w:t>
      </w: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jc w:val="center"/>
        <w:rPr>
          <w:b/>
          <w:bCs/>
        </w:rPr>
      </w:pPr>
      <w:r>
        <w:rPr>
          <w:b/>
          <w:bCs/>
        </w:rPr>
        <w:t>4. PIRKIMO</w:t>
      </w:r>
      <w:r>
        <w:rPr>
          <w:b/>
          <w:bCs/>
        </w:rPr>
        <w:t xml:space="preserve"> DOKUMENTŲ PAAIŠKINIMAI IR PATIKSLINIMAI</w:t>
      </w: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w:t>
      </w:r>
      <w:r>
        <w:t>s dėl pirkimo dokumentų paaiškinimo į perkančiąją organizaciją galima ne vėliau kaip likus 2 darbo dienoms iki pasiūlymų pateikimo termino pabaigos. Pirkimo dokumentų paaiškinimai ir patikslinimai gali būti teikiami ir perkančiosios organizacijos iniciatyv</w:t>
      </w:r>
      <w:r>
        <w:t>a.</w:t>
      </w:r>
    </w:p>
    <w:p w:rsidR="001E75BE" w:rsidRDefault="002D755B">
      <w:pPr>
        <w:pStyle w:val="NormalWeb"/>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w:t>
      </w:r>
      <w:r>
        <w:t xml:space="preserve"> priemonėmis. Paaiškinimai ir patikslinimai pateikiami likus ne mažiau kaip 1 darbo dienai iki pasiūlymų pateikimo termino pabaigos. Jei perkančioji organizacija paaiškinimų ar patikslinimų nepateikia iki nurodyto termino, pasiūlymų pateikimo terminas nuke</w:t>
      </w:r>
      <w:r>
        <w:t>liamas ne trumpesniam laikui nei tas, kiek vėluojama juos pateikti.</w:t>
      </w:r>
    </w:p>
    <w:p w:rsidR="001E75BE" w:rsidRDefault="002D755B">
      <w:pPr>
        <w:pStyle w:val="NormalWeb"/>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w:t>
      </w:r>
      <w:r>
        <w:t xml:space="preserve"> pirkimo procedūrose, pavadinimų ir kitų rekvizitų.</w:t>
      </w:r>
    </w:p>
    <w:p w:rsidR="001E75BE" w:rsidRDefault="002D755B">
      <w:pPr>
        <w:pStyle w:val="NormalWeb"/>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w:t>
      </w:r>
      <w:r>
        <w:t>ičiuojamas iš naujo nuo paaiškinimų ar patikslinimų paskelbimo CVP IS priemonėmis dienos, o informacija apie atliktus pakeitimus siunčiama visiems prie pirkimo prisijungusiems tiekėjams ir paskelbiama prie pirkimo dokumentų.</w:t>
      </w:r>
    </w:p>
    <w:p w:rsidR="001E75BE" w:rsidRDefault="002D755B">
      <w:pPr>
        <w:pStyle w:val="NormalWeb"/>
        <w:spacing w:before="0" w:beforeAutospacing="0" w:after="0" w:afterAutospacing="0"/>
        <w:ind w:firstLine="480"/>
        <w:jc w:val="both"/>
      </w:pPr>
      <w:r>
        <w:t>4.5. Perkančioji organizacija n</w:t>
      </w:r>
      <w:r>
        <w:t>erengs susitikimo su tiekėjais dėl pirkimo dokumentų.</w:t>
      </w: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jc w:val="center"/>
        <w:rPr>
          <w:b/>
          <w:bCs/>
        </w:rPr>
      </w:pPr>
      <w:r>
        <w:rPr>
          <w:b/>
          <w:bCs/>
        </w:rPr>
        <w:t>5. PASIŪLYMŲ RENGIMAS IR TEIKIMAS</w:t>
      </w: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5.1. Tiekėjas gali pateikti tik vieną pasiūlymą, o jeigu pirkimo objektas suskaidytas į dalis, tiekėjas gali pateikti po vieną pasiūlymą vienai, kelioms ar visoms pir</w:t>
      </w:r>
      <w:r>
        <w:t>kimo objekto dalims, kaip nustatyta Sąlygų 2.2 punkte.</w:t>
      </w:r>
    </w:p>
    <w:p w:rsidR="001E75BE" w:rsidRDefault="002D755B">
      <w:pPr>
        <w:pStyle w:val="NormalWeb"/>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w:t>
      </w:r>
      <w:r>
        <w:t xml:space="preserve">i vykdant pirkimo (preliminariąją) sutartį bei šių įsipareigojimų vertės dalis, sudaranti bendrą pirkimo (preliminariosios) sutarties vertę. Taip pat turi būti pateikta informacija apie asmenį, atstovaujantį ūkio subjektų grupei bendraujant su perkančiąja </w:t>
      </w:r>
      <w:r>
        <w:t>organizacija.</w:t>
      </w:r>
    </w:p>
    <w:p w:rsidR="001E75BE" w:rsidRDefault="002D755B">
      <w:pPr>
        <w:pStyle w:val="NormalWeb"/>
        <w:spacing w:before="0" w:beforeAutospacing="0" w:after="0" w:afterAutospacing="0"/>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w:t>
      </w:r>
      <w:r>
        <w:t>visuotinai prieinamus duomenų failų formatus (pvz., pdf, docx ). Perkančiajai organizacijai kilus abejonių dėl dokumentų tikrumo, ji turi teisę reikalauti pateikti dokumentų originalus.</w:t>
      </w:r>
    </w:p>
    <w:p w:rsidR="001E75BE" w:rsidRDefault="002D755B">
      <w:pPr>
        <w:pStyle w:val="NormalWeb"/>
        <w:spacing w:before="0" w:beforeAutospacing="0" w:after="0" w:afterAutospacing="0"/>
        <w:ind w:firstLine="480"/>
        <w:jc w:val="both"/>
      </w:pPr>
      <w:r>
        <w:lastRenderedPageBreak/>
        <w:t>5.4. Pasiūlymas turi būti parengtas lietuvių kalba. Jei reikalaujami d</w:t>
      </w:r>
      <w:r>
        <w:t>okumentai negali būti pateikti lietuvių kalba, turi būti pateiktas patvirtintas vertimas (išverstame dokumente nurodant vertimą atlikusio asmens vardą, pavardę ir parašą).</w:t>
      </w:r>
    </w:p>
    <w:p w:rsidR="001E75BE" w:rsidRDefault="002D755B">
      <w:pPr>
        <w:pStyle w:val="NormalWeb"/>
        <w:spacing w:before="0" w:beforeAutospacing="0" w:after="0" w:afterAutospacing="0"/>
        <w:ind w:firstLine="480"/>
        <w:jc w:val="both"/>
      </w:pPr>
      <w:r>
        <w:t>5.5. Pasiūlymas turi būti pateiktas užpildant Pasiūlymo formą ir pridedant visus pir</w:t>
      </w:r>
      <w:r>
        <w:t>kimo dokumentuose reikalaujamus dokumentus.</w:t>
      </w:r>
    </w:p>
    <w:p w:rsidR="001E75BE" w:rsidRDefault="002D755B">
      <w:pPr>
        <w:pStyle w:val="NormalWeb"/>
        <w:spacing w:before="0" w:beforeAutospacing="0" w:after="0" w:afterAutospacing="0"/>
        <w:ind w:firstLine="480"/>
        <w:jc w:val="both"/>
      </w:pPr>
      <w:r>
        <w:rPr>
          <w:iCs/>
        </w:rPr>
        <w:t xml:space="preserve">5.6. Pasiūlymas turi būti pateiktas iki </w:t>
      </w:r>
      <w:r>
        <w:rPr>
          <w:b/>
          <w:iCs/>
          <w:highlight w:val="yellow"/>
        </w:rPr>
        <w:t>202</w:t>
      </w:r>
      <w:r>
        <w:rPr>
          <w:b/>
          <w:iCs/>
          <w:highlight w:val="yellow"/>
        </w:rPr>
        <w:t>5</w:t>
      </w:r>
      <w:r>
        <w:rPr>
          <w:b/>
          <w:iCs/>
          <w:highlight w:val="yellow"/>
        </w:rPr>
        <w:t xml:space="preserve"> m. </w:t>
      </w:r>
      <w:r>
        <w:rPr>
          <w:rStyle w:val="pildymui"/>
          <w:b/>
          <w:iCs/>
          <w:highlight w:val="yellow"/>
        </w:rPr>
        <w:t>kovo 20</w:t>
      </w:r>
      <w:r>
        <w:rPr>
          <w:b/>
          <w:iCs/>
          <w:highlight w:val="yellow"/>
        </w:rPr>
        <w:t xml:space="preserve"> d. </w:t>
      </w:r>
      <w:r>
        <w:rPr>
          <w:b/>
          <w:iCs/>
          <w:highlight w:val="yellow"/>
        </w:rPr>
        <w:t>10</w:t>
      </w:r>
      <w:r>
        <w:rPr>
          <w:b/>
          <w:iCs/>
          <w:highlight w:val="yellow"/>
        </w:rPr>
        <w:t xml:space="preserve"> val. 00 min</w:t>
      </w:r>
      <w:r>
        <w:rPr>
          <w:b/>
          <w:iCs/>
        </w:rPr>
        <w:t>.</w:t>
      </w:r>
      <w:r>
        <w:rPr>
          <w:iCs/>
        </w:rPr>
        <w:t xml:space="preserve"> (Lietuvos Respublikos laiku) tik elektroninėmis priemonėmis, naudojant CVP IS.</w:t>
      </w:r>
    </w:p>
    <w:p w:rsidR="001E75BE" w:rsidRDefault="002D755B">
      <w:pPr>
        <w:pStyle w:val="NormalWeb"/>
        <w:spacing w:before="0" w:beforeAutospacing="0" w:after="0" w:afterAutospacing="0"/>
        <w:ind w:firstLine="480"/>
        <w:jc w:val="both"/>
      </w:pPr>
      <w:r>
        <w:t>5.7. Pasiūlymo kaina pateikiama eurais, išreiškiant ir aps</w:t>
      </w:r>
      <w:r>
        <w:t>kaičiuojant taip, kaip nurodyta Pasiūlymo formoje. Jeigu pasiūlymuose kainos nurodytos užsienio valiuta, jos bus perskaičiuojamos eurais pagal Europos Centrinio Banko skelbiamą orientacinį euro ir užsienio valiutų santykį, o tais atvejais, kai orientacinio</w:t>
      </w:r>
      <w:r>
        <w:t xml:space="preserve"> euro ir užsienio valiutų santykio Europos Centrinis Bankas neskelbia, – pagal Lietuvos banko nustatomą ir skelbiamą orientacinį euro ir užsienio valiutų santykį paskutinę pasiūlymų pateikimo termino dieną; Į pasiūlymo kainą turi būti įskaityti visi mokesč</w:t>
      </w:r>
      <w:r>
        <w:t>iai ir visos tiekėjo išlaidos, būtinos pirkimo sutarties įvykdymui.</w:t>
      </w:r>
    </w:p>
    <w:p w:rsidR="001E75BE" w:rsidRDefault="002D755B">
      <w:pPr>
        <w:pStyle w:val="NormalWeb"/>
        <w:spacing w:before="0" w:beforeAutospacing="0" w:after="0" w:afterAutospacing="0"/>
        <w:ind w:firstLine="480"/>
        <w:jc w:val="both"/>
      </w:pPr>
      <w:r>
        <w:t xml:space="preserve">5.8. Pasiūlyme tiekėjas turi aiškiai nurodyti, kuri pasiūlymo informacija yra </w:t>
      </w:r>
      <w:hyperlink r:id="rId10" w:tgtFrame="_blank" w:history="1">
        <w:r>
          <w:rPr>
            <w:rStyle w:val="Hyperlink"/>
          </w:rPr>
          <w:t>konfidenciali</w:t>
        </w:r>
      </w:hyperlink>
      <w:r>
        <w:t xml:space="preserve">, vadovaujantis </w:t>
      </w:r>
      <w:hyperlink r:id="rId11" w:tgtFrame="_blank" w:history="1">
        <w:r>
          <w:rPr>
            <w:rStyle w:val="Hyperlink"/>
          </w:rPr>
          <w:t>VPĮ 20 straipsniu</w:t>
        </w:r>
      </w:hyperlink>
      <w:r>
        <w:t>. Jeigu perkančiajai organizacijai kyla abejonių dėl</w:t>
      </w:r>
      <w:r>
        <w:t xml:space="preserve"> tiekėjo pasiūlyme nurodytos informacijos konfidencialumo, ji privalo prašyti tiekėjo įrodyti, kodėl nurodyta informacija yra konfidenciali. Jeigu tiekėjas nepateikia tokių įrodymų arba pateikia netinkamus įrodymus, laikoma, kad tokia informacija yra nekon</w:t>
      </w:r>
      <w:r>
        <w:t>fidenciali.</w:t>
      </w:r>
    </w:p>
    <w:p w:rsidR="001E75BE" w:rsidRDefault="002D755B">
      <w:pPr>
        <w:pStyle w:val="NormalWeb"/>
        <w:spacing w:before="0" w:beforeAutospacing="0" w:after="0" w:afterAutospacing="0"/>
        <w:ind w:firstLine="480"/>
        <w:jc w:val="both"/>
      </w:pPr>
      <w:r>
        <w:t>5.9. Pasiūlymą sudaro tiekėjo pateiktų duomenų bei dokumentų visuma:</w:t>
      </w:r>
    </w:p>
    <w:p w:rsidR="001E75BE" w:rsidRDefault="002D755B">
      <w:pPr>
        <w:pStyle w:val="NormalWeb"/>
        <w:spacing w:before="0" w:beforeAutospacing="0" w:after="0" w:afterAutospacing="0"/>
        <w:ind w:firstLine="480"/>
        <w:jc w:val="both"/>
      </w:pPr>
      <w:r>
        <w:t>5.9.1. CVP IS pasiūlymo lango eilutėje „Prisegti dokumentai“ pateikti duomenys ir dokumentai:</w:t>
      </w:r>
    </w:p>
    <w:p w:rsidR="001E75BE" w:rsidRDefault="002D755B">
      <w:pPr>
        <w:pStyle w:val="NormalWeb"/>
        <w:spacing w:before="0" w:beforeAutospacing="0" w:after="0" w:afterAutospacing="0"/>
        <w:ind w:firstLine="480"/>
        <w:jc w:val="both"/>
      </w:pPr>
      <w:r>
        <w:t>5.9.1.1. užpildyta Pasiūlymo forma ir techninė specifikacija;</w:t>
      </w:r>
    </w:p>
    <w:p w:rsidR="001E75BE" w:rsidRDefault="002D755B">
      <w:pPr>
        <w:pStyle w:val="NormalWeb"/>
        <w:spacing w:before="0" w:beforeAutospacing="0" w:after="0" w:afterAutospacing="0"/>
        <w:ind w:firstLine="480"/>
        <w:jc w:val="both"/>
      </w:pPr>
      <w:r>
        <w:t>5.9.1.2. įgaliojimo</w:t>
      </w:r>
      <w:r>
        <w:t xml:space="preserve"> ar kito dokumento, suteikiančio teisę pateikti ir (ar) pasirašyti pasiūlymą bei kitus dokumentus, kopija (jeigu pasiūlymą pateikia ne tiekėjo vadovas);</w:t>
      </w:r>
    </w:p>
    <w:p w:rsidR="001E75BE" w:rsidRDefault="002D755B">
      <w:pPr>
        <w:pStyle w:val="NormalWeb"/>
        <w:spacing w:before="0" w:beforeAutospacing="0" w:after="0" w:afterAutospacing="0"/>
        <w:ind w:firstLine="480"/>
        <w:jc w:val="both"/>
      </w:pPr>
      <w:r>
        <w:t>5.9.1.3. informacija ir dokumentai pagal Sąlygų 5.2 punktą (jei pasiūlymą teikia ūkio subjektų grupė);</w:t>
      </w:r>
    </w:p>
    <w:p w:rsidR="001E75BE" w:rsidRDefault="002D755B">
      <w:pPr>
        <w:pStyle w:val="NormalWeb"/>
        <w:spacing w:before="0" w:beforeAutospacing="0" w:after="0" w:afterAutospacing="0"/>
        <w:ind w:firstLine="480"/>
        <w:jc w:val="both"/>
      </w:pPr>
      <w:r>
        <w:t>5.9.1.4. kita reikalaujama informacija ir dokumentai;</w:t>
      </w:r>
    </w:p>
    <w:p w:rsidR="001E75BE" w:rsidRDefault="002D755B">
      <w:pPr>
        <w:pStyle w:val="NormalWeb"/>
        <w:spacing w:before="0" w:beforeAutospacing="0" w:after="0" w:afterAutospacing="0"/>
        <w:ind w:firstLine="480"/>
        <w:jc w:val="both"/>
      </w:pPr>
      <w:r>
        <w:t>5.9.2. pasiūlymo paaiškinimai bei atsakymai dėl pasiūlymo (jei tokių yra).</w:t>
      </w:r>
    </w:p>
    <w:p w:rsidR="001E75BE" w:rsidRDefault="002D755B">
      <w:pPr>
        <w:pStyle w:val="NormalWeb"/>
        <w:spacing w:before="0" w:beforeAutospacing="0" w:after="0" w:afterAutospacing="0"/>
        <w:ind w:firstLine="480"/>
        <w:jc w:val="both"/>
      </w:pPr>
      <w:r>
        <w:t xml:space="preserve">5.10. Pasiūlymas turi galioti </w:t>
      </w:r>
      <w:r>
        <w:rPr>
          <w:rStyle w:val="pildymui"/>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w:t>
      </w:r>
      <w:r>
        <w:t>a.</w:t>
      </w:r>
    </w:p>
    <w:p w:rsidR="001E75BE" w:rsidRDefault="002D755B">
      <w:pPr>
        <w:pStyle w:val="NormalWeb"/>
        <w:spacing w:before="0" w:beforeAutospacing="0" w:after="0" w:afterAutospacing="0"/>
        <w:ind w:firstLine="480"/>
        <w:jc w:val="both"/>
      </w:pPr>
      <w:r>
        <w:t xml:space="preserve">5.11. Pasiūlymas turi būti pateiktas iki Skelbimo II dalies 5 punkte nurodytos pasiūlymų pateikimo termino pabaigos (informaciją, kaip tiekėjui pateikti pasiūlymą, galima rasti </w:t>
      </w:r>
      <w:hyperlink r:id="rId12" w:tgtFrame="_blank" w:history="1">
        <w:r>
          <w:rPr>
            <w:rStyle w:val="Hyperlink"/>
          </w:rPr>
          <w:t>ČIA</w:t>
        </w:r>
      </w:hyperlink>
      <w:r>
        <w:t>). Perkančioji organizacija turi teisę pratęsti pasiūlymo pateikimo terminą.</w:t>
      </w:r>
    </w:p>
    <w:p w:rsidR="001E75BE" w:rsidRDefault="002D755B">
      <w:pPr>
        <w:pStyle w:val="NormalWeb"/>
        <w:spacing w:before="0" w:beforeAutospacing="0" w:after="0" w:afterAutospacing="0"/>
        <w:ind w:firstLine="480"/>
        <w:jc w:val="both"/>
      </w:pPr>
      <w:r>
        <w:t>5.12. Perkančioji organizacija nereikalauja pasiūlymą pasirašyti kvalifikuotu elektroniniu parašu.</w:t>
      </w:r>
    </w:p>
    <w:p w:rsidR="001E75BE" w:rsidRDefault="002D755B">
      <w:pPr>
        <w:pStyle w:val="NormalWeb"/>
        <w:spacing w:before="0" w:beforeAutospacing="0" w:after="0" w:afterAutospacing="0"/>
        <w:ind w:firstLine="480"/>
        <w:jc w:val="both"/>
      </w:pPr>
      <w:r>
        <w:t>5.13. Iki pasiūlymų pateikimo t</w:t>
      </w:r>
      <w:r>
        <w:t xml:space="preserve">ermino pabaigos, tiekėjas gali pakeisti arba atšaukti savo pasiūlymą (informaciją, kaip tiekėjui pakeisti ar atšaukti pasiūlymą galima rasti </w:t>
      </w:r>
      <w:hyperlink r:id="rId13" w:tgtFrame="_blank" w:history="1">
        <w:r>
          <w:rPr>
            <w:rStyle w:val="Hyperlink"/>
          </w:rPr>
          <w:t>ČIA</w:t>
        </w:r>
      </w:hyperlink>
      <w:r>
        <w:t>).</w:t>
      </w:r>
      <w:r>
        <w:t xml:space="preserve"> Toks pakeitimas arba pranešimas pripažįstamas galiojančiu, jeigu perkančioji organizacija jį gavo iki pasiūlymų pateikimo termino pabaigos.</w:t>
      </w: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jc w:val="center"/>
        <w:rPr>
          <w:b/>
          <w:bCs/>
        </w:rPr>
      </w:pPr>
      <w:r>
        <w:rPr>
          <w:b/>
          <w:bCs/>
        </w:rPr>
        <w:t>6. PASIŪLYMŲ ŠIFRAVIMAS</w:t>
      </w: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 xml:space="preserve">6.1. Tiekėjo teikiamas pasiūlymas gali būti užšifruojamas. Tiekėjas, nusprendęs pateikti </w:t>
      </w:r>
      <w:r>
        <w:t>užšifruotą pasiūlymą, turi:</w:t>
      </w:r>
    </w:p>
    <w:p w:rsidR="001E75BE" w:rsidRDefault="002D755B">
      <w:pPr>
        <w:pStyle w:val="NormalWeb"/>
        <w:spacing w:before="0" w:beforeAutospacing="0" w:after="0" w:afterAutospacing="0"/>
        <w:ind w:firstLine="480"/>
        <w:jc w:val="both"/>
      </w:pPr>
      <w:r>
        <w:t>6.1.1. iki pasiūlymų pateikimo termino pabaigos, naudodamasis CVP IS priemonėmis, pateikti užšifruotą pasiūlymą (užšifruojamas visas pasiūlymas arba pasiūlymo dokumentas, kuriame nurodyta pasiūlymo kaina) (informaciją, kaip tiek</w:t>
      </w:r>
      <w:r>
        <w:t xml:space="preserve">ėjui užšifruoti pasiūlymą galima rasti </w:t>
      </w:r>
      <w:hyperlink r:id="rId14" w:tgtFrame="_blank" w:history="1">
        <w:r>
          <w:rPr>
            <w:rStyle w:val="Hyperlink"/>
          </w:rPr>
          <w:t>ČIA</w:t>
        </w:r>
      </w:hyperlink>
      <w:r>
        <w:t>);</w:t>
      </w:r>
    </w:p>
    <w:p w:rsidR="001E75BE" w:rsidRDefault="002D755B">
      <w:pPr>
        <w:pStyle w:val="NormalWeb"/>
        <w:spacing w:before="0" w:beforeAutospacing="0" w:after="0" w:afterAutospacing="0"/>
        <w:ind w:firstLine="480"/>
        <w:jc w:val="both"/>
      </w:pPr>
      <w:r>
        <w:t xml:space="preserve">6.1.2. iki pradinio susipažinimo su pasiūlymais procedūros (posėdžio) </w:t>
      </w:r>
      <w:hyperlink r:id="rId15" w:tgtFrame="_blank" w:history="1">
        <w:r>
          <w:rPr>
            <w:rStyle w:val="Hyperlink"/>
          </w:rPr>
          <w:t>pradžios</w:t>
        </w:r>
      </w:hyperlink>
      <w:r>
        <w:t xml:space="preserve"> CVP IS susirašinėjimo priemonėmis pateikti slaptažodį, su kuriuo perkančioji organizacija galės iššifruoti </w:t>
      </w:r>
      <w:r>
        <w:lastRenderedPageBreak/>
        <w:t xml:space="preserve">pateiktą pasiūlymą. Iškilus CVP IS </w:t>
      </w:r>
      <w:r>
        <w:t xml:space="preserve">techninėms problemoms, kai tiekėjas neturi galimybės pateikti slaptažodžio per CVP IS susirašinėjimo priemones, tiekėjas turi teisę slaptažodį pateikti kitomis priemonėmis pasirinktinai: perkančiosios organizacijos oficialiu elektroniniu paštu, faksu arba </w:t>
      </w:r>
      <w:r>
        <w:t>raštu. Tokiu atveju tiekėjas turėtų būti aktyvus ir įsitikinti, kad slaptažodis laiku pasiekė adresatą (pavyzdžiui, susisiekęs su perkančiąja organizacija oficialiu jos telefonu ir (arba) kitais būdais);</w:t>
      </w:r>
    </w:p>
    <w:p w:rsidR="001E75BE" w:rsidRDefault="002D755B">
      <w:pPr>
        <w:pStyle w:val="NormalWeb"/>
        <w:spacing w:before="0" w:beforeAutospacing="0" w:after="0" w:afterAutospacing="0"/>
        <w:ind w:firstLine="480"/>
        <w:jc w:val="both"/>
      </w:pPr>
      <w:r>
        <w:t>6.1.3. tiekėjui užšifravus visą pasiūlymą ir iki pra</w:t>
      </w:r>
      <w:r>
        <w:t>dinio susipažinimo su pasiūlymais procedūros (posėdžio) pradžios nepateikus (dėl jo paties kaltės) slaptažodžio arba pateikus neteisingą slaptažodį, kuriuo naudodamasi perkančioji organizacija negalėjo iššifruoti pasiūlymo, pasiūlymas laikomas nepateiktu i</w:t>
      </w:r>
      <w:r>
        <w:t xml:space="preserve">r nėra vertinamas. Jeigu tiekėjas užšifravo tik pasiūlymo dokumentą, kuriame nurodyta pasiūlymo kaina, o kitus pasiūlymo dokumentus pateikė neužšifruotus – perkančioji organizacija tiekėjo pasiūlymą atmeta kaip neatitinkantį pirkimo dokumentuose nustatytų </w:t>
      </w:r>
      <w:r>
        <w:t>reikalavimų (tiekėjas nepateikė pasiūlymo kainos).</w:t>
      </w:r>
    </w:p>
    <w:p w:rsidR="001E75BE" w:rsidRDefault="001E75BE">
      <w:pPr>
        <w:pStyle w:val="NormalWeb"/>
        <w:spacing w:before="0" w:beforeAutospacing="0" w:after="0" w:afterAutospacing="0"/>
        <w:ind w:firstLine="480"/>
        <w:jc w:val="both"/>
      </w:pP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jc w:val="center"/>
        <w:rPr>
          <w:b/>
          <w:bCs/>
        </w:rPr>
      </w:pPr>
      <w:r>
        <w:rPr>
          <w:b/>
          <w:bCs/>
        </w:rPr>
        <w:t>7. SUSIPAŽINIMAS SU PASIŪLYMAIS IR JŲ VERTINIMAS</w:t>
      </w: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 xml:space="preserve">7.1. </w:t>
      </w:r>
      <w:hyperlink r:id="rId16" w:tgtFrame="_blank" w:history="1">
        <w:r>
          <w:rPr>
            <w:rStyle w:val="Hyperlink"/>
          </w:rPr>
          <w:t>Pradinis susipažinimas</w:t>
        </w:r>
      </w:hyperlink>
      <w:r>
        <w:t xml:space="preserve"> su pasiūlymais vyks </w:t>
      </w:r>
      <w:r>
        <w:rPr>
          <w:b/>
          <w:iCs/>
          <w:highlight w:val="yellow"/>
        </w:rPr>
        <w:t>202</w:t>
      </w:r>
      <w:r>
        <w:rPr>
          <w:b/>
          <w:iCs/>
          <w:highlight w:val="yellow"/>
        </w:rPr>
        <w:t>5</w:t>
      </w:r>
      <w:r>
        <w:rPr>
          <w:b/>
          <w:iCs/>
          <w:highlight w:val="yellow"/>
        </w:rPr>
        <w:t xml:space="preserve"> m. </w:t>
      </w:r>
      <w:r>
        <w:rPr>
          <w:rStyle w:val="pildymui"/>
          <w:b/>
          <w:iCs/>
          <w:highlight w:val="yellow"/>
        </w:rPr>
        <w:t>kovo 20</w:t>
      </w:r>
      <w:r>
        <w:rPr>
          <w:rStyle w:val="pildymui"/>
          <w:b/>
          <w:iCs/>
          <w:highlight w:val="yellow"/>
        </w:rPr>
        <w:t xml:space="preserve"> d., 1</w:t>
      </w:r>
      <w:r>
        <w:rPr>
          <w:rStyle w:val="pildymui"/>
          <w:b/>
          <w:iCs/>
          <w:highlight w:val="yellow"/>
        </w:rPr>
        <w:t>1</w:t>
      </w:r>
      <w:r>
        <w:rPr>
          <w:rStyle w:val="pildymui"/>
          <w:b/>
          <w:iCs/>
          <w:highlight w:val="yellow"/>
        </w:rPr>
        <w:t xml:space="preserve"> val. 00 min.</w:t>
      </w:r>
    </w:p>
    <w:p w:rsidR="001E75BE" w:rsidRDefault="002D755B">
      <w:pPr>
        <w:pStyle w:val="NormalWeb"/>
        <w:spacing w:before="0" w:beforeAutospacing="0" w:after="0" w:afterAutospacing="0"/>
        <w:ind w:firstLine="480"/>
        <w:jc w:val="both"/>
      </w:pPr>
      <w:r>
        <w:t>7.2. Ekonomiškai naudingiausias pasiūlymas išrenkamas pagal kainą.</w:t>
      </w:r>
    </w:p>
    <w:p w:rsidR="001E75BE" w:rsidRDefault="002D755B">
      <w:pPr>
        <w:pStyle w:val="NormalWeb"/>
        <w:spacing w:before="0" w:beforeAutospacing="0" w:after="0" w:afterAutospacing="0"/>
        <w:ind w:firstLine="480"/>
        <w:jc w:val="both"/>
      </w:pPr>
      <w:r>
        <w:t>7.3. Pirkimo metu perkančioji organizacija su tiekėjais nesiderės.</w:t>
      </w:r>
    </w:p>
    <w:p w:rsidR="001E75BE" w:rsidRDefault="002D755B">
      <w:pPr>
        <w:pStyle w:val="NormalWeb"/>
        <w:spacing w:before="0" w:beforeAutospacing="0" w:after="0" w:afterAutospacing="0"/>
        <w:ind w:firstLine="480"/>
        <w:jc w:val="both"/>
      </w:pPr>
      <w:r>
        <w:t>7.4. Pasiūlymų vertinimo metu perkančioji organizacija įvertina:</w:t>
      </w:r>
    </w:p>
    <w:p w:rsidR="001E75BE" w:rsidRDefault="002D755B">
      <w:pPr>
        <w:pStyle w:val="NormalWeb"/>
        <w:spacing w:before="0" w:beforeAutospacing="0" w:after="0" w:afterAutospacing="0"/>
        <w:ind w:firstLine="480"/>
        <w:jc w:val="both"/>
      </w:pPr>
      <w:r>
        <w:t>7.4.1. ar tiekėjo siūlomas pirkimo objektas atitinka pirkimo dokumentuose nustatytus reikalavimus;</w:t>
      </w:r>
    </w:p>
    <w:p w:rsidR="001E75BE" w:rsidRDefault="002D755B">
      <w:pPr>
        <w:pStyle w:val="NormalWeb"/>
        <w:spacing w:before="0" w:beforeAutospacing="0" w:after="0" w:afterAutospacing="0"/>
        <w:ind w:firstLine="480"/>
        <w:jc w:val="both"/>
      </w:pPr>
      <w:r>
        <w:t>7.4.2. ar tiekėjo pasiūlyme nėra nurodytos kainos apskaičiavimo klaidų;</w:t>
      </w:r>
    </w:p>
    <w:p w:rsidR="001E75BE" w:rsidRDefault="002D755B">
      <w:pPr>
        <w:pStyle w:val="NormalWeb"/>
        <w:spacing w:before="0" w:beforeAutospacing="0" w:after="0" w:afterAutospacing="0"/>
        <w:ind w:firstLine="480"/>
        <w:jc w:val="both"/>
      </w:pPr>
      <w:r>
        <w:t>7.4.3. ar tiekėjo pasiūlyme nurodyta kaina nėra per didelė ir perkančiajai organizaci</w:t>
      </w:r>
      <w:r>
        <w:t>jai nepriimtina;</w:t>
      </w:r>
    </w:p>
    <w:p w:rsidR="001E75BE" w:rsidRDefault="002D755B">
      <w:pPr>
        <w:pStyle w:val="NormalWeb"/>
        <w:spacing w:before="0" w:beforeAutospacing="0" w:after="0" w:afterAutospacing="0"/>
        <w:ind w:firstLine="480"/>
        <w:jc w:val="both"/>
      </w:pPr>
      <w:r>
        <w:t>7.4.4. ar tiekėjo pasiūlyme nurodyta kaina (jos sudedamosios dalys) neatrodo neįprastai maža.</w:t>
      </w:r>
    </w:p>
    <w:p w:rsidR="001E75BE" w:rsidRDefault="002D755B">
      <w:pPr>
        <w:pStyle w:val="NormalWeb"/>
        <w:spacing w:before="0" w:beforeAutospacing="0" w:after="0" w:afterAutospacing="0"/>
        <w:ind w:firstLine="480"/>
        <w:jc w:val="both"/>
      </w:pPr>
      <w:r>
        <w:t>7.5. Jeigu dalyvis pateikė netikslius, neišsamius ar klaidingus dokumentus ar duomenis apie atitiktį pirkimo dokumentų reikalavimams arba šių dok</w:t>
      </w:r>
      <w:r>
        <w:t>umentų ar duomenų trūksta, perkančioji organizacija, nepažeisdama lygiateisiškumo ir skaidrumo principų, prašo dalyvį šiuos dokumentus ar duomenis patikslinti, papildyti arba paaiškinti per jos nustatytą protingą terminą. Tikslinami, papildomi, paaiškinami</w:t>
      </w:r>
      <w:r>
        <w:t xml:space="preserve"> ir pateikiami nauji gali būti tik dokumentai ar duomenys, susiję su tiekėjo įgaliojimu asmeniui pasirašyti pasiūlymą, jungtinės veiklos sutartimi, pasiūlymo galiojimo užtikrinimą patvirtinančiu dokumentu ir dokumentai, nesusiję su pirkimo objektu, jo tech</w:t>
      </w:r>
      <w:r>
        <w:t>ninėmis charakteristikomis, sutarties vykdymo sąlygomis ar pasiūlymo kaina.</w:t>
      </w:r>
    </w:p>
    <w:p w:rsidR="001E75BE" w:rsidRDefault="002D755B">
      <w:pPr>
        <w:pStyle w:val="NormalWeb"/>
        <w:spacing w:before="0" w:beforeAutospacing="0" w:after="0" w:afterAutospacing="0"/>
        <w:ind w:firstLine="480"/>
        <w:jc w:val="both"/>
      </w:pPr>
      <w:r>
        <w:t xml:space="preserve">7.6. Perkančioji organizacija gali prašyti dalyvių patikslinti, papildyti arba paaiškinti savo pasiūlymus, tačiau ji negali prašyti, siūlyti arba leisti pakeisti pasiūlymo esmės – </w:t>
      </w:r>
      <w:r>
        <w:t>pakeisti kainą arba padaryti kitų pakeitimų, dėl kurių pirkimo dokumentų reikalavimų neatitinkantis pasiūlymas taptų atitinkantis pirkimo dokumentų reikalavimus.</w:t>
      </w:r>
    </w:p>
    <w:p w:rsidR="001E75BE" w:rsidRDefault="002D755B">
      <w:pPr>
        <w:pStyle w:val="NormalWeb"/>
        <w:spacing w:before="0" w:beforeAutospacing="0" w:after="0" w:afterAutospacing="0"/>
        <w:ind w:firstLine="480"/>
        <w:jc w:val="both"/>
      </w:pPr>
      <w:r>
        <w:t>7.7. Jeigu dalyvio pasiūlyme nurodyta kaina (jos sudedamosios dalys) atrodo neįprastai maža, p</w:t>
      </w:r>
      <w:r>
        <w:t xml:space="preserve">erkančioji organizacija prašo dalyvį ją pagrįsti, vadovaujantis </w:t>
      </w:r>
      <w:hyperlink r:id="rId17" w:tgtFrame="_blank" w:history="1">
        <w:r>
          <w:rPr>
            <w:rStyle w:val="Hyperlink"/>
          </w:rPr>
          <w:t>VPĮ 57 straipsnio 2 ir 3 dalių</w:t>
        </w:r>
      </w:hyperlink>
      <w:r>
        <w:t xml:space="preserve"> nuostatomis.</w:t>
      </w:r>
    </w:p>
    <w:p w:rsidR="001E75BE" w:rsidRDefault="002D755B">
      <w:pPr>
        <w:pStyle w:val="NormalWeb"/>
        <w:spacing w:before="0" w:beforeAutospacing="0" w:after="0" w:afterAutospacing="0"/>
        <w:ind w:firstLine="480"/>
        <w:jc w:val="both"/>
      </w:pPr>
      <w:r>
        <w:t xml:space="preserve">7.8. Perkančioji </w:t>
      </w:r>
      <w:r>
        <w:t>organizacija, pasiūlymų vertinimo metu radusi pasiūlyme nurodytos kainos apskaičiavimo klaidų, prašo dalyvių per jos nurodytą terminą ištaisyti pasiūlyme pastebėtas aritmetines klaidas, nekeičiant susipažinimo su pasiūlymais metu užfiksuotos kainos. Taisyd</w:t>
      </w:r>
      <w:r>
        <w:t>amas pasiūlyme nurodytas aritmetines klaidas, dalyvis gali taisyti kainos sudedamąsias dalis, tačiau neturi teisės atsisakyti kainos sudedamųjų dalių arba papildyti kainą naujomis dalimis.</w:t>
      </w:r>
    </w:p>
    <w:p w:rsidR="001E75BE" w:rsidRDefault="002D755B">
      <w:pPr>
        <w:pStyle w:val="NormalWeb"/>
        <w:spacing w:before="0" w:beforeAutospacing="0" w:after="0" w:afterAutospacing="0"/>
        <w:ind w:firstLine="480"/>
        <w:jc w:val="both"/>
      </w:pPr>
      <w:r>
        <w:t>7.9. Sudaroma pasiūlymų eilė. Į pasiūlymų eilę įtraukiami tiekėjai,</w:t>
      </w:r>
      <w:r>
        <w:t xml:space="preserve"> kurių pasiūlymai atitiko pirkimo dokumentuose nustatytus reikalavimus. Pasiūlymų eilė sudaroma ekonominio naudingumo mažėjimo tvarka. Jei kelių tiekėjų pasiūlymų ekonominis naudingumas yra vienodas, sudarant </w:t>
      </w:r>
      <w:r>
        <w:lastRenderedPageBreak/>
        <w:t>pasiūlymų eilę, pirmesnis įrašomas tiekėjas, ku</w:t>
      </w:r>
      <w:r>
        <w:t>rio pasiūlymas pateiktas anksčiausiai. Eilė nesudaroma, jei pasiūlymą pateikė ar, pirkimo procedūrų metu atmetus kitus pasiūlymus, liko vienas tiekėjas.</w:t>
      </w:r>
    </w:p>
    <w:p w:rsidR="001E75BE" w:rsidRDefault="002D755B">
      <w:pPr>
        <w:pStyle w:val="NormalWeb"/>
        <w:spacing w:before="0" w:beforeAutospacing="0" w:after="0" w:afterAutospacing="0"/>
        <w:ind w:firstLine="480"/>
        <w:jc w:val="both"/>
      </w:pPr>
      <w:r>
        <w:t>7.10. Nustatomas pirkimo laimėtojas. Laimėtoju gali būti pasirenkamas tik toks tiekėjas, kurio pasiūlym</w:t>
      </w:r>
      <w:r>
        <w:t>as atitinka pirkimo dokumentuose nustatytus reikalavimus ir jo pasiūlymo kaina nėra per didelė ir perkančiajai organizacijai nepriimtina.</w:t>
      </w:r>
    </w:p>
    <w:p w:rsidR="001E75BE" w:rsidRDefault="002D755B">
      <w:pPr>
        <w:pStyle w:val="NormalWeb"/>
        <w:spacing w:before="0" w:beforeAutospacing="0" w:after="0" w:afterAutospacing="0"/>
        <w:ind w:firstLine="480"/>
        <w:jc w:val="both"/>
      </w:pPr>
      <w:r>
        <w:t xml:space="preserve">7.11. Perkančioji organizacija suinteresuotiems dalyviams, išskyrus atvejus, kai pirkimo sutartis sudaroma žodžiu, ne </w:t>
      </w:r>
      <w:r>
        <w:t xml:space="preserve">vėliau kaip per 5 darbo dienas raštu praneša apie priimtą sprendimą nustatyti laimėjusį pasiūlymą, dėl kurio bus sudaroma pirkimo (preliminarioji) sutartis, ir pateikia </w:t>
      </w:r>
      <w:hyperlink r:id="rId18" w:tgtFrame="_blank" w:history="1">
        <w:r>
          <w:rPr>
            <w:rStyle w:val="Hyperlink"/>
          </w:rPr>
          <w:t>VPĮ 58 straipsnio 2 dalyje</w:t>
        </w:r>
      </w:hyperlink>
      <w:r>
        <w:t xml:space="preserve"> nurodytos atitinkamos informacijos, kuri dar nebuvo pateikta pirkimo procedūrų metu, santrauką, nurodo nustatytą pasiūlymų eilę ir laimėjusį pasiūlymą. Jei būtų priimtas sprendimas nesudaryti</w:t>
      </w:r>
      <w:r>
        <w:t xml:space="preserve"> pirkimo (preliminariosios) sutarties, perkančioji organizacija taip pat nurodo priežastis, dėl kurių priimtas toks sprendimas.</w:t>
      </w:r>
    </w:p>
    <w:p w:rsidR="001E75BE" w:rsidRDefault="002D755B">
      <w:pPr>
        <w:pStyle w:val="NormalWeb"/>
        <w:spacing w:before="0" w:beforeAutospacing="0" w:after="0" w:afterAutospacing="0"/>
        <w:ind w:firstLine="480"/>
        <w:jc w:val="both"/>
      </w:pPr>
      <w:r>
        <w:t>7.12. Tiekėjas, kurio pasiūlymas laimėjo, kviečiamas sudaryti pirkimo sutartį.</w:t>
      </w:r>
    </w:p>
    <w:p w:rsidR="001E75BE" w:rsidRDefault="001E75BE">
      <w:pPr>
        <w:pStyle w:val="NormalWeb"/>
        <w:spacing w:before="0" w:beforeAutospacing="0" w:after="0" w:afterAutospacing="0"/>
        <w:jc w:val="both"/>
      </w:pP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jc w:val="center"/>
        <w:rPr>
          <w:b/>
          <w:bCs/>
        </w:rPr>
      </w:pPr>
      <w:r>
        <w:rPr>
          <w:b/>
          <w:bCs/>
        </w:rPr>
        <w:t>8. KITOS SĄLYGOS IR INFORMACIJA</w:t>
      </w: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8.1. Pirkimo (</w:t>
      </w:r>
      <w:r>
        <w:t>preliminariosios) sutarties sudarymo atidėjimo terminas netaikomas;</w:t>
      </w:r>
    </w:p>
    <w:p w:rsidR="001E75BE" w:rsidRDefault="002D755B">
      <w:pPr>
        <w:pStyle w:val="NormalWeb"/>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w:t>
      </w:r>
      <w:r>
        <w:t>i sudaryti pirkimo (preliminariosios) sutarties anksčiau negu po 5 darbo dienų nuo rašytinio pranešimo apie jos priimtą sprendimą išsiuntimo pretenziją pateikusiam tiekėjui ir suinteresuotiems dalyviams dienos.</w:t>
      </w:r>
    </w:p>
    <w:p w:rsidR="001E75BE" w:rsidRDefault="002D755B">
      <w:pPr>
        <w:pStyle w:val="NormalWeb"/>
        <w:spacing w:before="0" w:beforeAutospacing="0" w:after="0" w:afterAutospacing="0"/>
        <w:ind w:firstLine="480"/>
        <w:jc w:val="both"/>
      </w:pPr>
      <w:r>
        <w:t>8.2. Perkančioji organizacija turi teisę savo</w:t>
      </w:r>
      <w:r>
        <w:t xml:space="preserve"> iniciatyva nutraukti pradėtas pirkimo procedūras. Tai gali būti atliekama bet kuriuo metu iki pirkimo (preliminariosios) sutarties sudarymo, jeigu atsirado aplinkybių, kurių nebuvo galima numatyti. Pirkimo procedūras nutraukti privaloma, jeigu buvo pažeis</w:t>
      </w:r>
      <w:r>
        <w:t xml:space="preserve">ti </w:t>
      </w:r>
      <w:hyperlink r:id="rId19" w:tgtFrame="_blank" w:history="1">
        <w:r>
          <w:rPr>
            <w:rStyle w:val="Hyperlink"/>
          </w:rPr>
          <w:t>VPĮ 17 straipsnio 1 dalyje</w:t>
        </w:r>
      </w:hyperlink>
      <w:r>
        <w:t xml:space="preserve"> nustatyti principai ir atitinkamos padėties negalima ištaisyti.</w:t>
      </w:r>
    </w:p>
    <w:p w:rsidR="001E75BE" w:rsidRDefault="002D755B">
      <w:pPr>
        <w:pStyle w:val="NormalWeb"/>
        <w:spacing w:before="0" w:beforeAutospacing="0" w:after="0" w:afterAutospacing="0"/>
        <w:ind w:firstLine="480"/>
        <w:jc w:val="both"/>
      </w:pPr>
      <w:r>
        <w:t xml:space="preserve">8.3. Ginčai dėl pirkimo nagrinėjami, </w:t>
      </w:r>
      <w:r>
        <w:t xml:space="preserve">žala tiekėjui atlyginama, pirkimo (preliminarioji) sutartis pripažįstama negaliojančia bei alternatyvios sankcijos taikomos vadovaujantis </w:t>
      </w:r>
      <w:hyperlink r:id="rId20" w:tgtFrame="_blank" w:history="1">
        <w:r>
          <w:rPr>
            <w:rStyle w:val="Hyperlink"/>
          </w:rPr>
          <w:t>VPĮ VII skyriaus</w:t>
        </w:r>
      </w:hyperlink>
      <w:r>
        <w:t xml:space="preserve"> nuostatomis.</w:t>
      </w: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jc w:val="center"/>
        <w:rPr>
          <w:b/>
          <w:bCs/>
        </w:rPr>
      </w:pPr>
      <w:r>
        <w:rPr>
          <w:b/>
          <w:bCs/>
        </w:rPr>
        <w:t>9. PIRKIMO SUTARTIES SĄLYGOS</w:t>
      </w:r>
    </w:p>
    <w:p w:rsidR="001E75BE" w:rsidRDefault="001E75BE">
      <w:pPr>
        <w:pStyle w:val="NormalWeb"/>
        <w:spacing w:before="0" w:beforeAutospacing="0" w:after="0" w:afterAutospacing="0"/>
        <w:jc w:val="center"/>
        <w:rPr>
          <w:b/>
          <w:bCs/>
        </w:rPr>
      </w:pPr>
    </w:p>
    <w:p w:rsidR="001E75BE" w:rsidRDefault="002D755B">
      <w:pPr>
        <w:pStyle w:val="NormalWeb"/>
        <w:spacing w:before="0" w:beforeAutospacing="0" w:after="0" w:afterAutospacing="0"/>
        <w:ind w:firstLine="480"/>
        <w:jc w:val="both"/>
      </w:pPr>
      <w:r>
        <w:t>9.1. Privalomos sąlygos:</w:t>
      </w:r>
    </w:p>
    <w:p w:rsidR="001E75BE" w:rsidRDefault="002D755B">
      <w:pPr>
        <w:pStyle w:val="NormalWeb"/>
        <w:spacing w:before="0" w:beforeAutospacing="0" w:after="0" w:afterAutospacing="0"/>
        <w:ind w:firstLine="480"/>
        <w:jc w:val="both"/>
      </w:pPr>
      <w:r>
        <w:t>9.1.1. prekių apimtis nurodyta techninėje specifikacijoje;</w:t>
      </w:r>
    </w:p>
    <w:p w:rsidR="001E75BE" w:rsidRDefault="002D755B">
      <w:pPr>
        <w:pStyle w:val="NormalWeb"/>
        <w:spacing w:before="0" w:beforeAutospacing="0" w:after="0" w:afterAutospacing="0"/>
        <w:ind w:firstLine="480"/>
        <w:jc w:val="both"/>
      </w:pPr>
      <w:r>
        <w:t>9.1.2. kainodaros taisyklės – kaina sutarties vykdymo metu nekeičiama;</w:t>
      </w:r>
    </w:p>
    <w:p w:rsidR="001E75BE" w:rsidRDefault="002D755B">
      <w:pPr>
        <w:pStyle w:val="NormalWeb"/>
        <w:spacing w:before="0" w:beforeAutospacing="0" w:after="0" w:afterAutospacing="0"/>
        <w:ind w:firstLine="480"/>
        <w:jc w:val="both"/>
      </w:pPr>
      <w:r>
        <w:t xml:space="preserve">9.1.3. mokėjimo tvarka – mokėjimai </w:t>
      </w:r>
      <w:r>
        <w:t>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hyperlink r:id="rId21" w:tgtFrame="_blank" w:history="1">
        <w:r>
          <w:rPr>
            <w:rStyle w:val="Hyperlink"/>
            <w:iCs/>
          </w:rPr>
          <w:t>sistemos „E. sąskaita“ priemonėmis</w:t>
        </w:r>
      </w:hyperlink>
      <w:r>
        <w:t>;</w:t>
      </w:r>
    </w:p>
    <w:p w:rsidR="001E75BE" w:rsidRDefault="002D755B">
      <w:pPr>
        <w:pStyle w:val="NormalWeb"/>
        <w:spacing w:before="0" w:beforeAutospacing="0" w:after="0" w:afterAutospacing="0"/>
        <w:ind w:firstLine="480"/>
        <w:jc w:val="both"/>
      </w:pPr>
      <w:r>
        <w:t xml:space="preserve">9.1.4. sutarties prievolių įvykdymo terminas – </w:t>
      </w:r>
      <w:r>
        <w:rPr>
          <w:highlight w:val="yellow"/>
        </w:rPr>
        <w:t>2</w:t>
      </w:r>
      <w:r>
        <w:rPr>
          <w:highlight w:val="yellow"/>
        </w:rPr>
        <w:t xml:space="preserve"> mėn</w:t>
      </w:r>
      <w:r>
        <w:t>.;</w:t>
      </w:r>
    </w:p>
    <w:p w:rsidR="001E75BE" w:rsidRDefault="002D755B">
      <w:pPr>
        <w:pStyle w:val="NormalWeb"/>
        <w:spacing w:before="0" w:beforeAutospacing="0" w:after="0" w:afterAutospacing="0"/>
        <w:ind w:firstLine="480"/>
        <w:jc w:val="both"/>
      </w:pPr>
      <w:r>
        <w:t>9.1.5. sudarius pirkimo sutartį, tačiau ne vėliau negu pirkimo sutartis pradedama vykdyti, tiekėjas įsipareigoja perkančiajai organizacijai pranešti tu</w:t>
      </w:r>
      <w:r>
        <w:t xml:space="preserve">o metu žinomų subtiekėjų pavadinimus, kontaktinius duomenis ir jų atstovus; Perkančioji organizacija taip pat reikalauja, kad tiekėjas informuotų apie minėtos informacijos pasikeitimus visu pirkimo sutarties vykdymo metu, taip pat apie naujus subtiekėjus, </w:t>
      </w:r>
      <w:r>
        <w:t>kuriuos jis ketina pasitelkti vėliau;</w:t>
      </w:r>
    </w:p>
    <w:p w:rsidR="001E75BE" w:rsidRDefault="002D755B">
      <w:pPr>
        <w:pStyle w:val="NormalWeb"/>
        <w:spacing w:before="0" w:beforeAutospacing="0" w:after="0" w:afterAutospacing="0"/>
        <w:ind w:firstLine="480"/>
        <w:jc w:val="both"/>
      </w:pPr>
      <w:r>
        <w:t>9.1.6. tiekėjas įsipareigoja, kad pirkimo sutartį vykdys tik teisę verstis atitinkama veikla turintys asmenys.</w:t>
      </w:r>
    </w:p>
    <w:p w:rsidR="001E75BE" w:rsidRDefault="001E75BE">
      <w:pPr>
        <w:pStyle w:val="NormalWeb"/>
        <w:spacing w:before="0" w:beforeAutospacing="0" w:after="0" w:afterAutospacing="0"/>
        <w:ind w:firstLine="480"/>
        <w:jc w:val="both"/>
      </w:pPr>
    </w:p>
    <w:p w:rsidR="001E75BE" w:rsidRDefault="002D755B">
      <w:pPr>
        <w:pStyle w:val="NormalWeb"/>
        <w:spacing w:before="0" w:beforeAutospacing="0" w:after="0" w:afterAutospacing="0"/>
        <w:ind w:firstLine="480"/>
        <w:jc w:val="center"/>
        <w:rPr>
          <w:lang w:eastAsia="en-US"/>
        </w:rPr>
      </w:pPr>
      <w:r>
        <w:t>________________________</w:t>
      </w:r>
    </w:p>
    <w:sectPr w:rsidR="001E75BE">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5B" w:rsidRDefault="002D755B">
      <w:pPr>
        <w:spacing w:line="240" w:lineRule="auto"/>
      </w:pPr>
      <w:r>
        <w:separator/>
      </w:r>
    </w:p>
  </w:endnote>
  <w:endnote w:type="continuationSeparator" w:id="0">
    <w:p w:rsidR="002D755B" w:rsidRDefault="002D7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等线">
    <w:altName w:val="Arial Unicode MS"/>
    <w:charset w:val="86"/>
    <w:family w:val="auto"/>
    <w:pitch w:val="default"/>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5B" w:rsidRDefault="002D755B">
      <w:pPr>
        <w:spacing w:after="0"/>
      </w:pPr>
      <w:r>
        <w:separator/>
      </w:r>
    </w:p>
  </w:footnote>
  <w:footnote w:type="continuationSeparator" w:id="0">
    <w:p w:rsidR="002D755B" w:rsidRDefault="002D75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523D4"/>
    <w:multiLevelType w:val="multilevel"/>
    <w:tmpl w:val="42852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D9351C"/>
    <w:multiLevelType w:val="multilevel"/>
    <w:tmpl w:val="7DD935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E75BE"/>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D755B"/>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30C1"/>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1DB6BE9"/>
    <w:rsid w:val="038D1CCC"/>
    <w:rsid w:val="0399402D"/>
    <w:rsid w:val="04801084"/>
    <w:rsid w:val="07F67816"/>
    <w:rsid w:val="09555922"/>
    <w:rsid w:val="0BCB01C4"/>
    <w:rsid w:val="0BE95E95"/>
    <w:rsid w:val="0C156073"/>
    <w:rsid w:val="0C2519DA"/>
    <w:rsid w:val="0D4E28CF"/>
    <w:rsid w:val="0F5A7DC0"/>
    <w:rsid w:val="0FF33CBB"/>
    <w:rsid w:val="104239E5"/>
    <w:rsid w:val="124E52F3"/>
    <w:rsid w:val="126C6D34"/>
    <w:rsid w:val="12C35780"/>
    <w:rsid w:val="13ED6813"/>
    <w:rsid w:val="1462477F"/>
    <w:rsid w:val="15184216"/>
    <w:rsid w:val="15E219FB"/>
    <w:rsid w:val="15EC6DCA"/>
    <w:rsid w:val="17E94EE5"/>
    <w:rsid w:val="17F37845"/>
    <w:rsid w:val="1CB460E3"/>
    <w:rsid w:val="1CC03F85"/>
    <w:rsid w:val="1E996177"/>
    <w:rsid w:val="1FFD28AF"/>
    <w:rsid w:val="201C12BD"/>
    <w:rsid w:val="21EC05A1"/>
    <w:rsid w:val="22132B6D"/>
    <w:rsid w:val="2443738F"/>
    <w:rsid w:val="258D4474"/>
    <w:rsid w:val="26A27BC7"/>
    <w:rsid w:val="27F8139F"/>
    <w:rsid w:val="28616716"/>
    <w:rsid w:val="28AA408A"/>
    <w:rsid w:val="292A780D"/>
    <w:rsid w:val="2B2405ED"/>
    <w:rsid w:val="2B2B5647"/>
    <w:rsid w:val="2CA824D6"/>
    <w:rsid w:val="2DB15E0A"/>
    <w:rsid w:val="2F226638"/>
    <w:rsid w:val="30C52AC1"/>
    <w:rsid w:val="31B1100E"/>
    <w:rsid w:val="362A1A94"/>
    <w:rsid w:val="386C112D"/>
    <w:rsid w:val="399768B6"/>
    <w:rsid w:val="39EC590D"/>
    <w:rsid w:val="3D9F7A2D"/>
    <w:rsid w:val="3E185635"/>
    <w:rsid w:val="3E774506"/>
    <w:rsid w:val="3E9A1FA2"/>
    <w:rsid w:val="3F89226B"/>
    <w:rsid w:val="41372A30"/>
    <w:rsid w:val="416F7C8F"/>
    <w:rsid w:val="463C42F7"/>
    <w:rsid w:val="46D045E9"/>
    <w:rsid w:val="479D3DB8"/>
    <w:rsid w:val="495852CA"/>
    <w:rsid w:val="49DA353A"/>
    <w:rsid w:val="4A052299"/>
    <w:rsid w:val="4B6C0699"/>
    <w:rsid w:val="4B962DC6"/>
    <w:rsid w:val="4F857FD3"/>
    <w:rsid w:val="508948B9"/>
    <w:rsid w:val="533F1F3E"/>
    <w:rsid w:val="54582AC8"/>
    <w:rsid w:val="54B00665"/>
    <w:rsid w:val="54F506C4"/>
    <w:rsid w:val="562C4608"/>
    <w:rsid w:val="58967736"/>
    <w:rsid w:val="58B603AE"/>
    <w:rsid w:val="58EB1921"/>
    <w:rsid w:val="59701AFC"/>
    <w:rsid w:val="5B821BBB"/>
    <w:rsid w:val="5CB62246"/>
    <w:rsid w:val="617F38AD"/>
    <w:rsid w:val="63264D11"/>
    <w:rsid w:val="635A5BEE"/>
    <w:rsid w:val="64A546E2"/>
    <w:rsid w:val="692F364A"/>
    <w:rsid w:val="69DE2B09"/>
    <w:rsid w:val="6AF24CD0"/>
    <w:rsid w:val="6BE10682"/>
    <w:rsid w:val="6C1109DC"/>
    <w:rsid w:val="6C905D96"/>
    <w:rsid w:val="6CE47F11"/>
    <w:rsid w:val="6D9F3829"/>
    <w:rsid w:val="6DB851F2"/>
    <w:rsid w:val="6E3677ED"/>
    <w:rsid w:val="6FC66E59"/>
    <w:rsid w:val="710A02D5"/>
    <w:rsid w:val="7215464F"/>
    <w:rsid w:val="721E7DD6"/>
    <w:rsid w:val="73196D71"/>
    <w:rsid w:val="744A74A4"/>
    <w:rsid w:val="75B91551"/>
    <w:rsid w:val="786F3AB3"/>
    <w:rsid w:val="79E90013"/>
    <w:rsid w:val="7D657CDE"/>
    <w:rsid w:val="7DAD0365"/>
    <w:rsid w:val="7DC267C6"/>
    <w:rsid w:val="7DED579E"/>
    <w:rsid w:val="7E7671A5"/>
    <w:rsid w:val="7ED11769"/>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Heading2">
    <w:name w:val="heading 2"/>
    <w:basedOn w:val="Normal"/>
    <w:next w:val="Heading3"/>
    <w:link w:val="Heading2Char"/>
    <w:qFormat/>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qFormat/>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uiPriority w:val="9"/>
    <w:qFormat/>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ldymui">
    <w:name w:val="pildymui"/>
    <w:basedOn w:val="DefaultParagraphFont"/>
    <w:qFormat/>
  </w:style>
  <w:style w:type="character" w:customStyle="1" w:styleId="UnresolvedMention">
    <w:name w:val="Unresolved Mention"/>
    <w:basedOn w:val="DefaultParagraphFont"/>
    <w:uiPriority w:val="99"/>
    <w:semiHidden/>
    <w:unhideWhenUsed/>
    <w:qFormat/>
    <w:rPr>
      <w:color w:val="808080"/>
      <w:shd w:val="clear" w:color="auto" w:fill="E6E6E6"/>
    </w:rPr>
  </w:style>
  <w:style w:type="character" w:customStyle="1" w:styleId="Heading1Char">
    <w:name w:val="Heading 1 Char"/>
    <w:basedOn w:val="DefaultParagraphFont"/>
    <w:link w:val="Heading1"/>
    <w:qFormat/>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qFormat/>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qFormat/>
    <w:rPr>
      <w:rFonts w:ascii="Cambria" w:eastAsia="Times New Roman" w:hAnsi="Cambria" w:cs="Times New Roman"/>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table" w:customStyle="1" w:styleId="TableGrid1">
    <w:name w:val="Table Grid1"/>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n-US" w:eastAsia="en-US"/>
    </w:rPr>
  </w:style>
  <w:style w:type="paragraph" w:customStyle="1" w:styleId="Body2">
    <w:name w:val="Body 2"/>
    <w:uiPriority w:val="99"/>
    <w:qFormat/>
    <w:pPr>
      <w:suppressAutoHyphens/>
      <w:spacing w:after="40"/>
      <w:jc w:val="both"/>
    </w:pPr>
    <w:rPr>
      <w:rFonts w:eastAsia="Arial Unicode MS"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Heading2">
    <w:name w:val="heading 2"/>
    <w:basedOn w:val="Normal"/>
    <w:next w:val="Heading3"/>
    <w:link w:val="Heading2Char"/>
    <w:qFormat/>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qFormat/>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uiPriority w:val="9"/>
    <w:qFormat/>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ldymui">
    <w:name w:val="pildymui"/>
    <w:basedOn w:val="DefaultParagraphFont"/>
    <w:qFormat/>
  </w:style>
  <w:style w:type="character" w:customStyle="1" w:styleId="UnresolvedMention">
    <w:name w:val="Unresolved Mention"/>
    <w:basedOn w:val="DefaultParagraphFont"/>
    <w:uiPriority w:val="99"/>
    <w:semiHidden/>
    <w:unhideWhenUsed/>
    <w:qFormat/>
    <w:rPr>
      <w:color w:val="808080"/>
      <w:shd w:val="clear" w:color="auto" w:fill="E6E6E6"/>
    </w:rPr>
  </w:style>
  <w:style w:type="character" w:customStyle="1" w:styleId="Heading1Char">
    <w:name w:val="Heading 1 Char"/>
    <w:basedOn w:val="DefaultParagraphFont"/>
    <w:link w:val="Heading1"/>
    <w:qFormat/>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qFormat/>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qFormat/>
    <w:rPr>
      <w:rFonts w:ascii="Cambria" w:eastAsia="Times New Roman" w:hAnsi="Cambria" w:cs="Times New Roman"/>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table" w:customStyle="1" w:styleId="TableGrid1">
    <w:name w:val="Table Grid1"/>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n-US" w:eastAsia="en-US"/>
    </w:rPr>
  </w:style>
  <w:style w:type="paragraph" w:customStyle="1" w:styleId="Body2">
    <w:name w:val="Body 2"/>
    <w:uiPriority w:val="99"/>
    <w:qFormat/>
    <w:pPr>
      <w:suppressAutoHyphens/>
      <w:spacing w:after="40"/>
      <w:jc w:val="both"/>
    </w:pPr>
    <w:rPr>
      <w:rFonts w:eastAsia="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pt.lrv.lt/nepatikimi-tiekejai-1" TargetMode="External"/><Relationship Id="rId13" Type="http://schemas.openxmlformats.org/officeDocument/2006/relationships/hyperlink" Target="https://vpt.lrv.lt/uploads/vpt/documents/files/Kaip_atsiimti_pasiulyma_CVP_IS.pdf" TargetMode="External"/><Relationship Id="rId18" Type="http://schemas.openxmlformats.org/officeDocument/2006/relationships/hyperlink" Target="https://vpt.lrv.lt/uploads/vpt/documents/files/LT_versija/E_vedlys/4_convenience/VPI_58str2d.pdf" TargetMode="External"/><Relationship Id="rId3" Type="http://schemas.microsoft.com/office/2007/relationships/stylesWithEffects" Target="stylesWithEffects.xml"/><Relationship Id="rId21" Type="http://schemas.openxmlformats.org/officeDocument/2006/relationships/hyperlink" Target="https://vpt.lrv.lt/uploads/vpt/documents/files/LT_versija/E_vedlys/4_convenience/Info_apieEsaskaita.pdf" TargetMode="External"/><Relationship Id="rId7" Type="http://schemas.openxmlformats.org/officeDocument/2006/relationships/endnotes" Target="endnotes.xml"/><Relationship Id="rId12" Type="http://schemas.openxmlformats.org/officeDocument/2006/relationships/hyperlink" Target="https://vpt.lrv.lt/uploads/vpt/documents/files/Kaip_parengti_ir_pateikti_pasiulyma_CVP_IS.pdf" TargetMode="External"/><Relationship Id="rId17" Type="http://schemas.openxmlformats.org/officeDocument/2006/relationships/hyperlink" Target="https://vpt.lrv.lt/uploads/vpt/documents/files/LT_versija/E_vedlys/4_convenience/VPI_57str2ir3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theme" Target="theme/theme1.xm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www.vmi.lt/cms/informacija-apie-mokesciu-moketojus" TargetMode="External"/><Relationship Id="rId14" Type="http://schemas.openxmlformats.org/officeDocument/2006/relationships/hyperlink" Target="https://vpt.lrv.lt/uploads/vpt/documents/files/uzsifravimo_instrukcij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13447</Words>
  <Characters>7666</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vartotojas</cp:lastModifiedBy>
  <cp:revision>2</cp:revision>
  <dcterms:created xsi:type="dcterms:W3CDTF">2025-03-18T17:12:00Z</dcterms:created>
  <dcterms:modified xsi:type="dcterms:W3CDTF">2025-03-18T17:12:00Z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1C4C080D252B4172A4EC83C3727C1A10_13</vt:lpwstr>
  </property>
</Properties>
</file>