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D0998" w14:textId="77777777" w:rsidR="00BC40BA" w:rsidRPr="003D08FE" w:rsidRDefault="00BC40BA" w:rsidP="00BC40BA">
      <w:pPr>
        <w:spacing w:after="200" w:line="276" w:lineRule="auto"/>
        <w:jc w:val="both"/>
        <w:rPr>
          <w:sz w:val="22"/>
          <w:szCs w:val="22"/>
        </w:rPr>
      </w:pPr>
    </w:p>
    <w:tbl>
      <w:tblPr>
        <w:tblpPr w:leftFromText="180" w:rightFromText="180" w:vertAnchor="text" w:horzAnchor="margin" w:tblpXSpec="right" w:tblpY="-1309"/>
        <w:tblW w:w="2826" w:type="dxa"/>
        <w:tblLook w:val="0000" w:firstRow="0" w:lastRow="0" w:firstColumn="0" w:lastColumn="0" w:noHBand="0" w:noVBand="0"/>
      </w:tblPr>
      <w:tblGrid>
        <w:gridCol w:w="2826"/>
      </w:tblGrid>
      <w:tr w:rsidR="00A521CC" w:rsidRPr="003D08FE" w14:paraId="4909BC77" w14:textId="77777777" w:rsidTr="00EE6032">
        <w:trPr>
          <w:trHeight w:val="516"/>
        </w:trPr>
        <w:tc>
          <w:tcPr>
            <w:tcW w:w="2826" w:type="dxa"/>
          </w:tcPr>
          <w:p w14:paraId="59F5E2C6" w14:textId="20F39BEF" w:rsidR="00A521CC" w:rsidRPr="003D08FE" w:rsidRDefault="009F0ABD" w:rsidP="00EE6032">
            <w:pPr>
              <w:rPr>
                <w:color w:val="000000" w:themeColor="text1"/>
                <w:szCs w:val="22"/>
              </w:rPr>
            </w:pPr>
            <w:r w:rsidRPr="003D08FE">
              <w:rPr>
                <w:color w:val="000000" w:themeColor="text1"/>
                <w:sz w:val="22"/>
                <w:szCs w:val="22"/>
              </w:rPr>
              <w:t>Pirkimo sąlygų</w:t>
            </w:r>
            <w:r w:rsidR="002D4FDC" w:rsidRPr="003D08FE">
              <w:rPr>
                <w:color w:val="000000" w:themeColor="text1"/>
                <w:sz w:val="22"/>
                <w:szCs w:val="22"/>
              </w:rPr>
              <w:t xml:space="preserve"> </w:t>
            </w:r>
            <w:r w:rsidR="00517A06" w:rsidRPr="003D08FE">
              <w:rPr>
                <w:color w:val="000000" w:themeColor="text1"/>
                <w:sz w:val="22"/>
                <w:szCs w:val="22"/>
              </w:rPr>
              <w:t>2</w:t>
            </w:r>
            <w:r w:rsidR="002D4FDC" w:rsidRPr="003D08FE">
              <w:rPr>
                <w:color w:val="000000" w:themeColor="text1"/>
                <w:sz w:val="22"/>
                <w:szCs w:val="22"/>
              </w:rPr>
              <w:t xml:space="preserve"> priedas</w:t>
            </w:r>
          </w:p>
        </w:tc>
      </w:tr>
      <w:tr w:rsidR="00A521CC" w:rsidRPr="003D08FE" w14:paraId="22BA401C" w14:textId="77777777" w:rsidTr="00EE6032">
        <w:trPr>
          <w:trHeight w:val="258"/>
        </w:trPr>
        <w:tc>
          <w:tcPr>
            <w:tcW w:w="2826" w:type="dxa"/>
          </w:tcPr>
          <w:p w14:paraId="51AADBAC" w14:textId="77777777" w:rsidR="00A521CC" w:rsidRPr="003D08FE" w:rsidRDefault="00A521CC" w:rsidP="00EE6032">
            <w:pPr>
              <w:rPr>
                <w:color w:val="000000" w:themeColor="text1"/>
                <w:szCs w:val="22"/>
              </w:rPr>
            </w:pPr>
          </w:p>
        </w:tc>
      </w:tr>
    </w:tbl>
    <w:p w14:paraId="43088BB5" w14:textId="77777777" w:rsidR="00ED76C8" w:rsidRPr="003D08FE" w:rsidRDefault="00ED76C8" w:rsidP="00ED76C8">
      <w:pPr>
        <w:jc w:val="center"/>
        <w:rPr>
          <w:color w:val="000000" w:themeColor="text1"/>
          <w:sz w:val="22"/>
          <w:szCs w:val="22"/>
        </w:rPr>
      </w:pPr>
      <w:bookmarkStart w:id="0" w:name="_Hlk140590977"/>
      <w:r w:rsidRPr="003D08FE">
        <w:rPr>
          <w:color w:val="000000" w:themeColor="text1"/>
          <w:sz w:val="22"/>
          <w:szCs w:val="22"/>
        </w:rPr>
        <w:t>(Tiekėjo pavadinimas)</w:t>
      </w:r>
    </w:p>
    <w:p w14:paraId="39E48482" w14:textId="77777777" w:rsidR="00ED76C8" w:rsidRPr="003D08FE" w:rsidRDefault="00ED76C8" w:rsidP="00ED76C8">
      <w:pPr>
        <w:jc w:val="center"/>
        <w:rPr>
          <w:color w:val="000000" w:themeColor="text1"/>
          <w:sz w:val="22"/>
          <w:szCs w:val="22"/>
        </w:rPr>
      </w:pPr>
      <w:r w:rsidRPr="003D08FE">
        <w:rPr>
          <w:color w:val="000000" w:themeColor="text1"/>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D0FB74" w14:textId="77777777" w:rsidR="00684504" w:rsidRPr="003D08FE" w:rsidRDefault="00684504" w:rsidP="00ED76C8">
      <w:pPr>
        <w:jc w:val="center"/>
        <w:rPr>
          <w:b/>
          <w:color w:val="000000" w:themeColor="text1"/>
          <w:sz w:val="22"/>
          <w:szCs w:val="22"/>
        </w:rPr>
      </w:pPr>
    </w:p>
    <w:p w14:paraId="0EBC3C55" w14:textId="77777777" w:rsidR="00ED76C8" w:rsidRPr="003D08FE" w:rsidRDefault="00ED76C8" w:rsidP="00ED76C8">
      <w:pPr>
        <w:rPr>
          <w:color w:val="000000" w:themeColor="text1"/>
          <w:sz w:val="22"/>
          <w:szCs w:val="22"/>
        </w:rPr>
      </w:pPr>
      <w:r w:rsidRPr="003D08FE">
        <w:rPr>
          <w:b/>
          <w:color w:val="000000" w:themeColor="text1"/>
          <w:sz w:val="22"/>
          <w:szCs w:val="22"/>
        </w:rPr>
        <w:t>______________________________</w:t>
      </w:r>
    </w:p>
    <w:p w14:paraId="666338D5" w14:textId="77777777" w:rsidR="00ED76C8" w:rsidRPr="003D08FE" w:rsidRDefault="00ED76C8" w:rsidP="00ED76C8">
      <w:pPr>
        <w:rPr>
          <w:color w:val="000000" w:themeColor="text1"/>
          <w:sz w:val="22"/>
          <w:szCs w:val="22"/>
        </w:rPr>
      </w:pPr>
      <w:r w:rsidRPr="003D08FE">
        <w:rPr>
          <w:color w:val="000000" w:themeColor="text1"/>
          <w:sz w:val="22"/>
          <w:szCs w:val="22"/>
        </w:rPr>
        <w:t>(Adresatas (perkančioji organizacija)</w:t>
      </w:r>
    </w:p>
    <w:p w14:paraId="078826D0" w14:textId="77777777" w:rsidR="00ED76C8" w:rsidRPr="003D08FE" w:rsidRDefault="00ED76C8" w:rsidP="00ED76C8">
      <w:pPr>
        <w:jc w:val="center"/>
        <w:rPr>
          <w:b/>
          <w:color w:val="000000" w:themeColor="text1"/>
          <w:sz w:val="22"/>
          <w:szCs w:val="22"/>
        </w:rPr>
      </w:pPr>
    </w:p>
    <w:p w14:paraId="3FD4F03B" w14:textId="48C8A719" w:rsidR="00517A06" w:rsidRPr="003D08FE" w:rsidRDefault="00ED76C8" w:rsidP="00834C70">
      <w:pPr>
        <w:contextualSpacing/>
        <w:jc w:val="center"/>
        <w:rPr>
          <w:b/>
          <w:color w:val="000000" w:themeColor="text1"/>
          <w:sz w:val="22"/>
          <w:szCs w:val="22"/>
        </w:rPr>
      </w:pPr>
      <w:r w:rsidRPr="003D08FE">
        <w:rPr>
          <w:b/>
          <w:color w:val="000000" w:themeColor="text1"/>
          <w:sz w:val="22"/>
          <w:szCs w:val="22"/>
          <w:lang w:val="lv-LV"/>
        </w:rPr>
        <w:t xml:space="preserve">PASIŪLYMAS </w:t>
      </w:r>
      <w:r w:rsidR="00426401" w:rsidRPr="003D08FE">
        <w:rPr>
          <w:b/>
          <w:color w:val="000000" w:themeColor="text1"/>
          <w:sz w:val="22"/>
          <w:szCs w:val="22"/>
          <w:lang w:val="lv-LV"/>
        </w:rPr>
        <w:t>DĖL</w:t>
      </w:r>
      <w:r w:rsidR="00441122" w:rsidRPr="003D08FE">
        <w:rPr>
          <w:b/>
          <w:color w:val="000000" w:themeColor="text1"/>
          <w:sz w:val="22"/>
          <w:szCs w:val="22"/>
          <w:lang w:val="lv-LV"/>
        </w:rPr>
        <w:t xml:space="preserve"> </w:t>
      </w:r>
    </w:p>
    <w:p w14:paraId="01A8508E" w14:textId="138DF71C" w:rsidR="00834C70" w:rsidRPr="003D08FE" w:rsidRDefault="00684504" w:rsidP="00834C70">
      <w:pPr>
        <w:contextualSpacing/>
        <w:jc w:val="center"/>
        <w:rPr>
          <w:b/>
          <w:color w:val="000000" w:themeColor="text1"/>
          <w:sz w:val="22"/>
          <w:szCs w:val="22"/>
        </w:rPr>
      </w:pPr>
      <w:r w:rsidRPr="003D08FE">
        <w:rPr>
          <w:b/>
          <w:color w:val="000000" w:themeColor="text1"/>
          <w:sz w:val="22"/>
          <w:szCs w:val="22"/>
        </w:rPr>
        <w:t>ŠALDYMO</w:t>
      </w:r>
      <w:r w:rsidR="00ED1DA4" w:rsidRPr="003D08FE">
        <w:rPr>
          <w:b/>
          <w:color w:val="000000" w:themeColor="text1"/>
          <w:sz w:val="22"/>
          <w:szCs w:val="22"/>
        </w:rPr>
        <w:t>-ŠILDYMO</w:t>
      </w:r>
      <w:r w:rsidRPr="003D08FE">
        <w:rPr>
          <w:b/>
          <w:color w:val="000000" w:themeColor="text1"/>
          <w:sz w:val="22"/>
          <w:szCs w:val="22"/>
        </w:rPr>
        <w:t xml:space="preserve"> ĮRANGOS</w:t>
      </w:r>
      <w:r w:rsidR="00D45265" w:rsidRPr="003D08FE">
        <w:rPr>
          <w:b/>
          <w:color w:val="000000" w:themeColor="text1"/>
          <w:sz w:val="22"/>
          <w:szCs w:val="22"/>
        </w:rPr>
        <w:t xml:space="preserve"> SU ŠALDYMO-ŠILDYMO FUNKCIJOMIS (SU TERMOIZOLIACIJOS ĮRENGIMU IR MONTAVIMU) </w:t>
      </w:r>
      <w:r w:rsidRPr="003D08FE">
        <w:rPr>
          <w:b/>
          <w:color w:val="000000" w:themeColor="text1"/>
          <w:sz w:val="22"/>
          <w:szCs w:val="22"/>
        </w:rPr>
        <w:t>PIRKIMO</w:t>
      </w:r>
    </w:p>
    <w:p w14:paraId="2DF9A7A6" w14:textId="77777777" w:rsidR="00ED76C8" w:rsidRPr="003D08FE" w:rsidRDefault="00ED76C8" w:rsidP="00ED76C8">
      <w:pPr>
        <w:jc w:val="center"/>
        <w:rPr>
          <w:color w:val="000000" w:themeColor="text1"/>
          <w:sz w:val="22"/>
          <w:szCs w:val="22"/>
        </w:rPr>
      </w:pPr>
    </w:p>
    <w:p w14:paraId="5DA160A6" w14:textId="77777777" w:rsidR="00ED76C8" w:rsidRPr="003D08FE" w:rsidRDefault="00ED76C8" w:rsidP="00ED76C8">
      <w:pPr>
        <w:jc w:val="center"/>
        <w:rPr>
          <w:color w:val="000000" w:themeColor="text1"/>
          <w:sz w:val="22"/>
          <w:szCs w:val="22"/>
        </w:rPr>
      </w:pPr>
      <w:r w:rsidRPr="003D08FE">
        <w:rPr>
          <w:color w:val="000000" w:themeColor="text1"/>
          <w:sz w:val="22"/>
          <w:szCs w:val="22"/>
        </w:rPr>
        <w:t>____________________ Nr. ___</w:t>
      </w:r>
    </w:p>
    <w:p w14:paraId="130595E0" w14:textId="723D7F40" w:rsidR="00ED76C8" w:rsidRPr="003D08FE" w:rsidRDefault="00ED76C8" w:rsidP="001C6778">
      <w:pPr>
        <w:jc w:val="center"/>
        <w:rPr>
          <w:color w:val="000000" w:themeColor="text1"/>
          <w:sz w:val="22"/>
          <w:szCs w:val="22"/>
        </w:rPr>
      </w:pPr>
      <w:r w:rsidRPr="003D08FE">
        <w:rPr>
          <w:color w:val="000000" w:themeColor="text1"/>
          <w:sz w:val="22"/>
          <w:szCs w:val="22"/>
        </w:rPr>
        <w:t>(Data)</w:t>
      </w:r>
    </w:p>
    <w:p w14:paraId="5853767C" w14:textId="77777777" w:rsidR="00ED76C8" w:rsidRPr="003D08FE" w:rsidRDefault="00ED76C8" w:rsidP="00ED76C8">
      <w:pPr>
        <w:jc w:val="center"/>
        <w:rPr>
          <w:color w:val="000000" w:themeColor="text1"/>
          <w:sz w:val="22"/>
          <w:szCs w:val="22"/>
        </w:rPr>
      </w:pPr>
      <w:r w:rsidRPr="003D08FE">
        <w:rPr>
          <w:color w:val="000000" w:themeColor="text1"/>
          <w:sz w:val="22"/>
          <w:szCs w:val="22"/>
        </w:rPr>
        <w:t>____________________</w:t>
      </w:r>
    </w:p>
    <w:p w14:paraId="14F55129" w14:textId="77777777" w:rsidR="00ED76C8" w:rsidRPr="003D08FE" w:rsidRDefault="00ED76C8" w:rsidP="00ED76C8">
      <w:pPr>
        <w:jc w:val="center"/>
        <w:rPr>
          <w:color w:val="000000" w:themeColor="text1"/>
          <w:sz w:val="22"/>
          <w:szCs w:val="22"/>
        </w:rPr>
      </w:pPr>
      <w:r w:rsidRPr="003D08FE">
        <w:rPr>
          <w:color w:val="000000" w:themeColor="text1"/>
          <w:sz w:val="22"/>
          <w:szCs w:val="22"/>
        </w:rPr>
        <w:t>(Sudarymo vieta)</w:t>
      </w:r>
    </w:p>
    <w:p w14:paraId="10E53428" w14:textId="77777777" w:rsidR="00C40DB3" w:rsidRPr="003D08FE" w:rsidRDefault="00C40DB3" w:rsidP="00C40DB3">
      <w:pPr>
        <w:contextualSpacing/>
        <w:jc w:val="both"/>
        <w:rPr>
          <w:rFonts w:eastAsia="Calibri"/>
          <w:b/>
        </w:rPr>
      </w:pPr>
      <w:r w:rsidRPr="003D08FE">
        <w:rPr>
          <w:rFonts w:eastAsia="Calibri"/>
          <w:b/>
        </w:rPr>
        <w:t>1 lentelė. Informacija apie tiekėją.</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291"/>
      </w:tblGrid>
      <w:tr w:rsidR="00C40DB3" w:rsidRPr="003D08FE" w14:paraId="2704FD02" w14:textId="77777777" w:rsidTr="00DB512D">
        <w:tc>
          <w:tcPr>
            <w:tcW w:w="5485" w:type="dxa"/>
            <w:tcBorders>
              <w:top w:val="single" w:sz="4" w:space="0" w:color="auto"/>
              <w:left w:val="single" w:sz="4" w:space="0" w:color="auto"/>
              <w:bottom w:val="single" w:sz="4" w:space="0" w:color="auto"/>
              <w:right w:val="single" w:sz="4" w:space="0" w:color="auto"/>
            </w:tcBorders>
            <w:hideMark/>
          </w:tcPr>
          <w:p w14:paraId="440E9183" w14:textId="77777777" w:rsidR="00C40DB3" w:rsidRPr="003D08FE" w:rsidRDefault="00C40DB3" w:rsidP="00DB512D">
            <w:pPr>
              <w:contextualSpacing/>
              <w:jc w:val="both"/>
              <w:rPr>
                <w:rFonts w:eastAsia="Calibri"/>
              </w:rPr>
            </w:pPr>
            <w:r w:rsidRPr="003D08FE">
              <w:rPr>
                <w:rFonts w:eastAsia="Calibri"/>
              </w:rPr>
              <w:t xml:space="preserve">Tiekėjo arba ūkio subjektų grupės dalyvių pavadinimas (-ai), juridinio asmens kodas (-ai) </w:t>
            </w:r>
            <w:r w:rsidRPr="003D08FE">
              <w:rPr>
                <w:rFonts w:eastAsia="Calibri"/>
                <w:i/>
              </w:rPr>
              <w:t>(jeigu pasiūlymą teikia fizinis asmuo – verslo ar individualios veiklos pažymėjimo Nr. ar pan.)</w:t>
            </w:r>
            <w:r w:rsidRPr="003D08FE">
              <w:rPr>
                <w:rFonts w:eastAsia="Calibri"/>
                <w:iCs/>
              </w:rPr>
              <w:t>, adresas (-ai)</w:t>
            </w:r>
          </w:p>
        </w:tc>
        <w:tc>
          <w:tcPr>
            <w:tcW w:w="4291" w:type="dxa"/>
            <w:tcBorders>
              <w:top w:val="single" w:sz="4" w:space="0" w:color="auto"/>
              <w:left w:val="single" w:sz="4" w:space="0" w:color="auto"/>
              <w:bottom w:val="single" w:sz="4" w:space="0" w:color="auto"/>
              <w:right w:val="single" w:sz="4" w:space="0" w:color="auto"/>
            </w:tcBorders>
          </w:tcPr>
          <w:p w14:paraId="7DF12428" w14:textId="77777777" w:rsidR="00C40DB3" w:rsidRPr="003D08FE" w:rsidRDefault="00C40DB3" w:rsidP="00DB512D">
            <w:pPr>
              <w:ind w:firstLine="720"/>
              <w:contextualSpacing/>
              <w:jc w:val="both"/>
              <w:rPr>
                <w:rFonts w:eastAsia="Calibri"/>
              </w:rPr>
            </w:pPr>
          </w:p>
        </w:tc>
      </w:tr>
      <w:tr w:rsidR="00C40DB3" w:rsidRPr="003D08FE" w14:paraId="02B1085D" w14:textId="77777777" w:rsidTr="00DB512D">
        <w:tc>
          <w:tcPr>
            <w:tcW w:w="5485" w:type="dxa"/>
            <w:tcBorders>
              <w:top w:val="single" w:sz="4" w:space="0" w:color="auto"/>
              <w:left w:val="single" w:sz="4" w:space="0" w:color="auto"/>
              <w:bottom w:val="single" w:sz="4" w:space="0" w:color="auto"/>
              <w:right w:val="single" w:sz="4" w:space="0" w:color="auto"/>
            </w:tcBorders>
          </w:tcPr>
          <w:p w14:paraId="056AED8D" w14:textId="77777777" w:rsidR="00C40DB3" w:rsidRPr="003D08FE" w:rsidRDefault="00C40DB3" w:rsidP="00DB512D">
            <w:pPr>
              <w:contextualSpacing/>
              <w:jc w:val="both"/>
              <w:rPr>
                <w:rFonts w:eastAsia="Calibri"/>
              </w:rPr>
            </w:pPr>
            <w:r w:rsidRPr="003D08FE">
              <w:rPr>
                <w:rFonts w:eastAsia="Calibri"/>
              </w:rPr>
              <w:t xml:space="preserve">Tiekėjo kolegialus valdymo ir (ar) priežiūros organas </w:t>
            </w:r>
            <w:r w:rsidRPr="003D08FE">
              <w:rPr>
                <w:rFonts w:eastAsia="Calibri"/>
                <w:i/>
                <w:iCs/>
              </w:rPr>
              <w:t>(nurodoma jeigu turi)</w:t>
            </w:r>
          </w:p>
        </w:tc>
        <w:tc>
          <w:tcPr>
            <w:tcW w:w="4291" w:type="dxa"/>
            <w:tcBorders>
              <w:top w:val="single" w:sz="4" w:space="0" w:color="auto"/>
              <w:left w:val="single" w:sz="4" w:space="0" w:color="auto"/>
              <w:bottom w:val="single" w:sz="4" w:space="0" w:color="auto"/>
              <w:right w:val="single" w:sz="4" w:space="0" w:color="auto"/>
            </w:tcBorders>
          </w:tcPr>
          <w:p w14:paraId="7227FA0F" w14:textId="77777777" w:rsidR="00C40DB3" w:rsidRPr="003D08FE" w:rsidRDefault="00C40DB3" w:rsidP="00DB512D">
            <w:pPr>
              <w:ind w:firstLine="720"/>
              <w:contextualSpacing/>
              <w:jc w:val="both"/>
              <w:rPr>
                <w:rFonts w:eastAsia="Calibri"/>
              </w:rPr>
            </w:pPr>
          </w:p>
        </w:tc>
      </w:tr>
      <w:tr w:rsidR="00C40DB3" w:rsidRPr="003D08FE" w14:paraId="6F61B39C" w14:textId="77777777" w:rsidTr="00DB512D">
        <w:tc>
          <w:tcPr>
            <w:tcW w:w="5485" w:type="dxa"/>
            <w:tcBorders>
              <w:top w:val="single" w:sz="4" w:space="0" w:color="auto"/>
              <w:left w:val="single" w:sz="4" w:space="0" w:color="auto"/>
              <w:bottom w:val="single" w:sz="4" w:space="0" w:color="auto"/>
              <w:right w:val="single" w:sz="4" w:space="0" w:color="auto"/>
            </w:tcBorders>
          </w:tcPr>
          <w:p w14:paraId="5C9A9573" w14:textId="77777777" w:rsidR="00C40DB3" w:rsidRPr="003D08FE" w:rsidRDefault="00C40DB3" w:rsidP="00DB512D">
            <w:pPr>
              <w:contextualSpacing/>
              <w:jc w:val="both"/>
              <w:rPr>
                <w:rFonts w:eastAsia="Calibri"/>
              </w:rPr>
            </w:pPr>
            <w:r w:rsidRPr="003D08FE">
              <w:rPr>
                <w:rFonts w:eastAsia="Calibri"/>
              </w:rPr>
              <w:t xml:space="preserve">Tiekėją kontroliuojantis juridinis ar fizinis asmuo </w:t>
            </w:r>
            <w:r w:rsidRPr="003D08FE">
              <w:rPr>
                <w:rFonts w:eastAsia="Calibri"/>
                <w:i/>
                <w:iCs/>
              </w:rPr>
              <w:t>(nurodoma jeigu turi)</w:t>
            </w:r>
          </w:p>
        </w:tc>
        <w:tc>
          <w:tcPr>
            <w:tcW w:w="4291" w:type="dxa"/>
            <w:tcBorders>
              <w:top w:val="single" w:sz="4" w:space="0" w:color="auto"/>
              <w:left w:val="single" w:sz="4" w:space="0" w:color="auto"/>
              <w:bottom w:val="single" w:sz="4" w:space="0" w:color="auto"/>
              <w:right w:val="single" w:sz="4" w:space="0" w:color="auto"/>
            </w:tcBorders>
          </w:tcPr>
          <w:p w14:paraId="3164496D" w14:textId="77777777" w:rsidR="00C40DB3" w:rsidRPr="003D08FE" w:rsidRDefault="00C40DB3" w:rsidP="00DB512D">
            <w:pPr>
              <w:ind w:firstLine="720"/>
              <w:contextualSpacing/>
              <w:jc w:val="both"/>
              <w:rPr>
                <w:rFonts w:eastAsia="Calibri"/>
              </w:rPr>
            </w:pPr>
          </w:p>
        </w:tc>
      </w:tr>
      <w:tr w:rsidR="00C40DB3" w:rsidRPr="003D08FE" w14:paraId="2C18AF6E" w14:textId="77777777" w:rsidTr="00DB512D">
        <w:tc>
          <w:tcPr>
            <w:tcW w:w="5485" w:type="dxa"/>
            <w:tcBorders>
              <w:top w:val="single" w:sz="4" w:space="0" w:color="auto"/>
              <w:left w:val="single" w:sz="4" w:space="0" w:color="auto"/>
              <w:bottom w:val="single" w:sz="4" w:space="0" w:color="auto"/>
              <w:right w:val="single" w:sz="4" w:space="0" w:color="auto"/>
            </w:tcBorders>
          </w:tcPr>
          <w:p w14:paraId="12345FC9" w14:textId="77777777" w:rsidR="00C40DB3" w:rsidRPr="003D08FE" w:rsidRDefault="00C40DB3" w:rsidP="00DB512D">
            <w:pPr>
              <w:contextualSpacing/>
              <w:jc w:val="both"/>
              <w:rPr>
                <w:rFonts w:eastAsia="Calibri"/>
              </w:rPr>
            </w:pPr>
            <w:r w:rsidRPr="003D08FE">
              <w:rPr>
                <w:rFonts w:eastAsia="Calibri"/>
              </w:rPr>
              <w:t xml:space="preserve">Ūkio subjektų grupės dalyvis, atstovaujantis arba vadovaujantis ūkio subjektų grupei </w:t>
            </w:r>
            <w:r w:rsidRPr="003D08FE">
              <w:rPr>
                <w:rFonts w:eastAsia="Calibri"/>
                <w:i/>
              </w:rPr>
              <w:t>(pildoma, jei pasiūlymą teikia tiekėjų grupė)</w:t>
            </w:r>
          </w:p>
        </w:tc>
        <w:tc>
          <w:tcPr>
            <w:tcW w:w="4291" w:type="dxa"/>
            <w:tcBorders>
              <w:top w:val="single" w:sz="4" w:space="0" w:color="auto"/>
              <w:left w:val="single" w:sz="4" w:space="0" w:color="auto"/>
              <w:bottom w:val="single" w:sz="4" w:space="0" w:color="auto"/>
              <w:right w:val="single" w:sz="4" w:space="0" w:color="auto"/>
            </w:tcBorders>
          </w:tcPr>
          <w:p w14:paraId="7E4B5C16" w14:textId="77777777" w:rsidR="00C40DB3" w:rsidRPr="003D08FE" w:rsidRDefault="00C40DB3" w:rsidP="00DB512D">
            <w:pPr>
              <w:ind w:firstLine="720"/>
              <w:contextualSpacing/>
              <w:jc w:val="both"/>
              <w:rPr>
                <w:rFonts w:eastAsia="Calibri"/>
              </w:rPr>
            </w:pPr>
          </w:p>
        </w:tc>
      </w:tr>
      <w:tr w:rsidR="00C40DB3" w:rsidRPr="003D08FE" w14:paraId="067210A3" w14:textId="77777777" w:rsidTr="00DB512D">
        <w:tc>
          <w:tcPr>
            <w:tcW w:w="5485" w:type="dxa"/>
            <w:tcBorders>
              <w:top w:val="single" w:sz="4" w:space="0" w:color="auto"/>
              <w:left w:val="single" w:sz="4" w:space="0" w:color="auto"/>
              <w:bottom w:val="single" w:sz="4" w:space="0" w:color="auto"/>
              <w:right w:val="single" w:sz="4" w:space="0" w:color="auto"/>
            </w:tcBorders>
          </w:tcPr>
          <w:p w14:paraId="4A0ED71E" w14:textId="77777777" w:rsidR="00C40DB3" w:rsidRPr="003D08FE" w:rsidRDefault="00C40DB3" w:rsidP="00DB512D">
            <w:pPr>
              <w:contextualSpacing/>
              <w:jc w:val="both"/>
              <w:rPr>
                <w:rFonts w:eastAsia="Calibri"/>
              </w:rPr>
            </w:pPr>
            <w:r w:rsidRPr="003D08FE">
              <w:rPr>
                <w:rFonts w:eastAsia="Calibri"/>
              </w:rPr>
              <w:t>Asmens, įgalioto pasirašyti pasiūlymą, vardas ir pavardė</w:t>
            </w:r>
          </w:p>
        </w:tc>
        <w:tc>
          <w:tcPr>
            <w:tcW w:w="4291" w:type="dxa"/>
            <w:tcBorders>
              <w:top w:val="single" w:sz="4" w:space="0" w:color="auto"/>
              <w:left w:val="single" w:sz="4" w:space="0" w:color="auto"/>
              <w:bottom w:val="single" w:sz="4" w:space="0" w:color="auto"/>
              <w:right w:val="single" w:sz="4" w:space="0" w:color="auto"/>
            </w:tcBorders>
          </w:tcPr>
          <w:p w14:paraId="365F70AB" w14:textId="77777777" w:rsidR="00C40DB3" w:rsidRPr="003D08FE" w:rsidRDefault="00C40DB3" w:rsidP="00DB512D">
            <w:pPr>
              <w:ind w:firstLine="720"/>
              <w:contextualSpacing/>
              <w:jc w:val="both"/>
              <w:rPr>
                <w:rFonts w:eastAsia="Calibri"/>
              </w:rPr>
            </w:pPr>
          </w:p>
        </w:tc>
      </w:tr>
      <w:tr w:rsidR="00C40DB3" w:rsidRPr="003D08FE" w14:paraId="6A3058DE" w14:textId="77777777" w:rsidTr="00DB512D">
        <w:tc>
          <w:tcPr>
            <w:tcW w:w="5485" w:type="dxa"/>
            <w:tcBorders>
              <w:top w:val="single" w:sz="4" w:space="0" w:color="auto"/>
              <w:left w:val="single" w:sz="4" w:space="0" w:color="auto"/>
              <w:bottom w:val="single" w:sz="4" w:space="0" w:color="auto"/>
              <w:right w:val="single" w:sz="4" w:space="0" w:color="auto"/>
            </w:tcBorders>
          </w:tcPr>
          <w:p w14:paraId="60F4FFC0" w14:textId="77777777" w:rsidR="00C40DB3" w:rsidRPr="003D08FE" w:rsidRDefault="00C40DB3" w:rsidP="00DB512D">
            <w:pPr>
              <w:contextualSpacing/>
              <w:jc w:val="both"/>
              <w:rPr>
                <w:rFonts w:eastAsia="Calibri"/>
              </w:rPr>
            </w:pPr>
            <w:r w:rsidRPr="003D08FE">
              <w:rPr>
                <w:rFonts w:eastAsia="Calibri"/>
              </w:rPr>
              <w:t>Asmens, įgalioto bendrauti su perkančiąją organizacija, kontaktinė informacija (vardas, pavardė, tel., faks., el. p., adresas)</w:t>
            </w:r>
          </w:p>
        </w:tc>
        <w:tc>
          <w:tcPr>
            <w:tcW w:w="4291" w:type="dxa"/>
            <w:tcBorders>
              <w:top w:val="single" w:sz="4" w:space="0" w:color="auto"/>
              <w:left w:val="single" w:sz="4" w:space="0" w:color="auto"/>
              <w:bottom w:val="single" w:sz="4" w:space="0" w:color="auto"/>
              <w:right w:val="single" w:sz="4" w:space="0" w:color="auto"/>
            </w:tcBorders>
          </w:tcPr>
          <w:p w14:paraId="32044DFB" w14:textId="77777777" w:rsidR="00C40DB3" w:rsidRPr="003D08FE" w:rsidRDefault="00C40DB3" w:rsidP="00DB512D">
            <w:pPr>
              <w:ind w:firstLine="720"/>
              <w:contextualSpacing/>
              <w:jc w:val="both"/>
              <w:rPr>
                <w:rFonts w:eastAsia="Calibri"/>
              </w:rPr>
            </w:pPr>
          </w:p>
        </w:tc>
      </w:tr>
    </w:tbl>
    <w:p w14:paraId="5BCE2FD0" w14:textId="77777777" w:rsidR="00C40DB3" w:rsidRPr="003D08FE" w:rsidRDefault="00C40DB3" w:rsidP="00C40DB3">
      <w:pPr>
        <w:ind w:right="1909"/>
        <w:rPr>
          <w:iCs/>
          <w:color w:val="000000"/>
          <w:szCs w:val="24"/>
        </w:rPr>
      </w:pPr>
    </w:p>
    <w:p w14:paraId="100D1F60" w14:textId="77777777" w:rsidR="00C40DB3" w:rsidRPr="003D08FE" w:rsidRDefault="00C40DB3" w:rsidP="00C40DB3">
      <w:pPr>
        <w:contextualSpacing/>
        <w:jc w:val="both"/>
        <w:rPr>
          <w:rFonts w:eastAsia="Calibri"/>
          <w:b/>
          <w:bCs/>
        </w:rPr>
      </w:pPr>
      <w:bookmarkStart w:id="1" w:name="_Hlk117594878"/>
      <w:r w:rsidRPr="003D08FE">
        <w:rPr>
          <w:rFonts w:eastAsia="Calibri"/>
          <w:b/>
          <w:bCs/>
        </w:rPr>
        <w:t>2 lentelė. Informacija apie ūkio subjektus, kurių pajėgumais tiekėjas remiasi, kad atitiktų perkančiosios organizacijos keliamus kvalifikacijos reikalavimus (jeigu tokie reikalavimai keliami).</w:t>
      </w:r>
    </w:p>
    <w:tbl>
      <w:tblPr>
        <w:tblStyle w:val="TableGrid"/>
        <w:tblW w:w="9776" w:type="dxa"/>
        <w:tblLook w:val="04A0" w:firstRow="1" w:lastRow="0" w:firstColumn="1" w:lastColumn="0" w:noHBand="0" w:noVBand="1"/>
      </w:tblPr>
      <w:tblGrid>
        <w:gridCol w:w="846"/>
        <w:gridCol w:w="2378"/>
        <w:gridCol w:w="2601"/>
        <w:gridCol w:w="2128"/>
        <w:gridCol w:w="1823"/>
      </w:tblGrid>
      <w:tr w:rsidR="00C40DB3" w:rsidRPr="003D08FE" w14:paraId="58FAE8AB" w14:textId="77777777" w:rsidTr="00F234B4">
        <w:trPr>
          <w:trHeight w:val="1582"/>
        </w:trPr>
        <w:tc>
          <w:tcPr>
            <w:tcW w:w="846" w:type="dxa"/>
            <w:shd w:val="clear" w:color="auto" w:fill="DEEAF6"/>
          </w:tcPr>
          <w:bookmarkEnd w:id="1"/>
          <w:p w14:paraId="62794D10" w14:textId="77777777" w:rsidR="00C40DB3" w:rsidRPr="003D08FE" w:rsidRDefault="00C40DB3" w:rsidP="00DB512D">
            <w:pPr>
              <w:contextualSpacing/>
              <w:jc w:val="both"/>
              <w:rPr>
                <w:rFonts w:eastAsia="Calibri"/>
                <w:sz w:val="20"/>
              </w:rPr>
            </w:pPr>
            <w:r w:rsidRPr="003D08FE">
              <w:rPr>
                <w:rFonts w:eastAsia="Calibri"/>
                <w:sz w:val="20"/>
              </w:rPr>
              <w:t>Eil. Nr.</w:t>
            </w:r>
          </w:p>
        </w:tc>
        <w:tc>
          <w:tcPr>
            <w:tcW w:w="2378" w:type="dxa"/>
            <w:shd w:val="clear" w:color="auto" w:fill="DEEAF6"/>
          </w:tcPr>
          <w:p w14:paraId="628E3893" w14:textId="77777777" w:rsidR="00C40DB3" w:rsidRPr="003D08FE" w:rsidRDefault="00C40DB3" w:rsidP="00DB512D">
            <w:pPr>
              <w:contextualSpacing/>
              <w:jc w:val="both"/>
              <w:rPr>
                <w:rFonts w:eastAsia="Calibri"/>
                <w:sz w:val="20"/>
              </w:rPr>
            </w:pPr>
            <w:r w:rsidRPr="003D08FE">
              <w:rPr>
                <w:rFonts w:eastAsia="Calibri"/>
                <w:sz w:val="20"/>
              </w:rPr>
              <w:t xml:space="preserve">Ūkio subjekto juridinio asmens </w:t>
            </w:r>
            <w:r w:rsidRPr="003D08FE">
              <w:rPr>
                <w:rFonts w:eastAsia="Calibri"/>
                <w:bCs/>
                <w:sz w:val="20"/>
              </w:rPr>
              <w:t>pavadinimas, kodas</w:t>
            </w:r>
            <w:r w:rsidRPr="003D08FE">
              <w:rPr>
                <w:rFonts w:eastAsia="Calibri"/>
                <w:bCs/>
                <w:i/>
                <w:sz w:val="20"/>
              </w:rPr>
              <w:t xml:space="preserve"> arba</w:t>
            </w:r>
            <w:r w:rsidRPr="003D08FE">
              <w:rPr>
                <w:rFonts w:eastAsia="Calibri"/>
                <w:bCs/>
                <w:sz w:val="20"/>
              </w:rPr>
              <w:t xml:space="preserve"> fizinio asmens vardas ir pavardė</w:t>
            </w:r>
          </w:p>
        </w:tc>
        <w:tc>
          <w:tcPr>
            <w:tcW w:w="2601" w:type="dxa"/>
            <w:shd w:val="clear" w:color="auto" w:fill="DEEAF6"/>
          </w:tcPr>
          <w:p w14:paraId="051D5079" w14:textId="77777777" w:rsidR="00C40DB3" w:rsidRPr="003D08FE" w:rsidRDefault="00C40DB3" w:rsidP="00DB512D">
            <w:pPr>
              <w:contextualSpacing/>
              <w:jc w:val="both"/>
              <w:rPr>
                <w:rFonts w:eastAsia="Calibri"/>
                <w:sz w:val="20"/>
              </w:rPr>
            </w:pPr>
            <w:r w:rsidRPr="003D08FE">
              <w:rPr>
                <w:rFonts w:eastAsia="Calibri"/>
                <w:sz w:val="20"/>
              </w:rPr>
              <w:t xml:space="preserve">Ūkio subjektą kontroliuojantis juridinis asmuo ir (ar) fizinis asmuo ir (ar) kolegialus  valdymo organas ir (ar) priežiūros organas </w:t>
            </w:r>
            <w:r w:rsidRPr="003D08FE">
              <w:rPr>
                <w:rFonts w:eastAsia="Calibri"/>
                <w:i/>
                <w:iCs/>
                <w:sz w:val="20"/>
              </w:rPr>
              <w:t>(nurodoma jeigu turi)</w:t>
            </w:r>
          </w:p>
        </w:tc>
        <w:tc>
          <w:tcPr>
            <w:tcW w:w="2128" w:type="dxa"/>
            <w:shd w:val="clear" w:color="auto" w:fill="DEEAF6"/>
          </w:tcPr>
          <w:p w14:paraId="50A4E91B" w14:textId="77777777" w:rsidR="00C40DB3" w:rsidRPr="003D08FE" w:rsidRDefault="00C40DB3" w:rsidP="00DB512D">
            <w:pPr>
              <w:contextualSpacing/>
              <w:jc w:val="both"/>
              <w:rPr>
                <w:rFonts w:eastAsia="Calibri"/>
                <w:sz w:val="20"/>
              </w:rPr>
            </w:pPr>
            <w:r w:rsidRPr="003D08FE">
              <w:rPr>
                <w:rFonts w:eastAsia="Calibri"/>
                <w:sz w:val="20"/>
              </w:rPr>
              <w:t>Nuoroda į pirkimo dokumentų sąlygą (nurodomas pirkimo dokumentas ir jo punktas), kuriai atitikti remiamasi ūkio subjekto pajėgumais</w:t>
            </w:r>
          </w:p>
        </w:tc>
        <w:tc>
          <w:tcPr>
            <w:tcW w:w="1823" w:type="dxa"/>
            <w:shd w:val="clear" w:color="auto" w:fill="DEEAF6"/>
          </w:tcPr>
          <w:p w14:paraId="618F7EA8" w14:textId="77777777" w:rsidR="00C40DB3" w:rsidRPr="003D08FE" w:rsidRDefault="00C40DB3" w:rsidP="00DB512D">
            <w:pPr>
              <w:contextualSpacing/>
              <w:jc w:val="both"/>
              <w:rPr>
                <w:rFonts w:eastAsia="Calibri"/>
                <w:sz w:val="20"/>
              </w:rPr>
            </w:pPr>
            <w:r w:rsidRPr="003D08FE">
              <w:rPr>
                <w:rFonts w:eastAsia="Calibri"/>
                <w:sz w:val="20"/>
              </w:rPr>
              <w:t>Sutarties objekto dalies, perduodamos vykdyti ūkio subjektui, aprašymas</w:t>
            </w:r>
          </w:p>
        </w:tc>
      </w:tr>
      <w:tr w:rsidR="00C40DB3" w:rsidRPr="003D08FE" w14:paraId="25B3B354" w14:textId="77777777" w:rsidTr="00F234B4">
        <w:trPr>
          <w:trHeight w:val="310"/>
        </w:trPr>
        <w:tc>
          <w:tcPr>
            <w:tcW w:w="846" w:type="dxa"/>
          </w:tcPr>
          <w:p w14:paraId="2CBCC8B5" w14:textId="77777777" w:rsidR="00C40DB3" w:rsidRPr="003D08FE" w:rsidRDefault="00C40DB3" w:rsidP="00F234B4">
            <w:pPr>
              <w:ind w:firstLine="174"/>
              <w:contextualSpacing/>
              <w:rPr>
                <w:rFonts w:eastAsia="Calibri"/>
                <w:bCs/>
                <w:sz w:val="20"/>
              </w:rPr>
            </w:pPr>
            <w:r w:rsidRPr="003D08FE">
              <w:rPr>
                <w:rFonts w:eastAsia="Calibri"/>
                <w:bCs/>
                <w:sz w:val="20"/>
              </w:rPr>
              <w:t>1.</w:t>
            </w:r>
          </w:p>
        </w:tc>
        <w:tc>
          <w:tcPr>
            <w:tcW w:w="2378" w:type="dxa"/>
          </w:tcPr>
          <w:p w14:paraId="616C8066" w14:textId="77777777" w:rsidR="00C40DB3" w:rsidRPr="003D08FE" w:rsidRDefault="00C40DB3" w:rsidP="00DB512D">
            <w:pPr>
              <w:ind w:firstLine="720"/>
              <w:contextualSpacing/>
              <w:jc w:val="both"/>
              <w:rPr>
                <w:rFonts w:eastAsia="Calibri"/>
                <w:bCs/>
                <w:sz w:val="20"/>
              </w:rPr>
            </w:pPr>
          </w:p>
        </w:tc>
        <w:tc>
          <w:tcPr>
            <w:tcW w:w="2601" w:type="dxa"/>
          </w:tcPr>
          <w:p w14:paraId="1A86AF2F" w14:textId="77777777" w:rsidR="00C40DB3" w:rsidRPr="003D08FE" w:rsidRDefault="00C40DB3" w:rsidP="00DB512D">
            <w:pPr>
              <w:ind w:firstLine="720"/>
              <w:contextualSpacing/>
              <w:jc w:val="both"/>
              <w:rPr>
                <w:rFonts w:eastAsia="Calibri"/>
                <w:bCs/>
                <w:sz w:val="20"/>
              </w:rPr>
            </w:pPr>
          </w:p>
        </w:tc>
        <w:tc>
          <w:tcPr>
            <w:tcW w:w="2128" w:type="dxa"/>
          </w:tcPr>
          <w:p w14:paraId="3BFB67A8" w14:textId="77777777" w:rsidR="00C40DB3" w:rsidRPr="003D08FE" w:rsidRDefault="00C40DB3" w:rsidP="00DB512D">
            <w:pPr>
              <w:ind w:firstLine="720"/>
              <w:contextualSpacing/>
              <w:jc w:val="both"/>
              <w:rPr>
                <w:rFonts w:eastAsia="Calibri"/>
                <w:bCs/>
                <w:sz w:val="20"/>
              </w:rPr>
            </w:pPr>
          </w:p>
        </w:tc>
        <w:tc>
          <w:tcPr>
            <w:tcW w:w="1823" w:type="dxa"/>
          </w:tcPr>
          <w:p w14:paraId="36C459BF" w14:textId="77777777" w:rsidR="00C40DB3" w:rsidRPr="003D08FE" w:rsidRDefault="00C40DB3" w:rsidP="00DB512D">
            <w:pPr>
              <w:ind w:firstLine="720"/>
              <w:contextualSpacing/>
              <w:jc w:val="both"/>
              <w:rPr>
                <w:rFonts w:eastAsia="Calibri"/>
                <w:bCs/>
                <w:sz w:val="20"/>
              </w:rPr>
            </w:pPr>
          </w:p>
        </w:tc>
      </w:tr>
      <w:tr w:rsidR="00C40DB3" w:rsidRPr="003D08FE" w14:paraId="3A9274DE" w14:textId="77777777" w:rsidTr="00F234B4">
        <w:trPr>
          <w:trHeight w:val="310"/>
        </w:trPr>
        <w:tc>
          <w:tcPr>
            <w:tcW w:w="846" w:type="dxa"/>
          </w:tcPr>
          <w:p w14:paraId="79F3672B" w14:textId="77777777" w:rsidR="00C40DB3" w:rsidRPr="003D08FE" w:rsidRDefault="00C40DB3" w:rsidP="00F234B4">
            <w:pPr>
              <w:ind w:firstLine="174"/>
              <w:contextualSpacing/>
              <w:rPr>
                <w:rFonts w:eastAsia="Calibri"/>
                <w:bCs/>
                <w:sz w:val="20"/>
              </w:rPr>
            </w:pPr>
            <w:r w:rsidRPr="003D08FE">
              <w:rPr>
                <w:rFonts w:eastAsia="Calibri"/>
                <w:bCs/>
                <w:sz w:val="20"/>
              </w:rPr>
              <w:t>2.</w:t>
            </w:r>
          </w:p>
        </w:tc>
        <w:tc>
          <w:tcPr>
            <w:tcW w:w="2378" w:type="dxa"/>
          </w:tcPr>
          <w:p w14:paraId="09C9CBAB" w14:textId="77777777" w:rsidR="00C40DB3" w:rsidRPr="003D08FE" w:rsidRDefault="00C40DB3" w:rsidP="00DB512D">
            <w:pPr>
              <w:ind w:firstLine="720"/>
              <w:contextualSpacing/>
              <w:jc w:val="both"/>
              <w:rPr>
                <w:rFonts w:eastAsia="Calibri"/>
                <w:bCs/>
                <w:sz w:val="20"/>
              </w:rPr>
            </w:pPr>
          </w:p>
        </w:tc>
        <w:tc>
          <w:tcPr>
            <w:tcW w:w="2601" w:type="dxa"/>
          </w:tcPr>
          <w:p w14:paraId="1D971A18" w14:textId="77777777" w:rsidR="00C40DB3" w:rsidRPr="003D08FE" w:rsidRDefault="00C40DB3" w:rsidP="00DB512D">
            <w:pPr>
              <w:ind w:firstLine="720"/>
              <w:contextualSpacing/>
              <w:jc w:val="both"/>
              <w:rPr>
                <w:rFonts w:eastAsia="Calibri"/>
                <w:bCs/>
                <w:sz w:val="20"/>
              </w:rPr>
            </w:pPr>
          </w:p>
        </w:tc>
        <w:tc>
          <w:tcPr>
            <w:tcW w:w="2128" w:type="dxa"/>
          </w:tcPr>
          <w:p w14:paraId="48D0BC52" w14:textId="77777777" w:rsidR="00C40DB3" w:rsidRPr="003D08FE" w:rsidRDefault="00C40DB3" w:rsidP="00DB512D">
            <w:pPr>
              <w:ind w:firstLine="720"/>
              <w:contextualSpacing/>
              <w:jc w:val="both"/>
              <w:rPr>
                <w:rFonts w:eastAsia="Calibri"/>
                <w:bCs/>
                <w:sz w:val="20"/>
              </w:rPr>
            </w:pPr>
          </w:p>
        </w:tc>
        <w:tc>
          <w:tcPr>
            <w:tcW w:w="1823" w:type="dxa"/>
          </w:tcPr>
          <w:p w14:paraId="0AD57913" w14:textId="77777777" w:rsidR="00C40DB3" w:rsidRPr="003D08FE" w:rsidRDefault="00C40DB3" w:rsidP="00DB512D">
            <w:pPr>
              <w:ind w:firstLine="720"/>
              <w:contextualSpacing/>
              <w:jc w:val="both"/>
              <w:rPr>
                <w:rFonts w:eastAsia="Calibri"/>
                <w:bCs/>
                <w:sz w:val="20"/>
              </w:rPr>
            </w:pPr>
          </w:p>
        </w:tc>
      </w:tr>
    </w:tbl>
    <w:p w14:paraId="1F9A2D83" w14:textId="77777777" w:rsidR="00C40DB3" w:rsidRPr="003D08FE" w:rsidRDefault="00C40DB3" w:rsidP="00C40DB3">
      <w:pPr>
        <w:contextualSpacing/>
        <w:jc w:val="both"/>
        <w:rPr>
          <w:rFonts w:eastAsia="Calibri"/>
          <w:b/>
          <w:bCs/>
        </w:rPr>
      </w:pPr>
    </w:p>
    <w:p w14:paraId="0F632562" w14:textId="77777777" w:rsidR="00C40DB3" w:rsidRPr="003D08FE" w:rsidRDefault="00C40DB3" w:rsidP="00C40DB3">
      <w:pPr>
        <w:contextualSpacing/>
        <w:jc w:val="both"/>
        <w:rPr>
          <w:rFonts w:eastAsia="Calibri"/>
          <w:b/>
          <w:bCs/>
        </w:rPr>
      </w:pPr>
    </w:p>
    <w:p w14:paraId="3B13327E" w14:textId="77777777" w:rsidR="00C40DB3" w:rsidRPr="003D08FE" w:rsidRDefault="00C40DB3" w:rsidP="00C40DB3">
      <w:pPr>
        <w:contextualSpacing/>
        <w:jc w:val="both"/>
        <w:rPr>
          <w:rFonts w:eastAsia="Calibri"/>
          <w:b/>
          <w:bCs/>
        </w:rPr>
      </w:pPr>
    </w:p>
    <w:p w14:paraId="78D0AB4A" w14:textId="77777777" w:rsidR="00C40DB3" w:rsidRPr="003D08FE" w:rsidRDefault="00C40DB3" w:rsidP="00C40DB3">
      <w:pPr>
        <w:contextualSpacing/>
        <w:jc w:val="both"/>
        <w:rPr>
          <w:rFonts w:eastAsia="Calibri"/>
          <w:b/>
          <w:bCs/>
        </w:rPr>
      </w:pPr>
      <w:bookmarkStart w:id="2" w:name="_Hlk129012959"/>
      <w:r w:rsidRPr="003D08FE">
        <w:rPr>
          <w:rFonts w:eastAsia="Calibri"/>
          <w:b/>
          <w:bCs/>
        </w:rPr>
        <w:lastRenderedPageBreak/>
        <w:t xml:space="preserve">3 lentelė. </w:t>
      </w:r>
      <w:bookmarkStart w:id="3" w:name="_Hlk117676378"/>
      <w:r w:rsidRPr="003D08FE">
        <w:rPr>
          <w:rFonts w:eastAsia="Calibri"/>
          <w:b/>
          <w:bCs/>
        </w:rPr>
        <w:t>Informacija apie žinomus subtiekėjus, subteikėjus ir jiems perduodama vykdyti sutarties dalis</w:t>
      </w:r>
      <w:bookmarkEnd w:id="3"/>
    </w:p>
    <w:tbl>
      <w:tblPr>
        <w:tblStyle w:val="TableGrid"/>
        <w:tblW w:w="9351" w:type="dxa"/>
        <w:tblLook w:val="04A0" w:firstRow="1" w:lastRow="0" w:firstColumn="1" w:lastColumn="0" w:noHBand="0" w:noVBand="1"/>
      </w:tblPr>
      <w:tblGrid>
        <w:gridCol w:w="846"/>
        <w:gridCol w:w="2308"/>
        <w:gridCol w:w="2637"/>
        <w:gridCol w:w="3560"/>
      </w:tblGrid>
      <w:tr w:rsidR="00C40DB3" w:rsidRPr="003D08FE" w14:paraId="11BAA54D" w14:textId="77777777" w:rsidTr="00A32386">
        <w:trPr>
          <w:trHeight w:val="3014"/>
        </w:trPr>
        <w:tc>
          <w:tcPr>
            <w:tcW w:w="846" w:type="dxa"/>
            <w:shd w:val="clear" w:color="auto" w:fill="DEEAF6"/>
          </w:tcPr>
          <w:p w14:paraId="784838A1" w14:textId="1361C819" w:rsidR="00C40DB3" w:rsidRPr="003D08FE" w:rsidRDefault="00C40DB3" w:rsidP="00DB512D">
            <w:pPr>
              <w:contextualSpacing/>
              <w:jc w:val="both"/>
              <w:rPr>
                <w:rFonts w:eastAsia="Calibri"/>
                <w:sz w:val="20"/>
              </w:rPr>
            </w:pPr>
            <w:r w:rsidRPr="003D08FE">
              <w:rPr>
                <w:rFonts w:eastAsia="Calibri"/>
                <w:sz w:val="20"/>
              </w:rPr>
              <w:t>Eil. Nr.</w:t>
            </w:r>
          </w:p>
        </w:tc>
        <w:tc>
          <w:tcPr>
            <w:tcW w:w="2308" w:type="dxa"/>
            <w:shd w:val="clear" w:color="auto" w:fill="DEEAF6"/>
          </w:tcPr>
          <w:p w14:paraId="05B17759" w14:textId="77777777" w:rsidR="00C40DB3" w:rsidRPr="003D08FE" w:rsidRDefault="00C40DB3" w:rsidP="00DB512D">
            <w:pPr>
              <w:contextualSpacing/>
              <w:jc w:val="both"/>
              <w:rPr>
                <w:rFonts w:eastAsia="Calibri"/>
                <w:sz w:val="20"/>
              </w:rPr>
            </w:pPr>
            <w:r w:rsidRPr="003D08FE">
              <w:rPr>
                <w:rFonts w:eastAsia="Calibri"/>
                <w:sz w:val="20"/>
              </w:rPr>
              <w:t>Subtiekėjo pavadinimas, juridinio asmens kodas, adresas</w:t>
            </w:r>
          </w:p>
        </w:tc>
        <w:tc>
          <w:tcPr>
            <w:tcW w:w="2637" w:type="dxa"/>
            <w:shd w:val="clear" w:color="auto" w:fill="DEEAF6"/>
          </w:tcPr>
          <w:p w14:paraId="043C3261" w14:textId="77777777" w:rsidR="00C40DB3" w:rsidRPr="003D08FE" w:rsidRDefault="00C40DB3" w:rsidP="00DB512D">
            <w:pPr>
              <w:contextualSpacing/>
              <w:jc w:val="both"/>
              <w:rPr>
                <w:rFonts w:eastAsia="Calibri"/>
                <w:sz w:val="20"/>
              </w:rPr>
            </w:pPr>
            <w:r w:rsidRPr="003D08FE">
              <w:rPr>
                <w:rFonts w:eastAsia="Calibri"/>
                <w:sz w:val="20"/>
              </w:rPr>
              <w:t>Subtiekėją kontroliuojantis juridinis asmuo ir (ar) fizinis asmuo ir (ar) kolegialus  valdymo organas ir (ar) priežiūros organas (nurodoma jeigu turi)</w:t>
            </w:r>
          </w:p>
        </w:tc>
        <w:tc>
          <w:tcPr>
            <w:tcW w:w="3560" w:type="dxa"/>
            <w:shd w:val="clear" w:color="auto" w:fill="DEEAF6"/>
          </w:tcPr>
          <w:p w14:paraId="14656AB0" w14:textId="77777777" w:rsidR="00C40DB3" w:rsidRPr="003D08FE" w:rsidRDefault="00C40DB3" w:rsidP="00DB512D">
            <w:pPr>
              <w:contextualSpacing/>
              <w:jc w:val="both"/>
              <w:rPr>
                <w:rFonts w:eastAsia="Calibri"/>
                <w:sz w:val="20"/>
              </w:rPr>
            </w:pPr>
            <w:r w:rsidRPr="003D08FE">
              <w:rPr>
                <w:rFonts w:eastAsia="Calibri"/>
                <w:sz w:val="20"/>
              </w:rPr>
              <w:t>Sutarties objekto dalies, perduodamos vykdyti subtiekėjui, aprašymas</w:t>
            </w:r>
          </w:p>
        </w:tc>
      </w:tr>
      <w:tr w:rsidR="00C40DB3" w:rsidRPr="003D08FE" w14:paraId="398D884E" w14:textId="77777777" w:rsidTr="00A32386">
        <w:trPr>
          <w:trHeight w:val="267"/>
        </w:trPr>
        <w:tc>
          <w:tcPr>
            <w:tcW w:w="846" w:type="dxa"/>
          </w:tcPr>
          <w:p w14:paraId="406439C3" w14:textId="77777777" w:rsidR="00C40DB3" w:rsidRPr="003D08FE" w:rsidRDefault="00C40DB3" w:rsidP="00C40DB3">
            <w:pPr>
              <w:contextualSpacing/>
              <w:jc w:val="both"/>
              <w:rPr>
                <w:rFonts w:eastAsia="Calibri"/>
                <w:sz w:val="20"/>
              </w:rPr>
            </w:pPr>
            <w:r w:rsidRPr="003D08FE">
              <w:rPr>
                <w:rFonts w:eastAsia="Calibri"/>
                <w:sz w:val="20"/>
              </w:rPr>
              <w:t>1.</w:t>
            </w:r>
          </w:p>
        </w:tc>
        <w:tc>
          <w:tcPr>
            <w:tcW w:w="2308" w:type="dxa"/>
          </w:tcPr>
          <w:p w14:paraId="6008CFEB" w14:textId="77777777" w:rsidR="00C40DB3" w:rsidRPr="003D08FE" w:rsidRDefault="00C40DB3" w:rsidP="00C40DB3">
            <w:pPr>
              <w:contextualSpacing/>
              <w:jc w:val="both"/>
              <w:rPr>
                <w:rFonts w:eastAsia="Calibri"/>
                <w:sz w:val="20"/>
              </w:rPr>
            </w:pPr>
          </w:p>
        </w:tc>
        <w:tc>
          <w:tcPr>
            <w:tcW w:w="2637" w:type="dxa"/>
          </w:tcPr>
          <w:p w14:paraId="4D1D61A8" w14:textId="77777777" w:rsidR="00C40DB3" w:rsidRPr="003D08FE" w:rsidRDefault="00C40DB3" w:rsidP="00C40DB3">
            <w:pPr>
              <w:contextualSpacing/>
              <w:jc w:val="both"/>
              <w:rPr>
                <w:rFonts w:eastAsia="Calibri"/>
                <w:sz w:val="20"/>
              </w:rPr>
            </w:pPr>
          </w:p>
        </w:tc>
        <w:tc>
          <w:tcPr>
            <w:tcW w:w="3560" w:type="dxa"/>
          </w:tcPr>
          <w:p w14:paraId="7B384A76" w14:textId="77777777" w:rsidR="00C40DB3" w:rsidRPr="003D08FE" w:rsidRDefault="00C40DB3" w:rsidP="00C40DB3">
            <w:pPr>
              <w:contextualSpacing/>
              <w:jc w:val="both"/>
              <w:rPr>
                <w:rFonts w:eastAsia="Calibri"/>
                <w:sz w:val="20"/>
              </w:rPr>
            </w:pPr>
          </w:p>
        </w:tc>
      </w:tr>
      <w:tr w:rsidR="00C40DB3" w:rsidRPr="003D08FE" w14:paraId="3EB5955B" w14:textId="77777777" w:rsidTr="00A32386">
        <w:trPr>
          <w:trHeight w:val="244"/>
        </w:trPr>
        <w:tc>
          <w:tcPr>
            <w:tcW w:w="846" w:type="dxa"/>
          </w:tcPr>
          <w:p w14:paraId="05B2E07F" w14:textId="77777777" w:rsidR="00C40DB3" w:rsidRPr="003D08FE" w:rsidRDefault="00C40DB3" w:rsidP="00C40DB3">
            <w:pPr>
              <w:contextualSpacing/>
              <w:jc w:val="both"/>
              <w:rPr>
                <w:rFonts w:eastAsia="Calibri"/>
                <w:sz w:val="20"/>
              </w:rPr>
            </w:pPr>
            <w:r w:rsidRPr="003D08FE">
              <w:rPr>
                <w:rFonts w:eastAsia="Calibri"/>
                <w:sz w:val="20"/>
              </w:rPr>
              <w:t>2.</w:t>
            </w:r>
          </w:p>
        </w:tc>
        <w:tc>
          <w:tcPr>
            <w:tcW w:w="2308" w:type="dxa"/>
          </w:tcPr>
          <w:p w14:paraId="3A5B188B" w14:textId="77777777" w:rsidR="00C40DB3" w:rsidRPr="003D08FE" w:rsidRDefault="00C40DB3" w:rsidP="00C40DB3">
            <w:pPr>
              <w:contextualSpacing/>
              <w:jc w:val="both"/>
              <w:rPr>
                <w:rFonts w:eastAsia="Calibri"/>
                <w:sz w:val="20"/>
              </w:rPr>
            </w:pPr>
          </w:p>
        </w:tc>
        <w:tc>
          <w:tcPr>
            <w:tcW w:w="2637" w:type="dxa"/>
          </w:tcPr>
          <w:p w14:paraId="53C94D02" w14:textId="77777777" w:rsidR="00C40DB3" w:rsidRPr="003D08FE" w:rsidRDefault="00C40DB3" w:rsidP="00C40DB3">
            <w:pPr>
              <w:contextualSpacing/>
              <w:jc w:val="both"/>
              <w:rPr>
                <w:rFonts w:eastAsia="Calibri"/>
                <w:sz w:val="20"/>
              </w:rPr>
            </w:pPr>
          </w:p>
        </w:tc>
        <w:tc>
          <w:tcPr>
            <w:tcW w:w="3560" w:type="dxa"/>
          </w:tcPr>
          <w:p w14:paraId="6C9C2EA0" w14:textId="77777777" w:rsidR="00C40DB3" w:rsidRPr="003D08FE" w:rsidRDefault="00C40DB3" w:rsidP="00C40DB3">
            <w:pPr>
              <w:contextualSpacing/>
              <w:jc w:val="both"/>
              <w:rPr>
                <w:rFonts w:eastAsia="Calibri"/>
                <w:sz w:val="20"/>
              </w:rPr>
            </w:pPr>
          </w:p>
        </w:tc>
      </w:tr>
      <w:bookmarkEnd w:id="2"/>
    </w:tbl>
    <w:p w14:paraId="572F86D2" w14:textId="77777777" w:rsidR="00C40DB3" w:rsidRPr="003D08FE" w:rsidRDefault="00C40DB3" w:rsidP="00C40DB3">
      <w:pPr>
        <w:ind w:right="1909"/>
        <w:rPr>
          <w:b/>
          <w:bCs/>
          <w:color w:val="000000"/>
          <w:szCs w:val="24"/>
        </w:rPr>
      </w:pPr>
    </w:p>
    <w:p w14:paraId="5553FA0F" w14:textId="77777777" w:rsidR="00C40DB3" w:rsidRPr="003D08FE" w:rsidRDefault="00C40DB3" w:rsidP="003D08FE">
      <w:pPr>
        <w:pStyle w:val="ListParagraph"/>
        <w:numPr>
          <w:ilvl w:val="0"/>
          <w:numId w:val="6"/>
        </w:numPr>
        <w:tabs>
          <w:tab w:val="left" w:pos="709"/>
        </w:tabs>
        <w:spacing w:after="0" w:line="278" w:lineRule="auto"/>
        <w:ind w:left="0" w:firstLine="360"/>
        <w:jc w:val="both"/>
        <w:rPr>
          <w:rFonts w:ascii="Times New Roman" w:eastAsia="Calibri" w:hAnsi="Times New Roman"/>
          <w:b/>
          <w:bCs/>
          <w:szCs w:val="24"/>
        </w:rPr>
      </w:pPr>
      <w:r w:rsidRPr="003D08FE">
        <w:rPr>
          <w:rFonts w:ascii="Times New Roman" w:eastAsia="Calibri" w:hAnsi="Times New Roman"/>
          <w:b/>
          <w:bCs/>
          <w:szCs w:val="24"/>
        </w:rPr>
        <w:t xml:space="preserve">Šiuo pasiūlymu pažymime, kad sutinkame su visomis pirkimo sąlygomis, nustatytomis skelbime apie pirkimą ir pirkimo dokumentuose, bei jų paaiškinimuose, papildymuose. </w:t>
      </w:r>
    </w:p>
    <w:p w14:paraId="302FE96A" w14:textId="77777777" w:rsidR="002C05F8" w:rsidRPr="003D08FE" w:rsidRDefault="002C05F8" w:rsidP="00C40DB3">
      <w:pPr>
        <w:jc w:val="both"/>
        <w:rPr>
          <w:color w:val="000000" w:themeColor="text1"/>
          <w:sz w:val="22"/>
          <w:szCs w:val="22"/>
        </w:rPr>
      </w:pPr>
    </w:p>
    <w:p w14:paraId="286D07BB" w14:textId="1EF5124D" w:rsidR="00ED76C8" w:rsidRPr="003D08FE" w:rsidRDefault="00ED76C8" w:rsidP="00C40DB3">
      <w:pPr>
        <w:pStyle w:val="ListParagraph"/>
        <w:numPr>
          <w:ilvl w:val="0"/>
          <w:numId w:val="6"/>
        </w:numPr>
        <w:spacing w:after="0" w:line="278" w:lineRule="auto"/>
        <w:ind w:left="0" w:firstLine="360"/>
        <w:jc w:val="both"/>
        <w:rPr>
          <w:rFonts w:ascii="Times New Roman" w:hAnsi="Times New Roman"/>
          <w:sz w:val="22"/>
        </w:rPr>
      </w:pPr>
      <w:bookmarkStart w:id="4" w:name="_Hlk191647213"/>
      <w:r w:rsidRPr="003D08FE">
        <w:rPr>
          <w:rFonts w:ascii="Times New Roman" w:eastAsia="Calibri" w:hAnsi="Times New Roman"/>
          <w:b/>
          <w:bCs/>
          <w:szCs w:val="24"/>
        </w:rPr>
        <w:t>Mes siūlome šias</w:t>
      </w:r>
      <w:r w:rsidR="00142300" w:rsidRPr="003D08FE">
        <w:rPr>
          <w:rFonts w:ascii="Times New Roman" w:eastAsia="Calibri" w:hAnsi="Times New Roman"/>
          <w:b/>
          <w:bCs/>
          <w:szCs w:val="24"/>
        </w:rPr>
        <w:t xml:space="preserve"> P</w:t>
      </w:r>
      <w:r w:rsidR="00145CCD" w:rsidRPr="003D08FE">
        <w:rPr>
          <w:rFonts w:ascii="Times New Roman" w:eastAsia="Calibri" w:hAnsi="Times New Roman"/>
          <w:b/>
          <w:bCs/>
          <w:szCs w:val="24"/>
        </w:rPr>
        <w:t>REKE</w:t>
      </w:r>
      <w:r w:rsidR="00142300" w:rsidRPr="003D08FE">
        <w:rPr>
          <w:rFonts w:ascii="Times New Roman" w:eastAsia="Calibri" w:hAnsi="Times New Roman"/>
          <w:b/>
          <w:bCs/>
          <w:szCs w:val="24"/>
        </w:rPr>
        <w:t>S</w:t>
      </w:r>
      <w:r w:rsidRPr="003D08FE">
        <w:rPr>
          <w:rFonts w:ascii="Times New Roman" w:eastAsia="Calibri" w:hAnsi="Times New Roman"/>
          <w:b/>
          <w:bCs/>
          <w:szCs w:val="24"/>
        </w:rPr>
        <w:t>:</w:t>
      </w:r>
    </w:p>
    <w:p w14:paraId="0F9720F4" w14:textId="1D7AA972" w:rsidR="00E7160F" w:rsidRPr="003D08FE" w:rsidRDefault="00C40DB3" w:rsidP="00A32386">
      <w:pPr>
        <w:ind w:right="43"/>
        <w:jc w:val="right"/>
        <w:rPr>
          <w:b/>
          <w:sz w:val="22"/>
          <w:szCs w:val="22"/>
        </w:rPr>
      </w:pPr>
      <w:r w:rsidRPr="003D08FE">
        <w:rPr>
          <w:rFonts w:eastAsia="Calibri"/>
          <w:b/>
          <w:bCs/>
        </w:rPr>
        <w:t>4</w:t>
      </w:r>
      <w:r w:rsidR="00ED76C8" w:rsidRPr="003D08FE">
        <w:rPr>
          <w:rFonts w:eastAsia="Calibri"/>
          <w:b/>
          <w:bCs/>
        </w:rPr>
        <w:t xml:space="preserve"> lentelė</w:t>
      </w:r>
      <w:r w:rsidRPr="003D08FE">
        <w:rPr>
          <w:rFonts w:eastAsia="Calibri"/>
          <w:b/>
          <w:bCs/>
        </w:rPr>
        <w:t>.</w:t>
      </w:r>
      <w:bookmarkEnd w:id="4"/>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7"/>
        <w:gridCol w:w="2859"/>
      </w:tblGrid>
      <w:tr w:rsidR="00E7160F" w:rsidRPr="003D08FE" w14:paraId="18FA9487" w14:textId="77777777" w:rsidTr="00F84A9C">
        <w:tc>
          <w:tcPr>
            <w:tcW w:w="6497" w:type="dxa"/>
            <w:shd w:val="clear" w:color="auto" w:fill="E1EBF7" w:themeFill="text2" w:themeFillTint="1A"/>
          </w:tcPr>
          <w:p w14:paraId="4505BF02" w14:textId="0CD84F43" w:rsidR="00E7160F" w:rsidRPr="003D08FE" w:rsidRDefault="008123AC" w:rsidP="007F7BEF">
            <w:pPr>
              <w:ind w:right="-108"/>
              <w:jc w:val="center"/>
              <w:rPr>
                <w:b/>
                <w:bCs/>
                <w:sz w:val="22"/>
                <w:szCs w:val="22"/>
              </w:rPr>
            </w:pPr>
            <w:r w:rsidRPr="003D08FE">
              <w:rPr>
                <w:b/>
                <w:bCs/>
                <w:sz w:val="22"/>
                <w:szCs w:val="22"/>
              </w:rPr>
              <w:t>R</w:t>
            </w:r>
            <w:r w:rsidR="00FF7B32" w:rsidRPr="003D08FE">
              <w:rPr>
                <w:b/>
                <w:bCs/>
                <w:sz w:val="22"/>
                <w:szCs w:val="22"/>
              </w:rPr>
              <w:t>eikalavimai prekėms</w:t>
            </w:r>
          </w:p>
        </w:tc>
        <w:tc>
          <w:tcPr>
            <w:tcW w:w="2859" w:type="dxa"/>
            <w:shd w:val="clear" w:color="auto" w:fill="E1EBF7" w:themeFill="text2" w:themeFillTint="1A"/>
          </w:tcPr>
          <w:p w14:paraId="087D98C8" w14:textId="17AD4696" w:rsidR="00E7160F" w:rsidRPr="003D08FE" w:rsidRDefault="00FF7B32" w:rsidP="007F7BEF">
            <w:pPr>
              <w:ind w:right="-108"/>
              <w:jc w:val="center"/>
              <w:rPr>
                <w:b/>
                <w:bCs/>
                <w:sz w:val="22"/>
                <w:szCs w:val="22"/>
              </w:rPr>
            </w:pPr>
            <w:r w:rsidRPr="003D08FE">
              <w:rPr>
                <w:b/>
                <w:bCs/>
                <w:sz w:val="22"/>
                <w:szCs w:val="22"/>
              </w:rPr>
              <w:t>Siūlomų prekių parametrai</w:t>
            </w:r>
          </w:p>
          <w:p w14:paraId="555AD718" w14:textId="3400A751" w:rsidR="00FF7B32" w:rsidRPr="003D08FE" w:rsidRDefault="00FF7B32" w:rsidP="0063070A">
            <w:pPr>
              <w:jc w:val="center"/>
              <w:rPr>
                <w:b/>
                <w:bCs/>
                <w:sz w:val="16"/>
                <w:szCs w:val="16"/>
              </w:rPr>
            </w:pPr>
            <w:r w:rsidRPr="003D08FE">
              <w:rPr>
                <w:rFonts w:eastAsia="PMingLiU-ExtB"/>
                <w:b/>
                <w:bCs/>
                <w:color w:val="FF0000"/>
                <w:sz w:val="16"/>
                <w:szCs w:val="16"/>
              </w:rPr>
              <w:t>(</w:t>
            </w:r>
            <w:r w:rsidR="002D6ABF" w:rsidRPr="003D08FE">
              <w:rPr>
                <w:rFonts w:eastAsia="PMingLiU-ExtB"/>
                <w:b/>
                <w:bCs/>
                <w:color w:val="FF0000"/>
                <w:sz w:val="16"/>
                <w:szCs w:val="16"/>
              </w:rPr>
              <w:t xml:space="preserve">Kur </w:t>
            </w:r>
            <w:r w:rsidR="00403328" w:rsidRPr="003D08FE">
              <w:rPr>
                <w:rFonts w:eastAsia="PMingLiU-ExtB"/>
                <w:b/>
                <w:bCs/>
                <w:color w:val="FF0000"/>
                <w:sz w:val="16"/>
                <w:szCs w:val="16"/>
              </w:rPr>
              <w:t>p</w:t>
            </w:r>
            <w:r w:rsidR="002D6ABF" w:rsidRPr="003D08FE">
              <w:rPr>
                <w:rFonts w:eastAsia="PMingLiU-ExtB"/>
                <w:b/>
                <w:bCs/>
                <w:color w:val="FF0000"/>
                <w:sz w:val="16"/>
                <w:szCs w:val="16"/>
              </w:rPr>
              <w:t>rašoma</w:t>
            </w:r>
            <w:r w:rsidR="00403328" w:rsidRPr="003D08FE">
              <w:rPr>
                <w:rFonts w:eastAsia="PMingLiU-ExtB"/>
                <w:b/>
                <w:bCs/>
                <w:color w:val="FF0000"/>
                <w:sz w:val="16"/>
                <w:szCs w:val="16"/>
              </w:rPr>
              <w:t xml:space="preserve"> nurodyti </w:t>
            </w:r>
            <w:r w:rsidR="002D6ABF" w:rsidRPr="003D08FE">
              <w:rPr>
                <w:rFonts w:eastAsia="PMingLiU-ExtB"/>
                <w:b/>
                <w:bCs/>
                <w:color w:val="FF0000"/>
                <w:sz w:val="16"/>
                <w:szCs w:val="16"/>
              </w:rPr>
              <w:t>konkret</w:t>
            </w:r>
            <w:r w:rsidR="00403328" w:rsidRPr="003D08FE">
              <w:rPr>
                <w:rFonts w:eastAsia="PMingLiU-ExtB"/>
                <w:b/>
                <w:bCs/>
                <w:color w:val="FF0000"/>
                <w:sz w:val="16"/>
                <w:szCs w:val="16"/>
              </w:rPr>
              <w:t>ų</w:t>
            </w:r>
            <w:r w:rsidR="002D6ABF" w:rsidRPr="003D08FE">
              <w:rPr>
                <w:rFonts w:eastAsia="PMingLiU-ExtB"/>
                <w:b/>
                <w:bCs/>
                <w:color w:val="FF0000"/>
                <w:sz w:val="16"/>
                <w:szCs w:val="16"/>
              </w:rPr>
              <w:t xml:space="preserve"> parametr</w:t>
            </w:r>
            <w:r w:rsidR="00403328" w:rsidRPr="003D08FE">
              <w:rPr>
                <w:rFonts w:eastAsia="PMingLiU-ExtB"/>
                <w:b/>
                <w:bCs/>
                <w:color w:val="FF0000"/>
                <w:sz w:val="16"/>
                <w:szCs w:val="16"/>
              </w:rPr>
              <w:t>ą</w:t>
            </w:r>
            <w:r w:rsidR="002D6ABF" w:rsidRPr="003D08FE">
              <w:rPr>
                <w:rFonts w:eastAsia="PMingLiU-ExtB"/>
                <w:b/>
                <w:bCs/>
                <w:color w:val="FF0000"/>
                <w:sz w:val="16"/>
                <w:szCs w:val="16"/>
              </w:rPr>
              <w:t xml:space="preserve"> - </w:t>
            </w:r>
            <w:r w:rsidRPr="003D08FE">
              <w:rPr>
                <w:rFonts w:eastAsia="PMingLiU-ExtB"/>
                <w:b/>
                <w:bCs/>
                <w:color w:val="FF0000"/>
                <w:sz w:val="16"/>
                <w:szCs w:val="16"/>
              </w:rPr>
              <w:t>Tiekėjai turi pateikti el. nuorodas arba dokumentus bei nurodyti tikslų dokument</w:t>
            </w:r>
            <w:r w:rsidR="002D6ABF" w:rsidRPr="003D08FE">
              <w:rPr>
                <w:rFonts w:eastAsia="PMingLiU-ExtB"/>
                <w:b/>
                <w:bCs/>
                <w:color w:val="FF0000"/>
                <w:sz w:val="16"/>
                <w:szCs w:val="16"/>
              </w:rPr>
              <w:t>o</w:t>
            </w:r>
            <w:r w:rsidRPr="003D08FE">
              <w:rPr>
                <w:rFonts w:eastAsia="PMingLiU-ExtB"/>
                <w:b/>
                <w:bCs/>
                <w:color w:val="FF0000"/>
                <w:sz w:val="16"/>
                <w:szCs w:val="16"/>
              </w:rPr>
              <w:t xml:space="preserve"> psl., kuriame pateikti reikalaujami parametrai). </w:t>
            </w:r>
          </w:p>
        </w:tc>
      </w:tr>
      <w:tr w:rsidR="00E7160F" w:rsidRPr="003D08FE" w14:paraId="253FDA41" w14:textId="77777777" w:rsidTr="007F7BEF">
        <w:tc>
          <w:tcPr>
            <w:tcW w:w="6497" w:type="dxa"/>
          </w:tcPr>
          <w:p w14:paraId="6020CC98" w14:textId="77777777" w:rsidR="00E7160F" w:rsidRPr="003D08FE" w:rsidRDefault="00E7160F" w:rsidP="003946E7">
            <w:pPr>
              <w:ind w:right="-108"/>
              <w:jc w:val="center"/>
              <w:rPr>
                <w:b/>
                <w:bCs/>
                <w:i/>
                <w:sz w:val="22"/>
                <w:szCs w:val="22"/>
              </w:rPr>
            </w:pPr>
            <w:r w:rsidRPr="003D08FE">
              <w:rPr>
                <w:b/>
                <w:bCs/>
                <w:i/>
                <w:sz w:val="22"/>
                <w:szCs w:val="22"/>
              </w:rPr>
              <w:t>1</w:t>
            </w:r>
          </w:p>
        </w:tc>
        <w:tc>
          <w:tcPr>
            <w:tcW w:w="2859" w:type="dxa"/>
          </w:tcPr>
          <w:p w14:paraId="6555BCFB" w14:textId="77777777" w:rsidR="00E7160F" w:rsidRPr="003D08FE" w:rsidRDefault="00E7160F" w:rsidP="003946E7">
            <w:pPr>
              <w:ind w:right="-108"/>
              <w:jc w:val="center"/>
              <w:rPr>
                <w:b/>
                <w:bCs/>
                <w:i/>
                <w:sz w:val="22"/>
                <w:szCs w:val="22"/>
              </w:rPr>
            </w:pPr>
            <w:r w:rsidRPr="003D08FE">
              <w:rPr>
                <w:b/>
                <w:bCs/>
                <w:i/>
                <w:sz w:val="22"/>
                <w:szCs w:val="22"/>
              </w:rPr>
              <w:t>2</w:t>
            </w:r>
          </w:p>
        </w:tc>
      </w:tr>
      <w:tr w:rsidR="00E7160F" w:rsidRPr="003D08FE" w14:paraId="6C84EE8E" w14:textId="77777777" w:rsidTr="007F7BEF">
        <w:trPr>
          <w:trHeight w:val="281"/>
        </w:trPr>
        <w:tc>
          <w:tcPr>
            <w:tcW w:w="6497" w:type="dxa"/>
          </w:tcPr>
          <w:p w14:paraId="6523D993" w14:textId="7DE04EA5" w:rsidR="00E7160F" w:rsidRPr="003D08FE" w:rsidRDefault="00F10FB1" w:rsidP="003946E7">
            <w:pPr>
              <w:tabs>
                <w:tab w:val="num" w:pos="900"/>
              </w:tabs>
              <w:jc w:val="both"/>
              <w:rPr>
                <w:color w:val="000000"/>
                <w:sz w:val="22"/>
                <w:szCs w:val="22"/>
              </w:rPr>
            </w:pPr>
            <w:r w:rsidRPr="003D08FE">
              <w:rPr>
                <w:sz w:val="22"/>
                <w:szCs w:val="22"/>
              </w:rPr>
              <w:t>Š</w:t>
            </w:r>
            <w:r w:rsidR="009A2573" w:rsidRPr="003D08FE">
              <w:rPr>
                <w:sz w:val="22"/>
                <w:szCs w:val="22"/>
              </w:rPr>
              <w:t>aldymo-šildymo įrang</w:t>
            </w:r>
            <w:r w:rsidRPr="003D08FE">
              <w:rPr>
                <w:sz w:val="22"/>
                <w:szCs w:val="22"/>
              </w:rPr>
              <w:t>a</w:t>
            </w:r>
            <w:r w:rsidR="009A2573" w:rsidRPr="003D08FE">
              <w:rPr>
                <w:sz w:val="22"/>
                <w:szCs w:val="22"/>
              </w:rPr>
              <w:t xml:space="preserve"> su šaldymo ir šildymo funkcijomis</w:t>
            </w:r>
          </w:p>
        </w:tc>
        <w:tc>
          <w:tcPr>
            <w:tcW w:w="2859" w:type="dxa"/>
          </w:tcPr>
          <w:p w14:paraId="2B5EBCFD" w14:textId="77777777" w:rsidR="00E7160F" w:rsidRPr="003D08FE" w:rsidRDefault="00E7160F" w:rsidP="003946E7">
            <w:pPr>
              <w:ind w:right="-108"/>
              <w:jc w:val="both"/>
              <w:rPr>
                <w:sz w:val="22"/>
                <w:szCs w:val="22"/>
                <w:lang w:eastAsia="ar-SA"/>
              </w:rPr>
            </w:pPr>
            <w:r w:rsidRPr="003D08FE">
              <w:rPr>
                <w:sz w:val="22"/>
                <w:szCs w:val="22"/>
                <w:lang w:eastAsia="ar-SA"/>
              </w:rPr>
              <w:t>Nurodyti modelį, gamintoją</w:t>
            </w:r>
          </w:p>
        </w:tc>
      </w:tr>
      <w:tr w:rsidR="00E7160F" w:rsidRPr="003D08FE" w14:paraId="2F48A066" w14:textId="77777777" w:rsidTr="007F7BEF">
        <w:trPr>
          <w:trHeight w:val="281"/>
        </w:trPr>
        <w:tc>
          <w:tcPr>
            <w:tcW w:w="6497" w:type="dxa"/>
          </w:tcPr>
          <w:p w14:paraId="42C0A3B7" w14:textId="5839A1C4" w:rsidR="00E7160F" w:rsidRPr="003D08FE" w:rsidRDefault="009A2573" w:rsidP="003946E7">
            <w:pPr>
              <w:pStyle w:val="BodyText"/>
              <w:contextualSpacing/>
              <w:jc w:val="both"/>
              <w:rPr>
                <w:rFonts w:ascii="Times New Roman" w:hAnsi="Times New Roman"/>
                <w:color w:val="000000"/>
                <w:sz w:val="22"/>
                <w:szCs w:val="22"/>
              </w:rPr>
            </w:pPr>
            <w:r w:rsidRPr="003D08FE">
              <w:rPr>
                <w:rFonts w:ascii="Times New Roman" w:hAnsi="Times New Roman"/>
                <w:sz w:val="22"/>
                <w:szCs w:val="22"/>
              </w:rPr>
              <w:t>Įranga turi būti nauja, neeksploatuota (nenaudota), be paslėptų trūkumų ir defektų, atiti</w:t>
            </w:r>
            <w:r w:rsidR="00C87A52" w:rsidRPr="003D08FE">
              <w:rPr>
                <w:rFonts w:ascii="Times New Roman" w:hAnsi="Times New Roman"/>
                <w:sz w:val="22"/>
                <w:szCs w:val="22"/>
              </w:rPr>
              <w:t>n</w:t>
            </w:r>
            <w:r w:rsidRPr="003D08FE">
              <w:rPr>
                <w:rFonts w:ascii="Times New Roman" w:hAnsi="Times New Roman"/>
                <w:sz w:val="22"/>
                <w:szCs w:val="22"/>
              </w:rPr>
              <w:t>kanti teisės aktų ir įprastai tokios rūšies prekėms keliamus reikalavimus bei visus keliamus techninės specifikacijos reikalavimus.</w:t>
            </w:r>
          </w:p>
        </w:tc>
        <w:tc>
          <w:tcPr>
            <w:tcW w:w="2859" w:type="dxa"/>
          </w:tcPr>
          <w:p w14:paraId="73556D22" w14:textId="2C195326" w:rsidR="00E7160F" w:rsidRPr="003D08FE" w:rsidRDefault="00A66C9E" w:rsidP="003946E7">
            <w:pPr>
              <w:ind w:right="-108"/>
              <w:jc w:val="both"/>
              <w:rPr>
                <w:sz w:val="22"/>
                <w:szCs w:val="22"/>
                <w:lang w:eastAsia="ar-SA"/>
              </w:rPr>
            </w:pPr>
            <w:r w:rsidRPr="003D08FE">
              <w:rPr>
                <w:sz w:val="22"/>
                <w:szCs w:val="22"/>
                <w:lang w:eastAsia="ar-SA"/>
              </w:rPr>
              <w:t>Pateikti gamintojo el. nuorodą</w:t>
            </w:r>
          </w:p>
        </w:tc>
      </w:tr>
      <w:tr w:rsidR="009A2573" w:rsidRPr="003D08FE" w14:paraId="3A7B5AF0" w14:textId="77777777" w:rsidTr="00EE44D1">
        <w:trPr>
          <w:trHeight w:val="281"/>
        </w:trPr>
        <w:tc>
          <w:tcPr>
            <w:tcW w:w="9356" w:type="dxa"/>
            <w:gridSpan w:val="2"/>
          </w:tcPr>
          <w:p w14:paraId="1CFD3F8A" w14:textId="09FC0487" w:rsidR="009A2573" w:rsidRPr="003D08FE" w:rsidRDefault="009A2573" w:rsidP="003946E7">
            <w:pPr>
              <w:pStyle w:val="BodyText"/>
              <w:contextualSpacing/>
              <w:rPr>
                <w:rFonts w:ascii="Times New Roman" w:hAnsi="Times New Roman"/>
                <w:sz w:val="22"/>
                <w:szCs w:val="22"/>
                <w:lang w:eastAsia="ar-SA"/>
              </w:rPr>
            </w:pPr>
            <w:r w:rsidRPr="003D08FE">
              <w:rPr>
                <w:rFonts w:ascii="Times New Roman" w:hAnsi="Times New Roman"/>
                <w:sz w:val="22"/>
                <w:szCs w:val="22"/>
                <w:u w:val="single"/>
              </w:rPr>
              <w:t>Techniniai reikalavimai šaldymo-šildymo įrangai</w:t>
            </w:r>
            <w:r w:rsidRPr="003D08FE">
              <w:rPr>
                <w:rFonts w:ascii="Times New Roman" w:hAnsi="Times New Roman"/>
                <w:sz w:val="22"/>
                <w:szCs w:val="22"/>
              </w:rPr>
              <w:t>:</w:t>
            </w:r>
          </w:p>
        </w:tc>
      </w:tr>
      <w:tr w:rsidR="00E7160F" w:rsidRPr="003D08FE" w14:paraId="76A2B8B8" w14:textId="77777777" w:rsidTr="007F7BEF">
        <w:trPr>
          <w:trHeight w:val="281"/>
        </w:trPr>
        <w:tc>
          <w:tcPr>
            <w:tcW w:w="6497" w:type="dxa"/>
          </w:tcPr>
          <w:p w14:paraId="103E2407" w14:textId="271980E4" w:rsidR="00E7160F" w:rsidRPr="003D08FE" w:rsidRDefault="009A2573" w:rsidP="003946E7">
            <w:pPr>
              <w:pStyle w:val="BodyText"/>
              <w:suppressAutoHyphens/>
              <w:contextualSpacing/>
              <w:jc w:val="both"/>
              <w:rPr>
                <w:rFonts w:ascii="Times New Roman" w:hAnsi="Times New Roman"/>
                <w:sz w:val="22"/>
                <w:szCs w:val="22"/>
              </w:rPr>
            </w:pPr>
            <w:r w:rsidRPr="003D08FE">
              <w:rPr>
                <w:rFonts w:ascii="Times New Roman" w:hAnsi="Times New Roman"/>
                <w:sz w:val="22"/>
                <w:szCs w:val="22"/>
              </w:rPr>
              <w:t>1. Darbo režime iki 0°C izoterme (krovinių skyriuje), kai lauko temperatūra iki +30°C – šaldymo įrangos galingumas turi palaikyti ne mažiau kaip 2250 W</w:t>
            </w:r>
          </w:p>
        </w:tc>
        <w:tc>
          <w:tcPr>
            <w:tcW w:w="2859" w:type="dxa"/>
          </w:tcPr>
          <w:p w14:paraId="3AF8D225" w14:textId="296DB62F" w:rsidR="00E7160F" w:rsidRPr="003D08FE" w:rsidRDefault="00C94932" w:rsidP="003946E7">
            <w:pPr>
              <w:ind w:right="-108"/>
              <w:jc w:val="both"/>
              <w:rPr>
                <w:i/>
                <w:iCs/>
                <w:sz w:val="22"/>
                <w:szCs w:val="22"/>
              </w:rPr>
            </w:pPr>
            <w:r w:rsidRPr="003D08FE">
              <w:rPr>
                <w:sz w:val="22"/>
                <w:szCs w:val="22"/>
                <w:lang w:eastAsia="ar-SA"/>
              </w:rPr>
              <w:t>Nurodyti galingumą (W)</w:t>
            </w:r>
          </w:p>
        </w:tc>
      </w:tr>
      <w:tr w:rsidR="00E7160F" w:rsidRPr="003D08FE" w14:paraId="6716E29F" w14:textId="77777777" w:rsidTr="007F7BEF">
        <w:trPr>
          <w:trHeight w:val="623"/>
        </w:trPr>
        <w:tc>
          <w:tcPr>
            <w:tcW w:w="6497" w:type="dxa"/>
          </w:tcPr>
          <w:p w14:paraId="3832618E" w14:textId="7E30C9C3" w:rsidR="00E7160F" w:rsidRPr="003D08FE" w:rsidRDefault="009A2573" w:rsidP="003946E7">
            <w:pPr>
              <w:pStyle w:val="BodyText"/>
              <w:suppressAutoHyphens/>
              <w:contextualSpacing/>
              <w:jc w:val="both"/>
              <w:rPr>
                <w:rFonts w:ascii="Times New Roman" w:hAnsi="Times New Roman"/>
                <w:sz w:val="22"/>
                <w:szCs w:val="22"/>
              </w:rPr>
            </w:pPr>
            <w:r w:rsidRPr="003D08FE">
              <w:rPr>
                <w:rFonts w:ascii="Times New Roman" w:hAnsi="Times New Roman"/>
                <w:sz w:val="22"/>
                <w:szCs w:val="22"/>
              </w:rPr>
              <w:t>2. Darbo režime iki -20°C izoterme (krovinių skyriuje), kai lauko temperatūra iki +30°C – šaldymo įrangos galingumas ne mažiau kaip 1250 W</w:t>
            </w:r>
          </w:p>
        </w:tc>
        <w:tc>
          <w:tcPr>
            <w:tcW w:w="2859" w:type="dxa"/>
          </w:tcPr>
          <w:p w14:paraId="74BF39BC" w14:textId="5E795B88" w:rsidR="00E7160F" w:rsidRPr="003D08FE" w:rsidRDefault="00C94932" w:rsidP="003946E7">
            <w:pPr>
              <w:ind w:right="-108"/>
              <w:jc w:val="both"/>
              <w:rPr>
                <w:i/>
                <w:iCs/>
                <w:sz w:val="22"/>
                <w:szCs w:val="22"/>
              </w:rPr>
            </w:pPr>
            <w:r w:rsidRPr="003D08FE">
              <w:rPr>
                <w:sz w:val="22"/>
                <w:szCs w:val="22"/>
                <w:lang w:eastAsia="ar-SA"/>
              </w:rPr>
              <w:t>Nurodyti galingumą (W)</w:t>
            </w:r>
          </w:p>
        </w:tc>
      </w:tr>
      <w:tr w:rsidR="00E7160F" w:rsidRPr="003D08FE" w14:paraId="24512A13" w14:textId="77777777" w:rsidTr="007F7BEF">
        <w:trPr>
          <w:trHeight w:val="412"/>
        </w:trPr>
        <w:tc>
          <w:tcPr>
            <w:tcW w:w="6497" w:type="dxa"/>
          </w:tcPr>
          <w:p w14:paraId="7400DB61" w14:textId="13234069" w:rsidR="00E7160F" w:rsidRPr="003D08FE" w:rsidRDefault="009A2573" w:rsidP="003946E7">
            <w:pPr>
              <w:pStyle w:val="BodyText"/>
              <w:suppressAutoHyphens/>
              <w:contextualSpacing/>
              <w:jc w:val="both"/>
              <w:rPr>
                <w:rFonts w:ascii="Times New Roman" w:hAnsi="Times New Roman"/>
                <w:sz w:val="22"/>
                <w:szCs w:val="22"/>
              </w:rPr>
            </w:pPr>
            <w:r w:rsidRPr="003D08FE">
              <w:rPr>
                <w:rFonts w:ascii="Times New Roman" w:hAnsi="Times New Roman"/>
                <w:sz w:val="22"/>
                <w:szCs w:val="22"/>
              </w:rPr>
              <w:t>3. Darbo režime iki +18°C izoterme (krovinių skyriuje), kai lauko temperatūra iki -18°C – šildymo įrangos galingumas ne mažiau kaip 2200 W</w:t>
            </w:r>
          </w:p>
        </w:tc>
        <w:tc>
          <w:tcPr>
            <w:tcW w:w="2859" w:type="dxa"/>
          </w:tcPr>
          <w:p w14:paraId="5FED0E79" w14:textId="740F8DCC" w:rsidR="00E7160F" w:rsidRPr="003D08FE" w:rsidRDefault="00C94932" w:rsidP="003946E7">
            <w:pPr>
              <w:ind w:right="-108"/>
              <w:jc w:val="both"/>
              <w:rPr>
                <w:i/>
                <w:iCs/>
                <w:sz w:val="22"/>
                <w:szCs w:val="22"/>
              </w:rPr>
            </w:pPr>
            <w:r w:rsidRPr="003D08FE">
              <w:rPr>
                <w:sz w:val="22"/>
                <w:szCs w:val="22"/>
                <w:lang w:eastAsia="ar-SA"/>
              </w:rPr>
              <w:t>Nurodyti galingumą (W)</w:t>
            </w:r>
          </w:p>
        </w:tc>
      </w:tr>
      <w:tr w:rsidR="00E7160F" w:rsidRPr="003D08FE" w14:paraId="49637648" w14:textId="77777777" w:rsidTr="007F7BEF">
        <w:trPr>
          <w:trHeight w:val="431"/>
        </w:trPr>
        <w:tc>
          <w:tcPr>
            <w:tcW w:w="6497" w:type="dxa"/>
          </w:tcPr>
          <w:p w14:paraId="58C7E6E1" w14:textId="47CC7C45" w:rsidR="00E7160F" w:rsidRPr="003D08FE" w:rsidRDefault="009A2573" w:rsidP="003946E7">
            <w:pPr>
              <w:pStyle w:val="BodyText"/>
              <w:suppressAutoHyphens/>
              <w:contextualSpacing/>
              <w:jc w:val="both"/>
              <w:rPr>
                <w:rFonts w:ascii="Times New Roman" w:hAnsi="Times New Roman"/>
                <w:sz w:val="22"/>
                <w:szCs w:val="22"/>
              </w:rPr>
            </w:pPr>
            <w:r w:rsidRPr="003D08FE">
              <w:rPr>
                <w:rFonts w:ascii="Times New Roman" w:hAnsi="Times New Roman"/>
                <w:sz w:val="22"/>
                <w:szCs w:val="22"/>
              </w:rPr>
              <w:t>4. Šaltnešis turi būti ekologiškas R452A arba lygiavertis (kai globalinio atšilimo potencialas (GWP) neviršija 2141, turi ozoną ardantį potencialą (Ozone depletion potential arba ODP) lygų nuliui)</w:t>
            </w:r>
          </w:p>
        </w:tc>
        <w:tc>
          <w:tcPr>
            <w:tcW w:w="2859" w:type="dxa"/>
          </w:tcPr>
          <w:p w14:paraId="07F126A0" w14:textId="6FA7A161" w:rsidR="00E7160F" w:rsidRPr="003D08FE" w:rsidRDefault="00E7160F" w:rsidP="00402124">
            <w:pPr>
              <w:ind w:right="38"/>
              <w:jc w:val="both"/>
              <w:rPr>
                <w:i/>
                <w:iCs/>
                <w:sz w:val="22"/>
                <w:szCs w:val="22"/>
              </w:rPr>
            </w:pPr>
            <w:r w:rsidRPr="003D08FE">
              <w:rPr>
                <w:sz w:val="22"/>
                <w:szCs w:val="22"/>
                <w:lang w:eastAsia="ar-SA"/>
              </w:rPr>
              <w:t xml:space="preserve">Nurodyti </w:t>
            </w:r>
            <w:r w:rsidR="00C94932" w:rsidRPr="003D08FE">
              <w:rPr>
                <w:sz w:val="22"/>
                <w:szCs w:val="22"/>
                <w:lang w:eastAsia="ar-SA"/>
              </w:rPr>
              <w:t>šatneš</w:t>
            </w:r>
            <w:r w:rsidR="00A66C9E" w:rsidRPr="003D08FE">
              <w:rPr>
                <w:sz w:val="22"/>
                <w:szCs w:val="22"/>
                <w:lang w:eastAsia="ar-SA"/>
              </w:rPr>
              <w:t>io pavadinimą,</w:t>
            </w:r>
            <w:r w:rsidR="009A2573" w:rsidRPr="003D08FE">
              <w:rPr>
                <w:sz w:val="22"/>
                <w:szCs w:val="22"/>
                <w:lang w:eastAsia="ar-SA"/>
              </w:rPr>
              <w:t xml:space="preserve"> ODP</w:t>
            </w:r>
            <w:r w:rsidR="00A66C9E" w:rsidRPr="003D08FE">
              <w:rPr>
                <w:sz w:val="22"/>
                <w:szCs w:val="22"/>
                <w:lang w:eastAsia="ar-SA"/>
              </w:rPr>
              <w:t xml:space="preserve"> ir GWP</w:t>
            </w:r>
          </w:p>
        </w:tc>
      </w:tr>
      <w:tr w:rsidR="00E7160F" w:rsidRPr="003D08FE" w14:paraId="2B72B737" w14:textId="77777777" w:rsidTr="007F7BEF">
        <w:trPr>
          <w:trHeight w:val="355"/>
        </w:trPr>
        <w:tc>
          <w:tcPr>
            <w:tcW w:w="6497" w:type="dxa"/>
          </w:tcPr>
          <w:p w14:paraId="07BD7DCE" w14:textId="33DEB33A" w:rsidR="00E7160F" w:rsidRPr="003D08FE" w:rsidRDefault="00FB2F97" w:rsidP="003946E7">
            <w:pPr>
              <w:pStyle w:val="BodyText"/>
              <w:suppressAutoHyphens/>
              <w:autoSpaceDE w:val="0"/>
              <w:autoSpaceDN w:val="0"/>
              <w:adjustRightInd w:val="0"/>
              <w:contextualSpacing/>
              <w:jc w:val="both"/>
              <w:textAlignment w:val="center"/>
              <w:rPr>
                <w:rFonts w:ascii="Times New Roman" w:hAnsi="Times New Roman"/>
                <w:color w:val="000000"/>
                <w:sz w:val="22"/>
                <w:szCs w:val="22"/>
              </w:rPr>
            </w:pPr>
            <w:r w:rsidRPr="003D08FE">
              <w:rPr>
                <w:rFonts w:ascii="Times New Roman" w:hAnsi="Times New Roman"/>
                <w:sz w:val="22"/>
                <w:szCs w:val="22"/>
              </w:rPr>
              <w:t>5. Šaldymo-šildymo įrangos temperatūrinis režimas visais metų laikais: 0°C+2°C ir/arba -20°C</w:t>
            </w:r>
          </w:p>
        </w:tc>
        <w:tc>
          <w:tcPr>
            <w:tcW w:w="2859" w:type="dxa"/>
          </w:tcPr>
          <w:p w14:paraId="0B8FEC8E" w14:textId="0CE6FD61" w:rsidR="00E7160F" w:rsidRPr="003D08FE" w:rsidRDefault="00B12004" w:rsidP="003946E7">
            <w:pPr>
              <w:ind w:right="38"/>
              <w:jc w:val="both"/>
              <w:rPr>
                <w:i/>
                <w:iCs/>
                <w:sz w:val="22"/>
                <w:szCs w:val="22"/>
              </w:rPr>
            </w:pPr>
            <w:r w:rsidRPr="003D08FE">
              <w:rPr>
                <w:sz w:val="22"/>
                <w:szCs w:val="22"/>
                <w:lang w:eastAsia="ar-SA"/>
              </w:rPr>
              <w:t>Nurodyti temperatūr</w:t>
            </w:r>
            <w:r w:rsidR="00A66C9E" w:rsidRPr="003D08FE">
              <w:rPr>
                <w:sz w:val="22"/>
                <w:szCs w:val="22"/>
                <w:lang w:eastAsia="ar-SA"/>
              </w:rPr>
              <w:t>inius režimus</w:t>
            </w:r>
            <w:r w:rsidRPr="003D08FE">
              <w:rPr>
                <w:sz w:val="22"/>
                <w:szCs w:val="22"/>
                <w:lang w:eastAsia="ar-SA"/>
              </w:rPr>
              <w:t xml:space="preserve"> </w:t>
            </w:r>
            <w:r w:rsidRPr="003D08FE">
              <w:rPr>
                <w:sz w:val="22"/>
                <w:szCs w:val="22"/>
              </w:rPr>
              <w:t>°C nuo iki</w:t>
            </w:r>
          </w:p>
        </w:tc>
      </w:tr>
      <w:tr w:rsidR="00C94932" w:rsidRPr="003D08FE" w14:paraId="3EC05BB3" w14:textId="77777777" w:rsidTr="007F7BEF">
        <w:trPr>
          <w:trHeight w:val="355"/>
        </w:trPr>
        <w:tc>
          <w:tcPr>
            <w:tcW w:w="6497" w:type="dxa"/>
          </w:tcPr>
          <w:p w14:paraId="1A9ADE2F" w14:textId="2431F87B" w:rsidR="00C94932" w:rsidRPr="003D08FE" w:rsidRDefault="00C94932" w:rsidP="003946E7">
            <w:pPr>
              <w:pStyle w:val="BodyText"/>
              <w:suppressAutoHyphens/>
              <w:contextualSpacing/>
              <w:jc w:val="both"/>
              <w:rPr>
                <w:rFonts w:ascii="Times New Roman" w:hAnsi="Times New Roman"/>
                <w:color w:val="000000"/>
                <w:sz w:val="22"/>
                <w:szCs w:val="22"/>
              </w:rPr>
            </w:pPr>
            <w:r w:rsidRPr="003D08FE">
              <w:rPr>
                <w:rFonts w:ascii="Times New Roman" w:hAnsi="Times New Roman"/>
                <w:sz w:val="22"/>
                <w:szCs w:val="22"/>
              </w:rPr>
              <w:t xml:space="preserve">6. </w:t>
            </w:r>
            <w:r w:rsidR="00B12004" w:rsidRPr="003D08FE">
              <w:rPr>
                <w:rFonts w:ascii="Times New Roman" w:hAnsi="Times New Roman"/>
                <w:sz w:val="22"/>
                <w:szCs w:val="22"/>
              </w:rPr>
              <w:t xml:space="preserve">Šaldymo-šildymo įranga turi būti sertifikuota Europos </w:t>
            </w:r>
            <w:r w:rsidR="00773834" w:rsidRPr="003D08FE">
              <w:rPr>
                <w:rFonts w:ascii="Times New Roman" w:hAnsi="Times New Roman"/>
                <w:sz w:val="22"/>
                <w:szCs w:val="22"/>
              </w:rPr>
              <w:t>S</w:t>
            </w:r>
            <w:r w:rsidR="00B12004" w:rsidRPr="003D08FE">
              <w:rPr>
                <w:rFonts w:ascii="Times New Roman" w:hAnsi="Times New Roman"/>
                <w:sz w:val="22"/>
                <w:szCs w:val="22"/>
              </w:rPr>
              <w:t>ąjungoje.</w:t>
            </w:r>
          </w:p>
        </w:tc>
        <w:tc>
          <w:tcPr>
            <w:tcW w:w="2859" w:type="dxa"/>
          </w:tcPr>
          <w:p w14:paraId="424A7D94" w14:textId="14931E86" w:rsidR="00C94932" w:rsidRPr="003D08FE" w:rsidRDefault="00A66C9E" w:rsidP="003946E7">
            <w:pPr>
              <w:ind w:right="-108"/>
              <w:jc w:val="both"/>
              <w:rPr>
                <w:sz w:val="22"/>
                <w:szCs w:val="22"/>
                <w:lang w:eastAsia="ar-SA"/>
              </w:rPr>
            </w:pPr>
            <w:r w:rsidRPr="003D08FE">
              <w:rPr>
                <w:sz w:val="22"/>
                <w:szCs w:val="22"/>
                <w:lang w:eastAsia="ar-SA"/>
              </w:rPr>
              <w:t>Pateikti sertifikatą</w:t>
            </w:r>
          </w:p>
        </w:tc>
      </w:tr>
      <w:tr w:rsidR="00C94932" w:rsidRPr="003D08FE" w14:paraId="637E1E34" w14:textId="77777777" w:rsidTr="007F7BEF">
        <w:trPr>
          <w:trHeight w:val="355"/>
        </w:trPr>
        <w:tc>
          <w:tcPr>
            <w:tcW w:w="6497" w:type="dxa"/>
          </w:tcPr>
          <w:p w14:paraId="748AC00F" w14:textId="4EDBBED6" w:rsidR="00C94932" w:rsidRPr="003D08FE" w:rsidRDefault="00B12004" w:rsidP="003946E7">
            <w:pPr>
              <w:pStyle w:val="BodyText"/>
              <w:suppressAutoHyphens/>
              <w:contextualSpacing/>
              <w:jc w:val="both"/>
              <w:rPr>
                <w:rFonts w:ascii="Times New Roman" w:hAnsi="Times New Roman"/>
                <w:color w:val="000000"/>
                <w:sz w:val="22"/>
                <w:szCs w:val="22"/>
              </w:rPr>
            </w:pPr>
            <w:r w:rsidRPr="003D08FE">
              <w:rPr>
                <w:rFonts w:ascii="Times New Roman" w:hAnsi="Times New Roman"/>
                <w:sz w:val="22"/>
                <w:szCs w:val="22"/>
              </w:rPr>
              <w:t>7. Šaldymo-šildymo įranga turi būti pažymėta CE ženklu</w:t>
            </w:r>
          </w:p>
        </w:tc>
        <w:tc>
          <w:tcPr>
            <w:tcW w:w="2859" w:type="dxa"/>
          </w:tcPr>
          <w:p w14:paraId="09F6FE15" w14:textId="6B06BB91" w:rsidR="00C94932" w:rsidRPr="003D08FE" w:rsidRDefault="00A66C9E" w:rsidP="003946E7">
            <w:pPr>
              <w:jc w:val="both"/>
              <w:rPr>
                <w:sz w:val="22"/>
                <w:szCs w:val="22"/>
                <w:lang w:eastAsia="ar-SA"/>
              </w:rPr>
            </w:pPr>
            <w:r w:rsidRPr="003D08FE">
              <w:rPr>
                <w:sz w:val="22"/>
                <w:szCs w:val="22"/>
                <w:lang w:eastAsia="ar-SA"/>
              </w:rPr>
              <w:t>Pateikti įrodančius dokumentus</w:t>
            </w:r>
          </w:p>
        </w:tc>
      </w:tr>
      <w:tr w:rsidR="00C94932" w:rsidRPr="003D08FE" w14:paraId="0F9E2CC6" w14:textId="77777777" w:rsidTr="007F7BEF">
        <w:trPr>
          <w:trHeight w:val="355"/>
        </w:trPr>
        <w:tc>
          <w:tcPr>
            <w:tcW w:w="6497" w:type="dxa"/>
          </w:tcPr>
          <w:p w14:paraId="7859A207" w14:textId="06936ED5" w:rsidR="00C94932" w:rsidRPr="003D08FE" w:rsidRDefault="00B12004" w:rsidP="003946E7">
            <w:pPr>
              <w:pStyle w:val="BodyText"/>
              <w:suppressAutoHyphens/>
              <w:contextualSpacing/>
              <w:jc w:val="both"/>
              <w:rPr>
                <w:rFonts w:ascii="Times New Roman" w:hAnsi="Times New Roman"/>
                <w:color w:val="000000"/>
                <w:sz w:val="22"/>
                <w:szCs w:val="22"/>
              </w:rPr>
            </w:pPr>
            <w:r w:rsidRPr="003D08FE">
              <w:rPr>
                <w:rFonts w:ascii="Times New Roman" w:hAnsi="Times New Roman"/>
                <w:sz w:val="22"/>
                <w:szCs w:val="22"/>
              </w:rPr>
              <w:t>8. Šaldymo-šildymo įranga turi turėti automatinio atitirpinimo funkciją.</w:t>
            </w:r>
          </w:p>
        </w:tc>
        <w:tc>
          <w:tcPr>
            <w:tcW w:w="2859" w:type="dxa"/>
          </w:tcPr>
          <w:p w14:paraId="21A9F163" w14:textId="7C568F0D" w:rsidR="00C94932" w:rsidRPr="003D08FE" w:rsidRDefault="00A66C9E" w:rsidP="003946E7">
            <w:pPr>
              <w:ind w:right="-108"/>
              <w:jc w:val="both"/>
              <w:rPr>
                <w:sz w:val="22"/>
                <w:szCs w:val="22"/>
                <w:lang w:eastAsia="ar-SA"/>
              </w:rPr>
            </w:pPr>
            <w:r w:rsidRPr="003D08FE">
              <w:rPr>
                <w:sz w:val="22"/>
                <w:szCs w:val="22"/>
                <w:lang w:eastAsia="ar-SA"/>
              </w:rPr>
              <w:t>Pateikti gamintojo el. nuorodą</w:t>
            </w:r>
          </w:p>
        </w:tc>
      </w:tr>
      <w:tr w:rsidR="00C94932" w:rsidRPr="003D08FE" w14:paraId="47C4503B" w14:textId="77777777" w:rsidTr="007F7BEF">
        <w:trPr>
          <w:trHeight w:val="355"/>
        </w:trPr>
        <w:tc>
          <w:tcPr>
            <w:tcW w:w="6497" w:type="dxa"/>
          </w:tcPr>
          <w:p w14:paraId="4228582F" w14:textId="623B48FB" w:rsidR="00C94932" w:rsidRPr="003D08FE" w:rsidRDefault="00B12004" w:rsidP="003946E7">
            <w:pPr>
              <w:pStyle w:val="BodyText"/>
              <w:suppressAutoHyphens/>
              <w:contextualSpacing/>
              <w:jc w:val="both"/>
              <w:rPr>
                <w:rFonts w:ascii="Times New Roman" w:hAnsi="Times New Roman"/>
                <w:color w:val="000000"/>
                <w:sz w:val="22"/>
                <w:szCs w:val="22"/>
              </w:rPr>
            </w:pPr>
            <w:r w:rsidRPr="003D08FE">
              <w:rPr>
                <w:rFonts w:ascii="Times New Roman" w:hAnsi="Times New Roman"/>
                <w:sz w:val="22"/>
                <w:szCs w:val="22"/>
              </w:rPr>
              <w:lastRenderedPageBreak/>
              <w:t xml:space="preserve">9. Šaldymo-šildymo įrangos temperatūros palaikymo procesas – automatinis. </w:t>
            </w:r>
          </w:p>
        </w:tc>
        <w:tc>
          <w:tcPr>
            <w:tcW w:w="2859" w:type="dxa"/>
          </w:tcPr>
          <w:p w14:paraId="20CBDC04" w14:textId="1FBADCC9" w:rsidR="00C94932" w:rsidRPr="003D08FE" w:rsidRDefault="00A66C9E" w:rsidP="003946E7">
            <w:pPr>
              <w:ind w:right="-108"/>
              <w:jc w:val="both"/>
              <w:rPr>
                <w:sz w:val="22"/>
                <w:szCs w:val="22"/>
                <w:lang w:eastAsia="ar-SA"/>
              </w:rPr>
            </w:pPr>
            <w:r w:rsidRPr="003D08FE">
              <w:rPr>
                <w:sz w:val="22"/>
                <w:szCs w:val="22"/>
                <w:lang w:eastAsia="ar-SA"/>
              </w:rPr>
              <w:t>Pateikti gamintojo el. nuorodą</w:t>
            </w:r>
          </w:p>
        </w:tc>
      </w:tr>
      <w:tr w:rsidR="00402124" w:rsidRPr="003D08FE" w14:paraId="2E68C5DD" w14:textId="77777777" w:rsidTr="007F7BEF">
        <w:trPr>
          <w:trHeight w:val="355"/>
        </w:trPr>
        <w:tc>
          <w:tcPr>
            <w:tcW w:w="6497" w:type="dxa"/>
          </w:tcPr>
          <w:p w14:paraId="053B4AA8" w14:textId="1DCF1B84" w:rsidR="00402124" w:rsidRPr="00402124" w:rsidRDefault="00402124" w:rsidP="00402124">
            <w:pPr>
              <w:pStyle w:val="BodyText"/>
              <w:suppressAutoHyphens/>
              <w:contextualSpacing/>
              <w:jc w:val="both"/>
              <w:rPr>
                <w:rFonts w:ascii="Times New Roman" w:hAnsi="Times New Roman"/>
                <w:color w:val="000000"/>
                <w:sz w:val="22"/>
                <w:szCs w:val="22"/>
              </w:rPr>
            </w:pPr>
            <w:r w:rsidRPr="00402124">
              <w:rPr>
                <w:rFonts w:ascii="Times New Roman" w:hAnsi="Times New Roman"/>
                <w:color w:val="000000"/>
                <w:sz w:val="22"/>
                <w:szCs w:val="22"/>
              </w:rPr>
              <w:t xml:space="preserve">10. </w:t>
            </w:r>
            <w:r w:rsidRPr="00402124">
              <w:rPr>
                <w:sz w:val="22"/>
                <w:szCs w:val="22"/>
              </w:rPr>
              <w:t xml:space="preserve">Šaldymo-šildymo įrangos vidaus sienų ir lubų spalva – balta. </w:t>
            </w:r>
          </w:p>
        </w:tc>
        <w:tc>
          <w:tcPr>
            <w:tcW w:w="2859" w:type="dxa"/>
          </w:tcPr>
          <w:p w14:paraId="4EABC31B" w14:textId="7AB4DD95" w:rsidR="00402124" w:rsidRPr="00402124" w:rsidRDefault="00402124" w:rsidP="003946E7">
            <w:pPr>
              <w:jc w:val="both"/>
              <w:rPr>
                <w:sz w:val="22"/>
                <w:szCs w:val="22"/>
                <w:lang w:eastAsia="ar-SA"/>
              </w:rPr>
            </w:pPr>
            <w:r w:rsidRPr="003D08FE">
              <w:rPr>
                <w:sz w:val="22"/>
                <w:szCs w:val="22"/>
                <w:lang w:eastAsia="ar-SA"/>
              </w:rPr>
              <w:t>Pateikti gamintojo el. nuorodą</w:t>
            </w:r>
          </w:p>
        </w:tc>
      </w:tr>
      <w:tr w:rsidR="00402124" w:rsidRPr="003D08FE" w14:paraId="6D036BFD" w14:textId="77777777" w:rsidTr="007F7BEF">
        <w:trPr>
          <w:trHeight w:val="355"/>
        </w:trPr>
        <w:tc>
          <w:tcPr>
            <w:tcW w:w="6497" w:type="dxa"/>
          </w:tcPr>
          <w:p w14:paraId="4E4785A0" w14:textId="39082B96" w:rsidR="00402124" w:rsidRPr="00402124" w:rsidRDefault="00402124" w:rsidP="00402124">
            <w:pPr>
              <w:pStyle w:val="BodyText"/>
              <w:suppressAutoHyphens/>
              <w:contextualSpacing/>
              <w:jc w:val="both"/>
              <w:rPr>
                <w:rFonts w:ascii="Times New Roman" w:hAnsi="Times New Roman"/>
                <w:color w:val="000000"/>
                <w:sz w:val="22"/>
                <w:szCs w:val="22"/>
              </w:rPr>
            </w:pPr>
            <w:r w:rsidRPr="00402124">
              <w:rPr>
                <w:rFonts w:ascii="Times New Roman" w:hAnsi="Times New Roman"/>
                <w:color w:val="000000"/>
                <w:sz w:val="22"/>
                <w:szCs w:val="22"/>
              </w:rPr>
              <w:t>11.</w:t>
            </w:r>
            <w:r w:rsidRPr="00402124">
              <w:rPr>
                <w:sz w:val="22"/>
                <w:szCs w:val="22"/>
              </w:rPr>
              <w:t xml:space="preserve"> </w:t>
            </w:r>
            <w:r w:rsidRPr="00402124">
              <w:rPr>
                <w:sz w:val="22"/>
                <w:szCs w:val="22"/>
              </w:rPr>
              <w:t xml:space="preserve">Šaldymo-šildymo įrangos grindys lygios, nešiurkščios dangos,  pilkos spalvos, lengvai valomos ir dezinfekuojamos.  </w:t>
            </w:r>
          </w:p>
        </w:tc>
        <w:tc>
          <w:tcPr>
            <w:tcW w:w="2859" w:type="dxa"/>
          </w:tcPr>
          <w:p w14:paraId="28DE2378" w14:textId="74167FB7" w:rsidR="00402124" w:rsidRPr="003D08FE" w:rsidRDefault="00402124" w:rsidP="003946E7">
            <w:pPr>
              <w:jc w:val="both"/>
              <w:rPr>
                <w:sz w:val="22"/>
                <w:szCs w:val="22"/>
                <w:lang w:eastAsia="ar-SA"/>
              </w:rPr>
            </w:pPr>
            <w:r w:rsidRPr="003D08FE">
              <w:rPr>
                <w:sz w:val="22"/>
                <w:szCs w:val="22"/>
                <w:lang w:eastAsia="ar-SA"/>
              </w:rPr>
              <w:t>Pateikti gamintojo el. nuorodą</w:t>
            </w:r>
          </w:p>
        </w:tc>
      </w:tr>
      <w:tr w:rsidR="00E7160F" w:rsidRPr="003D08FE" w14:paraId="6C619261" w14:textId="77777777" w:rsidTr="007F7BEF">
        <w:trPr>
          <w:trHeight w:val="355"/>
        </w:trPr>
        <w:tc>
          <w:tcPr>
            <w:tcW w:w="6497" w:type="dxa"/>
          </w:tcPr>
          <w:p w14:paraId="1FEE1479" w14:textId="158DA17C" w:rsidR="00E7160F" w:rsidRPr="003D08FE" w:rsidRDefault="00B12004" w:rsidP="003946E7">
            <w:pPr>
              <w:pStyle w:val="BodyText"/>
              <w:suppressAutoHyphens/>
              <w:contextualSpacing/>
              <w:jc w:val="both"/>
              <w:rPr>
                <w:rFonts w:ascii="Times New Roman" w:hAnsi="Times New Roman"/>
                <w:color w:val="000000"/>
                <w:sz w:val="22"/>
                <w:szCs w:val="22"/>
              </w:rPr>
            </w:pPr>
            <w:r w:rsidRPr="003D08FE">
              <w:rPr>
                <w:rFonts w:ascii="Times New Roman" w:hAnsi="Times New Roman"/>
                <w:color w:val="000000"/>
                <w:sz w:val="22"/>
                <w:szCs w:val="22"/>
              </w:rPr>
              <w:t>1</w:t>
            </w:r>
            <w:r w:rsidR="00402124">
              <w:rPr>
                <w:rFonts w:ascii="Times New Roman" w:hAnsi="Times New Roman"/>
                <w:color w:val="000000"/>
                <w:sz w:val="22"/>
                <w:szCs w:val="22"/>
              </w:rPr>
              <w:t>2</w:t>
            </w:r>
            <w:r w:rsidRPr="003D08FE">
              <w:rPr>
                <w:rFonts w:ascii="Times New Roman" w:hAnsi="Times New Roman"/>
                <w:color w:val="000000"/>
                <w:sz w:val="22"/>
                <w:szCs w:val="22"/>
              </w:rPr>
              <w:t xml:space="preserve">. </w:t>
            </w:r>
            <w:r w:rsidRPr="003D08FE">
              <w:rPr>
                <w:rFonts w:ascii="Times New Roman" w:hAnsi="Times New Roman"/>
                <w:sz w:val="22"/>
                <w:szCs w:val="22"/>
              </w:rPr>
              <w:t xml:space="preserve">Šaldymo-šildymo įrangos garantija ne mažiau kaip 24 mėn. </w:t>
            </w:r>
          </w:p>
        </w:tc>
        <w:tc>
          <w:tcPr>
            <w:tcW w:w="2859" w:type="dxa"/>
          </w:tcPr>
          <w:p w14:paraId="13E2519C" w14:textId="4A720507" w:rsidR="00E7160F" w:rsidRPr="003D08FE" w:rsidRDefault="00F10FB1" w:rsidP="003946E7">
            <w:pPr>
              <w:jc w:val="both"/>
              <w:rPr>
                <w:sz w:val="22"/>
                <w:szCs w:val="22"/>
              </w:rPr>
            </w:pPr>
            <w:r w:rsidRPr="003D08FE">
              <w:rPr>
                <w:sz w:val="22"/>
                <w:szCs w:val="22"/>
                <w:lang w:eastAsia="ar-SA"/>
              </w:rPr>
              <w:t>N</w:t>
            </w:r>
            <w:r w:rsidR="00B12004" w:rsidRPr="003D08FE">
              <w:rPr>
                <w:sz w:val="22"/>
                <w:szCs w:val="22"/>
                <w:lang w:eastAsia="ar-SA"/>
              </w:rPr>
              <w:t>urodyti garantijos trukmę (mėn.)</w:t>
            </w:r>
          </w:p>
        </w:tc>
      </w:tr>
      <w:tr w:rsidR="00B12004" w:rsidRPr="003D08FE" w14:paraId="65CA006D" w14:textId="77777777" w:rsidTr="00DE7783">
        <w:trPr>
          <w:trHeight w:val="355"/>
        </w:trPr>
        <w:tc>
          <w:tcPr>
            <w:tcW w:w="9356" w:type="dxa"/>
            <w:gridSpan w:val="2"/>
          </w:tcPr>
          <w:p w14:paraId="530AF0F0" w14:textId="25C12DFB" w:rsidR="00B12004" w:rsidRPr="003D08FE" w:rsidRDefault="00B12004" w:rsidP="003946E7">
            <w:pPr>
              <w:pStyle w:val="BodyText"/>
              <w:contextualSpacing/>
              <w:rPr>
                <w:rFonts w:ascii="Times New Roman" w:hAnsi="Times New Roman"/>
                <w:sz w:val="22"/>
                <w:szCs w:val="22"/>
                <w:lang w:eastAsia="ar-SA"/>
              </w:rPr>
            </w:pPr>
            <w:r w:rsidRPr="003D08FE">
              <w:rPr>
                <w:rFonts w:ascii="Times New Roman" w:hAnsi="Times New Roman"/>
                <w:sz w:val="22"/>
                <w:szCs w:val="22"/>
                <w:u w:val="single"/>
              </w:rPr>
              <w:t>Techniniai reikalavimai šaldymo-šildymo įrangos įrengimui</w:t>
            </w:r>
            <w:r w:rsidRPr="003D08FE">
              <w:rPr>
                <w:rFonts w:ascii="Times New Roman" w:hAnsi="Times New Roman"/>
                <w:sz w:val="22"/>
                <w:szCs w:val="22"/>
              </w:rPr>
              <w:t>:</w:t>
            </w:r>
          </w:p>
        </w:tc>
      </w:tr>
      <w:tr w:rsidR="00855B6B" w:rsidRPr="003D08FE" w14:paraId="364F371E" w14:textId="77777777" w:rsidTr="007F7BEF">
        <w:trPr>
          <w:trHeight w:val="355"/>
        </w:trPr>
        <w:tc>
          <w:tcPr>
            <w:tcW w:w="6497" w:type="dxa"/>
          </w:tcPr>
          <w:p w14:paraId="117F3C41" w14:textId="7FF08FE2" w:rsidR="00855B6B" w:rsidRPr="003D08FE" w:rsidRDefault="00101645" w:rsidP="003946E7">
            <w:pPr>
              <w:pStyle w:val="BodyText"/>
              <w:suppressAutoHyphens/>
              <w:contextualSpacing/>
              <w:jc w:val="both"/>
              <w:rPr>
                <w:rFonts w:ascii="Times New Roman" w:hAnsi="Times New Roman"/>
                <w:color w:val="000000"/>
                <w:sz w:val="22"/>
                <w:szCs w:val="22"/>
              </w:rPr>
            </w:pPr>
            <w:r w:rsidRPr="003D08FE">
              <w:rPr>
                <w:rFonts w:ascii="Times New Roman" w:hAnsi="Times New Roman"/>
                <w:sz w:val="22"/>
                <w:szCs w:val="22"/>
              </w:rPr>
              <w:t xml:space="preserve">1. Turi būti įrengtas šaldymo-šildymo įrangos valdymo pultas – </w:t>
            </w:r>
            <w:r w:rsidR="00C5492E" w:rsidRPr="003D08FE">
              <w:rPr>
                <w:rFonts w:ascii="Times New Roman" w:hAnsi="Times New Roman"/>
                <w:sz w:val="22"/>
                <w:szCs w:val="22"/>
              </w:rPr>
              <w:t xml:space="preserve">vairuotojo </w:t>
            </w:r>
            <w:r w:rsidRPr="003D08FE">
              <w:rPr>
                <w:rFonts w:ascii="Times New Roman" w:hAnsi="Times New Roman"/>
                <w:sz w:val="22"/>
                <w:szCs w:val="22"/>
              </w:rPr>
              <w:t xml:space="preserve">kabinoje. </w:t>
            </w:r>
          </w:p>
        </w:tc>
        <w:tc>
          <w:tcPr>
            <w:tcW w:w="2859" w:type="dxa"/>
          </w:tcPr>
          <w:p w14:paraId="5937373E" w14:textId="4D59484D" w:rsidR="00855B6B" w:rsidRPr="003D08FE" w:rsidRDefault="00855B6B" w:rsidP="003946E7">
            <w:pPr>
              <w:ind w:right="-108"/>
              <w:jc w:val="both"/>
              <w:rPr>
                <w:sz w:val="22"/>
                <w:szCs w:val="22"/>
                <w:lang w:eastAsia="ar-SA"/>
              </w:rPr>
            </w:pPr>
            <w:r w:rsidRPr="003D08FE">
              <w:rPr>
                <w:sz w:val="22"/>
                <w:szCs w:val="22"/>
                <w:lang w:eastAsia="ar-SA"/>
              </w:rPr>
              <w:t>TAIP/NE</w:t>
            </w:r>
          </w:p>
        </w:tc>
      </w:tr>
      <w:tr w:rsidR="00855B6B" w:rsidRPr="003D08FE" w14:paraId="4DD9FCED" w14:textId="77777777" w:rsidTr="007F7BEF">
        <w:trPr>
          <w:trHeight w:val="355"/>
        </w:trPr>
        <w:tc>
          <w:tcPr>
            <w:tcW w:w="6497" w:type="dxa"/>
          </w:tcPr>
          <w:p w14:paraId="35768B0C" w14:textId="48676B76" w:rsidR="00855B6B" w:rsidRPr="003D08FE" w:rsidRDefault="00101645" w:rsidP="00C5492E">
            <w:pPr>
              <w:pStyle w:val="BodyText"/>
              <w:suppressAutoHyphens/>
              <w:contextualSpacing/>
              <w:jc w:val="both"/>
              <w:rPr>
                <w:rFonts w:ascii="Times New Roman" w:hAnsi="Times New Roman"/>
                <w:color w:val="000000"/>
                <w:sz w:val="22"/>
                <w:szCs w:val="22"/>
              </w:rPr>
            </w:pPr>
            <w:r w:rsidRPr="003D08FE">
              <w:rPr>
                <w:rFonts w:ascii="Times New Roman" w:hAnsi="Times New Roman"/>
                <w:color w:val="000000"/>
                <w:sz w:val="22"/>
                <w:szCs w:val="22"/>
              </w:rPr>
              <w:t xml:space="preserve">2. </w:t>
            </w:r>
            <w:r w:rsidRPr="003D08FE">
              <w:rPr>
                <w:rFonts w:ascii="Times New Roman" w:hAnsi="Times New Roman"/>
                <w:sz w:val="22"/>
                <w:szCs w:val="22"/>
              </w:rPr>
              <w:t>Turi būti įrengtas šaldymo-šildymo įrangos rankinis įjungimas/išjungimas</w:t>
            </w:r>
            <w:r w:rsidR="00C5492E" w:rsidRPr="003D08FE">
              <w:rPr>
                <w:rFonts w:ascii="Times New Roman" w:hAnsi="Times New Roman"/>
                <w:sz w:val="22"/>
                <w:szCs w:val="22"/>
              </w:rPr>
              <w:t xml:space="preserve"> (vairuotojo kabinoje). </w:t>
            </w:r>
          </w:p>
        </w:tc>
        <w:tc>
          <w:tcPr>
            <w:tcW w:w="2859" w:type="dxa"/>
          </w:tcPr>
          <w:p w14:paraId="1FC1189D" w14:textId="753783F2" w:rsidR="00855B6B" w:rsidRPr="003D08FE" w:rsidRDefault="00855B6B" w:rsidP="003946E7">
            <w:pPr>
              <w:ind w:right="-108"/>
              <w:jc w:val="both"/>
              <w:rPr>
                <w:sz w:val="22"/>
                <w:szCs w:val="22"/>
                <w:lang w:eastAsia="ar-SA"/>
              </w:rPr>
            </w:pPr>
            <w:r w:rsidRPr="003D08FE">
              <w:rPr>
                <w:sz w:val="22"/>
                <w:szCs w:val="22"/>
                <w:lang w:eastAsia="ar-SA"/>
              </w:rPr>
              <w:t>TAIP/NE</w:t>
            </w:r>
          </w:p>
        </w:tc>
      </w:tr>
      <w:tr w:rsidR="00EA2F4D" w:rsidRPr="003D08FE" w14:paraId="36961F09" w14:textId="77777777" w:rsidTr="007F7BEF">
        <w:trPr>
          <w:trHeight w:val="355"/>
        </w:trPr>
        <w:tc>
          <w:tcPr>
            <w:tcW w:w="6497" w:type="dxa"/>
          </w:tcPr>
          <w:p w14:paraId="676521C4" w14:textId="06498E05" w:rsidR="00EA2F4D" w:rsidRPr="00402124" w:rsidRDefault="00101645" w:rsidP="003946E7">
            <w:pPr>
              <w:pStyle w:val="BodyText"/>
              <w:suppressAutoHyphens/>
              <w:contextualSpacing/>
              <w:jc w:val="both"/>
              <w:rPr>
                <w:rFonts w:ascii="Times New Roman" w:hAnsi="Times New Roman"/>
                <w:color w:val="000000"/>
                <w:sz w:val="22"/>
                <w:szCs w:val="22"/>
              </w:rPr>
            </w:pPr>
            <w:r w:rsidRPr="00402124">
              <w:rPr>
                <w:rFonts w:ascii="Times New Roman" w:hAnsi="Times New Roman"/>
                <w:sz w:val="22"/>
                <w:szCs w:val="22"/>
              </w:rPr>
              <w:t>3. Temperatūra izoterme (krovinių skyriuje) turi būti nuolat matoma valdymo skydelyje</w:t>
            </w:r>
            <w:r w:rsidR="00C5492E" w:rsidRPr="00402124">
              <w:rPr>
                <w:rFonts w:ascii="Times New Roman" w:hAnsi="Times New Roman"/>
                <w:sz w:val="22"/>
                <w:szCs w:val="22"/>
              </w:rPr>
              <w:t xml:space="preserve"> (vairuotojo kabinoje)</w:t>
            </w:r>
            <w:r w:rsidRPr="00402124">
              <w:rPr>
                <w:rFonts w:ascii="Times New Roman" w:hAnsi="Times New Roman"/>
                <w:sz w:val="22"/>
                <w:szCs w:val="22"/>
              </w:rPr>
              <w:t>; simboliai valdymo pulto displėjuje turi būti aiškūs ir lengvai suprantami</w:t>
            </w:r>
          </w:p>
        </w:tc>
        <w:tc>
          <w:tcPr>
            <w:tcW w:w="2859" w:type="dxa"/>
          </w:tcPr>
          <w:p w14:paraId="2DCD4328" w14:textId="2B36C92B" w:rsidR="00EA2F4D" w:rsidRPr="003D08FE" w:rsidRDefault="00EA2F4D" w:rsidP="003946E7">
            <w:pPr>
              <w:ind w:right="38"/>
              <w:jc w:val="both"/>
              <w:rPr>
                <w:sz w:val="22"/>
                <w:szCs w:val="22"/>
                <w:lang w:eastAsia="ar-SA"/>
              </w:rPr>
            </w:pPr>
            <w:r w:rsidRPr="003D08FE">
              <w:rPr>
                <w:sz w:val="22"/>
                <w:szCs w:val="22"/>
                <w:lang w:eastAsia="ar-SA"/>
              </w:rPr>
              <w:t>TAIP/NE</w:t>
            </w:r>
          </w:p>
        </w:tc>
      </w:tr>
      <w:tr w:rsidR="00402124" w:rsidRPr="003D08FE" w14:paraId="3148C850" w14:textId="77777777" w:rsidTr="007F7BEF">
        <w:trPr>
          <w:trHeight w:val="355"/>
        </w:trPr>
        <w:tc>
          <w:tcPr>
            <w:tcW w:w="6497" w:type="dxa"/>
          </w:tcPr>
          <w:p w14:paraId="4A7E77E8" w14:textId="58587A18" w:rsidR="00402124" w:rsidRPr="00402124" w:rsidRDefault="00402124" w:rsidP="00402124">
            <w:pPr>
              <w:tabs>
                <w:tab w:val="left" w:pos="993"/>
              </w:tabs>
              <w:jc w:val="both"/>
              <w:rPr>
                <w:sz w:val="22"/>
                <w:szCs w:val="22"/>
              </w:rPr>
            </w:pPr>
            <w:r w:rsidRPr="00402124">
              <w:rPr>
                <w:sz w:val="22"/>
                <w:szCs w:val="22"/>
              </w:rPr>
              <w:t xml:space="preserve">4. </w:t>
            </w:r>
            <w:r w:rsidRPr="00402124">
              <w:rPr>
                <w:sz w:val="22"/>
                <w:szCs w:val="22"/>
              </w:rPr>
              <w:t xml:space="preserve">Įranga turi būti sukomplektuota su visais tinkamam jos veikimui reikalingais ir numatytą įrangos funkcionalumą užtikrinančiais priedais – medžiagomis, priedais, kabeliais ir pan. bei  pateikiama su visais įrangos techniniais dokumentais, instrukcijomis (pateikta dokumentacija turi būti lietuvių kalba). </w:t>
            </w:r>
          </w:p>
        </w:tc>
        <w:tc>
          <w:tcPr>
            <w:tcW w:w="2859" w:type="dxa"/>
          </w:tcPr>
          <w:p w14:paraId="70CADB37" w14:textId="0EFE9877" w:rsidR="00402124" w:rsidRPr="003D08FE" w:rsidRDefault="00402124" w:rsidP="003946E7">
            <w:pPr>
              <w:ind w:right="38"/>
              <w:jc w:val="both"/>
              <w:rPr>
                <w:sz w:val="22"/>
                <w:szCs w:val="22"/>
                <w:lang w:eastAsia="ar-SA"/>
              </w:rPr>
            </w:pPr>
            <w:r w:rsidRPr="003D08FE">
              <w:rPr>
                <w:sz w:val="22"/>
                <w:szCs w:val="22"/>
                <w:lang w:eastAsia="ar-SA"/>
              </w:rPr>
              <w:t>TAIP/NE</w:t>
            </w:r>
          </w:p>
        </w:tc>
      </w:tr>
      <w:tr w:rsidR="00EA2F4D" w:rsidRPr="003D08FE" w14:paraId="4A5ACEFC" w14:textId="77777777" w:rsidTr="007F7BEF">
        <w:trPr>
          <w:trHeight w:val="355"/>
        </w:trPr>
        <w:tc>
          <w:tcPr>
            <w:tcW w:w="6497" w:type="dxa"/>
          </w:tcPr>
          <w:p w14:paraId="78E950F8" w14:textId="386409F5" w:rsidR="00EA2F4D" w:rsidRPr="003D08FE" w:rsidRDefault="00402124" w:rsidP="003946E7">
            <w:pPr>
              <w:pStyle w:val="BodyText"/>
              <w:suppressAutoHyphens/>
              <w:contextualSpacing/>
              <w:jc w:val="both"/>
              <w:rPr>
                <w:rFonts w:ascii="Times New Roman" w:hAnsi="Times New Roman"/>
                <w:color w:val="000000"/>
                <w:sz w:val="22"/>
                <w:szCs w:val="22"/>
              </w:rPr>
            </w:pPr>
            <w:r>
              <w:rPr>
                <w:rFonts w:ascii="Times New Roman" w:hAnsi="Times New Roman"/>
                <w:sz w:val="22"/>
                <w:szCs w:val="22"/>
              </w:rPr>
              <w:t>5.</w:t>
            </w:r>
            <w:r w:rsidR="00101645" w:rsidRPr="003D08FE">
              <w:rPr>
                <w:rFonts w:ascii="Times New Roman" w:hAnsi="Times New Roman"/>
                <w:sz w:val="22"/>
                <w:szCs w:val="22"/>
              </w:rPr>
              <w:t xml:space="preserve"> Turi būti įrengtas kėbulo apšvietimas: 1-as LED šviestuvas lubose</w:t>
            </w:r>
          </w:p>
        </w:tc>
        <w:tc>
          <w:tcPr>
            <w:tcW w:w="2859" w:type="dxa"/>
          </w:tcPr>
          <w:p w14:paraId="29D4234B" w14:textId="425F845E" w:rsidR="00EA2F4D" w:rsidRPr="003D08FE" w:rsidRDefault="00EA2F4D" w:rsidP="003946E7">
            <w:pPr>
              <w:ind w:right="38"/>
              <w:jc w:val="both"/>
              <w:rPr>
                <w:sz w:val="22"/>
                <w:szCs w:val="22"/>
                <w:lang w:eastAsia="ar-SA"/>
              </w:rPr>
            </w:pPr>
            <w:r w:rsidRPr="003D08FE">
              <w:rPr>
                <w:sz w:val="22"/>
                <w:szCs w:val="22"/>
                <w:lang w:eastAsia="ar-SA"/>
              </w:rPr>
              <w:t>TAIP/NE</w:t>
            </w:r>
          </w:p>
        </w:tc>
      </w:tr>
      <w:tr w:rsidR="00EA2F4D" w:rsidRPr="003D08FE" w14:paraId="46AA3477" w14:textId="77777777" w:rsidTr="007F7BEF">
        <w:trPr>
          <w:trHeight w:val="355"/>
        </w:trPr>
        <w:tc>
          <w:tcPr>
            <w:tcW w:w="6497" w:type="dxa"/>
          </w:tcPr>
          <w:p w14:paraId="18C3721D" w14:textId="3AEB4A5B" w:rsidR="00EA2F4D" w:rsidRPr="003D08FE" w:rsidRDefault="00402124" w:rsidP="003946E7">
            <w:pPr>
              <w:pStyle w:val="BodyText"/>
              <w:suppressAutoHyphens/>
              <w:contextualSpacing/>
              <w:jc w:val="both"/>
              <w:rPr>
                <w:rFonts w:ascii="Times New Roman" w:hAnsi="Times New Roman"/>
                <w:color w:val="000000"/>
                <w:sz w:val="22"/>
                <w:szCs w:val="22"/>
              </w:rPr>
            </w:pPr>
            <w:r>
              <w:rPr>
                <w:rFonts w:ascii="Times New Roman" w:hAnsi="Times New Roman"/>
                <w:sz w:val="22"/>
                <w:szCs w:val="22"/>
              </w:rPr>
              <w:t xml:space="preserve">6. </w:t>
            </w:r>
            <w:r w:rsidR="00101645" w:rsidRPr="003D08FE">
              <w:rPr>
                <w:rFonts w:ascii="Times New Roman" w:hAnsi="Times New Roman"/>
                <w:sz w:val="22"/>
                <w:szCs w:val="22"/>
              </w:rPr>
              <w:t>Turi būti padarytas šaldymo agregato kondensatoriaus įgilinimas automobilio stoge</w:t>
            </w:r>
          </w:p>
        </w:tc>
        <w:tc>
          <w:tcPr>
            <w:tcW w:w="2859" w:type="dxa"/>
          </w:tcPr>
          <w:p w14:paraId="1CFD90D6" w14:textId="6565EC74" w:rsidR="00EA2F4D" w:rsidRPr="003D08FE" w:rsidRDefault="00EA2F4D" w:rsidP="003946E7">
            <w:pPr>
              <w:ind w:right="38"/>
              <w:jc w:val="both"/>
              <w:rPr>
                <w:sz w:val="22"/>
                <w:szCs w:val="22"/>
                <w:lang w:eastAsia="ar-SA"/>
              </w:rPr>
            </w:pPr>
            <w:r w:rsidRPr="003D08FE">
              <w:rPr>
                <w:sz w:val="22"/>
                <w:szCs w:val="22"/>
                <w:lang w:eastAsia="ar-SA"/>
              </w:rPr>
              <w:t>TAIP/NE</w:t>
            </w:r>
          </w:p>
        </w:tc>
      </w:tr>
      <w:tr w:rsidR="00EA2F4D" w:rsidRPr="003D08FE" w14:paraId="6C6F1440" w14:textId="77777777" w:rsidTr="007F7BEF">
        <w:trPr>
          <w:trHeight w:val="355"/>
        </w:trPr>
        <w:tc>
          <w:tcPr>
            <w:tcW w:w="6497" w:type="dxa"/>
          </w:tcPr>
          <w:p w14:paraId="38317D61" w14:textId="5ED84EC1" w:rsidR="00EA2F4D" w:rsidRPr="003D08FE" w:rsidRDefault="00402124" w:rsidP="003946E7">
            <w:pPr>
              <w:pStyle w:val="BodyText"/>
              <w:suppressAutoHyphens/>
              <w:contextualSpacing/>
              <w:jc w:val="both"/>
              <w:rPr>
                <w:rFonts w:ascii="Times New Roman" w:hAnsi="Times New Roman"/>
                <w:color w:val="000000"/>
                <w:sz w:val="22"/>
                <w:szCs w:val="22"/>
              </w:rPr>
            </w:pPr>
            <w:r>
              <w:rPr>
                <w:rFonts w:ascii="Times New Roman" w:hAnsi="Times New Roman"/>
                <w:sz w:val="22"/>
                <w:szCs w:val="22"/>
              </w:rPr>
              <w:t>7.</w:t>
            </w:r>
            <w:r w:rsidR="00101645" w:rsidRPr="003D08FE">
              <w:rPr>
                <w:rFonts w:ascii="Times New Roman" w:hAnsi="Times New Roman"/>
                <w:sz w:val="22"/>
                <w:szCs w:val="22"/>
              </w:rPr>
              <w:t xml:space="preserve"> Turi būti padarytas aptakas šaldymo agregato kondensatoriui ant automobilio stogo, automobilio kuro sąnaudų sumažinimui</w:t>
            </w:r>
          </w:p>
        </w:tc>
        <w:tc>
          <w:tcPr>
            <w:tcW w:w="2859" w:type="dxa"/>
          </w:tcPr>
          <w:p w14:paraId="5DA3B54C" w14:textId="122D03F9" w:rsidR="00EA2F4D" w:rsidRPr="003D08FE" w:rsidRDefault="00EA2F4D" w:rsidP="003946E7">
            <w:pPr>
              <w:ind w:right="38"/>
              <w:jc w:val="both"/>
              <w:rPr>
                <w:sz w:val="22"/>
                <w:szCs w:val="22"/>
                <w:lang w:eastAsia="ar-SA"/>
              </w:rPr>
            </w:pPr>
            <w:r w:rsidRPr="003D08FE">
              <w:rPr>
                <w:sz w:val="22"/>
                <w:szCs w:val="22"/>
                <w:lang w:eastAsia="ar-SA"/>
              </w:rPr>
              <w:t>TAIP/NE</w:t>
            </w:r>
          </w:p>
        </w:tc>
      </w:tr>
      <w:tr w:rsidR="0024129A" w:rsidRPr="003D08FE" w14:paraId="5BB277EB" w14:textId="77777777" w:rsidTr="007F7BEF">
        <w:trPr>
          <w:trHeight w:val="355"/>
        </w:trPr>
        <w:tc>
          <w:tcPr>
            <w:tcW w:w="6497" w:type="dxa"/>
          </w:tcPr>
          <w:p w14:paraId="5A5A6290" w14:textId="61436940" w:rsidR="0024129A" w:rsidRPr="003D08FE" w:rsidRDefault="00A32386" w:rsidP="003946E7">
            <w:pPr>
              <w:pStyle w:val="BodyText"/>
              <w:suppressAutoHyphens/>
              <w:contextualSpacing/>
              <w:jc w:val="both"/>
              <w:rPr>
                <w:rFonts w:ascii="Times New Roman" w:hAnsi="Times New Roman"/>
                <w:color w:val="000000"/>
                <w:sz w:val="22"/>
                <w:szCs w:val="22"/>
              </w:rPr>
            </w:pPr>
            <w:r>
              <w:rPr>
                <w:rFonts w:ascii="Times New Roman" w:hAnsi="Times New Roman"/>
                <w:color w:val="000000"/>
                <w:sz w:val="22"/>
                <w:szCs w:val="22"/>
              </w:rPr>
              <w:t>8</w:t>
            </w:r>
            <w:r w:rsidR="00101645" w:rsidRPr="003D08FE">
              <w:rPr>
                <w:rFonts w:ascii="Times New Roman" w:hAnsi="Times New Roman"/>
                <w:color w:val="000000"/>
                <w:sz w:val="22"/>
                <w:szCs w:val="22"/>
              </w:rPr>
              <w:t xml:space="preserve">. </w:t>
            </w:r>
            <w:r w:rsidR="00101645" w:rsidRPr="003D08FE">
              <w:rPr>
                <w:rFonts w:ascii="Times New Roman" w:hAnsi="Times New Roman"/>
                <w:sz w:val="22"/>
                <w:szCs w:val="22"/>
              </w:rPr>
              <w:t>Turi būti įrengtos išbėgimo angos vandeniui (po valymo) – grindyse, prie priekinės sienos</w:t>
            </w:r>
          </w:p>
        </w:tc>
        <w:tc>
          <w:tcPr>
            <w:tcW w:w="2859" w:type="dxa"/>
          </w:tcPr>
          <w:p w14:paraId="588404A1" w14:textId="45480539" w:rsidR="0024129A" w:rsidRPr="003D08FE" w:rsidRDefault="0024129A" w:rsidP="003946E7">
            <w:pPr>
              <w:ind w:right="38"/>
              <w:jc w:val="both"/>
              <w:rPr>
                <w:sz w:val="22"/>
                <w:szCs w:val="22"/>
                <w:lang w:eastAsia="ar-SA"/>
              </w:rPr>
            </w:pPr>
            <w:r w:rsidRPr="003D08FE">
              <w:rPr>
                <w:sz w:val="22"/>
                <w:szCs w:val="22"/>
                <w:lang w:eastAsia="ar-SA"/>
              </w:rPr>
              <w:t>TAIP/NE</w:t>
            </w:r>
          </w:p>
        </w:tc>
      </w:tr>
      <w:tr w:rsidR="00EA2F4D" w:rsidRPr="003D08FE" w14:paraId="081D2C2B" w14:textId="77777777" w:rsidTr="007F7BEF">
        <w:trPr>
          <w:trHeight w:val="355"/>
        </w:trPr>
        <w:tc>
          <w:tcPr>
            <w:tcW w:w="6497" w:type="dxa"/>
          </w:tcPr>
          <w:p w14:paraId="05921FED" w14:textId="404A63B5" w:rsidR="00EA2F4D" w:rsidRPr="003D08FE" w:rsidRDefault="00A32386" w:rsidP="003946E7">
            <w:pPr>
              <w:pStyle w:val="BodyText"/>
              <w:suppressAutoHyphens/>
              <w:contextualSpacing/>
              <w:jc w:val="both"/>
              <w:rPr>
                <w:rFonts w:ascii="Times New Roman" w:hAnsi="Times New Roman"/>
                <w:color w:val="000000"/>
                <w:sz w:val="22"/>
                <w:szCs w:val="22"/>
              </w:rPr>
            </w:pPr>
            <w:r>
              <w:rPr>
                <w:rFonts w:ascii="Times New Roman" w:hAnsi="Times New Roman"/>
                <w:color w:val="000000"/>
                <w:sz w:val="22"/>
                <w:szCs w:val="22"/>
              </w:rPr>
              <w:t>9</w:t>
            </w:r>
            <w:r w:rsidR="00101645" w:rsidRPr="003D08FE">
              <w:rPr>
                <w:rFonts w:ascii="Times New Roman" w:hAnsi="Times New Roman"/>
                <w:color w:val="000000"/>
                <w:sz w:val="22"/>
                <w:szCs w:val="22"/>
              </w:rPr>
              <w:t xml:space="preserve">. </w:t>
            </w:r>
            <w:r w:rsidR="00101645" w:rsidRPr="003D08FE">
              <w:rPr>
                <w:rFonts w:ascii="Times New Roman" w:hAnsi="Times New Roman"/>
                <w:sz w:val="22"/>
                <w:szCs w:val="22"/>
              </w:rPr>
              <w:t>Turi būti įrengtos rozetės krovinių skyriaus priekinėje ir galinėje dalyse (2 vnt.), papildomo šaldiklio prijungimui, 12V</w:t>
            </w:r>
          </w:p>
        </w:tc>
        <w:tc>
          <w:tcPr>
            <w:tcW w:w="2859" w:type="dxa"/>
          </w:tcPr>
          <w:p w14:paraId="51DF8C7B" w14:textId="0E22871B" w:rsidR="00EA2F4D" w:rsidRPr="003D08FE" w:rsidRDefault="00101645" w:rsidP="003946E7">
            <w:pPr>
              <w:ind w:right="38"/>
              <w:jc w:val="both"/>
              <w:rPr>
                <w:sz w:val="22"/>
                <w:szCs w:val="22"/>
                <w:lang w:eastAsia="ar-SA"/>
              </w:rPr>
            </w:pPr>
            <w:r w:rsidRPr="003D08FE">
              <w:rPr>
                <w:sz w:val="22"/>
                <w:szCs w:val="22"/>
                <w:lang w:eastAsia="ar-SA"/>
              </w:rPr>
              <w:t>TAIP/NE ir nurodyti įtampą (V)</w:t>
            </w:r>
          </w:p>
        </w:tc>
      </w:tr>
      <w:tr w:rsidR="00EA2F4D" w:rsidRPr="003D08FE" w14:paraId="7480B334" w14:textId="77777777" w:rsidTr="007F7BEF">
        <w:trPr>
          <w:trHeight w:val="355"/>
        </w:trPr>
        <w:tc>
          <w:tcPr>
            <w:tcW w:w="6497" w:type="dxa"/>
          </w:tcPr>
          <w:p w14:paraId="51DC800E" w14:textId="1E269293" w:rsidR="00EA2F4D" w:rsidRPr="003D08FE" w:rsidRDefault="00A32386" w:rsidP="003946E7">
            <w:pPr>
              <w:pStyle w:val="BodyText"/>
              <w:suppressAutoHyphens/>
              <w:contextualSpacing/>
              <w:jc w:val="both"/>
              <w:rPr>
                <w:rFonts w:ascii="Times New Roman" w:hAnsi="Times New Roman"/>
                <w:color w:val="000000"/>
                <w:sz w:val="22"/>
                <w:szCs w:val="22"/>
              </w:rPr>
            </w:pPr>
            <w:r>
              <w:rPr>
                <w:rFonts w:ascii="Times New Roman" w:hAnsi="Times New Roman"/>
                <w:color w:val="000000"/>
                <w:sz w:val="22"/>
                <w:szCs w:val="22"/>
              </w:rPr>
              <w:t>10</w:t>
            </w:r>
            <w:r w:rsidR="00101645" w:rsidRPr="003D08FE">
              <w:rPr>
                <w:rFonts w:ascii="Times New Roman" w:hAnsi="Times New Roman"/>
                <w:color w:val="000000"/>
                <w:sz w:val="22"/>
                <w:szCs w:val="22"/>
              </w:rPr>
              <w:t xml:space="preserve">. </w:t>
            </w:r>
            <w:r w:rsidR="005B4CDE" w:rsidRPr="003D08FE">
              <w:rPr>
                <w:rFonts w:ascii="Times New Roman" w:hAnsi="Times New Roman"/>
                <w:sz w:val="22"/>
                <w:szCs w:val="22"/>
              </w:rPr>
              <w:t>Izotermas (krovinių skyriuje) turi būti atsparus, kurį galima plauti karštu vandeniu iki 85°C</w:t>
            </w:r>
          </w:p>
        </w:tc>
        <w:tc>
          <w:tcPr>
            <w:tcW w:w="2859" w:type="dxa"/>
          </w:tcPr>
          <w:p w14:paraId="6DAE9551" w14:textId="77777777" w:rsidR="005B4CDE" w:rsidRPr="003D08FE" w:rsidRDefault="005B4CDE" w:rsidP="003946E7">
            <w:pPr>
              <w:ind w:right="-108"/>
              <w:jc w:val="both"/>
              <w:rPr>
                <w:sz w:val="22"/>
                <w:szCs w:val="22"/>
                <w:lang w:eastAsia="ar-SA"/>
              </w:rPr>
            </w:pPr>
            <w:r w:rsidRPr="003D08FE">
              <w:rPr>
                <w:sz w:val="22"/>
                <w:szCs w:val="22"/>
                <w:lang w:eastAsia="ar-SA"/>
              </w:rPr>
              <w:t>TAIP/NE</w:t>
            </w:r>
          </w:p>
          <w:p w14:paraId="72F678AE" w14:textId="3293EE58" w:rsidR="0024129A" w:rsidRPr="003D08FE" w:rsidRDefault="0024129A" w:rsidP="003946E7">
            <w:pPr>
              <w:ind w:right="-108"/>
              <w:jc w:val="both"/>
              <w:rPr>
                <w:sz w:val="22"/>
                <w:szCs w:val="22"/>
              </w:rPr>
            </w:pPr>
          </w:p>
        </w:tc>
      </w:tr>
      <w:tr w:rsidR="0024129A" w:rsidRPr="003D08FE" w14:paraId="6AE7D344" w14:textId="77777777" w:rsidTr="007F7BEF">
        <w:trPr>
          <w:trHeight w:val="355"/>
        </w:trPr>
        <w:tc>
          <w:tcPr>
            <w:tcW w:w="6497" w:type="dxa"/>
          </w:tcPr>
          <w:p w14:paraId="076E92FE" w14:textId="3214B201" w:rsidR="0024129A" w:rsidRPr="003D08FE" w:rsidRDefault="005B4CDE" w:rsidP="003946E7">
            <w:pPr>
              <w:pStyle w:val="BodyText"/>
              <w:suppressAutoHyphens/>
              <w:contextualSpacing/>
              <w:jc w:val="both"/>
              <w:rPr>
                <w:rFonts w:ascii="Times New Roman" w:eastAsia="Calibri" w:hAnsi="Times New Roman"/>
                <w:sz w:val="22"/>
                <w:szCs w:val="22"/>
              </w:rPr>
            </w:pPr>
            <w:r w:rsidRPr="003D08FE">
              <w:rPr>
                <w:rFonts w:ascii="Times New Roman" w:eastAsia="Calibri" w:hAnsi="Times New Roman"/>
                <w:sz w:val="22"/>
                <w:szCs w:val="22"/>
              </w:rPr>
              <w:t>1</w:t>
            </w:r>
            <w:r w:rsidR="00A32386">
              <w:rPr>
                <w:rFonts w:ascii="Times New Roman" w:eastAsia="Calibri" w:hAnsi="Times New Roman"/>
                <w:sz w:val="22"/>
                <w:szCs w:val="22"/>
              </w:rPr>
              <w:t>1</w:t>
            </w:r>
            <w:r w:rsidRPr="003D08FE">
              <w:rPr>
                <w:rFonts w:ascii="Times New Roman" w:eastAsia="Calibri" w:hAnsi="Times New Roman"/>
                <w:sz w:val="22"/>
                <w:szCs w:val="22"/>
              </w:rPr>
              <w:t xml:space="preserve">. </w:t>
            </w:r>
            <w:r w:rsidRPr="003D08FE">
              <w:rPr>
                <w:rFonts w:ascii="Times New Roman" w:hAnsi="Times New Roman"/>
                <w:sz w:val="22"/>
                <w:szCs w:val="22"/>
              </w:rPr>
              <w:t>Turi būti krovinio tvirtinimo juostos (2 vnt.</w:t>
            </w:r>
            <w:r w:rsidR="00C5492E" w:rsidRPr="003D08FE">
              <w:rPr>
                <w:rFonts w:ascii="Times New Roman" w:hAnsi="Times New Roman"/>
                <w:sz w:val="22"/>
                <w:szCs w:val="22"/>
              </w:rPr>
              <w:t>, kurių ilgis ne mažiau kaip 3 m.</w:t>
            </w:r>
            <w:r w:rsidRPr="003D08FE">
              <w:rPr>
                <w:rFonts w:ascii="Times New Roman" w:hAnsi="Times New Roman"/>
                <w:sz w:val="22"/>
                <w:szCs w:val="22"/>
              </w:rPr>
              <w:t>)</w:t>
            </w:r>
          </w:p>
        </w:tc>
        <w:tc>
          <w:tcPr>
            <w:tcW w:w="2859" w:type="dxa"/>
          </w:tcPr>
          <w:p w14:paraId="3809CC1A" w14:textId="71B84325" w:rsidR="0024129A" w:rsidRPr="003D08FE" w:rsidRDefault="009C1760" w:rsidP="003946E7">
            <w:pPr>
              <w:ind w:right="-108"/>
              <w:jc w:val="both"/>
              <w:rPr>
                <w:sz w:val="22"/>
                <w:szCs w:val="22"/>
                <w:lang w:eastAsia="ar-SA"/>
              </w:rPr>
            </w:pPr>
            <w:r w:rsidRPr="003D08FE">
              <w:rPr>
                <w:sz w:val="22"/>
                <w:szCs w:val="22"/>
                <w:lang w:eastAsia="ar-SA"/>
              </w:rPr>
              <w:t>TAIP/NE</w:t>
            </w:r>
          </w:p>
        </w:tc>
      </w:tr>
      <w:tr w:rsidR="005B4CDE" w:rsidRPr="003D08FE" w14:paraId="0C3B4233" w14:textId="77777777" w:rsidTr="007F7BEF">
        <w:trPr>
          <w:trHeight w:val="355"/>
        </w:trPr>
        <w:tc>
          <w:tcPr>
            <w:tcW w:w="6497" w:type="dxa"/>
          </w:tcPr>
          <w:p w14:paraId="1BF86AD5" w14:textId="68B6F345" w:rsidR="005B4CDE" w:rsidRPr="00A32386" w:rsidRDefault="005B4CDE" w:rsidP="00A32386">
            <w:pPr>
              <w:pStyle w:val="BodyText"/>
              <w:suppressAutoHyphens/>
              <w:contextualSpacing/>
              <w:jc w:val="both"/>
              <w:rPr>
                <w:rFonts w:ascii="Times New Roman" w:eastAsia="Calibri" w:hAnsi="Times New Roman"/>
                <w:sz w:val="22"/>
                <w:szCs w:val="22"/>
              </w:rPr>
            </w:pPr>
            <w:r w:rsidRPr="00A32386">
              <w:rPr>
                <w:rFonts w:ascii="Times New Roman" w:eastAsia="Calibri" w:hAnsi="Times New Roman"/>
                <w:sz w:val="22"/>
                <w:szCs w:val="22"/>
              </w:rPr>
              <w:t>1</w:t>
            </w:r>
            <w:r w:rsidR="00A32386" w:rsidRPr="00A32386">
              <w:rPr>
                <w:rFonts w:ascii="Times New Roman" w:eastAsia="Calibri" w:hAnsi="Times New Roman"/>
                <w:sz w:val="22"/>
                <w:szCs w:val="22"/>
              </w:rPr>
              <w:t>2</w:t>
            </w:r>
            <w:r w:rsidRPr="00A32386">
              <w:rPr>
                <w:rFonts w:ascii="Times New Roman" w:eastAsia="Calibri" w:hAnsi="Times New Roman"/>
                <w:sz w:val="22"/>
                <w:szCs w:val="22"/>
              </w:rPr>
              <w:t xml:space="preserve">. </w:t>
            </w:r>
            <w:r w:rsidR="00A32386" w:rsidRPr="00A32386">
              <w:rPr>
                <w:sz w:val="22"/>
                <w:szCs w:val="22"/>
              </w:rPr>
              <w:t>Automobilio galinės ir šoninės durys turi būti paliktos naudojimui. Vidinė automobilio dalis (krovinio dalis) turi turėti kietašonius paviršius, padengtus kieta vienalyte medžiaga, sertifikuota sąlyčiui su maistu, tiekėjas turi pateikti pažymą, kad naudojamos tinkamos medžiagos.</w:t>
            </w:r>
          </w:p>
        </w:tc>
        <w:tc>
          <w:tcPr>
            <w:tcW w:w="2859" w:type="dxa"/>
          </w:tcPr>
          <w:p w14:paraId="24272175" w14:textId="2DC1F070" w:rsidR="005B4CDE" w:rsidRPr="003D08FE" w:rsidRDefault="005B4CDE" w:rsidP="003946E7">
            <w:pPr>
              <w:ind w:right="38"/>
              <w:jc w:val="both"/>
              <w:rPr>
                <w:sz w:val="22"/>
                <w:szCs w:val="22"/>
                <w:lang w:eastAsia="ar-SA"/>
              </w:rPr>
            </w:pPr>
            <w:r w:rsidRPr="003D08FE">
              <w:rPr>
                <w:sz w:val="22"/>
                <w:szCs w:val="22"/>
                <w:lang w:eastAsia="ar-SA"/>
              </w:rPr>
              <w:t xml:space="preserve">TAIP/NE ir pateikiamos pažymos </w:t>
            </w:r>
            <w:r w:rsidR="003946E7" w:rsidRPr="003D08FE">
              <w:rPr>
                <w:sz w:val="22"/>
                <w:szCs w:val="22"/>
                <w:lang w:eastAsia="ar-SA"/>
              </w:rPr>
              <w:t xml:space="preserve">data ir </w:t>
            </w:r>
            <w:r w:rsidRPr="003D08FE">
              <w:rPr>
                <w:sz w:val="22"/>
                <w:szCs w:val="22"/>
                <w:lang w:eastAsia="ar-SA"/>
              </w:rPr>
              <w:t xml:space="preserve">Nr. </w:t>
            </w:r>
          </w:p>
        </w:tc>
      </w:tr>
      <w:tr w:rsidR="005B4CDE" w:rsidRPr="003D08FE" w14:paraId="5C4224B3" w14:textId="77777777" w:rsidTr="007F7BEF">
        <w:trPr>
          <w:trHeight w:val="355"/>
        </w:trPr>
        <w:tc>
          <w:tcPr>
            <w:tcW w:w="6497" w:type="dxa"/>
          </w:tcPr>
          <w:p w14:paraId="104D0081" w14:textId="677ADB64" w:rsidR="005B4CDE" w:rsidRPr="003D08FE" w:rsidRDefault="005B4CDE" w:rsidP="003946E7">
            <w:pPr>
              <w:pStyle w:val="BodyText"/>
              <w:suppressAutoHyphens/>
              <w:contextualSpacing/>
              <w:jc w:val="both"/>
              <w:rPr>
                <w:rFonts w:ascii="Times New Roman" w:eastAsia="Calibri" w:hAnsi="Times New Roman"/>
                <w:sz w:val="22"/>
                <w:szCs w:val="22"/>
              </w:rPr>
            </w:pPr>
            <w:r w:rsidRPr="003D08FE">
              <w:rPr>
                <w:rFonts w:ascii="Times New Roman" w:eastAsia="Calibri" w:hAnsi="Times New Roman"/>
                <w:sz w:val="22"/>
                <w:szCs w:val="22"/>
              </w:rPr>
              <w:t>1</w:t>
            </w:r>
            <w:r w:rsidR="00A32386">
              <w:rPr>
                <w:rFonts w:ascii="Times New Roman" w:eastAsia="Calibri" w:hAnsi="Times New Roman"/>
                <w:sz w:val="22"/>
                <w:szCs w:val="22"/>
              </w:rPr>
              <w:t>3</w:t>
            </w:r>
            <w:r w:rsidRPr="003D08FE">
              <w:rPr>
                <w:rFonts w:ascii="Times New Roman" w:eastAsia="Calibri" w:hAnsi="Times New Roman"/>
                <w:sz w:val="22"/>
                <w:szCs w:val="22"/>
              </w:rPr>
              <w:t xml:space="preserve">. </w:t>
            </w:r>
            <w:r w:rsidRPr="003D08FE">
              <w:rPr>
                <w:rFonts w:ascii="Times New Roman" w:hAnsi="Times New Roman"/>
                <w:sz w:val="22"/>
                <w:szCs w:val="22"/>
              </w:rPr>
              <w:t>Šaldymo-šildymo įranga turi veikti nuo automobilio variklio ir turėti pajungimą nuo išorinio elektros tinklo</w:t>
            </w:r>
          </w:p>
        </w:tc>
        <w:tc>
          <w:tcPr>
            <w:tcW w:w="2859" w:type="dxa"/>
          </w:tcPr>
          <w:p w14:paraId="75190783" w14:textId="1316B858" w:rsidR="005B4CDE" w:rsidRPr="003D08FE" w:rsidRDefault="005B4CDE" w:rsidP="003946E7">
            <w:pPr>
              <w:ind w:right="-108"/>
              <w:jc w:val="both"/>
              <w:rPr>
                <w:sz w:val="22"/>
                <w:szCs w:val="22"/>
                <w:lang w:eastAsia="ar-SA"/>
              </w:rPr>
            </w:pPr>
            <w:r w:rsidRPr="003D08FE">
              <w:rPr>
                <w:color w:val="000000" w:themeColor="text1"/>
                <w:sz w:val="22"/>
                <w:szCs w:val="22"/>
                <w:lang w:eastAsia="ar-SA"/>
              </w:rPr>
              <w:t>TAIP/NE</w:t>
            </w:r>
          </w:p>
        </w:tc>
      </w:tr>
      <w:tr w:rsidR="00A32386" w:rsidRPr="003D08FE" w14:paraId="057CF527" w14:textId="77777777" w:rsidTr="007F7BEF">
        <w:trPr>
          <w:trHeight w:val="355"/>
        </w:trPr>
        <w:tc>
          <w:tcPr>
            <w:tcW w:w="6497" w:type="dxa"/>
          </w:tcPr>
          <w:p w14:paraId="37FF90CD" w14:textId="5CE475F6" w:rsidR="00A32386" w:rsidRPr="00A32386" w:rsidRDefault="00A32386" w:rsidP="00A32386">
            <w:pPr>
              <w:autoSpaceDE w:val="0"/>
              <w:autoSpaceDN w:val="0"/>
              <w:adjustRightInd w:val="0"/>
              <w:jc w:val="both"/>
              <w:rPr>
                <w:rFonts w:eastAsia="Calibri"/>
                <w:sz w:val="22"/>
                <w:szCs w:val="22"/>
              </w:rPr>
            </w:pPr>
            <w:r w:rsidRPr="00A32386">
              <w:rPr>
                <w:rFonts w:eastAsia="Calibri"/>
                <w:sz w:val="22"/>
                <w:szCs w:val="22"/>
              </w:rPr>
              <w:t xml:space="preserve">14. </w:t>
            </w:r>
            <w:r w:rsidRPr="00A32386">
              <w:rPr>
                <w:rFonts w:eastAsia="Calibri"/>
                <w:sz w:val="22"/>
                <w:szCs w:val="22"/>
              </w:rPr>
              <w:t xml:space="preserve">Įrengiant termoizoliaciją negali būti pažeista transporto priemonės techninės būklės konstrukcija, sistemų, agregatų ir mazgų veikimas. Transporto priemonės efektyvumas turi atitikti Techninės motorinių transporto priemonių ir jų priekabų reikalavimus. </w:t>
            </w:r>
          </w:p>
        </w:tc>
        <w:tc>
          <w:tcPr>
            <w:tcW w:w="2859" w:type="dxa"/>
          </w:tcPr>
          <w:p w14:paraId="6262DB1E" w14:textId="2CA19BDC" w:rsidR="00A32386" w:rsidRPr="003D08FE" w:rsidRDefault="00A32386" w:rsidP="00934FD1">
            <w:pPr>
              <w:jc w:val="both"/>
              <w:rPr>
                <w:sz w:val="22"/>
                <w:szCs w:val="22"/>
                <w:lang w:eastAsia="ar-SA"/>
              </w:rPr>
            </w:pPr>
            <w:r w:rsidRPr="003D08FE">
              <w:rPr>
                <w:color w:val="000000" w:themeColor="text1"/>
                <w:sz w:val="22"/>
                <w:szCs w:val="22"/>
                <w:lang w:eastAsia="ar-SA"/>
              </w:rPr>
              <w:t>TAIP/NE</w:t>
            </w:r>
          </w:p>
        </w:tc>
      </w:tr>
      <w:tr w:rsidR="003946E7" w:rsidRPr="003D08FE" w14:paraId="61B26AD4" w14:textId="77777777" w:rsidTr="007F7BEF">
        <w:trPr>
          <w:trHeight w:val="355"/>
        </w:trPr>
        <w:tc>
          <w:tcPr>
            <w:tcW w:w="6497" w:type="dxa"/>
          </w:tcPr>
          <w:p w14:paraId="59DD8736" w14:textId="4223CC00" w:rsidR="003946E7" w:rsidRPr="00A32386" w:rsidRDefault="003946E7" w:rsidP="003946E7">
            <w:pPr>
              <w:pStyle w:val="BodyText"/>
              <w:suppressAutoHyphens/>
              <w:contextualSpacing/>
              <w:jc w:val="both"/>
              <w:rPr>
                <w:rFonts w:ascii="Times New Roman" w:eastAsia="Calibri" w:hAnsi="Times New Roman"/>
                <w:sz w:val="22"/>
                <w:szCs w:val="22"/>
              </w:rPr>
            </w:pPr>
            <w:r w:rsidRPr="00A32386">
              <w:rPr>
                <w:rFonts w:ascii="Times New Roman" w:eastAsia="Calibri" w:hAnsi="Times New Roman"/>
                <w:sz w:val="22"/>
                <w:szCs w:val="22"/>
              </w:rPr>
              <w:t>1</w:t>
            </w:r>
            <w:r w:rsidR="00A32386">
              <w:rPr>
                <w:rFonts w:ascii="Times New Roman" w:eastAsia="Calibri" w:hAnsi="Times New Roman"/>
                <w:sz w:val="22"/>
                <w:szCs w:val="22"/>
              </w:rPr>
              <w:t>5</w:t>
            </w:r>
            <w:r w:rsidRPr="00A32386">
              <w:rPr>
                <w:rFonts w:ascii="Times New Roman" w:eastAsia="Calibri" w:hAnsi="Times New Roman"/>
                <w:sz w:val="22"/>
                <w:szCs w:val="22"/>
              </w:rPr>
              <w:t xml:space="preserve">. </w:t>
            </w:r>
            <w:r w:rsidRPr="00A32386">
              <w:rPr>
                <w:rFonts w:ascii="Times New Roman" w:hAnsi="Times New Roman"/>
                <w:sz w:val="22"/>
                <w:szCs w:val="22"/>
              </w:rPr>
              <w:t xml:space="preserve">Šaldymo-šildymo įrangos įrengimo garantija ne mažiau kaip 24 mėn. </w:t>
            </w:r>
          </w:p>
        </w:tc>
        <w:tc>
          <w:tcPr>
            <w:tcW w:w="2859" w:type="dxa"/>
          </w:tcPr>
          <w:p w14:paraId="2298F9C3" w14:textId="2725BCA8" w:rsidR="003946E7" w:rsidRPr="003D08FE" w:rsidRDefault="00F84A9C" w:rsidP="00934FD1">
            <w:pPr>
              <w:jc w:val="both"/>
              <w:rPr>
                <w:color w:val="000000" w:themeColor="text1"/>
                <w:sz w:val="22"/>
                <w:szCs w:val="22"/>
                <w:lang w:eastAsia="ar-SA"/>
              </w:rPr>
            </w:pPr>
            <w:r w:rsidRPr="003D08FE">
              <w:rPr>
                <w:sz w:val="22"/>
                <w:szCs w:val="22"/>
                <w:lang w:eastAsia="ar-SA"/>
              </w:rPr>
              <w:t>N</w:t>
            </w:r>
            <w:r w:rsidR="003946E7" w:rsidRPr="003D08FE">
              <w:rPr>
                <w:sz w:val="22"/>
                <w:szCs w:val="22"/>
                <w:lang w:eastAsia="ar-SA"/>
              </w:rPr>
              <w:t>urodyti garantijos trukmę (mėn.)</w:t>
            </w:r>
          </w:p>
        </w:tc>
      </w:tr>
      <w:tr w:rsidR="00FF7B32" w:rsidRPr="003D08FE" w14:paraId="2A8E2554" w14:textId="77777777" w:rsidTr="007F7BEF">
        <w:trPr>
          <w:trHeight w:val="355"/>
        </w:trPr>
        <w:tc>
          <w:tcPr>
            <w:tcW w:w="6497" w:type="dxa"/>
          </w:tcPr>
          <w:p w14:paraId="2B1B2431" w14:textId="69294F3B" w:rsidR="00FF7B32" w:rsidRPr="003D08FE" w:rsidRDefault="002C71B6" w:rsidP="003946E7">
            <w:pPr>
              <w:autoSpaceDE w:val="0"/>
              <w:autoSpaceDN w:val="0"/>
              <w:adjustRightInd w:val="0"/>
              <w:jc w:val="both"/>
              <w:rPr>
                <w:rFonts w:eastAsia="Calibri"/>
                <w:color w:val="000000" w:themeColor="text1"/>
                <w:sz w:val="22"/>
                <w:szCs w:val="22"/>
              </w:rPr>
            </w:pPr>
            <w:r w:rsidRPr="003D08FE">
              <w:rPr>
                <w:rFonts w:eastAsia="Calibri"/>
                <w:color w:val="000000" w:themeColor="text1"/>
                <w:sz w:val="22"/>
                <w:szCs w:val="22"/>
              </w:rPr>
              <w:t>1</w:t>
            </w:r>
            <w:r w:rsidR="00A32386">
              <w:rPr>
                <w:rFonts w:eastAsia="Calibri"/>
                <w:color w:val="000000" w:themeColor="text1"/>
                <w:sz w:val="22"/>
                <w:szCs w:val="22"/>
              </w:rPr>
              <w:t>6</w:t>
            </w:r>
            <w:r w:rsidR="00FF7B32" w:rsidRPr="003D08FE">
              <w:rPr>
                <w:rFonts w:eastAsia="Calibri"/>
                <w:color w:val="000000" w:themeColor="text1"/>
                <w:sz w:val="22"/>
                <w:szCs w:val="22"/>
              </w:rPr>
              <w:t xml:space="preserve">. </w:t>
            </w:r>
            <w:r w:rsidR="00F84A9C" w:rsidRPr="003D08FE">
              <w:rPr>
                <w:rFonts w:eastAsia="Calibri"/>
                <w:color w:val="000000" w:themeColor="text1"/>
                <w:sz w:val="22"/>
                <w:szCs w:val="22"/>
              </w:rPr>
              <w:t xml:space="preserve">Įrangos sumontavimo terminas </w:t>
            </w:r>
            <w:r w:rsidR="00FF7B32" w:rsidRPr="003D08FE">
              <w:rPr>
                <w:rFonts w:eastAsia="Calibri"/>
                <w:color w:val="000000" w:themeColor="text1"/>
                <w:sz w:val="22"/>
                <w:szCs w:val="22"/>
              </w:rPr>
              <w:t xml:space="preserve">– </w:t>
            </w:r>
            <w:r w:rsidR="00B771BE" w:rsidRPr="003D08FE">
              <w:rPr>
                <w:rFonts w:eastAsia="Calibri"/>
                <w:color w:val="000000" w:themeColor="text1"/>
                <w:sz w:val="22"/>
                <w:szCs w:val="22"/>
              </w:rPr>
              <w:t xml:space="preserve">ne ilgiau kaip </w:t>
            </w:r>
            <w:r w:rsidR="00FF7B32" w:rsidRPr="003D08FE">
              <w:rPr>
                <w:rFonts w:eastAsia="Calibri"/>
                <w:color w:val="000000" w:themeColor="text1"/>
                <w:sz w:val="22"/>
                <w:szCs w:val="22"/>
              </w:rPr>
              <w:t>1</w:t>
            </w:r>
            <w:r w:rsidR="005B4CDE" w:rsidRPr="003D08FE">
              <w:rPr>
                <w:rFonts w:eastAsia="Calibri"/>
                <w:color w:val="000000" w:themeColor="text1"/>
                <w:sz w:val="22"/>
                <w:szCs w:val="22"/>
              </w:rPr>
              <w:t>2</w:t>
            </w:r>
            <w:r w:rsidR="00FF7B32" w:rsidRPr="003D08FE">
              <w:rPr>
                <w:rFonts w:eastAsia="Calibri"/>
                <w:color w:val="000000" w:themeColor="text1"/>
                <w:sz w:val="22"/>
                <w:szCs w:val="22"/>
              </w:rPr>
              <w:t xml:space="preserve"> savaičių</w:t>
            </w:r>
          </w:p>
        </w:tc>
        <w:tc>
          <w:tcPr>
            <w:tcW w:w="2859" w:type="dxa"/>
          </w:tcPr>
          <w:p w14:paraId="4B482A5E" w14:textId="650A614A" w:rsidR="00FF7B32" w:rsidRPr="003D08FE" w:rsidRDefault="00F84A9C" w:rsidP="003946E7">
            <w:pPr>
              <w:ind w:right="-108"/>
              <w:jc w:val="both"/>
              <w:rPr>
                <w:color w:val="000000" w:themeColor="text1"/>
                <w:sz w:val="22"/>
                <w:szCs w:val="22"/>
                <w:lang w:eastAsia="ar-SA"/>
              </w:rPr>
            </w:pPr>
            <w:r w:rsidRPr="003D08FE">
              <w:rPr>
                <w:color w:val="000000" w:themeColor="text1"/>
                <w:sz w:val="22"/>
                <w:szCs w:val="22"/>
                <w:lang w:eastAsia="ar-SA"/>
              </w:rPr>
              <w:t>N</w:t>
            </w:r>
            <w:r w:rsidR="00B771BE" w:rsidRPr="003D08FE">
              <w:rPr>
                <w:color w:val="000000" w:themeColor="text1"/>
                <w:sz w:val="22"/>
                <w:szCs w:val="22"/>
                <w:lang w:eastAsia="ar-SA"/>
              </w:rPr>
              <w:t>urodyti terminą</w:t>
            </w:r>
          </w:p>
        </w:tc>
      </w:tr>
    </w:tbl>
    <w:p w14:paraId="5E1BC298" w14:textId="77777777" w:rsidR="00F84A9C" w:rsidRDefault="00F84A9C" w:rsidP="00F84A9C">
      <w:pPr>
        <w:rPr>
          <w:b/>
          <w:sz w:val="22"/>
          <w:szCs w:val="22"/>
        </w:rPr>
      </w:pPr>
    </w:p>
    <w:p w14:paraId="47042C10" w14:textId="77777777" w:rsidR="00A32386" w:rsidRDefault="00A32386" w:rsidP="00F84A9C">
      <w:pPr>
        <w:rPr>
          <w:b/>
          <w:sz w:val="22"/>
          <w:szCs w:val="22"/>
        </w:rPr>
      </w:pPr>
    </w:p>
    <w:p w14:paraId="5F6474F9" w14:textId="77777777" w:rsidR="00A32386" w:rsidRDefault="00A32386" w:rsidP="00F84A9C">
      <w:pPr>
        <w:rPr>
          <w:b/>
          <w:sz w:val="22"/>
          <w:szCs w:val="22"/>
        </w:rPr>
      </w:pPr>
    </w:p>
    <w:p w14:paraId="0E495AA8" w14:textId="77777777" w:rsidR="00A32386" w:rsidRDefault="00A32386" w:rsidP="00F84A9C">
      <w:pPr>
        <w:rPr>
          <w:b/>
          <w:sz w:val="22"/>
          <w:szCs w:val="22"/>
        </w:rPr>
      </w:pPr>
    </w:p>
    <w:p w14:paraId="1F9BEF54" w14:textId="77777777" w:rsidR="00A32386" w:rsidRPr="003D08FE" w:rsidRDefault="00A32386" w:rsidP="00F84A9C">
      <w:pPr>
        <w:rPr>
          <w:b/>
          <w:sz w:val="22"/>
          <w:szCs w:val="22"/>
        </w:rPr>
      </w:pPr>
    </w:p>
    <w:p w14:paraId="378FAC9A" w14:textId="0A3C70D1" w:rsidR="00F84A9C" w:rsidRPr="003D08FE" w:rsidRDefault="00F84A9C" w:rsidP="00F84A9C">
      <w:pPr>
        <w:pStyle w:val="ListParagraph"/>
        <w:numPr>
          <w:ilvl w:val="0"/>
          <w:numId w:val="6"/>
        </w:numPr>
        <w:spacing w:after="0" w:line="278" w:lineRule="auto"/>
        <w:ind w:left="0" w:firstLine="360"/>
        <w:jc w:val="both"/>
        <w:rPr>
          <w:rFonts w:ascii="Times New Roman" w:eastAsia="Calibri" w:hAnsi="Times New Roman"/>
          <w:b/>
          <w:bCs/>
          <w:szCs w:val="24"/>
        </w:rPr>
      </w:pPr>
      <w:r w:rsidRPr="003D08FE">
        <w:rPr>
          <w:rFonts w:ascii="Times New Roman" w:eastAsia="Calibri" w:hAnsi="Times New Roman"/>
          <w:b/>
          <w:bCs/>
          <w:szCs w:val="24"/>
        </w:rPr>
        <w:lastRenderedPageBreak/>
        <w:t xml:space="preserve">Mes </w:t>
      </w:r>
      <w:r w:rsidR="003D08FE" w:rsidRPr="003D08FE">
        <w:rPr>
          <w:rFonts w:ascii="Times New Roman" w:eastAsia="Calibri" w:hAnsi="Times New Roman"/>
          <w:b/>
          <w:bCs/>
          <w:szCs w:val="24"/>
        </w:rPr>
        <w:t xml:space="preserve">siūlome </w:t>
      </w:r>
      <w:r w:rsidRPr="003D08FE">
        <w:rPr>
          <w:rFonts w:ascii="Times New Roman" w:eastAsia="Calibri" w:hAnsi="Times New Roman"/>
          <w:b/>
          <w:bCs/>
          <w:szCs w:val="24"/>
        </w:rPr>
        <w:t>PREKES už tokią kainą:</w:t>
      </w:r>
    </w:p>
    <w:p w14:paraId="6239511E" w14:textId="355B30F7" w:rsidR="00F84A9C" w:rsidRPr="003D08FE" w:rsidRDefault="00F84A9C" w:rsidP="00A32386">
      <w:pPr>
        <w:ind w:right="183"/>
        <w:jc w:val="right"/>
        <w:rPr>
          <w:b/>
          <w:sz w:val="22"/>
          <w:szCs w:val="22"/>
        </w:rPr>
      </w:pPr>
      <w:r w:rsidRPr="003D08FE">
        <w:rPr>
          <w:b/>
          <w:sz w:val="22"/>
          <w:szCs w:val="22"/>
        </w:rPr>
        <w:t>5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708"/>
        <w:gridCol w:w="1050"/>
        <w:gridCol w:w="850"/>
        <w:gridCol w:w="1238"/>
        <w:gridCol w:w="2835"/>
      </w:tblGrid>
      <w:tr w:rsidR="00F84A9C" w:rsidRPr="003D08FE" w14:paraId="00481208" w14:textId="77777777" w:rsidTr="00F84A9C">
        <w:tc>
          <w:tcPr>
            <w:tcW w:w="670" w:type="dxa"/>
            <w:shd w:val="clear" w:color="auto" w:fill="E1EBF7" w:themeFill="text2" w:themeFillTint="1A"/>
          </w:tcPr>
          <w:p w14:paraId="5BF73518" w14:textId="77777777" w:rsidR="00F84A9C" w:rsidRPr="003D08FE" w:rsidRDefault="00F84A9C" w:rsidP="00102E55">
            <w:pPr>
              <w:rPr>
                <w:bCs/>
                <w:sz w:val="22"/>
                <w:szCs w:val="22"/>
              </w:rPr>
            </w:pPr>
            <w:r w:rsidRPr="003D08FE">
              <w:rPr>
                <w:bCs/>
                <w:sz w:val="22"/>
                <w:szCs w:val="22"/>
              </w:rPr>
              <w:t>Eil. Nr.</w:t>
            </w:r>
          </w:p>
        </w:tc>
        <w:tc>
          <w:tcPr>
            <w:tcW w:w="2708" w:type="dxa"/>
            <w:shd w:val="clear" w:color="auto" w:fill="E1EBF7" w:themeFill="text2" w:themeFillTint="1A"/>
          </w:tcPr>
          <w:p w14:paraId="3E745032" w14:textId="3272030A" w:rsidR="00F84A9C" w:rsidRPr="003D08FE" w:rsidRDefault="00F84A9C" w:rsidP="00102E55">
            <w:pPr>
              <w:rPr>
                <w:bCs/>
                <w:sz w:val="22"/>
                <w:szCs w:val="22"/>
              </w:rPr>
            </w:pPr>
            <w:r w:rsidRPr="003D08FE">
              <w:rPr>
                <w:bCs/>
                <w:sz w:val="22"/>
                <w:szCs w:val="22"/>
              </w:rPr>
              <w:t>Prekės pavadinimas</w:t>
            </w:r>
          </w:p>
        </w:tc>
        <w:tc>
          <w:tcPr>
            <w:tcW w:w="1050" w:type="dxa"/>
            <w:shd w:val="clear" w:color="auto" w:fill="E1EBF7" w:themeFill="text2" w:themeFillTint="1A"/>
          </w:tcPr>
          <w:p w14:paraId="0EF4FF43" w14:textId="4750C5FB" w:rsidR="00F84A9C" w:rsidRPr="003D08FE" w:rsidRDefault="00F84A9C" w:rsidP="00102E55">
            <w:pPr>
              <w:rPr>
                <w:bCs/>
                <w:sz w:val="22"/>
                <w:szCs w:val="22"/>
              </w:rPr>
            </w:pPr>
            <w:r w:rsidRPr="003D08FE">
              <w:rPr>
                <w:bCs/>
                <w:sz w:val="22"/>
                <w:szCs w:val="22"/>
              </w:rPr>
              <w:t>Mato vnt.</w:t>
            </w:r>
          </w:p>
        </w:tc>
        <w:tc>
          <w:tcPr>
            <w:tcW w:w="850" w:type="dxa"/>
            <w:shd w:val="clear" w:color="auto" w:fill="E1EBF7" w:themeFill="text2" w:themeFillTint="1A"/>
          </w:tcPr>
          <w:p w14:paraId="41C28358" w14:textId="09D526DC" w:rsidR="00F84A9C" w:rsidRPr="003D08FE" w:rsidRDefault="00F84A9C" w:rsidP="00102E55">
            <w:pPr>
              <w:rPr>
                <w:bCs/>
                <w:sz w:val="22"/>
                <w:szCs w:val="22"/>
              </w:rPr>
            </w:pPr>
            <w:r w:rsidRPr="003D08FE">
              <w:rPr>
                <w:bCs/>
                <w:sz w:val="22"/>
                <w:szCs w:val="22"/>
              </w:rPr>
              <w:t>Kiekis</w:t>
            </w:r>
          </w:p>
        </w:tc>
        <w:tc>
          <w:tcPr>
            <w:tcW w:w="1238" w:type="dxa"/>
            <w:shd w:val="clear" w:color="auto" w:fill="E1EBF7" w:themeFill="text2" w:themeFillTint="1A"/>
          </w:tcPr>
          <w:p w14:paraId="4C185C96" w14:textId="48E4F0AB" w:rsidR="00F84A9C" w:rsidRPr="003D08FE" w:rsidRDefault="00F84A9C" w:rsidP="002C05F8">
            <w:pPr>
              <w:jc w:val="center"/>
              <w:rPr>
                <w:bCs/>
                <w:sz w:val="22"/>
                <w:szCs w:val="22"/>
              </w:rPr>
            </w:pPr>
            <w:r w:rsidRPr="003D08FE">
              <w:rPr>
                <w:bCs/>
                <w:sz w:val="22"/>
                <w:szCs w:val="22"/>
              </w:rPr>
              <w:t>1 vnt. kaina Eur be PVM</w:t>
            </w:r>
          </w:p>
        </w:tc>
        <w:tc>
          <w:tcPr>
            <w:tcW w:w="2835" w:type="dxa"/>
            <w:tcBorders>
              <w:bottom w:val="single" w:sz="4" w:space="0" w:color="auto"/>
            </w:tcBorders>
            <w:shd w:val="clear" w:color="auto" w:fill="E1EBF7" w:themeFill="text2" w:themeFillTint="1A"/>
          </w:tcPr>
          <w:p w14:paraId="680BC185" w14:textId="77777777" w:rsidR="00F84A9C" w:rsidRPr="003D08FE" w:rsidRDefault="00F84A9C" w:rsidP="0004216D">
            <w:pPr>
              <w:jc w:val="center"/>
              <w:rPr>
                <w:bCs/>
                <w:sz w:val="22"/>
                <w:szCs w:val="22"/>
              </w:rPr>
            </w:pPr>
            <w:r w:rsidRPr="003D08FE">
              <w:rPr>
                <w:bCs/>
                <w:sz w:val="22"/>
                <w:szCs w:val="22"/>
              </w:rPr>
              <w:t>Viso kiekio kaina Eur be PVM</w:t>
            </w:r>
          </w:p>
          <w:p w14:paraId="438C8145" w14:textId="1F633F91" w:rsidR="00F84A9C" w:rsidRPr="003D08FE" w:rsidRDefault="00F84A9C" w:rsidP="002C05F8">
            <w:pPr>
              <w:jc w:val="center"/>
              <w:rPr>
                <w:bCs/>
                <w:sz w:val="16"/>
                <w:szCs w:val="16"/>
              </w:rPr>
            </w:pPr>
            <w:r w:rsidRPr="003D08FE">
              <w:rPr>
                <w:bCs/>
                <w:sz w:val="16"/>
                <w:szCs w:val="16"/>
              </w:rPr>
              <w:t>(4 st. x 5 st.)</w:t>
            </w:r>
          </w:p>
        </w:tc>
      </w:tr>
      <w:tr w:rsidR="00F84A9C" w:rsidRPr="003D08FE" w14:paraId="42625354" w14:textId="77777777" w:rsidTr="00F84A9C">
        <w:tc>
          <w:tcPr>
            <w:tcW w:w="670" w:type="dxa"/>
            <w:shd w:val="clear" w:color="auto" w:fill="auto"/>
          </w:tcPr>
          <w:p w14:paraId="67E867D7" w14:textId="77777777" w:rsidR="00F84A9C" w:rsidRPr="003D08FE" w:rsidRDefault="00F84A9C" w:rsidP="00042B84">
            <w:pPr>
              <w:jc w:val="center"/>
              <w:rPr>
                <w:bCs/>
                <w:i/>
                <w:sz w:val="22"/>
                <w:szCs w:val="22"/>
              </w:rPr>
            </w:pPr>
            <w:r w:rsidRPr="003D08FE">
              <w:rPr>
                <w:bCs/>
                <w:i/>
                <w:sz w:val="22"/>
                <w:szCs w:val="22"/>
              </w:rPr>
              <w:t>1</w:t>
            </w:r>
          </w:p>
        </w:tc>
        <w:tc>
          <w:tcPr>
            <w:tcW w:w="2708" w:type="dxa"/>
            <w:shd w:val="clear" w:color="auto" w:fill="auto"/>
          </w:tcPr>
          <w:p w14:paraId="59E48004" w14:textId="77777777" w:rsidR="00F84A9C" w:rsidRPr="003D08FE" w:rsidRDefault="00F84A9C" w:rsidP="00042B84">
            <w:pPr>
              <w:jc w:val="center"/>
              <w:rPr>
                <w:bCs/>
                <w:i/>
                <w:sz w:val="22"/>
                <w:szCs w:val="22"/>
              </w:rPr>
            </w:pPr>
            <w:r w:rsidRPr="003D08FE">
              <w:rPr>
                <w:bCs/>
                <w:i/>
                <w:sz w:val="22"/>
                <w:szCs w:val="22"/>
              </w:rPr>
              <w:t>2</w:t>
            </w:r>
          </w:p>
        </w:tc>
        <w:tc>
          <w:tcPr>
            <w:tcW w:w="1050" w:type="dxa"/>
          </w:tcPr>
          <w:p w14:paraId="2E100AAC" w14:textId="2479EAA2" w:rsidR="00F84A9C" w:rsidRPr="003D08FE" w:rsidRDefault="00F84A9C" w:rsidP="00042B84">
            <w:pPr>
              <w:jc w:val="center"/>
              <w:rPr>
                <w:bCs/>
                <w:i/>
                <w:sz w:val="22"/>
                <w:szCs w:val="22"/>
              </w:rPr>
            </w:pPr>
            <w:r w:rsidRPr="003D08FE">
              <w:rPr>
                <w:bCs/>
                <w:i/>
                <w:sz w:val="22"/>
                <w:szCs w:val="22"/>
              </w:rPr>
              <w:t>3</w:t>
            </w:r>
          </w:p>
        </w:tc>
        <w:tc>
          <w:tcPr>
            <w:tcW w:w="850" w:type="dxa"/>
          </w:tcPr>
          <w:p w14:paraId="4A7B15F7" w14:textId="32CDF548" w:rsidR="00F84A9C" w:rsidRPr="003D08FE" w:rsidRDefault="00F84A9C" w:rsidP="00042B84">
            <w:pPr>
              <w:jc w:val="center"/>
              <w:rPr>
                <w:bCs/>
                <w:i/>
                <w:sz w:val="22"/>
                <w:szCs w:val="22"/>
              </w:rPr>
            </w:pPr>
            <w:r w:rsidRPr="003D08FE">
              <w:rPr>
                <w:bCs/>
                <w:i/>
                <w:sz w:val="22"/>
                <w:szCs w:val="22"/>
              </w:rPr>
              <w:t>4</w:t>
            </w:r>
          </w:p>
        </w:tc>
        <w:tc>
          <w:tcPr>
            <w:tcW w:w="1238" w:type="dxa"/>
          </w:tcPr>
          <w:p w14:paraId="15818266" w14:textId="2DA38993" w:rsidR="00F84A9C" w:rsidRPr="003D08FE" w:rsidRDefault="00F84A9C" w:rsidP="00042B84">
            <w:pPr>
              <w:jc w:val="center"/>
              <w:rPr>
                <w:bCs/>
                <w:i/>
                <w:sz w:val="22"/>
                <w:szCs w:val="22"/>
              </w:rPr>
            </w:pPr>
            <w:r w:rsidRPr="003D08FE">
              <w:rPr>
                <w:bCs/>
                <w:i/>
                <w:sz w:val="22"/>
                <w:szCs w:val="22"/>
              </w:rPr>
              <w:t>5</w:t>
            </w:r>
          </w:p>
        </w:tc>
        <w:tc>
          <w:tcPr>
            <w:tcW w:w="2835" w:type="dxa"/>
            <w:tcBorders>
              <w:top w:val="single" w:sz="4" w:space="0" w:color="auto"/>
            </w:tcBorders>
          </w:tcPr>
          <w:p w14:paraId="28BEFFA6" w14:textId="16BAFD5E" w:rsidR="00F84A9C" w:rsidRPr="003D08FE" w:rsidRDefault="00F84A9C" w:rsidP="00042B84">
            <w:pPr>
              <w:jc w:val="center"/>
              <w:rPr>
                <w:bCs/>
                <w:i/>
                <w:sz w:val="22"/>
                <w:szCs w:val="22"/>
              </w:rPr>
            </w:pPr>
            <w:r w:rsidRPr="003D08FE">
              <w:rPr>
                <w:bCs/>
                <w:i/>
                <w:sz w:val="22"/>
                <w:szCs w:val="22"/>
              </w:rPr>
              <w:t>7</w:t>
            </w:r>
          </w:p>
        </w:tc>
      </w:tr>
      <w:tr w:rsidR="00F84A9C" w:rsidRPr="003D08FE" w14:paraId="04DE54BD" w14:textId="77777777" w:rsidTr="00F84A9C">
        <w:tc>
          <w:tcPr>
            <w:tcW w:w="670" w:type="dxa"/>
            <w:shd w:val="clear" w:color="auto" w:fill="auto"/>
          </w:tcPr>
          <w:p w14:paraId="59E6CCA2" w14:textId="49608BAC" w:rsidR="00F84A9C" w:rsidRPr="003D08FE" w:rsidRDefault="00F84A9C" w:rsidP="00042B84">
            <w:pPr>
              <w:rPr>
                <w:bCs/>
                <w:sz w:val="22"/>
                <w:szCs w:val="22"/>
              </w:rPr>
            </w:pPr>
            <w:r w:rsidRPr="003D08FE">
              <w:rPr>
                <w:bCs/>
                <w:sz w:val="22"/>
                <w:szCs w:val="22"/>
              </w:rPr>
              <w:t>1.</w:t>
            </w:r>
          </w:p>
        </w:tc>
        <w:tc>
          <w:tcPr>
            <w:tcW w:w="2708" w:type="dxa"/>
            <w:shd w:val="clear" w:color="auto" w:fill="auto"/>
          </w:tcPr>
          <w:p w14:paraId="2AC5B1FF" w14:textId="583CB200" w:rsidR="00F84A9C" w:rsidRPr="003D08FE" w:rsidRDefault="00F84A9C" w:rsidP="002C05F8">
            <w:pPr>
              <w:rPr>
                <w:bCs/>
                <w:sz w:val="22"/>
                <w:szCs w:val="22"/>
              </w:rPr>
            </w:pPr>
            <w:r w:rsidRPr="003D08FE">
              <w:rPr>
                <w:sz w:val="22"/>
                <w:szCs w:val="22"/>
              </w:rPr>
              <w:t>Šaldymo-šildymo įranga su šaldymo ir šildymo funkcijomis (su termoizoliacijos įrengimu bei montavimu)</w:t>
            </w:r>
          </w:p>
        </w:tc>
        <w:tc>
          <w:tcPr>
            <w:tcW w:w="1050" w:type="dxa"/>
          </w:tcPr>
          <w:p w14:paraId="5DBEEE94" w14:textId="77777777" w:rsidR="00F84A9C" w:rsidRPr="003D08FE" w:rsidRDefault="00F84A9C" w:rsidP="00721E70">
            <w:pPr>
              <w:jc w:val="center"/>
              <w:rPr>
                <w:bCs/>
                <w:sz w:val="22"/>
                <w:szCs w:val="22"/>
              </w:rPr>
            </w:pPr>
          </w:p>
          <w:p w14:paraId="7D4A5FA5" w14:textId="7EEAF8CF" w:rsidR="00F84A9C" w:rsidRPr="003D08FE" w:rsidRDefault="00F84A9C" w:rsidP="00721E70">
            <w:pPr>
              <w:jc w:val="center"/>
              <w:rPr>
                <w:bCs/>
                <w:sz w:val="22"/>
                <w:szCs w:val="22"/>
              </w:rPr>
            </w:pPr>
            <w:r w:rsidRPr="003D08FE">
              <w:rPr>
                <w:bCs/>
                <w:sz w:val="22"/>
                <w:szCs w:val="22"/>
              </w:rPr>
              <w:t>vienetas</w:t>
            </w:r>
          </w:p>
        </w:tc>
        <w:tc>
          <w:tcPr>
            <w:tcW w:w="850" w:type="dxa"/>
          </w:tcPr>
          <w:p w14:paraId="4CF3B011" w14:textId="77777777" w:rsidR="00F84A9C" w:rsidRPr="003D08FE" w:rsidRDefault="00F84A9C" w:rsidP="00721E70">
            <w:pPr>
              <w:jc w:val="center"/>
              <w:rPr>
                <w:bCs/>
                <w:sz w:val="22"/>
                <w:szCs w:val="22"/>
              </w:rPr>
            </w:pPr>
          </w:p>
          <w:p w14:paraId="5C84BACC" w14:textId="77777777" w:rsidR="00F84A9C" w:rsidRPr="003D08FE" w:rsidRDefault="00F84A9C" w:rsidP="00721E70">
            <w:pPr>
              <w:jc w:val="center"/>
              <w:rPr>
                <w:bCs/>
                <w:sz w:val="22"/>
                <w:szCs w:val="22"/>
              </w:rPr>
            </w:pPr>
          </w:p>
          <w:p w14:paraId="688E490F" w14:textId="3BB6526C" w:rsidR="00F84A9C" w:rsidRPr="003D08FE" w:rsidRDefault="00F84A9C" w:rsidP="00721E70">
            <w:pPr>
              <w:jc w:val="center"/>
              <w:rPr>
                <w:bCs/>
                <w:sz w:val="22"/>
                <w:szCs w:val="22"/>
              </w:rPr>
            </w:pPr>
            <w:r w:rsidRPr="003D08FE">
              <w:rPr>
                <w:bCs/>
                <w:sz w:val="22"/>
                <w:szCs w:val="22"/>
              </w:rPr>
              <w:t>3</w:t>
            </w:r>
          </w:p>
        </w:tc>
        <w:tc>
          <w:tcPr>
            <w:tcW w:w="1238" w:type="dxa"/>
          </w:tcPr>
          <w:p w14:paraId="18BBD853" w14:textId="6F0687A2" w:rsidR="00F84A9C" w:rsidRPr="003D08FE" w:rsidRDefault="00F84A9C" w:rsidP="00042B84">
            <w:pPr>
              <w:rPr>
                <w:bCs/>
                <w:sz w:val="22"/>
                <w:szCs w:val="22"/>
              </w:rPr>
            </w:pPr>
          </w:p>
        </w:tc>
        <w:tc>
          <w:tcPr>
            <w:tcW w:w="2835" w:type="dxa"/>
          </w:tcPr>
          <w:p w14:paraId="3A3B0291" w14:textId="24743256" w:rsidR="00F84A9C" w:rsidRPr="003D08FE" w:rsidRDefault="00F84A9C" w:rsidP="00042B84">
            <w:pPr>
              <w:rPr>
                <w:bCs/>
                <w:sz w:val="22"/>
                <w:szCs w:val="22"/>
              </w:rPr>
            </w:pPr>
          </w:p>
        </w:tc>
      </w:tr>
      <w:tr w:rsidR="00F84A9C" w:rsidRPr="003D08FE" w14:paraId="27A23FF5" w14:textId="77777777" w:rsidTr="00886427">
        <w:tc>
          <w:tcPr>
            <w:tcW w:w="6516" w:type="dxa"/>
            <w:gridSpan w:val="5"/>
            <w:shd w:val="clear" w:color="auto" w:fill="auto"/>
          </w:tcPr>
          <w:p w14:paraId="17F747A4" w14:textId="73B5712A" w:rsidR="00F84A9C" w:rsidRPr="003D08FE" w:rsidRDefault="00F84A9C" w:rsidP="00F84A9C">
            <w:pPr>
              <w:jc w:val="right"/>
              <w:rPr>
                <w:bCs/>
                <w:sz w:val="22"/>
                <w:szCs w:val="22"/>
              </w:rPr>
            </w:pPr>
            <w:r w:rsidRPr="003D08FE">
              <w:rPr>
                <w:bCs/>
                <w:sz w:val="22"/>
                <w:szCs w:val="22"/>
              </w:rPr>
              <w:t>PVM suma</w:t>
            </w:r>
          </w:p>
        </w:tc>
        <w:tc>
          <w:tcPr>
            <w:tcW w:w="2835" w:type="dxa"/>
          </w:tcPr>
          <w:p w14:paraId="7BB34670" w14:textId="7EE7A6CF" w:rsidR="00F84A9C" w:rsidRPr="003D08FE" w:rsidRDefault="00F84A9C" w:rsidP="00042B84">
            <w:pPr>
              <w:rPr>
                <w:bCs/>
                <w:sz w:val="22"/>
                <w:szCs w:val="22"/>
              </w:rPr>
            </w:pPr>
          </w:p>
        </w:tc>
      </w:tr>
      <w:tr w:rsidR="00F84A9C" w:rsidRPr="003D08FE" w14:paraId="2C85BCD7" w14:textId="77777777" w:rsidTr="00B60FAE">
        <w:tc>
          <w:tcPr>
            <w:tcW w:w="6516" w:type="dxa"/>
            <w:gridSpan w:val="5"/>
            <w:shd w:val="clear" w:color="auto" w:fill="auto"/>
          </w:tcPr>
          <w:p w14:paraId="4406211C" w14:textId="441DE769" w:rsidR="00F84A9C" w:rsidRPr="003D08FE" w:rsidRDefault="00F84A9C" w:rsidP="00F84A9C">
            <w:pPr>
              <w:jc w:val="right"/>
              <w:rPr>
                <w:bCs/>
                <w:sz w:val="22"/>
                <w:szCs w:val="22"/>
              </w:rPr>
            </w:pPr>
            <w:r w:rsidRPr="003D08FE">
              <w:rPr>
                <w:b/>
                <w:sz w:val="22"/>
                <w:szCs w:val="22"/>
              </w:rPr>
              <w:t>Bendra pasiūlymo kaina Eur su PVM</w:t>
            </w:r>
            <w:r w:rsidRPr="003D08FE">
              <w:rPr>
                <w:sz w:val="22"/>
                <w:szCs w:val="22"/>
              </w:rPr>
              <w:t>*</w:t>
            </w:r>
          </w:p>
        </w:tc>
        <w:tc>
          <w:tcPr>
            <w:tcW w:w="2835" w:type="dxa"/>
          </w:tcPr>
          <w:p w14:paraId="5B5D7CB3" w14:textId="74538AF0" w:rsidR="00F84A9C" w:rsidRPr="003D08FE" w:rsidRDefault="00F84A9C" w:rsidP="00042B84">
            <w:pPr>
              <w:rPr>
                <w:bCs/>
                <w:sz w:val="22"/>
                <w:szCs w:val="22"/>
              </w:rPr>
            </w:pPr>
          </w:p>
        </w:tc>
      </w:tr>
    </w:tbl>
    <w:p w14:paraId="7147961F" w14:textId="77777777" w:rsidR="00C53F99" w:rsidRPr="003D08FE" w:rsidRDefault="00C53F99" w:rsidP="00C53F99">
      <w:pPr>
        <w:suppressAutoHyphens/>
        <w:autoSpaceDN w:val="0"/>
        <w:ind w:right="-41"/>
        <w:jc w:val="both"/>
        <w:textAlignment w:val="baseline"/>
        <w:rPr>
          <w:i/>
        </w:rPr>
      </w:pPr>
      <w:r w:rsidRPr="003D08FE">
        <w:rPr>
          <w:i/>
        </w:rPr>
        <w:t>Pasiūlymo kaina (žodžiais) su PVM yra:_____________________________________________</w:t>
      </w:r>
    </w:p>
    <w:p w14:paraId="74D7ECD9" w14:textId="77777777" w:rsidR="00586BAE" w:rsidRPr="003D08FE" w:rsidRDefault="00586BAE" w:rsidP="00586BAE">
      <w:pPr>
        <w:rPr>
          <w:b/>
          <w:sz w:val="22"/>
          <w:szCs w:val="22"/>
        </w:rPr>
      </w:pPr>
      <w:r w:rsidRPr="003D08FE">
        <w:rPr>
          <w:b/>
          <w:sz w:val="22"/>
          <w:szCs w:val="22"/>
        </w:rPr>
        <w:t>Pastabos:</w:t>
      </w:r>
    </w:p>
    <w:p w14:paraId="24745D3D" w14:textId="350E6DA8" w:rsidR="00586BAE" w:rsidRPr="003D08FE" w:rsidRDefault="00586BAE" w:rsidP="00ED1DA4">
      <w:pPr>
        <w:jc w:val="both"/>
        <w:rPr>
          <w:sz w:val="20"/>
        </w:rPr>
      </w:pPr>
      <w:r w:rsidRPr="003D08FE">
        <w:rPr>
          <w:b/>
          <w:sz w:val="20"/>
        </w:rPr>
        <w:t xml:space="preserve"> </w:t>
      </w:r>
      <w:r w:rsidRPr="003D08FE">
        <w:rPr>
          <w:sz w:val="20"/>
        </w:rPr>
        <w:t xml:space="preserve">*Į šią sumą įeina visos tiekėjo išlaidos </w:t>
      </w:r>
      <w:bookmarkStart w:id="5" w:name="_Hlk191388496"/>
      <w:r w:rsidRPr="003D08FE">
        <w:rPr>
          <w:sz w:val="20"/>
          <w:lang w:eastAsia="ar-SA"/>
        </w:rPr>
        <w:t xml:space="preserve">(įskaitant </w:t>
      </w:r>
      <w:r w:rsidR="00886306" w:rsidRPr="003D08FE">
        <w:rPr>
          <w:sz w:val="20"/>
          <w:lang w:eastAsia="ar-SA"/>
        </w:rPr>
        <w:t>pristatymo, montavimo, termoizoliacijos įrengimo ir jai naudo</w:t>
      </w:r>
      <w:r w:rsidR="00934FD1" w:rsidRPr="003D08FE">
        <w:rPr>
          <w:sz w:val="20"/>
          <w:lang w:eastAsia="ar-SA"/>
        </w:rPr>
        <w:t>jamų</w:t>
      </w:r>
      <w:r w:rsidR="00886306" w:rsidRPr="003D08FE">
        <w:rPr>
          <w:sz w:val="20"/>
          <w:lang w:eastAsia="ar-SA"/>
        </w:rPr>
        <w:t xml:space="preserve"> medžiag</w:t>
      </w:r>
      <w:r w:rsidR="00934FD1" w:rsidRPr="003D08FE">
        <w:rPr>
          <w:sz w:val="20"/>
          <w:lang w:eastAsia="ar-SA"/>
        </w:rPr>
        <w:t>ų</w:t>
      </w:r>
      <w:r w:rsidR="00886306" w:rsidRPr="003D08FE">
        <w:rPr>
          <w:sz w:val="20"/>
          <w:lang w:eastAsia="ar-SA"/>
        </w:rPr>
        <w:t xml:space="preserve"> bei</w:t>
      </w:r>
      <w:r w:rsidRPr="003D08FE">
        <w:rPr>
          <w:sz w:val="20"/>
          <w:lang w:eastAsia="ar-SA"/>
        </w:rPr>
        <w:t xml:space="preserve"> kit</w:t>
      </w:r>
      <w:r w:rsidR="00934FD1" w:rsidRPr="003D08FE">
        <w:rPr>
          <w:sz w:val="20"/>
          <w:lang w:eastAsia="ar-SA"/>
        </w:rPr>
        <w:t>a</w:t>
      </w:r>
      <w:r w:rsidRPr="003D08FE">
        <w:rPr>
          <w:sz w:val="20"/>
          <w:lang w:eastAsia="ar-SA"/>
        </w:rPr>
        <w:t>s išlaid</w:t>
      </w:r>
      <w:r w:rsidR="00934FD1" w:rsidRPr="003D08FE">
        <w:rPr>
          <w:sz w:val="20"/>
          <w:lang w:eastAsia="ar-SA"/>
        </w:rPr>
        <w:t>a</w:t>
      </w:r>
      <w:r w:rsidRPr="003D08FE">
        <w:rPr>
          <w:sz w:val="20"/>
          <w:lang w:eastAsia="ar-SA"/>
        </w:rPr>
        <w:t xml:space="preserve">s) </w:t>
      </w:r>
      <w:r w:rsidRPr="003D08FE">
        <w:rPr>
          <w:sz w:val="20"/>
        </w:rPr>
        <w:t xml:space="preserve">ir visi mokesčiai. </w:t>
      </w:r>
      <w:bookmarkEnd w:id="5"/>
      <w:r w:rsidRPr="003D08FE">
        <w:rPr>
          <w:sz w:val="20"/>
        </w:rPr>
        <w:t>Bendra kaina bus naudojama tiekėjų pasiūlymų palyginimui ir vertinimui</w:t>
      </w:r>
      <w:r w:rsidR="00403328" w:rsidRPr="003D08FE">
        <w:rPr>
          <w:sz w:val="20"/>
        </w:rPr>
        <w:t>.</w:t>
      </w:r>
    </w:p>
    <w:p w14:paraId="32A0804C" w14:textId="77777777" w:rsidR="00ED76C8" w:rsidRPr="003D08FE" w:rsidRDefault="00ED76C8" w:rsidP="00ED76C8">
      <w:pPr>
        <w:jc w:val="both"/>
        <w:rPr>
          <w:b/>
          <w:bCs/>
          <w:i/>
          <w:sz w:val="22"/>
          <w:szCs w:val="22"/>
        </w:rPr>
      </w:pPr>
    </w:p>
    <w:p w14:paraId="5266A6E5" w14:textId="77777777" w:rsidR="00ED76C8" w:rsidRPr="003D08FE" w:rsidRDefault="00ED76C8" w:rsidP="00ED76C8">
      <w:pPr>
        <w:spacing w:after="120"/>
        <w:rPr>
          <w:sz w:val="22"/>
          <w:szCs w:val="22"/>
        </w:rPr>
      </w:pPr>
      <w:r w:rsidRPr="003D08FE">
        <w:rPr>
          <w:sz w:val="22"/>
          <w:szCs w:val="22"/>
        </w:rPr>
        <w:t xml:space="preserve">Tais atvejais, kai pagal galiojančius teisės aktus tiekėjui nereikia mokėti PVM, jis nurodo kainą be PVM ir nurodo priežastis, dėl kurių PVM nemoka: </w:t>
      </w:r>
      <w:bookmarkStart w:id="6" w:name="_Hlk166844284"/>
      <w:r w:rsidRPr="003D08FE">
        <w:rPr>
          <w:sz w:val="22"/>
          <w:szCs w:val="22"/>
        </w:rPr>
        <w:t>_____________________________________________________</w:t>
      </w:r>
      <w:bookmarkEnd w:id="6"/>
    </w:p>
    <w:p w14:paraId="3F35DA8D" w14:textId="77777777" w:rsidR="00F84A9C" w:rsidRPr="003D08FE" w:rsidRDefault="00F84A9C" w:rsidP="00F84A9C">
      <w:pPr>
        <w:jc w:val="both"/>
        <w:rPr>
          <w:b/>
          <w:bCs/>
        </w:rPr>
      </w:pPr>
      <w:r w:rsidRPr="003D08FE">
        <w:rPr>
          <w:b/>
          <w:bCs/>
        </w:rPr>
        <w:t>6 lentelė. Pridedami dokumentai ir informacija apie konfidencialumą.</w:t>
      </w:r>
    </w:p>
    <w:tbl>
      <w:tblPr>
        <w:tblStyle w:val="TableGrid"/>
        <w:tblW w:w="9351" w:type="dxa"/>
        <w:tblLayout w:type="fixed"/>
        <w:tblLook w:val="04A0" w:firstRow="1" w:lastRow="0" w:firstColumn="1" w:lastColumn="0" w:noHBand="0" w:noVBand="1"/>
      </w:tblPr>
      <w:tblGrid>
        <w:gridCol w:w="704"/>
        <w:gridCol w:w="2693"/>
        <w:gridCol w:w="1418"/>
        <w:gridCol w:w="2977"/>
        <w:gridCol w:w="1559"/>
      </w:tblGrid>
      <w:tr w:rsidR="00F84A9C" w:rsidRPr="003D08FE" w14:paraId="27C3406E" w14:textId="77777777" w:rsidTr="00A32386">
        <w:trPr>
          <w:trHeight w:val="930"/>
        </w:trPr>
        <w:tc>
          <w:tcPr>
            <w:tcW w:w="704" w:type="dxa"/>
            <w:shd w:val="clear" w:color="auto" w:fill="DEEAF6"/>
            <w:vAlign w:val="center"/>
          </w:tcPr>
          <w:p w14:paraId="100E3AC7" w14:textId="77777777" w:rsidR="00F84A9C" w:rsidRPr="003D08FE" w:rsidRDefault="00F84A9C" w:rsidP="00DB512D">
            <w:pPr>
              <w:contextualSpacing/>
              <w:jc w:val="both"/>
              <w:rPr>
                <w:rFonts w:eastAsia="Calibri"/>
                <w:sz w:val="20"/>
              </w:rPr>
            </w:pPr>
            <w:r w:rsidRPr="003D08FE">
              <w:rPr>
                <w:rFonts w:eastAsia="Calibri"/>
                <w:sz w:val="20"/>
              </w:rPr>
              <w:t>Eil.</w:t>
            </w:r>
          </w:p>
          <w:p w14:paraId="0CF198D2" w14:textId="77777777" w:rsidR="00F84A9C" w:rsidRPr="003D08FE" w:rsidRDefault="00F84A9C" w:rsidP="00DB512D">
            <w:pPr>
              <w:contextualSpacing/>
              <w:jc w:val="both"/>
              <w:rPr>
                <w:rFonts w:eastAsia="Calibri"/>
                <w:sz w:val="20"/>
              </w:rPr>
            </w:pPr>
            <w:r w:rsidRPr="003D08FE">
              <w:rPr>
                <w:rFonts w:eastAsia="Calibri"/>
                <w:sz w:val="20"/>
              </w:rPr>
              <w:t>Nr.</w:t>
            </w:r>
          </w:p>
        </w:tc>
        <w:tc>
          <w:tcPr>
            <w:tcW w:w="2693" w:type="dxa"/>
            <w:shd w:val="clear" w:color="auto" w:fill="DEEAF6"/>
            <w:vAlign w:val="center"/>
          </w:tcPr>
          <w:p w14:paraId="2B80706E" w14:textId="77777777" w:rsidR="00F84A9C" w:rsidRPr="003D08FE" w:rsidRDefault="00F84A9C" w:rsidP="00DB512D">
            <w:pPr>
              <w:contextualSpacing/>
              <w:jc w:val="center"/>
              <w:rPr>
                <w:rFonts w:eastAsia="Calibri"/>
                <w:sz w:val="20"/>
              </w:rPr>
            </w:pPr>
            <w:r w:rsidRPr="003D08FE">
              <w:rPr>
                <w:rFonts w:eastAsia="Calibri"/>
                <w:sz w:val="20"/>
              </w:rPr>
              <w:t>Dokumentas</w:t>
            </w:r>
          </w:p>
        </w:tc>
        <w:tc>
          <w:tcPr>
            <w:tcW w:w="1418" w:type="dxa"/>
            <w:shd w:val="clear" w:color="auto" w:fill="DEEAF6"/>
            <w:vAlign w:val="center"/>
          </w:tcPr>
          <w:p w14:paraId="7965F204" w14:textId="77777777" w:rsidR="00F84A9C" w:rsidRPr="003D08FE" w:rsidRDefault="00F84A9C" w:rsidP="00DB512D">
            <w:pPr>
              <w:contextualSpacing/>
              <w:jc w:val="center"/>
              <w:rPr>
                <w:rFonts w:eastAsia="Calibri"/>
                <w:sz w:val="20"/>
              </w:rPr>
            </w:pPr>
            <w:r w:rsidRPr="003D08FE">
              <w:rPr>
                <w:rFonts w:eastAsia="Calibri"/>
                <w:sz w:val="20"/>
              </w:rPr>
              <w:t>Lapų skaičius</w:t>
            </w:r>
          </w:p>
        </w:tc>
        <w:tc>
          <w:tcPr>
            <w:tcW w:w="2977" w:type="dxa"/>
            <w:shd w:val="clear" w:color="auto" w:fill="DEEAF6"/>
            <w:vAlign w:val="center"/>
          </w:tcPr>
          <w:p w14:paraId="57027D49" w14:textId="77777777" w:rsidR="00F84A9C" w:rsidRPr="003D08FE" w:rsidRDefault="00F84A9C" w:rsidP="00DB512D">
            <w:pPr>
              <w:contextualSpacing/>
              <w:jc w:val="center"/>
              <w:rPr>
                <w:rFonts w:eastAsia="Calibri"/>
                <w:sz w:val="20"/>
              </w:rPr>
            </w:pPr>
            <w:r w:rsidRPr="003D08FE">
              <w:rPr>
                <w:rFonts w:eastAsia="Calibri"/>
                <w:sz w:val="20"/>
              </w:rPr>
              <w:t>Ar dokumente yra konfidencialios informacijos?</w:t>
            </w:r>
          </w:p>
          <w:p w14:paraId="158D40D9" w14:textId="77777777" w:rsidR="00F84A9C" w:rsidRPr="003D08FE" w:rsidRDefault="00F84A9C" w:rsidP="00DB512D">
            <w:pPr>
              <w:ind w:firstLine="720"/>
              <w:contextualSpacing/>
              <w:rPr>
                <w:rFonts w:eastAsia="Calibri"/>
                <w:sz w:val="20"/>
              </w:rPr>
            </w:pPr>
            <w:r w:rsidRPr="003D08FE">
              <w:rPr>
                <w:rFonts w:eastAsia="Calibri"/>
                <w:sz w:val="20"/>
              </w:rPr>
              <w:t>(Taip / Ne)</w:t>
            </w:r>
          </w:p>
        </w:tc>
        <w:tc>
          <w:tcPr>
            <w:tcW w:w="1559" w:type="dxa"/>
            <w:shd w:val="clear" w:color="auto" w:fill="DEEAF6"/>
            <w:vAlign w:val="center"/>
          </w:tcPr>
          <w:p w14:paraId="66FD8AD0" w14:textId="77777777" w:rsidR="00F84A9C" w:rsidRPr="003D08FE" w:rsidRDefault="00F84A9C" w:rsidP="00DB512D">
            <w:pPr>
              <w:contextualSpacing/>
              <w:jc w:val="both"/>
              <w:rPr>
                <w:rFonts w:eastAsia="Calibri"/>
                <w:sz w:val="20"/>
              </w:rPr>
            </w:pPr>
            <w:r w:rsidRPr="003D08FE">
              <w:rPr>
                <w:rFonts w:eastAsia="Calibri"/>
                <w:sz w:val="20"/>
              </w:rPr>
              <w:t>Paaiškinimas, kokia konkreti informacija dokumente yra konfidenciali ir kodėl</w:t>
            </w:r>
          </w:p>
        </w:tc>
      </w:tr>
      <w:tr w:rsidR="00F84A9C" w:rsidRPr="003D08FE" w14:paraId="1C0818AD" w14:textId="77777777" w:rsidTr="00A32386">
        <w:trPr>
          <w:trHeight w:val="284"/>
        </w:trPr>
        <w:tc>
          <w:tcPr>
            <w:tcW w:w="704" w:type="dxa"/>
            <w:vAlign w:val="center"/>
          </w:tcPr>
          <w:p w14:paraId="088B80E6" w14:textId="77777777" w:rsidR="00F84A9C" w:rsidRPr="003D08FE" w:rsidRDefault="00F84A9C" w:rsidP="0004216D">
            <w:pPr>
              <w:ind w:firstLine="316"/>
              <w:contextualSpacing/>
              <w:jc w:val="both"/>
              <w:rPr>
                <w:rFonts w:eastAsia="Calibri"/>
                <w:sz w:val="20"/>
                <w:lang w:bidi="hi-IN"/>
              </w:rPr>
            </w:pPr>
            <w:r w:rsidRPr="003D08FE">
              <w:rPr>
                <w:rFonts w:eastAsia="Calibri"/>
                <w:i/>
                <w:sz w:val="20"/>
                <w:lang w:bidi="hi-IN"/>
              </w:rPr>
              <w:t>1</w:t>
            </w:r>
          </w:p>
        </w:tc>
        <w:tc>
          <w:tcPr>
            <w:tcW w:w="2693" w:type="dxa"/>
            <w:shd w:val="clear" w:color="auto" w:fill="auto"/>
            <w:vAlign w:val="center"/>
          </w:tcPr>
          <w:p w14:paraId="6ADCAF39" w14:textId="77777777" w:rsidR="00F84A9C" w:rsidRPr="003D08FE" w:rsidRDefault="00F84A9C" w:rsidP="00DB512D">
            <w:pPr>
              <w:ind w:firstLine="720"/>
              <w:contextualSpacing/>
              <w:jc w:val="both"/>
              <w:rPr>
                <w:rFonts w:eastAsia="Calibri"/>
                <w:sz w:val="20"/>
                <w:lang w:bidi="hi-IN"/>
              </w:rPr>
            </w:pPr>
            <w:r w:rsidRPr="003D08FE">
              <w:rPr>
                <w:rFonts w:eastAsia="Calibri"/>
                <w:i/>
                <w:iCs/>
                <w:sz w:val="20"/>
                <w:lang w:bidi="hi-IN"/>
              </w:rPr>
              <w:t>2</w:t>
            </w:r>
          </w:p>
        </w:tc>
        <w:tc>
          <w:tcPr>
            <w:tcW w:w="1418" w:type="dxa"/>
          </w:tcPr>
          <w:p w14:paraId="2F3B1C56" w14:textId="77777777" w:rsidR="00F84A9C" w:rsidRPr="003D08FE" w:rsidRDefault="00F84A9C" w:rsidP="00DB512D">
            <w:pPr>
              <w:ind w:firstLine="720"/>
              <w:contextualSpacing/>
              <w:jc w:val="both"/>
              <w:rPr>
                <w:rFonts w:eastAsia="Calibri"/>
                <w:i/>
                <w:sz w:val="20"/>
                <w:lang w:bidi="hi-IN"/>
              </w:rPr>
            </w:pPr>
            <w:r w:rsidRPr="003D08FE">
              <w:rPr>
                <w:rFonts w:eastAsia="Calibri"/>
                <w:i/>
                <w:sz w:val="20"/>
                <w:lang w:bidi="hi-IN"/>
              </w:rPr>
              <w:t>3</w:t>
            </w:r>
          </w:p>
        </w:tc>
        <w:tc>
          <w:tcPr>
            <w:tcW w:w="2977" w:type="dxa"/>
            <w:shd w:val="clear" w:color="auto" w:fill="auto"/>
            <w:vAlign w:val="center"/>
          </w:tcPr>
          <w:p w14:paraId="09BAE830" w14:textId="77777777" w:rsidR="00F84A9C" w:rsidRPr="003D08FE" w:rsidRDefault="00F84A9C" w:rsidP="00DB512D">
            <w:pPr>
              <w:ind w:firstLine="720"/>
              <w:contextualSpacing/>
              <w:jc w:val="both"/>
              <w:rPr>
                <w:rFonts w:eastAsia="Calibri"/>
                <w:i/>
                <w:iCs/>
                <w:sz w:val="20"/>
                <w:lang w:bidi="hi-IN"/>
              </w:rPr>
            </w:pPr>
            <w:r w:rsidRPr="003D08FE">
              <w:rPr>
                <w:rFonts w:eastAsia="Calibri"/>
                <w:i/>
                <w:iCs/>
                <w:sz w:val="20"/>
                <w:lang w:bidi="hi-IN"/>
              </w:rPr>
              <w:t>4</w:t>
            </w:r>
          </w:p>
        </w:tc>
        <w:tc>
          <w:tcPr>
            <w:tcW w:w="1559" w:type="dxa"/>
            <w:shd w:val="clear" w:color="auto" w:fill="auto"/>
            <w:vAlign w:val="center"/>
          </w:tcPr>
          <w:p w14:paraId="626A1DDA" w14:textId="77777777" w:rsidR="00F84A9C" w:rsidRPr="003D08FE" w:rsidRDefault="00F84A9C" w:rsidP="00DB512D">
            <w:pPr>
              <w:ind w:firstLine="720"/>
              <w:contextualSpacing/>
              <w:jc w:val="both"/>
              <w:rPr>
                <w:rFonts w:eastAsia="Calibri"/>
                <w:sz w:val="20"/>
                <w:lang w:bidi="hi-IN"/>
              </w:rPr>
            </w:pPr>
            <w:r w:rsidRPr="003D08FE">
              <w:rPr>
                <w:rFonts w:eastAsia="Calibri"/>
                <w:i/>
                <w:sz w:val="20"/>
                <w:lang w:bidi="hi-IN"/>
              </w:rPr>
              <w:t>5</w:t>
            </w:r>
          </w:p>
        </w:tc>
      </w:tr>
      <w:tr w:rsidR="00F84A9C" w:rsidRPr="003D08FE" w14:paraId="33855D01" w14:textId="77777777" w:rsidTr="00A32386">
        <w:trPr>
          <w:trHeight w:val="275"/>
        </w:trPr>
        <w:tc>
          <w:tcPr>
            <w:tcW w:w="704" w:type="dxa"/>
          </w:tcPr>
          <w:p w14:paraId="7DA76E93" w14:textId="77777777" w:rsidR="00F84A9C" w:rsidRPr="003D08FE" w:rsidRDefault="00F84A9C" w:rsidP="0004216D">
            <w:pPr>
              <w:ind w:firstLine="32"/>
              <w:contextualSpacing/>
              <w:jc w:val="both"/>
              <w:rPr>
                <w:rFonts w:eastAsia="Calibri"/>
                <w:sz w:val="20"/>
                <w:lang w:bidi="hi-IN"/>
              </w:rPr>
            </w:pPr>
            <w:r w:rsidRPr="003D08FE">
              <w:rPr>
                <w:rFonts w:eastAsia="Calibri"/>
                <w:sz w:val="20"/>
                <w:lang w:bidi="hi-IN"/>
              </w:rPr>
              <w:t>1.</w:t>
            </w:r>
          </w:p>
        </w:tc>
        <w:tc>
          <w:tcPr>
            <w:tcW w:w="2693" w:type="dxa"/>
          </w:tcPr>
          <w:p w14:paraId="1B49F36B" w14:textId="77777777" w:rsidR="00F84A9C" w:rsidRPr="003D08FE" w:rsidRDefault="00F84A9C" w:rsidP="00DB512D">
            <w:pPr>
              <w:ind w:firstLine="720"/>
              <w:contextualSpacing/>
              <w:jc w:val="both"/>
              <w:rPr>
                <w:rFonts w:eastAsia="Calibri"/>
                <w:sz w:val="20"/>
                <w:lang w:bidi="hi-IN"/>
              </w:rPr>
            </w:pPr>
          </w:p>
        </w:tc>
        <w:tc>
          <w:tcPr>
            <w:tcW w:w="1418" w:type="dxa"/>
          </w:tcPr>
          <w:p w14:paraId="7F0C06A4" w14:textId="77777777" w:rsidR="00F84A9C" w:rsidRPr="003D08FE" w:rsidRDefault="00F84A9C" w:rsidP="00DB512D">
            <w:pPr>
              <w:ind w:firstLine="720"/>
              <w:contextualSpacing/>
              <w:jc w:val="both"/>
              <w:rPr>
                <w:rFonts w:eastAsia="Calibri"/>
                <w:sz w:val="20"/>
                <w:lang w:bidi="hi-IN"/>
              </w:rPr>
            </w:pPr>
          </w:p>
        </w:tc>
        <w:tc>
          <w:tcPr>
            <w:tcW w:w="2977" w:type="dxa"/>
            <w:vAlign w:val="center"/>
          </w:tcPr>
          <w:p w14:paraId="0B67B951" w14:textId="77777777" w:rsidR="00F84A9C" w:rsidRPr="003D08FE" w:rsidRDefault="00F84A9C" w:rsidP="00DB512D">
            <w:pPr>
              <w:ind w:firstLine="720"/>
              <w:contextualSpacing/>
              <w:jc w:val="both"/>
              <w:rPr>
                <w:rFonts w:eastAsia="Calibri"/>
                <w:sz w:val="20"/>
                <w:lang w:bidi="hi-IN"/>
              </w:rPr>
            </w:pPr>
          </w:p>
        </w:tc>
        <w:tc>
          <w:tcPr>
            <w:tcW w:w="1559" w:type="dxa"/>
            <w:vAlign w:val="center"/>
          </w:tcPr>
          <w:p w14:paraId="253D1618" w14:textId="77777777" w:rsidR="00F84A9C" w:rsidRPr="003D08FE" w:rsidRDefault="00F84A9C" w:rsidP="00DB512D">
            <w:pPr>
              <w:ind w:firstLine="720"/>
              <w:contextualSpacing/>
              <w:jc w:val="both"/>
              <w:rPr>
                <w:rFonts w:eastAsia="Calibri"/>
                <w:sz w:val="20"/>
                <w:lang w:bidi="hi-IN"/>
              </w:rPr>
            </w:pPr>
          </w:p>
        </w:tc>
      </w:tr>
    </w:tbl>
    <w:p w14:paraId="1E4DB161" w14:textId="77777777" w:rsidR="00F84A9C" w:rsidRPr="003D08FE" w:rsidRDefault="00F84A9C" w:rsidP="00A32386">
      <w:pPr>
        <w:ind w:right="43"/>
        <w:jc w:val="both"/>
        <w:rPr>
          <w:b/>
          <w:bCs/>
          <w:i/>
          <w:iCs/>
          <w:color w:val="000000"/>
        </w:rPr>
      </w:pPr>
      <w:r w:rsidRPr="003D08FE">
        <w:rPr>
          <w:b/>
          <w:bCs/>
          <w:i/>
          <w:iCs/>
          <w:color w:val="000000"/>
        </w:rPr>
        <w:t xml:space="preserve">Pastaba. Tiekėjui nenurodžius, kokia informacija yra konfidenciali, laikoma, kad konfidencialios informacijos pasiūlyme nėra. </w:t>
      </w:r>
    </w:p>
    <w:p w14:paraId="259A8AB1" w14:textId="77777777" w:rsidR="00F84A9C" w:rsidRPr="003D08FE" w:rsidRDefault="00F84A9C" w:rsidP="00F84A9C">
      <w:pPr>
        <w:ind w:right="-108" w:firstLine="720"/>
        <w:jc w:val="both"/>
        <w:rPr>
          <w:color w:val="000000"/>
          <w:sz w:val="22"/>
          <w:szCs w:val="22"/>
        </w:rPr>
      </w:pPr>
    </w:p>
    <w:bookmarkEnd w:id="0"/>
    <w:p w14:paraId="612917FB" w14:textId="77777777" w:rsidR="00F84A9C" w:rsidRPr="003D08FE" w:rsidRDefault="00F84A9C" w:rsidP="00F84A9C">
      <w:pPr>
        <w:ind w:right="-108" w:firstLine="720"/>
        <w:jc w:val="both"/>
        <w:rPr>
          <w:color w:val="000000"/>
          <w:sz w:val="22"/>
          <w:szCs w:val="22"/>
        </w:rPr>
      </w:pPr>
    </w:p>
    <w:p w14:paraId="0089F578" w14:textId="77777777" w:rsidR="00F84A9C" w:rsidRPr="003D08FE" w:rsidRDefault="00F84A9C" w:rsidP="00F84A9C">
      <w:pPr>
        <w:ind w:right="-108" w:firstLine="720"/>
        <w:jc w:val="both"/>
        <w:rPr>
          <w:color w:val="000000"/>
          <w:sz w:val="22"/>
          <w:szCs w:val="22"/>
        </w:rPr>
      </w:pPr>
      <w:r w:rsidRPr="003D08FE">
        <w:rPr>
          <w:color w:val="000000"/>
          <w:sz w:val="22"/>
          <w:szCs w:val="22"/>
        </w:rPr>
        <w:t>Pasiūlymas galioja iki termino, nustatyto pirkimo dokumentuose.</w:t>
      </w:r>
    </w:p>
    <w:p w14:paraId="479AA4AE" w14:textId="77777777" w:rsidR="00F84A9C" w:rsidRPr="003D08FE" w:rsidRDefault="00F84A9C" w:rsidP="00F84A9C">
      <w:pPr>
        <w:ind w:right="-108" w:firstLine="720"/>
        <w:jc w:val="both"/>
        <w:rPr>
          <w:color w:val="000000"/>
          <w:sz w:val="22"/>
          <w:szCs w:val="22"/>
        </w:rPr>
      </w:pPr>
    </w:p>
    <w:tbl>
      <w:tblPr>
        <w:tblW w:w="0" w:type="auto"/>
        <w:tblLook w:val="04A0" w:firstRow="1" w:lastRow="0" w:firstColumn="1" w:lastColumn="0" w:noHBand="0" w:noVBand="1"/>
      </w:tblPr>
      <w:tblGrid>
        <w:gridCol w:w="3146"/>
        <w:gridCol w:w="575"/>
        <w:gridCol w:w="1910"/>
        <w:gridCol w:w="664"/>
        <w:gridCol w:w="2489"/>
        <w:gridCol w:w="615"/>
      </w:tblGrid>
      <w:tr w:rsidR="00F84A9C" w:rsidRPr="003D08FE" w14:paraId="1811CD89" w14:textId="77777777" w:rsidTr="00DB512D">
        <w:trPr>
          <w:trHeight w:val="285"/>
        </w:trPr>
        <w:tc>
          <w:tcPr>
            <w:tcW w:w="3223" w:type="dxa"/>
            <w:tcBorders>
              <w:top w:val="nil"/>
              <w:left w:val="nil"/>
              <w:bottom w:val="single" w:sz="4" w:space="0" w:color="auto"/>
              <w:right w:val="nil"/>
            </w:tcBorders>
          </w:tcPr>
          <w:p w14:paraId="66B333EB" w14:textId="77777777" w:rsidR="00F84A9C" w:rsidRDefault="00F84A9C" w:rsidP="00DB512D">
            <w:pPr>
              <w:ind w:right="-108" w:firstLine="720"/>
              <w:jc w:val="both"/>
              <w:rPr>
                <w:color w:val="000000"/>
                <w:sz w:val="22"/>
                <w:szCs w:val="22"/>
              </w:rPr>
            </w:pPr>
          </w:p>
          <w:p w14:paraId="1AA1BED6" w14:textId="77777777" w:rsidR="00A32386" w:rsidRDefault="00A32386" w:rsidP="00DB512D">
            <w:pPr>
              <w:ind w:right="-108" w:firstLine="720"/>
              <w:jc w:val="both"/>
              <w:rPr>
                <w:color w:val="000000"/>
                <w:sz w:val="22"/>
                <w:szCs w:val="22"/>
              </w:rPr>
            </w:pPr>
          </w:p>
          <w:p w14:paraId="338D5882" w14:textId="77777777" w:rsidR="00A32386" w:rsidRDefault="00A32386" w:rsidP="00DB512D">
            <w:pPr>
              <w:ind w:right="-108" w:firstLine="720"/>
              <w:jc w:val="both"/>
              <w:rPr>
                <w:color w:val="000000"/>
                <w:sz w:val="22"/>
                <w:szCs w:val="22"/>
              </w:rPr>
            </w:pPr>
          </w:p>
          <w:p w14:paraId="3DBA7E38" w14:textId="77777777" w:rsidR="00A32386" w:rsidRDefault="00A32386" w:rsidP="00DB512D">
            <w:pPr>
              <w:ind w:right="-108" w:firstLine="720"/>
              <w:jc w:val="both"/>
              <w:rPr>
                <w:color w:val="000000"/>
                <w:sz w:val="22"/>
                <w:szCs w:val="22"/>
              </w:rPr>
            </w:pPr>
          </w:p>
          <w:p w14:paraId="12AC87DF" w14:textId="77777777" w:rsidR="00A32386" w:rsidRPr="003D08FE" w:rsidRDefault="00A32386" w:rsidP="00DB512D">
            <w:pPr>
              <w:ind w:right="-108" w:firstLine="720"/>
              <w:jc w:val="both"/>
              <w:rPr>
                <w:color w:val="000000"/>
                <w:sz w:val="22"/>
                <w:szCs w:val="22"/>
              </w:rPr>
            </w:pPr>
          </w:p>
        </w:tc>
        <w:tc>
          <w:tcPr>
            <w:tcW w:w="591" w:type="dxa"/>
          </w:tcPr>
          <w:p w14:paraId="7FE54116" w14:textId="77777777" w:rsidR="00F84A9C" w:rsidRPr="003D08FE" w:rsidRDefault="00F84A9C" w:rsidP="00DB512D">
            <w:pPr>
              <w:ind w:right="-108" w:firstLine="720"/>
              <w:jc w:val="both"/>
              <w:rPr>
                <w:color w:val="000000"/>
                <w:sz w:val="22"/>
                <w:szCs w:val="22"/>
              </w:rPr>
            </w:pPr>
          </w:p>
        </w:tc>
        <w:tc>
          <w:tcPr>
            <w:tcW w:w="1950" w:type="dxa"/>
            <w:tcBorders>
              <w:top w:val="nil"/>
              <w:left w:val="nil"/>
              <w:bottom w:val="single" w:sz="4" w:space="0" w:color="auto"/>
              <w:right w:val="nil"/>
            </w:tcBorders>
          </w:tcPr>
          <w:p w14:paraId="18FEE959" w14:textId="77777777" w:rsidR="00F84A9C" w:rsidRPr="003D08FE" w:rsidRDefault="00F84A9C" w:rsidP="00DB512D">
            <w:pPr>
              <w:ind w:right="-108" w:firstLine="720"/>
              <w:jc w:val="both"/>
              <w:rPr>
                <w:color w:val="000000"/>
                <w:sz w:val="22"/>
                <w:szCs w:val="22"/>
              </w:rPr>
            </w:pPr>
          </w:p>
        </w:tc>
        <w:tc>
          <w:tcPr>
            <w:tcW w:w="684" w:type="dxa"/>
          </w:tcPr>
          <w:p w14:paraId="064AB4A8" w14:textId="77777777" w:rsidR="00F84A9C" w:rsidRPr="003D08FE" w:rsidRDefault="00F84A9C" w:rsidP="00DB512D">
            <w:pPr>
              <w:ind w:right="-108" w:firstLine="720"/>
              <w:jc w:val="both"/>
              <w:rPr>
                <w:color w:val="000000"/>
                <w:sz w:val="22"/>
                <w:szCs w:val="22"/>
              </w:rPr>
            </w:pPr>
          </w:p>
        </w:tc>
        <w:tc>
          <w:tcPr>
            <w:tcW w:w="2557" w:type="dxa"/>
            <w:tcBorders>
              <w:top w:val="nil"/>
              <w:left w:val="nil"/>
              <w:bottom w:val="single" w:sz="4" w:space="0" w:color="auto"/>
              <w:right w:val="nil"/>
            </w:tcBorders>
          </w:tcPr>
          <w:p w14:paraId="7B0142C8" w14:textId="77777777" w:rsidR="00F84A9C" w:rsidRPr="003D08FE" w:rsidRDefault="00F84A9C" w:rsidP="00DB512D">
            <w:pPr>
              <w:ind w:right="-108" w:firstLine="720"/>
              <w:jc w:val="both"/>
              <w:rPr>
                <w:color w:val="000000"/>
                <w:sz w:val="22"/>
                <w:szCs w:val="22"/>
              </w:rPr>
            </w:pPr>
          </w:p>
        </w:tc>
        <w:tc>
          <w:tcPr>
            <w:tcW w:w="633" w:type="dxa"/>
          </w:tcPr>
          <w:p w14:paraId="7A6BE3DF" w14:textId="77777777" w:rsidR="00F84A9C" w:rsidRPr="003D08FE" w:rsidRDefault="00F84A9C" w:rsidP="00DB512D">
            <w:pPr>
              <w:ind w:right="-108" w:firstLine="720"/>
              <w:jc w:val="both"/>
              <w:rPr>
                <w:color w:val="000000"/>
                <w:sz w:val="22"/>
                <w:szCs w:val="22"/>
              </w:rPr>
            </w:pPr>
          </w:p>
        </w:tc>
      </w:tr>
      <w:tr w:rsidR="00F84A9C" w:rsidRPr="003D08FE" w14:paraId="5E26B508" w14:textId="77777777" w:rsidTr="00DB512D">
        <w:trPr>
          <w:trHeight w:val="186"/>
        </w:trPr>
        <w:tc>
          <w:tcPr>
            <w:tcW w:w="3223" w:type="dxa"/>
            <w:tcBorders>
              <w:top w:val="single" w:sz="4" w:space="0" w:color="auto"/>
              <w:left w:val="nil"/>
              <w:bottom w:val="nil"/>
              <w:right w:val="nil"/>
            </w:tcBorders>
            <w:hideMark/>
          </w:tcPr>
          <w:p w14:paraId="7E06CD6B" w14:textId="77777777" w:rsidR="00F84A9C" w:rsidRPr="003D08FE" w:rsidRDefault="00F84A9C" w:rsidP="00DB512D">
            <w:pPr>
              <w:ind w:right="-108"/>
              <w:jc w:val="both"/>
              <w:rPr>
                <w:color w:val="000000"/>
                <w:sz w:val="22"/>
                <w:szCs w:val="22"/>
              </w:rPr>
            </w:pPr>
            <w:r w:rsidRPr="003D08FE">
              <w:rPr>
                <w:color w:val="000000"/>
                <w:sz w:val="22"/>
                <w:szCs w:val="22"/>
              </w:rPr>
              <w:t>(Tiekėjo arba jo įgalioto asmens pareigų pavadinimas)</w:t>
            </w:r>
          </w:p>
        </w:tc>
        <w:tc>
          <w:tcPr>
            <w:tcW w:w="591" w:type="dxa"/>
          </w:tcPr>
          <w:p w14:paraId="66037B1A" w14:textId="77777777" w:rsidR="00F84A9C" w:rsidRPr="003D08FE" w:rsidRDefault="00F84A9C" w:rsidP="00DB512D">
            <w:pPr>
              <w:ind w:right="-108" w:firstLine="720"/>
              <w:jc w:val="both"/>
              <w:rPr>
                <w:color w:val="000000"/>
                <w:sz w:val="22"/>
                <w:szCs w:val="22"/>
              </w:rPr>
            </w:pPr>
          </w:p>
        </w:tc>
        <w:tc>
          <w:tcPr>
            <w:tcW w:w="1950" w:type="dxa"/>
            <w:tcBorders>
              <w:top w:val="single" w:sz="4" w:space="0" w:color="auto"/>
              <w:left w:val="nil"/>
              <w:bottom w:val="nil"/>
              <w:right w:val="nil"/>
            </w:tcBorders>
            <w:hideMark/>
          </w:tcPr>
          <w:p w14:paraId="2E9690C1" w14:textId="77777777" w:rsidR="00F84A9C" w:rsidRPr="003D08FE" w:rsidRDefault="00F84A9C" w:rsidP="00DB512D">
            <w:pPr>
              <w:ind w:right="-108"/>
              <w:jc w:val="both"/>
              <w:rPr>
                <w:color w:val="000000"/>
                <w:sz w:val="22"/>
                <w:szCs w:val="22"/>
              </w:rPr>
            </w:pPr>
            <w:r w:rsidRPr="003D08FE">
              <w:rPr>
                <w:color w:val="000000"/>
                <w:sz w:val="22"/>
                <w:szCs w:val="22"/>
              </w:rPr>
              <w:t xml:space="preserve">     (Parašas)</w:t>
            </w:r>
            <w:r w:rsidRPr="003D08FE">
              <w:rPr>
                <w:i/>
                <w:color w:val="000000"/>
                <w:sz w:val="22"/>
                <w:szCs w:val="22"/>
              </w:rPr>
              <w:t xml:space="preserve"> </w:t>
            </w:r>
          </w:p>
        </w:tc>
        <w:tc>
          <w:tcPr>
            <w:tcW w:w="684" w:type="dxa"/>
          </w:tcPr>
          <w:p w14:paraId="613BFCB3" w14:textId="77777777" w:rsidR="00F84A9C" w:rsidRPr="003D08FE" w:rsidRDefault="00F84A9C" w:rsidP="00DB512D">
            <w:pPr>
              <w:ind w:right="-108" w:firstLine="720"/>
              <w:jc w:val="both"/>
              <w:rPr>
                <w:color w:val="000000"/>
                <w:sz w:val="22"/>
                <w:szCs w:val="22"/>
              </w:rPr>
            </w:pPr>
          </w:p>
        </w:tc>
        <w:tc>
          <w:tcPr>
            <w:tcW w:w="2557" w:type="dxa"/>
            <w:tcBorders>
              <w:top w:val="single" w:sz="4" w:space="0" w:color="auto"/>
              <w:left w:val="nil"/>
              <w:bottom w:val="nil"/>
              <w:right w:val="nil"/>
            </w:tcBorders>
            <w:hideMark/>
          </w:tcPr>
          <w:p w14:paraId="555A4EE5" w14:textId="77777777" w:rsidR="00F84A9C" w:rsidRPr="003D08FE" w:rsidRDefault="00F84A9C" w:rsidP="00DB512D">
            <w:pPr>
              <w:ind w:right="-108"/>
              <w:jc w:val="both"/>
              <w:rPr>
                <w:color w:val="000000"/>
                <w:sz w:val="22"/>
                <w:szCs w:val="22"/>
              </w:rPr>
            </w:pPr>
            <w:r w:rsidRPr="003D08FE">
              <w:rPr>
                <w:color w:val="000000"/>
                <w:sz w:val="22"/>
                <w:szCs w:val="22"/>
              </w:rPr>
              <w:t>(Vardas ir pavardė)</w:t>
            </w:r>
            <w:r w:rsidRPr="003D08FE">
              <w:rPr>
                <w:i/>
                <w:color w:val="000000"/>
                <w:sz w:val="22"/>
                <w:szCs w:val="22"/>
              </w:rPr>
              <w:t xml:space="preserve"> </w:t>
            </w:r>
          </w:p>
        </w:tc>
        <w:tc>
          <w:tcPr>
            <w:tcW w:w="633" w:type="dxa"/>
          </w:tcPr>
          <w:p w14:paraId="0491884D" w14:textId="77777777" w:rsidR="00F84A9C" w:rsidRPr="003D08FE" w:rsidRDefault="00F84A9C" w:rsidP="00DB512D">
            <w:pPr>
              <w:ind w:right="-108" w:firstLine="720"/>
              <w:jc w:val="both"/>
              <w:rPr>
                <w:color w:val="000000"/>
                <w:sz w:val="22"/>
                <w:szCs w:val="22"/>
              </w:rPr>
            </w:pPr>
          </w:p>
        </w:tc>
      </w:tr>
    </w:tbl>
    <w:p w14:paraId="689BE2C4" w14:textId="77777777" w:rsidR="00C37F4B" w:rsidRPr="003D08FE" w:rsidRDefault="00C37F4B" w:rsidP="00A32386">
      <w:pPr>
        <w:pStyle w:val="Title"/>
        <w:jc w:val="left"/>
        <w:rPr>
          <w:b w:val="0"/>
          <w:i/>
          <w:caps/>
          <w:color w:val="000000" w:themeColor="text1"/>
          <w:sz w:val="22"/>
          <w:szCs w:val="22"/>
        </w:rPr>
      </w:pPr>
    </w:p>
    <w:sectPr w:rsidR="00C37F4B" w:rsidRPr="003D08FE" w:rsidSect="00A32386">
      <w:pgSz w:w="11906" w:h="16838"/>
      <w:pgMar w:top="1701" w:right="707" w:bottom="1134" w:left="180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89C5A" w14:textId="77777777" w:rsidR="00634FA3" w:rsidRDefault="00634FA3" w:rsidP="00C50961">
      <w:r>
        <w:separator/>
      </w:r>
    </w:p>
  </w:endnote>
  <w:endnote w:type="continuationSeparator" w:id="0">
    <w:p w14:paraId="2ABB74FF" w14:textId="77777777" w:rsidR="00634FA3" w:rsidRDefault="00634FA3" w:rsidP="00C50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20007A87" w:usb1="80000000" w:usb2="00000008" w:usb3="00000000" w:csb0="000001FF"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BA"/>
    <w:family w:val="roman"/>
    <w:pitch w:val="variable"/>
  </w:font>
  <w:font w:name="Times New Roman Bold">
    <w:panose1 w:val="00000000000000000000"/>
    <w:charset w:val="00"/>
    <w:family w:val="roman"/>
    <w:notTrueType/>
    <w:pitch w:val="variable"/>
    <w:sig w:usb0="00000003" w:usb1="00000000" w:usb2="00000000" w:usb3="00000000" w:csb0="00000001" w:csb1="00000000"/>
  </w:font>
  <w:font w:name="PMingLiU-ExtB">
    <w:panose1 w:val="02020500000000000000"/>
    <w:charset w:val="88"/>
    <w:family w:val="roman"/>
    <w:pitch w:val="variable"/>
    <w:sig w:usb0="8000002F" w:usb1="0A080008" w:usb2="00000010"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47BA1" w14:textId="77777777" w:rsidR="00634FA3" w:rsidRDefault="00634FA3" w:rsidP="00C50961">
      <w:r>
        <w:separator/>
      </w:r>
    </w:p>
  </w:footnote>
  <w:footnote w:type="continuationSeparator" w:id="0">
    <w:p w14:paraId="479D4ACA" w14:textId="77777777" w:rsidR="00634FA3" w:rsidRDefault="00634FA3" w:rsidP="00C50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318321E"/>
    <w:multiLevelType w:val="hybridMultilevel"/>
    <w:tmpl w:val="B54CAE60"/>
    <w:lvl w:ilvl="0" w:tplc="3648F482">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2" w15:restartNumberingAfterBreak="0">
    <w:nsid w:val="30C53AFA"/>
    <w:multiLevelType w:val="multilevel"/>
    <w:tmpl w:val="8E5A852E"/>
    <w:lvl w:ilvl="0">
      <w:start w:val="1"/>
      <w:numFmt w:val="decimal"/>
      <w:pStyle w:val="AgreementHeading1"/>
      <w:lvlText w:val="%1."/>
      <w:lvlJc w:val="left"/>
      <w:pPr>
        <w:tabs>
          <w:tab w:val="num" w:pos="360"/>
        </w:tabs>
        <w:ind w:left="360" w:hanging="360"/>
      </w:pPr>
      <w:rPr>
        <w:rFonts w:hint="default"/>
      </w:rPr>
    </w:lvl>
    <w:lvl w:ilvl="1">
      <w:start w:val="1"/>
      <w:numFmt w:val="decimal"/>
      <w:pStyle w:val="AgreementHeading2"/>
      <w:lvlText w:val="%1.%2."/>
      <w:lvlJc w:val="left"/>
      <w:pPr>
        <w:tabs>
          <w:tab w:val="num" w:pos="792"/>
        </w:tabs>
        <w:ind w:left="792" w:hanging="432"/>
      </w:pPr>
      <w:rPr>
        <w:rFonts w:hint="default"/>
        <w:b w:val="0"/>
        <w:i w:val="0"/>
        <w:strike w:val="0"/>
      </w:rPr>
    </w:lvl>
    <w:lvl w:ilvl="2">
      <w:start w:val="1"/>
      <w:numFmt w:val="decimal"/>
      <w:pStyle w:val="AgreementHeading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4D72D86"/>
    <w:multiLevelType w:val="hybridMultilevel"/>
    <w:tmpl w:val="B690423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EA93F4E"/>
    <w:multiLevelType w:val="hybridMultilevel"/>
    <w:tmpl w:val="3AFC685C"/>
    <w:lvl w:ilvl="0" w:tplc="EA3ECB24">
      <w:start w:val="1"/>
      <w:numFmt w:val="bullet"/>
      <w:pStyle w:val="PUNKTAS"/>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BD856D1"/>
    <w:multiLevelType w:val="hybridMultilevel"/>
    <w:tmpl w:val="D0DAD878"/>
    <w:lvl w:ilvl="0" w:tplc="FE5CA2A8">
      <w:start w:val="1"/>
      <w:numFmt w:val="decimal"/>
      <w:lvlText w:val="%1."/>
      <w:lvlJc w:val="left"/>
      <w:pPr>
        <w:ind w:left="720" w:hanging="360"/>
      </w:pPr>
      <w:rPr>
        <w:rFonts w:asciiTheme="minorHAnsi" w:eastAsia="Calibri" w:hAnsiTheme="minorHAnsi"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DC0104F"/>
    <w:multiLevelType w:val="multilevel"/>
    <w:tmpl w:val="96582652"/>
    <w:lvl w:ilvl="0">
      <w:start w:val="1"/>
      <w:numFmt w:val="decimal"/>
      <w:pStyle w:val="DALIS"/>
      <w:lvlText w:val="%1."/>
      <w:lvlJc w:val="left"/>
      <w:pPr>
        <w:ind w:left="360" w:hanging="360"/>
      </w:pPr>
      <w:rPr>
        <w:rFonts w:ascii="Times New Roman" w:eastAsia="Times New Roman" w:hAnsi="Times New Roman" w:cs="Times New Roman"/>
      </w:rPr>
    </w:lvl>
    <w:lvl w:ilvl="1">
      <w:start w:val="1"/>
      <w:numFmt w:val="decimal"/>
      <w:pStyle w:val="TEKSTAS1"/>
      <w:lvlText w:val="%1.%2."/>
      <w:lvlJc w:val="left"/>
      <w:pPr>
        <w:ind w:left="2701" w:hanging="432"/>
      </w:pPr>
      <w:rPr>
        <w:rFonts w:hint="default"/>
      </w:rPr>
    </w:lvl>
    <w:lvl w:ilvl="2">
      <w:start w:val="1"/>
      <w:numFmt w:val="decimal"/>
      <w:pStyle w:val="TEKSTAS2"/>
      <w:lvlText w:val="%1.%2.%3."/>
      <w:lvlJc w:val="left"/>
      <w:pPr>
        <w:ind w:left="192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7124762">
    <w:abstractNumId w:val="0"/>
  </w:num>
  <w:num w:numId="2" w16cid:durableId="931357697">
    <w:abstractNumId w:val="6"/>
  </w:num>
  <w:num w:numId="3" w16cid:durableId="1252853794">
    <w:abstractNumId w:val="2"/>
  </w:num>
  <w:num w:numId="4" w16cid:durableId="1323506041">
    <w:abstractNumId w:val="4"/>
  </w:num>
  <w:num w:numId="5" w16cid:durableId="1758283387">
    <w:abstractNumId w:val="1"/>
  </w:num>
  <w:num w:numId="6" w16cid:durableId="241959224">
    <w:abstractNumId w:val="5"/>
  </w:num>
  <w:num w:numId="7" w16cid:durableId="181652892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BA8"/>
    <w:rsid w:val="0000529B"/>
    <w:rsid w:val="00005449"/>
    <w:rsid w:val="00006792"/>
    <w:rsid w:val="00016941"/>
    <w:rsid w:val="00016E7A"/>
    <w:rsid w:val="00017C5A"/>
    <w:rsid w:val="0002477D"/>
    <w:rsid w:val="00026C77"/>
    <w:rsid w:val="000339DE"/>
    <w:rsid w:val="000370CB"/>
    <w:rsid w:val="0004216D"/>
    <w:rsid w:val="00051C18"/>
    <w:rsid w:val="0006017C"/>
    <w:rsid w:val="00061F10"/>
    <w:rsid w:val="00063841"/>
    <w:rsid w:val="0006422B"/>
    <w:rsid w:val="00066064"/>
    <w:rsid w:val="000662A9"/>
    <w:rsid w:val="00073BFB"/>
    <w:rsid w:val="0007409A"/>
    <w:rsid w:val="00076974"/>
    <w:rsid w:val="00083B66"/>
    <w:rsid w:val="000879B7"/>
    <w:rsid w:val="00092A48"/>
    <w:rsid w:val="000950D6"/>
    <w:rsid w:val="00095601"/>
    <w:rsid w:val="00096DA9"/>
    <w:rsid w:val="00097D0F"/>
    <w:rsid w:val="000A0341"/>
    <w:rsid w:val="000A1E97"/>
    <w:rsid w:val="000A3DCD"/>
    <w:rsid w:val="000C4A0F"/>
    <w:rsid w:val="000C50F3"/>
    <w:rsid w:val="000C75EE"/>
    <w:rsid w:val="000D6FDF"/>
    <w:rsid w:val="000F1340"/>
    <w:rsid w:val="000F4767"/>
    <w:rsid w:val="000F75F7"/>
    <w:rsid w:val="000F7BE3"/>
    <w:rsid w:val="00101645"/>
    <w:rsid w:val="00101794"/>
    <w:rsid w:val="00102E55"/>
    <w:rsid w:val="00104FE2"/>
    <w:rsid w:val="00105840"/>
    <w:rsid w:val="0010607B"/>
    <w:rsid w:val="00110793"/>
    <w:rsid w:val="00110A56"/>
    <w:rsid w:val="0011661D"/>
    <w:rsid w:val="001235B6"/>
    <w:rsid w:val="00125BF6"/>
    <w:rsid w:val="0013029A"/>
    <w:rsid w:val="001320DC"/>
    <w:rsid w:val="00134617"/>
    <w:rsid w:val="00135E01"/>
    <w:rsid w:val="00137B1F"/>
    <w:rsid w:val="00137C50"/>
    <w:rsid w:val="0014092F"/>
    <w:rsid w:val="00142300"/>
    <w:rsid w:val="00144BED"/>
    <w:rsid w:val="00145CCD"/>
    <w:rsid w:val="0015107F"/>
    <w:rsid w:val="001515FE"/>
    <w:rsid w:val="0016129D"/>
    <w:rsid w:val="001679E1"/>
    <w:rsid w:val="00182549"/>
    <w:rsid w:val="00183A0D"/>
    <w:rsid w:val="00185EE4"/>
    <w:rsid w:val="0019756B"/>
    <w:rsid w:val="001A134B"/>
    <w:rsid w:val="001A716B"/>
    <w:rsid w:val="001A7E9E"/>
    <w:rsid w:val="001B606B"/>
    <w:rsid w:val="001C1DCE"/>
    <w:rsid w:val="001C2CFF"/>
    <w:rsid w:val="001C6778"/>
    <w:rsid w:val="001C7E3D"/>
    <w:rsid w:val="001E2FCB"/>
    <w:rsid w:val="001E4C66"/>
    <w:rsid w:val="001E5073"/>
    <w:rsid w:val="001E634A"/>
    <w:rsid w:val="001E7C65"/>
    <w:rsid w:val="001E7CCA"/>
    <w:rsid w:val="001F67AC"/>
    <w:rsid w:val="002026FC"/>
    <w:rsid w:val="00217FBC"/>
    <w:rsid w:val="00221C4F"/>
    <w:rsid w:val="002226AE"/>
    <w:rsid w:val="00224A0C"/>
    <w:rsid w:val="00225788"/>
    <w:rsid w:val="00227A2E"/>
    <w:rsid w:val="00227DF2"/>
    <w:rsid w:val="00236F0D"/>
    <w:rsid w:val="002408C3"/>
    <w:rsid w:val="0024129A"/>
    <w:rsid w:val="002437D7"/>
    <w:rsid w:val="002634AA"/>
    <w:rsid w:val="002669D5"/>
    <w:rsid w:val="0027020A"/>
    <w:rsid w:val="00274EBB"/>
    <w:rsid w:val="002776DE"/>
    <w:rsid w:val="00293E5A"/>
    <w:rsid w:val="002B044A"/>
    <w:rsid w:val="002B4488"/>
    <w:rsid w:val="002C05F8"/>
    <w:rsid w:val="002C20B1"/>
    <w:rsid w:val="002C2483"/>
    <w:rsid w:val="002C3530"/>
    <w:rsid w:val="002C49F6"/>
    <w:rsid w:val="002C71B6"/>
    <w:rsid w:val="002D0913"/>
    <w:rsid w:val="002D48F8"/>
    <w:rsid w:val="002D4FDC"/>
    <w:rsid w:val="002D69D6"/>
    <w:rsid w:val="002D6ABF"/>
    <w:rsid w:val="002D77A4"/>
    <w:rsid w:val="002E00F0"/>
    <w:rsid w:val="002E4CE7"/>
    <w:rsid w:val="002E592F"/>
    <w:rsid w:val="002F05C6"/>
    <w:rsid w:val="00300098"/>
    <w:rsid w:val="00301431"/>
    <w:rsid w:val="00312779"/>
    <w:rsid w:val="00313749"/>
    <w:rsid w:val="003167B5"/>
    <w:rsid w:val="00323F75"/>
    <w:rsid w:val="003254C5"/>
    <w:rsid w:val="00325633"/>
    <w:rsid w:val="00326F98"/>
    <w:rsid w:val="00330829"/>
    <w:rsid w:val="0033282B"/>
    <w:rsid w:val="00335F3F"/>
    <w:rsid w:val="003419D1"/>
    <w:rsid w:val="003456B4"/>
    <w:rsid w:val="003469F6"/>
    <w:rsid w:val="003501A4"/>
    <w:rsid w:val="00350774"/>
    <w:rsid w:val="00351E80"/>
    <w:rsid w:val="00352E5C"/>
    <w:rsid w:val="00355DD1"/>
    <w:rsid w:val="00356B95"/>
    <w:rsid w:val="003608F9"/>
    <w:rsid w:val="00366953"/>
    <w:rsid w:val="00366F4B"/>
    <w:rsid w:val="00372A2E"/>
    <w:rsid w:val="00375B41"/>
    <w:rsid w:val="00382F81"/>
    <w:rsid w:val="0038450F"/>
    <w:rsid w:val="00387077"/>
    <w:rsid w:val="003946E7"/>
    <w:rsid w:val="00394992"/>
    <w:rsid w:val="003A2F22"/>
    <w:rsid w:val="003A649F"/>
    <w:rsid w:val="003C61B0"/>
    <w:rsid w:val="003C68C0"/>
    <w:rsid w:val="003C6F64"/>
    <w:rsid w:val="003C70B2"/>
    <w:rsid w:val="003D08FE"/>
    <w:rsid w:val="003D19C5"/>
    <w:rsid w:val="003D2E8D"/>
    <w:rsid w:val="003D2F91"/>
    <w:rsid w:val="003D5D60"/>
    <w:rsid w:val="003D5FB3"/>
    <w:rsid w:val="003D7139"/>
    <w:rsid w:val="003E16B0"/>
    <w:rsid w:val="003E1857"/>
    <w:rsid w:val="003E2056"/>
    <w:rsid w:val="003E52C6"/>
    <w:rsid w:val="003E5C0E"/>
    <w:rsid w:val="003F1096"/>
    <w:rsid w:val="003F14D1"/>
    <w:rsid w:val="003F4B7C"/>
    <w:rsid w:val="003F69AE"/>
    <w:rsid w:val="003F6A31"/>
    <w:rsid w:val="004001F8"/>
    <w:rsid w:val="00400389"/>
    <w:rsid w:val="00401E8C"/>
    <w:rsid w:val="00402124"/>
    <w:rsid w:val="0040331B"/>
    <w:rsid w:val="00403328"/>
    <w:rsid w:val="00403B4B"/>
    <w:rsid w:val="00422240"/>
    <w:rsid w:val="00426401"/>
    <w:rsid w:val="004316BE"/>
    <w:rsid w:val="0043175E"/>
    <w:rsid w:val="004327AA"/>
    <w:rsid w:val="004355E3"/>
    <w:rsid w:val="00436D4A"/>
    <w:rsid w:val="00440128"/>
    <w:rsid w:val="00441122"/>
    <w:rsid w:val="00441CA4"/>
    <w:rsid w:val="0044227D"/>
    <w:rsid w:val="00443BFE"/>
    <w:rsid w:val="00444A82"/>
    <w:rsid w:val="00446400"/>
    <w:rsid w:val="00450A16"/>
    <w:rsid w:val="0045391C"/>
    <w:rsid w:val="004644B7"/>
    <w:rsid w:val="00466C61"/>
    <w:rsid w:val="00482D06"/>
    <w:rsid w:val="004837B2"/>
    <w:rsid w:val="004859B1"/>
    <w:rsid w:val="00494DEA"/>
    <w:rsid w:val="004A2273"/>
    <w:rsid w:val="004A5FC6"/>
    <w:rsid w:val="004B24EE"/>
    <w:rsid w:val="004B567A"/>
    <w:rsid w:val="004C0B61"/>
    <w:rsid w:val="004C1233"/>
    <w:rsid w:val="004C230A"/>
    <w:rsid w:val="004C366D"/>
    <w:rsid w:val="004C4606"/>
    <w:rsid w:val="004D497B"/>
    <w:rsid w:val="004D554E"/>
    <w:rsid w:val="004D56CF"/>
    <w:rsid w:val="004E1B09"/>
    <w:rsid w:val="004F37D8"/>
    <w:rsid w:val="004F5E0D"/>
    <w:rsid w:val="004F6691"/>
    <w:rsid w:val="004F6AAE"/>
    <w:rsid w:val="00514004"/>
    <w:rsid w:val="00516580"/>
    <w:rsid w:val="00517A06"/>
    <w:rsid w:val="00521938"/>
    <w:rsid w:val="00526925"/>
    <w:rsid w:val="00527411"/>
    <w:rsid w:val="00533DAE"/>
    <w:rsid w:val="00537E1E"/>
    <w:rsid w:val="00545AC7"/>
    <w:rsid w:val="00545C89"/>
    <w:rsid w:val="0055551D"/>
    <w:rsid w:val="00560EF6"/>
    <w:rsid w:val="00562FCF"/>
    <w:rsid w:val="005727A5"/>
    <w:rsid w:val="005814B7"/>
    <w:rsid w:val="0058278C"/>
    <w:rsid w:val="00584FFB"/>
    <w:rsid w:val="00586BAE"/>
    <w:rsid w:val="005919BF"/>
    <w:rsid w:val="0059293A"/>
    <w:rsid w:val="005A748F"/>
    <w:rsid w:val="005A7F23"/>
    <w:rsid w:val="005B037D"/>
    <w:rsid w:val="005B10F5"/>
    <w:rsid w:val="005B18DD"/>
    <w:rsid w:val="005B29BD"/>
    <w:rsid w:val="005B3223"/>
    <w:rsid w:val="005B4CDE"/>
    <w:rsid w:val="005C2E53"/>
    <w:rsid w:val="005C4FD1"/>
    <w:rsid w:val="005C56B3"/>
    <w:rsid w:val="005C5A7F"/>
    <w:rsid w:val="005D08A5"/>
    <w:rsid w:val="005D2E0E"/>
    <w:rsid w:val="005D3E33"/>
    <w:rsid w:val="005D7571"/>
    <w:rsid w:val="005D76E7"/>
    <w:rsid w:val="005E16EC"/>
    <w:rsid w:val="005E179A"/>
    <w:rsid w:val="005E421B"/>
    <w:rsid w:val="005E5596"/>
    <w:rsid w:val="00600D9A"/>
    <w:rsid w:val="00603497"/>
    <w:rsid w:val="006128BC"/>
    <w:rsid w:val="00613686"/>
    <w:rsid w:val="006165F2"/>
    <w:rsid w:val="00617070"/>
    <w:rsid w:val="00621013"/>
    <w:rsid w:val="0062486F"/>
    <w:rsid w:val="00626086"/>
    <w:rsid w:val="00626678"/>
    <w:rsid w:val="00626753"/>
    <w:rsid w:val="0063070A"/>
    <w:rsid w:val="006311ED"/>
    <w:rsid w:val="00633931"/>
    <w:rsid w:val="00634FA3"/>
    <w:rsid w:val="00640F58"/>
    <w:rsid w:val="006438C8"/>
    <w:rsid w:val="0064544E"/>
    <w:rsid w:val="006511CA"/>
    <w:rsid w:val="00652262"/>
    <w:rsid w:val="00652FB5"/>
    <w:rsid w:val="00662840"/>
    <w:rsid w:val="006631DD"/>
    <w:rsid w:val="0066713C"/>
    <w:rsid w:val="00673E46"/>
    <w:rsid w:val="00681BA8"/>
    <w:rsid w:val="00682FEB"/>
    <w:rsid w:val="00684504"/>
    <w:rsid w:val="00684FAD"/>
    <w:rsid w:val="006A1930"/>
    <w:rsid w:val="006A6828"/>
    <w:rsid w:val="006B2EDA"/>
    <w:rsid w:val="006B3988"/>
    <w:rsid w:val="006B5913"/>
    <w:rsid w:val="006C3401"/>
    <w:rsid w:val="006C6C04"/>
    <w:rsid w:val="006E0897"/>
    <w:rsid w:val="006E33BA"/>
    <w:rsid w:val="006E6A64"/>
    <w:rsid w:val="006F18B0"/>
    <w:rsid w:val="006F2BC6"/>
    <w:rsid w:val="0070738F"/>
    <w:rsid w:val="007141F4"/>
    <w:rsid w:val="007167CE"/>
    <w:rsid w:val="007203DB"/>
    <w:rsid w:val="00721E70"/>
    <w:rsid w:val="00730050"/>
    <w:rsid w:val="00732645"/>
    <w:rsid w:val="0073426A"/>
    <w:rsid w:val="00737580"/>
    <w:rsid w:val="00741A32"/>
    <w:rsid w:val="00742220"/>
    <w:rsid w:val="007439B9"/>
    <w:rsid w:val="00750514"/>
    <w:rsid w:val="00755981"/>
    <w:rsid w:val="00766CD3"/>
    <w:rsid w:val="00767B7F"/>
    <w:rsid w:val="007735D6"/>
    <w:rsid w:val="00773834"/>
    <w:rsid w:val="0077446F"/>
    <w:rsid w:val="007754C2"/>
    <w:rsid w:val="0077601E"/>
    <w:rsid w:val="00781FE3"/>
    <w:rsid w:val="0079019D"/>
    <w:rsid w:val="00791270"/>
    <w:rsid w:val="007947E7"/>
    <w:rsid w:val="00795AB4"/>
    <w:rsid w:val="007973CE"/>
    <w:rsid w:val="007A5597"/>
    <w:rsid w:val="007A6F58"/>
    <w:rsid w:val="007B3756"/>
    <w:rsid w:val="007B4C19"/>
    <w:rsid w:val="007B70F9"/>
    <w:rsid w:val="007C2E1B"/>
    <w:rsid w:val="007C32F2"/>
    <w:rsid w:val="007C3E4B"/>
    <w:rsid w:val="007C5974"/>
    <w:rsid w:val="007D0B47"/>
    <w:rsid w:val="007D3AB0"/>
    <w:rsid w:val="007D4D93"/>
    <w:rsid w:val="007D67F4"/>
    <w:rsid w:val="007D7994"/>
    <w:rsid w:val="007F49F5"/>
    <w:rsid w:val="007F763D"/>
    <w:rsid w:val="008064C7"/>
    <w:rsid w:val="00806538"/>
    <w:rsid w:val="00810C55"/>
    <w:rsid w:val="00811B2B"/>
    <w:rsid w:val="008123AC"/>
    <w:rsid w:val="00814A0D"/>
    <w:rsid w:val="008178B1"/>
    <w:rsid w:val="00822F07"/>
    <w:rsid w:val="00824635"/>
    <w:rsid w:val="008263F8"/>
    <w:rsid w:val="008324B7"/>
    <w:rsid w:val="008343DD"/>
    <w:rsid w:val="00834C70"/>
    <w:rsid w:val="00836CA5"/>
    <w:rsid w:val="00840D8D"/>
    <w:rsid w:val="0084363E"/>
    <w:rsid w:val="00845AB3"/>
    <w:rsid w:val="00853B7C"/>
    <w:rsid w:val="00855B6B"/>
    <w:rsid w:val="00856BCB"/>
    <w:rsid w:val="0085714A"/>
    <w:rsid w:val="0086285D"/>
    <w:rsid w:val="00872884"/>
    <w:rsid w:val="00872A2E"/>
    <w:rsid w:val="00873CE4"/>
    <w:rsid w:val="00886306"/>
    <w:rsid w:val="00891F26"/>
    <w:rsid w:val="0089220F"/>
    <w:rsid w:val="008A3526"/>
    <w:rsid w:val="008B1DD9"/>
    <w:rsid w:val="008B3EA9"/>
    <w:rsid w:val="008B7DDB"/>
    <w:rsid w:val="008C0870"/>
    <w:rsid w:val="008C13E9"/>
    <w:rsid w:val="008C43DD"/>
    <w:rsid w:val="008C4A44"/>
    <w:rsid w:val="008D027D"/>
    <w:rsid w:val="008D071F"/>
    <w:rsid w:val="008D75D5"/>
    <w:rsid w:val="008E5088"/>
    <w:rsid w:val="008E67D6"/>
    <w:rsid w:val="008F4CBD"/>
    <w:rsid w:val="008F524E"/>
    <w:rsid w:val="008F6FF9"/>
    <w:rsid w:val="00900747"/>
    <w:rsid w:val="00903F0D"/>
    <w:rsid w:val="009129C5"/>
    <w:rsid w:val="00912C2E"/>
    <w:rsid w:val="0091346A"/>
    <w:rsid w:val="00920B73"/>
    <w:rsid w:val="00920F19"/>
    <w:rsid w:val="0092580E"/>
    <w:rsid w:val="009304C3"/>
    <w:rsid w:val="00933FFB"/>
    <w:rsid w:val="00934FD1"/>
    <w:rsid w:val="0094104A"/>
    <w:rsid w:val="00942A4B"/>
    <w:rsid w:val="00950823"/>
    <w:rsid w:val="00951804"/>
    <w:rsid w:val="0095633A"/>
    <w:rsid w:val="00961F47"/>
    <w:rsid w:val="00966301"/>
    <w:rsid w:val="00966BFE"/>
    <w:rsid w:val="009772A2"/>
    <w:rsid w:val="00977911"/>
    <w:rsid w:val="009973D9"/>
    <w:rsid w:val="00997BEA"/>
    <w:rsid w:val="009A2433"/>
    <w:rsid w:val="009A2573"/>
    <w:rsid w:val="009A7BD2"/>
    <w:rsid w:val="009B46F7"/>
    <w:rsid w:val="009B4BCC"/>
    <w:rsid w:val="009B78B7"/>
    <w:rsid w:val="009C1760"/>
    <w:rsid w:val="009C345E"/>
    <w:rsid w:val="009C51ED"/>
    <w:rsid w:val="009C58FB"/>
    <w:rsid w:val="009C6A18"/>
    <w:rsid w:val="009D2C99"/>
    <w:rsid w:val="009D53BD"/>
    <w:rsid w:val="009E2326"/>
    <w:rsid w:val="009E33CF"/>
    <w:rsid w:val="009F0ABD"/>
    <w:rsid w:val="009F2A26"/>
    <w:rsid w:val="009F63A4"/>
    <w:rsid w:val="009F646F"/>
    <w:rsid w:val="00A00FCA"/>
    <w:rsid w:val="00A06463"/>
    <w:rsid w:val="00A121B5"/>
    <w:rsid w:val="00A17605"/>
    <w:rsid w:val="00A23A38"/>
    <w:rsid w:val="00A24E79"/>
    <w:rsid w:val="00A301F5"/>
    <w:rsid w:val="00A305D5"/>
    <w:rsid w:val="00A32386"/>
    <w:rsid w:val="00A41D34"/>
    <w:rsid w:val="00A439DC"/>
    <w:rsid w:val="00A45AAD"/>
    <w:rsid w:val="00A46A9B"/>
    <w:rsid w:val="00A50E29"/>
    <w:rsid w:val="00A521CC"/>
    <w:rsid w:val="00A568EC"/>
    <w:rsid w:val="00A60997"/>
    <w:rsid w:val="00A65DDC"/>
    <w:rsid w:val="00A66C9E"/>
    <w:rsid w:val="00A67B29"/>
    <w:rsid w:val="00A7030F"/>
    <w:rsid w:val="00A70D04"/>
    <w:rsid w:val="00A80B7C"/>
    <w:rsid w:val="00A80FCB"/>
    <w:rsid w:val="00A8325B"/>
    <w:rsid w:val="00A8630E"/>
    <w:rsid w:val="00A86CF1"/>
    <w:rsid w:val="00A92A5C"/>
    <w:rsid w:val="00AA0B02"/>
    <w:rsid w:val="00AB03CF"/>
    <w:rsid w:val="00AB04EC"/>
    <w:rsid w:val="00AB1025"/>
    <w:rsid w:val="00AB1AA6"/>
    <w:rsid w:val="00AB37E5"/>
    <w:rsid w:val="00AC150B"/>
    <w:rsid w:val="00AC7D35"/>
    <w:rsid w:val="00AD114C"/>
    <w:rsid w:val="00AD4ADE"/>
    <w:rsid w:val="00AD7C29"/>
    <w:rsid w:val="00AE73CC"/>
    <w:rsid w:val="00B00DAC"/>
    <w:rsid w:val="00B01566"/>
    <w:rsid w:val="00B052ED"/>
    <w:rsid w:val="00B06CA2"/>
    <w:rsid w:val="00B12004"/>
    <w:rsid w:val="00B12A8A"/>
    <w:rsid w:val="00B131A7"/>
    <w:rsid w:val="00B20552"/>
    <w:rsid w:val="00B223ED"/>
    <w:rsid w:val="00B24CDB"/>
    <w:rsid w:val="00B267DC"/>
    <w:rsid w:val="00B304C0"/>
    <w:rsid w:val="00B31FF0"/>
    <w:rsid w:val="00B33B70"/>
    <w:rsid w:val="00B33D15"/>
    <w:rsid w:val="00B3485C"/>
    <w:rsid w:val="00B36561"/>
    <w:rsid w:val="00B37121"/>
    <w:rsid w:val="00B4346E"/>
    <w:rsid w:val="00B4412D"/>
    <w:rsid w:val="00B45419"/>
    <w:rsid w:val="00B52619"/>
    <w:rsid w:val="00B60C16"/>
    <w:rsid w:val="00B65AD8"/>
    <w:rsid w:val="00B701FB"/>
    <w:rsid w:val="00B702DE"/>
    <w:rsid w:val="00B70C8C"/>
    <w:rsid w:val="00B71203"/>
    <w:rsid w:val="00B71205"/>
    <w:rsid w:val="00B726AE"/>
    <w:rsid w:val="00B771BE"/>
    <w:rsid w:val="00B81D68"/>
    <w:rsid w:val="00B930AA"/>
    <w:rsid w:val="00BA428B"/>
    <w:rsid w:val="00BA59F1"/>
    <w:rsid w:val="00BA5A2A"/>
    <w:rsid w:val="00BA6E89"/>
    <w:rsid w:val="00BC10BA"/>
    <w:rsid w:val="00BC2551"/>
    <w:rsid w:val="00BC40BA"/>
    <w:rsid w:val="00BD04D1"/>
    <w:rsid w:val="00BD41EA"/>
    <w:rsid w:val="00BD5EC9"/>
    <w:rsid w:val="00BD6E33"/>
    <w:rsid w:val="00BE25EF"/>
    <w:rsid w:val="00BE57AD"/>
    <w:rsid w:val="00BE74CB"/>
    <w:rsid w:val="00BF0814"/>
    <w:rsid w:val="00BF09EF"/>
    <w:rsid w:val="00BF41F9"/>
    <w:rsid w:val="00BF538C"/>
    <w:rsid w:val="00BF625E"/>
    <w:rsid w:val="00BF6AB7"/>
    <w:rsid w:val="00C0297F"/>
    <w:rsid w:val="00C02CF7"/>
    <w:rsid w:val="00C03C37"/>
    <w:rsid w:val="00C05F75"/>
    <w:rsid w:val="00C07BF1"/>
    <w:rsid w:val="00C12872"/>
    <w:rsid w:val="00C14F0D"/>
    <w:rsid w:val="00C17458"/>
    <w:rsid w:val="00C20F0F"/>
    <w:rsid w:val="00C22509"/>
    <w:rsid w:val="00C25FF2"/>
    <w:rsid w:val="00C365CC"/>
    <w:rsid w:val="00C37F4B"/>
    <w:rsid w:val="00C40DB3"/>
    <w:rsid w:val="00C447FB"/>
    <w:rsid w:val="00C50961"/>
    <w:rsid w:val="00C5329A"/>
    <w:rsid w:val="00C53F99"/>
    <w:rsid w:val="00C5492E"/>
    <w:rsid w:val="00C56905"/>
    <w:rsid w:val="00C57E2F"/>
    <w:rsid w:val="00C601B0"/>
    <w:rsid w:val="00C62CD0"/>
    <w:rsid w:val="00C63BAF"/>
    <w:rsid w:val="00C654AC"/>
    <w:rsid w:val="00C6741A"/>
    <w:rsid w:val="00C7112C"/>
    <w:rsid w:val="00C77210"/>
    <w:rsid w:val="00C77E8D"/>
    <w:rsid w:val="00C82215"/>
    <w:rsid w:val="00C8322D"/>
    <w:rsid w:val="00C84018"/>
    <w:rsid w:val="00C85FA4"/>
    <w:rsid w:val="00C87A52"/>
    <w:rsid w:val="00C90DE4"/>
    <w:rsid w:val="00C94932"/>
    <w:rsid w:val="00C965E0"/>
    <w:rsid w:val="00C9662D"/>
    <w:rsid w:val="00C9700F"/>
    <w:rsid w:val="00CA0A2A"/>
    <w:rsid w:val="00CA3331"/>
    <w:rsid w:val="00CA3B61"/>
    <w:rsid w:val="00CB0249"/>
    <w:rsid w:val="00CB04C4"/>
    <w:rsid w:val="00CC011C"/>
    <w:rsid w:val="00CC2D6B"/>
    <w:rsid w:val="00CC3A6C"/>
    <w:rsid w:val="00CC48CC"/>
    <w:rsid w:val="00CC5B07"/>
    <w:rsid w:val="00CC7997"/>
    <w:rsid w:val="00CE2909"/>
    <w:rsid w:val="00CE6C78"/>
    <w:rsid w:val="00CF036A"/>
    <w:rsid w:val="00CF06B3"/>
    <w:rsid w:val="00CF5037"/>
    <w:rsid w:val="00CF551B"/>
    <w:rsid w:val="00CF5F9E"/>
    <w:rsid w:val="00CF6CBD"/>
    <w:rsid w:val="00D079EB"/>
    <w:rsid w:val="00D120FF"/>
    <w:rsid w:val="00D269D3"/>
    <w:rsid w:val="00D30EBC"/>
    <w:rsid w:val="00D32041"/>
    <w:rsid w:val="00D337CC"/>
    <w:rsid w:val="00D339D2"/>
    <w:rsid w:val="00D35927"/>
    <w:rsid w:val="00D361D8"/>
    <w:rsid w:val="00D36231"/>
    <w:rsid w:val="00D37E82"/>
    <w:rsid w:val="00D402B6"/>
    <w:rsid w:val="00D45265"/>
    <w:rsid w:val="00D4637D"/>
    <w:rsid w:val="00D51F39"/>
    <w:rsid w:val="00D61BA7"/>
    <w:rsid w:val="00D63831"/>
    <w:rsid w:val="00D63A90"/>
    <w:rsid w:val="00D64571"/>
    <w:rsid w:val="00D649DB"/>
    <w:rsid w:val="00D71F6C"/>
    <w:rsid w:val="00D760DD"/>
    <w:rsid w:val="00D802B4"/>
    <w:rsid w:val="00D807E5"/>
    <w:rsid w:val="00D829CF"/>
    <w:rsid w:val="00D85F6C"/>
    <w:rsid w:val="00D875D1"/>
    <w:rsid w:val="00D93090"/>
    <w:rsid w:val="00D935A8"/>
    <w:rsid w:val="00D96968"/>
    <w:rsid w:val="00DA2971"/>
    <w:rsid w:val="00DA2E34"/>
    <w:rsid w:val="00DA7144"/>
    <w:rsid w:val="00DA72CA"/>
    <w:rsid w:val="00DA7F4E"/>
    <w:rsid w:val="00DB06FB"/>
    <w:rsid w:val="00DB42A5"/>
    <w:rsid w:val="00DB53F0"/>
    <w:rsid w:val="00DB55A0"/>
    <w:rsid w:val="00DC2653"/>
    <w:rsid w:val="00DC3C15"/>
    <w:rsid w:val="00DC57EA"/>
    <w:rsid w:val="00DE5938"/>
    <w:rsid w:val="00DF3377"/>
    <w:rsid w:val="00DF43D7"/>
    <w:rsid w:val="00E037EB"/>
    <w:rsid w:val="00E06252"/>
    <w:rsid w:val="00E106D5"/>
    <w:rsid w:val="00E115F8"/>
    <w:rsid w:val="00E217AB"/>
    <w:rsid w:val="00E34B3A"/>
    <w:rsid w:val="00E405BC"/>
    <w:rsid w:val="00E5142E"/>
    <w:rsid w:val="00E51F1C"/>
    <w:rsid w:val="00E53627"/>
    <w:rsid w:val="00E6593A"/>
    <w:rsid w:val="00E7160F"/>
    <w:rsid w:val="00E74E55"/>
    <w:rsid w:val="00E773C1"/>
    <w:rsid w:val="00E82010"/>
    <w:rsid w:val="00E94771"/>
    <w:rsid w:val="00E95CF2"/>
    <w:rsid w:val="00EA05D8"/>
    <w:rsid w:val="00EA078B"/>
    <w:rsid w:val="00EA2F4D"/>
    <w:rsid w:val="00EA3A89"/>
    <w:rsid w:val="00EB276E"/>
    <w:rsid w:val="00EB557A"/>
    <w:rsid w:val="00EB5FD5"/>
    <w:rsid w:val="00EC1617"/>
    <w:rsid w:val="00EC64BB"/>
    <w:rsid w:val="00ED1DA4"/>
    <w:rsid w:val="00ED33CD"/>
    <w:rsid w:val="00ED33F9"/>
    <w:rsid w:val="00ED683D"/>
    <w:rsid w:val="00ED76C8"/>
    <w:rsid w:val="00EE0608"/>
    <w:rsid w:val="00EE5ADB"/>
    <w:rsid w:val="00EE6032"/>
    <w:rsid w:val="00EF09E1"/>
    <w:rsid w:val="00F04209"/>
    <w:rsid w:val="00F06FCF"/>
    <w:rsid w:val="00F10FB1"/>
    <w:rsid w:val="00F11DCA"/>
    <w:rsid w:val="00F127EF"/>
    <w:rsid w:val="00F138D4"/>
    <w:rsid w:val="00F15D9C"/>
    <w:rsid w:val="00F16B98"/>
    <w:rsid w:val="00F1745A"/>
    <w:rsid w:val="00F234B4"/>
    <w:rsid w:val="00F26B4D"/>
    <w:rsid w:val="00F279F5"/>
    <w:rsid w:val="00F313CE"/>
    <w:rsid w:val="00F34041"/>
    <w:rsid w:val="00F360BF"/>
    <w:rsid w:val="00F44268"/>
    <w:rsid w:val="00F45975"/>
    <w:rsid w:val="00F46B9C"/>
    <w:rsid w:val="00F47AAC"/>
    <w:rsid w:val="00F517F1"/>
    <w:rsid w:val="00F5289C"/>
    <w:rsid w:val="00F528DB"/>
    <w:rsid w:val="00F539D9"/>
    <w:rsid w:val="00F6336C"/>
    <w:rsid w:val="00F65182"/>
    <w:rsid w:val="00F66679"/>
    <w:rsid w:val="00F71A9D"/>
    <w:rsid w:val="00F71B41"/>
    <w:rsid w:val="00F73EDE"/>
    <w:rsid w:val="00F754E9"/>
    <w:rsid w:val="00F7644A"/>
    <w:rsid w:val="00F771B0"/>
    <w:rsid w:val="00F8058F"/>
    <w:rsid w:val="00F84A9C"/>
    <w:rsid w:val="00F867E6"/>
    <w:rsid w:val="00F92A0D"/>
    <w:rsid w:val="00F943B2"/>
    <w:rsid w:val="00FA06AD"/>
    <w:rsid w:val="00FA2084"/>
    <w:rsid w:val="00FA586D"/>
    <w:rsid w:val="00FA6BFB"/>
    <w:rsid w:val="00FB2F97"/>
    <w:rsid w:val="00FB3E0A"/>
    <w:rsid w:val="00FB43A7"/>
    <w:rsid w:val="00FC21BF"/>
    <w:rsid w:val="00FC696B"/>
    <w:rsid w:val="00FD24C6"/>
    <w:rsid w:val="00FE0647"/>
    <w:rsid w:val="00FE1597"/>
    <w:rsid w:val="00FE4F04"/>
    <w:rsid w:val="00FF569C"/>
    <w:rsid w:val="00FF5B8D"/>
    <w:rsid w:val="00FF7B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4B35E"/>
  <w15:docId w15:val="{ED836820-26A7-4823-815D-9138EC74A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0B1"/>
    <w:pPr>
      <w:spacing w:after="0" w:line="240" w:lineRule="auto"/>
    </w:pPr>
    <w:rPr>
      <w:rFonts w:ascii="Times New Roman" w:eastAsia="Times New Roman" w:hAnsi="Times New Roman" w:cs="Times New Roman"/>
      <w:sz w:val="24"/>
      <w:szCs w:val="20"/>
    </w:rPr>
  </w:style>
  <w:style w:type="paragraph" w:styleId="Heading1">
    <w:name w:val="heading 1"/>
    <w:aliases w:val=" Char Diagrama,Appendix,H11,H12,H13,H14,H111,H121,H15,H112,H122,H16,H113,H123,H17,H114,H124,H18,H115,H125,H19,H110,H116,H126,H117,H127,H118,H128,H131,H141,H1111,H1211,H151,H1121,H1221,H161,H1131,H1231,H171,H1141,H1241,H181,H1151,H1251,H191"/>
    <w:basedOn w:val="Normal"/>
    <w:next w:val="Normal"/>
    <w:link w:val="Heading1Char"/>
    <w:uiPriority w:val="9"/>
    <w:qFormat/>
    <w:rsid w:val="00ED76C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Diagrama Char,Diagrama Char"/>
    <w:basedOn w:val="Normal"/>
    <w:next w:val="Normal"/>
    <w:link w:val="Heading2Char"/>
    <w:qFormat/>
    <w:rsid w:val="00ED76C8"/>
    <w:pPr>
      <w:ind w:left="180" w:firstLine="720"/>
      <w:jc w:val="both"/>
      <w:outlineLvl w:val="1"/>
    </w:pPr>
    <w:rPr>
      <w:lang w:eastAsia="lt-LT"/>
    </w:rPr>
  </w:style>
  <w:style w:type="paragraph" w:styleId="Heading3">
    <w:name w:val="heading 3"/>
    <w:aliases w:val="Section Header3,Sub-Clause Paragraph"/>
    <w:basedOn w:val="Normal"/>
    <w:next w:val="Normal"/>
    <w:link w:val="Heading3Char"/>
    <w:uiPriority w:val="9"/>
    <w:qFormat/>
    <w:rsid w:val="00ED76C8"/>
    <w:pPr>
      <w:keepNext/>
      <w:ind w:left="-294" w:firstLine="720"/>
      <w:jc w:val="both"/>
      <w:outlineLvl w:val="2"/>
    </w:pPr>
    <w:rPr>
      <w:lang w:eastAsia="lt-LT"/>
    </w:rPr>
  </w:style>
  <w:style w:type="paragraph" w:styleId="Heading4">
    <w:name w:val="heading 4"/>
    <w:aliases w:val=" Sub-Clause Sub-paragraph,Sub-Clause Sub-paragraph,Heading 4 Char Char Char Char"/>
    <w:basedOn w:val="Normal"/>
    <w:next w:val="Normal"/>
    <w:link w:val="Heading4Char"/>
    <w:qFormat/>
    <w:rsid w:val="00ED76C8"/>
    <w:pPr>
      <w:keepNext/>
      <w:tabs>
        <w:tab w:val="num" w:pos="1584"/>
      </w:tabs>
      <w:ind w:left="1584" w:hanging="864"/>
      <w:outlineLvl w:val="3"/>
    </w:pPr>
    <w:rPr>
      <w:b/>
      <w:sz w:val="44"/>
      <w:lang w:eastAsia="lt-LT"/>
    </w:rPr>
  </w:style>
  <w:style w:type="paragraph" w:styleId="Heading5">
    <w:name w:val="heading 5"/>
    <w:basedOn w:val="Normal"/>
    <w:next w:val="Normal"/>
    <w:link w:val="Heading5Char"/>
    <w:qFormat/>
    <w:rsid w:val="00ED76C8"/>
    <w:pPr>
      <w:keepNext/>
      <w:tabs>
        <w:tab w:val="num" w:pos="1008"/>
      </w:tabs>
      <w:ind w:left="1008" w:hanging="1008"/>
      <w:outlineLvl w:val="4"/>
    </w:pPr>
    <w:rPr>
      <w:b/>
      <w:sz w:val="40"/>
      <w:lang w:eastAsia="lt-LT"/>
    </w:rPr>
  </w:style>
  <w:style w:type="paragraph" w:styleId="Heading6">
    <w:name w:val="heading 6"/>
    <w:basedOn w:val="Normal"/>
    <w:next w:val="Normal"/>
    <w:link w:val="Heading6Char"/>
    <w:qFormat/>
    <w:rsid w:val="00ED76C8"/>
    <w:pPr>
      <w:keepNext/>
      <w:tabs>
        <w:tab w:val="num" w:pos="1872"/>
      </w:tabs>
      <w:ind w:left="1872" w:hanging="1152"/>
      <w:outlineLvl w:val="5"/>
    </w:pPr>
    <w:rPr>
      <w:b/>
      <w:sz w:val="36"/>
      <w:lang w:eastAsia="lt-LT"/>
    </w:rPr>
  </w:style>
  <w:style w:type="paragraph" w:styleId="Heading7">
    <w:name w:val="heading 7"/>
    <w:basedOn w:val="Normal"/>
    <w:next w:val="Normal"/>
    <w:link w:val="Heading7Char"/>
    <w:qFormat/>
    <w:rsid w:val="00ED76C8"/>
    <w:pPr>
      <w:keepNext/>
      <w:tabs>
        <w:tab w:val="num" w:pos="2016"/>
      </w:tabs>
      <w:ind w:left="2016" w:hanging="1296"/>
      <w:outlineLvl w:val="6"/>
    </w:pPr>
    <w:rPr>
      <w:sz w:val="48"/>
      <w:lang w:eastAsia="lt-LT"/>
    </w:rPr>
  </w:style>
  <w:style w:type="paragraph" w:styleId="Heading8">
    <w:name w:val="heading 8"/>
    <w:basedOn w:val="Normal"/>
    <w:next w:val="Normal"/>
    <w:link w:val="Heading8Char"/>
    <w:qFormat/>
    <w:rsid w:val="00ED76C8"/>
    <w:pPr>
      <w:keepNext/>
      <w:tabs>
        <w:tab w:val="num" w:pos="2160"/>
      </w:tabs>
      <w:ind w:left="2160" w:hanging="1440"/>
      <w:outlineLvl w:val="7"/>
    </w:pPr>
    <w:rPr>
      <w:b/>
      <w:sz w:val="18"/>
      <w:lang w:eastAsia="lt-LT"/>
    </w:rPr>
  </w:style>
  <w:style w:type="paragraph" w:styleId="Heading9">
    <w:name w:val="heading 9"/>
    <w:basedOn w:val="Normal"/>
    <w:next w:val="Normal"/>
    <w:link w:val="Heading9Char"/>
    <w:qFormat/>
    <w:rsid w:val="00ED76C8"/>
    <w:pPr>
      <w:keepNext/>
      <w:tabs>
        <w:tab w:val="num" w:pos="2304"/>
      </w:tabs>
      <w:ind w:left="2304" w:hanging="1584"/>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Diagrama Char,Appendix Char,H11 Char,H12 Char,H13 Char,H14 Char,H111 Char,H121 Char,H15 Char,H112 Char,H122 Char,H16 Char,H113 Char,H123 Char,H17 Char,H114 Char,H124 Char,H18 Char,H115 Char,H125 Char,H19 Char,H110 Char,H116 Char"/>
    <w:basedOn w:val="DefaultParagraphFont"/>
    <w:link w:val="Heading1"/>
    <w:uiPriority w:val="9"/>
    <w:rsid w:val="00ED76C8"/>
    <w:rPr>
      <w:rFonts w:asciiTheme="majorHAnsi" w:eastAsiaTheme="majorEastAsia" w:hAnsiTheme="majorHAnsi" w:cstheme="majorBidi"/>
      <w:color w:val="365F91" w:themeColor="accent1" w:themeShade="BF"/>
      <w:sz w:val="32"/>
      <w:szCs w:val="32"/>
    </w:rPr>
  </w:style>
  <w:style w:type="character" w:customStyle="1" w:styleId="Heading2Char">
    <w:name w:val="Heading 2 Char"/>
    <w:aliases w:val="Title Header2 Char, Diagrama Char Char,Diagrama Char Char"/>
    <w:basedOn w:val="DefaultParagraphFont"/>
    <w:link w:val="Heading2"/>
    <w:rsid w:val="00ED76C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
    <w:rsid w:val="00ED76C8"/>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ED76C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ED76C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ED76C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ED76C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ED76C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ED76C8"/>
    <w:rPr>
      <w:rFonts w:ascii="Times New Roman" w:eastAsia="Times New Roman" w:hAnsi="Times New Roman" w:cs="Times New Roman"/>
      <w:sz w:val="40"/>
      <w:szCs w:val="20"/>
      <w:lang w:eastAsia="lt-LT"/>
    </w:rPr>
  </w:style>
  <w:style w:type="paragraph" w:styleId="BodyTextIndent3">
    <w:name w:val="Body Text Indent 3"/>
    <w:basedOn w:val="Normal"/>
    <w:link w:val="BodyTextIndent3Char"/>
    <w:rsid w:val="00ED76C8"/>
    <w:pPr>
      <w:ind w:firstLine="709"/>
      <w:jc w:val="both"/>
    </w:pPr>
    <w:rPr>
      <w:rFonts w:ascii="TimesLT" w:hAnsi="TimesLT"/>
    </w:rPr>
  </w:style>
  <w:style w:type="character" w:customStyle="1" w:styleId="BodyTextIndent3Char">
    <w:name w:val="Body Text Indent 3 Char"/>
    <w:basedOn w:val="DefaultParagraphFont"/>
    <w:link w:val="BodyTextIndent3"/>
    <w:rsid w:val="00ED76C8"/>
    <w:rPr>
      <w:rFonts w:ascii="TimesLT" w:eastAsia="Times New Roman" w:hAnsi="TimesLT" w:cs="Times New Roman"/>
      <w:sz w:val="24"/>
      <w:szCs w:val="20"/>
    </w:rPr>
  </w:style>
  <w:style w:type="paragraph" w:styleId="BodyText">
    <w:name w:val="Body Text"/>
    <w:aliases w:val="body indent, ändrad,Body single,ändrad,EHPT,Body Text2,Body Text1,Standard paragraph,Char Char,body text,contents,bt,Corps de texte,body tesx,heading_txt,bodytxy2...,bodytxy2,Body Text - Level 2,??2,Head3NoNumber,?drad"/>
    <w:basedOn w:val="Normal"/>
    <w:link w:val="BodyTextChar"/>
    <w:uiPriority w:val="99"/>
    <w:qFormat/>
    <w:rsid w:val="00ED76C8"/>
    <w:rPr>
      <w:rFonts w:ascii="TimesLT" w:hAnsi="TimesLT"/>
    </w:rPr>
  </w:style>
  <w:style w:type="character" w:customStyle="1" w:styleId="BodyTextChar">
    <w:name w:val="Body Text Char"/>
    <w:aliases w:val="body indent Char, ändrad Char,Body single Char,ändrad Char,EHPT Char,Body Text2 Char,Body Text1 Char,Standard paragraph Char,Char Char Char,body text Char,contents Char,bt Char,Corps de texte Char,body tesx Char,heading_txt Char,??2 Char"/>
    <w:basedOn w:val="DefaultParagraphFont"/>
    <w:link w:val="BodyText"/>
    <w:uiPriority w:val="99"/>
    <w:rsid w:val="00ED76C8"/>
    <w:rPr>
      <w:rFonts w:ascii="TimesLT" w:eastAsia="Times New Roman" w:hAnsi="TimesLT" w:cs="Times New Roman"/>
      <w:sz w:val="24"/>
      <w:szCs w:val="20"/>
    </w:rPr>
  </w:style>
  <w:style w:type="character" w:styleId="Hyperlink">
    <w:name w:val="Hyperlink"/>
    <w:aliases w:val="Alna"/>
    <w:uiPriority w:val="99"/>
    <w:rsid w:val="00ED76C8"/>
    <w:rPr>
      <w:color w:val="0000FF"/>
      <w:u w:val="single"/>
    </w:rPr>
  </w:style>
  <w:style w:type="paragraph" w:styleId="TOC1">
    <w:name w:val="toc 1"/>
    <w:basedOn w:val="Normal"/>
    <w:next w:val="Normal"/>
    <w:autoRedefine/>
    <w:uiPriority w:val="39"/>
    <w:rsid w:val="00ED76C8"/>
    <w:pPr>
      <w:tabs>
        <w:tab w:val="left" w:pos="561"/>
      </w:tabs>
      <w:jc w:val="both"/>
    </w:pPr>
    <w:rPr>
      <w:rFonts w:ascii="Trebuchet MS" w:hAnsi="Trebuchet MS"/>
      <w:color w:val="000000"/>
      <w:szCs w:val="22"/>
      <w:lang w:eastAsia="lt-LT"/>
    </w:rPr>
  </w:style>
  <w:style w:type="paragraph" w:customStyle="1" w:styleId="Lentaprasas">
    <w:name w:val="Lent.aprasas"/>
    <w:basedOn w:val="Normal"/>
    <w:rsid w:val="00ED76C8"/>
    <w:pPr>
      <w:jc w:val="center"/>
    </w:pPr>
    <w:rPr>
      <w:b/>
    </w:rPr>
  </w:style>
  <w:style w:type="character" w:customStyle="1" w:styleId="FontStyle75">
    <w:name w:val="Font Style75"/>
    <w:rsid w:val="00ED76C8"/>
    <w:rPr>
      <w:rFonts w:ascii="Times New Roman" w:hAnsi="Times New Roman" w:cs="Times New Roman"/>
      <w:b/>
      <w:bCs/>
      <w:sz w:val="22"/>
      <w:szCs w:val="22"/>
    </w:rPr>
  </w:style>
  <w:style w:type="character" w:customStyle="1" w:styleId="FontStyle77">
    <w:name w:val="Font Style77"/>
    <w:rsid w:val="00ED76C8"/>
    <w:rPr>
      <w:rFonts w:ascii="Times New Roman" w:hAnsi="Times New Roman" w:cs="Times New Roman"/>
      <w:sz w:val="22"/>
      <w:szCs w:val="22"/>
    </w:rPr>
  </w:style>
  <w:style w:type="paragraph" w:customStyle="1" w:styleId="Head1">
    <w:name w:val="Head1"/>
    <w:basedOn w:val="Normal"/>
    <w:rsid w:val="00ED76C8"/>
    <w:pPr>
      <w:numPr>
        <w:numId w:val="1"/>
      </w:numPr>
      <w:jc w:val="both"/>
    </w:pPr>
    <w:rPr>
      <w:szCs w:val="24"/>
    </w:rPr>
  </w:style>
  <w:style w:type="paragraph" w:customStyle="1" w:styleId="Head2">
    <w:name w:val="Head2"/>
    <w:basedOn w:val="Normal"/>
    <w:rsid w:val="00ED76C8"/>
    <w:pPr>
      <w:numPr>
        <w:ilvl w:val="3"/>
        <w:numId w:val="1"/>
      </w:numPr>
      <w:jc w:val="both"/>
    </w:pPr>
    <w:rPr>
      <w:szCs w:val="24"/>
    </w:rPr>
  </w:style>
  <w:style w:type="paragraph" w:customStyle="1" w:styleId="Head3">
    <w:name w:val="Head3"/>
    <w:basedOn w:val="Normal"/>
    <w:rsid w:val="00ED76C8"/>
    <w:pPr>
      <w:numPr>
        <w:ilvl w:val="2"/>
        <w:numId w:val="1"/>
      </w:numPr>
      <w:jc w:val="both"/>
    </w:pPr>
    <w:rPr>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Bullet,lp11"/>
    <w:basedOn w:val="Normal"/>
    <w:link w:val="ListParagraphChar"/>
    <w:uiPriority w:val="34"/>
    <w:qFormat/>
    <w:rsid w:val="00ED76C8"/>
    <w:pPr>
      <w:spacing w:after="200" w:line="276" w:lineRule="auto"/>
      <w:ind w:left="720"/>
      <w:contextualSpacing/>
    </w:pPr>
    <w:rPr>
      <w:rFonts w:ascii="Calibri" w:hAnsi="Calibri"/>
      <w:szCs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D76C8"/>
    <w:rPr>
      <w:rFonts w:ascii="Calibri" w:eastAsia="Times New Roman" w:hAnsi="Calibri" w:cs="Times New Roman"/>
      <w:sz w:val="24"/>
    </w:rPr>
  </w:style>
  <w:style w:type="paragraph" w:customStyle="1" w:styleId="Dok1">
    <w:name w:val="Dok1"/>
    <w:basedOn w:val="Normal"/>
    <w:rsid w:val="00ED76C8"/>
    <w:pPr>
      <w:tabs>
        <w:tab w:val="num" w:pos="4139"/>
      </w:tabs>
      <w:ind w:left="3686" w:firstLine="454"/>
      <w:jc w:val="center"/>
    </w:pPr>
    <w:rPr>
      <w:b/>
      <w:szCs w:val="24"/>
    </w:rPr>
  </w:style>
  <w:style w:type="paragraph" w:styleId="NoSpacing">
    <w:name w:val="No Spacing"/>
    <w:link w:val="NoSpacingChar"/>
    <w:uiPriority w:val="1"/>
    <w:qFormat/>
    <w:rsid w:val="00ED76C8"/>
    <w:pPr>
      <w:spacing w:after="0" w:line="240" w:lineRule="auto"/>
    </w:pPr>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ED76C8"/>
    <w:rPr>
      <w:sz w:val="20"/>
    </w:rPr>
  </w:style>
  <w:style w:type="character" w:customStyle="1" w:styleId="FootnoteTextChar">
    <w:name w:val="Footnote Text Char"/>
    <w:basedOn w:val="DefaultParagraphFont"/>
    <w:link w:val="FootnoteText"/>
    <w:uiPriority w:val="99"/>
    <w:rsid w:val="00ED76C8"/>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ED76C8"/>
    <w:rPr>
      <w:vertAlign w:val="superscript"/>
    </w:rPr>
  </w:style>
  <w:style w:type="character" w:styleId="Emphasis">
    <w:name w:val="Emphasis"/>
    <w:basedOn w:val="DefaultParagraphFont"/>
    <w:uiPriority w:val="20"/>
    <w:qFormat/>
    <w:rsid w:val="00ED76C8"/>
    <w:rPr>
      <w:b/>
      <w:bCs/>
      <w:i w:val="0"/>
      <w:iCs w:val="0"/>
    </w:rPr>
  </w:style>
  <w:style w:type="character" w:customStyle="1" w:styleId="st1">
    <w:name w:val="st1"/>
    <w:basedOn w:val="DefaultParagraphFont"/>
    <w:rsid w:val="00ED76C8"/>
  </w:style>
  <w:style w:type="paragraph" w:customStyle="1" w:styleId="Body">
    <w:name w:val="Body"/>
    <w:rsid w:val="00ED76C8"/>
    <w:pPr>
      <w:spacing w:after="0" w:line="240" w:lineRule="auto"/>
    </w:pPr>
    <w:rPr>
      <w:rFonts w:ascii="Helvetica" w:eastAsia="ヒラギノ角ゴ Pro W3" w:hAnsi="Helvetica" w:cs="Times New Roman"/>
      <w:color w:val="000000"/>
      <w:sz w:val="24"/>
      <w:szCs w:val="20"/>
    </w:rPr>
  </w:style>
  <w:style w:type="paragraph" w:styleId="Header">
    <w:name w:val="header"/>
    <w:aliases w:val="En-tête-1,En-tête-2,hd,Header 2,Char,Viršutinis kolontitulas Diagrama,Char Diagrama,Char Diagrama Diagrama Diagrama Diagrama Diagrama Diagrama Diagrama Diagrama Diagrama Diagrama Diagrama Diagrama Diagrama"/>
    <w:basedOn w:val="Normal"/>
    <w:link w:val="HeaderChar"/>
    <w:uiPriority w:val="99"/>
    <w:unhideWhenUsed/>
    <w:rsid w:val="00ED76C8"/>
    <w:pPr>
      <w:tabs>
        <w:tab w:val="center" w:pos="4819"/>
        <w:tab w:val="right" w:pos="9638"/>
      </w:tabs>
    </w:pPr>
  </w:style>
  <w:style w:type="character" w:customStyle="1" w:styleId="HeaderChar">
    <w:name w:val="Header Char"/>
    <w:aliases w:val="En-tête-1 Char,En-tête-2 Char,hd Char,Header 2 Char,Char Char1,Viršutinis kolontitulas Diagrama Char,Char Diagrama Char"/>
    <w:basedOn w:val="DefaultParagraphFont"/>
    <w:link w:val="Header"/>
    <w:uiPriority w:val="99"/>
    <w:rsid w:val="00ED76C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D76C8"/>
    <w:pPr>
      <w:tabs>
        <w:tab w:val="center" w:pos="4819"/>
        <w:tab w:val="right" w:pos="9638"/>
      </w:tabs>
    </w:pPr>
  </w:style>
  <w:style w:type="character" w:customStyle="1" w:styleId="FooterChar">
    <w:name w:val="Footer Char"/>
    <w:basedOn w:val="DefaultParagraphFont"/>
    <w:link w:val="Footer"/>
    <w:uiPriority w:val="99"/>
    <w:rsid w:val="00ED76C8"/>
    <w:rPr>
      <w:rFonts w:ascii="Times New Roman" w:eastAsia="Times New Roman" w:hAnsi="Times New Roman" w:cs="Times New Roman"/>
      <w:sz w:val="24"/>
      <w:szCs w:val="20"/>
    </w:rPr>
  </w:style>
  <w:style w:type="paragraph" w:customStyle="1" w:styleId="Paveikslas">
    <w:name w:val="Paveikslas"/>
    <w:basedOn w:val="Normal"/>
    <w:rsid w:val="00ED76C8"/>
    <w:pPr>
      <w:framePr w:hSpace="180" w:wrap="around" w:vAnchor="text" w:hAnchor="page" w:x="2881" w:y="-271"/>
    </w:pPr>
    <w:rPr>
      <w:rFonts w:ascii="TimesLT" w:hAnsi="TimesLT"/>
      <w:sz w:val="8"/>
    </w:rPr>
  </w:style>
  <w:style w:type="paragraph" w:customStyle="1" w:styleId="BCDQuestionBoxarial">
    <w:name w:val="BCD Question Box arial"/>
    <w:basedOn w:val="Normal"/>
    <w:rsid w:val="00ED76C8"/>
    <w:pPr>
      <w:shd w:val="clear" w:color="auto" w:fill="E9E7ED"/>
      <w:spacing w:before="280" w:after="120" w:line="340" w:lineRule="exact"/>
      <w:jc w:val="both"/>
    </w:pPr>
    <w:rPr>
      <w:rFonts w:ascii="Arial" w:hAnsi="Arial" w:cs="Arial"/>
      <w:b/>
      <w:color w:val="07054E"/>
      <w:sz w:val="18"/>
      <w:szCs w:val="18"/>
      <w:lang w:val="en-GB"/>
    </w:rPr>
  </w:style>
  <w:style w:type="paragraph" w:customStyle="1" w:styleId="Point1">
    <w:name w:val="Point 1"/>
    <w:basedOn w:val="Normal"/>
    <w:rsid w:val="00ED76C8"/>
    <w:pPr>
      <w:spacing w:before="120" w:after="120"/>
      <w:ind w:left="1418" w:hanging="567"/>
      <w:jc w:val="both"/>
    </w:pPr>
    <w:rPr>
      <w:lang w:val="en-GB" w:eastAsia="lt-LT"/>
    </w:rPr>
  </w:style>
  <w:style w:type="paragraph" w:styleId="BodyText3">
    <w:name w:val="Body Text 3"/>
    <w:basedOn w:val="Normal"/>
    <w:link w:val="BodyText3Char"/>
    <w:unhideWhenUsed/>
    <w:rsid w:val="00ED76C8"/>
    <w:pPr>
      <w:spacing w:after="120"/>
    </w:pPr>
    <w:rPr>
      <w:sz w:val="16"/>
      <w:szCs w:val="16"/>
    </w:rPr>
  </w:style>
  <w:style w:type="character" w:customStyle="1" w:styleId="BodyText3Char">
    <w:name w:val="Body Text 3 Char"/>
    <w:basedOn w:val="DefaultParagraphFont"/>
    <w:link w:val="BodyText3"/>
    <w:uiPriority w:val="99"/>
    <w:rsid w:val="00ED76C8"/>
    <w:rPr>
      <w:rFonts w:ascii="Times New Roman" w:eastAsia="Times New Roman" w:hAnsi="Times New Roman" w:cs="Times New Roman"/>
      <w:sz w:val="16"/>
      <w:szCs w:val="16"/>
    </w:rPr>
  </w:style>
  <w:style w:type="character" w:customStyle="1" w:styleId="FontStyle13">
    <w:name w:val="Font Style13"/>
    <w:basedOn w:val="DefaultParagraphFont"/>
    <w:uiPriority w:val="99"/>
    <w:rsid w:val="00ED76C8"/>
    <w:rPr>
      <w:rFonts w:ascii="Times New Roman" w:hAnsi="Times New Roman" w:cs="Times New Roman"/>
      <w:sz w:val="22"/>
      <w:szCs w:val="22"/>
    </w:rPr>
  </w:style>
  <w:style w:type="paragraph" w:styleId="BodyTextIndent2">
    <w:name w:val="Body Text Indent 2"/>
    <w:basedOn w:val="Normal"/>
    <w:link w:val="BodyTextIndent2Char"/>
    <w:unhideWhenUsed/>
    <w:rsid w:val="00ED76C8"/>
    <w:pPr>
      <w:spacing w:after="120" w:line="480" w:lineRule="auto"/>
      <w:ind w:left="283"/>
    </w:pPr>
  </w:style>
  <w:style w:type="character" w:customStyle="1" w:styleId="BodyTextIndent2Char">
    <w:name w:val="Body Text Indent 2 Char"/>
    <w:basedOn w:val="DefaultParagraphFont"/>
    <w:link w:val="BodyTextIndent2"/>
    <w:rsid w:val="00ED76C8"/>
    <w:rPr>
      <w:rFonts w:ascii="Times New Roman" w:eastAsia="Times New Roman" w:hAnsi="Times New Roman" w:cs="Times New Roman"/>
      <w:sz w:val="24"/>
      <w:szCs w:val="20"/>
    </w:rPr>
  </w:style>
  <w:style w:type="paragraph" w:styleId="BodyTextIndent">
    <w:name w:val="Body Text Indent"/>
    <w:basedOn w:val="Normal"/>
    <w:link w:val="BodyTextIndentChar"/>
    <w:uiPriority w:val="99"/>
    <w:unhideWhenUsed/>
    <w:rsid w:val="00ED76C8"/>
    <w:pPr>
      <w:spacing w:after="120"/>
      <w:ind w:left="283"/>
    </w:pPr>
  </w:style>
  <w:style w:type="character" w:customStyle="1" w:styleId="BodyTextIndentChar">
    <w:name w:val="Body Text Indent Char"/>
    <w:basedOn w:val="DefaultParagraphFont"/>
    <w:link w:val="BodyTextIndent"/>
    <w:uiPriority w:val="99"/>
    <w:rsid w:val="00ED76C8"/>
    <w:rPr>
      <w:rFonts w:ascii="Times New Roman" w:eastAsia="Times New Roman" w:hAnsi="Times New Roman" w:cs="Times New Roman"/>
      <w:sz w:val="24"/>
      <w:szCs w:val="20"/>
    </w:rPr>
  </w:style>
  <w:style w:type="paragraph" w:styleId="Title">
    <w:name w:val="Title"/>
    <w:aliases w:val="SKYRIAI"/>
    <w:basedOn w:val="Normal"/>
    <w:link w:val="TitleChar"/>
    <w:qFormat/>
    <w:rsid w:val="00ED76C8"/>
    <w:pPr>
      <w:jc w:val="center"/>
    </w:pPr>
    <w:rPr>
      <w:b/>
    </w:rPr>
  </w:style>
  <w:style w:type="character" w:customStyle="1" w:styleId="TitleChar">
    <w:name w:val="Title Char"/>
    <w:aliases w:val="SKYRIAI Char"/>
    <w:basedOn w:val="DefaultParagraphFont"/>
    <w:link w:val="Title"/>
    <w:rsid w:val="00ED76C8"/>
    <w:rPr>
      <w:rFonts w:ascii="Times New Roman" w:eastAsia="Times New Roman" w:hAnsi="Times New Roman" w:cs="Times New Roman"/>
      <w:b/>
      <w:sz w:val="24"/>
      <w:szCs w:val="20"/>
    </w:rPr>
  </w:style>
  <w:style w:type="paragraph" w:styleId="CommentText">
    <w:name w:val="annotation text"/>
    <w:basedOn w:val="Normal"/>
    <w:link w:val="CommentTextChar"/>
    <w:uiPriority w:val="99"/>
    <w:rsid w:val="00ED76C8"/>
    <w:rPr>
      <w:sz w:val="20"/>
      <w:lang w:eastAsia="lt-LT"/>
    </w:rPr>
  </w:style>
  <w:style w:type="character" w:customStyle="1" w:styleId="CommentTextChar">
    <w:name w:val="Comment Text Char"/>
    <w:basedOn w:val="DefaultParagraphFont"/>
    <w:link w:val="CommentText"/>
    <w:uiPriority w:val="99"/>
    <w:rsid w:val="00ED76C8"/>
    <w:rPr>
      <w:rFonts w:ascii="Times New Roman" w:eastAsia="Times New Roman" w:hAnsi="Times New Roman" w:cs="Times New Roman"/>
      <w:sz w:val="20"/>
      <w:szCs w:val="20"/>
      <w:lang w:eastAsia="lt-LT"/>
    </w:rPr>
  </w:style>
  <w:style w:type="paragraph" w:customStyle="1" w:styleId="NormalLent">
    <w:name w:val="Normal Lent"/>
    <w:basedOn w:val="Normal"/>
    <w:rsid w:val="00ED76C8"/>
    <w:pPr>
      <w:jc w:val="both"/>
    </w:pPr>
  </w:style>
  <w:style w:type="paragraph" w:customStyle="1" w:styleId="Default">
    <w:name w:val="Default"/>
    <w:rsid w:val="00ED76C8"/>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BalloonTextChar">
    <w:name w:val="Balloon Text Char"/>
    <w:basedOn w:val="DefaultParagraphFont"/>
    <w:link w:val="BalloonText"/>
    <w:uiPriority w:val="99"/>
    <w:semiHidden/>
    <w:rsid w:val="00ED76C8"/>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ED76C8"/>
    <w:rPr>
      <w:rFonts w:ascii="Tahoma" w:hAnsi="Tahoma" w:cs="Tahoma"/>
      <w:sz w:val="16"/>
      <w:szCs w:val="16"/>
    </w:rPr>
  </w:style>
  <w:style w:type="character" w:customStyle="1" w:styleId="DebesliotekstasDiagrama1">
    <w:name w:val="Debesėlio tekstas Diagrama1"/>
    <w:basedOn w:val="DefaultParagraphFont"/>
    <w:uiPriority w:val="99"/>
    <w:semiHidden/>
    <w:rsid w:val="00ED76C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D76C8"/>
    <w:rPr>
      <w:sz w:val="16"/>
      <w:szCs w:val="16"/>
    </w:rPr>
  </w:style>
  <w:style w:type="character" w:customStyle="1" w:styleId="CommentSubjectChar">
    <w:name w:val="Comment Subject Char"/>
    <w:basedOn w:val="CommentTextChar"/>
    <w:link w:val="CommentSubject"/>
    <w:uiPriority w:val="99"/>
    <w:semiHidden/>
    <w:rsid w:val="00ED76C8"/>
    <w:rPr>
      <w:rFonts w:ascii="Times New Roman" w:eastAsia="Times New Roman" w:hAnsi="Times New Roman" w:cs="Times New Roman"/>
      <w:b/>
      <w:bCs/>
      <w:sz w:val="20"/>
      <w:szCs w:val="20"/>
      <w:lang w:eastAsia="lt-LT"/>
    </w:rPr>
  </w:style>
  <w:style w:type="paragraph" w:styleId="CommentSubject">
    <w:name w:val="annotation subject"/>
    <w:basedOn w:val="CommentText"/>
    <w:next w:val="CommentText"/>
    <w:link w:val="CommentSubjectChar"/>
    <w:uiPriority w:val="99"/>
    <w:semiHidden/>
    <w:unhideWhenUsed/>
    <w:rsid w:val="00ED76C8"/>
    <w:rPr>
      <w:b/>
      <w:bCs/>
    </w:rPr>
  </w:style>
  <w:style w:type="character" w:customStyle="1" w:styleId="KomentarotemaDiagrama1">
    <w:name w:val="Komentaro tema Diagrama1"/>
    <w:basedOn w:val="CommentTextChar"/>
    <w:uiPriority w:val="99"/>
    <w:semiHidden/>
    <w:rsid w:val="00ED76C8"/>
    <w:rPr>
      <w:rFonts w:ascii="Times New Roman" w:eastAsia="Times New Roman" w:hAnsi="Times New Roman" w:cs="Times New Roman"/>
      <w:b/>
      <w:bCs/>
      <w:sz w:val="20"/>
      <w:szCs w:val="20"/>
      <w:lang w:eastAsia="lt-LT"/>
    </w:rPr>
  </w:style>
  <w:style w:type="paragraph" w:customStyle="1" w:styleId="Lentelsturinys">
    <w:name w:val="Lentelės turinys"/>
    <w:basedOn w:val="Normal"/>
    <w:uiPriority w:val="99"/>
    <w:rsid w:val="00ED76C8"/>
    <w:pPr>
      <w:widowControl w:val="0"/>
      <w:suppressLineNumbers/>
      <w:suppressAutoHyphens/>
    </w:pPr>
    <w:rPr>
      <w:rFonts w:eastAsia="SimSun" w:cs="Mangal"/>
      <w:kern w:val="1"/>
      <w:szCs w:val="24"/>
      <w:lang w:eastAsia="hi-IN" w:bidi="hi-IN"/>
    </w:rPr>
  </w:style>
  <w:style w:type="paragraph" w:styleId="ListBullet">
    <w:name w:val="List Bullet"/>
    <w:basedOn w:val="Normal"/>
    <w:autoRedefine/>
    <w:uiPriority w:val="99"/>
    <w:rsid w:val="00ED76C8"/>
    <w:pPr>
      <w:tabs>
        <w:tab w:val="left" w:pos="306"/>
      </w:tabs>
      <w:autoSpaceDE w:val="0"/>
      <w:autoSpaceDN w:val="0"/>
      <w:adjustRightInd w:val="0"/>
      <w:jc w:val="both"/>
    </w:pPr>
    <w:rPr>
      <w:sz w:val="22"/>
      <w:szCs w:val="22"/>
    </w:rPr>
  </w:style>
  <w:style w:type="table" w:styleId="TableGrid">
    <w:name w:val="Table Grid"/>
    <w:aliases w:val="Smart Text Table,CV table,CV1,Asseco Tabela - Siatka,Mřížka tabulky1"/>
    <w:basedOn w:val="TableNormal"/>
    <w:uiPriority w:val="39"/>
    <w:rsid w:val="00ED76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ED76C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rongEmphasis">
    <w:name w:val="Strong Emphasis"/>
    <w:qFormat/>
    <w:rsid w:val="00ED76C8"/>
    <w:rPr>
      <w:b/>
      <w:bCs/>
    </w:rPr>
  </w:style>
  <w:style w:type="paragraph" w:customStyle="1" w:styleId="LO-Normal">
    <w:name w:val="LO-Normal"/>
    <w:qFormat/>
    <w:rsid w:val="00ED76C8"/>
    <w:pPr>
      <w:widowControl w:val="0"/>
      <w:suppressAutoHyphens/>
      <w:spacing w:after="0" w:line="240" w:lineRule="auto"/>
      <w:textAlignment w:val="baseline"/>
    </w:pPr>
    <w:rPr>
      <w:rFonts w:ascii="Liberation Serif" w:eastAsia="SimSun" w:hAnsi="Liberation Serif" w:cs="Mangal"/>
      <w:kern w:val="2"/>
      <w:sz w:val="24"/>
      <w:szCs w:val="24"/>
      <w:lang w:eastAsia="zh-CN" w:bidi="hi-IN"/>
    </w:rPr>
  </w:style>
  <w:style w:type="paragraph" w:customStyle="1" w:styleId="Style2">
    <w:name w:val="Style2"/>
    <w:basedOn w:val="Normal"/>
    <w:qFormat/>
    <w:rsid w:val="00ED76C8"/>
    <w:pPr>
      <w:widowControl w:val="0"/>
      <w:suppressAutoHyphens/>
      <w:autoSpaceDE w:val="0"/>
      <w:ind w:firstLine="720"/>
      <w:textAlignment w:val="baseline"/>
    </w:pPr>
    <w:rPr>
      <w:rFonts w:ascii="Arial" w:hAnsi="Arial" w:cs="Arial"/>
      <w:kern w:val="2"/>
      <w:sz w:val="20"/>
      <w:szCs w:val="24"/>
      <w:lang w:eastAsia="zh-CN" w:bidi="hi-IN"/>
    </w:rPr>
  </w:style>
  <w:style w:type="paragraph" w:customStyle="1" w:styleId="DALIS">
    <w:name w:val="DALIS**"/>
    <w:basedOn w:val="Normal"/>
    <w:qFormat/>
    <w:rsid w:val="002D48F8"/>
    <w:pPr>
      <w:numPr>
        <w:numId w:val="2"/>
      </w:numPr>
      <w:spacing w:before="360" w:after="200" w:line="264" w:lineRule="auto"/>
      <w:jc w:val="center"/>
    </w:pPr>
    <w:rPr>
      <w:sz w:val="22"/>
      <w:szCs w:val="22"/>
      <w:lang w:val="x-none"/>
    </w:rPr>
  </w:style>
  <w:style w:type="paragraph" w:customStyle="1" w:styleId="TEKSTAS1">
    <w:name w:val="TEKSTAS1"/>
    <w:basedOn w:val="Normal"/>
    <w:link w:val="TEKSTAS1Diagrama"/>
    <w:uiPriority w:val="99"/>
    <w:qFormat/>
    <w:rsid w:val="002D48F8"/>
    <w:pPr>
      <w:keepLines/>
      <w:numPr>
        <w:ilvl w:val="1"/>
        <w:numId w:val="2"/>
      </w:numPr>
      <w:suppressLineNumbers/>
      <w:spacing w:line="264" w:lineRule="auto"/>
      <w:jc w:val="both"/>
    </w:pPr>
    <w:rPr>
      <w:szCs w:val="24"/>
      <w:lang w:val="x-none"/>
    </w:rPr>
  </w:style>
  <w:style w:type="paragraph" w:customStyle="1" w:styleId="TEKSTAS2">
    <w:name w:val="TEKSTAS2"/>
    <w:basedOn w:val="TEKSTAS1"/>
    <w:uiPriority w:val="99"/>
    <w:qFormat/>
    <w:rsid w:val="002D48F8"/>
    <w:pPr>
      <w:numPr>
        <w:ilvl w:val="2"/>
      </w:numPr>
      <w:ind w:left="-294" w:firstLine="720"/>
    </w:pPr>
  </w:style>
  <w:style w:type="character" w:customStyle="1" w:styleId="TEKSTAS1Diagrama">
    <w:name w:val="TEKSTAS1 Diagrama"/>
    <w:link w:val="TEKSTAS1"/>
    <w:uiPriority w:val="99"/>
    <w:rsid w:val="002D48F8"/>
    <w:rPr>
      <w:rFonts w:ascii="Times New Roman" w:eastAsia="Times New Roman" w:hAnsi="Times New Roman" w:cs="Times New Roman"/>
      <w:sz w:val="24"/>
      <w:szCs w:val="24"/>
      <w:lang w:val="x-none"/>
    </w:rPr>
  </w:style>
  <w:style w:type="paragraph" w:customStyle="1" w:styleId="Hyperlink1">
    <w:name w:val="Hyperlink1"/>
    <w:rsid w:val="002D48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AgreementHeading1">
    <w:name w:val="Agreement_Heading1"/>
    <w:basedOn w:val="Normal"/>
    <w:rsid w:val="002D48F8"/>
    <w:pPr>
      <w:numPr>
        <w:numId w:val="3"/>
      </w:numPr>
      <w:spacing w:before="240" w:after="240"/>
      <w:ind w:left="357" w:hanging="357"/>
      <w:jc w:val="center"/>
    </w:pPr>
    <w:rPr>
      <w:rFonts w:ascii="Times New Roman Bold" w:eastAsia="Calibri" w:hAnsi="Times New Roman Bold"/>
      <w:b/>
      <w:caps/>
      <w:szCs w:val="22"/>
    </w:rPr>
  </w:style>
  <w:style w:type="paragraph" w:customStyle="1" w:styleId="AgreementHeading2">
    <w:name w:val="Agreement_Heading2"/>
    <w:basedOn w:val="AgreementHeading1"/>
    <w:link w:val="AgreementHeading2Char"/>
    <w:rsid w:val="002D48F8"/>
    <w:pPr>
      <w:numPr>
        <w:ilvl w:val="1"/>
      </w:numPr>
      <w:tabs>
        <w:tab w:val="clear" w:pos="792"/>
        <w:tab w:val="num" w:pos="360"/>
        <w:tab w:val="num" w:pos="540"/>
      </w:tabs>
      <w:spacing w:before="0" w:after="0"/>
      <w:ind w:left="540" w:hanging="540"/>
      <w:jc w:val="both"/>
    </w:pPr>
    <w:rPr>
      <w:rFonts w:ascii="Times New Roman" w:hAnsi="Times New Roman"/>
      <w:b w:val="0"/>
      <w:caps w:val="0"/>
    </w:rPr>
  </w:style>
  <w:style w:type="paragraph" w:customStyle="1" w:styleId="AgreementHeading3">
    <w:name w:val="Agreement_Heading3"/>
    <w:basedOn w:val="AgreementHeading2"/>
    <w:rsid w:val="002D48F8"/>
    <w:pPr>
      <w:numPr>
        <w:ilvl w:val="2"/>
      </w:numPr>
      <w:tabs>
        <w:tab w:val="num" w:pos="360"/>
        <w:tab w:val="num" w:pos="540"/>
        <w:tab w:val="num" w:pos="1980"/>
      </w:tabs>
      <w:ind w:left="-294" w:hanging="684"/>
    </w:pPr>
  </w:style>
  <w:style w:type="character" w:customStyle="1" w:styleId="AgreementHeading2Char">
    <w:name w:val="Agreement_Heading2 Char"/>
    <w:link w:val="AgreementHeading2"/>
    <w:rsid w:val="002D48F8"/>
    <w:rPr>
      <w:rFonts w:ascii="Times New Roman" w:eastAsia="Calibri" w:hAnsi="Times New Roman" w:cs="Times New Roman"/>
      <w:sz w:val="24"/>
    </w:rPr>
  </w:style>
  <w:style w:type="paragraph" w:customStyle="1" w:styleId="Normal2">
    <w:name w:val="Normal+2"/>
    <w:basedOn w:val="Normal"/>
    <w:next w:val="Normal"/>
    <w:rsid w:val="003E2056"/>
    <w:pPr>
      <w:autoSpaceDE w:val="0"/>
      <w:autoSpaceDN w:val="0"/>
      <w:adjustRightInd w:val="0"/>
    </w:pPr>
    <w:rPr>
      <w:szCs w:val="24"/>
      <w:lang w:eastAsia="lt-LT"/>
    </w:rPr>
  </w:style>
  <w:style w:type="paragraph" w:styleId="Revision">
    <w:name w:val="Revision"/>
    <w:hidden/>
    <w:uiPriority w:val="99"/>
    <w:semiHidden/>
    <w:rsid w:val="003E1857"/>
    <w:pPr>
      <w:spacing w:after="0" w:line="240" w:lineRule="auto"/>
    </w:pPr>
    <w:rPr>
      <w:rFonts w:ascii="Times New Roman" w:eastAsia="Times New Roman" w:hAnsi="Times New Roman" w:cs="Times New Roman"/>
      <w:sz w:val="24"/>
      <w:szCs w:val="20"/>
    </w:rPr>
  </w:style>
  <w:style w:type="character" w:customStyle="1" w:styleId="NoSpacingChar">
    <w:name w:val="No Spacing Char"/>
    <w:basedOn w:val="DefaultParagraphFont"/>
    <w:link w:val="NoSpacing"/>
    <w:uiPriority w:val="1"/>
    <w:locked/>
    <w:rsid w:val="00C50961"/>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767B7F"/>
    <w:rPr>
      <w:color w:val="808080"/>
    </w:rPr>
  </w:style>
  <w:style w:type="character" w:styleId="UnresolvedMention">
    <w:name w:val="Unresolved Mention"/>
    <w:basedOn w:val="DefaultParagraphFont"/>
    <w:uiPriority w:val="99"/>
    <w:semiHidden/>
    <w:unhideWhenUsed/>
    <w:rsid w:val="00F279F5"/>
    <w:rPr>
      <w:color w:val="605E5C"/>
      <w:shd w:val="clear" w:color="auto" w:fill="E1DFDD"/>
    </w:rPr>
  </w:style>
  <w:style w:type="paragraph" w:customStyle="1" w:styleId="paragraph">
    <w:name w:val="paragraph"/>
    <w:basedOn w:val="Normal"/>
    <w:rsid w:val="00FE0647"/>
    <w:pPr>
      <w:spacing w:before="100" w:beforeAutospacing="1" w:after="100" w:afterAutospacing="1"/>
    </w:pPr>
    <w:rPr>
      <w:szCs w:val="24"/>
      <w:lang w:eastAsia="lt-LT"/>
    </w:rPr>
  </w:style>
  <w:style w:type="character" w:customStyle="1" w:styleId="normaltextrun">
    <w:name w:val="normaltextrun"/>
    <w:basedOn w:val="DefaultParagraphFont"/>
    <w:rsid w:val="00FE0647"/>
  </w:style>
  <w:style w:type="character" w:customStyle="1" w:styleId="eop">
    <w:name w:val="eop"/>
    <w:basedOn w:val="DefaultParagraphFont"/>
    <w:rsid w:val="00FE0647"/>
  </w:style>
  <w:style w:type="paragraph" w:customStyle="1" w:styleId="Pagrindinistekstas1">
    <w:name w:val="Pagrindinis tekstas1"/>
    <w:rsid w:val="00F943B2"/>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ENTELSTEKSTAS">
    <w:name w:val="LENTELĖS TEKSTAS"/>
    <w:basedOn w:val="Normal"/>
    <w:link w:val="LENTELSTEKSTASChar"/>
    <w:qFormat/>
    <w:rsid w:val="00F943B2"/>
    <w:pPr>
      <w:jc w:val="both"/>
    </w:pPr>
    <w:rPr>
      <w:szCs w:val="24"/>
    </w:rPr>
  </w:style>
  <w:style w:type="character" w:customStyle="1" w:styleId="LENTELSTEKSTASChar">
    <w:name w:val="LENTELĖS TEKSTAS Char"/>
    <w:link w:val="LENTELSTEKSTAS"/>
    <w:rsid w:val="00F943B2"/>
    <w:rPr>
      <w:rFonts w:ascii="Times New Roman" w:eastAsia="Times New Roman" w:hAnsi="Times New Roman" w:cs="Times New Roman"/>
      <w:sz w:val="24"/>
      <w:szCs w:val="24"/>
    </w:rPr>
  </w:style>
  <w:style w:type="paragraph" w:customStyle="1" w:styleId="PUNKTAS">
    <w:name w:val="PUNKTAS"/>
    <w:basedOn w:val="LENTELSTEKSTAS"/>
    <w:link w:val="PUNKTASChar"/>
    <w:qFormat/>
    <w:rsid w:val="00F943B2"/>
    <w:pPr>
      <w:numPr>
        <w:numId w:val="4"/>
      </w:numPr>
    </w:pPr>
  </w:style>
  <w:style w:type="character" w:customStyle="1" w:styleId="PUNKTASChar">
    <w:name w:val="PUNKTAS Char"/>
    <w:link w:val="PUNKTAS"/>
    <w:rsid w:val="00F943B2"/>
    <w:rPr>
      <w:rFonts w:ascii="Times New Roman" w:eastAsia="Times New Roman" w:hAnsi="Times New Roman" w:cs="Times New Roman"/>
      <w:sz w:val="24"/>
      <w:szCs w:val="24"/>
    </w:rPr>
  </w:style>
  <w:style w:type="paragraph" w:customStyle="1" w:styleId="numeris1">
    <w:name w:val="numeris1"/>
    <w:basedOn w:val="Normal"/>
    <w:rsid w:val="00F943B2"/>
    <w:pPr>
      <w:framePr w:w="1939" w:h="289" w:hSpace="181" w:wrap="around" w:vAnchor="page" w:hAnchor="page" w:x="9504" w:y="1719" w:anchorLock="1"/>
    </w:pPr>
    <w:rPr>
      <w:rFonts w:ascii="TimesLT" w:hAnsi="TimesLT"/>
      <w:sz w:val="22"/>
    </w:rPr>
  </w:style>
  <w:style w:type="paragraph" w:customStyle="1" w:styleId="numeris2">
    <w:name w:val="numeris2"/>
    <w:basedOn w:val="Normal"/>
    <w:rsid w:val="00F943B2"/>
    <w:pPr>
      <w:framePr w:w="1939" w:h="289" w:hSpace="181" w:wrap="around" w:vAnchor="page" w:hAnchor="page" w:x="9504" w:y="2161" w:anchorLock="1"/>
    </w:pPr>
    <w:rPr>
      <w:rFonts w:ascii="TimesLT" w:hAnsi="TimesLT"/>
      <w:sz w:val="22"/>
    </w:rPr>
  </w:style>
  <w:style w:type="character" w:styleId="Strong">
    <w:name w:val="Strong"/>
    <w:qFormat/>
    <w:rsid w:val="00F943B2"/>
    <w:rPr>
      <w:b/>
      <w:bCs/>
    </w:rPr>
  </w:style>
  <w:style w:type="paragraph" w:customStyle="1" w:styleId="DiagramaDiagramaDiagramaDiagramaDiagramaDiagramaDiagramaDiagramaDiagramaDiagramaDiagramaDiagramaDiagramaDiagramaDiagramaCharDiagramaDiagramaDiagramaDiagramaDiagramaDiagrama">
    <w:name w:val="Diagrama Diagrama Diagrama Diagrama Diagrama Diagrama Diagrama Diagrama Diagrama Diagrama Diagrama Diagrama Diagrama Diagrama Diagrama Char Diagrama Diagrama Diagrama Diagrama Diagrama Diagrama"/>
    <w:basedOn w:val="Normal"/>
    <w:rsid w:val="00F943B2"/>
    <w:pPr>
      <w:spacing w:after="160" w:line="240" w:lineRule="exact"/>
    </w:pPr>
    <w:rPr>
      <w:rFonts w:ascii="Tahoma" w:hAnsi="Tahoma" w:cs="Tahoma"/>
      <w:sz w:val="20"/>
      <w:lang w:val="en-US"/>
    </w:rPr>
  </w:style>
  <w:style w:type="paragraph" w:customStyle="1" w:styleId="bodytext0">
    <w:name w:val="bodytext"/>
    <w:basedOn w:val="Normal"/>
    <w:uiPriority w:val="99"/>
    <w:rsid w:val="00F943B2"/>
    <w:pPr>
      <w:suppressAutoHyphens/>
      <w:spacing w:before="100" w:after="100"/>
    </w:pPr>
    <w:rPr>
      <w:szCs w:val="24"/>
      <w:lang w:val="en-US" w:eastAsia="ar-SA"/>
    </w:rPr>
  </w:style>
  <w:style w:type="character" w:customStyle="1" w:styleId="msoins0">
    <w:name w:val="msoins0"/>
    <w:uiPriority w:val="99"/>
    <w:rsid w:val="00F943B2"/>
  </w:style>
  <w:style w:type="paragraph" w:customStyle="1" w:styleId="Linija">
    <w:name w:val="Linija"/>
    <w:basedOn w:val="Normal"/>
    <w:rsid w:val="00F943B2"/>
    <w:pPr>
      <w:suppressAutoHyphens/>
      <w:autoSpaceDE w:val="0"/>
      <w:autoSpaceDN w:val="0"/>
      <w:adjustRightInd w:val="0"/>
      <w:spacing w:line="297" w:lineRule="auto"/>
      <w:jc w:val="center"/>
    </w:pPr>
    <w:rPr>
      <w:color w:val="000000"/>
      <w:sz w:val="12"/>
      <w:szCs w:val="12"/>
    </w:rPr>
  </w:style>
  <w:style w:type="character" w:styleId="FollowedHyperlink">
    <w:name w:val="FollowedHyperlink"/>
    <w:uiPriority w:val="99"/>
    <w:unhideWhenUsed/>
    <w:rsid w:val="00F943B2"/>
    <w:rPr>
      <w:color w:val="954F72"/>
      <w:u w:val="single"/>
    </w:rPr>
  </w:style>
  <w:style w:type="paragraph" w:customStyle="1" w:styleId="xl65">
    <w:name w:val="xl65"/>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lang w:eastAsia="lt-LT"/>
    </w:rPr>
  </w:style>
  <w:style w:type="paragraph" w:customStyle="1" w:styleId="xl66">
    <w:name w:val="xl66"/>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lang w:eastAsia="lt-LT"/>
    </w:rPr>
  </w:style>
  <w:style w:type="paragraph" w:customStyle="1" w:styleId="xl67">
    <w:name w:val="xl67"/>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lang w:eastAsia="lt-LT"/>
    </w:rPr>
  </w:style>
  <w:style w:type="paragraph" w:customStyle="1" w:styleId="xl68">
    <w:name w:val="xl68"/>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50"/>
      <w:sz w:val="20"/>
      <w:lang w:eastAsia="lt-LT"/>
    </w:rPr>
  </w:style>
  <w:style w:type="paragraph" w:customStyle="1" w:styleId="xl69">
    <w:name w:val="xl69"/>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50"/>
      <w:sz w:val="20"/>
      <w:lang w:eastAsia="lt-LT"/>
    </w:rPr>
  </w:style>
  <w:style w:type="paragraph" w:customStyle="1" w:styleId="xl70">
    <w:name w:val="xl70"/>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lang w:eastAsia="lt-LT"/>
    </w:rPr>
  </w:style>
  <w:style w:type="paragraph" w:customStyle="1" w:styleId="xl71">
    <w:name w:val="xl71"/>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lang w:eastAsia="lt-LT"/>
    </w:rPr>
  </w:style>
  <w:style w:type="paragraph" w:customStyle="1" w:styleId="xl72">
    <w:name w:val="xl72"/>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lang w:eastAsia="lt-LT"/>
    </w:rPr>
  </w:style>
  <w:style w:type="paragraph" w:customStyle="1" w:styleId="xl73">
    <w:name w:val="xl73"/>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lang w:eastAsia="lt-LT"/>
    </w:rPr>
  </w:style>
  <w:style w:type="paragraph" w:customStyle="1" w:styleId="xl74">
    <w:name w:val="xl74"/>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lang w:eastAsia="lt-LT"/>
    </w:rPr>
  </w:style>
  <w:style w:type="paragraph" w:customStyle="1" w:styleId="xl75">
    <w:name w:val="xl75"/>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lang w:eastAsia="lt-LT"/>
    </w:rPr>
  </w:style>
  <w:style w:type="paragraph" w:customStyle="1" w:styleId="xl76">
    <w:name w:val="xl76"/>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lang w:eastAsia="lt-LT"/>
    </w:rPr>
  </w:style>
  <w:style w:type="paragraph" w:customStyle="1" w:styleId="xl77">
    <w:name w:val="xl77"/>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lang w:eastAsia="lt-LT"/>
    </w:rPr>
  </w:style>
  <w:style w:type="paragraph" w:customStyle="1" w:styleId="xl78">
    <w:name w:val="xl78"/>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0"/>
      <w:lang w:eastAsia="lt-LT"/>
    </w:rPr>
  </w:style>
  <w:style w:type="paragraph" w:customStyle="1" w:styleId="xl79">
    <w:name w:val="xl79"/>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0"/>
      <w:lang w:eastAsia="lt-LT"/>
    </w:rPr>
  </w:style>
  <w:style w:type="paragraph" w:customStyle="1" w:styleId="xl80">
    <w:name w:val="xl80"/>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50"/>
      <w:sz w:val="20"/>
      <w:lang w:eastAsia="lt-LT"/>
    </w:rPr>
  </w:style>
  <w:style w:type="paragraph" w:customStyle="1" w:styleId="xl81">
    <w:name w:val="xl81"/>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50"/>
      <w:sz w:val="20"/>
      <w:lang w:eastAsia="lt-LT"/>
    </w:rPr>
  </w:style>
  <w:style w:type="paragraph" w:customStyle="1" w:styleId="xl82">
    <w:name w:val="xl82"/>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0"/>
      <w:lang w:eastAsia="lt-LT"/>
    </w:rPr>
  </w:style>
  <w:style w:type="paragraph" w:customStyle="1" w:styleId="xl83">
    <w:name w:val="xl83"/>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0"/>
      <w:lang w:eastAsia="lt-LT"/>
    </w:rPr>
  </w:style>
  <w:style w:type="paragraph" w:customStyle="1" w:styleId="xl84">
    <w:name w:val="xl84"/>
    <w:basedOn w:val="Normal"/>
    <w:rsid w:val="00F943B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b/>
      <w:bCs/>
      <w:sz w:val="20"/>
      <w:lang w:eastAsia="lt-LT"/>
    </w:rPr>
  </w:style>
  <w:style w:type="paragraph" w:customStyle="1" w:styleId="xl85">
    <w:name w:val="xl85"/>
    <w:basedOn w:val="Normal"/>
    <w:rsid w:val="00F943B2"/>
    <w:pPr>
      <w:spacing w:before="100" w:beforeAutospacing="1" w:after="100" w:afterAutospacing="1"/>
    </w:pPr>
    <w:rPr>
      <w:color w:val="2F75B5"/>
      <w:szCs w:val="24"/>
      <w:lang w:eastAsia="lt-LT"/>
    </w:rPr>
  </w:style>
  <w:style w:type="paragraph" w:customStyle="1" w:styleId="xl86">
    <w:name w:val="xl86"/>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FF0000"/>
      <w:sz w:val="20"/>
      <w:lang w:eastAsia="lt-LT"/>
    </w:rPr>
  </w:style>
  <w:style w:type="paragraph" w:customStyle="1" w:styleId="xl87">
    <w:name w:val="xl87"/>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FF0000"/>
      <w:sz w:val="20"/>
      <w:lang w:eastAsia="lt-LT"/>
    </w:rPr>
  </w:style>
  <w:style w:type="paragraph" w:customStyle="1" w:styleId="xl88">
    <w:name w:val="xl88"/>
    <w:basedOn w:val="Normal"/>
    <w:rsid w:val="00F943B2"/>
    <w:pPr>
      <w:spacing w:before="100" w:beforeAutospacing="1" w:after="100" w:afterAutospacing="1"/>
      <w:textAlignment w:val="top"/>
    </w:pPr>
    <w:rPr>
      <w:szCs w:val="24"/>
      <w:lang w:eastAsia="lt-LT"/>
    </w:rPr>
  </w:style>
  <w:style w:type="paragraph" w:customStyle="1" w:styleId="xl89">
    <w:name w:val="xl89"/>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2F75B5"/>
      <w:sz w:val="20"/>
      <w:lang w:eastAsia="lt-LT"/>
    </w:rPr>
  </w:style>
  <w:style w:type="paragraph" w:customStyle="1" w:styleId="xl90">
    <w:name w:val="xl90"/>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2F75B5"/>
      <w:sz w:val="20"/>
      <w:lang w:eastAsia="lt-LT"/>
    </w:rPr>
  </w:style>
  <w:style w:type="paragraph" w:customStyle="1" w:styleId="xl91">
    <w:name w:val="xl91"/>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F75B5"/>
      <w:sz w:val="20"/>
      <w:lang w:eastAsia="lt-LT"/>
    </w:rPr>
  </w:style>
  <w:style w:type="paragraph" w:customStyle="1" w:styleId="xl92">
    <w:name w:val="xl92"/>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F75B5"/>
      <w:sz w:val="20"/>
      <w:lang w:eastAsia="lt-LT"/>
    </w:rPr>
  </w:style>
  <w:style w:type="paragraph" w:customStyle="1" w:styleId="xl93">
    <w:name w:val="xl93"/>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lang w:eastAsia="lt-LT"/>
    </w:rPr>
  </w:style>
  <w:style w:type="paragraph" w:customStyle="1" w:styleId="xl94">
    <w:name w:val="xl94"/>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lang w:eastAsia="lt-LT"/>
    </w:rPr>
  </w:style>
  <w:style w:type="paragraph" w:customStyle="1" w:styleId="xl95">
    <w:name w:val="xl95"/>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Cs w:val="24"/>
      <w:lang w:eastAsia="lt-LT"/>
    </w:rPr>
  </w:style>
  <w:style w:type="paragraph" w:customStyle="1" w:styleId="xl96">
    <w:name w:val="xl96"/>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lang w:eastAsia="lt-LT"/>
    </w:rPr>
  </w:style>
  <w:style w:type="paragraph" w:customStyle="1" w:styleId="xl97">
    <w:name w:val="xl97"/>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lang w:eastAsia="lt-LT"/>
    </w:rPr>
  </w:style>
  <w:style w:type="paragraph" w:customStyle="1" w:styleId="xl98">
    <w:name w:val="xl98"/>
    <w:basedOn w:val="Normal"/>
    <w:rsid w:val="00F94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lang w:eastAsia="lt-LT"/>
    </w:rPr>
  </w:style>
  <w:style w:type="paragraph" w:customStyle="1" w:styleId="xl99">
    <w:name w:val="xl99"/>
    <w:basedOn w:val="Normal"/>
    <w:rsid w:val="00F94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lang w:eastAsia="lt-LT"/>
    </w:rPr>
  </w:style>
  <w:style w:type="paragraph" w:customStyle="1" w:styleId="xl100">
    <w:name w:val="xl100"/>
    <w:basedOn w:val="Normal"/>
    <w:rsid w:val="00F94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2F75B5"/>
      <w:sz w:val="20"/>
      <w:lang w:eastAsia="lt-LT"/>
    </w:rPr>
  </w:style>
  <w:style w:type="paragraph" w:customStyle="1" w:styleId="xl101">
    <w:name w:val="xl101"/>
    <w:basedOn w:val="Normal"/>
    <w:rsid w:val="00F94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0"/>
      <w:lang w:eastAsia="lt-LT"/>
    </w:rPr>
  </w:style>
  <w:style w:type="paragraph" w:customStyle="1" w:styleId="xl102">
    <w:name w:val="xl102"/>
    <w:basedOn w:val="Normal"/>
    <w:rsid w:val="00F943B2"/>
    <w:pPr>
      <w:spacing w:before="100" w:beforeAutospacing="1" w:after="100" w:afterAutospacing="1"/>
    </w:pPr>
    <w:rPr>
      <w:sz w:val="20"/>
      <w:lang w:eastAsia="lt-LT"/>
    </w:rPr>
  </w:style>
  <w:style w:type="paragraph" w:customStyle="1" w:styleId="xl103">
    <w:name w:val="xl103"/>
    <w:basedOn w:val="Normal"/>
    <w:rsid w:val="00F943B2"/>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16"/>
      <w:szCs w:val="16"/>
      <w:lang w:eastAsia="lt-LT"/>
    </w:rPr>
  </w:style>
  <w:style w:type="paragraph" w:customStyle="1" w:styleId="xl104">
    <w:name w:val="xl104"/>
    <w:basedOn w:val="Normal"/>
    <w:rsid w:val="00F943B2"/>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Normal"/>
    <w:rsid w:val="00F943B2"/>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06">
    <w:name w:val="xl106"/>
    <w:basedOn w:val="Normal"/>
    <w:rsid w:val="00F943B2"/>
    <w:pPr>
      <w:pBdr>
        <w:top w:val="single" w:sz="4" w:space="0" w:color="auto"/>
        <w:left w:val="single" w:sz="4" w:space="0" w:color="auto"/>
        <w:bottom w:val="single" w:sz="4" w:space="0" w:color="auto"/>
      </w:pBdr>
      <w:spacing w:before="100" w:beforeAutospacing="1" w:after="100" w:afterAutospacing="1"/>
      <w:textAlignment w:val="center"/>
    </w:pPr>
    <w:rPr>
      <w:b/>
      <w:bCs/>
      <w:color w:val="FF0000"/>
      <w:sz w:val="16"/>
      <w:szCs w:val="16"/>
      <w:lang w:eastAsia="lt-LT"/>
    </w:rPr>
  </w:style>
  <w:style w:type="paragraph" w:customStyle="1" w:styleId="xl107">
    <w:name w:val="xl107"/>
    <w:basedOn w:val="Normal"/>
    <w:rsid w:val="00F943B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sz w:val="16"/>
      <w:szCs w:val="16"/>
      <w:lang w:eastAsia="lt-LT"/>
    </w:rPr>
  </w:style>
  <w:style w:type="paragraph" w:customStyle="1" w:styleId="xl108">
    <w:name w:val="xl108"/>
    <w:basedOn w:val="Normal"/>
    <w:rsid w:val="00F943B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B050"/>
      <w:sz w:val="16"/>
      <w:szCs w:val="16"/>
      <w:lang w:eastAsia="lt-LT"/>
    </w:rPr>
  </w:style>
  <w:style w:type="paragraph" w:customStyle="1" w:styleId="xl109">
    <w:name w:val="xl109"/>
    <w:basedOn w:val="Normal"/>
    <w:rsid w:val="00F943B2"/>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color w:val="FF0000"/>
      <w:sz w:val="16"/>
      <w:szCs w:val="16"/>
      <w:lang w:eastAsia="lt-LT"/>
    </w:rPr>
  </w:style>
  <w:style w:type="paragraph" w:customStyle="1" w:styleId="xl110">
    <w:name w:val="xl110"/>
    <w:basedOn w:val="Normal"/>
    <w:rsid w:val="00F943B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2F75B5"/>
      <w:sz w:val="16"/>
      <w:szCs w:val="16"/>
      <w:lang w:eastAsia="lt-LT"/>
    </w:rPr>
  </w:style>
  <w:style w:type="paragraph" w:customStyle="1" w:styleId="xl111">
    <w:name w:val="xl111"/>
    <w:basedOn w:val="Normal"/>
    <w:rsid w:val="00F943B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16"/>
      <w:szCs w:val="16"/>
      <w:lang w:eastAsia="lt-LT"/>
    </w:rPr>
  </w:style>
  <w:style w:type="paragraph" w:customStyle="1" w:styleId="xl112">
    <w:name w:val="xl112"/>
    <w:basedOn w:val="Normal"/>
    <w:rsid w:val="00F943B2"/>
    <w:pPr>
      <w:pBdr>
        <w:top w:val="single" w:sz="4" w:space="0" w:color="auto"/>
        <w:left w:val="single" w:sz="4" w:space="0" w:color="auto"/>
        <w:bottom w:val="single" w:sz="4" w:space="0" w:color="auto"/>
      </w:pBdr>
      <w:spacing w:before="100" w:beforeAutospacing="1" w:after="100" w:afterAutospacing="1"/>
      <w:textAlignment w:val="center"/>
    </w:pPr>
    <w:rPr>
      <w:color w:val="00B050"/>
      <w:sz w:val="16"/>
      <w:szCs w:val="16"/>
      <w:lang w:eastAsia="lt-LT"/>
    </w:rPr>
  </w:style>
  <w:style w:type="paragraph" w:customStyle="1" w:styleId="xl113">
    <w:name w:val="xl113"/>
    <w:basedOn w:val="Normal"/>
    <w:rsid w:val="00F943B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6"/>
      <w:szCs w:val="16"/>
      <w:lang w:eastAsia="lt-LT"/>
    </w:rPr>
  </w:style>
  <w:style w:type="paragraph" w:customStyle="1" w:styleId="xl114">
    <w:name w:val="xl114"/>
    <w:basedOn w:val="Normal"/>
    <w:rsid w:val="00F943B2"/>
    <w:pPr>
      <w:pBdr>
        <w:top w:val="single" w:sz="4" w:space="0" w:color="auto"/>
        <w:left w:val="single" w:sz="4" w:space="0" w:color="auto"/>
        <w:bottom w:val="single" w:sz="4" w:space="0" w:color="auto"/>
      </w:pBdr>
      <w:spacing w:before="100" w:beforeAutospacing="1" w:after="100" w:afterAutospacing="1"/>
      <w:textAlignment w:val="center"/>
    </w:pPr>
    <w:rPr>
      <w:b/>
      <w:bCs/>
      <w:color w:val="2F75B5"/>
      <w:sz w:val="16"/>
      <w:szCs w:val="16"/>
      <w:lang w:eastAsia="lt-LT"/>
    </w:rPr>
  </w:style>
  <w:style w:type="paragraph" w:customStyle="1" w:styleId="xl115">
    <w:name w:val="xl115"/>
    <w:basedOn w:val="Normal"/>
    <w:rsid w:val="00F943B2"/>
    <w:pPr>
      <w:spacing w:before="100" w:beforeAutospacing="1" w:after="100" w:afterAutospacing="1"/>
    </w:pPr>
    <w:rPr>
      <w:sz w:val="16"/>
      <w:szCs w:val="16"/>
      <w:lang w:eastAsia="lt-LT"/>
    </w:rPr>
  </w:style>
  <w:style w:type="paragraph" w:customStyle="1" w:styleId="xl116">
    <w:name w:val="xl116"/>
    <w:basedOn w:val="Normal"/>
    <w:rsid w:val="00F94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2F75B5"/>
      <w:szCs w:val="24"/>
      <w:lang w:eastAsia="lt-LT"/>
    </w:rPr>
  </w:style>
  <w:style w:type="character" w:styleId="LineNumber">
    <w:name w:val="line number"/>
    <w:basedOn w:val="DefaultParagraphFont"/>
    <w:uiPriority w:val="99"/>
    <w:semiHidden/>
    <w:unhideWhenUsed/>
    <w:rsid w:val="00F943B2"/>
  </w:style>
  <w:style w:type="table" w:customStyle="1" w:styleId="TableGrid4">
    <w:name w:val="Table Grid4"/>
    <w:basedOn w:val="TableNormal"/>
    <w:next w:val="TableGrid"/>
    <w:uiPriority w:val="59"/>
    <w:rsid w:val="00586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78460">
      <w:bodyDiv w:val="1"/>
      <w:marLeft w:val="0"/>
      <w:marRight w:val="0"/>
      <w:marTop w:val="0"/>
      <w:marBottom w:val="0"/>
      <w:divBdr>
        <w:top w:val="none" w:sz="0" w:space="0" w:color="auto"/>
        <w:left w:val="none" w:sz="0" w:space="0" w:color="auto"/>
        <w:bottom w:val="none" w:sz="0" w:space="0" w:color="auto"/>
        <w:right w:val="none" w:sz="0" w:space="0" w:color="auto"/>
      </w:divBdr>
      <w:divsChild>
        <w:div w:id="1162038828">
          <w:marLeft w:val="0"/>
          <w:marRight w:val="0"/>
          <w:marTop w:val="0"/>
          <w:marBottom w:val="0"/>
          <w:divBdr>
            <w:top w:val="none" w:sz="0" w:space="0" w:color="auto"/>
            <w:left w:val="none" w:sz="0" w:space="0" w:color="auto"/>
            <w:bottom w:val="none" w:sz="0" w:space="0" w:color="auto"/>
            <w:right w:val="none" w:sz="0" w:space="0" w:color="auto"/>
          </w:divBdr>
          <w:divsChild>
            <w:div w:id="891575845">
              <w:marLeft w:val="0"/>
              <w:marRight w:val="0"/>
              <w:marTop w:val="0"/>
              <w:marBottom w:val="0"/>
              <w:divBdr>
                <w:top w:val="none" w:sz="0" w:space="0" w:color="auto"/>
                <w:left w:val="none" w:sz="0" w:space="0" w:color="auto"/>
                <w:bottom w:val="none" w:sz="0" w:space="0" w:color="auto"/>
                <w:right w:val="none" w:sz="0" w:space="0" w:color="auto"/>
              </w:divBdr>
              <w:divsChild>
                <w:div w:id="135031191">
                  <w:marLeft w:val="0"/>
                  <w:marRight w:val="0"/>
                  <w:marTop w:val="0"/>
                  <w:marBottom w:val="0"/>
                  <w:divBdr>
                    <w:top w:val="none" w:sz="0" w:space="0" w:color="auto"/>
                    <w:left w:val="none" w:sz="0" w:space="0" w:color="auto"/>
                    <w:bottom w:val="none" w:sz="0" w:space="0" w:color="auto"/>
                    <w:right w:val="none" w:sz="0" w:space="0" w:color="auto"/>
                  </w:divBdr>
                </w:div>
                <w:div w:id="688528874">
                  <w:marLeft w:val="0"/>
                  <w:marRight w:val="0"/>
                  <w:marTop w:val="0"/>
                  <w:marBottom w:val="0"/>
                  <w:divBdr>
                    <w:top w:val="none" w:sz="0" w:space="0" w:color="auto"/>
                    <w:left w:val="none" w:sz="0" w:space="0" w:color="auto"/>
                    <w:bottom w:val="none" w:sz="0" w:space="0" w:color="auto"/>
                    <w:right w:val="none" w:sz="0" w:space="0" w:color="auto"/>
                  </w:divBdr>
                </w:div>
                <w:div w:id="1552305702">
                  <w:marLeft w:val="0"/>
                  <w:marRight w:val="0"/>
                  <w:marTop w:val="0"/>
                  <w:marBottom w:val="0"/>
                  <w:divBdr>
                    <w:top w:val="none" w:sz="0" w:space="0" w:color="auto"/>
                    <w:left w:val="none" w:sz="0" w:space="0" w:color="auto"/>
                    <w:bottom w:val="none" w:sz="0" w:space="0" w:color="auto"/>
                    <w:right w:val="none" w:sz="0" w:space="0" w:color="auto"/>
                  </w:divBdr>
                </w:div>
              </w:divsChild>
            </w:div>
            <w:div w:id="2027711142">
              <w:marLeft w:val="0"/>
              <w:marRight w:val="0"/>
              <w:marTop w:val="0"/>
              <w:marBottom w:val="0"/>
              <w:divBdr>
                <w:top w:val="none" w:sz="0" w:space="0" w:color="auto"/>
                <w:left w:val="none" w:sz="0" w:space="0" w:color="auto"/>
                <w:bottom w:val="none" w:sz="0" w:space="0" w:color="auto"/>
                <w:right w:val="none" w:sz="0" w:space="0" w:color="auto"/>
              </w:divBdr>
            </w:div>
          </w:divsChild>
        </w:div>
        <w:div w:id="1326980598">
          <w:marLeft w:val="0"/>
          <w:marRight w:val="0"/>
          <w:marTop w:val="0"/>
          <w:marBottom w:val="0"/>
          <w:divBdr>
            <w:top w:val="none" w:sz="0" w:space="0" w:color="auto"/>
            <w:left w:val="none" w:sz="0" w:space="0" w:color="auto"/>
            <w:bottom w:val="none" w:sz="0" w:space="0" w:color="auto"/>
            <w:right w:val="none" w:sz="0" w:space="0" w:color="auto"/>
          </w:divBdr>
          <w:divsChild>
            <w:div w:id="182794198">
              <w:marLeft w:val="0"/>
              <w:marRight w:val="0"/>
              <w:marTop w:val="0"/>
              <w:marBottom w:val="0"/>
              <w:divBdr>
                <w:top w:val="none" w:sz="0" w:space="0" w:color="auto"/>
                <w:left w:val="none" w:sz="0" w:space="0" w:color="auto"/>
                <w:bottom w:val="none" w:sz="0" w:space="0" w:color="auto"/>
                <w:right w:val="none" w:sz="0" w:space="0" w:color="auto"/>
              </w:divBdr>
            </w:div>
            <w:div w:id="74784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50239">
      <w:bodyDiv w:val="1"/>
      <w:marLeft w:val="0"/>
      <w:marRight w:val="0"/>
      <w:marTop w:val="0"/>
      <w:marBottom w:val="0"/>
      <w:divBdr>
        <w:top w:val="none" w:sz="0" w:space="0" w:color="auto"/>
        <w:left w:val="none" w:sz="0" w:space="0" w:color="auto"/>
        <w:bottom w:val="none" w:sz="0" w:space="0" w:color="auto"/>
        <w:right w:val="none" w:sz="0" w:space="0" w:color="auto"/>
      </w:divBdr>
    </w:div>
    <w:div w:id="693044139">
      <w:bodyDiv w:val="1"/>
      <w:marLeft w:val="0"/>
      <w:marRight w:val="0"/>
      <w:marTop w:val="0"/>
      <w:marBottom w:val="0"/>
      <w:divBdr>
        <w:top w:val="none" w:sz="0" w:space="0" w:color="auto"/>
        <w:left w:val="none" w:sz="0" w:space="0" w:color="auto"/>
        <w:bottom w:val="none" w:sz="0" w:space="0" w:color="auto"/>
        <w:right w:val="none" w:sz="0" w:space="0" w:color="auto"/>
      </w:divBdr>
      <w:divsChild>
        <w:div w:id="195627008">
          <w:marLeft w:val="0"/>
          <w:marRight w:val="0"/>
          <w:marTop w:val="0"/>
          <w:marBottom w:val="0"/>
          <w:divBdr>
            <w:top w:val="none" w:sz="0" w:space="0" w:color="auto"/>
            <w:left w:val="none" w:sz="0" w:space="0" w:color="auto"/>
            <w:bottom w:val="none" w:sz="0" w:space="0" w:color="auto"/>
            <w:right w:val="none" w:sz="0" w:space="0" w:color="auto"/>
          </w:divBdr>
        </w:div>
        <w:div w:id="1939096648">
          <w:marLeft w:val="0"/>
          <w:marRight w:val="0"/>
          <w:marTop w:val="0"/>
          <w:marBottom w:val="0"/>
          <w:divBdr>
            <w:top w:val="none" w:sz="0" w:space="0" w:color="auto"/>
            <w:left w:val="none" w:sz="0" w:space="0" w:color="auto"/>
            <w:bottom w:val="none" w:sz="0" w:space="0" w:color="auto"/>
            <w:right w:val="none" w:sz="0" w:space="0" w:color="auto"/>
          </w:divBdr>
        </w:div>
      </w:divsChild>
    </w:div>
    <w:div w:id="1489058912">
      <w:bodyDiv w:val="1"/>
      <w:marLeft w:val="0"/>
      <w:marRight w:val="0"/>
      <w:marTop w:val="0"/>
      <w:marBottom w:val="0"/>
      <w:divBdr>
        <w:top w:val="none" w:sz="0" w:space="0" w:color="auto"/>
        <w:left w:val="none" w:sz="0" w:space="0" w:color="auto"/>
        <w:bottom w:val="none" w:sz="0" w:space="0" w:color="auto"/>
        <w:right w:val="none" w:sz="0" w:space="0" w:color="auto"/>
      </w:divBdr>
      <w:divsChild>
        <w:div w:id="986978028">
          <w:marLeft w:val="0"/>
          <w:marRight w:val="0"/>
          <w:marTop w:val="0"/>
          <w:marBottom w:val="0"/>
          <w:divBdr>
            <w:top w:val="none" w:sz="0" w:space="0" w:color="auto"/>
            <w:left w:val="none" w:sz="0" w:space="0" w:color="auto"/>
            <w:bottom w:val="none" w:sz="0" w:space="0" w:color="auto"/>
            <w:right w:val="none" w:sz="0" w:space="0" w:color="auto"/>
          </w:divBdr>
          <w:divsChild>
            <w:div w:id="1392385968">
              <w:marLeft w:val="0"/>
              <w:marRight w:val="0"/>
              <w:marTop w:val="0"/>
              <w:marBottom w:val="0"/>
              <w:divBdr>
                <w:top w:val="none" w:sz="0" w:space="0" w:color="auto"/>
                <w:left w:val="none" w:sz="0" w:space="0" w:color="auto"/>
                <w:bottom w:val="none" w:sz="0" w:space="0" w:color="auto"/>
                <w:right w:val="none" w:sz="0" w:space="0" w:color="auto"/>
              </w:divBdr>
            </w:div>
            <w:div w:id="1760835962">
              <w:marLeft w:val="0"/>
              <w:marRight w:val="0"/>
              <w:marTop w:val="0"/>
              <w:marBottom w:val="0"/>
              <w:divBdr>
                <w:top w:val="none" w:sz="0" w:space="0" w:color="auto"/>
                <w:left w:val="none" w:sz="0" w:space="0" w:color="auto"/>
                <w:bottom w:val="none" w:sz="0" w:space="0" w:color="auto"/>
                <w:right w:val="none" w:sz="0" w:space="0" w:color="auto"/>
              </w:divBdr>
            </w:div>
          </w:divsChild>
        </w:div>
        <w:div w:id="2097551747">
          <w:marLeft w:val="0"/>
          <w:marRight w:val="0"/>
          <w:marTop w:val="0"/>
          <w:marBottom w:val="0"/>
          <w:divBdr>
            <w:top w:val="none" w:sz="0" w:space="0" w:color="auto"/>
            <w:left w:val="none" w:sz="0" w:space="0" w:color="auto"/>
            <w:bottom w:val="none" w:sz="0" w:space="0" w:color="auto"/>
            <w:right w:val="none" w:sz="0" w:space="0" w:color="auto"/>
          </w:divBdr>
          <w:divsChild>
            <w:div w:id="554050822">
              <w:marLeft w:val="0"/>
              <w:marRight w:val="0"/>
              <w:marTop w:val="0"/>
              <w:marBottom w:val="0"/>
              <w:divBdr>
                <w:top w:val="none" w:sz="0" w:space="0" w:color="auto"/>
                <w:left w:val="none" w:sz="0" w:space="0" w:color="auto"/>
                <w:bottom w:val="none" w:sz="0" w:space="0" w:color="auto"/>
                <w:right w:val="none" w:sz="0" w:space="0" w:color="auto"/>
              </w:divBdr>
              <w:divsChild>
                <w:div w:id="482083274">
                  <w:marLeft w:val="0"/>
                  <w:marRight w:val="0"/>
                  <w:marTop w:val="0"/>
                  <w:marBottom w:val="0"/>
                  <w:divBdr>
                    <w:top w:val="none" w:sz="0" w:space="0" w:color="auto"/>
                    <w:left w:val="none" w:sz="0" w:space="0" w:color="auto"/>
                    <w:bottom w:val="none" w:sz="0" w:space="0" w:color="auto"/>
                    <w:right w:val="none" w:sz="0" w:space="0" w:color="auto"/>
                  </w:divBdr>
                </w:div>
                <w:div w:id="1713577802">
                  <w:marLeft w:val="0"/>
                  <w:marRight w:val="0"/>
                  <w:marTop w:val="0"/>
                  <w:marBottom w:val="0"/>
                  <w:divBdr>
                    <w:top w:val="none" w:sz="0" w:space="0" w:color="auto"/>
                    <w:left w:val="none" w:sz="0" w:space="0" w:color="auto"/>
                    <w:bottom w:val="none" w:sz="0" w:space="0" w:color="auto"/>
                    <w:right w:val="none" w:sz="0" w:space="0" w:color="auto"/>
                  </w:divBdr>
                </w:div>
                <w:div w:id="1963337254">
                  <w:marLeft w:val="0"/>
                  <w:marRight w:val="0"/>
                  <w:marTop w:val="0"/>
                  <w:marBottom w:val="0"/>
                  <w:divBdr>
                    <w:top w:val="none" w:sz="0" w:space="0" w:color="auto"/>
                    <w:left w:val="none" w:sz="0" w:space="0" w:color="auto"/>
                    <w:bottom w:val="none" w:sz="0" w:space="0" w:color="auto"/>
                    <w:right w:val="none" w:sz="0" w:space="0" w:color="auto"/>
                  </w:divBdr>
                </w:div>
              </w:divsChild>
            </w:div>
            <w:div w:id="20152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244547">
      <w:bodyDiv w:val="1"/>
      <w:marLeft w:val="0"/>
      <w:marRight w:val="0"/>
      <w:marTop w:val="0"/>
      <w:marBottom w:val="0"/>
      <w:divBdr>
        <w:top w:val="none" w:sz="0" w:space="0" w:color="auto"/>
        <w:left w:val="none" w:sz="0" w:space="0" w:color="auto"/>
        <w:bottom w:val="none" w:sz="0" w:space="0" w:color="auto"/>
        <w:right w:val="none" w:sz="0" w:space="0" w:color="auto"/>
      </w:divBdr>
    </w:div>
    <w:div w:id="1933010835">
      <w:bodyDiv w:val="1"/>
      <w:marLeft w:val="0"/>
      <w:marRight w:val="0"/>
      <w:marTop w:val="0"/>
      <w:marBottom w:val="0"/>
      <w:divBdr>
        <w:top w:val="none" w:sz="0" w:space="0" w:color="auto"/>
        <w:left w:val="none" w:sz="0" w:space="0" w:color="auto"/>
        <w:bottom w:val="none" w:sz="0" w:space="0" w:color="auto"/>
        <w:right w:val="none" w:sz="0" w:space="0" w:color="auto"/>
      </w:divBdr>
    </w:div>
    <w:div w:id="1949117683">
      <w:bodyDiv w:val="1"/>
      <w:marLeft w:val="0"/>
      <w:marRight w:val="0"/>
      <w:marTop w:val="0"/>
      <w:marBottom w:val="0"/>
      <w:divBdr>
        <w:top w:val="none" w:sz="0" w:space="0" w:color="auto"/>
        <w:left w:val="none" w:sz="0" w:space="0" w:color="auto"/>
        <w:bottom w:val="none" w:sz="0" w:space="0" w:color="auto"/>
        <w:right w:val="none" w:sz="0" w:space="0" w:color="auto"/>
      </w:divBdr>
      <w:divsChild>
        <w:div w:id="445270644">
          <w:marLeft w:val="0"/>
          <w:marRight w:val="0"/>
          <w:marTop w:val="0"/>
          <w:marBottom w:val="0"/>
          <w:divBdr>
            <w:top w:val="none" w:sz="0" w:space="0" w:color="auto"/>
            <w:left w:val="none" w:sz="0" w:space="0" w:color="auto"/>
            <w:bottom w:val="none" w:sz="0" w:space="0" w:color="auto"/>
            <w:right w:val="none" w:sz="0" w:space="0" w:color="auto"/>
          </w:divBdr>
        </w:div>
        <w:div w:id="157118631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0a36a7b9-ad7b-430c-997d-9886d19e72c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D15AED411EAD8448C100F04CA19CAAF" ma:contentTypeVersion="9" ma:contentTypeDescription="Kurkite naują dokumentą." ma:contentTypeScope="" ma:versionID="b1f95c7f3f3b8856e922f9dbf2e730de">
  <xsd:schema xmlns:xsd="http://www.w3.org/2001/XMLSchema" xmlns:xs="http://www.w3.org/2001/XMLSchema" xmlns:p="http://schemas.microsoft.com/office/2006/metadata/properties" xmlns:ns3="0a36a7b9-ad7b-430c-997d-9886d19e72c4" xmlns:ns4="2518a86b-979c-48ef-a8d1-8baa92526cd8" targetNamespace="http://schemas.microsoft.com/office/2006/metadata/properties" ma:root="true" ma:fieldsID="5e89b8fb37e8c42470e18da4e5927579" ns3:_="" ns4:_="">
    <xsd:import namespace="0a36a7b9-ad7b-430c-997d-9886d19e72c4"/>
    <xsd:import namespace="2518a86b-979c-48ef-a8d1-8baa92526cd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6a7b9-ad7b-430c-997d-9886d19e72c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18a86b-979c-48ef-a8d1-8baa92526cd8"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0D9D98-BB0C-4B12-A8B7-1B72A838D380}">
  <ds:schemaRefs>
    <ds:schemaRef ds:uri="http://schemas.openxmlformats.org/officeDocument/2006/bibliography"/>
  </ds:schemaRefs>
</ds:datastoreItem>
</file>

<file path=customXml/itemProps2.xml><?xml version="1.0" encoding="utf-8"?>
<ds:datastoreItem xmlns:ds="http://schemas.openxmlformats.org/officeDocument/2006/customXml" ds:itemID="{D44859A3-D011-4C35-9642-D38EF69B3293}">
  <ds:schemaRefs>
    <ds:schemaRef ds:uri="http://schemas.microsoft.com/office/2006/metadata/properties"/>
    <ds:schemaRef ds:uri="http://schemas.microsoft.com/office/infopath/2007/PartnerControls"/>
    <ds:schemaRef ds:uri="0a36a7b9-ad7b-430c-997d-9886d19e72c4"/>
  </ds:schemaRefs>
</ds:datastoreItem>
</file>

<file path=customXml/itemProps3.xml><?xml version="1.0" encoding="utf-8"?>
<ds:datastoreItem xmlns:ds="http://schemas.openxmlformats.org/officeDocument/2006/customXml" ds:itemID="{B7AFDC15-08FA-4931-A60C-0EB1A44C4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6a7b9-ad7b-430c-997d-9886d19e72c4"/>
    <ds:schemaRef ds:uri="2518a86b-979c-48ef-a8d1-8baa92526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3B7E62-B9F3-4C26-8E88-151D783651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5542</Words>
  <Characters>3160</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Jakubauskas</dc:creator>
  <cp:keywords/>
  <dc:description/>
  <cp:lastModifiedBy>Meda Denopaitė Matuliauskė</cp:lastModifiedBy>
  <cp:revision>6</cp:revision>
  <dcterms:created xsi:type="dcterms:W3CDTF">2025-02-28T13:10:00Z</dcterms:created>
  <dcterms:modified xsi:type="dcterms:W3CDTF">2025-03-06T05:23:00Z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0x0101001D15AED411EAD8448C100F04CA19CAAF</vt:lpwstr>
  </property>
</Properties>
</file>