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EE0D" w14:textId="77777777" w:rsidR="0056462D" w:rsidRDefault="0056462D" w:rsidP="00E853BB">
      <w:pPr>
        <w:pStyle w:val="NoSpacing"/>
        <w:ind w:firstLine="6946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>Specialiųjų pirkimo sąlygų</w:t>
      </w:r>
    </w:p>
    <w:p w14:paraId="698320DA" w14:textId="5F8C1321" w:rsidR="0056462D" w:rsidRDefault="0056462D" w:rsidP="00E853BB">
      <w:pPr>
        <w:pStyle w:val="NoSpacing"/>
        <w:ind w:firstLine="6946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>1 priedas</w:t>
      </w:r>
    </w:p>
    <w:p w14:paraId="447929F7" w14:textId="77777777" w:rsidR="0056462D" w:rsidRDefault="0056462D" w:rsidP="00E853BB">
      <w:pPr>
        <w:pStyle w:val="NoSpacing"/>
        <w:ind w:firstLine="6946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A20FC2B" w14:textId="66902F73" w:rsidR="0025641D" w:rsidRPr="009A5FEA" w:rsidRDefault="0025641D" w:rsidP="00E853BB">
      <w:pPr>
        <w:pStyle w:val="NoSpacing"/>
        <w:ind w:firstLine="6946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A5FEA">
        <w:rPr>
          <w:rFonts w:ascii="Arial" w:hAnsi="Arial" w:cs="Arial"/>
          <w:noProof/>
          <w:color w:val="000000" w:themeColor="text1"/>
          <w:sz w:val="20"/>
          <w:szCs w:val="20"/>
        </w:rPr>
        <w:t>TVIRTINU</w:t>
      </w:r>
    </w:p>
    <w:p w14:paraId="3E76E925" w14:textId="1DA6DEF4" w:rsidR="0025641D" w:rsidRPr="009A5FEA" w:rsidRDefault="0025641D" w:rsidP="00E853BB">
      <w:pPr>
        <w:pStyle w:val="NoSpacing"/>
        <w:ind w:firstLine="6946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A5FEA">
        <w:rPr>
          <w:rFonts w:ascii="Arial" w:hAnsi="Arial" w:cs="Arial"/>
          <w:noProof/>
          <w:color w:val="000000" w:themeColor="text1"/>
          <w:sz w:val="20"/>
          <w:szCs w:val="20"/>
        </w:rPr>
        <w:t xml:space="preserve">AB </w:t>
      </w:r>
      <w:r w:rsidR="0056462D">
        <w:rPr>
          <w:rFonts w:ascii="Arial" w:hAnsi="Arial" w:cs="Arial"/>
          <w:noProof/>
          <w:color w:val="000000" w:themeColor="text1"/>
          <w:sz w:val="20"/>
          <w:szCs w:val="20"/>
        </w:rPr>
        <w:t>„</w:t>
      </w:r>
      <w:r w:rsidRPr="009A5FEA">
        <w:rPr>
          <w:rFonts w:ascii="Arial" w:hAnsi="Arial" w:cs="Arial"/>
          <w:noProof/>
          <w:color w:val="000000" w:themeColor="text1"/>
          <w:sz w:val="20"/>
          <w:szCs w:val="20"/>
        </w:rPr>
        <w:t>Kauno energija“</w:t>
      </w:r>
    </w:p>
    <w:p w14:paraId="72DAFD04" w14:textId="4E2FFDCC" w:rsidR="0025641D" w:rsidRPr="009A5FEA" w:rsidRDefault="00AB5403" w:rsidP="00E853BB">
      <w:pPr>
        <w:pStyle w:val="NoSpacing"/>
        <w:ind w:firstLine="6946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>Technikos direktorius</w:t>
      </w:r>
    </w:p>
    <w:p w14:paraId="562974B8" w14:textId="635080AE" w:rsidR="0025641D" w:rsidRPr="009A5FEA" w:rsidRDefault="00AB5403" w:rsidP="00E853BB">
      <w:pPr>
        <w:pStyle w:val="NoSpacing"/>
        <w:ind w:firstLine="6946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>Arvydas Kasputis</w:t>
      </w:r>
    </w:p>
    <w:p w14:paraId="07D1B516" w14:textId="3792690D" w:rsidR="00346DA8" w:rsidRPr="009A5FEA" w:rsidRDefault="0025641D" w:rsidP="00E853BB">
      <w:pPr>
        <w:pStyle w:val="NoSpacing"/>
        <w:ind w:firstLine="6946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A5FEA">
        <w:rPr>
          <w:rFonts w:ascii="Arial" w:hAnsi="Arial" w:cs="Arial"/>
          <w:noProof/>
          <w:color w:val="000000" w:themeColor="text1"/>
          <w:sz w:val="20"/>
          <w:szCs w:val="20"/>
        </w:rPr>
        <w:t>202</w:t>
      </w:r>
      <w:r w:rsidR="00AB5403">
        <w:rPr>
          <w:rFonts w:ascii="Arial" w:hAnsi="Arial" w:cs="Arial"/>
          <w:noProof/>
          <w:color w:val="000000" w:themeColor="text1"/>
          <w:sz w:val="20"/>
          <w:szCs w:val="20"/>
        </w:rPr>
        <w:t>5</w:t>
      </w:r>
      <w:r w:rsidRPr="009A5FEA"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  <w:r w:rsidRPr="00215FAF">
        <w:rPr>
          <w:rFonts w:ascii="Arial" w:hAnsi="Arial" w:cs="Arial"/>
          <w:noProof/>
          <w:sz w:val="20"/>
          <w:szCs w:val="20"/>
        </w:rPr>
        <w:t>m.</w:t>
      </w:r>
      <w:r w:rsidR="0056462D">
        <w:rPr>
          <w:rFonts w:ascii="Arial" w:hAnsi="Arial" w:cs="Arial"/>
          <w:noProof/>
          <w:sz w:val="20"/>
          <w:szCs w:val="20"/>
        </w:rPr>
        <w:t xml:space="preserve"> vasario 19 </w:t>
      </w:r>
      <w:r w:rsidRPr="00215FAF">
        <w:rPr>
          <w:rFonts w:ascii="Arial" w:hAnsi="Arial" w:cs="Arial"/>
          <w:noProof/>
          <w:sz w:val="20"/>
          <w:szCs w:val="20"/>
        </w:rPr>
        <w:t>d.</w:t>
      </w:r>
    </w:p>
    <w:p w14:paraId="25136EB3" w14:textId="554AAC75" w:rsidR="000B0C42" w:rsidRPr="009A5FEA" w:rsidRDefault="000B0C42" w:rsidP="000C562D">
      <w:pPr>
        <w:jc w:val="both"/>
        <w:rPr>
          <w:rFonts w:ascii="Arial" w:hAnsi="Arial" w:cs="Arial"/>
          <w:b/>
          <w:caps/>
          <w:noProof/>
          <w:color w:val="000000" w:themeColor="text1"/>
          <w:lang w:val="lt-LT"/>
        </w:rPr>
      </w:pPr>
    </w:p>
    <w:p w14:paraId="04E521C2" w14:textId="77777777" w:rsidR="0025641D" w:rsidRPr="009A5FEA" w:rsidRDefault="0025641D" w:rsidP="000C562D">
      <w:pPr>
        <w:spacing w:line="276" w:lineRule="auto"/>
        <w:jc w:val="center"/>
        <w:rPr>
          <w:rFonts w:ascii="Arial" w:hAnsi="Arial" w:cs="Arial"/>
          <w:b/>
          <w:caps/>
          <w:noProof/>
          <w:color w:val="000000" w:themeColor="text1"/>
          <w:lang w:val="lt-LT"/>
        </w:rPr>
      </w:pPr>
    </w:p>
    <w:p w14:paraId="38F4EF77" w14:textId="36736B38" w:rsidR="00915324" w:rsidRPr="009A5FEA" w:rsidRDefault="009C2B6D" w:rsidP="000C562D">
      <w:pPr>
        <w:spacing w:line="276" w:lineRule="auto"/>
        <w:jc w:val="center"/>
        <w:rPr>
          <w:rFonts w:ascii="Arial" w:hAnsi="Arial" w:cs="Arial"/>
          <w:b/>
          <w:caps/>
          <w:noProof/>
          <w:color w:val="000000" w:themeColor="text1"/>
          <w:sz w:val="24"/>
          <w:szCs w:val="24"/>
          <w:lang w:val="lt-LT"/>
        </w:rPr>
      </w:pPr>
      <w:r w:rsidRPr="009A5FEA">
        <w:rPr>
          <w:rFonts w:ascii="Arial" w:hAnsi="Arial" w:cs="Arial"/>
          <w:b/>
          <w:caps/>
          <w:noProof/>
          <w:color w:val="000000" w:themeColor="text1"/>
          <w:sz w:val="24"/>
          <w:szCs w:val="24"/>
          <w:lang w:val="lt-LT"/>
        </w:rPr>
        <w:t>TECHNINĖ SPECIFIKACIJA</w:t>
      </w:r>
    </w:p>
    <w:p w14:paraId="211828C8" w14:textId="77777777" w:rsidR="00D1713E" w:rsidRPr="003F71E1" w:rsidRDefault="00D1713E" w:rsidP="000C562D">
      <w:pPr>
        <w:spacing w:line="276" w:lineRule="auto"/>
        <w:jc w:val="both"/>
        <w:rPr>
          <w:rFonts w:ascii="Arial" w:hAnsi="Arial" w:cs="Arial"/>
          <w:b/>
          <w:caps/>
          <w:noProof/>
          <w:color w:val="000000" w:themeColor="text1"/>
          <w:lang w:val="lt-LT"/>
        </w:rPr>
      </w:pPr>
    </w:p>
    <w:p w14:paraId="77E3C71A" w14:textId="1DA4A402" w:rsidR="00A218F5" w:rsidRPr="003F71E1" w:rsidRDefault="005C4576" w:rsidP="00FC0898">
      <w:pPr>
        <w:pStyle w:val="ListParagraph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color w:val="000000" w:themeColor="text1"/>
          <w:sz w:val="24"/>
          <w:szCs w:val="24"/>
          <w:lang w:val="lt-LT"/>
        </w:rPr>
      </w:pPr>
      <w:bookmarkStart w:id="0" w:name="_Hlk19099743"/>
      <w:bookmarkStart w:id="1" w:name="_Hlk19104256"/>
      <w:r w:rsidRPr="003F71E1">
        <w:rPr>
          <w:rFonts w:ascii="Arial" w:hAnsi="Arial" w:cs="Arial"/>
          <w:b/>
          <w:caps/>
          <w:noProof/>
          <w:color w:val="000000" w:themeColor="text1"/>
          <w:sz w:val="24"/>
          <w:szCs w:val="24"/>
          <w:lang w:val="lt-LT"/>
        </w:rPr>
        <w:t>PIRKIMO OBJEKTAS</w:t>
      </w:r>
      <w:bookmarkEnd w:id="0"/>
      <w:r w:rsidR="00A10869" w:rsidRPr="003F71E1">
        <w:rPr>
          <w:rFonts w:ascii="Arial" w:hAnsi="Arial" w:cs="Arial"/>
          <w:b/>
          <w:caps/>
          <w:noProof/>
          <w:color w:val="000000" w:themeColor="text1"/>
          <w:sz w:val="24"/>
          <w:szCs w:val="24"/>
          <w:lang w:val="lt-LT"/>
        </w:rPr>
        <w:t xml:space="preserve"> </w:t>
      </w:r>
    </w:p>
    <w:p w14:paraId="48A565C7" w14:textId="77777777" w:rsidR="00BF4434" w:rsidRPr="003F71E1" w:rsidRDefault="00BF4434" w:rsidP="00FC0898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color w:val="000000" w:themeColor="text1"/>
          <w:sz w:val="20"/>
          <w:szCs w:val="20"/>
          <w:lang w:val="lt-LT"/>
        </w:rPr>
      </w:pPr>
    </w:p>
    <w:p w14:paraId="0999AB0F" w14:textId="1FBFE432" w:rsidR="005C4576" w:rsidRPr="00135576" w:rsidRDefault="00265398" w:rsidP="00775E3D">
      <w:pPr>
        <w:pStyle w:val="ListParagraph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 w:rsidRPr="003F71E1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Akcin</w:t>
      </w:r>
      <w:r w:rsidR="00AB540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ė</w:t>
      </w:r>
      <w:r w:rsidR="00024443" w:rsidRPr="003F71E1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</w:t>
      </w:r>
      <w:r w:rsidRPr="003F71E1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bendrov</w:t>
      </w:r>
      <w:r w:rsidR="00AB540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ė</w:t>
      </w:r>
      <w:r w:rsidRPr="003F71E1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„Kauno energija“ </w:t>
      </w:r>
      <w:r w:rsidR="007015F2" w:rsidRPr="003F71E1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(toliau </w:t>
      </w:r>
      <w:r w:rsidR="007015F2" w:rsidRPr="00135576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– </w:t>
      </w:r>
      <w:r w:rsidR="007015F2" w:rsidRPr="00135576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lt-LT"/>
        </w:rPr>
        <w:t>Perkantysis subjektas</w:t>
      </w:r>
      <w:r w:rsidR="00AB540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) numato įsigyti sukamųjų įrenginių vibracijų matavimo</w:t>
      </w:r>
      <w:r w:rsidR="00F27EE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daviklius</w:t>
      </w:r>
      <w:r w:rsidR="00AB540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ir </w:t>
      </w:r>
      <w:r w:rsidR="00A35176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duomenų kaupimo-valdymo</w:t>
      </w:r>
      <w:r w:rsidR="00AB540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sistem</w:t>
      </w:r>
      <w:r w:rsidR="00AB5403" w:rsidRPr="00EE4825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ą</w:t>
      </w:r>
      <w:r w:rsidR="00024443" w:rsidRPr="00EE4825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</w:t>
      </w:r>
      <w:r w:rsidR="00F5518E" w:rsidRPr="00EE4825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(BVPŽ kodas − </w:t>
      </w:r>
      <w:r w:rsidR="00135576" w:rsidRPr="00EE4825">
        <w:rPr>
          <w:rFonts w:ascii="Arial" w:hAnsi="Arial" w:cs="Arial"/>
          <w:noProof/>
          <w:color w:val="000000" w:themeColor="text1"/>
          <w:sz w:val="20"/>
          <w:szCs w:val="20"/>
        </w:rPr>
        <w:t>3</w:t>
      </w:r>
      <w:r w:rsidR="00EE4825" w:rsidRPr="00EE4825">
        <w:rPr>
          <w:rFonts w:ascii="Arial" w:hAnsi="Arial" w:cs="Arial"/>
          <w:noProof/>
          <w:color w:val="000000" w:themeColor="text1"/>
          <w:sz w:val="20"/>
          <w:szCs w:val="20"/>
        </w:rPr>
        <w:t>8434400</w:t>
      </w:r>
      <w:r w:rsidR="00135576" w:rsidRPr="00EE4825">
        <w:rPr>
          <w:rFonts w:ascii="Arial" w:hAnsi="Arial" w:cs="Arial"/>
          <w:noProof/>
          <w:color w:val="000000" w:themeColor="text1"/>
          <w:sz w:val="20"/>
          <w:szCs w:val="20"/>
        </w:rPr>
        <w:t>-</w:t>
      </w:r>
      <w:r w:rsidR="00EE4825" w:rsidRPr="00EE4825">
        <w:rPr>
          <w:rFonts w:ascii="Arial" w:hAnsi="Arial" w:cs="Arial"/>
          <w:noProof/>
          <w:color w:val="000000" w:themeColor="text1"/>
          <w:sz w:val="20"/>
          <w:szCs w:val="20"/>
        </w:rPr>
        <w:t>0</w:t>
      </w:r>
      <w:r w:rsidR="00E853BB" w:rsidRPr="00EE4825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; </w:t>
      </w:r>
      <w:r w:rsidR="00D94800" w:rsidRPr="00EE4825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toliau – </w:t>
      </w:r>
      <w:r w:rsidR="00D94800" w:rsidRPr="00EE4825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lt-LT"/>
        </w:rPr>
        <w:t>Prekės</w:t>
      </w:r>
      <w:r w:rsidR="00C67DAC" w:rsidRPr="00EE4825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lt-LT"/>
        </w:rPr>
        <w:t xml:space="preserve"> </w:t>
      </w:r>
      <w:r w:rsidR="00C67DAC" w:rsidRPr="00EE4825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ar</w:t>
      </w:r>
      <w:r w:rsidR="00E853BB" w:rsidRPr="00EE4825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ba</w:t>
      </w:r>
      <w:r w:rsidR="00C67DAC" w:rsidRPr="00EE4825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lt-LT"/>
        </w:rPr>
        <w:t xml:space="preserve"> Prekė</w:t>
      </w:r>
      <w:r w:rsidR="00D94800" w:rsidRPr="00EE4825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)</w:t>
      </w:r>
      <w:r w:rsidR="00A512FD" w:rsidRPr="00EE4825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.</w:t>
      </w:r>
    </w:p>
    <w:p w14:paraId="7A27F290" w14:textId="75865954" w:rsidR="002A7A4E" w:rsidRPr="00135576" w:rsidRDefault="002A7A4E" w:rsidP="000C562D">
      <w:pPr>
        <w:pStyle w:val="ListParagraph"/>
        <w:tabs>
          <w:tab w:val="left" w:pos="426"/>
          <w:tab w:val="left" w:pos="993"/>
        </w:tabs>
        <w:spacing w:line="276" w:lineRule="auto"/>
        <w:ind w:left="426"/>
        <w:jc w:val="both"/>
        <w:rPr>
          <w:rFonts w:ascii="Arial" w:hAnsi="Arial" w:cs="Arial"/>
          <w:noProof/>
          <w:color w:val="000000" w:themeColor="text1"/>
          <w:lang w:val="lt-LT"/>
        </w:rPr>
      </w:pPr>
    </w:p>
    <w:p w14:paraId="41969D84" w14:textId="7A3BE733" w:rsidR="00481CB7" w:rsidRPr="00135576" w:rsidRDefault="009F6BA1" w:rsidP="00A51EFC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b/>
          <w:bCs/>
          <w:noProof/>
          <w:color w:val="000000" w:themeColor="text1"/>
          <w:lang w:val="lt-LT" w:eastAsia="ru-RU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lt-LT" w:eastAsia="ru-RU"/>
        </w:rPr>
        <w:t>ESAMA P</w:t>
      </w:r>
      <w:r w:rsidR="00747A1C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lt-LT" w:eastAsia="ru-RU"/>
        </w:rPr>
        <w:t>A</w:t>
      </w: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lt-LT" w:eastAsia="ru-RU"/>
        </w:rPr>
        <w:t xml:space="preserve">DĖTIS IR </w:t>
      </w:r>
      <w:r w:rsidR="002A7A4E" w:rsidRPr="00135576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lt-LT" w:eastAsia="ru-RU"/>
        </w:rPr>
        <w:t>PIRKIMO OBJEKTO PRITAIKYMO SRITIS</w:t>
      </w:r>
    </w:p>
    <w:p w14:paraId="64C688A0" w14:textId="77777777" w:rsidR="00A94EC8" w:rsidRPr="001E0A76" w:rsidRDefault="00A94EC8" w:rsidP="00A94EC8">
      <w:pPr>
        <w:rPr>
          <w:noProof/>
          <w:color w:val="000000" w:themeColor="text1"/>
          <w:lang w:val="lt-LT" w:eastAsia="ru-RU"/>
        </w:rPr>
      </w:pPr>
    </w:p>
    <w:p w14:paraId="0A84769A" w14:textId="465E3BEC" w:rsidR="00A84B62" w:rsidRDefault="00AB5403" w:rsidP="00AB5403">
      <w:pPr>
        <w:pStyle w:val="ListParagraph"/>
        <w:numPr>
          <w:ilvl w:val="1"/>
          <w:numId w:val="18"/>
        </w:numPr>
        <w:tabs>
          <w:tab w:val="left" w:pos="851"/>
        </w:tabs>
        <w:ind w:left="851" w:hanging="425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 w:rsidRPr="00AB540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Šiuo metu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sukamųjų</w:t>
      </w:r>
      <w:r w:rsidRPr="00AB540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įrengin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ių vibracijos</w:t>
      </w:r>
      <w:r w:rsidRPr="00AB540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tikrinam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os </w:t>
      </w:r>
      <w:r w:rsidRPr="00AB540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naudojant mobilų vibracijų matavimo įrenginį. Siekiant optimizuoti įrenginių priežiūrą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ir užkirsti keli</w:t>
      </w:r>
      <w:r w:rsidR="007B65BE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ą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avarinėms situacijoms</w:t>
      </w:r>
      <w:r w:rsidRPr="00AB540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Perkantysis subjektas numato įsigyti stacionarius</w:t>
      </w:r>
      <w:r w:rsidR="00E94F34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</w:t>
      </w:r>
      <w:r w:rsidRPr="00AB540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vibracijų matavimo daviklius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, kurie realiu laiku pateiktų informaciją apie įrenginio būklę</w:t>
      </w:r>
      <w:r w:rsidR="007B65BE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(nuotolinio nuskaitymo).</w:t>
      </w:r>
    </w:p>
    <w:p w14:paraId="206A36C1" w14:textId="4A52E12D" w:rsidR="007B65BE" w:rsidRPr="007B65BE" w:rsidRDefault="007B65BE" w:rsidP="007B65BE">
      <w:pPr>
        <w:pStyle w:val="ListParagraph"/>
        <w:tabs>
          <w:tab w:val="left" w:pos="0"/>
          <w:tab w:val="left" w:pos="851"/>
        </w:tabs>
        <w:spacing w:line="276" w:lineRule="auto"/>
        <w:ind w:left="851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</w:p>
    <w:p w14:paraId="6E1823B4" w14:textId="77777777" w:rsidR="00E14666" w:rsidRPr="00DF4058" w:rsidRDefault="00E14666" w:rsidP="00747A1C">
      <w:pP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</w:p>
    <w:p w14:paraId="10E9DDEC" w14:textId="114601EA" w:rsidR="00BF4434" w:rsidRPr="00DF4058" w:rsidRDefault="005C4576" w:rsidP="00A51EFC">
      <w:pPr>
        <w:pStyle w:val="ListParagraph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color w:val="000000" w:themeColor="text1"/>
          <w:lang w:val="lt-LT"/>
        </w:rPr>
      </w:pPr>
      <w:bookmarkStart w:id="2" w:name="_Hlk19099752"/>
      <w:r w:rsidRPr="00DF405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lt-LT"/>
        </w:rPr>
        <w:t xml:space="preserve">PIRKIMO OBJEKTO APIMTYS IR </w:t>
      </w:r>
      <w:r w:rsidR="001758B5" w:rsidRPr="00DF405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lt-LT"/>
        </w:rPr>
        <w:t xml:space="preserve">TECHNINĖ </w:t>
      </w:r>
      <w:r w:rsidRPr="00DF405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lt-LT"/>
        </w:rPr>
        <w:t>CHARAKTERISTIKA</w:t>
      </w:r>
    </w:p>
    <w:p w14:paraId="45C417F8" w14:textId="5B6D13AD" w:rsidR="00A94EC8" w:rsidRPr="00DF4058" w:rsidRDefault="00A94EC8" w:rsidP="00A94EC8">
      <w:pPr>
        <w:rPr>
          <w:noProof/>
          <w:color w:val="000000" w:themeColor="text1"/>
          <w:lang w:val="lt-LT"/>
        </w:rPr>
      </w:pPr>
    </w:p>
    <w:bookmarkEnd w:id="2"/>
    <w:p w14:paraId="36156D11" w14:textId="53820F39" w:rsidR="007B65BE" w:rsidRDefault="007B65BE" w:rsidP="007B65BE">
      <w:pPr>
        <w:pStyle w:val="ListParagraph"/>
        <w:numPr>
          <w:ilvl w:val="1"/>
          <w:numId w:val="18"/>
        </w:numPr>
        <w:tabs>
          <w:tab w:val="left" w:pos="284"/>
        </w:tabs>
        <w:ind w:left="851" w:hanging="425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Perkantysis subjektas perka vibracijų daviklius, kurių jautrumas 10 Hz-5 kHz (preliminarus kiekis 29 vnt.) ir kurių jautrumas 10 Hz-3 kHz (preliminarus kiekis 12 vnt.), duomenų surinkimo maršrutizatorius (preliminarus kiekis 5 vnt.), daviklių duomenų kaupimo-valdymo sistemą su daviklių palaikymo paslauga visam sutarties laikotarpiui.</w:t>
      </w:r>
    </w:p>
    <w:p w14:paraId="6E9FAD0D" w14:textId="11863E8C" w:rsidR="007B65BE" w:rsidRPr="00F04B0B" w:rsidRDefault="007B65BE" w:rsidP="007B65BE">
      <w:pPr>
        <w:pStyle w:val="ListParagraph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Galimas daviklių perkėlimas ant kitos įrangos arba sistemos praplėtimas naujais davikliais.</w:t>
      </w:r>
    </w:p>
    <w:p w14:paraId="7EBEABED" w14:textId="0EAF1AE3" w:rsidR="007B65BE" w:rsidRPr="005527D7" w:rsidRDefault="007B65BE" w:rsidP="007B65BE">
      <w:pPr>
        <w:pStyle w:val="ListParagraph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Daviklių palaikymo paslaugos mokestis priklauso nuo to kiek daviklių ataskaitinį mėnesį buvo aktyvuota.</w:t>
      </w:r>
    </w:p>
    <w:p w14:paraId="20E80EA7" w14:textId="21AFA9CE" w:rsidR="007B65BE" w:rsidRPr="007B65BE" w:rsidRDefault="007B65BE" w:rsidP="007B65BE">
      <w:pPr>
        <w:pStyle w:val="ListParagraph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Perkantysis subjektas neįsipareigoja išnaudoti visą sutartyje numatytą pinigų sumą.</w:t>
      </w:r>
    </w:p>
    <w:p w14:paraId="28039401" w14:textId="0298AC44" w:rsidR="005C0D98" w:rsidRPr="007B65BE" w:rsidRDefault="0094606D" w:rsidP="00775E3D">
      <w:pPr>
        <w:pStyle w:val="ListParagraph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lt-LT"/>
        </w:rPr>
      </w:pPr>
      <w:r w:rsidRPr="007B65BE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lt-LT"/>
        </w:rPr>
        <w:t>Daviklių t</w:t>
      </w:r>
      <w:r w:rsidR="005C0D98" w:rsidRPr="007B65BE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lt-LT"/>
        </w:rPr>
        <w:t>echniniai parametrai davikliams:</w:t>
      </w:r>
    </w:p>
    <w:p w14:paraId="010D3524" w14:textId="18513A8E" w:rsidR="005C0D98" w:rsidRDefault="005C0D98" w:rsidP="005C0D98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Vibracijų matavimo dažnis</w:t>
      </w:r>
      <w:r w:rsidR="002D42CF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–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10 Hz</w:t>
      </w:r>
      <w:r w:rsidR="00DA7554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-</w:t>
      </w:r>
      <w:r w:rsidR="002D42CF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3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kHz</w:t>
      </w:r>
      <w:r w:rsidR="00797EA4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(ventiliatoriams)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;</w:t>
      </w:r>
    </w:p>
    <w:p w14:paraId="0EB52485" w14:textId="7EE8145B" w:rsidR="00797EA4" w:rsidRDefault="00797EA4" w:rsidP="005C0D98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Vibracijų matavimo dažnis – 10 Hz-5 kHz (siurbliams);</w:t>
      </w:r>
    </w:p>
    <w:p w14:paraId="7B5A88F7" w14:textId="561919BE" w:rsidR="005C0D98" w:rsidRDefault="005C0D98" w:rsidP="005C0D98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Amplitudės diapozonas </w:t>
      </w:r>
      <w:r w:rsidR="002D42CF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– </w:t>
      </w:r>
      <w:r w:rsidRPr="005C0D98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±2/±4/±8/±16g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;</w:t>
      </w:r>
    </w:p>
    <w:p w14:paraId="3E44A8A1" w14:textId="6B95B7D0" w:rsidR="002D42CF" w:rsidRPr="002D42CF" w:rsidRDefault="002D42CF" w:rsidP="002D42CF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Temperatūros matavimas  – -40°C-85°C;</w:t>
      </w:r>
    </w:p>
    <w:p w14:paraId="0EEF8508" w14:textId="4B006366" w:rsidR="00E94F34" w:rsidRDefault="00E94F34" w:rsidP="005C0D98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Skaičiuojamieji KPI – RMS</w:t>
      </w:r>
      <w:r>
        <w:rPr>
          <w:rFonts w:ascii="Arial" w:hAnsi="Arial" w:cs="Arial"/>
          <w:noProof/>
          <w:color w:val="000000" w:themeColor="text1"/>
          <w:sz w:val="20"/>
          <w:szCs w:val="20"/>
          <w:vertAlign w:val="subscript"/>
          <w:lang w:val="lt-LT"/>
        </w:rPr>
        <w:t>LOW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, Kurtosis</w:t>
      </w:r>
      <w:r>
        <w:rPr>
          <w:rFonts w:ascii="Arial" w:hAnsi="Arial" w:cs="Arial"/>
          <w:noProof/>
          <w:color w:val="000000" w:themeColor="text1"/>
          <w:sz w:val="20"/>
          <w:szCs w:val="20"/>
          <w:vertAlign w:val="subscript"/>
          <w:lang w:val="lt-LT"/>
        </w:rPr>
        <w:t>LOW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, ISO</w:t>
      </w:r>
      <w:r>
        <w:rPr>
          <w:rFonts w:ascii="Arial" w:hAnsi="Arial" w:cs="Arial"/>
          <w:noProof/>
          <w:color w:val="000000" w:themeColor="text1"/>
          <w:sz w:val="20"/>
          <w:szCs w:val="20"/>
          <w:vertAlign w:val="subscript"/>
          <w:lang w:val="lt-LT"/>
        </w:rPr>
        <w:t>VELOCITY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, RMS</w:t>
      </w:r>
      <w:r>
        <w:rPr>
          <w:rFonts w:ascii="Arial" w:hAnsi="Arial" w:cs="Arial"/>
          <w:noProof/>
          <w:color w:val="000000" w:themeColor="text1"/>
          <w:sz w:val="20"/>
          <w:szCs w:val="20"/>
          <w:vertAlign w:val="subscript"/>
          <w:lang w:val="lt-LT"/>
        </w:rPr>
        <w:t>HIGH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, Kurtosis</w:t>
      </w:r>
      <w:r>
        <w:rPr>
          <w:rFonts w:ascii="Arial" w:hAnsi="Arial" w:cs="Arial"/>
          <w:noProof/>
          <w:color w:val="000000" w:themeColor="text1"/>
          <w:sz w:val="20"/>
          <w:szCs w:val="20"/>
          <w:vertAlign w:val="subscript"/>
          <w:lang w:val="lt-LT"/>
        </w:rPr>
        <w:t>HIGH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, DeMod. Temperatūra;</w:t>
      </w:r>
    </w:p>
    <w:p w14:paraId="46B1A50D" w14:textId="381C8A55" w:rsidR="005C0D98" w:rsidRDefault="00DA7554" w:rsidP="005C0D98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Jutiklių </w:t>
      </w:r>
      <w:r w:rsidR="00B269B8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pririšimas prie įrenginio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– NFC;</w:t>
      </w:r>
    </w:p>
    <w:p w14:paraId="6654866D" w14:textId="174981F0" w:rsidR="00DA7554" w:rsidRDefault="00DA7554" w:rsidP="005C0D98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Informacijos perdavimo atstumas darp daviklių ir maršrutizatoriaus – </w:t>
      </w:r>
      <w:r w:rsidR="002D42CF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iki 100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metrų be trikdžių;</w:t>
      </w:r>
    </w:p>
    <w:p w14:paraId="5B4415A2" w14:textId="04FCE8A7" w:rsidR="00DA7554" w:rsidRDefault="00DA7554" w:rsidP="005C0D98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Daviklio energijos šaltinis – baterija (tarnavimo laikos ne mažiau </w:t>
      </w:r>
      <w:r w:rsidR="002D42CF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4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metų);</w:t>
      </w:r>
    </w:p>
    <w:p w14:paraId="51A7D3D7" w14:textId="6BABBA72" w:rsidR="00DA7554" w:rsidRDefault="00DA7554" w:rsidP="005C0D98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Daviklių tvirtinimo medžiaga – AISI316</w:t>
      </w:r>
      <w:r w:rsidR="00E94F34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;</w:t>
      </w:r>
    </w:p>
    <w:p w14:paraId="03CD305B" w14:textId="47A2634C" w:rsidR="00E94F34" w:rsidRDefault="00E94F34" w:rsidP="005C0D98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Atsparumo klasė – nežemesnė nei IP69K</w:t>
      </w:r>
      <w:r w:rsidR="00683D50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;</w:t>
      </w:r>
    </w:p>
    <w:p w14:paraId="0C799B78" w14:textId="35CAE7B1" w:rsidR="00683D50" w:rsidRDefault="00683D50" w:rsidP="005C0D98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Dviklių ryšys – Wirepas Mesh.</w:t>
      </w:r>
    </w:p>
    <w:p w14:paraId="74EAC846" w14:textId="0F4D7711" w:rsidR="00E94F34" w:rsidRPr="007B65BE" w:rsidRDefault="00E94F34" w:rsidP="00E94F34">
      <w:pPr>
        <w:pStyle w:val="ListParagraph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lt-LT"/>
        </w:rPr>
      </w:pPr>
      <w:r w:rsidRPr="007B65BE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lt-LT"/>
        </w:rPr>
        <w:t>Techniniai parametrai maršrutizatoriui:</w:t>
      </w:r>
    </w:p>
    <w:p w14:paraId="310A8697" w14:textId="46A39777" w:rsidR="00E94F34" w:rsidRDefault="009B48B2" w:rsidP="00E94F34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Perdavimo ryšis tarp duomenų bazės ir maršrutizatoriaus – 4G (LTE) arba aukštesnis;</w:t>
      </w:r>
    </w:p>
    <w:p w14:paraId="559D2394" w14:textId="43299DCB" w:rsidR="00F400AF" w:rsidRDefault="00F400AF" w:rsidP="00E94F34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Ryšio kortelę tiekia Perkantysis subjektas;</w:t>
      </w:r>
    </w:p>
    <w:p w14:paraId="546E22FE" w14:textId="67E45B97" w:rsidR="00683D50" w:rsidRPr="00F04B0B" w:rsidRDefault="00683D50" w:rsidP="00F04B0B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SIM kortelės formatas – Micro-SIM (3FF).</w:t>
      </w:r>
    </w:p>
    <w:p w14:paraId="4173C1CB" w14:textId="73B8C50D" w:rsidR="00F24BBD" w:rsidRPr="007B65BE" w:rsidRDefault="00F24BBD" w:rsidP="00F24BBD">
      <w:pPr>
        <w:pStyle w:val="ListParagraph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lt-LT"/>
        </w:rPr>
      </w:pPr>
      <w:r w:rsidRPr="007B65BE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lt-LT"/>
        </w:rPr>
        <w:t>Reikalavimai duomenų kaupimo, atvaizdavimo ir stebėjimo sistemai:</w:t>
      </w:r>
    </w:p>
    <w:p w14:paraId="621AF4EB" w14:textId="1D0DFD49" w:rsidR="00F24BBD" w:rsidRDefault="007B65BE" w:rsidP="00F24BBD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k</w:t>
      </w:r>
      <w:r w:rsidR="00F24BBD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iekvieno stebimo įrenginio parametrų kaupimas;</w:t>
      </w:r>
    </w:p>
    <w:p w14:paraId="6095B0BC" w14:textId="5DB9CD8C" w:rsidR="00F24BBD" w:rsidRDefault="007B65BE" w:rsidP="00F24BBD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pastovus</w:t>
      </w:r>
      <w:r w:rsidR="0067073C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įrenginių KPIs monitoringas;</w:t>
      </w:r>
    </w:p>
    <w:p w14:paraId="34D7DA9E" w14:textId="329D5845" w:rsidR="0067073C" w:rsidRDefault="007B65BE" w:rsidP="00F24BBD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lastRenderedPageBreak/>
        <w:t>įrengin</w:t>
      </w:r>
      <w:r w:rsidR="0067073C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ių gedimų atvaizdavimas atsižvelgiant į nustatytus KPI limitus;</w:t>
      </w:r>
    </w:p>
    <w:p w14:paraId="1A7936ED" w14:textId="703BC09C" w:rsidR="0067073C" w:rsidRDefault="007B65BE" w:rsidP="00F24BBD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galimybė pridėti naujus vartotojus (vartotojų skaičius nėra limituojamas);</w:t>
      </w:r>
    </w:p>
    <w:p w14:paraId="19A24964" w14:textId="580751DD" w:rsidR="0067073C" w:rsidRDefault="007B65BE" w:rsidP="00F24BBD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vartotojų informavimas apie įrenginio statuso pasikeitimus;</w:t>
      </w:r>
    </w:p>
    <w:p w14:paraId="7F92895B" w14:textId="438492C0" w:rsidR="000C4486" w:rsidRDefault="007B65BE" w:rsidP="00F24BBD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galimybė kiekvieną daviklį aktyvuoti arba deaktyvuoti atsižvelgiant į įrenginio darbą;</w:t>
      </w:r>
    </w:p>
    <w:p w14:paraId="68E4DEC5" w14:textId="785AF069" w:rsidR="0067073C" w:rsidRDefault="007B65BE" w:rsidP="00F24BBD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galimybė skirstyti įrenginius pagal atskirus objektus (aktualu plečiant sistemą ateityje).</w:t>
      </w:r>
    </w:p>
    <w:p w14:paraId="1068A1EB" w14:textId="6B7EBEB3" w:rsidR="00E16A6E" w:rsidRDefault="007B65BE" w:rsidP="00E16A6E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gebėjimas mokytis ir prisitaikyti prie stebimo įrenginio individualiai;</w:t>
      </w:r>
    </w:p>
    <w:p w14:paraId="19186A2C" w14:textId="1A4439CE" w:rsidR="00E16A6E" w:rsidRDefault="007B65BE" w:rsidP="00E16A6E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sistema aptinka pakitusius įrenginio darbo parametrus ir nustato galimą gedimo priežastį (guolio defektas, kavitacija, pavaros gedimas, disbalansas, ne ašiškumas ir t.t.) bei perduoda informaciją apie nuokrypius atsakingam personalui;</w:t>
      </w:r>
    </w:p>
    <w:p w14:paraId="58ADDD7E" w14:textId="2FA4D78F" w:rsidR="00E16A6E" w:rsidRDefault="007B65BE" w:rsidP="00E16A6E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matavimo rezultatų atvaizdavimas grafiniu ir skaitmeniniu būdu.</w:t>
      </w:r>
    </w:p>
    <w:p w14:paraId="5214DF43" w14:textId="24C3E939" w:rsidR="00E16A6E" w:rsidRDefault="00E16A6E" w:rsidP="007B65BE">
      <w:pPr>
        <w:pStyle w:val="ListParagraph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Tiekėjas privalės užtikrinti </w:t>
      </w:r>
      <w:r w:rsidR="000C5918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įrangos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ir valdymo sistemos</w:t>
      </w:r>
      <w:r w:rsidR="003C19D8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diegimą bei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priežiūrą visą sutarties laikotarpį.</w:t>
      </w:r>
      <w:r w:rsidR="00F27EE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Davikliui sugedus nepasibaigus garantiniam laikotarpiui – jis keičiamas nauju. Garantinis laikotarpis ne mažiau nei 2 metai nuo daviklio įrengimo dienos.</w:t>
      </w:r>
    </w:p>
    <w:p w14:paraId="31F35724" w14:textId="77777777" w:rsidR="00F400AF" w:rsidRPr="00F27EE3" w:rsidRDefault="00F400AF" w:rsidP="00F27EE3">
      <w:pPr>
        <w:tabs>
          <w:tab w:val="left" w:pos="0"/>
          <w:tab w:val="left" w:pos="851"/>
        </w:tabs>
        <w:spacing w:line="276" w:lineRule="auto"/>
        <w:ind w:left="426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</w:p>
    <w:p w14:paraId="2C65A20E" w14:textId="2F55E109" w:rsidR="00235716" w:rsidRPr="00235716" w:rsidRDefault="00235716" w:rsidP="00187D7E">
      <w:pPr>
        <w:pStyle w:val="ListParagraph"/>
        <w:tabs>
          <w:tab w:val="left" w:pos="0"/>
          <w:tab w:val="left" w:pos="851"/>
        </w:tabs>
        <w:spacing w:line="276" w:lineRule="auto"/>
        <w:ind w:left="1638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</w:p>
    <w:p w14:paraId="0731BC3F" w14:textId="6A3585FD" w:rsidR="001758B5" w:rsidRPr="00187D7E" w:rsidRDefault="001758B5" w:rsidP="007559F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color w:val="000000" w:themeColor="text1"/>
          <w:lang w:val="lt-LT" w:eastAsia="ru-RU"/>
        </w:rPr>
      </w:pPr>
      <w:r w:rsidRPr="00187D7E">
        <w:rPr>
          <w:rFonts w:ascii="Arial" w:hAnsi="Arial" w:cs="Arial"/>
          <w:b/>
          <w:noProof/>
          <w:color w:val="000000" w:themeColor="text1"/>
          <w:sz w:val="24"/>
          <w:szCs w:val="24"/>
          <w:lang w:val="lt-LT" w:eastAsia="ru-RU"/>
        </w:rPr>
        <w:t>DOKUMENTAI, REIKALAUJAMI PREKIŲ TECHNINIŲ SAVYBIŲ IR KOKYBĖS PATVIRTINIMUI</w:t>
      </w:r>
    </w:p>
    <w:p w14:paraId="22622BE7" w14:textId="77777777" w:rsidR="00A94EC8" w:rsidRPr="00187D7E" w:rsidRDefault="00A94EC8" w:rsidP="00A94EC8">
      <w:pPr>
        <w:rPr>
          <w:noProof/>
          <w:color w:val="000000" w:themeColor="text1"/>
          <w:lang w:val="lt-LT" w:eastAsia="ru-RU"/>
        </w:rPr>
      </w:pPr>
    </w:p>
    <w:p w14:paraId="1A0F6D5E" w14:textId="32CEF6B7" w:rsidR="001758B5" w:rsidRPr="00187D7E" w:rsidRDefault="001758B5" w:rsidP="007559F7">
      <w:pPr>
        <w:pStyle w:val="ListParagraph"/>
        <w:widowControl w:val="0"/>
        <w:numPr>
          <w:ilvl w:val="1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 w:eastAsia="ru-RU"/>
        </w:rPr>
      </w:pPr>
      <w:r w:rsidRPr="00187D7E">
        <w:rPr>
          <w:rFonts w:ascii="Arial" w:hAnsi="Arial" w:cs="Arial"/>
          <w:noProof/>
          <w:color w:val="000000" w:themeColor="text1"/>
          <w:sz w:val="20"/>
          <w:szCs w:val="20"/>
          <w:lang w:val="lt-LT" w:eastAsia="ru-RU"/>
        </w:rPr>
        <w:t>D</w:t>
      </w:r>
      <w:r w:rsidR="00187D7E">
        <w:rPr>
          <w:rFonts w:ascii="Arial" w:hAnsi="Arial" w:cs="Arial"/>
          <w:noProof/>
          <w:color w:val="000000" w:themeColor="text1"/>
          <w:sz w:val="20"/>
          <w:szCs w:val="20"/>
          <w:lang w:val="lt-LT" w:eastAsia="ru-RU"/>
        </w:rPr>
        <w:t xml:space="preserve">okumentai, reikalaujami pristatyti su </w:t>
      </w:r>
      <w:r w:rsidR="007B65BE">
        <w:rPr>
          <w:rFonts w:ascii="Arial" w:hAnsi="Arial" w:cs="Arial"/>
          <w:noProof/>
          <w:color w:val="000000" w:themeColor="text1"/>
          <w:sz w:val="20"/>
          <w:szCs w:val="20"/>
          <w:lang w:val="lt-LT" w:eastAsia="ru-RU"/>
        </w:rPr>
        <w:t>P</w:t>
      </w:r>
      <w:r w:rsidR="00187D7E">
        <w:rPr>
          <w:rFonts w:ascii="Arial" w:hAnsi="Arial" w:cs="Arial"/>
          <w:noProof/>
          <w:color w:val="000000" w:themeColor="text1"/>
          <w:sz w:val="20"/>
          <w:szCs w:val="20"/>
          <w:lang w:val="lt-LT" w:eastAsia="ru-RU"/>
        </w:rPr>
        <w:t>rekėmis</w:t>
      </w:r>
      <w:r w:rsidRPr="00187D7E">
        <w:rPr>
          <w:rFonts w:ascii="Arial" w:hAnsi="Arial" w:cs="Arial"/>
          <w:noProof/>
          <w:color w:val="000000" w:themeColor="text1"/>
          <w:sz w:val="20"/>
          <w:szCs w:val="20"/>
          <w:lang w:val="lt-LT" w:eastAsia="ru-RU"/>
        </w:rPr>
        <w:t>:</w:t>
      </w:r>
    </w:p>
    <w:p w14:paraId="69E2F074" w14:textId="2AEE56E3" w:rsidR="002066E4" w:rsidRDefault="00E14959" w:rsidP="00187D7E">
      <w:pPr>
        <w:pStyle w:val="ListParagraph"/>
        <w:numPr>
          <w:ilvl w:val="2"/>
          <w:numId w:val="18"/>
        </w:numPr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 w:eastAsia="ru-RU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 w:eastAsia="ru-RU"/>
        </w:rPr>
        <w:t>Prekių atitikties sertifikatai</w:t>
      </w:r>
      <w:r w:rsidR="00317517">
        <w:rPr>
          <w:rFonts w:ascii="Arial" w:hAnsi="Arial" w:cs="Arial"/>
          <w:noProof/>
          <w:color w:val="000000" w:themeColor="text1"/>
          <w:sz w:val="20"/>
          <w:szCs w:val="20"/>
          <w:lang w:val="lt-LT" w:eastAsia="ru-RU"/>
        </w:rPr>
        <w:t>;</w:t>
      </w:r>
    </w:p>
    <w:p w14:paraId="40827E3F" w14:textId="21D7BF2D" w:rsidR="00317517" w:rsidRPr="00AE0762" w:rsidRDefault="00317517" w:rsidP="00187D7E">
      <w:pPr>
        <w:pStyle w:val="ListParagraph"/>
        <w:numPr>
          <w:ilvl w:val="2"/>
          <w:numId w:val="18"/>
        </w:numPr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 w:eastAsia="ru-RU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 w:eastAsia="ru-RU"/>
        </w:rPr>
        <w:t>Duomenų kaupimo ir valdymo sistemos naudojimo instrukcija lietuvių kalba.</w:t>
      </w:r>
    </w:p>
    <w:p w14:paraId="3BE15E5B" w14:textId="77777777" w:rsidR="005B0CEB" w:rsidRPr="00AE0762" w:rsidRDefault="005B0CEB" w:rsidP="00187D7E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lt-LT"/>
        </w:rPr>
      </w:pPr>
    </w:p>
    <w:p w14:paraId="76CAC5F5" w14:textId="49B9CFF3" w:rsidR="00B9230C" w:rsidRPr="00AE0762" w:rsidRDefault="00EE3AA4" w:rsidP="007559F7">
      <w:pPr>
        <w:pStyle w:val="ListParagraph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color w:val="000000" w:themeColor="text1"/>
          <w:lang w:val="lt-LT"/>
        </w:rPr>
      </w:pPr>
      <w:bookmarkStart w:id="3" w:name="_Hlk19099757"/>
      <w:r w:rsidRPr="00AE0762">
        <w:rPr>
          <w:rFonts w:ascii="Arial" w:hAnsi="Arial" w:cs="Arial"/>
          <w:b/>
          <w:caps/>
          <w:noProof/>
          <w:color w:val="000000" w:themeColor="text1"/>
          <w:sz w:val="24"/>
          <w:szCs w:val="24"/>
          <w:lang w:val="lt-LT"/>
        </w:rPr>
        <w:t>Prekių pristatymo terminas ir</w:t>
      </w:r>
      <w:r w:rsidR="005C4576" w:rsidRPr="00AE0762">
        <w:rPr>
          <w:rFonts w:ascii="Arial" w:hAnsi="Arial" w:cs="Arial"/>
          <w:b/>
          <w:caps/>
          <w:noProof/>
          <w:color w:val="000000" w:themeColor="text1"/>
          <w:sz w:val="24"/>
          <w:szCs w:val="24"/>
          <w:lang w:val="lt-LT"/>
        </w:rPr>
        <w:t xml:space="preserve"> VIETA</w:t>
      </w:r>
    </w:p>
    <w:p w14:paraId="786B6A00" w14:textId="77777777" w:rsidR="00A94EC8" w:rsidRPr="00AE0762" w:rsidRDefault="00A94EC8" w:rsidP="00A94EC8">
      <w:pPr>
        <w:rPr>
          <w:noProof/>
          <w:color w:val="000000" w:themeColor="text1"/>
          <w:lang w:val="lt-LT"/>
        </w:rPr>
      </w:pPr>
    </w:p>
    <w:bookmarkEnd w:id="3"/>
    <w:p w14:paraId="2C7C9E81" w14:textId="12D243EA" w:rsidR="006B6013" w:rsidRDefault="007A6C13" w:rsidP="007559F7">
      <w:pPr>
        <w:pStyle w:val="ListParagraph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Tiekėjas</w:t>
      </w:r>
      <w:r w:rsidR="006B601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, gavęs užsakymą iš atsakingo už sutartį asmens,</w:t>
      </w:r>
      <w:r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</w:t>
      </w:r>
      <w:r w:rsidR="005B0CEB"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pristato</w:t>
      </w:r>
      <w:r w:rsidR="006B601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ir sumontuoja</w:t>
      </w:r>
      <w:r w:rsidR="005B0CEB"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Prekes Perkančiajam subjektui </w:t>
      </w:r>
      <w:r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savo sąskaita ir jėgomis</w:t>
      </w:r>
      <w:r w:rsidR="004E0702"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</w:t>
      </w:r>
      <w:r w:rsidR="00FA1AF0"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adres</w:t>
      </w:r>
      <w:r w:rsidR="006B601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ais:</w:t>
      </w:r>
    </w:p>
    <w:p w14:paraId="7E1FE92C" w14:textId="77777777" w:rsidR="006B6013" w:rsidRPr="006B6013" w:rsidRDefault="006B6013" w:rsidP="006B6013">
      <w:pPr>
        <w:pStyle w:val="ListParagraph"/>
        <w:numPr>
          <w:ilvl w:val="2"/>
          <w:numId w:val="18"/>
        </w:num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 w:rsidRPr="006B601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„Šilko“ katilinė, Varnių g. 48, Kaunas;</w:t>
      </w:r>
    </w:p>
    <w:p w14:paraId="29412716" w14:textId="77777777" w:rsidR="006B6013" w:rsidRPr="006B6013" w:rsidRDefault="006B6013" w:rsidP="006B6013">
      <w:pPr>
        <w:pStyle w:val="ListParagraph"/>
        <w:numPr>
          <w:ilvl w:val="2"/>
          <w:numId w:val="18"/>
        </w:num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 w:rsidRPr="006B601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Petrašiūnų elektrinė, Jėgainės gatvė 12, Kaunas;</w:t>
      </w:r>
    </w:p>
    <w:p w14:paraId="43853243" w14:textId="77777777" w:rsidR="006B6013" w:rsidRDefault="006B6013" w:rsidP="006B6013">
      <w:pPr>
        <w:pStyle w:val="ListParagraph"/>
        <w:numPr>
          <w:ilvl w:val="2"/>
          <w:numId w:val="18"/>
        </w:num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 w:rsidRPr="006B601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„Inkaro“ katilinė, Raudondvario 7 takas 4, Kaunas;</w:t>
      </w:r>
    </w:p>
    <w:p w14:paraId="13166A9A" w14:textId="488CC110" w:rsidR="006B6013" w:rsidRPr="006B6013" w:rsidRDefault="006B6013" w:rsidP="006B6013">
      <w:pPr>
        <w:pStyle w:val="ListParagraph"/>
        <w:numPr>
          <w:ilvl w:val="2"/>
          <w:numId w:val="18"/>
        </w:num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„Nemuno“ katilinė, R. Kalantos g. 49, Kaunas</w:t>
      </w:r>
    </w:p>
    <w:p w14:paraId="0FE1965A" w14:textId="2584366B" w:rsidR="006B6013" w:rsidRPr="006B6013" w:rsidRDefault="006B6013" w:rsidP="006B6013">
      <w:pPr>
        <w:pStyle w:val="ListParagraph"/>
        <w:numPr>
          <w:ilvl w:val="2"/>
          <w:numId w:val="18"/>
        </w:num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 w:rsidRPr="006B6013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Jurbarko katilinė, V. Kudirkos g. 33, Jurbarkas.</w:t>
      </w:r>
    </w:p>
    <w:p w14:paraId="24427756" w14:textId="78DE615E" w:rsidR="00212B16" w:rsidRPr="00483D94" w:rsidRDefault="00EB0417" w:rsidP="00483D94">
      <w:pPr>
        <w:pStyle w:val="ListParagraph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Daviklių sumontavim</w:t>
      </w:r>
      <w:r w:rsidR="007B65BE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as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ir duomenų</w:t>
      </w:r>
      <w:r w:rsidR="00E16A6E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kaupimo</w:t>
      </w:r>
      <w:r w:rsidR="00E16A6E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-valdymo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sistemos diegimas atliekamas </w:t>
      </w:r>
      <w:r w:rsidR="004E0702"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per</w:t>
      </w:r>
      <w:r w:rsidR="00DF5877"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20</w:t>
      </w:r>
      <w:r w:rsidR="00A51EFC"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darbo dienų</w:t>
      </w:r>
      <w:r w:rsidR="004E0702"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nuo</w:t>
      </w:r>
      <w:r w:rsidR="003C19D8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 xml:space="preserve"> užsakymo pateikimo datos</w:t>
      </w:r>
      <w:r w:rsidR="004E0702" w:rsidRPr="00AE0762">
        <w:rPr>
          <w:rFonts w:ascii="Arial" w:hAnsi="Arial" w:cs="Arial"/>
          <w:noProof/>
          <w:color w:val="000000" w:themeColor="text1"/>
          <w:sz w:val="20"/>
          <w:szCs w:val="20"/>
          <w:lang w:val="lt-LT"/>
        </w:rPr>
        <w:t>.</w:t>
      </w:r>
      <w:bookmarkEnd w:id="1"/>
    </w:p>
    <w:sectPr w:rsidR="00212B16" w:rsidRPr="00483D94" w:rsidSect="006229FA">
      <w:foot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FD4B" w14:textId="77777777" w:rsidR="00897D3B" w:rsidRDefault="00897D3B" w:rsidP="00374210">
      <w:r>
        <w:separator/>
      </w:r>
    </w:p>
  </w:endnote>
  <w:endnote w:type="continuationSeparator" w:id="0">
    <w:p w14:paraId="133D1564" w14:textId="77777777" w:rsidR="00897D3B" w:rsidRDefault="00897D3B" w:rsidP="003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6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79020D4" w14:textId="2F42BDA1" w:rsidR="00CA3141" w:rsidRPr="00CA3141" w:rsidRDefault="00CA3141" w:rsidP="00CA3141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915324">
          <w:rPr>
            <w:rFonts w:ascii="Times New Roman" w:hAnsi="Times New Roman"/>
            <w:sz w:val="24"/>
            <w:szCs w:val="24"/>
          </w:rPr>
          <w:fldChar w:fldCharType="begin"/>
        </w:r>
        <w:r w:rsidRPr="0091532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5324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 w:rsidRPr="0091532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A015" w14:textId="77777777" w:rsidR="00897D3B" w:rsidRDefault="00897D3B" w:rsidP="00374210">
      <w:r>
        <w:separator/>
      </w:r>
    </w:p>
  </w:footnote>
  <w:footnote w:type="continuationSeparator" w:id="0">
    <w:p w14:paraId="2776CAB9" w14:textId="77777777" w:rsidR="00897D3B" w:rsidRDefault="00897D3B" w:rsidP="0037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700"/>
    <w:multiLevelType w:val="multilevel"/>
    <w:tmpl w:val="E4BC8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380"/>
      </w:pPr>
      <w:rPr>
        <w:rFonts w:eastAsiaTheme="minorHAnsi"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494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C334538"/>
    <w:multiLevelType w:val="multilevel"/>
    <w:tmpl w:val="7C78AC30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248"/>
    <w:multiLevelType w:val="hybridMultilevel"/>
    <w:tmpl w:val="C4C8C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250E"/>
    <w:multiLevelType w:val="hybridMultilevel"/>
    <w:tmpl w:val="F24E1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B67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216684C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7C1529D"/>
    <w:multiLevelType w:val="multilevel"/>
    <w:tmpl w:val="F4A2B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2A0D6A9C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D4F6E6C"/>
    <w:multiLevelType w:val="multilevel"/>
    <w:tmpl w:val="2230D62A"/>
    <w:lvl w:ilvl="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6956FE"/>
    <w:multiLevelType w:val="multilevel"/>
    <w:tmpl w:val="E9DC48D8"/>
    <w:lvl w:ilvl="0">
      <w:start w:val="2"/>
      <w:numFmt w:val="decimal"/>
      <w:lvlText w:val="%1."/>
      <w:lvlJc w:val="left"/>
      <w:pPr>
        <w:ind w:left="38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20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inorHAnsi" w:hint="default"/>
        <w:color w:val="auto"/>
      </w:rPr>
    </w:lvl>
  </w:abstractNum>
  <w:abstractNum w:abstractNumId="11" w15:restartNumberingAfterBreak="0">
    <w:nsid w:val="34AF5838"/>
    <w:multiLevelType w:val="multilevel"/>
    <w:tmpl w:val="13F287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D727A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7E378D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48F5220F"/>
    <w:multiLevelType w:val="multilevel"/>
    <w:tmpl w:val="D838839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16" w15:restartNumberingAfterBreak="0">
    <w:nsid w:val="4B5A7F14"/>
    <w:multiLevelType w:val="multilevel"/>
    <w:tmpl w:val="C18CC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643973"/>
    <w:multiLevelType w:val="hybridMultilevel"/>
    <w:tmpl w:val="5AA254A6"/>
    <w:lvl w:ilvl="0" w:tplc="0427000F">
      <w:start w:val="1"/>
      <w:numFmt w:val="decimal"/>
      <w:lvlText w:val="%1."/>
      <w:lvlJc w:val="left"/>
      <w:pPr>
        <w:ind w:left="1932" w:hanging="360"/>
      </w:pPr>
    </w:lvl>
    <w:lvl w:ilvl="1" w:tplc="04270019" w:tentative="1">
      <w:start w:val="1"/>
      <w:numFmt w:val="lowerLetter"/>
      <w:lvlText w:val="%2."/>
      <w:lvlJc w:val="left"/>
      <w:pPr>
        <w:ind w:left="2652" w:hanging="360"/>
      </w:pPr>
    </w:lvl>
    <w:lvl w:ilvl="2" w:tplc="0427001B" w:tentative="1">
      <w:start w:val="1"/>
      <w:numFmt w:val="lowerRoman"/>
      <w:lvlText w:val="%3."/>
      <w:lvlJc w:val="right"/>
      <w:pPr>
        <w:ind w:left="3372" w:hanging="180"/>
      </w:pPr>
    </w:lvl>
    <w:lvl w:ilvl="3" w:tplc="0427000F" w:tentative="1">
      <w:start w:val="1"/>
      <w:numFmt w:val="decimal"/>
      <w:lvlText w:val="%4."/>
      <w:lvlJc w:val="left"/>
      <w:pPr>
        <w:ind w:left="4092" w:hanging="360"/>
      </w:pPr>
    </w:lvl>
    <w:lvl w:ilvl="4" w:tplc="04270019" w:tentative="1">
      <w:start w:val="1"/>
      <w:numFmt w:val="lowerLetter"/>
      <w:lvlText w:val="%5."/>
      <w:lvlJc w:val="left"/>
      <w:pPr>
        <w:ind w:left="4812" w:hanging="360"/>
      </w:pPr>
    </w:lvl>
    <w:lvl w:ilvl="5" w:tplc="0427001B" w:tentative="1">
      <w:start w:val="1"/>
      <w:numFmt w:val="lowerRoman"/>
      <w:lvlText w:val="%6."/>
      <w:lvlJc w:val="right"/>
      <w:pPr>
        <w:ind w:left="5532" w:hanging="180"/>
      </w:pPr>
    </w:lvl>
    <w:lvl w:ilvl="6" w:tplc="0427000F" w:tentative="1">
      <w:start w:val="1"/>
      <w:numFmt w:val="decimal"/>
      <w:lvlText w:val="%7."/>
      <w:lvlJc w:val="left"/>
      <w:pPr>
        <w:ind w:left="6252" w:hanging="360"/>
      </w:pPr>
    </w:lvl>
    <w:lvl w:ilvl="7" w:tplc="04270019" w:tentative="1">
      <w:start w:val="1"/>
      <w:numFmt w:val="lowerLetter"/>
      <w:lvlText w:val="%8."/>
      <w:lvlJc w:val="left"/>
      <w:pPr>
        <w:ind w:left="6972" w:hanging="360"/>
      </w:pPr>
    </w:lvl>
    <w:lvl w:ilvl="8" w:tplc="0427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8" w15:restartNumberingAfterBreak="0">
    <w:nsid w:val="4D6B5118"/>
    <w:multiLevelType w:val="multilevel"/>
    <w:tmpl w:val="B080A8D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5F18548F"/>
    <w:multiLevelType w:val="hybridMultilevel"/>
    <w:tmpl w:val="D1AC520E"/>
    <w:lvl w:ilvl="0" w:tplc="203632BC">
      <w:start w:val="2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C3019"/>
    <w:multiLevelType w:val="hybridMultilevel"/>
    <w:tmpl w:val="05F03270"/>
    <w:lvl w:ilvl="0" w:tplc="9B6AB38E">
      <w:start w:val="2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558AD"/>
    <w:multiLevelType w:val="multilevel"/>
    <w:tmpl w:val="3CD0501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6FE74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ED3003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743576DF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75B31A17"/>
    <w:multiLevelType w:val="hybridMultilevel"/>
    <w:tmpl w:val="5282C1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707CF"/>
    <w:multiLevelType w:val="multilevel"/>
    <w:tmpl w:val="318050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26303185">
    <w:abstractNumId w:val="12"/>
  </w:num>
  <w:num w:numId="2" w16cid:durableId="188491059">
    <w:abstractNumId w:val="14"/>
  </w:num>
  <w:num w:numId="3" w16cid:durableId="1035890855">
    <w:abstractNumId w:val="22"/>
  </w:num>
  <w:num w:numId="4" w16cid:durableId="1422943935">
    <w:abstractNumId w:val="0"/>
  </w:num>
  <w:num w:numId="5" w16cid:durableId="756243754">
    <w:abstractNumId w:val="4"/>
  </w:num>
  <w:num w:numId="6" w16cid:durableId="1241331337">
    <w:abstractNumId w:val="15"/>
  </w:num>
  <w:num w:numId="7" w16cid:durableId="1140458912">
    <w:abstractNumId w:val="10"/>
  </w:num>
  <w:num w:numId="8" w16cid:durableId="953825970">
    <w:abstractNumId w:val="21"/>
  </w:num>
  <w:num w:numId="9" w16cid:durableId="935558727">
    <w:abstractNumId w:val="26"/>
  </w:num>
  <w:num w:numId="10" w16cid:durableId="1466460596">
    <w:abstractNumId w:val="1"/>
  </w:num>
  <w:num w:numId="11" w16cid:durableId="841971487">
    <w:abstractNumId w:val="18"/>
  </w:num>
  <w:num w:numId="12" w16cid:durableId="1776437286">
    <w:abstractNumId w:val="2"/>
  </w:num>
  <w:num w:numId="13" w16cid:durableId="1190097997">
    <w:abstractNumId w:val="16"/>
  </w:num>
  <w:num w:numId="14" w16cid:durableId="1776242208">
    <w:abstractNumId w:val="9"/>
  </w:num>
  <w:num w:numId="15" w16cid:durableId="15275933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0748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742854">
    <w:abstractNumId w:val="25"/>
  </w:num>
  <w:num w:numId="18" w16cid:durableId="1484739909">
    <w:abstractNumId w:val="6"/>
  </w:num>
  <w:num w:numId="19" w16cid:durableId="1498302278">
    <w:abstractNumId w:val="5"/>
  </w:num>
  <w:num w:numId="20" w16cid:durableId="1058210162">
    <w:abstractNumId w:val="8"/>
  </w:num>
  <w:num w:numId="21" w16cid:durableId="1933925403">
    <w:abstractNumId w:val="13"/>
  </w:num>
  <w:num w:numId="22" w16cid:durableId="456263785">
    <w:abstractNumId w:val="17"/>
  </w:num>
  <w:num w:numId="23" w16cid:durableId="829099129">
    <w:abstractNumId w:val="23"/>
  </w:num>
  <w:num w:numId="24" w16cid:durableId="657458408">
    <w:abstractNumId w:val="24"/>
  </w:num>
  <w:num w:numId="25" w16cid:durableId="140852784">
    <w:abstractNumId w:val="7"/>
  </w:num>
  <w:num w:numId="26" w16cid:durableId="1598632566">
    <w:abstractNumId w:val="19"/>
  </w:num>
  <w:num w:numId="27" w16cid:durableId="297296403">
    <w:abstractNumId w:val="20"/>
  </w:num>
  <w:num w:numId="28" w16cid:durableId="7699368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4B"/>
    <w:rsid w:val="00002C3D"/>
    <w:rsid w:val="00006F0E"/>
    <w:rsid w:val="000109C2"/>
    <w:rsid w:val="00010CED"/>
    <w:rsid w:val="000113E7"/>
    <w:rsid w:val="000136B9"/>
    <w:rsid w:val="00015512"/>
    <w:rsid w:val="00016827"/>
    <w:rsid w:val="00024443"/>
    <w:rsid w:val="000315D5"/>
    <w:rsid w:val="00031F43"/>
    <w:rsid w:val="00034C5B"/>
    <w:rsid w:val="00040173"/>
    <w:rsid w:val="000461BB"/>
    <w:rsid w:val="00046AA6"/>
    <w:rsid w:val="00050CDF"/>
    <w:rsid w:val="0005197F"/>
    <w:rsid w:val="000520F2"/>
    <w:rsid w:val="0005284C"/>
    <w:rsid w:val="00053E90"/>
    <w:rsid w:val="000619C1"/>
    <w:rsid w:val="00077B03"/>
    <w:rsid w:val="00080848"/>
    <w:rsid w:val="00084765"/>
    <w:rsid w:val="00094DE2"/>
    <w:rsid w:val="000A56CD"/>
    <w:rsid w:val="000B0C42"/>
    <w:rsid w:val="000B15DE"/>
    <w:rsid w:val="000B1724"/>
    <w:rsid w:val="000B275E"/>
    <w:rsid w:val="000B28A2"/>
    <w:rsid w:val="000B392D"/>
    <w:rsid w:val="000B4718"/>
    <w:rsid w:val="000B5192"/>
    <w:rsid w:val="000C4486"/>
    <w:rsid w:val="000C562D"/>
    <w:rsid w:val="000C589B"/>
    <w:rsid w:val="000C5918"/>
    <w:rsid w:val="000C6B8A"/>
    <w:rsid w:val="000C787D"/>
    <w:rsid w:val="000E04DF"/>
    <w:rsid w:val="000E1872"/>
    <w:rsid w:val="000E223A"/>
    <w:rsid w:val="000E3384"/>
    <w:rsid w:val="000F2219"/>
    <w:rsid w:val="000F3D10"/>
    <w:rsid w:val="000F6505"/>
    <w:rsid w:val="0010123C"/>
    <w:rsid w:val="00111054"/>
    <w:rsid w:val="001111A8"/>
    <w:rsid w:val="00112075"/>
    <w:rsid w:val="0011220C"/>
    <w:rsid w:val="001232E3"/>
    <w:rsid w:val="00126979"/>
    <w:rsid w:val="00126E7E"/>
    <w:rsid w:val="001278CC"/>
    <w:rsid w:val="00132F47"/>
    <w:rsid w:val="00135576"/>
    <w:rsid w:val="0014551A"/>
    <w:rsid w:val="00146774"/>
    <w:rsid w:val="00151F32"/>
    <w:rsid w:val="0015783E"/>
    <w:rsid w:val="00161634"/>
    <w:rsid w:val="00161AC5"/>
    <w:rsid w:val="00164454"/>
    <w:rsid w:val="0016734B"/>
    <w:rsid w:val="00174346"/>
    <w:rsid w:val="001758B5"/>
    <w:rsid w:val="00180A94"/>
    <w:rsid w:val="0018366F"/>
    <w:rsid w:val="0018548F"/>
    <w:rsid w:val="001875C7"/>
    <w:rsid w:val="00187D7E"/>
    <w:rsid w:val="00192ED8"/>
    <w:rsid w:val="00196EB7"/>
    <w:rsid w:val="001A21D7"/>
    <w:rsid w:val="001A4019"/>
    <w:rsid w:val="001A46F5"/>
    <w:rsid w:val="001A6C6D"/>
    <w:rsid w:val="001B07A3"/>
    <w:rsid w:val="001B1BD1"/>
    <w:rsid w:val="001B43CF"/>
    <w:rsid w:val="001B5DAB"/>
    <w:rsid w:val="001C1A9A"/>
    <w:rsid w:val="001C44F2"/>
    <w:rsid w:val="001D00FD"/>
    <w:rsid w:val="001D5DE2"/>
    <w:rsid w:val="001E06C3"/>
    <w:rsid w:val="001E0A76"/>
    <w:rsid w:val="001F20E8"/>
    <w:rsid w:val="001F4D31"/>
    <w:rsid w:val="001F5331"/>
    <w:rsid w:val="001F7475"/>
    <w:rsid w:val="001F79E9"/>
    <w:rsid w:val="002009F6"/>
    <w:rsid w:val="002035FB"/>
    <w:rsid w:val="00206564"/>
    <w:rsid w:val="002066E4"/>
    <w:rsid w:val="002126A7"/>
    <w:rsid w:val="00212B16"/>
    <w:rsid w:val="00215FAF"/>
    <w:rsid w:val="002179E6"/>
    <w:rsid w:val="0022292B"/>
    <w:rsid w:val="00227E6E"/>
    <w:rsid w:val="0023101E"/>
    <w:rsid w:val="00235716"/>
    <w:rsid w:val="0023623F"/>
    <w:rsid w:val="00242D92"/>
    <w:rsid w:val="00242DD2"/>
    <w:rsid w:val="00254DD2"/>
    <w:rsid w:val="00255930"/>
    <w:rsid w:val="0025641D"/>
    <w:rsid w:val="002625EC"/>
    <w:rsid w:val="002629AB"/>
    <w:rsid w:val="00265398"/>
    <w:rsid w:val="002705B6"/>
    <w:rsid w:val="00272B48"/>
    <w:rsid w:val="0027584E"/>
    <w:rsid w:val="00275F0B"/>
    <w:rsid w:val="00277B00"/>
    <w:rsid w:val="0028042E"/>
    <w:rsid w:val="002818EF"/>
    <w:rsid w:val="00284CAD"/>
    <w:rsid w:val="00290CF5"/>
    <w:rsid w:val="002910BD"/>
    <w:rsid w:val="00291529"/>
    <w:rsid w:val="00297616"/>
    <w:rsid w:val="002A1A4E"/>
    <w:rsid w:val="002A264A"/>
    <w:rsid w:val="002A6804"/>
    <w:rsid w:val="002A7A4E"/>
    <w:rsid w:val="002B097F"/>
    <w:rsid w:val="002C1529"/>
    <w:rsid w:val="002C7C35"/>
    <w:rsid w:val="002C7D71"/>
    <w:rsid w:val="002D044E"/>
    <w:rsid w:val="002D42CF"/>
    <w:rsid w:val="002E33CA"/>
    <w:rsid w:val="002E467F"/>
    <w:rsid w:val="00311AFF"/>
    <w:rsid w:val="0031609C"/>
    <w:rsid w:val="00316BD3"/>
    <w:rsid w:val="00317517"/>
    <w:rsid w:val="003227BC"/>
    <w:rsid w:val="00325D88"/>
    <w:rsid w:val="003314BD"/>
    <w:rsid w:val="003327DC"/>
    <w:rsid w:val="00332BBB"/>
    <w:rsid w:val="00340624"/>
    <w:rsid w:val="003429B4"/>
    <w:rsid w:val="003432D7"/>
    <w:rsid w:val="00344FED"/>
    <w:rsid w:val="00346DA8"/>
    <w:rsid w:val="003506CB"/>
    <w:rsid w:val="003515D5"/>
    <w:rsid w:val="0035369F"/>
    <w:rsid w:val="00354759"/>
    <w:rsid w:val="00354944"/>
    <w:rsid w:val="0036194B"/>
    <w:rsid w:val="003619BE"/>
    <w:rsid w:val="003622DF"/>
    <w:rsid w:val="00370849"/>
    <w:rsid w:val="0037216C"/>
    <w:rsid w:val="003732C8"/>
    <w:rsid w:val="00374210"/>
    <w:rsid w:val="00381AE0"/>
    <w:rsid w:val="003856CA"/>
    <w:rsid w:val="003856D5"/>
    <w:rsid w:val="00392749"/>
    <w:rsid w:val="00396D19"/>
    <w:rsid w:val="003A070B"/>
    <w:rsid w:val="003A145C"/>
    <w:rsid w:val="003B7A1B"/>
    <w:rsid w:val="003C0913"/>
    <w:rsid w:val="003C19D8"/>
    <w:rsid w:val="003C1DBB"/>
    <w:rsid w:val="003C3235"/>
    <w:rsid w:val="003D1083"/>
    <w:rsid w:val="003D2AC3"/>
    <w:rsid w:val="003D3AAF"/>
    <w:rsid w:val="003D4724"/>
    <w:rsid w:val="003D5CE3"/>
    <w:rsid w:val="003E11E7"/>
    <w:rsid w:val="003E2D43"/>
    <w:rsid w:val="003F1FAA"/>
    <w:rsid w:val="003F71E1"/>
    <w:rsid w:val="0040255E"/>
    <w:rsid w:val="004040F4"/>
    <w:rsid w:val="0040453C"/>
    <w:rsid w:val="00410483"/>
    <w:rsid w:val="00411AA8"/>
    <w:rsid w:val="004122B5"/>
    <w:rsid w:val="00416662"/>
    <w:rsid w:val="00420541"/>
    <w:rsid w:val="00442359"/>
    <w:rsid w:val="004505B2"/>
    <w:rsid w:val="00454EBC"/>
    <w:rsid w:val="0045545D"/>
    <w:rsid w:val="004555EB"/>
    <w:rsid w:val="004616C5"/>
    <w:rsid w:val="00464744"/>
    <w:rsid w:val="00467A24"/>
    <w:rsid w:val="00470B57"/>
    <w:rsid w:val="004741D2"/>
    <w:rsid w:val="00481A13"/>
    <w:rsid w:val="00481CB7"/>
    <w:rsid w:val="00483D94"/>
    <w:rsid w:val="00490129"/>
    <w:rsid w:val="00491434"/>
    <w:rsid w:val="00495636"/>
    <w:rsid w:val="004A1BCC"/>
    <w:rsid w:val="004A43A8"/>
    <w:rsid w:val="004A4777"/>
    <w:rsid w:val="004A5878"/>
    <w:rsid w:val="004B04ED"/>
    <w:rsid w:val="004B05CA"/>
    <w:rsid w:val="004B498C"/>
    <w:rsid w:val="004B6791"/>
    <w:rsid w:val="004C046E"/>
    <w:rsid w:val="004C09E6"/>
    <w:rsid w:val="004C154D"/>
    <w:rsid w:val="004C25C3"/>
    <w:rsid w:val="004E0702"/>
    <w:rsid w:val="004E57C4"/>
    <w:rsid w:val="004F1B57"/>
    <w:rsid w:val="004F37E7"/>
    <w:rsid w:val="00500AC1"/>
    <w:rsid w:val="005023A5"/>
    <w:rsid w:val="00502B42"/>
    <w:rsid w:val="005133C8"/>
    <w:rsid w:val="005160DD"/>
    <w:rsid w:val="00524D44"/>
    <w:rsid w:val="0052751A"/>
    <w:rsid w:val="00530B84"/>
    <w:rsid w:val="005355F1"/>
    <w:rsid w:val="00541BF0"/>
    <w:rsid w:val="00544F98"/>
    <w:rsid w:val="005510B4"/>
    <w:rsid w:val="005527D7"/>
    <w:rsid w:val="005600E5"/>
    <w:rsid w:val="0056462D"/>
    <w:rsid w:val="00565067"/>
    <w:rsid w:val="0056691D"/>
    <w:rsid w:val="0057249A"/>
    <w:rsid w:val="00573469"/>
    <w:rsid w:val="0057640F"/>
    <w:rsid w:val="005779E0"/>
    <w:rsid w:val="00580F4B"/>
    <w:rsid w:val="00592E8B"/>
    <w:rsid w:val="005A1185"/>
    <w:rsid w:val="005A30C2"/>
    <w:rsid w:val="005B0219"/>
    <w:rsid w:val="005B088D"/>
    <w:rsid w:val="005B0CEB"/>
    <w:rsid w:val="005C0D98"/>
    <w:rsid w:val="005C4576"/>
    <w:rsid w:val="005C4F9D"/>
    <w:rsid w:val="005C5BB8"/>
    <w:rsid w:val="005D2965"/>
    <w:rsid w:val="005D5B8D"/>
    <w:rsid w:val="005E3766"/>
    <w:rsid w:val="005E6FB8"/>
    <w:rsid w:val="00600FA5"/>
    <w:rsid w:val="0060719A"/>
    <w:rsid w:val="00611373"/>
    <w:rsid w:val="00614C17"/>
    <w:rsid w:val="00620FB5"/>
    <w:rsid w:val="006229FA"/>
    <w:rsid w:val="00633989"/>
    <w:rsid w:val="00634799"/>
    <w:rsid w:val="006435E6"/>
    <w:rsid w:val="0064391B"/>
    <w:rsid w:val="006475AD"/>
    <w:rsid w:val="006530D1"/>
    <w:rsid w:val="0066626A"/>
    <w:rsid w:val="0067073C"/>
    <w:rsid w:val="00670D2C"/>
    <w:rsid w:val="006745BA"/>
    <w:rsid w:val="0067562F"/>
    <w:rsid w:val="006806B3"/>
    <w:rsid w:val="00681C99"/>
    <w:rsid w:val="00681EA6"/>
    <w:rsid w:val="00683D50"/>
    <w:rsid w:val="00685646"/>
    <w:rsid w:val="00686283"/>
    <w:rsid w:val="00686C42"/>
    <w:rsid w:val="00690BDF"/>
    <w:rsid w:val="00691CBD"/>
    <w:rsid w:val="00692E14"/>
    <w:rsid w:val="006934DD"/>
    <w:rsid w:val="006A4086"/>
    <w:rsid w:val="006A5494"/>
    <w:rsid w:val="006B6013"/>
    <w:rsid w:val="006C1BCE"/>
    <w:rsid w:val="006C3EA0"/>
    <w:rsid w:val="006C4EAD"/>
    <w:rsid w:val="006C5D95"/>
    <w:rsid w:val="006D2FEA"/>
    <w:rsid w:val="006E18B3"/>
    <w:rsid w:val="006E42A3"/>
    <w:rsid w:val="006E5DCF"/>
    <w:rsid w:val="006E6770"/>
    <w:rsid w:val="006E7315"/>
    <w:rsid w:val="006E7DE0"/>
    <w:rsid w:val="006F24AB"/>
    <w:rsid w:val="006F4D44"/>
    <w:rsid w:val="006F5808"/>
    <w:rsid w:val="007001B7"/>
    <w:rsid w:val="007015F2"/>
    <w:rsid w:val="0070260F"/>
    <w:rsid w:val="00716E65"/>
    <w:rsid w:val="00720C98"/>
    <w:rsid w:val="00722AB9"/>
    <w:rsid w:val="007246DB"/>
    <w:rsid w:val="007266A1"/>
    <w:rsid w:val="00727825"/>
    <w:rsid w:val="00731978"/>
    <w:rsid w:val="00733CB8"/>
    <w:rsid w:val="007342DF"/>
    <w:rsid w:val="007346EE"/>
    <w:rsid w:val="007346F2"/>
    <w:rsid w:val="00737814"/>
    <w:rsid w:val="00740843"/>
    <w:rsid w:val="00741AF1"/>
    <w:rsid w:val="00747A1C"/>
    <w:rsid w:val="007559F7"/>
    <w:rsid w:val="007571DE"/>
    <w:rsid w:val="00757EEF"/>
    <w:rsid w:val="0076052B"/>
    <w:rsid w:val="007632B4"/>
    <w:rsid w:val="007655D6"/>
    <w:rsid w:val="00772935"/>
    <w:rsid w:val="00772E4C"/>
    <w:rsid w:val="00775E3D"/>
    <w:rsid w:val="0077778E"/>
    <w:rsid w:val="007778AA"/>
    <w:rsid w:val="00792744"/>
    <w:rsid w:val="00792CB3"/>
    <w:rsid w:val="007940C9"/>
    <w:rsid w:val="00797EA4"/>
    <w:rsid w:val="007A0229"/>
    <w:rsid w:val="007A2D11"/>
    <w:rsid w:val="007A3866"/>
    <w:rsid w:val="007A6C13"/>
    <w:rsid w:val="007B0CA7"/>
    <w:rsid w:val="007B65BE"/>
    <w:rsid w:val="007B709D"/>
    <w:rsid w:val="007B7C6C"/>
    <w:rsid w:val="007C25C7"/>
    <w:rsid w:val="007D302F"/>
    <w:rsid w:val="007D359F"/>
    <w:rsid w:val="007D5BF1"/>
    <w:rsid w:val="007D625C"/>
    <w:rsid w:val="007E1421"/>
    <w:rsid w:val="007E2BA9"/>
    <w:rsid w:val="007F5B29"/>
    <w:rsid w:val="00800A62"/>
    <w:rsid w:val="00801801"/>
    <w:rsid w:val="00804A66"/>
    <w:rsid w:val="0080693C"/>
    <w:rsid w:val="008069AE"/>
    <w:rsid w:val="008101CD"/>
    <w:rsid w:val="00811986"/>
    <w:rsid w:val="008141C5"/>
    <w:rsid w:val="00814D10"/>
    <w:rsid w:val="00814D43"/>
    <w:rsid w:val="0081613C"/>
    <w:rsid w:val="00817F88"/>
    <w:rsid w:val="0082078F"/>
    <w:rsid w:val="008216A4"/>
    <w:rsid w:val="00824B98"/>
    <w:rsid w:val="0082627E"/>
    <w:rsid w:val="008301FD"/>
    <w:rsid w:val="00832031"/>
    <w:rsid w:val="0084117F"/>
    <w:rsid w:val="008503BE"/>
    <w:rsid w:val="0085215D"/>
    <w:rsid w:val="00854E7B"/>
    <w:rsid w:val="00867565"/>
    <w:rsid w:val="00871682"/>
    <w:rsid w:val="00873ADD"/>
    <w:rsid w:val="00880403"/>
    <w:rsid w:val="00887D68"/>
    <w:rsid w:val="00897AD7"/>
    <w:rsid w:val="00897D3B"/>
    <w:rsid w:val="008A152B"/>
    <w:rsid w:val="008A2EAF"/>
    <w:rsid w:val="008B094F"/>
    <w:rsid w:val="008B3225"/>
    <w:rsid w:val="008B35AC"/>
    <w:rsid w:val="008B39EA"/>
    <w:rsid w:val="008C79E9"/>
    <w:rsid w:val="008D05EE"/>
    <w:rsid w:val="008D5B3D"/>
    <w:rsid w:val="008E1D7B"/>
    <w:rsid w:val="008E6B10"/>
    <w:rsid w:val="008F0ADA"/>
    <w:rsid w:val="008F5D32"/>
    <w:rsid w:val="008F777A"/>
    <w:rsid w:val="00902383"/>
    <w:rsid w:val="00902D08"/>
    <w:rsid w:val="009148AF"/>
    <w:rsid w:val="00915324"/>
    <w:rsid w:val="009303FC"/>
    <w:rsid w:val="009358E6"/>
    <w:rsid w:val="00935B87"/>
    <w:rsid w:val="00936232"/>
    <w:rsid w:val="00937CED"/>
    <w:rsid w:val="0094117C"/>
    <w:rsid w:val="00942458"/>
    <w:rsid w:val="0094369B"/>
    <w:rsid w:val="00944547"/>
    <w:rsid w:val="0094606D"/>
    <w:rsid w:val="00957A91"/>
    <w:rsid w:val="009628FE"/>
    <w:rsid w:val="00971C04"/>
    <w:rsid w:val="009771AD"/>
    <w:rsid w:val="00977936"/>
    <w:rsid w:val="00981D73"/>
    <w:rsid w:val="00981E2C"/>
    <w:rsid w:val="00983626"/>
    <w:rsid w:val="00996E43"/>
    <w:rsid w:val="009A5FEA"/>
    <w:rsid w:val="009B3684"/>
    <w:rsid w:val="009B48B2"/>
    <w:rsid w:val="009B49C5"/>
    <w:rsid w:val="009C2B6D"/>
    <w:rsid w:val="009C3D43"/>
    <w:rsid w:val="009C67D3"/>
    <w:rsid w:val="009E3FD2"/>
    <w:rsid w:val="009E5CD8"/>
    <w:rsid w:val="009E687C"/>
    <w:rsid w:val="009E7A35"/>
    <w:rsid w:val="009F2B0C"/>
    <w:rsid w:val="009F366A"/>
    <w:rsid w:val="009F54A2"/>
    <w:rsid w:val="009F6BA1"/>
    <w:rsid w:val="009F6ED8"/>
    <w:rsid w:val="00A03C5A"/>
    <w:rsid w:val="00A044D7"/>
    <w:rsid w:val="00A072C2"/>
    <w:rsid w:val="00A103B8"/>
    <w:rsid w:val="00A10869"/>
    <w:rsid w:val="00A13BDE"/>
    <w:rsid w:val="00A148AB"/>
    <w:rsid w:val="00A17AD1"/>
    <w:rsid w:val="00A218F5"/>
    <w:rsid w:val="00A22DA3"/>
    <w:rsid w:val="00A23742"/>
    <w:rsid w:val="00A2637B"/>
    <w:rsid w:val="00A35176"/>
    <w:rsid w:val="00A36854"/>
    <w:rsid w:val="00A4237C"/>
    <w:rsid w:val="00A448C1"/>
    <w:rsid w:val="00A45772"/>
    <w:rsid w:val="00A4598F"/>
    <w:rsid w:val="00A46423"/>
    <w:rsid w:val="00A512FD"/>
    <w:rsid w:val="00A51CA0"/>
    <w:rsid w:val="00A51EFC"/>
    <w:rsid w:val="00A552EC"/>
    <w:rsid w:val="00A65237"/>
    <w:rsid w:val="00A71480"/>
    <w:rsid w:val="00A77149"/>
    <w:rsid w:val="00A81F9B"/>
    <w:rsid w:val="00A82C25"/>
    <w:rsid w:val="00A84B62"/>
    <w:rsid w:val="00A871B6"/>
    <w:rsid w:val="00A9148B"/>
    <w:rsid w:val="00A92C38"/>
    <w:rsid w:val="00A94EC8"/>
    <w:rsid w:val="00AA3D58"/>
    <w:rsid w:val="00AA4552"/>
    <w:rsid w:val="00AB5403"/>
    <w:rsid w:val="00AC059C"/>
    <w:rsid w:val="00AC2FCF"/>
    <w:rsid w:val="00AC336E"/>
    <w:rsid w:val="00AC3F5C"/>
    <w:rsid w:val="00AC498D"/>
    <w:rsid w:val="00AC4D6B"/>
    <w:rsid w:val="00AC5B14"/>
    <w:rsid w:val="00AD0B87"/>
    <w:rsid w:val="00AD0DF1"/>
    <w:rsid w:val="00AD3CDE"/>
    <w:rsid w:val="00AD445D"/>
    <w:rsid w:val="00AE0762"/>
    <w:rsid w:val="00AE332F"/>
    <w:rsid w:val="00AE5442"/>
    <w:rsid w:val="00AE7344"/>
    <w:rsid w:val="00AF4D67"/>
    <w:rsid w:val="00B00296"/>
    <w:rsid w:val="00B01468"/>
    <w:rsid w:val="00B061B0"/>
    <w:rsid w:val="00B1365E"/>
    <w:rsid w:val="00B16854"/>
    <w:rsid w:val="00B224A6"/>
    <w:rsid w:val="00B230F2"/>
    <w:rsid w:val="00B253B4"/>
    <w:rsid w:val="00B269B8"/>
    <w:rsid w:val="00B336A3"/>
    <w:rsid w:val="00B33DC1"/>
    <w:rsid w:val="00B35EA1"/>
    <w:rsid w:val="00B41814"/>
    <w:rsid w:val="00B41AF6"/>
    <w:rsid w:val="00B5117D"/>
    <w:rsid w:val="00B532D4"/>
    <w:rsid w:val="00B5713A"/>
    <w:rsid w:val="00B62F3C"/>
    <w:rsid w:val="00B63010"/>
    <w:rsid w:val="00B75469"/>
    <w:rsid w:val="00B765CA"/>
    <w:rsid w:val="00B814A5"/>
    <w:rsid w:val="00B818EF"/>
    <w:rsid w:val="00B8645C"/>
    <w:rsid w:val="00B9230C"/>
    <w:rsid w:val="00B92F0E"/>
    <w:rsid w:val="00BA6113"/>
    <w:rsid w:val="00BA6231"/>
    <w:rsid w:val="00BB0DB5"/>
    <w:rsid w:val="00BB4546"/>
    <w:rsid w:val="00BB4E90"/>
    <w:rsid w:val="00BC4643"/>
    <w:rsid w:val="00BD4C58"/>
    <w:rsid w:val="00BE4FB1"/>
    <w:rsid w:val="00BE563B"/>
    <w:rsid w:val="00BF288C"/>
    <w:rsid w:val="00BF3A11"/>
    <w:rsid w:val="00BF4434"/>
    <w:rsid w:val="00C12015"/>
    <w:rsid w:val="00C1266E"/>
    <w:rsid w:val="00C203AF"/>
    <w:rsid w:val="00C24457"/>
    <w:rsid w:val="00C30AF2"/>
    <w:rsid w:val="00C313AB"/>
    <w:rsid w:val="00C34D74"/>
    <w:rsid w:val="00C36FF6"/>
    <w:rsid w:val="00C37934"/>
    <w:rsid w:val="00C401D1"/>
    <w:rsid w:val="00C405E1"/>
    <w:rsid w:val="00C45B6D"/>
    <w:rsid w:val="00C45C39"/>
    <w:rsid w:val="00C45CBC"/>
    <w:rsid w:val="00C61903"/>
    <w:rsid w:val="00C64223"/>
    <w:rsid w:val="00C646EB"/>
    <w:rsid w:val="00C65373"/>
    <w:rsid w:val="00C67DAC"/>
    <w:rsid w:val="00C70B6B"/>
    <w:rsid w:val="00C73530"/>
    <w:rsid w:val="00C7424E"/>
    <w:rsid w:val="00C85CF5"/>
    <w:rsid w:val="00C927D7"/>
    <w:rsid w:val="00C967DA"/>
    <w:rsid w:val="00CA2127"/>
    <w:rsid w:val="00CA28D7"/>
    <w:rsid w:val="00CA3141"/>
    <w:rsid w:val="00CB146B"/>
    <w:rsid w:val="00CB6274"/>
    <w:rsid w:val="00CB6A26"/>
    <w:rsid w:val="00CC3DD8"/>
    <w:rsid w:val="00CD2995"/>
    <w:rsid w:val="00CD3B61"/>
    <w:rsid w:val="00CD5A78"/>
    <w:rsid w:val="00CE0845"/>
    <w:rsid w:val="00CE387D"/>
    <w:rsid w:val="00CE4E5E"/>
    <w:rsid w:val="00CF2352"/>
    <w:rsid w:val="00CF7042"/>
    <w:rsid w:val="00D0492E"/>
    <w:rsid w:val="00D0580B"/>
    <w:rsid w:val="00D073A2"/>
    <w:rsid w:val="00D119F6"/>
    <w:rsid w:val="00D12A8C"/>
    <w:rsid w:val="00D140B0"/>
    <w:rsid w:val="00D1713E"/>
    <w:rsid w:val="00D20909"/>
    <w:rsid w:val="00D20D1B"/>
    <w:rsid w:val="00D228C4"/>
    <w:rsid w:val="00D30903"/>
    <w:rsid w:val="00D35C7F"/>
    <w:rsid w:val="00D37B0F"/>
    <w:rsid w:val="00D4123D"/>
    <w:rsid w:val="00D41D17"/>
    <w:rsid w:val="00D42BB1"/>
    <w:rsid w:val="00D43E60"/>
    <w:rsid w:val="00D4549D"/>
    <w:rsid w:val="00D46430"/>
    <w:rsid w:val="00D46DAC"/>
    <w:rsid w:val="00D5311E"/>
    <w:rsid w:val="00D537C0"/>
    <w:rsid w:val="00D6069F"/>
    <w:rsid w:val="00D6183C"/>
    <w:rsid w:val="00D6439E"/>
    <w:rsid w:val="00D65353"/>
    <w:rsid w:val="00D75BDB"/>
    <w:rsid w:val="00D76688"/>
    <w:rsid w:val="00D817D9"/>
    <w:rsid w:val="00D83546"/>
    <w:rsid w:val="00D85E4B"/>
    <w:rsid w:val="00D94800"/>
    <w:rsid w:val="00D95CE3"/>
    <w:rsid w:val="00DA7554"/>
    <w:rsid w:val="00DC6EA0"/>
    <w:rsid w:val="00DE0649"/>
    <w:rsid w:val="00DE198E"/>
    <w:rsid w:val="00DE5584"/>
    <w:rsid w:val="00DF4058"/>
    <w:rsid w:val="00DF5877"/>
    <w:rsid w:val="00E02FB8"/>
    <w:rsid w:val="00E06B90"/>
    <w:rsid w:val="00E06C6D"/>
    <w:rsid w:val="00E1014D"/>
    <w:rsid w:val="00E1243A"/>
    <w:rsid w:val="00E137F8"/>
    <w:rsid w:val="00E14666"/>
    <w:rsid w:val="00E14959"/>
    <w:rsid w:val="00E16A6E"/>
    <w:rsid w:val="00E24FEC"/>
    <w:rsid w:val="00E30017"/>
    <w:rsid w:val="00E30A1F"/>
    <w:rsid w:val="00E30AFA"/>
    <w:rsid w:val="00E30B92"/>
    <w:rsid w:val="00E31AE1"/>
    <w:rsid w:val="00E31B70"/>
    <w:rsid w:val="00E33574"/>
    <w:rsid w:val="00E3475C"/>
    <w:rsid w:val="00E4037A"/>
    <w:rsid w:val="00E4771A"/>
    <w:rsid w:val="00E517D8"/>
    <w:rsid w:val="00E52679"/>
    <w:rsid w:val="00E54799"/>
    <w:rsid w:val="00E63432"/>
    <w:rsid w:val="00E657CA"/>
    <w:rsid w:val="00E65D26"/>
    <w:rsid w:val="00E708B9"/>
    <w:rsid w:val="00E7349C"/>
    <w:rsid w:val="00E7378C"/>
    <w:rsid w:val="00E76E8C"/>
    <w:rsid w:val="00E829E0"/>
    <w:rsid w:val="00E84F56"/>
    <w:rsid w:val="00E853BB"/>
    <w:rsid w:val="00E86180"/>
    <w:rsid w:val="00E94F34"/>
    <w:rsid w:val="00E95612"/>
    <w:rsid w:val="00EB0417"/>
    <w:rsid w:val="00EB4F2A"/>
    <w:rsid w:val="00EB507A"/>
    <w:rsid w:val="00EC1394"/>
    <w:rsid w:val="00EC2401"/>
    <w:rsid w:val="00EC25B7"/>
    <w:rsid w:val="00EC58A7"/>
    <w:rsid w:val="00ED0A69"/>
    <w:rsid w:val="00ED370E"/>
    <w:rsid w:val="00ED56DA"/>
    <w:rsid w:val="00EE29D1"/>
    <w:rsid w:val="00EE2B17"/>
    <w:rsid w:val="00EE3AA4"/>
    <w:rsid w:val="00EE4825"/>
    <w:rsid w:val="00EF47E7"/>
    <w:rsid w:val="00EF75DF"/>
    <w:rsid w:val="00F011F3"/>
    <w:rsid w:val="00F04B0B"/>
    <w:rsid w:val="00F07DFB"/>
    <w:rsid w:val="00F12458"/>
    <w:rsid w:val="00F12E84"/>
    <w:rsid w:val="00F13B13"/>
    <w:rsid w:val="00F14803"/>
    <w:rsid w:val="00F14DA7"/>
    <w:rsid w:val="00F14DC6"/>
    <w:rsid w:val="00F16B23"/>
    <w:rsid w:val="00F24BBD"/>
    <w:rsid w:val="00F250E6"/>
    <w:rsid w:val="00F26282"/>
    <w:rsid w:val="00F26CE0"/>
    <w:rsid w:val="00F27EE3"/>
    <w:rsid w:val="00F37F6D"/>
    <w:rsid w:val="00F400AF"/>
    <w:rsid w:val="00F417CB"/>
    <w:rsid w:val="00F41BCD"/>
    <w:rsid w:val="00F45218"/>
    <w:rsid w:val="00F45D56"/>
    <w:rsid w:val="00F46960"/>
    <w:rsid w:val="00F52A94"/>
    <w:rsid w:val="00F5518E"/>
    <w:rsid w:val="00F556A7"/>
    <w:rsid w:val="00F5615A"/>
    <w:rsid w:val="00F60994"/>
    <w:rsid w:val="00F66745"/>
    <w:rsid w:val="00F702DB"/>
    <w:rsid w:val="00F71129"/>
    <w:rsid w:val="00F76FD1"/>
    <w:rsid w:val="00F800ED"/>
    <w:rsid w:val="00F85D28"/>
    <w:rsid w:val="00F8701A"/>
    <w:rsid w:val="00F9127F"/>
    <w:rsid w:val="00F916A1"/>
    <w:rsid w:val="00F93A04"/>
    <w:rsid w:val="00FA1AF0"/>
    <w:rsid w:val="00FA299B"/>
    <w:rsid w:val="00FB0656"/>
    <w:rsid w:val="00FB1A5D"/>
    <w:rsid w:val="00FB358E"/>
    <w:rsid w:val="00FC0898"/>
    <w:rsid w:val="00FC593C"/>
    <w:rsid w:val="00FC7709"/>
    <w:rsid w:val="00FD33D5"/>
    <w:rsid w:val="00FE16C4"/>
    <w:rsid w:val="00FE3E17"/>
    <w:rsid w:val="00FF33C1"/>
    <w:rsid w:val="00FF41D7"/>
    <w:rsid w:val="00FF5327"/>
    <w:rsid w:val="00FF5357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6EA9"/>
  <w15:docId w15:val="{DC08FE2A-FFED-45BF-8C24-6078430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4B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F5D32"/>
    <w:pPr>
      <w:keepNext/>
      <w:keepLines/>
      <w:numPr>
        <w:ilvl w:val="1"/>
        <w:numId w:val="28"/>
      </w:numPr>
      <w:suppressAutoHyphens/>
      <w:autoSpaceDN w:val="0"/>
      <w:contextualSpacing/>
      <w:outlineLvl w:val="1"/>
    </w:pPr>
    <w:rPr>
      <w:rFonts w:ascii="Arial" w:eastAsia="Times New Roman" w:hAnsi="Arial"/>
      <w:sz w:val="20"/>
      <w:szCs w:val="26"/>
      <w:lang w:val="lt-LT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5D32"/>
    <w:pPr>
      <w:keepNext/>
      <w:keepLines/>
      <w:numPr>
        <w:ilvl w:val="2"/>
        <w:numId w:val="28"/>
      </w:numPr>
      <w:suppressAutoHyphens/>
      <w:autoSpaceDN w:val="0"/>
      <w:ind w:left="1400"/>
      <w:jc w:val="both"/>
      <w:outlineLvl w:val="2"/>
    </w:pPr>
    <w:rPr>
      <w:rFonts w:ascii="Arial" w:eastAsia="Times New Roman" w:hAnsi="Arial"/>
      <w:color w:val="000000"/>
      <w:sz w:val="20"/>
      <w:szCs w:val="24"/>
      <w:lang w:val="lt-LT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F5D32"/>
    <w:pPr>
      <w:keepNext/>
      <w:keepLines/>
      <w:numPr>
        <w:ilvl w:val="3"/>
        <w:numId w:val="28"/>
      </w:numPr>
      <w:suppressAutoHyphens/>
      <w:autoSpaceDN w:val="0"/>
      <w:spacing w:before="40"/>
      <w:ind w:left="2223" w:hanging="862"/>
      <w:jc w:val="both"/>
      <w:outlineLvl w:val="3"/>
    </w:pPr>
    <w:rPr>
      <w:rFonts w:ascii="Arial" w:eastAsia="Times New Roman" w:hAnsi="Arial"/>
      <w:iCs/>
      <w:color w:val="000000"/>
      <w:sz w:val="20"/>
      <w:lang w:val="lt-LT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5D32"/>
    <w:pPr>
      <w:keepNext/>
      <w:keepLines/>
      <w:numPr>
        <w:ilvl w:val="4"/>
        <w:numId w:val="28"/>
      </w:numPr>
      <w:suppressAutoHyphens/>
      <w:autoSpaceDN w:val="0"/>
      <w:spacing w:before="40"/>
      <w:ind w:left="2370" w:hanging="1009"/>
      <w:outlineLvl w:val="4"/>
    </w:pPr>
    <w:rPr>
      <w:rFonts w:ascii="Arial" w:eastAsia="Times New Roman" w:hAnsi="Arial"/>
      <w:sz w:val="20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D32"/>
    <w:pPr>
      <w:keepNext/>
      <w:keepLines/>
      <w:numPr>
        <w:ilvl w:val="5"/>
        <w:numId w:val="28"/>
      </w:numPr>
      <w:suppressAutoHyphens/>
      <w:autoSpaceDN w:val="0"/>
      <w:spacing w:before="40"/>
      <w:outlineLvl w:val="5"/>
    </w:pPr>
    <w:rPr>
      <w:rFonts w:ascii="Calibri Light" w:eastAsia="Times New Roman" w:hAnsi="Calibri Light"/>
      <w:color w:val="1F3763"/>
      <w:sz w:val="20"/>
      <w:lang w:val="lt-LT"/>
    </w:rPr>
  </w:style>
  <w:style w:type="paragraph" w:styleId="Heading7">
    <w:name w:val="heading 7"/>
    <w:basedOn w:val="Normal"/>
    <w:next w:val="Normal"/>
    <w:link w:val="Heading7Char"/>
    <w:rsid w:val="008F5D32"/>
    <w:pPr>
      <w:keepNext/>
      <w:keepLines/>
      <w:numPr>
        <w:ilvl w:val="6"/>
        <w:numId w:val="28"/>
      </w:numPr>
      <w:suppressAutoHyphens/>
      <w:autoSpaceDN w:val="0"/>
      <w:spacing w:before="40"/>
      <w:outlineLvl w:val="6"/>
    </w:pPr>
    <w:rPr>
      <w:rFonts w:ascii="Calibri Light" w:eastAsia="Times New Roman" w:hAnsi="Calibri Light"/>
      <w:i/>
      <w:iCs/>
      <w:color w:val="1F3763"/>
      <w:sz w:val="20"/>
      <w:lang w:val="lt-LT"/>
    </w:rPr>
  </w:style>
  <w:style w:type="paragraph" w:styleId="Heading8">
    <w:name w:val="heading 8"/>
    <w:basedOn w:val="Normal"/>
    <w:next w:val="Normal"/>
    <w:link w:val="Heading8Char"/>
    <w:rsid w:val="008F5D32"/>
    <w:pPr>
      <w:keepNext/>
      <w:keepLines/>
      <w:numPr>
        <w:ilvl w:val="7"/>
        <w:numId w:val="28"/>
      </w:numPr>
      <w:suppressAutoHyphens/>
      <w:autoSpaceDN w:val="0"/>
      <w:spacing w:before="40"/>
      <w:outlineLvl w:val="7"/>
    </w:pPr>
    <w:rPr>
      <w:rFonts w:ascii="Calibri Light" w:eastAsia="Times New Roman" w:hAnsi="Calibri Light"/>
      <w:color w:val="272727"/>
      <w:sz w:val="21"/>
      <w:szCs w:val="21"/>
      <w:lang w:val="lt-LT"/>
    </w:rPr>
  </w:style>
  <w:style w:type="paragraph" w:styleId="Heading9">
    <w:name w:val="heading 9"/>
    <w:basedOn w:val="Normal"/>
    <w:next w:val="Normal"/>
    <w:link w:val="Heading9Char"/>
    <w:rsid w:val="008F5D32"/>
    <w:pPr>
      <w:keepNext/>
      <w:keepLines/>
      <w:numPr>
        <w:ilvl w:val="8"/>
        <w:numId w:val="28"/>
      </w:numPr>
      <w:suppressAutoHyphens/>
      <w:autoSpaceDN w:val="0"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B6D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0B0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D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32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324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B51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5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19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192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50E6"/>
    <w:pPr>
      <w:spacing w:after="0" w:line="240" w:lineRule="auto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A13BDE"/>
    <w:pPr>
      <w:spacing w:before="100" w:beforeAutospacing="1" w:after="100" w:afterAutospacing="1"/>
    </w:pPr>
    <w:rPr>
      <w:rFonts w:cs="Calibri"/>
      <w:lang w:val="lt-LT"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0F2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F5D32"/>
    <w:rPr>
      <w:rFonts w:ascii="Arial" w:eastAsia="Times New Roman" w:hAnsi="Arial" w:cs="Times New Roman"/>
      <w:sz w:val="20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8F5D32"/>
    <w:rPr>
      <w:rFonts w:ascii="Arial" w:eastAsia="Times New Roman" w:hAnsi="Arial" w:cs="Times New Roman"/>
      <w:color w:val="000000"/>
      <w:sz w:val="20"/>
      <w:szCs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rsid w:val="008F5D32"/>
    <w:rPr>
      <w:rFonts w:ascii="Arial" w:eastAsia="Times New Roman" w:hAnsi="Arial" w:cs="Times New Roman"/>
      <w:iCs/>
      <w:color w:val="000000"/>
      <w:sz w:val="20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rsid w:val="008F5D32"/>
    <w:rPr>
      <w:rFonts w:ascii="Arial" w:eastAsia="Times New Roman" w:hAnsi="Arial" w:cs="Times New Roman"/>
      <w:sz w:val="20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D32"/>
    <w:rPr>
      <w:rFonts w:ascii="Calibri Light" w:eastAsia="Times New Roman" w:hAnsi="Calibri Light" w:cs="Times New Roman"/>
      <w:color w:val="1F3763"/>
      <w:sz w:val="20"/>
      <w:lang w:val="lt-LT"/>
    </w:rPr>
  </w:style>
  <w:style w:type="character" w:customStyle="1" w:styleId="Heading7Char">
    <w:name w:val="Heading 7 Char"/>
    <w:basedOn w:val="DefaultParagraphFont"/>
    <w:link w:val="Heading7"/>
    <w:rsid w:val="008F5D32"/>
    <w:rPr>
      <w:rFonts w:ascii="Calibri Light" w:eastAsia="Times New Roman" w:hAnsi="Calibri Light" w:cs="Times New Roman"/>
      <w:i/>
      <w:iCs/>
      <w:color w:val="1F3763"/>
      <w:sz w:val="20"/>
      <w:lang w:val="lt-LT"/>
    </w:rPr>
  </w:style>
  <w:style w:type="character" w:customStyle="1" w:styleId="Heading8Char">
    <w:name w:val="Heading 8 Char"/>
    <w:basedOn w:val="DefaultParagraphFont"/>
    <w:link w:val="Heading8"/>
    <w:rsid w:val="008F5D32"/>
    <w:rPr>
      <w:rFonts w:ascii="Calibri Light" w:eastAsia="Times New Roman" w:hAnsi="Calibri Light" w:cs="Times New Roman"/>
      <w:color w:val="272727"/>
      <w:sz w:val="21"/>
      <w:szCs w:val="21"/>
      <w:lang w:val="lt-LT"/>
    </w:rPr>
  </w:style>
  <w:style w:type="character" w:customStyle="1" w:styleId="Heading9Char">
    <w:name w:val="Heading 9 Char"/>
    <w:basedOn w:val="DefaultParagraphFont"/>
    <w:link w:val="Heading9"/>
    <w:rsid w:val="008F5D32"/>
    <w:rPr>
      <w:rFonts w:ascii="Calibri Light" w:eastAsia="Times New Roman" w:hAnsi="Calibri Light" w:cs="Times New Roman"/>
      <w:i/>
      <w:iCs/>
      <w:color w:val="272727"/>
      <w:sz w:val="21"/>
      <w:szCs w:val="2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338C-EE44-43D0-8D72-CC722C13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2719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 Stelionytė</dc:creator>
  <cp:lastModifiedBy>Živilė Drulytė</cp:lastModifiedBy>
  <cp:revision>2</cp:revision>
  <cp:lastPrinted>2022-06-27T11:45:00Z</cp:lastPrinted>
  <dcterms:created xsi:type="dcterms:W3CDTF">2025-03-18T07:51:00Z</dcterms:created>
  <dcterms:modified xsi:type="dcterms:W3CDTF">2025-03-18T07:51:00Z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b34e0-0590-4195-a803-fe530e224fa2_Enabled">
    <vt:lpwstr>True</vt:lpwstr>
  </property>
  <property fmtid="{D5CDD505-2E9C-101B-9397-08002B2CF9AE}" pid="3" name="MSIP_Label_bacb34e0-0590-4195-a803-fe530e224fa2_SiteId">
    <vt:lpwstr>18a9dfba-7c1b-4cb8-8d04-d6ac6207bddf</vt:lpwstr>
  </property>
  <property fmtid="{D5CDD505-2E9C-101B-9397-08002B2CF9AE}" pid="4" name="MSIP_Label_bacb34e0-0590-4195-a803-fe530e224fa2_Owner">
    <vt:lpwstr>kkvedaravicius@kaunoenergija.lt</vt:lpwstr>
  </property>
  <property fmtid="{D5CDD505-2E9C-101B-9397-08002B2CF9AE}" pid="5" name="MSIP_Label_bacb34e0-0590-4195-a803-fe530e224fa2_SetDate">
    <vt:lpwstr>2019-08-07T11:35:04.6520692Z</vt:lpwstr>
  </property>
  <property fmtid="{D5CDD505-2E9C-101B-9397-08002B2CF9AE}" pid="6" name="MSIP_Label_bacb34e0-0590-4195-a803-fe530e224fa2_Name">
    <vt:lpwstr>General</vt:lpwstr>
  </property>
  <property fmtid="{D5CDD505-2E9C-101B-9397-08002B2CF9AE}" pid="7" name="MSIP_Label_bacb34e0-0590-4195-a803-fe530e224fa2_Application">
    <vt:lpwstr>Microsoft Azure Information Protection</vt:lpwstr>
  </property>
  <property fmtid="{D5CDD505-2E9C-101B-9397-08002B2CF9AE}" pid="8" name="MSIP_Label_bacb34e0-0590-4195-a803-fe530e224fa2_Extended_MSFT_Method">
    <vt:lpwstr>Automatic</vt:lpwstr>
  </property>
  <property fmtid="{D5CDD505-2E9C-101B-9397-08002B2CF9AE}" pid="9" name="Sensitivity">
    <vt:lpwstr>General</vt:lpwstr>
  </property>
</Properties>
</file>