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3F1" w:rsidRDefault="008423F1">
      <w:pPr>
        <w:tabs>
          <w:tab w:val="center" w:pos="4153"/>
          <w:tab w:val="right" w:pos="8306"/>
        </w:tabs>
        <w:rPr>
          <w:lang w:val="en-GB"/>
        </w:rPr>
      </w:pPr>
    </w:p>
    <w:p w:rsidR="008423F1" w:rsidRDefault="00B63E11" w:rsidP="00B63E11">
      <w:pPr>
        <w:suppressAutoHyphens/>
        <w:ind w:left="5103"/>
        <w:rPr>
          <w:bCs/>
          <w:lang w:eastAsia="lt-LT"/>
        </w:rPr>
      </w:pPr>
      <w:r>
        <w:rPr>
          <w:color w:val="000000"/>
          <w:szCs w:val="24"/>
          <w:lang w:eastAsia="lt-LT"/>
        </w:rPr>
        <w:t>PATVIRTINTA</w:t>
      </w:r>
    </w:p>
    <w:p w:rsidR="008423F1" w:rsidRDefault="00B63E11" w:rsidP="00B63E11">
      <w:pPr>
        <w:suppressAutoHyphens/>
        <w:ind w:left="5103"/>
        <w:rPr>
          <w:color w:val="000000"/>
          <w:szCs w:val="24"/>
          <w:lang w:eastAsia="lt-LT"/>
        </w:rPr>
      </w:pPr>
      <w:r>
        <w:rPr>
          <w:color w:val="000000"/>
          <w:szCs w:val="24"/>
          <w:lang w:eastAsia="lt-LT"/>
        </w:rPr>
        <w:t xml:space="preserve">Lietuvos Respublikos aplinkos ministro </w:t>
      </w:r>
    </w:p>
    <w:p w:rsidR="008423F1" w:rsidRDefault="00B63E11" w:rsidP="00B63E11">
      <w:pPr>
        <w:suppressAutoHyphens/>
        <w:ind w:left="5103"/>
        <w:rPr>
          <w:szCs w:val="24"/>
          <w:lang w:eastAsia="lt-LT"/>
        </w:rPr>
      </w:pPr>
      <w:r>
        <w:rPr>
          <w:szCs w:val="24"/>
          <w:lang w:eastAsia="lt-LT"/>
        </w:rPr>
        <w:t>2004 m. spalio 19 d. įsakymu Nr. D1-543</w:t>
      </w:r>
    </w:p>
    <w:p w:rsidR="008423F1" w:rsidRDefault="00B63E11" w:rsidP="00B63E11">
      <w:pPr>
        <w:suppressAutoHyphens/>
        <w:ind w:left="5103"/>
        <w:rPr>
          <w:szCs w:val="24"/>
          <w:lang w:eastAsia="lt-LT"/>
        </w:rPr>
      </w:pPr>
      <w:r>
        <w:rPr>
          <w:szCs w:val="24"/>
          <w:lang w:eastAsia="lt-LT"/>
        </w:rPr>
        <w:t>(Lietuvos Respublikos aplinkos ministro</w:t>
      </w:r>
    </w:p>
    <w:p w:rsidR="00B63E11" w:rsidRDefault="00B63E11" w:rsidP="00B63E11">
      <w:pPr>
        <w:suppressAutoHyphens/>
        <w:ind w:left="5103"/>
        <w:rPr>
          <w:lang w:eastAsia="zh-CN"/>
        </w:rPr>
      </w:pPr>
      <w:r>
        <w:rPr>
          <w:color w:val="000000"/>
        </w:rPr>
        <w:t xml:space="preserve">2024 m. gruodžio 3 d. </w:t>
      </w:r>
      <w:r>
        <w:rPr>
          <w:szCs w:val="24"/>
          <w:lang w:eastAsia="lt-LT"/>
        </w:rPr>
        <w:t xml:space="preserve">įsakymo </w:t>
      </w:r>
      <w:r>
        <w:rPr>
          <w:lang w:eastAsia="zh-CN"/>
        </w:rPr>
        <w:t>Nr. D1-423</w:t>
      </w:r>
    </w:p>
    <w:p w:rsidR="008423F1" w:rsidRDefault="00B63E11" w:rsidP="00B63E11">
      <w:pPr>
        <w:suppressAutoHyphens/>
        <w:ind w:left="5103"/>
        <w:rPr>
          <w:szCs w:val="24"/>
          <w:lang w:eastAsia="lt-LT"/>
        </w:rPr>
      </w:pPr>
      <w:r>
        <w:rPr>
          <w:szCs w:val="24"/>
          <w:lang w:eastAsia="lt-LT"/>
        </w:rPr>
        <w:t>redakcija)</w:t>
      </w:r>
    </w:p>
    <w:p w:rsidR="008423F1" w:rsidRDefault="008423F1"/>
    <w:p w:rsidR="008423F1" w:rsidRDefault="008423F1">
      <w:pPr>
        <w:suppressAutoHyphens/>
        <w:rPr>
          <w:lang w:eastAsia="lt-LT"/>
        </w:rPr>
      </w:pPr>
    </w:p>
    <w:p w:rsidR="008423F1" w:rsidRDefault="00B63E11">
      <w:pPr>
        <w:widowControl w:val="0"/>
        <w:suppressAutoHyphens/>
        <w:jc w:val="center"/>
        <w:rPr>
          <w:b/>
          <w:bCs/>
          <w:lang w:eastAsia="lt-LT"/>
        </w:rPr>
      </w:pPr>
      <w:r>
        <w:rPr>
          <w:b/>
          <w:bCs/>
          <w:lang w:eastAsia="lt-LT"/>
        </w:rPr>
        <w:t xml:space="preserve">NACIONALINIAM SAUGUMUI UŽTIKRINTI SVARBIŲ VIEŠŲJŲ GERIAMOJO VANDENS </w:t>
      </w:r>
      <w:r>
        <w:rPr>
          <w:b/>
          <w:bCs/>
          <w:lang w:eastAsia="lt-LT"/>
        </w:rPr>
        <w:t>TIEKĖJŲ IR NUOTEKŲ TVARKYTOJŲ IR JIEMS NUOSAVYBĖS TEISE PRIKLAUSANČIOS AR KITAIP VALDOMOS IR (ARBA) NAUDOJAMOS GERIAMOJO VANDENS TIEKIMO IR (ARBA) NUOTEKŲ TVARKYMO INFRASTRUKTŪROS FIZINĖS IR VEIKLOS APSAUGOS REIKALAVIMAI</w:t>
      </w:r>
    </w:p>
    <w:p w:rsidR="008423F1" w:rsidRDefault="008423F1">
      <w:pPr>
        <w:widowControl w:val="0"/>
        <w:suppressAutoHyphens/>
        <w:jc w:val="center"/>
        <w:rPr>
          <w:lang w:eastAsia="lt-LT"/>
        </w:rPr>
      </w:pPr>
    </w:p>
    <w:p w:rsidR="008423F1" w:rsidRDefault="00B63E11">
      <w:pPr>
        <w:widowControl w:val="0"/>
        <w:suppressAutoHyphens/>
        <w:jc w:val="center"/>
        <w:rPr>
          <w:b/>
          <w:bCs/>
          <w:lang w:eastAsia="lt-LT"/>
        </w:rPr>
      </w:pPr>
      <w:r>
        <w:rPr>
          <w:b/>
          <w:bCs/>
          <w:lang w:eastAsia="lt-LT"/>
        </w:rPr>
        <w:t>I</w:t>
      </w:r>
      <w:r>
        <w:rPr>
          <w:b/>
          <w:bCs/>
          <w:lang w:eastAsia="lt-LT"/>
        </w:rPr>
        <w:t xml:space="preserve"> SKYRIUS</w:t>
      </w:r>
    </w:p>
    <w:p w:rsidR="008423F1" w:rsidRDefault="00B63E11">
      <w:pPr>
        <w:widowControl w:val="0"/>
        <w:suppressAutoHyphens/>
        <w:jc w:val="center"/>
        <w:rPr>
          <w:b/>
          <w:bCs/>
          <w:lang w:eastAsia="lt-LT"/>
        </w:rPr>
      </w:pPr>
      <w:r>
        <w:rPr>
          <w:b/>
          <w:bCs/>
          <w:lang w:eastAsia="lt-LT"/>
        </w:rPr>
        <w:t>BENDROSIOS NUOSTATOS</w:t>
      </w:r>
    </w:p>
    <w:p w:rsidR="008423F1" w:rsidRDefault="008423F1"/>
    <w:p w:rsidR="008423F1" w:rsidRDefault="00B63E11">
      <w:pPr>
        <w:widowControl w:val="0"/>
        <w:suppressAutoHyphens/>
        <w:ind w:firstLine="567"/>
        <w:jc w:val="both"/>
        <w:rPr>
          <w:lang w:eastAsia="lt-LT"/>
        </w:rPr>
      </w:pPr>
      <w:r>
        <w:rPr>
          <w:lang w:eastAsia="lt-LT"/>
        </w:rPr>
        <w:t>1</w:t>
      </w:r>
      <w:r>
        <w:rPr>
          <w:lang w:eastAsia="lt-LT"/>
        </w:rPr>
        <w:t>. Nacionaliniam saugumui užtikrinti svarbių viešųjų geriamojo vandens tiekėjų ir nuotekų tvarkytojų ir jiems nuosavybės teise priklausančios ar kitaip valdomos ir (arba) naudojamos geriamojo vandens tiekimo ir (arba) nuotekų tvarkymo infrastruktūros f</w:t>
      </w:r>
      <w:r>
        <w:rPr>
          <w:lang w:eastAsia="lt-LT"/>
        </w:rPr>
        <w:t>izinės ir veiklos apsaugos reikalavimai (toliau – Reikalavimai) taikomi viešiesiems geriamojo vandens tiekėjams ir nuotekų tvarkytojams (toliau – įmonė), paskirtiems Lietuvos Respublikos geriamojo vandens tiekimo ir nuotekų tvarkymo įstatyme nustatyta tvar</w:t>
      </w:r>
      <w:r>
        <w:rPr>
          <w:lang w:eastAsia="lt-LT"/>
        </w:rPr>
        <w:t>ka. Reikalavimai nustato įmonių fizinės apsaugos tikslus, principus ir reikalavimus, įmonių objektų fizinės apsaugos reikalavimus, įmonių fizinės apsaugos sistemą, organizacinius fizinės apsaugos pagrindus ir veiklos apsaugos reikalavimus,</w:t>
      </w:r>
      <w:r>
        <w:t xml:space="preserve"> </w:t>
      </w:r>
      <w:r>
        <w:rPr>
          <w:lang w:eastAsia="lt-LT"/>
        </w:rPr>
        <w:t>veiklos organiza</w:t>
      </w:r>
      <w:r>
        <w:rPr>
          <w:lang w:eastAsia="lt-LT"/>
        </w:rPr>
        <w:t>vimo reikalavimus padidėjus grėsmės lygiui.</w:t>
      </w:r>
    </w:p>
    <w:p w:rsidR="008423F1" w:rsidRDefault="00B63E11">
      <w:pPr>
        <w:widowControl w:val="0"/>
        <w:suppressAutoHyphens/>
        <w:ind w:firstLine="567"/>
        <w:jc w:val="both"/>
        <w:rPr>
          <w:lang w:eastAsia="lt-LT"/>
        </w:rPr>
      </w:pPr>
      <w:r>
        <w:rPr>
          <w:lang w:eastAsia="lt-LT"/>
        </w:rPr>
        <w:t>2</w:t>
      </w:r>
      <w:r>
        <w:rPr>
          <w:lang w:eastAsia="lt-LT"/>
        </w:rPr>
        <w:t>. Vykdant įmonių fizinę apsaugą, būtina vadovautis sisteminiu požiūriu į visą įmonės apsaugos sistemą. Efektyviai įmonės apsaugos sistemai užtikrinti būtinas bendras požiūris į fizinę, veiklos ir informacijo</w:t>
      </w:r>
      <w:r>
        <w:rPr>
          <w:lang w:eastAsia="lt-LT"/>
        </w:rPr>
        <w:t>s apsaugą, procesų kontrolę ir personalo patikimumą.</w:t>
      </w:r>
    </w:p>
    <w:p w:rsidR="008423F1" w:rsidRDefault="00B63E11">
      <w:pPr>
        <w:widowControl w:val="0"/>
        <w:suppressAutoHyphens/>
        <w:ind w:firstLine="567"/>
        <w:jc w:val="both"/>
        <w:rPr>
          <w:lang w:eastAsia="lt-LT"/>
        </w:rPr>
      </w:pPr>
      <w:r>
        <w:rPr>
          <w:lang w:eastAsia="lt-LT"/>
        </w:rPr>
        <w:t>3</w:t>
      </w:r>
      <w:r>
        <w:rPr>
          <w:lang w:eastAsia="lt-LT"/>
        </w:rPr>
        <w:t>. Reikalavimuose vartojamos sąvokos:</w:t>
      </w:r>
    </w:p>
    <w:p w:rsidR="008423F1" w:rsidRDefault="00B63E11">
      <w:pPr>
        <w:widowControl w:val="0"/>
        <w:suppressAutoHyphens/>
        <w:ind w:firstLine="567"/>
        <w:jc w:val="both"/>
        <w:rPr>
          <w:lang w:eastAsia="lt-LT"/>
        </w:rPr>
      </w:pPr>
      <w:r>
        <w:rPr>
          <w:bCs/>
          <w:lang w:eastAsia="lt-LT"/>
        </w:rPr>
        <w:t>3.1</w:t>
      </w:r>
      <w:r>
        <w:rPr>
          <w:bCs/>
          <w:lang w:eastAsia="lt-LT"/>
        </w:rPr>
        <w:t xml:space="preserve">. </w:t>
      </w:r>
      <w:r>
        <w:rPr>
          <w:b/>
          <w:bCs/>
          <w:lang w:eastAsia="lt-LT"/>
        </w:rPr>
        <w:t>Apsauginė signalizacija</w:t>
      </w:r>
      <w:r>
        <w:rPr>
          <w:bCs/>
          <w:lang w:eastAsia="lt-LT"/>
        </w:rPr>
        <w:t xml:space="preserve"> – visuma tarpusavyje sujungtų prietaisų, registruojančių bandymą įsibrauti, įsibrovimą, užpuolimą ar gaisrą ir pranešančių apie ši</w:t>
      </w:r>
      <w:r>
        <w:rPr>
          <w:bCs/>
          <w:lang w:eastAsia="lt-LT"/>
        </w:rPr>
        <w:t>uos įvykius</w:t>
      </w:r>
      <w:r>
        <w:rPr>
          <w:lang w:eastAsia="lt-LT"/>
        </w:rPr>
        <w:t>.</w:t>
      </w:r>
    </w:p>
    <w:p w:rsidR="008423F1" w:rsidRDefault="00B63E11">
      <w:pPr>
        <w:widowControl w:val="0"/>
        <w:suppressAutoHyphens/>
        <w:ind w:firstLine="567"/>
        <w:jc w:val="both"/>
        <w:rPr>
          <w:lang w:eastAsia="lt-LT"/>
        </w:rPr>
      </w:pPr>
      <w:r>
        <w:rPr>
          <w:lang w:eastAsia="lt-LT"/>
        </w:rPr>
        <w:t>3.2</w:t>
      </w:r>
      <w:r>
        <w:rPr>
          <w:lang w:eastAsia="lt-LT"/>
        </w:rPr>
        <w:t xml:space="preserve">. </w:t>
      </w:r>
      <w:r>
        <w:rPr>
          <w:b/>
          <w:bCs/>
          <w:lang w:eastAsia="lt-LT"/>
        </w:rPr>
        <w:t>Apsaugos darbuotojas</w:t>
      </w:r>
      <w:r>
        <w:rPr>
          <w:lang w:eastAsia="lt-LT"/>
        </w:rPr>
        <w:t xml:space="preserve"> – asmenį ir (ar) turtą saugantis įmonės, apsaugos tarnybos ar apsaugos padalinio darbuotojas.</w:t>
      </w:r>
    </w:p>
    <w:p w:rsidR="008423F1" w:rsidRDefault="00B63E11">
      <w:pPr>
        <w:widowControl w:val="0"/>
        <w:suppressAutoHyphens/>
        <w:ind w:firstLine="567"/>
        <w:jc w:val="both"/>
        <w:rPr>
          <w:lang w:eastAsia="lt-LT"/>
        </w:rPr>
      </w:pPr>
      <w:r>
        <w:rPr>
          <w:lang w:eastAsia="lt-LT"/>
        </w:rPr>
        <w:t>3.3</w:t>
      </w:r>
      <w:r>
        <w:rPr>
          <w:lang w:eastAsia="lt-LT"/>
        </w:rPr>
        <w:t xml:space="preserve">. </w:t>
      </w:r>
      <w:r>
        <w:rPr>
          <w:b/>
          <w:bCs/>
          <w:lang w:eastAsia="lt-LT"/>
        </w:rPr>
        <w:t>Apsaugos zona</w:t>
      </w:r>
      <w:r>
        <w:rPr>
          <w:lang w:eastAsia="lt-LT"/>
        </w:rPr>
        <w:t xml:space="preserve"> – teritorija, erdvė ar statinys, kuriuose taikomos geriamojo vandens tiekimo ir nuotekų tvarkymo</w:t>
      </w:r>
      <w:r>
        <w:rPr>
          <w:lang w:eastAsia="lt-LT"/>
        </w:rPr>
        <w:t xml:space="preserve"> objekto fizinės ir veiklos apsaugos priemonės.</w:t>
      </w:r>
    </w:p>
    <w:p w:rsidR="008423F1" w:rsidRDefault="00B63E11">
      <w:pPr>
        <w:widowControl w:val="0"/>
        <w:suppressAutoHyphens/>
        <w:ind w:firstLine="567"/>
        <w:jc w:val="both"/>
        <w:rPr>
          <w:szCs w:val="24"/>
          <w:lang w:eastAsia="lt-LT"/>
        </w:rPr>
      </w:pPr>
      <w:r>
        <w:rPr>
          <w:bCs/>
          <w:szCs w:val="24"/>
          <w:lang w:eastAsia="lt-LT"/>
        </w:rPr>
        <w:t>3.4</w:t>
      </w:r>
      <w:r>
        <w:rPr>
          <w:bCs/>
          <w:szCs w:val="24"/>
          <w:lang w:eastAsia="lt-LT"/>
        </w:rPr>
        <w:t xml:space="preserve">. </w:t>
      </w:r>
      <w:r>
        <w:rPr>
          <w:b/>
          <w:bCs/>
          <w:szCs w:val="24"/>
          <w:lang w:eastAsia="lt-LT"/>
        </w:rPr>
        <w:t>Galimas pavojus</w:t>
      </w:r>
      <w:r>
        <w:rPr>
          <w:szCs w:val="24"/>
          <w:lang w:eastAsia="lt-LT"/>
        </w:rPr>
        <w:t xml:space="preserve"> –</w:t>
      </w:r>
      <w:r>
        <w:t xml:space="preserve">  </w:t>
      </w:r>
      <w:r>
        <w:rPr>
          <w:szCs w:val="24"/>
          <w:lang w:eastAsia="lt-LT"/>
        </w:rPr>
        <w:t>tikėtinas trečiųjų asmenų galimas kinetinis arba nekinetinis  neigiamas poveikis geriamojo vandens tiekimo ir nuotekų tvarkymo objektui.</w:t>
      </w:r>
    </w:p>
    <w:p w:rsidR="008423F1" w:rsidRDefault="00B63E11">
      <w:pPr>
        <w:widowControl w:val="0"/>
        <w:suppressAutoHyphens/>
        <w:ind w:firstLine="567"/>
        <w:jc w:val="both"/>
        <w:rPr>
          <w:bCs/>
          <w:szCs w:val="24"/>
          <w:lang w:eastAsia="lt-LT"/>
        </w:rPr>
      </w:pPr>
      <w:r>
        <w:rPr>
          <w:bCs/>
          <w:szCs w:val="24"/>
          <w:lang w:eastAsia="lt-LT"/>
        </w:rPr>
        <w:t>3.5</w:t>
      </w:r>
      <w:r>
        <w:rPr>
          <w:bCs/>
          <w:szCs w:val="24"/>
          <w:lang w:eastAsia="lt-LT"/>
        </w:rPr>
        <w:t xml:space="preserve">. </w:t>
      </w:r>
      <w:r>
        <w:rPr>
          <w:b/>
          <w:bCs/>
          <w:szCs w:val="24"/>
          <w:lang w:eastAsia="lt-LT"/>
        </w:rPr>
        <w:t xml:space="preserve">Geriamojo vandens tiekimo ir </w:t>
      </w:r>
      <w:r>
        <w:rPr>
          <w:b/>
          <w:bCs/>
          <w:szCs w:val="24"/>
          <w:lang w:eastAsia="lt-LT"/>
        </w:rPr>
        <w:t>nuotekų tvarkymo objektas</w:t>
      </w:r>
      <w:r>
        <w:rPr>
          <w:bCs/>
          <w:szCs w:val="24"/>
          <w:lang w:eastAsia="lt-LT"/>
        </w:rPr>
        <w:t xml:space="preserve"> – teritorija arba statinys, kuriame yra įrenginiai, skirti geriamajam vandeniui išgauti, ruošti, laikyti, gerinti, tiekti, nuotekoms surinkti, laikyti, transportuoti ir valyti, valymo metu susidariusioms atliekoms tvarkyti.</w:t>
      </w:r>
    </w:p>
    <w:p w:rsidR="008423F1" w:rsidRDefault="00B63E11">
      <w:pPr>
        <w:widowControl w:val="0"/>
        <w:suppressAutoHyphens/>
        <w:ind w:firstLine="567"/>
        <w:jc w:val="both"/>
        <w:rPr>
          <w:bCs/>
          <w:szCs w:val="24"/>
          <w:lang w:eastAsia="lt-LT"/>
        </w:rPr>
      </w:pPr>
      <w:r>
        <w:rPr>
          <w:bCs/>
          <w:szCs w:val="24"/>
          <w:lang w:eastAsia="lt-LT"/>
        </w:rPr>
        <w:t>3.6</w:t>
      </w:r>
      <w:r>
        <w:rPr>
          <w:bCs/>
          <w:szCs w:val="24"/>
          <w:lang w:eastAsia="lt-LT"/>
        </w:rPr>
        <w:t xml:space="preserve">. </w:t>
      </w:r>
      <w:r>
        <w:rPr>
          <w:b/>
          <w:bCs/>
          <w:szCs w:val="24"/>
          <w:lang w:eastAsia="lt-LT"/>
        </w:rPr>
        <w:t>Geriamojo vandens tiekimo ir nuotekų tvarkymo objekto apsaugos perimetras</w:t>
      </w:r>
      <w:r>
        <w:rPr>
          <w:bCs/>
          <w:szCs w:val="24"/>
          <w:lang w:eastAsia="lt-LT"/>
        </w:rPr>
        <w:t xml:space="preserve"> – geriamojo vandens tiekimo ir nuotekų tvarkymo objekto apsaugos zonos išorinė riba.</w:t>
      </w:r>
    </w:p>
    <w:p w:rsidR="008423F1" w:rsidRDefault="00B63E11">
      <w:pPr>
        <w:widowControl w:val="0"/>
        <w:suppressAutoHyphens/>
        <w:ind w:firstLine="567"/>
        <w:jc w:val="both"/>
        <w:rPr>
          <w:lang w:eastAsia="lt-LT"/>
        </w:rPr>
      </w:pPr>
      <w:r>
        <w:rPr>
          <w:bCs/>
          <w:lang w:eastAsia="lt-LT"/>
        </w:rPr>
        <w:t>3.7</w:t>
      </w:r>
      <w:r>
        <w:rPr>
          <w:bCs/>
          <w:lang w:eastAsia="lt-LT"/>
        </w:rPr>
        <w:t xml:space="preserve">. </w:t>
      </w:r>
      <w:r>
        <w:rPr>
          <w:b/>
          <w:bCs/>
          <w:lang w:eastAsia="lt-LT"/>
        </w:rPr>
        <w:t>Įmonės fizinė apsauga</w:t>
      </w:r>
      <w:r>
        <w:rPr>
          <w:bCs/>
          <w:lang w:eastAsia="lt-LT"/>
        </w:rPr>
        <w:t xml:space="preserve"> </w:t>
      </w:r>
      <w:r>
        <w:rPr>
          <w:b/>
          <w:bCs/>
          <w:lang w:eastAsia="lt-LT"/>
        </w:rPr>
        <w:t>–</w:t>
      </w:r>
      <w:r>
        <w:rPr>
          <w:bCs/>
          <w:lang w:eastAsia="lt-LT"/>
        </w:rPr>
        <w:t xml:space="preserve"> </w:t>
      </w:r>
      <w:r>
        <w:rPr>
          <w:lang w:eastAsia="lt-LT"/>
        </w:rPr>
        <w:t>įmonės apsaugos sistemos dalis, kurią sudaro visuma organizac</w:t>
      </w:r>
      <w:r>
        <w:rPr>
          <w:lang w:eastAsia="lt-LT"/>
        </w:rPr>
        <w:t>inių, fizinių ir techninių priemonių, kuriomis užtikrinama geriamojo vandens tiekimo ir nuotekų tvarkymo objektų ir darbuotojų apsauga nuo galimo pavojaus.</w:t>
      </w:r>
    </w:p>
    <w:p w:rsidR="008423F1" w:rsidRDefault="00B63E11">
      <w:pPr>
        <w:suppressAutoHyphens/>
        <w:ind w:firstLine="567"/>
        <w:jc w:val="both"/>
        <w:rPr>
          <w:bCs/>
          <w:lang w:eastAsia="lt-LT"/>
        </w:rPr>
      </w:pPr>
      <w:r>
        <w:rPr>
          <w:bCs/>
          <w:lang w:eastAsia="lt-LT"/>
        </w:rPr>
        <w:t>3.8</w:t>
      </w:r>
      <w:r>
        <w:rPr>
          <w:bCs/>
          <w:lang w:eastAsia="lt-LT"/>
        </w:rPr>
        <w:t xml:space="preserve">. </w:t>
      </w:r>
      <w:r>
        <w:rPr>
          <w:b/>
          <w:bCs/>
          <w:lang w:eastAsia="lt-LT"/>
        </w:rPr>
        <w:t>Įmonės veiklos apsauga</w:t>
      </w:r>
      <w:r>
        <w:rPr>
          <w:bCs/>
          <w:lang w:eastAsia="lt-LT"/>
        </w:rPr>
        <w:t xml:space="preserve"> </w:t>
      </w:r>
      <w:r>
        <w:rPr>
          <w:lang w:eastAsia="lt-LT"/>
        </w:rPr>
        <w:t xml:space="preserve">– </w:t>
      </w:r>
      <w:r>
        <w:rPr>
          <w:bCs/>
          <w:lang w:eastAsia="lt-LT"/>
        </w:rPr>
        <w:t xml:space="preserve">visuma organizacinių, teisinių ir techninių priemonių, kuriomis </w:t>
      </w:r>
      <w:r>
        <w:rPr>
          <w:bCs/>
          <w:lang w:eastAsia="lt-LT"/>
        </w:rPr>
        <w:t>užtikrinama nepertraukiama,</w:t>
      </w:r>
      <w:r>
        <w:t xml:space="preserve"> </w:t>
      </w:r>
      <w:r>
        <w:rPr>
          <w:bCs/>
          <w:lang w:eastAsia="lt-LT"/>
        </w:rPr>
        <w:t>stabili ir saugi geriamojo vandens tiekimo ir nuotekų tvarkymo objekto veikla, darbuotojų ir aplinkinių žmonių sveikata ir saugumas, sumažinamas įmonės veiklos neigiamas poveikis aplinkai dėl įmonės veiklos sutrikdymo arba infra</w:t>
      </w:r>
      <w:r>
        <w:rPr>
          <w:bCs/>
          <w:lang w:eastAsia="lt-LT"/>
        </w:rPr>
        <w:t>struktūros sugadinimo ar sunaikinimo.</w:t>
      </w:r>
    </w:p>
    <w:p w:rsidR="008423F1" w:rsidRDefault="00B63E11">
      <w:pPr>
        <w:suppressAutoHyphens/>
        <w:ind w:firstLine="567"/>
        <w:jc w:val="both"/>
        <w:rPr>
          <w:bCs/>
          <w:lang w:eastAsia="lt-LT"/>
        </w:rPr>
      </w:pPr>
      <w:r>
        <w:rPr>
          <w:bCs/>
          <w:lang w:eastAsia="lt-LT"/>
        </w:rPr>
        <w:t>3.9</w:t>
      </w:r>
      <w:r>
        <w:rPr>
          <w:bCs/>
          <w:lang w:eastAsia="lt-LT"/>
        </w:rPr>
        <w:t xml:space="preserve">. </w:t>
      </w:r>
      <w:r>
        <w:rPr>
          <w:b/>
          <w:lang w:eastAsia="lt-LT"/>
        </w:rPr>
        <w:t>Ypač svarbi zona</w:t>
      </w:r>
      <w:r>
        <w:rPr>
          <w:bCs/>
          <w:lang w:eastAsia="lt-LT"/>
        </w:rPr>
        <w:t xml:space="preserve"> – geriamojo vandens tiekimo ir nuotekų tvarkymo objekto apsaugos zonos dalis, kurioje yra nacionaliniam saugumui užtikrinti svarbūs įrenginiai ir turtas.</w:t>
      </w:r>
    </w:p>
    <w:p w:rsidR="008423F1" w:rsidRDefault="00B63E11">
      <w:pPr>
        <w:widowControl w:val="0"/>
        <w:suppressAutoHyphens/>
        <w:ind w:firstLine="567"/>
        <w:jc w:val="both"/>
        <w:rPr>
          <w:lang w:eastAsia="lt-LT"/>
        </w:rPr>
      </w:pPr>
      <w:r>
        <w:rPr>
          <w:lang w:eastAsia="lt-LT"/>
        </w:rPr>
        <w:t>3.10</w:t>
      </w:r>
      <w:r>
        <w:rPr>
          <w:lang w:eastAsia="lt-LT"/>
        </w:rPr>
        <w:t xml:space="preserve">. </w:t>
      </w:r>
      <w:r>
        <w:rPr>
          <w:b/>
          <w:bCs/>
          <w:lang w:eastAsia="lt-LT"/>
        </w:rPr>
        <w:t xml:space="preserve">Leidimų režimas </w:t>
      </w:r>
      <w:r>
        <w:rPr>
          <w:lang w:eastAsia="lt-LT"/>
        </w:rPr>
        <w:t>– dokumentuo</w:t>
      </w:r>
      <w:r>
        <w:rPr>
          <w:lang w:eastAsia="lt-LT"/>
        </w:rPr>
        <w:t>se nustatyta patekimo į geriamojo vandens tiekimo ir nuotekų tvarkymo objektą, buvimo jame ir išvykimo iš jo kontrolės tvarka, kai tikrinami asmenų pažymėjimai ar dokumentai, kuriais patvirtinama asmens tapatybė ar kita reikiama informacija, ir turimi daik</w:t>
      </w:r>
      <w:r>
        <w:rPr>
          <w:lang w:eastAsia="lt-LT"/>
        </w:rPr>
        <w:t>tai, transporto priemonėse esantys kroviniai ir jų dokumentai.</w:t>
      </w:r>
    </w:p>
    <w:p w:rsidR="008423F1" w:rsidRDefault="00B63E11">
      <w:pPr>
        <w:widowControl w:val="0"/>
        <w:suppressAutoHyphens/>
        <w:ind w:firstLine="567"/>
        <w:jc w:val="both"/>
        <w:rPr>
          <w:bCs/>
          <w:lang w:eastAsia="lt-LT"/>
        </w:rPr>
      </w:pPr>
      <w:r>
        <w:rPr>
          <w:bCs/>
          <w:lang w:eastAsia="lt-LT"/>
        </w:rPr>
        <w:t>3.11</w:t>
      </w:r>
      <w:r>
        <w:rPr>
          <w:bCs/>
          <w:lang w:eastAsia="lt-LT"/>
        </w:rPr>
        <w:t xml:space="preserve">. </w:t>
      </w:r>
      <w:r>
        <w:rPr>
          <w:b/>
          <w:bCs/>
          <w:lang w:eastAsia="lt-LT"/>
        </w:rPr>
        <w:t>Neteisėtas fizinis poveikis</w:t>
      </w:r>
      <w:r>
        <w:rPr>
          <w:bCs/>
          <w:lang w:eastAsia="lt-LT"/>
        </w:rPr>
        <w:t xml:space="preserve"> </w:t>
      </w:r>
      <w:r>
        <w:rPr>
          <w:b/>
          <w:bCs/>
          <w:lang w:eastAsia="lt-LT"/>
        </w:rPr>
        <w:t>–</w:t>
      </w:r>
      <w:r>
        <w:rPr>
          <w:bCs/>
          <w:lang w:eastAsia="lt-LT"/>
        </w:rPr>
        <w:t xml:space="preserve"> asmenų neteisėta veika ir jos padariniai (neteisėtas patekimas į saugomo geriamojo vandens tiekimo ir nuotekų tvarkymo objekto patalpas ar teritoriją, sa</w:t>
      </w:r>
      <w:r>
        <w:rPr>
          <w:bCs/>
          <w:lang w:eastAsia="lt-LT"/>
        </w:rPr>
        <w:t>ugomo vandens tiekimo ir nuotekų tvarkymo objekto sugadinimas, sunaikinimas, pasisavinimas, geriamojo vandens tiekimo ir nuotekų tvarkymo objekte vykdomos veiklos sutrikdymas (išjungimas, darbo režimo keitimas, poveikis personalui apribojant galimybes atli</w:t>
      </w:r>
      <w:r>
        <w:rPr>
          <w:bCs/>
          <w:lang w:eastAsia="lt-LT"/>
        </w:rPr>
        <w:t>kti funkcijas), geriamojo vandens tiekimo ir nuotekų tvarkymo objekte vykdomos veiklos rezultatų sugadinimas ir kt.), galintys fiziškai pakenkti geriamojo vandens tiekimo ir nuotekų tvarkymo objektui arba jame vykdomai veiklai.</w:t>
      </w:r>
    </w:p>
    <w:p w:rsidR="008423F1" w:rsidRDefault="00B63E11">
      <w:pPr>
        <w:widowControl w:val="0"/>
        <w:suppressAutoHyphens/>
        <w:ind w:firstLine="567"/>
        <w:jc w:val="both"/>
        <w:rPr>
          <w:lang w:eastAsia="lt-LT"/>
        </w:rPr>
      </w:pPr>
      <w:r>
        <w:rPr>
          <w:lang w:eastAsia="lt-LT"/>
        </w:rPr>
        <w:t>3.12</w:t>
      </w:r>
      <w:r>
        <w:t xml:space="preserve">. </w:t>
      </w:r>
      <w:r>
        <w:rPr>
          <w:b/>
          <w:bCs/>
          <w:lang w:eastAsia="lt-LT"/>
        </w:rPr>
        <w:t xml:space="preserve">Riboto patekimo </w:t>
      </w:r>
      <w:r>
        <w:rPr>
          <w:b/>
          <w:bCs/>
          <w:lang w:eastAsia="lt-LT"/>
        </w:rPr>
        <w:t>zona</w:t>
      </w:r>
      <w:r>
        <w:rPr>
          <w:lang w:eastAsia="lt-LT"/>
        </w:rPr>
        <w:t xml:space="preserve"> – teritorija, esanti </w:t>
      </w:r>
      <w:r>
        <w:rPr>
          <w:szCs w:val="24"/>
          <w:lang w:eastAsia="lt-LT"/>
        </w:rPr>
        <w:t xml:space="preserve">geriamojo vandens tiekimo ir nuotekų tvarkymo </w:t>
      </w:r>
      <w:r>
        <w:rPr>
          <w:lang w:eastAsia="lt-LT"/>
        </w:rPr>
        <w:t>objekto saugomos zonos perimetro išorinėje pusėje.</w:t>
      </w:r>
    </w:p>
    <w:p w:rsidR="008423F1" w:rsidRDefault="00B63E11">
      <w:pPr>
        <w:widowControl w:val="0"/>
        <w:suppressAutoHyphens/>
        <w:ind w:firstLine="567"/>
        <w:jc w:val="both"/>
        <w:rPr>
          <w:bCs/>
          <w:lang w:eastAsia="lt-LT"/>
        </w:rPr>
      </w:pPr>
      <w:r>
        <w:rPr>
          <w:bCs/>
          <w:lang w:eastAsia="lt-LT"/>
        </w:rPr>
        <w:t>3.13</w:t>
      </w:r>
      <w:r>
        <w:rPr>
          <w:bCs/>
          <w:lang w:eastAsia="lt-LT"/>
        </w:rPr>
        <w:t xml:space="preserve">. </w:t>
      </w:r>
      <w:r>
        <w:rPr>
          <w:b/>
          <w:lang w:eastAsia="lt-LT"/>
        </w:rPr>
        <w:t>Saugoma zona</w:t>
      </w:r>
      <w:r>
        <w:rPr>
          <w:bCs/>
          <w:lang w:eastAsia="lt-LT"/>
        </w:rPr>
        <w:t xml:space="preserve"> – teritorija, esanti </w:t>
      </w:r>
      <w:r>
        <w:rPr>
          <w:szCs w:val="24"/>
          <w:lang w:eastAsia="lt-LT"/>
        </w:rPr>
        <w:t xml:space="preserve">geriamojo vandens tiekimo ir nuotekų tvarkymo </w:t>
      </w:r>
      <w:r>
        <w:rPr>
          <w:bCs/>
          <w:lang w:eastAsia="lt-LT"/>
        </w:rPr>
        <w:t>objekto perimetro vidinėje pusėje.</w:t>
      </w:r>
    </w:p>
    <w:p w:rsidR="008423F1" w:rsidRDefault="00B63E11">
      <w:pPr>
        <w:widowControl w:val="0"/>
        <w:suppressAutoHyphens/>
        <w:ind w:firstLine="567"/>
        <w:jc w:val="both"/>
        <w:rPr>
          <w:lang w:eastAsia="lt-LT"/>
        </w:rPr>
      </w:pPr>
      <w:r>
        <w:rPr>
          <w:lang w:eastAsia="lt-LT"/>
        </w:rPr>
        <w:t>3.14</w:t>
      </w:r>
      <w:r>
        <w:rPr>
          <w:lang w:eastAsia="lt-LT"/>
        </w:rPr>
        <w:t>.</w:t>
      </w:r>
      <w:r>
        <w:t xml:space="preserve"> </w:t>
      </w:r>
      <w:r>
        <w:rPr>
          <w:b/>
          <w:bCs/>
          <w:lang w:eastAsia="lt-LT"/>
        </w:rPr>
        <w:t>Vidinė zona</w:t>
      </w:r>
      <w:r>
        <w:rPr>
          <w:lang w:eastAsia="lt-LT"/>
        </w:rPr>
        <w:t xml:space="preserve"> – </w:t>
      </w:r>
      <w:r>
        <w:rPr>
          <w:szCs w:val="24"/>
          <w:lang w:eastAsia="lt-LT"/>
        </w:rPr>
        <w:t xml:space="preserve">geriamojo vandens tiekimo ir nuotekų tvarkymo </w:t>
      </w:r>
      <w:r>
        <w:rPr>
          <w:lang w:eastAsia="lt-LT"/>
        </w:rPr>
        <w:t>objekto apsaugos zona, kurioje sumontuoti svarbūs įrenginiai ir turtas.</w:t>
      </w:r>
    </w:p>
    <w:p w:rsidR="008423F1" w:rsidRDefault="00B63E11">
      <w:pPr>
        <w:suppressAutoHyphens/>
        <w:ind w:firstLine="567"/>
        <w:jc w:val="both"/>
        <w:rPr>
          <w:szCs w:val="24"/>
          <w:lang w:eastAsia="lt-LT"/>
        </w:rPr>
      </w:pPr>
      <w:r>
        <w:rPr>
          <w:lang w:eastAsia="lt-LT"/>
        </w:rPr>
        <w:t>3.15</w:t>
      </w:r>
      <w:r>
        <w:rPr>
          <w:lang w:eastAsia="lt-LT"/>
        </w:rPr>
        <w:t xml:space="preserve">. </w:t>
      </w:r>
      <w:r>
        <w:rPr>
          <w:szCs w:val="24"/>
          <w:lang w:eastAsia="lt-LT"/>
        </w:rPr>
        <w:t>Kitos Reikalavimuose vartojamos sąvokos suprantamos taip, kaip jos apibrėžtos  Lietuvos Respublikos asmens ir tu</w:t>
      </w:r>
      <w:r>
        <w:rPr>
          <w:szCs w:val="24"/>
          <w:lang w:eastAsia="lt-LT"/>
        </w:rPr>
        <w:t>rto saugos įstatyme, Lietuvos Respublikos asmens duomenų teisinės apsaugos įstatyme, Lietuvos Respublikos cheminių medžiagų ir cheminių mišinių įstatyme, Lietuvos Respublikos krizių valdymo ir civilinės saugos įstatyme, Lietuvos Respublikos geriamojo vande</w:t>
      </w:r>
      <w:r>
        <w:rPr>
          <w:szCs w:val="24"/>
          <w:lang w:eastAsia="lt-LT"/>
        </w:rPr>
        <w:t>ns tiekimo ir nuotekų tvarkymo įstatyme, Lietuvos Respublikos korupcijos prevencijos įstatyme, Lietuvos Respublikos nacionaliniam saugumui užtikrinti svarbių objektų apsaugos įstatyme, Lietuvos Respublikos valstybės ir tarnybos paslapčių įstatyme, statybos</w:t>
      </w:r>
      <w:r>
        <w:rPr>
          <w:szCs w:val="24"/>
          <w:lang w:eastAsia="lt-LT"/>
        </w:rPr>
        <w:t xml:space="preserve"> techniniame reglamente STR 2.07.01:2003 „Vandentiekis ir nuotekų </w:t>
      </w:r>
      <w:proofErr w:type="spellStart"/>
      <w:r>
        <w:rPr>
          <w:szCs w:val="24"/>
          <w:lang w:eastAsia="lt-LT"/>
        </w:rPr>
        <w:t>šalintuvas</w:t>
      </w:r>
      <w:proofErr w:type="spellEnd"/>
      <w:r>
        <w:rPr>
          <w:szCs w:val="24"/>
          <w:lang w:eastAsia="lt-LT"/>
        </w:rPr>
        <w:t>. Pastato inžinerinės sistemos. Lauko inžineriniai tinklai“, patvirtintame Lietuvos Respublikos aplinkos ministro 2003 m. liepos 21 d. įsakymu Nr. 390 „Dėl statybos techninio regla</w:t>
      </w:r>
      <w:r>
        <w:rPr>
          <w:szCs w:val="24"/>
          <w:lang w:eastAsia="lt-LT"/>
        </w:rPr>
        <w:t xml:space="preserve">mento STR 2.07.01:2003 „Vandentiekis ir nuotekų </w:t>
      </w:r>
      <w:proofErr w:type="spellStart"/>
      <w:r>
        <w:rPr>
          <w:szCs w:val="24"/>
          <w:lang w:eastAsia="lt-LT"/>
        </w:rPr>
        <w:t>šalintuvas</w:t>
      </w:r>
      <w:proofErr w:type="spellEnd"/>
      <w:r>
        <w:rPr>
          <w:szCs w:val="24"/>
          <w:lang w:eastAsia="lt-LT"/>
        </w:rPr>
        <w:t>. Pastato inžinerinės sistemos. Lauko inžineriniai tinklai“ patvirtinimo“.</w:t>
      </w:r>
    </w:p>
    <w:p w:rsidR="008423F1" w:rsidRDefault="00B63E11">
      <w:pPr>
        <w:widowControl w:val="0"/>
        <w:suppressAutoHyphens/>
        <w:jc w:val="center"/>
        <w:rPr>
          <w:b/>
          <w:lang w:eastAsia="lt-LT"/>
        </w:rPr>
      </w:pPr>
    </w:p>
    <w:p w:rsidR="008423F1" w:rsidRDefault="00B63E11">
      <w:pPr>
        <w:widowControl w:val="0"/>
        <w:suppressAutoHyphens/>
        <w:jc w:val="center"/>
        <w:rPr>
          <w:b/>
          <w:lang w:eastAsia="lt-LT"/>
        </w:rPr>
      </w:pPr>
      <w:r>
        <w:rPr>
          <w:b/>
          <w:lang w:eastAsia="lt-LT"/>
        </w:rPr>
        <w:t>II</w:t>
      </w:r>
      <w:r>
        <w:rPr>
          <w:b/>
          <w:lang w:eastAsia="lt-LT"/>
        </w:rPr>
        <w:t xml:space="preserve"> SKYRIUS</w:t>
      </w:r>
    </w:p>
    <w:p w:rsidR="008423F1" w:rsidRDefault="00B63E11">
      <w:pPr>
        <w:suppressAutoHyphens/>
        <w:jc w:val="center"/>
        <w:rPr>
          <w:szCs w:val="24"/>
          <w:lang w:eastAsia="lt-LT"/>
        </w:rPr>
      </w:pPr>
      <w:r>
        <w:rPr>
          <w:b/>
          <w:bCs/>
          <w:caps/>
          <w:color w:val="000000"/>
          <w:szCs w:val="24"/>
          <w:lang w:eastAsia="lt-LT"/>
        </w:rPr>
        <w:t xml:space="preserve">ĮMONIŲ FIZINĖS apSAUGOS TIKSLAI ir  PRINCIPAI </w:t>
      </w:r>
    </w:p>
    <w:p w:rsidR="008423F1" w:rsidRDefault="008423F1">
      <w:pPr>
        <w:suppressAutoHyphens/>
        <w:ind w:firstLine="567"/>
        <w:rPr>
          <w:szCs w:val="24"/>
          <w:lang w:eastAsia="lt-LT"/>
        </w:rPr>
      </w:pPr>
    </w:p>
    <w:p w:rsidR="008423F1" w:rsidRDefault="00B63E11">
      <w:pPr>
        <w:suppressAutoHyphens/>
        <w:ind w:firstLine="567"/>
        <w:jc w:val="both"/>
        <w:rPr>
          <w:lang w:eastAsia="lt-LT"/>
        </w:rPr>
      </w:pPr>
      <w:r>
        <w:rPr>
          <w:color w:val="000000"/>
          <w:lang w:eastAsia="lt-LT"/>
        </w:rPr>
        <w:t>4</w:t>
      </w:r>
      <w:r>
        <w:rPr>
          <w:color w:val="000000"/>
          <w:lang w:eastAsia="lt-LT"/>
        </w:rPr>
        <w:t>. Įmonių fizinės apsaugos tikslai – apsaugoti įmon</w:t>
      </w:r>
      <w:r>
        <w:rPr>
          <w:color w:val="000000"/>
          <w:lang w:eastAsia="lt-LT"/>
        </w:rPr>
        <w:t>es, jų turtą ir darbuotojus nuo neteisėto fizinio poveikio, kad būtų užtikrintas nepertraukiamas geriamojo vandens tiekimo ir nuotekų tvarkymo paslaugų teikimas.</w:t>
      </w:r>
    </w:p>
    <w:p w:rsidR="008423F1" w:rsidRDefault="00B63E11">
      <w:pPr>
        <w:suppressAutoHyphens/>
        <w:ind w:firstLine="567"/>
        <w:jc w:val="both"/>
        <w:rPr>
          <w:szCs w:val="24"/>
          <w:lang w:val="en-US" w:eastAsia="lt-LT"/>
        </w:rPr>
      </w:pPr>
      <w:r>
        <w:rPr>
          <w:color w:val="000000"/>
          <w:spacing w:val="-1"/>
          <w:szCs w:val="24"/>
          <w:lang w:eastAsia="lt-LT"/>
        </w:rPr>
        <w:t>5</w:t>
      </w:r>
      <w:r>
        <w:rPr>
          <w:color w:val="000000"/>
          <w:spacing w:val="-1"/>
          <w:szCs w:val="24"/>
          <w:lang w:eastAsia="lt-LT"/>
        </w:rPr>
        <w:t>. Įmonių fizinės apsaugos sistema projektuojama, jos veikla organizuojama ir prižiūrima v</w:t>
      </w:r>
      <w:r>
        <w:rPr>
          <w:color w:val="000000"/>
          <w:spacing w:val="-1"/>
          <w:szCs w:val="24"/>
          <w:lang w:eastAsia="lt-LT"/>
        </w:rPr>
        <w:t>adovaujantis šiais principais:</w:t>
      </w:r>
    </w:p>
    <w:p w:rsidR="008423F1" w:rsidRDefault="00B63E11">
      <w:pPr>
        <w:suppressAutoHyphens/>
        <w:ind w:firstLine="567"/>
        <w:jc w:val="both"/>
        <w:rPr>
          <w:lang w:eastAsia="lt-LT"/>
        </w:rPr>
      </w:pPr>
      <w:r>
        <w:rPr>
          <w:color w:val="000000"/>
          <w:lang w:eastAsia="lt-LT"/>
        </w:rPr>
        <w:t>5.1</w:t>
      </w:r>
      <w:r>
        <w:rPr>
          <w:color w:val="000000"/>
          <w:lang w:eastAsia="lt-LT"/>
        </w:rPr>
        <w:t>. teisiniu įmonės fizinės apsaugos organizavimo ir veiklos pagrįstumu. Įmonių fizinės apsaugos sistema organizuojama ir veikia laikantis fizinę saugą reglamentuojančių  teisės aktų reikalavimų;</w:t>
      </w:r>
    </w:p>
    <w:p w:rsidR="008423F1" w:rsidRDefault="00B63E11">
      <w:pPr>
        <w:suppressAutoHyphens/>
        <w:ind w:firstLine="567"/>
        <w:jc w:val="both"/>
        <w:rPr>
          <w:szCs w:val="24"/>
          <w:lang w:val="en-US" w:eastAsia="lt-LT"/>
        </w:rPr>
      </w:pPr>
      <w:r>
        <w:rPr>
          <w:color w:val="000000"/>
          <w:szCs w:val="24"/>
          <w:lang w:eastAsia="lt-LT"/>
        </w:rPr>
        <w:t>5.2</w:t>
      </w:r>
      <w:r>
        <w:rPr>
          <w:color w:val="000000"/>
          <w:szCs w:val="24"/>
          <w:lang w:eastAsia="lt-LT"/>
        </w:rPr>
        <w:t xml:space="preserve">. įmonės vadovo </w:t>
      </w:r>
      <w:r>
        <w:rPr>
          <w:color w:val="000000"/>
          <w:szCs w:val="24"/>
          <w:lang w:eastAsia="lt-LT"/>
        </w:rPr>
        <w:t>atsakomybe. Įmonės vadovas atsako už įmonės fizinės apsaugos sistemos organizavimą, priežiūrą ir kontrolę. Įmonės vadovas turi nuolat rūpintis patikima įmonės fizine apsauga, todėl privalo:</w:t>
      </w:r>
    </w:p>
    <w:p w:rsidR="008423F1" w:rsidRDefault="00B63E11">
      <w:pPr>
        <w:suppressAutoHyphens/>
        <w:ind w:firstLine="567"/>
        <w:jc w:val="both"/>
        <w:rPr>
          <w:szCs w:val="24"/>
          <w:lang w:val="en-US" w:eastAsia="lt-LT"/>
        </w:rPr>
      </w:pPr>
      <w:r>
        <w:rPr>
          <w:color w:val="000000"/>
          <w:spacing w:val="-3"/>
          <w:szCs w:val="24"/>
          <w:lang w:eastAsia="lt-LT"/>
        </w:rPr>
        <w:t>5.2.1</w:t>
      </w:r>
      <w:r>
        <w:rPr>
          <w:color w:val="000000"/>
          <w:spacing w:val="-3"/>
          <w:szCs w:val="24"/>
          <w:lang w:eastAsia="lt-LT"/>
        </w:rPr>
        <w:t>. periodiškai kontroliuoti įmonės fizinės apsaugos vykdymą,</w:t>
      </w:r>
      <w:r>
        <w:rPr>
          <w:color w:val="000000"/>
          <w:spacing w:val="-3"/>
          <w:szCs w:val="24"/>
          <w:lang w:eastAsia="lt-LT"/>
        </w:rPr>
        <w:t xml:space="preserve"> analizuoti fizinės apsaugos sistemos įmonėje veiklą ir aptarti su įmonės atsakingais darbuotojais fizinės apsaugos sistemos veiklos problemas,</w:t>
      </w:r>
      <w:r>
        <w:rPr>
          <w:spacing w:val="-3"/>
          <w:szCs w:val="24"/>
          <w:lang w:eastAsia="lt-LT"/>
        </w:rPr>
        <w:t xml:space="preserve"> numatyti </w:t>
      </w:r>
      <w:r>
        <w:rPr>
          <w:color w:val="000000"/>
          <w:spacing w:val="-3"/>
          <w:szCs w:val="24"/>
          <w:lang w:eastAsia="lt-LT"/>
        </w:rPr>
        <w:t>reikiamas priemones šiai sistemai tobulinti;</w:t>
      </w:r>
    </w:p>
    <w:p w:rsidR="008423F1" w:rsidRDefault="00B63E11">
      <w:pPr>
        <w:suppressAutoHyphens/>
        <w:ind w:firstLine="567"/>
        <w:jc w:val="both"/>
        <w:rPr>
          <w:szCs w:val="24"/>
          <w:lang w:val="en-US" w:eastAsia="lt-LT"/>
        </w:rPr>
      </w:pPr>
      <w:r>
        <w:rPr>
          <w:color w:val="000000"/>
          <w:szCs w:val="24"/>
          <w:lang w:eastAsia="lt-LT"/>
        </w:rPr>
        <w:t>5.2.2</w:t>
      </w:r>
      <w:r>
        <w:rPr>
          <w:color w:val="000000"/>
          <w:szCs w:val="24"/>
          <w:lang w:eastAsia="lt-LT"/>
        </w:rPr>
        <w:t>. bendradarbiauti su kompetentingomis valstybės i</w:t>
      </w:r>
      <w:r>
        <w:rPr>
          <w:color w:val="000000"/>
          <w:szCs w:val="24"/>
          <w:lang w:eastAsia="lt-LT"/>
        </w:rPr>
        <w:t xml:space="preserve">nstitucijomis, kad būtų užtikrinama viešoji tvarka, administracinių nusižengimų ir nusikaltimų prevencija įmonės teritorijoje, gaunama informacija apie galimus pavojus dėl neteisėto fizinio poveikio </w:t>
      </w:r>
      <w:r>
        <w:rPr>
          <w:szCs w:val="24"/>
          <w:lang w:eastAsia="lt-LT"/>
        </w:rPr>
        <w:t>įmonei</w:t>
      </w:r>
      <w:r>
        <w:rPr>
          <w:color w:val="000000"/>
          <w:szCs w:val="24"/>
          <w:lang w:eastAsia="lt-LT"/>
        </w:rPr>
        <w:t>;</w:t>
      </w:r>
    </w:p>
    <w:p w:rsidR="008423F1" w:rsidRDefault="00B63E11">
      <w:pPr>
        <w:suppressAutoHyphens/>
        <w:ind w:firstLine="567"/>
        <w:jc w:val="both"/>
        <w:rPr>
          <w:szCs w:val="24"/>
          <w:lang w:eastAsia="lt-LT"/>
        </w:rPr>
      </w:pPr>
      <w:r>
        <w:rPr>
          <w:color w:val="000000"/>
          <w:spacing w:val="-2"/>
          <w:szCs w:val="24"/>
          <w:lang w:eastAsia="lt-LT"/>
        </w:rPr>
        <w:t>5.3</w:t>
      </w:r>
      <w:r>
        <w:rPr>
          <w:color w:val="000000"/>
          <w:spacing w:val="-2"/>
          <w:szCs w:val="24"/>
          <w:lang w:eastAsia="lt-LT"/>
        </w:rPr>
        <w:t>. neteisėtų veiksmų prieš įmonę atgrasym</w:t>
      </w:r>
      <w:r>
        <w:rPr>
          <w:color w:val="000000"/>
          <w:spacing w:val="-2"/>
          <w:szCs w:val="24"/>
          <w:lang w:eastAsia="lt-LT"/>
        </w:rPr>
        <w:t>o. Įmonės fizinės apsaugos sistema turi būti projektuojama, organizuojama ir veikti taip, kad būtų pajėgi ne tik apsunkinti neteisėto fizinio poveikio vykdymą, bet ir galėtų užkirsti kelią tokiam poveikiui;</w:t>
      </w:r>
    </w:p>
    <w:p w:rsidR="008423F1" w:rsidRDefault="00B63E11">
      <w:pPr>
        <w:suppressAutoHyphens/>
        <w:ind w:firstLine="567"/>
        <w:jc w:val="both"/>
        <w:rPr>
          <w:szCs w:val="24"/>
          <w:lang w:eastAsia="lt-LT"/>
        </w:rPr>
      </w:pPr>
      <w:r>
        <w:rPr>
          <w:color w:val="000000"/>
          <w:szCs w:val="24"/>
          <w:lang w:eastAsia="lt-LT"/>
        </w:rPr>
        <w:t>5.4</w:t>
      </w:r>
      <w:r>
        <w:rPr>
          <w:color w:val="000000"/>
          <w:szCs w:val="24"/>
          <w:lang w:eastAsia="lt-LT"/>
        </w:rPr>
        <w:t>. įmonių fizinės apsaugos sistemos proporc</w:t>
      </w:r>
      <w:r>
        <w:rPr>
          <w:color w:val="000000"/>
          <w:szCs w:val="24"/>
          <w:lang w:eastAsia="lt-LT"/>
        </w:rPr>
        <w:t xml:space="preserve">ingumo. Įmonių fizinės apsaugos sistemos projektuojamos atsižvelgiant į galimus pavojus, galimą žalą ir poveikį (padarinius). Jos turi efektyviai sumažinti </w:t>
      </w:r>
      <w:r>
        <w:rPr>
          <w:szCs w:val="24"/>
          <w:lang w:eastAsia="lt-LT"/>
        </w:rPr>
        <w:t xml:space="preserve">nustatytą riziką </w:t>
      </w:r>
      <w:r>
        <w:rPr>
          <w:color w:val="000000"/>
          <w:szCs w:val="24"/>
          <w:lang w:eastAsia="lt-LT"/>
        </w:rPr>
        <w:t>iki priimtino lygio. Įmonės fizinės apsaugos sistemai būtinos investicinės ir ekspl</w:t>
      </w:r>
      <w:r>
        <w:rPr>
          <w:color w:val="000000"/>
          <w:szCs w:val="24"/>
          <w:lang w:eastAsia="lt-LT"/>
        </w:rPr>
        <w:t>oatacinės sąnaudos turi būti adekvačios galimiems pavojams;</w:t>
      </w:r>
    </w:p>
    <w:p w:rsidR="008423F1" w:rsidRDefault="00B63E11">
      <w:pPr>
        <w:suppressAutoHyphens/>
        <w:ind w:firstLine="567"/>
        <w:jc w:val="both"/>
        <w:rPr>
          <w:szCs w:val="24"/>
          <w:lang w:eastAsia="lt-LT"/>
        </w:rPr>
      </w:pPr>
      <w:r>
        <w:rPr>
          <w:color w:val="000000"/>
          <w:szCs w:val="24"/>
          <w:lang w:eastAsia="lt-LT"/>
        </w:rPr>
        <w:t>5.5</w:t>
      </w:r>
      <w:r>
        <w:rPr>
          <w:color w:val="000000"/>
          <w:szCs w:val="24"/>
          <w:lang w:eastAsia="lt-LT"/>
        </w:rPr>
        <w:t>. įmonės fizinės apsaugos sistemos aktyvumo. Įmonės vadovo, atsakingų darbuotojų, apsaugos padalinio ir (ar) apsaugos tarnybos veikla turi užkardyti galimus neteisėtus, prieš įmonę nukreipt</w:t>
      </w:r>
      <w:r>
        <w:rPr>
          <w:color w:val="000000"/>
          <w:szCs w:val="24"/>
          <w:lang w:eastAsia="lt-LT"/>
        </w:rPr>
        <w:t>us veiksmus;</w:t>
      </w:r>
    </w:p>
    <w:p w:rsidR="008423F1" w:rsidRDefault="00B63E11">
      <w:pPr>
        <w:suppressAutoHyphens/>
        <w:ind w:firstLine="567"/>
        <w:jc w:val="both"/>
        <w:rPr>
          <w:color w:val="000000"/>
          <w:szCs w:val="24"/>
          <w:lang w:eastAsia="lt-LT"/>
        </w:rPr>
      </w:pPr>
      <w:r>
        <w:rPr>
          <w:color w:val="000000"/>
          <w:szCs w:val="24"/>
          <w:lang w:eastAsia="lt-LT"/>
        </w:rPr>
        <w:t>5.6</w:t>
      </w:r>
      <w:r>
        <w:rPr>
          <w:color w:val="000000"/>
          <w:szCs w:val="24"/>
          <w:lang w:eastAsia="lt-LT"/>
        </w:rPr>
        <w:t xml:space="preserve">. įmonės fizinės apsaugos nepertraukiamumo. </w:t>
      </w:r>
      <w:r>
        <w:rPr>
          <w:szCs w:val="24"/>
          <w:lang w:eastAsia="lt-LT"/>
        </w:rPr>
        <w:t xml:space="preserve">Draudžiama </w:t>
      </w:r>
      <w:r>
        <w:rPr>
          <w:color w:val="000000"/>
          <w:szCs w:val="24"/>
          <w:lang w:eastAsia="lt-LT"/>
        </w:rPr>
        <w:t>saugomą</w:t>
      </w:r>
      <w:r>
        <w:rPr>
          <w:szCs w:val="24"/>
          <w:lang w:eastAsia="lt-LT"/>
        </w:rPr>
        <w:t xml:space="preserve"> geriamojo vandens tiekimo ir nuotekų tvarkymo</w:t>
      </w:r>
      <w:r>
        <w:rPr>
          <w:color w:val="000000"/>
          <w:szCs w:val="24"/>
          <w:lang w:eastAsia="lt-LT"/>
        </w:rPr>
        <w:t xml:space="preserve"> objektą (toliau – objektas) (įmonę, atskirus jos padalinius ar turtinius kompleksus) palikti be apsaugos. Atsižvelgiant į įmonė</w:t>
      </w:r>
      <w:r>
        <w:rPr>
          <w:color w:val="000000"/>
          <w:szCs w:val="24"/>
          <w:lang w:eastAsia="lt-LT"/>
        </w:rPr>
        <w:t xml:space="preserve">s turto vertę ir svarbą, galimus pavojus, pasirenkamos atitinkamos apsaugos pajėgos ir priemonės, kurių vykdymas gali užtikrinti nuolatinę objekto apsaugą; </w:t>
      </w:r>
    </w:p>
    <w:p w:rsidR="008423F1" w:rsidRDefault="00B63E11">
      <w:pPr>
        <w:suppressAutoHyphens/>
        <w:ind w:firstLine="567"/>
        <w:jc w:val="both"/>
        <w:rPr>
          <w:color w:val="000000"/>
          <w:szCs w:val="24"/>
          <w:lang w:eastAsia="lt-LT"/>
        </w:rPr>
      </w:pPr>
      <w:r>
        <w:rPr>
          <w:color w:val="000000"/>
          <w:szCs w:val="24"/>
          <w:lang w:eastAsia="lt-LT"/>
        </w:rPr>
        <w:t>5.7</w:t>
      </w:r>
      <w:r>
        <w:rPr>
          <w:color w:val="000000"/>
          <w:szCs w:val="24"/>
          <w:lang w:eastAsia="lt-LT"/>
        </w:rPr>
        <w:t>. sąmoningumo didinimo. Darbuotojai turi būti informuojami apie galimas grėsmes, saugumo pol</w:t>
      </w:r>
      <w:r>
        <w:rPr>
          <w:color w:val="000000"/>
          <w:szCs w:val="24"/>
          <w:lang w:eastAsia="lt-LT"/>
        </w:rPr>
        <w:t>itiką ir procedūras, mokomi  suvokti savo vaidmenį užtikrinant įmonės saugumą, veiksmingai reaguoti į incidentus bei prevenciškai veikti, kad būtų  išvengta potencialių pavojų;</w:t>
      </w:r>
    </w:p>
    <w:p w:rsidR="008423F1" w:rsidRDefault="00B63E11">
      <w:pPr>
        <w:suppressAutoHyphens/>
        <w:ind w:firstLine="567"/>
        <w:jc w:val="both"/>
        <w:rPr>
          <w:color w:val="000000"/>
          <w:szCs w:val="24"/>
          <w:lang w:eastAsia="lt-LT"/>
        </w:rPr>
      </w:pPr>
      <w:r>
        <w:rPr>
          <w:color w:val="000000"/>
          <w:szCs w:val="24"/>
          <w:lang w:eastAsia="lt-LT"/>
        </w:rPr>
        <w:t>5.8</w:t>
      </w:r>
      <w:r>
        <w:rPr>
          <w:color w:val="000000"/>
          <w:szCs w:val="24"/>
          <w:lang w:eastAsia="lt-LT"/>
        </w:rPr>
        <w:t>.</w:t>
      </w:r>
      <w:r>
        <w:rPr>
          <w:szCs w:val="24"/>
        </w:rPr>
        <w:t xml:space="preserve"> </w:t>
      </w:r>
      <w:r>
        <w:rPr>
          <w:color w:val="000000"/>
          <w:szCs w:val="24"/>
          <w:lang w:eastAsia="lt-LT"/>
        </w:rPr>
        <w:t>nuolatinio tobulinimo. Įmonės saugumo procesai ir fizinės saugos siste</w:t>
      </w:r>
      <w:r>
        <w:rPr>
          <w:color w:val="000000"/>
          <w:szCs w:val="24"/>
          <w:lang w:eastAsia="lt-LT"/>
        </w:rPr>
        <w:t>mos techninės ir organizacinės priemonės turi būti nuolat vertinamos ir gerinamos, kad išliktų veiksmingos ir atsparios kintančioms grėsmėms;</w:t>
      </w:r>
    </w:p>
    <w:p w:rsidR="008423F1" w:rsidRDefault="00B63E11">
      <w:pPr>
        <w:suppressAutoHyphens/>
        <w:ind w:firstLine="567"/>
        <w:jc w:val="both"/>
        <w:rPr>
          <w:szCs w:val="24"/>
          <w:lang w:eastAsia="lt-LT"/>
        </w:rPr>
      </w:pPr>
      <w:r>
        <w:rPr>
          <w:color w:val="000000"/>
          <w:spacing w:val="-3"/>
          <w:szCs w:val="24"/>
          <w:lang w:eastAsia="lt-LT"/>
        </w:rPr>
        <w:t>5.9</w:t>
      </w:r>
      <w:r>
        <w:rPr>
          <w:color w:val="000000"/>
          <w:spacing w:val="-3"/>
          <w:szCs w:val="24"/>
          <w:lang w:eastAsia="lt-LT"/>
        </w:rPr>
        <w:t xml:space="preserve">. įmonės fizinės apsaugos pajėgų ir priemonių kompleksiškumo. Efektyvi objektų fizinė apsauga vykdoma panaudojant </w:t>
      </w:r>
      <w:r>
        <w:rPr>
          <w:spacing w:val="-3"/>
          <w:szCs w:val="24"/>
          <w:lang w:eastAsia="lt-LT"/>
        </w:rPr>
        <w:t xml:space="preserve">visas leidžiamas </w:t>
      </w:r>
      <w:r>
        <w:rPr>
          <w:color w:val="000000"/>
          <w:spacing w:val="-3"/>
          <w:szCs w:val="24"/>
          <w:lang w:eastAsia="lt-LT"/>
        </w:rPr>
        <w:t>priemones, kad jų poveikis būtų maksimalus Pasirenkant įmonės fizinės apsaugos priemones, būtina atsižvelgti į:</w:t>
      </w:r>
    </w:p>
    <w:p w:rsidR="008423F1" w:rsidRDefault="00B63E11">
      <w:pPr>
        <w:suppressAutoHyphens/>
        <w:ind w:firstLine="567"/>
        <w:jc w:val="both"/>
        <w:rPr>
          <w:szCs w:val="24"/>
          <w:lang w:eastAsia="lt-LT"/>
        </w:rPr>
      </w:pPr>
      <w:r>
        <w:rPr>
          <w:color w:val="000000"/>
          <w:spacing w:val="-3"/>
          <w:szCs w:val="24"/>
          <w:lang w:eastAsia="lt-LT"/>
        </w:rPr>
        <w:t>5.9</w:t>
      </w:r>
      <w:r>
        <w:rPr>
          <w:color w:val="000000"/>
          <w:szCs w:val="24"/>
          <w:lang w:eastAsia="lt-LT"/>
        </w:rPr>
        <w:t>.1</w:t>
      </w:r>
      <w:r>
        <w:rPr>
          <w:color w:val="000000"/>
          <w:szCs w:val="24"/>
          <w:lang w:eastAsia="lt-LT"/>
        </w:rPr>
        <w:t xml:space="preserve">. </w:t>
      </w:r>
      <w:r>
        <w:rPr>
          <w:color w:val="000000"/>
          <w:szCs w:val="24"/>
          <w:lang w:eastAsia="lt-LT"/>
        </w:rPr>
        <w:t>atitinkamos priemonės efektyvumą sprendžiant apsaugos klausimus;</w:t>
      </w:r>
    </w:p>
    <w:p w:rsidR="008423F1" w:rsidRDefault="00B63E11">
      <w:pPr>
        <w:suppressAutoHyphens/>
        <w:ind w:firstLine="567"/>
        <w:jc w:val="both"/>
        <w:rPr>
          <w:szCs w:val="24"/>
          <w:lang w:eastAsia="lt-LT"/>
        </w:rPr>
      </w:pPr>
      <w:r>
        <w:rPr>
          <w:color w:val="000000"/>
          <w:szCs w:val="24"/>
          <w:lang w:eastAsia="lt-LT"/>
        </w:rPr>
        <w:t>5.9.2</w:t>
      </w:r>
      <w:r>
        <w:rPr>
          <w:color w:val="000000"/>
          <w:szCs w:val="24"/>
          <w:lang w:eastAsia="lt-LT"/>
        </w:rPr>
        <w:t>. galimybę derinti įvairias priemones;</w:t>
      </w:r>
    </w:p>
    <w:p w:rsidR="008423F1" w:rsidRDefault="00B63E11">
      <w:pPr>
        <w:suppressAutoHyphens/>
        <w:ind w:firstLine="567"/>
        <w:jc w:val="both"/>
        <w:rPr>
          <w:szCs w:val="24"/>
          <w:lang w:eastAsia="lt-LT"/>
        </w:rPr>
      </w:pPr>
      <w:r>
        <w:rPr>
          <w:color w:val="000000"/>
          <w:szCs w:val="24"/>
          <w:lang w:eastAsia="lt-LT"/>
        </w:rPr>
        <w:t>5.9.3</w:t>
      </w:r>
      <w:r>
        <w:rPr>
          <w:color w:val="000000"/>
          <w:szCs w:val="24"/>
          <w:lang w:eastAsia="lt-LT"/>
        </w:rPr>
        <w:t>. fizinės apsaugos priemonių dubliavimo galimybę užtikrinant aukščiausio lygio objektų apsaugą;</w:t>
      </w:r>
    </w:p>
    <w:p w:rsidR="008423F1" w:rsidRDefault="00B63E11">
      <w:pPr>
        <w:suppressAutoHyphens/>
        <w:ind w:firstLine="567"/>
        <w:jc w:val="both"/>
        <w:rPr>
          <w:color w:val="000000"/>
          <w:szCs w:val="24"/>
          <w:lang w:eastAsia="lt-LT"/>
        </w:rPr>
      </w:pPr>
      <w:r>
        <w:rPr>
          <w:color w:val="000000"/>
          <w:szCs w:val="24"/>
          <w:lang w:eastAsia="lt-LT"/>
        </w:rPr>
        <w:t>5.9.4</w:t>
      </w:r>
      <w:r>
        <w:rPr>
          <w:color w:val="000000"/>
          <w:szCs w:val="24"/>
          <w:lang w:eastAsia="lt-LT"/>
        </w:rPr>
        <w:t xml:space="preserve">. didėjančio pasipriešinimo. </w:t>
      </w:r>
      <w:r>
        <w:rPr>
          <w:color w:val="000000"/>
          <w:szCs w:val="24"/>
          <w:lang w:eastAsia="lt-LT"/>
        </w:rPr>
        <w:t>Keičiantis grėsmės lygiui, atsakas į ją turi proporcingai kisti.</w:t>
      </w:r>
    </w:p>
    <w:p w:rsidR="008423F1" w:rsidRDefault="00B63E11">
      <w:pPr>
        <w:ind w:firstLine="567"/>
        <w:jc w:val="both"/>
        <w:rPr>
          <w:color w:val="000000"/>
          <w:szCs w:val="24"/>
          <w:lang w:eastAsia="lt-LT"/>
        </w:rPr>
      </w:pPr>
    </w:p>
    <w:p w:rsidR="008423F1" w:rsidRDefault="00B63E11">
      <w:pPr>
        <w:ind w:firstLine="567"/>
        <w:jc w:val="center"/>
        <w:rPr>
          <w:b/>
          <w:bCs/>
          <w:color w:val="000000"/>
          <w:szCs w:val="24"/>
          <w:lang w:eastAsia="lt-LT"/>
        </w:rPr>
      </w:pPr>
      <w:r>
        <w:rPr>
          <w:b/>
          <w:bCs/>
          <w:color w:val="000000"/>
          <w:szCs w:val="24"/>
          <w:lang w:eastAsia="lt-LT"/>
        </w:rPr>
        <w:t>III</w:t>
      </w:r>
      <w:r>
        <w:rPr>
          <w:b/>
          <w:bCs/>
          <w:color w:val="000000"/>
          <w:szCs w:val="24"/>
          <w:lang w:eastAsia="lt-LT"/>
        </w:rPr>
        <w:t xml:space="preserve"> SKYRIUS</w:t>
      </w:r>
    </w:p>
    <w:p w:rsidR="008423F1" w:rsidRDefault="00B63E11">
      <w:pPr>
        <w:ind w:firstLine="567"/>
        <w:jc w:val="center"/>
        <w:rPr>
          <w:b/>
          <w:bCs/>
          <w:color w:val="000000"/>
          <w:szCs w:val="24"/>
          <w:lang w:eastAsia="lt-LT"/>
        </w:rPr>
      </w:pPr>
      <w:r>
        <w:rPr>
          <w:b/>
          <w:bCs/>
          <w:color w:val="000000"/>
          <w:szCs w:val="24"/>
          <w:lang w:eastAsia="lt-LT"/>
        </w:rPr>
        <w:t>ĮMONIŲ FIZINĖS APSAUGOS REIKALAVIMAI</w:t>
      </w:r>
    </w:p>
    <w:p w:rsidR="008423F1" w:rsidRDefault="008423F1">
      <w:pPr>
        <w:ind w:firstLine="567"/>
        <w:jc w:val="center"/>
        <w:rPr>
          <w:b/>
          <w:bCs/>
          <w:color w:val="000000"/>
          <w:szCs w:val="24"/>
          <w:lang w:eastAsia="lt-LT"/>
        </w:rPr>
      </w:pPr>
    </w:p>
    <w:p w:rsidR="008423F1" w:rsidRDefault="00B63E11">
      <w:pPr>
        <w:ind w:firstLine="567"/>
        <w:jc w:val="both"/>
        <w:rPr>
          <w:color w:val="000000"/>
          <w:szCs w:val="24"/>
          <w:lang w:eastAsia="lt-LT"/>
        </w:rPr>
      </w:pPr>
      <w:r>
        <w:rPr>
          <w:color w:val="000000"/>
          <w:szCs w:val="24"/>
          <w:lang w:eastAsia="lt-LT"/>
        </w:rPr>
        <w:t>6</w:t>
      </w:r>
      <w:r>
        <w:rPr>
          <w:color w:val="000000"/>
          <w:szCs w:val="24"/>
          <w:lang w:eastAsia="lt-LT"/>
        </w:rPr>
        <w:t xml:space="preserve">. Bendrieji fizinės apsaugos sistemos techninių priemonių įgyvendinimo reikalavimai: </w:t>
      </w:r>
    </w:p>
    <w:p w:rsidR="008423F1" w:rsidRDefault="00B63E11">
      <w:pPr>
        <w:ind w:firstLine="567"/>
        <w:jc w:val="both"/>
        <w:rPr>
          <w:color w:val="000000"/>
          <w:szCs w:val="24"/>
          <w:lang w:eastAsia="lt-LT"/>
        </w:rPr>
      </w:pPr>
      <w:r>
        <w:rPr>
          <w:color w:val="000000"/>
          <w:szCs w:val="24"/>
          <w:lang w:eastAsia="lt-LT"/>
        </w:rPr>
        <w:t>6.1</w:t>
      </w:r>
      <w:r>
        <w:rPr>
          <w:color w:val="000000"/>
          <w:szCs w:val="24"/>
          <w:lang w:eastAsia="lt-LT"/>
        </w:rPr>
        <w:t xml:space="preserve">. perimetro sauga – tvora; tvoros </w:t>
      </w:r>
      <w:r>
        <w:rPr>
          <w:color w:val="000000"/>
          <w:szCs w:val="24"/>
          <w:lang w:eastAsia="lt-LT"/>
        </w:rPr>
        <w:t>pamatai, tvirtinimo elementai stabilūs; vartai, varteliai užrakinami ir veikia tinkamai; įrengtos apsaugos priemonės nuo neteisėto patekimo; įspėjamieji ženklai išdėstyti taip, kad būtų matomi artėjant prie perimetro; perimetre nėra medžių ir kitų objektų,</w:t>
      </w:r>
      <w:r>
        <w:rPr>
          <w:color w:val="000000"/>
          <w:szCs w:val="24"/>
          <w:lang w:eastAsia="lt-LT"/>
        </w:rPr>
        <w:t xml:space="preserve"> kuriais pasinaudojus būtų galima patekti į objektą ir kurie trukdytų stebėti perimetrą; perimetro stebėjimo kameros veikia ir visas perimetras yra stebimas; perimetro apsaugos priemonių patikros vykdomos pagal Nacionaliniam saugumui užtikrinti svarbios įm</w:t>
      </w:r>
      <w:r>
        <w:rPr>
          <w:color w:val="000000"/>
          <w:szCs w:val="24"/>
          <w:lang w:eastAsia="lt-LT"/>
        </w:rPr>
        <w:t>onės saugumo plano reikalavimų ir rengimo tvarkos aprašo, patvirtinto Lietuvos Respublikos Vyriausybės 2018 m. liepos 4 d. nutarimu Nr. 638 „Dėl Nacionaliniam saugumui užtikrinti svarbios įmonės saugumo plano reikalavimų ir rengimo tvarkos aprašo patvirtin</w:t>
      </w:r>
      <w:r>
        <w:rPr>
          <w:color w:val="000000"/>
          <w:szCs w:val="24"/>
          <w:lang w:eastAsia="lt-LT"/>
        </w:rPr>
        <w:t xml:space="preserve">imo“ (toliau – Aprašas), nuostatas parengtame ir patvirtintame saugumo plane (toliau – saugumo planas) numatytu periodiškumu; </w:t>
      </w:r>
    </w:p>
    <w:p w:rsidR="008423F1" w:rsidRDefault="00B63E11">
      <w:pPr>
        <w:ind w:firstLine="567"/>
        <w:jc w:val="both"/>
        <w:rPr>
          <w:color w:val="000000"/>
          <w:szCs w:val="24"/>
          <w:lang w:eastAsia="lt-LT"/>
        </w:rPr>
      </w:pPr>
      <w:r>
        <w:rPr>
          <w:color w:val="000000"/>
          <w:szCs w:val="24"/>
          <w:lang w:eastAsia="lt-LT"/>
        </w:rPr>
        <w:t>6.2</w:t>
      </w:r>
      <w:r>
        <w:rPr>
          <w:color w:val="000000"/>
          <w:szCs w:val="24"/>
          <w:lang w:eastAsia="lt-LT"/>
        </w:rPr>
        <w:t>. įeigos kontrolė – veikia įeigos kontrolės sistema (kortelės, kodai); įdiegta darbuotojų ir trečiųjų asmenų identifikavim</w:t>
      </w:r>
      <w:r>
        <w:rPr>
          <w:color w:val="000000"/>
          <w:szCs w:val="24"/>
          <w:lang w:eastAsia="lt-LT"/>
        </w:rPr>
        <w:t>o sistema (identifikavimo kortelės); įrašomi visi įeigos duomenys; įvesta raktų kontrolės sistema (numeravimas, registracija, išdavimas, grąžinimas, dublikatų saugojimas); numatyta procedūra pametus raktus; nustatyta trečiųjų asmenų  lydėjimo tvarka (lanky</w:t>
      </w:r>
      <w:r>
        <w:rPr>
          <w:color w:val="000000"/>
          <w:szCs w:val="24"/>
          <w:lang w:eastAsia="lt-LT"/>
        </w:rPr>
        <w:t>tojai, rangovai);</w:t>
      </w:r>
    </w:p>
    <w:p w:rsidR="008423F1" w:rsidRDefault="00B63E11">
      <w:pPr>
        <w:ind w:firstLine="567"/>
        <w:jc w:val="both"/>
        <w:rPr>
          <w:color w:val="000000"/>
          <w:szCs w:val="24"/>
          <w:lang w:eastAsia="lt-LT"/>
        </w:rPr>
      </w:pPr>
      <w:r>
        <w:rPr>
          <w:color w:val="000000"/>
          <w:szCs w:val="24"/>
          <w:lang w:eastAsia="lt-LT"/>
        </w:rPr>
        <w:t>6.3</w:t>
      </w:r>
      <w:r>
        <w:rPr>
          <w:color w:val="000000"/>
          <w:szCs w:val="24"/>
          <w:lang w:eastAsia="lt-LT"/>
        </w:rPr>
        <w:t>. apsaugos priemonės – veikia vaizdo stebėjimo kameros visose ypač svarbiose saugomos zonos vietose; kamerų vaizdo kokybė gera dieną ir naktį; veikia vaizdo įrašymo ir archyvavimo sistema</w:t>
      </w:r>
      <w:r>
        <w:t xml:space="preserve"> (įeigos kontrolės ir vaizdo stebėjimo įraša</w:t>
      </w:r>
      <w:r>
        <w:t>ms taikomas 30 parų archyvavimo laikotarpis)</w:t>
      </w:r>
      <w:r>
        <w:rPr>
          <w:color w:val="000000"/>
          <w:szCs w:val="24"/>
          <w:lang w:eastAsia="lt-LT"/>
        </w:rPr>
        <w:t>; veikia apsauginės signalizacijos sistema su judesio davikliais; veikia durų ir langų davikliai, jie prijungti prie apsauginės signalizacijos; įrengti pavojaus mygtukai operatorių darbo vietose; įrengta pranešim</w:t>
      </w:r>
      <w:r>
        <w:rPr>
          <w:color w:val="000000"/>
          <w:szCs w:val="24"/>
          <w:lang w:eastAsia="lt-LT"/>
        </w:rPr>
        <w:t>ų sistema pavojaus atveju (lauko sirena);</w:t>
      </w:r>
    </w:p>
    <w:p w:rsidR="008423F1" w:rsidRDefault="00B63E11">
      <w:pPr>
        <w:ind w:firstLine="567"/>
        <w:jc w:val="both"/>
        <w:rPr>
          <w:color w:val="000000"/>
          <w:szCs w:val="24"/>
          <w:lang w:eastAsia="lt-LT"/>
        </w:rPr>
      </w:pPr>
      <w:r>
        <w:rPr>
          <w:color w:val="000000"/>
          <w:szCs w:val="24"/>
          <w:lang w:eastAsia="lt-LT"/>
        </w:rPr>
        <w:t>6.4</w:t>
      </w:r>
      <w:r>
        <w:rPr>
          <w:color w:val="000000"/>
          <w:szCs w:val="24"/>
          <w:lang w:eastAsia="lt-LT"/>
        </w:rPr>
        <w:t>. tinkamas apšvietimas – saugoma zona pakankamai apšviesta naktį; įrengtas apšvietimas saugomose zonose; apšvietimas įrengtas pagal visą perimetrą; užtikrintas atsarginis apšvietimo įrenginių maitinimo šalti</w:t>
      </w:r>
      <w:r>
        <w:rPr>
          <w:color w:val="000000"/>
          <w:szCs w:val="24"/>
          <w:lang w:eastAsia="lt-LT"/>
        </w:rPr>
        <w:t>nis; įrengta automatinio šviesos įjungimo ir išjungimo sistema yra galimybė rankiniu būdu valdyti apšvietimą;</w:t>
      </w:r>
    </w:p>
    <w:p w:rsidR="008423F1" w:rsidRDefault="00B63E11">
      <w:pPr>
        <w:ind w:firstLine="567"/>
        <w:jc w:val="both"/>
        <w:rPr>
          <w:color w:val="000000"/>
          <w:szCs w:val="24"/>
          <w:lang w:eastAsia="lt-LT"/>
        </w:rPr>
      </w:pPr>
      <w:r>
        <w:rPr>
          <w:color w:val="000000"/>
          <w:szCs w:val="24"/>
          <w:lang w:eastAsia="lt-LT"/>
        </w:rPr>
        <w:t>6.5</w:t>
      </w:r>
      <w:r>
        <w:rPr>
          <w:color w:val="000000"/>
          <w:szCs w:val="24"/>
          <w:lang w:eastAsia="lt-LT"/>
        </w:rPr>
        <w:t>. pastatų apsauga – durys ir langai yra uždaromi ir užrakinami; įrengtos aukštos saugumo klasės spynos; įrengtos papildomos apsaugos priemo</w:t>
      </w:r>
      <w:r>
        <w:rPr>
          <w:color w:val="000000"/>
          <w:szCs w:val="24"/>
          <w:lang w:eastAsia="lt-LT"/>
        </w:rPr>
        <w:t>nės (grotos, apsauginės žaliuzės); pirmojo aukšto langai padengti apsaugine plėvele; įrengta apsauginės signalizacijos sistema;</w:t>
      </w:r>
    </w:p>
    <w:p w:rsidR="008423F1" w:rsidRDefault="00B63E11">
      <w:pPr>
        <w:ind w:firstLine="567"/>
        <w:jc w:val="both"/>
        <w:rPr>
          <w:color w:val="000000"/>
          <w:szCs w:val="24"/>
          <w:lang w:eastAsia="lt-LT"/>
        </w:rPr>
      </w:pPr>
      <w:r>
        <w:rPr>
          <w:color w:val="000000"/>
          <w:szCs w:val="24"/>
          <w:lang w:eastAsia="lt-LT"/>
        </w:rPr>
        <w:t>6.6</w:t>
      </w:r>
      <w:r>
        <w:rPr>
          <w:color w:val="000000"/>
          <w:szCs w:val="24"/>
          <w:lang w:eastAsia="lt-LT"/>
        </w:rPr>
        <w:t>. gaunamos korespondencijos patikra;</w:t>
      </w:r>
    </w:p>
    <w:p w:rsidR="008423F1" w:rsidRDefault="00B63E11">
      <w:pPr>
        <w:ind w:firstLine="567"/>
        <w:jc w:val="both"/>
        <w:rPr>
          <w:color w:val="000000"/>
          <w:lang w:eastAsia="lt-LT"/>
        </w:rPr>
      </w:pPr>
      <w:r>
        <w:rPr>
          <w:color w:val="000000"/>
          <w:szCs w:val="24"/>
          <w:lang w:eastAsia="lt-LT"/>
        </w:rPr>
        <w:t>6.7</w:t>
      </w:r>
      <w:r>
        <w:rPr>
          <w:color w:val="000000"/>
          <w:szCs w:val="24"/>
          <w:lang w:eastAsia="lt-LT"/>
        </w:rPr>
        <w:t xml:space="preserve">. </w:t>
      </w:r>
      <w:r>
        <w:rPr>
          <w:color w:val="000000"/>
          <w:lang w:eastAsia="lt-LT"/>
        </w:rPr>
        <w:t>objektų apsauginės signalizacijos, vaizdo stebėjimo ir įeigos kontrolės sis</w:t>
      </w:r>
      <w:r>
        <w:rPr>
          <w:color w:val="000000"/>
          <w:lang w:eastAsia="lt-LT"/>
        </w:rPr>
        <w:t xml:space="preserve">temas gali projektuoti ir įrengti </w:t>
      </w:r>
      <w:r>
        <w:rPr>
          <w:lang w:eastAsia="lt-LT"/>
        </w:rPr>
        <w:t xml:space="preserve">tik asmenys, turintys teisę atlikti šiuos darbus. </w:t>
      </w:r>
      <w:r>
        <w:rPr>
          <w:color w:val="000000"/>
          <w:lang w:eastAsia="lt-LT"/>
        </w:rPr>
        <w:t xml:space="preserve">Sutartyse su šiais asmenimis numatoma, kad informacija, susijusi su objektų apsauginės signalizacijos įrengimu, nebus atskleista tretiesiems asmenims. Minėta informacija </w:t>
      </w:r>
      <w:r>
        <w:rPr>
          <w:color w:val="000000"/>
          <w:lang w:eastAsia="lt-LT"/>
        </w:rPr>
        <w:t>priskiriama įmonės konfidencialiai informacijai;</w:t>
      </w:r>
    </w:p>
    <w:p w:rsidR="008423F1" w:rsidRDefault="00B63E11">
      <w:pPr>
        <w:ind w:firstLine="567"/>
        <w:jc w:val="both"/>
        <w:rPr>
          <w:color w:val="000000"/>
          <w:szCs w:val="24"/>
          <w:lang w:eastAsia="lt-LT"/>
        </w:rPr>
      </w:pPr>
      <w:r>
        <w:rPr>
          <w:color w:val="000000"/>
          <w:lang w:eastAsia="lt-LT"/>
        </w:rPr>
        <w:t>6.8</w:t>
      </w:r>
      <w:r>
        <w:rPr>
          <w:color w:val="000000"/>
          <w:lang w:eastAsia="lt-LT"/>
        </w:rPr>
        <w:t>.</w:t>
      </w:r>
      <w:r>
        <w:rPr>
          <w:color w:val="000000"/>
          <w:szCs w:val="24"/>
          <w:lang w:eastAsia="lt-LT"/>
        </w:rPr>
        <w:t xml:space="preserve"> užtikrinta, kad visi įmonės apsaugos darbuotojai turėtų nuolatinį ir patikimą ryšį su įmonės apsaugos padaliniu ir (ar) apsaugos tarnyba, įmonės vadovybe. Įmonės apsaugos  darbuotojas ir (ar) apsaug</w:t>
      </w:r>
      <w:r>
        <w:rPr>
          <w:color w:val="000000"/>
          <w:szCs w:val="24"/>
          <w:lang w:eastAsia="lt-LT"/>
        </w:rPr>
        <w:t>os tarnyba privalo turėti ne mažiau kaip dviejų rūšių ryšį su įmonės vadovybe ir policijos įstaigomis.</w:t>
      </w:r>
    </w:p>
    <w:p w:rsidR="008423F1" w:rsidRDefault="00B63E11">
      <w:pPr>
        <w:ind w:firstLine="567"/>
        <w:jc w:val="both"/>
        <w:rPr>
          <w:szCs w:val="24"/>
          <w:lang w:eastAsia="lt-LT"/>
        </w:rPr>
      </w:pPr>
      <w:r>
        <w:rPr>
          <w:szCs w:val="24"/>
          <w:lang w:eastAsia="lt-LT"/>
        </w:rPr>
        <w:t>7</w:t>
      </w:r>
      <w:r>
        <w:rPr>
          <w:szCs w:val="24"/>
          <w:lang w:eastAsia="lt-LT"/>
        </w:rPr>
        <w:t>. Reikalavimai konkrečių objektų saugumą užtikrinančioms priemonėms:</w:t>
      </w:r>
    </w:p>
    <w:p w:rsidR="008423F1" w:rsidRDefault="00B63E11">
      <w:pPr>
        <w:ind w:firstLine="567"/>
        <w:jc w:val="both"/>
        <w:rPr>
          <w:szCs w:val="24"/>
          <w:lang w:eastAsia="lt-LT"/>
        </w:rPr>
      </w:pPr>
      <w:r>
        <w:rPr>
          <w:szCs w:val="24"/>
          <w:lang w:eastAsia="lt-LT"/>
        </w:rPr>
        <w:t>7.1</w:t>
      </w:r>
      <w:r>
        <w:rPr>
          <w:szCs w:val="24"/>
          <w:lang w:eastAsia="lt-LT"/>
        </w:rPr>
        <w:t>. Vandens tiekimo objektams:</w:t>
      </w:r>
    </w:p>
    <w:p w:rsidR="008423F1" w:rsidRDefault="00B63E11">
      <w:pPr>
        <w:ind w:firstLine="567"/>
        <w:jc w:val="both"/>
        <w:rPr>
          <w:szCs w:val="24"/>
          <w:lang w:eastAsia="lt-LT"/>
        </w:rPr>
      </w:pPr>
      <w:r>
        <w:rPr>
          <w:szCs w:val="24"/>
          <w:lang w:eastAsia="lt-LT"/>
        </w:rPr>
        <w:t>7.1.1</w:t>
      </w:r>
      <w:r>
        <w:rPr>
          <w:szCs w:val="24"/>
          <w:lang w:eastAsia="lt-LT"/>
        </w:rPr>
        <w:t>. Vandenvietėms ir (arba) gręžiniams</w:t>
      </w:r>
      <w:r>
        <w:rPr>
          <w:szCs w:val="24"/>
          <w:lang w:eastAsia="lt-LT"/>
        </w:rPr>
        <w:t xml:space="preserve"> (reikalavimus atitinkančios saugos priemonės gali būti taikomos visai vandenvietės teritorijai ir (arba) gręžiniams individualiai):</w:t>
      </w:r>
    </w:p>
    <w:p w:rsidR="008423F1" w:rsidRDefault="00B63E11">
      <w:pPr>
        <w:ind w:firstLine="567"/>
        <w:jc w:val="both"/>
        <w:rPr>
          <w:lang w:eastAsia="lt-LT"/>
        </w:rPr>
      </w:pPr>
      <w:r>
        <w:rPr>
          <w:lang w:eastAsia="lt-LT"/>
        </w:rPr>
        <w:t>7.1.1.1</w:t>
      </w:r>
      <w:r>
        <w:rPr>
          <w:lang w:eastAsia="lt-LT"/>
        </w:rPr>
        <w:t>. Tvoros</w:t>
      </w:r>
      <w:r>
        <w:t xml:space="preserve"> </w:t>
      </w:r>
      <w:r>
        <w:rPr>
          <w:lang w:eastAsia="lt-LT"/>
        </w:rPr>
        <w:t>aukštis – ne mažiau kaip 2,5 metro, turi atitikti saugos reikalavimus pagal Lietuvos standartą LST EN 501</w:t>
      </w:r>
      <w:r>
        <w:rPr>
          <w:lang w:eastAsia="lt-LT"/>
        </w:rPr>
        <w:t>31-1 Pavojaus signalizavimo sistemos. Įsibrovimo ir apiplėšimo pavojaus signalizavimo sistemos. 1 dalis. Sistemai keliami reikalavimai (toliau –</w:t>
      </w:r>
      <w:r>
        <w:t xml:space="preserve"> </w:t>
      </w:r>
      <w:r>
        <w:rPr>
          <w:lang w:eastAsia="lt-LT"/>
        </w:rPr>
        <w:t>LST EN 50131-1). Jeigu nepavyksta pašalinti prie tvoros išorinėje perimetro pusėje esančių medžių ar atskirų jų</w:t>
      </w:r>
      <w:r>
        <w:rPr>
          <w:lang w:eastAsia="lt-LT"/>
        </w:rPr>
        <w:t xml:space="preserve"> šakų, sudarančių galimybę perlipti tvorą, tvora gali būti saugiu atstumu patraukiama į objekto vidų arba taikomi sprendimai, kuriais būtų panaikinta medžių keliama grėsmė. Kai dėl tam tikrų kraštovaizdžio, viešojo teritorijos naudojimo reikalavimų ar kitų</w:t>
      </w:r>
      <w:r>
        <w:rPr>
          <w:lang w:eastAsia="lt-LT"/>
        </w:rPr>
        <w:t xml:space="preserve"> priežasčių įrengti tvoras konkrečiu atveju komplikuota, pateikus tai pagrindžiančius argumentus, saugumo plane įrengti tvoras gali būti nenumatoma. </w:t>
      </w:r>
    </w:p>
    <w:p w:rsidR="008423F1" w:rsidRDefault="00B63E11">
      <w:pPr>
        <w:ind w:firstLine="567"/>
        <w:jc w:val="both"/>
      </w:pPr>
      <w:r>
        <w:t>7.1.1.2</w:t>
      </w:r>
      <w:r>
        <w:t>. Antžeminių ar požeminių gręžinių kamerų durys ir dangčiai turi atitikti Lietuvos standarto LS</w:t>
      </w:r>
      <w:r>
        <w:t xml:space="preserve">T EN 1627 </w:t>
      </w:r>
      <w:r>
        <w:rPr>
          <w:szCs w:val="24"/>
          <w:lang w:eastAsia="lt-LT"/>
        </w:rPr>
        <w:t xml:space="preserve">Įeinamųjų durų sąrankos, langai, apdarinės sienos, grotos ir anginės. Atsparumas įsilaužimui. Reikalavimai ir klasifikavimas (toliau – LST EN 1627) </w:t>
      </w:r>
      <w:r>
        <w:t>reikalavimus dėl atsparumo įsilaužimui. Šios durys ir dangčiai turi atitikti ne žemesnę nei LST EN</w:t>
      </w:r>
      <w:r>
        <w:t xml:space="preserve"> 1627 </w:t>
      </w:r>
      <w:r>
        <w:rPr>
          <w:szCs w:val="24"/>
          <w:lang w:eastAsia="lt-LT"/>
        </w:rPr>
        <w:t>3 (trečią, RC</w:t>
      </w:r>
      <w:r>
        <w:rPr>
          <w:szCs w:val="24"/>
          <w:lang w:val="en-US" w:eastAsia="lt-LT"/>
        </w:rPr>
        <w:t>3</w:t>
      </w:r>
      <w:r>
        <w:rPr>
          <w:szCs w:val="24"/>
          <w:lang w:eastAsia="lt-LT"/>
        </w:rPr>
        <w:t xml:space="preserve">) </w:t>
      </w:r>
      <w:r>
        <w:t>saugumo klasę, jų užraktai turi būti įrengti laikantis Lietuvos standarto LST EN 12209 Statybiniai apkaustai. Mechaninės spynos ir užraktų plokštelės. Reikalavimai ir bandymo metodai (toliau – LST EN 12209). Spynos turi atitikti ne že</w:t>
      </w:r>
      <w:r>
        <w:t>mesnę nei LST EN 12209 4 (ketvirtą) saugumo klasę.</w:t>
      </w:r>
    </w:p>
    <w:p w:rsidR="008423F1" w:rsidRDefault="00B63E11">
      <w:pPr>
        <w:ind w:firstLine="567"/>
        <w:jc w:val="both"/>
        <w:rPr>
          <w:szCs w:val="24"/>
          <w:lang w:eastAsia="lt-LT"/>
        </w:rPr>
      </w:pPr>
      <w:r>
        <w:rPr>
          <w:szCs w:val="24"/>
          <w:lang w:eastAsia="lt-LT"/>
        </w:rPr>
        <w:t>7.1.1.3</w:t>
      </w:r>
      <w:r>
        <w:rPr>
          <w:szCs w:val="24"/>
          <w:lang w:eastAsia="lt-LT"/>
        </w:rPr>
        <w:t>. Apsauginės signalizacijos sistemos, judesio davikliai, durų ir langų davikliai turi atitikti LST EN 50131-1 reikalavimus. Gręžiniai privalo turėti šiuos signalizacijos sistemos elementus: dang</w:t>
      </w:r>
      <w:r>
        <w:rPr>
          <w:szCs w:val="24"/>
          <w:lang w:eastAsia="lt-LT"/>
        </w:rPr>
        <w:t xml:space="preserve">čio </w:t>
      </w:r>
      <w:r>
        <w:rPr>
          <w:color w:val="000000"/>
          <w:szCs w:val="24"/>
          <w:lang w:eastAsia="lt-LT"/>
        </w:rPr>
        <w:t>ar</w:t>
      </w:r>
      <w:r>
        <w:rPr>
          <w:szCs w:val="24"/>
          <w:lang w:eastAsia="lt-LT"/>
        </w:rPr>
        <w:t xml:space="preserve"> durų daviklį ir judesio daviklį viduje.</w:t>
      </w:r>
    </w:p>
    <w:p w:rsidR="008423F1" w:rsidRDefault="00B63E11">
      <w:pPr>
        <w:ind w:firstLine="567"/>
        <w:jc w:val="both"/>
        <w:rPr>
          <w:szCs w:val="24"/>
          <w:lang w:eastAsia="lt-LT"/>
        </w:rPr>
      </w:pPr>
      <w:r>
        <w:rPr>
          <w:szCs w:val="24"/>
          <w:lang w:eastAsia="lt-LT"/>
        </w:rPr>
        <w:t>7.1.1.4</w:t>
      </w:r>
      <w:r>
        <w:rPr>
          <w:szCs w:val="24"/>
          <w:lang w:eastAsia="lt-LT"/>
        </w:rPr>
        <w:t>. Vaizdo stebėjimo sistemos ir judesio davikliai,</w:t>
      </w:r>
      <w:r>
        <w:t xml:space="preserve"> </w:t>
      </w:r>
      <w:r>
        <w:rPr>
          <w:szCs w:val="24"/>
          <w:lang w:eastAsia="lt-LT"/>
        </w:rPr>
        <w:t>užtikrinantys visapusišką vandens šaltinių apsaugą turi veikti pagal Lietuvos standartą LST EN 62676-1-1 Saugumo reikalams naudojamos vaizdo stebėji</w:t>
      </w:r>
      <w:r>
        <w:rPr>
          <w:szCs w:val="24"/>
          <w:lang w:eastAsia="lt-LT"/>
        </w:rPr>
        <w:t>mo sistemos. 1-1 dalis. Sistemos reikalavimai. Bendrieji dalykai; Lietuvos standartą LST EN 62676-1-2 Saugumo reikalams naudojamos vaizdo stebėjimo sistemos. 1-2 dalis. Sistemos reikalavimai. Vaizdo perdavimo eksploatacinių charakteristikų reikalavimai; Li</w:t>
      </w:r>
      <w:r>
        <w:rPr>
          <w:szCs w:val="24"/>
          <w:lang w:eastAsia="lt-LT"/>
        </w:rPr>
        <w:t>etuvos standartą LST EN 62676-2-1 Saugumo reikalams naudojamos vaizdo stebėjimo sistemos. 2-1 dalis. Vaizdo perdavimo protokolai. Bendrieji reikalavimai; Lietuvos standartą LST EN 62676-2-2 Saugumo reikalams naudojamos vaizdo stebėjimo sistemos. 2-2 dalis.</w:t>
      </w:r>
      <w:r>
        <w:rPr>
          <w:szCs w:val="24"/>
          <w:lang w:eastAsia="lt-LT"/>
        </w:rPr>
        <w:t xml:space="preserve"> Vaizdo perdavimo protokolai. IP </w:t>
      </w:r>
      <w:proofErr w:type="spellStart"/>
      <w:r>
        <w:rPr>
          <w:szCs w:val="24"/>
          <w:lang w:eastAsia="lt-LT"/>
        </w:rPr>
        <w:t>sąveikumo</w:t>
      </w:r>
      <w:proofErr w:type="spellEnd"/>
      <w:r>
        <w:rPr>
          <w:szCs w:val="24"/>
          <w:lang w:eastAsia="lt-LT"/>
        </w:rPr>
        <w:t xml:space="preserve"> realizacija, pagrįsta HTTP ir REST paslaugomis; Lietuvos standartą LST EN 62676-2-3 Saugumo reikalams naudojamos vaizdo stebėjimo sistemos. 2-3 dalis. Vaizdo perdavimo protokolai. IP </w:t>
      </w:r>
      <w:proofErr w:type="spellStart"/>
      <w:r>
        <w:rPr>
          <w:szCs w:val="24"/>
          <w:lang w:eastAsia="lt-LT"/>
        </w:rPr>
        <w:t>sąveikumo</w:t>
      </w:r>
      <w:proofErr w:type="spellEnd"/>
      <w:r>
        <w:rPr>
          <w:szCs w:val="24"/>
          <w:lang w:eastAsia="lt-LT"/>
        </w:rPr>
        <w:t xml:space="preserve"> realizacija, pagrįst</w:t>
      </w:r>
      <w:r>
        <w:rPr>
          <w:szCs w:val="24"/>
          <w:lang w:eastAsia="lt-LT"/>
        </w:rPr>
        <w:t>a interneto paslaugomis; Lietuvos standartą LST EN 62676-3 Saugumo reikalams naudojamos vaizdo stebėjimo sistemos. 3 dalis. Analoginiai ir skaitmeniniai vaizdo sietuvai; Lietuvos standartą LST EN 62676-4 Saugumo reikalams naudojamos vaizdo stebėjimo sistem</w:t>
      </w:r>
      <w:r>
        <w:rPr>
          <w:szCs w:val="24"/>
          <w:lang w:eastAsia="lt-LT"/>
        </w:rPr>
        <w:t>os. 4 dalis. Taikymo gairės (toliau – LST EN 62676).</w:t>
      </w:r>
    </w:p>
    <w:p w:rsidR="008423F1" w:rsidRDefault="00B63E11">
      <w:pPr>
        <w:ind w:firstLine="567"/>
        <w:jc w:val="both"/>
        <w:rPr>
          <w:szCs w:val="24"/>
          <w:lang w:eastAsia="lt-LT"/>
        </w:rPr>
      </w:pPr>
      <w:r>
        <w:rPr>
          <w:szCs w:val="24"/>
          <w:lang w:eastAsia="lt-LT"/>
        </w:rPr>
        <w:t>7.1.1.5</w:t>
      </w:r>
      <w:r>
        <w:rPr>
          <w:szCs w:val="24"/>
          <w:lang w:eastAsia="lt-LT"/>
        </w:rPr>
        <w:t>. Įspėjamieji ženklai turi būti išdėstyti taip, kad aiškiai informuotų apie teritoriją, saugomą pagal Lietuvos standartą LST EN 50132-7 Pavojaus signalizavimo sistemos. Saugumo reikalams naudo</w:t>
      </w:r>
      <w:r>
        <w:rPr>
          <w:szCs w:val="24"/>
          <w:lang w:eastAsia="lt-LT"/>
        </w:rPr>
        <w:t>jamos uždarosios TV stebėjimo sistemos. 7 dalis. Taikymo žinynas (vaizdo stebėjimo sistemų taikymas) (toliau – LST EN 50132-7).</w:t>
      </w:r>
    </w:p>
    <w:p w:rsidR="008423F1" w:rsidRDefault="00B63E11">
      <w:pPr>
        <w:ind w:firstLine="567"/>
        <w:jc w:val="both"/>
        <w:rPr>
          <w:szCs w:val="24"/>
          <w:lang w:eastAsia="lt-LT"/>
        </w:rPr>
      </w:pPr>
      <w:r>
        <w:rPr>
          <w:szCs w:val="24"/>
          <w:lang w:eastAsia="lt-LT"/>
        </w:rPr>
        <w:t>7.1.1.6</w:t>
      </w:r>
      <w:r>
        <w:rPr>
          <w:szCs w:val="24"/>
          <w:lang w:eastAsia="lt-LT"/>
        </w:rPr>
        <w:t xml:space="preserve">. Turi būti įrengtos įeigos kontrolės sistemos (kortelės, kodai), kurios atitiktų vidutinio saugumo lygio </w:t>
      </w:r>
      <w:r>
        <w:rPr>
          <w:szCs w:val="24"/>
          <w:lang w:eastAsia="lt-LT"/>
        </w:rPr>
        <w:t>reikalavimus pagal Lietuvos standartą LST EN 60839-11-1 Pavojaus signalizavimo ir elektroninės apsaugos sistemos. 11-1 dalis. Elektroninės prieigos valdymo sistemos. Sistemos ir komponentų reikalavimai (toliau – LST EN 60839-11-1).</w:t>
      </w:r>
    </w:p>
    <w:p w:rsidR="008423F1" w:rsidRDefault="00B63E11">
      <w:pPr>
        <w:ind w:firstLine="567"/>
        <w:jc w:val="both"/>
        <w:rPr>
          <w:lang w:eastAsia="lt-LT"/>
        </w:rPr>
      </w:pPr>
      <w:r>
        <w:rPr>
          <w:lang w:eastAsia="lt-LT"/>
        </w:rPr>
        <w:t>7.1.2</w:t>
      </w:r>
      <w:r>
        <w:rPr>
          <w:lang w:eastAsia="lt-LT"/>
        </w:rPr>
        <w:t>. Vandens ger</w:t>
      </w:r>
      <w:r>
        <w:rPr>
          <w:lang w:eastAsia="lt-LT"/>
        </w:rPr>
        <w:t>inimo įrenginiams:</w:t>
      </w:r>
    </w:p>
    <w:p w:rsidR="008423F1" w:rsidRDefault="00B63E11">
      <w:pPr>
        <w:ind w:firstLine="567"/>
        <w:jc w:val="both"/>
        <w:rPr>
          <w:szCs w:val="24"/>
          <w:lang w:eastAsia="lt-LT"/>
        </w:rPr>
      </w:pPr>
      <w:r>
        <w:rPr>
          <w:szCs w:val="24"/>
          <w:lang w:eastAsia="lt-LT"/>
        </w:rPr>
        <w:t>7.1.2.1</w:t>
      </w:r>
      <w:r>
        <w:rPr>
          <w:szCs w:val="24"/>
          <w:lang w:eastAsia="lt-LT"/>
        </w:rPr>
        <w:t>. Perimetro sauga:</w:t>
      </w:r>
    </w:p>
    <w:p w:rsidR="008423F1" w:rsidRDefault="00B63E11">
      <w:pPr>
        <w:ind w:firstLine="567"/>
        <w:jc w:val="both"/>
        <w:rPr>
          <w:szCs w:val="24"/>
          <w:lang w:eastAsia="lt-LT"/>
        </w:rPr>
      </w:pPr>
      <w:r>
        <w:rPr>
          <w:szCs w:val="24"/>
          <w:lang w:eastAsia="lt-LT"/>
        </w:rPr>
        <w:t>7.1.2.1.1</w:t>
      </w:r>
      <w:r>
        <w:rPr>
          <w:szCs w:val="24"/>
          <w:lang w:eastAsia="lt-LT"/>
        </w:rPr>
        <w:t>. Tvoros aukštis – ne mažiau kaip 2,5 metro.</w:t>
      </w:r>
      <w:r>
        <w:rPr>
          <w:szCs w:val="24"/>
        </w:rPr>
        <w:t xml:space="preserve"> </w:t>
      </w:r>
      <w:r>
        <w:rPr>
          <w:szCs w:val="24"/>
          <w:lang w:eastAsia="lt-LT"/>
        </w:rPr>
        <w:t xml:space="preserve">Tvoros ir įėjimo elementai turi būti pagaminti iš tvirtų ir atsparių įsilaužimui medžiagų, tvoros viršus gali būti su spygliuota viela ar kitomis </w:t>
      </w:r>
      <w:r>
        <w:rPr>
          <w:szCs w:val="24"/>
          <w:lang w:eastAsia="lt-LT"/>
        </w:rPr>
        <w:t>priemonėmis, kad būtų išvengta įsilaužimo.</w:t>
      </w:r>
    </w:p>
    <w:p w:rsidR="008423F1" w:rsidRDefault="00B63E11">
      <w:pPr>
        <w:ind w:firstLine="567"/>
        <w:jc w:val="both"/>
        <w:rPr>
          <w:szCs w:val="24"/>
          <w:lang w:eastAsia="lt-LT"/>
        </w:rPr>
      </w:pPr>
      <w:r>
        <w:rPr>
          <w:szCs w:val="24"/>
          <w:lang w:eastAsia="lt-LT"/>
        </w:rPr>
        <w:t>7.1.2.1.2</w:t>
      </w:r>
      <w:r>
        <w:rPr>
          <w:szCs w:val="24"/>
          <w:lang w:eastAsia="lt-LT"/>
        </w:rPr>
        <w:t>. Perimetro apsaugai turi būti naudojamos priemonės, atitinkančios LST EN 50131-1, pvz. judesio davikliai arba signalizacijos sistemos.</w:t>
      </w:r>
    </w:p>
    <w:p w:rsidR="008423F1" w:rsidRDefault="00B63E11">
      <w:pPr>
        <w:ind w:firstLine="567"/>
        <w:jc w:val="both"/>
        <w:rPr>
          <w:szCs w:val="24"/>
          <w:lang w:eastAsia="lt-LT"/>
        </w:rPr>
      </w:pPr>
      <w:r>
        <w:rPr>
          <w:szCs w:val="24"/>
          <w:lang w:eastAsia="lt-LT"/>
        </w:rPr>
        <w:t>7.1.2.1.3</w:t>
      </w:r>
      <w:r>
        <w:rPr>
          <w:szCs w:val="24"/>
          <w:lang w:eastAsia="lt-LT"/>
        </w:rPr>
        <w:t>. Įspėjamieji ženklai turi būti išdėstyti taip, kad</w:t>
      </w:r>
      <w:r>
        <w:rPr>
          <w:szCs w:val="24"/>
          <w:lang w:eastAsia="lt-LT"/>
        </w:rPr>
        <w:t xml:space="preserve"> aiškiai informuotų apie teritoriją, saugomą pagal LST EN 50132-7 (vaizdo stebėjimo sistemų taikymas).</w:t>
      </w:r>
    </w:p>
    <w:p w:rsidR="008423F1" w:rsidRDefault="00B63E11">
      <w:pPr>
        <w:ind w:firstLine="567"/>
        <w:jc w:val="both"/>
        <w:rPr>
          <w:szCs w:val="24"/>
          <w:lang w:eastAsia="lt-LT"/>
        </w:rPr>
      </w:pPr>
      <w:r>
        <w:rPr>
          <w:szCs w:val="24"/>
          <w:lang w:eastAsia="lt-LT"/>
        </w:rPr>
        <w:t>7.1.2.1.4</w:t>
      </w:r>
      <w:r>
        <w:rPr>
          <w:szCs w:val="24"/>
          <w:lang w:eastAsia="lt-LT"/>
        </w:rPr>
        <w:t>. Įrengtos vaizdo stebėjimo kameros turi veikti pagal LST EN 62676-1-1, užtikrinant viso perimetro stebėjimą ir atitinkant vaizdo kokybės be</w:t>
      </w:r>
      <w:r>
        <w:rPr>
          <w:szCs w:val="24"/>
          <w:lang w:eastAsia="lt-LT"/>
        </w:rPr>
        <w:t>i įrašų archyvavimo reikalavimus. Būtina turėti vaizdo stebėjimo grafinį planą, t. y. teritorijos schemą su pažymėtais vaizdo stebėjimo kamerų matymo laukais (toliau – vaizdo stebėjimo grafinis planas).</w:t>
      </w:r>
    </w:p>
    <w:p w:rsidR="008423F1" w:rsidRDefault="00B63E11">
      <w:pPr>
        <w:ind w:firstLine="567"/>
        <w:jc w:val="both"/>
        <w:rPr>
          <w:szCs w:val="24"/>
          <w:lang w:eastAsia="lt-LT"/>
        </w:rPr>
      </w:pPr>
      <w:r>
        <w:rPr>
          <w:szCs w:val="24"/>
          <w:lang w:eastAsia="lt-LT"/>
        </w:rPr>
        <w:t>7.1.2.1.5</w:t>
      </w:r>
      <w:r>
        <w:rPr>
          <w:szCs w:val="24"/>
          <w:lang w:eastAsia="lt-LT"/>
        </w:rPr>
        <w:t>. Vadovautis Lietuvos Respublikos asmens</w:t>
      </w:r>
      <w:r>
        <w:rPr>
          <w:szCs w:val="24"/>
          <w:lang w:eastAsia="lt-LT"/>
        </w:rPr>
        <w:t xml:space="preserve"> ir turto apsaugos įstatymo nuostatomis ir saugumo plane numatytu periodiškumu turi būti atliekamos perimetro apsaugos priemonių patikros. </w:t>
      </w:r>
    </w:p>
    <w:p w:rsidR="008423F1" w:rsidRDefault="00B63E11">
      <w:pPr>
        <w:ind w:firstLine="567"/>
        <w:jc w:val="both"/>
        <w:rPr>
          <w:szCs w:val="24"/>
          <w:lang w:eastAsia="lt-LT"/>
        </w:rPr>
      </w:pPr>
      <w:r>
        <w:rPr>
          <w:szCs w:val="24"/>
          <w:lang w:eastAsia="lt-LT"/>
        </w:rPr>
        <w:t>7.1.2.2</w:t>
      </w:r>
      <w:r>
        <w:rPr>
          <w:szCs w:val="24"/>
          <w:lang w:eastAsia="lt-LT"/>
        </w:rPr>
        <w:t>. Įeigos kontrolė:</w:t>
      </w:r>
    </w:p>
    <w:p w:rsidR="008423F1" w:rsidRDefault="00B63E11">
      <w:pPr>
        <w:ind w:firstLine="567"/>
        <w:jc w:val="both"/>
        <w:rPr>
          <w:szCs w:val="24"/>
          <w:lang w:eastAsia="lt-LT"/>
        </w:rPr>
      </w:pPr>
      <w:r>
        <w:rPr>
          <w:szCs w:val="24"/>
          <w:lang w:eastAsia="lt-LT"/>
        </w:rPr>
        <w:t>7.1.2.2.1</w:t>
      </w:r>
      <w:r>
        <w:rPr>
          <w:szCs w:val="24"/>
          <w:lang w:eastAsia="lt-LT"/>
        </w:rPr>
        <w:t xml:space="preserve">. Turi būti įrengtos įeigos kontrolės sistemos (kortelės, kodai), kurios </w:t>
      </w:r>
      <w:r>
        <w:rPr>
          <w:szCs w:val="24"/>
          <w:lang w:eastAsia="lt-LT"/>
        </w:rPr>
        <w:t>atitiktų vidutinio saugumo lygio reikalavimus pagal LST EN 60839-11-1.</w:t>
      </w:r>
    </w:p>
    <w:p w:rsidR="008423F1" w:rsidRDefault="00B63E11">
      <w:pPr>
        <w:ind w:firstLine="567"/>
        <w:jc w:val="both"/>
        <w:rPr>
          <w:szCs w:val="24"/>
          <w:lang w:eastAsia="lt-LT"/>
        </w:rPr>
      </w:pPr>
      <w:r>
        <w:rPr>
          <w:szCs w:val="24"/>
          <w:lang w:eastAsia="lt-LT"/>
        </w:rPr>
        <w:t>7.1.2.2.2</w:t>
      </w:r>
      <w:r>
        <w:rPr>
          <w:szCs w:val="24"/>
          <w:lang w:eastAsia="lt-LT"/>
        </w:rPr>
        <w:t>. Visi darbuotojai ir</w:t>
      </w:r>
      <w:r>
        <w:rPr>
          <w:color w:val="000000"/>
          <w:szCs w:val="24"/>
          <w:lang w:eastAsia="lt-LT"/>
        </w:rPr>
        <w:t xml:space="preserve"> tretieji asmenys </w:t>
      </w:r>
      <w:r>
        <w:rPr>
          <w:szCs w:val="24"/>
          <w:lang w:eastAsia="lt-LT"/>
        </w:rPr>
        <w:t xml:space="preserve">turi būti identifikuojami – jie turi turėti  individualias korteles arba laikinus leidimus, išduodamus pagal LST EN 50133-1. </w:t>
      </w:r>
    </w:p>
    <w:p w:rsidR="008423F1" w:rsidRDefault="00B63E11">
      <w:pPr>
        <w:ind w:firstLine="567"/>
        <w:jc w:val="both"/>
        <w:rPr>
          <w:szCs w:val="24"/>
          <w:lang w:eastAsia="lt-LT"/>
        </w:rPr>
      </w:pPr>
      <w:r>
        <w:rPr>
          <w:szCs w:val="24"/>
          <w:lang w:eastAsia="lt-LT"/>
        </w:rPr>
        <w:t>7.1.2</w:t>
      </w:r>
      <w:r>
        <w:rPr>
          <w:szCs w:val="24"/>
          <w:lang w:eastAsia="lt-LT"/>
        </w:rPr>
        <w:t>.2.3</w:t>
      </w:r>
      <w:r>
        <w:rPr>
          <w:szCs w:val="24"/>
          <w:lang w:eastAsia="lt-LT"/>
        </w:rPr>
        <w:t xml:space="preserve">. Turi būti įrašomi visi įeigos duomenys, kad būtų galima stebėti personalo ir </w:t>
      </w:r>
      <w:r>
        <w:rPr>
          <w:color w:val="000000"/>
          <w:szCs w:val="24"/>
          <w:lang w:eastAsia="lt-LT"/>
        </w:rPr>
        <w:t xml:space="preserve"> trečiųjų asmenų</w:t>
      </w:r>
      <w:r>
        <w:rPr>
          <w:szCs w:val="24"/>
          <w:lang w:eastAsia="lt-LT"/>
        </w:rPr>
        <w:t xml:space="preserve"> judėjimą teritorijoje.</w:t>
      </w:r>
    </w:p>
    <w:p w:rsidR="008423F1" w:rsidRDefault="00B63E11">
      <w:pPr>
        <w:ind w:firstLine="567"/>
        <w:jc w:val="both"/>
        <w:rPr>
          <w:szCs w:val="24"/>
          <w:lang w:eastAsia="lt-LT"/>
        </w:rPr>
      </w:pPr>
      <w:r>
        <w:rPr>
          <w:szCs w:val="24"/>
          <w:lang w:eastAsia="lt-LT"/>
        </w:rPr>
        <w:t>7.1.2.2.4</w:t>
      </w:r>
      <w:r>
        <w:rPr>
          <w:szCs w:val="24"/>
          <w:lang w:eastAsia="lt-LT"/>
        </w:rPr>
        <w:t>. Įdiegtos raktų kontrolės sistemos turi atitikti Lietuvos Respublikos standartą LST EN 1303</w:t>
      </w:r>
      <w:r>
        <w:t xml:space="preserve"> </w:t>
      </w:r>
      <w:r>
        <w:rPr>
          <w:szCs w:val="24"/>
          <w:lang w:eastAsia="lt-LT"/>
        </w:rPr>
        <w:t>Statybiniai apkaustai. Sp</w:t>
      </w:r>
      <w:r>
        <w:rPr>
          <w:szCs w:val="24"/>
          <w:lang w:eastAsia="lt-LT"/>
        </w:rPr>
        <w:t>ynų šerdys. Reikalavimai ir bandymų metodai (toliau – LST EN 1303) reikalavimus, užtikrinant tinkamą raktų apskaitą ir procedūrą pametus raktus.</w:t>
      </w:r>
      <w:r>
        <w:t xml:space="preserve"> </w:t>
      </w:r>
      <w:r>
        <w:rPr>
          <w:szCs w:val="24"/>
          <w:lang w:eastAsia="lt-LT"/>
        </w:rPr>
        <w:t>Spynų šerdys turi atitikti ne žemesnę, nei LST EN 1303 6 (šeštą) saugumo klasę.</w:t>
      </w:r>
    </w:p>
    <w:p w:rsidR="008423F1" w:rsidRDefault="00B63E11">
      <w:pPr>
        <w:ind w:firstLine="567"/>
        <w:jc w:val="both"/>
        <w:rPr>
          <w:szCs w:val="24"/>
          <w:lang w:eastAsia="lt-LT"/>
        </w:rPr>
      </w:pPr>
      <w:r>
        <w:rPr>
          <w:szCs w:val="24"/>
          <w:lang w:eastAsia="lt-LT"/>
        </w:rPr>
        <w:t>7.1.2.3</w:t>
      </w:r>
      <w:r>
        <w:rPr>
          <w:szCs w:val="24"/>
          <w:lang w:eastAsia="lt-LT"/>
        </w:rPr>
        <w:t>. Apsaugos priemon</w:t>
      </w:r>
      <w:r>
        <w:rPr>
          <w:szCs w:val="24"/>
          <w:lang w:eastAsia="lt-LT"/>
        </w:rPr>
        <w:t xml:space="preserve">ės: </w:t>
      </w:r>
    </w:p>
    <w:p w:rsidR="008423F1" w:rsidRDefault="00B63E11">
      <w:pPr>
        <w:ind w:firstLine="567"/>
        <w:jc w:val="both"/>
        <w:rPr>
          <w:szCs w:val="24"/>
          <w:lang w:eastAsia="lt-LT"/>
        </w:rPr>
      </w:pPr>
      <w:r>
        <w:rPr>
          <w:szCs w:val="24"/>
          <w:lang w:eastAsia="lt-LT"/>
        </w:rPr>
        <w:t>7.1.2.3.1</w:t>
      </w:r>
      <w:r>
        <w:rPr>
          <w:szCs w:val="24"/>
          <w:lang w:eastAsia="lt-LT"/>
        </w:rPr>
        <w:t>. Vaizdo stebėjimo kamerų sistemos turi būti įrengtos ypač</w:t>
      </w:r>
      <w:r>
        <w:rPr>
          <w:szCs w:val="24"/>
        </w:rPr>
        <w:t xml:space="preserve"> </w:t>
      </w:r>
      <w:r>
        <w:rPr>
          <w:szCs w:val="24"/>
          <w:lang w:eastAsia="lt-LT"/>
        </w:rPr>
        <w:t>svarbiose saugomos zonos vietose pagal LST EN 62676, užtikrinant dienos ir nakties stebėjimo galimybes.</w:t>
      </w:r>
    </w:p>
    <w:p w:rsidR="008423F1" w:rsidRDefault="00B63E11">
      <w:pPr>
        <w:ind w:firstLine="567"/>
        <w:jc w:val="both"/>
        <w:rPr>
          <w:szCs w:val="24"/>
          <w:lang w:eastAsia="lt-LT"/>
        </w:rPr>
      </w:pPr>
      <w:r>
        <w:rPr>
          <w:szCs w:val="24"/>
          <w:lang w:eastAsia="lt-LT"/>
        </w:rPr>
        <w:t>7.1.2.3.2</w:t>
      </w:r>
      <w:r>
        <w:rPr>
          <w:szCs w:val="24"/>
          <w:lang w:eastAsia="lt-LT"/>
        </w:rPr>
        <w:t>. Apsaugos signalizacijos sistemos, judesio davikliai, durų ir l</w:t>
      </w:r>
      <w:r>
        <w:rPr>
          <w:szCs w:val="24"/>
          <w:lang w:eastAsia="lt-LT"/>
        </w:rPr>
        <w:t>angų davikliai turi atitikti LST EN 50131-1 reikalavimus.</w:t>
      </w:r>
    </w:p>
    <w:p w:rsidR="008423F1" w:rsidRDefault="00B63E11">
      <w:pPr>
        <w:ind w:firstLine="567"/>
        <w:jc w:val="both"/>
        <w:rPr>
          <w:color w:val="000000"/>
          <w:szCs w:val="24"/>
          <w:lang w:eastAsia="lt-LT"/>
        </w:rPr>
      </w:pPr>
      <w:r>
        <w:rPr>
          <w:color w:val="000000"/>
          <w:szCs w:val="24"/>
          <w:lang w:eastAsia="lt-LT"/>
        </w:rPr>
        <w:t>7.1.2.3.3</w:t>
      </w:r>
      <w:r>
        <w:rPr>
          <w:color w:val="000000"/>
          <w:szCs w:val="24"/>
          <w:lang w:eastAsia="lt-LT"/>
        </w:rPr>
        <w:t>.</w:t>
      </w:r>
      <w:r>
        <w:rPr>
          <w:color w:val="000000"/>
        </w:rPr>
        <w:t xml:space="preserve"> Už objekto apsaugą atsakingų darbuotojų darbo vietose turi būti įrengti pavojaus signalizacijos mygtukai, pasitraukus iš nuolatinės darbo vietos, lydint trečiuosius asmenis būtina su </w:t>
      </w:r>
      <w:r>
        <w:rPr>
          <w:color w:val="000000"/>
        </w:rPr>
        <w:t>savimi turėti belaidį pavojaus mygtuką, o apsaugos sistemose įdiegta tiesioginio pranešimo funkcija apsaugos tarnyboms per Lietuvos standartą LST EN 50518 2 Stebėjimo ir pavojaus signalų priėmimo centras. 2 dalis. Techniniai reikalavimai  (toliau  – LST EN</w:t>
      </w:r>
      <w:r>
        <w:rPr>
          <w:color w:val="000000"/>
        </w:rPr>
        <w:t xml:space="preserve"> 50518) atitinkančias ryšio linijas.</w:t>
      </w:r>
    </w:p>
    <w:p w:rsidR="008423F1" w:rsidRDefault="00B63E11">
      <w:pPr>
        <w:ind w:firstLine="567"/>
        <w:jc w:val="both"/>
        <w:rPr>
          <w:szCs w:val="24"/>
          <w:lang w:eastAsia="lt-LT"/>
        </w:rPr>
      </w:pPr>
      <w:r>
        <w:rPr>
          <w:szCs w:val="24"/>
          <w:lang w:eastAsia="lt-LT"/>
        </w:rPr>
        <w:t>7.1.2.4</w:t>
      </w:r>
      <w:r>
        <w:rPr>
          <w:szCs w:val="24"/>
          <w:lang w:eastAsia="lt-LT"/>
        </w:rPr>
        <w:t>. Apšvietimas:</w:t>
      </w:r>
    </w:p>
    <w:p w:rsidR="008423F1" w:rsidRDefault="00B63E11">
      <w:pPr>
        <w:ind w:firstLine="567"/>
        <w:jc w:val="both"/>
        <w:rPr>
          <w:szCs w:val="24"/>
          <w:lang w:eastAsia="lt-LT"/>
        </w:rPr>
      </w:pPr>
      <w:r>
        <w:rPr>
          <w:szCs w:val="24"/>
          <w:lang w:eastAsia="lt-LT"/>
        </w:rPr>
        <w:t>7.1.2.4.1</w:t>
      </w:r>
      <w:r>
        <w:rPr>
          <w:szCs w:val="24"/>
          <w:lang w:eastAsia="lt-LT"/>
        </w:rPr>
        <w:t>. Teritorijos apšvietimas turi atitikti Lietuvos standartą LST EN 12464-2</w:t>
      </w:r>
      <w:r>
        <w:t xml:space="preserve"> </w:t>
      </w:r>
      <w:r>
        <w:rPr>
          <w:szCs w:val="24"/>
          <w:lang w:eastAsia="lt-LT"/>
        </w:rPr>
        <w:t xml:space="preserve">Šviesa ir apšvietimas. Darbo vietų apšvietimas. 2 dalis. Darbo vietos statinių išorėje“ (toliau – LST EN </w:t>
      </w:r>
      <w:r>
        <w:rPr>
          <w:szCs w:val="24"/>
          <w:lang w:eastAsia="lt-LT"/>
        </w:rPr>
        <w:t>12464-2), kad būtų užtikrintas tinkamas matomumas nakties metu ir ypač svarbiose saugomos zonos vietose.</w:t>
      </w:r>
    </w:p>
    <w:p w:rsidR="008423F1" w:rsidRDefault="00B63E11">
      <w:pPr>
        <w:ind w:firstLine="567"/>
        <w:jc w:val="both"/>
        <w:rPr>
          <w:szCs w:val="24"/>
          <w:lang w:eastAsia="lt-LT"/>
        </w:rPr>
      </w:pPr>
      <w:r>
        <w:rPr>
          <w:szCs w:val="24"/>
          <w:lang w:eastAsia="lt-LT"/>
        </w:rPr>
        <w:t>7.1.2.4.2</w:t>
      </w:r>
      <w:r>
        <w:rPr>
          <w:szCs w:val="24"/>
          <w:lang w:eastAsia="lt-LT"/>
        </w:rPr>
        <w:t>. Apšvietimo įrenginiai turi turėti atsarginį elektros maitinimo šaltinį, užtikrinantį jų veikimą esant avarinei situacijai pagal Lietuvos</w:t>
      </w:r>
      <w:r>
        <w:rPr>
          <w:szCs w:val="24"/>
          <w:lang w:eastAsia="lt-LT"/>
        </w:rPr>
        <w:t xml:space="preserve"> Respublikos standartą LST EN 1838</w:t>
      </w:r>
      <w:r>
        <w:t xml:space="preserve"> </w:t>
      </w:r>
      <w:r>
        <w:rPr>
          <w:szCs w:val="24"/>
          <w:lang w:eastAsia="lt-LT"/>
        </w:rPr>
        <w:t>Apšvietimo įranga. Avarinis apšvietimas (toliau –</w:t>
      </w:r>
      <w:r>
        <w:t xml:space="preserve"> </w:t>
      </w:r>
      <w:r>
        <w:rPr>
          <w:szCs w:val="24"/>
          <w:lang w:eastAsia="lt-LT"/>
        </w:rPr>
        <w:t>LST EN 1838).</w:t>
      </w:r>
    </w:p>
    <w:p w:rsidR="008423F1" w:rsidRDefault="00B63E11">
      <w:pPr>
        <w:ind w:firstLine="567"/>
        <w:jc w:val="both"/>
        <w:rPr>
          <w:szCs w:val="24"/>
          <w:lang w:eastAsia="lt-LT"/>
        </w:rPr>
      </w:pPr>
      <w:r>
        <w:rPr>
          <w:szCs w:val="24"/>
          <w:lang w:eastAsia="lt-LT"/>
        </w:rPr>
        <w:t>7.1.2.5</w:t>
      </w:r>
      <w:r>
        <w:rPr>
          <w:szCs w:val="24"/>
          <w:lang w:eastAsia="lt-LT"/>
        </w:rPr>
        <w:t>. Pastatų apsauga:</w:t>
      </w:r>
    </w:p>
    <w:p w:rsidR="008423F1" w:rsidRDefault="00B63E11">
      <w:pPr>
        <w:ind w:firstLine="567"/>
        <w:jc w:val="both"/>
        <w:rPr>
          <w:szCs w:val="24"/>
          <w:lang w:eastAsia="lt-LT"/>
        </w:rPr>
      </w:pPr>
      <w:r>
        <w:rPr>
          <w:szCs w:val="24"/>
          <w:lang w:eastAsia="lt-LT"/>
        </w:rPr>
        <w:t>7.1.2.5.1</w:t>
      </w:r>
      <w:r>
        <w:rPr>
          <w:szCs w:val="24"/>
          <w:lang w:eastAsia="lt-LT"/>
        </w:rPr>
        <w:t>. Langai ir durys turi būti su spynomis, kurios atitinka LST EN 1627 reikalavimus dėl atsparumo įsilaužimui. Durys</w:t>
      </w:r>
      <w:r>
        <w:rPr>
          <w:szCs w:val="24"/>
          <w:lang w:eastAsia="lt-LT"/>
        </w:rPr>
        <w:t xml:space="preserve"> turi atitikti ne žemesnę nei LST EN 1627 3 (trečią, RC</w:t>
      </w:r>
      <w:r>
        <w:rPr>
          <w:szCs w:val="24"/>
          <w:lang w:val="en-US" w:eastAsia="lt-LT"/>
        </w:rPr>
        <w:t>3</w:t>
      </w:r>
      <w:r>
        <w:rPr>
          <w:szCs w:val="24"/>
          <w:lang w:eastAsia="lt-LT"/>
        </w:rPr>
        <w:t>) atsparumo įsilaužimui klasę.</w:t>
      </w:r>
    </w:p>
    <w:p w:rsidR="008423F1" w:rsidRDefault="00B63E11">
      <w:pPr>
        <w:ind w:firstLine="567"/>
        <w:jc w:val="both"/>
        <w:rPr>
          <w:szCs w:val="24"/>
          <w:lang w:eastAsia="lt-LT"/>
        </w:rPr>
      </w:pPr>
      <w:r>
        <w:rPr>
          <w:szCs w:val="24"/>
          <w:lang w:eastAsia="lt-LT"/>
        </w:rPr>
        <w:t>7.1.2.5.2</w:t>
      </w:r>
      <w:r>
        <w:rPr>
          <w:szCs w:val="24"/>
          <w:lang w:eastAsia="lt-LT"/>
        </w:rPr>
        <w:t>. Pirmojo aukšto neapsaugoti langai turi būti padengti apsaugine plėvele, atitinkančią Lietuvos standartą LST EN 356 Langai, durys, skydai. Atsparumas įsila</w:t>
      </w:r>
      <w:r>
        <w:rPr>
          <w:szCs w:val="24"/>
          <w:lang w:eastAsia="lt-LT"/>
        </w:rPr>
        <w:t>užimui. Reikalavimai ir klasifikavimas  (toliau – LST EN 356), kad būtų užtikrinta papildoma apsauga nuo smūgių. Papildomai gali būti įrengtos grotos ar apsauginės žaliuzės, kurios atitinka vidutinio saugumo reikalavimus.</w:t>
      </w:r>
    </w:p>
    <w:p w:rsidR="008423F1" w:rsidRDefault="00B63E11">
      <w:pPr>
        <w:ind w:firstLine="567"/>
        <w:jc w:val="both"/>
        <w:rPr>
          <w:szCs w:val="24"/>
          <w:lang w:eastAsia="lt-LT"/>
        </w:rPr>
      </w:pPr>
      <w:r>
        <w:rPr>
          <w:szCs w:val="24"/>
          <w:lang w:eastAsia="lt-LT"/>
        </w:rPr>
        <w:t>7.1.2.5.3</w:t>
      </w:r>
      <w:r>
        <w:rPr>
          <w:szCs w:val="24"/>
          <w:lang w:eastAsia="lt-LT"/>
        </w:rPr>
        <w:t>. Cheminių medžiagų i</w:t>
      </w:r>
      <w:r>
        <w:rPr>
          <w:szCs w:val="24"/>
          <w:lang w:eastAsia="lt-LT"/>
        </w:rPr>
        <w:t>r cheminių mišinių saugumas. Medžiagų kiekis, kokybė ir sudėtis turi būti tikrinami pagal ISO 9001:2015 nustatytas priėmimo ir patikros procedūras, kurias atlieka kvalifikuoti ir įgalioti asmenys.</w:t>
      </w:r>
    </w:p>
    <w:p w:rsidR="008423F1" w:rsidRDefault="00B63E11">
      <w:pPr>
        <w:ind w:firstLine="567"/>
        <w:jc w:val="both"/>
        <w:rPr>
          <w:szCs w:val="24"/>
          <w:lang w:eastAsia="lt-LT"/>
        </w:rPr>
      </w:pPr>
      <w:r>
        <w:rPr>
          <w:szCs w:val="24"/>
          <w:lang w:eastAsia="lt-LT"/>
        </w:rPr>
        <w:t>7.1.3</w:t>
      </w:r>
      <w:r>
        <w:rPr>
          <w:szCs w:val="24"/>
          <w:lang w:eastAsia="lt-LT"/>
        </w:rPr>
        <w:t>. Vandens rezervuarai:</w:t>
      </w:r>
    </w:p>
    <w:p w:rsidR="008423F1" w:rsidRDefault="00B63E11">
      <w:pPr>
        <w:ind w:firstLine="567"/>
        <w:jc w:val="both"/>
        <w:rPr>
          <w:szCs w:val="24"/>
          <w:lang w:eastAsia="lt-LT"/>
        </w:rPr>
      </w:pPr>
      <w:r>
        <w:rPr>
          <w:szCs w:val="24"/>
          <w:lang w:eastAsia="lt-LT"/>
        </w:rPr>
        <w:t>7.1.3.1</w:t>
      </w:r>
      <w:r>
        <w:rPr>
          <w:szCs w:val="24"/>
          <w:lang w:eastAsia="lt-LT"/>
        </w:rPr>
        <w:t>. Apsaugos pri</w:t>
      </w:r>
      <w:r>
        <w:rPr>
          <w:szCs w:val="24"/>
          <w:lang w:eastAsia="lt-LT"/>
        </w:rPr>
        <w:t>emonės nuo neteisėto patekimo turi būti įdiegtos pagal Lietuvos standartą LST EN 12209 Statybiniai apkaustai. Spynos. Mechaninės spynos ir jų užraktų plokštelės. Reikalavimai ir bandymo metodai (rakinami liukai, apsauginės tvoros) (toliau – LST EN 12209).</w:t>
      </w:r>
      <w:r>
        <w:t xml:space="preserve"> </w:t>
      </w:r>
      <w:r>
        <w:rPr>
          <w:szCs w:val="24"/>
          <w:lang w:eastAsia="lt-LT"/>
        </w:rPr>
        <w:t>Spynos turi atitikti ne žemesnę, nei LST EN 12209 7 (septintą) saugumo klasę.</w:t>
      </w:r>
    </w:p>
    <w:p w:rsidR="008423F1" w:rsidRDefault="00B63E11">
      <w:pPr>
        <w:ind w:firstLine="567"/>
        <w:jc w:val="both"/>
        <w:rPr>
          <w:szCs w:val="24"/>
          <w:lang w:eastAsia="lt-LT"/>
        </w:rPr>
      </w:pPr>
      <w:r>
        <w:rPr>
          <w:szCs w:val="24"/>
          <w:lang w:eastAsia="lt-LT"/>
        </w:rPr>
        <w:t>7.1.3.2</w:t>
      </w:r>
      <w:r>
        <w:rPr>
          <w:szCs w:val="24"/>
          <w:lang w:eastAsia="lt-LT"/>
        </w:rPr>
        <w:t>. Vaizdo stebėjimo kamerų sistemos turi būti įrengtos ypač svarbiose saugomos zonos vietose pagal LST EN 62676, užtikrinant dienos ir nakties stebėjimo galimybes.</w:t>
      </w:r>
    </w:p>
    <w:p w:rsidR="008423F1" w:rsidRDefault="00B63E11">
      <w:pPr>
        <w:ind w:firstLine="567"/>
        <w:jc w:val="both"/>
        <w:rPr>
          <w:szCs w:val="24"/>
          <w:lang w:eastAsia="lt-LT"/>
        </w:rPr>
      </w:pPr>
      <w:r>
        <w:rPr>
          <w:szCs w:val="24"/>
          <w:lang w:eastAsia="lt-LT"/>
        </w:rPr>
        <w:t>7.</w:t>
      </w:r>
      <w:r>
        <w:rPr>
          <w:szCs w:val="24"/>
          <w:lang w:eastAsia="lt-LT"/>
        </w:rPr>
        <w:t>1.3.3</w:t>
      </w:r>
      <w:r>
        <w:rPr>
          <w:szCs w:val="24"/>
          <w:lang w:eastAsia="lt-LT"/>
        </w:rPr>
        <w:t xml:space="preserve">. Apsauginės signalizacijos sistemos, rezervuarų liukų, dangčių davikliai turi atitikti LST EN 50131-1 reikalavimus. Visi rezervuarai privalo turėti </w:t>
      </w:r>
      <w:r>
        <w:rPr>
          <w:color w:val="000000"/>
          <w:szCs w:val="24"/>
          <w:lang w:eastAsia="lt-LT"/>
        </w:rPr>
        <w:t xml:space="preserve">dangčio ar liuko </w:t>
      </w:r>
      <w:r>
        <w:rPr>
          <w:szCs w:val="24"/>
          <w:lang w:eastAsia="lt-LT"/>
        </w:rPr>
        <w:t>signalizacijos daviklį.</w:t>
      </w:r>
    </w:p>
    <w:p w:rsidR="008423F1" w:rsidRDefault="00B63E11">
      <w:pPr>
        <w:ind w:firstLine="567"/>
        <w:jc w:val="both"/>
        <w:rPr>
          <w:szCs w:val="24"/>
          <w:lang w:eastAsia="lt-LT"/>
        </w:rPr>
      </w:pPr>
      <w:r>
        <w:rPr>
          <w:color w:val="000000"/>
          <w:szCs w:val="24"/>
          <w:lang w:eastAsia="lt-LT"/>
        </w:rPr>
        <w:t>7.1.3.4</w:t>
      </w:r>
      <w:r>
        <w:rPr>
          <w:color w:val="000000"/>
          <w:szCs w:val="24"/>
          <w:lang w:eastAsia="lt-LT"/>
        </w:rPr>
        <w:t xml:space="preserve">. Rekomenduojama </w:t>
      </w:r>
      <w:r>
        <w:rPr>
          <w:szCs w:val="24"/>
          <w:lang w:eastAsia="lt-LT"/>
        </w:rPr>
        <w:t xml:space="preserve">įrengti jutiklius ar matavimo </w:t>
      </w:r>
      <w:r>
        <w:rPr>
          <w:szCs w:val="24"/>
          <w:lang w:eastAsia="lt-LT"/>
        </w:rPr>
        <w:t>prietaisus, kuriais stebima į centralizuotąją geriamojo vandens tiekimo sistemą paduodamo paruošto vandens kokybė ir saugumas, pagal ISO 17289 Vandenyje esančių cheminių medžiagų nustatymas, standartus.</w:t>
      </w:r>
    </w:p>
    <w:p w:rsidR="008423F1" w:rsidRDefault="00B63E11">
      <w:pPr>
        <w:ind w:firstLine="567"/>
        <w:jc w:val="both"/>
        <w:rPr>
          <w:szCs w:val="24"/>
          <w:lang w:eastAsia="lt-LT"/>
        </w:rPr>
      </w:pPr>
      <w:r>
        <w:rPr>
          <w:szCs w:val="24"/>
          <w:lang w:eastAsia="lt-LT"/>
        </w:rPr>
        <w:t>7.1.4</w:t>
      </w:r>
      <w:r>
        <w:rPr>
          <w:szCs w:val="24"/>
          <w:lang w:eastAsia="lt-LT"/>
        </w:rPr>
        <w:t xml:space="preserve">. Geriamojo vandens siurblinės: </w:t>
      </w:r>
    </w:p>
    <w:p w:rsidR="008423F1" w:rsidRDefault="00B63E11">
      <w:pPr>
        <w:ind w:firstLine="567"/>
        <w:jc w:val="both"/>
        <w:rPr>
          <w:szCs w:val="24"/>
          <w:lang w:eastAsia="lt-LT"/>
        </w:rPr>
      </w:pPr>
      <w:r>
        <w:rPr>
          <w:szCs w:val="24"/>
          <w:lang w:eastAsia="lt-LT"/>
        </w:rPr>
        <w:t>7.1.4.1</w:t>
      </w:r>
      <w:r>
        <w:rPr>
          <w:szCs w:val="24"/>
          <w:lang w:eastAsia="lt-LT"/>
        </w:rPr>
        <w:t>. Pastatų apsauga:</w:t>
      </w:r>
    </w:p>
    <w:p w:rsidR="008423F1" w:rsidRDefault="00B63E11">
      <w:pPr>
        <w:ind w:firstLine="567"/>
        <w:jc w:val="both"/>
        <w:rPr>
          <w:szCs w:val="24"/>
          <w:lang w:eastAsia="lt-LT"/>
        </w:rPr>
      </w:pPr>
      <w:r>
        <w:rPr>
          <w:szCs w:val="24"/>
          <w:lang w:eastAsia="lt-LT"/>
        </w:rPr>
        <w:t>7.1.4.1.1</w:t>
      </w:r>
      <w:r>
        <w:rPr>
          <w:szCs w:val="24"/>
          <w:lang w:eastAsia="lt-LT"/>
        </w:rPr>
        <w:t>. Langai ir durys turi būti su spynomis, pagal Lietuvos standarto LST EN 1627 reikalavimus dėl atsparumo įsilaužimui.</w:t>
      </w:r>
      <w:r>
        <w:t xml:space="preserve"> </w:t>
      </w:r>
      <w:r>
        <w:rPr>
          <w:szCs w:val="24"/>
          <w:lang w:eastAsia="lt-LT"/>
        </w:rPr>
        <w:t>Pastatų lauko durys, pro kurias galima patekti prie nacionaliniam saugumui užtikrinti svarbių įrenginių turi</w:t>
      </w:r>
      <w:r>
        <w:rPr>
          <w:szCs w:val="24"/>
          <w:lang w:eastAsia="lt-LT"/>
        </w:rPr>
        <w:t xml:space="preserve"> atitikti ne žemesnę, nei LST EN 12209 3 (trečią RC3) saugumo klasę.</w:t>
      </w:r>
    </w:p>
    <w:p w:rsidR="008423F1" w:rsidRDefault="00B63E11">
      <w:pPr>
        <w:ind w:firstLine="567"/>
        <w:jc w:val="both"/>
        <w:rPr>
          <w:szCs w:val="24"/>
          <w:lang w:eastAsia="lt-LT"/>
        </w:rPr>
      </w:pPr>
      <w:r>
        <w:rPr>
          <w:szCs w:val="24"/>
          <w:lang w:eastAsia="lt-LT"/>
        </w:rPr>
        <w:t>7.1.4.1.2</w:t>
      </w:r>
      <w:r>
        <w:rPr>
          <w:szCs w:val="24"/>
          <w:lang w:eastAsia="lt-LT"/>
        </w:rPr>
        <w:t>. Pirmojo aukšto neapsaugoti langai turi būti padengti apsaugine plėvele, atitinkančia LST EN 356, kad būtų užtikrinta papildoma apsauga nuo smūgių.</w:t>
      </w:r>
    </w:p>
    <w:p w:rsidR="008423F1" w:rsidRDefault="00B63E11">
      <w:pPr>
        <w:ind w:firstLine="567"/>
        <w:jc w:val="both"/>
        <w:rPr>
          <w:szCs w:val="24"/>
          <w:lang w:eastAsia="lt-LT"/>
        </w:rPr>
      </w:pPr>
      <w:r>
        <w:rPr>
          <w:szCs w:val="24"/>
          <w:lang w:eastAsia="lt-LT"/>
        </w:rPr>
        <w:t>7.1.4.1.3</w:t>
      </w:r>
      <w:r>
        <w:rPr>
          <w:szCs w:val="24"/>
          <w:lang w:eastAsia="lt-LT"/>
        </w:rPr>
        <w:t>. Papildomai</w:t>
      </w:r>
      <w:r>
        <w:rPr>
          <w:szCs w:val="24"/>
          <w:lang w:eastAsia="lt-LT"/>
        </w:rPr>
        <w:t xml:space="preserve"> gali būti įrengtos grotos ar apsauginės žaliuzės, kurios atitinka vidutinio saugumo reikalavimus.</w:t>
      </w:r>
    </w:p>
    <w:p w:rsidR="008423F1" w:rsidRDefault="00B63E11">
      <w:pPr>
        <w:ind w:firstLine="567"/>
        <w:jc w:val="both"/>
        <w:rPr>
          <w:szCs w:val="24"/>
          <w:lang w:eastAsia="lt-LT"/>
        </w:rPr>
      </w:pPr>
      <w:r>
        <w:rPr>
          <w:szCs w:val="24"/>
          <w:lang w:eastAsia="lt-LT"/>
        </w:rPr>
        <w:t>7.1.4.2</w:t>
      </w:r>
      <w:r>
        <w:rPr>
          <w:szCs w:val="24"/>
          <w:lang w:eastAsia="lt-LT"/>
        </w:rPr>
        <w:t>. Apsaugos priemonės:</w:t>
      </w:r>
    </w:p>
    <w:p w:rsidR="008423F1" w:rsidRDefault="00B63E11">
      <w:pPr>
        <w:ind w:firstLine="567"/>
        <w:jc w:val="both"/>
        <w:rPr>
          <w:szCs w:val="24"/>
          <w:lang w:eastAsia="lt-LT"/>
        </w:rPr>
      </w:pPr>
      <w:r>
        <w:rPr>
          <w:szCs w:val="24"/>
          <w:lang w:eastAsia="lt-LT"/>
        </w:rPr>
        <w:t>7.1.4.2.1</w:t>
      </w:r>
      <w:r>
        <w:rPr>
          <w:szCs w:val="24"/>
          <w:lang w:eastAsia="lt-LT"/>
        </w:rPr>
        <w:t>. Vaizdo stebėjimo kamerų sistemos turi būti įrengtos</w:t>
      </w:r>
      <w:r>
        <w:rPr>
          <w:szCs w:val="24"/>
        </w:rPr>
        <w:t xml:space="preserve"> ypač </w:t>
      </w:r>
      <w:r>
        <w:rPr>
          <w:szCs w:val="24"/>
          <w:lang w:eastAsia="lt-LT"/>
        </w:rPr>
        <w:t>svarbiose saugomos zonos vietose pagal LST EN 62676,</w:t>
      </w:r>
      <w:r>
        <w:rPr>
          <w:szCs w:val="24"/>
          <w:lang w:eastAsia="lt-LT"/>
        </w:rPr>
        <w:t xml:space="preserve"> užtikrinant dienos ir nakties stebėjimo galimybes.</w:t>
      </w:r>
    </w:p>
    <w:p w:rsidR="008423F1" w:rsidRDefault="00B63E11">
      <w:pPr>
        <w:ind w:firstLine="567"/>
        <w:jc w:val="both"/>
        <w:rPr>
          <w:szCs w:val="24"/>
          <w:lang w:eastAsia="lt-LT"/>
        </w:rPr>
      </w:pPr>
      <w:r>
        <w:rPr>
          <w:szCs w:val="24"/>
          <w:lang w:eastAsia="lt-LT"/>
        </w:rPr>
        <w:t>7.1.4.2.2</w:t>
      </w:r>
      <w:r>
        <w:rPr>
          <w:szCs w:val="24"/>
          <w:lang w:eastAsia="lt-LT"/>
        </w:rPr>
        <w:t>. Įspėjamieji ženklai turi būti išdėstyti taip, kad aiškiai informuotų apie teritoriją, saugomą pagal LST EN 50132-7 (vaizdo stebėjimo sistemų taikymas).</w:t>
      </w:r>
    </w:p>
    <w:p w:rsidR="008423F1" w:rsidRDefault="00B63E11">
      <w:pPr>
        <w:ind w:firstLine="567"/>
        <w:jc w:val="both"/>
        <w:rPr>
          <w:szCs w:val="24"/>
          <w:lang w:eastAsia="lt-LT"/>
        </w:rPr>
      </w:pPr>
      <w:r>
        <w:rPr>
          <w:szCs w:val="24"/>
          <w:lang w:eastAsia="lt-LT"/>
        </w:rPr>
        <w:t>7.1.4.2.3</w:t>
      </w:r>
      <w:r>
        <w:rPr>
          <w:szCs w:val="24"/>
          <w:lang w:eastAsia="lt-LT"/>
        </w:rPr>
        <w:t>. Įrengtos vaizdo stebėj</w:t>
      </w:r>
      <w:r>
        <w:rPr>
          <w:szCs w:val="24"/>
          <w:lang w:eastAsia="lt-LT"/>
        </w:rPr>
        <w:t>imo kameros turi veikti pagal LST EN 62676-1-1, kad būtų užtikrintas viso perimetro stebėjimas, ir atitikti vaizdo kokybės bei įrašų archyvavimo reikalavimus.</w:t>
      </w:r>
    </w:p>
    <w:p w:rsidR="008423F1" w:rsidRDefault="00B63E11">
      <w:pPr>
        <w:ind w:firstLine="567"/>
        <w:jc w:val="both"/>
        <w:rPr>
          <w:szCs w:val="24"/>
          <w:lang w:eastAsia="lt-LT"/>
        </w:rPr>
      </w:pPr>
      <w:r>
        <w:rPr>
          <w:szCs w:val="24"/>
          <w:lang w:eastAsia="lt-LT"/>
        </w:rPr>
        <w:t>7.1.4.2.4</w:t>
      </w:r>
      <w:r>
        <w:rPr>
          <w:szCs w:val="24"/>
          <w:lang w:eastAsia="lt-LT"/>
        </w:rPr>
        <w:t xml:space="preserve">. Apsaugos signalizacijos sistemos, judesio davikliai, durų ir langų davikliai turi </w:t>
      </w:r>
      <w:r>
        <w:rPr>
          <w:szCs w:val="24"/>
          <w:lang w:eastAsia="lt-LT"/>
        </w:rPr>
        <w:t xml:space="preserve">atitikti LST EN 50131-1 reikalavimus. </w:t>
      </w:r>
    </w:p>
    <w:p w:rsidR="008423F1" w:rsidRDefault="00B63E11">
      <w:pPr>
        <w:ind w:firstLine="567"/>
        <w:jc w:val="both"/>
        <w:rPr>
          <w:szCs w:val="24"/>
          <w:lang w:eastAsia="lt-LT"/>
        </w:rPr>
      </w:pPr>
      <w:r>
        <w:rPr>
          <w:szCs w:val="24"/>
          <w:lang w:eastAsia="lt-LT"/>
        </w:rPr>
        <w:t>7.1.4.3</w:t>
      </w:r>
      <w:r>
        <w:rPr>
          <w:szCs w:val="24"/>
          <w:lang w:eastAsia="lt-LT"/>
        </w:rPr>
        <w:t>. Įeigos kontrolė:</w:t>
      </w:r>
    </w:p>
    <w:p w:rsidR="008423F1" w:rsidRDefault="00B63E11">
      <w:pPr>
        <w:ind w:firstLine="567"/>
        <w:jc w:val="both"/>
        <w:rPr>
          <w:szCs w:val="24"/>
          <w:lang w:eastAsia="lt-LT"/>
        </w:rPr>
      </w:pPr>
      <w:r>
        <w:rPr>
          <w:szCs w:val="24"/>
          <w:lang w:eastAsia="lt-LT"/>
        </w:rPr>
        <w:t>7.1.4.3.1</w:t>
      </w:r>
      <w:r>
        <w:rPr>
          <w:szCs w:val="24"/>
          <w:lang w:eastAsia="lt-LT"/>
        </w:rPr>
        <w:t>. Turi būti įrengtos įeigos kontrolės sistemos (kortelės, kodai), kurios atitiktų vidutinio saugumo lygio reikalavimus pagal LST EN 60839-11-1.</w:t>
      </w:r>
    </w:p>
    <w:p w:rsidR="008423F1" w:rsidRDefault="00B63E11">
      <w:pPr>
        <w:ind w:firstLine="567"/>
        <w:jc w:val="both"/>
        <w:rPr>
          <w:szCs w:val="24"/>
          <w:lang w:eastAsia="lt-LT"/>
        </w:rPr>
      </w:pPr>
      <w:r>
        <w:rPr>
          <w:szCs w:val="24"/>
          <w:lang w:eastAsia="lt-LT"/>
        </w:rPr>
        <w:t>7.1.4.3.2</w:t>
      </w:r>
      <w:r>
        <w:rPr>
          <w:szCs w:val="24"/>
          <w:lang w:eastAsia="lt-LT"/>
        </w:rPr>
        <w:t>. Turi būti įrašo</w:t>
      </w:r>
      <w:r>
        <w:rPr>
          <w:szCs w:val="24"/>
          <w:lang w:eastAsia="lt-LT"/>
        </w:rPr>
        <w:t xml:space="preserve">mi visi įeigos duomenys, kad būtų galima stebėti personalo ir </w:t>
      </w:r>
      <w:r>
        <w:rPr>
          <w:color w:val="000000"/>
          <w:szCs w:val="24"/>
          <w:lang w:eastAsia="lt-LT"/>
        </w:rPr>
        <w:t xml:space="preserve">trečiųjų asmenų </w:t>
      </w:r>
      <w:r>
        <w:rPr>
          <w:szCs w:val="24"/>
          <w:lang w:eastAsia="lt-LT"/>
        </w:rPr>
        <w:t>judėjimą teritorijoje.</w:t>
      </w:r>
    </w:p>
    <w:p w:rsidR="008423F1" w:rsidRDefault="00B63E11">
      <w:pPr>
        <w:ind w:firstLine="567"/>
        <w:jc w:val="both"/>
        <w:rPr>
          <w:szCs w:val="24"/>
          <w:lang w:eastAsia="lt-LT"/>
        </w:rPr>
      </w:pPr>
      <w:r>
        <w:rPr>
          <w:szCs w:val="24"/>
          <w:lang w:eastAsia="lt-LT"/>
        </w:rPr>
        <w:t>7.1.4.3.3</w:t>
      </w:r>
      <w:r>
        <w:rPr>
          <w:szCs w:val="24"/>
          <w:lang w:eastAsia="lt-LT"/>
        </w:rPr>
        <w:t>. Įdiegtos raktų kontrolės sistemos turi atitikti LST EN 1303 reikalavimus, užtikrinant tinkamą raktų apskaitą ir procedūrą pametus raktus.</w:t>
      </w:r>
    </w:p>
    <w:p w:rsidR="008423F1" w:rsidRDefault="00B63E11">
      <w:pPr>
        <w:ind w:firstLine="567"/>
        <w:jc w:val="both"/>
        <w:rPr>
          <w:szCs w:val="24"/>
          <w:lang w:eastAsia="lt-LT"/>
        </w:rPr>
      </w:pPr>
      <w:r>
        <w:rPr>
          <w:szCs w:val="24"/>
          <w:lang w:eastAsia="lt-LT"/>
        </w:rPr>
        <w:t>7.1.4.4</w:t>
      </w:r>
      <w:r>
        <w:rPr>
          <w:szCs w:val="24"/>
          <w:lang w:eastAsia="lt-LT"/>
        </w:rPr>
        <w:t>. Jei geriamojo vandens siurblinė turi rezervuarą, jam taikomi šie reikalavimai:</w:t>
      </w:r>
    </w:p>
    <w:p w:rsidR="008423F1" w:rsidRDefault="00B63E11">
      <w:pPr>
        <w:ind w:firstLine="567"/>
        <w:jc w:val="both"/>
        <w:rPr>
          <w:szCs w:val="24"/>
          <w:lang w:eastAsia="lt-LT"/>
        </w:rPr>
      </w:pPr>
      <w:r>
        <w:rPr>
          <w:szCs w:val="24"/>
          <w:lang w:eastAsia="lt-LT"/>
        </w:rPr>
        <w:t>7.1.4.4.1</w:t>
      </w:r>
      <w:r>
        <w:rPr>
          <w:szCs w:val="24"/>
          <w:lang w:eastAsia="lt-LT"/>
        </w:rPr>
        <w:t>. Apsaugos priemonės nuo neteisėto patekimo turi būti įdiegtos pagal LST EN 12209 (rakinami liukai, apsauginės tvoros).</w:t>
      </w:r>
      <w:r>
        <w:t xml:space="preserve"> </w:t>
      </w:r>
      <w:r>
        <w:rPr>
          <w:szCs w:val="24"/>
          <w:lang w:eastAsia="lt-LT"/>
        </w:rPr>
        <w:t xml:space="preserve">Spynos turi atitikti ne žemesnę, </w:t>
      </w:r>
      <w:r>
        <w:rPr>
          <w:szCs w:val="24"/>
          <w:lang w:eastAsia="lt-LT"/>
        </w:rPr>
        <w:t>nei LST EN 12209 7 (septintą) saugumo klasę.</w:t>
      </w:r>
    </w:p>
    <w:p w:rsidR="008423F1" w:rsidRDefault="00B63E11">
      <w:pPr>
        <w:ind w:firstLine="567"/>
        <w:jc w:val="both"/>
        <w:rPr>
          <w:szCs w:val="24"/>
          <w:lang w:eastAsia="lt-LT"/>
        </w:rPr>
      </w:pPr>
      <w:r>
        <w:rPr>
          <w:color w:val="000000"/>
          <w:szCs w:val="24"/>
          <w:lang w:eastAsia="lt-LT"/>
        </w:rPr>
        <w:t>7.1.4.4.2</w:t>
      </w:r>
      <w:r>
        <w:rPr>
          <w:color w:val="000000"/>
          <w:szCs w:val="24"/>
          <w:lang w:eastAsia="lt-LT"/>
        </w:rPr>
        <w:t xml:space="preserve">. Apsauginės </w:t>
      </w:r>
      <w:r>
        <w:rPr>
          <w:szCs w:val="24"/>
          <w:lang w:eastAsia="lt-LT"/>
        </w:rPr>
        <w:t xml:space="preserve">signalizacijos sistemos, rezervuarų liukų, dangčių davikliai turi atitikti LST EN 50131-1 reikalavimus. Visi rezervuarai privalo turėti </w:t>
      </w:r>
      <w:r>
        <w:rPr>
          <w:color w:val="000000"/>
          <w:szCs w:val="24"/>
          <w:lang w:eastAsia="lt-LT"/>
        </w:rPr>
        <w:t xml:space="preserve">dangčio ar liuko </w:t>
      </w:r>
      <w:r>
        <w:rPr>
          <w:szCs w:val="24"/>
          <w:lang w:eastAsia="lt-LT"/>
        </w:rPr>
        <w:t>signalizacijos daviklį.</w:t>
      </w:r>
    </w:p>
    <w:p w:rsidR="008423F1" w:rsidRDefault="00B63E11">
      <w:pPr>
        <w:ind w:firstLine="567"/>
        <w:jc w:val="both"/>
        <w:rPr>
          <w:szCs w:val="24"/>
          <w:lang w:eastAsia="lt-LT"/>
        </w:rPr>
      </w:pPr>
      <w:r>
        <w:rPr>
          <w:szCs w:val="24"/>
          <w:lang w:eastAsia="lt-LT"/>
        </w:rPr>
        <w:t>7.1.4.</w:t>
      </w:r>
      <w:r>
        <w:rPr>
          <w:szCs w:val="24"/>
          <w:lang w:eastAsia="lt-LT"/>
        </w:rPr>
        <w:t>4.3</w:t>
      </w:r>
      <w:r>
        <w:rPr>
          <w:szCs w:val="24"/>
          <w:lang w:eastAsia="lt-LT"/>
        </w:rPr>
        <w:t>. Rezervuaras arba rezervuaras ir siurblinė turi būti aptverti. Tvoros aukštis – ne mažiau kaip 2,5 metro.</w:t>
      </w:r>
    </w:p>
    <w:p w:rsidR="008423F1" w:rsidRDefault="00B63E11">
      <w:pPr>
        <w:ind w:firstLine="567"/>
        <w:jc w:val="both"/>
        <w:rPr>
          <w:szCs w:val="24"/>
          <w:lang w:eastAsia="lt-LT"/>
        </w:rPr>
      </w:pPr>
      <w:r>
        <w:rPr>
          <w:szCs w:val="24"/>
          <w:lang w:eastAsia="lt-LT"/>
        </w:rPr>
        <w:t>7.1.4.4.4</w:t>
      </w:r>
      <w:r>
        <w:rPr>
          <w:szCs w:val="24"/>
          <w:lang w:eastAsia="lt-LT"/>
        </w:rPr>
        <w:t xml:space="preserve">. Tvoros ir įėjimo elementai turi būti pagaminti iš tvirtų ir atsparių įsilaužimui medžiagų, tvoros viršus gali būti su spygliuota </w:t>
      </w:r>
      <w:r>
        <w:rPr>
          <w:szCs w:val="24"/>
          <w:lang w:eastAsia="lt-LT"/>
        </w:rPr>
        <w:t>viela ar kitomis priemonėmis, kad būtų išvengta įsilaužimo.</w:t>
      </w:r>
    </w:p>
    <w:p w:rsidR="008423F1" w:rsidRDefault="00B63E11">
      <w:pPr>
        <w:ind w:firstLine="567"/>
        <w:jc w:val="both"/>
        <w:rPr>
          <w:szCs w:val="24"/>
          <w:lang w:eastAsia="lt-LT"/>
        </w:rPr>
      </w:pPr>
      <w:r>
        <w:rPr>
          <w:szCs w:val="24"/>
          <w:lang w:eastAsia="lt-LT"/>
        </w:rPr>
        <w:t>7.1.4.4.5</w:t>
      </w:r>
      <w:r>
        <w:rPr>
          <w:szCs w:val="24"/>
          <w:lang w:eastAsia="lt-LT"/>
        </w:rPr>
        <w:t>. Perimetro apsaugai naudojamos priemonės, atitinkančios LST EN 50131-1, pvz., judesio davikliai arba signalizacijos sistemos.</w:t>
      </w:r>
    </w:p>
    <w:p w:rsidR="008423F1" w:rsidRDefault="00B63E11">
      <w:pPr>
        <w:ind w:firstLine="567"/>
        <w:jc w:val="both"/>
        <w:rPr>
          <w:szCs w:val="24"/>
          <w:lang w:eastAsia="lt-LT"/>
        </w:rPr>
      </w:pPr>
      <w:r>
        <w:rPr>
          <w:szCs w:val="24"/>
          <w:lang w:eastAsia="lt-LT"/>
        </w:rPr>
        <w:t>7.2</w:t>
      </w:r>
      <w:r>
        <w:rPr>
          <w:szCs w:val="24"/>
          <w:lang w:eastAsia="lt-LT"/>
        </w:rPr>
        <w:t>. Nuotekų tvarkymo objektai:</w:t>
      </w:r>
    </w:p>
    <w:p w:rsidR="008423F1" w:rsidRDefault="00B63E11">
      <w:pPr>
        <w:ind w:firstLine="567"/>
        <w:jc w:val="both"/>
        <w:rPr>
          <w:szCs w:val="24"/>
          <w:lang w:eastAsia="lt-LT"/>
        </w:rPr>
      </w:pPr>
      <w:r>
        <w:rPr>
          <w:szCs w:val="24"/>
          <w:lang w:eastAsia="lt-LT"/>
        </w:rPr>
        <w:t>7.2.1</w:t>
      </w:r>
      <w:r>
        <w:rPr>
          <w:szCs w:val="24"/>
          <w:lang w:eastAsia="lt-LT"/>
        </w:rPr>
        <w:t>.</w:t>
      </w:r>
      <w:r>
        <w:t xml:space="preserve"> Nuotekų valyklos, aptarnaujančios aglomeracijas, didesnes kaip 2000 gyventojų ekvivalento (toliau – nuotekų valyklos 2000 GE)</w:t>
      </w:r>
      <w:r>
        <w:rPr>
          <w:szCs w:val="24"/>
          <w:lang w:eastAsia="lt-LT"/>
        </w:rPr>
        <w:t>:</w:t>
      </w:r>
    </w:p>
    <w:p w:rsidR="008423F1" w:rsidRDefault="00B63E11">
      <w:pPr>
        <w:ind w:firstLine="567"/>
        <w:jc w:val="both"/>
        <w:rPr>
          <w:szCs w:val="24"/>
          <w:lang w:eastAsia="lt-LT"/>
        </w:rPr>
      </w:pPr>
      <w:r>
        <w:rPr>
          <w:szCs w:val="24"/>
          <w:lang w:eastAsia="lt-LT"/>
        </w:rPr>
        <w:t>7.2.1.1</w:t>
      </w:r>
      <w:r>
        <w:rPr>
          <w:szCs w:val="24"/>
          <w:lang w:eastAsia="lt-LT"/>
        </w:rPr>
        <w:t>. Perimetro sauga:</w:t>
      </w:r>
    </w:p>
    <w:p w:rsidR="008423F1" w:rsidRDefault="00B63E11">
      <w:pPr>
        <w:ind w:firstLine="567"/>
        <w:jc w:val="both"/>
        <w:rPr>
          <w:szCs w:val="24"/>
          <w:lang w:eastAsia="lt-LT"/>
        </w:rPr>
      </w:pPr>
      <w:r>
        <w:rPr>
          <w:szCs w:val="24"/>
          <w:lang w:eastAsia="lt-LT"/>
        </w:rPr>
        <w:t>7.2.1.1.1</w:t>
      </w:r>
      <w:r>
        <w:rPr>
          <w:szCs w:val="24"/>
          <w:lang w:eastAsia="lt-LT"/>
        </w:rPr>
        <w:t>. Rekomenduojamas tvoros aukštis – ne mažiau kaip 2,5 metro.</w:t>
      </w:r>
    </w:p>
    <w:p w:rsidR="008423F1" w:rsidRDefault="00B63E11">
      <w:pPr>
        <w:ind w:firstLine="567"/>
        <w:jc w:val="both"/>
        <w:rPr>
          <w:szCs w:val="24"/>
          <w:lang w:eastAsia="lt-LT"/>
        </w:rPr>
      </w:pPr>
      <w:r>
        <w:rPr>
          <w:szCs w:val="24"/>
          <w:lang w:eastAsia="lt-LT"/>
        </w:rPr>
        <w:t>7.2.1.1.2</w:t>
      </w:r>
      <w:r>
        <w:rPr>
          <w:szCs w:val="24"/>
          <w:lang w:eastAsia="lt-LT"/>
        </w:rPr>
        <w:t>. Perimetro aps</w:t>
      </w:r>
      <w:r>
        <w:rPr>
          <w:szCs w:val="24"/>
          <w:lang w:eastAsia="lt-LT"/>
        </w:rPr>
        <w:t>augai naudojamos priemonės, atitinkančios LST EN 50131-1, pvz., judesio davikliai arba signalizacijos sistemos.</w:t>
      </w:r>
    </w:p>
    <w:p w:rsidR="008423F1" w:rsidRDefault="00B63E11">
      <w:pPr>
        <w:ind w:firstLine="567"/>
        <w:jc w:val="both"/>
        <w:rPr>
          <w:szCs w:val="24"/>
          <w:lang w:eastAsia="lt-LT"/>
        </w:rPr>
      </w:pPr>
      <w:r>
        <w:rPr>
          <w:szCs w:val="24"/>
          <w:lang w:eastAsia="lt-LT"/>
        </w:rPr>
        <w:t>7.2.1.1.3</w:t>
      </w:r>
      <w:r>
        <w:rPr>
          <w:szCs w:val="24"/>
          <w:lang w:eastAsia="lt-LT"/>
        </w:rPr>
        <w:t>. Tvoros ir įėjimo elementai turi būti pagaminti iš tvirtų ir atsparių įsilaužimui medžiagų,  tvoros viršus gali būti su spygliuota</w:t>
      </w:r>
      <w:r>
        <w:rPr>
          <w:szCs w:val="24"/>
          <w:lang w:eastAsia="lt-LT"/>
        </w:rPr>
        <w:t xml:space="preserve"> viela ar kitomis priemonėmis, kad būtų išvengta įsilaužimo.</w:t>
      </w:r>
    </w:p>
    <w:p w:rsidR="008423F1" w:rsidRDefault="00B63E11">
      <w:pPr>
        <w:ind w:firstLine="567"/>
        <w:jc w:val="both"/>
        <w:rPr>
          <w:szCs w:val="24"/>
          <w:lang w:eastAsia="lt-LT"/>
        </w:rPr>
      </w:pPr>
      <w:r>
        <w:rPr>
          <w:szCs w:val="24"/>
          <w:lang w:eastAsia="lt-LT"/>
        </w:rPr>
        <w:t>7.2.1.1.4</w:t>
      </w:r>
      <w:r>
        <w:rPr>
          <w:szCs w:val="24"/>
          <w:lang w:eastAsia="lt-LT"/>
        </w:rPr>
        <w:t>. Įspėjamieji ženklai turi būti išdėstyti taip, kad informuotų apie teritoriją, saugomą pagal LST EN 50132-7 (vaizdo stebėjimo sistemų taikymas).</w:t>
      </w:r>
    </w:p>
    <w:p w:rsidR="008423F1" w:rsidRDefault="00B63E11">
      <w:pPr>
        <w:ind w:firstLine="567"/>
        <w:jc w:val="both"/>
        <w:rPr>
          <w:szCs w:val="24"/>
          <w:lang w:eastAsia="lt-LT"/>
        </w:rPr>
      </w:pPr>
      <w:r>
        <w:rPr>
          <w:szCs w:val="24"/>
          <w:lang w:eastAsia="lt-LT"/>
        </w:rPr>
        <w:t>7.2.1.1.5</w:t>
      </w:r>
      <w:r>
        <w:rPr>
          <w:szCs w:val="24"/>
          <w:lang w:eastAsia="lt-LT"/>
        </w:rPr>
        <w:t xml:space="preserve">. Įrengtos vaizdo </w:t>
      </w:r>
      <w:r>
        <w:rPr>
          <w:szCs w:val="24"/>
          <w:lang w:eastAsia="lt-LT"/>
        </w:rPr>
        <w:t>stebėjimo kameros turi veikti pagal LST EN 62676-1-1, kad būtų užtikrintas viso perimetro stebėjimas, ir atitikti vaizdo kokybės bei įrašų archyvavimo reikalavimus.</w:t>
      </w:r>
    </w:p>
    <w:p w:rsidR="008423F1" w:rsidRDefault="00B63E11">
      <w:pPr>
        <w:ind w:firstLine="567"/>
        <w:jc w:val="both"/>
        <w:rPr>
          <w:szCs w:val="24"/>
          <w:lang w:eastAsia="lt-LT"/>
        </w:rPr>
      </w:pPr>
      <w:r>
        <w:rPr>
          <w:szCs w:val="24"/>
          <w:lang w:eastAsia="lt-LT"/>
        </w:rPr>
        <w:t>7.2.1.1.6</w:t>
      </w:r>
      <w:r>
        <w:rPr>
          <w:szCs w:val="24"/>
          <w:lang w:eastAsia="lt-LT"/>
        </w:rPr>
        <w:t>. Vadovautis Lietuvos Respublikos asmens ir turto apsaugos įstatymo nuostatomi</w:t>
      </w:r>
      <w:r>
        <w:rPr>
          <w:szCs w:val="24"/>
          <w:lang w:eastAsia="lt-LT"/>
        </w:rPr>
        <w:t>s ir saugumo plane numatytu periodiškumu turi būti atliekamos perimetro apsaugos priemonių patikros.</w:t>
      </w:r>
    </w:p>
    <w:p w:rsidR="008423F1" w:rsidRDefault="00B63E11">
      <w:pPr>
        <w:ind w:firstLine="567"/>
        <w:jc w:val="both"/>
        <w:rPr>
          <w:szCs w:val="24"/>
          <w:lang w:eastAsia="lt-LT"/>
        </w:rPr>
      </w:pPr>
      <w:r>
        <w:rPr>
          <w:szCs w:val="24"/>
          <w:lang w:eastAsia="lt-LT"/>
        </w:rPr>
        <w:t>7.2.1.2</w:t>
      </w:r>
      <w:r>
        <w:rPr>
          <w:szCs w:val="24"/>
          <w:lang w:eastAsia="lt-LT"/>
        </w:rPr>
        <w:t>. Įeigos kontrolė:</w:t>
      </w:r>
    </w:p>
    <w:p w:rsidR="008423F1" w:rsidRDefault="00B63E11">
      <w:pPr>
        <w:ind w:firstLine="567"/>
        <w:jc w:val="both"/>
        <w:rPr>
          <w:szCs w:val="24"/>
          <w:lang w:eastAsia="lt-LT"/>
        </w:rPr>
      </w:pPr>
      <w:r>
        <w:rPr>
          <w:szCs w:val="24"/>
          <w:lang w:eastAsia="lt-LT"/>
        </w:rPr>
        <w:t>7.2.1.2.1</w:t>
      </w:r>
      <w:r>
        <w:rPr>
          <w:szCs w:val="24"/>
          <w:lang w:eastAsia="lt-LT"/>
        </w:rPr>
        <w:t>. Turi būti įrengtos įeigos kontrolės sistemos (kortelės, kodai), kurios atitiktų vidutinio saugumo lygio reikal</w:t>
      </w:r>
      <w:r>
        <w:rPr>
          <w:szCs w:val="24"/>
          <w:lang w:eastAsia="lt-LT"/>
        </w:rPr>
        <w:t>avimus pagal LST EN 60839-11-1.</w:t>
      </w:r>
    </w:p>
    <w:p w:rsidR="008423F1" w:rsidRDefault="00B63E11">
      <w:pPr>
        <w:ind w:firstLine="567"/>
        <w:jc w:val="both"/>
        <w:rPr>
          <w:szCs w:val="24"/>
          <w:lang w:eastAsia="lt-LT"/>
        </w:rPr>
      </w:pPr>
      <w:r>
        <w:rPr>
          <w:szCs w:val="24"/>
          <w:lang w:eastAsia="lt-LT"/>
        </w:rPr>
        <w:t>7.2.1.2.2</w:t>
      </w:r>
      <w:r>
        <w:rPr>
          <w:szCs w:val="24"/>
          <w:lang w:eastAsia="lt-LT"/>
        </w:rPr>
        <w:t xml:space="preserve">. Visiems darbuotojai ir tretieji asmenys turi būti identifikuojami – jie turi turėti individualias korteles arba laikinus leidimus, išduodamus pagal LST EN 50133-1. </w:t>
      </w:r>
    </w:p>
    <w:p w:rsidR="008423F1" w:rsidRDefault="00B63E11">
      <w:pPr>
        <w:ind w:firstLine="567"/>
        <w:jc w:val="both"/>
        <w:rPr>
          <w:szCs w:val="24"/>
          <w:lang w:eastAsia="lt-LT"/>
        </w:rPr>
      </w:pPr>
      <w:r>
        <w:rPr>
          <w:szCs w:val="24"/>
          <w:lang w:eastAsia="lt-LT"/>
        </w:rPr>
        <w:t>7.2.1.2.3</w:t>
      </w:r>
      <w:r>
        <w:rPr>
          <w:szCs w:val="24"/>
          <w:lang w:eastAsia="lt-LT"/>
        </w:rPr>
        <w:t>. Turi būti įrašomi visi įeigos</w:t>
      </w:r>
      <w:r>
        <w:rPr>
          <w:szCs w:val="24"/>
          <w:lang w:eastAsia="lt-LT"/>
        </w:rPr>
        <w:t xml:space="preserve"> duomenys, kad būtų galima stebėti darbuotojų ir </w:t>
      </w:r>
      <w:r>
        <w:rPr>
          <w:color w:val="000000"/>
          <w:szCs w:val="24"/>
          <w:lang w:eastAsia="lt-LT"/>
        </w:rPr>
        <w:t xml:space="preserve">trečiųjų asmenų </w:t>
      </w:r>
      <w:r>
        <w:rPr>
          <w:szCs w:val="24"/>
          <w:lang w:eastAsia="lt-LT"/>
        </w:rPr>
        <w:t>judėjimą teritorijoje.</w:t>
      </w:r>
    </w:p>
    <w:p w:rsidR="008423F1" w:rsidRDefault="00B63E11">
      <w:pPr>
        <w:ind w:firstLine="567"/>
        <w:jc w:val="both"/>
        <w:rPr>
          <w:szCs w:val="24"/>
          <w:lang w:eastAsia="lt-LT"/>
        </w:rPr>
      </w:pPr>
      <w:r>
        <w:rPr>
          <w:szCs w:val="24"/>
          <w:lang w:eastAsia="lt-LT"/>
        </w:rPr>
        <w:t>7.2.1.2.4</w:t>
      </w:r>
      <w:r>
        <w:rPr>
          <w:szCs w:val="24"/>
          <w:lang w:eastAsia="lt-LT"/>
        </w:rPr>
        <w:t xml:space="preserve">. Įdiegtos raktų kontrolės sistemos turi atitikti LST EN 1303 reikalavimus, užtikrinant tinkamą raktų apskaitą ir procedūrą pametus raktus. </w:t>
      </w:r>
    </w:p>
    <w:p w:rsidR="008423F1" w:rsidRDefault="00B63E11">
      <w:pPr>
        <w:ind w:firstLine="567"/>
        <w:jc w:val="both"/>
        <w:rPr>
          <w:szCs w:val="24"/>
          <w:lang w:eastAsia="lt-LT"/>
        </w:rPr>
      </w:pPr>
      <w:r>
        <w:rPr>
          <w:szCs w:val="24"/>
          <w:lang w:eastAsia="lt-LT"/>
        </w:rPr>
        <w:t>7.2.1.3</w:t>
      </w:r>
      <w:r>
        <w:rPr>
          <w:szCs w:val="24"/>
          <w:lang w:eastAsia="lt-LT"/>
        </w:rPr>
        <w:t>.</w:t>
      </w:r>
      <w:r>
        <w:rPr>
          <w:szCs w:val="24"/>
          <w:lang w:eastAsia="lt-LT"/>
        </w:rPr>
        <w:t xml:space="preserve"> Apsaugos priemonės:</w:t>
      </w:r>
    </w:p>
    <w:p w:rsidR="008423F1" w:rsidRDefault="00B63E11">
      <w:pPr>
        <w:ind w:firstLine="567"/>
        <w:jc w:val="both"/>
        <w:rPr>
          <w:szCs w:val="24"/>
          <w:lang w:eastAsia="lt-LT"/>
        </w:rPr>
      </w:pPr>
      <w:r>
        <w:rPr>
          <w:szCs w:val="24"/>
          <w:lang w:eastAsia="lt-LT"/>
        </w:rPr>
        <w:t>7.2.1.3.1</w:t>
      </w:r>
      <w:r>
        <w:rPr>
          <w:szCs w:val="24"/>
          <w:lang w:eastAsia="lt-LT"/>
        </w:rPr>
        <w:t xml:space="preserve">. Vaizdo stebėjimo kamerų sistemos turi būti įrengtos ypač </w:t>
      </w:r>
      <w:r>
        <w:rPr>
          <w:color w:val="000000"/>
          <w:szCs w:val="24"/>
          <w:lang w:eastAsia="lt-LT"/>
        </w:rPr>
        <w:t xml:space="preserve">svarbiose saugomos zonos </w:t>
      </w:r>
      <w:r>
        <w:rPr>
          <w:szCs w:val="24"/>
          <w:lang w:eastAsia="lt-LT"/>
        </w:rPr>
        <w:t>vietose pagal LST EN 62676, užtikrinant dienos ir nakties stebėjimo galimybes.</w:t>
      </w:r>
    </w:p>
    <w:p w:rsidR="008423F1" w:rsidRDefault="00B63E11">
      <w:pPr>
        <w:ind w:firstLine="567"/>
        <w:jc w:val="both"/>
        <w:rPr>
          <w:szCs w:val="24"/>
          <w:lang w:eastAsia="lt-LT"/>
        </w:rPr>
      </w:pPr>
      <w:r>
        <w:rPr>
          <w:szCs w:val="24"/>
          <w:lang w:eastAsia="lt-LT"/>
        </w:rPr>
        <w:t>7.2.1.3.2</w:t>
      </w:r>
      <w:r>
        <w:rPr>
          <w:szCs w:val="24"/>
          <w:lang w:eastAsia="lt-LT"/>
        </w:rPr>
        <w:t xml:space="preserve">. Apsauginės signalizacijos sistemos, judesio </w:t>
      </w:r>
      <w:r>
        <w:rPr>
          <w:szCs w:val="24"/>
          <w:lang w:eastAsia="lt-LT"/>
        </w:rPr>
        <w:t>davikliai, durų bei langų davikliai turi atitikti LST EN 50131-1 reikalavimus.</w:t>
      </w:r>
    </w:p>
    <w:p w:rsidR="008423F1" w:rsidRDefault="00B63E11">
      <w:pPr>
        <w:ind w:firstLine="567"/>
        <w:jc w:val="both"/>
        <w:rPr>
          <w:szCs w:val="24"/>
          <w:lang w:eastAsia="lt-LT"/>
        </w:rPr>
      </w:pPr>
      <w:r>
        <w:rPr>
          <w:szCs w:val="24"/>
          <w:lang w:eastAsia="lt-LT"/>
        </w:rPr>
        <w:t>7.2.2</w:t>
      </w:r>
      <w:r>
        <w:rPr>
          <w:szCs w:val="24"/>
          <w:lang w:eastAsia="lt-LT"/>
        </w:rPr>
        <w:t>. Nuotekų siurblinės:</w:t>
      </w:r>
    </w:p>
    <w:p w:rsidR="008423F1" w:rsidRDefault="00B63E11">
      <w:pPr>
        <w:ind w:firstLine="567"/>
        <w:jc w:val="both"/>
      </w:pPr>
      <w:r>
        <w:t>7.2.2.1</w:t>
      </w:r>
      <w:r>
        <w:t>. Nuotekų siurblinės, kurių laikinas veiklos nutrūkimas negali sukelti ekstremaliosios situacijos:</w:t>
      </w:r>
    </w:p>
    <w:p w:rsidR="008423F1" w:rsidRDefault="00B63E11">
      <w:pPr>
        <w:ind w:firstLine="567"/>
        <w:jc w:val="both"/>
        <w:rPr>
          <w:szCs w:val="24"/>
        </w:rPr>
      </w:pPr>
      <w:r>
        <w:t>7.2.2.1.1</w:t>
      </w:r>
      <w:r>
        <w:t xml:space="preserve">. </w:t>
      </w:r>
      <w:r>
        <w:rPr>
          <w:szCs w:val="24"/>
          <w:lang w:val="lt"/>
        </w:rPr>
        <w:t>Apsaugos signalizacij</w:t>
      </w:r>
      <w:r>
        <w:rPr>
          <w:szCs w:val="24"/>
          <w:lang w:val="lt"/>
        </w:rPr>
        <w:t>os sistemos, judesio davikliai, durų ir langų davikliai turi atitikti LST EN 50131-1 reikalavimus.</w:t>
      </w:r>
    </w:p>
    <w:p w:rsidR="008423F1" w:rsidRDefault="00B63E11">
      <w:pPr>
        <w:ind w:firstLine="567"/>
        <w:jc w:val="both"/>
        <w:rPr>
          <w:color w:val="000000"/>
        </w:rPr>
      </w:pPr>
      <w:r>
        <w:rPr>
          <w:color w:val="000000"/>
        </w:rPr>
        <w:t>7.2.2.2</w:t>
      </w:r>
      <w:r>
        <w:rPr>
          <w:color w:val="000000"/>
        </w:rPr>
        <w:t>. Nuotekų siurblinės, kurių laikinas veiklos nutrūkimas gali sukelti ekstremaliąją situaciją:</w:t>
      </w:r>
    </w:p>
    <w:p w:rsidR="008423F1" w:rsidRDefault="00B63E11">
      <w:pPr>
        <w:ind w:firstLine="567"/>
        <w:jc w:val="both"/>
        <w:rPr>
          <w:color w:val="000000"/>
          <w:szCs w:val="24"/>
          <w:lang w:val="lt"/>
        </w:rPr>
      </w:pPr>
      <w:r>
        <w:rPr>
          <w:color w:val="000000"/>
          <w:szCs w:val="24"/>
          <w:lang w:val="lt"/>
        </w:rPr>
        <w:t>7.2.2.2.1</w:t>
      </w:r>
      <w:r>
        <w:rPr>
          <w:color w:val="000000"/>
          <w:szCs w:val="24"/>
          <w:lang w:val="lt"/>
        </w:rPr>
        <w:t>. Pastatų apsauga:</w:t>
      </w:r>
    </w:p>
    <w:p w:rsidR="008423F1" w:rsidRDefault="00B63E11">
      <w:pPr>
        <w:ind w:firstLine="567"/>
        <w:jc w:val="both"/>
        <w:rPr>
          <w:color w:val="000000"/>
          <w:szCs w:val="24"/>
          <w:lang w:val="lt"/>
        </w:rPr>
      </w:pPr>
      <w:r>
        <w:rPr>
          <w:color w:val="000000"/>
          <w:szCs w:val="24"/>
          <w:lang w:val="lt"/>
        </w:rPr>
        <w:t>7.2.2.2.1.1</w:t>
      </w:r>
      <w:r>
        <w:rPr>
          <w:color w:val="000000"/>
          <w:szCs w:val="24"/>
          <w:lang w:val="lt"/>
        </w:rPr>
        <w:t>. Langa</w:t>
      </w:r>
      <w:r>
        <w:rPr>
          <w:color w:val="000000"/>
          <w:szCs w:val="24"/>
          <w:lang w:val="lt"/>
        </w:rPr>
        <w:t>i ir durys turi būti su spynomis pagal Lietuvos standarto LST EN 1627 reikalavimus dėl atsparumo įsilaužimui. Pastatų lauko durys, pro kurias galima patekti prie nacionaliniam saugumui užtikrinti svarbių įrenginių, turi atitikti ne žemesnę nei LST EN 12209</w:t>
      </w:r>
      <w:r>
        <w:rPr>
          <w:color w:val="000000"/>
          <w:szCs w:val="24"/>
          <w:lang w:val="lt"/>
        </w:rPr>
        <w:t xml:space="preserve"> 3 (trečią, RC3) saugumo klasę.</w:t>
      </w:r>
    </w:p>
    <w:p w:rsidR="008423F1" w:rsidRDefault="00B63E11">
      <w:pPr>
        <w:ind w:firstLine="567"/>
        <w:jc w:val="both"/>
        <w:rPr>
          <w:color w:val="000000"/>
          <w:szCs w:val="24"/>
          <w:lang w:val="lt"/>
        </w:rPr>
      </w:pPr>
      <w:r>
        <w:rPr>
          <w:color w:val="000000"/>
          <w:szCs w:val="24"/>
          <w:lang w:val="lt"/>
        </w:rPr>
        <w:t>7.2.2.2.1.2</w:t>
      </w:r>
      <w:r>
        <w:rPr>
          <w:color w:val="000000"/>
          <w:szCs w:val="24"/>
          <w:lang w:val="lt"/>
        </w:rPr>
        <w:t>. Pirmojo aukšto</w:t>
      </w:r>
      <w:r>
        <w:rPr>
          <w:color w:val="000000"/>
          <w:szCs w:val="24"/>
          <w:lang w:eastAsia="lt-LT"/>
        </w:rPr>
        <w:t xml:space="preserve"> neapsaugoti</w:t>
      </w:r>
      <w:r>
        <w:rPr>
          <w:color w:val="000000"/>
          <w:szCs w:val="24"/>
          <w:lang w:val="lt"/>
        </w:rPr>
        <w:t xml:space="preserve"> langai turi būti padengti apsaugine plėvele, atitinkančia LST EN 356, kad būtų užtikrinta papildoma apsauga nuo smūgių.</w:t>
      </w:r>
    </w:p>
    <w:p w:rsidR="008423F1" w:rsidRDefault="00B63E11">
      <w:pPr>
        <w:ind w:firstLine="567"/>
        <w:jc w:val="both"/>
        <w:rPr>
          <w:color w:val="000000"/>
          <w:szCs w:val="24"/>
          <w:lang w:val="lt"/>
        </w:rPr>
      </w:pPr>
      <w:r>
        <w:rPr>
          <w:color w:val="000000"/>
          <w:szCs w:val="24"/>
          <w:lang w:val="lt"/>
        </w:rPr>
        <w:t>7.2.2.2.1.3</w:t>
      </w:r>
      <w:r>
        <w:rPr>
          <w:color w:val="000000"/>
          <w:szCs w:val="24"/>
          <w:lang w:val="lt"/>
        </w:rPr>
        <w:t>. Papildomai gali būti įrengtos grotos ar aps</w:t>
      </w:r>
      <w:r>
        <w:rPr>
          <w:color w:val="000000"/>
          <w:szCs w:val="24"/>
          <w:lang w:val="lt"/>
        </w:rPr>
        <w:t>auginės žaliuzės, kurios atitinka vidutinio saugumo reikalavimus.</w:t>
      </w:r>
    </w:p>
    <w:p w:rsidR="008423F1" w:rsidRDefault="00B63E11">
      <w:pPr>
        <w:ind w:firstLine="567"/>
        <w:jc w:val="both"/>
        <w:rPr>
          <w:color w:val="000000"/>
          <w:szCs w:val="24"/>
          <w:lang w:val="lt"/>
        </w:rPr>
      </w:pPr>
      <w:r>
        <w:rPr>
          <w:color w:val="000000"/>
          <w:szCs w:val="24"/>
          <w:lang w:val="lt"/>
        </w:rPr>
        <w:t>7.2.2.2.2</w:t>
      </w:r>
      <w:r>
        <w:rPr>
          <w:color w:val="000000"/>
          <w:szCs w:val="24"/>
          <w:lang w:val="lt"/>
        </w:rPr>
        <w:t>. Įeigos kontrolė:</w:t>
      </w:r>
    </w:p>
    <w:p w:rsidR="008423F1" w:rsidRDefault="00B63E11">
      <w:pPr>
        <w:ind w:firstLine="567"/>
        <w:jc w:val="both"/>
        <w:rPr>
          <w:color w:val="000000"/>
          <w:szCs w:val="24"/>
          <w:lang w:val="lt"/>
        </w:rPr>
      </w:pPr>
      <w:r>
        <w:rPr>
          <w:color w:val="000000"/>
          <w:szCs w:val="24"/>
          <w:lang w:val="lt"/>
        </w:rPr>
        <w:t>7.2.2.2.2.1</w:t>
      </w:r>
      <w:r>
        <w:rPr>
          <w:color w:val="000000"/>
          <w:szCs w:val="24"/>
          <w:lang w:val="lt"/>
        </w:rPr>
        <w:t>. Turi būti įrengtos įeigos kontrolės sistemos (kortelės, kodai), kurios atitiktų vidutinio saugumo lygio reikalavimus pagal LST EN 60839-11-1.</w:t>
      </w:r>
    </w:p>
    <w:p w:rsidR="008423F1" w:rsidRDefault="00B63E11">
      <w:pPr>
        <w:ind w:firstLine="567"/>
        <w:jc w:val="both"/>
        <w:rPr>
          <w:color w:val="000000"/>
          <w:szCs w:val="24"/>
          <w:lang w:val="lt"/>
        </w:rPr>
      </w:pPr>
      <w:r>
        <w:rPr>
          <w:color w:val="000000"/>
          <w:szCs w:val="24"/>
          <w:lang w:val="lt"/>
        </w:rPr>
        <w:t>7.2.2.2.2.2</w:t>
      </w:r>
      <w:r>
        <w:rPr>
          <w:color w:val="000000"/>
          <w:szCs w:val="24"/>
          <w:lang w:val="lt"/>
        </w:rPr>
        <w:t xml:space="preserve">. Turi būti įrašomi visi įeigos duomenys, kad būtų galima stebėti personalo ir </w:t>
      </w:r>
      <w:r>
        <w:rPr>
          <w:color w:val="000000"/>
          <w:szCs w:val="24"/>
          <w:lang w:eastAsia="lt-LT"/>
        </w:rPr>
        <w:t>trečiųjų asmenų</w:t>
      </w:r>
      <w:r>
        <w:rPr>
          <w:color w:val="000000"/>
          <w:szCs w:val="24"/>
          <w:lang w:val="lt"/>
        </w:rPr>
        <w:t xml:space="preserve"> judėjimą teritorijoje.</w:t>
      </w:r>
    </w:p>
    <w:p w:rsidR="008423F1" w:rsidRDefault="00B63E11">
      <w:pPr>
        <w:ind w:firstLine="567"/>
        <w:jc w:val="both"/>
        <w:rPr>
          <w:color w:val="000000"/>
          <w:szCs w:val="24"/>
          <w:lang w:val="lt"/>
        </w:rPr>
      </w:pPr>
      <w:r>
        <w:rPr>
          <w:color w:val="000000"/>
          <w:szCs w:val="24"/>
          <w:lang w:val="lt"/>
        </w:rPr>
        <w:t>7.2.2.2.2.3</w:t>
      </w:r>
      <w:r>
        <w:rPr>
          <w:color w:val="000000"/>
          <w:szCs w:val="24"/>
          <w:lang w:val="lt"/>
        </w:rPr>
        <w:t>. Įdiegtos raktų kontrolės sistemos turi atitikti LST EN 1303 reikalavimus, užtikrinant tinkamą raktų apska</w:t>
      </w:r>
      <w:r>
        <w:rPr>
          <w:color w:val="000000"/>
          <w:szCs w:val="24"/>
          <w:lang w:val="lt"/>
        </w:rPr>
        <w:t>itą ir procedūrą pametus raktus.</w:t>
      </w:r>
    </w:p>
    <w:p w:rsidR="008423F1" w:rsidRDefault="00B63E11">
      <w:pPr>
        <w:ind w:firstLine="567"/>
        <w:jc w:val="both"/>
        <w:rPr>
          <w:color w:val="000000"/>
          <w:szCs w:val="24"/>
          <w:lang w:val="lt"/>
        </w:rPr>
      </w:pPr>
      <w:r>
        <w:rPr>
          <w:color w:val="000000"/>
          <w:szCs w:val="24"/>
          <w:lang w:val="lt"/>
        </w:rPr>
        <w:t>7.2.2.2.3</w:t>
      </w:r>
      <w:r>
        <w:rPr>
          <w:color w:val="000000"/>
          <w:szCs w:val="24"/>
          <w:lang w:val="lt"/>
        </w:rPr>
        <w:t>. Apsaugos priemonės:</w:t>
      </w:r>
    </w:p>
    <w:p w:rsidR="008423F1" w:rsidRDefault="00B63E11">
      <w:pPr>
        <w:ind w:firstLine="567"/>
        <w:jc w:val="both"/>
        <w:rPr>
          <w:color w:val="000000"/>
          <w:szCs w:val="24"/>
          <w:lang w:val="lt"/>
        </w:rPr>
      </w:pPr>
      <w:r>
        <w:rPr>
          <w:color w:val="000000"/>
          <w:szCs w:val="24"/>
          <w:lang w:val="lt"/>
        </w:rPr>
        <w:t>7.2.2.2.3.1</w:t>
      </w:r>
      <w:r>
        <w:rPr>
          <w:color w:val="000000"/>
          <w:szCs w:val="24"/>
          <w:lang w:val="lt"/>
        </w:rPr>
        <w:t>. Vaizdo stebėjimo kamerų sistemos turi būti įrengtos ypač svarbiose saugomos zonos vietose pagal LST EN 62676, užtikrinant dienos ir nakties stebėjimo galimybes.</w:t>
      </w:r>
    </w:p>
    <w:p w:rsidR="008423F1" w:rsidRDefault="00B63E11">
      <w:pPr>
        <w:ind w:firstLine="567"/>
        <w:jc w:val="both"/>
        <w:rPr>
          <w:color w:val="000000"/>
          <w:szCs w:val="24"/>
          <w:lang w:val="lt"/>
        </w:rPr>
      </w:pPr>
      <w:r>
        <w:rPr>
          <w:color w:val="000000"/>
          <w:szCs w:val="24"/>
          <w:lang w:val="lt"/>
        </w:rPr>
        <w:t>7.2.2.2.3.2</w:t>
      </w:r>
      <w:r>
        <w:rPr>
          <w:color w:val="000000"/>
          <w:szCs w:val="24"/>
          <w:lang w:val="lt"/>
        </w:rPr>
        <w:t>. Įspėjamieji ženklai turi būti išdėstyti taip, kad aiškiai informuotų apie teritoriją, saugomą pagal LST EN 50132-7 (vaizdo stebėjimo sistemų taikymas).</w:t>
      </w:r>
    </w:p>
    <w:p w:rsidR="008423F1" w:rsidRDefault="00B63E11">
      <w:pPr>
        <w:ind w:firstLine="567"/>
        <w:jc w:val="both"/>
        <w:rPr>
          <w:szCs w:val="24"/>
          <w:lang w:val="en-US" w:eastAsia="lt-LT"/>
        </w:rPr>
      </w:pPr>
      <w:r>
        <w:rPr>
          <w:szCs w:val="24"/>
          <w:lang w:eastAsia="lt-LT"/>
        </w:rPr>
        <w:t>7.3</w:t>
      </w:r>
      <w:r>
        <w:rPr>
          <w:szCs w:val="24"/>
          <w:lang w:eastAsia="lt-LT"/>
        </w:rPr>
        <w:t>. Valdymo centrai:</w:t>
      </w:r>
    </w:p>
    <w:p w:rsidR="008423F1" w:rsidRDefault="00B63E11">
      <w:pPr>
        <w:ind w:firstLine="567"/>
        <w:jc w:val="both"/>
        <w:rPr>
          <w:szCs w:val="24"/>
          <w:lang w:eastAsia="lt-LT"/>
        </w:rPr>
      </w:pPr>
      <w:r>
        <w:rPr>
          <w:szCs w:val="24"/>
          <w:lang w:eastAsia="lt-LT"/>
        </w:rPr>
        <w:t>7.3.1</w:t>
      </w:r>
      <w:r>
        <w:rPr>
          <w:szCs w:val="24"/>
          <w:lang w:eastAsia="lt-LT"/>
        </w:rPr>
        <w:t xml:space="preserve">. Šie reikalavimai privalomi centriniam valdymo </w:t>
      </w:r>
      <w:r>
        <w:rPr>
          <w:szCs w:val="24"/>
          <w:lang w:eastAsia="lt-LT"/>
        </w:rPr>
        <w:t>centrui (centrinei dispečerinei), iš kurio galima valdyti visą aptarnaujamą geriamojo vandens išgavimo, ruošimo ir tiekimo bei nuotekų šalinimo ir valymo sistemą, didžiausių įmonės valdomų vandens gerinimo įrenginių valdymo centrui, didžiausios miesto nuot</w:t>
      </w:r>
      <w:r>
        <w:rPr>
          <w:szCs w:val="24"/>
          <w:lang w:eastAsia="lt-LT"/>
        </w:rPr>
        <w:t>ekų valyklos valdymo centrui. Tarp šių objektų nepatenkantiems valdymo centrams žemiau pateikti reikalavimai rekomenduojami.</w:t>
      </w:r>
    </w:p>
    <w:p w:rsidR="008423F1" w:rsidRDefault="00B63E11">
      <w:pPr>
        <w:ind w:firstLine="567"/>
        <w:jc w:val="both"/>
        <w:rPr>
          <w:szCs w:val="24"/>
          <w:lang w:eastAsia="lt-LT"/>
        </w:rPr>
      </w:pPr>
      <w:r>
        <w:rPr>
          <w:szCs w:val="24"/>
          <w:lang w:eastAsia="lt-LT"/>
        </w:rPr>
        <w:t>7.3.2</w:t>
      </w:r>
      <w:r>
        <w:rPr>
          <w:szCs w:val="24"/>
          <w:lang w:eastAsia="lt-LT"/>
        </w:rPr>
        <w:t>. Valdymo centras privalo būti išskirtas kaip ypač svarbi zona, labiausiai saugoma vidinė saugomo objekto zona ir šiuo pri</w:t>
      </w:r>
      <w:r>
        <w:rPr>
          <w:szCs w:val="24"/>
          <w:lang w:eastAsia="lt-LT"/>
        </w:rPr>
        <w:t>ncipu grindžiamas centro įrengimas, darbas jame:</w:t>
      </w:r>
    </w:p>
    <w:p w:rsidR="008423F1" w:rsidRDefault="00B63E11">
      <w:pPr>
        <w:ind w:firstLine="567"/>
        <w:jc w:val="both"/>
        <w:rPr>
          <w:szCs w:val="24"/>
          <w:lang w:eastAsia="lt-LT"/>
        </w:rPr>
      </w:pPr>
      <w:r>
        <w:rPr>
          <w:szCs w:val="24"/>
          <w:lang w:eastAsia="lt-LT"/>
        </w:rPr>
        <w:t>7.3.2.1</w:t>
      </w:r>
      <w:r>
        <w:rPr>
          <w:szCs w:val="24"/>
          <w:lang w:eastAsia="lt-LT"/>
        </w:rPr>
        <w:t>. Perimetro sauga:</w:t>
      </w:r>
    </w:p>
    <w:p w:rsidR="008423F1" w:rsidRDefault="00B63E11">
      <w:pPr>
        <w:ind w:firstLine="567"/>
        <w:jc w:val="both"/>
        <w:rPr>
          <w:szCs w:val="24"/>
          <w:lang w:eastAsia="lt-LT"/>
        </w:rPr>
      </w:pPr>
      <w:r>
        <w:rPr>
          <w:szCs w:val="24"/>
          <w:lang w:eastAsia="lt-LT"/>
        </w:rPr>
        <w:t>7.3.2.1.1</w:t>
      </w:r>
      <w:r>
        <w:rPr>
          <w:szCs w:val="24"/>
          <w:lang w:eastAsia="lt-LT"/>
        </w:rPr>
        <w:t>. Tvoros aukštis – ne mažiau kaip 2,5 metro.</w:t>
      </w:r>
    </w:p>
    <w:p w:rsidR="008423F1" w:rsidRDefault="00B63E11">
      <w:pPr>
        <w:ind w:firstLine="567"/>
        <w:jc w:val="both"/>
        <w:rPr>
          <w:szCs w:val="24"/>
          <w:lang w:eastAsia="lt-LT"/>
        </w:rPr>
      </w:pPr>
      <w:r>
        <w:rPr>
          <w:szCs w:val="24"/>
          <w:lang w:eastAsia="lt-LT"/>
        </w:rPr>
        <w:t>7.3.2.1.2</w:t>
      </w:r>
      <w:r>
        <w:rPr>
          <w:szCs w:val="24"/>
          <w:lang w:eastAsia="lt-LT"/>
        </w:rPr>
        <w:t xml:space="preserve">. Perimetro apsaugai naudojamos priemonės, atitinkančios LST EN 50131-1, pvz., judesio davikliai arba </w:t>
      </w:r>
      <w:r>
        <w:rPr>
          <w:szCs w:val="24"/>
          <w:lang w:eastAsia="lt-LT"/>
        </w:rPr>
        <w:t>signalizacijos sistemos.</w:t>
      </w:r>
    </w:p>
    <w:p w:rsidR="008423F1" w:rsidRDefault="00B63E11">
      <w:pPr>
        <w:ind w:firstLine="567"/>
        <w:jc w:val="both"/>
        <w:rPr>
          <w:szCs w:val="24"/>
          <w:lang w:eastAsia="lt-LT"/>
        </w:rPr>
      </w:pPr>
      <w:r>
        <w:rPr>
          <w:szCs w:val="24"/>
          <w:lang w:eastAsia="lt-LT"/>
        </w:rPr>
        <w:t>7.3.2.1.3</w:t>
      </w:r>
      <w:r>
        <w:rPr>
          <w:szCs w:val="24"/>
          <w:lang w:eastAsia="lt-LT"/>
        </w:rPr>
        <w:t>. Tvoros ir įėjimo elementai turi būti pagaminti iš tvirtų</w:t>
      </w:r>
      <w:r>
        <w:t xml:space="preserve"> </w:t>
      </w:r>
      <w:r>
        <w:rPr>
          <w:szCs w:val="24"/>
          <w:lang w:eastAsia="lt-LT"/>
        </w:rPr>
        <w:t>ir atsparių įsilaužimui medžiagų, tvoros viršus gali būti su spygliuota viela ar kitomis priemonėmis, kad būtų išvengta įsilaužimo.</w:t>
      </w:r>
    </w:p>
    <w:p w:rsidR="008423F1" w:rsidRDefault="00B63E11">
      <w:pPr>
        <w:ind w:firstLine="567"/>
        <w:jc w:val="both"/>
        <w:rPr>
          <w:szCs w:val="24"/>
          <w:lang w:eastAsia="lt-LT"/>
        </w:rPr>
      </w:pPr>
      <w:r>
        <w:rPr>
          <w:szCs w:val="24"/>
          <w:lang w:eastAsia="lt-LT"/>
        </w:rPr>
        <w:t>7.3.2.1.4</w:t>
      </w:r>
      <w:r>
        <w:rPr>
          <w:szCs w:val="24"/>
          <w:lang w:eastAsia="lt-LT"/>
        </w:rPr>
        <w:t xml:space="preserve">. Įspėjamieji </w:t>
      </w:r>
      <w:r>
        <w:rPr>
          <w:szCs w:val="24"/>
          <w:lang w:eastAsia="lt-LT"/>
        </w:rPr>
        <w:t>ženklai turi būti išdėstyti taip, kad aiškiai informuotų apie teritoriją, saugomą pagal LST EN 50132-7 (vaizdo stebėjimo sistemų taikymas).</w:t>
      </w:r>
    </w:p>
    <w:p w:rsidR="008423F1" w:rsidRDefault="00B63E11">
      <w:pPr>
        <w:ind w:firstLine="567"/>
        <w:jc w:val="both"/>
        <w:rPr>
          <w:szCs w:val="24"/>
          <w:lang w:eastAsia="lt-LT"/>
        </w:rPr>
      </w:pPr>
      <w:r>
        <w:rPr>
          <w:szCs w:val="24"/>
          <w:lang w:eastAsia="lt-LT"/>
        </w:rPr>
        <w:t>7.3.2.1.5</w:t>
      </w:r>
      <w:r>
        <w:rPr>
          <w:szCs w:val="24"/>
          <w:lang w:eastAsia="lt-LT"/>
        </w:rPr>
        <w:t>. Įrengtos vaizdo stebėjimo kameros turi veikti pagal LST EN 62676-1-1, kad būtų užtikrintas viso perim</w:t>
      </w:r>
      <w:r>
        <w:rPr>
          <w:szCs w:val="24"/>
          <w:lang w:eastAsia="lt-LT"/>
        </w:rPr>
        <w:t>etro stebėjimas, ir atitikti vaizdo kokybės bei įrašų archyvavimo reikalavimus. Būtina turėti vaizdo stebėjimo grafinį planą.</w:t>
      </w:r>
    </w:p>
    <w:p w:rsidR="008423F1" w:rsidRDefault="00B63E11">
      <w:pPr>
        <w:ind w:firstLine="567"/>
        <w:jc w:val="both"/>
        <w:rPr>
          <w:szCs w:val="24"/>
          <w:lang w:eastAsia="lt-LT"/>
        </w:rPr>
      </w:pPr>
      <w:r>
        <w:rPr>
          <w:szCs w:val="24"/>
          <w:lang w:eastAsia="lt-LT"/>
        </w:rPr>
        <w:t>7.3.2.1.6</w:t>
      </w:r>
      <w:r>
        <w:rPr>
          <w:szCs w:val="24"/>
          <w:lang w:eastAsia="lt-LT"/>
        </w:rPr>
        <w:t>. Vadovautis Lietuvos Respublikos asmens ir turto apsaugos įstatymo nuostatomis ir saugumo plane numatytu periodiškum</w:t>
      </w:r>
      <w:r>
        <w:rPr>
          <w:szCs w:val="24"/>
          <w:lang w:eastAsia="lt-LT"/>
        </w:rPr>
        <w:t xml:space="preserve">u turi būti atliekamos perimetro apsaugos priemonių patikros. </w:t>
      </w:r>
    </w:p>
    <w:p w:rsidR="008423F1" w:rsidRDefault="00B63E11">
      <w:pPr>
        <w:ind w:firstLine="567"/>
        <w:jc w:val="both"/>
        <w:rPr>
          <w:szCs w:val="24"/>
          <w:lang w:eastAsia="lt-LT"/>
        </w:rPr>
      </w:pPr>
      <w:r>
        <w:rPr>
          <w:szCs w:val="24"/>
          <w:lang w:eastAsia="lt-LT"/>
        </w:rPr>
        <w:t>7.3.2.2</w:t>
      </w:r>
      <w:r>
        <w:rPr>
          <w:szCs w:val="24"/>
          <w:lang w:eastAsia="lt-LT"/>
        </w:rPr>
        <w:t>. Įeigos kontrolė:</w:t>
      </w:r>
    </w:p>
    <w:p w:rsidR="008423F1" w:rsidRDefault="00B63E11">
      <w:pPr>
        <w:ind w:firstLine="567"/>
        <w:jc w:val="both"/>
        <w:rPr>
          <w:szCs w:val="24"/>
          <w:lang w:eastAsia="lt-LT"/>
        </w:rPr>
      </w:pPr>
      <w:r>
        <w:rPr>
          <w:szCs w:val="24"/>
          <w:lang w:eastAsia="lt-LT"/>
        </w:rPr>
        <w:t>7.3.2.2.1</w:t>
      </w:r>
      <w:r>
        <w:rPr>
          <w:szCs w:val="24"/>
          <w:lang w:eastAsia="lt-LT"/>
        </w:rPr>
        <w:t>. Turi būti įrengtos įeigos kontrolės sistemos (kortelės, kodai), kurios atitiktų vidutinio saugumo lygio reikalavimus pagal LST EN 60839-11-1.</w:t>
      </w:r>
    </w:p>
    <w:p w:rsidR="008423F1" w:rsidRDefault="00B63E11">
      <w:pPr>
        <w:ind w:firstLine="567"/>
        <w:jc w:val="both"/>
        <w:rPr>
          <w:szCs w:val="24"/>
          <w:lang w:eastAsia="lt-LT"/>
        </w:rPr>
      </w:pPr>
      <w:r>
        <w:rPr>
          <w:szCs w:val="24"/>
          <w:lang w:eastAsia="lt-LT"/>
        </w:rPr>
        <w:t>7.3.</w:t>
      </w:r>
      <w:r>
        <w:rPr>
          <w:szCs w:val="24"/>
          <w:lang w:eastAsia="lt-LT"/>
        </w:rPr>
        <w:t>2.2.2</w:t>
      </w:r>
      <w:r>
        <w:rPr>
          <w:szCs w:val="24"/>
          <w:lang w:eastAsia="lt-LT"/>
        </w:rPr>
        <w:t>. Visi darbuotojai ir tretieji asmenys turi būti identifikuojami – jie turi turėti individualias korteles arba laikinus leidimus, išduodamus pagal LST EN 50133-1.</w:t>
      </w:r>
    </w:p>
    <w:p w:rsidR="008423F1" w:rsidRDefault="00B63E11">
      <w:pPr>
        <w:ind w:firstLine="567"/>
        <w:jc w:val="both"/>
        <w:rPr>
          <w:szCs w:val="24"/>
          <w:lang w:eastAsia="lt-LT"/>
        </w:rPr>
      </w:pPr>
      <w:r>
        <w:rPr>
          <w:szCs w:val="24"/>
          <w:lang w:eastAsia="lt-LT"/>
        </w:rPr>
        <w:t>7.3.2.2.3</w:t>
      </w:r>
      <w:r>
        <w:rPr>
          <w:szCs w:val="24"/>
          <w:lang w:eastAsia="lt-LT"/>
        </w:rPr>
        <w:t xml:space="preserve">. Įrašomi visi įeigos duomenys, kad būtų galima stebėti darbuotojų ir </w:t>
      </w:r>
      <w:r>
        <w:rPr>
          <w:color w:val="000000"/>
          <w:szCs w:val="24"/>
          <w:lang w:eastAsia="lt-LT"/>
        </w:rPr>
        <w:t>tre</w:t>
      </w:r>
      <w:r>
        <w:rPr>
          <w:color w:val="000000"/>
          <w:szCs w:val="24"/>
          <w:lang w:eastAsia="lt-LT"/>
        </w:rPr>
        <w:t xml:space="preserve">čiųjų asmenų </w:t>
      </w:r>
      <w:r>
        <w:rPr>
          <w:szCs w:val="24"/>
          <w:lang w:eastAsia="lt-LT"/>
        </w:rPr>
        <w:t>judėjimą teritorijoje.</w:t>
      </w:r>
    </w:p>
    <w:p w:rsidR="008423F1" w:rsidRDefault="00B63E11">
      <w:pPr>
        <w:ind w:firstLine="567"/>
        <w:jc w:val="both"/>
        <w:rPr>
          <w:szCs w:val="24"/>
          <w:lang w:eastAsia="lt-LT"/>
        </w:rPr>
      </w:pPr>
      <w:r>
        <w:rPr>
          <w:szCs w:val="24"/>
          <w:lang w:eastAsia="lt-LT"/>
        </w:rPr>
        <w:t>7.3.2.2.4</w:t>
      </w:r>
      <w:r>
        <w:rPr>
          <w:szCs w:val="24"/>
          <w:lang w:eastAsia="lt-LT"/>
        </w:rPr>
        <w:t xml:space="preserve">. Įdiegtos raktų kontrolės sistemos turi atitikti LST EN 1303 reikalavimus, užtikrinant tinkamą raktų apskaitą ir procedūrą pametus raktus. </w:t>
      </w:r>
    </w:p>
    <w:p w:rsidR="008423F1" w:rsidRDefault="00B63E11">
      <w:pPr>
        <w:ind w:firstLine="567"/>
        <w:jc w:val="both"/>
        <w:rPr>
          <w:szCs w:val="24"/>
          <w:lang w:eastAsia="lt-LT"/>
        </w:rPr>
      </w:pPr>
      <w:r>
        <w:rPr>
          <w:szCs w:val="24"/>
          <w:lang w:eastAsia="lt-LT"/>
        </w:rPr>
        <w:t>7.3.2.3</w:t>
      </w:r>
      <w:r>
        <w:rPr>
          <w:szCs w:val="24"/>
          <w:lang w:eastAsia="lt-LT"/>
        </w:rPr>
        <w:t>. Apsaugos priemonės:</w:t>
      </w:r>
    </w:p>
    <w:p w:rsidR="008423F1" w:rsidRDefault="00B63E11">
      <w:pPr>
        <w:ind w:firstLine="567"/>
        <w:jc w:val="both"/>
        <w:rPr>
          <w:szCs w:val="24"/>
          <w:lang w:eastAsia="lt-LT"/>
        </w:rPr>
      </w:pPr>
      <w:r>
        <w:rPr>
          <w:szCs w:val="24"/>
          <w:lang w:eastAsia="lt-LT"/>
        </w:rPr>
        <w:t>7.3.2.3.1</w:t>
      </w:r>
      <w:r>
        <w:rPr>
          <w:szCs w:val="24"/>
          <w:lang w:eastAsia="lt-LT"/>
        </w:rPr>
        <w:t xml:space="preserve">. Vaizdo stebėjimo kamerų sistemos turi būti įrengtos </w:t>
      </w:r>
      <w:r>
        <w:rPr>
          <w:color w:val="000000"/>
          <w:szCs w:val="24"/>
          <w:lang w:eastAsia="lt-LT"/>
        </w:rPr>
        <w:t xml:space="preserve">svarbiausiose saugomos zonos </w:t>
      </w:r>
      <w:r>
        <w:rPr>
          <w:szCs w:val="24"/>
          <w:lang w:eastAsia="lt-LT"/>
        </w:rPr>
        <w:t>vietose pagal LST EN 62676, užtikrinant dienos ir nakties stebėjimo galimybes.</w:t>
      </w:r>
    </w:p>
    <w:p w:rsidR="008423F1" w:rsidRDefault="00B63E11">
      <w:pPr>
        <w:ind w:firstLine="567"/>
        <w:jc w:val="both"/>
        <w:rPr>
          <w:szCs w:val="24"/>
          <w:lang w:eastAsia="lt-LT"/>
        </w:rPr>
      </w:pPr>
      <w:r>
        <w:rPr>
          <w:szCs w:val="24"/>
          <w:lang w:eastAsia="lt-LT"/>
        </w:rPr>
        <w:t>7.3.2.3.2</w:t>
      </w:r>
      <w:r>
        <w:rPr>
          <w:szCs w:val="24"/>
          <w:lang w:eastAsia="lt-LT"/>
        </w:rPr>
        <w:t xml:space="preserve">. Apsauginės signalizacijos sistemos, judesio davikliai, durų ir langų davikliai </w:t>
      </w:r>
      <w:r>
        <w:rPr>
          <w:szCs w:val="24"/>
          <w:lang w:eastAsia="lt-LT"/>
        </w:rPr>
        <w:t>turi atitikti LST EN 50131-1 reikalavimus.</w:t>
      </w:r>
    </w:p>
    <w:p w:rsidR="008423F1" w:rsidRDefault="00B63E11">
      <w:pPr>
        <w:ind w:firstLine="567"/>
        <w:jc w:val="both"/>
        <w:rPr>
          <w:color w:val="000000"/>
          <w:szCs w:val="24"/>
          <w:lang w:eastAsia="lt-LT"/>
        </w:rPr>
      </w:pPr>
      <w:r>
        <w:rPr>
          <w:szCs w:val="24"/>
          <w:lang w:eastAsia="lt-LT"/>
        </w:rPr>
        <w:t>7.3.2.3.3</w:t>
      </w:r>
      <w:r>
        <w:rPr>
          <w:szCs w:val="24"/>
          <w:lang w:eastAsia="lt-LT"/>
        </w:rPr>
        <w:t xml:space="preserve">.  </w:t>
      </w:r>
      <w:r>
        <w:rPr>
          <w:color w:val="000000"/>
        </w:rPr>
        <w:t xml:space="preserve">Už objekto apsaugą atsakingų darbuotojų darbo vietose turi būti įrengti pavojaus signalizacijos mygtukai, pasitraukus iš nuolatinės darbo vietos, lydint trečiuosius asmenis būtina su savimi turėti </w:t>
      </w:r>
      <w:r>
        <w:rPr>
          <w:color w:val="000000"/>
        </w:rPr>
        <w:t>belaidį pavojaus mygtuką, o apsaugos sistemose įdiegta tiesioginio pranešimo funkcija apsaugos tarnyboms per LST EN 50518 atitinkančias ryšio linijas.</w:t>
      </w:r>
    </w:p>
    <w:p w:rsidR="008423F1" w:rsidRDefault="00B63E11">
      <w:pPr>
        <w:ind w:firstLine="567"/>
        <w:jc w:val="both"/>
        <w:rPr>
          <w:szCs w:val="24"/>
          <w:lang w:eastAsia="lt-LT"/>
        </w:rPr>
      </w:pPr>
      <w:r>
        <w:rPr>
          <w:szCs w:val="24"/>
          <w:lang w:eastAsia="lt-LT"/>
        </w:rPr>
        <w:t>7.3.2.4</w:t>
      </w:r>
      <w:r>
        <w:rPr>
          <w:szCs w:val="24"/>
          <w:lang w:eastAsia="lt-LT"/>
        </w:rPr>
        <w:t>. Apšvietimas:</w:t>
      </w:r>
    </w:p>
    <w:p w:rsidR="008423F1" w:rsidRDefault="00B63E11">
      <w:pPr>
        <w:ind w:firstLine="567"/>
        <w:jc w:val="both"/>
        <w:rPr>
          <w:szCs w:val="24"/>
          <w:lang w:eastAsia="lt-LT"/>
        </w:rPr>
      </w:pPr>
      <w:r>
        <w:rPr>
          <w:szCs w:val="24"/>
          <w:lang w:eastAsia="lt-LT"/>
        </w:rPr>
        <w:t>7.3.2.4.1</w:t>
      </w:r>
      <w:r>
        <w:rPr>
          <w:szCs w:val="24"/>
          <w:lang w:eastAsia="lt-LT"/>
        </w:rPr>
        <w:t>. Teritorijos apšvietimas turi atitikti LST EN 12464-2, užtikrinan</w:t>
      </w:r>
      <w:r>
        <w:rPr>
          <w:szCs w:val="24"/>
          <w:lang w:eastAsia="lt-LT"/>
        </w:rPr>
        <w:t xml:space="preserve">t tinkamą matomumą nakties metu ir ypač </w:t>
      </w:r>
      <w:r>
        <w:rPr>
          <w:color w:val="000000"/>
          <w:szCs w:val="24"/>
          <w:lang w:eastAsia="lt-LT"/>
        </w:rPr>
        <w:t>svarbiose saugomos zonos</w:t>
      </w:r>
      <w:r>
        <w:rPr>
          <w:szCs w:val="24"/>
          <w:lang w:eastAsia="lt-LT"/>
        </w:rPr>
        <w:t xml:space="preserve"> vietose.</w:t>
      </w:r>
    </w:p>
    <w:p w:rsidR="008423F1" w:rsidRDefault="00B63E11">
      <w:pPr>
        <w:ind w:firstLine="567"/>
        <w:jc w:val="both"/>
        <w:rPr>
          <w:szCs w:val="24"/>
          <w:lang w:eastAsia="lt-LT"/>
        </w:rPr>
      </w:pPr>
      <w:r>
        <w:rPr>
          <w:szCs w:val="24"/>
          <w:lang w:eastAsia="lt-LT"/>
        </w:rPr>
        <w:t>7.3.2.4.2</w:t>
      </w:r>
      <w:r>
        <w:rPr>
          <w:szCs w:val="24"/>
          <w:lang w:eastAsia="lt-LT"/>
        </w:rPr>
        <w:t>. Apšvietimo įrenginiai turi turėti atsarginį elektros maitinimo šaltinį, užtikrinant jų veikimą esant avarinei situacijai LST EN 1838.</w:t>
      </w:r>
    </w:p>
    <w:p w:rsidR="008423F1" w:rsidRDefault="00B63E11">
      <w:pPr>
        <w:ind w:firstLine="567"/>
        <w:jc w:val="both"/>
        <w:rPr>
          <w:szCs w:val="24"/>
          <w:lang w:eastAsia="lt-LT"/>
        </w:rPr>
      </w:pPr>
      <w:r>
        <w:rPr>
          <w:szCs w:val="24"/>
          <w:lang w:eastAsia="lt-LT"/>
        </w:rPr>
        <w:t>7.3.2.5</w:t>
      </w:r>
      <w:r>
        <w:rPr>
          <w:szCs w:val="24"/>
          <w:lang w:eastAsia="lt-LT"/>
        </w:rPr>
        <w:t>. Pastatų apsauga:</w:t>
      </w:r>
    </w:p>
    <w:p w:rsidR="008423F1" w:rsidRDefault="00B63E11">
      <w:pPr>
        <w:ind w:firstLine="567"/>
        <w:jc w:val="both"/>
        <w:rPr>
          <w:szCs w:val="24"/>
          <w:lang w:eastAsia="lt-LT"/>
        </w:rPr>
      </w:pPr>
      <w:r>
        <w:rPr>
          <w:szCs w:val="24"/>
          <w:lang w:eastAsia="lt-LT"/>
        </w:rPr>
        <w:t>7</w:t>
      </w:r>
      <w:r>
        <w:rPr>
          <w:szCs w:val="24"/>
          <w:lang w:eastAsia="lt-LT"/>
        </w:rPr>
        <w:t>.3.2.5.1</w:t>
      </w:r>
      <w:r>
        <w:rPr>
          <w:szCs w:val="24"/>
          <w:lang w:eastAsia="lt-LT"/>
        </w:rPr>
        <w:t xml:space="preserve">. Langai ir durys turi būti su spynomis, kurios atitinka LST EN 1627 reikalavimus dėl atsparumo įsilaužimui. Spynos turi atitikti ne žemesnę, nei LST EN 12209 6 (šeštą) saugumo klasę. Valdymo centro durys turi atitikti ne žemesnę nei LST EN 1627 </w:t>
      </w:r>
      <w:r>
        <w:rPr>
          <w:szCs w:val="24"/>
          <w:lang w:eastAsia="lt-LT"/>
        </w:rPr>
        <w:t>4 (ketvirtą, RC4) atsparumo įsilaužimui klasę ir ne žemesnę nei EN 1522 FB3 (LST EN 1063 BR3/S jei duryse yra stiklo) atsparumo šūviams klasę. Valdymo centro langai turi atitikti ne žemesnę nei LST EN 1627 3 (trečią, RC3) atsparumo įsilaužimui klasę.</w:t>
      </w:r>
    </w:p>
    <w:p w:rsidR="008423F1" w:rsidRDefault="00B63E11">
      <w:pPr>
        <w:ind w:firstLine="567"/>
        <w:jc w:val="both"/>
        <w:rPr>
          <w:szCs w:val="24"/>
          <w:lang w:eastAsia="lt-LT"/>
        </w:rPr>
      </w:pPr>
      <w:r>
        <w:rPr>
          <w:szCs w:val="24"/>
          <w:lang w:eastAsia="lt-LT"/>
        </w:rPr>
        <w:t>7.3</w:t>
      </w:r>
      <w:r>
        <w:rPr>
          <w:szCs w:val="24"/>
          <w:lang w:eastAsia="lt-LT"/>
        </w:rPr>
        <w:t>.2.5.2</w:t>
      </w:r>
      <w:r>
        <w:rPr>
          <w:szCs w:val="24"/>
          <w:lang w:eastAsia="lt-LT"/>
        </w:rPr>
        <w:t>. Pirmojo aukšto ir valdymo centro neapsaugoti langai turi būti padengti apsaugine plėvele, atitinkančia LST EN 356, kad būtų užtikrinta papildoma apsauga nuo smūgių.</w:t>
      </w:r>
      <w:r>
        <w:t xml:space="preserve"> </w:t>
      </w:r>
      <w:r>
        <w:rPr>
          <w:szCs w:val="24"/>
          <w:lang w:eastAsia="lt-LT"/>
        </w:rPr>
        <w:t>Langai turi atitikti ne žemesnę nei LST EN 356 3 (trečią, RC3) atsparumo įsilauži</w:t>
      </w:r>
      <w:r>
        <w:rPr>
          <w:szCs w:val="24"/>
          <w:lang w:eastAsia="lt-LT"/>
        </w:rPr>
        <w:t>mui klasę.</w:t>
      </w:r>
    </w:p>
    <w:p w:rsidR="008423F1" w:rsidRDefault="00B63E11">
      <w:pPr>
        <w:ind w:firstLine="567"/>
        <w:jc w:val="both"/>
        <w:rPr>
          <w:szCs w:val="24"/>
          <w:lang w:eastAsia="lt-LT"/>
        </w:rPr>
      </w:pPr>
      <w:r>
        <w:rPr>
          <w:szCs w:val="24"/>
          <w:lang w:eastAsia="lt-LT"/>
        </w:rPr>
        <w:t>7.3.2.5.3</w:t>
      </w:r>
      <w:r>
        <w:rPr>
          <w:szCs w:val="24"/>
          <w:lang w:eastAsia="lt-LT"/>
        </w:rPr>
        <w:t>. Papildomai gali būti įrengtos grotos ar apsauginės žaliuzės, kurios atitinka vidutinio saugumo reikalavimus.</w:t>
      </w:r>
    </w:p>
    <w:p w:rsidR="008423F1" w:rsidRDefault="00B63E11">
      <w:pPr>
        <w:ind w:firstLine="567"/>
        <w:jc w:val="both"/>
        <w:rPr>
          <w:kern w:val="2"/>
          <w:szCs w:val="24"/>
          <w14:ligatures w14:val="standardContextual"/>
        </w:rPr>
      </w:pPr>
      <w:r>
        <w:rPr>
          <w:kern w:val="2"/>
          <w:szCs w:val="24"/>
          <w14:ligatures w14:val="standardContextual"/>
        </w:rPr>
        <w:t>8</w:t>
      </w:r>
      <w:r>
        <w:rPr>
          <w:kern w:val="2"/>
          <w:szCs w:val="24"/>
          <w14:ligatures w14:val="standardContextual"/>
        </w:rPr>
        <w:t>. Reikalavimų 7 punkte pateikti objektai ir jiems nustatytos saugumo priemonės nėra baigtinės – įmonės vadov</w:t>
      </w:r>
      <w:r>
        <w:rPr>
          <w:kern w:val="2"/>
          <w:szCs w:val="24"/>
          <w14:ligatures w14:val="standardContextual"/>
        </w:rPr>
        <w:t>as, įvertinęs objekto specifiką, rizikas ir kitas individualias aplinkybes, saugumo plano projekte gali numatyti papildomus saugotinus objektus ir papildomas fizines apsaugos priemones.</w:t>
      </w:r>
    </w:p>
    <w:p w:rsidR="008423F1" w:rsidRDefault="00B63E11">
      <w:pPr>
        <w:tabs>
          <w:tab w:val="left" w:pos="567"/>
        </w:tabs>
        <w:ind w:firstLine="567"/>
        <w:jc w:val="both"/>
        <w:rPr>
          <w:kern w:val="2"/>
          <w:szCs w:val="24"/>
          <w14:ligatures w14:val="standardContextual"/>
        </w:rPr>
      </w:pPr>
      <w:r>
        <w:rPr>
          <w:kern w:val="2"/>
          <w:szCs w:val="24"/>
          <w14:ligatures w14:val="standardContextual"/>
        </w:rPr>
        <w:t>9</w:t>
      </w:r>
      <w:r>
        <w:rPr>
          <w:kern w:val="2"/>
          <w:szCs w:val="24"/>
          <w14:ligatures w14:val="standardContextual"/>
        </w:rPr>
        <w:t>. Planuojant fizinės apsaugos priemones konkretiems objektams, pr</w:t>
      </w:r>
      <w:r>
        <w:rPr>
          <w:kern w:val="2"/>
          <w:szCs w:val="24"/>
          <w14:ligatures w14:val="standardContextual"/>
        </w:rPr>
        <w:t>iklausomai nuo vietos sąlygų, objekto techninių parametrų, kitų aplinkybių, gali būti numatomos ne visos Reikalavimų 7 punkte nurodytos priemonės arba kitokios fizinės apsaugos priemonės, užtikrinančios lygiavertę objekto saugą ir (ar) atsparumą.</w:t>
      </w:r>
    </w:p>
    <w:p w:rsidR="008423F1" w:rsidRDefault="00B63E11">
      <w:pPr>
        <w:ind w:firstLine="567"/>
        <w:jc w:val="both"/>
        <w:rPr>
          <w:kern w:val="2"/>
          <w:szCs w:val="24"/>
          <w14:ligatures w14:val="standardContextual"/>
        </w:rPr>
      </w:pPr>
      <w:r>
        <w:rPr>
          <w:kern w:val="2"/>
          <w:szCs w:val="24"/>
          <w14:ligatures w14:val="standardContextual"/>
        </w:rPr>
        <w:t>10</w:t>
      </w:r>
      <w:r>
        <w:rPr>
          <w:kern w:val="2"/>
          <w:szCs w:val="24"/>
          <w14:ligatures w14:val="standardContextual"/>
        </w:rPr>
        <w:t>. Saugumo plano projekte konkrečių objektų apsaugai numatant ne visas Reikalavimų 7 punkte nurodytas priemones arba numatant diegti mažesnio efektyvumo priemones, pateikiamas tokio pasiūlymo argumentuotas pagrindimas. Saugumo plano derinimo metu konsultuoj</w:t>
      </w:r>
      <w:r>
        <w:rPr>
          <w:kern w:val="2"/>
          <w:szCs w:val="24"/>
          <w14:ligatures w14:val="standardContextual"/>
        </w:rPr>
        <w:t xml:space="preserve">antis su saugumo plano projektą derinančiomis institucijomis įvertinamos galimybės taikyti mažiau efektyvias arba ne visas priemones. </w:t>
      </w:r>
    </w:p>
    <w:p w:rsidR="008423F1" w:rsidRDefault="00B63E11">
      <w:pPr>
        <w:ind w:firstLine="567"/>
        <w:jc w:val="both"/>
        <w:rPr>
          <w:kern w:val="2"/>
          <w:szCs w:val="24"/>
          <w14:ligatures w14:val="standardContextual"/>
        </w:rPr>
      </w:pPr>
      <w:r>
        <w:rPr>
          <w:kern w:val="2"/>
          <w:szCs w:val="24"/>
          <w14:ligatures w14:val="standardContextual"/>
        </w:rPr>
        <w:t>11</w:t>
      </w:r>
      <w:r>
        <w:rPr>
          <w:kern w:val="2"/>
          <w:szCs w:val="24"/>
          <w14:ligatures w14:val="standardContextual"/>
        </w:rPr>
        <w:t>. Saugos priemonių įgyvendinimo terminai konkretiems objektams nustatomi atsižvelgiant į objekto svarbą, nepertrauk</w:t>
      </w:r>
      <w:r>
        <w:rPr>
          <w:kern w:val="2"/>
          <w:szCs w:val="24"/>
          <w14:ligatures w14:val="standardContextual"/>
        </w:rPr>
        <w:t>iamų geriamojo vandens teikimo ir nuotekų tvarkymo paslaugų užtikrinimą, galimos žalos ir (ar) padarinių mastą, kitas aplinkybes, darančias įtaką įmonės fiziniam saugumui. Sudarant saugos priemonių įgyvendinimo grafikus, prioritetas skiriamas vandens tieki</w:t>
      </w:r>
      <w:r>
        <w:rPr>
          <w:kern w:val="2"/>
          <w:szCs w:val="24"/>
          <w14:ligatures w14:val="standardContextual"/>
        </w:rPr>
        <w:t>mo objektų saugos ir (ar) atsparumo didinimui. Saugos priemonių įgyvendinimo terminai nustatomi pirmiausiai numatant trečiųjų asmenų patekimą prie svarbios vandens tiekimo infrastruktūros ribojančioms priemonėms (fiziniams barjerams), informaciniams ženkla</w:t>
      </w:r>
      <w:r>
        <w:rPr>
          <w:kern w:val="2"/>
          <w:szCs w:val="24"/>
          <w14:ligatures w14:val="standardContextual"/>
        </w:rPr>
        <w:t>ms ir investicijų nereikalaujančioms organizacinėms saugumo stiprinimo priemonėms. Saugumo plano projekte tam tikroms saugos priemonėms įgyvendinti numatant ilgesnius nei dvejų metų terminus, turi būti pateikiamas tokio įgyvendinimo termino pagrindimas. Ga</w:t>
      </w:r>
      <w:r>
        <w:rPr>
          <w:kern w:val="2"/>
          <w:szCs w:val="24"/>
          <w14:ligatures w14:val="standardContextual"/>
        </w:rPr>
        <w:t>lutinis</w:t>
      </w:r>
      <w:r>
        <w:rPr>
          <w:kern w:val="2"/>
          <w:szCs w:val="22"/>
          <w14:ligatures w14:val="standardContextual"/>
        </w:rPr>
        <w:t xml:space="preserve"> </w:t>
      </w:r>
      <w:r>
        <w:rPr>
          <w:kern w:val="2"/>
          <w:szCs w:val="24"/>
          <w14:ligatures w14:val="standardContextual"/>
        </w:rPr>
        <w:t xml:space="preserve">sprendimas dėl ilgesnių nei dvejų metų terminų priimamas derinant saugumo plano projektą (pritarus saugumo planus derinančioms institucijoms). </w:t>
      </w:r>
    </w:p>
    <w:p w:rsidR="008423F1" w:rsidRDefault="00B63E11">
      <w:pPr>
        <w:suppressAutoHyphens/>
        <w:ind w:firstLine="567"/>
        <w:jc w:val="both"/>
        <w:rPr>
          <w:szCs w:val="24"/>
          <w:lang w:eastAsia="lt-LT"/>
        </w:rPr>
      </w:pPr>
    </w:p>
    <w:p w:rsidR="008423F1" w:rsidRDefault="00B63E11">
      <w:pPr>
        <w:suppressAutoHyphens/>
        <w:jc w:val="center"/>
        <w:rPr>
          <w:b/>
          <w:bCs/>
          <w:caps/>
          <w:color w:val="000000"/>
          <w:szCs w:val="24"/>
          <w:lang w:eastAsia="lt-LT"/>
        </w:rPr>
      </w:pPr>
      <w:r>
        <w:rPr>
          <w:b/>
          <w:bCs/>
          <w:caps/>
          <w:color w:val="000000"/>
          <w:szCs w:val="24"/>
          <w:lang w:eastAsia="lt-LT"/>
        </w:rPr>
        <w:t>Iv</w:t>
      </w:r>
      <w:r>
        <w:rPr>
          <w:b/>
          <w:bCs/>
          <w:caps/>
          <w:color w:val="000000"/>
          <w:szCs w:val="24"/>
          <w:lang w:eastAsia="lt-LT"/>
        </w:rPr>
        <w:t xml:space="preserve"> skyrius</w:t>
      </w:r>
    </w:p>
    <w:p w:rsidR="008423F1" w:rsidRDefault="00B63E11">
      <w:pPr>
        <w:suppressAutoHyphens/>
        <w:jc w:val="center"/>
        <w:rPr>
          <w:szCs w:val="24"/>
          <w:lang w:eastAsia="lt-LT"/>
        </w:rPr>
      </w:pPr>
      <w:r>
        <w:rPr>
          <w:b/>
          <w:bCs/>
          <w:caps/>
          <w:color w:val="000000"/>
          <w:szCs w:val="24"/>
          <w:lang w:eastAsia="lt-LT"/>
        </w:rPr>
        <w:t>ORGANIZACINIAI FIZINĖS apSAUGOS principai</w:t>
      </w:r>
    </w:p>
    <w:p w:rsidR="008423F1" w:rsidRDefault="008423F1">
      <w:pPr>
        <w:suppressAutoHyphens/>
        <w:ind w:firstLine="567"/>
        <w:jc w:val="both"/>
        <w:rPr>
          <w:color w:val="000000"/>
          <w:szCs w:val="24"/>
          <w:lang w:eastAsia="lt-LT"/>
        </w:rPr>
      </w:pPr>
    </w:p>
    <w:p w:rsidR="008423F1" w:rsidRDefault="00B63E11">
      <w:pPr>
        <w:suppressAutoHyphens/>
        <w:ind w:firstLine="567"/>
        <w:jc w:val="both"/>
        <w:rPr>
          <w:color w:val="000000"/>
          <w:szCs w:val="24"/>
          <w:lang w:eastAsia="lt-LT"/>
        </w:rPr>
      </w:pPr>
      <w:r>
        <w:rPr>
          <w:color w:val="000000"/>
          <w:szCs w:val="24"/>
          <w:lang w:eastAsia="lt-LT"/>
        </w:rPr>
        <w:t>12</w:t>
      </w:r>
      <w:r>
        <w:rPr>
          <w:color w:val="000000"/>
          <w:szCs w:val="24"/>
          <w:lang w:eastAsia="lt-LT"/>
        </w:rPr>
        <w:t xml:space="preserve">. </w:t>
      </w:r>
      <w:r>
        <w:rPr>
          <w:szCs w:val="24"/>
          <w:lang w:eastAsia="lt-LT"/>
        </w:rPr>
        <w:t xml:space="preserve">Įmonės vadovas paskiria už įmonės </w:t>
      </w:r>
      <w:r>
        <w:rPr>
          <w:szCs w:val="24"/>
          <w:lang w:eastAsia="lt-LT"/>
        </w:rPr>
        <w:t>fizinės apsaugos sistemos priežiūrą ir kontrolę atsakingą asmenį. Jeigu įmonės vadovas nepaskiria tokio asmens, įmonės fizinės apsaugos sistemos priežiūros ir kontrolės atsakingu asmeniu laikomas įmonės vadovas</w:t>
      </w:r>
      <w:r>
        <w:rPr>
          <w:color w:val="000000"/>
          <w:szCs w:val="24"/>
          <w:lang w:eastAsia="lt-LT"/>
        </w:rPr>
        <w:t>.</w:t>
      </w:r>
    </w:p>
    <w:p w:rsidR="008423F1" w:rsidRDefault="00B63E11">
      <w:pPr>
        <w:suppressAutoHyphens/>
        <w:ind w:firstLine="567"/>
        <w:jc w:val="both"/>
        <w:rPr>
          <w:lang w:eastAsia="lt-LT"/>
        </w:rPr>
      </w:pPr>
      <w:r>
        <w:rPr>
          <w:lang w:eastAsia="lt-LT"/>
        </w:rPr>
        <w:t>13</w:t>
      </w:r>
      <w:r>
        <w:rPr>
          <w:lang w:eastAsia="lt-LT"/>
        </w:rPr>
        <w:t>. Įmonės vadovo paskirti atsakingi asm</w:t>
      </w:r>
      <w:r>
        <w:rPr>
          <w:lang w:eastAsia="lt-LT"/>
        </w:rPr>
        <w:t>enys (jei objektų teritorijos bendros su kitais ūkio subjektais, dalyvaujant ir jų atstovams) objekto vidaus patalpas (jei reikia – ir teritorijas), kurioms reikia didesnės fizinės apsaugos, suskirsto į atskiras apsaugos zonas (riboto patekimo zona, saugom</w:t>
      </w:r>
      <w:r>
        <w:rPr>
          <w:lang w:eastAsia="lt-LT"/>
        </w:rPr>
        <w:t>a zona, vidinė zona, ypač svarbi zona), į kurias asmenų patekimas bus ribojamas.</w:t>
      </w:r>
    </w:p>
    <w:p w:rsidR="008423F1" w:rsidRDefault="00B63E11">
      <w:pPr>
        <w:suppressAutoHyphens/>
        <w:ind w:firstLine="567"/>
        <w:jc w:val="both"/>
        <w:rPr>
          <w:lang w:eastAsia="lt-LT"/>
        </w:rPr>
      </w:pPr>
      <w:r>
        <w:rPr>
          <w:color w:val="000000"/>
          <w:lang w:eastAsia="lt-LT"/>
        </w:rPr>
        <w:t>14</w:t>
      </w:r>
      <w:r>
        <w:rPr>
          <w:color w:val="000000"/>
          <w:lang w:eastAsia="lt-LT"/>
        </w:rPr>
        <w:t xml:space="preserve">. Įmonė, atlikdama rizikos vertinimą, įvertina galimus pavojus saugomiems objektams ir gręsiančius padarinius pavojų pasireiškimo atveju. Įmonės vadovas, atsižvelgdamas </w:t>
      </w:r>
      <w:r>
        <w:rPr>
          <w:color w:val="000000"/>
          <w:lang w:eastAsia="lt-LT"/>
        </w:rPr>
        <w:t xml:space="preserve">į </w:t>
      </w:r>
      <w:r>
        <w:rPr>
          <w:lang w:eastAsia="lt-LT"/>
        </w:rPr>
        <w:t xml:space="preserve">nustatytus įmonei </w:t>
      </w:r>
      <w:r>
        <w:rPr>
          <w:color w:val="000000"/>
          <w:lang w:eastAsia="lt-LT"/>
        </w:rPr>
        <w:t xml:space="preserve">galimus pavojus ir </w:t>
      </w:r>
      <w:r>
        <w:rPr>
          <w:lang w:eastAsia="lt-LT"/>
        </w:rPr>
        <w:t>riziką,</w:t>
      </w:r>
      <w:r>
        <w:rPr>
          <w:color w:val="000000"/>
          <w:lang w:eastAsia="lt-LT"/>
        </w:rPr>
        <w:t xml:space="preserve"> įmonės fizinės apsaugos tikslus ir principus, nustato įmonės fizinės apsaugos tvarką, kurioje nurodoma įmonės saugomi objektai, objektų fizinės apsaugos užtikrinimo priemonės, apsaugos darbuotojų postai, patru</w:t>
      </w:r>
      <w:r>
        <w:rPr>
          <w:color w:val="000000"/>
          <w:lang w:eastAsia="lt-LT"/>
        </w:rPr>
        <w:t xml:space="preserve">liavimo </w:t>
      </w:r>
      <w:r>
        <w:rPr>
          <w:lang w:eastAsia="lt-LT"/>
        </w:rPr>
        <w:t>ir</w:t>
      </w:r>
      <w:r>
        <w:rPr>
          <w:color w:val="000000"/>
          <w:lang w:eastAsia="lt-LT"/>
        </w:rPr>
        <w:t xml:space="preserve"> atsakomybės zonos.</w:t>
      </w:r>
    </w:p>
    <w:p w:rsidR="008423F1" w:rsidRDefault="00B63E11">
      <w:pPr>
        <w:suppressAutoHyphens/>
        <w:ind w:firstLine="567"/>
        <w:jc w:val="both"/>
        <w:rPr>
          <w:color w:val="000000"/>
          <w:szCs w:val="24"/>
          <w:lang w:eastAsia="lt-LT"/>
        </w:rPr>
      </w:pPr>
      <w:r>
        <w:rPr>
          <w:color w:val="000000"/>
          <w:szCs w:val="24"/>
          <w:lang w:eastAsia="lt-LT"/>
        </w:rPr>
        <w:t>15</w:t>
      </w:r>
      <w:r>
        <w:rPr>
          <w:color w:val="000000"/>
          <w:szCs w:val="24"/>
          <w:lang w:eastAsia="lt-LT"/>
        </w:rPr>
        <w:t>. Atsižvelgdamas į įmonės fizinės apsaugos tvarką, įmonės vadovas:</w:t>
      </w:r>
    </w:p>
    <w:p w:rsidR="008423F1" w:rsidRDefault="00B63E11">
      <w:pPr>
        <w:suppressAutoHyphens/>
        <w:ind w:firstLine="567"/>
        <w:jc w:val="both"/>
        <w:rPr>
          <w:color w:val="000000"/>
          <w:szCs w:val="24"/>
          <w:lang w:eastAsia="lt-LT"/>
        </w:rPr>
      </w:pPr>
      <w:r>
        <w:rPr>
          <w:color w:val="000000"/>
          <w:szCs w:val="24"/>
          <w:lang w:eastAsia="lt-LT"/>
        </w:rPr>
        <w:t>15.1</w:t>
      </w:r>
      <w:r>
        <w:rPr>
          <w:color w:val="000000"/>
          <w:szCs w:val="24"/>
          <w:lang w:eastAsia="lt-LT"/>
        </w:rPr>
        <w:t>. tvirtina įmonės fizinės apsaugos sistemos reglamentą, kuriame turi būti nustatyta:</w:t>
      </w:r>
    </w:p>
    <w:p w:rsidR="008423F1" w:rsidRDefault="00B63E11">
      <w:pPr>
        <w:suppressAutoHyphens/>
        <w:ind w:firstLine="567"/>
        <w:jc w:val="both"/>
        <w:rPr>
          <w:color w:val="000000"/>
          <w:szCs w:val="24"/>
          <w:lang w:eastAsia="lt-LT"/>
        </w:rPr>
      </w:pPr>
      <w:r>
        <w:rPr>
          <w:color w:val="000000"/>
          <w:szCs w:val="24"/>
          <w:lang w:eastAsia="lt-LT"/>
        </w:rPr>
        <w:t>15.1.1</w:t>
      </w:r>
      <w:r>
        <w:rPr>
          <w:color w:val="000000"/>
          <w:szCs w:val="24"/>
          <w:lang w:eastAsia="lt-LT"/>
        </w:rPr>
        <w:t>. apsaugos padalinio ir (ar) apsaugos tarnybos vadovo, apsaugos darbuotojo, kiekvieno darbuotojo funkcijos, teisės ir pareigos, įmonės apsaugos sistemos veikla įprastinėmis ir ekstremaliosiomis sąlygomis, susidariusiomis dėl neteisėto fizinio poveikio, tai</w:t>
      </w:r>
      <w:r>
        <w:rPr>
          <w:color w:val="000000"/>
          <w:szCs w:val="24"/>
          <w:lang w:eastAsia="lt-LT"/>
        </w:rPr>
        <w:t>p pat kitomis ekstremaliosiomis sąlygomis, įvykus teroro aktui, diversijai, asmenims nesankcionuotai paketus į objektą, vykstant masiniams neramumams, sabotažui, įmonės fizinės apsaugos sistemos ryšiai ir bendradarbiavimas su kompetentingomis valstybės ins</w:t>
      </w:r>
      <w:r>
        <w:rPr>
          <w:color w:val="000000"/>
          <w:szCs w:val="24"/>
          <w:lang w:eastAsia="lt-LT"/>
        </w:rPr>
        <w:t xml:space="preserve">titucijomis; </w:t>
      </w:r>
    </w:p>
    <w:bookmarkStart w:id="0" w:name="_GoBack" w:displacedByCustomXml="prev"/>
    <w:p w:rsidR="008423F1" w:rsidRDefault="00B63E11">
      <w:pPr>
        <w:suppressAutoHyphens/>
        <w:ind w:firstLine="567"/>
        <w:jc w:val="both"/>
        <w:rPr>
          <w:color w:val="000000"/>
          <w:szCs w:val="24"/>
          <w:shd w:val="clear" w:color="auto" w:fill="FFFFFF"/>
        </w:rPr>
      </w:pPr>
      <w:r>
        <w:rPr>
          <w:color w:val="000000"/>
          <w:szCs w:val="24"/>
          <w:lang w:eastAsia="lt-LT"/>
        </w:rPr>
        <w:t>15.1.</w:t>
      </w:r>
      <w:r>
        <w:rPr>
          <w:color w:val="000000"/>
          <w:szCs w:val="24"/>
          <w:lang w:eastAsia="lt-LT"/>
        </w:rPr>
        <w:t>2</w:t>
      </w:r>
      <w:r>
        <w:rPr>
          <w:color w:val="000000"/>
          <w:szCs w:val="24"/>
          <w:lang w:eastAsia="lt-LT"/>
        </w:rPr>
        <w:t xml:space="preserve">. </w:t>
      </w:r>
      <w:r>
        <w:rPr>
          <w:color w:val="000000"/>
          <w:szCs w:val="24"/>
          <w:shd w:val="clear" w:color="auto" w:fill="FFFFFF"/>
        </w:rPr>
        <w:t>objekte esančių įrenginių ir įrangos filmavimo ir fotografavimo tvarka;</w:t>
      </w:r>
    </w:p>
    <w:bookmarkEnd w:id="0" w:displacedByCustomXml="next"/>
    <w:p w:rsidR="008423F1" w:rsidRDefault="00B63E11">
      <w:pPr>
        <w:suppressAutoHyphens/>
        <w:ind w:firstLine="567"/>
        <w:jc w:val="both"/>
        <w:rPr>
          <w:color w:val="000000"/>
          <w:szCs w:val="24"/>
          <w:shd w:val="clear" w:color="auto" w:fill="FFFFFF"/>
        </w:rPr>
      </w:pPr>
      <w:r>
        <w:rPr>
          <w:color w:val="000000"/>
          <w:szCs w:val="24"/>
          <w:shd w:val="clear" w:color="auto" w:fill="FFFFFF"/>
        </w:rPr>
        <w:t>15.1.3</w:t>
      </w:r>
      <w:r>
        <w:rPr>
          <w:color w:val="000000"/>
          <w:szCs w:val="24"/>
          <w:shd w:val="clear" w:color="auto" w:fill="FFFFFF"/>
        </w:rPr>
        <w:t>. informavimo apie įvykius, susijusius su fizine sauga, tvarka;</w:t>
      </w:r>
    </w:p>
    <w:p w:rsidR="008423F1" w:rsidRDefault="00B63E11">
      <w:pPr>
        <w:suppressAutoHyphens/>
        <w:ind w:firstLine="567"/>
        <w:jc w:val="both"/>
        <w:rPr>
          <w:color w:val="000000"/>
          <w:szCs w:val="24"/>
          <w:lang w:eastAsia="lt-LT"/>
        </w:rPr>
      </w:pPr>
      <w:r>
        <w:rPr>
          <w:color w:val="000000"/>
          <w:szCs w:val="24"/>
          <w:lang w:eastAsia="lt-LT"/>
        </w:rPr>
        <w:t>15.1.4</w:t>
      </w:r>
      <w:r>
        <w:rPr>
          <w:color w:val="000000"/>
          <w:szCs w:val="24"/>
          <w:lang w:eastAsia="lt-LT"/>
        </w:rPr>
        <w:t>. fizinę apsaugą vykdančių darbuotojų skaičius, pamainų skaičius ir pamain</w:t>
      </w:r>
      <w:r>
        <w:rPr>
          <w:color w:val="000000"/>
          <w:szCs w:val="24"/>
          <w:lang w:eastAsia="lt-LT"/>
        </w:rPr>
        <w:t>os keitimosi grafikas, fizinę apsaugą vykdančių darbuotojų skaičius pamainose, jų išsidėstymas postuose;</w:t>
      </w:r>
    </w:p>
    <w:p w:rsidR="008423F1" w:rsidRDefault="00B63E11">
      <w:pPr>
        <w:suppressAutoHyphens/>
        <w:ind w:firstLine="567"/>
        <w:jc w:val="both"/>
        <w:rPr>
          <w:color w:val="000000"/>
          <w:szCs w:val="24"/>
          <w:lang w:eastAsia="lt-LT"/>
        </w:rPr>
      </w:pPr>
      <w:r>
        <w:rPr>
          <w:szCs w:val="24"/>
          <w:lang w:eastAsia="lt-LT"/>
        </w:rPr>
        <w:t>15.2</w:t>
      </w:r>
      <w:r>
        <w:rPr>
          <w:szCs w:val="24"/>
          <w:lang w:eastAsia="lt-LT"/>
        </w:rPr>
        <w:t xml:space="preserve">. </w:t>
      </w:r>
      <w:r>
        <w:rPr>
          <w:color w:val="000000"/>
          <w:szCs w:val="24"/>
          <w:lang w:eastAsia="lt-LT"/>
        </w:rPr>
        <w:t>tvirtina įmonės leidimų režimą, kuriame turi būti nustatyta:</w:t>
      </w:r>
    </w:p>
    <w:p w:rsidR="008423F1" w:rsidRDefault="00B63E11">
      <w:pPr>
        <w:suppressAutoHyphens/>
        <w:ind w:firstLine="567"/>
        <w:jc w:val="both"/>
        <w:rPr>
          <w:color w:val="000000"/>
          <w:szCs w:val="24"/>
          <w:lang w:eastAsia="lt-LT"/>
        </w:rPr>
      </w:pPr>
      <w:r>
        <w:rPr>
          <w:color w:val="000000"/>
          <w:szCs w:val="24"/>
          <w:lang w:eastAsia="lt-LT"/>
        </w:rPr>
        <w:t>15.2.1</w:t>
      </w:r>
      <w:r>
        <w:rPr>
          <w:color w:val="000000"/>
          <w:szCs w:val="24"/>
          <w:lang w:eastAsia="lt-LT"/>
        </w:rPr>
        <w:t>.</w:t>
      </w:r>
      <w:r>
        <w:rPr>
          <w:szCs w:val="24"/>
        </w:rPr>
        <w:t xml:space="preserve"> </w:t>
      </w:r>
      <w:r>
        <w:rPr>
          <w:color w:val="000000"/>
          <w:szCs w:val="24"/>
          <w:lang w:eastAsia="lt-LT"/>
        </w:rPr>
        <w:t>teisės asmenims ir transporto priemonėms patekti į apsaugos zonas su</w:t>
      </w:r>
      <w:r>
        <w:rPr>
          <w:color w:val="000000"/>
          <w:szCs w:val="24"/>
          <w:lang w:eastAsia="lt-LT"/>
        </w:rPr>
        <w:t>teikimo ir panaikinimo tvarka;</w:t>
      </w:r>
    </w:p>
    <w:p w:rsidR="008423F1" w:rsidRDefault="00B63E11">
      <w:pPr>
        <w:suppressAutoHyphens/>
        <w:ind w:firstLine="567"/>
        <w:jc w:val="both"/>
        <w:rPr>
          <w:color w:val="000000"/>
          <w:szCs w:val="24"/>
          <w:lang w:eastAsia="lt-LT"/>
        </w:rPr>
      </w:pPr>
      <w:r>
        <w:rPr>
          <w:color w:val="000000"/>
          <w:szCs w:val="24"/>
          <w:lang w:eastAsia="lt-LT"/>
        </w:rPr>
        <w:t>15.2.2</w:t>
      </w:r>
      <w:r>
        <w:rPr>
          <w:color w:val="000000"/>
          <w:szCs w:val="24"/>
          <w:lang w:eastAsia="lt-LT"/>
        </w:rPr>
        <w:t>. per praleidžiamąjį punktą įeinančių ir išeinančių asmenų, įvažiuojančių ir išvažiuojančių transporto priemonių bei gabenamų daiktų ar krovinių tikrinimo tvarka;</w:t>
      </w:r>
    </w:p>
    <w:p w:rsidR="008423F1" w:rsidRDefault="00B63E11">
      <w:pPr>
        <w:suppressAutoHyphens/>
        <w:ind w:firstLine="567"/>
        <w:jc w:val="both"/>
        <w:rPr>
          <w:color w:val="000000"/>
          <w:szCs w:val="24"/>
          <w:lang w:eastAsia="lt-LT"/>
        </w:rPr>
      </w:pPr>
      <w:r>
        <w:rPr>
          <w:color w:val="000000"/>
          <w:szCs w:val="24"/>
          <w:lang w:eastAsia="lt-LT"/>
        </w:rPr>
        <w:t>15.2.3</w:t>
      </w:r>
      <w:r>
        <w:rPr>
          <w:color w:val="000000"/>
          <w:szCs w:val="24"/>
          <w:lang w:eastAsia="lt-LT"/>
        </w:rPr>
        <w:t>.</w:t>
      </w:r>
      <w:r>
        <w:rPr>
          <w:szCs w:val="24"/>
        </w:rPr>
        <w:tab/>
      </w:r>
      <w:r>
        <w:rPr>
          <w:color w:val="000000"/>
          <w:szCs w:val="24"/>
          <w:lang w:eastAsia="lt-LT"/>
        </w:rPr>
        <w:t>užlaikymo ir patekimo kontrolės sistemos</w:t>
      </w:r>
      <w:r>
        <w:rPr>
          <w:color w:val="000000"/>
          <w:szCs w:val="24"/>
          <w:lang w:eastAsia="lt-LT"/>
        </w:rPr>
        <w:t>e naudojamų vartų, durų ir kt. raktų išdavimo, atsarginių raktų saugojimo ir jų panaudojimo, automatizuotos patekimo kontrolės sistemoje naudojamų kodų suteikimo ir jų keitimo tvarka.</w:t>
      </w:r>
    </w:p>
    <w:p w:rsidR="008423F1" w:rsidRDefault="00B63E11">
      <w:pPr>
        <w:suppressAutoHyphens/>
        <w:ind w:firstLine="567"/>
        <w:jc w:val="both"/>
        <w:rPr>
          <w:color w:val="000000"/>
          <w:szCs w:val="24"/>
          <w:lang w:eastAsia="lt-LT"/>
        </w:rPr>
      </w:pPr>
      <w:r>
        <w:rPr>
          <w:color w:val="000000"/>
          <w:szCs w:val="24"/>
          <w:lang w:eastAsia="lt-LT"/>
        </w:rPr>
        <w:t>16</w:t>
      </w:r>
      <w:r>
        <w:rPr>
          <w:color w:val="000000"/>
          <w:szCs w:val="24"/>
          <w:lang w:eastAsia="lt-LT"/>
        </w:rPr>
        <w:t xml:space="preserve">. Įmonės vadovas užtikrina, kad būtų suprojektuota ir įdiegta </w:t>
      </w:r>
      <w:r>
        <w:rPr>
          <w:color w:val="000000"/>
          <w:szCs w:val="24"/>
          <w:lang w:eastAsia="lt-LT"/>
        </w:rPr>
        <w:t>fizinės saugos sistema ir būtų vykdomos fizinės saugos sistemos organizacinės priemonės, o fizinės saugos sistemos techninės priemonės veiktų taip, kaip numatyta šių priemonių gamintojo ir objekto valdytojo techninių priemonių veikimą aprašančiuose dokumen</w:t>
      </w:r>
      <w:r>
        <w:rPr>
          <w:color w:val="000000"/>
          <w:szCs w:val="24"/>
          <w:lang w:eastAsia="lt-LT"/>
        </w:rPr>
        <w:t xml:space="preserve">tuose.  </w:t>
      </w:r>
    </w:p>
    <w:p w:rsidR="008423F1" w:rsidRDefault="00B63E11">
      <w:pPr>
        <w:suppressAutoHyphens/>
        <w:ind w:firstLine="567"/>
        <w:jc w:val="both"/>
        <w:rPr>
          <w:szCs w:val="24"/>
          <w:lang w:eastAsia="lt-LT"/>
        </w:rPr>
      </w:pPr>
      <w:r>
        <w:rPr>
          <w:szCs w:val="24"/>
          <w:lang w:eastAsia="lt-LT"/>
        </w:rPr>
        <w:t>17</w:t>
      </w:r>
      <w:r>
        <w:rPr>
          <w:szCs w:val="24"/>
          <w:lang w:eastAsia="lt-LT"/>
        </w:rPr>
        <w:t>. Fizinės apsaugos sistemos techninės priemonės:</w:t>
      </w:r>
    </w:p>
    <w:p w:rsidR="008423F1" w:rsidRDefault="00B63E11">
      <w:pPr>
        <w:suppressAutoHyphens/>
        <w:ind w:firstLine="567"/>
        <w:jc w:val="both"/>
        <w:rPr>
          <w:szCs w:val="24"/>
          <w:lang w:eastAsia="lt-LT"/>
        </w:rPr>
      </w:pPr>
      <w:r>
        <w:rPr>
          <w:szCs w:val="24"/>
          <w:lang w:eastAsia="lt-LT"/>
        </w:rPr>
        <w:t>17.1</w:t>
      </w:r>
      <w:r>
        <w:rPr>
          <w:szCs w:val="24"/>
          <w:lang w:eastAsia="lt-LT"/>
        </w:rPr>
        <w:t>.</w:t>
      </w:r>
      <w:r>
        <w:rPr>
          <w:szCs w:val="24"/>
        </w:rPr>
        <w:t xml:space="preserve"> </w:t>
      </w:r>
      <w:r>
        <w:rPr>
          <w:szCs w:val="24"/>
          <w:lang w:eastAsia="lt-LT"/>
        </w:rPr>
        <w:t>Fizinės apsaugos sistemos techninės priemonės turi būti tikrinamos ne rečiau kaip kartą per 3 mėnesius ir prižiūrimos, kad veiktų taip, kaip aprašyta šių priemonių gamintojo ir objekto</w:t>
      </w:r>
      <w:r>
        <w:rPr>
          <w:szCs w:val="24"/>
          <w:lang w:eastAsia="lt-LT"/>
        </w:rPr>
        <w:t xml:space="preserve"> valdytojo techninių priemonių veikimo instrukcijose.</w:t>
      </w:r>
    </w:p>
    <w:p w:rsidR="008423F1" w:rsidRDefault="00B63E11">
      <w:pPr>
        <w:suppressAutoHyphens/>
        <w:ind w:firstLine="567"/>
        <w:jc w:val="both"/>
        <w:rPr>
          <w:szCs w:val="24"/>
          <w:lang w:eastAsia="lt-LT"/>
        </w:rPr>
      </w:pPr>
      <w:r>
        <w:rPr>
          <w:szCs w:val="24"/>
          <w:lang w:eastAsia="lt-LT"/>
        </w:rPr>
        <w:t>17.2</w:t>
      </w:r>
      <w:r>
        <w:rPr>
          <w:szCs w:val="24"/>
          <w:lang w:eastAsia="lt-LT"/>
        </w:rPr>
        <w:t>.</w:t>
      </w:r>
      <w:r>
        <w:rPr>
          <w:szCs w:val="24"/>
        </w:rPr>
        <w:t xml:space="preserve"> S</w:t>
      </w:r>
      <w:r>
        <w:rPr>
          <w:szCs w:val="24"/>
          <w:lang w:eastAsia="lt-LT"/>
        </w:rPr>
        <w:t>ugedus ar kitais atvejais neveikiant techninei priemonei, turi būti naudojamos kompensuojančios priemonės, įskaitant papildomas technines ir (arba) organizacines priemones. Kompensuojančios p</w:t>
      </w:r>
      <w:r>
        <w:rPr>
          <w:szCs w:val="24"/>
          <w:lang w:eastAsia="lt-LT"/>
        </w:rPr>
        <w:t>riemonės yra suprantamos kaip laikinosios priemonės, pakeičiančios sugedusią techninę priemonę ir užtikrinančios apsaugos funkcijų vykdymo tęstinumą.</w:t>
      </w:r>
    </w:p>
    <w:p w:rsidR="008423F1" w:rsidRDefault="00B63E11">
      <w:pPr>
        <w:suppressAutoHyphens/>
        <w:ind w:firstLine="567"/>
        <w:jc w:val="both"/>
        <w:rPr>
          <w:szCs w:val="24"/>
          <w:lang w:eastAsia="lt-LT"/>
        </w:rPr>
      </w:pPr>
      <w:r>
        <w:rPr>
          <w:color w:val="000000"/>
          <w:szCs w:val="24"/>
          <w:lang w:eastAsia="lt-LT"/>
        </w:rPr>
        <w:t>18</w:t>
      </w:r>
      <w:r>
        <w:rPr>
          <w:color w:val="000000"/>
          <w:szCs w:val="24"/>
          <w:lang w:eastAsia="lt-LT"/>
        </w:rPr>
        <w:t xml:space="preserve">. Įvykus neteisėtam fiziniam poveikiui prieš saugomus objektus, tuoj po jo, bet ne vėliau kaip kitą darbo dieną turi būti pradėtas su fizinės apsaugos sistemos pažeidimais susijusių </w:t>
      </w:r>
      <w:r>
        <w:rPr>
          <w:szCs w:val="24"/>
          <w:lang w:eastAsia="lt-LT"/>
        </w:rPr>
        <w:t xml:space="preserve">įvykių, ekstremaliųjų įvykių ar </w:t>
      </w:r>
      <w:r>
        <w:rPr>
          <w:color w:val="000000"/>
          <w:szCs w:val="24"/>
          <w:lang w:eastAsia="lt-LT"/>
        </w:rPr>
        <w:t>ekstremaliųjų situacijų tyrimas ir atsižve</w:t>
      </w:r>
      <w:r>
        <w:rPr>
          <w:color w:val="000000"/>
          <w:szCs w:val="24"/>
          <w:lang w:eastAsia="lt-LT"/>
        </w:rPr>
        <w:t>lgiant į tyrimo rezultatus peržiūrimi galimi pavojai atliekant rizikos vertinimą, prireikus koreguojama įmonės fizinės apsaugos tvarka (prireikus nustatomi tokių veiksmų atlikimo terminai).</w:t>
      </w:r>
    </w:p>
    <w:p w:rsidR="008423F1" w:rsidRDefault="00B63E11">
      <w:pPr>
        <w:suppressAutoHyphens/>
        <w:ind w:firstLine="567"/>
        <w:jc w:val="both"/>
        <w:rPr>
          <w:szCs w:val="24"/>
          <w:lang w:eastAsia="lt-LT"/>
        </w:rPr>
      </w:pPr>
      <w:r>
        <w:rPr>
          <w:color w:val="000000"/>
          <w:szCs w:val="24"/>
          <w:lang w:eastAsia="lt-LT"/>
        </w:rPr>
        <w:t>19</w:t>
      </w:r>
      <w:r>
        <w:rPr>
          <w:color w:val="000000"/>
          <w:szCs w:val="24"/>
          <w:lang w:eastAsia="lt-LT"/>
        </w:rPr>
        <w:t>. Įmonės fizinės apsaugos dokumentai, kuriuose yra informaci</w:t>
      </w:r>
      <w:r>
        <w:rPr>
          <w:color w:val="000000"/>
          <w:szCs w:val="24"/>
          <w:lang w:eastAsia="lt-LT"/>
        </w:rPr>
        <w:t>jos, kurios atskleidimas padarytų žalos įmonės fiziniam saugumui ir fizinės apsaugos sistemai, priskiriami įmonės konfidencialiai informacijai.</w:t>
      </w:r>
    </w:p>
    <w:p w:rsidR="008423F1" w:rsidRDefault="00B63E11">
      <w:pPr>
        <w:suppressAutoHyphens/>
        <w:ind w:firstLine="567"/>
        <w:jc w:val="both"/>
        <w:rPr>
          <w:lang w:eastAsia="lt-LT"/>
        </w:rPr>
      </w:pPr>
      <w:r>
        <w:rPr>
          <w:lang w:eastAsia="lt-LT"/>
        </w:rPr>
        <w:t>20</w:t>
      </w:r>
      <w:r>
        <w:rPr>
          <w:lang w:eastAsia="lt-LT"/>
        </w:rPr>
        <w:t>. Perkant įmonės fizinės apsaugos sistemos įrengimo paslaugas,  vadovaujamasi Lietuvos Respublikos pirkimų</w:t>
      </w:r>
      <w:r>
        <w:rPr>
          <w:lang w:eastAsia="lt-LT"/>
        </w:rPr>
        <w:t xml:space="preserve">, atliekamų </w:t>
      </w:r>
      <w:proofErr w:type="spellStart"/>
      <w:r>
        <w:rPr>
          <w:lang w:eastAsia="lt-LT"/>
        </w:rPr>
        <w:t>vandentvarkos</w:t>
      </w:r>
      <w:proofErr w:type="spellEnd"/>
      <w:r>
        <w:rPr>
          <w:lang w:eastAsia="lt-LT"/>
        </w:rPr>
        <w:t xml:space="preserve">, energetikos, transporto ar pašto paslaugų srities perkančiųjų subjektų, įstatymo nuostatomis. </w:t>
      </w:r>
    </w:p>
    <w:p w:rsidR="008423F1" w:rsidRDefault="00B63E11">
      <w:pPr>
        <w:suppressAutoHyphens/>
        <w:ind w:firstLine="567"/>
        <w:jc w:val="both"/>
        <w:rPr>
          <w:color w:val="000000"/>
          <w:lang w:eastAsia="lt-LT"/>
        </w:rPr>
      </w:pPr>
      <w:r>
        <w:rPr>
          <w:color w:val="000000"/>
          <w:lang w:eastAsia="lt-LT"/>
        </w:rPr>
        <w:t>21</w:t>
      </w:r>
      <w:r>
        <w:rPr>
          <w:color w:val="000000"/>
          <w:lang w:eastAsia="lt-LT"/>
        </w:rPr>
        <w:t xml:space="preserve">. Įmonėje </w:t>
      </w:r>
      <w:r>
        <w:t>t</w:t>
      </w:r>
      <w:r>
        <w:rPr>
          <w:color w:val="000000"/>
          <w:lang w:eastAsia="lt-LT"/>
        </w:rPr>
        <w:t>uri būti užtikrintas ne mažesnis nei įmonės vadovo nustatytas ir dokumentuotas skaičius dirbančių kompetentingų fizin</w:t>
      </w:r>
      <w:r>
        <w:rPr>
          <w:color w:val="000000"/>
          <w:lang w:eastAsia="lt-LT"/>
        </w:rPr>
        <w:t>ės saugos sistemos darbuotojų, suprantančių fizinės saugos užtikrinimo principus ir gebančių įgyvendinti fizinę saugą reglamentuojančius teisės aktus, taip pat galinčių planuoti, kontroliuoti ir vertinti vykdomas apsaugos priemones.</w:t>
      </w:r>
    </w:p>
    <w:p w:rsidR="008423F1" w:rsidRDefault="00B63E11">
      <w:pPr>
        <w:suppressAutoHyphens/>
        <w:ind w:firstLine="567"/>
        <w:jc w:val="both"/>
        <w:rPr>
          <w:color w:val="000000"/>
          <w:lang w:eastAsia="lt-LT"/>
        </w:rPr>
      </w:pPr>
      <w:r>
        <w:rPr>
          <w:color w:val="000000"/>
          <w:lang w:eastAsia="lt-LT"/>
        </w:rPr>
        <w:t>22</w:t>
      </w:r>
      <w:r>
        <w:rPr>
          <w:color w:val="000000"/>
          <w:lang w:eastAsia="lt-LT"/>
        </w:rPr>
        <w:t xml:space="preserve">. </w:t>
      </w:r>
      <w:r>
        <w:t xml:space="preserve"> P</w:t>
      </w:r>
      <w:r>
        <w:rPr>
          <w:color w:val="000000"/>
          <w:lang w:eastAsia="lt-LT"/>
        </w:rPr>
        <w:t>rieš priimant</w:t>
      </w:r>
      <w:r>
        <w:rPr>
          <w:color w:val="000000"/>
          <w:lang w:eastAsia="lt-LT"/>
        </w:rPr>
        <w:t xml:space="preserve"> asmenį į fizinės saugos sistemos darbuotojo pareigas, turi būti įsitikinta, kad asmuo atitinka pareigybei keliamus kvalifikacijos reikalavimus ir gebės vykdyti numatytas fizinės saugos sistemos darbuotojo funkcijas, kaip numatyta tai reglamentuojančiuose </w:t>
      </w:r>
      <w:r>
        <w:rPr>
          <w:color w:val="000000"/>
          <w:lang w:eastAsia="lt-LT"/>
        </w:rPr>
        <w:t>teisės aktuose.</w:t>
      </w:r>
    </w:p>
    <w:p w:rsidR="008423F1" w:rsidRDefault="00B63E11">
      <w:pPr>
        <w:suppressAutoHyphens/>
        <w:ind w:firstLine="567"/>
        <w:jc w:val="both"/>
        <w:rPr>
          <w:color w:val="000000"/>
          <w:lang w:eastAsia="lt-LT"/>
        </w:rPr>
      </w:pPr>
      <w:r>
        <w:rPr>
          <w:color w:val="000000"/>
          <w:lang w:eastAsia="lt-LT"/>
        </w:rPr>
        <w:t>23</w:t>
      </w:r>
      <w:r>
        <w:rPr>
          <w:color w:val="000000"/>
          <w:lang w:eastAsia="lt-LT"/>
        </w:rPr>
        <w:t>.</w:t>
      </w:r>
      <w:r>
        <w:t xml:space="preserve"> V</w:t>
      </w:r>
      <w:r>
        <w:rPr>
          <w:color w:val="000000"/>
          <w:lang w:eastAsia="lt-LT"/>
        </w:rPr>
        <w:t>isi fizinės apsaugos sistemos darbuotojai turi būti supažindinti su fizinę saugą reglamentuojančiais teisės aktais, kitais dokumentais, skirtais fizinei saugai užtikrinti ir nustatančiais fizinės saugos sistemos darbuotojo funkcija</w:t>
      </w:r>
      <w:r>
        <w:rPr>
          <w:color w:val="000000"/>
          <w:lang w:eastAsia="lt-LT"/>
        </w:rPr>
        <w:t>s, ir juos žinoti.</w:t>
      </w:r>
    </w:p>
    <w:p w:rsidR="008423F1" w:rsidRDefault="00B63E11">
      <w:pPr>
        <w:suppressAutoHyphens/>
        <w:ind w:firstLine="567"/>
        <w:jc w:val="both"/>
        <w:rPr>
          <w:color w:val="000000"/>
          <w:lang w:eastAsia="lt-LT"/>
        </w:rPr>
      </w:pPr>
      <w:r>
        <w:rPr>
          <w:color w:val="000000"/>
          <w:lang w:eastAsia="lt-LT"/>
        </w:rPr>
        <w:t>24</w:t>
      </w:r>
      <w:r>
        <w:rPr>
          <w:color w:val="000000"/>
          <w:lang w:eastAsia="lt-LT"/>
        </w:rPr>
        <w:t>.</w:t>
      </w:r>
      <w:r>
        <w:t xml:space="preserve"> Į</w:t>
      </w:r>
      <w:r>
        <w:rPr>
          <w:color w:val="000000"/>
          <w:lang w:eastAsia="lt-LT"/>
        </w:rPr>
        <w:t>monės vadovo, jam prekes, paslaugas teikiančio ir (ar) darbus vykdančio asmens darbuotojai, kurių pareigos tiesiogiai nesusijusios su fizine apsauga, turi būti supažindinti su objekto fizinės saugos tvarka. Objekto ir paslaugas teikiančio tiekėjo darbuotoj</w:t>
      </w:r>
      <w:r>
        <w:rPr>
          <w:color w:val="000000"/>
          <w:lang w:eastAsia="lt-LT"/>
        </w:rPr>
        <w:t>ai turi žinoti, kaip elgtis bandymo neteisėtai patekti arba neteisėto patekimo į objektą atveju, bandymo neteisėtai užvaldyti ir (arba) panaudoti vertybes arba įrenginius, užtikrinančius normalią objekto veiklą, atveju, kitos neteisėtos veikos atveju bei g</w:t>
      </w:r>
      <w:r>
        <w:rPr>
          <w:color w:val="000000"/>
          <w:lang w:eastAsia="lt-LT"/>
        </w:rPr>
        <w:t xml:space="preserve">rasinimo atlikti šias neteisėtas veikas atvejais. </w:t>
      </w:r>
    </w:p>
    <w:p w:rsidR="008423F1" w:rsidRDefault="00B63E11">
      <w:pPr>
        <w:ind w:firstLine="567"/>
        <w:jc w:val="both"/>
        <w:rPr>
          <w:color w:val="000000"/>
          <w:lang w:eastAsia="lt-LT"/>
        </w:rPr>
      </w:pPr>
      <w:r>
        <w:rPr>
          <w:color w:val="000000"/>
          <w:lang w:eastAsia="lt-LT"/>
        </w:rPr>
        <w:t>25</w:t>
      </w:r>
      <w:r>
        <w:rPr>
          <w:color w:val="000000"/>
          <w:lang w:eastAsia="lt-LT"/>
        </w:rPr>
        <w:t>. Įmonė, valdanti bent vieną ypatingos svarbos objektą (centrinės dispečerinė, vandens gerinimo įrenginiai)  privalo ne rečiau kaip kartą per metus organizuoti įmonės lygio (prieš 20 darbo dienų info</w:t>
      </w:r>
      <w:r>
        <w:rPr>
          <w:color w:val="000000"/>
          <w:lang w:eastAsia="lt-LT"/>
        </w:rPr>
        <w:t>rmuoti Aplinkos ministeriją, kuri dalyvaus stebėtojų teisėmis, ir pagal poreikį reikiamas institucijas) funkcines pratybas. Jų metu tikrinamas:</w:t>
      </w:r>
    </w:p>
    <w:p w:rsidR="008423F1" w:rsidRDefault="00B63E11">
      <w:pPr>
        <w:ind w:firstLine="567"/>
        <w:jc w:val="both"/>
        <w:rPr>
          <w:color w:val="000000"/>
          <w:szCs w:val="24"/>
          <w:lang w:eastAsia="lt-LT"/>
        </w:rPr>
      </w:pPr>
      <w:r>
        <w:rPr>
          <w:color w:val="000000"/>
          <w:szCs w:val="24"/>
          <w:lang w:eastAsia="lt-LT"/>
        </w:rPr>
        <w:t>25.1</w:t>
      </w:r>
      <w:r>
        <w:rPr>
          <w:color w:val="000000"/>
          <w:szCs w:val="24"/>
          <w:lang w:eastAsia="lt-LT"/>
        </w:rPr>
        <w:t>. aukštesniu parengties lygiu aktyvuojamų priemonių įgyvendinimas;</w:t>
      </w:r>
    </w:p>
    <w:p w:rsidR="008423F1" w:rsidRDefault="00B63E11">
      <w:pPr>
        <w:ind w:firstLine="567"/>
        <w:jc w:val="both"/>
        <w:rPr>
          <w:color w:val="000000"/>
          <w:szCs w:val="24"/>
          <w:lang w:eastAsia="lt-LT"/>
        </w:rPr>
      </w:pPr>
      <w:r>
        <w:rPr>
          <w:color w:val="000000"/>
          <w:szCs w:val="24"/>
          <w:lang w:eastAsia="lt-LT"/>
        </w:rPr>
        <w:t>25.2</w:t>
      </w:r>
      <w:r>
        <w:rPr>
          <w:color w:val="000000"/>
          <w:szCs w:val="24"/>
          <w:lang w:eastAsia="lt-LT"/>
        </w:rPr>
        <w:t>. darbuotojų ir techninės infra</w:t>
      </w:r>
      <w:r>
        <w:rPr>
          <w:color w:val="000000"/>
          <w:szCs w:val="24"/>
          <w:lang w:eastAsia="lt-LT"/>
        </w:rPr>
        <w:t xml:space="preserve">struktūros atsparumas (atsparumas neigiamiems veiksniams tikrinamas konkrečiomis pratybomis, kurias numato Vidaus reikalų ministerija ir krašto apsaugos sistemos </w:t>
      </w:r>
      <w:r>
        <w:t xml:space="preserve">institucijos, </w:t>
      </w:r>
      <w:r>
        <w:rPr>
          <w:color w:val="000000"/>
          <w:szCs w:val="24"/>
          <w:lang w:eastAsia="lt-LT"/>
        </w:rPr>
        <w:t>atsižvelgdamos į tuo metu aktualias ar netolimoje ateityje išaugsiančias grėsmes</w:t>
      </w:r>
      <w:r>
        <w:rPr>
          <w:color w:val="000000"/>
          <w:szCs w:val="24"/>
          <w:lang w:eastAsia="lt-LT"/>
        </w:rPr>
        <w:t>. Neigiamiems veiksniams sukurti gali būti pasitelktos ir kitos institucijos).</w:t>
      </w:r>
    </w:p>
    <w:p w:rsidR="008423F1" w:rsidRDefault="00B63E11">
      <w:pPr>
        <w:ind w:firstLine="567"/>
        <w:jc w:val="both"/>
        <w:rPr>
          <w:color w:val="000000"/>
          <w:lang w:eastAsia="lt-LT"/>
        </w:rPr>
      </w:pPr>
      <w:r>
        <w:rPr>
          <w:color w:val="000000"/>
          <w:lang w:eastAsia="lt-LT"/>
        </w:rPr>
        <w:t>26</w:t>
      </w:r>
      <w:r>
        <w:rPr>
          <w:color w:val="000000"/>
          <w:lang w:eastAsia="lt-LT"/>
        </w:rPr>
        <w:t xml:space="preserve">. Įmonės, teikdamos derinti saugumo planus, privalo kartu pateikti taikytinoms saugumo užtikrinimo ir reagavimo priemonėms, atsižvelgus į grėsmės lygį, pagrįsti valdymo </w:t>
      </w:r>
      <w:r>
        <w:rPr>
          <w:color w:val="000000"/>
          <w:lang w:eastAsia="lt-LT"/>
        </w:rPr>
        <w:t>centrų  (centrinės dispečerinės) ir vandens gerinimo įrenginių Ypatingos svarbos objektų apsaugos korteles pagal Reikalavimų 1 priede nurodytą formą; vandenvietėms  ir (arba) gręžiniams, vandens pakėlimo siurblinėms (</w:t>
      </w:r>
      <w:r>
        <w:rPr>
          <w:color w:val="000000"/>
        </w:rPr>
        <w:t xml:space="preserve">kai siurblinė turi </w:t>
      </w:r>
      <w:proofErr w:type="spellStart"/>
      <w:r>
        <w:rPr>
          <w:color w:val="000000"/>
        </w:rPr>
        <w:t>beslėgį</w:t>
      </w:r>
      <w:proofErr w:type="spellEnd"/>
      <w:r>
        <w:rPr>
          <w:color w:val="000000"/>
        </w:rPr>
        <w:t xml:space="preserve"> rezervuarą)</w:t>
      </w:r>
      <w:r>
        <w:rPr>
          <w:color w:val="000000"/>
          <w:lang w:eastAsia="lt-LT"/>
        </w:rPr>
        <w:t>,</w:t>
      </w:r>
      <w:r>
        <w:rPr>
          <w:color w:val="000000"/>
          <w:lang w:eastAsia="lt-LT"/>
        </w:rPr>
        <w:t xml:space="preserve"> paruošto vandens kaupimo  rezervuarams ir </w:t>
      </w:r>
      <w:r>
        <w:t xml:space="preserve">nuotekų valykloms, didesnėms kaip 2000 GE, </w:t>
      </w:r>
      <w:r>
        <w:rPr>
          <w:color w:val="000000"/>
          <w:lang w:eastAsia="lt-LT"/>
        </w:rPr>
        <w:t>Apsaugos priemonių inventorizacijos korteles pagal Reikalavimų 2 priede nurodytą formą.</w:t>
      </w:r>
    </w:p>
    <w:p w:rsidR="008423F1" w:rsidRDefault="00B63E11">
      <w:pPr>
        <w:ind w:firstLine="567"/>
        <w:jc w:val="both"/>
        <w:rPr>
          <w:color w:val="000000"/>
          <w:szCs w:val="24"/>
          <w:lang w:eastAsia="lt-LT"/>
        </w:rPr>
      </w:pPr>
      <w:r>
        <w:rPr>
          <w:color w:val="000000"/>
          <w:szCs w:val="24"/>
          <w:lang w:eastAsia="lt-LT"/>
        </w:rPr>
        <w:t>27</w:t>
      </w:r>
      <w:r>
        <w:rPr>
          <w:color w:val="000000"/>
          <w:szCs w:val="24"/>
          <w:lang w:eastAsia="lt-LT"/>
        </w:rPr>
        <w:t>. Įmonės kiekvienais metais iki lapkričio 1 d. teikia Aplinkos ministerijai,</w:t>
      </w:r>
      <w:r>
        <w:rPr>
          <w:color w:val="000000"/>
          <w:szCs w:val="24"/>
          <w:lang w:eastAsia="lt-LT"/>
        </w:rPr>
        <w:t xml:space="preserve"> Viešojo saugumo tarnybai prie Vidaus reikalų ministerijos ir įmonę valdančioms savivaldybėms ataskaitą apie saugumo plane numatytų priemonių įgyvendinimą (objektų, atitinkančių ir neatitinkančių reikalavimus, sąrašai, planuojami mokymai ir pratybos su nur</w:t>
      </w:r>
      <w:r>
        <w:rPr>
          <w:color w:val="000000"/>
          <w:szCs w:val="24"/>
          <w:lang w:eastAsia="lt-LT"/>
        </w:rPr>
        <w:t>odyta preliminaria data, per paskutinius 12 mėnesius įvykusių incidentų apžvalga) ir patikslintas Ypatingos svarbos objektų apsaugos ir Apsaugos priemonių inventorizacijos korteles.</w:t>
      </w:r>
      <w:r>
        <w:t xml:space="preserve"> </w:t>
      </w:r>
      <w:r>
        <w:rPr>
          <w:color w:val="000000"/>
          <w:szCs w:val="24"/>
          <w:lang w:eastAsia="lt-LT"/>
        </w:rPr>
        <w:t>Ataskaitose, Ypatingos svarbos objektų apsaugos ir Apsaugos priemonių inve</w:t>
      </w:r>
      <w:r>
        <w:rPr>
          <w:color w:val="000000"/>
          <w:szCs w:val="24"/>
          <w:lang w:eastAsia="lt-LT"/>
        </w:rPr>
        <w:t xml:space="preserve">ntorizacijos kortelėse pateikta informacija viešai neskelbiama. Aplinkos ministerija ir Viešojo saugumo tarnyba, per 3 mėnesius nuo informacijos gavimo dienos pagal kompetenciją įvertinusi ataskaitą ir (ar) Ypatingos svarbos objektų apsaugos </w:t>
      </w:r>
      <w:r>
        <w:rPr>
          <w:color w:val="000000"/>
          <w:lang w:eastAsia="lt-LT"/>
        </w:rPr>
        <w:t xml:space="preserve">kortelėse </w:t>
      </w:r>
      <w:r>
        <w:rPr>
          <w:color w:val="000000"/>
          <w:szCs w:val="24"/>
          <w:lang w:eastAsia="lt-LT"/>
        </w:rPr>
        <w:t>ir (</w:t>
      </w:r>
      <w:r>
        <w:rPr>
          <w:color w:val="000000"/>
          <w:szCs w:val="24"/>
          <w:lang w:eastAsia="lt-LT"/>
        </w:rPr>
        <w:t>ar) Apsaugos priemonių inventorizacijos kortelėse pateiktą informaciją, pateikia išvadas įmonėms ir savivaldybėms. Vertinant atskaitose ir minėtose kortelėse pateiktą informaciją gali būti atliekamas faktinės situacijos įvertinimas vietoje.</w:t>
      </w:r>
    </w:p>
    <w:p w:rsidR="008423F1" w:rsidRDefault="00B63E11">
      <w:pPr>
        <w:ind w:firstLine="567"/>
        <w:jc w:val="both"/>
        <w:rPr>
          <w:color w:val="000000"/>
          <w:szCs w:val="24"/>
          <w:lang w:eastAsia="lt-LT"/>
        </w:rPr>
      </w:pPr>
      <w:r>
        <w:rPr>
          <w:color w:val="000000"/>
          <w:szCs w:val="24"/>
          <w:lang w:eastAsia="lt-LT"/>
        </w:rPr>
        <w:t>28</w:t>
      </w:r>
      <w:r>
        <w:rPr>
          <w:color w:val="000000"/>
          <w:szCs w:val="24"/>
          <w:lang w:eastAsia="lt-LT"/>
        </w:rPr>
        <w:t>. Ypating</w:t>
      </w:r>
      <w:r>
        <w:rPr>
          <w:color w:val="000000"/>
          <w:szCs w:val="24"/>
          <w:lang w:eastAsia="lt-LT"/>
        </w:rPr>
        <w:t xml:space="preserve">os svarbos objektų apsaugos ir Apsaugos priemonių inventorizacijos kortelių pakeitimai taip pat derinami su </w:t>
      </w:r>
      <w:r>
        <w:rPr>
          <w:color w:val="000000"/>
        </w:rPr>
        <w:t xml:space="preserve">Policijos departamentu prie Lietuvos Respublikos vidaus reikalų ministerijos, o jei įmonės objektai yra pasienio ruože ar pasienio kontrolės punkte </w:t>
      </w:r>
      <w:r>
        <w:rPr>
          <w:color w:val="000000"/>
        </w:rPr>
        <w:t>– ir su Valstybės sienos apsaugos tarnyba prie Lietuvos Respublikos vidaus reikalų ministerijos, jeigu tie pakeitimai susiję su minėtoms institucijoms numatytais veiksmais ar priemonėmis.</w:t>
      </w:r>
      <w:r>
        <w:rPr>
          <w:color w:val="000000"/>
          <w:szCs w:val="24"/>
          <w:lang w:eastAsia="lt-LT"/>
        </w:rPr>
        <w:t xml:space="preserve"> </w:t>
      </w:r>
      <w:r>
        <w:rPr>
          <w:color w:val="000000"/>
        </w:rPr>
        <w:t>Policijos departamentas prie Lietuvos Respublikos vidaus reikalų min</w:t>
      </w:r>
      <w:r>
        <w:rPr>
          <w:color w:val="000000"/>
        </w:rPr>
        <w:t>isterijos</w:t>
      </w:r>
      <w:r>
        <w:rPr>
          <w:color w:val="000000"/>
          <w:szCs w:val="24"/>
          <w:lang w:eastAsia="lt-LT"/>
        </w:rPr>
        <w:t xml:space="preserve"> ir</w:t>
      </w:r>
      <w:r>
        <w:rPr>
          <w:color w:val="000000"/>
        </w:rPr>
        <w:t xml:space="preserve"> Valstybės sienos apsaugos tarnyba prie Lietuvos Respublikos vidaus reikalų ministerijos</w:t>
      </w:r>
      <w:r>
        <w:rPr>
          <w:color w:val="000000"/>
          <w:szCs w:val="24"/>
          <w:lang w:eastAsia="lt-LT"/>
        </w:rPr>
        <w:t xml:space="preserve">  per 3 mėnesius nuo minėtų kortelių gavimo dienos pateikia išvadas įmonėms.</w:t>
      </w:r>
    </w:p>
    <w:p w:rsidR="008423F1" w:rsidRDefault="00B63E11">
      <w:pPr>
        <w:suppressAutoHyphens/>
        <w:jc w:val="center"/>
        <w:rPr>
          <w:b/>
          <w:bCs/>
          <w:caps/>
          <w:color w:val="000000"/>
          <w:szCs w:val="24"/>
          <w:lang w:eastAsia="lt-LT"/>
        </w:rPr>
      </w:pPr>
    </w:p>
    <w:p w:rsidR="008423F1" w:rsidRDefault="00B63E11">
      <w:pPr>
        <w:suppressAutoHyphens/>
        <w:jc w:val="center"/>
        <w:rPr>
          <w:b/>
          <w:bCs/>
          <w:caps/>
          <w:color w:val="000000"/>
          <w:szCs w:val="24"/>
          <w:lang w:eastAsia="lt-LT"/>
        </w:rPr>
      </w:pPr>
      <w:r>
        <w:rPr>
          <w:b/>
          <w:bCs/>
          <w:caps/>
          <w:color w:val="000000"/>
          <w:szCs w:val="24"/>
          <w:lang w:eastAsia="lt-LT"/>
        </w:rPr>
        <w:t>v</w:t>
      </w:r>
      <w:r>
        <w:rPr>
          <w:b/>
          <w:bCs/>
          <w:caps/>
          <w:color w:val="000000"/>
          <w:szCs w:val="24"/>
          <w:lang w:eastAsia="lt-LT"/>
        </w:rPr>
        <w:t xml:space="preserve"> skyrius</w:t>
      </w:r>
    </w:p>
    <w:p w:rsidR="008423F1" w:rsidRDefault="00B63E11">
      <w:pPr>
        <w:suppressAutoHyphens/>
        <w:jc w:val="center"/>
        <w:rPr>
          <w:b/>
          <w:bCs/>
          <w:caps/>
          <w:color w:val="000000"/>
          <w:szCs w:val="24"/>
          <w:lang w:eastAsia="lt-LT"/>
        </w:rPr>
      </w:pPr>
      <w:r>
        <w:rPr>
          <w:b/>
          <w:bCs/>
          <w:caps/>
          <w:color w:val="000000"/>
          <w:szCs w:val="24"/>
          <w:lang w:eastAsia="lt-LT"/>
        </w:rPr>
        <w:t>VEIKLOS APSAUGOS REIKALAVIMAI</w:t>
      </w:r>
    </w:p>
    <w:p w:rsidR="008423F1" w:rsidRDefault="008423F1">
      <w:pPr>
        <w:suppressAutoHyphens/>
        <w:ind w:firstLine="567"/>
        <w:rPr>
          <w:szCs w:val="24"/>
          <w:lang w:eastAsia="lt-LT"/>
        </w:rPr>
      </w:pPr>
    </w:p>
    <w:p w:rsidR="008423F1" w:rsidRDefault="00B63E11">
      <w:pPr>
        <w:suppressAutoHyphens/>
        <w:ind w:firstLine="567"/>
        <w:jc w:val="both"/>
        <w:rPr>
          <w:lang w:eastAsia="lt-LT"/>
        </w:rPr>
      </w:pPr>
      <w:r>
        <w:rPr>
          <w:lang w:eastAsia="lt-LT"/>
        </w:rPr>
        <w:t>29</w:t>
      </w:r>
      <w:r>
        <w:rPr>
          <w:lang w:eastAsia="lt-LT"/>
        </w:rPr>
        <w:t>. Įmonės veiklos apsaugai</w:t>
      </w:r>
      <w:r>
        <w:rPr>
          <w:lang w:eastAsia="lt-LT"/>
        </w:rPr>
        <w:t xml:space="preserve"> taikomos personalo saugumo, informacinio saugumo priemonės ir numatomos kompensuojančios priemonės.</w:t>
      </w:r>
    </w:p>
    <w:p w:rsidR="008423F1" w:rsidRDefault="00B63E11">
      <w:pPr>
        <w:suppressAutoHyphens/>
        <w:ind w:firstLine="567"/>
        <w:jc w:val="both"/>
        <w:rPr>
          <w:szCs w:val="24"/>
          <w:lang w:eastAsia="lt-LT"/>
        </w:rPr>
      </w:pPr>
      <w:r>
        <w:rPr>
          <w:szCs w:val="24"/>
          <w:lang w:eastAsia="lt-LT"/>
        </w:rPr>
        <w:t>30</w:t>
      </w:r>
      <w:r>
        <w:rPr>
          <w:szCs w:val="24"/>
          <w:lang w:eastAsia="lt-LT"/>
        </w:rPr>
        <w:t>. Personalo saugumo priemonės – įmonės saugumo planuose numatyti periodinius įmonės darbuotojų mokymus, užtikrinančius įmonės fizinio, kibernetinio s</w:t>
      </w:r>
      <w:r>
        <w:rPr>
          <w:szCs w:val="24"/>
          <w:lang w:eastAsia="lt-LT"/>
        </w:rPr>
        <w:t>augumo ir informacijos slaptumo reikalavimų laikymąsi ir personalo atsparumą neteisėtam poveikiui.</w:t>
      </w:r>
    </w:p>
    <w:p w:rsidR="008423F1" w:rsidRDefault="00B63E11">
      <w:pPr>
        <w:suppressAutoHyphens/>
        <w:ind w:firstLine="567"/>
        <w:jc w:val="both"/>
        <w:rPr>
          <w:szCs w:val="24"/>
          <w:lang w:eastAsia="lt-LT"/>
        </w:rPr>
      </w:pPr>
      <w:r>
        <w:rPr>
          <w:szCs w:val="24"/>
          <w:lang w:eastAsia="lt-LT"/>
        </w:rPr>
        <w:t>31</w:t>
      </w:r>
      <w:r>
        <w:rPr>
          <w:szCs w:val="24"/>
          <w:lang w:eastAsia="lt-LT"/>
        </w:rPr>
        <w:t>. Kompensuojančios priemonės – pateikiama informacija apie  kompensuojančias priemones, naudojamas sugedus ar neveikiant signalizacijai, ryšio priemonė</w:t>
      </w:r>
      <w:r>
        <w:rPr>
          <w:szCs w:val="24"/>
          <w:lang w:eastAsia="lt-LT"/>
        </w:rPr>
        <w:t>ms ir kitoms su apsauga susijusioms sistemoms.</w:t>
      </w:r>
    </w:p>
    <w:p w:rsidR="008423F1" w:rsidRDefault="00B63E11">
      <w:pPr>
        <w:suppressAutoHyphens/>
        <w:ind w:firstLine="567"/>
        <w:jc w:val="both"/>
        <w:rPr>
          <w:szCs w:val="24"/>
          <w:lang w:eastAsia="lt-LT"/>
        </w:rPr>
      </w:pPr>
      <w:r>
        <w:rPr>
          <w:szCs w:val="24"/>
          <w:lang w:eastAsia="lt-LT"/>
        </w:rPr>
        <w:t>32</w:t>
      </w:r>
      <w:r>
        <w:rPr>
          <w:szCs w:val="24"/>
          <w:lang w:eastAsia="lt-LT"/>
        </w:rPr>
        <w:t>. Informacinio saugumo priemonės:</w:t>
      </w:r>
    </w:p>
    <w:p w:rsidR="008423F1" w:rsidRDefault="00B63E11">
      <w:pPr>
        <w:suppressAutoHyphens/>
        <w:ind w:firstLine="567"/>
        <w:jc w:val="both"/>
        <w:rPr>
          <w:szCs w:val="24"/>
          <w:lang w:eastAsia="lt-LT"/>
        </w:rPr>
      </w:pPr>
      <w:r>
        <w:rPr>
          <w:szCs w:val="24"/>
          <w:lang w:eastAsia="lt-LT"/>
        </w:rPr>
        <w:t>32.1</w:t>
      </w:r>
      <w:r>
        <w:rPr>
          <w:szCs w:val="24"/>
          <w:lang w:eastAsia="lt-LT"/>
        </w:rPr>
        <w:t xml:space="preserve">. Įmonės, kurioms patikėta įslaptinta informacija, privalo griežtai laikytis Valstybės ir tarnybos paslapčių įstatyme nustatyto principo „būtina žinoti“. </w:t>
      </w:r>
    </w:p>
    <w:p w:rsidR="008423F1" w:rsidRDefault="00B63E11">
      <w:pPr>
        <w:suppressAutoHyphens/>
        <w:ind w:firstLine="567"/>
        <w:jc w:val="both"/>
        <w:rPr>
          <w:szCs w:val="24"/>
          <w:lang w:eastAsia="lt-LT"/>
        </w:rPr>
      </w:pPr>
      <w:r>
        <w:rPr>
          <w:szCs w:val="24"/>
          <w:lang w:eastAsia="lt-LT"/>
        </w:rPr>
        <w:t>32.2</w:t>
      </w:r>
      <w:r>
        <w:rPr>
          <w:szCs w:val="24"/>
          <w:lang w:eastAsia="lt-LT"/>
        </w:rPr>
        <w:t>. Turi būti užtikrintas objekto fizinės saugos kompiuterinių ir informacinių sistemų pajėgumas išlikti atsparioms nuo atsitiktinių įvykių ar neteisėtų veiksmų, kurie keltų pavojų kaupiamos, saugomos, apdorojamos ir perduodamos informacijos ar duomenų konfi</w:t>
      </w:r>
      <w:r>
        <w:rPr>
          <w:szCs w:val="24"/>
          <w:lang w:eastAsia="lt-LT"/>
        </w:rPr>
        <w:t>dencialumui, vientisumui ir prieinamumui.</w:t>
      </w:r>
    </w:p>
    <w:p w:rsidR="008423F1" w:rsidRDefault="00B63E11">
      <w:pPr>
        <w:suppressAutoHyphens/>
        <w:ind w:firstLine="567"/>
        <w:jc w:val="both"/>
        <w:rPr>
          <w:szCs w:val="24"/>
          <w:lang w:eastAsia="lt-LT"/>
        </w:rPr>
      </w:pPr>
      <w:r>
        <w:rPr>
          <w:szCs w:val="24"/>
          <w:lang w:eastAsia="lt-LT"/>
        </w:rPr>
        <w:t>32.3</w:t>
      </w:r>
      <w:r>
        <w:rPr>
          <w:szCs w:val="24"/>
          <w:lang w:eastAsia="lt-LT"/>
        </w:rPr>
        <w:t>. Įslaptintos informacijos apsaugai užtikrinti būtina kompleksiškai taikyti šiuos reikalavimus:</w:t>
      </w:r>
    </w:p>
    <w:p w:rsidR="008423F1" w:rsidRDefault="00B63E11">
      <w:pPr>
        <w:suppressAutoHyphens/>
        <w:ind w:firstLine="567"/>
        <w:jc w:val="both"/>
        <w:rPr>
          <w:szCs w:val="24"/>
          <w:lang w:eastAsia="lt-LT"/>
        </w:rPr>
      </w:pPr>
      <w:r>
        <w:rPr>
          <w:szCs w:val="24"/>
          <w:lang w:eastAsia="lt-LT"/>
        </w:rPr>
        <w:t>32.3.1</w:t>
      </w:r>
      <w:r>
        <w:rPr>
          <w:szCs w:val="24"/>
          <w:lang w:eastAsia="lt-LT"/>
        </w:rPr>
        <w:t>. personalo patikimumo užtikrinimo;</w:t>
      </w:r>
    </w:p>
    <w:p w:rsidR="008423F1" w:rsidRDefault="00B63E11">
      <w:pPr>
        <w:suppressAutoHyphens/>
        <w:ind w:firstLine="567"/>
        <w:jc w:val="both"/>
        <w:rPr>
          <w:szCs w:val="24"/>
          <w:lang w:eastAsia="lt-LT"/>
        </w:rPr>
      </w:pPr>
      <w:r>
        <w:rPr>
          <w:szCs w:val="24"/>
          <w:lang w:eastAsia="lt-LT"/>
        </w:rPr>
        <w:t>32.3.2</w:t>
      </w:r>
      <w:r>
        <w:rPr>
          <w:szCs w:val="24"/>
          <w:lang w:eastAsia="lt-LT"/>
        </w:rPr>
        <w:t>. įslaptintos informacijos administravimo;</w:t>
      </w:r>
    </w:p>
    <w:p w:rsidR="008423F1" w:rsidRDefault="00B63E11">
      <w:pPr>
        <w:suppressAutoHyphens/>
        <w:ind w:firstLine="567"/>
        <w:jc w:val="both"/>
        <w:rPr>
          <w:szCs w:val="24"/>
          <w:lang w:eastAsia="lt-LT"/>
        </w:rPr>
      </w:pPr>
      <w:r>
        <w:rPr>
          <w:szCs w:val="24"/>
          <w:lang w:eastAsia="lt-LT"/>
        </w:rPr>
        <w:t>32.3.3</w:t>
      </w:r>
      <w:r>
        <w:rPr>
          <w:szCs w:val="24"/>
          <w:lang w:eastAsia="lt-LT"/>
        </w:rPr>
        <w:t xml:space="preserve">. </w:t>
      </w:r>
      <w:r>
        <w:rPr>
          <w:szCs w:val="24"/>
          <w:lang w:eastAsia="lt-LT"/>
        </w:rPr>
        <w:t>įslaptintos informacijos fizinės apsaugos.</w:t>
      </w:r>
    </w:p>
    <w:p w:rsidR="008423F1" w:rsidRDefault="00B63E11">
      <w:pPr>
        <w:suppressAutoHyphens/>
        <w:ind w:firstLine="567"/>
        <w:jc w:val="both"/>
        <w:rPr>
          <w:szCs w:val="24"/>
          <w:lang w:eastAsia="lt-LT"/>
        </w:rPr>
      </w:pPr>
      <w:r>
        <w:rPr>
          <w:szCs w:val="24"/>
          <w:lang w:eastAsia="lt-LT"/>
        </w:rPr>
        <w:t>33</w:t>
      </w:r>
      <w:r>
        <w:rPr>
          <w:szCs w:val="24"/>
          <w:lang w:eastAsia="lt-LT"/>
        </w:rPr>
        <w:t>. Įmonės privalo nustatyti neskelbtinos informacijos apsaugos principus, apsaugos organizavimą ir informacinių išteklių (informacijos, dokumentų, techninės ir programinės įrangos) valdymo ypatumus:</w:t>
      </w:r>
    </w:p>
    <w:p w:rsidR="008423F1" w:rsidRDefault="00B63E11">
      <w:pPr>
        <w:suppressAutoHyphens/>
        <w:ind w:firstLine="567"/>
        <w:jc w:val="both"/>
        <w:rPr>
          <w:lang w:eastAsia="lt-LT"/>
        </w:rPr>
      </w:pPr>
      <w:r>
        <w:rPr>
          <w:lang w:eastAsia="lt-LT"/>
        </w:rPr>
        <w:t>33.1</w:t>
      </w:r>
      <w:r>
        <w:rPr>
          <w:lang w:eastAsia="lt-LT"/>
        </w:rPr>
        <w:t>. Įmonėse turi būti nuosekliai laikomasi principo „būtina darbui“. Tai reiškia, kad darbuotojams, valdymo organų nariams ir tretiesiems asmenims teisė gauti įmonės konfidencialią, komercinę (gamybos) paslaptį sudarančią informaciją ir (ar) prieigą prie jo</w:t>
      </w:r>
      <w:r>
        <w:rPr>
          <w:lang w:eastAsia="lt-LT"/>
        </w:rPr>
        <w:t>s gali būti suteikta tik, kiek ji būtina vykdant konkrečias darbo ir kitas su įmone susijusias funkcijas, įsipareigojimus pagal sudarytus sandorius ar teisės aktuose numatytas pareigas ir pasirašius konfidencialumo įsipareigojimą.</w:t>
      </w:r>
    </w:p>
    <w:p w:rsidR="008423F1" w:rsidRDefault="00B63E11">
      <w:pPr>
        <w:suppressAutoHyphens/>
        <w:ind w:firstLine="567"/>
        <w:jc w:val="both"/>
        <w:rPr>
          <w:szCs w:val="24"/>
          <w:lang w:eastAsia="lt-LT"/>
        </w:rPr>
      </w:pPr>
      <w:r>
        <w:rPr>
          <w:szCs w:val="24"/>
          <w:lang w:eastAsia="lt-LT"/>
        </w:rPr>
        <w:t>33.2</w:t>
      </w:r>
      <w:r>
        <w:rPr>
          <w:szCs w:val="24"/>
          <w:lang w:eastAsia="lt-LT"/>
        </w:rPr>
        <w:t>. Neskelbtinos in</w:t>
      </w:r>
      <w:r>
        <w:rPr>
          <w:szCs w:val="24"/>
          <w:lang w:eastAsia="lt-LT"/>
        </w:rPr>
        <w:t>formacijos apsauga turi remtis rizikos valdymo procesu. Periodiškai nustatoma, kokia neskelbtina informacija valdoma, įvertinama informacijos praradimo ir nesankcionuoto atskleidimo tikimybė ir poveikis, planuojamos organizacinės ir techninės priemonės, pa</w:t>
      </w:r>
      <w:r>
        <w:rPr>
          <w:szCs w:val="24"/>
          <w:lang w:eastAsia="lt-LT"/>
        </w:rPr>
        <w:t xml:space="preserve">dėsiančios sumažinti riziką iki priimtino lygio. </w:t>
      </w:r>
    </w:p>
    <w:p w:rsidR="008423F1" w:rsidRDefault="00B63E11">
      <w:pPr>
        <w:suppressAutoHyphens/>
        <w:ind w:firstLine="567"/>
        <w:jc w:val="both"/>
        <w:rPr>
          <w:lang w:eastAsia="lt-LT"/>
        </w:rPr>
      </w:pPr>
      <w:r>
        <w:rPr>
          <w:lang w:eastAsia="lt-LT"/>
        </w:rPr>
        <w:t>33.3</w:t>
      </w:r>
      <w:r>
        <w:rPr>
          <w:lang w:eastAsia="lt-LT"/>
        </w:rPr>
        <w:t>. Įmonių valdymo organų patvirtintuose dokumentuose turi būti nustatytos įmonių kolegialių organų, įmonių vadovų, struktūrinių padalinių vadovų ir darbuotojų teisės ir pareigos, funkcijos, uždavinia</w:t>
      </w:r>
      <w:r>
        <w:rPr>
          <w:lang w:eastAsia="lt-LT"/>
        </w:rPr>
        <w:t>i ir atsakomybė klasifikuojant neskelbtiną informaciją ir užtikrinant šios informacijos administravimą ir apsaugą.</w:t>
      </w:r>
    </w:p>
    <w:p w:rsidR="008423F1" w:rsidRDefault="00B63E11">
      <w:pPr>
        <w:suppressAutoHyphens/>
        <w:ind w:firstLine="567"/>
        <w:jc w:val="both"/>
        <w:rPr>
          <w:lang w:eastAsia="lt-LT"/>
        </w:rPr>
      </w:pPr>
      <w:r>
        <w:rPr>
          <w:lang w:eastAsia="lt-LT"/>
        </w:rPr>
        <w:t>34</w:t>
      </w:r>
      <w:r>
        <w:rPr>
          <w:lang w:eastAsia="lt-LT"/>
        </w:rPr>
        <w:t>. Įmonės privalo užtikrinti nepertraukiamą saugos sistemos (objekto vartai, vaizdo stebėjimo sistema, signalizacija, įeigos kontrolė,</w:t>
      </w:r>
      <w:r>
        <w:rPr>
          <w:lang w:eastAsia="lt-LT"/>
        </w:rPr>
        <w:t xml:space="preserve"> pagrindinės ir atsarginės ryšio sistemos, gamybinio proceso valdymo įranga) veikimą, net jei objekte yra greitai paleidžiamas generatorius, privalo būti prijungtos prie nepertraukiamo maitinimo šaltinių (UPS).</w:t>
      </w:r>
    </w:p>
    <w:p w:rsidR="008423F1" w:rsidRDefault="00B63E11">
      <w:pPr>
        <w:suppressAutoHyphens/>
        <w:jc w:val="center"/>
        <w:rPr>
          <w:b/>
          <w:bCs/>
          <w:caps/>
          <w:color w:val="000000"/>
          <w:szCs w:val="24"/>
          <w:lang w:eastAsia="lt-LT"/>
        </w:rPr>
      </w:pPr>
    </w:p>
    <w:p w:rsidR="008423F1" w:rsidRDefault="00B63E11">
      <w:pPr>
        <w:suppressAutoHyphens/>
        <w:jc w:val="center"/>
        <w:rPr>
          <w:b/>
          <w:bCs/>
          <w:caps/>
          <w:color w:val="000000"/>
          <w:szCs w:val="24"/>
          <w:lang w:eastAsia="lt-LT"/>
        </w:rPr>
      </w:pPr>
      <w:r>
        <w:rPr>
          <w:b/>
          <w:bCs/>
          <w:caps/>
          <w:color w:val="000000"/>
          <w:szCs w:val="24"/>
          <w:lang w:eastAsia="lt-LT"/>
        </w:rPr>
        <w:t>VI</w:t>
      </w:r>
      <w:r>
        <w:rPr>
          <w:b/>
          <w:bCs/>
          <w:caps/>
          <w:color w:val="000000"/>
          <w:szCs w:val="24"/>
          <w:lang w:eastAsia="lt-LT"/>
        </w:rPr>
        <w:t xml:space="preserve"> SKYRIUS</w:t>
      </w:r>
    </w:p>
    <w:p w:rsidR="008423F1" w:rsidRDefault="00B63E11">
      <w:pPr>
        <w:suppressAutoHyphens/>
        <w:ind w:firstLine="567"/>
        <w:jc w:val="center"/>
        <w:rPr>
          <w:b/>
          <w:bCs/>
          <w:lang w:eastAsia="lt-LT"/>
        </w:rPr>
      </w:pPr>
      <w:r>
        <w:rPr>
          <w:b/>
          <w:bCs/>
          <w:lang w:eastAsia="lt-LT"/>
        </w:rPr>
        <w:t xml:space="preserve">VEIKLOS ORGANIZAVIMAS </w:t>
      </w:r>
      <w:r>
        <w:rPr>
          <w:b/>
          <w:bCs/>
          <w:lang w:eastAsia="lt-LT"/>
        </w:rPr>
        <w:t>PADIDĖJUS GRĖSMĖS LYGIUI</w:t>
      </w:r>
    </w:p>
    <w:p w:rsidR="008423F1" w:rsidRDefault="008423F1">
      <w:pPr>
        <w:suppressAutoHyphens/>
        <w:ind w:firstLine="567"/>
        <w:jc w:val="both"/>
        <w:rPr>
          <w:lang w:eastAsia="lt-LT"/>
        </w:rPr>
      </w:pPr>
    </w:p>
    <w:p w:rsidR="008423F1" w:rsidRDefault="00B63E11">
      <w:pPr>
        <w:suppressAutoHyphens/>
        <w:ind w:firstLine="567"/>
        <w:jc w:val="both"/>
        <w:rPr>
          <w:lang w:eastAsia="lt-LT"/>
        </w:rPr>
      </w:pPr>
      <w:r>
        <w:rPr>
          <w:lang w:eastAsia="lt-LT"/>
        </w:rPr>
        <w:t>35</w:t>
      </w:r>
      <w:r>
        <w:rPr>
          <w:lang w:eastAsia="lt-LT"/>
        </w:rPr>
        <w:t>. Įmonės saugumo ir atsparumo didinimas, padidėjus grėsmės lygiui organizuojamas vadovaujantis patvirtintu įmonės saugumo planu. Pagal nustatytą atitinkamą grėsmės lygį taikomos rekomendacinės Apraše nustatytos ir papildomos</w:t>
      </w:r>
      <w:r>
        <w:rPr>
          <w:lang w:eastAsia="lt-LT"/>
        </w:rPr>
        <w:t xml:space="preserve"> saugumo užtikrinimo ir reagavimo priemonės, nurodytos Reikalavimų 3 priede. Įmonės nurodytos saugumo užtikrinimo ir reagavimo priemonės pagal Reikalavimo 3 priedą yra saugumo plano dalis.</w:t>
      </w:r>
    </w:p>
    <w:p w:rsidR="008423F1" w:rsidRDefault="00B63E11">
      <w:pPr>
        <w:suppressAutoHyphens/>
        <w:ind w:firstLine="567"/>
        <w:jc w:val="both"/>
        <w:rPr>
          <w:lang w:eastAsia="lt-LT"/>
        </w:rPr>
      </w:pPr>
      <w:r>
        <w:rPr>
          <w:lang w:eastAsia="lt-LT"/>
        </w:rPr>
        <w:t>36</w:t>
      </w:r>
      <w:r>
        <w:rPr>
          <w:lang w:eastAsia="lt-LT"/>
        </w:rPr>
        <w:t>. Jeigu aktyvavus aukštesnį grėsmės lygį konkretiems objektam</w:t>
      </w:r>
      <w:r>
        <w:rPr>
          <w:lang w:eastAsia="lt-LT"/>
        </w:rPr>
        <w:t xml:space="preserve">s reikalingos individualios saugumo užtikrinimo ir reagavimo priemonės, jos nurodomos konkretaus Ypatingos svarbos objekto kortelėje </w:t>
      </w:r>
      <w:r>
        <w:rPr>
          <w:color w:val="000000"/>
          <w:shd w:val="clear" w:color="auto" w:fill="FFFFFF"/>
        </w:rPr>
        <w:t>arba Apsaugos priemonių inventorizacijos kortelėje, priklausomai nuo to, kuri kortelė turi būti pildoma. Įvertinus konkreči</w:t>
      </w:r>
      <w:r>
        <w:rPr>
          <w:color w:val="000000"/>
          <w:shd w:val="clear" w:color="auto" w:fill="FFFFFF"/>
        </w:rPr>
        <w:t>os situacijos aplinkybes, gali būti taikomos kitos (minėtose kortelėse nenumatytos) saugumo lygį didinančios priemonės.</w:t>
      </w:r>
    </w:p>
    <w:p w:rsidR="008423F1" w:rsidRDefault="00B63E11">
      <w:pPr>
        <w:suppressAutoHyphens/>
        <w:ind w:firstLine="567"/>
        <w:jc w:val="both"/>
        <w:rPr>
          <w:lang w:eastAsia="lt-LT"/>
        </w:rPr>
      </w:pPr>
    </w:p>
    <w:p w:rsidR="008423F1" w:rsidRDefault="00B63E11">
      <w:pPr>
        <w:suppressAutoHyphens/>
        <w:jc w:val="center"/>
        <w:rPr>
          <w:b/>
          <w:bCs/>
          <w:caps/>
          <w:color w:val="000000"/>
          <w:szCs w:val="24"/>
          <w:lang w:eastAsia="lt-LT"/>
        </w:rPr>
      </w:pPr>
      <w:r>
        <w:rPr>
          <w:b/>
          <w:bCs/>
          <w:caps/>
          <w:color w:val="000000"/>
          <w:szCs w:val="24"/>
          <w:lang w:eastAsia="lt-LT"/>
        </w:rPr>
        <w:t>vii</w:t>
      </w:r>
      <w:r>
        <w:rPr>
          <w:b/>
          <w:bCs/>
          <w:caps/>
          <w:color w:val="000000"/>
          <w:szCs w:val="24"/>
          <w:lang w:eastAsia="lt-LT"/>
        </w:rPr>
        <w:t xml:space="preserve"> skyrius</w:t>
      </w:r>
    </w:p>
    <w:p w:rsidR="008423F1" w:rsidRDefault="00B63E11">
      <w:pPr>
        <w:suppressAutoHyphens/>
        <w:jc w:val="center"/>
        <w:rPr>
          <w:szCs w:val="24"/>
          <w:lang w:eastAsia="lt-LT"/>
        </w:rPr>
      </w:pPr>
      <w:r>
        <w:rPr>
          <w:b/>
          <w:bCs/>
          <w:caps/>
          <w:color w:val="000000"/>
          <w:szCs w:val="24"/>
          <w:lang w:eastAsia="lt-LT"/>
        </w:rPr>
        <w:t>BAIGIAMOSIOS NUOSTATOS</w:t>
      </w:r>
    </w:p>
    <w:p w:rsidR="008423F1" w:rsidRDefault="008423F1">
      <w:pPr>
        <w:suppressAutoHyphens/>
        <w:ind w:firstLine="567"/>
        <w:jc w:val="both"/>
        <w:rPr>
          <w:szCs w:val="24"/>
          <w:lang w:eastAsia="lt-LT"/>
        </w:rPr>
      </w:pPr>
    </w:p>
    <w:p w:rsidR="008423F1" w:rsidRDefault="00B63E11">
      <w:pPr>
        <w:suppressAutoHyphens/>
        <w:ind w:firstLine="567"/>
        <w:jc w:val="both"/>
        <w:rPr>
          <w:color w:val="000000"/>
          <w:lang w:eastAsia="lt-LT"/>
        </w:rPr>
      </w:pPr>
      <w:r>
        <w:rPr>
          <w:color w:val="000000"/>
          <w:lang w:eastAsia="lt-LT"/>
        </w:rPr>
        <w:t>37</w:t>
      </w:r>
      <w:r>
        <w:rPr>
          <w:color w:val="000000"/>
          <w:lang w:eastAsia="lt-LT"/>
        </w:rPr>
        <w:t xml:space="preserve">. Įmonės fizinės ir veiklos apsaugos auditas atliekamas ne rečiau kaip kas 3 metus; atsitikus su fizinės ir (ar) veiklos saugos pažeidimu susijusiam </w:t>
      </w:r>
      <w:r>
        <w:rPr>
          <w:lang w:eastAsia="lt-LT"/>
        </w:rPr>
        <w:t>įvykiui ar ekstremaliam įvykiui</w:t>
      </w:r>
      <w:r>
        <w:rPr>
          <w:color w:val="000000"/>
          <w:lang w:eastAsia="lt-LT"/>
        </w:rPr>
        <w:t xml:space="preserve"> – nedelsiant. Įmonės fizinės ir veiklos apsaugos auditą atlieka įmonės vida</w:t>
      </w:r>
      <w:r>
        <w:rPr>
          <w:color w:val="000000"/>
          <w:lang w:eastAsia="lt-LT"/>
        </w:rPr>
        <w:t xml:space="preserve">us audito padaliniai arba įmonės, turinčios ne mažesnę kaip 3 metų patirtį turinčių kvalifikuotų šios srities specialistų. </w:t>
      </w:r>
    </w:p>
    <w:p w:rsidR="008423F1" w:rsidRDefault="00B63E11">
      <w:pPr>
        <w:suppressAutoHyphens/>
        <w:ind w:firstLine="567"/>
        <w:jc w:val="both"/>
        <w:rPr>
          <w:szCs w:val="24"/>
          <w:lang w:eastAsia="lt-LT"/>
        </w:rPr>
      </w:pPr>
      <w:r>
        <w:rPr>
          <w:color w:val="000000"/>
          <w:szCs w:val="24"/>
          <w:lang w:eastAsia="lt-LT"/>
        </w:rPr>
        <w:t>38</w:t>
      </w:r>
      <w:r>
        <w:rPr>
          <w:color w:val="000000"/>
          <w:szCs w:val="24"/>
          <w:lang w:eastAsia="lt-LT"/>
        </w:rPr>
        <w:t>. Audito metu tikrinamas ir įvertinamas apsaugos sistemų efektyvumas ir naudojamų apsaugos priemonių atitiktis saugumo plane n</w:t>
      </w:r>
      <w:r>
        <w:rPr>
          <w:color w:val="000000"/>
          <w:szCs w:val="24"/>
          <w:lang w:eastAsia="lt-LT"/>
        </w:rPr>
        <w:t>ustatytoms sąlygoms.</w:t>
      </w:r>
    </w:p>
    <w:p w:rsidR="008423F1" w:rsidRDefault="00B63E11">
      <w:pPr>
        <w:suppressAutoHyphens/>
        <w:ind w:firstLine="567"/>
        <w:jc w:val="both"/>
        <w:rPr>
          <w:color w:val="000000"/>
          <w:lang w:eastAsia="lt-LT"/>
        </w:rPr>
      </w:pPr>
      <w:r>
        <w:rPr>
          <w:color w:val="000000"/>
          <w:lang w:eastAsia="lt-LT"/>
        </w:rPr>
        <w:t>39</w:t>
      </w:r>
      <w:r>
        <w:rPr>
          <w:color w:val="000000"/>
          <w:lang w:eastAsia="lt-LT"/>
        </w:rPr>
        <w:t>. Atliekant auditą, turi būti prieinami visi fizinės ir veiklos apsaugos rizikos valdymo aspektai. Įmonės rengia audito ataskaitoje pateiktų pastabų ir rekomendacijų įgyvendinimo planus.</w:t>
      </w:r>
    </w:p>
    <w:p w:rsidR="008423F1" w:rsidRDefault="00B63E11">
      <w:pPr>
        <w:suppressAutoHyphens/>
        <w:ind w:firstLine="567"/>
        <w:jc w:val="both"/>
        <w:rPr>
          <w:color w:val="000000"/>
          <w:lang w:eastAsia="lt-LT"/>
        </w:rPr>
      </w:pPr>
      <w:r>
        <w:rPr>
          <w:color w:val="000000"/>
          <w:lang w:eastAsia="lt-LT"/>
        </w:rPr>
        <w:t>40</w:t>
      </w:r>
      <w:r>
        <w:rPr>
          <w:color w:val="000000"/>
          <w:lang w:eastAsia="lt-LT"/>
        </w:rPr>
        <w:t>.</w:t>
      </w:r>
      <w:r>
        <w:rPr>
          <w:lang w:eastAsia="lt-LT"/>
        </w:rPr>
        <w:t xml:space="preserve"> Įmonės </w:t>
      </w:r>
      <w:r>
        <w:rPr>
          <w:color w:val="000000"/>
          <w:lang w:eastAsia="lt-LT"/>
        </w:rPr>
        <w:t xml:space="preserve">veiklos planuose numatomos </w:t>
      </w:r>
      <w:r>
        <w:rPr>
          <w:color w:val="000000"/>
          <w:lang w:eastAsia="lt-LT"/>
        </w:rPr>
        <w:t>įmonių fizinei ir veiklos apsaugai reikalingos lėšos.</w:t>
      </w:r>
    </w:p>
    <w:p w:rsidR="008423F1" w:rsidRDefault="00B63E11">
      <w:pPr>
        <w:suppressAutoHyphens/>
        <w:ind w:firstLine="567"/>
        <w:jc w:val="both"/>
        <w:rPr>
          <w:lang w:eastAsia="lt-LT"/>
        </w:rPr>
      </w:pPr>
    </w:p>
    <w:p w:rsidR="008423F1" w:rsidRDefault="00B63E11">
      <w:pPr>
        <w:suppressAutoHyphens/>
        <w:jc w:val="center"/>
        <w:rPr>
          <w:b/>
          <w:sz w:val="20"/>
        </w:rPr>
      </w:pPr>
      <w:r>
        <w:rPr>
          <w:lang w:eastAsia="lt-LT"/>
        </w:rPr>
        <w:t>___________________________________</w:t>
      </w:r>
    </w:p>
    <w:sectPr w:rsidR="008423F1">
      <w:headerReference w:type="even" r:id="rId11"/>
      <w:headerReference w:type="default" r:id="rId12"/>
      <w:footerReference w:type="even" r:id="rId13"/>
      <w:footerReference w:type="default" r:id="rId14"/>
      <w:headerReference w:type="first" r:id="rId15"/>
      <w:footerReference w:type="first" r:id="rId16"/>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3F1" w:rsidRDefault="00B63E11">
      <w:r>
        <w:separator/>
      </w:r>
    </w:p>
  </w:endnote>
  <w:endnote w:type="continuationSeparator" w:id="0">
    <w:p w:rsidR="008423F1" w:rsidRDefault="00B63E11">
      <w:r>
        <w:continuationSeparator/>
      </w:r>
    </w:p>
  </w:endnote>
  <w:endnote w:type="continuationNotice" w:id="1">
    <w:p w:rsidR="008423F1" w:rsidRDefault="008423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1" w:rsidRDefault="008423F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1" w:rsidRDefault="008423F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1" w:rsidRDefault="008423F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3F1" w:rsidRDefault="00B63E11">
      <w:r>
        <w:separator/>
      </w:r>
    </w:p>
  </w:footnote>
  <w:footnote w:type="continuationSeparator" w:id="0">
    <w:p w:rsidR="008423F1" w:rsidRDefault="00B63E11">
      <w:r>
        <w:continuationSeparator/>
      </w:r>
    </w:p>
  </w:footnote>
  <w:footnote w:type="continuationNotice" w:id="1">
    <w:p w:rsidR="008423F1" w:rsidRDefault="008423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1" w:rsidRDefault="00B63E1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1</w:t>
    </w:r>
    <w:r>
      <w:rPr>
        <w:lang w:val="en-GB"/>
      </w:rPr>
      <w:fldChar w:fldCharType="end"/>
    </w:r>
  </w:p>
  <w:p w:rsidR="008423F1" w:rsidRDefault="008423F1">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1" w:rsidRDefault="00B63E1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noProof/>
        <w:lang w:val="en-GB"/>
      </w:rPr>
      <w:t>13</w:t>
    </w:r>
    <w:r>
      <w:rPr>
        <w:lang w:val="en-GB"/>
      </w:rPr>
      <w:fldChar w:fldCharType="end"/>
    </w:r>
  </w:p>
  <w:p w:rsidR="008423F1" w:rsidRDefault="008423F1">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3F1" w:rsidRDefault="008423F1">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drawingGridHorizontalSpacing w:val="5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F3"/>
    <w:rsid w:val="008423F1"/>
    <w:rsid w:val="00911DF3"/>
    <w:rsid w:val="00B63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FF22"/>
  <w15:docId w15:val="{81052B6C-D367-417B-B383-C6EF32D6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63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641633">
      <w:bodyDiv w:val="1"/>
      <w:marLeft w:val="0"/>
      <w:marRight w:val="0"/>
      <w:marTop w:val="0"/>
      <w:marBottom w:val="0"/>
      <w:divBdr>
        <w:top w:val="none" w:sz="0" w:space="0" w:color="auto"/>
        <w:left w:val="none" w:sz="0" w:space="0" w:color="auto"/>
        <w:bottom w:val="none" w:sz="0" w:space="0" w:color="auto"/>
        <w:right w:val="none" w:sz="0" w:space="0" w:color="auto"/>
      </w:divBdr>
      <w:divsChild>
        <w:div w:id="674454472">
          <w:marLeft w:val="0"/>
          <w:marRight w:val="0"/>
          <w:marTop w:val="0"/>
          <w:marBottom w:val="0"/>
          <w:divBdr>
            <w:top w:val="none" w:sz="0" w:space="0" w:color="auto"/>
            <w:left w:val="none" w:sz="0" w:space="0" w:color="auto"/>
            <w:bottom w:val="none" w:sz="0" w:space="0" w:color="auto"/>
            <w:right w:val="none" w:sz="0" w:space="0" w:color="auto"/>
          </w:divBdr>
          <w:divsChild>
            <w:div w:id="1337227727">
              <w:marLeft w:val="0"/>
              <w:marRight w:val="0"/>
              <w:marTop w:val="0"/>
              <w:marBottom w:val="0"/>
              <w:divBdr>
                <w:top w:val="none" w:sz="0" w:space="0" w:color="auto"/>
                <w:left w:val="none" w:sz="0" w:space="0" w:color="auto"/>
                <w:bottom w:val="none" w:sz="0" w:space="0" w:color="auto"/>
                <w:right w:val="none" w:sz="0" w:space="0" w:color="auto"/>
              </w:divBdr>
              <w:divsChild>
                <w:div w:id="573470704">
                  <w:marLeft w:val="0"/>
                  <w:marRight w:val="0"/>
                  <w:marTop w:val="0"/>
                  <w:marBottom w:val="0"/>
                  <w:divBdr>
                    <w:top w:val="none" w:sz="0" w:space="0" w:color="auto"/>
                    <w:left w:val="none" w:sz="0" w:space="0" w:color="auto"/>
                    <w:bottom w:val="none" w:sz="0" w:space="0" w:color="auto"/>
                    <w:right w:val="none" w:sz="0" w:space="0" w:color="auto"/>
                  </w:divBdr>
                  <w:divsChild>
                    <w:div w:id="1963609061">
                      <w:marLeft w:val="0"/>
                      <w:marRight w:val="0"/>
                      <w:marTop w:val="0"/>
                      <w:marBottom w:val="0"/>
                      <w:divBdr>
                        <w:top w:val="none" w:sz="0" w:space="0" w:color="auto"/>
                        <w:left w:val="none" w:sz="0" w:space="0" w:color="auto"/>
                        <w:bottom w:val="none" w:sz="0" w:space="0" w:color="auto"/>
                        <w:right w:val="none" w:sz="0" w:space="0" w:color="auto"/>
                      </w:divBdr>
                      <w:divsChild>
                        <w:div w:id="231434090">
                          <w:marLeft w:val="0"/>
                          <w:marRight w:val="0"/>
                          <w:marTop w:val="0"/>
                          <w:marBottom w:val="0"/>
                          <w:divBdr>
                            <w:top w:val="none" w:sz="0" w:space="0" w:color="auto"/>
                            <w:left w:val="none" w:sz="0" w:space="0" w:color="auto"/>
                            <w:bottom w:val="none" w:sz="0" w:space="0" w:color="auto"/>
                            <w:right w:val="none" w:sz="0" w:space="0" w:color="auto"/>
                          </w:divBdr>
                          <w:divsChild>
                            <w:div w:id="721098320">
                              <w:marLeft w:val="0"/>
                              <w:marRight w:val="0"/>
                              <w:marTop w:val="0"/>
                              <w:marBottom w:val="0"/>
                              <w:divBdr>
                                <w:top w:val="none" w:sz="0" w:space="0" w:color="auto"/>
                                <w:left w:val="none" w:sz="0" w:space="0" w:color="auto"/>
                                <w:bottom w:val="none" w:sz="0" w:space="0" w:color="auto"/>
                                <w:right w:val="none" w:sz="0" w:space="0" w:color="auto"/>
                              </w:divBdr>
                              <w:divsChild>
                                <w:div w:id="952711340">
                                  <w:marLeft w:val="0"/>
                                  <w:marRight w:val="0"/>
                                  <w:marTop w:val="0"/>
                                  <w:marBottom w:val="0"/>
                                  <w:divBdr>
                                    <w:top w:val="none" w:sz="0" w:space="0" w:color="auto"/>
                                    <w:left w:val="none" w:sz="0" w:space="0" w:color="auto"/>
                                    <w:bottom w:val="none" w:sz="0" w:space="0" w:color="auto"/>
                                    <w:right w:val="none" w:sz="0" w:space="0" w:color="auto"/>
                                  </w:divBdr>
                                  <w:divsChild>
                                    <w:div w:id="917785540">
                                      <w:marLeft w:val="0"/>
                                      <w:marRight w:val="0"/>
                                      <w:marTop w:val="0"/>
                                      <w:marBottom w:val="0"/>
                                      <w:divBdr>
                                        <w:top w:val="none" w:sz="0" w:space="0" w:color="auto"/>
                                        <w:left w:val="none" w:sz="0" w:space="0" w:color="auto"/>
                                        <w:bottom w:val="none" w:sz="0" w:space="0" w:color="auto"/>
                                        <w:right w:val="none" w:sz="0" w:space="0" w:color="auto"/>
                                      </w:divBdr>
                                      <w:divsChild>
                                        <w:div w:id="269091690">
                                          <w:marLeft w:val="0"/>
                                          <w:marRight w:val="0"/>
                                          <w:marTop w:val="0"/>
                                          <w:marBottom w:val="0"/>
                                          <w:divBdr>
                                            <w:top w:val="none" w:sz="0" w:space="0" w:color="auto"/>
                                            <w:left w:val="none" w:sz="0" w:space="0" w:color="auto"/>
                                            <w:bottom w:val="none" w:sz="0" w:space="0" w:color="auto"/>
                                            <w:right w:val="none" w:sz="0" w:space="0" w:color="auto"/>
                                          </w:divBdr>
                                          <w:divsChild>
                                            <w:div w:id="1576353366">
                                              <w:marLeft w:val="0"/>
                                              <w:marRight w:val="0"/>
                                              <w:marTop w:val="0"/>
                                              <w:marBottom w:val="0"/>
                                              <w:divBdr>
                                                <w:top w:val="none" w:sz="0" w:space="0" w:color="auto"/>
                                                <w:left w:val="none" w:sz="0" w:space="0" w:color="auto"/>
                                                <w:bottom w:val="none" w:sz="0" w:space="0" w:color="auto"/>
                                                <w:right w:val="none" w:sz="0" w:space="0" w:color="auto"/>
                                              </w:divBdr>
                                              <w:divsChild>
                                                <w:div w:id="6850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F82C9770-69A0-4FAD-A3FC-710ACCAA0952}"/>
      </w:docPartPr>
      <w:docPartBody>
        <w:p w:rsidR="00000000" w:rsidRDefault="007919AF">
          <w:r w:rsidRPr="00F8778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AF"/>
    <w:rsid w:val="00791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919A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c1ea38-b788-4873-88f4-3b1f34597b9a">
      <Terms xmlns="http://schemas.microsoft.com/office/infopath/2007/PartnerControls"/>
    </lcf76f155ced4ddcb4097134ff3c332f>
    <TaxCatchAll xmlns="0379a545-9986-45d7-9e6d-3845025712a0"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164633ED94994D9773E53D567FF5BF" ma:contentTypeVersion="14" ma:contentTypeDescription="Kurkite naują dokumentą." ma:contentTypeScope="" ma:versionID="327b48872ff6932eeb09353cc3bbdb0c">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49bb1461692a08ce2aec186f0540e300"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8709D-3556-41A1-9857-CD368BCE924D}">
  <ds:schemaRefs>
    <ds:schemaRef ds:uri="http://schemas.microsoft.com/office/2006/documentManagement/types"/>
    <ds:schemaRef ds:uri="http://www.w3.org/XML/1998/namespace"/>
    <ds:schemaRef ds:uri="http://schemas.microsoft.com/office/infopath/2007/PartnerControls"/>
    <ds:schemaRef ds:uri="http://purl.org/dc/elements/1.1/"/>
    <ds:schemaRef ds:uri="47c1ea38-b788-4873-88f4-3b1f34597b9a"/>
    <ds:schemaRef ds:uri="http://schemas.microsoft.com/office/2006/metadata/properties"/>
    <ds:schemaRef ds:uri="http://purl.org/dc/terms/"/>
    <ds:schemaRef ds:uri="http://schemas.openxmlformats.org/package/2006/metadata/core-properties"/>
    <ds:schemaRef ds:uri="0379a545-9986-45d7-9e6d-3845025712a0"/>
    <ds:schemaRef ds:uri="http://purl.org/dc/dcmitype/"/>
  </ds:schemaRefs>
</ds:datastoreItem>
</file>

<file path=customXml/itemProps2.xml><?xml version="1.0" encoding="utf-8"?>
<ds:datastoreItem xmlns:ds="http://schemas.openxmlformats.org/officeDocument/2006/customXml" ds:itemID="{F31B9A43-DFCD-404C-BAD8-4F013772F43F}">
  <ds:schemaRefs>
    <ds:schemaRef ds:uri="http://schemas.microsoft.com/sharepoint/v3/contenttype/forms"/>
  </ds:schemaRefs>
</ds:datastoreItem>
</file>

<file path=customXml/itemProps3.xml><?xml version="1.0" encoding="utf-8"?>
<ds:datastoreItem xmlns:ds="http://schemas.openxmlformats.org/officeDocument/2006/customXml" ds:itemID="{37065590-6ACF-4C3D-9D54-573124FA0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BC054A-E7D5-410E-B364-1FF5198C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31757</Words>
  <Characters>18102</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49760</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2024-12-03T14:39:00Z</dcterms:created>
  <dc:creator>marina.buivid@gmail.com</dc:creator>
  <lastModifiedBy>JUOSPONIENĖ Karolina</lastModifiedBy>
  <dcterms:modified xsi:type="dcterms:W3CDTF">2024-12-03T16:27:00Z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