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13A3F497" w14:textId="28FDBC83" w:rsidR="00093F9E" w:rsidRPr="00426F93" w:rsidRDefault="00426F93" w:rsidP="00426F93">
      <w:pPr>
        <w:suppressAutoHyphens/>
        <w:spacing w:line="240" w:lineRule="auto"/>
        <w:ind w:firstLine="0"/>
        <w:rPr>
          <w:rFonts w:ascii="HelveticaLT" w:hAnsi="HelveticaLT"/>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07BC3AAF">
                <wp:simplePos x="0" y="0"/>
                <wp:positionH relativeFrom="column">
                  <wp:posOffset>-13335</wp:posOffset>
                </wp:positionH>
                <wp:positionV relativeFrom="paragraph">
                  <wp:posOffset>122555</wp:posOffset>
                </wp:positionV>
                <wp:extent cx="2904490" cy="48006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480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37.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sz w:val="24"/>
          <w:szCs w:val="24"/>
          <w:lang w:eastAsia="ar-SA"/>
        </w:rPr>
        <w:t xml:space="preserve">             </w: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533F2106"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3E07F190"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02171">
                              <w:rPr>
                                <w:rFonts w:cs="Arial"/>
                                <w:sz w:val="24"/>
                                <w:szCs w:val="24"/>
                              </w:rPr>
                              <w:t>3</w:t>
                            </w:r>
                            <w:r w:rsidRPr="00093F9E">
                              <w:rPr>
                                <w:rFonts w:cs="Arial"/>
                                <w:sz w:val="24"/>
                                <w:szCs w:val="24"/>
                              </w:rPr>
                              <w:t>-</w:t>
                            </w:r>
                            <w:r w:rsidR="00426F93">
                              <w:rPr>
                                <w:rFonts w:cs="Arial"/>
                                <w:sz w:val="24"/>
                                <w:szCs w:val="24"/>
                              </w:rPr>
                              <w:t>19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3E07F190"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02171">
                        <w:rPr>
                          <w:rFonts w:cs="Arial"/>
                          <w:sz w:val="24"/>
                          <w:szCs w:val="24"/>
                        </w:rPr>
                        <w:t>3</w:t>
                      </w:r>
                      <w:r w:rsidRPr="00093F9E">
                        <w:rPr>
                          <w:rFonts w:cs="Arial"/>
                          <w:sz w:val="24"/>
                          <w:szCs w:val="24"/>
                        </w:rPr>
                        <w:t>-</w:t>
                      </w:r>
                      <w:r w:rsidR="00426F93">
                        <w:rPr>
                          <w:rFonts w:cs="Arial"/>
                          <w:sz w:val="24"/>
                          <w:szCs w:val="24"/>
                        </w:rPr>
                        <w:t>19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7912DD">
        <w:rPr>
          <w:rFonts w:cs="Arial"/>
          <w:sz w:val="24"/>
          <w:szCs w:val="24"/>
        </w:rPr>
        <w:t>1389</w:t>
      </w:r>
      <w:r w:rsidR="006D1FFD">
        <w:rPr>
          <w:rFonts w:cs="Arial"/>
          <w:sz w:val="24"/>
          <w:szCs w:val="24"/>
        </w:rPr>
        <w:t xml:space="preserve"> </w:t>
      </w:r>
      <w:r w:rsidRPr="00093F9E">
        <w:rPr>
          <w:rFonts w:cs="Arial"/>
          <w:sz w:val="24"/>
          <w:szCs w:val="24"/>
        </w:rPr>
        <w:t>(26.</w:t>
      </w:r>
      <w:r w:rsidR="00971CEC">
        <w:rPr>
          <w:rFonts w:cs="Arial"/>
          <w:sz w:val="24"/>
          <w:szCs w:val="24"/>
        </w:rPr>
        <w:t>3</w:t>
      </w:r>
      <w:r w:rsidRPr="00093F9E">
        <w:rPr>
          <w:rFonts w:cs="Arial"/>
          <w:sz w:val="24"/>
          <w:szCs w:val="24"/>
        </w:rPr>
        <w:t>)</w:t>
      </w:r>
    </w:p>
    <w:p w14:paraId="14E94C5D" w14:textId="71599B5C"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E3021F" w:rsidR="00093F9E" w:rsidRPr="00093F9E" w:rsidRDefault="00426F93"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462D30EE">
                <wp:simplePos x="0" y="0"/>
                <wp:positionH relativeFrom="column">
                  <wp:posOffset>70485</wp:posOffset>
                </wp:positionH>
                <wp:positionV relativeFrom="paragraph">
                  <wp:posOffset>74930</wp:posOffset>
                </wp:positionV>
                <wp:extent cx="6053455" cy="78486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84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4E331F20"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02171" w:rsidRPr="00F02171">
                              <w:rPr>
                                <w:b/>
                                <w:caps/>
                                <w:sz w:val="24"/>
                                <w:lang w:eastAsia="ar-SA"/>
                              </w:rPr>
                              <w:t>tarptautinio pirkimo „</w:t>
                            </w:r>
                            <w:r w:rsidR="00971CEC" w:rsidRPr="00971CEC">
                              <w:rPr>
                                <w:b/>
                                <w:caps/>
                                <w:sz w:val="24"/>
                                <w:lang w:eastAsia="ar-SA"/>
                              </w:rPr>
                              <w:t>Mokykliniai baldai ir jų montavimas Panevėžio Rožyno progimnazijai (TŪM)</w:t>
                            </w:r>
                            <w:r w:rsidR="00F02171" w:rsidRPr="00F02171">
                              <w:rPr>
                                <w:b/>
                                <w:caps/>
                                <w:sz w:val="24"/>
                                <w:lang w:eastAsia="ar-SA"/>
                              </w:rPr>
                              <w:t>“, vykdomo atviro konkurso būdu</w:t>
                            </w:r>
                            <w:r w:rsidRPr="006B09CF">
                              <w:rPr>
                                <w:b/>
                                <w:sz w:val="24"/>
                                <w:lang w:eastAsia="ar-SA"/>
                              </w:rPr>
                              <w:t xml:space="preserve">, PIRKIMO SĄLYGŲ </w:t>
                            </w:r>
                            <w:r w:rsidR="00A145F0">
                              <w:rPr>
                                <w:b/>
                                <w:sz w:val="24"/>
                                <w:lang w:eastAsia="ar-SA"/>
                              </w:rPr>
                              <w:t>P</w:t>
                            </w:r>
                            <w:r w:rsidR="00450AB4">
                              <w:rPr>
                                <w:b/>
                                <w:sz w:val="24"/>
                                <w:lang w:eastAsia="ar-SA"/>
                              </w:rPr>
                              <w:t>ATIKSLINIMO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5.9pt;width:476.65pt;height:61.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" stroked="f">
                <v:fill opacity="0"/>
                <v:textbox inset="0,0,0,0">
                  <w:txbxContent>
                    <w:p w14:paraId="080B9C61" w14:textId="4E331F20"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02171" w:rsidRPr="00F02171">
                        <w:rPr>
                          <w:b/>
                          <w:caps/>
                          <w:sz w:val="24"/>
                          <w:lang w:eastAsia="ar-SA"/>
                        </w:rPr>
                        <w:t>tarptautinio pirkimo „</w:t>
                      </w:r>
                      <w:r w:rsidR="00971CEC" w:rsidRPr="00971CEC">
                        <w:rPr>
                          <w:b/>
                          <w:caps/>
                          <w:sz w:val="24"/>
                          <w:lang w:eastAsia="ar-SA"/>
                        </w:rPr>
                        <w:t>Mokykliniai baldai ir jų montavimas Panevėžio Rožyno progimnazijai (TŪM)</w:t>
                      </w:r>
                      <w:r w:rsidR="00F02171" w:rsidRPr="00F02171">
                        <w:rPr>
                          <w:b/>
                          <w:caps/>
                          <w:sz w:val="24"/>
                          <w:lang w:eastAsia="ar-SA"/>
                        </w:rPr>
                        <w:t>“, vykdomo atviro konkurso būdu</w:t>
                      </w:r>
                      <w:r w:rsidRPr="006B09CF">
                        <w:rPr>
                          <w:b/>
                          <w:sz w:val="24"/>
                          <w:lang w:eastAsia="ar-SA"/>
                        </w:rPr>
                        <w:t xml:space="preserve">, PIRKIMO SĄLYGŲ </w:t>
                      </w:r>
                      <w:r w:rsidR="00A145F0">
                        <w:rPr>
                          <w:b/>
                          <w:sz w:val="24"/>
                          <w:lang w:eastAsia="ar-SA"/>
                        </w:rPr>
                        <w:t>P</w:t>
                      </w:r>
                      <w:r w:rsidR="00450AB4">
                        <w:rPr>
                          <w:b/>
                          <w:sz w:val="24"/>
                          <w:lang w:eastAsia="ar-SA"/>
                        </w:rPr>
                        <w:t>ATIKSLINIMO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8546BC2" w14:textId="2935AD0E" w:rsidR="00426F93" w:rsidRPr="00426F93" w:rsidRDefault="00093F9E" w:rsidP="00426F93">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45F8D318" w14:textId="77777777" w:rsidR="00426F93" w:rsidRDefault="00426F93" w:rsidP="00426F93">
      <w:pPr>
        <w:suppressAutoHyphens/>
        <w:spacing w:line="276" w:lineRule="auto"/>
        <w:ind w:firstLine="0"/>
        <w:rPr>
          <w:sz w:val="24"/>
          <w:szCs w:val="24"/>
          <w:lang w:eastAsia="ar-SA"/>
        </w:rPr>
      </w:pPr>
    </w:p>
    <w:p w14:paraId="4E7F596B" w14:textId="09B6D43D" w:rsidR="00426F93" w:rsidRPr="00426F93" w:rsidRDefault="00426F93" w:rsidP="00426F93">
      <w:pPr>
        <w:suppressAutoHyphens/>
        <w:spacing w:line="276" w:lineRule="auto"/>
        <w:ind w:firstLine="0"/>
        <w:rPr>
          <w:sz w:val="24"/>
          <w:szCs w:val="24"/>
          <w:lang w:eastAsia="ar-SA"/>
        </w:rPr>
      </w:pPr>
      <w:r w:rsidRPr="00426F93">
        <w:rPr>
          <w:sz w:val="24"/>
          <w:szCs w:val="24"/>
          <w:lang w:eastAsia="ar-SA"/>
        </w:rPr>
        <w:t xml:space="preserve">Viešųjų pirkimų komisija, atsižvelgdama </w:t>
      </w:r>
      <w:bookmarkStart w:id="0" w:name="_Hlk189746975"/>
      <w:r w:rsidRPr="00426F93">
        <w:rPr>
          <w:sz w:val="24"/>
          <w:szCs w:val="24"/>
          <w:lang w:eastAsia="ar-SA"/>
        </w:rPr>
        <w:t>į Viešųjų pirkimų tarnybos rekomendaciją („</w:t>
      </w:r>
      <w:r w:rsidRPr="00426F93">
        <w:rPr>
          <w:i/>
          <w:iCs/>
          <w:sz w:val="24"/>
          <w:szCs w:val="24"/>
          <w:lang w:eastAsia="ar-SA"/>
        </w:rPr>
        <w:t>&lt;...&gt; rekomenduojama pirkimų vykdytojams, kurių </w:t>
      </w:r>
      <w:r w:rsidRPr="00426F93">
        <w:rPr>
          <w:b/>
          <w:bCs/>
          <w:i/>
          <w:iCs/>
          <w:sz w:val="24"/>
          <w:szCs w:val="24"/>
          <w:lang w:eastAsia="ar-SA"/>
        </w:rPr>
        <w:t>paraiškų ar pasiūlymų pateikimo terminai nustatyti nuo 2025 m. kovo 18 iki 2025 kovo 21 nukelti pasiūlymų ar paraiškų pateikimo terminus, juos nustatant ne anksčiau kaip 2025 m. kovo 24 d</w:t>
      </w:r>
      <w:r w:rsidRPr="00426F93">
        <w:rPr>
          <w:i/>
          <w:iCs/>
          <w:sz w:val="24"/>
          <w:szCs w:val="24"/>
          <w:lang w:eastAsia="ar-SA"/>
        </w:rPr>
        <w:t>. Šiuos terminus rekomenduojama nukelti pirkimo informacijoje ir apie nukeltus terminus informuoti susirašinėjimo priemonėmis prie pirkimo prisijungusius tiekėjus, pranešimą apie nukeltus terminus pridėti prie pirkimo dokumentų, supaprastintų (išskyrus skelbiamą apklausą) ir tarptautinių pirkimų atveju užpildyti ir paskelbti Pranešimą apie pakeitimus</w:t>
      </w:r>
      <w:r w:rsidRPr="00426F93">
        <w:rPr>
          <w:sz w:val="24"/>
          <w:szCs w:val="24"/>
          <w:lang w:eastAsia="ar-SA"/>
        </w:rPr>
        <w:t>.“ (</w:t>
      </w:r>
      <w:hyperlink r:id="rId12" w:history="1">
        <w:r w:rsidRPr="00426F93">
          <w:rPr>
            <w:rStyle w:val="Hipersaitas"/>
            <w:sz w:val="24"/>
            <w:szCs w:val="24"/>
            <w:lang w:eastAsia="ar-SA"/>
          </w:rPr>
          <w:t>https://vpt.lrv.lt/lt/naujienos-3/svarbu-centrines-viesuju-pirkimu-informacines-sistemos-cvp-is-sutrikimai-prasymas-nukelti-pasiulymu-pateikimo-terminus/</w:t>
        </w:r>
      </w:hyperlink>
      <w:r w:rsidRPr="00426F93">
        <w:rPr>
          <w:sz w:val="24"/>
          <w:szCs w:val="24"/>
          <w:lang w:eastAsia="ar-SA"/>
        </w:rPr>
        <w:t>) ir vadovaujantis tarptautinio pirkimo „Mokykliniai baldai ir jų montavimas Panevėžio Rožyno progimnazijai (TŪM)“, vykdomo atviro konkurso būdu (toliau – Pirkimas), sąlygų 8.2 punktu:</w:t>
      </w:r>
    </w:p>
    <w:p w14:paraId="06963A43" w14:textId="77777777" w:rsidR="00426F93" w:rsidRPr="00426F93" w:rsidRDefault="00426F93" w:rsidP="00426F93">
      <w:pPr>
        <w:suppressAutoHyphens/>
        <w:spacing w:line="276" w:lineRule="auto"/>
        <w:ind w:firstLine="0"/>
        <w:rPr>
          <w:sz w:val="24"/>
          <w:szCs w:val="24"/>
          <w:lang w:eastAsia="ar-SA"/>
        </w:rPr>
      </w:pPr>
      <w:r w:rsidRPr="00426F93">
        <w:rPr>
          <w:sz w:val="24"/>
          <w:szCs w:val="24"/>
          <w:lang w:eastAsia="ar-SA"/>
        </w:rPr>
        <w:t>- patikslino Pirkimo sąlygų 5.5. punktą ir jį išdėstė taip:</w:t>
      </w:r>
    </w:p>
    <w:p w14:paraId="4C45CE64" w14:textId="70C25EC5" w:rsidR="00426F93" w:rsidRPr="00426F93" w:rsidRDefault="00426F93" w:rsidP="00426F93">
      <w:pPr>
        <w:suppressAutoHyphens/>
        <w:spacing w:line="276" w:lineRule="auto"/>
        <w:ind w:firstLine="0"/>
        <w:rPr>
          <w:sz w:val="24"/>
          <w:szCs w:val="24"/>
          <w:lang w:eastAsia="ar-SA"/>
        </w:rPr>
      </w:pPr>
      <w:r w:rsidRPr="00426F93">
        <w:rPr>
          <w:sz w:val="24"/>
          <w:szCs w:val="24"/>
          <w:lang w:eastAsia="ar-SA"/>
        </w:rPr>
        <w:t xml:space="preserve">„5.5. Pasiūlymas turi būti pateiktas iki CVP IS nurodyto pasiūlymų pateikimo termino pabaigos. Pasiūlymą CVP IS priemonėmis pateikti iki </w:t>
      </w:r>
      <w:r w:rsidRPr="00426F93">
        <w:rPr>
          <w:b/>
          <w:color w:val="FF0000"/>
          <w:sz w:val="24"/>
          <w:szCs w:val="24"/>
          <w:lang w:eastAsia="ar-SA"/>
        </w:rPr>
        <w:t>2025-03-24 1</w:t>
      </w:r>
      <w:r>
        <w:rPr>
          <w:b/>
          <w:color w:val="FF0000"/>
          <w:sz w:val="24"/>
          <w:szCs w:val="24"/>
          <w:lang w:eastAsia="ar-SA"/>
        </w:rPr>
        <w:t>4</w:t>
      </w:r>
      <w:r w:rsidRPr="00426F93">
        <w:rPr>
          <w:b/>
          <w:color w:val="FF0000"/>
          <w:sz w:val="24"/>
          <w:szCs w:val="24"/>
          <w:lang w:eastAsia="ar-SA"/>
        </w:rPr>
        <w:t xml:space="preserve"> val. 00 min. </w:t>
      </w:r>
      <w:r w:rsidRPr="00426F93">
        <w:rPr>
          <w:sz w:val="24"/>
          <w:szCs w:val="24"/>
          <w:lang w:eastAsia="ar-SA"/>
        </w:rPr>
        <w:t>(Lietuvos Respublikos laiku).“</w:t>
      </w:r>
    </w:p>
    <w:p w14:paraId="2D0BB90E" w14:textId="77777777" w:rsidR="00426F93" w:rsidRPr="00426F93" w:rsidRDefault="00426F93" w:rsidP="00426F93">
      <w:pPr>
        <w:suppressAutoHyphens/>
        <w:spacing w:line="276" w:lineRule="auto"/>
        <w:ind w:firstLine="0"/>
        <w:rPr>
          <w:sz w:val="24"/>
          <w:szCs w:val="24"/>
          <w:lang w:eastAsia="ar-SA"/>
        </w:rPr>
      </w:pPr>
      <w:r w:rsidRPr="00426F93">
        <w:rPr>
          <w:sz w:val="24"/>
          <w:szCs w:val="24"/>
          <w:lang w:eastAsia="ar-SA"/>
        </w:rPr>
        <w:t>- patikslino Pirkimo sąlygų 5.8. punktą ir jį išdėstė taip:</w:t>
      </w:r>
    </w:p>
    <w:p w14:paraId="35C7290D" w14:textId="77777777" w:rsidR="00426F93" w:rsidRPr="00426F93" w:rsidRDefault="00426F93" w:rsidP="00426F93">
      <w:pPr>
        <w:suppressAutoHyphens/>
        <w:spacing w:line="276" w:lineRule="auto"/>
        <w:ind w:firstLine="0"/>
        <w:rPr>
          <w:sz w:val="24"/>
          <w:szCs w:val="24"/>
          <w:lang w:eastAsia="ar-SA"/>
        </w:rPr>
      </w:pPr>
      <w:r w:rsidRPr="00426F93">
        <w:rPr>
          <w:sz w:val="24"/>
          <w:szCs w:val="24"/>
          <w:lang w:eastAsia="ar-SA"/>
        </w:rPr>
        <w:t xml:space="preserve">„5.8. Pasiūlymas galioja jame tiekėjo nurodytą laiką. Pasiūlymas turi galioti ne trumpiau nei </w:t>
      </w:r>
      <w:r w:rsidRPr="00426F93">
        <w:rPr>
          <w:b/>
          <w:iCs/>
          <w:color w:val="FF0000"/>
          <w:sz w:val="24"/>
          <w:szCs w:val="24"/>
          <w:lang w:eastAsia="ar-SA"/>
        </w:rPr>
        <w:t>iki 2025-06-24</w:t>
      </w:r>
      <w:r w:rsidRPr="00426F93">
        <w:rPr>
          <w:b/>
          <w:iCs/>
          <w:sz w:val="24"/>
          <w:szCs w:val="24"/>
          <w:lang w:eastAsia="ar-SA"/>
        </w:rPr>
        <w:t xml:space="preserve">. </w:t>
      </w:r>
      <w:r w:rsidRPr="00426F93">
        <w:rPr>
          <w:iCs/>
          <w:sz w:val="24"/>
          <w:szCs w:val="24"/>
          <w:lang w:eastAsia="ar-SA"/>
        </w:rPr>
        <w:t>Jei p</w:t>
      </w:r>
      <w:r w:rsidRPr="00426F93">
        <w:rPr>
          <w:sz w:val="24"/>
          <w:szCs w:val="24"/>
          <w:lang w:eastAsia="ar-SA"/>
        </w:rPr>
        <w:t>asiūlyme nenurodytas jo galiojimo laikas, laikoma, kad pasiūlymas galioja tiek, kiek numatyta pirkimo dokumentuose.“</w:t>
      </w:r>
    </w:p>
    <w:p w14:paraId="347E9ED5" w14:textId="77777777" w:rsidR="00426F93" w:rsidRPr="00426F93" w:rsidRDefault="00426F93" w:rsidP="00426F93">
      <w:pPr>
        <w:suppressAutoHyphens/>
        <w:spacing w:line="276" w:lineRule="auto"/>
        <w:ind w:firstLine="0"/>
        <w:rPr>
          <w:sz w:val="24"/>
          <w:szCs w:val="24"/>
          <w:lang w:eastAsia="ar-SA"/>
        </w:rPr>
      </w:pPr>
      <w:r w:rsidRPr="00426F93">
        <w:rPr>
          <w:sz w:val="24"/>
          <w:szCs w:val="24"/>
          <w:lang w:eastAsia="ar-SA"/>
        </w:rPr>
        <w:t xml:space="preserve">- patikslino Pirkimo sąlygų 9.1. punktą ir jį išdėstė taip: </w:t>
      </w:r>
    </w:p>
    <w:p w14:paraId="67A25C3F" w14:textId="7356B692" w:rsidR="00426F93" w:rsidRPr="00426F93" w:rsidRDefault="00426F93" w:rsidP="00426F93">
      <w:pPr>
        <w:suppressAutoHyphens/>
        <w:spacing w:line="276" w:lineRule="auto"/>
        <w:ind w:firstLine="0"/>
        <w:rPr>
          <w:b/>
          <w:bCs/>
          <w:sz w:val="24"/>
          <w:szCs w:val="24"/>
          <w:lang w:eastAsia="ar-SA"/>
        </w:rPr>
      </w:pPr>
      <w:r w:rsidRPr="00426F93">
        <w:rPr>
          <w:sz w:val="24"/>
          <w:szCs w:val="24"/>
          <w:lang w:eastAsia="ar-SA"/>
        </w:rPr>
        <w:t xml:space="preserve">„9.1 Pradinis susipažinimas su elektroninėmis priemonėmis gautais pasiūlymais vyks </w:t>
      </w:r>
      <w:r w:rsidRPr="00426F93">
        <w:rPr>
          <w:b/>
          <w:color w:val="FF0000"/>
          <w:sz w:val="24"/>
          <w:szCs w:val="24"/>
          <w:lang w:eastAsia="ar-SA"/>
        </w:rPr>
        <w:t>2025 m. kovo 24 d. 1</w:t>
      </w:r>
      <w:r>
        <w:rPr>
          <w:b/>
          <w:color w:val="FF0000"/>
          <w:sz w:val="24"/>
          <w:szCs w:val="24"/>
          <w:lang w:eastAsia="ar-SA"/>
        </w:rPr>
        <w:t>4</w:t>
      </w:r>
      <w:r w:rsidRPr="00426F93">
        <w:rPr>
          <w:b/>
          <w:color w:val="FF0000"/>
          <w:sz w:val="24"/>
          <w:szCs w:val="24"/>
          <w:lang w:eastAsia="ar-SA"/>
        </w:rPr>
        <w:t xml:space="preserve"> val. 30 min</w:t>
      </w:r>
      <w:r w:rsidRPr="00426F93">
        <w:rPr>
          <w:color w:val="FF0000"/>
          <w:sz w:val="24"/>
          <w:szCs w:val="24"/>
          <w:lang w:eastAsia="ar-SA"/>
        </w:rPr>
        <w:t>.</w:t>
      </w:r>
      <w:r w:rsidRPr="00426F93">
        <w:rPr>
          <w:sz w:val="24"/>
          <w:szCs w:val="24"/>
          <w:lang w:eastAsia="ar-SA"/>
        </w:rPr>
        <w:t xml:space="preserve"> CVP IS priemonėmis </w:t>
      </w:r>
      <w:r w:rsidRPr="00426F93">
        <w:rPr>
          <w:b/>
          <w:sz w:val="24"/>
          <w:szCs w:val="24"/>
          <w:lang w:eastAsia="ar-SA"/>
        </w:rPr>
        <w:t xml:space="preserve">Panevėžio miesto savivaldybės administracijos patalpose, </w:t>
      </w:r>
      <w:r w:rsidRPr="00426F93">
        <w:rPr>
          <w:b/>
          <w:bCs/>
          <w:sz w:val="24"/>
          <w:szCs w:val="24"/>
          <w:lang w:eastAsia="ar-SA"/>
        </w:rPr>
        <w:t>316 kab., Laisvės a. 20, Panevėžyje.</w:t>
      </w:r>
      <w:r w:rsidRPr="00426F93">
        <w:rPr>
          <w:sz w:val="24"/>
          <w:szCs w:val="24"/>
          <w:lang w:eastAsia="ar-SA"/>
        </w:rPr>
        <w:t>“</w:t>
      </w:r>
    </w:p>
    <w:p w14:paraId="24835A28" w14:textId="2210553A" w:rsidR="00971CEC" w:rsidRDefault="00426F93" w:rsidP="00426F93">
      <w:pPr>
        <w:suppressAutoHyphens/>
        <w:spacing w:line="276" w:lineRule="auto"/>
        <w:ind w:firstLine="0"/>
        <w:rPr>
          <w:rFonts w:cs="Arial"/>
          <w:sz w:val="24"/>
          <w:szCs w:val="24"/>
          <w:lang w:eastAsia="ar-SA"/>
        </w:rPr>
      </w:pPr>
      <w:r w:rsidRPr="00426F93">
        <w:rPr>
          <w:sz w:val="24"/>
          <w:szCs w:val="24"/>
          <w:lang w:eastAsia="ar-SA"/>
        </w:rPr>
        <w:t>Patikslinta informacija paskelbta CVP IS sistemoje.</w:t>
      </w:r>
      <w:bookmarkEnd w:id="0"/>
    </w:p>
    <w:p w14:paraId="5B290D68" w14:textId="77777777" w:rsidR="00F02171" w:rsidRDefault="00F02171" w:rsidP="00426F93">
      <w:pPr>
        <w:suppressAutoHyphens/>
        <w:spacing w:line="276" w:lineRule="auto"/>
        <w:ind w:firstLine="0"/>
        <w:rPr>
          <w:rFonts w:cs="Arial"/>
          <w:sz w:val="24"/>
          <w:szCs w:val="24"/>
          <w:lang w:eastAsia="ar-SA"/>
        </w:rPr>
      </w:pPr>
    </w:p>
    <w:p w14:paraId="1A0D73DE" w14:textId="3E5EEFFA"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Skyriaus vedėjo pavaduotoja,</w:t>
      </w:r>
    </w:p>
    <w:p w14:paraId="1122CDD0" w14:textId="76FF026D"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pavaduojanti Skyriaus vedėją</w:t>
      </w:r>
      <w:r w:rsidRPr="009A600F">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sidR="00DC4C3D">
        <w:rPr>
          <w:rFonts w:cs="Arial"/>
          <w:sz w:val="24"/>
          <w:szCs w:val="24"/>
          <w:lang w:eastAsia="ar-SA"/>
        </w:rPr>
        <w:tab/>
      </w:r>
      <w:r w:rsidRPr="009A600F">
        <w:rPr>
          <w:rFonts w:cs="Arial"/>
          <w:sz w:val="24"/>
          <w:szCs w:val="24"/>
          <w:lang w:eastAsia="ar-SA"/>
        </w:rPr>
        <w:t>Ieva Adomėnienė</w:t>
      </w:r>
    </w:p>
    <w:p w14:paraId="7F3E66F2" w14:textId="77777777" w:rsidR="0091543C" w:rsidRPr="00093F9E" w:rsidRDefault="0091543C" w:rsidP="0091543C">
      <w:pPr>
        <w:suppressAutoHyphens/>
        <w:spacing w:line="240" w:lineRule="auto"/>
        <w:ind w:firstLine="0"/>
        <w:jc w:val="both"/>
        <w:rPr>
          <w:rFonts w:cs="Arial"/>
          <w:b/>
          <w:sz w:val="24"/>
          <w:szCs w:val="24"/>
          <w:lang w:eastAsia="ar-SA"/>
        </w:rPr>
      </w:pPr>
    </w:p>
    <w:p w14:paraId="582C5FF4" w14:textId="317F3F8A"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0D7E92B9" w14:textId="6A37317E"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F02171">
        <w:rPr>
          <w:sz w:val="24"/>
          <w:szCs w:val="24"/>
          <w:lang w:eastAsia="en-GB"/>
        </w:rPr>
        <w:t>+370 45</w:t>
      </w:r>
      <w:r w:rsidRPr="00001710">
        <w:rPr>
          <w:sz w:val="24"/>
          <w:szCs w:val="24"/>
          <w:lang w:eastAsia="en-GB"/>
        </w:rPr>
        <w:t xml:space="preserve"> 501 213, el. p. </w:t>
      </w:r>
      <w:hyperlink r:id="rId13"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4"/>
      <w:footerReference w:type="first" r:id="rId15"/>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2A95"/>
    <w:rsid w:val="0000687D"/>
    <w:rsid w:val="00006AD1"/>
    <w:rsid w:val="00007FA2"/>
    <w:rsid w:val="00014DEC"/>
    <w:rsid w:val="00015D72"/>
    <w:rsid w:val="00021EAD"/>
    <w:rsid w:val="000220C8"/>
    <w:rsid w:val="00023F30"/>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963B9"/>
    <w:rsid w:val="000A3E1E"/>
    <w:rsid w:val="000A4377"/>
    <w:rsid w:val="000A46B1"/>
    <w:rsid w:val="000A4BA7"/>
    <w:rsid w:val="000B273F"/>
    <w:rsid w:val="000B27EB"/>
    <w:rsid w:val="000B4365"/>
    <w:rsid w:val="000B4EE7"/>
    <w:rsid w:val="000B6382"/>
    <w:rsid w:val="000C41F8"/>
    <w:rsid w:val="000C4924"/>
    <w:rsid w:val="000D1D19"/>
    <w:rsid w:val="000D5744"/>
    <w:rsid w:val="000E2637"/>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981"/>
    <w:rsid w:val="00255FE6"/>
    <w:rsid w:val="00257F23"/>
    <w:rsid w:val="00260FB2"/>
    <w:rsid w:val="00262E8A"/>
    <w:rsid w:val="00266ED1"/>
    <w:rsid w:val="00280887"/>
    <w:rsid w:val="00282882"/>
    <w:rsid w:val="00284650"/>
    <w:rsid w:val="00285682"/>
    <w:rsid w:val="0029070B"/>
    <w:rsid w:val="002A0523"/>
    <w:rsid w:val="002A238E"/>
    <w:rsid w:val="002A44AC"/>
    <w:rsid w:val="002C6FAF"/>
    <w:rsid w:val="002D23A9"/>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4CDD"/>
    <w:rsid w:val="003A006E"/>
    <w:rsid w:val="003A25DF"/>
    <w:rsid w:val="003A6EC6"/>
    <w:rsid w:val="003B2D96"/>
    <w:rsid w:val="003C1165"/>
    <w:rsid w:val="003C39C8"/>
    <w:rsid w:val="003D015C"/>
    <w:rsid w:val="003D028D"/>
    <w:rsid w:val="003D100E"/>
    <w:rsid w:val="003E1903"/>
    <w:rsid w:val="003F25FC"/>
    <w:rsid w:val="003F3838"/>
    <w:rsid w:val="003F7407"/>
    <w:rsid w:val="003F7DB9"/>
    <w:rsid w:val="00402093"/>
    <w:rsid w:val="00406C7A"/>
    <w:rsid w:val="00407DE0"/>
    <w:rsid w:val="00410300"/>
    <w:rsid w:val="00411668"/>
    <w:rsid w:val="0042031B"/>
    <w:rsid w:val="00426F93"/>
    <w:rsid w:val="00427E50"/>
    <w:rsid w:val="004300F0"/>
    <w:rsid w:val="00430A70"/>
    <w:rsid w:val="00431AE1"/>
    <w:rsid w:val="0043463D"/>
    <w:rsid w:val="0043507F"/>
    <w:rsid w:val="00442FFC"/>
    <w:rsid w:val="00450AB4"/>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D3ED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924"/>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22AC"/>
    <w:rsid w:val="0077594E"/>
    <w:rsid w:val="00777F2B"/>
    <w:rsid w:val="00784E08"/>
    <w:rsid w:val="00790B91"/>
    <w:rsid w:val="007912DD"/>
    <w:rsid w:val="00792B11"/>
    <w:rsid w:val="00795863"/>
    <w:rsid w:val="007A0808"/>
    <w:rsid w:val="007A2D6D"/>
    <w:rsid w:val="007A5355"/>
    <w:rsid w:val="007A71D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1CEC"/>
    <w:rsid w:val="00972C24"/>
    <w:rsid w:val="0098693D"/>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6743A"/>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A473B"/>
    <w:rsid w:val="00CB0206"/>
    <w:rsid w:val="00CB6FBD"/>
    <w:rsid w:val="00CC1E62"/>
    <w:rsid w:val="00CC26D5"/>
    <w:rsid w:val="00CC5510"/>
    <w:rsid w:val="00CC5866"/>
    <w:rsid w:val="00CC5E76"/>
    <w:rsid w:val="00CD548A"/>
    <w:rsid w:val="00CE3188"/>
    <w:rsid w:val="00CE5FA1"/>
    <w:rsid w:val="00CF09D7"/>
    <w:rsid w:val="00CF2B9D"/>
    <w:rsid w:val="00CF2E58"/>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271D1"/>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2171"/>
    <w:rsid w:val="00F03613"/>
    <w:rsid w:val="00F045D7"/>
    <w:rsid w:val="00F15EFD"/>
    <w:rsid w:val="00F20AE4"/>
    <w:rsid w:val="00F20E8D"/>
    <w:rsid w:val="00F2168E"/>
    <w:rsid w:val="00F237AF"/>
    <w:rsid w:val="00F25199"/>
    <w:rsid w:val="00F25B3E"/>
    <w:rsid w:val="00F3176A"/>
    <w:rsid w:val="00F37166"/>
    <w:rsid w:val="00F373D4"/>
    <w:rsid w:val="00F4233C"/>
    <w:rsid w:val="00F423CD"/>
    <w:rsid w:val="00F426A4"/>
    <w:rsid w:val="00F42F5F"/>
    <w:rsid w:val="00F4409E"/>
    <w:rsid w:val="00F45618"/>
    <w:rsid w:val="00F45810"/>
    <w:rsid w:val="00F5080B"/>
    <w:rsid w:val="00F50E2B"/>
    <w:rsid w:val="00F51127"/>
    <w:rsid w:val="00F543AC"/>
    <w:rsid w:val="00F603E3"/>
    <w:rsid w:val="00F60F44"/>
    <w:rsid w:val="00F62851"/>
    <w:rsid w:val="00F748BF"/>
    <w:rsid w:val="00F823AD"/>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D6C8A"/>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9975">
      <w:bodyDiv w:val="1"/>
      <w:marLeft w:val="0"/>
      <w:marRight w:val="0"/>
      <w:marTop w:val="0"/>
      <w:marBottom w:val="0"/>
      <w:divBdr>
        <w:top w:val="none" w:sz="0" w:space="0" w:color="auto"/>
        <w:left w:val="none" w:sz="0" w:space="0" w:color="auto"/>
        <w:bottom w:val="none" w:sz="0" w:space="0" w:color="auto"/>
        <w:right w:val="none" w:sz="0" w:space="0" w:color="auto"/>
      </w:divBdr>
    </w:div>
    <w:div w:id="139546145">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3355914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49610521">
      <w:bodyDiv w:val="1"/>
      <w:marLeft w:val="0"/>
      <w:marRight w:val="0"/>
      <w:marTop w:val="0"/>
      <w:marBottom w:val="0"/>
      <w:divBdr>
        <w:top w:val="none" w:sz="0" w:space="0" w:color="auto"/>
        <w:left w:val="none" w:sz="0" w:space="0" w:color="auto"/>
        <w:bottom w:val="none" w:sz="0" w:space="0" w:color="auto"/>
        <w:right w:val="none" w:sz="0" w:space="0" w:color="auto"/>
      </w:divBdr>
    </w:div>
    <w:div w:id="896822319">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631978075">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da.snieskiene@panevez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3/svarbu-centrines-viesuju-pirkimu-informacines-sistemos-cvp-is-sutrikimai-prasymas-nukelti-pasiulymu-pateikimo-termi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1619</Words>
  <Characters>923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2537</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2025-03-19T07:44:00Z</dcterms:created>
  <dcterms:modified xsi:type="dcterms:W3CDTF">2025-03-19T09:18:00Z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