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CF55" w14:textId="670872EE" w:rsidR="003F4530" w:rsidRPr="001E6BC5" w:rsidRDefault="00EF57B4" w:rsidP="00EF57B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lt-LT" w:eastAsia="lt-LT"/>
        </w:rPr>
      </w:pPr>
      <w:r w:rsidRPr="001E6BC5">
        <w:rPr>
          <w:lang w:val="lt-LT"/>
        </w:rPr>
        <w:t>Priedas Nr. 1</w:t>
      </w:r>
      <w:r w:rsidR="00A855C5" w:rsidRPr="001E6BC5">
        <w:rPr>
          <w:rFonts w:eastAsia="Times New Roman"/>
          <w:bdr w:val="none" w:sz="0" w:space="0" w:color="auto"/>
          <w:lang w:val="lt-LT" w:eastAsia="lt-LT"/>
        </w:rPr>
        <w:t xml:space="preserve">  </w:t>
      </w:r>
    </w:p>
    <w:p w14:paraId="7236E06B" w14:textId="257C4261" w:rsidR="003F4530" w:rsidRPr="001E6BC5" w:rsidRDefault="00225293" w:rsidP="003F4530">
      <w:pPr>
        <w:pBdr>
          <w:top w:val="none" w:sz="0" w:space="0" w:color="auto"/>
          <w:left w:val="none" w:sz="0" w:space="0" w:color="auto"/>
          <w:bottom w:val="none" w:sz="0" w:space="0" w:color="auto"/>
          <w:right w:val="none" w:sz="0" w:space="0" w:color="auto"/>
          <w:between w:val="none" w:sz="0" w:space="0" w:color="auto"/>
          <w:bar w:val="none" w:sz="0" w:color="auto"/>
        </w:pBdr>
        <w:ind w:left="720" w:hanging="720"/>
        <w:jc w:val="center"/>
        <w:rPr>
          <w:rFonts w:eastAsia="Times New Roman"/>
          <w:bdr w:val="none" w:sz="0" w:space="0" w:color="auto"/>
          <w:lang w:val="lt-LT" w:eastAsia="lt-LT"/>
        </w:rPr>
      </w:pPr>
      <w:r w:rsidRPr="001E6BC5">
        <w:rPr>
          <w:noProof/>
        </w:rPr>
        <w:drawing>
          <wp:inline distT="0" distB="0" distL="0" distR="0" wp14:anchorId="2B0B403B" wp14:editId="7E36C754">
            <wp:extent cx="3238500" cy="7581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0" cy="758190"/>
                    </a:xfrm>
                    <a:prstGeom prst="rect">
                      <a:avLst/>
                    </a:prstGeom>
                    <a:noFill/>
                    <a:ln>
                      <a:noFill/>
                    </a:ln>
                  </pic:spPr>
                </pic:pic>
              </a:graphicData>
            </a:graphic>
          </wp:inline>
        </w:drawing>
      </w:r>
      <w:r w:rsidR="003F4530" w:rsidRPr="001E6BC5">
        <w:rPr>
          <w:rFonts w:eastAsia="Times New Roman"/>
          <w:bdr w:val="none" w:sz="0" w:space="0" w:color="auto"/>
          <w:lang w:val="lt-LT" w:eastAsia="lt-LT"/>
        </w:rPr>
        <w:t xml:space="preserve">         </w:t>
      </w:r>
      <w:r w:rsidR="003F4530" w:rsidRPr="001E6BC5">
        <w:rPr>
          <w:b/>
          <w:noProof/>
          <w:lang w:val="lt-LT" w:eastAsia="lt-LT"/>
        </w:rPr>
        <w:drawing>
          <wp:inline distT="0" distB="0" distL="0" distR="0" wp14:anchorId="2EB98AC8" wp14:editId="1038176B">
            <wp:extent cx="847725" cy="800735"/>
            <wp:effectExtent l="0" t="0" r="9525" b="0"/>
            <wp:docPr id="2" name="Paveikslėlis 2"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lk_h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830" cy="843340"/>
                    </a:xfrm>
                    <a:prstGeom prst="rect">
                      <a:avLst/>
                    </a:prstGeom>
                    <a:noFill/>
                    <a:ln>
                      <a:noFill/>
                    </a:ln>
                  </pic:spPr>
                </pic:pic>
              </a:graphicData>
            </a:graphic>
          </wp:inline>
        </w:drawing>
      </w:r>
    </w:p>
    <w:p w14:paraId="3E4C6255" w14:textId="77777777" w:rsidR="003F4530" w:rsidRPr="001E6BC5" w:rsidRDefault="003F4530">
      <w:pPr>
        <w:pStyle w:val="Heading"/>
        <w:jc w:val="center"/>
        <w:rPr>
          <w:rFonts w:cs="Times New Roman"/>
          <w:color w:val="auto"/>
          <w:sz w:val="24"/>
          <w:szCs w:val="24"/>
          <w:lang w:val="lt-LT"/>
        </w:rPr>
      </w:pPr>
    </w:p>
    <w:p w14:paraId="13651B4B" w14:textId="77777777" w:rsidR="00645036" w:rsidRPr="001E6BC5" w:rsidRDefault="0030270F">
      <w:pPr>
        <w:pStyle w:val="Heading"/>
        <w:jc w:val="center"/>
        <w:rPr>
          <w:rFonts w:cs="Times New Roman"/>
          <w:color w:val="auto"/>
          <w:sz w:val="24"/>
          <w:szCs w:val="24"/>
          <w:lang w:val="lt-LT"/>
        </w:rPr>
      </w:pPr>
      <w:r w:rsidRPr="001E6BC5">
        <w:rPr>
          <w:rFonts w:cs="Times New Roman"/>
          <w:color w:val="auto"/>
          <w:sz w:val="24"/>
          <w:szCs w:val="24"/>
          <w:lang w:val="lt-LT"/>
        </w:rPr>
        <w:t>VIEŠOJO DARBŲ PIRKIMO-PARDAVIMO SUTARTIS (FIKSUOTOS KAINOS)</w:t>
      </w:r>
    </w:p>
    <w:p w14:paraId="28D4B981" w14:textId="77777777" w:rsidR="00645036" w:rsidRPr="001E6BC5" w:rsidRDefault="0030270F">
      <w:pPr>
        <w:pStyle w:val="Heading"/>
        <w:jc w:val="center"/>
        <w:rPr>
          <w:rFonts w:cs="Times New Roman"/>
          <w:color w:val="auto"/>
          <w:sz w:val="24"/>
          <w:szCs w:val="24"/>
          <w:lang w:val="lt-LT"/>
        </w:rPr>
      </w:pPr>
      <w:r w:rsidRPr="001E6BC5">
        <w:rPr>
          <w:rFonts w:cs="Times New Roman"/>
          <w:color w:val="auto"/>
          <w:sz w:val="24"/>
          <w:szCs w:val="24"/>
          <w:lang w:val="lt-LT"/>
        </w:rPr>
        <w:t>Nr. ________</w:t>
      </w:r>
    </w:p>
    <w:p w14:paraId="03DD589E" w14:textId="77777777" w:rsidR="00645036" w:rsidRPr="001E6BC5" w:rsidRDefault="00645036">
      <w:pPr>
        <w:pStyle w:val="Heading"/>
        <w:jc w:val="center"/>
        <w:rPr>
          <w:rFonts w:cs="Times New Roman"/>
          <w:color w:val="auto"/>
          <w:sz w:val="24"/>
          <w:szCs w:val="24"/>
          <w:lang w:val="lt-LT"/>
        </w:rPr>
      </w:pPr>
    </w:p>
    <w:p w14:paraId="77DA8161" w14:textId="55C5AB59" w:rsidR="008F1BD0" w:rsidRPr="001E6BC5" w:rsidRDefault="00FA67FC" w:rsidP="000550B3">
      <w:pPr>
        <w:pStyle w:val="Body2"/>
        <w:spacing w:after="0"/>
        <w:jc w:val="center"/>
        <w:rPr>
          <w:rFonts w:cs="Times New Roman"/>
          <w:b/>
          <w:bCs/>
          <w:caps/>
          <w:color w:val="auto"/>
          <w:sz w:val="24"/>
          <w:szCs w:val="24"/>
          <w:shd w:val="clear" w:color="auto" w:fill="FFFFFF"/>
          <w:lang w:val="lt-LT"/>
        </w:rPr>
      </w:pPr>
      <w:r w:rsidRPr="001E6BC5">
        <w:rPr>
          <w:rFonts w:cs="Times New Roman"/>
          <w:b/>
          <w:bCs/>
          <w:caps/>
          <w:color w:val="auto"/>
          <w:sz w:val="24"/>
          <w:szCs w:val="24"/>
          <w:shd w:val="clear" w:color="auto" w:fill="FFFFFF"/>
          <w:lang w:val="lt-LT"/>
        </w:rPr>
        <w:t>Projekto „Vilkaviškio rajono Karalių ir Serdokų kadastrinių vietovių dalies melioracijos statinių rekonstravimas“ darb</w:t>
      </w:r>
      <w:r w:rsidR="000550B3" w:rsidRPr="001E6BC5">
        <w:rPr>
          <w:rFonts w:cs="Times New Roman"/>
          <w:b/>
          <w:bCs/>
          <w:caps/>
          <w:color w:val="auto"/>
          <w:sz w:val="24"/>
          <w:szCs w:val="24"/>
          <w:shd w:val="clear" w:color="auto" w:fill="FFFFFF"/>
          <w:lang w:val="lt-LT"/>
        </w:rPr>
        <w:t>AI</w:t>
      </w:r>
    </w:p>
    <w:p w14:paraId="3764CBE7" w14:textId="77777777" w:rsidR="000550B3" w:rsidRPr="001E6BC5" w:rsidRDefault="000550B3" w:rsidP="000550B3">
      <w:pPr>
        <w:pStyle w:val="Body2"/>
        <w:spacing w:after="0"/>
        <w:jc w:val="center"/>
        <w:rPr>
          <w:rFonts w:cs="Times New Roman"/>
          <w:color w:val="auto"/>
          <w:sz w:val="24"/>
          <w:szCs w:val="24"/>
          <w:lang w:val="lt-LT"/>
        </w:rPr>
      </w:pPr>
    </w:p>
    <w:p w14:paraId="14A2701C" w14:textId="003F05F0" w:rsidR="00645036" w:rsidRPr="001E6BC5" w:rsidRDefault="0030270F" w:rsidP="000550B3">
      <w:pPr>
        <w:pStyle w:val="Body2"/>
        <w:spacing w:after="0"/>
        <w:jc w:val="center"/>
        <w:rPr>
          <w:rFonts w:cs="Times New Roman"/>
          <w:color w:val="auto"/>
          <w:sz w:val="24"/>
          <w:szCs w:val="24"/>
          <w:lang w:val="lt-LT"/>
        </w:rPr>
      </w:pPr>
      <w:r w:rsidRPr="001E6BC5">
        <w:rPr>
          <w:rFonts w:cs="Times New Roman"/>
          <w:color w:val="auto"/>
          <w:sz w:val="24"/>
          <w:szCs w:val="24"/>
          <w:lang w:val="lt-LT"/>
        </w:rPr>
        <w:t>20</w:t>
      </w:r>
      <w:r w:rsidR="00313BC8" w:rsidRPr="001E6BC5">
        <w:rPr>
          <w:rFonts w:cs="Times New Roman"/>
          <w:color w:val="auto"/>
          <w:sz w:val="24"/>
          <w:szCs w:val="24"/>
          <w:lang w:val="lt-LT"/>
        </w:rPr>
        <w:t>2</w:t>
      </w:r>
      <w:r w:rsidRPr="001E6BC5">
        <w:rPr>
          <w:rFonts w:cs="Times New Roman"/>
          <w:color w:val="auto"/>
          <w:sz w:val="24"/>
          <w:szCs w:val="24"/>
          <w:lang w:val="lt-LT"/>
        </w:rPr>
        <w:t>__ m. ______________ mėn. __ d.</w:t>
      </w:r>
    </w:p>
    <w:p w14:paraId="36B39E0A" w14:textId="1B3BC01A" w:rsidR="00645036" w:rsidRPr="001E6BC5" w:rsidRDefault="0030270F" w:rsidP="000550B3">
      <w:pPr>
        <w:pStyle w:val="Body2"/>
        <w:spacing w:after="0"/>
        <w:jc w:val="center"/>
        <w:rPr>
          <w:rFonts w:cs="Times New Roman"/>
          <w:color w:val="auto"/>
          <w:sz w:val="24"/>
          <w:szCs w:val="24"/>
          <w:lang w:val="lt-LT"/>
        </w:rPr>
      </w:pPr>
      <w:r w:rsidRPr="001E6BC5">
        <w:rPr>
          <w:rFonts w:cs="Times New Roman"/>
          <w:color w:val="auto"/>
          <w:sz w:val="24"/>
          <w:szCs w:val="24"/>
          <w:lang w:val="lt-LT"/>
        </w:rPr>
        <w:t>Vil</w:t>
      </w:r>
      <w:r w:rsidR="00313BC8" w:rsidRPr="001E6BC5">
        <w:rPr>
          <w:rFonts w:cs="Times New Roman"/>
          <w:color w:val="auto"/>
          <w:sz w:val="24"/>
          <w:szCs w:val="24"/>
          <w:lang w:val="lt-LT"/>
        </w:rPr>
        <w:t>kaviški</w:t>
      </w:r>
      <w:r w:rsidRPr="001E6BC5">
        <w:rPr>
          <w:rFonts w:cs="Times New Roman"/>
          <w:color w:val="auto"/>
          <w:sz w:val="24"/>
          <w:szCs w:val="24"/>
          <w:lang w:val="lt-LT"/>
        </w:rPr>
        <w:t>s</w:t>
      </w:r>
    </w:p>
    <w:p w14:paraId="23C2C47E" w14:textId="77777777" w:rsidR="00645036" w:rsidRPr="001E6BC5" w:rsidRDefault="00645036" w:rsidP="000550B3">
      <w:pPr>
        <w:pStyle w:val="Body2"/>
        <w:spacing w:after="0"/>
        <w:rPr>
          <w:rFonts w:cs="Times New Roman"/>
          <w:color w:val="auto"/>
          <w:sz w:val="24"/>
          <w:szCs w:val="24"/>
          <w:lang w:val="lt-LT"/>
        </w:rPr>
      </w:pPr>
    </w:p>
    <w:p w14:paraId="50B80F0D" w14:textId="5604970E"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r>
      <w:r w:rsidRPr="001E6BC5">
        <w:rPr>
          <w:rFonts w:cs="Times New Roman"/>
          <w:bCs/>
          <w:color w:val="auto"/>
          <w:sz w:val="24"/>
          <w:szCs w:val="24"/>
          <w:lang w:val="lt-LT"/>
        </w:rPr>
        <w:t>[Tiekėjo pavadinimas]</w:t>
      </w:r>
      <w:r w:rsidRPr="001E6BC5">
        <w:rPr>
          <w:rFonts w:cs="Times New Roman"/>
          <w:color w:val="auto"/>
          <w:sz w:val="24"/>
          <w:szCs w:val="24"/>
          <w:lang w:val="lt-LT"/>
        </w:rPr>
        <w:t xml:space="preserve"> (toliau - Rangovas), atstovaujamas (-a) _______________, veikiančio (-čios) pagal _______________ ir</w:t>
      </w:r>
      <w:r w:rsidR="000550B3" w:rsidRPr="001E6BC5">
        <w:rPr>
          <w:rFonts w:cs="Times New Roman"/>
          <w:color w:val="auto"/>
          <w:sz w:val="24"/>
          <w:szCs w:val="24"/>
          <w:lang w:val="lt-LT"/>
        </w:rPr>
        <w:t xml:space="preserve"> </w:t>
      </w:r>
      <w:r w:rsidR="0034311E" w:rsidRPr="001E6BC5">
        <w:rPr>
          <w:rFonts w:cs="Times New Roman"/>
          <w:b/>
          <w:color w:val="auto"/>
          <w:sz w:val="24"/>
          <w:szCs w:val="24"/>
          <w:lang w:val="lt-LT"/>
        </w:rPr>
        <w:t>Vilkaviškio rajono savivaldybės administracija</w:t>
      </w:r>
      <w:r w:rsidRPr="001E6BC5">
        <w:rPr>
          <w:rFonts w:cs="Times New Roman"/>
          <w:color w:val="auto"/>
          <w:sz w:val="24"/>
          <w:szCs w:val="24"/>
          <w:lang w:val="lt-LT"/>
        </w:rPr>
        <w:t xml:space="preserve"> (toliau - Užsakovas), </w:t>
      </w:r>
      <w:r w:rsidR="0034311E" w:rsidRPr="001E6BC5">
        <w:rPr>
          <w:rFonts w:cs="Times New Roman"/>
          <w:color w:val="auto"/>
          <w:sz w:val="24"/>
          <w:szCs w:val="24"/>
          <w:lang w:val="lt-LT"/>
        </w:rPr>
        <w:t>įmonės kodas 188774441, atstovaujama</w:t>
      </w:r>
      <w:r w:rsidRPr="001E6BC5">
        <w:rPr>
          <w:rFonts w:cs="Times New Roman"/>
          <w:color w:val="auto"/>
          <w:sz w:val="24"/>
          <w:szCs w:val="24"/>
          <w:lang w:val="lt-LT"/>
        </w:rPr>
        <w:t xml:space="preserve"> _______________, veikiančio (-čios) </w:t>
      </w:r>
      <w:r w:rsidR="0034311E" w:rsidRPr="001E6BC5">
        <w:rPr>
          <w:rFonts w:cs="Times New Roman"/>
          <w:color w:val="auto"/>
          <w:sz w:val="24"/>
          <w:szCs w:val="24"/>
          <w:lang w:val="lt-LT"/>
        </w:rPr>
        <w:t>pagal Vilkaviškio rajono savivaldybės administracijos nuostatus</w:t>
      </w:r>
      <w:r w:rsidRPr="001E6BC5">
        <w:rPr>
          <w:rFonts w:cs="Times New Roman"/>
          <w:color w:val="auto"/>
          <w:sz w:val="24"/>
          <w:szCs w:val="24"/>
          <w:lang w:val="lt-LT"/>
        </w:rPr>
        <w:t xml:space="preserve">, toliau Rangovas ir Užsakovas kiekvienas atskirai gali būti vadinami „Šalimi“, o abu kartu – „Šalimis“, sudarė šią sutartį (toliau – Sutartis), vadovaujantis </w:t>
      </w:r>
      <w:r w:rsidR="0034311E" w:rsidRPr="001E6BC5">
        <w:rPr>
          <w:rFonts w:cs="Times New Roman"/>
          <w:color w:val="auto"/>
          <w:sz w:val="24"/>
          <w:szCs w:val="24"/>
          <w:lang w:val="lt-LT"/>
        </w:rPr>
        <w:t>supaprastinto atviro konkurso</w:t>
      </w:r>
      <w:r w:rsidRPr="001E6BC5">
        <w:rPr>
          <w:rFonts w:cs="Times New Roman"/>
          <w:color w:val="auto"/>
          <w:sz w:val="24"/>
          <w:szCs w:val="24"/>
          <w:lang w:val="lt-LT"/>
        </w:rPr>
        <w:t xml:space="preserve"> būdu atlikto viešojo pirkimo </w:t>
      </w:r>
      <w:r w:rsidR="0034311E" w:rsidRPr="001E6BC5">
        <w:rPr>
          <w:rFonts w:cs="Times New Roman"/>
          <w:color w:val="auto"/>
          <w:sz w:val="24"/>
          <w:szCs w:val="24"/>
          <w:lang w:val="lt-LT"/>
        </w:rPr>
        <w:t>„</w:t>
      </w:r>
      <w:r w:rsidR="00FA67FC" w:rsidRPr="001E6BC5">
        <w:rPr>
          <w:rFonts w:cs="Times New Roman"/>
          <w:color w:val="auto"/>
          <w:sz w:val="24"/>
          <w:szCs w:val="24"/>
          <w:lang w:val="lt-LT"/>
        </w:rPr>
        <w:t xml:space="preserve">Projekto „Vilkaviškio rajono Karalių ir Serdokų kadastrinių vietovių dalies melioracijos statinių rekonstravimas“ darbų pirkimo </w:t>
      </w:r>
      <w:r w:rsidRPr="001E6BC5">
        <w:rPr>
          <w:rFonts w:cs="Times New Roman"/>
          <w:color w:val="auto"/>
          <w:sz w:val="24"/>
          <w:szCs w:val="24"/>
          <w:lang w:val="lt-LT"/>
        </w:rPr>
        <w:t>sąlygomis ir susitarė dėl toliau išvardytų sąlygų.</w:t>
      </w:r>
    </w:p>
    <w:p w14:paraId="402651D8" w14:textId="77777777" w:rsidR="00645036" w:rsidRPr="001E6BC5" w:rsidRDefault="00645036" w:rsidP="000550B3">
      <w:pPr>
        <w:pStyle w:val="Body2"/>
        <w:spacing w:after="0"/>
        <w:rPr>
          <w:rFonts w:cs="Times New Roman"/>
          <w:color w:val="auto"/>
          <w:sz w:val="24"/>
          <w:szCs w:val="24"/>
          <w:lang w:val="lt-LT"/>
        </w:rPr>
      </w:pPr>
    </w:p>
    <w:p w14:paraId="191EA96E" w14:textId="77777777" w:rsidR="00645036" w:rsidRPr="001E6BC5" w:rsidRDefault="0030270F" w:rsidP="000550B3">
      <w:pPr>
        <w:pStyle w:val="Heading"/>
        <w:ind w:left="660"/>
        <w:rPr>
          <w:rFonts w:cs="Times New Roman"/>
          <w:color w:val="auto"/>
          <w:sz w:val="24"/>
          <w:szCs w:val="24"/>
          <w:lang w:val="lt-LT"/>
        </w:rPr>
      </w:pPr>
      <w:r w:rsidRPr="001E6BC5">
        <w:rPr>
          <w:rFonts w:cs="Times New Roman"/>
          <w:color w:val="auto"/>
          <w:sz w:val="24"/>
          <w:szCs w:val="24"/>
          <w:lang w:val="lt-LT"/>
        </w:rPr>
        <w:t>1. SUTARTIES OBJEKTAS</w:t>
      </w:r>
    </w:p>
    <w:p w14:paraId="4856B242" w14:textId="77777777" w:rsidR="00645036" w:rsidRPr="001E6BC5" w:rsidRDefault="00645036" w:rsidP="000550B3">
      <w:pPr>
        <w:pStyle w:val="Body2"/>
        <w:spacing w:after="0"/>
        <w:ind w:left="660"/>
        <w:rPr>
          <w:rFonts w:cs="Times New Roman"/>
          <w:color w:val="auto"/>
          <w:sz w:val="24"/>
          <w:szCs w:val="24"/>
          <w:lang w:val="lt-LT"/>
        </w:rPr>
      </w:pPr>
    </w:p>
    <w:p w14:paraId="41016AE3" w14:textId="4A30A205" w:rsidR="0012515C" w:rsidRPr="001E6BC5" w:rsidRDefault="0012515C" w:rsidP="000550B3">
      <w:pPr>
        <w:shd w:val="clear" w:color="auto" w:fill="FFFFFF"/>
        <w:tabs>
          <w:tab w:val="left" w:pos="709"/>
        </w:tabs>
        <w:ind w:firstLine="709"/>
        <w:jc w:val="both"/>
        <w:rPr>
          <w:lang w:val="lt-LT"/>
        </w:rPr>
      </w:pPr>
      <w:r w:rsidRPr="001E6BC5">
        <w:rPr>
          <w:lang w:val="lt-LT"/>
        </w:rPr>
        <w:t xml:space="preserve">1.1. </w:t>
      </w:r>
      <w:r w:rsidR="0030270F" w:rsidRPr="001E6BC5">
        <w:rPr>
          <w:lang w:val="lt-LT"/>
        </w:rPr>
        <w:t xml:space="preserve">Šia Sutartimi Rangovas įsipareigoja Užsakovui </w:t>
      </w:r>
      <w:r w:rsidR="00FA67FC" w:rsidRPr="001E6BC5">
        <w:rPr>
          <w:lang w:val="lt-LT"/>
        </w:rPr>
        <w:t xml:space="preserve">pagal parengtą projektą „Vilkaviškio rajono Karalių ir Serdokų kadastrinių vietovių dalies melioracijos statinių rekonstravimas“ </w:t>
      </w:r>
      <w:r w:rsidR="00596494" w:rsidRPr="001E6BC5">
        <w:rPr>
          <w:lang w:val="lt-LT"/>
        </w:rPr>
        <w:t>atlikti rekonstravimo</w:t>
      </w:r>
      <w:r w:rsidR="0004347B" w:rsidRPr="001E6BC5">
        <w:rPr>
          <w:lang w:val="lt-LT"/>
        </w:rPr>
        <w:t xml:space="preserve"> </w:t>
      </w:r>
      <w:r w:rsidR="007F621E" w:rsidRPr="001E6BC5">
        <w:rPr>
          <w:lang w:val="lt-LT"/>
        </w:rPr>
        <w:t>darbus (toliau - darbus)</w:t>
      </w:r>
      <w:r w:rsidRPr="001E6BC5">
        <w:rPr>
          <w:lang w:val="lt-LT"/>
        </w:rPr>
        <w:t>.</w:t>
      </w:r>
      <w:r w:rsidR="007F621E" w:rsidRPr="001E6BC5">
        <w:rPr>
          <w:lang w:val="lt-LT"/>
        </w:rPr>
        <w:t xml:space="preserve"> Pagrindiniai</w:t>
      </w:r>
      <w:r w:rsidR="00FA67FC" w:rsidRPr="001E6BC5">
        <w:rPr>
          <w:lang w:val="lt-LT"/>
        </w:rPr>
        <w:t xml:space="preserve"> </w:t>
      </w:r>
      <w:r w:rsidR="007F621E" w:rsidRPr="001E6BC5">
        <w:rPr>
          <w:lang w:val="lt-LT"/>
        </w:rPr>
        <w:t xml:space="preserve">rodikliai: melioracijos grioviai – </w:t>
      </w:r>
      <w:r w:rsidR="008C05E4" w:rsidRPr="001E6BC5">
        <w:rPr>
          <w:lang w:val="lt-LT"/>
        </w:rPr>
        <w:t>1</w:t>
      </w:r>
      <w:r w:rsidR="00FA67FC" w:rsidRPr="001E6BC5">
        <w:rPr>
          <w:lang w:val="lt-LT"/>
        </w:rPr>
        <w:t>6</w:t>
      </w:r>
      <w:r w:rsidR="00524439" w:rsidRPr="001E6BC5">
        <w:rPr>
          <w:lang w:val="lt-LT"/>
        </w:rPr>
        <w:t>,</w:t>
      </w:r>
      <w:r w:rsidR="00FA67FC" w:rsidRPr="001E6BC5">
        <w:rPr>
          <w:lang w:val="lt-LT"/>
        </w:rPr>
        <w:t>427</w:t>
      </w:r>
      <w:r w:rsidR="007F621E" w:rsidRPr="001E6BC5">
        <w:rPr>
          <w:lang w:val="lt-LT"/>
        </w:rPr>
        <w:t xml:space="preserve"> km, drenažo rinktuvai – </w:t>
      </w:r>
      <w:r w:rsidR="00FA67FC" w:rsidRPr="001E6BC5">
        <w:rPr>
          <w:lang w:val="lt-LT"/>
        </w:rPr>
        <w:t>1,120</w:t>
      </w:r>
      <w:r w:rsidR="007F621E" w:rsidRPr="001E6BC5">
        <w:rPr>
          <w:lang w:val="lt-LT"/>
        </w:rPr>
        <w:t xml:space="preserve"> km, pralaidos – </w:t>
      </w:r>
      <w:r w:rsidR="00524439" w:rsidRPr="001E6BC5">
        <w:rPr>
          <w:lang w:val="lt-LT"/>
        </w:rPr>
        <w:t>1</w:t>
      </w:r>
      <w:r w:rsidR="00FA67FC" w:rsidRPr="001E6BC5">
        <w:rPr>
          <w:lang w:val="lt-LT"/>
        </w:rPr>
        <w:t>5</w:t>
      </w:r>
      <w:r w:rsidR="007F621E" w:rsidRPr="001E6BC5">
        <w:rPr>
          <w:lang w:val="lt-LT"/>
        </w:rPr>
        <w:t xml:space="preserve"> vnt. Projektui skirta parama pagal Lietuvos</w:t>
      </w:r>
      <w:r w:rsidR="005423E9" w:rsidRPr="001E6BC5">
        <w:rPr>
          <w:lang w:val="lt-LT"/>
        </w:rPr>
        <w:t xml:space="preserve"> žemės ūkio ir kaimo plėtros 2023-2027 metų strateginio plano intervencinę priemonę „Investicijos į melioracijos sistemas“</w:t>
      </w:r>
      <w:r w:rsidR="007F621E" w:rsidRPr="001E6BC5">
        <w:rPr>
          <w:lang w:val="lt-LT"/>
        </w:rPr>
        <w:t>. Darbų atlikimo vieta:</w:t>
      </w:r>
      <w:r w:rsidR="00FA67FC" w:rsidRPr="001E6BC5">
        <w:rPr>
          <w:lang w:val="lt-LT"/>
        </w:rPr>
        <w:t xml:space="preserve"> </w:t>
      </w:r>
      <w:r w:rsidR="00FA67FC" w:rsidRPr="001E6BC5">
        <w:rPr>
          <w:rFonts w:eastAsia="Arial"/>
          <w:lang w:val="lt-LT"/>
        </w:rPr>
        <w:t xml:space="preserve">Vilkaviškio raj. sav., Šeimenos sen., Karalių ir Serdokų k.v., Varpininkų, Gudelių, Matuliškių, Masikviečio, Suvalkų, Vilkiškių, Pašilių, Beraginės, Steponų, Mažųjų Būdežerių k. </w:t>
      </w:r>
      <w:r w:rsidR="007F621E" w:rsidRPr="001E6BC5">
        <w:rPr>
          <w:lang w:val="lt-LT"/>
        </w:rPr>
        <w:t xml:space="preserve"> </w:t>
      </w:r>
      <w:r w:rsidR="00BA5B8E" w:rsidRPr="001E6BC5">
        <w:rPr>
          <w:lang w:val="lt-LT"/>
        </w:rPr>
        <w:t xml:space="preserve"> </w:t>
      </w:r>
    </w:p>
    <w:p w14:paraId="6E6E694B" w14:textId="77777777" w:rsidR="00645036" w:rsidRPr="001E6BC5" w:rsidRDefault="0030270F" w:rsidP="000550B3">
      <w:pPr>
        <w:shd w:val="clear" w:color="auto" w:fill="FFFFFF"/>
        <w:tabs>
          <w:tab w:val="left" w:pos="709"/>
        </w:tabs>
        <w:ind w:firstLine="709"/>
        <w:jc w:val="both"/>
        <w:rPr>
          <w:lang w:val="lt-LT"/>
        </w:rPr>
      </w:pPr>
      <w:r w:rsidRPr="001E6BC5">
        <w:rPr>
          <w:lang w:val="lt-LT"/>
        </w:rPr>
        <w:t>1.2. Užsakovas pagal šią Sutartį įsipareigoja priimti atliktus darbus ir už juos sumokėti Sutartyje nurodytą kainą Sutartyje numatytomis sąlygomis ir tvarka.</w:t>
      </w:r>
    </w:p>
    <w:p w14:paraId="1CCA527E" w14:textId="733A7074" w:rsidR="003458EC" w:rsidRPr="001E6BC5" w:rsidRDefault="003458EC" w:rsidP="000550B3">
      <w:pPr>
        <w:shd w:val="clear" w:color="auto" w:fill="FFFFFF"/>
        <w:tabs>
          <w:tab w:val="left" w:pos="709"/>
        </w:tabs>
        <w:ind w:firstLine="709"/>
        <w:jc w:val="both"/>
        <w:rPr>
          <w:lang w:val="lt-LT"/>
        </w:rPr>
      </w:pPr>
      <w:r w:rsidRPr="001E6BC5">
        <w:rPr>
          <w:lang w:val="lt-LT"/>
        </w:rPr>
        <w:t xml:space="preserve">1.3. Kartu su Statybos užbaigimo dokumentais Rangovas privalo pateikti įgyvendinto projekto inžinerinių tinklų geodezinių matavimų ir inžinerinių tinklų planą (kontrolinę geodezinę nuotrauką) *.dwg formatu, taip pat Mel_DR 10LT duomenų rinkinį su planinėje medžiagoje M1:10000 apibrėžtomis įgyvendinto projekto ribomis, </w:t>
      </w:r>
      <w:r w:rsidR="00745276" w:rsidRPr="001E6BC5">
        <w:rPr>
          <w:lang w:val="lt-LT"/>
        </w:rPr>
        <w:t xml:space="preserve">atkarpomis, ar kitų hidrotechninių statinių vietomis .shp formatu  </w:t>
      </w:r>
      <w:r w:rsidRPr="001E6BC5">
        <w:rPr>
          <w:lang w:val="lt-LT"/>
        </w:rPr>
        <w:t>įrašytose kompiuterinėse laikmenose (2 kompl.).</w:t>
      </w:r>
    </w:p>
    <w:p w14:paraId="18CB6326" w14:textId="21BDD446" w:rsidR="00645036" w:rsidRPr="001E6BC5" w:rsidRDefault="0030270F" w:rsidP="000550B3">
      <w:pPr>
        <w:tabs>
          <w:tab w:val="left" w:pos="1560"/>
          <w:tab w:val="left" w:pos="1701"/>
        </w:tabs>
        <w:ind w:firstLine="720"/>
        <w:rPr>
          <w:lang w:val="lt-LT"/>
        </w:rPr>
      </w:pPr>
      <w:r w:rsidRPr="001E6BC5">
        <w:rPr>
          <w:lang w:val="lt-LT"/>
        </w:rPr>
        <w:tab/>
      </w:r>
    </w:p>
    <w:p w14:paraId="4DA76532" w14:textId="77777777" w:rsidR="00645036" w:rsidRPr="001E6BC5" w:rsidRDefault="0030270F" w:rsidP="000550B3">
      <w:pPr>
        <w:pStyle w:val="Heading"/>
        <w:rPr>
          <w:rFonts w:cs="Times New Roman"/>
          <w:color w:val="auto"/>
          <w:sz w:val="24"/>
          <w:szCs w:val="24"/>
          <w:lang w:val="lt-LT"/>
        </w:rPr>
      </w:pPr>
      <w:r w:rsidRPr="001E6BC5">
        <w:rPr>
          <w:rFonts w:cs="Times New Roman"/>
          <w:color w:val="auto"/>
          <w:sz w:val="24"/>
          <w:szCs w:val="24"/>
          <w:lang w:val="lt-LT"/>
        </w:rPr>
        <w:tab/>
        <w:t>2. DARBŲ ATLIKIMO TERMINAI</w:t>
      </w:r>
    </w:p>
    <w:p w14:paraId="29E21871"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r>
    </w:p>
    <w:p w14:paraId="61D06264" w14:textId="77777777" w:rsidR="00CE3C99"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 xml:space="preserve">2.1. Darbai turi būti atliekami nuo Sutarties įsigaliojimo dienos. </w:t>
      </w:r>
    </w:p>
    <w:p w14:paraId="5DDBBA63" w14:textId="5914715C" w:rsidR="000775E8" w:rsidRPr="001E6BC5" w:rsidRDefault="00E53ED9" w:rsidP="000550B3">
      <w:pPr>
        <w:pStyle w:val="Body2"/>
        <w:spacing w:after="0"/>
        <w:ind w:firstLine="720"/>
        <w:rPr>
          <w:rFonts w:cs="Times New Roman"/>
          <w:color w:val="auto"/>
          <w:sz w:val="24"/>
          <w:szCs w:val="24"/>
          <w:lang w:val="lt-LT"/>
        </w:rPr>
      </w:pPr>
      <w:r w:rsidRPr="001E6BC5">
        <w:rPr>
          <w:rFonts w:cs="Times New Roman"/>
          <w:color w:val="auto"/>
          <w:sz w:val="24"/>
          <w:szCs w:val="24"/>
          <w:lang w:val="lt-LT"/>
        </w:rPr>
        <w:t>2.2. Darbai turi būti baigti iki 202</w:t>
      </w:r>
      <w:r w:rsidR="00D317C0" w:rsidRPr="001E6BC5">
        <w:rPr>
          <w:rFonts w:cs="Times New Roman"/>
          <w:color w:val="auto"/>
          <w:sz w:val="24"/>
          <w:szCs w:val="24"/>
          <w:lang w:val="lt-LT"/>
        </w:rPr>
        <w:t>6</w:t>
      </w:r>
      <w:r w:rsidRPr="001E6BC5">
        <w:rPr>
          <w:rFonts w:cs="Times New Roman"/>
          <w:color w:val="auto"/>
          <w:sz w:val="24"/>
          <w:szCs w:val="24"/>
          <w:lang w:val="lt-LT"/>
        </w:rPr>
        <w:t xml:space="preserve"> m.</w:t>
      </w:r>
      <w:r w:rsidR="004C6F8B" w:rsidRPr="001E6BC5">
        <w:rPr>
          <w:rFonts w:cs="Times New Roman"/>
          <w:color w:val="auto"/>
          <w:sz w:val="24"/>
          <w:szCs w:val="24"/>
          <w:lang w:val="lt-LT"/>
        </w:rPr>
        <w:t xml:space="preserve"> </w:t>
      </w:r>
      <w:r w:rsidR="00FA67FC" w:rsidRPr="001E6BC5">
        <w:rPr>
          <w:rFonts w:cs="Times New Roman"/>
          <w:color w:val="auto"/>
          <w:sz w:val="24"/>
          <w:szCs w:val="24"/>
          <w:lang w:val="lt-LT"/>
        </w:rPr>
        <w:t xml:space="preserve">rugpjūčio 17 </w:t>
      </w:r>
      <w:r w:rsidRPr="001E6BC5">
        <w:rPr>
          <w:rFonts w:cs="Times New Roman"/>
          <w:color w:val="auto"/>
          <w:sz w:val="24"/>
          <w:szCs w:val="24"/>
          <w:lang w:val="lt-LT"/>
        </w:rPr>
        <w:t>d. Statybos darbų baigimo terminu laikoma melioracijos statinių pripažinimo tinkamais naudoti akto pasirašymo data. Iki šio termino turi būti užbaigti visi darbai, ištaisyti defektai bei Užsakovui perduoti visi Statybos užbaigimo ir su tuo susiję dokumentai. Rangovas turi teisę užbaigti Darbus anksčiau sutarto termino.</w:t>
      </w:r>
    </w:p>
    <w:p w14:paraId="518A5D87" w14:textId="77777777" w:rsidR="00645036" w:rsidRPr="001E6BC5" w:rsidRDefault="000775E8" w:rsidP="000550B3">
      <w:pPr>
        <w:pStyle w:val="Body2"/>
        <w:spacing w:after="0"/>
        <w:ind w:firstLine="720"/>
        <w:rPr>
          <w:rFonts w:cs="Times New Roman"/>
          <w:color w:val="auto"/>
          <w:sz w:val="24"/>
          <w:szCs w:val="24"/>
          <w:lang w:val="lt-LT"/>
        </w:rPr>
      </w:pPr>
      <w:r w:rsidRPr="001E6BC5">
        <w:rPr>
          <w:rFonts w:cs="Times New Roman"/>
          <w:color w:val="auto"/>
          <w:sz w:val="24"/>
          <w:szCs w:val="24"/>
          <w:lang w:val="lt-LT"/>
        </w:rPr>
        <w:tab/>
      </w:r>
    </w:p>
    <w:p w14:paraId="4432DDA8" w14:textId="77777777" w:rsidR="00645036" w:rsidRPr="001E6BC5" w:rsidRDefault="0030270F" w:rsidP="000550B3">
      <w:pPr>
        <w:pStyle w:val="Heading"/>
        <w:rPr>
          <w:rFonts w:cs="Times New Roman"/>
          <w:color w:val="auto"/>
          <w:sz w:val="24"/>
          <w:szCs w:val="24"/>
          <w:lang w:val="lt-LT"/>
        </w:rPr>
      </w:pPr>
      <w:r w:rsidRPr="001E6BC5">
        <w:rPr>
          <w:rFonts w:cs="Times New Roman"/>
          <w:color w:val="auto"/>
          <w:sz w:val="24"/>
          <w:szCs w:val="24"/>
          <w:lang w:val="lt-LT"/>
        </w:rPr>
        <w:tab/>
        <w:t>3. DARBŲ KAINA</w:t>
      </w:r>
    </w:p>
    <w:p w14:paraId="6E6E5929"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r>
    </w:p>
    <w:p w14:paraId="1A5F5FA6"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lastRenderedPageBreak/>
        <w:tab/>
        <w:t>3.1. Šiai Sutarčiai taikoma fiksuotos kainos kainodara, patvirtinta Viešųjų pirkimų tarnybos direktoriaus 2017 m. birželio 28 d. įsakymu Nr. 1S-95 (aktualios redakcijos) „Dėl Kainodaros taisyklių nustatymo metodikos patvirtinimo“ (toliau - Metodika).</w:t>
      </w:r>
    </w:p>
    <w:p w14:paraId="57E5308E" w14:textId="7DD80142" w:rsidR="00E53ED9" w:rsidRPr="001E6BC5" w:rsidRDefault="00630E1E" w:rsidP="000550B3">
      <w:pPr>
        <w:pStyle w:val="BodyText"/>
        <w:widowControl w:val="0"/>
        <w:tabs>
          <w:tab w:val="left" w:pos="720"/>
        </w:tabs>
        <w:ind w:right="0" w:firstLine="709"/>
        <w:rPr>
          <w:szCs w:val="24"/>
          <w:lang w:val="lt-LT"/>
        </w:rPr>
      </w:pPr>
      <w:r w:rsidRPr="001E6BC5">
        <w:rPr>
          <w:szCs w:val="24"/>
          <w:lang w:val="lt-LT"/>
        </w:rPr>
        <w:t xml:space="preserve"> </w:t>
      </w:r>
      <w:r w:rsidR="0030270F" w:rsidRPr="001E6BC5">
        <w:rPr>
          <w:szCs w:val="24"/>
          <w:lang w:val="lt-LT"/>
        </w:rPr>
        <w:t xml:space="preserve">3.2. Fiksuota darbų kaina </w:t>
      </w:r>
      <w:r w:rsidR="00E53ED9" w:rsidRPr="001E6BC5">
        <w:rPr>
          <w:szCs w:val="24"/>
          <w:lang w:val="lt-LT"/>
        </w:rPr>
        <w:t>nustatyta 20</w:t>
      </w:r>
      <w:r w:rsidR="00F15869" w:rsidRPr="001E6BC5">
        <w:rPr>
          <w:szCs w:val="24"/>
          <w:lang w:val="lt-LT"/>
        </w:rPr>
        <w:t>...</w:t>
      </w:r>
      <w:r w:rsidR="00E53ED9" w:rsidRPr="001E6BC5">
        <w:rPr>
          <w:szCs w:val="24"/>
          <w:lang w:val="lt-LT"/>
        </w:rPr>
        <w:t xml:space="preserve"> m. ........................ d. supaprastinto atviro konkur</w:t>
      </w:r>
      <w:r w:rsidR="000C4699" w:rsidRPr="001E6BC5">
        <w:rPr>
          <w:szCs w:val="24"/>
          <w:lang w:val="lt-LT"/>
        </w:rPr>
        <w:t>s</w:t>
      </w:r>
      <w:r w:rsidR="00E53ED9" w:rsidRPr="001E6BC5">
        <w:rPr>
          <w:szCs w:val="24"/>
          <w:lang w:val="lt-LT"/>
        </w:rPr>
        <w:t>o būdu. Darbų fiksuota kaina be PVM yra  ....................  Eur. PVM (21%) ....................  Eur. Bendra sutarties kaina su PVM .................   Eur. [suma skaitmenimis ir žodžiais].</w:t>
      </w:r>
      <w:r w:rsidR="002651CA" w:rsidRPr="001E6BC5">
        <w:rPr>
          <w:szCs w:val="24"/>
          <w:lang w:val="lt-LT"/>
        </w:rPr>
        <w:t xml:space="preserve"> </w:t>
      </w:r>
    </w:p>
    <w:p w14:paraId="0E849BD8"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3.3. Sutart</w:t>
      </w:r>
      <w:r w:rsidR="00E53ED9" w:rsidRPr="001E6BC5">
        <w:rPr>
          <w:rFonts w:cs="Times New Roman"/>
          <w:color w:val="auto"/>
          <w:sz w:val="24"/>
          <w:szCs w:val="24"/>
          <w:lang w:val="lt-LT"/>
        </w:rPr>
        <w:t xml:space="preserve">yje </w:t>
      </w:r>
      <w:r w:rsidRPr="001E6BC5">
        <w:rPr>
          <w:rFonts w:cs="Times New Roman"/>
          <w:color w:val="auto"/>
          <w:sz w:val="24"/>
          <w:szCs w:val="24"/>
          <w:lang w:val="lt-LT"/>
        </w:rPr>
        <w:t>nurodyta kaina apima:</w:t>
      </w:r>
    </w:p>
    <w:p w14:paraId="105B624C"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3.3.1. visus Rangovui privalomus mokėti mokesčius ir visas su darbų atlikimu susijusias išlaidas;</w:t>
      </w:r>
    </w:p>
    <w:p w14:paraId="1CD6B343"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689D1932" w14:textId="2F6AE821" w:rsidR="00570407"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3.</w:t>
      </w:r>
      <w:r w:rsidR="0002657D" w:rsidRPr="001E6BC5">
        <w:rPr>
          <w:rFonts w:cs="Times New Roman"/>
          <w:color w:val="auto"/>
          <w:sz w:val="24"/>
          <w:szCs w:val="24"/>
          <w:lang w:val="lt-LT"/>
        </w:rPr>
        <w:t>4</w:t>
      </w:r>
      <w:r w:rsidRPr="001E6BC5">
        <w:rPr>
          <w:rFonts w:cs="Times New Roman"/>
          <w:color w:val="auto"/>
          <w:sz w:val="24"/>
          <w:szCs w:val="24"/>
          <w:lang w:val="lt-LT"/>
        </w:rPr>
        <w:t xml:space="preserve">. </w:t>
      </w:r>
      <w:r w:rsidR="00570407" w:rsidRPr="001E6BC5">
        <w:rPr>
          <w:rFonts w:cs="Times New Roman"/>
          <w:color w:val="auto"/>
          <w:sz w:val="24"/>
          <w:szCs w:val="24"/>
          <w:lang w:val="lt-LT"/>
        </w:rPr>
        <w:t>Sutarties kaina Sutarties galiojimo metu nekeičiama, išskyrus šiame punkte nurodytais atvejais:</w:t>
      </w:r>
    </w:p>
    <w:p w14:paraId="2C374A17" w14:textId="2813E0A1" w:rsidR="00570407" w:rsidRPr="001E6BC5" w:rsidRDefault="00915D41" w:rsidP="000550B3">
      <w:pPr>
        <w:pStyle w:val="Body2"/>
        <w:spacing w:after="0"/>
        <w:ind w:firstLine="720"/>
        <w:rPr>
          <w:rFonts w:cs="Times New Roman"/>
          <w:color w:val="auto"/>
          <w:sz w:val="24"/>
          <w:szCs w:val="24"/>
          <w:lang w:val="lt-LT"/>
        </w:rPr>
      </w:pPr>
      <w:r w:rsidRPr="001E6BC5">
        <w:rPr>
          <w:rFonts w:cs="Times New Roman"/>
          <w:color w:val="auto"/>
          <w:sz w:val="24"/>
          <w:szCs w:val="24"/>
          <w:lang w:val="lt-LT"/>
        </w:rPr>
        <w:t xml:space="preserve">3.4.1.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D7FD0C3" w14:textId="4B248618" w:rsidR="00E423B8" w:rsidRPr="001E6BC5" w:rsidRDefault="00E423B8" w:rsidP="000550B3">
      <w:pPr>
        <w:tabs>
          <w:tab w:val="left" w:pos="252"/>
        </w:tabs>
        <w:jc w:val="both"/>
        <w:rPr>
          <w:lang w:val="lt-LT"/>
        </w:rPr>
      </w:pPr>
      <w:r w:rsidRPr="001E6BC5">
        <w:rPr>
          <w:lang w:val="lt-LT"/>
        </w:rPr>
        <w:tab/>
      </w:r>
      <w:r w:rsidRPr="001E6BC5">
        <w:rPr>
          <w:lang w:val="lt-LT"/>
        </w:rPr>
        <w:tab/>
      </w:r>
      <w:r w:rsidR="00787F47" w:rsidRPr="001E6BC5">
        <w:rPr>
          <w:lang w:val="lt-LT"/>
        </w:rPr>
        <w:t>3.</w:t>
      </w:r>
      <w:r w:rsidR="00570407" w:rsidRPr="001E6BC5">
        <w:rPr>
          <w:lang w:val="lt-LT"/>
        </w:rPr>
        <w:t>4</w:t>
      </w:r>
      <w:r w:rsidR="00787F47" w:rsidRPr="001E6BC5">
        <w:rPr>
          <w:lang w:val="lt-LT"/>
        </w:rPr>
        <w:t>.</w:t>
      </w:r>
      <w:r w:rsidR="00570407" w:rsidRPr="001E6BC5">
        <w:rPr>
          <w:lang w:val="lt-LT"/>
        </w:rPr>
        <w:t>2</w:t>
      </w:r>
      <w:r w:rsidR="00787F47" w:rsidRPr="001E6BC5">
        <w:rPr>
          <w:lang w:val="lt-LT"/>
        </w:rPr>
        <w:t xml:space="preserve"> Sutarties Šalys, pagal žemiau nustatytas sąlygas, atlieka darbų įkainio/kainos peržiūrą, kai peržiūra iš esmės nepakeičia Sutarties pobūdžio</w:t>
      </w:r>
      <w:r w:rsidRPr="001E6BC5">
        <w:rPr>
          <w:lang w:val="lt-LT"/>
        </w:rPr>
        <w:t xml:space="preserve">. </w:t>
      </w:r>
    </w:p>
    <w:p w14:paraId="1AC5A18C" w14:textId="4DDA4F64" w:rsidR="001E6BC5" w:rsidRPr="001E6BC5" w:rsidRDefault="00E423B8" w:rsidP="001E6BC5">
      <w:pPr>
        <w:tabs>
          <w:tab w:val="left" w:pos="252"/>
        </w:tabs>
        <w:jc w:val="both"/>
        <w:rPr>
          <w:lang w:val="lt-LT"/>
        </w:rPr>
      </w:pPr>
      <w:r w:rsidRPr="001E6BC5">
        <w:rPr>
          <w:lang w:val="lt-LT"/>
        </w:rPr>
        <w:tab/>
      </w:r>
      <w:r w:rsidRPr="001E6BC5">
        <w:rPr>
          <w:lang w:val="lt-LT"/>
        </w:rPr>
        <w:tab/>
        <w:t xml:space="preserve">3.4.2.1.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rangos darbus. Rangovui mokėtinos sumos už rangos darbus gali būti perskaičiuojamos, jeigu Lietuvos Respublikos statistikos departamento (www.stat.gov.lt) kas mėnesį skelbiamo statybos sąnaudų elementų kainų indekso, labiausiai atitinkančio Objekto rūšį, reikšmė pakinta daugiau kaip 0,05 per bet kurį rangos darbų vykdymo laikotarpį Sutarties kaina perskaičiuojama dėl Indekso pokyčio, pagal Sutartį neišpirktų rangos darbų vertę padauginant iš Indekso pokyčio koeficiento, kuris apskaičiuojamas pagal toliau nurodytą formulę: </w:t>
      </w:r>
    </w:p>
    <w:p w14:paraId="034C073E" w14:textId="77777777" w:rsidR="001E6BC5" w:rsidRDefault="001E6BC5" w:rsidP="000550B3">
      <w:pPr>
        <w:ind w:firstLine="720"/>
        <w:jc w:val="both"/>
        <w:rPr>
          <w:i/>
          <w:lang w:val="lt-LT"/>
        </w:rPr>
      </w:pPr>
    </w:p>
    <w:p w14:paraId="31A19531" w14:textId="2AD332AE" w:rsidR="00E423B8" w:rsidRPr="001E6BC5" w:rsidRDefault="00E423B8" w:rsidP="000550B3">
      <w:pPr>
        <w:ind w:firstLine="720"/>
        <w:jc w:val="both"/>
        <w:rPr>
          <w:i/>
          <w:lang w:val="lt-LT"/>
        </w:rPr>
      </w:pPr>
      <w:r w:rsidRPr="001E6BC5">
        <w:rPr>
          <w:i/>
          <w:lang w:val="lt-LT"/>
        </w:rPr>
        <w:t xml:space="preserve">K = IPb / IPr </w:t>
      </w:r>
    </w:p>
    <w:p w14:paraId="1EE54228" w14:textId="77777777" w:rsidR="00E423B8" w:rsidRPr="001E6BC5" w:rsidRDefault="00E423B8" w:rsidP="000550B3">
      <w:pPr>
        <w:ind w:firstLine="720"/>
        <w:jc w:val="both"/>
        <w:rPr>
          <w:lang w:val="lt-LT"/>
        </w:rPr>
      </w:pPr>
      <w:r w:rsidRPr="001E6BC5">
        <w:rPr>
          <w:lang w:val="lt-LT"/>
        </w:rPr>
        <w:t xml:space="preserve">Kur: </w:t>
      </w:r>
    </w:p>
    <w:p w14:paraId="5C27CBB3" w14:textId="77777777" w:rsidR="00E423B8" w:rsidRPr="001E6BC5" w:rsidRDefault="00E423B8" w:rsidP="000550B3">
      <w:pPr>
        <w:ind w:firstLine="720"/>
        <w:jc w:val="both"/>
        <w:rPr>
          <w:lang w:val="lt-LT"/>
        </w:rPr>
      </w:pPr>
      <w:r w:rsidRPr="001E6BC5">
        <w:rPr>
          <w:i/>
          <w:lang w:val="lt-LT"/>
        </w:rPr>
        <w:t>K</w:t>
      </w:r>
      <w:r w:rsidRPr="001E6BC5">
        <w:rPr>
          <w:lang w:val="lt-LT"/>
        </w:rPr>
        <w:t xml:space="preserve"> – Indekso pokyčio koeficientas; </w:t>
      </w:r>
    </w:p>
    <w:p w14:paraId="7DBE83B1" w14:textId="77777777" w:rsidR="00E423B8" w:rsidRPr="001E6BC5" w:rsidRDefault="00E423B8" w:rsidP="000550B3">
      <w:pPr>
        <w:ind w:firstLine="720"/>
        <w:jc w:val="both"/>
        <w:rPr>
          <w:lang w:val="lt-LT"/>
        </w:rPr>
      </w:pPr>
      <w:r w:rsidRPr="001E6BC5">
        <w:rPr>
          <w:i/>
          <w:lang w:val="lt-LT"/>
        </w:rPr>
        <w:t>IPr</w:t>
      </w:r>
      <w:r w:rsidRPr="001E6BC5">
        <w:rPr>
          <w:lang w:val="lt-LT"/>
        </w:rPr>
        <w:t xml:space="preserve"> – Indekso reikšmė laikotarpio pradžioje; </w:t>
      </w:r>
    </w:p>
    <w:p w14:paraId="10CF0C33" w14:textId="77777777" w:rsidR="00E423B8" w:rsidRPr="001E6BC5" w:rsidRDefault="00E423B8" w:rsidP="000550B3">
      <w:pPr>
        <w:ind w:firstLine="720"/>
        <w:jc w:val="both"/>
        <w:rPr>
          <w:lang w:val="lt-LT"/>
        </w:rPr>
      </w:pPr>
      <w:r w:rsidRPr="001E6BC5">
        <w:rPr>
          <w:i/>
          <w:lang w:val="lt-LT"/>
        </w:rPr>
        <w:t>IPb</w:t>
      </w:r>
      <w:r w:rsidRPr="001E6BC5">
        <w:rPr>
          <w:lang w:val="lt-LT"/>
        </w:rPr>
        <w:t xml:space="preserve"> – Indekso reikšmė laikotarpio pabaigoje;</w:t>
      </w:r>
    </w:p>
    <w:p w14:paraId="7C65A0CD" w14:textId="77777777" w:rsidR="001537B2" w:rsidRPr="001E6BC5" w:rsidRDefault="001537B2" w:rsidP="000550B3">
      <w:pPr>
        <w:ind w:firstLine="720"/>
        <w:jc w:val="both"/>
        <w:rPr>
          <w:lang w:val="lt-LT"/>
        </w:rPr>
      </w:pPr>
    </w:p>
    <w:p w14:paraId="7213AD68" w14:textId="242A0DF1" w:rsidR="00E423B8" w:rsidRPr="001E6BC5" w:rsidRDefault="00E423B8" w:rsidP="000550B3">
      <w:pPr>
        <w:ind w:firstLine="720"/>
        <w:jc w:val="both"/>
        <w:rPr>
          <w:lang w:val="lt-LT"/>
        </w:rPr>
      </w:pPr>
      <w:r w:rsidRPr="001E6BC5">
        <w:rPr>
          <w:lang w:val="lt-LT"/>
        </w:rPr>
        <w:t xml:space="preserve">Laikotarpis yra bet koks laikotarpis, kurio pradžia yra ne ankstesnė, negu pasiūlymų pateikimo pirkime termino pabaigos diena, pabaiga ne vėlesnė, negu paskutiniojo atliktų darbų akto pagal Sutartį sudarymo diena. </w:t>
      </w:r>
    </w:p>
    <w:p w14:paraId="6F210FD5" w14:textId="59741627" w:rsidR="00916A55" w:rsidRPr="001E6BC5" w:rsidRDefault="001537B2" w:rsidP="000550B3">
      <w:pPr>
        <w:widowControl w:val="0"/>
        <w:pBdr>
          <w:bar w:val="none" w:sz="0" w:color="auto"/>
        </w:pBdr>
        <w:tabs>
          <w:tab w:val="left" w:pos="567"/>
          <w:tab w:val="left" w:pos="851"/>
          <w:tab w:val="left" w:pos="992"/>
          <w:tab w:val="left" w:pos="1134"/>
        </w:tabs>
        <w:jc w:val="both"/>
        <w:rPr>
          <w:lang w:val="lt-LT"/>
        </w:rPr>
      </w:pPr>
      <w:r w:rsidRPr="001E6BC5">
        <w:rPr>
          <w:lang w:val="lt-LT"/>
        </w:rPr>
        <w:tab/>
      </w:r>
      <w:r w:rsidR="00E423B8" w:rsidRPr="001E6BC5">
        <w:rPr>
          <w:lang w:val="lt-LT"/>
        </w:rPr>
        <w:t xml:space="preserve">3.4.2.2. </w:t>
      </w:r>
      <w:r w:rsidR="00916A55" w:rsidRPr="001E6BC5">
        <w:rPr>
          <w:lang w:val="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(ji turi būti didinama pagal </w:t>
      </w:r>
      <w:r w:rsidR="0051637F" w:rsidRPr="001E6BC5">
        <w:rPr>
          <w:lang w:val="lt-LT"/>
        </w:rPr>
        <w:t>9.4</w:t>
      </w:r>
      <w:r w:rsidR="00916A55" w:rsidRPr="001E6BC5">
        <w:rPr>
          <w:lang w:val="lt-LT"/>
        </w:rPr>
        <w:t xml:space="preserve"> punktą), perskaičiuotą Statybos darbų ir Rangovo civilinės atsakomybės privalomojo draudimo sumą (šios sumos turi būti padauginamos iš Indekso pokyčio koeficiento) bei kitą perskaičiavimui reikšmingą informaciją.</w:t>
      </w:r>
    </w:p>
    <w:p w14:paraId="0569B1FD" w14:textId="12D4E0D3" w:rsidR="0064527F" w:rsidRPr="001E6BC5" w:rsidRDefault="001537B2" w:rsidP="000550B3">
      <w:pPr>
        <w:widowControl w:val="0"/>
        <w:pBdr>
          <w:bar w:val="none" w:sz="0" w:color="auto"/>
        </w:pBdr>
        <w:tabs>
          <w:tab w:val="left" w:pos="567"/>
          <w:tab w:val="left" w:pos="851"/>
          <w:tab w:val="left" w:pos="992"/>
          <w:tab w:val="left" w:pos="1134"/>
        </w:tabs>
        <w:jc w:val="both"/>
        <w:rPr>
          <w:lang w:val="lt-LT"/>
        </w:rPr>
      </w:pPr>
      <w:bookmarkStart w:id="0" w:name="_Hlk92369253"/>
      <w:r w:rsidRPr="001E6BC5">
        <w:rPr>
          <w:lang w:val="lt-LT"/>
        </w:rPr>
        <w:tab/>
      </w:r>
      <w:r w:rsidR="0064527F" w:rsidRPr="001E6BC5">
        <w:rPr>
          <w:lang w:val="lt-LT"/>
        </w:rPr>
        <w:t>3.4.2.</w:t>
      </w:r>
      <w:r w:rsidR="002651CA" w:rsidRPr="001E6BC5">
        <w:rPr>
          <w:lang w:val="lt-LT"/>
        </w:rPr>
        <w:t>3</w:t>
      </w:r>
      <w:r w:rsidR="0064527F" w:rsidRPr="001E6BC5">
        <w:rPr>
          <w:lang w:val="lt-LT"/>
        </w:rPr>
        <w:t xml:space="preserve">. Po to, kai Šalys sudaro susitarimą dėl kainos perskaičiavimo, perskaičiuotoji kaina </w:t>
      </w:r>
      <w:r w:rsidR="0064527F" w:rsidRPr="001E6BC5">
        <w:rPr>
          <w:lang w:val="lt-LT"/>
        </w:rPr>
        <w:lastRenderedPageBreak/>
        <w:t>taikoma Darbams, kurie yra įtraukiami į atliktų darbų aktus (kaip per ataskaitinį laikotarpį atlikti Darbai), Rangovo pateikiamus po Šalies prašymo kitai Šaliai perskaičiuoti kainą pateikimo.</w:t>
      </w:r>
    </w:p>
    <w:p w14:paraId="7DA073B3" w14:textId="1F2F20EF" w:rsidR="004B6A09" w:rsidRPr="001E6BC5" w:rsidRDefault="001537B2" w:rsidP="000550B3">
      <w:pPr>
        <w:widowControl w:val="0"/>
        <w:pBdr>
          <w:bar w:val="none" w:sz="0" w:color="auto"/>
        </w:pBdr>
        <w:tabs>
          <w:tab w:val="left" w:pos="567"/>
          <w:tab w:val="left" w:pos="851"/>
          <w:tab w:val="left" w:pos="992"/>
          <w:tab w:val="left" w:pos="1134"/>
        </w:tabs>
        <w:jc w:val="both"/>
        <w:rPr>
          <w:lang w:val="lt-LT"/>
        </w:rPr>
      </w:pPr>
      <w:r w:rsidRPr="001E6BC5">
        <w:rPr>
          <w:lang w:val="lt-LT"/>
        </w:rPr>
        <w:tab/>
      </w:r>
      <w:r w:rsidR="0064527F" w:rsidRPr="001E6BC5">
        <w:rPr>
          <w:lang w:val="lt-LT"/>
        </w:rPr>
        <w:t>3.4.2.</w:t>
      </w:r>
      <w:r w:rsidR="002651CA" w:rsidRPr="001E6BC5">
        <w:rPr>
          <w:lang w:val="lt-LT"/>
        </w:rPr>
        <w:t>4</w:t>
      </w:r>
      <w:r w:rsidR="0064527F" w:rsidRPr="001E6BC5">
        <w:rPr>
          <w:lang w:val="lt-LT"/>
        </w:rPr>
        <w:t xml:space="preserve">. </w:t>
      </w:r>
      <w:r w:rsidR="00916A55" w:rsidRPr="001E6BC5">
        <w:rPr>
          <w:lang w:val="lt-LT"/>
        </w:rPr>
        <w:t>Pirmoji Sutarties kainos peržiūra gali būti atliekama ne anksčiau nei po 12 mėnesių po Sutarties įsigaliojimo ir po to Sutarties kaina gali būti peržiūrima ne dažniau negu kas 12 mėnesių.</w:t>
      </w:r>
      <w:bookmarkEnd w:id="0"/>
    </w:p>
    <w:p w14:paraId="4F0C7433" w14:textId="55E7D008" w:rsidR="00297C06" w:rsidRPr="001E6BC5" w:rsidRDefault="001537B2" w:rsidP="000550B3">
      <w:pPr>
        <w:widowControl w:val="0"/>
        <w:pBdr>
          <w:bar w:val="none" w:sz="0" w:color="auto"/>
        </w:pBdr>
        <w:tabs>
          <w:tab w:val="left" w:pos="567"/>
          <w:tab w:val="left" w:pos="851"/>
          <w:tab w:val="left" w:pos="992"/>
          <w:tab w:val="left" w:pos="1134"/>
        </w:tabs>
        <w:jc w:val="both"/>
        <w:rPr>
          <w:lang w:val="lt-LT"/>
        </w:rPr>
      </w:pPr>
      <w:r w:rsidRPr="001E6BC5">
        <w:rPr>
          <w:lang w:val="lt-LT"/>
        </w:rPr>
        <w:tab/>
      </w:r>
      <w:r w:rsidR="004B6A09" w:rsidRPr="001E6BC5">
        <w:rPr>
          <w:lang w:val="lt-LT"/>
        </w:rPr>
        <w:t>3.4.2.</w:t>
      </w:r>
      <w:r w:rsidR="002651CA" w:rsidRPr="001E6BC5">
        <w:rPr>
          <w:lang w:val="lt-LT"/>
        </w:rPr>
        <w:t>5</w:t>
      </w:r>
      <w:r w:rsidR="004B6A09" w:rsidRPr="001E6BC5">
        <w:rPr>
          <w:lang w:val="lt-LT"/>
        </w:rPr>
        <w:t xml:space="preserve">. </w:t>
      </w:r>
      <w:r w:rsidR="00916A55" w:rsidRPr="001E6BC5">
        <w:rPr>
          <w:lang w:val="lt-LT"/>
        </w:rPr>
        <w:t xml:space="preserve">Vėlesnis kainų arba įkainių perskaičiavimas negali apimti laikotarpio, už kurį jau buvo atliktas perskaičiavimas. </w:t>
      </w:r>
    </w:p>
    <w:p w14:paraId="1A26911D" w14:textId="4E6A085E" w:rsidR="00297C06" w:rsidRPr="001E6BC5" w:rsidRDefault="001537B2" w:rsidP="000550B3">
      <w:pPr>
        <w:widowControl w:val="0"/>
        <w:pBdr>
          <w:bar w:val="none" w:sz="0" w:color="auto"/>
        </w:pBdr>
        <w:tabs>
          <w:tab w:val="left" w:pos="567"/>
          <w:tab w:val="left" w:pos="851"/>
          <w:tab w:val="left" w:pos="992"/>
          <w:tab w:val="left" w:pos="1134"/>
        </w:tabs>
        <w:jc w:val="both"/>
        <w:rPr>
          <w:lang w:val="lt-LT"/>
        </w:rPr>
      </w:pPr>
      <w:r w:rsidRPr="001E6BC5">
        <w:rPr>
          <w:lang w:val="lt-LT"/>
        </w:rPr>
        <w:tab/>
      </w:r>
      <w:r w:rsidR="00297C06" w:rsidRPr="001E6BC5">
        <w:rPr>
          <w:lang w:val="lt-LT"/>
        </w:rPr>
        <w:t>3.4.2.</w:t>
      </w:r>
      <w:r w:rsidR="002651CA" w:rsidRPr="001E6BC5">
        <w:rPr>
          <w:lang w:val="lt-LT"/>
        </w:rPr>
        <w:t>6</w:t>
      </w:r>
      <w:r w:rsidR="00297C06" w:rsidRPr="001E6BC5">
        <w:rPr>
          <w:lang w:val="lt-LT"/>
        </w:rPr>
        <w:t xml:space="preserve">. </w:t>
      </w:r>
      <w:r w:rsidR="00916A55" w:rsidRPr="001E6BC5">
        <w:rPr>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BAD8833" w14:textId="77777777" w:rsidR="001537B2" w:rsidRPr="001E6BC5" w:rsidRDefault="001537B2" w:rsidP="000550B3">
      <w:pPr>
        <w:widowControl w:val="0"/>
        <w:pBdr>
          <w:bar w:val="none" w:sz="0" w:color="auto"/>
        </w:pBdr>
        <w:tabs>
          <w:tab w:val="left" w:pos="567"/>
          <w:tab w:val="left" w:pos="851"/>
          <w:tab w:val="left" w:pos="992"/>
          <w:tab w:val="left" w:pos="1134"/>
        </w:tabs>
        <w:jc w:val="both"/>
        <w:rPr>
          <w:lang w:val="lt-LT"/>
        </w:rPr>
      </w:pPr>
    </w:p>
    <w:p w14:paraId="7D7EF70E" w14:textId="77777777" w:rsidR="00645036" w:rsidRPr="001E6BC5" w:rsidRDefault="0030270F" w:rsidP="000550B3">
      <w:pPr>
        <w:pStyle w:val="Heading"/>
        <w:rPr>
          <w:rFonts w:cs="Times New Roman"/>
          <w:color w:val="auto"/>
          <w:sz w:val="24"/>
          <w:szCs w:val="24"/>
          <w:lang w:val="lt-LT"/>
        </w:rPr>
      </w:pPr>
      <w:r w:rsidRPr="001E6BC5">
        <w:rPr>
          <w:rFonts w:cs="Times New Roman"/>
          <w:color w:val="auto"/>
          <w:sz w:val="24"/>
          <w:szCs w:val="24"/>
          <w:lang w:val="lt-LT"/>
        </w:rPr>
        <w:tab/>
        <w:t>4. APMOKĖJIMO TVARKA</w:t>
      </w:r>
    </w:p>
    <w:p w14:paraId="0AD8E11B" w14:textId="77777777" w:rsidR="00645036" w:rsidRPr="001E6BC5" w:rsidRDefault="00645036" w:rsidP="000550B3">
      <w:pPr>
        <w:pStyle w:val="Body2"/>
        <w:spacing w:after="0"/>
        <w:rPr>
          <w:rFonts w:cs="Times New Roman"/>
          <w:color w:val="auto"/>
          <w:sz w:val="24"/>
          <w:szCs w:val="24"/>
          <w:lang w:val="lt-LT"/>
        </w:rPr>
      </w:pPr>
    </w:p>
    <w:p w14:paraId="3D407697" w14:textId="4D913E1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 xml:space="preserve">4.1. Užsakovas apmoka Rangovui už atliktus darbus ne vėliau kaip per </w:t>
      </w:r>
      <w:r w:rsidR="0048645F" w:rsidRPr="001E6BC5">
        <w:rPr>
          <w:rFonts w:cs="Times New Roman"/>
          <w:color w:val="auto"/>
          <w:sz w:val="24"/>
          <w:szCs w:val="24"/>
          <w:lang w:val="lt-LT"/>
        </w:rPr>
        <w:t>6</w:t>
      </w:r>
      <w:r w:rsidRPr="001E6BC5">
        <w:rPr>
          <w:rFonts w:cs="Times New Roman"/>
          <w:color w:val="auto"/>
          <w:sz w:val="24"/>
          <w:szCs w:val="24"/>
          <w:lang w:val="lt-LT"/>
        </w:rPr>
        <w:t>0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w:t>
      </w:r>
      <w:r w:rsidR="00616161" w:rsidRPr="001E6BC5">
        <w:rPr>
          <w:rFonts w:cs="Times New Roman"/>
          <w:color w:val="auto"/>
          <w:sz w:val="24"/>
          <w:szCs w:val="24"/>
          <w:lang w:val="lt-LT"/>
        </w:rPr>
        <w:t xml:space="preserve">-priėmimo akto data ir numeris. </w:t>
      </w:r>
      <w:r w:rsidRPr="001E6BC5">
        <w:rPr>
          <w:rFonts w:cs="Times New Roman"/>
          <w:color w:val="auto"/>
          <w:sz w:val="24"/>
          <w:szCs w:val="24"/>
          <w:lang w:val="lt-LT"/>
        </w:rPr>
        <w:t xml:space="preserve">Atsiskaitymui </w:t>
      </w:r>
      <w:r w:rsidR="00301C8F" w:rsidRPr="001E6BC5">
        <w:rPr>
          <w:rFonts w:cs="Times New Roman"/>
          <w:color w:val="auto"/>
          <w:sz w:val="24"/>
          <w:szCs w:val="24"/>
          <w:lang w:val="lt-LT"/>
        </w:rPr>
        <w:t xml:space="preserve">gali būti </w:t>
      </w:r>
      <w:r w:rsidRPr="001E6BC5">
        <w:rPr>
          <w:rFonts w:cs="Times New Roman"/>
          <w:color w:val="auto"/>
          <w:sz w:val="24"/>
          <w:szCs w:val="24"/>
          <w:lang w:val="lt-LT"/>
        </w:rPr>
        <w:t>taikomas ilgesnis nei 30 dienų terminas, kadangi šią Sutartį numatoma finansuoti</w:t>
      </w:r>
      <w:r w:rsidR="004275CA" w:rsidRPr="001E6BC5">
        <w:rPr>
          <w:rFonts w:cs="Times New Roman"/>
          <w:color w:val="auto"/>
          <w:sz w:val="24"/>
          <w:szCs w:val="24"/>
          <w:lang w:val="lt-LT"/>
        </w:rPr>
        <w:t xml:space="preserve"> pagal Lietuvos žemės ūkio ir kaimo plėtros 2023-2027 metų strateginio plano intervencinę priemonę „Investicijos į melioracijos sistemas“</w:t>
      </w:r>
      <w:r w:rsidR="00493AFD" w:rsidRPr="001E6BC5">
        <w:rPr>
          <w:rFonts w:cs="Times New Roman"/>
          <w:color w:val="auto"/>
          <w:sz w:val="24"/>
          <w:szCs w:val="24"/>
          <w:lang w:val="lt-LT"/>
        </w:rPr>
        <w:t xml:space="preserve">, naudojant sąskaitų </w:t>
      </w:r>
      <w:r w:rsidR="00961AD1" w:rsidRPr="001E6BC5">
        <w:rPr>
          <w:rFonts w:cs="Times New Roman"/>
          <w:color w:val="auto"/>
          <w:sz w:val="24"/>
          <w:szCs w:val="24"/>
          <w:lang w:val="lt-LT"/>
        </w:rPr>
        <w:t xml:space="preserve">apmokėjimo būdą. </w:t>
      </w:r>
      <w:r w:rsidR="00E52054" w:rsidRPr="001E6BC5">
        <w:rPr>
          <w:rFonts w:cs="Times New Roman"/>
          <w:color w:val="auto"/>
          <w:sz w:val="24"/>
          <w:szCs w:val="24"/>
          <w:lang w:val="lt-LT"/>
        </w:rPr>
        <w:t>Užsakovas apmoka Rangovui po to kai Mokėjimo agentūra nustatyta tvarka priima ir tikrina mokėjimo prašymą, užsako ir perveda paramos lėšas paramos gavėjui.</w:t>
      </w:r>
    </w:p>
    <w:p w14:paraId="6D125805" w14:textId="266947CC" w:rsidR="0011328D" w:rsidRPr="001E6BC5" w:rsidRDefault="00B5593B" w:rsidP="000550B3">
      <w:pPr>
        <w:pStyle w:val="Body2"/>
        <w:spacing w:after="0"/>
        <w:rPr>
          <w:rFonts w:cs="Times New Roman"/>
          <w:color w:val="auto"/>
          <w:sz w:val="24"/>
          <w:szCs w:val="24"/>
          <w:lang w:val="lt-LT"/>
        </w:rPr>
      </w:pPr>
      <w:r w:rsidRPr="001E6BC5">
        <w:rPr>
          <w:rFonts w:cs="Times New Roman"/>
          <w:color w:val="auto"/>
          <w:sz w:val="24"/>
          <w:szCs w:val="24"/>
          <w:lang w:val="lt-LT"/>
        </w:rPr>
        <w:tab/>
      </w:r>
      <w:r w:rsidR="0030270F" w:rsidRPr="001E6BC5">
        <w:rPr>
          <w:rFonts w:cs="Times New Roman"/>
          <w:color w:val="auto"/>
          <w:sz w:val="24"/>
          <w:szCs w:val="24"/>
          <w:lang w:val="lt-LT"/>
        </w:rPr>
        <w:t xml:space="preserve">4.2. </w:t>
      </w:r>
      <w:r w:rsidR="00E52054" w:rsidRPr="001E6BC5">
        <w:rPr>
          <w:rFonts w:cs="Times New Roman"/>
          <w:color w:val="auto"/>
          <w:sz w:val="24"/>
          <w:szCs w:val="24"/>
          <w:lang w:val="lt-LT"/>
        </w:rPr>
        <w:t xml:space="preserve">Užsakovas už atliktus darbus Rangovui numato apmokėti dalimis, atliekant </w:t>
      </w:r>
      <w:r w:rsidR="002651CA" w:rsidRPr="001E6BC5">
        <w:rPr>
          <w:rFonts w:cs="Times New Roman"/>
          <w:color w:val="auto"/>
          <w:sz w:val="24"/>
          <w:szCs w:val="24"/>
          <w:lang w:val="lt-LT"/>
        </w:rPr>
        <w:t>3</w:t>
      </w:r>
      <w:r w:rsidR="00E52054" w:rsidRPr="001E6BC5">
        <w:rPr>
          <w:rFonts w:cs="Times New Roman"/>
          <w:color w:val="auto"/>
          <w:sz w:val="24"/>
          <w:szCs w:val="24"/>
          <w:lang w:val="lt-LT"/>
        </w:rPr>
        <w:t xml:space="preserve"> (</w:t>
      </w:r>
      <w:r w:rsidR="002651CA" w:rsidRPr="001E6BC5">
        <w:rPr>
          <w:rFonts w:cs="Times New Roman"/>
          <w:color w:val="auto"/>
          <w:sz w:val="24"/>
          <w:szCs w:val="24"/>
          <w:lang w:val="lt-LT"/>
        </w:rPr>
        <w:t>tris</w:t>
      </w:r>
      <w:r w:rsidR="00E52054" w:rsidRPr="001E6BC5">
        <w:rPr>
          <w:rFonts w:cs="Times New Roman"/>
          <w:color w:val="auto"/>
          <w:sz w:val="24"/>
          <w:szCs w:val="24"/>
          <w:lang w:val="lt-LT"/>
        </w:rPr>
        <w:t>) mokėjimus:</w:t>
      </w:r>
      <w:r w:rsidR="00F51268" w:rsidRPr="001E6BC5">
        <w:rPr>
          <w:rFonts w:cs="Times New Roman"/>
          <w:color w:val="auto"/>
          <w:sz w:val="24"/>
          <w:szCs w:val="24"/>
          <w:lang w:val="lt-LT"/>
        </w:rPr>
        <w:t xml:space="preserve"> </w:t>
      </w:r>
    </w:p>
    <w:p w14:paraId="6D0897AA" w14:textId="77777777" w:rsidR="002651CA" w:rsidRPr="001E6BC5" w:rsidRDefault="00675E74" w:rsidP="000550B3">
      <w:pPr>
        <w:pStyle w:val="Body2"/>
        <w:numPr>
          <w:ilvl w:val="1"/>
          <w:numId w:val="4"/>
        </w:numPr>
        <w:spacing w:after="0"/>
        <w:rPr>
          <w:rFonts w:cs="Times New Roman"/>
          <w:color w:val="auto"/>
          <w:sz w:val="24"/>
          <w:szCs w:val="24"/>
          <w:lang w:val="lt-LT"/>
        </w:rPr>
      </w:pPr>
      <w:r w:rsidRPr="001E6BC5">
        <w:rPr>
          <w:rFonts w:cs="Times New Roman"/>
          <w:color w:val="auto"/>
          <w:sz w:val="24"/>
          <w:szCs w:val="24"/>
          <w:lang w:val="lt-LT"/>
        </w:rPr>
        <w:t xml:space="preserve">pirmasis mokėjimas – </w:t>
      </w:r>
      <w:r w:rsidR="002651CA" w:rsidRPr="001E6BC5">
        <w:rPr>
          <w:rFonts w:cs="Times New Roman"/>
          <w:color w:val="auto"/>
          <w:sz w:val="24"/>
          <w:szCs w:val="24"/>
          <w:lang w:val="lt-LT"/>
        </w:rPr>
        <w:t xml:space="preserve">melioracijos statinių rekonstravimas  (I dalis); </w:t>
      </w:r>
    </w:p>
    <w:p w14:paraId="4B0BE1B1" w14:textId="7DAF4CF0" w:rsidR="0011328D" w:rsidRPr="001E6BC5" w:rsidRDefault="00E52054" w:rsidP="000550B3">
      <w:pPr>
        <w:pStyle w:val="Body2"/>
        <w:numPr>
          <w:ilvl w:val="1"/>
          <w:numId w:val="4"/>
        </w:numPr>
        <w:spacing w:after="0"/>
        <w:rPr>
          <w:rFonts w:cs="Times New Roman"/>
          <w:color w:val="auto"/>
          <w:sz w:val="24"/>
          <w:szCs w:val="24"/>
          <w:lang w:val="lt-LT"/>
        </w:rPr>
      </w:pPr>
      <w:r w:rsidRPr="001E6BC5">
        <w:rPr>
          <w:rFonts w:cs="Times New Roman"/>
          <w:color w:val="auto"/>
          <w:sz w:val="24"/>
          <w:szCs w:val="24"/>
          <w:lang w:val="lt-LT"/>
        </w:rPr>
        <w:t>antrasis  mokėjimas</w:t>
      </w:r>
      <w:r w:rsidR="00675E74" w:rsidRPr="001E6BC5">
        <w:rPr>
          <w:rFonts w:cs="Times New Roman"/>
          <w:color w:val="auto"/>
          <w:sz w:val="24"/>
          <w:szCs w:val="24"/>
          <w:lang w:val="lt-LT"/>
        </w:rPr>
        <w:t xml:space="preserve"> – </w:t>
      </w:r>
      <w:r w:rsidR="00EF0275" w:rsidRPr="001E6BC5">
        <w:rPr>
          <w:rFonts w:cs="Times New Roman"/>
          <w:color w:val="auto"/>
          <w:sz w:val="24"/>
          <w:szCs w:val="24"/>
          <w:lang w:val="lt-LT"/>
        </w:rPr>
        <w:t xml:space="preserve">melioracijos statinių rekonstravimas </w:t>
      </w:r>
      <w:r w:rsidRPr="001E6BC5">
        <w:rPr>
          <w:rFonts w:cs="Times New Roman"/>
          <w:color w:val="auto"/>
          <w:sz w:val="24"/>
          <w:szCs w:val="24"/>
          <w:lang w:val="lt-LT"/>
        </w:rPr>
        <w:t xml:space="preserve"> (I</w:t>
      </w:r>
      <w:r w:rsidR="002651CA" w:rsidRPr="001E6BC5">
        <w:rPr>
          <w:rFonts w:cs="Times New Roman"/>
          <w:color w:val="auto"/>
          <w:sz w:val="24"/>
          <w:szCs w:val="24"/>
          <w:lang w:val="lt-LT"/>
        </w:rPr>
        <w:t>I</w:t>
      </w:r>
      <w:r w:rsidRPr="001E6BC5">
        <w:rPr>
          <w:rFonts w:cs="Times New Roman"/>
          <w:color w:val="auto"/>
          <w:sz w:val="24"/>
          <w:szCs w:val="24"/>
          <w:lang w:val="lt-LT"/>
        </w:rPr>
        <w:t xml:space="preserve"> dalis);</w:t>
      </w:r>
      <w:r w:rsidR="00F51268" w:rsidRPr="001E6BC5">
        <w:rPr>
          <w:rFonts w:cs="Times New Roman"/>
          <w:color w:val="auto"/>
          <w:sz w:val="24"/>
          <w:szCs w:val="24"/>
          <w:lang w:val="lt-LT"/>
        </w:rPr>
        <w:t xml:space="preserve"> </w:t>
      </w:r>
    </w:p>
    <w:p w14:paraId="5FE00D75" w14:textId="2FDA3104" w:rsidR="0011328D" w:rsidRPr="001E6BC5" w:rsidRDefault="00E52054" w:rsidP="000550B3">
      <w:pPr>
        <w:pStyle w:val="Body2"/>
        <w:numPr>
          <w:ilvl w:val="1"/>
          <w:numId w:val="4"/>
        </w:numPr>
        <w:spacing w:after="0"/>
        <w:rPr>
          <w:rFonts w:cs="Times New Roman"/>
          <w:color w:val="auto"/>
          <w:sz w:val="24"/>
          <w:szCs w:val="24"/>
          <w:lang w:val="lt-LT"/>
        </w:rPr>
      </w:pPr>
      <w:r w:rsidRPr="001E6BC5">
        <w:rPr>
          <w:rFonts w:cs="Times New Roman"/>
          <w:color w:val="auto"/>
          <w:sz w:val="24"/>
          <w:szCs w:val="24"/>
          <w:lang w:val="lt-LT"/>
        </w:rPr>
        <w:t>trečiasis mokėjimas</w:t>
      </w:r>
      <w:r w:rsidR="00675E74" w:rsidRPr="001E6BC5">
        <w:rPr>
          <w:rFonts w:cs="Times New Roman"/>
          <w:color w:val="auto"/>
          <w:sz w:val="24"/>
          <w:szCs w:val="24"/>
          <w:lang w:val="lt-LT"/>
        </w:rPr>
        <w:t xml:space="preserve"> – </w:t>
      </w:r>
      <w:r w:rsidR="00EF0275" w:rsidRPr="001E6BC5">
        <w:rPr>
          <w:rFonts w:cs="Times New Roman"/>
          <w:color w:val="auto"/>
          <w:sz w:val="24"/>
          <w:szCs w:val="24"/>
          <w:lang w:val="lt-LT"/>
        </w:rPr>
        <w:t xml:space="preserve">melioracijos statinių rekonstravimas </w:t>
      </w:r>
      <w:r w:rsidRPr="001E6BC5">
        <w:rPr>
          <w:rFonts w:cs="Times New Roman"/>
          <w:color w:val="auto"/>
          <w:sz w:val="24"/>
          <w:szCs w:val="24"/>
          <w:lang w:val="lt-LT"/>
        </w:rPr>
        <w:t>(II</w:t>
      </w:r>
      <w:r w:rsidR="002651CA" w:rsidRPr="001E6BC5">
        <w:rPr>
          <w:rFonts w:cs="Times New Roman"/>
          <w:color w:val="auto"/>
          <w:sz w:val="24"/>
          <w:szCs w:val="24"/>
          <w:lang w:val="lt-LT"/>
        </w:rPr>
        <w:t>I</w:t>
      </w:r>
      <w:r w:rsidRPr="001E6BC5">
        <w:rPr>
          <w:rFonts w:cs="Times New Roman"/>
          <w:color w:val="auto"/>
          <w:sz w:val="24"/>
          <w:szCs w:val="24"/>
          <w:lang w:val="lt-LT"/>
        </w:rPr>
        <w:t xml:space="preserve"> dalis)</w:t>
      </w:r>
      <w:r w:rsidR="002651CA" w:rsidRPr="001E6BC5">
        <w:rPr>
          <w:rFonts w:cs="Times New Roman"/>
          <w:color w:val="auto"/>
          <w:sz w:val="24"/>
          <w:szCs w:val="24"/>
          <w:lang w:val="lt-LT"/>
        </w:rPr>
        <w:t>.</w:t>
      </w:r>
      <w:r w:rsidR="00F51268" w:rsidRPr="001E6BC5">
        <w:rPr>
          <w:rFonts w:cs="Times New Roman"/>
          <w:color w:val="auto"/>
          <w:sz w:val="24"/>
          <w:szCs w:val="24"/>
          <w:lang w:val="lt-LT"/>
        </w:rPr>
        <w:t xml:space="preserve"> </w:t>
      </w:r>
      <w:r w:rsidRPr="001E6BC5">
        <w:rPr>
          <w:rFonts w:cs="Times New Roman"/>
          <w:color w:val="auto"/>
          <w:sz w:val="24"/>
          <w:szCs w:val="24"/>
          <w:lang w:val="lt-LT"/>
        </w:rPr>
        <w:t xml:space="preserve"> </w:t>
      </w:r>
    </w:p>
    <w:p w14:paraId="317129BB" w14:textId="77777777" w:rsidR="0011328D" w:rsidRPr="001E6BC5" w:rsidRDefault="00E52054" w:rsidP="000550B3">
      <w:pPr>
        <w:pStyle w:val="Body2"/>
        <w:spacing w:after="0"/>
        <w:rPr>
          <w:rFonts w:cs="Times New Roman"/>
          <w:color w:val="auto"/>
          <w:sz w:val="24"/>
          <w:szCs w:val="24"/>
          <w:lang w:val="lt-LT"/>
        </w:rPr>
      </w:pPr>
      <w:r w:rsidRPr="001E6BC5">
        <w:rPr>
          <w:rFonts w:cs="Times New Roman"/>
          <w:color w:val="auto"/>
          <w:sz w:val="24"/>
          <w:szCs w:val="24"/>
          <w:lang w:val="lt-LT"/>
        </w:rPr>
        <w:t>Apmokėjimo dokumentus</w:t>
      </w:r>
      <w:r w:rsidR="00675E74" w:rsidRPr="001E6BC5">
        <w:rPr>
          <w:rFonts w:cs="Times New Roman"/>
          <w:color w:val="auto"/>
          <w:sz w:val="24"/>
          <w:szCs w:val="24"/>
          <w:lang w:val="lt-LT"/>
        </w:rPr>
        <w:t xml:space="preserve"> – </w:t>
      </w:r>
      <w:r w:rsidR="00F51268" w:rsidRPr="001E6BC5">
        <w:rPr>
          <w:rFonts w:eastAsia="Times New Roman" w:cs="Times New Roman"/>
          <w:color w:val="auto"/>
          <w:sz w:val="24"/>
          <w:szCs w:val="24"/>
          <w:lang w:val="lt-LT"/>
        </w:rPr>
        <w:t xml:space="preserve">atliktų darbų priėmimo-perdavimo aktus (F2), atliktų darbų ir išlaidų pažymas (F3), kurie pasirašyti (vizuoti) techninio prižiūrėtojo </w:t>
      </w:r>
      <w:r w:rsidRPr="001E6BC5">
        <w:rPr>
          <w:rFonts w:cs="Times New Roman"/>
          <w:color w:val="auto"/>
          <w:sz w:val="24"/>
          <w:szCs w:val="24"/>
          <w:lang w:val="lt-LT"/>
        </w:rPr>
        <w:t>ir sąskaitas faktūras</w:t>
      </w:r>
      <w:r w:rsidR="00675E74" w:rsidRPr="001E6BC5">
        <w:rPr>
          <w:rFonts w:cs="Times New Roman"/>
          <w:color w:val="auto"/>
          <w:sz w:val="24"/>
          <w:szCs w:val="24"/>
          <w:lang w:val="lt-LT"/>
        </w:rPr>
        <w:t xml:space="preserve"> – </w:t>
      </w:r>
      <w:r w:rsidR="00F51268" w:rsidRPr="001E6BC5">
        <w:rPr>
          <w:rFonts w:cs="Times New Roman"/>
          <w:color w:val="auto"/>
          <w:sz w:val="24"/>
          <w:szCs w:val="24"/>
          <w:lang w:val="lt-LT"/>
        </w:rPr>
        <w:t>Rangovas</w:t>
      </w:r>
      <w:r w:rsidRPr="001E6BC5">
        <w:rPr>
          <w:rFonts w:cs="Times New Roman"/>
          <w:color w:val="auto"/>
          <w:sz w:val="24"/>
          <w:szCs w:val="24"/>
          <w:lang w:val="lt-LT"/>
        </w:rPr>
        <w:t xml:space="preserve"> turi pateikti ne vėliau kaip: </w:t>
      </w:r>
    </w:p>
    <w:p w14:paraId="5D5AB7CF" w14:textId="4ECE19AF" w:rsidR="0011328D" w:rsidRPr="001E6BC5" w:rsidRDefault="00675E74" w:rsidP="000550B3">
      <w:pPr>
        <w:pStyle w:val="Body2"/>
        <w:numPr>
          <w:ilvl w:val="0"/>
          <w:numId w:val="3"/>
        </w:numPr>
        <w:spacing w:after="0"/>
        <w:rPr>
          <w:rFonts w:cs="Times New Roman"/>
          <w:color w:val="auto"/>
          <w:sz w:val="24"/>
          <w:szCs w:val="24"/>
          <w:lang w:val="lt-LT"/>
        </w:rPr>
      </w:pPr>
      <w:r w:rsidRPr="001E6BC5">
        <w:rPr>
          <w:rFonts w:cs="Times New Roman"/>
          <w:color w:val="auto"/>
          <w:sz w:val="24"/>
          <w:szCs w:val="24"/>
          <w:lang w:val="lt-LT"/>
        </w:rPr>
        <w:t xml:space="preserve">pirmajam mokėjimui – </w:t>
      </w:r>
      <w:r w:rsidR="00E52054" w:rsidRPr="001E6BC5">
        <w:rPr>
          <w:rFonts w:cs="Times New Roman"/>
          <w:color w:val="auto"/>
          <w:sz w:val="24"/>
          <w:szCs w:val="24"/>
          <w:lang w:val="lt-LT"/>
        </w:rPr>
        <w:t>iki 202</w:t>
      </w:r>
      <w:r w:rsidR="002651CA" w:rsidRPr="001E6BC5">
        <w:rPr>
          <w:rFonts w:cs="Times New Roman"/>
          <w:color w:val="auto"/>
          <w:sz w:val="24"/>
          <w:szCs w:val="24"/>
          <w:lang w:val="lt-LT"/>
        </w:rPr>
        <w:t>5</w:t>
      </w:r>
      <w:r w:rsidR="00E52054" w:rsidRPr="001E6BC5">
        <w:rPr>
          <w:rFonts w:cs="Times New Roman"/>
          <w:color w:val="auto"/>
          <w:sz w:val="24"/>
          <w:szCs w:val="24"/>
          <w:lang w:val="lt-LT"/>
        </w:rPr>
        <w:t>-</w:t>
      </w:r>
      <w:r w:rsidR="002651CA" w:rsidRPr="001E6BC5">
        <w:rPr>
          <w:rFonts w:cs="Times New Roman"/>
          <w:color w:val="auto"/>
          <w:sz w:val="24"/>
          <w:szCs w:val="24"/>
          <w:lang w:val="lt-LT"/>
        </w:rPr>
        <w:t>1</w:t>
      </w:r>
      <w:r w:rsidR="004E629F" w:rsidRPr="001E6BC5">
        <w:rPr>
          <w:rFonts w:cs="Times New Roman"/>
          <w:color w:val="auto"/>
          <w:sz w:val="24"/>
          <w:szCs w:val="24"/>
          <w:lang w:val="lt-LT"/>
        </w:rPr>
        <w:t>0</w:t>
      </w:r>
      <w:r w:rsidR="00E52054" w:rsidRPr="001E6BC5">
        <w:rPr>
          <w:rFonts w:cs="Times New Roman"/>
          <w:color w:val="auto"/>
          <w:sz w:val="24"/>
          <w:szCs w:val="24"/>
          <w:lang w:val="lt-LT"/>
        </w:rPr>
        <w:t>-</w:t>
      </w:r>
      <w:r w:rsidR="002651CA" w:rsidRPr="001E6BC5">
        <w:rPr>
          <w:rFonts w:cs="Times New Roman"/>
          <w:color w:val="auto"/>
          <w:sz w:val="24"/>
          <w:szCs w:val="24"/>
          <w:lang w:val="lt-LT"/>
        </w:rPr>
        <w:t>0</w:t>
      </w:r>
      <w:r w:rsidR="00BF5F85" w:rsidRPr="001E6BC5">
        <w:rPr>
          <w:rFonts w:cs="Times New Roman"/>
          <w:color w:val="auto"/>
          <w:sz w:val="24"/>
          <w:szCs w:val="24"/>
          <w:lang w:val="lt-LT"/>
        </w:rPr>
        <w:t>1</w:t>
      </w:r>
      <w:r w:rsidR="00E52054" w:rsidRPr="001E6BC5">
        <w:rPr>
          <w:rFonts w:cs="Times New Roman"/>
          <w:color w:val="auto"/>
          <w:sz w:val="24"/>
          <w:szCs w:val="24"/>
          <w:lang w:val="lt-LT"/>
        </w:rPr>
        <w:t>;</w:t>
      </w:r>
      <w:r w:rsidR="00F51268" w:rsidRPr="001E6BC5">
        <w:rPr>
          <w:rFonts w:cs="Times New Roman"/>
          <w:color w:val="auto"/>
          <w:sz w:val="24"/>
          <w:szCs w:val="24"/>
          <w:lang w:val="lt-LT"/>
        </w:rPr>
        <w:t xml:space="preserve"> </w:t>
      </w:r>
      <w:r w:rsidR="0011328D" w:rsidRPr="001E6BC5">
        <w:rPr>
          <w:rFonts w:cs="Times New Roman"/>
          <w:color w:val="auto"/>
          <w:sz w:val="24"/>
          <w:szCs w:val="24"/>
          <w:lang w:val="lt-LT"/>
        </w:rPr>
        <w:tab/>
      </w:r>
    </w:p>
    <w:p w14:paraId="7C4A67F9" w14:textId="119E72E9" w:rsidR="0011328D" w:rsidRPr="001E6BC5" w:rsidRDefault="00675E74" w:rsidP="000550B3">
      <w:pPr>
        <w:pStyle w:val="Body2"/>
        <w:numPr>
          <w:ilvl w:val="0"/>
          <w:numId w:val="3"/>
        </w:numPr>
        <w:spacing w:after="0"/>
        <w:rPr>
          <w:rFonts w:cs="Times New Roman"/>
          <w:color w:val="auto"/>
          <w:sz w:val="24"/>
          <w:szCs w:val="24"/>
          <w:lang w:val="lt-LT"/>
        </w:rPr>
      </w:pPr>
      <w:r w:rsidRPr="001E6BC5">
        <w:rPr>
          <w:rFonts w:cs="Times New Roman"/>
          <w:color w:val="auto"/>
          <w:sz w:val="24"/>
          <w:szCs w:val="24"/>
          <w:lang w:val="lt-LT"/>
        </w:rPr>
        <w:t xml:space="preserve">antrajam mokėjimui – </w:t>
      </w:r>
      <w:r w:rsidR="00E52054" w:rsidRPr="001E6BC5">
        <w:rPr>
          <w:rFonts w:cs="Times New Roman"/>
          <w:color w:val="auto"/>
          <w:sz w:val="24"/>
          <w:szCs w:val="24"/>
          <w:lang w:val="lt-LT"/>
        </w:rPr>
        <w:t>iki 20</w:t>
      </w:r>
      <w:r w:rsidR="005755BC" w:rsidRPr="001E6BC5">
        <w:rPr>
          <w:rFonts w:cs="Times New Roman"/>
          <w:color w:val="auto"/>
          <w:sz w:val="24"/>
          <w:szCs w:val="24"/>
          <w:lang w:val="lt-LT"/>
        </w:rPr>
        <w:t>2</w:t>
      </w:r>
      <w:r w:rsidR="002651CA" w:rsidRPr="001E6BC5">
        <w:rPr>
          <w:rFonts w:cs="Times New Roman"/>
          <w:color w:val="auto"/>
          <w:sz w:val="24"/>
          <w:szCs w:val="24"/>
          <w:lang w:val="lt-LT"/>
        </w:rPr>
        <w:t>6</w:t>
      </w:r>
      <w:r w:rsidR="00E52054" w:rsidRPr="001E6BC5">
        <w:rPr>
          <w:rFonts w:cs="Times New Roman"/>
          <w:color w:val="auto"/>
          <w:sz w:val="24"/>
          <w:szCs w:val="24"/>
          <w:lang w:val="lt-LT"/>
        </w:rPr>
        <w:t>-0</w:t>
      </w:r>
      <w:r w:rsidR="002651CA" w:rsidRPr="001E6BC5">
        <w:rPr>
          <w:rFonts w:cs="Times New Roman"/>
          <w:color w:val="auto"/>
          <w:sz w:val="24"/>
          <w:szCs w:val="24"/>
          <w:lang w:val="lt-LT"/>
        </w:rPr>
        <w:t>4</w:t>
      </w:r>
      <w:r w:rsidR="00E52054" w:rsidRPr="001E6BC5">
        <w:rPr>
          <w:rFonts w:cs="Times New Roman"/>
          <w:color w:val="auto"/>
          <w:sz w:val="24"/>
          <w:szCs w:val="24"/>
          <w:lang w:val="lt-LT"/>
        </w:rPr>
        <w:t>-</w:t>
      </w:r>
      <w:r w:rsidR="00BF5F85" w:rsidRPr="001E6BC5">
        <w:rPr>
          <w:rFonts w:cs="Times New Roman"/>
          <w:color w:val="auto"/>
          <w:sz w:val="24"/>
          <w:szCs w:val="24"/>
          <w:lang w:val="lt-LT"/>
        </w:rPr>
        <w:t>0</w:t>
      </w:r>
      <w:r w:rsidR="005755BC" w:rsidRPr="001E6BC5">
        <w:rPr>
          <w:rFonts w:cs="Times New Roman"/>
          <w:color w:val="auto"/>
          <w:sz w:val="24"/>
          <w:szCs w:val="24"/>
          <w:lang w:val="lt-LT"/>
        </w:rPr>
        <w:t>1</w:t>
      </w:r>
      <w:r w:rsidR="00E52054" w:rsidRPr="001E6BC5">
        <w:rPr>
          <w:rFonts w:cs="Times New Roman"/>
          <w:color w:val="auto"/>
          <w:sz w:val="24"/>
          <w:szCs w:val="24"/>
          <w:lang w:val="lt-LT"/>
        </w:rPr>
        <w:t>;</w:t>
      </w:r>
      <w:r w:rsidR="00F51268" w:rsidRPr="001E6BC5">
        <w:rPr>
          <w:rFonts w:cs="Times New Roman"/>
          <w:color w:val="auto"/>
          <w:sz w:val="24"/>
          <w:szCs w:val="24"/>
          <w:lang w:val="lt-LT"/>
        </w:rPr>
        <w:t xml:space="preserve"> </w:t>
      </w:r>
    </w:p>
    <w:p w14:paraId="0EC235F7" w14:textId="3C5AF9D9" w:rsidR="002651CA" w:rsidRPr="001E6BC5" w:rsidRDefault="00675E74" w:rsidP="000550B3">
      <w:pPr>
        <w:pStyle w:val="Body2"/>
        <w:numPr>
          <w:ilvl w:val="0"/>
          <w:numId w:val="3"/>
        </w:numPr>
        <w:spacing w:after="0"/>
        <w:rPr>
          <w:rFonts w:cs="Times New Roman"/>
          <w:color w:val="auto"/>
          <w:sz w:val="24"/>
          <w:szCs w:val="24"/>
          <w:lang w:val="lt-LT"/>
        </w:rPr>
      </w:pPr>
      <w:r w:rsidRPr="001E6BC5">
        <w:rPr>
          <w:rFonts w:cs="Times New Roman"/>
          <w:color w:val="auto"/>
          <w:sz w:val="24"/>
          <w:szCs w:val="24"/>
          <w:lang w:val="lt-LT"/>
        </w:rPr>
        <w:t xml:space="preserve">trečiajam mokėjimui – </w:t>
      </w:r>
      <w:r w:rsidR="00E52054" w:rsidRPr="001E6BC5">
        <w:rPr>
          <w:rFonts w:cs="Times New Roman"/>
          <w:color w:val="auto"/>
          <w:sz w:val="24"/>
          <w:szCs w:val="24"/>
          <w:lang w:val="lt-LT"/>
        </w:rPr>
        <w:t>iki 202</w:t>
      </w:r>
      <w:r w:rsidR="002651CA" w:rsidRPr="001E6BC5">
        <w:rPr>
          <w:rFonts w:cs="Times New Roman"/>
          <w:color w:val="auto"/>
          <w:sz w:val="24"/>
          <w:szCs w:val="24"/>
          <w:lang w:val="lt-LT"/>
        </w:rPr>
        <w:t>6</w:t>
      </w:r>
      <w:r w:rsidR="00E52054" w:rsidRPr="001E6BC5">
        <w:rPr>
          <w:rFonts w:cs="Times New Roman"/>
          <w:color w:val="auto"/>
          <w:sz w:val="24"/>
          <w:szCs w:val="24"/>
          <w:lang w:val="lt-LT"/>
        </w:rPr>
        <w:t>-</w:t>
      </w:r>
      <w:r w:rsidR="002651CA" w:rsidRPr="001E6BC5">
        <w:rPr>
          <w:rFonts w:cs="Times New Roman"/>
          <w:color w:val="auto"/>
          <w:sz w:val="24"/>
          <w:szCs w:val="24"/>
          <w:lang w:val="lt-LT"/>
        </w:rPr>
        <w:t>08</w:t>
      </w:r>
      <w:r w:rsidR="00E52054" w:rsidRPr="001E6BC5">
        <w:rPr>
          <w:rFonts w:cs="Times New Roman"/>
          <w:color w:val="auto"/>
          <w:sz w:val="24"/>
          <w:szCs w:val="24"/>
          <w:lang w:val="lt-LT"/>
        </w:rPr>
        <w:t>-</w:t>
      </w:r>
      <w:r w:rsidR="00BF5F85" w:rsidRPr="001E6BC5">
        <w:rPr>
          <w:rFonts w:cs="Times New Roman"/>
          <w:color w:val="auto"/>
          <w:sz w:val="24"/>
          <w:szCs w:val="24"/>
          <w:lang w:val="lt-LT"/>
        </w:rPr>
        <w:t>1</w:t>
      </w:r>
      <w:r w:rsidR="002651CA" w:rsidRPr="001E6BC5">
        <w:rPr>
          <w:rFonts w:cs="Times New Roman"/>
          <w:color w:val="auto"/>
          <w:sz w:val="24"/>
          <w:szCs w:val="24"/>
          <w:lang w:val="lt-LT"/>
        </w:rPr>
        <w:t xml:space="preserve">7.  </w:t>
      </w:r>
    </w:p>
    <w:p w14:paraId="6DA91382" w14:textId="1B4137C5"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4.3.</w:t>
      </w:r>
      <w:r w:rsidR="00627F4F" w:rsidRPr="001E6BC5">
        <w:rPr>
          <w:rFonts w:cs="Times New Roman"/>
          <w:color w:val="auto"/>
          <w:sz w:val="24"/>
          <w:szCs w:val="24"/>
          <w:lang w:val="lt-LT"/>
        </w:rPr>
        <w:t xml:space="preserve"> </w:t>
      </w:r>
      <w:r w:rsidR="00627F4F" w:rsidRPr="001E6BC5">
        <w:rPr>
          <w:rFonts w:cs="Times New Roman"/>
          <w:color w:val="auto"/>
          <w:sz w:val="24"/>
          <w:szCs w:val="24"/>
          <w:lang w:val="fi-FI"/>
        </w:rPr>
        <w:t>Sąskaitos faktūros teikiamos tik elektroniniu būdu. Elektroninės sąskaitos faktūros,</w:t>
      </w:r>
      <w:r w:rsidR="00627F4F" w:rsidRPr="001E6BC5">
        <w:rPr>
          <w:rFonts w:cs="Times New Roman"/>
          <w:color w:val="auto"/>
          <w:sz w:val="24"/>
          <w:szCs w:val="24"/>
          <w:lang w:val="fi-FI"/>
        </w:rPr>
        <w:br/>
        <w:t>atitinkančios Europos elektroninių sąskaitų faktūrų standartą, kurio nuoroda paskelbta 2017 m.</w:t>
      </w:r>
      <w:r w:rsidR="00627F4F" w:rsidRPr="001E6BC5">
        <w:rPr>
          <w:rFonts w:cs="Times New Roman"/>
          <w:color w:val="auto"/>
          <w:sz w:val="24"/>
          <w:szCs w:val="24"/>
          <w:lang w:val="fi-FI"/>
        </w:rPr>
        <w:br/>
        <w:t>spalio 16 d. Komisijos įgyvendinimo sprendime (ES) 2017/1870 dėl nuorodos į Europos</w:t>
      </w:r>
      <w:r w:rsidR="00627F4F" w:rsidRPr="001E6BC5">
        <w:rPr>
          <w:rFonts w:cs="Times New Roman"/>
          <w:color w:val="auto"/>
          <w:sz w:val="24"/>
          <w:szCs w:val="24"/>
          <w:lang w:val="fi-FI"/>
        </w:rPr>
        <w:br/>
        <w:t>elektroninių sąskaitų faktūrų standartą ir sintaksių sąrašo paskelbimo pagal Europos Parlamento ir</w:t>
      </w:r>
      <w:r w:rsidR="00627F4F" w:rsidRPr="001E6BC5">
        <w:rPr>
          <w:rFonts w:cs="Times New Roman"/>
          <w:color w:val="auto"/>
          <w:sz w:val="24"/>
          <w:szCs w:val="24"/>
          <w:lang w:val="fi-FI"/>
        </w:rPr>
        <w:br/>
        <w:t>Tarybos direktyvą 2014/55/ES (OL 2017 L 266, p. 19) (toliau – Europos elektroninių sąskaitų</w:t>
      </w:r>
      <w:r w:rsidR="00627F4F" w:rsidRPr="001E6BC5">
        <w:rPr>
          <w:rFonts w:cs="Times New Roman"/>
          <w:color w:val="auto"/>
          <w:sz w:val="24"/>
          <w:szCs w:val="24"/>
          <w:lang w:val="fi-FI"/>
        </w:rPr>
        <w:br/>
        <w:t>faktūrų standartas), teikiamos Rangovo pasirinktomis priemonėmis. Europos elektroninių sąskaitų</w:t>
      </w:r>
      <w:r w:rsidR="00627F4F" w:rsidRPr="001E6BC5">
        <w:rPr>
          <w:rFonts w:cs="Times New Roman"/>
          <w:color w:val="auto"/>
          <w:sz w:val="24"/>
          <w:szCs w:val="24"/>
          <w:lang w:val="fi-FI"/>
        </w:rPr>
        <w:br/>
        <w:t>faktūrų standarto neatitinkančios elektroninės sąskaitos faktūros gali būti teikiamos tik naudojantis</w:t>
      </w:r>
      <w:r w:rsidR="00627F4F" w:rsidRPr="001E6BC5">
        <w:rPr>
          <w:rFonts w:cs="Times New Roman"/>
          <w:color w:val="auto"/>
          <w:sz w:val="24"/>
          <w:szCs w:val="24"/>
          <w:lang w:val="fi-FI"/>
        </w:rPr>
        <w:br/>
        <w:t>informacinės sistemos „SABIS“ priemonėmis. Paslauga yra apmokama Lietuvos Respublikos</w:t>
      </w:r>
      <w:r w:rsidR="00627F4F" w:rsidRPr="001E6BC5">
        <w:rPr>
          <w:rFonts w:cs="Times New Roman"/>
          <w:color w:val="auto"/>
          <w:sz w:val="24"/>
          <w:szCs w:val="24"/>
          <w:lang w:val="fi-FI"/>
        </w:rPr>
        <w:br/>
        <w:t>finansų ministro nustatyta tvarka. Elektroninės sąskaitos faktūros priimamos ir apdorojamos</w:t>
      </w:r>
      <w:r w:rsidR="00627F4F" w:rsidRPr="001E6BC5">
        <w:rPr>
          <w:rFonts w:cs="Times New Roman"/>
          <w:color w:val="auto"/>
          <w:sz w:val="24"/>
          <w:szCs w:val="24"/>
          <w:lang w:val="fi-FI"/>
        </w:rPr>
        <w:br/>
        <w:t>naudodamasi informacinės sistemos „SABIS“ priemonėmis.</w:t>
      </w:r>
    </w:p>
    <w:p w14:paraId="0A5E5180"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4.4. Užsakovas visas mokėtinas sumas moka pavedimu į Sutartyje nurodytą Rangovo banko sąskaitą.</w:t>
      </w:r>
    </w:p>
    <w:p w14:paraId="5F6944EF"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 xml:space="preserve">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w:t>
      </w:r>
      <w:r w:rsidRPr="001E6BC5">
        <w:rPr>
          <w:rFonts w:cs="Times New Roman"/>
          <w:color w:val="auto"/>
          <w:sz w:val="24"/>
          <w:szCs w:val="24"/>
          <w:lang w:val="lt-LT"/>
        </w:rPr>
        <w:lastRenderedPageBreak/>
        <w:t>atsiskaitymo su subtiekėju tvarka, kurioje numatoma teisė Rangovui prieštarauti nepagrįstiems mokėjimams subtiekėjui.</w:t>
      </w:r>
    </w:p>
    <w:p w14:paraId="64866FD2" w14:textId="77777777" w:rsidR="00645036" w:rsidRPr="001E6BC5" w:rsidRDefault="00645036" w:rsidP="000550B3">
      <w:pPr>
        <w:pStyle w:val="Body2"/>
        <w:spacing w:after="0"/>
        <w:rPr>
          <w:rFonts w:cs="Times New Roman"/>
          <w:color w:val="auto"/>
          <w:sz w:val="24"/>
          <w:szCs w:val="24"/>
          <w:lang w:val="lt-LT"/>
        </w:rPr>
      </w:pPr>
    </w:p>
    <w:p w14:paraId="147CB3D1" w14:textId="77777777" w:rsidR="00645036" w:rsidRPr="001E6BC5" w:rsidRDefault="0030270F" w:rsidP="000550B3">
      <w:pPr>
        <w:pStyle w:val="Heading"/>
        <w:rPr>
          <w:rFonts w:cs="Times New Roman"/>
          <w:color w:val="auto"/>
          <w:sz w:val="24"/>
          <w:szCs w:val="24"/>
          <w:lang w:val="lt-LT"/>
        </w:rPr>
      </w:pPr>
      <w:r w:rsidRPr="001E6BC5">
        <w:rPr>
          <w:rFonts w:cs="Times New Roman"/>
          <w:color w:val="auto"/>
          <w:sz w:val="24"/>
          <w:szCs w:val="24"/>
          <w:lang w:val="lt-LT"/>
        </w:rPr>
        <w:tab/>
        <w:t>5. SUSIRAŠINĖJIMAS</w:t>
      </w:r>
    </w:p>
    <w:p w14:paraId="0F0B1B51" w14:textId="77777777" w:rsidR="00645036" w:rsidRPr="001E6BC5" w:rsidRDefault="00645036" w:rsidP="000550B3">
      <w:pPr>
        <w:pStyle w:val="Body2"/>
        <w:spacing w:after="0"/>
        <w:rPr>
          <w:rFonts w:cs="Times New Roman"/>
          <w:color w:val="auto"/>
          <w:sz w:val="24"/>
          <w:szCs w:val="24"/>
          <w:lang w:val="lt-LT"/>
        </w:rPr>
      </w:pPr>
    </w:p>
    <w:p w14:paraId="3823A35B"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A3EA4FD"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04C49F6" w14:textId="77777777" w:rsidR="00645036" w:rsidRPr="001E6BC5" w:rsidRDefault="00645036" w:rsidP="000550B3">
      <w:pPr>
        <w:pStyle w:val="Body2"/>
        <w:spacing w:after="0"/>
        <w:rPr>
          <w:rFonts w:cs="Times New Roman"/>
          <w:color w:val="auto"/>
          <w:sz w:val="24"/>
          <w:szCs w:val="24"/>
          <w:lang w:val="lt-LT"/>
        </w:rPr>
      </w:pPr>
    </w:p>
    <w:p w14:paraId="69BE4A37" w14:textId="77777777" w:rsidR="00645036" w:rsidRPr="001E6BC5" w:rsidRDefault="0030270F" w:rsidP="000550B3">
      <w:pPr>
        <w:pStyle w:val="Heading"/>
        <w:rPr>
          <w:rFonts w:cs="Times New Roman"/>
          <w:color w:val="auto"/>
          <w:sz w:val="24"/>
          <w:szCs w:val="24"/>
          <w:lang w:val="lt-LT"/>
        </w:rPr>
      </w:pPr>
      <w:r w:rsidRPr="001E6BC5">
        <w:rPr>
          <w:rFonts w:cs="Times New Roman"/>
          <w:color w:val="auto"/>
          <w:sz w:val="24"/>
          <w:szCs w:val="24"/>
          <w:lang w:val="lt-LT"/>
        </w:rPr>
        <w:tab/>
        <w:t>6. UŽSAKOVO TEISĖS IR PAREIGOS</w:t>
      </w:r>
    </w:p>
    <w:p w14:paraId="443216BE"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r>
    </w:p>
    <w:p w14:paraId="509F4D0A"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6.1. Užsakovas turi nedelsdamas suteikti Rangovui visą turimą informaciją kuri reikalingą Sutarčiai vykdyti.</w:t>
      </w:r>
    </w:p>
    <w:p w14:paraId="0A5B668E"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6.2. Užsakovas bendradarbiauja su Rangovu ir suteikia jam visą informaciją, kurios pastarasis pagrįstai prašo, kad galėtų vykdyti Sutartį.</w:t>
      </w:r>
    </w:p>
    <w:p w14:paraId="6F7A1AF8"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6.3. Užsakovas turi teisę duoti nurodymus ar instrukcijas, siekdama užtikrinti tinkamą darbų atlikimą.</w:t>
      </w:r>
    </w:p>
    <w:p w14:paraId="3A697D93"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6.4. Užsakovas privalo Sutartyje nustatytomis sąlygomis ir tvarka laiku apmokėti Rangovo pateiktas sąskaitas.</w:t>
      </w:r>
    </w:p>
    <w:p w14:paraId="7C035660" w14:textId="77777777" w:rsidR="00645036" w:rsidRPr="001E6BC5" w:rsidRDefault="00645036" w:rsidP="000550B3">
      <w:pPr>
        <w:pStyle w:val="Body2"/>
        <w:spacing w:after="0"/>
        <w:rPr>
          <w:rFonts w:cs="Times New Roman"/>
          <w:color w:val="auto"/>
          <w:sz w:val="24"/>
          <w:szCs w:val="24"/>
          <w:lang w:val="lt-LT"/>
        </w:rPr>
      </w:pPr>
    </w:p>
    <w:p w14:paraId="2715A93F" w14:textId="77777777" w:rsidR="00645036" w:rsidRPr="001E6BC5" w:rsidRDefault="0030270F" w:rsidP="000550B3">
      <w:pPr>
        <w:pStyle w:val="Heading"/>
        <w:rPr>
          <w:rFonts w:cs="Times New Roman"/>
          <w:color w:val="auto"/>
          <w:sz w:val="24"/>
          <w:szCs w:val="24"/>
          <w:lang w:val="lt-LT"/>
        </w:rPr>
      </w:pPr>
      <w:r w:rsidRPr="001E6BC5">
        <w:rPr>
          <w:rFonts w:cs="Times New Roman"/>
          <w:color w:val="auto"/>
          <w:sz w:val="24"/>
          <w:szCs w:val="24"/>
          <w:lang w:val="lt-LT"/>
        </w:rPr>
        <w:tab/>
        <w:t>7. RANGOVO TEISĖS IR PAREIGOS</w:t>
      </w:r>
    </w:p>
    <w:p w14:paraId="050A9FD8"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r>
    </w:p>
    <w:p w14:paraId="03A2DFAA"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1A6B2718"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1BC78F40"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51CF4152"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7.4. Kai Rangovas nevykdo ar netinkamai vykdo savo sutartines prievoles, jis turi, Užsakovui pareikalavus, savo sąskaita ištaisyti bet kokius trūkumus, susijusius su darbų atlikimu.</w:t>
      </w:r>
    </w:p>
    <w:p w14:paraId="1709D40A" w14:textId="77777777" w:rsidR="004514CE"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7.5. Rangovas įsipareigoja kokybiškai atlikti darbus ir suteikti</w:t>
      </w:r>
      <w:r w:rsidR="004514CE" w:rsidRPr="001E6BC5">
        <w:rPr>
          <w:rFonts w:cs="Times New Roman"/>
          <w:color w:val="auto"/>
          <w:sz w:val="24"/>
          <w:szCs w:val="24"/>
          <w:lang w:val="lt-LT"/>
        </w:rPr>
        <w:t>:</w:t>
      </w:r>
    </w:p>
    <w:p w14:paraId="6F1830AA" w14:textId="77777777" w:rsidR="00645036" w:rsidRPr="001E6BC5" w:rsidRDefault="004514CE" w:rsidP="000550B3">
      <w:pPr>
        <w:pStyle w:val="Body2"/>
        <w:spacing w:after="0"/>
        <w:ind w:firstLine="720"/>
        <w:rPr>
          <w:rFonts w:cs="Times New Roman"/>
          <w:color w:val="auto"/>
          <w:sz w:val="24"/>
          <w:szCs w:val="24"/>
          <w:lang w:val="lt-LT"/>
        </w:rPr>
      </w:pPr>
      <w:r w:rsidRPr="001E6BC5">
        <w:rPr>
          <w:rFonts w:cs="Times New Roman"/>
          <w:color w:val="auto"/>
          <w:sz w:val="24"/>
          <w:szCs w:val="24"/>
          <w:lang w:val="lt-LT"/>
        </w:rPr>
        <w:t xml:space="preserve">7.5.1. </w:t>
      </w:r>
      <w:r w:rsidR="0030270F" w:rsidRPr="001E6BC5">
        <w:rPr>
          <w:rFonts w:cs="Times New Roman"/>
          <w:color w:val="auto"/>
          <w:sz w:val="24"/>
          <w:szCs w:val="24"/>
          <w:lang w:val="lt-LT"/>
        </w:rPr>
        <w:t>5 (penkių) metų garantiją</w:t>
      </w:r>
      <w:r w:rsidRPr="001E6BC5">
        <w:rPr>
          <w:rFonts w:cs="Times New Roman"/>
          <w:color w:val="auto"/>
          <w:sz w:val="24"/>
          <w:szCs w:val="24"/>
          <w:lang w:val="lt-LT"/>
        </w:rPr>
        <w:t xml:space="preserve"> - Statinio atviroms konstrukcijoms ir kitiems darbams, nepaminėtiems 7.5.2.–</w:t>
      </w:r>
      <w:r w:rsidR="00872E49" w:rsidRPr="001E6BC5">
        <w:rPr>
          <w:rFonts w:cs="Times New Roman"/>
          <w:color w:val="auto"/>
          <w:sz w:val="24"/>
          <w:szCs w:val="24"/>
          <w:lang w:val="lt-LT"/>
        </w:rPr>
        <w:t>7.5.4. punktuose</w:t>
      </w:r>
      <w:r w:rsidR="0030270F" w:rsidRPr="001E6BC5">
        <w:rPr>
          <w:rFonts w:cs="Times New Roman"/>
          <w:color w:val="auto"/>
          <w:sz w:val="24"/>
          <w:szCs w:val="24"/>
          <w:lang w:val="lt-LT"/>
        </w:rPr>
        <w:t>, skaičiuoj</w:t>
      </w:r>
      <w:r w:rsidRPr="001E6BC5">
        <w:rPr>
          <w:rFonts w:cs="Times New Roman"/>
          <w:color w:val="auto"/>
          <w:sz w:val="24"/>
          <w:szCs w:val="24"/>
          <w:lang w:val="lt-LT"/>
        </w:rPr>
        <w:t>ant nuo darbų atlikimo pabaigos;</w:t>
      </w:r>
    </w:p>
    <w:p w14:paraId="0E0FC9F8" w14:textId="77777777" w:rsidR="004514CE" w:rsidRPr="001E6BC5" w:rsidRDefault="004514CE" w:rsidP="000550B3">
      <w:pPr>
        <w:tabs>
          <w:tab w:val="left" w:pos="720"/>
        </w:tabs>
        <w:ind w:firstLine="709"/>
        <w:jc w:val="both"/>
        <w:rPr>
          <w:lang w:val="lt-LT"/>
        </w:rPr>
      </w:pPr>
      <w:r w:rsidRPr="001E6BC5">
        <w:rPr>
          <w:lang w:val="lt-LT"/>
        </w:rPr>
        <w:t>7.5.2. 10 (dešimt) metų – paslėptiems Statinio elementams (konstrukcijom</w:t>
      </w:r>
      <w:r w:rsidR="00872E49" w:rsidRPr="001E6BC5">
        <w:rPr>
          <w:lang w:val="lt-LT"/>
        </w:rPr>
        <w:t>s, laidams, vamzdynams ir pan.), skaičiuojant nuo darbų atlikimo pabaigos;</w:t>
      </w:r>
    </w:p>
    <w:p w14:paraId="0EC3EB44" w14:textId="77777777" w:rsidR="004514CE" w:rsidRPr="001E6BC5" w:rsidRDefault="004514CE" w:rsidP="000550B3">
      <w:pPr>
        <w:pStyle w:val="Body2"/>
        <w:spacing w:after="0"/>
        <w:ind w:firstLine="720"/>
        <w:rPr>
          <w:rFonts w:cs="Times New Roman"/>
          <w:color w:val="auto"/>
          <w:sz w:val="24"/>
          <w:szCs w:val="24"/>
          <w:lang w:val="lt-LT"/>
        </w:rPr>
      </w:pPr>
      <w:r w:rsidRPr="001E6BC5">
        <w:rPr>
          <w:rFonts w:cs="Times New Roman"/>
          <w:color w:val="auto"/>
          <w:sz w:val="24"/>
          <w:szCs w:val="24"/>
          <w:lang w:val="lt-LT"/>
        </w:rPr>
        <w:t>7.5.3. 20 (dvidešimt metų) –  jeigu buvo nustatyta šiuose elementuose tyčia paslėptų defektų</w:t>
      </w:r>
      <w:r w:rsidR="00872E49" w:rsidRPr="001E6BC5">
        <w:rPr>
          <w:rFonts w:cs="Times New Roman"/>
          <w:color w:val="auto"/>
          <w:sz w:val="24"/>
          <w:szCs w:val="24"/>
          <w:lang w:val="lt-LT"/>
        </w:rPr>
        <w:t>, skaičiuojant nuo darbų atlikimo pabaigos;</w:t>
      </w:r>
    </w:p>
    <w:p w14:paraId="0D253DB6" w14:textId="77777777" w:rsidR="004514CE" w:rsidRPr="001E6BC5" w:rsidRDefault="004514CE" w:rsidP="000550B3">
      <w:pPr>
        <w:pStyle w:val="Body2"/>
        <w:spacing w:after="0"/>
        <w:ind w:firstLine="720"/>
        <w:rPr>
          <w:rFonts w:cs="Times New Roman"/>
          <w:color w:val="auto"/>
          <w:sz w:val="24"/>
          <w:szCs w:val="24"/>
          <w:lang w:val="lt-LT"/>
        </w:rPr>
      </w:pPr>
      <w:r w:rsidRPr="001E6BC5">
        <w:rPr>
          <w:rFonts w:cs="Times New Roman"/>
          <w:color w:val="auto"/>
          <w:sz w:val="24"/>
          <w:szCs w:val="24"/>
          <w:lang w:val="lt-LT"/>
        </w:rPr>
        <w:t xml:space="preserve">7.5.4. </w:t>
      </w:r>
      <w:r w:rsidR="00872E49" w:rsidRPr="001E6BC5">
        <w:rPr>
          <w:rFonts w:cs="Times New Roman"/>
          <w:color w:val="auto"/>
          <w:sz w:val="24"/>
          <w:szCs w:val="24"/>
          <w:lang w:val="lt-LT"/>
        </w:rPr>
        <w:t xml:space="preserve">Statinio įrangai – pagal įrangos gamintojo garantiją. </w:t>
      </w:r>
    </w:p>
    <w:p w14:paraId="68BD36D2"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7.6. Rangovas įsipareigoja užtikrinti ir atsakyti už darbų saugą ir priešgaisrinį saugumą darbų atlikimo metu.</w:t>
      </w:r>
    </w:p>
    <w:p w14:paraId="3DED0FF9"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lastRenderedPageBreak/>
        <w:tab/>
        <w:t>7.7. Rangovas įsipareigoja perduoti Užsakovui visus Sutartyje numatytus darbus ir, ne vėliau kaip per 14 (keturiolika) kalendorinių dienų nuo defektinio akto surašymo dienos, ištaisyti defektus, nustatytus iki darbų perdavimo Užsakovui.</w:t>
      </w:r>
    </w:p>
    <w:p w14:paraId="4A8A9CB2" w14:textId="77777777" w:rsidR="003F6976" w:rsidRPr="001E6BC5" w:rsidRDefault="003F6976" w:rsidP="000550B3">
      <w:pPr>
        <w:pStyle w:val="BodyText"/>
        <w:tabs>
          <w:tab w:val="left" w:pos="720"/>
        </w:tabs>
        <w:ind w:right="0"/>
        <w:rPr>
          <w:bCs/>
          <w:szCs w:val="24"/>
          <w:lang w:val="lt-LT"/>
        </w:rPr>
      </w:pPr>
      <w:r w:rsidRPr="001E6BC5">
        <w:rPr>
          <w:bCs/>
          <w:szCs w:val="24"/>
          <w:lang w:val="lt-LT"/>
        </w:rPr>
        <w:tab/>
        <w:t>7.8. Statybos d</w:t>
      </w:r>
      <w:r w:rsidRPr="001E6BC5">
        <w:rPr>
          <w:szCs w:val="24"/>
          <w:lang w:val="lt-LT"/>
        </w:rPr>
        <w:t>arbų vykdymui naudoti naujas medžiagas, atitinkančias Lietuvos Respublikos ir ES teisės aktų ir projektinėje dokumentacijoje nustatytus reikalavimus. Naudoti sertifikuotas medžiagas, dirbinius, gaminius ir įrenginius.</w:t>
      </w:r>
    </w:p>
    <w:p w14:paraId="42AA3F51" w14:textId="77777777" w:rsidR="003F6976" w:rsidRPr="001E6BC5" w:rsidRDefault="003F6976" w:rsidP="000550B3">
      <w:pPr>
        <w:pStyle w:val="BodyText"/>
        <w:tabs>
          <w:tab w:val="left" w:pos="720"/>
        </w:tabs>
        <w:ind w:right="0" w:firstLine="709"/>
        <w:rPr>
          <w:szCs w:val="24"/>
          <w:lang w:val="lt-LT"/>
        </w:rPr>
      </w:pPr>
      <w:r w:rsidRPr="001E6BC5">
        <w:rPr>
          <w:szCs w:val="24"/>
          <w:lang w:val="lt-LT"/>
        </w:rPr>
        <w:t>7.9. Statybos darbų atlikimui, esant reikalui, gauti leidimus arba sutikimus atlikti darbus apsauginėse zonose (elektros tinklų, ryšių linijų, magistralinių vamzdynų), gatvių važiuojamoje dalyje, eksploatuojamuose kelių ruožuose, nutiestų požeminių komunikacijų vietose ir kt.</w:t>
      </w:r>
    </w:p>
    <w:p w14:paraId="184BDA6C" w14:textId="77777777" w:rsidR="003458EC" w:rsidRPr="001E6BC5" w:rsidRDefault="003458EC" w:rsidP="000550B3">
      <w:pPr>
        <w:pStyle w:val="BodyText"/>
        <w:tabs>
          <w:tab w:val="left" w:pos="720"/>
        </w:tabs>
        <w:ind w:right="0" w:firstLine="709"/>
        <w:rPr>
          <w:szCs w:val="24"/>
          <w:lang w:val="lt-LT"/>
        </w:rPr>
      </w:pPr>
      <w:r w:rsidRPr="001E6BC5">
        <w:rPr>
          <w:szCs w:val="24"/>
          <w:lang w:val="lt-LT"/>
        </w:rPr>
        <w:t>7.10. Išvežti statybines atliekas ir statybinį laužą savo sąskaita.</w:t>
      </w:r>
    </w:p>
    <w:p w14:paraId="31072C77" w14:textId="77777777" w:rsidR="004514CE" w:rsidRPr="001E6BC5" w:rsidRDefault="004514CE" w:rsidP="000550B3">
      <w:pPr>
        <w:tabs>
          <w:tab w:val="left" w:pos="720"/>
          <w:tab w:val="left" w:pos="1620"/>
        </w:tabs>
        <w:ind w:firstLine="709"/>
        <w:jc w:val="both"/>
        <w:rPr>
          <w:lang w:val="lt-LT"/>
        </w:rPr>
      </w:pPr>
      <w:r w:rsidRPr="001E6BC5">
        <w:rPr>
          <w:lang w:val="lt-LT"/>
        </w:rPr>
        <w:t>7.11. Keisti Užsakovo patvirtintus projektinius sprendinius tik gavęs išankstinį raštišką Užsakovo sutikimą.</w:t>
      </w:r>
    </w:p>
    <w:p w14:paraId="7B4192CA" w14:textId="77777777" w:rsidR="003458EC" w:rsidRPr="001E6BC5" w:rsidRDefault="003458EC" w:rsidP="000550B3">
      <w:pPr>
        <w:pStyle w:val="BodyText"/>
        <w:tabs>
          <w:tab w:val="left" w:pos="720"/>
        </w:tabs>
        <w:ind w:right="0" w:firstLine="709"/>
        <w:rPr>
          <w:bCs/>
          <w:szCs w:val="24"/>
          <w:lang w:val="lt-LT"/>
        </w:rPr>
      </w:pPr>
      <w:r w:rsidRPr="001E6BC5">
        <w:rPr>
          <w:bCs/>
          <w:szCs w:val="24"/>
          <w:lang w:val="lt-LT"/>
        </w:rPr>
        <w:t>7</w:t>
      </w:r>
      <w:r w:rsidR="004514CE" w:rsidRPr="001E6BC5">
        <w:rPr>
          <w:bCs/>
          <w:szCs w:val="24"/>
          <w:lang w:val="lt-LT"/>
        </w:rPr>
        <w:t>.12</w:t>
      </w:r>
      <w:r w:rsidRPr="001E6BC5">
        <w:rPr>
          <w:bCs/>
          <w:szCs w:val="24"/>
          <w:lang w:val="lt-LT"/>
        </w:rPr>
        <w:t>. Statybos sutvarkymo d</w:t>
      </w:r>
      <w:r w:rsidRPr="001E6BC5">
        <w:rPr>
          <w:szCs w:val="24"/>
          <w:lang w:val="lt-LT"/>
        </w:rPr>
        <w:t>arbus atlikti pagal projektinę dokumentaciją,  statybos techninių reglamentų  ir kitų teisės aktų,</w:t>
      </w:r>
      <w:r w:rsidRPr="001E6BC5">
        <w:rPr>
          <w:b/>
          <w:szCs w:val="24"/>
          <w:lang w:val="lt-LT"/>
        </w:rPr>
        <w:t xml:space="preserve"> </w:t>
      </w:r>
      <w:r w:rsidRPr="001E6BC5">
        <w:rPr>
          <w:bCs/>
          <w:szCs w:val="24"/>
          <w:lang w:val="lt-LT"/>
        </w:rPr>
        <w:t>reglamentuojančių statybos veiklą</w:t>
      </w:r>
      <w:r w:rsidRPr="001E6BC5">
        <w:rPr>
          <w:b/>
          <w:szCs w:val="24"/>
          <w:lang w:val="lt-LT"/>
        </w:rPr>
        <w:t xml:space="preserve"> </w:t>
      </w:r>
      <w:r w:rsidRPr="001E6BC5">
        <w:rPr>
          <w:szCs w:val="24"/>
          <w:lang w:val="lt-LT"/>
        </w:rPr>
        <w:t>(normų, taisyklių) reikalavimus</w:t>
      </w:r>
      <w:r w:rsidR="004514CE" w:rsidRPr="001E6BC5">
        <w:rPr>
          <w:bCs/>
          <w:szCs w:val="24"/>
          <w:lang w:val="lt-LT"/>
        </w:rPr>
        <w:t>.</w:t>
      </w:r>
    </w:p>
    <w:p w14:paraId="1DA94D1D" w14:textId="77777777" w:rsidR="00645036" w:rsidRPr="001E6BC5" w:rsidRDefault="00645036" w:rsidP="000550B3">
      <w:pPr>
        <w:pStyle w:val="Body2"/>
        <w:spacing w:after="0"/>
        <w:rPr>
          <w:rFonts w:cs="Times New Roman"/>
          <w:color w:val="auto"/>
          <w:sz w:val="24"/>
          <w:szCs w:val="24"/>
          <w:lang w:val="lt-LT"/>
        </w:rPr>
      </w:pPr>
    </w:p>
    <w:p w14:paraId="03002396" w14:textId="77777777" w:rsidR="00645036" w:rsidRPr="001E6BC5" w:rsidRDefault="0030270F" w:rsidP="000550B3">
      <w:pPr>
        <w:pStyle w:val="Heading"/>
        <w:rPr>
          <w:rFonts w:cs="Times New Roman"/>
          <w:color w:val="auto"/>
          <w:sz w:val="24"/>
          <w:szCs w:val="24"/>
          <w:lang w:val="lt-LT"/>
        </w:rPr>
      </w:pPr>
      <w:r w:rsidRPr="001E6BC5">
        <w:rPr>
          <w:rFonts w:cs="Times New Roman"/>
          <w:color w:val="auto"/>
          <w:sz w:val="24"/>
          <w:szCs w:val="24"/>
          <w:lang w:val="lt-LT"/>
        </w:rPr>
        <w:tab/>
        <w:t>8. SUBTIEKIMAS</w:t>
      </w:r>
    </w:p>
    <w:p w14:paraId="3761E0FF" w14:textId="77777777" w:rsidR="00645036" w:rsidRPr="001E6BC5" w:rsidRDefault="00645036" w:rsidP="000550B3">
      <w:pPr>
        <w:pStyle w:val="Body2"/>
        <w:spacing w:after="0"/>
        <w:rPr>
          <w:rFonts w:cs="Times New Roman"/>
          <w:color w:val="auto"/>
          <w:sz w:val="24"/>
          <w:szCs w:val="24"/>
          <w:lang w:val="lt-LT"/>
        </w:rPr>
      </w:pPr>
    </w:p>
    <w:p w14:paraId="4101769F"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70309663"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 xml:space="preserve">8.2. Rangovas gali keisti Sutarties priede nurodytus subtiekėjus ir/arba specialistus tik prieš tai raštu pranešęs Užsakovui apie tokio keitimo būtinybę ir gavęs jo raštišką sutikimą. </w:t>
      </w:r>
    </w:p>
    <w:p w14:paraId="130651FF"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8.3. Rangovas Sutarties vykdymo metu gali inicijuoti subtiekėjo ir/arba specialisto, numatyto Sutarties priede, pakeitimą, nurodydamas tokio keitimo motyvus.</w:t>
      </w:r>
    </w:p>
    <w:p w14:paraId="74846B31"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1711228D"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0767367F" w14:textId="77777777" w:rsidR="00645036" w:rsidRPr="001E6BC5" w:rsidRDefault="00645036" w:rsidP="000550B3">
      <w:pPr>
        <w:pStyle w:val="Body2"/>
        <w:spacing w:after="0"/>
        <w:rPr>
          <w:rFonts w:cs="Times New Roman"/>
          <w:color w:val="auto"/>
          <w:sz w:val="24"/>
          <w:szCs w:val="24"/>
          <w:lang w:val="lt-LT"/>
        </w:rPr>
      </w:pPr>
    </w:p>
    <w:p w14:paraId="1DA24D40" w14:textId="77777777" w:rsidR="00645036" w:rsidRPr="001E6BC5" w:rsidRDefault="0030270F" w:rsidP="000550B3">
      <w:pPr>
        <w:pStyle w:val="Heading"/>
        <w:rPr>
          <w:rFonts w:cs="Times New Roman"/>
          <w:color w:val="auto"/>
          <w:sz w:val="24"/>
          <w:szCs w:val="24"/>
          <w:lang w:val="lt-LT"/>
        </w:rPr>
      </w:pPr>
      <w:r w:rsidRPr="001E6BC5">
        <w:rPr>
          <w:rFonts w:cs="Times New Roman"/>
          <w:color w:val="auto"/>
          <w:sz w:val="24"/>
          <w:szCs w:val="24"/>
          <w:lang w:val="lt-LT"/>
        </w:rPr>
        <w:tab/>
        <w:t>9. ŠALIŲ ATSAKOMYBĖ</w:t>
      </w:r>
    </w:p>
    <w:p w14:paraId="767A630B" w14:textId="77777777" w:rsidR="00645036" w:rsidRPr="001E6BC5" w:rsidRDefault="00645036" w:rsidP="000550B3">
      <w:pPr>
        <w:pStyle w:val="Body2"/>
        <w:spacing w:after="0"/>
        <w:rPr>
          <w:rFonts w:cs="Times New Roman"/>
          <w:color w:val="auto"/>
          <w:sz w:val="24"/>
          <w:szCs w:val="24"/>
          <w:lang w:val="lt-LT"/>
        </w:rPr>
      </w:pPr>
    </w:p>
    <w:p w14:paraId="5036922F" w14:textId="62F1C07A"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9.1. Užsakovas, uždelsęs sumokėti Sutarties 4.1 punkte numatyta tvarka, įsipareigoja Rangovui pareikalavus mokėti Rangovui 0,</w:t>
      </w:r>
      <w:r w:rsidR="00872E49" w:rsidRPr="001E6BC5">
        <w:rPr>
          <w:rFonts w:cs="Times New Roman"/>
          <w:color w:val="auto"/>
          <w:sz w:val="24"/>
          <w:szCs w:val="24"/>
          <w:lang w:val="lt-LT"/>
        </w:rPr>
        <w:t>0</w:t>
      </w:r>
      <w:r w:rsidR="008E1B43" w:rsidRPr="001E6BC5">
        <w:rPr>
          <w:rFonts w:cs="Times New Roman"/>
          <w:color w:val="auto"/>
          <w:sz w:val="24"/>
          <w:szCs w:val="24"/>
          <w:lang w:val="lt-LT"/>
        </w:rPr>
        <w:t>2</w:t>
      </w:r>
      <w:r w:rsidRPr="001E6BC5">
        <w:rPr>
          <w:rFonts w:cs="Times New Roman"/>
          <w:color w:val="auto"/>
          <w:sz w:val="24"/>
          <w:szCs w:val="24"/>
          <w:lang w:val="lt-LT"/>
        </w:rPr>
        <w:t xml:space="preserve"> % </w:t>
      </w:r>
      <w:r w:rsidR="001E6BC5">
        <w:rPr>
          <w:rFonts w:cs="Times New Roman"/>
          <w:color w:val="auto"/>
          <w:sz w:val="24"/>
          <w:szCs w:val="24"/>
          <w:lang w:val="lt-LT"/>
        </w:rPr>
        <w:t xml:space="preserve">Eur be PVM </w:t>
      </w:r>
      <w:r w:rsidRPr="001E6BC5">
        <w:rPr>
          <w:rFonts w:cs="Times New Roman"/>
          <w:color w:val="auto"/>
          <w:sz w:val="24"/>
          <w:szCs w:val="24"/>
          <w:lang w:val="lt-LT"/>
        </w:rPr>
        <w:t>nuo neapmokėtos sąskaitos dydžio delspinigius, už kiekvieną uždelstą dieną</w:t>
      </w:r>
      <w:r w:rsidR="001E6BC5">
        <w:rPr>
          <w:rFonts w:cs="Times New Roman"/>
          <w:color w:val="auto"/>
          <w:sz w:val="24"/>
          <w:szCs w:val="24"/>
          <w:lang w:val="lt-LT"/>
        </w:rPr>
        <w:t>.</w:t>
      </w:r>
    </w:p>
    <w:p w14:paraId="5892F235" w14:textId="5C2D386B"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 xml:space="preserve">9.2. Rangovas, uždelsęs atlikti darbus Sutartyje numatytais terminais, moka Užsakovui </w:t>
      </w:r>
      <w:r w:rsidR="004831C3" w:rsidRPr="001E6BC5">
        <w:rPr>
          <w:rFonts w:cs="Times New Roman"/>
          <w:color w:val="auto"/>
          <w:sz w:val="24"/>
          <w:szCs w:val="24"/>
          <w:lang w:val="lt-LT"/>
        </w:rPr>
        <w:t>0,02</w:t>
      </w:r>
      <w:r w:rsidRPr="001E6BC5">
        <w:rPr>
          <w:rFonts w:cs="Times New Roman"/>
          <w:color w:val="auto"/>
          <w:sz w:val="24"/>
          <w:szCs w:val="24"/>
          <w:lang w:val="lt-LT"/>
        </w:rPr>
        <w:t xml:space="preserve"> % </w:t>
      </w:r>
      <w:r w:rsidR="001E6BC5">
        <w:rPr>
          <w:rFonts w:cs="Times New Roman"/>
          <w:color w:val="auto"/>
          <w:sz w:val="24"/>
          <w:szCs w:val="24"/>
          <w:lang w:val="lt-LT"/>
        </w:rPr>
        <w:t xml:space="preserve">Eur be PVM </w:t>
      </w:r>
      <w:r w:rsidRPr="001E6BC5">
        <w:rPr>
          <w:rFonts w:cs="Times New Roman"/>
          <w:color w:val="auto"/>
          <w:sz w:val="24"/>
          <w:szCs w:val="24"/>
          <w:lang w:val="lt-LT"/>
        </w:rPr>
        <w:t>nuo neatliktų darbų vertės delspinigius už kiekvieną uždelstą dieną.</w:t>
      </w:r>
    </w:p>
    <w:p w14:paraId="1862D2FE"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9.3. Rangovas kartu su Rangovo atliktų statybos darbų perdavimo Užsakovui aktu turi pateikti dokumentą, kuriuo užtikrinamas garantinio laikotarpio prievolių įvykdymas pagal Sutartį. Šis dokumentas Rangovo nemokumo ar bankroto atveju turi užtikrinti dėl Rangovo kaltės atsiradusių defektų, nustatytų per pirmuosius 3 (trejus) statinio garantinio termino metus, šalinimo išlaidų apmokėjimą Užsakovui. Defektų šalinimo užtikrinimo suma statinio garantiniu 3 (trejų) metų laikotarpiu turi būti ne mažesnė kaip 5 % nuo bendros Sutarties ka</w:t>
      </w:r>
      <w:r w:rsidR="00795BB8" w:rsidRPr="001E6BC5">
        <w:rPr>
          <w:rFonts w:cs="Times New Roman"/>
          <w:color w:val="auto"/>
          <w:sz w:val="24"/>
          <w:szCs w:val="24"/>
          <w:lang w:val="lt-LT"/>
        </w:rPr>
        <w:t>inos be PVM nurodytos Sutartyj</w:t>
      </w:r>
      <w:r w:rsidRPr="001E6BC5">
        <w:rPr>
          <w:rFonts w:cs="Times New Roman"/>
          <w:color w:val="auto"/>
          <w:sz w:val="24"/>
          <w:szCs w:val="24"/>
          <w:lang w:val="lt-LT"/>
        </w:rPr>
        <w:t xml:space="preserve">e. Šis reikalavimas netaikomas griaunant statinius ir statant nesudėtinguosius statinius. Dokumentas, užtikrinantis garantinio laikotarpio prievolių įvykdymą pagal pasirašytą Sutartį, taip pat turi būti </w:t>
      </w:r>
      <w:r w:rsidRPr="001E6BC5">
        <w:rPr>
          <w:rFonts w:cs="Times New Roman"/>
          <w:color w:val="auto"/>
          <w:sz w:val="24"/>
          <w:szCs w:val="24"/>
          <w:lang w:val="lt-LT"/>
        </w:rPr>
        <w:lastRenderedPageBreak/>
        <w:t>privalomai pateikiamas, kai norima gauti statybos užbaigimo aktą ar deklaracijos apie statybos užbaigimą patvirtinimą.</w:t>
      </w:r>
    </w:p>
    <w:p w14:paraId="224517CB" w14:textId="75B54A66"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 xml:space="preserve">9.4. Rangovas per 5 darbo dienas nuo Sutarties pasirašymo dienos pateikia Užsakovui Sutarties įvykdymo užtikrinimą ne mažesnei sumai nei </w:t>
      </w:r>
      <w:r w:rsidR="00F82244" w:rsidRPr="001E6BC5">
        <w:rPr>
          <w:rFonts w:cs="Times New Roman"/>
          <w:color w:val="auto"/>
          <w:sz w:val="24"/>
          <w:szCs w:val="24"/>
          <w:lang w:val="lt-LT"/>
        </w:rPr>
        <w:t>5</w:t>
      </w:r>
      <w:r w:rsidRPr="001E6BC5">
        <w:rPr>
          <w:rFonts w:cs="Times New Roman"/>
          <w:color w:val="auto"/>
          <w:sz w:val="24"/>
          <w:szCs w:val="24"/>
          <w:lang w:val="lt-LT"/>
        </w:rPr>
        <w:t xml:space="preserve"> </w:t>
      </w:r>
      <w:r w:rsidR="008E1B43" w:rsidRPr="001E6BC5">
        <w:rPr>
          <w:rFonts w:cs="Times New Roman"/>
          <w:color w:val="auto"/>
          <w:sz w:val="24"/>
          <w:szCs w:val="24"/>
          <w:lang w:val="lt-LT"/>
        </w:rPr>
        <w:t>% nuo Sutartyj</w:t>
      </w:r>
      <w:r w:rsidRPr="001E6BC5">
        <w:rPr>
          <w:rFonts w:cs="Times New Roman"/>
          <w:color w:val="auto"/>
          <w:sz w:val="24"/>
          <w:szCs w:val="24"/>
          <w:lang w:val="lt-LT"/>
        </w:rPr>
        <w:t xml:space="preserve">e nurodytos kainos be PVM. </w:t>
      </w:r>
    </w:p>
    <w:p w14:paraId="4FAE7F17" w14:textId="50199AD9"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 xml:space="preserve">9.5. Sutarties įvykdymo užtikrinimui pateikiamas Lietuvos Respublikoje ar užsienyje registruoto banko išduoto banko garantijos rašto originalas arba draudimo bendrovės laidavimo draudimo rašto ir poliso originalas arba pervedama Sutarties įvykdymo užtikrinimo suma į Užsakovo banko sąskaitą </w:t>
      </w:r>
      <w:r w:rsidR="007405E2" w:rsidRPr="001E6BC5">
        <w:rPr>
          <w:rFonts w:cs="Times New Roman"/>
          <w:color w:val="auto"/>
          <w:sz w:val="24"/>
          <w:szCs w:val="24"/>
          <w:lang w:val="lt-LT" w:eastAsia="lt-LT"/>
        </w:rPr>
        <w:t>LT694010051002011516</w:t>
      </w:r>
      <w:r w:rsidRPr="001E6BC5">
        <w:rPr>
          <w:rFonts w:cs="Times New Roman"/>
          <w:color w:val="auto"/>
          <w:sz w:val="24"/>
          <w:szCs w:val="24"/>
          <w:lang w:val="lt-LT"/>
        </w:rPr>
        <w:t>.</w:t>
      </w:r>
    </w:p>
    <w:p w14:paraId="744E85F8" w14:textId="77777777" w:rsidR="00696464"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9.6. Sutarties įvykdymo užtikrinimas turi būti išduotas banko arba draudimo bendrovės bet kurioje šalyje Rangovo pasirinkimu. Jei pasiūlymą užtikrinanti institucija yra ne Lietuvos Respublikoje, Rangovas privalo įsitikinti, kad ji priimtina perkančiajai organizacijai.</w:t>
      </w:r>
    </w:p>
    <w:p w14:paraId="03767B86" w14:textId="77777777" w:rsidR="00C21102" w:rsidRPr="001E6BC5" w:rsidRDefault="0030270F" w:rsidP="000550B3">
      <w:pPr>
        <w:pStyle w:val="Body2"/>
        <w:spacing w:after="0"/>
        <w:ind w:firstLine="720"/>
        <w:rPr>
          <w:rFonts w:cs="Times New Roman"/>
          <w:color w:val="auto"/>
          <w:sz w:val="24"/>
          <w:szCs w:val="24"/>
          <w:lang w:val="lt-LT"/>
        </w:rPr>
      </w:pPr>
      <w:r w:rsidRPr="001E6BC5">
        <w:rPr>
          <w:rFonts w:cs="Times New Roman"/>
          <w:color w:val="auto"/>
          <w:sz w:val="24"/>
          <w:szCs w:val="24"/>
          <w:lang w:val="lt-LT"/>
        </w:rPr>
        <w:t>9.7. Sutarties įvykdymo užtikrinime turi būti numatyta, kad užtikrinimo suma turi būti išmokama Užsakovui ne vėliau, kaip per 15 (penkiolika) kalendorinių dienų nuo pirmo raštiško Užsakovo pranešimo užtikrintojui, kad Rangovas nevykdo arba netinkamai vykdo Sutartyje numatytus s</w:t>
      </w:r>
      <w:r w:rsidR="00696464" w:rsidRPr="001E6BC5">
        <w:rPr>
          <w:rFonts w:cs="Times New Roman"/>
          <w:color w:val="auto"/>
          <w:sz w:val="24"/>
          <w:szCs w:val="24"/>
          <w:lang w:val="lt-LT"/>
        </w:rPr>
        <w:t xml:space="preserve">avo įsipareigojimus ir Sutartis </w:t>
      </w:r>
      <w:r w:rsidRPr="001E6BC5">
        <w:rPr>
          <w:rFonts w:cs="Times New Roman"/>
          <w:color w:val="auto"/>
          <w:sz w:val="24"/>
          <w:szCs w:val="24"/>
          <w:lang w:val="lt-LT"/>
        </w:rPr>
        <w:t>yra nutraukiama.</w:t>
      </w:r>
    </w:p>
    <w:p w14:paraId="736D840A" w14:textId="77777777" w:rsidR="00645036" w:rsidRPr="001E6BC5" w:rsidRDefault="0030270F" w:rsidP="000550B3">
      <w:pPr>
        <w:pStyle w:val="Body2"/>
        <w:spacing w:after="0"/>
        <w:ind w:firstLine="720"/>
        <w:rPr>
          <w:rFonts w:cs="Times New Roman"/>
          <w:color w:val="auto"/>
          <w:sz w:val="24"/>
          <w:szCs w:val="24"/>
          <w:lang w:val="lt-LT"/>
        </w:rPr>
      </w:pPr>
      <w:r w:rsidRPr="001E6BC5">
        <w:rPr>
          <w:rFonts w:cs="Times New Roman"/>
          <w:color w:val="auto"/>
          <w:sz w:val="24"/>
          <w:szCs w:val="24"/>
          <w:lang w:val="lt-LT"/>
        </w:rPr>
        <w:t xml:space="preserve">9.8. Sutarties įvykdymo užtikrinime turi būti numatyta, kad užtikrintojas neturi teisės reikalauti, kad Užsakovas pagrįstų savo reikalavimą. Užsakovas pranešime užtikrintojui nurodys dėl kurios iš aukščiau išvardintų aplinkybių jai priklauso Sutarties įvykdymo užtikrinimo suma. </w:t>
      </w:r>
    </w:p>
    <w:p w14:paraId="4B6F74F5"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 xml:space="preserve">9.9. Sutarties įvykdymo užtikrinimo trukmė turi būti tokia pat kaip ir Sutarties galiojimo trukmė. </w:t>
      </w:r>
      <w:r w:rsidR="00557830" w:rsidRPr="001E6BC5">
        <w:rPr>
          <w:rFonts w:cs="Times New Roman"/>
          <w:color w:val="auto"/>
          <w:sz w:val="24"/>
          <w:szCs w:val="24"/>
          <w:lang w:val="lt-LT"/>
        </w:rPr>
        <w:t>Jei Darbų atlikimo terminas yra pratęsiamas</w:t>
      </w:r>
      <w:r w:rsidR="00D66410" w:rsidRPr="001E6BC5">
        <w:rPr>
          <w:rFonts w:cs="Times New Roman"/>
          <w:color w:val="auto"/>
          <w:sz w:val="24"/>
          <w:szCs w:val="24"/>
          <w:lang w:val="lt-LT"/>
        </w:rPr>
        <w:t>,</w:t>
      </w:r>
      <w:r w:rsidR="00557830" w:rsidRPr="001E6BC5">
        <w:rPr>
          <w:rFonts w:cs="Times New Roman"/>
          <w:color w:val="auto"/>
          <w:sz w:val="24"/>
          <w:szCs w:val="24"/>
          <w:lang w:val="lt-LT"/>
        </w:rPr>
        <w:t xml:space="preserve"> atitinkamai turi būti pratęstas ir Sutarties įvykdymo užtikrinimo galiojimas. </w:t>
      </w:r>
      <w:r w:rsidRPr="001E6BC5">
        <w:rPr>
          <w:rFonts w:cs="Times New Roman"/>
          <w:color w:val="auto"/>
          <w:sz w:val="24"/>
          <w:szCs w:val="24"/>
          <w:lang w:val="lt-LT"/>
        </w:rPr>
        <w:t>Jei Sutarties galiojimo trukmė yra ilgesnė nei (vieneri) metai, Rangovas gali pateikti Sutarties įvykdymo užtikrinimą galiojantį 1 (vienerius) metus, jei likus ne mažiau, kaip 30 (trisdešimt) kalendorinių dienų iki pateikto Sutarties įvykdymo užtikrinimo galiojimo pabaigos bus pateikiamas naujas arba pratęstas Sutarties įvykdymo užtikrinimas sekantiems Sutarties galiojimo metams. Šiuo atveju Rangovui iki nurodyto termino nepateikus naujo arba pratęsto Sutarties įvykdymo užtikrinimo, Užsakovas pareikalauja užtikrintojo sumokėti pagal galiojantį Sutarties įvykdymo užtikrinimą, kadangi Rangovas laikomas neįvykdžiusiu šiame punkte nurodyto savo įsipareigojimo.</w:t>
      </w:r>
    </w:p>
    <w:p w14:paraId="0DE6C8A1"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 xml:space="preserve">9.10. Sutarties įvykdymo užtikrinimas taikomas, jeigu Rangovas nevykdo arba netinkamai vykdo Sutartyje numatytus savo įsipareigojimus ir Sutartis yra nutraukiama. </w:t>
      </w:r>
    </w:p>
    <w:p w14:paraId="69AB71FF"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9.11. Sutarties įvykdymo užtikrinimas grąžinamas (arba atsisakoma teisių į jį), kai Rangovas įvykdo visus savo įsipareigojimus pagal Sutartį arba Sutarti</w:t>
      </w:r>
      <w:r w:rsidR="005C0DD2" w:rsidRPr="001E6BC5">
        <w:rPr>
          <w:rFonts w:cs="Times New Roman"/>
          <w:color w:val="auto"/>
          <w:sz w:val="24"/>
          <w:szCs w:val="24"/>
          <w:lang w:val="lt-LT"/>
        </w:rPr>
        <w:t>s nutraukiama Šalių susitarimu.</w:t>
      </w:r>
    </w:p>
    <w:p w14:paraId="7141359A"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r>
    </w:p>
    <w:p w14:paraId="6DB23959" w14:textId="77777777" w:rsidR="00645036" w:rsidRPr="001E6BC5" w:rsidRDefault="0030270F" w:rsidP="000550B3">
      <w:pPr>
        <w:pStyle w:val="Heading"/>
        <w:rPr>
          <w:rFonts w:cs="Times New Roman"/>
          <w:color w:val="auto"/>
          <w:sz w:val="24"/>
          <w:szCs w:val="24"/>
          <w:lang w:val="lt-LT"/>
        </w:rPr>
      </w:pPr>
      <w:r w:rsidRPr="001E6BC5">
        <w:rPr>
          <w:rFonts w:cs="Times New Roman"/>
          <w:color w:val="auto"/>
          <w:sz w:val="24"/>
          <w:szCs w:val="24"/>
          <w:lang w:val="lt-LT"/>
        </w:rPr>
        <w:tab/>
        <w:t>10. SUTARTIES GALIOJIMAS, SUSTABDYMAS IR NUTRAUKIMAS</w:t>
      </w:r>
    </w:p>
    <w:p w14:paraId="694EF474"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r>
    </w:p>
    <w:p w14:paraId="1505005A" w14:textId="52E71972" w:rsidR="00E703A3"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10.1. Sutartis įsigalioja, kai Sutartį pasirašo abi Sutarties Šalys ir Rangovas pateikia Sutarties įvykdymo užtikrinimą bei galioja iki visiško Šalių įsipareigojimų įvykdymo</w:t>
      </w:r>
      <w:r w:rsidR="00AD2684" w:rsidRPr="001E6BC5">
        <w:rPr>
          <w:rFonts w:cs="Times New Roman"/>
          <w:color w:val="auto"/>
          <w:sz w:val="24"/>
          <w:szCs w:val="24"/>
          <w:lang w:val="lt-LT"/>
        </w:rPr>
        <w:t xml:space="preserve">. </w:t>
      </w:r>
    </w:p>
    <w:p w14:paraId="7BEB39FC"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10.2. Jei bet kuri Sutarties nuostata tampa ar pripažįstama visiškai ar iš dalies negaliojančia, tai neturi įtakos kitų Sutarties nuostatų galiojimui.</w:t>
      </w:r>
    </w:p>
    <w:p w14:paraId="0A1C68B8"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10.3. Sutartį galima nutraukti šiais atvejais:</w:t>
      </w:r>
    </w:p>
    <w:p w14:paraId="7EEA0B2B"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 xml:space="preserve">10.3.1.  abiejų Šalių rašytiniu susitarimu. </w:t>
      </w:r>
    </w:p>
    <w:p w14:paraId="73BB76E4"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10.3.2.  Užsakovo sprendimu prieš 10 kalendorinių dienų raštu įspėjus Rangovą Viešųjų pirkimų įstatymo 90 straipsnio 1 dalyje nurodytais atvejais.</w:t>
      </w:r>
    </w:p>
    <w:p w14:paraId="79CCF5D8"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47006AC3"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10.3.3.1. Subteikėjo / specialisto keitimo tvarkos numatytos Sutarties 8.4 punkte pažeidimas;</w:t>
      </w:r>
    </w:p>
    <w:p w14:paraId="760C8817"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10.3.3.2. vėlavimas atlikti bet kurį iš Sutart</w:t>
      </w:r>
      <w:r w:rsidR="004F651B" w:rsidRPr="001E6BC5">
        <w:rPr>
          <w:rFonts w:cs="Times New Roman"/>
          <w:color w:val="auto"/>
          <w:sz w:val="24"/>
          <w:szCs w:val="24"/>
          <w:lang w:val="lt-LT"/>
        </w:rPr>
        <w:t xml:space="preserve">yje </w:t>
      </w:r>
      <w:r w:rsidRPr="001E6BC5">
        <w:rPr>
          <w:rFonts w:cs="Times New Roman"/>
          <w:color w:val="auto"/>
          <w:sz w:val="24"/>
          <w:szCs w:val="24"/>
          <w:lang w:val="lt-LT"/>
        </w:rPr>
        <w:t>nurodytų darbų i</w:t>
      </w:r>
      <w:r w:rsidR="004F651B" w:rsidRPr="001E6BC5">
        <w:rPr>
          <w:rFonts w:cs="Times New Roman"/>
          <w:color w:val="auto"/>
          <w:sz w:val="24"/>
          <w:szCs w:val="24"/>
          <w:lang w:val="lt-LT"/>
        </w:rPr>
        <w:t>lgiau nei 60 kalendorinių dienų</w:t>
      </w:r>
      <w:r w:rsidRPr="001E6BC5">
        <w:rPr>
          <w:rFonts w:cs="Times New Roman"/>
          <w:color w:val="auto"/>
          <w:sz w:val="24"/>
          <w:szCs w:val="24"/>
          <w:lang w:val="lt-LT"/>
        </w:rPr>
        <w:t>;</w:t>
      </w:r>
    </w:p>
    <w:p w14:paraId="59CDBE9C"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10.3.3.3. darbų neatitikimas Sutart</w:t>
      </w:r>
      <w:r w:rsidR="004F651B" w:rsidRPr="001E6BC5">
        <w:rPr>
          <w:rFonts w:cs="Times New Roman"/>
          <w:color w:val="auto"/>
          <w:sz w:val="24"/>
          <w:szCs w:val="24"/>
          <w:lang w:val="lt-LT"/>
        </w:rPr>
        <w:t xml:space="preserve">yje </w:t>
      </w:r>
      <w:r w:rsidRPr="001E6BC5">
        <w:rPr>
          <w:rFonts w:cs="Times New Roman"/>
          <w:color w:val="auto"/>
          <w:sz w:val="24"/>
          <w:szCs w:val="24"/>
          <w:lang w:val="lt-LT"/>
        </w:rPr>
        <w:t>pateiktiems reikalavimams ir jų neištaisymas per 14 kalendorinių die</w:t>
      </w:r>
      <w:r w:rsidR="004F651B" w:rsidRPr="001E6BC5">
        <w:rPr>
          <w:rFonts w:cs="Times New Roman"/>
          <w:color w:val="auto"/>
          <w:sz w:val="24"/>
          <w:szCs w:val="24"/>
          <w:lang w:val="lt-LT"/>
        </w:rPr>
        <w:t>nų nuo Užsakovo įspėjimo</w:t>
      </w:r>
      <w:r w:rsidRPr="001E6BC5">
        <w:rPr>
          <w:rFonts w:cs="Times New Roman"/>
          <w:color w:val="auto"/>
          <w:sz w:val="24"/>
          <w:szCs w:val="24"/>
          <w:lang w:val="lt-LT"/>
        </w:rPr>
        <w:t>.</w:t>
      </w:r>
    </w:p>
    <w:p w14:paraId="45164202"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lastRenderedPageBreak/>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01EF30AE"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02B308B"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3F21A38" w14:textId="77777777" w:rsidR="00645036" w:rsidRPr="001E6BC5" w:rsidRDefault="00645036" w:rsidP="000550B3">
      <w:pPr>
        <w:pStyle w:val="Body2"/>
        <w:spacing w:after="0"/>
        <w:rPr>
          <w:rFonts w:cs="Times New Roman"/>
          <w:color w:val="auto"/>
          <w:sz w:val="24"/>
          <w:szCs w:val="24"/>
          <w:lang w:val="lt-LT"/>
        </w:rPr>
      </w:pPr>
    </w:p>
    <w:p w14:paraId="19E49908" w14:textId="77777777" w:rsidR="00645036" w:rsidRPr="001E6BC5" w:rsidRDefault="0030270F" w:rsidP="000550B3">
      <w:pPr>
        <w:pStyle w:val="Heading"/>
        <w:rPr>
          <w:rFonts w:cs="Times New Roman"/>
          <w:color w:val="auto"/>
          <w:sz w:val="24"/>
          <w:szCs w:val="24"/>
          <w:lang w:val="lt-LT"/>
        </w:rPr>
      </w:pPr>
      <w:r w:rsidRPr="001E6BC5">
        <w:rPr>
          <w:rFonts w:cs="Times New Roman"/>
          <w:color w:val="auto"/>
          <w:sz w:val="24"/>
          <w:szCs w:val="24"/>
          <w:lang w:val="lt-LT"/>
        </w:rPr>
        <w:tab/>
        <w:t>11. TAIKYTINA TEISĖ</w:t>
      </w:r>
    </w:p>
    <w:p w14:paraId="71CF94B4"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r>
    </w:p>
    <w:p w14:paraId="4388C490"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11.1. Šiai Sutarčiai taikoma ir ji aiškinama pagal Lietuvos Respublikos teisę.</w:t>
      </w:r>
    </w:p>
    <w:p w14:paraId="70E995DC" w14:textId="77777777" w:rsidR="00645036" w:rsidRPr="001E6BC5" w:rsidRDefault="00645036" w:rsidP="000550B3">
      <w:pPr>
        <w:pStyle w:val="Body2"/>
        <w:spacing w:after="0"/>
        <w:rPr>
          <w:rFonts w:cs="Times New Roman"/>
          <w:color w:val="auto"/>
          <w:sz w:val="24"/>
          <w:szCs w:val="24"/>
          <w:lang w:val="lt-LT"/>
        </w:rPr>
      </w:pPr>
    </w:p>
    <w:p w14:paraId="4C27190D" w14:textId="77777777" w:rsidR="00645036" w:rsidRPr="001E6BC5" w:rsidRDefault="0030270F" w:rsidP="000550B3">
      <w:pPr>
        <w:pStyle w:val="Heading"/>
        <w:rPr>
          <w:rFonts w:cs="Times New Roman"/>
          <w:color w:val="auto"/>
          <w:sz w:val="24"/>
          <w:szCs w:val="24"/>
          <w:lang w:val="lt-LT"/>
        </w:rPr>
      </w:pPr>
      <w:r w:rsidRPr="001E6BC5">
        <w:rPr>
          <w:rFonts w:cs="Times New Roman"/>
          <w:color w:val="auto"/>
          <w:sz w:val="24"/>
          <w:szCs w:val="24"/>
          <w:lang w:val="lt-LT"/>
        </w:rPr>
        <w:tab/>
        <w:t>12. GINČŲ SPRENDIMO TVARKA</w:t>
      </w:r>
    </w:p>
    <w:p w14:paraId="12F8D294"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r>
    </w:p>
    <w:p w14:paraId="6EB33CD9"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013EF50B" w14:textId="77777777" w:rsidR="003F460B" w:rsidRPr="001E6BC5" w:rsidRDefault="003F460B" w:rsidP="000550B3">
      <w:pPr>
        <w:pStyle w:val="Body2"/>
        <w:spacing w:after="0"/>
        <w:rPr>
          <w:rFonts w:cs="Times New Roman"/>
          <w:color w:val="auto"/>
          <w:sz w:val="24"/>
          <w:szCs w:val="24"/>
          <w:lang w:val="lt-LT"/>
        </w:rPr>
      </w:pPr>
    </w:p>
    <w:p w14:paraId="20AE2AC2" w14:textId="77777777" w:rsidR="003F460B" w:rsidRPr="001E6BC5" w:rsidRDefault="003F460B" w:rsidP="000550B3">
      <w:pPr>
        <w:pStyle w:val="Body2"/>
        <w:spacing w:after="0"/>
        <w:ind w:firstLine="720"/>
        <w:rPr>
          <w:rFonts w:cs="Times New Roman"/>
          <w:b/>
          <w:bCs/>
          <w:color w:val="auto"/>
          <w:sz w:val="24"/>
          <w:szCs w:val="24"/>
          <w:lang w:val="lt-LT"/>
        </w:rPr>
      </w:pPr>
      <w:r w:rsidRPr="001E6BC5">
        <w:rPr>
          <w:rFonts w:cs="Times New Roman"/>
          <w:b/>
          <w:color w:val="auto"/>
          <w:sz w:val="24"/>
          <w:szCs w:val="24"/>
          <w:lang w:val="lt-LT"/>
        </w:rPr>
        <w:t xml:space="preserve">13. </w:t>
      </w:r>
      <w:r w:rsidRPr="001E6BC5">
        <w:rPr>
          <w:rFonts w:cs="Times New Roman"/>
          <w:b/>
          <w:bCs/>
          <w:color w:val="auto"/>
          <w:sz w:val="24"/>
          <w:szCs w:val="24"/>
          <w:lang w:val="lt-LT"/>
        </w:rPr>
        <w:t>NENUGALIMA JĖGA</w:t>
      </w:r>
    </w:p>
    <w:p w14:paraId="54AB1A9C" w14:textId="77777777" w:rsidR="003F460B" w:rsidRPr="001E6BC5" w:rsidRDefault="003F460B" w:rsidP="000550B3">
      <w:pPr>
        <w:pStyle w:val="Body2"/>
        <w:spacing w:after="0"/>
        <w:ind w:firstLine="720"/>
        <w:rPr>
          <w:rFonts w:cs="Times New Roman"/>
          <w:b/>
          <w:bCs/>
          <w:color w:val="auto"/>
          <w:sz w:val="24"/>
          <w:szCs w:val="24"/>
          <w:lang w:val="lt-LT"/>
        </w:rPr>
      </w:pPr>
    </w:p>
    <w:p w14:paraId="4328AD1C" w14:textId="77777777" w:rsidR="003F460B" w:rsidRPr="001E6BC5" w:rsidRDefault="003F460B" w:rsidP="000550B3">
      <w:pPr>
        <w:pStyle w:val="Body2"/>
        <w:spacing w:after="0"/>
        <w:ind w:firstLine="720"/>
        <w:rPr>
          <w:rFonts w:cs="Times New Roman"/>
          <w:color w:val="auto"/>
          <w:sz w:val="24"/>
          <w:szCs w:val="24"/>
          <w:lang w:val="lt-LT"/>
        </w:rPr>
      </w:pPr>
      <w:r w:rsidRPr="001E6BC5">
        <w:rPr>
          <w:rFonts w:cs="Times New Roman"/>
          <w:color w:val="auto"/>
          <w:sz w:val="24"/>
          <w:szCs w:val="24"/>
          <w:lang w:val="lt-LT"/>
        </w:rPr>
        <w:t>13.1.</w:t>
      </w:r>
      <w:r w:rsidRPr="001E6BC5">
        <w:rPr>
          <w:rFonts w:cs="Times New Roman"/>
          <w:color w:val="auto"/>
          <w:sz w:val="24"/>
          <w:szCs w:val="24"/>
          <w:lang w:val="lt-LT"/>
        </w:rPr>
        <w:tab/>
        <w:t>Šalys neatsako už visišką ar dalinį savo įsipareigojimų pagal šią Sutartį nevykdymą, jei tai įvyksta dėl nenugalimos jėgos aplinkybių. Šalys nenugalimos jėgos (force mąjeure) aplinkybes supranta taip, kaip nustato Lietuvos Respublikos civilinis kodeksas.</w:t>
      </w:r>
    </w:p>
    <w:p w14:paraId="0A85EE3B" w14:textId="77777777" w:rsidR="003F460B" w:rsidRPr="001E6BC5" w:rsidRDefault="003F460B" w:rsidP="000550B3">
      <w:pPr>
        <w:pStyle w:val="Body2"/>
        <w:spacing w:after="0"/>
        <w:ind w:firstLine="720"/>
        <w:rPr>
          <w:rFonts w:cs="Times New Roman"/>
          <w:color w:val="auto"/>
          <w:sz w:val="24"/>
          <w:szCs w:val="24"/>
          <w:lang w:val="lt-LT"/>
        </w:rPr>
      </w:pPr>
      <w:r w:rsidRPr="001E6BC5">
        <w:rPr>
          <w:rFonts w:cs="Times New Roman"/>
          <w:color w:val="auto"/>
          <w:sz w:val="24"/>
          <w:szCs w:val="24"/>
          <w:lang w:val="lt-LT"/>
        </w:rPr>
        <w:t>13.2.</w:t>
      </w:r>
      <w:r w:rsidRPr="001E6BC5">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4F1105DB" w14:textId="77777777" w:rsidR="003F460B" w:rsidRPr="001E6BC5" w:rsidRDefault="003F460B" w:rsidP="000550B3">
      <w:pPr>
        <w:pStyle w:val="Body2"/>
        <w:spacing w:after="0"/>
        <w:ind w:firstLine="720"/>
        <w:rPr>
          <w:rFonts w:cs="Times New Roman"/>
          <w:color w:val="auto"/>
          <w:sz w:val="24"/>
          <w:szCs w:val="24"/>
          <w:lang w:val="lt-LT"/>
        </w:rPr>
      </w:pPr>
      <w:r w:rsidRPr="001E6BC5">
        <w:rPr>
          <w:rFonts w:cs="Times New Roman"/>
          <w:color w:val="auto"/>
          <w:sz w:val="24"/>
          <w:szCs w:val="24"/>
          <w:lang w:val="lt-LT"/>
        </w:rPr>
        <w:t>13.3.</w:t>
      </w:r>
      <w:r w:rsidRPr="001E6BC5">
        <w:rPr>
          <w:rFonts w:cs="Times New Roman"/>
          <w:color w:val="auto"/>
          <w:sz w:val="24"/>
          <w:szCs w:val="24"/>
          <w:lang w:val="lt-LT"/>
        </w:rPr>
        <w:tab/>
        <w:t>Jei nurodytos aplinkybės trunka ilgiau kaip 1 (vieną) mėnesį, Šalys tarpusavio susitarimu gali nutraukti Sutartį. Tokiais atvejais, sutartį nutraukusi Šalis nemoka kitai Šaliai baudos už sutarties nutraukimą.</w:t>
      </w:r>
    </w:p>
    <w:p w14:paraId="4E8D6024" w14:textId="77777777" w:rsidR="003F460B" w:rsidRPr="001E6BC5" w:rsidRDefault="003F460B" w:rsidP="000550B3">
      <w:pPr>
        <w:pStyle w:val="Body2"/>
        <w:spacing w:after="0"/>
        <w:rPr>
          <w:rFonts w:cs="Times New Roman"/>
          <w:color w:val="auto"/>
          <w:sz w:val="24"/>
          <w:szCs w:val="24"/>
          <w:lang w:val="lt-LT"/>
        </w:rPr>
      </w:pPr>
    </w:p>
    <w:p w14:paraId="6D323CCD" w14:textId="77777777" w:rsidR="00645036" w:rsidRPr="001E6BC5" w:rsidRDefault="00645036" w:rsidP="000550B3">
      <w:pPr>
        <w:pStyle w:val="Body2"/>
        <w:spacing w:after="0"/>
        <w:rPr>
          <w:rFonts w:cs="Times New Roman"/>
          <w:color w:val="auto"/>
          <w:sz w:val="24"/>
          <w:szCs w:val="24"/>
          <w:lang w:val="lt-LT"/>
        </w:rPr>
      </w:pPr>
    </w:p>
    <w:p w14:paraId="3B537AEF" w14:textId="00A9FF25" w:rsidR="00645036" w:rsidRPr="001E6BC5" w:rsidRDefault="0030270F" w:rsidP="000550B3">
      <w:pPr>
        <w:pStyle w:val="Heading"/>
        <w:rPr>
          <w:rFonts w:cs="Times New Roman"/>
          <w:color w:val="auto"/>
          <w:sz w:val="24"/>
          <w:szCs w:val="24"/>
          <w:lang w:val="lt-LT"/>
        </w:rPr>
      </w:pPr>
      <w:r w:rsidRPr="001E6BC5">
        <w:rPr>
          <w:rFonts w:cs="Times New Roman"/>
          <w:color w:val="auto"/>
          <w:sz w:val="24"/>
          <w:szCs w:val="24"/>
          <w:lang w:val="lt-LT"/>
        </w:rPr>
        <w:tab/>
        <w:t>1</w:t>
      </w:r>
      <w:r w:rsidR="00A25349" w:rsidRPr="001E6BC5">
        <w:rPr>
          <w:rFonts w:cs="Times New Roman"/>
          <w:color w:val="auto"/>
          <w:sz w:val="24"/>
          <w:szCs w:val="24"/>
          <w:lang w:val="lt-LT"/>
        </w:rPr>
        <w:t>4</w:t>
      </w:r>
      <w:r w:rsidRPr="001E6BC5">
        <w:rPr>
          <w:rFonts w:cs="Times New Roman"/>
          <w:color w:val="auto"/>
          <w:sz w:val="24"/>
          <w:szCs w:val="24"/>
          <w:lang w:val="lt-LT"/>
        </w:rPr>
        <w:t>. KITOS NUOSTATOS</w:t>
      </w:r>
    </w:p>
    <w:p w14:paraId="0CA00369" w14:textId="77777777" w:rsidR="00645036" w:rsidRPr="001E6BC5" w:rsidRDefault="00645036" w:rsidP="000550B3">
      <w:pPr>
        <w:pStyle w:val="Body2"/>
        <w:spacing w:after="0"/>
        <w:rPr>
          <w:rFonts w:cs="Times New Roman"/>
          <w:color w:val="auto"/>
          <w:sz w:val="24"/>
          <w:szCs w:val="24"/>
          <w:lang w:val="lt-LT"/>
        </w:rPr>
      </w:pPr>
    </w:p>
    <w:p w14:paraId="71AF8BCA" w14:textId="6F58F3AD" w:rsidR="00645036" w:rsidRPr="001E6BC5" w:rsidRDefault="0030270F" w:rsidP="001E6BC5">
      <w:pPr>
        <w:pStyle w:val="Body2"/>
        <w:spacing w:after="0"/>
        <w:rPr>
          <w:rFonts w:cs="Times New Roman"/>
          <w:color w:val="auto"/>
          <w:sz w:val="24"/>
          <w:szCs w:val="24"/>
          <w:lang w:val="lt-LT"/>
        </w:rPr>
      </w:pPr>
      <w:r w:rsidRPr="001E6BC5">
        <w:rPr>
          <w:rFonts w:cs="Times New Roman"/>
          <w:color w:val="auto"/>
          <w:sz w:val="24"/>
          <w:szCs w:val="24"/>
          <w:lang w:val="lt-LT"/>
        </w:rPr>
        <w:tab/>
        <w:t>1</w:t>
      </w:r>
      <w:r w:rsidR="00A25349" w:rsidRPr="001E6BC5">
        <w:rPr>
          <w:rFonts w:cs="Times New Roman"/>
          <w:color w:val="auto"/>
          <w:sz w:val="24"/>
          <w:szCs w:val="24"/>
          <w:lang w:val="lt-LT"/>
        </w:rPr>
        <w:t>4</w:t>
      </w:r>
      <w:r w:rsidRPr="001E6BC5">
        <w:rPr>
          <w:rFonts w:cs="Times New Roman"/>
          <w:color w:val="auto"/>
          <w:sz w:val="24"/>
          <w:szCs w:val="24"/>
          <w:lang w:val="lt-LT"/>
        </w:rPr>
        <w:t>.1. Sutarties sąlygos gali būti keičiamos tik vadovaujantis Viešųjų pirkimų įstatymo 89 straipsnio nuostatomis.</w:t>
      </w:r>
    </w:p>
    <w:p w14:paraId="7692AA82" w14:textId="24D0F63F" w:rsidR="00645036" w:rsidRPr="001E6BC5" w:rsidRDefault="0030270F" w:rsidP="001E6BC5">
      <w:pPr>
        <w:pStyle w:val="Body2"/>
        <w:spacing w:after="0"/>
        <w:rPr>
          <w:rFonts w:cs="Times New Roman"/>
          <w:color w:val="auto"/>
          <w:sz w:val="24"/>
          <w:szCs w:val="24"/>
          <w:lang w:val="lt-LT"/>
        </w:rPr>
      </w:pPr>
      <w:r w:rsidRPr="001E6BC5">
        <w:rPr>
          <w:rFonts w:cs="Times New Roman"/>
          <w:color w:val="auto"/>
          <w:sz w:val="24"/>
          <w:szCs w:val="24"/>
          <w:lang w:val="lt-LT"/>
        </w:rPr>
        <w:tab/>
        <w:t>1</w:t>
      </w:r>
      <w:r w:rsidR="00A25349" w:rsidRPr="001E6BC5">
        <w:rPr>
          <w:rFonts w:cs="Times New Roman"/>
          <w:color w:val="auto"/>
          <w:sz w:val="24"/>
          <w:szCs w:val="24"/>
          <w:lang w:val="lt-LT"/>
        </w:rPr>
        <w:t>4</w:t>
      </w:r>
      <w:r w:rsidRPr="001E6BC5">
        <w:rPr>
          <w:rFonts w:cs="Times New Roman"/>
          <w:color w:val="auto"/>
          <w:sz w:val="24"/>
          <w:szCs w:val="24"/>
          <w:lang w:val="lt-LT"/>
        </w:rPr>
        <w:t>.2. Sutarties sąlygų keitimu nebus laikomas Sutarties sąlygų koregavimas joje numatytomis aplinkybėmis, jeigu šios aplinkybės nustatytos aiškiai ir nedviprasmiškai bei buvo pateiktos pirkimo sąlygose.</w:t>
      </w:r>
    </w:p>
    <w:p w14:paraId="73A42D3E" w14:textId="755D823C" w:rsidR="00645036" w:rsidRPr="001E6BC5" w:rsidRDefault="0030270F" w:rsidP="001E6BC5">
      <w:pPr>
        <w:pStyle w:val="Body2"/>
        <w:spacing w:after="0"/>
        <w:rPr>
          <w:rFonts w:cs="Times New Roman"/>
          <w:color w:val="auto"/>
          <w:sz w:val="24"/>
          <w:szCs w:val="24"/>
          <w:lang w:val="lt-LT"/>
        </w:rPr>
      </w:pPr>
      <w:r w:rsidRPr="001E6BC5">
        <w:rPr>
          <w:rFonts w:cs="Times New Roman"/>
          <w:color w:val="auto"/>
          <w:sz w:val="24"/>
          <w:szCs w:val="24"/>
          <w:lang w:val="lt-LT"/>
        </w:rPr>
        <w:tab/>
        <w:t>1</w:t>
      </w:r>
      <w:r w:rsidR="00A25349" w:rsidRPr="001E6BC5">
        <w:rPr>
          <w:rFonts w:cs="Times New Roman"/>
          <w:color w:val="auto"/>
          <w:sz w:val="24"/>
          <w:szCs w:val="24"/>
          <w:lang w:val="lt-LT"/>
        </w:rPr>
        <w:t>4</w:t>
      </w:r>
      <w:r w:rsidRPr="001E6BC5">
        <w:rPr>
          <w:rFonts w:cs="Times New Roman"/>
          <w:color w:val="auto"/>
          <w:sz w:val="24"/>
          <w:szCs w:val="24"/>
          <w:lang w:val="lt-LT"/>
        </w:rPr>
        <w:t>.3. Užsakovo paskirtas asmuo, atsakingas už Sutarties vykdymą yra [vardas, pavardė, pareigos]. Užsakovo paskirtas asmuo, atsakingas už Sutarties ir pakeitimų paskelbimą pagal Viešųjų pirkimų įstatymo 86 straipsnio 9 dalies nuostatas yra [vardas, pavardė, pareigos].</w:t>
      </w:r>
    </w:p>
    <w:p w14:paraId="7C6892A4" w14:textId="636266E6"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lastRenderedPageBreak/>
        <w:tab/>
        <w:t>1</w:t>
      </w:r>
      <w:r w:rsidR="00A25349" w:rsidRPr="001E6BC5">
        <w:rPr>
          <w:rFonts w:cs="Times New Roman"/>
          <w:color w:val="auto"/>
          <w:sz w:val="24"/>
          <w:szCs w:val="24"/>
          <w:lang w:val="lt-LT"/>
        </w:rPr>
        <w:t>4</w:t>
      </w:r>
      <w:r w:rsidRPr="001E6BC5">
        <w:rPr>
          <w:rFonts w:cs="Times New Roman"/>
          <w:color w:val="auto"/>
          <w:sz w:val="24"/>
          <w:szCs w:val="24"/>
          <w:lang w:val="lt-LT"/>
        </w:rPr>
        <w:t>.4. Jeigu pirkimo vykdymo metu nebuvo tikrinama Rangovo kvalifikacija dėl teisės verstis atitinkama veikla arba buvo tikrinama ne visa apimtimi, Rangovas įsipareigoja Užsakovui, kad Sutartį vykdys tik tokią teisę turintys asmenys.</w:t>
      </w:r>
    </w:p>
    <w:p w14:paraId="52CE85CD" w14:textId="4D85A1F3"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1</w:t>
      </w:r>
      <w:r w:rsidR="00A25349" w:rsidRPr="001E6BC5">
        <w:rPr>
          <w:rFonts w:cs="Times New Roman"/>
          <w:color w:val="auto"/>
          <w:sz w:val="24"/>
          <w:szCs w:val="24"/>
          <w:lang w:val="lt-LT"/>
        </w:rPr>
        <w:t>4</w:t>
      </w:r>
      <w:r w:rsidRPr="001E6BC5">
        <w:rPr>
          <w:rFonts w:cs="Times New Roman"/>
          <w:color w:val="auto"/>
          <w:sz w:val="24"/>
          <w:szCs w:val="24"/>
          <w:lang w:val="lt-LT"/>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9D33264" w14:textId="31556C0C" w:rsidR="003F460B" w:rsidRPr="001E6BC5" w:rsidRDefault="003F460B" w:rsidP="000550B3">
      <w:pPr>
        <w:pStyle w:val="Body2"/>
        <w:spacing w:after="0"/>
        <w:rPr>
          <w:rFonts w:cs="Times New Roman"/>
          <w:color w:val="auto"/>
          <w:sz w:val="24"/>
          <w:szCs w:val="24"/>
          <w:lang w:val="lt-LT"/>
        </w:rPr>
      </w:pPr>
      <w:r w:rsidRPr="001E6BC5">
        <w:rPr>
          <w:rFonts w:cs="Times New Roman"/>
          <w:color w:val="auto"/>
          <w:sz w:val="24"/>
          <w:szCs w:val="24"/>
          <w:lang w:val="lt-LT"/>
        </w:rPr>
        <w:tab/>
        <w:t>14.6.</w:t>
      </w:r>
      <w:r w:rsidR="007405E2" w:rsidRPr="001E6BC5">
        <w:rPr>
          <w:rFonts w:cs="Times New Roman"/>
          <w:color w:val="auto"/>
          <w:sz w:val="24"/>
          <w:szCs w:val="24"/>
          <w:lang w:val="lt-LT"/>
        </w:rPr>
        <w:t xml:space="preserve"> </w:t>
      </w:r>
      <w:r w:rsidRPr="001E6BC5">
        <w:rPr>
          <w:rFonts w:cs="Times New Roman"/>
          <w:color w:val="auto"/>
          <w:sz w:val="24"/>
          <w:szCs w:val="24"/>
          <w:lang w:val="lt-LT"/>
        </w:rPr>
        <w:t>Įgyvendinant Sutartį asmens duomenys tvarkomi vadovaujantis Bendrojo duomenų apsaugos reglamento (BDAR) ir kitų teisės aktų nuostatomis.</w:t>
      </w:r>
    </w:p>
    <w:p w14:paraId="57EFFCC9" w14:textId="320C61DF"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1</w:t>
      </w:r>
      <w:r w:rsidR="00A25349" w:rsidRPr="001E6BC5">
        <w:rPr>
          <w:rFonts w:cs="Times New Roman"/>
          <w:color w:val="auto"/>
          <w:sz w:val="24"/>
          <w:szCs w:val="24"/>
          <w:lang w:val="lt-LT"/>
        </w:rPr>
        <w:t>4</w:t>
      </w:r>
      <w:r w:rsidRPr="001E6BC5">
        <w:rPr>
          <w:rFonts w:cs="Times New Roman"/>
          <w:color w:val="auto"/>
          <w:sz w:val="24"/>
          <w:szCs w:val="24"/>
          <w:lang w:val="lt-LT"/>
        </w:rPr>
        <w:t>.</w:t>
      </w:r>
      <w:r w:rsidR="00A25349" w:rsidRPr="001E6BC5">
        <w:rPr>
          <w:rFonts w:cs="Times New Roman"/>
          <w:color w:val="auto"/>
          <w:sz w:val="24"/>
          <w:szCs w:val="24"/>
          <w:lang w:val="lt-LT"/>
        </w:rPr>
        <w:t>7</w:t>
      </w:r>
      <w:r w:rsidRPr="001E6BC5">
        <w:rPr>
          <w:rFonts w:cs="Times New Roman"/>
          <w:color w:val="auto"/>
          <w:sz w:val="24"/>
          <w:szCs w:val="24"/>
          <w:lang w:val="lt-LT"/>
        </w:rPr>
        <w:t>. Sutartis sudaroma lietuvių kalba.</w:t>
      </w:r>
    </w:p>
    <w:p w14:paraId="2CC199C4" w14:textId="2BB7118B"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1</w:t>
      </w:r>
      <w:r w:rsidR="00A25349" w:rsidRPr="001E6BC5">
        <w:rPr>
          <w:rFonts w:cs="Times New Roman"/>
          <w:color w:val="auto"/>
          <w:sz w:val="24"/>
          <w:szCs w:val="24"/>
          <w:lang w:val="lt-LT"/>
        </w:rPr>
        <w:t>4</w:t>
      </w:r>
      <w:r w:rsidRPr="001E6BC5">
        <w:rPr>
          <w:rFonts w:cs="Times New Roman"/>
          <w:color w:val="auto"/>
          <w:sz w:val="24"/>
          <w:szCs w:val="24"/>
          <w:lang w:val="lt-LT"/>
        </w:rPr>
        <w:t>.</w:t>
      </w:r>
      <w:r w:rsidR="00A25349" w:rsidRPr="001E6BC5">
        <w:rPr>
          <w:rFonts w:cs="Times New Roman"/>
          <w:color w:val="auto"/>
          <w:sz w:val="24"/>
          <w:szCs w:val="24"/>
          <w:lang w:val="lt-LT"/>
        </w:rPr>
        <w:t>8</w:t>
      </w:r>
      <w:r w:rsidRPr="001E6BC5">
        <w:rPr>
          <w:rFonts w:cs="Times New Roman"/>
          <w:color w:val="auto"/>
          <w:sz w:val="24"/>
          <w:szCs w:val="24"/>
          <w:lang w:val="lt-LT"/>
        </w:rPr>
        <w:t>. Sutartis surašoma dviem turinčiais vienodą juridinę galią egzemplioriais, kiekvienai Šaliai po vieną.</w:t>
      </w:r>
    </w:p>
    <w:p w14:paraId="1A34B984"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r>
    </w:p>
    <w:p w14:paraId="73BDB11A" w14:textId="1A547EE4" w:rsidR="00645036" w:rsidRPr="001E6BC5" w:rsidRDefault="0030270F" w:rsidP="000550B3">
      <w:pPr>
        <w:pStyle w:val="Heading"/>
        <w:rPr>
          <w:rFonts w:cs="Times New Roman"/>
          <w:color w:val="auto"/>
          <w:sz w:val="24"/>
          <w:szCs w:val="24"/>
          <w:lang w:val="lt-LT"/>
        </w:rPr>
      </w:pPr>
      <w:r w:rsidRPr="001E6BC5">
        <w:rPr>
          <w:rFonts w:cs="Times New Roman"/>
          <w:color w:val="auto"/>
          <w:sz w:val="24"/>
          <w:szCs w:val="24"/>
          <w:lang w:val="lt-LT"/>
        </w:rPr>
        <w:tab/>
        <w:t>1</w:t>
      </w:r>
      <w:r w:rsidR="00A25349" w:rsidRPr="001E6BC5">
        <w:rPr>
          <w:rFonts w:cs="Times New Roman"/>
          <w:color w:val="auto"/>
          <w:sz w:val="24"/>
          <w:szCs w:val="24"/>
          <w:lang w:val="lt-LT"/>
        </w:rPr>
        <w:t>5</w:t>
      </w:r>
      <w:r w:rsidRPr="001E6BC5">
        <w:rPr>
          <w:rFonts w:cs="Times New Roman"/>
          <w:color w:val="auto"/>
          <w:sz w:val="24"/>
          <w:szCs w:val="24"/>
          <w:lang w:val="lt-LT"/>
        </w:rPr>
        <w:t>. SUTARTIES PRIEDA</w:t>
      </w:r>
      <w:r w:rsidR="00A25349" w:rsidRPr="001E6BC5">
        <w:rPr>
          <w:rFonts w:cs="Times New Roman"/>
          <w:color w:val="auto"/>
          <w:sz w:val="24"/>
          <w:szCs w:val="24"/>
          <w:lang w:val="lt-LT"/>
        </w:rPr>
        <w:t>I</w:t>
      </w:r>
    </w:p>
    <w:p w14:paraId="4F401C78" w14:textId="77777777" w:rsidR="00645036" w:rsidRPr="001E6BC5" w:rsidRDefault="00645036" w:rsidP="000550B3">
      <w:pPr>
        <w:pStyle w:val="Body2"/>
        <w:spacing w:after="0"/>
        <w:rPr>
          <w:rFonts w:cs="Times New Roman"/>
          <w:color w:val="auto"/>
          <w:sz w:val="24"/>
          <w:szCs w:val="24"/>
          <w:lang w:val="lt-LT"/>
        </w:rPr>
      </w:pPr>
    </w:p>
    <w:p w14:paraId="4DAB0DD9" w14:textId="1E0EF41A" w:rsidR="00A25349"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t>1</w:t>
      </w:r>
      <w:r w:rsidR="00A25349" w:rsidRPr="001E6BC5">
        <w:rPr>
          <w:rFonts w:cs="Times New Roman"/>
          <w:color w:val="auto"/>
          <w:sz w:val="24"/>
          <w:szCs w:val="24"/>
          <w:lang w:val="lt-LT"/>
        </w:rPr>
        <w:t>5</w:t>
      </w:r>
      <w:r w:rsidRPr="001E6BC5">
        <w:rPr>
          <w:rFonts w:cs="Times New Roman"/>
          <w:color w:val="auto"/>
          <w:sz w:val="24"/>
          <w:szCs w:val="24"/>
          <w:lang w:val="lt-LT"/>
        </w:rPr>
        <w:t xml:space="preserve">.1. </w:t>
      </w:r>
      <w:r w:rsidR="007405E2" w:rsidRPr="001E6BC5">
        <w:rPr>
          <w:rFonts w:cs="Times New Roman"/>
          <w:color w:val="auto"/>
          <w:sz w:val="24"/>
          <w:szCs w:val="24"/>
          <w:lang w:val="lt-LT"/>
        </w:rPr>
        <w:t>Darbų užduotis</w:t>
      </w:r>
      <w:r w:rsidR="00B53971" w:rsidRPr="001E6BC5">
        <w:rPr>
          <w:rFonts w:cs="Times New Roman"/>
          <w:color w:val="auto"/>
          <w:sz w:val="24"/>
          <w:szCs w:val="24"/>
          <w:lang w:val="lt-LT"/>
        </w:rPr>
        <w:t xml:space="preserve"> (techninė specifikacija)</w:t>
      </w:r>
      <w:r w:rsidR="008E19D6" w:rsidRPr="001E6BC5">
        <w:rPr>
          <w:rFonts w:cs="Times New Roman"/>
          <w:color w:val="auto"/>
          <w:sz w:val="24"/>
          <w:szCs w:val="24"/>
          <w:lang w:val="lt-LT"/>
        </w:rPr>
        <w:t>;</w:t>
      </w:r>
    </w:p>
    <w:p w14:paraId="69910254" w14:textId="1AE1CAC8" w:rsidR="00645036" w:rsidRPr="001E6BC5" w:rsidRDefault="00A25349" w:rsidP="000550B3">
      <w:pPr>
        <w:pStyle w:val="Body2"/>
        <w:spacing w:after="0"/>
        <w:rPr>
          <w:rFonts w:cs="Times New Roman"/>
          <w:color w:val="auto"/>
          <w:sz w:val="24"/>
          <w:szCs w:val="24"/>
          <w:lang w:val="lt-LT"/>
        </w:rPr>
      </w:pPr>
      <w:r w:rsidRPr="001E6BC5">
        <w:rPr>
          <w:rFonts w:cs="Times New Roman"/>
          <w:color w:val="auto"/>
          <w:sz w:val="24"/>
          <w:szCs w:val="24"/>
          <w:lang w:val="lt-LT"/>
        </w:rPr>
        <w:tab/>
        <w:t xml:space="preserve">15.2. </w:t>
      </w:r>
      <w:r w:rsidR="0030270F" w:rsidRPr="001E6BC5">
        <w:rPr>
          <w:rFonts w:cs="Times New Roman"/>
          <w:color w:val="auto"/>
          <w:sz w:val="24"/>
          <w:szCs w:val="24"/>
          <w:lang w:val="lt-LT"/>
        </w:rPr>
        <w:t>Rangovo pasiūlymas</w:t>
      </w:r>
      <w:r w:rsidR="00B53971" w:rsidRPr="001E6BC5">
        <w:rPr>
          <w:rFonts w:cs="Times New Roman"/>
          <w:color w:val="auto"/>
          <w:sz w:val="24"/>
          <w:szCs w:val="24"/>
          <w:lang w:val="lt-LT"/>
        </w:rPr>
        <w:t>.</w:t>
      </w:r>
    </w:p>
    <w:p w14:paraId="7B134F71" w14:textId="77777777" w:rsidR="00645036" w:rsidRPr="001E6BC5" w:rsidRDefault="0030270F" w:rsidP="000550B3">
      <w:pPr>
        <w:pStyle w:val="Body2"/>
        <w:spacing w:after="0"/>
        <w:rPr>
          <w:rFonts w:cs="Times New Roman"/>
          <w:color w:val="auto"/>
          <w:sz w:val="24"/>
          <w:szCs w:val="24"/>
          <w:lang w:val="lt-LT"/>
        </w:rPr>
      </w:pPr>
      <w:r w:rsidRPr="001E6BC5">
        <w:rPr>
          <w:rFonts w:cs="Times New Roman"/>
          <w:color w:val="auto"/>
          <w:sz w:val="24"/>
          <w:szCs w:val="24"/>
          <w:lang w:val="lt-LT"/>
        </w:rPr>
        <w:tab/>
      </w:r>
    </w:p>
    <w:p w14:paraId="2EDB96B7" w14:textId="77777777" w:rsidR="00645036" w:rsidRPr="001E6BC5" w:rsidRDefault="0030270F">
      <w:pPr>
        <w:pStyle w:val="Body2"/>
        <w:rPr>
          <w:rFonts w:cs="Times New Roman"/>
          <w:b/>
          <w:bCs/>
          <w:caps/>
          <w:color w:val="auto"/>
          <w:sz w:val="24"/>
          <w:szCs w:val="24"/>
          <w:lang w:val="lt-LT"/>
        </w:rPr>
      </w:pPr>
      <w:r w:rsidRPr="001E6BC5">
        <w:rPr>
          <w:rFonts w:cs="Times New Roman"/>
          <w:b/>
          <w:bCs/>
          <w:color w:val="auto"/>
          <w:sz w:val="24"/>
          <w:szCs w:val="24"/>
          <w:lang w:val="lt-LT"/>
        </w:rPr>
        <w:tab/>
        <w:t xml:space="preserve">15. </w:t>
      </w:r>
      <w:r w:rsidRPr="001E6BC5">
        <w:rPr>
          <w:rFonts w:cs="Times New Roman"/>
          <w:b/>
          <w:bCs/>
          <w:caps/>
          <w:color w:val="auto"/>
          <w:sz w:val="24"/>
          <w:szCs w:val="24"/>
          <w:lang w:val="lt-LT"/>
        </w:rPr>
        <w:t>Šalių juridiniai adresai, rekvizitai ir parašai</w:t>
      </w:r>
    </w:p>
    <w:p w14:paraId="3931BD47" w14:textId="77777777" w:rsidR="00645036" w:rsidRPr="001E6BC5" w:rsidRDefault="00645036">
      <w:pPr>
        <w:pStyle w:val="Body2"/>
        <w:rPr>
          <w:rFonts w:cs="Times New Roman"/>
          <w:b/>
          <w:bCs/>
          <w:color w:val="auto"/>
          <w:sz w:val="24"/>
          <w:szCs w:val="24"/>
          <w:lang w:val="lt-LT"/>
        </w:rPr>
      </w:pPr>
    </w:p>
    <w:p w14:paraId="44371B9E" w14:textId="77777777" w:rsidR="00645036" w:rsidRPr="001E6BC5" w:rsidRDefault="0030270F">
      <w:pPr>
        <w:pStyle w:val="Heading"/>
        <w:rPr>
          <w:rFonts w:cs="Times New Roman"/>
          <w:color w:val="auto"/>
          <w:sz w:val="24"/>
          <w:szCs w:val="24"/>
          <w:lang w:val="lt-LT"/>
        </w:rPr>
      </w:pPr>
      <w:r w:rsidRPr="001E6BC5">
        <w:rPr>
          <w:rFonts w:cs="Times New Roman"/>
          <w:color w:val="auto"/>
          <w:sz w:val="24"/>
          <w:szCs w:val="24"/>
          <w:lang w:val="lt-LT"/>
        </w:rPr>
        <w:tab/>
        <w:t>RANGOVAS</w:t>
      </w:r>
      <w:r w:rsidRPr="001E6BC5">
        <w:rPr>
          <w:rFonts w:cs="Times New Roman"/>
          <w:color w:val="auto"/>
          <w:sz w:val="24"/>
          <w:szCs w:val="24"/>
          <w:lang w:val="lt-LT"/>
        </w:rPr>
        <w:tab/>
      </w:r>
      <w:r w:rsidRPr="001E6BC5">
        <w:rPr>
          <w:rFonts w:cs="Times New Roman"/>
          <w:color w:val="auto"/>
          <w:sz w:val="24"/>
          <w:szCs w:val="24"/>
          <w:lang w:val="lt-LT"/>
        </w:rPr>
        <w:tab/>
      </w:r>
      <w:r w:rsidRPr="001E6BC5">
        <w:rPr>
          <w:rFonts w:cs="Times New Roman"/>
          <w:color w:val="auto"/>
          <w:sz w:val="24"/>
          <w:szCs w:val="24"/>
          <w:lang w:val="lt-LT"/>
        </w:rPr>
        <w:tab/>
      </w:r>
      <w:r w:rsidRPr="001E6BC5">
        <w:rPr>
          <w:rFonts w:cs="Times New Roman"/>
          <w:color w:val="auto"/>
          <w:sz w:val="24"/>
          <w:szCs w:val="24"/>
          <w:lang w:val="lt-LT"/>
        </w:rPr>
        <w:tab/>
      </w:r>
      <w:r w:rsidRPr="001E6BC5">
        <w:rPr>
          <w:rFonts w:cs="Times New Roman"/>
          <w:color w:val="auto"/>
          <w:sz w:val="24"/>
          <w:szCs w:val="24"/>
          <w:lang w:val="lt-LT"/>
        </w:rPr>
        <w:tab/>
      </w:r>
      <w:r w:rsidRPr="001E6BC5">
        <w:rPr>
          <w:rFonts w:cs="Times New Roman"/>
          <w:color w:val="auto"/>
          <w:sz w:val="24"/>
          <w:szCs w:val="24"/>
          <w:lang w:val="lt-LT"/>
        </w:rPr>
        <w:tab/>
        <w:t>UŽSAKOVAS</w:t>
      </w:r>
    </w:p>
    <w:p w14:paraId="112B598A" w14:textId="77777777" w:rsidR="00E70091" w:rsidRPr="001E6BC5" w:rsidRDefault="0030270F" w:rsidP="00E70091">
      <w:pPr>
        <w:rPr>
          <w:lang w:val="lt-LT"/>
        </w:rPr>
      </w:pPr>
      <w:r w:rsidRPr="001E6BC5">
        <w:rPr>
          <w:lang w:val="lt-LT"/>
        </w:rPr>
        <w:tab/>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50"/>
      </w:tblGrid>
      <w:tr w:rsidR="00E70091" w:rsidRPr="001E6BC5" w14:paraId="759D81CE" w14:textId="77777777" w:rsidTr="003C1543">
        <w:tc>
          <w:tcPr>
            <w:tcW w:w="4678" w:type="dxa"/>
          </w:tcPr>
          <w:p w14:paraId="4716AE24" w14:textId="77777777" w:rsidR="00E70091" w:rsidRPr="001E6BC5" w:rsidRDefault="0095290B" w:rsidP="003C1543">
            <w:pPr>
              <w:pStyle w:val="Body2"/>
              <w:rPr>
                <w:rFonts w:cs="Times New Roman"/>
                <w:color w:val="auto"/>
                <w:sz w:val="24"/>
                <w:szCs w:val="24"/>
              </w:rPr>
            </w:pPr>
            <w:r w:rsidRPr="001E6BC5">
              <w:rPr>
                <w:rFonts w:cs="Times New Roman"/>
                <w:b/>
                <w:color w:val="auto"/>
                <w:sz w:val="24"/>
                <w:szCs w:val="24"/>
              </w:rPr>
              <w:t>___________________</w:t>
            </w:r>
          </w:p>
          <w:p w14:paraId="4C237EF5" w14:textId="77777777" w:rsidR="00E70091" w:rsidRPr="001E6BC5" w:rsidRDefault="00E70091" w:rsidP="003C1543">
            <w:pPr>
              <w:pStyle w:val="Body2"/>
              <w:rPr>
                <w:rFonts w:cs="Times New Roman"/>
                <w:color w:val="auto"/>
                <w:sz w:val="24"/>
                <w:szCs w:val="24"/>
              </w:rPr>
            </w:pPr>
          </w:p>
          <w:p w14:paraId="08CA5BB8" w14:textId="77777777" w:rsidR="00E70091" w:rsidRPr="001E6BC5" w:rsidRDefault="00E70091" w:rsidP="003C1543">
            <w:pPr>
              <w:pStyle w:val="Body2"/>
              <w:rPr>
                <w:rFonts w:cs="Times New Roman"/>
                <w:color w:val="auto"/>
                <w:sz w:val="24"/>
                <w:szCs w:val="24"/>
              </w:rPr>
            </w:pPr>
            <w:r w:rsidRPr="001E6BC5">
              <w:rPr>
                <w:rFonts w:cs="Times New Roman"/>
                <w:color w:val="auto"/>
                <w:sz w:val="24"/>
                <w:szCs w:val="24"/>
              </w:rPr>
              <w:t>Adresas</w:t>
            </w:r>
            <w:r w:rsidRPr="001E6BC5">
              <w:rPr>
                <w:rFonts w:cs="Times New Roman"/>
                <w:color w:val="auto"/>
                <w:sz w:val="24"/>
                <w:szCs w:val="24"/>
              </w:rPr>
              <w:tab/>
              <w:t xml:space="preserve"> </w:t>
            </w:r>
          </w:p>
          <w:p w14:paraId="562D45BC" w14:textId="77777777" w:rsidR="00E70091" w:rsidRPr="001E6BC5" w:rsidRDefault="00E70091" w:rsidP="003C1543">
            <w:pPr>
              <w:pStyle w:val="Body2"/>
              <w:rPr>
                <w:rFonts w:cs="Times New Roman"/>
                <w:color w:val="auto"/>
                <w:sz w:val="24"/>
                <w:szCs w:val="24"/>
              </w:rPr>
            </w:pPr>
            <w:r w:rsidRPr="001E6BC5">
              <w:rPr>
                <w:rFonts w:cs="Times New Roman"/>
                <w:color w:val="auto"/>
                <w:sz w:val="24"/>
                <w:szCs w:val="24"/>
              </w:rPr>
              <w:t xml:space="preserve">Juridinio asmens kodas </w:t>
            </w:r>
          </w:p>
          <w:p w14:paraId="21D9175D" w14:textId="77777777" w:rsidR="00E70091" w:rsidRPr="001E6BC5" w:rsidRDefault="00E70091" w:rsidP="003C1543">
            <w:pPr>
              <w:pStyle w:val="Body2"/>
              <w:rPr>
                <w:rFonts w:cs="Times New Roman"/>
                <w:color w:val="auto"/>
                <w:sz w:val="24"/>
                <w:szCs w:val="24"/>
              </w:rPr>
            </w:pPr>
            <w:r w:rsidRPr="001E6BC5">
              <w:rPr>
                <w:rFonts w:cs="Times New Roman"/>
                <w:color w:val="auto"/>
                <w:sz w:val="24"/>
                <w:szCs w:val="24"/>
              </w:rPr>
              <w:t>PVM mokėtojo kodas</w:t>
            </w:r>
            <w:r w:rsidRPr="001E6BC5">
              <w:rPr>
                <w:rFonts w:cs="Times New Roman"/>
                <w:color w:val="auto"/>
                <w:sz w:val="24"/>
                <w:szCs w:val="24"/>
              </w:rPr>
              <w:tab/>
            </w:r>
          </w:p>
          <w:p w14:paraId="20620B00" w14:textId="77777777" w:rsidR="00E70091" w:rsidRPr="001E6BC5" w:rsidRDefault="00E70091" w:rsidP="003C1543">
            <w:pPr>
              <w:pStyle w:val="Body2"/>
              <w:rPr>
                <w:rFonts w:cs="Times New Roman"/>
                <w:color w:val="auto"/>
                <w:sz w:val="24"/>
                <w:szCs w:val="24"/>
              </w:rPr>
            </w:pPr>
            <w:r w:rsidRPr="001E6BC5">
              <w:rPr>
                <w:rFonts w:cs="Times New Roman"/>
                <w:color w:val="auto"/>
                <w:sz w:val="24"/>
                <w:szCs w:val="24"/>
              </w:rPr>
              <w:t xml:space="preserve">Banko sąskaitos Nr. </w:t>
            </w:r>
          </w:p>
          <w:p w14:paraId="6C4CCC06" w14:textId="77777777" w:rsidR="00E70091" w:rsidRPr="001E6BC5" w:rsidRDefault="00E70091" w:rsidP="003C1543">
            <w:pPr>
              <w:pStyle w:val="Body2"/>
              <w:rPr>
                <w:rFonts w:cs="Times New Roman"/>
                <w:color w:val="auto"/>
                <w:sz w:val="24"/>
                <w:szCs w:val="24"/>
              </w:rPr>
            </w:pPr>
            <w:r w:rsidRPr="001E6BC5">
              <w:rPr>
                <w:rFonts w:cs="Times New Roman"/>
                <w:color w:val="auto"/>
                <w:sz w:val="24"/>
                <w:szCs w:val="24"/>
              </w:rPr>
              <w:t xml:space="preserve">Bankas </w:t>
            </w:r>
          </w:p>
          <w:p w14:paraId="593BF7E4" w14:textId="77777777" w:rsidR="00E70091" w:rsidRPr="001E6BC5" w:rsidRDefault="00E70091" w:rsidP="003C1543">
            <w:pPr>
              <w:pStyle w:val="Body2"/>
              <w:rPr>
                <w:rFonts w:cs="Times New Roman"/>
                <w:color w:val="auto"/>
                <w:sz w:val="24"/>
                <w:szCs w:val="24"/>
              </w:rPr>
            </w:pPr>
            <w:r w:rsidRPr="001E6BC5">
              <w:rPr>
                <w:rFonts w:cs="Times New Roman"/>
                <w:color w:val="auto"/>
                <w:sz w:val="24"/>
                <w:szCs w:val="24"/>
              </w:rPr>
              <w:t xml:space="preserve">Banko kodas </w:t>
            </w:r>
          </w:p>
          <w:p w14:paraId="6CA1CD74" w14:textId="77777777" w:rsidR="00E70091" w:rsidRPr="001E6BC5" w:rsidRDefault="00E70091" w:rsidP="003C1543">
            <w:pPr>
              <w:pStyle w:val="Body2"/>
              <w:rPr>
                <w:rFonts w:cs="Times New Roman"/>
                <w:color w:val="auto"/>
                <w:sz w:val="24"/>
                <w:szCs w:val="24"/>
              </w:rPr>
            </w:pPr>
            <w:r w:rsidRPr="001E6BC5">
              <w:rPr>
                <w:rFonts w:cs="Times New Roman"/>
                <w:color w:val="auto"/>
                <w:sz w:val="24"/>
                <w:szCs w:val="24"/>
              </w:rPr>
              <w:t>Tel.</w:t>
            </w:r>
          </w:p>
          <w:p w14:paraId="1653BD00" w14:textId="77777777" w:rsidR="00E70091" w:rsidRPr="001E6BC5" w:rsidRDefault="00E70091" w:rsidP="003C1543">
            <w:pPr>
              <w:pStyle w:val="Body2"/>
              <w:rPr>
                <w:rFonts w:cs="Times New Roman"/>
                <w:color w:val="auto"/>
                <w:sz w:val="24"/>
                <w:szCs w:val="24"/>
              </w:rPr>
            </w:pPr>
            <w:r w:rsidRPr="001E6BC5">
              <w:rPr>
                <w:rFonts w:cs="Times New Roman"/>
                <w:color w:val="auto"/>
                <w:sz w:val="24"/>
                <w:szCs w:val="24"/>
              </w:rPr>
              <w:t xml:space="preserve">Faks. </w:t>
            </w:r>
          </w:p>
          <w:p w14:paraId="2586652B" w14:textId="77777777" w:rsidR="00E70091" w:rsidRPr="001E6BC5" w:rsidRDefault="00E70091" w:rsidP="003C1543">
            <w:pPr>
              <w:pStyle w:val="Body2"/>
              <w:rPr>
                <w:rFonts w:cs="Times New Roman"/>
                <w:color w:val="auto"/>
                <w:sz w:val="24"/>
                <w:szCs w:val="24"/>
                <w:u w:val="single"/>
              </w:rPr>
            </w:pPr>
            <w:r w:rsidRPr="001E6BC5">
              <w:rPr>
                <w:rFonts w:cs="Times New Roman"/>
                <w:color w:val="auto"/>
                <w:sz w:val="24"/>
                <w:szCs w:val="24"/>
              </w:rPr>
              <w:t xml:space="preserve">El. p. </w:t>
            </w:r>
          </w:p>
          <w:p w14:paraId="2FE3F6FE" w14:textId="77777777" w:rsidR="00E70091" w:rsidRPr="001E6BC5" w:rsidRDefault="00E70091" w:rsidP="003C1543">
            <w:pPr>
              <w:pStyle w:val="Body2"/>
              <w:rPr>
                <w:rFonts w:cs="Times New Roman"/>
                <w:color w:val="auto"/>
                <w:sz w:val="24"/>
                <w:szCs w:val="24"/>
              </w:rPr>
            </w:pPr>
          </w:p>
          <w:p w14:paraId="578735FB" w14:textId="77777777" w:rsidR="008D547C" w:rsidRPr="001E6BC5" w:rsidRDefault="008D547C" w:rsidP="003C1543">
            <w:pPr>
              <w:pStyle w:val="Body2"/>
              <w:rPr>
                <w:rFonts w:cs="Times New Roman"/>
                <w:color w:val="auto"/>
                <w:sz w:val="24"/>
                <w:szCs w:val="24"/>
              </w:rPr>
            </w:pPr>
          </w:p>
          <w:p w14:paraId="792EB180" w14:textId="77777777" w:rsidR="00E70091" w:rsidRPr="001E6BC5" w:rsidRDefault="00E70091" w:rsidP="003C1543">
            <w:pPr>
              <w:pStyle w:val="Body2"/>
              <w:rPr>
                <w:rFonts w:cs="Times New Roman"/>
                <w:color w:val="auto"/>
                <w:sz w:val="24"/>
                <w:szCs w:val="24"/>
              </w:rPr>
            </w:pPr>
            <w:r w:rsidRPr="001E6BC5">
              <w:rPr>
                <w:rFonts w:cs="Times New Roman"/>
                <w:color w:val="auto"/>
                <w:sz w:val="24"/>
                <w:szCs w:val="24"/>
              </w:rPr>
              <w:t>Atstovo pareigos</w:t>
            </w:r>
          </w:p>
          <w:p w14:paraId="0F5C7B1B" w14:textId="77777777" w:rsidR="00E70091" w:rsidRPr="001E6BC5" w:rsidRDefault="00E70091" w:rsidP="003C1543">
            <w:pPr>
              <w:pStyle w:val="Body2"/>
              <w:rPr>
                <w:rFonts w:cs="Times New Roman"/>
                <w:color w:val="auto"/>
                <w:sz w:val="24"/>
                <w:szCs w:val="24"/>
              </w:rPr>
            </w:pPr>
            <w:r w:rsidRPr="001E6BC5">
              <w:rPr>
                <w:rFonts w:cs="Times New Roman"/>
                <w:color w:val="auto"/>
                <w:sz w:val="24"/>
                <w:szCs w:val="24"/>
              </w:rPr>
              <w:t xml:space="preserve">Vardas, pavardė </w:t>
            </w:r>
          </w:p>
          <w:p w14:paraId="69EB7B2B" w14:textId="77777777" w:rsidR="00E70091" w:rsidRPr="001E6BC5" w:rsidRDefault="00E70091" w:rsidP="003C1543">
            <w:pPr>
              <w:pStyle w:val="Body2"/>
              <w:rPr>
                <w:rFonts w:cs="Times New Roman"/>
                <w:color w:val="auto"/>
                <w:sz w:val="24"/>
                <w:szCs w:val="24"/>
              </w:rPr>
            </w:pPr>
            <w:r w:rsidRPr="001E6BC5">
              <w:rPr>
                <w:rFonts w:cs="Times New Roman"/>
                <w:color w:val="auto"/>
                <w:sz w:val="24"/>
                <w:szCs w:val="24"/>
              </w:rPr>
              <w:t>_____________</w:t>
            </w:r>
          </w:p>
          <w:p w14:paraId="09E121F3" w14:textId="77777777" w:rsidR="00E70091" w:rsidRPr="001E6BC5" w:rsidRDefault="00E70091" w:rsidP="003C1543">
            <w:pPr>
              <w:pStyle w:val="Body2"/>
              <w:rPr>
                <w:rFonts w:cs="Times New Roman"/>
                <w:i/>
                <w:iCs/>
                <w:color w:val="auto"/>
                <w:sz w:val="24"/>
                <w:szCs w:val="24"/>
              </w:rPr>
            </w:pPr>
            <w:r w:rsidRPr="001E6BC5">
              <w:rPr>
                <w:rFonts w:cs="Times New Roman"/>
                <w:i/>
                <w:iCs/>
                <w:color w:val="auto"/>
                <w:sz w:val="24"/>
                <w:szCs w:val="24"/>
              </w:rPr>
              <w:t>(parašas)</w:t>
            </w:r>
          </w:p>
          <w:p w14:paraId="1CE02E63" w14:textId="77777777" w:rsidR="00E70091" w:rsidRPr="001E6BC5" w:rsidRDefault="00E70091" w:rsidP="003C1543">
            <w:pPr>
              <w:pStyle w:val="Body2"/>
              <w:rPr>
                <w:rFonts w:cs="Times New Roman"/>
                <w:i/>
                <w:iCs/>
                <w:color w:val="auto"/>
                <w:sz w:val="24"/>
                <w:szCs w:val="24"/>
              </w:rPr>
            </w:pPr>
            <w:r w:rsidRPr="001E6BC5">
              <w:rPr>
                <w:rFonts w:cs="Times New Roman"/>
                <w:color w:val="auto"/>
                <w:sz w:val="24"/>
                <w:szCs w:val="24"/>
              </w:rPr>
              <w:t>______________</w:t>
            </w:r>
          </w:p>
          <w:p w14:paraId="5F604DE6" w14:textId="77777777" w:rsidR="00E70091" w:rsidRPr="001E6BC5" w:rsidRDefault="00E70091" w:rsidP="003C1543">
            <w:pPr>
              <w:pStyle w:val="Body2"/>
              <w:rPr>
                <w:rFonts w:cs="Times New Roman"/>
                <w:i/>
                <w:iCs/>
                <w:color w:val="auto"/>
                <w:sz w:val="24"/>
                <w:szCs w:val="24"/>
              </w:rPr>
            </w:pPr>
            <w:r w:rsidRPr="001E6BC5">
              <w:rPr>
                <w:rFonts w:cs="Times New Roman"/>
                <w:i/>
                <w:iCs/>
                <w:color w:val="auto"/>
                <w:sz w:val="24"/>
                <w:szCs w:val="24"/>
              </w:rPr>
              <w:t>(data)</w:t>
            </w:r>
          </w:p>
          <w:p w14:paraId="0C996AC4" w14:textId="77777777" w:rsidR="00E70091" w:rsidRPr="001E6BC5" w:rsidRDefault="00E70091" w:rsidP="003C1543">
            <w:pPr>
              <w:pStyle w:val="Body2"/>
              <w:rPr>
                <w:rFonts w:cs="Times New Roman"/>
                <w:i/>
                <w:iCs/>
                <w:color w:val="auto"/>
                <w:sz w:val="24"/>
                <w:szCs w:val="24"/>
              </w:rPr>
            </w:pPr>
            <w:r w:rsidRPr="001E6BC5">
              <w:rPr>
                <w:rFonts w:cs="Times New Roman"/>
                <w:color w:val="auto"/>
                <w:sz w:val="24"/>
                <w:szCs w:val="24"/>
              </w:rPr>
              <w:t xml:space="preserve">A.V.                                                                      </w:t>
            </w:r>
          </w:p>
        </w:tc>
        <w:tc>
          <w:tcPr>
            <w:tcW w:w="4250" w:type="dxa"/>
          </w:tcPr>
          <w:p w14:paraId="74A19E7E" w14:textId="77777777" w:rsidR="00E70091" w:rsidRPr="001E6BC5" w:rsidRDefault="00E70091" w:rsidP="003C1543">
            <w:pPr>
              <w:pStyle w:val="Body2"/>
              <w:rPr>
                <w:rFonts w:cs="Times New Roman"/>
                <w:color w:val="auto"/>
                <w:sz w:val="24"/>
                <w:szCs w:val="24"/>
              </w:rPr>
            </w:pPr>
          </w:p>
          <w:p w14:paraId="774A37F0" w14:textId="77777777" w:rsidR="00E70091" w:rsidRPr="001E6BC5" w:rsidRDefault="00E70091" w:rsidP="0095290B">
            <w:pPr>
              <w:pStyle w:val="Body2"/>
              <w:jc w:val="left"/>
              <w:rPr>
                <w:rFonts w:cs="Times New Roman"/>
                <w:b/>
                <w:color w:val="auto"/>
                <w:sz w:val="24"/>
                <w:szCs w:val="24"/>
              </w:rPr>
            </w:pPr>
            <w:r w:rsidRPr="001E6BC5">
              <w:rPr>
                <w:rFonts w:cs="Times New Roman"/>
                <w:b/>
                <w:color w:val="auto"/>
                <w:sz w:val="24"/>
                <w:szCs w:val="24"/>
              </w:rPr>
              <w:t>Vilkaviškio rajono savivaldybės administracija</w:t>
            </w:r>
          </w:p>
          <w:p w14:paraId="7550EF3D" w14:textId="77777777" w:rsidR="00E70091" w:rsidRPr="001E6BC5" w:rsidRDefault="00E70091" w:rsidP="003C1543">
            <w:pPr>
              <w:pStyle w:val="Body2"/>
              <w:rPr>
                <w:rFonts w:cs="Times New Roman"/>
                <w:color w:val="auto"/>
                <w:sz w:val="24"/>
                <w:szCs w:val="24"/>
              </w:rPr>
            </w:pPr>
            <w:r w:rsidRPr="001E6BC5">
              <w:rPr>
                <w:rFonts w:cs="Times New Roman"/>
                <w:color w:val="auto"/>
                <w:sz w:val="24"/>
                <w:szCs w:val="24"/>
              </w:rPr>
              <w:t xml:space="preserve">S. Nėries g. 1, 70147 Vilkaviškis </w:t>
            </w:r>
          </w:p>
          <w:p w14:paraId="3CF6FD82" w14:textId="77777777" w:rsidR="00E70091" w:rsidRPr="001E6BC5" w:rsidRDefault="00E70091" w:rsidP="003C1543">
            <w:pPr>
              <w:pStyle w:val="Body2"/>
              <w:rPr>
                <w:rFonts w:cs="Times New Roman"/>
                <w:color w:val="auto"/>
                <w:sz w:val="24"/>
                <w:szCs w:val="24"/>
              </w:rPr>
            </w:pPr>
            <w:r w:rsidRPr="001E6BC5">
              <w:rPr>
                <w:rFonts w:cs="Times New Roman"/>
                <w:color w:val="auto"/>
                <w:sz w:val="24"/>
                <w:szCs w:val="24"/>
              </w:rPr>
              <w:t>Juridinio asmens kodas 188774441</w:t>
            </w:r>
          </w:p>
          <w:p w14:paraId="6A6831ED" w14:textId="77777777" w:rsidR="00E70091" w:rsidRPr="001E6BC5" w:rsidRDefault="00E70091" w:rsidP="003C1543">
            <w:pPr>
              <w:pStyle w:val="Body2"/>
              <w:rPr>
                <w:rFonts w:cs="Times New Roman"/>
                <w:color w:val="auto"/>
                <w:sz w:val="24"/>
                <w:szCs w:val="24"/>
              </w:rPr>
            </w:pPr>
            <w:r w:rsidRPr="001E6BC5">
              <w:rPr>
                <w:rFonts w:cs="Times New Roman"/>
                <w:color w:val="auto"/>
                <w:sz w:val="24"/>
                <w:szCs w:val="24"/>
              </w:rPr>
              <w:t xml:space="preserve">PVM mokėtojo kodas –  </w:t>
            </w:r>
          </w:p>
          <w:p w14:paraId="3CBC4AB1" w14:textId="30730CF5" w:rsidR="008E19D6" w:rsidRPr="001E6BC5" w:rsidRDefault="00E70091" w:rsidP="008E19D6">
            <w:pPr>
              <w:pStyle w:val="Body2"/>
              <w:rPr>
                <w:rFonts w:cs="Times New Roman"/>
                <w:color w:val="auto"/>
                <w:sz w:val="24"/>
                <w:szCs w:val="24"/>
              </w:rPr>
            </w:pPr>
            <w:r w:rsidRPr="001E6BC5">
              <w:rPr>
                <w:rFonts w:cs="Times New Roman"/>
                <w:color w:val="auto"/>
                <w:sz w:val="24"/>
                <w:szCs w:val="24"/>
              </w:rPr>
              <w:t xml:space="preserve">Banko sąskaitos Nr. </w:t>
            </w:r>
            <w:r w:rsidR="003E2378" w:rsidRPr="001E6BC5">
              <w:rPr>
                <w:rFonts w:cs="Times New Roman"/>
                <w:color w:val="auto"/>
                <w:sz w:val="24"/>
                <w:szCs w:val="24"/>
              </w:rPr>
              <w:t>LT694010051002011516</w:t>
            </w:r>
          </w:p>
          <w:p w14:paraId="329FD2EF" w14:textId="77777777" w:rsidR="00E70091" w:rsidRPr="001E6BC5" w:rsidRDefault="00E70091" w:rsidP="008D547C">
            <w:pPr>
              <w:pStyle w:val="Body2"/>
              <w:jc w:val="left"/>
              <w:rPr>
                <w:rFonts w:cs="Times New Roman"/>
                <w:color w:val="auto"/>
                <w:sz w:val="24"/>
                <w:szCs w:val="24"/>
              </w:rPr>
            </w:pPr>
            <w:r w:rsidRPr="001E6BC5">
              <w:rPr>
                <w:rFonts w:cs="Times New Roman"/>
                <w:color w:val="auto"/>
                <w:sz w:val="24"/>
                <w:szCs w:val="24"/>
              </w:rPr>
              <w:t>Bankas</w:t>
            </w:r>
            <w:r w:rsidRPr="001E6BC5">
              <w:rPr>
                <w:rFonts w:cs="Times New Roman"/>
                <w:color w:val="auto"/>
                <w:sz w:val="24"/>
                <w:szCs w:val="24"/>
              </w:rPr>
              <w:tab/>
              <w:t xml:space="preserve"> </w:t>
            </w:r>
            <w:r w:rsidR="008D547C" w:rsidRPr="001E6BC5">
              <w:rPr>
                <w:rFonts w:cs="Times New Roman"/>
                <w:color w:val="auto"/>
                <w:sz w:val="24"/>
                <w:szCs w:val="24"/>
              </w:rPr>
              <w:t xml:space="preserve">Luminor  Bank AS, Lietuvos sk., </w:t>
            </w:r>
          </w:p>
          <w:p w14:paraId="386BF916" w14:textId="77777777" w:rsidR="00E70091" w:rsidRPr="001E6BC5" w:rsidRDefault="00E70091" w:rsidP="003C1543">
            <w:pPr>
              <w:pStyle w:val="Body2"/>
              <w:rPr>
                <w:rFonts w:cs="Times New Roman"/>
                <w:color w:val="auto"/>
                <w:sz w:val="24"/>
                <w:szCs w:val="24"/>
              </w:rPr>
            </w:pPr>
            <w:r w:rsidRPr="001E6BC5">
              <w:rPr>
                <w:rFonts w:cs="Times New Roman"/>
                <w:color w:val="auto"/>
                <w:sz w:val="24"/>
                <w:szCs w:val="24"/>
              </w:rPr>
              <w:t>Banko kodas 40100</w:t>
            </w:r>
          </w:p>
          <w:p w14:paraId="213F87CD" w14:textId="77777777" w:rsidR="00E70091" w:rsidRPr="001E6BC5" w:rsidRDefault="00E70091" w:rsidP="003C1543">
            <w:pPr>
              <w:pStyle w:val="Body2"/>
              <w:rPr>
                <w:rFonts w:cs="Times New Roman"/>
                <w:color w:val="auto"/>
                <w:sz w:val="24"/>
                <w:szCs w:val="24"/>
              </w:rPr>
            </w:pPr>
            <w:r w:rsidRPr="001E6BC5">
              <w:rPr>
                <w:rFonts w:cs="Times New Roman"/>
                <w:color w:val="auto"/>
                <w:sz w:val="24"/>
                <w:szCs w:val="24"/>
              </w:rPr>
              <w:t xml:space="preserve">Tel. </w:t>
            </w:r>
          </w:p>
          <w:p w14:paraId="1D498FE7" w14:textId="77777777" w:rsidR="008D547C" w:rsidRPr="001E6BC5" w:rsidRDefault="008D547C" w:rsidP="003C1543">
            <w:pPr>
              <w:pStyle w:val="Body2"/>
              <w:rPr>
                <w:rFonts w:cs="Times New Roman"/>
                <w:color w:val="auto"/>
                <w:sz w:val="24"/>
                <w:szCs w:val="24"/>
              </w:rPr>
            </w:pPr>
            <w:r w:rsidRPr="001E6BC5">
              <w:rPr>
                <w:rFonts w:cs="Times New Roman"/>
                <w:color w:val="auto"/>
                <w:sz w:val="24"/>
                <w:szCs w:val="24"/>
              </w:rPr>
              <w:t>Faks.</w:t>
            </w:r>
          </w:p>
          <w:p w14:paraId="2A224EE3" w14:textId="77777777" w:rsidR="00E70091" w:rsidRPr="001E6BC5" w:rsidRDefault="00E70091" w:rsidP="003C1543">
            <w:pPr>
              <w:pStyle w:val="Body2"/>
              <w:rPr>
                <w:rFonts w:cs="Times New Roman"/>
                <w:color w:val="auto"/>
                <w:sz w:val="24"/>
                <w:szCs w:val="24"/>
              </w:rPr>
            </w:pPr>
            <w:r w:rsidRPr="001E6BC5">
              <w:rPr>
                <w:rFonts w:cs="Times New Roman"/>
                <w:color w:val="auto"/>
                <w:sz w:val="24"/>
                <w:szCs w:val="24"/>
              </w:rPr>
              <w:t xml:space="preserve">El. p. </w:t>
            </w:r>
          </w:p>
          <w:p w14:paraId="01391643" w14:textId="77777777" w:rsidR="008D547C" w:rsidRPr="001E6BC5" w:rsidRDefault="008D547C" w:rsidP="0095290B">
            <w:pPr>
              <w:pStyle w:val="Body2"/>
              <w:rPr>
                <w:rFonts w:cs="Times New Roman"/>
                <w:color w:val="auto"/>
                <w:sz w:val="24"/>
                <w:szCs w:val="24"/>
              </w:rPr>
            </w:pPr>
          </w:p>
          <w:p w14:paraId="0617B9DF" w14:textId="77777777" w:rsidR="0095290B" w:rsidRPr="001E6BC5" w:rsidRDefault="0095290B" w:rsidP="0095290B">
            <w:pPr>
              <w:pStyle w:val="Body2"/>
              <w:rPr>
                <w:rFonts w:cs="Times New Roman"/>
                <w:color w:val="auto"/>
                <w:sz w:val="24"/>
                <w:szCs w:val="24"/>
              </w:rPr>
            </w:pPr>
            <w:r w:rsidRPr="001E6BC5">
              <w:rPr>
                <w:rFonts w:cs="Times New Roman"/>
                <w:color w:val="auto"/>
                <w:sz w:val="24"/>
                <w:szCs w:val="24"/>
              </w:rPr>
              <w:t>Atstovo pareigos</w:t>
            </w:r>
          </w:p>
          <w:p w14:paraId="574255F6" w14:textId="77777777" w:rsidR="0095290B" w:rsidRPr="001E6BC5" w:rsidRDefault="0095290B" w:rsidP="0095290B">
            <w:pPr>
              <w:pStyle w:val="Body2"/>
              <w:rPr>
                <w:rFonts w:cs="Times New Roman"/>
                <w:color w:val="auto"/>
                <w:sz w:val="24"/>
                <w:szCs w:val="24"/>
              </w:rPr>
            </w:pPr>
            <w:r w:rsidRPr="001E6BC5">
              <w:rPr>
                <w:rFonts w:cs="Times New Roman"/>
                <w:color w:val="auto"/>
                <w:sz w:val="24"/>
                <w:szCs w:val="24"/>
              </w:rPr>
              <w:t xml:space="preserve">Vardas, pavardė </w:t>
            </w:r>
          </w:p>
          <w:p w14:paraId="26E89B50" w14:textId="77777777" w:rsidR="0095290B" w:rsidRPr="001E6BC5" w:rsidRDefault="0095290B" w:rsidP="0095290B">
            <w:pPr>
              <w:pStyle w:val="Body2"/>
              <w:rPr>
                <w:rFonts w:cs="Times New Roman"/>
                <w:color w:val="auto"/>
                <w:sz w:val="24"/>
                <w:szCs w:val="24"/>
              </w:rPr>
            </w:pPr>
            <w:r w:rsidRPr="001E6BC5">
              <w:rPr>
                <w:rFonts w:cs="Times New Roman"/>
                <w:color w:val="auto"/>
                <w:sz w:val="24"/>
                <w:szCs w:val="24"/>
              </w:rPr>
              <w:t>_____________</w:t>
            </w:r>
          </w:p>
          <w:p w14:paraId="449B1797" w14:textId="77777777" w:rsidR="0095290B" w:rsidRPr="001E6BC5" w:rsidRDefault="0095290B" w:rsidP="0095290B">
            <w:pPr>
              <w:pStyle w:val="Body2"/>
              <w:rPr>
                <w:rFonts w:cs="Times New Roman"/>
                <w:i/>
                <w:iCs/>
                <w:color w:val="auto"/>
                <w:sz w:val="24"/>
                <w:szCs w:val="24"/>
              </w:rPr>
            </w:pPr>
            <w:r w:rsidRPr="001E6BC5">
              <w:rPr>
                <w:rFonts w:cs="Times New Roman"/>
                <w:i/>
                <w:iCs/>
                <w:color w:val="auto"/>
                <w:sz w:val="24"/>
                <w:szCs w:val="24"/>
              </w:rPr>
              <w:t>(parašas)</w:t>
            </w:r>
          </w:p>
          <w:p w14:paraId="0CE4D94B" w14:textId="77777777" w:rsidR="0095290B" w:rsidRPr="001E6BC5" w:rsidRDefault="0095290B" w:rsidP="0095290B">
            <w:pPr>
              <w:pStyle w:val="Body2"/>
              <w:rPr>
                <w:rFonts w:cs="Times New Roman"/>
                <w:i/>
                <w:iCs/>
                <w:color w:val="auto"/>
                <w:sz w:val="24"/>
                <w:szCs w:val="24"/>
              </w:rPr>
            </w:pPr>
            <w:r w:rsidRPr="001E6BC5">
              <w:rPr>
                <w:rFonts w:cs="Times New Roman"/>
                <w:color w:val="auto"/>
                <w:sz w:val="24"/>
                <w:szCs w:val="24"/>
              </w:rPr>
              <w:t>______________</w:t>
            </w:r>
          </w:p>
          <w:p w14:paraId="4270D921" w14:textId="77777777" w:rsidR="0095290B" w:rsidRPr="001E6BC5" w:rsidRDefault="0095290B" w:rsidP="0095290B">
            <w:pPr>
              <w:pStyle w:val="Body2"/>
              <w:rPr>
                <w:rFonts w:cs="Times New Roman"/>
                <w:i/>
                <w:iCs/>
                <w:color w:val="auto"/>
                <w:sz w:val="24"/>
                <w:szCs w:val="24"/>
              </w:rPr>
            </w:pPr>
            <w:r w:rsidRPr="001E6BC5">
              <w:rPr>
                <w:rFonts w:cs="Times New Roman"/>
                <w:i/>
                <w:iCs/>
                <w:color w:val="auto"/>
                <w:sz w:val="24"/>
                <w:szCs w:val="24"/>
              </w:rPr>
              <w:t>(data)</w:t>
            </w:r>
          </w:p>
          <w:p w14:paraId="7E469A61" w14:textId="77777777" w:rsidR="00E70091" w:rsidRPr="001E6BC5" w:rsidRDefault="0095290B" w:rsidP="0095290B">
            <w:pPr>
              <w:pStyle w:val="Body2"/>
              <w:rPr>
                <w:rFonts w:cs="Times New Roman"/>
                <w:b/>
                <w:bCs/>
                <w:color w:val="auto"/>
                <w:sz w:val="24"/>
                <w:szCs w:val="24"/>
              </w:rPr>
            </w:pPr>
            <w:r w:rsidRPr="001E6BC5">
              <w:rPr>
                <w:rFonts w:cs="Times New Roman"/>
                <w:color w:val="auto"/>
                <w:sz w:val="24"/>
                <w:szCs w:val="24"/>
              </w:rPr>
              <w:t xml:space="preserve">A.V.                                                                      </w:t>
            </w:r>
          </w:p>
        </w:tc>
      </w:tr>
    </w:tbl>
    <w:p w14:paraId="3689C4BB" w14:textId="77777777" w:rsidR="00E70091" w:rsidRPr="001E6BC5" w:rsidRDefault="00E70091" w:rsidP="00E70091">
      <w:pPr>
        <w:jc w:val="right"/>
        <w:rPr>
          <w:b/>
          <w:lang w:val="lt-LT"/>
        </w:rPr>
      </w:pPr>
    </w:p>
    <w:p w14:paraId="5E4D0E60" w14:textId="77777777" w:rsidR="00E70091" w:rsidRPr="001E6BC5" w:rsidRDefault="00E70091" w:rsidP="00E70091">
      <w:pPr>
        <w:jc w:val="right"/>
        <w:rPr>
          <w:b/>
          <w:lang w:val="lt-LT"/>
        </w:rPr>
      </w:pPr>
    </w:p>
    <w:p w14:paraId="4D2D6DEA" w14:textId="77777777" w:rsidR="00645036" w:rsidRPr="001E6BC5" w:rsidRDefault="00645036">
      <w:pPr>
        <w:pStyle w:val="Body2"/>
        <w:rPr>
          <w:rFonts w:cs="Times New Roman"/>
          <w:color w:val="auto"/>
          <w:sz w:val="24"/>
          <w:szCs w:val="24"/>
          <w:lang w:val="lt-LT"/>
        </w:rPr>
      </w:pPr>
    </w:p>
    <w:sectPr w:rsidR="00645036" w:rsidRPr="001E6BC5" w:rsidSect="000550B3">
      <w:headerReference w:type="default" r:id="rId9"/>
      <w:footerReference w:type="default" r:id="rId10"/>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64163" w14:textId="77777777" w:rsidR="00E20EC0" w:rsidRDefault="00E20EC0">
      <w:r>
        <w:separator/>
      </w:r>
    </w:p>
  </w:endnote>
  <w:endnote w:type="continuationSeparator" w:id="0">
    <w:p w14:paraId="0E915C08" w14:textId="77777777" w:rsidR="00E20EC0" w:rsidRDefault="00E2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00000001" w:usb1="5000205B" w:usb2="00000002"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Helvetica Neue UltraLight">
    <w:altName w:val="Arial"/>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45B6" w14:textId="2F7611B9"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61B8E">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61B8E">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9CAD" w14:textId="77777777" w:rsidR="00E20EC0" w:rsidRDefault="00E20EC0">
      <w:r>
        <w:separator/>
      </w:r>
    </w:p>
  </w:footnote>
  <w:footnote w:type="continuationSeparator" w:id="0">
    <w:p w14:paraId="2C8E6393" w14:textId="77777777" w:rsidR="00E20EC0" w:rsidRDefault="00E20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2ADE" w14:textId="77777777" w:rsidR="00645036" w:rsidRDefault="0030270F">
    <w:r>
      <w:rPr>
        <w:noProof/>
        <w:lang w:val="lt-LT" w:eastAsia="lt-LT"/>
      </w:rPr>
      <mc:AlternateContent>
        <mc:Choice Requires="wps">
          <w:drawing>
            <wp:anchor distT="152400" distB="152400" distL="152400" distR="152400" simplePos="0" relativeHeight="251658240" behindDoc="1" locked="0" layoutInCell="1" allowOverlap="1" wp14:anchorId="2C6053C8" wp14:editId="067AFA6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8400D"/>
    <w:multiLevelType w:val="hybridMultilevel"/>
    <w:tmpl w:val="EDCA1E2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CC73C6"/>
    <w:multiLevelType w:val="hybridMultilevel"/>
    <w:tmpl w:val="6A98DA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A155338"/>
    <w:multiLevelType w:val="hybridMultilevel"/>
    <w:tmpl w:val="8DC41F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0E37E0E"/>
    <w:multiLevelType w:val="multilevel"/>
    <w:tmpl w:val="50C610A0"/>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37418230">
    <w:abstractNumId w:val="4"/>
  </w:num>
  <w:num w:numId="2" w16cid:durableId="1564245652">
    <w:abstractNumId w:val="3"/>
  </w:num>
  <w:num w:numId="3" w16cid:durableId="237792539">
    <w:abstractNumId w:val="1"/>
  </w:num>
  <w:num w:numId="4" w16cid:durableId="1089961841">
    <w:abstractNumId w:val="0"/>
  </w:num>
  <w:num w:numId="5" w16cid:durableId="113560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6D46"/>
    <w:rsid w:val="00015D11"/>
    <w:rsid w:val="00020874"/>
    <w:rsid w:val="0002657D"/>
    <w:rsid w:val="00026A16"/>
    <w:rsid w:val="00030D07"/>
    <w:rsid w:val="00034229"/>
    <w:rsid w:val="0004347B"/>
    <w:rsid w:val="000550B3"/>
    <w:rsid w:val="0006731B"/>
    <w:rsid w:val="00073FD0"/>
    <w:rsid w:val="000775E8"/>
    <w:rsid w:val="00080A9B"/>
    <w:rsid w:val="00085260"/>
    <w:rsid w:val="000C4699"/>
    <w:rsid w:val="000D4148"/>
    <w:rsid w:val="0011328D"/>
    <w:rsid w:val="001228D8"/>
    <w:rsid w:val="0012515C"/>
    <w:rsid w:val="00132E77"/>
    <w:rsid w:val="00150ECF"/>
    <w:rsid w:val="001537B2"/>
    <w:rsid w:val="00161B8E"/>
    <w:rsid w:val="00165B6B"/>
    <w:rsid w:val="001726B2"/>
    <w:rsid w:val="001A7405"/>
    <w:rsid w:val="001E389E"/>
    <w:rsid w:val="001E6BC5"/>
    <w:rsid w:val="00225293"/>
    <w:rsid w:val="00234FCC"/>
    <w:rsid w:val="0024045F"/>
    <w:rsid w:val="002424D6"/>
    <w:rsid w:val="002651CA"/>
    <w:rsid w:val="0028170C"/>
    <w:rsid w:val="00297C06"/>
    <w:rsid w:val="002C4BE1"/>
    <w:rsid w:val="002D3BCC"/>
    <w:rsid w:val="002E4B50"/>
    <w:rsid w:val="00301C8F"/>
    <w:rsid w:val="0030270F"/>
    <w:rsid w:val="00310485"/>
    <w:rsid w:val="00313BC8"/>
    <w:rsid w:val="0034311E"/>
    <w:rsid w:val="003458EC"/>
    <w:rsid w:val="00391DD5"/>
    <w:rsid w:val="003C51C6"/>
    <w:rsid w:val="003E2378"/>
    <w:rsid w:val="003E7929"/>
    <w:rsid w:val="003F2C3A"/>
    <w:rsid w:val="003F4530"/>
    <w:rsid w:val="003F460B"/>
    <w:rsid w:val="003F6976"/>
    <w:rsid w:val="004275CA"/>
    <w:rsid w:val="00444FC4"/>
    <w:rsid w:val="00446020"/>
    <w:rsid w:val="004514CE"/>
    <w:rsid w:val="0047320D"/>
    <w:rsid w:val="004831C3"/>
    <w:rsid w:val="0048645F"/>
    <w:rsid w:val="00493AFD"/>
    <w:rsid w:val="00493FC9"/>
    <w:rsid w:val="004A152C"/>
    <w:rsid w:val="004A3960"/>
    <w:rsid w:val="004B6A09"/>
    <w:rsid w:val="004C6F8B"/>
    <w:rsid w:val="004D4844"/>
    <w:rsid w:val="004E629F"/>
    <w:rsid w:val="004F651B"/>
    <w:rsid w:val="0051637F"/>
    <w:rsid w:val="00524439"/>
    <w:rsid w:val="00525033"/>
    <w:rsid w:val="005423E9"/>
    <w:rsid w:val="00557830"/>
    <w:rsid w:val="00567479"/>
    <w:rsid w:val="00570407"/>
    <w:rsid w:val="005755BC"/>
    <w:rsid w:val="00596494"/>
    <w:rsid w:val="005C0DD2"/>
    <w:rsid w:val="0060108D"/>
    <w:rsid w:val="00616161"/>
    <w:rsid w:val="00627CDB"/>
    <w:rsid w:val="00627F4F"/>
    <w:rsid w:val="00630E1E"/>
    <w:rsid w:val="00643F9A"/>
    <w:rsid w:val="00645036"/>
    <w:rsid w:val="0064527F"/>
    <w:rsid w:val="00675E74"/>
    <w:rsid w:val="00696464"/>
    <w:rsid w:val="006B4B2F"/>
    <w:rsid w:val="006B6FFF"/>
    <w:rsid w:val="006C38C2"/>
    <w:rsid w:val="006C6933"/>
    <w:rsid w:val="006E1850"/>
    <w:rsid w:val="006E5331"/>
    <w:rsid w:val="007047E5"/>
    <w:rsid w:val="007405E2"/>
    <w:rsid w:val="00745276"/>
    <w:rsid w:val="00764AF4"/>
    <w:rsid w:val="007825AE"/>
    <w:rsid w:val="00786524"/>
    <w:rsid w:val="00787F47"/>
    <w:rsid w:val="00795BB8"/>
    <w:rsid w:val="007B31F6"/>
    <w:rsid w:val="007F621E"/>
    <w:rsid w:val="00853B7E"/>
    <w:rsid w:val="00862E83"/>
    <w:rsid w:val="00872E49"/>
    <w:rsid w:val="00876952"/>
    <w:rsid w:val="00880E9E"/>
    <w:rsid w:val="00892B59"/>
    <w:rsid w:val="008A1444"/>
    <w:rsid w:val="008B57C2"/>
    <w:rsid w:val="008C05E4"/>
    <w:rsid w:val="008D547C"/>
    <w:rsid w:val="008E19D6"/>
    <w:rsid w:val="008E1B43"/>
    <w:rsid w:val="008E7F38"/>
    <w:rsid w:val="008F1BD0"/>
    <w:rsid w:val="008F6035"/>
    <w:rsid w:val="008F78C7"/>
    <w:rsid w:val="00915D41"/>
    <w:rsid w:val="00916A55"/>
    <w:rsid w:val="0093212E"/>
    <w:rsid w:val="0095290B"/>
    <w:rsid w:val="00961AD1"/>
    <w:rsid w:val="00992165"/>
    <w:rsid w:val="00A10888"/>
    <w:rsid w:val="00A16A7B"/>
    <w:rsid w:val="00A214E3"/>
    <w:rsid w:val="00A25349"/>
    <w:rsid w:val="00A452C7"/>
    <w:rsid w:val="00A7049D"/>
    <w:rsid w:val="00A855C5"/>
    <w:rsid w:val="00AC2793"/>
    <w:rsid w:val="00AD2684"/>
    <w:rsid w:val="00AE54E3"/>
    <w:rsid w:val="00AF7C89"/>
    <w:rsid w:val="00B11668"/>
    <w:rsid w:val="00B2632E"/>
    <w:rsid w:val="00B53971"/>
    <w:rsid w:val="00B5593B"/>
    <w:rsid w:val="00B7076E"/>
    <w:rsid w:val="00BA5B8E"/>
    <w:rsid w:val="00BF5F85"/>
    <w:rsid w:val="00C00A31"/>
    <w:rsid w:val="00C050B8"/>
    <w:rsid w:val="00C21102"/>
    <w:rsid w:val="00C62ECD"/>
    <w:rsid w:val="00C71464"/>
    <w:rsid w:val="00CA5162"/>
    <w:rsid w:val="00CD051A"/>
    <w:rsid w:val="00CD3C40"/>
    <w:rsid w:val="00CE3C99"/>
    <w:rsid w:val="00CE4490"/>
    <w:rsid w:val="00CE47AA"/>
    <w:rsid w:val="00CE4FBA"/>
    <w:rsid w:val="00CF34A8"/>
    <w:rsid w:val="00D14F91"/>
    <w:rsid w:val="00D317C0"/>
    <w:rsid w:val="00D34D6F"/>
    <w:rsid w:val="00D4193D"/>
    <w:rsid w:val="00D60DBD"/>
    <w:rsid w:val="00D61C5A"/>
    <w:rsid w:val="00D66410"/>
    <w:rsid w:val="00D80017"/>
    <w:rsid w:val="00D82404"/>
    <w:rsid w:val="00DC1FB9"/>
    <w:rsid w:val="00DD4108"/>
    <w:rsid w:val="00DF74E2"/>
    <w:rsid w:val="00E20EC0"/>
    <w:rsid w:val="00E261B3"/>
    <w:rsid w:val="00E310CA"/>
    <w:rsid w:val="00E3449B"/>
    <w:rsid w:val="00E423B8"/>
    <w:rsid w:val="00E473CC"/>
    <w:rsid w:val="00E52054"/>
    <w:rsid w:val="00E53ED9"/>
    <w:rsid w:val="00E70091"/>
    <w:rsid w:val="00E703A3"/>
    <w:rsid w:val="00E7301E"/>
    <w:rsid w:val="00E84B4E"/>
    <w:rsid w:val="00EA3E92"/>
    <w:rsid w:val="00EF0275"/>
    <w:rsid w:val="00EF57B4"/>
    <w:rsid w:val="00F128E1"/>
    <w:rsid w:val="00F15869"/>
    <w:rsid w:val="00F51268"/>
    <w:rsid w:val="00F571EC"/>
    <w:rsid w:val="00F74BF5"/>
    <w:rsid w:val="00F82244"/>
    <w:rsid w:val="00F8475F"/>
    <w:rsid w:val="00FA4299"/>
    <w:rsid w:val="00FA67FC"/>
    <w:rsid w:val="00FD6327"/>
    <w:rsid w:val="00FE25C4"/>
    <w:rsid w:val="00FF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3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16A55"/>
    <w:pPr>
      <w:keepNext/>
      <w:keepLines/>
      <w:numPr>
        <w:numId w:val="5"/>
      </w:numPr>
      <w:pBdr>
        <w:bar w:val="none" w:sz="0" w:color="auto"/>
      </w:pBdr>
      <w:spacing w:before="120" w:after="96"/>
      <w:ind w:left="284" w:hanging="284"/>
      <w:outlineLvl w:val="0"/>
    </w:pPr>
    <w:rPr>
      <w:rFonts w:ascii="Arial" w:eastAsia="Arial" w:hAnsi="Arial" w:cs="Arial"/>
      <w:b/>
      <w:caps/>
      <w:color w:val="000000"/>
      <w:sz w:val="18"/>
      <w:szCs w:val="18"/>
      <w:bdr w:val="none" w:sz="0" w:space="0" w:color="auto"/>
      <w:lang w:val="lt-LT"/>
    </w:rPr>
  </w:style>
  <w:style w:type="paragraph" w:styleId="Heading2">
    <w:name w:val="heading 2"/>
    <w:basedOn w:val="Normal"/>
    <w:next w:val="Normal"/>
    <w:link w:val="Heading2Char"/>
    <w:uiPriority w:val="9"/>
    <w:unhideWhenUsed/>
    <w:qFormat/>
    <w:rsid w:val="00916A55"/>
    <w:pPr>
      <w:keepNext/>
      <w:keepLines/>
      <w:numPr>
        <w:ilvl w:val="1"/>
        <w:numId w:val="5"/>
      </w:numPr>
      <w:pBdr>
        <w:bar w:val="none" w:sz="0" w:color="auto"/>
      </w:pBdr>
      <w:tabs>
        <w:tab w:val="left" w:pos="567"/>
        <w:tab w:val="left" w:pos="851"/>
        <w:tab w:val="left" w:pos="992"/>
        <w:tab w:val="left" w:pos="1134"/>
      </w:tabs>
      <w:spacing w:before="96" w:after="96"/>
      <w:jc w:val="both"/>
      <w:outlineLvl w:val="1"/>
    </w:pPr>
    <w:rPr>
      <w:rFonts w:ascii="Arial" w:eastAsia="Arial" w:hAnsi="Arial" w:cs="Arial"/>
      <w:b/>
      <w:color w:val="000000"/>
      <w:sz w:val="18"/>
      <w:szCs w:val="18"/>
      <w:bdr w:val="none" w:sz="0" w:space="0" w:color="auto"/>
      <w:lang w:val="lt-LT"/>
    </w:rPr>
  </w:style>
  <w:style w:type="paragraph" w:styleId="Heading3">
    <w:name w:val="heading 3"/>
    <w:basedOn w:val="Normal"/>
    <w:next w:val="Normal"/>
    <w:link w:val="Heading3Char"/>
    <w:uiPriority w:val="9"/>
    <w:unhideWhenUsed/>
    <w:qFormat/>
    <w:rsid w:val="00916A55"/>
    <w:pPr>
      <w:keepNext/>
      <w:keepLines/>
      <w:numPr>
        <w:ilvl w:val="2"/>
        <w:numId w:val="5"/>
      </w:numPr>
      <w:pBdr>
        <w:bar w:val="none" w:sz="0" w:color="auto"/>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3F4530"/>
    <w:pPr>
      <w:tabs>
        <w:tab w:val="center" w:pos="4819"/>
        <w:tab w:val="right" w:pos="9638"/>
      </w:tabs>
    </w:pPr>
  </w:style>
  <w:style w:type="character" w:customStyle="1" w:styleId="HeaderChar">
    <w:name w:val="Header Char"/>
    <w:basedOn w:val="DefaultParagraphFont"/>
    <w:link w:val="Header"/>
    <w:uiPriority w:val="99"/>
    <w:rsid w:val="003F4530"/>
    <w:rPr>
      <w:sz w:val="24"/>
      <w:szCs w:val="24"/>
    </w:rPr>
  </w:style>
  <w:style w:type="paragraph" w:styleId="Footer">
    <w:name w:val="footer"/>
    <w:basedOn w:val="Normal"/>
    <w:link w:val="FooterChar"/>
    <w:uiPriority w:val="99"/>
    <w:unhideWhenUsed/>
    <w:rsid w:val="003F4530"/>
    <w:pPr>
      <w:tabs>
        <w:tab w:val="center" w:pos="4819"/>
        <w:tab w:val="right" w:pos="9638"/>
      </w:tabs>
    </w:pPr>
  </w:style>
  <w:style w:type="character" w:customStyle="1" w:styleId="FooterChar">
    <w:name w:val="Footer Char"/>
    <w:basedOn w:val="DefaultParagraphFont"/>
    <w:link w:val="Footer"/>
    <w:uiPriority w:val="99"/>
    <w:rsid w:val="003F4530"/>
    <w:rPr>
      <w:sz w:val="24"/>
      <w:szCs w:val="24"/>
    </w:rPr>
  </w:style>
  <w:style w:type="paragraph" w:customStyle="1" w:styleId="Style">
    <w:name w:val="Style"/>
    <w:rsid w:val="007F621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Batang"/>
      <w:sz w:val="24"/>
      <w:szCs w:val="24"/>
      <w:bdr w:val="none" w:sz="0" w:space="0" w:color="auto"/>
      <w:lang w:eastAsia="ko-KR"/>
    </w:rPr>
  </w:style>
  <w:style w:type="paragraph" w:styleId="BodyText">
    <w:name w:val="Body Text"/>
    <w:basedOn w:val="Normal"/>
    <w:link w:val="BodyTextChar"/>
    <w:rsid w:val="0012515C"/>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360"/>
      <w:jc w:val="both"/>
    </w:pPr>
    <w:rPr>
      <w:rFonts w:eastAsia="Times New Roman"/>
      <w:szCs w:val="22"/>
      <w:bdr w:val="none" w:sz="0" w:space="0" w:color="auto"/>
      <w:lang w:val="en-GB" w:eastAsia="ar-SA"/>
    </w:rPr>
  </w:style>
  <w:style w:type="character" w:customStyle="1" w:styleId="BodyTextChar">
    <w:name w:val="Body Text Char"/>
    <w:basedOn w:val="DefaultParagraphFont"/>
    <w:link w:val="BodyText"/>
    <w:rsid w:val="0012515C"/>
    <w:rPr>
      <w:rFonts w:eastAsia="Times New Roman"/>
      <w:sz w:val="24"/>
      <w:szCs w:val="22"/>
      <w:bdr w:val="none" w:sz="0" w:space="0" w:color="auto"/>
      <w:lang w:val="en-GB" w:eastAsia="ar-SA"/>
    </w:rPr>
  </w:style>
  <w:style w:type="table" w:styleId="TableGrid">
    <w:name w:val="Table Grid"/>
    <w:basedOn w:val="TableNormal"/>
    <w:uiPriority w:val="39"/>
    <w:rsid w:val="00E7009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6A55"/>
    <w:rPr>
      <w:rFonts w:ascii="Arial" w:eastAsia="Arial" w:hAnsi="Arial" w:cs="Arial"/>
      <w:b/>
      <w:caps/>
      <w:color w:val="000000"/>
      <w:sz w:val="18"/>
      <w:szCs w:val="18"/>
      <w:bdr w:val="none" w:sz="0" w:space="0" w:color="auto"/>
      <w:lang w:val="lt-LT"/>
    </w:rPr>
  </w:style>
  <w:style w:type="character" w:customStyle="1" w:styleId="Heading2Char">
    <w:name w:val="Heading 2 Char"/>
    <w:basedOn w:val="DefaultParagraphFont"/>
    <w:link w:val="Heading2"/>
    <w:uiPriority w:val="9"/>
    <w:rsid w:val="00916A55"/>
    <w:rPr>
      <w:rFonts w:ascii="Arial" w:eastAsia="Arial" w:hAnsi="Arial" w:cs="Arial"/>
      <w:b/>
      <w:color w:val="000000"/>
      <w:sz w:val="18"/>
      <w:szCs w:val="18"/>
      <w:bdr w:val="none" w:sz="0" w:space="0" w:color="auto"/>
      <w:lang w:val="lt-LT"/>
    </w:rPr>
  </w:style>
  <w:style w:type="character" w:customStyle="1" w:styleId="Heading3Char">
    <w:name w:val="Heading 3 Char"/>
    <w:basedOn w:val="DefaultParagraphFont"/>
    <w:link w:val="Heading3"/>
    <w:uiPriority w:val="9"/>
    <w:rsid w:val="00916A55"/>
    <w:rPr>
      <w:rFonts w:ascii="Arial" w:eastAsia="Arial" w:hAnsi="Arial" w:cs="Arial"/>
      <w:color w:val="000000"/>
      <w:sz w:val="18"/>
      <w:szCs w:val="18"/>
      <w:u w:val="single"/>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54865">
      <w:bodyDiv w:val="1"/>
      <w:marLeft w:val="0"/>
      <w:marRight w:val="0"/>
      <w:marTop w:val="0"/>
      <w:marBottom w:val="0"/>
      <w:divBdr>
        <w:top w:val="none" w:sz="0" w:space="0" w:color="auto"/>
        <w:left w:val="none" w:sz="0" w:space="0" w:color="auto"/>
        <w:bottom w:val="none" w:sz="0" w:space="0" w:color="auto"/>
        <w:right w:val="none" w:sz="0" w:space="0" w:color="auto"/>
      </w:divBdr>
    </w:div>
    <w:div w:id="123840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2025-03-19T11:12:00Z</dcterms:created>
  <dcterms:modified xsi:type="dcterms:W3CDTF">2025-03-19T11:12:00Z</dcterms:modified>
</cp:coreProperties>
</file>