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AB6747" w:rsidRPr="0084415E" w:rsidRDefault="00D00898" w:rsidP="0084415E">
      <w:pPr>
        <w:jc w:val="center"/>
        <w:rPr>
          <w:rFonts w:asciiTheme="minorHAnsi" w:hAnsiTheme="minorHAnsi" w:cstheme="minorHAnsi"/>
          <w:b/>
          <w:szCs w:val="24"/>
        </w:rPr>
      </w:pPr>
      <w:r w:rsidRPr="00D00898">
        <w:rPr>
          <w:rFonts w:asciiTheme="minorHAnsi" w:hAnsiTheme="minorHAnsi" w:cstheme="minorHAnsi"/>
          <w:b/>
          <w:bCs/>
          <w:iCs/>
          <w:spacing w:val="-3"/>
          <w:szCs w:val="24"/>
        </w:rPr>
        <w:t>M. K. ČIURLIONIO TILTO KAUNO MIESTE KA</w:t>
      </w:r>
      <w:r>
        <w:rPr>
          <w:rFonts w:asciiTheme="minorHAnsi" w:hAnsiTheme="minorHAnsi" w:cstheme="minorHAnsi"/>
          <w:b/>
          <w:bCs/>
          <w:iCs/>
          <w:spacing w:val="-3"/>
          <w:szCs w:val="24"/>
        </w:rPr>
        <w:t xml:space="preserve">PITALINIO REMONTO DARBŲ </w:t>
      </w:r>
      <w:r w:rsidR="001F3FA2">
        <w:rPr>
          <w:rFonts w:asciiTheme="minorHAnsi" w:hAnsiTheme="minorHAnsi" w:cstheme="minorHAnsi"/>
          <w:b/>
          <w:bCs/>
          <w:iCs/>
          <w:spacing w:val="-3"/>
          <w:szCs w:val="24"/>
        </w:rPr>
        <w:t xml:space="preserve">PIRKIMO </w:t>
      </w:r>
      <w:r w:rsidR="00A17393" w:rsidRPr="0084415E">
        <w:rPr>
          <w:rFonts w:asciiTheme="minorHAnsi" w:hAnsiTheme="minorHAnsi" w:cstheme="minorHAnsi"/>
          <w:b/>
          <w:szCs w:val="24"/>
        </w:rPr>
        <w:t xml:space="preserve">RINKOS KONSULTACIJOS </w:t>
      </w:r>
      <w:r w:rsidR="002C5893">
        <w:rPr>
          <w:rFonts w:asciiTheme="minorHAnsi" w:hAnsiTheme="minorHAnsi" w:cstheme="minorHAnsi"/>
          <w:b/>
          <w:szCs w:val="24"/>
        </w:rPr>
        <w:t>APŽVALGA</w:t>
      </w:r>
    </w:p>
    <w:p w:rsidR="002C5893" w:rsidRDefault="002C5893" w:rsidP="0084415E">
      <w:pPr>
        <w:rPr>
          <w:rFonts w:asciiTheme="minorHAnsi" w:hAnsiTheme="minorHAnsi" w:cstheme="minorHAnsi"/>
          <w:szCs w:val="24"/>
        </w:rPr>
      </w:pPr>
    </w:p>
    <w:tbl>
      <w:tblPr>
        <w:tblStyle w:val="Lentelstinklelis"/>
        <w:tblW w:w="9639" w:type="dxa"/>
        <w:tblInd w:w="-5" w:type="dxa"/>
        <w:tblLook w:val="04A0" w:firstRow="1" w:lastRow="0" w:firstColumn="1" w:lastColumn="0" w:noHBand="0" w:noVBand="1"/>
      </w:tblPr>
      <w:tblGrid>
        <w:gridCol w:w="9639"/>
      </w:tblGrid>
      <w:tr w:rsidR="002C5893" w:rsidRPr="0084415E" w:rsidTr="00FC6EE6">
        <w:trPr>
          <w:trHeight w:val="699"/>
        </w:trPr>
        <w:tc>
          <w:tcPr>
            <w:tcW w:w="9639" w:type="dxa"/>
            <w:tcBorders>
              <w:bottom w:val="dotted" w:sz="4" w:space="0" w:color="auto"/>
            </w:tcBorders>
          </w:tcPr>
          <w:p w:rsidR="002C5893" w:rsidRPr="00DE667B" w:rsidRDefault="002C5893" w:rsidP="00FC6EE6">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Pr>
                <w:rFonts w:eastAsia="Times New Roman" w:cstheme="minorHAnsi"/>
                <w:color w:val="000000"/>
                <w:sz w:val="24"/>
                <w:szCs w:val="24"/>
                <w:lang w:eastAsia="lt-LT"/>
              </w:rPr>
              <w:t>Ar pirkimui skirtų lėšų suma, nurodyta pirkimo sąlygų 5.3 punkte, yra pakankama tinkamam darbų atlikimui?</w:t>
            </w:r>
          </w:p>
          <w:p w:rsidR="008956C6" w:rsidRPr="008956C6" w:rsidRDefault="008956C6" w:rsidP="00FC6EE6">
            <w:pPr>
              <w:pStyle w:val="Sraopastraipa"/>
              <w:numPr>
                <w:ilvl w:val="0"/>
                <w:numId w:val="3"/>
              </w:numPr>
              <w:spacing w:after="0" w:line="276" w:lineRule="auto"/>
              <w:ind w:left="0"/>
              <w:jc w:val="both"/>
              <w:rPr>
                <w:rFonts w:cstheme="minorHAnsi"/>
                <w:sz w:val="24"/>
                <w:szCs w:val="24"/>
              </w:rPr>
            </w:pPr>
            <w:r>
              <w:rPr>
                <w:rFonts w:cstheme="minorHAnsi"/>
                <w:b/>
                <w:i/>
                <w:iCs/>
                <w:sz w:val="24"/>
                <w:szCs w:val="24"/>
              </w:rPr>
              <w:t>Pastabos:</w:t>
            </w:r>
            <w:r w:rsidR="002C5893">
              <w:rPr>
                <w:rFonts w:cstheme="minorHAnsi"/>
                <w:i/>
                <w:iCs/>
                <w:sz w:val="24"/>
                <w:szCs w:val="24"/>
              </w:rPr>
              <w:t xml:space="preserve"> </w:t>
            </w:r>
          </w:p>
          <w:p w:rsidR="002C5893" w:rsidRPr="008956C6" w:rsidRDefault="008956C6" w:rsidP="00FC6EE6">
            <w:pPr>
              <w:pStyle w:val="Sraopastraipa"/>
              <w:numPr>
                <w:ilvl w:val="0"/>
                <w:numId w:val="3"/>
              </w:numPr>
              <w:spacing w:after="0" w:line="276" w:lineRule="auto"/>
              <w:ind w:left="0"/>
              <w:jc w:val="both"/>
              <w:rPr>
                <w:rFonts w:cstheme="minorHAnsi"/>
                <w:sz w:val="24"/>
                <w:szCs w:val="24"/>
              </w:rPr>
            </w:pPr>
            <w:r>
              <w:rPr>
                <w:rFonts w:cstheme="minorHAnsi"/>
                <w:i/>
                <w:iCs/>
                <w:sz w:val="24"/>
                <w:szCs w:val="24"/>
              </w:rPr>
              <w:t xml:space="preserve">1. </w:t>
            </w:r>
            <w:r w:rsidR="002C5893">
              <w:rPr>
                <w:rFonts w:cstheme="minorHAnsi"/>
                <w:i/>
                <w:iCs/>
                <w:sz w:val="24"/>
                <w:szCs w:val="24"/>
              </w:rPr>
              <w:t>Mūsų nuomone, skirta lėšų suma turėtų būti bent 20% didesnė.</w:t>
            </w:r>
          </w:p>
          <w:p w:rsidR="008956C6" w:rsidRDefault="008956C6" w:rsidP="008956C6">
            <w:pPr>
              <w:spacing w:line="276" w:lineRule="auto"/>
              <w:jc w:val="both"/>
              <w:rPr>
                <w:rFonts w:cstheme="minorHAnsi"/>
                <w:i/>
                <w:sz w:val="24"/>
                <w:szCs w:val="24"/>
              </w:rPr>
            </w:pPr>
            <w:r>
              <w:rPr>
                <w:rFonts w:cstheme="minorHAnsi"/>
                <w:i/>
                <w:sz w:val="24"/>
                <w:szCs w:val="24"/>
              </w:rPr>
              <w:t xml:space="preserve">2. </w:t>
            </w:r>
            <w:r w:rsidRPr="008956C6">
              <w:rPr>
                <w:rFonts w:cstheme="minorHAnsi"/>
                <w:i/>
                <w:sz w:val="24"/>
                <w:szCs w:val="24"/>
              </w:rPr>
              <w:t>Suma yra suprantama, Tiekėjas negali teikti ar ji yra pakankama.</w:t>
            </w:r>
          </w:p>
          <w:p w:rsidR="002F43A6" w:rsidRPr="008956C6" w:rsidRDefault="002F43A6" w:rsidP="008956C6">
            <w:pPr>
              <w:spacing w:line="276" w:lineRule="auto"/>
              <w:jc w:val="both"/>
              <w:rPr>
                <w:rFonts w:cstheme="minorHAnsi"/>
                <w:i/>
                <w:sz w:val="24"/>
                <w:szCs w:val="24"/>
              </w:rPr>
            </w:pPr>
            <w:r>
              <w:rPr>
                <w:rFonts w:cstheme="minorHAnsi"/>
                <w:i/>
                <w:sz w:val="24"/>
                <w:szCs w:val="24"/>
              </w:rPr>
              <w:t xml:space="preserve">3. </w:t>
            </w:r>
            <w:r w:rsidRPr="002F43A6">
              <w:rPr>
                <w:rFonts w:cstheme="minorHAnsi"/>
                <w:i/>
                <w:sz w:val="24"/>
                <w:szCs w:val="24"/>
              </w:rPr>
              <w:t>Ne, pirkimui skirti lėšų 4</w:t>
            </w:r>
            <w:r>
              <w:rPr>
                <w:rFonts w:cstheme="minorHAnsi"/>
                <w:i/>
                <w:sz w:val="24"/>
                <w:szCs w:val="24"/>
              </w:rPr>
              <w:t> </w:t>
            </w:r>
            <w:r w:rsidRPr="002F43A6">
              <w:rPr>
                <w:rFonts w:cstheme="minorHAnsi"/>
                <w:i/>
                <w:sz w:val="24"/>
                <w:szCs w:val="24"/>
              </w:rPr>
              <w:t>130</w:t>
            </w:r>
            <w:r>
              <w:rPr>
                <w:rFonts w:cstheme="minorHAnsi"/>
                <w:i/>
                <w:sz w:val="24"/>
                <w:szCs w:val="24"/>
              </w:rPr>
              <w:t xml:space="preserve"> </w:t>
            </w:r>
            <w:r w:rsidRPr="002F43A6">
              <w:rPr>
                <w:rFonts w:cstheme="minorHAnsi"/>
                <w:i/>
                <w:sz w:val="24"/>
                <w:szCs w:val="24"/>
              </w:rPr>
              <w:t>172,2 EUR su PVM</w:t>
            </w:r>
            <w:r>
              <w:rPr>
                <w:rFonts w:cstheme="minorHAnsi"/>
                <w:i/>
                <w:sz w:val="24"/>
                <w:szCs w:val="24"/>
              </w:rPr>
              <w:t>.</w:t>
            </w:r>
          </w:p>
          <w:p w:rsidR="002C5893" w:rsidRPr="002C5893" w:rsidRDefault="002C5893" w:rsidP="002C5893">
            <w:pPr>
              <w:pStyle w:val="Sraopastraipa"/>
              <w:numPr>
                <w:ilvl w:val="0"/>
                <w:numId w:val="3"/>
              </w:numPr>
              <w:spacing w:after="0" w:line="276" w:lineRule="auto"/>
              <w:ind w:left="0"/>
              <w:jc w:val="both"/>
              <w:rPr>
                <w:rFonts w:cstheme="minorHAnsi"/>
                <w:b/>
                <w:sz w:val="24"/>
                <w:szCs w:val="24"/>
              </w:rPr>
            </w:pPr>
            <w:r w:rsidRPr="002C5893">
              <w:rPr>
                <w:rFonts w:cstheme="minorHAnsi"/>
                <w:b/>
                <w:i/>
                <w:iCs/>
                <w:sz w:val="24"/>
                <w:szCs w:val="24"/>
              </w:rPr>
              <w:t xml:space="preserve">Atsakymas. </w:t>
            </w:r>
            <w:r w:rsidRPr="002C5893">
              <w:rPr>
                <w:rFonts w:cstheme="minorHAnsi"/>
                <w:iCs/>
                <w:sz w:val="24"/>
                <w:szCs w:val="24"/>
              </w:rPr>
              <w:t>Paaiškiname, kad projekto įgyvendinimui skirta lėšų suma pirkimo dokumentuose nurodyta vadovaujantis projekto skaičiuojamosios kainos dalimi, kurioje kainos perskaičiuotos pagal 2024 m. spalio mėnesio kainas, todėl pirkimui skirta lėšų suma yra reali, atspindinti realią rinkos situaciją ir nebus koreguojama.</w:t>
            </w:r>
            <w:r>
              <w:rPr>
                <w:rFonts w:cstheme="minorHAnsi"/>
                <w:b/>
                <w:i/>
                <w:iCs/>
                <w:sz w:val="24"/>
                <w:szCs w:val="24"/>
              </w:rPr>
              <w:t xml:space="preserve"> </w:t>
            </w:r>
          </w:p>
        </w:tc>
      </w:tr>
      <w:tr w:rsidR="002C5893" w:rsidRPr="0084415E" w:rsidTr="00FC6EE6">
        <w:trPr>
          <w:trHeight w:val="861"/>
        </w:trPr>
        <w:tc>
          <w:tcPr>
            <w:tcW w:w="9639" w:type="dxa"/>
            <w:tcBorders>
              <w:bottom w:val="dotted" w:sz="4" w:space="0" w:color="auto"/>
            </w:tcBorders>
          </w:tcPr>
          <w:p w:rsidR="002C5893" w:rsidRDefault="002C5893" w:rsidP="00FC6EE6">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p w:rsidR="002C5893" w:rsidRPr="008956C6" w:rsidRDefault="002C5893" w:rsidP="00FC6EE6">
            <w:pPr>
              <w:pStyle w:val="Sraopastraipa"/>
              <w:numPr>
                <w:ilvl w:val="0"/>
                <w:numId w:val="3"/>
              </w:numPr>
              <w:spacing w:after="0" w:line="276" w:lineRule="auto"/>
              <w:ind w:left="0"/>
              <w:jc w:val="both"/>
              <w:rPr>
                <w:rFonts w:eastAsia="Times New Roman" w:cstheme="minorHAnsi"/>
                <w:b/>
                <w:color w:val="000000"/>
                <w:sz w:val="24"/>
                <w:szCs w:val="24"/>
                <w:lang w:eastAsia="lt-LT"/>
              </w:rPr>
            </w:pPr>
            <w:r w:rsidRPr="002C5893">
              <w:rPr>
                <w:rFonts w:eastAsia="Times New Roman" w:cstheme="minorHAnsi"/>
                <w:b/>
                <w:i/>
                <w:iCs/>
                <w:color w:val="000000"/>
                <w:sz w:val="24"/>
                <w:szCs w:val="24"/>
                <w:lang w:eastAsia="lt-LT"/>
              </w:rPr>
              <w:t>Pirkimo objektas aiškus. Reikalavimai darbams aiškūs, apimtis aiški.</w:t>
            </w:r>
          </w:p>
          <w:p w:rsidR="008956C6" w:rsidRDefault="008956C6" w:rsidP="008956C6">
            <w:pPr>
              <w:spacing w:line="276" w:lineRule="auto"/>
              <w:jc w:val="both"/>
              <w:rPr>
                <w:rFonts w:eastAsia="Times New Roman" w:cstheme="minorHAnsi"/>
                <w:b/>
                <w:i/>
                <w:color w:val="000000"/>
                <w:sz w:val="24"/>
                <w:szCs w:val="24"/>
                <w:lang w:eastAsia="lt-LT"/>
              </w:rPr>
            </w:pPr>
            <w:r w:rsidRPr="008956C6">
              <w:rPr>
                <w:rFonts w:eastAsia="Times New Roman" w:cstheme="minorHAnsi"/>
                <w:b/>
                <w:i/>
                <w:color w:val="000000"/>
                <w:sz w:val="24"/>
                <w:szCs w:val="24"/>
                <w:lang w:eastAsia="lt-LT"/>
              </w:rPr>
              <w:t>Apimtis yra aiški. (Klausimai pateikti žemiau).</w:t>
            </w:r>
          </w:p>
          <w:p w:rsidR="002F43A6" w:rsidRPr="008956C6" w:rsidRDefault="002F43A6" w:rsidP="008956C6">
            <w:pPr>
              <w:spacing w:line="276" w:lineRule="auto"/>
              <w:jc w:val="both"/>
              <w:rPr>
                <w:rFonts w:eastAsia="Times New Roman" w:cstheme="minorHAnsi"/>
                <w:b/>
                <w:i/>
                <w:color w:val="000000"/>
                <w:sz w:val="24"/>
                <w:szCs w:val="24"/>
                <w:lang w:eastAsia="lt-LT"/>
              </w:rPr>
            </w:pPr>
            <w:r w:rsidRPr="002F43A6">
              <w:rPr>
                <w:rFonts w:eastAsia="Times New Roman" w:cstheme="minorHAnsi"/>
                <w:b/>
                <w:i/>
                <w:color w:val="000000"/>
                <w:sz w:val="24"/>
                <w:szCs w:val="24"/>
                <w:lang w:eastAsia="lt-LT"/>
              </w:rPr>
              <w:t>Aišku</w:t>
            </w:r>
            <w:r>
              <w:rPr>
                <w:rFonts w:eastAsia="Times New Roman" w:cstheme="minorHAnsi"/>
                <w:b/>
                <w:i/>
                <w:color w:val="000000"/>
                <w:sz w:val="24"/>
                <w:szCs w:val="24"/>
                <w:lang w:eastAsia="lt-LT"/>
              </w:rPr>
              <w:t>.</w:t>
            </w:r>
          </w:p>
        </w:tc>
      </w:tr>
      <w:tr w:rsidR="002C5893" w:rsidRPr="0084415E" w:rsidTr="00FC6EE6">
        <w:tc>
          <w:tcPr>
            <w:tcW w:w="9639" w:type="dxa"/>
            <w:tcBorders>
              <w:bottom w:val="dotted" w:sz="4" w:space="0" w:color="auto"/>
            </w:tcBorders>
          </w:tcPr>
          <w:p w:rsidR="002C5893" w:rsidRDefault="002C5893" w:rsidP="00FC6EE6">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Pr="0084415E">
              <w:rPr>
                <w:rFonts w:cstheme="minorHAnsi"/>
                <w:sz w:val="24"/>
                <w:szCs w:val="24"/>
              </w:rPr>
              <w:t xml:space="preserve">. Ar sutarties projekte ir techninėje </w:t>
            </w:r>
            <w:r>
              <w:rPr>
                <w:rFonts w:cstheme="minorHAnsi"/>
                <w:sz w:val="24"/>
                <w:szCs w:val="24"/>
              </w:rPr>
              <w:t>dokumentacijoje</w:t>
            </w:r>
            <w:r w:rsidRPr="0084415E">
              <w:rPr>
                <w:rFonts w:cstheme="minorHAnsi"/>
                <w:sz w:val="24"/>
                <w:szCs w:val="24"/>
              </w:rPr>
              <w:t xml:space="preserve"> yra visa informacija, reikalinga tinkamam  pasiūlymo parengimui? </w:t>
            </w:r>
          </w:p>
          <w:p w:rsidR="002C5893" w:rsidRPr="008956C6" w:rsidRDefault="002C5893" w:rsidP="00FC6EE6">
            <w:pPr>
              <w:pStyle w:val="Sraopastraipa"/>
              <w:numPr>
                <w:ilvl w:val="0"/>
                <w:numId w:val="3"/>
              </w:numPr>
              <w:spacing w:after="0" w:line="276" w:lineRule="auto"/>
              <w:ind w:left="0"/>
              <w:jc w:val="both"/>
              <w:rPr>
                <w:rFonts w:cstheme="minorHAnsi"/>
                <w:b/>
                <w:sz w:val="24"/>
                <w:szCs w:val="24"/>
              </w:rPr>
            </w:pPr>
            <w:r w:rsidRPr="002C5893">
              <w:rPr>
                <w:rFonts w:cstheme="minorHAnsi"/>
                <w:b/>
                <w:i/>
                <w:iCs/>
                <w:sz w:val="24"/>
                <w:szCs w:val="24"/>
              </w:rPr>
              <w:t>Taip.</w:t>
            </w:r>
          </w:p>
          <w:p w:rsidR="008956C6" w:rsidRDefault="008956C6" w:rsidP="008956C6">
            <w:pPr>
              <w:spacing w:line="276" w:lineRule="auto"/>
              <w:jc w:val="both"/>
              <w:rPr>
                <w:rFonts w:cstheme="minorHAnsi"/>
                <w:b/>
                <w:i/>
                <w:sz w:val="24"/>
                <w:szCs w:val="24"/>
              </w:rPr>
            </w:pPr>
            <w:r w:rsidRPr="008956C6">
              <w:rPr>
                <w:rFonts w:cstheme="minorHAnsi"/>
                <w:b/>
                <w:i/>
                <w:sz w:val="24"/>
                <w:szCs w:val="24"/>
              </w:rPr>
              <w:t>Pakankama.</w:t>
            </w:r>
          </w:p>
          <w:p w:rsidR="002F43A6" w:rsidRPr="008956C6" w:rsidRDefault="002F43A6" w:rsidP="008956C6">
            <w:pPr>
              <w:spacing w:line="276" w:lineRule="auto"/>
              <w:jc w:val="both"/>
              <w:rPr>
                <w:rFonts w:cstheme="minorHAnsi"/>
                <w:b/>
                <w:i/>
                <w:sz w:val="24"/>
                <w:szCs w:val="24"/>
              </w:rPr>
            </w:pPr>
            <w:r w:rsidRPr="002F43A6">
              <w:rPr>
                <w:rFonts w:cstheme="minorHAnsi"/>
                <w:b/>
                <w:i/>
                <w:sz w:val="24"/>
                <w:szCs w:val="24"/>
              </w:rPr>
              <w:t>Aišku</w:t>
            </w:r>
            <w:r>
              <w:rPr>
                <w:rFonts w:cstheme="minorHAnsi"/>
                <w:b/>
                <w:i/>
                <w:sz w:val="24"/>
                <w:szCs w:val="24"/>
              </w:rPr>
              <w:t>.</w:t>
            </w:r>
          </w:p>
        </w:tc>
      </w:tr>
      <w:tr w:rsidR="002C5893" w:rsidRPr="0084415E" w:rsidTr="00FC6EE6">
        <w:tc>
          <w:tcPr>
            <w:tcW w:w="9639" w:type="dxa"/>
            <w:tcBorders>
              <w:bottom w:val="single" w:sz="4" w:space="0" w:color="auto"/>
            </w:tcBorders>
          </w:tcPr>
          <w:p w:rsidR="002C5893" w:rsidRDefault="002C5893" w:rsidP="00FC6EE6">
            <w:pPr>
              <w:spacing w:line="276" w:lineRule="auto"/>
              <w:jc w:val="both"/>
              <w:rPr>
                <w:rFonts w:cstheme="minorHAnsi"/>
                <w:sz w:val="24"/>
                <w:szCs w:val="24"/>
              </w:rPr>
            </w:pPr>
            <w:r>
              <w:rPr>
                <w:rFonts w:cstheme="minorHAnsi"/>
                <w:sz w:val="24"/>
                <w:szCs w:val="24"/>
              </w:rPr>
              <w:t>4</w:t>
            </w:r>
            <w:r w:rsidRPr="0084415E">
              <w:rPr>
                <w:rFonts w:cstheme="minorHAnsi"/>
                <w:sz w:val="24"/>
                <w:szCs w:val="24"/>
              </w:rPr>
              <w:t xml:space="preserve">. Ar tinkamai suformuluoti ir užtikrinantys konkurenciją yra kvalifikaciniai reikalavimai šių </w:t>
            </w:r>
            <w:r>
              <w:rPr>
                <w:rFonts w:cstheme="minorHAnsi"/>
                <w:sz w:val="24"/>
                <w:szCs w:val="24"/>
              </w:rPr>
              <w:t>darbų</w:t>
            </w:r>
            <w:r w:rsidRPr="0084415E">
              <w:rPr>
                <w:rFonts w:cstheme="minorHAnsi"/>
                <w:sz w:val="24"/>
                <w:szCs w:val="24"/>
              </w:rPr>
              <w:t xml:space="preserve"> pirkime? </w:t>
            </w:r>
          </w:p>
          <w:p w:rsidR="002C5893" w:rsidRDefault="002C5893" w:rsidP="00FC6EE6">
            <w:pPr>
              <w:spacing w:line="276" w:lineRule="auto"/>
              <w:jc w:val="both"/>
              <w:rPr>
                <w:rFonts w:cstheme="minorHAnsi"/>
                <w:b/>
                <w:i/>
                <w:iCs/>
                <w:sz w:val="24"/>
                <w:szCs w:val="24"/>
              </w:rPr>
            </w:pPr>
            <w:r w:rsidRPr="002C5893">
              <w:rPr>
                <w:rFonts w:cstheme="minorHAnsi"/>
                <w:b/>
                <w:i/>
                <w:iCs/>
                <w:sz w:val="24"/>
                <w:szCs w:val="24"/>
              </w:rPr>
              <w:t>Taip.</w:t>
            </w:r>
          </w:p>
          <w:p w:rsidR="008956C6" w:rsidRDefault="008956C6" w:rsidP="00FC6EE6">
            <w:pPr>
              <w:spacing w:line="276" w:lineRule="auto"/>
              <w:jc w:val="both"/>
              <w:rPr>
                <w:rFonts w:cstheme="minorHAnsi"/>
                <w:b/>
                <w:i/>
                <w:iCs/>
                <w:sz w:val="24"/>
                <w:szCs w:val="24"/>
              </w:rPr>
            </w:pPr>
            <w:r w:rsidRPr="008956C6">
              <w:rPr>
                <w:rFonts w:cstheme="minorHAnsi"/>
                <w:b/>
                <w:i/>
                <w:iCs/>
                <w:sz w:val="24"/>
                <w:szCs w:val="24"/>
              </w:rPr>
              <w:t>Tinkamai.</w:t>
            </w:r>
          </w:p>
          <w:p w:rsidR="002F43A6" w:rsidRPr="002C5893" w:rsidRDefault="002F43A6" w:rsidP="00FC6EE6">
            <w:pPr>
              <w:spacing w:line="276" w:lineRule="auto"/>
              <w:jc w:val="both"/>
              <w:rPr>
                <w:rFonts w:cstheme="minorHAnsi"/>
                <w:b/>
                <w:i/>
                <w:iCs/>
                <w:sz w:val="24"/>
                <w:szCs w:val="24"/>
              </w:rPr>
            </w:pPr>
            <w:r w:rsidRPr="002F43A6">
              <w:rPr>
                <w:rFonts w:cstheme="minorHAnsi"/>
                <w:b/>
                <w:i/>
                <w:iCs/>
                <w:sz w:val="24"/>
                <w:szCs w:val="24"/>
              </w:rPr>
              <w:t>Dokumentai suformuluoti aiškiai</w:t>
            </w:r>
            <w:r>
              <w:rPr>
                <w:rFonts w:cstheme="minorHAnsi"/>
                <w:b/>
                <w:i/>
                <w:iCs/>
                <w:sz w:val="24"/>
                <w:szCs w:val="24"/>
              </w:rPr>
              <w:t>.</w:t>
            </w:r>
          </w:p>
        </w:tc>
      </w:tr>
      <w:tr w:rsidR="002C5893" w:rsidRPr="0084415E" w:rsidTr="00FC6EE6">
        <w:tc>
          <w:tcPr>
            <w:tcW w:w="9639" w:type="dxa"/>
            <w:tcBorders>
              <w:bottom w:val="single" w:sz="4" w:space="0" w:color="auto"/>
            </w:tcBorders>
          </w:tcPr>
          <w:p w:rsidR="002C5893" w:rsidRDefault="002C5893" w:rsidP="00FC6EE6">
            <w:pPr>
              <w:spacing w:line="276" w:lineRule="auto"/>
              <w:rPr>
                <w:rFonts w:cstheme="minorHAnsi"/>
                <w:sz w:val="24"/>
                <w:szCs w:val="24"/>
              </w:rPr>
            </w:pPr>
            <w:r>
              <w:rPr>
                <w:rFonts w:cstheme="minorHAnsi"/>
                <w:sz w:val="24"/>
                <w:szCs w:val="24"/>
              </w:rPr>
              <w:t>5</w:t>
            </w:r>
            <w:r w:rsidRPr="0084415E">
              <w:rPr>
                <w:rFonts w:cstheme="minorHAnsi"/>
                <w:sz w:val="24"/>
                <w:szCs w:val="24"/>
              </w:rPr>
              <w:t>. Ar ekonominio naudingumo vertinimo kriterijai yra aiškūs ir tinkamai suformuluoti?</w:t>
            </w:r>
          </w:p>
          <w:p w:rsidR="002C5893" w:rsidRDefault="002C5893" w:rsidP="00FC6EE6">
            <w:pPr>
              <w:spacing w:line="276" w:lineRule="auto"/>
              <w:rPr>
                <w:rFonts w:cstheme="minorHAnsi"/>
                <w:b/>
                <w:i/>
                <w:iCs/>
                <w:sz w:val="24"/>
                <w:szCs w:val="24"/>
              </w:rPr>
            </w:pPr>
            <w:r w:rsidRPr="008956C6">
              <w:rPr>
                <w:rFonts w:cstheme="minorHAnsi"/>
                <w:b/>
                <w:i/>
                <w:iCs/>
                <w:sz w:val="24"/>
                <w:szCs w:val="24"/>
              </w:rPr>
              <w:t>Taip.</w:t>
            </w:r>
          </w:p>
          <w:p w:rsidR="008956C6" w:rsidRDefault="008956C6" w:rsidP="00FC6EE6">
            <w:pPr>
              <w:spacing w:line="276" w:lineRule="auto"/>
              <w:rPr>
                <w:rFonts w:cstheme="minorHAnsi"/>
                <w:b/>
                <w:i/>
                <w:iCs/>
                <w:sz w:val="24"/>
                <w:szCs w:val="24"/>
              </w:rPr>
            </w:pPr>
            <w:r w:rsidRPr="008956C6">
              <w:rPr>
                <w:rFonts w:cstheme="minorHAnsi"/>
                <w:b/>
                <w:i/>
                <w:iCs/>
                <w:sz w:val="24"/>
                <w:szCs w:val="24"/>
              </w:rPr>
              <w:t>Kriterijai aiškūs ir tinkamai suformuluoti.</w:t>
            </w:r>
          </w:p>
          <w:p w:rsidR="002F43A6" w:rsidRPr="008956C6" w:rsidRDefault="002F43A6" w:rsidP="00FC6EE6">
            <w:pPr>
              <w:spacing w:line="276" w:lineRule="auto"/>
              <w:rPr>
                <w:rFonts w:cstheme="minorHAnsi"/>
                <w:b/>
                <w:i/>
                <w:iCs/>
                <w:sz w:val="24"/>
                <w:szCs w:val="24"/>
              </w:rPr>
            </w:pPr>
            <w:r>
              <w:rPr>
                <w:rFonts w:cstheme="minorHAnsi"/>
                <w:b/>
                <w:i/>
                <w:iCs/>
                <w:sz w:val="24"/>
                <w:szCs w:val="24"/>
              </w:rPr>
              <w:t>Tinkamai.</w:t>
            </w:r>
          </w:p>
        </w:tc>
      </w:tr>
      <w:tr w:rsidR="002C5893" w:rsidRPr="0084415E" w:rsidTr="00FC6EE6">
        <w:tc>
          <w:tcPr>
            <w:tcW w:w="9639" w:type="dxa"/>
            <w:tcBorders>
              <w:top w:val="single" w:sz="4" w:space="0" w:color="auto"/>
            </w:tcBorders>
          </w:tcPr>
          <w:p w:rsidR="002C5893" w:rsidRPr="002C5893" w:rsidRDefault="002C5893" w:rsidP="00313CE0">
            <w:pPr>
              <w:spacing w:line="276" w:lineRule="auto"/>
              <w:rPr>
                <w:rFonts w:eastAsia="Calibri" w:cstheme="minorHAnsi"/>
                <w:szCs w:val="24"/>
              </w:rPr>
            </w:pPr>
            <w:r w:rsidRPr="002C5893">
              <w:rPr>
                <w:rFonts w:eastAsia="Calibri" w:cstheme="minorHAnsi"/>
                <w:szCs w:val="24"/>
              </w:rPr>
              <w:t>6. Prašome įvardyti kitą, Jūsų nuomone, reikšmingą informaciją šių darbų atlikimui.</w:t>
            </w:r>
          </w:p>
          <w:p w:rsidR="008956C6" w:rsidRDefault="008956C6" w:rsidP="00313CE0">
            <w:pPr>
              <w:spacing w:line="276" w:lineRule="auto"/>
              <w:jc w:val="both"/>
              <w:rPr>
                <w:rFonts w:eastAsia="Times New Roman" w:cstheme="minorHAnsi"/>
                <w:b/>
                <w:i/>
                <w:iCs/>
                <w:color w:val="000000"/>
                <w:szCs w:val="24"/>
                <w:lang w:eastAsia="lt-LT"/>
              </w:rPr>
            </w:pPr>
            <w:r>
              <w:rPr>
                <w:rFonts w:eastAsia="Times New Roman" w:cstheme="minorHAnsi"/>
                <w:b/>
                <w:i/>
                <w:iCs/>
                <w:color w:val="000000"/>
                <w:szCs w:val="24"/>
                <w:lang w:eastAsia="lt-LT"/>
              </w:rPr>
              <w:t>Pastabos:</w:t>
            </w:r>
          </w:p>
          <w:p w:rsidR="008956C6" w:rsidRPr="008956C6" w:rsidRDefault="008956C6" w:rsidP="00313CE0">
            <w:pPr>
              <w:spacing w:line="276" w:lineRule="auto"/>
              <w:jc w:val="both"/>
              <w:rPr>
                <w:rFonts w:eastAsia="Times New Roman" w:cstheme="minorHAnsi"/>
                <w:i/>
                <w:iCs/>
                <w:color w:val="000000"/>
                <w:szCs w:val="24"/>
                <w:lang w:eastAsia="lt-LT"/>
              </w:rPr>
            </w:pPr>
            <w:r w:rsidRPr="008956C6">
              <w:rPr>
                <w:rFonts w:eastAsia="Times New Roman" w:cstheme="minorHAnsi"/>
                <w:i/>
                <w:iCs/>
                <w:color w:val="000000"/>
                <w:szCs w:val="24"/>
                <w:lang w:eastAsia="lt-LT"/>
              </w:rPr>
              <w:t xml:space="preserve">1. </w:t>
            </w:r>
            <w:r w:rsidRPr="008956C6">
              <w:rPr>
                <w:rFonts w:eastAsia="Times New Roman" w:cstheme="minorHAnsi"/>
                <w:i/>
                <w:iCs/>
                <w:color w:val="000000"/>
                <w:szCs w:val="24"/>
                <w:lang w:eastAsia="lt-LT"/>
              </w:rPr>
              <w:t xml:space="preserve">Dalis atitvarų yra smarkiai paveikti korozijos, todėl suremontuoti jų nepavyks. Reikia gaminti naujus, </w:t>
            </w:r>
            <w:r w:rsidR="00313CE0">
              <w:rPr>
                <w:rFonts w:eastAsia="Times New Roman" w:cstheme="minorHAnsi"/>
                <w:i/>
                <w:iCs/>
                <w:color w:val="000000"/>
                <w:szCs w:val="24"/>
                <w:lang w:eastAsia="lt-LT"/>
              </w:rPr>
              <w:t xml:space="preserve">                   </w:t>
            </w:r>
            <w:r w:rsidRPr="008956C6">
              <w:rPr>
                <w:rFonts w:eastAsia="Times New Roman" w:cstheme="minorHAnsi"/>
                <w:i/>
                <w:iCs/>
                <w:color w:val="000000"/>
                <w:szCs w:val="24"/>
                <w:lang w:eastAsia="lt-LT"/>
              </w:rPr>
              <w:t>t.</w:t>
            </w:r>
            <w:r w:rsidRPr="008956C6">
              <w:rPr>
                <w:rFonts w:eastAsia="Times New Roman" w:cstheme="minorHAnsi"/>
                <w:i/>
                <w:iCs/>
                <w:color w:val="000000"/>
                <w:szCs w:val="24"/>
                <w:lang w:eastAsia="lt-LT"/>
              </w:rPr>
              <w:t xml:space="preserve"> </w:t>
            </w:r>
            <w:r w:rsidRPr="008956C6">
              <w:rPr>
                <w:rFonts w:eastAsia="Times New Roman" w:cstheme="minorHAnsi"/>
                <w:i/>
                <w:iCs/>
                <w:color w:val="000000"/>
                <w:szCs w:val="24"/>
                <w:lang w:eastAsia="lt-LT"/>
              </w:rPr>
              <w:t>y. įtraukti eilutę su kiekiais į DKŽ;</w:t>
            </w:r>
          </w:p>
          <w:p w:rsidR="002C5893" w:rsidRDefault="008956C6" w:rsidP="00313CE0">
            <w:pPr>
              <w:spacing w:line="276" w:lineRule="auto"/>
              <w:jc w:val="both"/>
              <w:rPr>
                <w:rFonts w:eastAsia="Times New Roman" w:cstheme="minorHAnsi"/>
                <w:i/>
                <w:iCs/>
                <w:color w:val="000000"/>
                <w:szCs w:val="24"/>
                <w:lang w:eastAsia="lt-LT"/>
              </w:rPr>
            </w:pPr>
            <w:r w:rsidRPr="008956C6">
              <w:rPr>
                <w:rFonts w:eastAsia="Times New Roman" w:cstheme="minorHAnsi"/>
                <w:i/>
                <w:iCs/>
                <w:color w:val="000000"/>
                <w:szCs w:val="24"/>
                <w:lang w:eastAsia="lt-LT"/>
              </w:rPr>
              <w:t xml:space="preserve">2. </w:t>
            </w:r>
            <w:proofErr w:type="spellStart"/>
            <w:r w:rsidRPr="008956C6">
              <w:rPr>
                <w:rFonts w:eastAsia="Times New Roman" w:cstheme="minorHAnsi"/>
                <w:i/>
                <w:iCs/>
                <w:color w:val="000000"/>
                <w:szCs w:val="24"/>
                <w:lang w:eastAsia="lt-LT"/>
              </w:rPr>
              <w:t>Šalitilčius</w:t>
            </w:r>
            <w:proofErr w:type="spellEnd"/>
            <w:r w:rsidRPr="008956C6">
              <w:rPr>
                <w:rFonts w:eastAsia="Times New Roman" w:cstheme="minorHAnsi"/>
                <w:i/>
                <w:iCs/>
                <w:color w:val="000000"/>
                <w:szCs w:val="24"/>
                <w:lang w:eastAsia="lt-LT"/>
              </w:rPr>
              <w:t xml:space="preserve"> numatyta suremontuoti pakeičiant jų dangą. Atliekant senos dangos pašalinimą pasižeis liukų, esančių pėsčiųjų zonoje sandarinimas, bei apsauga nuo korozijos. Re</w:t>
            </w:r>
            <w:r w:rsidRPr="008956C6">
              <w:rPr>
                <w:rFonts w:eastAsia="Times New Roman" w:cstheme="minorHAnsi"/>
                <w:i/>
                <w:iCs/>
                <w:color w:val="000000"/>
                <w:szCs w:val="24"/>
                <w:lang w:eastAsia="lt-LT"/>
              </w:rPr>
              <w:t>ikėtų į DKŽ įtraukti jų remontą.</w:t>
            </w:r>
          </w:p>
          <w:p w:rsidR="00B24349" w:rsidRDefault="00313CE0" w:rsidP="00B24349">
            <w:pPr>
              <w:rPr>
                <w:rFonts w:eastAsia="Times New Roman" w:cstheme="minorHAnsi"/>
                <w:b/>
                <w:i/>
                <w:iCs/>
                <w:color w:val="000000"/>
                <w:szCs w:val="24"/>
                <w:lang w:eastAsia="lt-LT"/>
              </w:rPr>
            </w:pPr>
            <w:r w:rsidRPr="00313CE0">
              <w:rPr>
                <w:rFonts w:eastAsia="Times New Roman" w:cstheme="minorHAnsi"/>
                <w:b/>
                <w:i/>
                <w:iCs/>
                <w:color w:val="000000"/>
                <w:szCs w:val="24"/>
                <w:lang w:eastAsia="lt-LT"/>
              </w:rPr>
              <w:t>Atsakymas.</w:t>
            </w:r>
            <w:r>
              <w:rPr>
                <w:rFonts w:eastAsia="Times New Roman" w:cstheme="minorHAnsi"/>
                <w:b/>
                <w:i/>
                <w:iCs/>
                <w:color w:val="000000"/>
                <w:szCs w:val="24"/>
                <w:lang w:eastAsia="lt-LT"/>
              </w:rPr>
              <w:t xml:space="preserve"> </w:t>
            </w:r>
            <w:r w:rsidR="00B24349">
              <w:rPr>
                <w:rFonts w:eastAsia="Times New Roman" w:cstheme="minorHAnsi"/>
                <w:b/>
                <w:i/>
                <w:iCs/>
                <w:color w:val="000000"/>
                <w:szCs w:val="24"/>
                <w:lang w:eastAsia="lt-LT"/>
              </w:rPr>
              <w:t xml:space="preserve">Pastabos perduotos projektuotojams. </w:t>
            </w:r>
            <w:r>
              <w:rPr>
                <w:rFonts w:eastAsia="Times New Roman" w:cstheme="minorHAnsi"/>
                <w:b/>
                <w:i/>
                <w:iCs/>
                <w:color w:val="000000"/>
                <w:szCs w:val="24"/>
                <w:lang w:eastAsia="lt-LT"/>
              </w:rPr>
              <w:t xml:space="preserve"> </w:t>
            </w:r>
          </w:p>
          <w:p w:rsidR="00313CE0" w:rsidRPr="002C5893" w:rsidRDefault="00B24349" w:rsidP="00B24349">
            <w:pPr>
              <w:jc w:val="both"/>
              <w:rPr>
                <w:rFonts w:eastAsia="Times New Roman" w:cstheme="minorHAnsi"/>
                <w:b/>
                <w:i/>
                <w:iCs/>
                <w:color w:val="000000"/>
                <w:szCs w:val="24"/>
                <w:lang w:eastAsia="lt-LT"/>
              </w:rPr>
            </w:pPr>
            <w:r w:rsidRPr="00B24349">
              <w:rPr>
                <w:rFonts w:eastAsia="Times New Roman" w:cstheme="minorHAnsi"/>
                <w:b/>
                <w:i/>
                <w:iCs/>
                <w:color w:val="000000"/>
                <w:szCs w:val="24"/>
                <w:lang w:eastAsia="lt-LT"/>
              </w:rPr>
              <w:t xml:space="preserve">Atkreipiame dėmesį, kad kai kurie pirkimo dokumentai yra taisomi ir tikslinami, todėl paskelbus pirkimą prašome tiekėjus atidžiai susipažinti su visais pirkimo dokumentais. </w:t>
            </w:r>
          </w:p>
        </w:tc>
      </w:tr>
    </w:tbl>
    <w:p w:rsidR="00CE4639" w:rsidRPr="0084415E" w:rsidRDefault="00B24349" w:rsidP="006561FF">
      <w:pPr>
        <w:rPr>
          <w:rFonts w:asciiTheme="minorHAnsi" w:eastAsia="Calibri" w:hAnsiTheme="minorHAnsi" w:cstheme="minorHAnsi"/>
          <w:szCs w:val="24"/>
        </w:rPr>
      </w:pPr>
      <w:r w:rsidRPr="00B24349">
        <w:rPr>
          <w:rFonts w:eastAsia="Times New Roman" w:cstheme="minorHAnsi"/>
          <w:b/>
          <w:i/>
          <w:iCs/>
          <w:color w:val="000000"/>
          <w:szCs w:val="24"/>
          <w:lang w:eastAsia="lt-LT"/>
        </w:rPr>
        <w:lastRenderedPageBreak/>
        <w:t>Dėkojame dalyvavusiems rinkos konsultacijoje!</w:t>
      </w:r>
      <w:bookmarkStart w:id="0" w:name="_GoBack"/>
      <w:bookmarkEnd w:id="0"/>
    </w:p>
    <w:sectPr w:rsidR="00CE4639" w:rsidRPr="0084415E"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24349">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893"/>
    <w:rsid w:val="002C5C78"/>
    <w:rsid w:val="002D0A7F"/>
    <w:rsid w:val="002F07D8"/>
    <w:rsid w:val="002F2D3D"/>
    <w:rsid w:val="002F43A6"/>
    <w:rsid w:val="00313CE0"/>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C5C75"/>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D75AA"/>
    <w:rsid w:val="005E181F"/>
    <w:rsid w:val="005E18FC"/>
    <w:rsid w:val="005E4559"/>
    <w:rsid w:val="005E70FA"/>
    <w:rsid w:val="005F0F75"/>
    <w:rsid w:val="005F2C09"/>
    <w:rsid w:val="005F5BBC"/>
    <w:rsid w:val="00610A11"/>
    <w:rsid w:val="0061183E"/>
    <w:rsid w:val="006139F9"/>
    <w:rsid w:val="0061698D"/>
    <w:rsid w:val="00631345"/>
    <w:rsid w:val="00653033"/>
    <w:rsid w:val="006561FF"/>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956C6"/>
    <w:rsid w:val="008B29DA"/>
    <w:rsid w:val="008B5315"/>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4349"/>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FE89"/>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B1CD-BBA9-444F-8218-4E4AFD23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1488</Words>
  <Characters>849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16</cp:revision>
  <cp:lastPrinted>2025-01-22T11:34:00Z</cp:lastPrinted>
  <dcterms:created xsi:type="dcterms:W3CDTF">2025-02-20T14:01:00Z</dcterms:created>
  <dcterms:modified xsi:type="dcterms:W3CDTF">2025-03-19T12:20:00Z</dcterms:modified>
</cp:coreProperties>
</file>