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37D3A32" w14:textId="77777777" w:rsidR="004C4514" w:rsidRPr="00991F8E" w:rsidRDefault="004C4514" w:rsidP="004C4514">
      <w:pPr>
        <w:spacing w:after="0" w:line="240" w:lineRule="auto"/>
        <w:ind w:left="5103"/>
        <w:jc w:val="both"/>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poliklinikos direktori</w:t>
      </w:r>
      <w:r>
        <w:rPr>
          <w:rFonts w:ascii="Times New Roman" w:eastAsia="Times New Roman" w:hAnsi="Times New Roman" w:cs="Times New Roman"/>
          <w:sz w:val="24"/>
          <w:szCs w:val="20"/>
          <w:lang w:eastAsia="en-US"/>
        </w:rPr>
        <w:t>aus pavaduotoja valdymui Ieva Žukienė</w:t>
      </w:r>
    </w:p>
    <w:p w14:paraId="28AE9AE8" w14:textId="77777777" w:rsidR="00CB6994" w:rsidRDefault="00CB6994" w:rsidP="00191CC4">
      <w:pPr>
        <w:spacing w:after="0" w:line="240" w:lineRule="auto"/>
        <w:ind w:left="5103"/>
        <w:jc w:val="both"/>
        <w:rPr>
          <w:rFonts w:ascii="Times New Roman" w:eastAsia="Times New Roman" w:hAnsi="Times New Roman" w:cs="Times New Roman"/>
          <w:sz w:val="24"/>
          <w:szCs w:val="20"/>
          <w:lang w:eastAsia="en-US"/>
        </w:rPr>
      </w:pPr>
    </w:p>
    <w:p w14:paraId="75ACE351" w14:textId="305BB442"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w:t>
      </w:r>
      <w:r w:rsidR="004C4514">
        <w:rPr>
          <w:rFonts w:ascii="Times New Roman" w:eastAsia="Times New Roman" w:hAnsi="Times New Roman" w:cs="Times New Roman"/>
          <w:sz w:val="24"/>
          <w:szCs w:val="20"/>
          <w:lang w:eastAsia="en-US"/>
        </w:rPr>
        <w:t>5</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798C81D3" w:rsidR="00CE1326" w:rsidRPr="00CE1326" w:rsidRDefault="004C4514" w:rsidP="008F6CB3">
      <w:pPr>
        <w:spacing w:after="0" w:line="240" w:lineRule="auto"/>
        <w:ind w:firstLine="567"/>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KP</w:t>
      </w:r>
      <w:r w:rsidR="006E5965" w:rsidRPr="007119B4">
        <w:rPr>
          <w:rFonts w:ascii="Times New Roman" w:eastAsia="Times New Roman" w:hAnsi="Times New Roman" w:cs="Times New Roman"/>
          <w:b/>
          <w:sz w:val="24"/>
          <w:szCs w:val="24"/>
          <w:lang w:eastAsia="en-US"/>
        </w:rPr>
        <w:t>-</w:t>
      </w:r>
      <w:r w:rsidR="003C09CB">
        <w:rPr>
          <w:rFonts w:ascii="Times New Roman" w:eastAsia="Times New Roman" w:hAnsi="Times New Roman" w:cs="Times New Roman"/>
          <w:b/>
          <w:sz w:val="24"/>
          <w:szCs w:val="24"/>
          <w:lang w:eastAsia="en-US"/>
        </w:rPr>
        <w:t>3702</w:t>
      </w:r>
      <w:r>
        <w:rPr>
          <w:rFonts w:ascii="Times New Roman" w:eastAsia="Times New Roman" w:hAnsi="Times New Roman" w:cs="Times New Roman"/>
          <w:b/>
          <w:sz w:val="24"/>
          <w:szCs w:val="24"/>
          <w:lang w:eastAsia="en-US"/>
        </w:rPr>
        <w:t xml:space="preserve"> </w:t>
      </w:r>
      <w:r w:rsidR="00452CCA" w:rsidRPr="00452CCA">
        <w:rPr>
          <w:rFonts w:ascii="Times New Roman" w:hAnsi="Times New Roman" w:cs="Times New Roman"/>
          <w:b/>
          <w:bCs/>
          <w:caps/>
          <w:kern w:val="2"/>
          <w:sz w:val="24"/>
          <w:szCs w:val="24"/>
        </w:rPr>
        <w:t>Oftalmologini</w:t>
      </w:r>
      <w:r w:rsidR="00452CCA">
        <w:rPr>
          <w:rFonts w:ascii="Times New Roman" w:hAnsi="Times New Roman" w:cs="Times New Roman"/>
          <w:b/>
          <w:bCs/>
          <w:caps/>
          <w:kern w:val="2"/>
          <w:sz w:val="24"/>
          <w:szCs w:val="24"/>
        </w:rPr>
        <w:t>O</w:t>
      </w:r>
      <w:r w:rsidR="00452CCA" w:rsidRPr="00452CCA">
        <w:rPr>
          <w:rFonts w:ascii="Times New Roman" w:hAnsi="Times New Roman" w:cs="Times New Roman"/>
          <w:b/>
          <w:bCs/>
          <w:caps/>
          <w:kern w:val="2"/>
          <w:sz w:val="24"/>
          <w:szCs w:val="24"/>
        </w:rPr>
        <w:t xml:space="preserve"> chirurgini</w:t>
      </w:r>
      <w:r w:rsidR="00452CCA">
        <w:rPr>
          <w:rFonts w:ascii="Times New Roman" w:hAnsi="Times New Roman" w:cs="Times New Roman"/>
          <w:b/>
          <w:bCs/>
          <w:caps/>
          <w:kern w:val="2"/>
          <w:sz w:val="24"/>
          <w:szCs w:val="24"/>
        </w:rPr>
        <w:t>O</w:t>
      </w:r>
      <w:r w:rsidR="00452CCA" w:rsidRPr="00452CCA">
        <w:rPr>
          <w:rFonts w:ascii="Times New Roman" w:hAnsi="Times New Roman" w:cs="Times New Roman"/>
          <w:b/>
          <w:bCs/>
          <w:caps/>
          <w:kern w:val="2"/>
          <w:sz w:val="24"/>
          <w:szCs w:val="24"/>
        </w:rPr>
        <w:t xml:space="preserve"> mikroskop</w:t>
      </w:r>
      <w:r w:rsidR="00452CCA">
        <w:rPr>
          <w:rFonts w:ascii="Times New Roman" w:hAnsi="Times New Roman" w:cs="Times New Roman"/>
          <w:b/>
          <w:bCs/>
          <w:caps/>
          <w:kern w:val="2"/>
          <w:sz w:val="24"/>
          <w:szCs w:val="24"/>
        </w:rPr>
        <w:t>O</w:t>
      </w:r>
    </w:p>
    <w:p w14:paraId="1194BDD8" w14:textId="500E5A46"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5A8F729A" w14:textId="78B64A6E" w:rsidR="00827EE6" w:rsidRPr="00C0092C" w:rsidRDefault="00CA34CB">
          <w:pPr>
            <w:pStyle w:val="Turinys1"/>
            <w:rPr>
              <w:rFonts w:ascii="Times New Roman" w:hAnsi="Times New Roman" w:cs="Times New Roman"/>
              <w:noProof/>
              <w:kern w:val="2"/>
              <w:sz w:val="24"/>
              <w:szCs w:val="24"/>
              <w:lang w:eastAsia="lt-LT"/>
              <w14:ligatures w14:val="standardContextual"/>
            </w:rPr>
          </w:pPr>
          <w:r w:rsidRPr="00C0092C">
            <w:rPr>
              <w:rFonts w:ascii="Times New Roman" w:hAnsi="Times New Roman" w:cs="Times New Roman"/>
              <w:sz w:val="24"/>
              <w:szCs w:val="24"/>
            </w:rPr>
            <w:fldChar w:fldCharType="begin"/>
          </w:r>
          <w:r w:rsidRPr="00C0092C">
            <w:rPr>
              <w:rFonts w:ascii="Times New Roman" w:hAnsi="Times New Roman" w:cs="Times New Roman"/>
              <w:sz w:val="24"/>
              <w:szCs w:val="24"/>
            </w:rPr>
            <w:instrText xml:space="preserve"> TOC \o "1-3" \h \z \u </w:instrText>
          </w:r>
          <w:r w:rsidRPr="00C0092C">
            <w:rPr>
              <w:rFonts w:ascii="Times New Roman" w:hAnsi="Times New Roman" w:cs="Times New Roman"/>
              <w:sz w:val="24"/>
              <w:szCs w:val="24"/>
            </w:rPr>
            <w:fldChar w:fldCharType="separate"/>
          </w:r>
          <w:hyperlink w:anchor="_Toc186788868" w:history="1">
            <w:r w:rsidR="00827EE6" w:rsidRPr="00C0092C">
              <w:rPr>
                <w:rStyle w:val="Hipersaitas"/>
                <w:rFonts w:ascii="Times New Roman" w:hAnsi="Times New Roman"/>
                <w:noProof/>
                <w:sz w:val="24"/>
                <w:szCs w:val="24"/>
              </w:rPr>
              <w:t>I SKYRIUS. BENDROSIOS NUOSTATOS</w:t>
            </w:r>
            <w:r w:rsidR="00827EE6" w:rsidRPr="00C0092C">
              <w:rPr>
                <w:rFonts w:ascii="Times New Roman" w:hAnsi="Times New Roman" w:cs="Times New Roman"/>
                <w:noProof/>
                <w:webHidden/>
                <w:sz w:val="24"/>
                <w:szCs w:val="24"/>
              </w:rPr>
              <w:tab/>
            </w:r>
            <w:r w:rsidR="00827EE6" w:rsidRPr="00C0092C">
              <w:rPr>
                <w:rFonts w:ascii="Times New Roman" w:hAnsi="Times New Roman" w:cs="Times New Roman"/>
                <w:noProof/>
                <w:webHidden/>
                <w:sz w:val="24"/>
                <w:szCs w:val="24"/>
              </w:rPr>
              <w:fldChar w:fldCharType="begin"/>
            </w:r>
            <w:r w:rsidR="00827EE6" w:rsidRPr="00C0092C">
              <w:rPr>
                <w:rFonts w:ascii="Times New Roman" w:hAnsi="Times New Roman" w:cs="Times New Roman"/>
                <w:noProof/>
                <w:webHidden/>
                <w:sz w:val="24"/>
                <w:szCs w:val="24"/>
              </w:rPr>
              <w:instrText xml:space="preserve"> PAGEREF _Toc186788868 \h </w:instrText>
            </w:r>
            <w:r w:rsidR="00827EE6" w:rsidRPr="00C0092C">
              <w:rPr>
                <w:rFonts w:ascii="Times New Roman" w:hAnsi="Times New Roman" w:cs="Times New Roman"/>
                <w:noProof/>
                <w:webHidden/>
                <w:sz w:val="24"/>
                <w:szCs w:val="24"/>
              </w:rPr>
            </w:r>
            <w:r w:rsidR="00827EE6"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2</w:t>
            </w:r>
            <w:r w:rsidR="00827EE6" w:rsidRPr="00C0092C">
              <w:rPr>
                <w:rFonts w:ascii="Times New Roman" w:hAnsi="Times New Roman" w:cs="Times New Roman"/>
                <w:noProof/>
                <w:webHidden/>
                <w:sz w:val="24"/>
                <w:szCs w:val="24"/>
              </w:rPr>
              <w:fldChar w:fldCharType="end"/>
            </w:r>
          </w:hyperlink>
        </w:p>
        <w:p w14:paraId="4C2C5DA1" w14:textId="7E9A30B2"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69" w:history="1">
            <w:r w:rsidRPr="00C0092C">
              <w:rPr>
                <w:rStyle w:val="Hipersaitas"/>
                <w:rFonts w:ascii="Times New Roman" w:hAnsi="Times New Roman"/>
                <w:noProof/>
                <w:sz w:val="24"/>
                <w:szCs w:val="24"/>
              </w:rPr>
              <w:t>II SKYRIUS. PIRKIMO OBJEKTAS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_Toc186788869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3</w:t>
            </w:r>
            <w:r w:rsidRPr="00C0092C">
              <w:rPr>
                <w:rFonts w:ascii="Times New Roman" w:hAnsi="Times New Roman" w:cs="Times New Roman"/>
                <w:noProof/>
                <w:webHidden/>
                <w:sz w:val="24"/>
                <w:szCs w:val="24"/>
              </w:rPr>
              <w:fldChar w:fldCharType="end"/>
            </w:r>
          </w:hyperlink>
        </w:p>
        <w:p w14:paraId="5D10C19A" w14:textId="276A9F94"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0" w:history="1">
            <w:r w:rsidRPr="00C0092C">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_Toc186788870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4</w:t>
            </w:r>
            <w:r w:rsidRPr="00C0092C">
              <w:rPr>
                <w:rFonts w:ascii="Times New Roman" w:hAnsi="Times New Roman" w:cs="Times New Roman"/>
                <w:noProof/>
                <w:webHidden/>
                <w:sz w:val="24"/>
                <w:szCs w:val="24"/>
              </w:rPr>
              <w:fldChar w:fldCharType="end"/>
            </w:r>
          </w:hyperlink>
        </w:p>
        <w:p w14:paraId="66E02229" w14:textId="5AFA1335"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1" w:history="1">
            <w:r w:rsidRPr="00C0092C">
              <w:rPr>
                <w:rStyle w:val="Hipersaitas"/>
                <w:rFonts w:ascii="Times New Roman" w:hAnsi="Times New Roman"/>
                <w:noProof/>
                <w:sz w:val="24"/>
                <w:szCs w:val="24"/>
              </w:rPr>
              <w:t>IV SKYRIUS. TIEKĖJŲ GRUPĖS DALYVAVIMAS PIRKIMO PROCEDŪROSE</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_Toc186788871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9</w:t>
            </w:r>
            <w:r w:rsidRPr="00C0092C">
              <w:rPr>
                <w:rFonts w:ascii="Times New Roman" w:hAnsi="Times New Roman" w:cs="Times New Roman"/>
                <w:noProof/>
                <w:webHidden/>
                <w:sz w:val="24"/>
                <w:szCs w:val="24"/>
              </w:rPr>
              <w:fldChar w:fldCharType="end"/>
            </w:r>
          </w:hyperlink>
        </w:p>
        <w:p w14:paraId="3F8B6A58" w14:textId="7D01DEA3"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2" w:history="1">
            <w:r w:rsidRPr="00C0092C">
              <w:rPr>
                <w:rStyle w:val="Hipersaitas"/>
                <w:rFonts w:ascii="Times New Roman" w:hAnsi="Times New Roman"/>
                <w:noProof/>
                <w:sz w:val="24"/>
                <w:szCs w:val="24"/>
              </w:rPr>
              <w:t>V SKYRIUS. PASIŪLYMŲ GALIOJIMO UŽTIKRINIMO REIKALAVIMAI</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_Toc186788872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9</w:t>
            </w:r>
            <w:r w:rsidRPr="00C0092C">
              <w:rPr>
                <w:rFonts w:ascii="Times New Roman" w:hAnsi="Times New Roman" w:cs="Times New Roman"/>
                <w:noProof/>
                <w:webHidden/>
                <w:sz w:val="24"/>
                <w:szCs w:val="24"/>
              </w:rPr>
              <w:fldChar w:fldCharType="end"/>
            </w:r>
          </w:hyperlink>
        </w:p>
        <w:p w14:paraId="627B7793" w14:textId="73476103"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3" w:history="1">
            <w:r w:rsidRPr="00C0092C">
              <w:rPr>
                <w:rStyle w:val="Hipersaitas"/>
                <w:rFonts w:ascii="Times New Roman" w:hAnsi="Times New Roman"/>
                <w:noProof/>
                <w:sz w:val="24"/>
                <w:szCs w:val="24"/>
              </w:rPr>
              <w:t>VI SKYRIUS. PASIŪLYMŲ RENGIMAS, PATEIKIMAS, KEITIMAS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_Toc186788873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10</w:t>
            </w:r>
            <w:r w:rsidRPr="00C0092C">
              <w:rPr>
                <w:rFonts w:ascii="Times New Roman" w:hAnsi="Times New Roman" w:cs="Times New Roman"/>
                <w:noProof/>
                <w:webHidden/>
                <w:sz w:val="24"/>
                <w:szCs w:val="24"/>
              </w:rPr>
              <w:fldChar w:fldCharType="end"/>
            </w:r>
          </w:hyperlink>
        </w:p>
        <w:p w14:paraId="35A738CA" w14:textId="5893A56A"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4" w:history="1">
            <w:r w:rsidRPr="00C0092C">
              <w:rPr>
                <w:rStyle w:val="Hipersaitas"/>
                <w:rFonts w:ascii="Times New Roman" w:hAnsi="Times New Roman"/>
                <w:noProof/>
                <w:sz w:val="24"/>
                <w:szCs w:val="24"/>
              </w:rPr>
              <w:t>VII SKYRIUS. PASIŪLYMŲ KAINOS ŠIFRAVIMAS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_Toc186788874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12</w:t>
            </w:r>
            <w:r w:rsidRPr="00C0092C">
              <w:rPr>
                <w:rFonts w:ascii="Times New Roman" w:hAnsi="Times New Roman" w:cs="Times New Roman"/>
                <w:noProof/>
                <w:webHidden/>
                <w:sz w:val="24"/>
                <w:szCs w:val="24"/>
              </w:rPr>
              <w:fldChar w:fldCharType="end"/>
            </w:r>
          </w:hyperlink>
        </w:p>
        <w:p w14:paraId="6B3A76EB" w14:textId="44B81088"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5" w:history="1">
            <w:r w:rsidRPr="00C0092C">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_Toc186788875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13</w:t>
            </w:r>
            <w:r w:rsidRPr="00C0092C">
              <w:rPr>
                <w:rFonts w:ascii="Times New Roman" w:hAnsi="Times New Roman" w:cs="Times New Roman"/>
                <w:noProof/>
                <w:webHidden/>
                <w:sz w:val="24"/>
                <w:szCs w:val="24"/>
              </w:rPr>
              <w:fldChar w:fldCharType="end"/>
            </w:r>
          </w:hyperlink>
        </w:p>
        <w:p w14:paraId="3CF117E6" w14:textId="2A90B9A4"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6" w:history="1">
            <w:r w:rsidRPr="00C0092C">
              <w:rPr>
                <w:rStyle w:val="Hipersaitas"/>
                <w:rFonts w:ascii="Times New Roman" w:hAnsi="Times New Roman"/>
                <w:noProof/>
                <w:sz w:val="24"/>
                <w:szCs w:val="24"/>
              </w:rPr>
              <w:t>IX SKYRIUS. SUSIPAŽINIMO SU PASIŪLYMAIS IR JŲ NAGRINĖJIMO PROCEDŪROS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_Toc186788876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14</w:t>
            </w:r>
            <w:r w:rsidRPr="00C0092C">
              <w:rPr>
                <w:rFonts w:ascii="Times New Roman" w:hAnsi="Times New Roman" w:cs="Times New Roman"/>
                <w:noProof/>
                <w:webHidden/>
                <w:sz w:val="24"/>
                <w:szCs w:val="24"/>
              </w:rPr>
              <w:fldChar w:fldCharType="end"/>
            </w:r>
          </w:hyperlink>
        </w:p>
        <w:p w14:paraId="082E9638" w14:textId="3AB4D645"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7" w:history="1">
            <w:r w:rsidRPr="00C0092C">
              <w:rPr>
                <w:rStyle w:val="Hipersaitas"/>
                <w:rFonts w:ascii="Times New Roman" w:hAnsi="Times New Roman"/>
                <w:noProof/>
                <w:sz w:val="24"/>
                <w:szCs w:val="24"/>
              </w:rPr>
              <w:t>X SKYRIUS. PERKANČIOSIOS ORGANIZACIJOS SIŪLOMOS ŠALIMS SUDARYTI PIRKIMO SUTARTIES SĄLYGOS IR (ARBA) PIRKIMO SUTARTIES PROJEKTAS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_Toc186788877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17</w:t>
            </w:r>
            <w:r w:rsidRPr="00C0092C">
              <w:rPr>
                <w:rFonts w:ascii="Times New Roman" w:hAnsi="Times New Roman" w:cs="Times New Roman"/>
                <w:noProof/>
                <w:webHidden/>
                <w:sz w:val="24"/>
                <w:szCs w:val="24"/>
              </w:rPr>
              <w:fldChar w:fldCharType="end"/>
            </w:r>
          </w:hyperlink>
        </w:p>
        <w:p w14:paraId="7E4596A4" w14:textId="60ADF24C"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8" w:history="1">
            <w:r w:rsidRPr="00C0092C">
              <w:rPr>
                <w:rStyle w:val="Hipersaitas"/>
                <w:rFonts w:ascii="Times New Roman" w:hAnsi="Times New Roman"/>
                <w:noProof/>
                <w:sz w:val="24"/>
                <w:szCs w:val="24"/>
              </w:rPr>
              <w:t>XI SKYRIUS. INFORMACIJA APIE ATIDĖJIMO TERMINO TAIKYMĄ, GINČŲ NAGRINĖJIMO TVARKĄ</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_Toc186788878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18</w:t>
            </w:r>
            <w:r w:rsidRPr="00C0092C">
              <w:rPr>
                <w:rFonts w:ascii="Times New Roman" w:hAnsi="Times New Roman" w:cs="Times New Roman"/>
                <w:noProof/>
                <w:webHidden/>
                <w:sz w:val="24"/>
                <w:szCs w:val="24"/>
              </w:rPr>
              <w:fldChar w:fldCharType="end"/>
            </w:r>
          </w:hyperlink>
        </w:p>
        <w:p w14:paraId="4EB1098A" w14:textId="54E5E5E6"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9" w:history="1">
            <w:r w:rsidRPr="00C0092C">
              <w:rPr>
                <w:rStyle w:val="Hipersaitas"/>
                <w:rFonts w:ascii="Times New Roman" w:hAnsi="Times New Roman"/>
                <w:noProof/>
                <w:sz w:val="24"/>
                <w:szCs w:val="24"/>
              </w:rPr>
              <w:t>XII SKYRIUS. BAIGIAMOSIOS NUOSTATOS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_Toc186788879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19</w:t>
            </w:r>
            <w:r w:rsidRPr="00C0092C">
              <w:rPr>
                <w:rFonts w:ascii="Times New Roman" w:hAnsi="Times New Roman" w:cs="Times New Roman"/>
                <w:noProof/>
                <w:webHidden/>
                <w:sz w:val="24"/>
                <w:szCs w:val="24"/>
              </w:rPr>
              <w:fldChar w:fldCharType="end"/>
            </w:r>
          </w:hyperlink>
        </w:p>
        <w:p w14:paraId="767E02C5" w14:textId="78C7C5A0" w:rsidR="00CA34CB" w:rsidRDefault="00CA34CB" w:rsidP="002517F2">
          <w:pPr>
            <w:spacing w:after="0"/>
          </w:pPr>
          <w:r w:rsidRPr="00C0092C">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6788868"/>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00C0FEA" w14:textId="59CB5D19" w:rsidR="00C34CCB" w:rsidRPr="00F21D8C" w:rsidRDefault="00C34CC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DC65EF5"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567FA3">
        <w:rPr>
          <w:rFonts w:ascii="Times New Roman" w:hAnsi="Times New Roman" w:cs="Times New Roman"/>
          <w:i/>
          <w:iCs/>
          <w:sz w:val="24"/>
          <w:szCs w:val="24"/>
          <w:lang w:eastAsia="lt-LT"/>
        </w:rPr>
        <w:t xml:space="preserve">VšĮ </w:t>
      </w:r>
      <w:r w:rsidR="003840D3" w:rsidRPr="00567FA3">
        <w:rPr>
          <w:rFonts w:ascii="Times New Roman" w:hAnsi="Times New Roman" w:cs="Times New Roman"/>
          <w:i/>
          <w:iCs/>
          <w:sz w:val="24"/>
          <w:szCs w:val="24"/>
          <w:lang w:eastAsia="lt-LT"/>
        </w:rPr>
        <w:t>Karoliniškių poliklinikai</w:t>
      </w:r>
      <w:r w:rsidR="000826AA" w:rsidRPr="00567FA3">
        <w:rPr>
          <w:rFonts w:ascii="Times New Roman" w:hAnsi="Times New Roman" w:cs="Times New Roman"/>
          <w:i/>
          <w:iCs/>
          <w:sz w:val="24"/>
          <w:szCs w:val="24"/>
          <w:lang w:eastAsia="lt-LT"/>
        </w:rPr>
        <w:t xml:space="preserve">, kodas </w:t>
      </w:r>
      <w:r w:rsidR="001076C9" w:rsidRPr="00567FA3">
        <w:rPr>
          <w:rFonts w:ascii="Times New Roman" w:hAnsi="Times New Roman" w:cs="Times New Roman"/>
          <w:i/>
          <w:iCs/>
          <w:sz w:val="24"/>
          <w:szCs w:val="24"/>
        </w:rPr>
        <w:t>124244754</w:t>
      </w:r>
      <w:r w:rsidR="000826AA" w:rsidRPr="00567FA3">
        <w:rPr>
          <w:rFonts w:ascii="Times New Roman" w:hAnsi="Times New Roman" w:cs="Times New Roman"/>
          <w:i/>
          <w:iCs/>
          <w:sz w:val="24"/>
          <w:szCs w:val="24"/>
          <w:lang w:eastAsia="lt-LT"/>
        </w:rPr>
        <w:t xml:space="preserve">, adresas </w:t>
      </w:r>
      <w:r w:rsidR="00567FA3" w:rsidRPr="00567FA3">
        <w:rPr>
          <w:rFonts w:ascii="Times New Roman" w:hAnsi="Times New Roman" w:cs="Times New Roman"/>
          <w:i/>
          <w:iCs/>
          <w:sz w:val="24"/>
          <w:szCs w:val="24"/>
        </w:rPr>
        <w:t>L. Asanavičiūtės</w:t>
      </w:r>
      <w:r w:rsidR="00567FA3" w:rsidRPr="006E5965">
        <w:rPr>
          <w:rFonts w:ascii="Times New Roman" w:hAnsi="Times New Roman" w:cs="Times New Roman"/>
          <w:i/>
          <w:sz w:val="24"/>
          <w:szCs w:val="24"/>
          <w:lang w:eastAsia="lt-LT"/>
        </w:rPr>
        <w:t xml:space="preserve"> g. </w:t>
      </w:r>
      <w:r w:rsidR="00567FA3" w:rsidRPr="00567FA3">
        <w:rPr>
          <w:rFonts w:ascii="Times New Roman" w:hAnsi="Times New Roman" w:cs="Times New Roman"/>
          <w:i/>
          <w:iCs/>
          <w:sz w:val="24"/>
          <w:szCs w:val="24"/>
        </w:rPr>
        <w:t>27A</w:t>
      </w:r>
      <w:r w:rsidR="00567FA3" w:rsidRPr="006E5965">
        <w:rPr>
          <w:rFonts w:ascii="Times New Roman" w:hAnsi="Times New Roman" w:cs="Times New Roman"/>
          <w:i/>
          <w:sz w:val="24"/>
          <w:szCs w:val="24"/>
          <w:lang w:eastAsia="lt-LT"/>
        </w:rPr>
        <w:t>, LT-</w:t>
      </w:r>
      <w:r w:rsidR="00567FA3" w:rsidRPr="00567FA3">
        <w:rPr>
          <w:rFonts w:ascii="Times New Roman" w:hAnsi="Times New Roman" w:cs="Times New Roman"/>
          <w:i/>
          <w:iCs/>
          <w:sz w:val="24"/>
          <w:szCs w:val="24"/>
        </w:rPr>
        <w:t>04318</w:t>
      </w:r>
      <w:r w:rsidR="00567FA3" w:rsidRPr="006E5965">
        <w:rPr>
          <w:rFonts w:ascii="Times New Roman" w:hAnsi="Times New Roman" w:cs="Times New Roman"/>
          <w:i/>
          <w:sz w:val="24"/>
          <w:szCs w:val="24"/>
          <w:lang w:eastAsia="lt-LT"/>
        </w:rPr>
        <w:t xml:space="preserve"> Vilnius</w:t>
      </w:r>
      <w:r w:rsidRPr="00567FA3">
        <w:rPr>
          <w:rFonts w:ascii="Times New Roman" w:hAnsi="Times New Roman" w:cs="Times New Roman"/>
          <w:i/>
          <w:iCs/>
          <w:color w:val="000000" w:themeColor="text1"/>
          <w:sz w:val="24"/>
          <w:szCs w:val="24"/>
          <w:lang w:eastAsia="lt-LT"/>
        </w:rPr>
        <w:t>.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6A619F6"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567FA3" w:rsidRPr="00567FA3">
        <w:rPr>
          <w:rFonts w:ascii="Times New Roman" w:hAnsi="Times New Roman" w:cs="Times New Roman"/>
          <w:i/>
          <w:iCs/>
          <w:sz w:val="24"/>
          <w:szCs w:val="24"/>
          <w:lang w:eastAsia="lt-LT"/>
        </w:rPr>
        <w:t>VšĮ Karoliniškių poliklinika</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lastRenderedPageBreak/>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6788869"/>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A5AF1">
        <w:rPr>
          <w:rFonts w:ascii="Times New Roman" w:eastAsia="Calibri" w:hAnsi="Times New Roman" w:cs="Times New Roman"/>
          <w:b/>
          <w:sz w:val="24"/>
          <w:szCs w:val="24"/>
          <w:lang w:eastAsia="en-US"/>
        </w:rPr>
        <w:t xml:space="preserve">su prekėmis </w:t>
      </w:r>
      <w:proofErr w:type="spellStart"/>
      <w:r w:rsidR="00191CC4" w:rsidRPr="004A5AF1">
        <w:rPr>
          <w:rFonts w:ascii="Times New Roman" w:eastAsia="Calibri" w:hAnsi="Times New Roman" w:cs="Times New Roman"/>
          <w:b/>
          <w:sz w:val="24"/>
          <w:szCs w:val="24"/>
          <w:lang w:eastAsia="en-US"/>
        </w:rPr>
        <w:t>teiktinų</w:t>
      </w:r>
      <w:proofErr w:type="spellEnd"/>
      <w:r w:rsidR="00191CC4" w:rsidRPr="004A5AF1">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DD4CE03" w:rsidR="00B1446D" w:rsidRPr="003C028F" w:rsidRDefault="00053BF6"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191CC4" w:rsidRPr="00C97442">
        <w:rPr>
          <w:rFonts w:ascii="Times New Roman" w:eastAsia="Times New Roman" w:hAnsi="Times New Roman" w:cs="Times New Roman"/>
          <w:sz w:val="24"/>
          <w:szCs w:val="24"/>
          <w:lang w:eastAsia="en-US"/>
        </w:rPr>
        <w:t>–</w:t>
      </w:r>
      <w:r w:rsidR="004A5AF1" w:rsidRPr="00C97442">
        <w:rPr>
          <w:rFonts w:ascii="Times New Roman" w:eastAsia="Times New Roman" w:hAnsi="Times New Roman" w:cs="Times New Roman"/>
          <w:sz w:val="24"/>
          <w:szCs w:val="24"/>
          <w:lang w:eastAsia="en-US"/>
        </w:rPr>
        <w:t xml:space="preserve"> </w:t>
      </w:r>
      <w:r w:rsidR="00C97442" w:rsidRPr="00C97442">
        <w:rPr>
          <w:rFonts w:ascii="Times New Roman" w:eastAsia="Times New Roman" w:hAnsi="Times New Roman" w:cs="Times New Roman"/>
          <w:sz w:val="24"/>
          <w:szCs w:val="24"/>
          <w:lang w:eastAsia="en-US"/>
        </w:rPr>
        <w:t>o</w:t>
      </w:r>
      <w:r w:rsidR="00C97442" w:rsidRPr="00C97442">
        <w:rPr>
          <w:rFonts w:ascii="Times New Roman" w:hAnsi="Times New Roman" w:cs="Times New Roman"/>
          <w:kern w:val="2"/>
          <w:sz w:val="24"/>
          <w:szCs w:val="24"/>
        </w:rPr>
        <w:t>ftalmologinis chirurginis mikroskopas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D626FF">
        <w:rPr>
          <w:rFonts w:ascii="Times New Roman" w:eastAsia="Times New Roman" w:hAnsi="Times New Roman" w:cs="Times New Roman"/>
          <w:sz w:val="24"/>
          <w:szCs w:val="24"/>
          <w:lang w:eastAsia="en-US"/>
        </w:rPr>
        <w:t>prekė</w:t>
      </w:r>
      <w:r w:rsidRPr="00657987">
        <w:rPr>
          <w:rFonts w:ascii="Times New Roman" w:eastAsia="Times New Roman" w:hAnsi="Times New Roman" w:cs="Times New Roman"/>
          <w:sz w:val="24"/>
          <w:szCs w:val="24"/>
          <w:lang w:eastAsia="en-US"/>
        </w:rPr>
        <w:t xml:space="preserve">, </w:t>
      </w:r>
      <w:r w:rsidR="00A40950">
        <w:rPr>
          <w:rFonts w:ascii="Times New Roman" w:eastAsia="Times New Roman" w:hAnsi="Times New Roman" w:cs="Times New Roman"/>
          <w:sz w:val="24"/>
          <w:szCs w:val="24"/>
          <w:lang w:eastAsia="en-US"/>
        </w:rPr>
        <w:t xml:space="preserve">įranga,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F36AEBF" w14:textId="77777777" w:rsidR="003D27EC" w:rsidRDefault="00053BF6" w:rsidP="003D27EC">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290066">
        <w:rPr>
          <w:rFonts w:ascii="Times New Roman" w:eastAsia="Times New Roman" w:hAnsi="Times New Roman" w:cs="Times New Roman"/>
          <w:sz w:val="24"/>
          <w:szCs w:val="24"/>
          <w:lang w:eastAsia="en-US"/>
        </w:rPr>
        <w:t>1</w:t>
      </w:r>
      <w:r w:rsidR="00FF2F52" w:rsidRPr="00A84127">
        <w:rPr>
          <w:rFonts w:ascii="Times New Roman" w:eastAsia="Times New Roman" w:hAnsi="Times New Roman" w:cs="Times New Roman"/>
          <w:sz w:val="24"/>
          <w:szCs w:val="24"/>
          <w:lang w:eastAsia="en-US"/>
        </w:rPr>
        <w:t xml:space="preserve"> vnt.</w:t>
      </w:r>
      <w:bookmarkStart w:id="4" w:name="_Ref495668603"/>
    </w:p>
    <w:p w14:paraId="67199084" w14:textId="643FC99E" w:rsidR="003D27EC" w:rsidRPr="003D27EC" w:rsidRDefault="003D27EC" w:rsidP="003D27EC">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3D27EC">
        <w:rPr>
          <w:rFonts w:ascii="Times New Roman" w:hAnsi="Times New Roman" w:cs="Times New Roman"/>
          <w:sz w:val="24"/>
          <w:szCs w:val="24"/>
        </w:rPr>
        <w:t xml:space="preserve">Su Įranga </w:t>
      </w:r>
      <w:proofErr w:type="spellStart"/>
      <w:r w:rsidRPr="003D27EC">
        <w:rPr>
          <w:rFonts w:ascii="Times New Roman" w:hAnsi="Times New Roman" w:cs="Times New Roman"/>
          <w:sz w:val="24"/>
          <w:szCs w:val="24"/>
        </w:rPr>
        <w:t>teiktinų</w:t>
      </w:r>
      <w:proofErr w:type="spellEnd"/>
      <w:r w:rsidRPr="003D27EC">
        <w:rPr>
          <w:rFonts w:ascii="Times New Roman" w:hAnsi="Times New Roman" w:cs="Times New Roman"/>
          <w:sz w:val="24"/>
          <w:szCs w:val="24"/>
        </w:rPr>
        <w:t xml:space="preserve"> paslaugų pobūdis: transportavimas, iškrovimas, išpakavimas, tikrinimas, pristatytos  Įrangos surinkimas, sumontavimas, įdiegimas, Įrangos paruošimas darbui ir suderinimas, išbandymas, medicinos prietaiso paso užpildymas, Pirkėjo personalo</w:t>
      </w:r>
      <w:r w:rsidR="00C0092C">
        <w:rPr>
          <w:rFonts w:ascii="Times New Roman" w:hAnsi="Times New Roman" w:cs="Times New Roman"/>
          <w:sz w:val="24"/>
          <w:szCs w:val="24"/>
        </w:rPr>
        <w:t xml:space="preserve"> (ne mažiau 2 darbuotojų)</w:t>
      </w:r>
      <w:r w:rsidRPr="003D27EC">
        <w:rPr>
          <w:rFonts w:ascii="Times New Roman" w:hAnsi="Times New Roman" w:cs="Times New Roman"/>
          <w:sz w:val="24"/>
          <w:szCs w:val="24"/>
        </w:rPr>
        <w:t xml:space="preserve"> apmokymas dirbti su Įranga, konsultacijų, susijusių su Įrangos naudojimu, teikimas (garantiniu laikotarpiu). </w:t>
      </w:r>
      <w:r w:rsidRPr="003D27EC">
        <w:rPr>
          <w:rFonts w:ascii="Times New Roman" w:hAnsi="Times New Roman" w:cs="Times New Roman"/>
          <w:sz w:val="24"/>
          <w:szCs w:val="24"/>
          <w:lang w:eastAsia="lt-LT"/>
        </w:rPr>
        <w:t>Įrangos instaliavimą turi atlikti įgaliotas gamintojo atstovas. Įpakavimo medžiagas išveža ir utilizuoja Tiekėjas savo jėgomis.</w:t>
      </w:r>
    </w:p>
    <w:p w14:paraId="0F6CA557" w14:textId="77777777" w:rsidR="0011048A" w:rsidRPr="0011048A" w:rsidRDefault="00191CC4" w:rsidP="0011048A">
      <w:pPr>
        <w:pStyle w:val="Sraopastraipa"/>
        <w:numPr>
          <w:ilvl w:val="0"/>
          <w:numId w:val="7"/>
        </w:numPr>
        <w:ind w:left="0" w:firstLine="567"/>
        <w:rPr>
          <w:rFonts w:asciiTheme="minorHAnsi" w:eastAsiaTheme="minorEastAsia" w:hAnsiTheme="minorHAnsi" w:cstheme="minorBidi"/>
          <w:sz w:val="22"/>
          <w:szCs w:val="22"/>
          <w:lang w:eastAsia="lt-LT"/>
        </w:rPr>
      </w:pPr>
      <w:r w:rsidRPr="003D27EC">
        <w:rPr>
          <w:szCs w:val="24"/>
        </w:rPr>
        <w:t>Perkančioji organizacija nereikalauja, kad esmines užduotis atliktų pats pasiūlymą pateikęs dalyvis, o jeigu pasiūlymą pateikė tiekėjų grupė, – tos grupės partneris.</w:t>
      </w:r>
      <w:bookmarkEnd w:id="4"/>
    </w:p>
    <w:p w14:paraId="6420BCAC" w14:textId="12AFE625" w:rsidR="00C8295A" w:rsidRPr="00BC2B86" w:rsidRDefault="00C8295A" w:rsidP="00BC2B86">
      <w:pPr>
        <w:pStyle w:val="Sraopastraipa"/>
        <w:numPr>
          <w:ilvl w:val="0"/>
          <w:numId w:val="7"/>
        </w:numPr>
        <w:ind w:left="0" w:firstLine="567"/>
        <w:rPr>
          <w:rFonts w:asciiTheme="minorHAnsi" w:eastAsiaTheme="minorEastAsia" w:hAnsiTheme="minorHAnsi" w:cstheme="minorBidi"/>
          <w:sz w:val="22"/>
          <w:szCs w:val="22"/>
          <w:lang w:eastAsia="lt-LT"/>
        </w:rPr>
      </w:pPr>
      <w:r w:rsidRPr="0011048A">
        <w:rPr>
          <w:szCs w:val="24"/>
        </w:rPr>
        <w:t xml:space="preserve">Prekės pristatymo terminai: </w:t>
      </w:r>
      <w:r w:rsidR="0011048A" w:rsidRPr="0011048A">
        <w:rPr>
          <w:kern w:val="2"/>
          <w:szCs w:val="24"/>
        </w:rPr>
        <w:t>Tiekėjas Prekę įsipareigoja pristatyti ir s</w:t>
      </w:r>
      <w:r w:rsidR="0011048A" w:rsidRPr="0011048A">
        <w:rPr>
          <w:szCs w:val="24"/>
        </w:rPr>
        <w:t xml:space="preserve">u Įranga </w:t>
      </w:r>
      <w:proofErr w:type="spellStart"/>
      <w:r w:rsidR="0011048A" w:rsidRPr="0011048A">
        <w:rPr>
          <w:szCs w:val="24"/>
        </w:rPr>
        <w:t>teiktinas</w:t>
      </w:r>
      <w:proofErr w:type="spellEnd"/>
      <w:r w:rsidR="0011048A" w:rsidRPr="0011048A">
        <w:rPr>
          <w:szCs w:val="24"/>
        </w:rPr>
        <w:t xml:space="preserve"> paslaugas (išskyrus Pirkėjo personalo apmokymą, ir konsultacijas) atlikti </w:t>
      </w:r>
      <w:r w:rsidR="0011048A" w:rsidRPr="0011048A">
        <w:rPr>
          <w:b/>
          <w:bCs/>
          <w:kern w:val="2"/>
          <w:szCs w:val="24"/>
        </w:rPr>
        <w:t xml:space="preserve"> ne </w:t>
      </w:r>
      <w:r w:rsidR="0011048A" w:rsidRPr="00C0092C">
        <w:rPr>
          <w:b/>
          <w:bCs/>
          <w:kern w:val="2"/>
          <w:szCs w:val="24"/>
        </w:rPr>
        <w:t>vėliau kaip per</w:t>
      </w:r>
      <w:r w:rsidR="0011048A" w:rsidRPr="00C0092C">
        <w:rPr>
          <w:kern w:val="2"/>
          <w:szCs w:val="24"/>
        </w:rPr>
        <w:t xml:space="preserve"> </w:t>
      </w:r>
      <w:r w:rsidR="0011048A" w:rsidRPr="00C0092C">
        <w:rPr>
          <w:b/>
          <w:bCs/>
          <w:kern w:val="2"/>
          <w:szCs w:val="24"/>
        </w:rPr>
        <w:t>60 (šešiasdešimt) kalendorinių dienų</w:t>
      </w:r>
      <w:r w:rsidR="0011048A" w:rsidRPr="0011048A">
        <w:rPr>
          <w:kern w:val="2"/>
          <w:szCs w:val="24"/>
        </w:rPr>
        <w:t xml:space="preserve"> nuo Sutarties įsigaliojimo dienos.</w:t>
      </w:r>
      <w:r w:rsidR="00BC2B86">
        <w:rPr>
          <w:kern w:val="2"/>
          <w:szCs w:val="24"/>
        </w:rPr>
        <w:t xml:space="preserve"> </w:t>
      </w:r>
      <w:r w:rsidRPr="00BC2B86">
        <w:rPr>
          <w:kern w:val="2"/>
          <w:szCs w:val="24"/>
        </w:rPr>
        <w:t xml:space="preserve">Prekių pristatymo adresas: </w:t>
      </w:r>
      <w:r w:rsidR="00C405B3" w:rsidRPr="00BC2B86">
        <w:rPr>
          <w:kern w:val="2"/>
          <w:szCs w:val="24"/>
        </w:rPr>
        <w:t>L. Asanavičiūtės g. 27A, Vilnius.</w:t>
      </w:r>
    </w:p>
    <w:p w14:paraId="1A7CA431" w14:textId="4DAD71AD" w:rsidR="005D171A" w:rsidRPr="005D171A" w:rsidRDefault="005D171A" w:rsidP="003D27EC">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3D27EC">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3D27EC">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004B6E31" w14:textId="22A63E53" w:rsidR="00A53A84" w:rsidRPr="009817DC" w:rsidRDefault="00A53A84" w:rsidP="009817D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r w:rsidR="009817DC">
        <w:rPr>
          <w:rFonts w:ascii="Times New Roman" w:eastAsia="Calibri" w:hAnsi="Times New Roman" w:cs="Times New Roman"/>
          <w:sz w:val="24"/>
          <w:szCs w:val="24"/>
          <w:lang w:eastAsia="en-US"/>
        </w:rPr>
        <w:t xml:space="preserve"> </w:t>
      </w:r>
      <w:r w:rsidRPr="009817DC">
        <w:rPr>
          <w:rFonts w:ascii="Times New Roman" w:eastAsia="Calibri" w:hAnsi="Times New Roman" w:cs="Times New Roman"/>
          <w:sz w:val="24"/>
          <w:szCs w:val="24"/>
          <w:lang w:eastAsia="en-US"/>
        </w:rPr>
        <w:t>perkam</w:t>
      </w:r>
      <w:r w:rsidR="00C405B3" w:rsidRPr="009817DC">
        <w:rPr>
          <w:rFonts w:ascii="Times New Roman" w:eastAsia="Calibri" w:hAnsi="Times New Roman" w:cs="Times New Roman"/>
          <w:sz w:val="24"/>
          <w:szCs w:val="24"/>
          <w:lang w:eastAsia="en-US"/>
        </w:rPr>
        <w:t>a</w:t>
      </w:r>
      <w:r w:rsidRPr="009817DC">
        <w:rPr>
          <w:rFonts w:ascii="Times New Roman" w:eastAsia="Calibri" w:hAnsi="Times New Roman" w:cs="Times New Roman"/>
          <w:sz w:val="24"/>
          <w:szCs w:val="24"/>
          <w:lang w:eastAsia="en-US"/>
        </w:rPr>
        <w:t>s 1 vnt. prekės</w:t>
      </w:r>
      <w:r w:rsidR="009817DC" w:rsidRPr="009817DC">
        <w:rPr>
          <w:rFonts w:ascii="Times New Roman" w:eastAsia="Calibri" w:hAnsi="Times New Roman" w:cs="Times New Roman"/>
          <w:sz w:val="24"/>
          <w:szCs w:val="24"/>
          <w:lang w:eastAsia="en-US"/>
        </w:rPr>
        <w:t xml:space="preserve">, </w:t>
      </w:r>
      <w:r w:rsidRPr="009817DC">
        <w:rPr>
          <w:rFonts w:ascii="Times New Roman" w:eastAsia="Calibri" w:hAnsi="Times New Roman" w:cs="Times New Roman"/>
          <w:sz w:val="24"/>
          <w:szCs w:val="24"/>
          <w:lang w:eastAsia="en-US"/>
        </w:rPr>
        <w:t>perkam</w:t>
      </w:r>
      <w:r w:rsidR="009817DC" w:rsidRPr="009817DC">
        <w:rPr>
          <w:rFonts w:ascii="Times New Roman" w:eastAsia="Calibri" w:hAnsi="Times New Roman" w:cs="Times New Roman"/>
          <w:sz w:val="24"/>
          <w:szCs w:val="24"/>
          <w:lang w:eastAsia="en-US"/>
        </w:rPr>
        <w:t>a prekė yra nedali</w:t>
      </w:r>
      <w:r w:rsidRPr="009817DC">
        <w:rPr>
          <w:rFonts w:ascii="Times New Roman" w:eastAsia="Calibri" w:hAnsi="Times New Roman" w:cs="Times New Roman"/>
          <w:sz w:val="24"/>
          <w:szCs w:val="24"/>
          <w:lang w:eastAsia="en-US"/>
        </w:rPr>
        <w:t>.</w:t>
      </w:r>
    </w:p>
    <w:p w14:paraId="53BF69AB" w14:textId="38C11DC3" w:rsidR="008E56FA" w:rsidRPr="008E56FA" w:rsidRDefault="008E56FA"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3D27EC">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w:t>
      </w:r>
      <w:r w:rsidRPr="00FB1BEC">
        <w:rPr>
          <w:szCs w:val="24"/>
        </w:rPr>
        <w:lastRenderedPageBreak/>
        <w:t>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264CF" w:rsidRDefault="00151180" w:rsidP="003D27EC">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 xml:space="preserve">(aktualios redakcijos) </w:t>
      </w:r>
      <w:r w:rsidR="1E72CF69" w:rsidRPr="000F0EB3">
        <w:rPr>
          <w:rFonts w:eastAsia="Calibri"/>
        </w:rPr>
        <w:t>4.4.4.</w:t>
      </w:r>
      <w:r w:rsidR="00C77A2E" w:rsidRPr="000F0EB3">
        <w:rPr>
          <w:rFonts w:eastAsia="Calibri"/>
        </w:rPr>
        <w:t>1</w:t>
      </w:r>
      <w:r w:rsidR="00C77A2E" w:rsidRPr="64B005D5">
        <w:rPr>
          <w:rFonts w:eastAsia="Calibri"/>
        </w:rPr>
        <w:t xml:space="preserve"> </w:t>
      </w:r>
      <w:r w:rsidR="004264CF" w:rsidRPr="64B005D5">
        <w:rPr>
          <w:rFonts w:eastAsia="Calibri"/>
        </w:rPr>
        <w:t>papunktį</w:t>
      </w:r>
      <w:r w:rsidR="0F6B7B72" w:rsidRPr="64B005D5">
        <w:rPr>
          <w:rFonts w:eastAsia="Calibri"/>
        </w:rPr>
        <w:t>.</w:t>
      </w:r>
      <w:r w:rsidR="004264CF" w:rsidRPr="64B005D5">
        <w:rPr>
          <w:rFonts w:eastAsia="Calibri"/>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24B72069" w:rsidR="006334A0" w:rsidRPr="00BF76B8" w:rsidRDefault="006334A0" w:rsidP="003D27EC">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6788870"/>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54D923D6" w:rsidR="00191CC4" w:rsidRPr="009F018A"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EEC4856" w:rsidR="00191CC4" w:rsidRPr="009F018A"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3D27EC">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6972321" w:rsidR="00EE75B3" w:rsidRPr="006217F0" w:rsidRDefault="006217F0"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827EE6">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3D27E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3D27E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3D27E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47386F7" w:rsidR="00F93590" w:rsidRPr="001A461C"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827EE6">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827EE6">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0DB27822" w:rsidR="001A461C" w:rsidRPr="001A461C" w:rsidRDefault="001A461C"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827EE6">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27EC">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8FCB674" w:rsidR="00191CC4" w:rsidRP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827EE6">
        <w:rPr>
          <w:rFonts w:ascii="Times New Roman" w:eastAsia="Calibri" w:hAnsi="Times New Roman" w:cs="Times New Roman"/>
          <w:sz w:val="24"/>
          <w:szCs w:val="24"/>
          <w:lang w:eastAsia="en-US"/>
        </w:rPr>
        <w:t>12</w:t>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DF429BD" w:rsidR="000F3B86" w:rsidRDefault="00F177DB"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w:t>
      </w:r>
      <w:r w:rsidRPr="000F3B86">
        <w:rPr>
          <w:rFonts w:ascii="Times New Roman" w:eastAsia="Calibri" w:hAnsi="Times New Roman" w:cs="Times New Roman"/>
          <w:sz w:val="24"/>
          <w:szCs w:val="24"/>
          <w:lang w:eastAsia="en-US"/>
        </w:rPr>
        <w:lastRenderedPageBreak/>
        <w:t xml:space="preserve">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3D27E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631FBA72" w:rsidR="000F3B86" w:rsidRPr="00956628" w:rsidRDefault="00CC217C"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827EE6">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02030D6" w:rsidR="00CC217C" w:rsidRPr="00956628" w:rsidRDefault="00CC217C"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827EE6">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827EE6">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3D27EC">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3D27E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3D27EC">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3D27EC">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3D27EC">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3D27EC">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7918803A" w14:textId="77777777" w:rsidR="00C41880" w:rsidRPr="00965DC6" w:rsidRDefault="00C41880" w:rsidP="003D27EC">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3BFC1972" w14:textId="3608A6E4" w:rsidR="00C41880" w:rsidRDefault="00C41880" w:rsidP="003D27EC">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27EE6">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5169054D" w14:textId="1E53A57F" w:rsidR="00C41880" w:rsidRPr="00965DC6" w:rsidRDefault="00C41880" w:rsidP="003D27EC">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827EE6">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0934739B" w:rsidR="00C41880" w:rsidRPr="004B5287" w:rsidRDefault="00C41880" w:rsidP="003D27EC">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827EE6">
        <w:rPr>
          <w:rFonts w:eastAsia="Calibri"/>
          <w:szCs w:val="24"/>
        </w:rPr>
        <w:t>51.1</w:t>
      </w:r>
      <w:r w:rsidRPr="004B5287">
        <w:rPr>
          <w:rFonts w:eastAsia="Calibri"/>
          <w:szCs w:val="24"/>
        </w:rPr>
        <w:fldChar w:fldCharType="end"/>
      </w:r>
      <w:r w:rsidRPr="004B5287">
        <w:rPr>
          <w:rFonts w:eastAsia="Calibri"/>
          <w:szCs w:val="24"/>
        </w:rPr>
        <w:t xml:space="preserve"> ir </w:t>
      </w:r>
      <w:r w:rsidR="00827EE6">
        <w:rPr>
          <w:rFonts w:eastAsia="Calibri"/>
          <w:szCs w:val="24"/>
        </w:rPr>
        <w:t>51.2</w:t>
      </w:r>
      <w:r w:rsidRPr="004B5287">
        <w:rPr>
          <w:rFonts w:eastAsia="Calibri"/>
          <w:szCs w:val="24"/>
        </w:rPr>
        <w:t xml:space="preserve"> punktuose nurodyti subjektai ar su jais ketinamas sudaryti (sudarytas) sandoris neatitinka nacionalinio saugumo interesų;</w:t>
      </w:r>
    </w:p>
    <w:p w14:paraId="42C5AB61" w14:textId="2811C24D" w:rsidR="00C41880" w:rsidRPr="004B5287" w:rsidRDefault="00C41880" w:rsidP="003D27EC">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827EE6">
        <w:rPr>
          <w:rFonts w:eastAsia="Calibri"/>
          <w:szCs w:val="24"/>
        </w:rPr>
        <w:t>51.1</w:t>
      </w:r>
      <w:r w:rsidRPr="004B5287">
        <w:rPr>
          <w:rFonts w:eastAsia="Calibri"/>
          <w:szCs w:val="24"/>
        </w:rPr>
        <w:fldChar w:fldCharType="end"/>
      </w:r>
      <w:r w:rsidRPr="004B5287">
        <w:rPr>
          <w:rFonts w:eastAsia="Calibri"/>
          <w:szCs w:val="24"/>
        </w:rPr>
        <w:t xml:space="preserve"> ir </w:t>
      </w:r>
      <w:r w:rsidR="00827EE6">
        <w:rPr>
          <w:rFonts w:eastAsia="Calibri"/>
          <w:szCs w:val="24"/>
        </w:rPr>
        <w:t>51.2</w:t>
      </w:r>
      <w:r w:rsidRPr="004B5287">
        <w:rPr>
          <w:rFonts w:eastAsia="Calibri"/>
          <w:szCs w:val="24"/>
        </w:rPr>
        <w:t xml:space="preserve"> punktuose nurodyti subjektai turi interesų, galinčių kelti grėsmę nacionaliniam saugumui;</w:t>
      </w:r>
    </w:p>
    <w:p w14:paraId="344C7BB6" w14:textId="7375CF88" w:rsidR="00C41880" w:rsidRDefault="00C41880" w:rsidP="003D27EC">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27EE6">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27EE6">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532B5ED" w14:textId="77777777" w:rsidR="00C41880" w:rsidRPr="00B14D72" w:rsidRDefault="00C41880" w:rsidP="003D27EC">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2A035A0"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6788871"/>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4D5B43D" w:rsidR="00EE78E6" w:rsidRDefault="00191CC4" w:rsidP="003D27EC">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3D27EC">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3D27EC">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6788872"/>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44576C34" w:rsidR="00A95BF6" w:rsidRDefault="00A95BF6" w:rsidP="003D27EC">
      <w:pPr>
        <w:pStyle w:val="Sraopastraipa"/>
        <w:numPr>
          <w:ilvl w:val="0"/>
          <w:numId w:val="7"/>
        </w:numPr>
        <w:ind w:left="0" w:firstLine="567"/>
        <w:rPr>
          <w:szCs w:val="24"/>
        </w:rPr>
      </w:pPr>
      <w:r w:rsidRPr="00317CFB">
        <w:rPr>
          <w:szCs w:val="24"/>
        </w:rPr>
        <w:t>Jei dalyvis, 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5B3505">
        <w:rPr>
          <w:szCs w:val="24"/>
        </w:rPr>
        <w:t>4</w:t>
      </w:r>
      <w:r w:rsidR="00F96457">
        <w:rPr>
          <w:szCs w:val="24"/>
        </w:rPr>
        <w:t> </w:t>
      </w:r>
      <w:r w:rsidR="009C0565">
        <w:rPr>
          <w:szCs w:val="24"/>
        </w:rPr>
        <w:t>5</w:t>
      </w:r>
      <w:r w:rsidR="00F96457">
        <w:rPr>
          <w:szCs w:val="24"/>
        </w:rPr>
        <w:t>00,00 (</w:t>
      </w:r>
      <w:r w:rsidR="005B3505">
        <w:rPr>
          <w:szCs w:val="24"/>
        </w:rPr>
        <w:t>keturių</w:t>
      </w:r>
      <w:r w:rsidR="00F96457">
        <w:rPr>
          <w:szCs w:val="24"/>
        </w:rPr>
        <w:t xml:space="preserve"> tūkstančių </w:t>
      </w:r>
      <w:r w:rsidR="009C0565">
        <w:rPr>
          <w:szCs w:val="24"/>
        </w:rPr>
        <w:t>penkių</w:t>
      </w:r>
      <w:r w:rsidR="00F96457">
        <w:rPr>
          <w:szCs w:val="24"/>
        </w:rPr>
        <w:t xml:space="preserve"> šimtų)</w:t>
      </w:r>
      <w:r w:rsidR="006C507E">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w:t>
      </w:r>
      <w:r w:rsidRPr="00317CFB">
        <w:rPr>
          <w:szCs w:val="24"/>
        </w:rPr>
        <w:lastRenderedPageBreak/>
        <w:t xml:space="preserve">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6788873"/>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B773F8">
        <w:rPr>
          <w:rFonts w:ascii="Times New Roman" w:eastAsia="Calibri"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3D27EC">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085C62A0" w:rsidR="00191CC4" w:rsidRPr="00191CC4"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7EA75D6" w:rsidR="00191CC4" w:rsidRPr="00191CC4"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B773F8">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3256CA88" w14:textId="165A7B54" w:rsidR="00253BD2" w:rsidRDefault="00253BD2"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44DE7">
        <w:rPr>
          <w:rFonts w:ascii="Times New Roman" w:eastAsia="Calibri" w:hAnsi="Times New Roman" w:cs="Times New Roman"/>
          <w:sz w:val="24"/>
          <w:szCs w:val="24"/>
          <w:lang w:eastAsia="en-US"/>
        </w:rPr>
        <w:t xml:space="preserve">detalūs gamintojo parengti medicininės įrangos techniniai aprašymai (katalogai, bukletai ar pan.) (anglų kalba ir išversti į lietuvių kalbą) ar kiti dokumentai įrodantys, kad siūloma medicininė įranga atitinka techninėje specifikacijoje (pirkimo sąlygų 1 priede) ir pasiūlyme (pirkimo sąlygų 2 priede) nustatytus reikalavimus. Medicininės įrangos techniniuose aprašymuose, kataloguose ir pan. (anglų kalba) turi būti pažymėti siūlomos įrangos konkretūs techniniai parametrai, reikalaujami techninėje specifikacijoje (pirkimo sąlygų 1 priede) </w:t>
      </w:r>
      <w:r w:rsidR="00FB63EF">
        <w:rPr>
          <w:rFonts w:ascii="Times New Roman" w:eastAsia="Calibri" w:hAnsi="Times New Roman" w:cs="Times New Roman"/>
          <w:sz w:val="24"/>
          <w:szCs w:val="24"/>
          <w:lang w:eastAsia="en-US"/>
        </w:rPr>
        <w:t xml:space="preserve">ir pasiūlyme </w:t>
      </w:r>
      <w:r w:rsidR="00FB63EF" w:rsidRPr="00D44DE7">
        <w:rPr>
          <w:rFonts w:ascii="Times New Roman" w:eastAsia="Calibri" w:hAnsi="Times New Roman" w:cs="Times New Roman"/>
          <w:sz w:val="24"/>
          <w:szCs w:val="24"/>
          <w:lang w:eastAsia="en-US"/>
        </w:rPr>
        <w:t xml:space="preserve">(pirkimo sąlygų </w:t>
      </w:r>
      <w:r w:rsidR="00FB63EF">
        <w:rPr>
          <w:rFonts w:ascii="Times New Roman" w:eastAsia="Calibri" w:hAnsi="Times New Roman" w:cs="Times New Roman"/>
          <w:sz w:val="24"/>
          <w:szCs w:val="24"/>
          <w:lang w:eastAsia="en-US"/>
        </w:rPr>
        <w:t>2</w:t>
      </w:r>
      <w:r w:rsidR="00FB63EF" w:rsidRPr="00D44DE7">
        <w:rPr>
          <w:rFonts w:ascii="Times New Roman" w:eastAsia="Calibri" w:hAnsi="Times New Roman" w:cs="Times New Roman"/>
          <w:sz w:val="24"/>
          <w:szCs w:val="24"/>
          <w:lang w:eastAsia="en-US"/>
        </w:rPr>
        <w:t xml:space="preserve"> priede)</w:t>
      </w:r>
      <w:r w:rsidR="00FB63EF">
        <w:rPr>
          <w:rFonts w:ascii="Times New Roman" w:eastAsia="Calibri" w:hAnsi="Times New Roman" w:cs="Times New Roman"/>
          <w:sz w:val="24"/>
          <w:szCs w:val="24"/>
          <w:lang w:eastAsia="en-US"/>
        </w:rPr>
        <w:t xml:space="preserve"> (jei siūlomi kokybiniai kriterijai) </w:t>
      </w:r>
      <w:r w:rsidRPr="00D44DE7">
        <w:rPr>
          <w:rFonts w:ascii="Times New Roman" w:eastAsia="Calibri" w:hAnsi="Times New Roman" w:cs="Times New Roman"/>
          <w:sz w:val="24"/>
          <w:szCs w:val="24"/>
          <w:lang w:eastAsia="en-US"/>
        </w:rPr>
        <w:t xml:space="preserve">– parametro Eil. Nr., o techninėje specifikacijoje (pirkimo </w:t>
      </w:r>
      <w:r w:rsidRPr="00D44DE7">
        <w:rPr>
          <w:rFonts w:ascii="Times New Roman" w:eastAsia="Calibri" w:hAnsi="Times New Roman" w:cs="Times New Roman"/>
          <w:sz w:val="24"/>
          <w:szCs w:val="24"/>
          <w:lang w:eastAsia="en-US"/>
        </w:rPr>
        <w:lastRenderedPageBreak/>
        <w:t xml:space="preserve">sąlygų 1 priede) </w:t>
      </w:r>
      <w:r w:rsidR="00FB63EF">
        <w:rPr>
          <w:rFonts w:ascii="Times New Roman" w:eastAsia="Calibri" w:hAnsi="Times New Roman" w:cs="Times New Roman"/>
          <w:sz w:val="24"/>
          <w:szCs w:val="24"/>
          <w:lang w:eastAsia="en-US"/>
        </w:rPr>
        <w:t xml:space="preserve">ir pasiūlyme </w:t>
      </w:r>
      <w:r w:rsidR="00FB63EF" w:rsidRPr="00D44DE7">
        <w:rPr>
          <w:rFonts w:ascii="Times New Roman" w:eastAsia="Calibri" w:hAnsi="Times New Roman" w:cs="Times New Roman"/>
          <w:sz w:val="24"/>
          <w:szCs w:val="24"/>
          <w:lang w:eastAsia="en-US"/>
        </w:rPr>
        <w:t xml:space="preserve">(pirkimo sąlygų </w:t>
      </w:r>
      <w:r w:rsidR="00FB63EF">
        <w:rPr>
          <w:rFonts w:ascii="Times New Roman" w:eastAsia="Calibri" w:hAnsi="Times New Roman" w:cs="Times New Roman"/>
          <w:sz w:val="24"/>
          <w:szCs w:val="24"/>
          <w:lang w:eastAsia="en-US"/>
        </w:rPr>
        <w:t>2</w:t>
      </w:r>
      <w:r w:rsidR="00FB63EF" w:rsidRPr="00D44DE7">
        <w:rPr>
          <w:rFonts w:ascii="Times New Roman" w:eastAsia="Calibri" w:hAnsi="Times New Roman" w:cs="Times New Roman"/>
          <w:sz w:val="24"/>
          <w:szCs w:val="24"/>
          <w:lang w:eastAsia="en-US"/>
        </w:rPr>
        <w:t xml:space="preserve"> priede)</w:t>
      </w:r>
      <w:r w:rsidR="00FB63EF">
        <w:rPr>
          <w:rFonts w:ascii="Times New Roman" w:eastAsia="Calibri" w:hAnsi="Times New Roman" w:cs="Times New Roman"/>
          <w:sz w:val="24"/>
          <w:szCs w:val="24"/>
          <w:lang w:eastAsia="en-US"/>
        </w:rPr>
        <w:t xml:space="preserve"> (jei siūlomi kokybiniai kriterijai) </w:t>
      </w:r>
      <w:r w:rsidRPr="00D44DE7">
        <w:rPr>
          <w:rFonts w:ascii="Times New Roman" w:eastAsia="Calibri" w:hAnsi="Times New Roman" w:cs="Times New Roman"/>
          <w:sz w:val="24"/>
          <w:szCs w:val="24"/>
          <w:lang w:eastAsia="en-US"/>
        </w:rPr>
        <w:t>turi būti nurodytas dokumentas, kuriame aprašytas reikalaujamas parametras, ir šio dokumento puslapio Nr.;</w:t>
      </w:r>
    </w:p>
    <w:p w14:paraId="4DB11D7A" w14:textId="14F46CE5" w:rsidR="004C26DB" w:rsidRPr="004B414A" w:rsidRDefault="004B414A"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hAnsi="Times New Roman" w:cs="Times New Roman"/>
          <w:noProof/>
          <w:sz w:val="24"/>
          <w:szCs w:val="24"/>
        </w:rPr>
        <w:t xml:space="preserve">Įrangos </w:t>
      </w:r>
      <w:r w:rsidRPr="004B414A">
        <w:rPr>
          <w:rFonts w:ascii="Times New Roman" w:hAnsi="Times New Roman" w:cs="Times New Roman"/>
          <w:noProof/>
          <w:sz w:val="24"/>
          <w:szCs w:val="24"/>
        </w:rPr>
        <w:t>žymėjimą CE ženklu liudijančio galiojančio dokumento (CE sertifikato arba EB atitikties deklaracijos) kopiją</w:t>
      </w:r>
      <w:r w:rsidR="00ED5434">
        <w:rPr>
          <w:rFonts w:ascii="Times New Roman" w:hAnsi="Times New Roman" w:cs="Times New Roman"/>
          <w:noProof/>
          <w:sz w:val="24"/>
          <w:szCs w:val="24"/>
        </w:rPr>
        <w:t>;</w:t>
      </w:r>
    </w:p>
    <w:p w14:paraId="05C13308" w14:textId="0A2B4B74" w:rsidR="00191CC4" w:rsidRPr="00427D19"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B04587B" w:rsid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D27EC">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D27EC">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D27EC">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D27EC">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w:t>
      </w:r>
      <w:r w:rsidR="00C86CF0" w:rsidRPr="00407DBC">
        <w:rPr>
          <w:szCs w:val="24"/>
        </w:rPr>
        <w:lastRenderedPageBreak/>
        <w:t>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D27EC">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D27EC">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3D27EC">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3D27EC">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3D27EC">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3D27EC">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3D27EC">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3D27EC">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6788874"/>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CEE9723"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3D27EC">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w:t>
      </w:r>
      <w:r w:rsidRPr="00AA426F">
        <w:rPr>
          <w:rFonts w:ascii="Times New Roman" w:eastAsia="Times New Roman" w:hAnsi="Times New Roman" w:cs="Times New Roman"/>
          <w:color w:val="000000"/>
          <w:sz w:val="24"/>
          <w:szCs w:val="24"/>
          <w:lang w:eastAsia="en-US"/>
        </w:rPr>
        <w:lastRenderedPageBreak/>
        <w:t xml:space="preserve">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3D27EC">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3D27EC">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3D27EC">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3D27EC">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6788875"/>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6E121A6C" w14:textId="77777777" w:rsidR="008E0447" w:rsidRPr="00A76B23" w:rsidRDefault="008E0447" w:rsidP="003D27EC">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3D27EC">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3D27EC">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3D27EC">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3D27EC">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3D27EC">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6788876"/>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D27EC">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3D27EC">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D27EC">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D27EC">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D27EC">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D27EC">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33B48433" w:rsidR="00323138" w:rsidRPr="005F0435" w:rsidRDefault="00323138" w:rsidP="003D27EC">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2077F8">
        <w:rPr>
          <w:rFonts w:eastAsia="Calibri"/>
          <w:szCs w:val="24"/>
        </w:rPr>
        <w:t>maksimalią priimtiną pasiūlymo kainą</w:t>
      </w:r>
      <w:r w:rsidR="00EE31A6" w:rsidRPr="00407DBC">
        <w:rPr>
          <w:rFonts w:eastAsia="Calibri"/>
          <w:szCs w:val="24"/>
        </w:rPr>
        <w:t>, nustatyt</w:t>
      </w:r>
      <w:r w:rsidR="002077F8">
        <w:rPr>
          <w:rFonts w:eastAsia="Calibri"/>
          <w:szCs w:val="24"/>
        </w:rPr>
        <w:t>ą</w:t>
      </w:r>
      <w:r w:rsidR="00EE31A6"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3D27EC">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D27EC">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3D27EC">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D27EC">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6E7BBB9E" w:rsidR="00323138" w:rsidRPr="00E33385" w:rsidRDefault="002B380E" w:rsidP="003D27EC">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5379CCE1" w:rsidR="00191CC4" w:rsidRPr="00D92293"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Pr="00C0092C">
        <w:rPr>
          <w:rFonts w:ascii="Times New Roman" w:eastAsia="Calibri" w:hAnsi="Times New Roman" w:cs="Times New Roman"/>
          <w:sz w:val="24"/>
          <w:szCs w:val="24"/>
          <w:lang w:eastAsia="en-US"/>
        </w:rPr>
        <w:t>.</w:t>
      </w:r>
      <w:r w:rsidR="005E42CC" w:rsidRPr="00C0092C">
        <w:rPr>
          <w:rFonts w:ascii="Times New Roman" w:eastAsia="Calibri" w:hAnsi="Times New Roman" w:cs="Times New Roman"/>
          <w:sz w:val="24"/>
          <w:szCs w:val="24"/>
          <w:lang w:eastAsia="en-US"/>
        </w:rPr>
        <w:t xml:space="preserve"> </w:t>
      </w:r>
      <w:r w:rsidR="00FE51F8" w:rsidRPr="00C0092C">
        <w:rPr>
          <w:rFonts w:ascii="Times New Roman" w:eastAsia="Calibri" w:hAnsi="Times New Roman" w:cs="Times New Roman"/>
          <w:sz w:val="24"/>
          <w:szCs w:val="24"/>
        </w:rPr>
        <w:t>Taikant šią nuostatą, pasiūlymas negali būti atmestas dėl to, kad jame nurodyta kaina viršija pirkimui skirtas lėšas, išskyrus atvejus, kai atmetami visi gauti pasiūlymai.</w:t>
      </w:r>
    </w:p>
    <w:p w14:paraId="6067FEE7" w14:textId="4DBE8B25" w:rsidR="00191CC4" w:rsidRPr="00D92293"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kainos ir kokybės santykį.</w:t>
      </w:r>
    </w:p>
    <w:p w14:paraId="05446F6B" w14:textId="513C4841" w:rsidR="00191CC4" w:rsidRPr="00D92293" w:rsidRDefault="00191CC4" w:rsidP="003D27EC">
      <w:pPr>
        <w:pStyle w:val="Pagrindinistekstas"/>
        <w:numPr>
          <w:ilvl w:val="1"/>
          <w:numId w:val="7"/>
        </w:numPr>
        <w:suppressAutoHyphens/>
        <w:ind w:left="0" w:firstLine="588"/>
        <w:rPr>
          <w:szCs w:val="24"/>
        </w:rPr>
      </w:pPr>
      <w:r w:rsidRPr="00D92293">
        <w:rPr>
          <w:b/>
          <w:bCs/>
        </w:rPr>
        <w:t>Pasiūlymų vertinimo kriterijai:</w:t>
      </w:r>
    </w:p>
    <w:tbl>
      <w:tblPr>
        <w:tblW w:w="5000" w:type="pct"/>
        <w:tblInd w:w="110" w:type="dxa"/>
        <w:tblCellMar>
          <w:left w:w="10" w:type="dxa"/>
          <w:right w:w="10" w:type="dxa"/>
        </w:tblCellMar>
        <w:tblLook w:val="04A0" w:firstRow="1" w:lastRow="0" w:firstColumn="1" w:lastColumn="0" w:noHBand="0" w:noVBand="1"/>
      </w:tblPr>
      <w:tblGrid>
        <w:gridCol w:w="940"/>
        <w:gridCol w:w="3295"/>
        <w:gridCol w:w="2171"/>
        <w:gridCol w:w="84"/>
        <w:gridCol w:w="1458"/>
        <w:gridCol w:w="17"/>
        <w:gridCol w:w="1663"/>
      </w:tblGrid>
      <w:tr w:rsidR="004C6AE4" w:rsidRPr="001E0C14" w14:paraId="0D91DD67" w14:textId="77777777" w:rsidTr="003745E5">
        <w:trPr>
          <w:trHeight w:val="846"/>
        </w:trPr>
        <w:tc>
          <w:tcPr>
            <w:tcW w:w="649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21B264C" w14:textId="77777777" w:rsidR="004C6AE4" w:rsidRPr="001E0C14" w:rsidRDefault="004C6AE4" w:rsidP="00073094">
            <w:pPr>
              <w:tabs>
                <w:tab w:val="left" w:pos="14175"/>
              </w:tabs>
              <w:spacing w:after="0" w:line="240" w:lineRule="auto"/>
              <w:jc w:val="center"/>
              <w:rPr>
                <w:rFonts w:ascii="Times New Roman" w:hAnsi="Times New Roman" w:cs="Times New Roman"/>
                <w:color w:val="000000"/>
                <w:sz w:val="24"/>
                <w:szCs w:val="24"/>
              </w:rPr>
            </w:pPr>
            <w:bookmarkStart w:id="20" w:name="_Hlk74048565"/>
            <w:r w:rsidRPr="001E0C14">
              <w:rPr>
                <w:rFonts w:ascii="Times New Roman" w:hAnsi="Times New Roman" w:cs="Times New Roman"/>
                <w:b/>
                <w:color w:val="000000"/>
                <w:sz w:val="24"/>
                <w:szCs w:val="24"/>
              </w:rPr>
              <w:t>Vertinimo kriterijai</w:t>
            </w:r>
          </w:p>
        </w:tc>
        <w:tc>
          <w:tcPr>
            <w:tcW w:w="14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99072D" w14:textId="77777777" w:rsidR="004C6AE4" w:rsidRPr="001E0C14" w:rsidRDefault="004C6AE4" w:rsidP="00073094">
            <w:pPr>
              <w:tabs>
                <w:tab w:val="left" w:pos="14175"/>
              </w:tabs>
              <w:spacing w:after="0" w:line="240" w:lineRule="auto"/>
              <w:jc w:val="center"/>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Kriterijaus parametro lyginamasis svoris</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7B533D2" w14:textId="77777777" w:rsidR="004C6AE4" w:rsidRPr="001E0C14" w:rsidRDefault="004C6AE4" w:rsidP="00073094">
            <w:pPr>
              <w:tabs>
                <w:tab w:val="left" w:pos="14175"/>
              </w:tabs>
              <w:spacing w:after="0" w:line="240" w:lineRule="auto"/>
              <w:jc w:val="center"/>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 xml:space="preserve">Kriterijaus lyginamasis svoris </w:t>
            </w:r>
          </w:p>
        </w:tc>
      </w:tr>
      <w:tr w:rsidR="004C6AE4" w:rsidRPr="001E0C14" w14:paraId="49D91CCD" w14:textId="77777777" w:rsidTr="003745E5">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FE7714A" w14:textId="0023602A" w:rsidR="004C6AE4" w:rsidRPr="001E0C14" w:rsidRDefault="004C6AE4" w:rsidP="00073094">
            <w:pPr>
              <w:tabs>
                <w:tab w:val="left" w:pos="14175"/>
              </w:tabs>
              <w:spacing w:after="0" w:line="240" w:lineRule="auto"/>
              <w:rPr>
                <w:rFonts w:ascii="Times New Roman" w:hAnsi="Times New Roman" w:cs="Times New Roman"/>
                <w:color w:val="000000"/>
                <w:sz w:val="24"/>
                <w:szCs w:val="24"/>
              </w:rPr>
            </w:pPr>
            <w:r w:rsidRPr="001E0C14">
              <w:rPr>
                <w:rFonts w:ascii="Times New Roman" w:hAnsi="Times New Roman" w:cs="Times New Roman"/>
                <w:b/>
                <w:color w:val="000000"/>
                <w:sz w:val="24"/>
                <w:szCs w:val="24"/>
              </w:rPr>
              <w:t>Kaina (C)</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CF1F88D" w14:textId="00297F13" w:rsidR="004C6AE4" w:rsidRPr="001E0C14" w:rsidRDefault="004C6AE4" w:rsidP="00073094">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b/>
                <w:color w:val="000000"/>
                <w:sz w:val="24"/>
                <w:szCs w:val="24"/>
              </w:rPr>
              <w:t>X=</w:t>
            </w:r>
            <w:r w:rsidR="00FE51F8" w:rsidRPr="001E0C14">
              <w:rPr>
                <w:rFonts w:ascii="Times New Roman" w:hAnsi="Times New Roman" w:cs="Times New Roman"/>
                <w:b/>
                <w:color w:val="000000"/>
                <w:sz w:val="24"/>
                <w:szCs w:val="24"/>
              </w:rPr>
              <w:t>60</w:t>
            </w:r>
          </w:p>
        </w:tc>
      </w:tr>
      <w:tr w:rsidR="004C6AE4" w:rsidRPr="001E0C14" w14:paraId="013FD547" w14:textId="77777777" w:rsidTr="003745E5">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932CDAC" w14:textId="77777777" w:rsidR="004C6AE4" w:rsidRPr="001E0C14" w:rsidRDefault="004C6AE4" w:rsidP="00073094">
            <w:pPr>
              <w:tabs>
                <w:tab w:val="left" w:pos="14175"/>
              </w:tabs>
              <w:spacing w:after="0" w:line="240" w:lineRule="auto"/>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Techniniai pranašumai (T)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D091A3A" w14:textId="51CE98C8" w:rsidR="004C6AE4" w:rsidRPr="001E0C14" w:rsidRDefault="004C6AE4" w:rsidP="00073094">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b/>
                <w:color w:val="000000"/>
                <w:sz w:val="24"/>
                <w:szCs w:val="24"/>
              </w:rPr>
              <w:t>Y=</w:t>
            </w:r>
            <w:r w:rsidR="00FE51F8" w:rsidRPr="001E0C14">
              <w:rPr>
                <w:rFonts w:ascii="Times New Roman" w:hAnsi="Times New Roman" w:cs="Times New Roman"/>
                <w:b/>
                <w:color w:val="000000"/>
                <w:sz w:val="24"/>
                <w:szCs w:val="24"/>
              </w:rPr>
              <w:t>40</w:t>
            </w:r>
          </w:p>
        </w:tc>
      </w:tr>
      <w:tr w:rsidR="004C6AE4" w:rsidRPr="001E0C14" w14:paraId="6367AF40" w14:textId="77777777" w:rsidTr="003745E5">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5ACBC" w14:textId="77777777" w:rsidR="004C6AE4" w:rsidRPr="001E0C14" w:rsidRDefault="004C6AE4" w:rsidP="00073094">
            <w:pPr>
              <w:tabs>
                <w:tab w:val="left" w:pos="341"/>
                <w:tab w:val="left" w:pos="14175"/>
              </w:tabs>
              <w:spacing w:after="0" w:line="240" w:lineRule="auto"/>
              <w:jc w:val="center"/>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Nr.</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4A7" w14:textId="77777777" w:rsidR="004C6AE4" w:rsidRPr="001E0C14" w:rsidRDefault="004C6AE4" w:rsidP="00073094">
            <w:pPr>
              <w:tabs>
                <w:tab w:val="left" w:pos="1798"/>
                <w:tab w:val="left" w:pos="2233"/>
                <w:tab w:val="left" w:pos="14175"/>
              </w:tabs>
              <w:spacing w:after="0" w:line="240" w:lineRule="auto"/>
              <w:jc w:val="center"/>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Parametrai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C8463" w14:textId="77777777" w:rsidR="004C6AE4" w:rsidRPr="001E0C14" w:rsidRDefault="004C6AE4" w:rsidP="00073094">
            <w:pPr>
              <w:tabs>
                <w:tab w:val="left" w:pos="14175"/>
              </w:tabs>
              <w:spacing w:after="0" w:line="240" w:lineRule="auto"/>
              <w:jc w:val="center"/>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Vertinimo būdas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FB9FC" w14:textId="77777777" w:rsidR="004C6AE4" w:rsidRPr="001E0C14" w:rsidRDefault="004C6AE4" w:rsidP="00073094">
            <w:pPr>
              <w:tabs>
                <w:tab w:val="left" w:pos="14175"/>
              </w:tabs>
              <w:spacing w:after="0" w:line="240" w:lineRule="auto"/>
              <w:jc w:val="center"/>
              <w:rPr>
                <w:rFonts w:ascii="Times New Roman" w:hAnsi="Times New Roman" w:cs="Times New Roman"/>
                <w:b/>
                <w:bCs/>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C13B" w14:textId="77777777" w:rsidR="004C6AE4" w:rsidRPr="001E0C14" w:rsidRDefault="004C6AE4" w:rsidP="00073094">
            <w:pPr>
              <w:tabs>
                <w:tab w:val="left" w:pos="14175"/>
              </w:tabs>
              <w:spacing w:after="0" w:line="240" w:lineRule="auto"/>
              <w:jc w:val="center"/>
              <w:rPr>
                <w:rFonts w:ascii="Times New Roman" w:hAnsi="Times New Roman" w:cs="Times New Roman"/>
                <w:b/>
                <w:color w:val="000000"/>
                <w:sz w:val="24"/>
                <w:szCs w:val="24"/>
              </w:rPr>
            </w:pPr>
          </w:p>
        </w:tc>
      </w:tr>
      <w:tr w:rsidR="00BE7643" w:rsidRPr="001E0C14" w14:paraId="7BEB20EA"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B1AA5" w14:textId="00150F2B" w:rsidR="00BE7643" w:rsidRPr="001E0C14" w:rsidRDefault="00BE7643" w:rsidP="00BE7643">
            <w:pPr>
              <w:tabs>
                <w:tab w:val="left" w:pos="341"/>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sz w:val="24"/>
                <w:szCs w:val="24"/>
              </w:rPr>
              <w:t>T1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2FA81" w14:textId="77777777"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color w:val="000000"/>
                <w:sz w:val="24"/>
                <w:szCs w:val="24"/>
              </w:rPr>
              <w:t xml:space="preserve">Papildomi </w:t>
            </w:r>
            <w:r w:rsidRPr="001E0C14">
              <w:rPr>
                <w:rFonts w:ascii="Times New Roman" w:hAnsi="Times New Roman" w:cs="Times New Roman"/>
                <w:noProof/>
                <w:sz w:val="24"/>
                <w:szCs w:val="24"/>
              </w:rPr>
              <w:t xml:space="preserve">reikalavimai stovui: </w:t>
            </w:r>
          </w:p>
          <w:p w14:paraId="5240FDB4" w14:textId="77777777"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noProof/>
                <w:sz w:val="24"/>
                <w:szCs w:val="24"/>
              </w:rPr>
              <w:t>1. Galimybė nesteriliam personalui, atpalaiduoti visus magnetinius stabdžius vienu metu ir patraukti mikroskopą iš chirurginio lauko.</w:t>
            </w:r>
          </w:p>
          <w:p w14:paraId="73F9F119" w14:textId="2251D03D" w:rsidR="00BE7643" w:rsidRPr="001E0C14" w:rsidRDefault="00BE7643" w:rsidP="00BE7643">
            <w:pPr>
              <w:pStyle w:val="prastasis1"/>
              <w:tabs>
                <w:tab w:val="left" w:pos="1798"/>
                <w:tab w:val="left" w:pos="2233"/>
                <w:tab w:val="left" w:pos="14175"/>
              </w:tabs>
              <w:spacing w:after="0" w:line="240" w:lineRule="auto"/>
              <w:jc w:val="both"/>
              <w:rPr>
                <w:rFonts w:cs="Times New Roman"/>
                <w:color w:val="000000"/>
                <w:lang w:val="lt-LT"/>
              </w:rPr>
            </w:pPr>
            <w:r w:rsidRPr="001E0C14">
              <w:rPr>
                <w:rFonts w:cs="Times New Roman"/>
                <w:noProof/>
                <w:lang w:val="lt-LT"/>
              </w:rPr>
              <w:lastRenderedPageBreak/>
              <w:t>2. Galimybė chirurgui atskirai atpalaiduoti XY ir Z stabdžius.</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33F05"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lastRenderedPageBreak/>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5953B" w14:textId="777C5479"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L1 = 2</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AE04A"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5A2F9197"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92203" w14:textId="028462AA"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AA129" w14:textId="269A25D1"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noProof/>
                <w:sz w:val="24"/>
                <w:szCs w:val="24"/>
                <w:lang w:val="it-IT"/>
              </w:rPr>
              <w:t xml:space="preserve">Motorizuota didinimo sistema su apochromatine optika: </w:t>
            </w:r>
            <w:r w:rsidRPr="001E0C14">
              <w:rPr>
                <w:rFonts w:ascii="Times New Roman" w:hAnsi="Times New Roman" w:cs="Times New Roman"/>
                <w:noProof/>
                <w:sz w:val="24"/>
                <w:szCs w:val="24"/>
              </w:rPr>
              <w:t>Didinimo sritis  ne mažiau kaip 1:6</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57417" w14:textId="47F51B92"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37A29" w14:textId="570B32F0"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L2 = 2</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24EA2"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1D139A0D"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9A6CC" w14:textId="7942FF91"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E5701" w14:textId="77777777" w:rsidR="00BE7643" w:rsidRPr="001E0C14" w:rsidRDefault="00BE7643" w:rsidP="00BE7643">
            <w:pPr>
              <w:spacing w:after="0" w:line="240" w:lineRule="auto"/>
              <w:rPr>
                <w:rFonts w:ascii="Times New Roman" w:eastAsiaTheme="minorHAnsi" w:hAnsi="Times New Roman" w:cs="Times New Roman"/>
                <w:noProof/>
                <w:sz w:val="24"/>
                <w:szCs w:val="24"/>
              </w:rPr>
            </w:pPr>
            <w:r w:rsidRPr="001E0C14">
              <w:rPr>
                <w:rFonts w:ascii="Times New Roman" w:hAnsi="Times New Roman" w:cs="Times New Roman"/>
                <w:noProof/>
                <w:sz w:val="24"/>
                <w:szCs w:val="24"/>
              </w:rPr>
              <w:t xml:space="preserve">Motorizuota fokusavimo sritis: </w:t>
            </w:r>
          </w:p>
          <w:p w14:paraId="3680BBF9" w14:textId="360CA6E4" w:rsidR="00BE7643" w:rsidRPr="001E0C14" w:rsidRDefault="00BE7643" w:rsidP="00BE7643">
            <w:pPr>
              <w:pStyle w:val="prastasis1"/>
              <w:tabs>
                <w:tab w:val="left" w:pos="1798"/>
                <w:tab w:val="left" w:pos="2233"/>
                <w:tab w:val="left" w:pos="14175"/>
              </w:tabs>
              <w:spacing w:after="0" w:line="240" w:lineRule="auto"/>
              <w:jc w:val="both"/>
              <w:rPr>
                <w:rFonts w:eastAsia="Times New Roman" w:cs="Times New Roman"/>
                <w:lang w:val="lt-LT" w:eastAsia="lt-LT"/>
              </w:rPr>
            </w:pPr>
            <w:r w:rsidRPr="00773CDB">
              <w:rPr>
                <w:rFonts w:cs="Times New Roman"/>
                <w:noProof/>
                <w:lang w:val="pt-BR"/>
              </w:rPr>
              <w:t>Ne mažiau kaip 70 mm</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0D76" w14:textId="212F8D6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91EB7" w14:textId="2821A393"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L3 =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C2AD1"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522A6C1A"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0218F" w14:textId="0CACA23F"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B5764" w14:textId="77777777" w:rsidR="00BE7643" w:rsidRPr="001E0C14" w:rsidRDefault="00BE7643" w:rsidP="00BE7643">
            <w:pPr>
              <w:spacing w:after="0" w:line="240" w:lineRule="auto"/>
              <w:rPr>
                <w:rFonts w:ascii="Times New Roman" w:eastAsiaTheme="minorHAnsi" w:hAnsi="Times New Roman" w:cs="Times New Roman"/>
                <w:noProof/>
                <w:sz w:val="24"/>
                <w:szCs w:val="24"/>
              </w:rPr>
            </w:pPr>
            <w:r w:rsidRPr="001E0C14">
              <w:rPr>
                <w:rFonts w:ascii="Times New Roman" w:hAnsi="Times New Roman" w:cs="Times New Roman"/>
                <w:noProof/>
                <w:sz w:val="24"/>
                <w:szCs w:val="24"/>
                <w:lang w:val="fi-FI"/>
              </w:rPr>
              <w:t xml:space="preserve">Mikroskopo bendras didinimas: </w:t>
            </w:r>
          </w:p>
          <w:p w14:paraId="40C44038" w14:textId="170453A6" w:rsidR="00BE7643" w:rsidRPr="001E0C14" w:rsidRDefault="00BE7643" w:rsidP="00BE7643">
            <w:pPr>
              <w:pStyle w:val="prastasis1"/>
              <w:tabs>
                <w:tab w:val="left" w:pos="1798"/>
                <w:tab w:val="left" w:pos="2233"/>
                <w:tab w:val="left" w:pos="14175"/>
              </w:tabs>
              <w:spacing w:after="0" w:line="240" w:lineRule="auto"/>
              <w:jc w:val="both"/>
              <w:rPr>
                <w:rFonts w:eastAsia="Times New Roman" w:cs="Times New Roman"/>
                <w:lang w:val="lt-LT" w:eastAsia="lt-LT"/>
              </w:rPr>
            </w:pPr>
            <w:r w:rsidRPr="001E0C14">
              <w:rPr>
                <w:rFonts w:cs="Times New Roman"/>
                <w:noProof/>
                <w:lang w:val="fi-FI"/>
              </w:rPr>
              <w:t>Keičiamas ne mažiau kaip nuo 3,5x iki 21x</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072F2" w14:textId="38506855"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67626" w14:textId="15727C08"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L4 = 4</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F472D"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212625FE"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30A51" w14:textId="03DC0258"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T5</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9C340" w14:textId="77777777" w:rsidR="00BE7643" w:rsidRPr="001E0C14" w:rsidRDefault="00BE7643" w:rsidP="00BE7643">
            <w:pPr>
              <w:spacing w:after="0" w:line="240" w:lineRule="auto"/>
              <w:rPr>
                <w:rFonts w:ascii="Times New Roman" w:eastAsiaTheme="minorHAnsi" w:hAnsi="Times New Roman" w:cs="Times New Roman"/>
                <w:noProof/>
                <w:sz w:val="24"/>
                <w:szCs w:val="24"/>
              </w:rPr>
            </w:pPr>
            <w:r w:rsidRPr="001E0C14">
              <w:rPr>
                <w:rFonts w:ascii="Times New Roman" w:hAnsi="Times New Roman" w:cs="Times New Roman"/>
                <w:noProof/>
                <w:sz w:val="24"/>
                <w:szCs w:val="24"/>
              </w:rPr>
              <w:t xml:space="preserve">Gilaus matymo funkcija: </w:t>
            </w:r>
          </w:p>
          <w:p w14:paraId="3D942DB7" w14:textId="77777777"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noProof/>
                <w:sz w:val="24"/>
                <w:szCs w:val="24"/>
              </w:rPr>
              <w:t>1. Įjungiama arba išjungiama vieno mygtuko pagalba;</w:t>
            </w:r>
          </w:p>
          <w:p w14:paraId="584F8231" w14:textId="78AA998C" w:rsidR="00BE7643" w:rsidRPr="001E0C14" w:rsidRDefault="00BE7643" w:rsidP="00BE7643">
            <w:pPr>
              <w:pStyle w:val="prastasis1"/>
              <w:tabs>
                <w:tab w:val="left" w:pos="1798"/>
                <w:tab w:val="left" w:pos="2233"/>
                <w:tab w:val="left" w:pos="14175"/>
              </w:tabs>
              <w:spacing w:after="0" w:line="240" w:lineRule="auto"/>
              <w:jc w:val="both"/>
              <w:rPr>
                <w:rFonts w:eastAsia="Times New Roman" w:cs="Times New Roman"/>
                <w:lang w:val="lt-LT" w:eastAsia="lt-LT"/>
              </w:rPr>
            </w:pPr>
            <w:r w:rsidRPr="00773CDB">
              <w:rPr>
                <w:rFonts w:cs="Times New Roman"/>
                <w:noProof/>
                <w:lang w:val="pt-BR"/>
              </w:rPr>
              <w:t>2. Įgalinanti dirbti maksimaliai gilaus vaizdo režime arba maksimaliai šviesiame režime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2778D" w14:textId="7FBF5C64"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14FAF" w14:textId="6028A65B"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L5 = 4</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E955"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5ABD9EF6"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D904B" w14:textId="3F57C59C"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T6</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1886B" w14:textId="77777777" w:rsidR="00BE7643" w:rsidRPr="001E0C14" w:rsidRDefault="00BE7643" w:rsidP="00BE7643">
            <w:pPr>
              <w:spacing w:after="0" w:line="240" w:lineRule="auto"/>
              <w:rPr>
                <w:rFonts w:ascii="Times New Roman" w:hAnsi="Times New Roman" w:cs="Times New Roman"/>
                <w:noProof/>
                <w:sz w:val="24"/>
                <w:szCs w:val="24"/>
                <w:lang w:val="pt-BR"/>
              </w:rPr>
            </w:pPr>
            <w:r w:rsidRPr="001E0C14">
              <w:rPr>
                <w:rFonts w:ascii="Times New Roman" w:hAnsi="Times New Roman" w:cs="Times New Roman"/>
                <w:noProof/>
                <w:sz w:val="24"/>
                <w:szCs w:val="24"/>
                <w:lang w:val="pt-BR"/>
              </w:rPr>
              <w:t>Okuliarai chirurgui:</w:t>
            </w:r>
          </w:p>
          <w:p w14:paraId="586B54C0" w14:textId="77777777" w:rsidR="00BE7643" w:rsidRPr="001E0C14" w:rsidRDefault="00BE7643" w:rsidP="00BE7643">
            <w:pPr>
              <w:spacing w:after="0" w:line="240" w:lineRule="auto"/>
              <w:rPr>
                <w:rFonts w:ascii="Times New Roman" w:hAnsi="Times New Roman" w:cs="Times New Roman"/>
                <w:noProof/>
                <w:sz w:val="24"/>
                <w:szCs w:val="24"/>
                <w:lang w:val="pt-BR"/>
              </w:rPr>
            </w:pPr>
            <w:r w:rsidRPr="001E0C14">
              <w:rPr>
                <w:rFonts w:ascii="Times New Roman" w:hAnsi="Times New Roman" w:cs="Times New Roman"/>
                <w:noProof/>
                <w:sz w:val="24"/>
                <w:szCs w:val="24"/>
                <w:lang w:val="pt-BR"/>
              </w:rPr>
              <w:t>1. Galimybė pasirinkti okuliaras 12,5x ± 0,5x arba 10x ± 0,5x;</w:t>
            </w:r>
          </w:p>
          <w:p w14:paraId="190561B1" w14:textId="289F2876" w:rsidR="00BE7643" w:rsidRPr="001E0C14" w:rsidRDefault="00BE7643" w:rsidP="00BE7643">
            <w:pPr>
              <w:pStyle w:val="prastasis1"/>
              <w:tabs>
                <w:tab w:val="left" w:pos="1798"/>
                <w:tab w:val="left" w:pos="2233"/>
                <w:tab w:val="left" w:pos="14175"/>
              </w:tabs>
              <w:spacing w:after="0" w:line="240" w:lineRule="auto"/>
              <w:jc w:val="both"/>
              <w:rPr>
                <w:rFonts w:eastAsia="Times New Roman" w:cs="Times New Roman"/>
                <w:lang w:val="lt-LT" w:eastAsia="lt-LT"/>
              </w:rPr>
            </w:pPr>
            <w:r w:rsidRPr="001E0C14">
              <w:rPr>
                <w:rFonts w:cs="Times New Roman"/>
                <w:noProof/>
                <w:lang w:val="pt-BR"/>
              </w:rPr>
              <w:t>2. Su magnetiniu arba lygiaverčiu pritvirtinimu.</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191F9" w14:textId="6B486E86"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9F305" w14:textId="43E46F38"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L6 =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CE082"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6BD0F5E9"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DC64D" w14:textId="107349E9"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T7</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0011E" w14:textId="77777777" w:rsidR="00BE7643" w:rsidRPr="001E0C14" w:rsidRDefault="00BE7643" w:rsidP="00BE7643">
            <w:pPr>
              <w:spacing w:after="0" w:line="240" w:lineRule="auto"/>
              <w:rPr>
                <w:rFonts w:ascii="Times New Roman" w:hAnsi="Times New Roman" w:cs="Times New Roman"/>
                <w:sz w:val="24"/>
                <w:szCs w:val="24"/>
                <w:lang w:val="pt-BR"/>
              </w:rPr>
            </w:pPr>
            <w:r w:rsidRPr="001E0C14">
              <w:rPr>
                <w:rFonts w:ascii="Times New Roman" w:hAnsi="Times New Roman" w:cs="Times New Roman"/>
                <w:sz w:val="24"/>
                <w:szCs w:val="24"/>
                <w:lang w:val="pt-BR"/>
              </w:rPr>
              <w:t>Akių dugno reflekso sustiprinimo sistema:</w:t>
            </w:r>
          </w:p>
          <w:p w14:paraId="3ACD44ED" w14:textId="3897DC54"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rPr>
              <w:t xml:space="preserve">Stereo </w:t>
            </w:r>
            <w:proofErr w:type="spellStart"/>
            <w:r w:rsidRPr="001E0C14">
              <w:rPr>
                <w:rFonts w:cs="Times New Roman"/>
              </w:rPr>
              <w:t>koaksialinė</w:t>
            </w:r>
            <w:proofErr w:type="spellEnd"/>
            <w:r w:rsidRPr="001E0C14">
              <w:rPr>
                <w:rFonts w:cs="Times New Roman"/>
              </w:rPr>
              <w:t xml:space="preserve"> </w:t>
            </w:r>
            <w:proofErr w:type="spellStart"/>
            <w:r w:rsidRPr="001E0C14">
              <w:rPr>
                <w:rFonts w:cs="Times New Roman"/>
              </w:rPr>
              <w:t>apšvietimo</w:t>
            </w:r>
            <w:proofErr w:type="spellEnd"/>
            <w:r w:rsidRPr="001E0C14">
              <w:rPr>
                <w:rFonts w:cs="Times New Roman"/>
              </w:rPr>
              <w:t xml:space="preserve"> </w:t>
            </w:r>
            <w:proofErr w:type="spellStart"/>
            <w:r w:rsidRPr="001E0C14">
              <w:rPr>
                <w:rFonts w:cs="Times New Roman"/>
              </w:rPr>
              <w:t>sistema</w:t>
            </w:r>
            <w:proofErr w:type="spellEnd"/>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A007A" w14:textId="55B80E69"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133FF" w14:textId="5F22402D"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L7=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471DC"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5829821F"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30063" w14:textId="0F67725E"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T8</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C42E1" w14:textId="77777777" w:rsidR="00BE7643" w:rsidRPr="001E0C14" w:rsidRDefault="00BE7643" w:rsidP="00BE7643">
            <w:pPr>
              <w:spacing w:after="0" w:line="240" w:lineRule="auto"/>
              <w:rPr>
                <w:rFonts w:ascii="Times New Roman" w:hAnsi="Times New Roman" w:cs="Times New Roman"/>
                <w:noProof/>
                <w:sz w:val="24"/>
                <w:szCs w:val="24"/>
                <w:lang w:val="pt-BR"/>
              </w:rPr>
            </w:pPr>
            <w:r w:rsidRPr="001E0C14">
              <w:rPr>
                <w:rFonts w:ascii="Times New Roman" w:hAnsi="Times New Roman" w:cs="Times New Roman"/>
                <w:noProof/>
                <w:sz w:val="24"/>
                <w:szCs w:val="24"/>
                <w:lang w:val="pt-BR"/>
              </w:rPr>
              <w:t>Filtrai:</w:t>
            </w:r>
          </w:p>
          <w:p w14:paraId="25A29C8D" w14:textId="66CE8CB3"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pt-BR"/>
              </w:rPr>
              <w:t>Mėlynos spalvos barjerinis filtras, skirtas tinklainės apsaugai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C84BE" w14:textId="110DBDBF"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D5DB6" w14:textId="151FF887"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L8 =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11683"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2ADD2257"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C98D0" w14:textId="50C74C5D"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T9</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89C80" w14:textId="77777777"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color w:val="000000"/>
                <w:sz w:val="24"/>
                <w:szCs w:val="24"/>
              </w:rPr>
              <w:t xml:space="preserve">T8. </w:t>
            </w:r>
            <w:r w:rsidRPr="001E0C14">
              <w:rPr>
                <w:rFonts w:ascii="Times New Roman" w:hAnsi="Times New Roman" w:cs="Times New Roman"/>
                <w:noProof/>
                <w:sz w:val="24"/>
                <w:szCs w:val="24"/>
              </w:rPr>
              <w:t>Tinklainės apsauga:</w:t>
            </w:r>
          </w:p>
          <w:p w14:paraId="34FF47AB" w14:textId="08989C71"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lt-LT"/>
              </w:rPr>
              <w:t>Tinklainės apsaugos įrenginys, apsaugantis nuo šviesos patekimo į akies vyzdį</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D385F" w14:textId="57350C92"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78C4" w14:textId="10B13899"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L9 =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DD263"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69999D91"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5EF5C" w14:textId="03A723B7"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T10</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64888" w14:textId="77777777"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noProof/>
                <w:sz w:val="24"/>
                <w:szCs w:val="24"/>
              </w:rPr>
              <w:t xml:space="preserve">Kompiuterinis asistentas kataraktos operacijoms: </w:t>
            </w:r>
          </w:p>
          <w:p w14:paraId="29096D10" w14:textId="77777777" w:rsidR="00BE7643" w:rsidRPr="001E0C14" w:rsidRDefault="00BE7643" w:rsidP="00BE7643">
            <w:pPr>
              <w:spacing w:after="0" w:line="240" w:lineRule="auto"/>
              <w:rPr>
                <w:rFonts w:ascii="Times New Roman" w:hAnsi="Times New Roman" w:cs="Times New Roman"/>
                <w:noProof/>
                <w:sz w:val="24"/>
                <w:szCs w:val="24"/>
                <w:lang w:eastAsia="lt-LT"/>
              </w:rPr>
            </w:pPr>
            <w:r w:rsidRPr="001E0C14">
              <w:rPr>
                <w:rFonts w:ascii="Times New Roman" w:hAnsi="Times New Roman" w:cs="Times New Roman"/>
                <w:noProof/>
                <w:sz w:val="24"/>
                <w:szCs w:val="24"/>
              </w:rPr>
              <w:t xml:space="preserve">1. </w:t>
            </w:r>
            <w:r w:rsidRPr="001E0C14">
              <w:rPr>
                <w:rFonts w:ascii="Times New Roman" w:hAnsi="Times New Roman" w:cs="Times New Roman"/>
                <w:noProof/>
                <w:sz w:val="24"/>
                <w:szCs w:val="24"/>
                <w:lang w:eastAsia="lt-LT"/>
              </w:rPr>
              <w:t>Tikslaus dydžio ir formos kapsuloreksio atlikimas;</w:t>
            </w:r>
          </w:p>
          <w:p w14:paraId="69A9C89D" w14:textId="77777777" w:rsidR="00BE7643" w:rsidRPr="001E0C14" w:rsidRDefault="00BE7643" w:rsidP="00BE7643">
            <w:pPr>
              <w:spacing w:after="0" w:line="240" w:lineRule="auto"/>
              <w:rPr>
                <w:rFonts w:ascii="Times New Roman" w:hAnsi="Times New Roman" w:cs="Times New Roman"/>
                <w:noProof/>
                <w:sz w:val="24"/>
                <w:szCs w:val="24"/>
                <w:lang w:eastAsia="lt-LT"/>
              </w:rPr>
            </w:pPr>
            <w:r w:rsidRPr="001E0C14">
              <w:rPr>
                <w:rFonts w:ascii="Times New Roman" w:hAnsi="Times New Roman" w:cs="Times New Roman"/>
                <w:noProof/>
                <w:sz w:val="24"/>
                <w:szCs w:val="24"/>
                <w:lang w:eastAsia="lt-LT"/>
              </w:rPr>
              <w:t>2. Atvaizduojami planuojami pjūviai ir LRI, liumbaliniai atpalaiduojantys pjūviai;</w:t>
            </w:r>
          </w:p>
          <w:p w14:paraId="31822C04" w14:textId="77777777" w:rsidR="00BE7643" w:rsidRPr="001E0C14" w:rsidRDefault="00BE7643" w:rsidP="00BE7643">
            <w:pPr>
              <w:spacing w:after="0" w:line="240" w:lineRule="auto"/>
              <w:rPr>
                <w:rFonts w:ascii="Times New Roman" w:hAnsi="Times New Roman" w:cs="Times New Roman"/>
                <w:noProof/>
                <w:sz w:val="24"/>
                <w:szCs w:val="24"/>
                <w:lang w:val="pt-BR" w:eastAsia="lt-LT"/>
              </w:rPr>
            </w:pPr>
            <w:r w:rsidRPr="001E0C14">
              <w:rPr>
                <w:rFonts w:ascii="Times New Roman" w:hAnsi="Times New Roman" w:cs="Times New Roman"/>
                <w:noProof/>
                <w:sz w:val="24"/>
                <w:szCs w:val="24"/>
                <w:lang w:val="pt-BR" w:eastAsia="lt-LT"/>
              </w:rPr>
              <w:t>3. Tikslus torinių IOL padėties centravimas ir pasukimo derinimas;</w:t>
            </w:r>
          </w:p>
          <w:p w14:paraId="69DF6E64" w14:textId="77777777" w:rsidR="00BE7643" w:rsidRPr="001E0C14" w:rsidRDefault="00BE7643" w:rsidP="00BE7643">
            <w:pPr>
              <w:spacing w:after="0" w:line="240" w:lineRule="auto"/>
              <w:rPr>
                <w:rFonts w:ascii="Times New Roman" w:hAnsi="Times New Roman" w:cs="Times New Roman"/>
                <w:noProof/>
                <w:sz w:val="24"/>
                <w:szCs w:val="24"/>
                <w:lang w:val="pt-BR" w:eastAsia="lt-LT"/>
              </w:rPr>
            </w:pPr>
            <w:r w:rsidRPr="001E0C14">
              <w:rPr>
                <w:rFonts w:ascii="Times New Roman" w:hAnsi="Times New Roman" w:cs="Times New Roman"/>
                <w:noProof/>
                <w:sz w:val="24"/>
                <w:szCs w:val="24"/>
                <w:lang w:val="pt-BR" w:eastAsia="lt-LT"/>
              </w:rPr>
              <w:t>4. Akies padėtis ir judesiai turi būti sekami realiu laiku;</w:t>
            </w:r>
          </w:p>
          <w:p w14:paraId="176C4EB4" w14:textId="3B9AE378"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pt-BR" w:eastAsia="lt-LT"/>
              </w:rPr>
              <w:t>5. Optinio biometro duomenų priėmimas.</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3FE4C" w14:textId="2930221E"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F7835" w14:textId="79389391"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L10 = 6</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377D9"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4E1491B5"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1D213" w14:textId="015DD3FA"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T11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55713" w14:textId="77777777" w:rsidR="00BE7643" w:rsidRPr="001E0C14" w:rsidRDefault="00BE7643" w:rsidP="00BE7643">
            <w:pPr>
              <w:spacing w:after="0" w:line="240" w:lineRule="auto"/>
              <w:rPr>
                <w:rFonts w:ascii="Times New Roman" w:hAnsi="Times New Roman" w:cs="Times New Roman"/>
                <w:noProof/>
                <w:sz w:val="24"/>
                <w:szCs w:val="24"/>
                <w:lang w:val="fr-FR"/>
              </w:rPr>
            </w:pPr>
            <w:r w:rsidRPr="001E0C14">
              <w:rPr>
                <w:rFonts w:ascii="Times New Roman" w:hAnsi="Times New Roman" w:cs="Times New Roman"/>
                <w:noProof/>
                <w:sz w:val="24"/>
                <w:szCs w:val="24"/>
                <w:lang w:val="fr-FR"/>
              </w:rPr>
              <w:t>Ekranas:</w:t>
            </w:r>
          </w:p>
          <w:p w14:paraId="0DBA3DA3" w14:textId="77777777" w:rsidR="00BE7643" w:rsidRPr="001E0C14" w:rsidRDefault="00BE7643" w:rsidP="00BE7643">
            <w:pPr>
              <w:spacing w:after="0" w:line="240" w:lineRule="auto"/>
              <w:rPr>
                <w:rFonts w:ascii="Times New Roman" w:hAnsi="Times New Roman" w:cs="Times New Roman"/>
                <w:noProof/>
                <w:sz w:val="24"/>
                <w:szCs w:val="24"/>
                <w:lang w:val="fr-FR"/>
              </w:rPr>
            </w:pPr>
            <w:r w:rsidRPr="001E0C14">
              <w:rPr>
                <w:rFonts w:ascii="Times New Roman" w:hAnsi="Times New Roman" w:cs="Times New Roman"/>
                <w:noProof/>
                <w:sz w:val="24"/>
                <w:szCs w:val="24"/>
                <w:lang w:val="fr-FR"/>
              </w:rPr>
              <w:t xml:space="preserve">1. Veikiantis kaip centrinė mikroskopo valdymo sąsaja, </w:t>
            </w:r>
            <w:r w:rsidRPr="001E0C14">
              <w:rPr>
                <w:rFonts w:ascii="Times New Roman" w:hAnsi="Times New Roman" w:cs="Times New Roman"/>
                <w:noProof/>
                <w:sz w:val="24"/>
                <w:szCs w:val="24"/>
                <w:lang w:val="fr-FR"/>
              </w:rPr>
              <w:lastRenderedPageBreak/>
              <w:t>bei skirtas stebėti operacinius vaizdus.</w:t>
            </w:r>
          </w:p>
          <w:p w14:paraId="0B24FC85" w14:textId="3CDB3F80"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fr-FR"/>
              </w:rPr>
              <w:t xml:space="preserve">2. </w:t>
            </w:r>
            <w:r w:rsidRPr="001E0C14">
              <w:rPr>
                <w:rFonts w:cs="Times New Roman"/>
                <w:noProof/>
                <w:lang w:val="fr-FR" w:eastAsia="lt-LT"/>
              </w:rPr>
              <w:t>HD video įrašymas ir išsaugojimas integruotame kietame diske ir USB (arba lygiavertėje) laikmenoje vienu metu.</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83716" w14:textId="385317C9"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lastRenderedPageBreak/>
              <w:t>Statinis: (taip/ne)</w:t>
            </w:r>
            <w:r w:rsidRPr="001E0C14">
              <w:rPr>
                <w:rFonts w:ascii="Times New Roman" w:hAnsi="Times New Roman" w:cs="Times New Roman"/>
                <w:sz w:val="24"/>
                <w:szCs w:val="24"/>
              </w:rPr>
              <w:br/>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60661" w14:textId="0A82282D"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L11 =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BD7CD" w14:textId="77777777" w:rsidR="00BE7643" w:rsidRPr="001E0C14" w:rsidRDefault="00BE7643" w:rsidP="00BE7643">
            <w:pPr>
              <w:tabs>
                <w:tab w:val="left" w:pos="14175"/>
              </w:tabs>
              <w:spacing w:after="0" w:line="240" w:lineRule="auto"/>
              <w:jc w:val="center"/>
              <w:rPr>
                <w:rFonts w:ascii="Times New Roman" w:hAnsi="Times New Roman" w:cs="Times New Roman"/>
                <w:bCs/>
                <w:color w:val="000000"/>
                <w:sz w:val="24"/>
                <w:szCs w:val="24"/>
              </w:rPr>
            </w:pPr>
          </w:p>
          <w:p w14:paraId="0660D669" w14:textId="77777777" w:rsidR="00BE7643" w:rsidRPr="001E0C14" w:rsidRDefault="00BE7643" w:rsidP="00BE7643">
            <w:pPr>
              <w:tabs>
                <w:tab w:val="left" w:pos="14175"/>
              </w:tabs>
              <w:spacing w:after="0" w:line="240" w:lineRule="auto"/>
              <w:jc w:val="center"/>
              <w:rPr>
                <w:rFonts w:ascii="Times New Roman" w:hAnsi="Times New Roman" w:cs="Times New Roman"/>
                <w:bCs/>
                <w:color w:val="000000"/>
                <w:sz w:val="24"/>
                <w:szCs w:val="24"/>
              </w:rPr>
            </w:pPr>
          </w:p>
          <w:p w14:paraId="220FAAB4" w14:textId="7A09D105" w:rsidR="00BE7643" w:rsidRPr="001E0C14" w:rsidRDefault="00BE7643" w:rsidP="00BE7643">
            <w:pPr>
              <w:tabs>
                <w:tab w:val="left" w:pos="14175"/>
              </w:tabs>
              <w:spacing w:after="0" w:line="240" w:lineRule="auto"/>
              <w:jc w:val="center"/>
              <w:rPr>
                <w:rFonts w:ascii="Times New Roman" w:hAnsi="Times New Roman" w:cs="Times New Roman"/>
                <w:bCs/>
                <w:color w:val="000000"/>
                <w:sz w:val="24"/>
                <w:szCs w:val="24"/>
              </w:rPr>
            </w:pPr>
          </w:p>
        </w:tc>
      </w:tr>
      <w:tr w:rsidR="00BE7643" w:rsidRPr="001E0C14" w14:paraId="48E2B851"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6CD38" w14:textId="34F67EEF"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T12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FEE90" w14:textId="77777777" w:rsidR="00BE7643" w:rsidRPr="001E0C14" w:rsidRDefault="00BE7643" w:rsidP="00BE7643">
            <w:pPr>
              <w:spacing w:after="0" w:line="240" w:lineRule="auto"/>
              <w:rPr>
                <w:rFonts w:ascii="Times New Roman" w:hAnsi="Times New Roman" w:cs="Times New Roman"/>
                <w:noProof/>
                <w:sz w:val="24"/>
                <w:szCs w:val="24"/>
                <w:lang w:val="it-IT"/>
              </w:rPr>
            </w:pPr>
            <w:r w:rsidRPr="001E0C14">
              <w:rPr>
                <w:rFonts w:ascii="Times New Roman" w:hAnsi="Times New Roman" w:cs="Times New Roman"/>
                <w:noProof/>
                <w:sz w:val="24"/>
                <w:szCs w:val="24"/>
                <w:lang w:val="it-IT" w:eastAsia="lt-LT"/>
              </w:rPr>
              <w:t>Vaizdo įvedimo į okuliarus sistema</w:t>
            </w:r>
            <w:r w:rsidRPr="001E0C14">
              <w:rPr>
                <w:rFonts w:ascii="Times New Roman" w:hAnsi="Times New Roman" w:cs="Times New Roman"/>
                <w:noProof/>
                <w:sz w:val="24"/>
                <w:szCs w:val="24"/>
                <w:lang w:val="it-IT"/>
              </w:rPr>
              <w:t>:</w:t>
            </w:r>
          </w:p>
          <w:p w14:paraId="787BA7D2" w14:textId="5E0FD4B7"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it-IT" w:eastAsia="lt-LT"/>
              </w:rPr>
              <w:t>Integruota, bet ne papildomai primontuojama prie mikroskopo vizualinė kompiuterinio asistento pateikiama informacija tiesiogiai matoma mikroskopo okuliaruose.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21242" w14:textId="5DD6C125"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34845" w14:textId="3E4BFB9F"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L12 = 4</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82DD2" w14:textId="77777777" w:rsidR="00BE7643" w:rsidRPr="001E0C14" w:rsidRDefault="00BE7643" w:rsidP="00BE7643">
            <w:pPr>
              <w:tabs>
                <w:tab w:val="left" w:pos="14175"/>
              </w:tabs>
              <w:spacing w:after="0" w:line="240" w:lineRule="auto"/>
              <w:jc w:val="center"/>
              <w:rPr>
                <w:rFonts w:ascii="Times New Roman" w:hAnsi="Times New Roman" w:cs="Times New Roman"/>
                <w:bCs/>
                <w:color w:val="000000"/>
                <w:sz w:val="24"/>
                <w:szCs w:val="24"/>
              </w:rPr>
            </w:pPr>
          </w:p>
        </w:tc>
      </w:tr>
      <w:bookmarkEnd w:id="20"/>
    </w:tbl>
    <w:p w14:paraId="0C7AEDEE" w14:textId="77777777" w:rsidR="00191CC4" w:rsidRPr="00191CC4" w:rsidRDefault="00191CC4" w:rsidP="004C6AE4">
      <w:pPr>
        <w:suppressAutoHyphens/>
        <w:spacing w:after="0" w:line="240" w:lineRule="auto"/>
        <w:jc w:val="both"/>
        <w:rPr>
          <w:rFonts w:ascii="Times New Roman" w:eastAsia="Times New Roman" w:hAnsi="Times New Roman" w:cs="Times New Roman"/>
          <w:sz w:val="24"/>
          <w:szCs w:val="24"/>
          <w:lang w:eastAsia="en-US"/>
        </w:rPr>
      </w:pPr>
    </w:p>
    <w:p w14:paraId="6306713E" w14:textId="0A43D243" w:rsidR="00191CC4" w:rsidRPr="00C218F0" w:rsidRDefault="00191CC4" w:rsidP="003D27EC">
      <w:pPr>
        <w:pStyle w:val="Pagrindinistekstas"/>
        <w:numPr>
          <w:ilvl w:val="1"/>
          <w:numId w:val="7"/>
        </w:numPr>
        <w:ind w:left="0" w:firstLine="567"/>
        <w:rPr>
          <w:b/>
          <w:bCs/>
        </w:rPr>
      </w:pPr>
      <w:r w:rsidRPr="00C218F0">
        <w:rPr>
          <w:b/>
          <w:bCs/>
        </w:rPr>
        <w:t>Ekonominis naudingumas (S) apskaičiuojamas sudedant tiekėjo pasiūlymo kainos C ir kitų kriterij</w:t>
      </w:r>
      <w:r w:rsidR="00BE7643">
        <w:rPr>
          <w:b/>
          <w:bCs/>
        </w:rPr>
        <w:t>aus</w:t>
      </w:r>
      <w:r w:rsidRPr="00C218F0">
        <w:rPr>
          <w:b/>
          <w:bCs/>
        </w:rPr>
        <w:t xml:space="preserve"> </w:t>
      </w:r>
      <w:r w:rsidR="00BE7643">
        <w:rPr>
          <w:b/>
          <w:bCs/>
        </w:rPr>
        <w:t>T</w:t>
      </w:r>
      <w:r w:rsidRPr="00C218F0">
        <w:rPr>
          <w:b/>
          <w:bCs/>
        </w:rPr>
        <w:t xml:space="preserve">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0F7E9BA1" w:rsidR="00191CC4" w:rsidRPr="00191CC4" w:rsidRDefault="006974E7"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3D27EC">
      <w:pPr>
        <w:pStyle w:val="Pagrindinistekstas"/>
        <w:numPr>
          <w:ilvl w:val="1"/>
          <w:numId w:val="7"/>
        </w:numPr>
        <w:ind w:left="0" w:firstLine="567"/>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Default="00191CC4"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36.6pt" o:ole="" fillcolor="window">
            <v:imagedata r:id="rId15" o:title=""/>
          </v:shape>
          <o:OLEObject Type="Embed" ProgID="Equation.3" ShapeID="_x0000_i1025" DrawAspect="Content" ObjectID="_1803901798" r:id="rId16"/>
        </w:object>
      </w:r>
      <w:r w:rsidRPr="00191CC4">
        <w:rPr>
          <w:rFonts w:ascii="Times New Roman" w:eastAsia="Times New Roman" w:hAnsi="Times New Roman" w:cs="Times New Roman"/>
          <w:sz w:val="24"/>
          <w:szCs w:val="24"/>
          <w:lang w:eastAsia="en-US"/>
        </w:rPr>
        <w:t>.</w:t>
      </w:r>
    </w:p>
    <w:p w14:paraId="3AFF0792" w14:textId="77777777" w:rsidR="00187BF9" w:rsidRDefault="00187BF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44D78DE" w14:textId="07251AE0" w:rsidR="00187BF9" w:rsidRPr="00DA1311" w:rsidRDefault="00187BF9" w:rsidP="003D27EC">
      <w:pPr>
        <w:pStyle w:val="Pagrindinistekstas"/>
        <w:numPr>
          <w:ilvl w:val="1"/>
          <w:numId w:val="7"/>
        </w:numPr>
        <w:ind w:left="0" w:firstLine="567"/>
        <w:rPr>
          <w:b/>
          <w:bCs/>
        </w:rPr>
      </w:pPr>
      <w:r w:rsidRPr="00DA1311">
        <w:rPr>
          <w:b/>
          <w:bCs/>
        </w:rPr>
        <w:t>Kriterijų (T) balai apskaičiuojami sudedant atskirų kriterijų (</w:t>
      </w:r>
      <w:proofErr w:type="spellStart"/>
      <w:r w:rsidRPr="00DA1311">
        <w:rPr>
          <w:b/>
          <w:bCs/>
        </w:rPr>
        <w:t>T</w:t>
      </w:r>
      <w:r w:rsidRPr="00DA1311">
        <w:rPr>
          <w:b/>
          <w:bCs/>
          <w:vertAlign w:val="subscript"/>
        </w:rPr>
        <w:t>i</w:t>
      </w:r>
      <w:proofErr w:type="spellEnd"/>
      <w:r w:rsidRPr="00DA1311">
        <w:rPr>
          <w:b/>
          <w:bCs/>
        </w:rPr>
        <w:t>) balus:</w:t>
      </w:r>
    </w:p>
    <w:p w14:paraId="404E4E08" w14:textId="0EE087CE" w:rsidR="00A80204" w:rsidRPr="00A80204" w:rsidRDefault="00A80204" w:rsidP="00A8020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ctrlPr>
                    <w:rPr>
                      <w:rFonts w:ascii="Cambria Math" w:eastAsia="Times New Roman" w:hAnsi="Cambria Math"/>
                      <w:i/>
                      <w:iCs/>
                      <w:lang w:val="en-US" w:eastAsia="en-US"/>
                    </w:rPr>
                  </m:ctrlPr>
                </m:naryPr>
                <m:sub>
                  <m:r>
                    <w:rPr>
                      <w:rFonts w:ascii="Cambria Math" w:eastAsia="Times New Roman" w:hAnsi="Cambria Math"/>
                      <w:lang w:eastAsia="en-US"/>
                    </w:rPr>
                    <m:t>i</m:t>
                  </m:r>
                  <m:r>
                    <w:rPr>
                      <w:rFonts w:ascii="Cambria Math" w:eastAsia="Times New Roman" w:hAnsi="Cambria Math"/>
                      <w:lang w:val="en-US" w:eastAsia="en-US"/>
                    </w:rPr>
                    <m:t>=</m:t>
                  </m:r>
                  <m:r>
                    <w:rPr>
                      <w:rFonts w:ascii="Cambria Math" w:eastAsia="Times New Roman" w:hAnsi="Cambria Math"/>
                      <w:lang w:eastAsia="en-US"/>
                    </w:rPr>
                    <m:t>1</m:t>
                  </m:r>
                </m:sub>
                <m:sup>
                  <m:r>
                    <w:rPr>
                      <w:rFonts w:ascii="Cambria Math" w:eastAsia="Times New Roman" w:hAnsi="Cambria Math"/>
                      <w:lang w:eastAsia="en-US"/>
                    </w:rPr>
                    <m:t>12</m:t>
                  </m:r>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oMath>
      </m:oMathPara>
    </w:p>
    <w:p w14:paraId="288C94FA" w14:textId="54683382" w:rsidR="008B42B8" w:rsidRDefault="008B42B8" w:rsidP="003D27EC">
      <w:pPr>
        <w:pStyle w:val="Sraopastraipa"/>
        <w:numPr>
          <w:ilvl w:val="1"/>
          <w:numId w:val="7"/>
        </w:numPr>
        <w:ind w:left="0" w:firstLine="567"/>
        <w:rPr>
          <w:szCs w:val="24"/>
        </w:rPr>
      </w:pPr>
      <w:r w:rsidRPr="000D1A14">
        <w:rPr>
          <w:szCs w:val="24"/>
        </w:rPr>
        <w:t xml:space="preserve">Siūlomo objekto </w:t>
      </w:r>
      <w:r w:rsidR="00C2705E" w:rsidRPr="00C2705E">
        <w:rPr>
          <w:szCs w:val="24"/>
        </w:rPr>
        <w:t>T1</w:t>
      </w:r>
      <w:r w:rsidR="00BE7643">
        <w:rPr>
          <w:szCs w:val="24"/>
        </w:rPr>
        <w:t xml:space="preserve"> – T12</w:t>
      </w:r>
      <w:r w:rsidR="000D1A14" w:rsidRPr="000D1A14">
        <w:rPr>
          <w:szCs w:val="24"/>
          <w:vertAlign w:val="subscript"/>
        </w:rPr>
        <w:t xml:space="preserve"> </w:t>
      </w:r>
      <w:r w:rsidR="002910FE" w:rsidRPr="000D1A14">
        <w:rPr>
          <w:szCs w:val="24"/>
        </w:rPr>
        <w:t>t</w:t>
      </w:r>
      <w:r w:rsidRPr="000D1A14">
        <w:rPr>
          <w:szCs w:val="24"/>
        </w:rPr>
        <w:t>echnini</w:t>
      </w:r>
      <w:r w:rsidR="00C2705E">
        <w:rPr>
          <w:szCs w:val="24"/>
        </w:rPr>
        <w:t>ai</w:t>
      </w:r>
      <w:r w:rsidRPr="000D1A14">
        <w:rPr>
          <w:szCs w:val="24"/>
        </w:rPr>
        <w:t xml:space="preserve"> parametra</w:t>
      </w:r>
      <w:r w:rsidR="00C2705E">
        <w:rPr>
          <w:szCs w:val="24"/>
        </w:rPr>
        <w:t>i</w:t>
      </w:r>
      <w:r w:rsidRPr="000D1A14">
        <w:rPr>
          <w:szCs w:val="24"/>
        </w:rPr>
        <w:t xml:space="preserve"> vertinam</w:t>
      </w:r>
      <w:r w:rsidR="00C2705E">
        <w:rPr>
          <w:szCs w:val="24"/>
        </w:rPr>
        <w:t>i</w:t>
      </w:r>
      <w:r w:rsidRPr="000D1A14">
        <w:rPr>
          <w:szCs w:val="24"/>
        </w:rPr>
        <w:t xml:space="preserve"> statiniu vertinimo būdu, todėl parametro įvertinimas apskaičiuojamas </w:t>
      </w:r>
      <w:r w:rsidR="00BE7643">
        <w:rPr>
          <w:szCs w:val="24"/>
        </w:rPr>
        <w:t>sekančiai</w:t>
      </w:r>
      <w:r w:rsidRPr="000D1A14">
        <w:rPr>
          <w:szCs w:val="24"/>
        </w:rPr>
        <w:t>:</w:t>
      </w:r>
    </w:p>
    <w:tbl>
      <w:tblPr>
        <w:tblStyle w:val="Lentelstinklelis"/>
        <w:tblW w:w="9493" w:type="dxa"/>
        <w:tblLook w:val="04A0" w:firstRow="1" w:lastRow="0" w:firstColumn="1" w:lastColumn="0" w:noHBand="0" w:noVBand="1"/>
      </w:tblPr>
      <w:tblGrid>
        <w:gridCol w:w="2405"/>
        <w:gridCol w:w="7088"/>
      </w:tblGrid>
      <w:tr w:rsidR="00A720C3" w:rsidRPr="00A720C3" w14:paraId="1C27FA8B" w14:textId="77777777" w:rsidTr="00A720C3">
        <w:trPr>
          <w:cantSplit/>
        </w:trPr>
        <w:tc>
          <w:tcPr>
            <w:tcW w:w="2405" w:type="dxa"/>
            <w:vAlign w:val="center"/>
          </w:tcPr>
          <w:p w14:paraId="48618E5D" w14:textId="77777777" w:rsidR="00A720C3" w:rsidRPr="00A720C3" w:rsidRDefault="00A720C3" w:rsidP="00A720C3">
            <w:pPr>
              <w:jc w:val="center"/>
              <w:rPr>
                <w:b/>
                <w:bCs/>
                <w:color w:val="000000"/>
                <w:sz w:val="24"/>
                <w:szCs w:val="24"/>
              </w:rPr>
            </w:pPr>
            <w:r w:rsidRPr="00A720C3">
              <w:rPr>
                <w:b/>
                <w:bCs/>
                <w:color w:val="000000"/>
                <w:sz w:val="24"/>
                <w:szCs w:val="24"/>
              </w:rPr>
              <w:t>Kokybės kriterijus</w:t>
            </w:r>
          </w:p>
        </w:tc>
        <w:tc>
          <w:tcPr>
            <w:tcW w:w="7088" w:type="dxa"/>
            <w:shd w:val="clear" w:color="auto" w:fill="auto"/>
            <w:vAlign w:val="center"/>
          </w:tcPr>
          <w:p w14:paraId="3901FBDC" w14:textId="77777777" w:rsidR="00A720C3" w:rsidRPr="00A720C3" w:rsidRDefault="00A720C3" w:rsidP="00A720C3">
            <w:pPr>
              <w:jc w:val="center"/>
              <w:rPr>
                <w:b/>
                <w:bCs/>
                <w:color w:val="000000"/>
                <w:sz w:val="24"/>
                <w:szCs w:val="24"/>
              </w:rPr>
            </w:pPr>
            <w:r w:rsidRPr="00A720C3">
              <w:rPr>
                <w:b/>
                <w:sz w:val="24"/>
                <w:szCs w:val="24"/>
              </w:rPr>
              <w:t>Balo skyrimo sąlyga</w:t>
            </w:r>
            <w:r w:rsidRPr="00A720C3">
              <w:rPr>
                <w:b/>
                <w:bCs/>
                <w:sz w:val="24"/>
                <w:szCs w:val="24"/>
              </w:rPr>
              <w:t xml:space="preserve"> </w:t>
            </w:r>
          </w:p>
        </w:tc>
      </w:tr>
      <w:tr w:rsidR="00A720C3" w:rsidRPr="00A720C3" w14:paraId="5E8445D7" w14:textId="77777777" w:rsidTr="00A720C3">
        <w:trPr>
          <w:cantSplit/>
          <w:trHeight w:val="765"/>
        </w:trPr>
        <w:tc>
          <w:tcPr>
            <w:tcW w:w="2405" w:type="dxa"/>
            <w:vAlign w:val="center"/>
          </w:tcPr>
          <w:p w14:paraId="44C3753F" w14:textId="77777777" w:rsidR="00A720C3" w:rsidRPr="00A720C3" w:rsidRDefault="00A720C3" w:rsidP="00A720C3">
            <w:pPr>
              <w:rPr>
                <w:color w:val="000000"/>
                <w:sz w:val="24"/>
                <w:szCs w:val="24"/>
              </w:rPr>
            </w:pPr>
            <w:r w:rsidRPr="00A720C3">
              <w:rPr>
                <w:color w:val="000000"/>
                <w:sz w:val="24"/>
                <w:szCs w:val="24"/>
              </w:rPr>
              <w:t>T1</w:t>
            </w:r>
          </w:p>
          <w:p w14:paraId="1975C80F" w14:textId="60A27EDB" w:rsidR="00A720C3" w:rsidRPr="00A720C3" w:rsidRDefault="00A720C3" w:rsidP="00A720C3">
            <w:pPr>
              <w:rPr>
                <w:color w:val="000000"/>
                <w:sz w:val="24"/>
                <w:szCs w:val="24"/>
              </w:rPr>
            </w:pPr>
            <w:r w:rsidRPr="00A720C3">
              <w:rPr>
                <w:color w:val="000000"/>
                <w:sz w:val="24"/>
                <w:szCs w:val="24"/>
              </w:rPr>
              <w:t>Žr. TS 2</w:t>
            </w:r>
          </w:p>
        </w:tc>
        <w:tc>
          <w:tcPr>
            <w:tcW w:w="7088" w:type="dxa"/>
            <w:shd w:val="clear" w:color="auto" w:fill="auto"/>
            <w:vAlign w:val="center"/>
          </w:tcPr>
          <w:p w14:paraId="4DEE3E78" w14:textId="77777777" w:rsidR="00A720C3" w:rsidRPr="00A720C3" w:rsidRDefault="00A720C3" w:rsidP="00A720C3">
            <w:pPr>
              <w:pStyle w:val="Betarp"/>
              <w:rPr>
                <w:color w:val="000000"/>
                <w:sz w:val="24"/>
                <w:szCs w:val="24"/>
              </w:rPr>
            </w:pPr>
            <w:r w:rsidRPr="00A720C3">
              <w:rPr>
                <w:sz w:val="24"/>
                <w:szCs w:val="24"/>
              </w:rPr>
              <w:t>L1 = 2, kai atitinka abu reikalavimus</w:t>
            </w:r>
            <w:r w:rsidRPr="00A720C3">
              <w:rPr>
                <w:sz w:val="24"/>
                <w:szCs w:val="24"/>
              </w:rPr>
              <w:br/>
              <w:t>L1 = 1, kai atitinka vieną iš reikalavimų</w:t>
            </w:r>
          </w:p>
          <w:p w14:paraId="47DF59C9" w14:textId="77777777" w:rsidR="00A720C3" w:rsidRPr="00A720C3" w:rsidRDefault="00A720C3" w:rsidP="00A720C3">
            <w:pPr>
              <w:pStyle w:val="Betarp"/>
              <w:rPr>
                <w:color w:val="000000"/>
                <w:sz w:val="24"/>
                <w:szCs w:val="24"/>
              </w:rPr>
            </w:pPr>
            <w:r w:rsidRPr="00A720C3">
              <w:rPr>
                <w:sz w:val="24"/>
                <w:szCs w:val="24"/>
              </w:rPr>
              <w:t>L1 = 0, kai neatitinka nei vieno reikalavimo</w:t>
            </w:r>
          </w:p>
        </w:tc>
      </w:tr>
      <w:tr w:rsidR="00A720C3" w:rsidRPr="00A720C3" w14:paraId="39442DAE" w14:textId="77777777" w:rsidTr="00A720C3">
        <w:trPr>
          <w:cantSplit/>
          <w:trHeight w:val="132"/>
        </w:trPr>
        <w:tc>
          <w:tcPr>
            <w:tcW w:w="2405" w:type="dxa"/>
            <w:vAlign w:val="center"/>
          </w:tcPr>
          <w:p w14:paraId="1378306F" w14:textId="77777777" w:rsidR="00A720C3" w:rsidRPr="00A720C3" w:rsidRDefault="00A720C3" w:rsidP="00A720C3">
            <w:pPr>
              <w:rPr>
                <w:color w:val="000000"/>
                <w:sz w:val="24"/>
                <w:szCs w:val="24"/>
              </w:rPr>
            </w:pPr>
            <w:r w:rsidRPr="00A720C3">
              <w:rPr>
                <w:color w:val="000000"/>
                <w:sz w:val="24"/>
                <w:szCs w:val="24"/>
              </w:rPr>
              <w:t>T2</w:t>
            </w:r>
          </w:p>
          <w:p w14:paraId="04E6D850" w14:textId="54E99031" w:rsidR="00A720C3" w:rsidRPr="00A720C3" w:rsidRDefault="00A720C3" w:rsidP="00A720C3">
            <w:pPr>
              <w:rPr>
                <w:color w:val="000000"/>
                <w:sz w:val="24"/>
                <w:szCs w:val="24"/>
              </w:rPr>
            </w:pPr>
            <w:r w:rsidRPr="00A720C3">
              <w:rPr>
                <w:color w:val="000000"/>
                <w:sz w:val="24"/>
                <w:szCs w:val="24"/>
              </w:rPr>
              <w:t>Žr. TS 13</w:t>
            </w:r>
          </w:p>
        </w:tc>
        <w:tc>
          <w:tcPr>
            <w:tcW w:w="7088" w:type="dxa"/>
            <w:shd w:val="clear" w:color="auto" w:fill="auto"/>
            <w:vAlign w:val="center"/>
          </w:tcPr>
          <w:p w14:paraId="0BCFA2B1" w14:textId="77777777" w:rsidR="00A720C3" w:rsidRPr="00A720C3" w:rsidRDefault="00A720C3" w:rsidP="00A720C3">
            <w:pPr>
              <w:pStyle w:val="Betarp"/>
              <w:rPr>
                <w:color w:val="000000"/>
                <w:sz w:val="24"/>
                <w:szCs w:val="24"/>
              </w:rPr>
            </w:pPr>
            <w:r w:rsidRPr="00A720C3">
              <w:rPr>
                <w:sz w:val="24"/>
                <w:szCs w:val="24"/>
              </w:rPr>
              <w:t>L2 = 2, kai atitinka</w:t>
            </w:r>
          </w:p>
          <w:p w14:paraId="37A11234" w14:textId="77777777" w:rsidR="00A720C3" w:rsidRPr="00A720C3" w:rsidRDefault="00A720C3" w:rsidP="00A720C3">
            <w:pPr>
              <w:pStyle w:val="Betarp"/>
              <w:rPr>
                <w:color w:val="000000"/>
                <w:sz w:val="24"/>
                <w:szCs w:val="24"/>
              </w:rPr>
            </w:pPr>
            <w:r w:rsidRPr="00A720C3">
              <w:rPr>
                <w:sz w:val="24"/>
                <w:szCs w:val="24"/>
              </w:rPr>
              <w:t>L2 = 0, kai neatitinka</w:t>
            </w:r>
          </w:p>
        </w:tc>
      </w:tr>
      <w:tr w:rsidR="00A720C3" w:rsidRPr="00A720C3" w14:paraId="4C9842D2" w14:textId="77777777" w:rsidTr="00A720C3">
        <w:trPr>
          <w:cantSplit/>
          <w:trHeight w:val="643"/>
        </w:trPr>
        <w:tc>
          <w:tcPr>
            <w:tcW w:w="2405" w:type="dxa"/>
            <w:vAlign w:val="center"/>
          </w:tcPr>
          <w:p w14:paraId="07994F6B" w14:textId="77777777" w:rsidR="00A720C3" w:rsidRPr="00A720C3" w:rsidRDefault="00A720C3" w:rsidP="00A720C3">
            <w:pPr>
              <w:rPr>
                <w:color w:val="000000"/>
                <w:sz w:val="24"/>
                <w:szCs w:val="24"/>
              </w:rPr>
            </w:pPr>
            <w:r w:rsidRPr="00A720C3">
              <w:rPr>
                <w:color w:val="000000"/>
                <w:sz w:val="24"/>
                <w:szCs w:val="24"/>
              </w:rPr>
              <w:t>T3</w:t>
            </w:r>
          </w:p>
          <w:p w14:paraId="1F88823B" w14:textId="1F4D9293" w:rsidR="00A720C3" w:rsidRPr="00A720C3" w:rsidRDefault="00A720C3" w:rsidP="00A720C3">
            <w:pPr>
              <w:rPr>
                <w:color w:val="000000"/>
                <w:sz w:val="24"/>
                <w:szCs w:val="24"/>
              </w:rPr>
            </w:pPr>
            <w:r w:rsidRPr="00A720C3">
              <w:rPr>
                <w:color w:val="000000"/>
                <w:sz w:val="24"/>
                <w:szCs w:val="24"/>
              </w:rPr>
              <w:t>Žr. TS 14</w:t>
            </w:r>
          </w:p>
        </w:tc>
        <w:tc>
          <w:tcPr>
            <w:tcW w:w="7088" w:type="dxa"/>
            <w:shd w:val="clear" w:color="auto" w:fill="auto"/>
            <w:vAlign w:val="center"/>
          </w:tcPr>
          <w:p w14:paraId="3C4EE370" w14:textId="77777777" w:rsidR="00A720C3" w:rsidRPr="00A720C3" w:rsidRDefault="00A720C3" w:rsidP="00A720C3">
            <w:pPr>
              <w:pStyle w:val="Betarp"/>
              <w:rPr>
                <w:color w:val="000000"/>
                <w:sz w:val="24"/>
                <w:szCs w:val="24"/>
              </w:rPr>
            </w:pPr>
            <w:r w:rsidRPr="00A720C3">
              <w:rPr>
                <w:sz w:val="24"/>
                <w:szCs w:val="24"/>
              </w:rPr>
              <w:t>L3 = 3, kai atitinka</w:t>
            </w:r>
          </w:p>
          <w:p w14:paraId="39780658" w14:textId="77777777" w:rsidR="00A720C3" w:rsidRPr="00A720C3" w:rsidRDefault="00A720C3" w:rsidP="00A720C3">
            <w:pPr>
              <w:pStyle w:val="Betarp"/>
              <w:rPr>
                <w:color w:val="000000"/>
                <w:sz w:val="24"/>
                <w:szCs w:val="24"/>
              </w:rPr>
            </w:pPr>
            <w:r w:rsidRPr="00A720C3">
              <w:rPr>
                <w:sz w:val="24"/>
                <w:szCs w:val="24"/>
              </w:rPr>
              <w:t>L3 = 0, kai neatitinka</w:t>
            </w:r>
          </w:p>
        </w:tc>
      </w:tr>
      <w:tr w:rsidR="00A720C3" w:rsidRPr="00A720C3" w14:paraId="4428CDF4" w14:textId="77777777" w:rsidTr="00A720C3">
        <w:trPr>
          <w:cantSplit/>
          <w:trHeight w:val="562"/>
        </w:trPr>
        <w:tc>
          <w:tcPr>
            <w:tcW w:w="2405" w:type="dxa"/>
            <w:vAlign w:val="center"/>
          </w:tcPr>
          <w:p w14:paraId="08485EDD" w14:textId="77777777" w:rsidR="00A720C3" w:rsidRPr="00A720C3" w:rsidRDefault="00A720C3" w:rsidP="00A720C3">
            <w:pPr>
              <w:rPr>
                <w:color w:val="000000"/>
                <w:sz w:val="24"/>
                <w:szCs w:val="24"/>
              </w:rPr>
            </w:pPr>
            <w:r w:rsidRPr="00A720C3">
              <w:rPr>
                <w:color w:val="000000"/>
                <w:sz w:val="24"/>
                <w:szCs w:val="24"/>
              </w:rPr>
              <w:t>T4</w:t>
            </w:r>
          </w:p>
          <w:p w14:paraId="5B6BFF54" w14:textId="7DFCE505" w:rsidR="00A720C3" w:rsidRPr="00A720C3" w:rsidRDefault="00A720C3" w:rsidP="00A720C3">
            <w:pPr>
              <w:rPr>
                <w:color w:val="000000"/>
                <w:sz w:val="24"/>
                <w:szCs w:val="24"/>
              </w:rPr>
            </w:pPr>
            <w:r w:rsidRPr="00A720C3">
              <w:rPr>
                <w:color w:val="000000"/>
                <w:sz w:val="24"/>
                <w:szCs w:val="24"/>
              </w:rPr>
              <w:t>Žr. TS 15</w:t>
            </w:r>
          </w:p>
        </w:tc>
        <w:tc>
          <w:tcPr>
            <w:tcW w:w="7088" w:type="dxa"/>
            <w:shd w:val="clear" w:color="auto" w:fill="auto"/>
            <w:vAlign w:val="center"/>
          </w:tcPr>
          <w:p w14:paraId="1FAE0EE4" w14:textId="77777777" w:rsidR="00A720C3" w:rsidRPr="00A720C3" w:rsidRDefault="00A720C3" w:rsidP="00A720C3">
            <w:pPr>
              <w:pStyle w:val="Betarp"/>
              <w:rPr>
                <w:color w:val="000000"/>
                <w:sz w:val="24"/>
                <w:szCs w:val="24"/>
              </w:rPr>
            </w:pPr>
            <w:r w:rsidRPr="00A720C3">
              <w:rPr>
                <w:sz w:val="24"/>
                <w:szCs w:val="24"/>
              </w:rPr>
              <w:t>L4 = 4, kai atitinka</w:t>
            </w:r>
          </w:p>
          <w:p w14:paraId="737E023D" w14:textId="77777777" w:rsidR="00A720C3" w:rsidRPr="00A720C3" w:rsidRDefault="00A720C3" w:rsidP="00A720C3">
            <w:pPr>
              <w:pStyle w:val="Betarp"/>
              <w:rPr>
                <w:color w:val="000000"/>
                <w:sz w:val="24"/>
                <w:szCs w:val="24"/>
              </w:rPr>
            </w:pPr>
            <w:r w:rsidRPr="00A720C3">
              <w:rPr>
                <w:sz w:val="24"/>
                <w:szCs w:val="24"/>
              </w:rPr>
              <w:t>L4 = 0, kai neatitinka</w:t>
            </w:r>
          </w:p>
        </w:tc>
      </w:tr>
      <w:tr w:rsidR="00A720C3" w:rsidRPr="00A720C3" w14:paraId="12060501" w14:textId="77777777" w:rsidTr="00A720C3">
        <w:trPr>
          <w:cantSplit/>
          <w:trHeight w:val="840"/>
        </w:trPr>
        <w:tc>
          <w:tcPr>
            <w:tcW w:w="2405" w:type="dxa"/>
            <w:vAlign w:val="center"/>
          </w:tcPr>
          <w:p w14:paraId="6C71E3C7" w14:textId="77777777" w:rsidR="00A720C3" w:rsidRPr="00A720C3" w:rsidRDefault="00A720C3" w:rsidP="00A720C3">
            <w:pPr>
              <w:rPr>
                <w:color w:val="000000"/>
                <w:sz w:val="24"/>
                <w:szCs w:val="24"/>
              </w:rPr>
            </w:pPr>
            <w:r w:rsidRPr="00A720C3">
              <w:rPr>
                <w:color w:val="000000"/>
                <w:sz w:val="24"/>
                <w:szCs w:val="24"/>
              </w:rPr>
              <w:t>T5</w:t>
            </w:r>
          </w:p>
          <w:p w14:paraId="683C36D6" w14:textId="77777777" w:rsidR="00A720C3" w:rsidRPr="00A720C3" w:rsidRDefault="00A720C3" w:rsidP="00A720C3">
            <w:pPr>
              <w:rPr>
                <w:color w:val="000000"/>
                <w:sz w:val="24"/>
                <w:szCs w:val="24"/>
              </w:rPr>
            </w:pPr>
          </w:p>
        </w:tc>
        <w:tc>
          <w:tcPr>
            <w:tcW w:w="7088" w:type="dxa"/>
            <w:shd w:val="clear" w:color="auto" w:fill="auto"/>
            <w:vAlign w:val="center"/>
          </w:tcPr>
          <w:p w14:paraId="66A58DE8" w14:textId="77777777" w:rsidR="00A720C3" w:rsidRPr="00A720C3" w:rsidRDefault="00A720C3" w:rsidP="00A720C3">
            <w:pPr>
              <w:pStyle w:val="Betarp"/>
              <w:rPr>
                <w:color w:val="000000"/>
                <w:sz w:val="24"/>
                <w:szCs w:val="24"/>
              </w:rPr>
            </w:pPr>
            <w:r w:rsidRPr="00A720C3">
              <w:rPr>
                <w:sz w:val="24"/>
                <w:szCs w:val="24"/>
              </w:rPr>
              <w:t>L5 = 4, jei turi gilaus matymo funkciją, pilnai atitinkančią reikalavimams</w:t>
            </w:r>
          </w:p>
          <w:p w14:paraId="7841DE9C" w14:textId="77777777" w:rsidR="00A720C3" w:rsidRPr="00A720C3" w:rsidRDefault="00A720C3" w:rsidP="00A720C3">
            <w:pPr>
              <w:pStyle w:val="Betarp"/>
              <w:rPr>
                <w:color w:val="000000"/>
                <w:sz w:val="24"/>
                <w:szCs w:val="24"/>
              </w:rPr>
            </w:pPr>
            <w:r w:rsidRPr="00A720C3">
              <w:rPr>
                <w:sz w:val="24"/>
                <w:szCs w:val="24"/>
              </w:rPr>
              <w:t>L5 = 0, jei neturi gilaus matymo funkcijos, pilnai atitinkančios reikalavimams</w:t>
            </w:r>
          </w:p>
        </w:tc>
      </w:tr>
      <w:tr w:rsidR="00A720C3" w:rsidRPr="00A720C3" w14:paraId="180E800D" w14:textId="77777777" w:rsidTr="00A720C3">
        <w:trPr>
          <w:cantSplit/>
          <w:trHeight w:val="430"/>
        </w:trPr>
        <w:tc>
          <w:tcPr>
            <w:tcW w:w="2405" w:type="dxa"/>
            <w:vAlign w:val="center"/>
          </w:tcPr>
          <w:p w14:paraId="0BFAB46F" w14:textId="77777777" w:rsidR="00A720C3" w:rsidRPr="00A720C3" w:rsidRDefault="00A720C3" w:rsidP="00A720C3">
            <w:pPr>
              <w:rPr>
                <w:color w:val="000000"/>
                <w:sz w:val="24"/>
                <w:szCs w:val="24"/>
              </w:rPr>
            </w:pPr>
            <w:r w:rsidRPr="00A720C3">
              <w:rPr>
                <w:color w:val="000000"/>
                <w:sz w:val="24"/>
                <w:szCs w:val="24"/>
              </w:rPr>
              <w:t>T6</w:t>
            </w:r>
          </w:p>
          <w:p w14:paraId="2BE8BB3A" w14:textId="69EAE5ED" w:rsidR="00A720C3" w:rsidRPr="00A720C3" w:rsidRDefault="00A720C3" w:rsidP="00A720C3">
            <w:pPr>
              <w:rPr>
                <w:color w:val="000000"/>
                <w:sz w:val="24"/>
                <w:szCs w:val="24"/>
              </w:rPr>
            </w:pPr>
            <w:r w:rsidRPr="00A720C3">
              <w:rPr>
                <w:color w:val="000000"/>
                <w:sz w:val="24"/>
                <w:szCs w:val="24"/>
              </w:rPr>
              <w:t>Žr. TS 17</w:t>
            </w:r>
          </w:p>
        </w:tc>
        <w:tc>
          <w:tcPr>
            <w:tcW w:w="7088" w:type="dxa"/>
            <w:shd w:val="clear" w:color="auto" w:fill="auto"/>
            <w:vAlign w:val="center"/>
          </w:tcPr>
          <w:p w14:paraId="72257625" w14:textId="77777777" w:rsidR="00A720C3" w:rsidRPr="00A720C3" w:rsidRDefault="00A720C3" w:rsidP="00A720C3">
            <w:pPr>
              <w:pStyle w:val="Betarp"/>
              <w:rPr>
                <w:sz w:val="24"/>
                <w:szCs w:val="24"/>
              </w:rPr>
            </w:pPr>
            <w:r w:rsidRPr="00A720C3">
              <w:rPr>
                <w:sz w:val="24"/>
                <w:szCs w:val="24"/>
              </w:rPr>
              <w:t>L6 = 3, jei atitinka abu reikalavimus</w:t>
            </w:r>
          </w:p>
          <w:p w14:paraId="00D575A2" w14:textId="4579AFAA" w:rsidR="00A720C3" w:rsidRPr="00A720C3" w:rsidRDefault="00A720C3" w:rsidP="00A720C3">
            <w:pPr>
              <w:pStyle w:val="Betarp"/>
              <w:rPr>
                <w:sz w:val="24"/>
                <w:szCs w:val="24"/>
              </w:rPr>
            </w:pPr>
            <w:r w:rsidRPr="00A720C3">
              <w:rPr>
                <w:sz w:val="24"/>
                <w:szCs w:val="24"/>
              </w:rPr>
              <w:t>L6 = 0, jei neatitinka abiejų reikalavimų</w:t>
            </w:r>
          </w:p>
        </w:tc>
      </w:tr>
      <w:tr w:rsidR="00A720C3" w:rsidRPr="00A720C3" w14:paraId="4EAC4F46" w14:textId="77777777" w:rsidTr="00A720C3">
        <w:trPr>
          <w:cantSplit/>
        </w:trPr>
        <w:tc>
          <w:tcPr>
            <w:tcW w:w="2405" w:type="dxa"/>
            <w:vAlign w:val="center"/>
          </w:tcPr>
          <w:p w14:paraId="7F532F0A" w14:textId="77777777" w:rsidR="00A720C3" w:rsidRPr="00A720C3" w:rsidRDefault="00A720C3" w:rsidP="00A720C3">
            <w:pPr>
              <w:rPr>
                <w:color w:val="000000"/>
                <w:sz w:val="24"/>
                <w:szCs w:val="24"/>
              </w:rPr>
            </w:pPr>
            <w:r w:rsidRPr="00A720C3">
              <w:rPr>
                <w:color w:val="000000"/>
                <w:sz w:val="24"/>
                <w:szCs w:val="24"/>
              </w:rPr>
              <w:lastRenderedPageBreak/>
              <w:t>T7</w:t>
            </w:r>
          </w:p>
          <w:p w14:paraId="35408071" w14:textId="77777777" w:rsidR="00A720C3" w:rsidRPr="00A720C3" w:rsidRDefault="00A720C3" w:rsidP="00A720C3">
            <w:pPr>
              <w:rPr>
                <w:color w:val="000000"/>
                <w:sz w:val="24"/>
                <w:szCs w:val="24"/>
              </w:rPr>
            </w:pPr>
            <w:r w:rsidRPr="00A720C3">
              <w:rPr>
                <w:color w:val="000000"/>
                <w:sz w:val="24"/>
                <w:szCs w:val="24"/>
              </w:rPr>
              <w:t>Žr. TS 21</w:t>
            </w:r>
          </w:p>
        </w:tc>
        <w:tc>
          <w:tcPr>
            <w:tcW w:w="7088" w:type="dxa"/>
            <w:shd w:val="clear" w:color="auto" w:fill="auto"/>
            <w:vAlign w:val="center"/>
          </w:tcPr>
          <w:p w14:paraId="2EFD94F3" w14:textId="77777777" w:rsidR="00A720C3" w:rsidRPr="00A720C3" w:rsidRDefault="00A720C3" w:rsidP="00A720C3">
            <w:pPr>
              <w:pStyle w:val="Betarp"/>
              <w:rPr>
                <w:sz w:val="24"/>
                <w:szCs w:val="24"/>
              </w:rPr>
            </w:pPr>
            <w:r w:rsidRPr="00A720C3">
              <w:rPr>
                <w:sz w:val="24"/>
                <w:szCs w:val="24"/>
              </w:rPr>
              <w:t xml:space="preserve">L7= 3, jei atitinka </w:t>
            </w:r>
          </w:p>
          <w:p w14:paraId="5147E86C" w14:textId="77777777" w:rsidR="00A720C3" w:rsidRPr="00A720C3" w:rsidRDefault="00A720C3" w:rsidP="00A720C3">
            <w:pPr>
              <w:pStyle w:val="Betarp"/>
              <w:rPr>
                <w:sz w:val="24"/>
                <w:szCs w:val="24"/>
              </w:rPr>
            </w:pPr>
            <w:r w:rsidRPr="00A720C3">
              <w:rPr>
                <w:sz w:val="24"/>
                <w:szCs w:val="24"/>
              </w:rPr>
              <w:t xml:space="preserve">L7 = 0, jei neatitinka </w:t>
            </w:r>
          </w:p>
        </w:tc>
      </w:tr>
      <w:tr w:rsidR="00A720C3" w:rsidRPr="00A720C3" w14:paraId="061F7AD0" w14:textId="77777777" w:rsidTr="00A720C3">
        <w:trPr>
          <w:cantSplit/>
          <w:trHeight w:val="733"/>
        </w:trPr>
        <w:tc>
          <w:tcPr>
            <w:tcW w:w="2405" w:type="dxa"/>
            <w:vAlign w:val="center"/>
          </w:tcPr>
          <w:p w14:paraId="436A1AAE" w14:textId="77777777" w:rsidR="00A720C3" w:rsidRPr="00A720C3" w:rsidRDefault="00A720C3" w:rsidP="00A720C3">
            <w:pPr>
              <w:rPr>
                <w:color w:val="000000"/>
                <w:sz w:val="24"/>
                <w:szCs w:val="24"/>
              </w:rPr>
            </w:pPr>
            <w:r w:rsidRPr="00A720C3">
              <w:rPr>
                <w:color w:val="000000"/>
                <w:sz w:val="24"/>
                <w:szCs w:val="24"/>
              </w:rPr>
              <w:t>T8</w:t>
            </w:r>
          </w:p>
          <w:p w14:paraId="588E4E6A" w14:textId="7383B1B3" w:rsidR="00A720C3" w:rsidRPr="00A720C3" w:rsidRDefault="00A720C3" w:rsidP="00A720C3">
            <w:pPr>
              <w:rPr>
                <w:color w:val="000000"/>
                <w:sz w:val="24"/>
                <w:szCs w:val="24"/>
              </w:rPr>
            </w:pPr>
            <w:r w:rsidRPr="00A720C3">
              <w:rPr>
                <w:color w:val="000000"/>
                <w:sz w:val="24"/>
                <w:szCs w:val="24"/>
              </w:rPr>
              <w:t>Žr. TS 23</w:t>
            </w:r>
          </w:p>
        </w:tc>
        <w:tc>
          <w:tcPr>
            <w:tcW w:w="7088" w:type="dxa"/>
            <w:shd w:val="clear" w:color="auto" w:fill="auto"/>
            <w:vAlign w:val="center"/>
          </w:tcPr>
          <w:p w14:paraId="62C0B1D7" w14:textId="77777777" w:rsidR="00A720C3" w:rsidRPr="00A720C3" w:rsidRDefault="00A720C3" w:rsidP="00A720C3">
            <w:pPr>
              <w:pStyle w:val="Betarp"/>
              <w:rPr>
                <w:color w:val="000000"/>
                <w:sz w:val="24"/>
                <w:szCs w:val="24"/>
              </w:rPr>
            </w:pPr>
            <w:r w:rsidRPr="00A720C3">
              <w:rPr>
                <w:sz w:val="24"/>
                <w:szCs w:val="24"/>
              </w:rPr>
              <w:t>L8 = 3, kai yra</w:t>
            </w:r>
          </w:p>
          <w:p w14:paraId="15735F66" w14:textId="77777777" w:rsidR="00A720C3" w:rsidRPr="00A720C3" w:rsidRDefault="00A720C3" w:rsidP="00A720C3">
            <w:pPr>
              <w:pStyle w:val="Betarp"/>
              <w:rPr>
                <w:color w:val="000000"/>
                <w:sz w:val="24"/>
                <w:szCs w:val="24"/>
              </w:rPr>
            </w:pPr>
            <w:r w:rsidRPr="00A720C3">
              <w:rPr>
                <w:sz w:val="24"/>
                <w:szCs w:val="24"/>
              </w:rPr>
              <w:t>L8 = 0, kai nėra</w:t>
            </w:r>
          </w:p>
        </w:tc>
      </w:tr>
      <w:tr w:rsidR="00A720C3" w:rsidRPr="00A720C3" w14:paraId="2923EF96" w14:textId="77777777" w:rsidTr="00A720C3">
        <w:trPr>
          <w:cantSplit/>
          <w:trHeight w:val="559"/>
        </w:trPr>
        <w:tc>
          <w:tcPr>
            <w:tcW w:w="2405" w:type="dxa"/>
            <w:vAlign w:val="center"/>
          </w:tcPr>
          <w:p w14:paraId="00B73E3B" w14:textId="77777777" w:rsidR="00A720C3" w:rsidRPr="00A720C3" w:rsidRDefault="00A720C3" w:rsidP="00A720C3">
            <w:pPr>
              <w:rPr>
                <w:color w:val="000000"/>
                <w:sz w:val="24"/>
                <w:szCs w:val="24"/>
              </w:rPr>
            </w:pPr>
            <w:r w:rsidRPr="00A720C3">
              <w:rPr>
                <w:color w:val="000000"/>
                <w:sz w:val="24"/>
                <w:szCs w:val="24"/>
              </w:rPr>
              <w:t>T9</w:t>
            </w:r>
          </w:p>
          <w:p w14:paraId="10DB078C" w14:textId="77777777" w:rsidR="00A720C3" w:rsidRPr="00A720C3" w:rsidRDefault="00A720C3" w:rsidP="00A720C3">
            <w:pPr>
              <w:rPr>
                <w:color w:val="000000"/>
                <w:sz w:val="24"/>
                <w:szCs w:val="24"/>
              </w:rPr>
            </w:pPr>
          </w:p>
        </w:tc>
        <w:tc>
          <w:tcPr>
            <w:tcW w:w="7088" w:type="dxa"/>
            <w:shd w:val="clear" w:color="auto" w:fill="auto"/>
            <w:vAlign w:val="center"/>
          </w:tcPr>
          <w:p w14:paraId="112BAAEB" w14:textId="77777777" w:rsidR="00A720C3" w:rsidRPr="00A720C3" w:rsidRDefault="00A720C3" w:rsidP="00A720C3">
            <w:pPr>
              <w:pStyle w:val="Betarp"/>
              <w:rPr>
                <w:color w:val="000000"/>
                <w:sz w:val="24"/>
                <w:szCs w:val="24"/>
              </w:rPr>
            </w:pPr>
            <w:r w:rsidRPr="00A720C3">
              <w:rPr>
                <w:sz w:val="24"/>
                <w:szCs w:val="24"/>
              </w:rPr>
              <w:t>L9 = 3, kai atitinka</w:t>
            </w:r>
          </w:p>
          <w:p w14:paraId="5348C114" w14:textId="77777777" w:rsidR="00A720C3" w:rsidRPr="00A720C3" w:rsidRDefault="00A720C3" w:rsidP="00A720C3">
            <w:pPr>
              <w:pStyle w:val="Betarp"/>
              <w:rPr>
                <w:color w:val="000000"/>
                <w:sz w:val="24"/>
                <w:szCs w:val="24"/>
              </w:rPr>
            </w:pPr>
            <w:r w:rsidRPr="00A720C3">
              <w:rPr>
                <w:sz w:val="24"/>
                <w:szCs w:val="24"/>
              </w:rPr>
              <w:t>L9 = 0, kai neatitinka</w:t>
            </w:r>
          </w:p>
        </w:tc>
      </w:tr>
      <w:tr w:rsidR="00A720C3" w:rsidRPr="00A720C3" w14:paraId="67DA0744" w14:textId="77777777" w:rsidTr="00A720C3">
        <w:trPr>
          <w:cantSplit/>
          <w:trHeight w:val="553"/>
        </w:trPr>
        <w:tc>
          <w:tcPr>
            <w:tcW w:w="2405" w:type="dxa"/>
            <w:vAlign w:val="center"/>
          </w:tcPr>
          <w:p w14:paraId="62AB26BB" w14:textId="77777777" w:rsidR="00A720C3" w:rsidRPr="00A720C3" w:rsidRDefault="00A720C3" w:rsidP="00A720C3">
            <w:pPr>
              <w:rPr>
                <w:color w:val="000000"/>
                <w:sz w:val="24"/>
                <w:szCs w:val="24"/>
              </w:rPr>
            </w:pPr>
            <w:r w:rsidRPr="00A720C3">
              <w:rPr>
                <w:color w:val="000000"/>
                <w:sz w:val="24"/>
                <w:szCs w:val="24"/>
              </w:rPr>
              <w:t>T10</w:t>
            </w:r>
          </w:p>
        </w:tc>
        <w:tc>
          <w:tcPr>
            <w:tcW w:w="7088" w:type="dxa"/>
            <w:shd w:val="clear" w:color="auto" w:fill="auto"/>
            <w:vAlign w:val="center"/>
          </w:tcPr>
          <w:p w14:paraId="32203B12" w14:textId="77777777" w:rsidR="00A720C3" w:rsidRPr="00A720C3" w:rsidRDefault="00A720C3" w:rsidP="00A720C3">
            <w:pPr>
              <w:pStyle w:val="Betarp"/>
              <w:rPr>
                <w:color w:val="000000"/>
                <w:sz w:val="24"/>
                <w:szCs w:val="24"/>
              </w:rPr>
            </w:pPr>
            <w:r w:rsidRPr="00A720C3">
              <w:rPr>
                <w:sz w:val="24"/>
                <w:szCs w:val="24"/>
              </w:rPr>
              <w:t>L10 = 6, kai pilnai atitinka</w:t>
            </w:r>
          </w:p>
          <w:p w14:paraId="1986EA5F" w14:textId="77777777" w:rsidR="00A720C3" w:rsidRPr="00A720C3" w:rsidRDefault="00A720C3" w:rsidP="00A720C3">
            <w:pPr>
              <w:pStyle w:val="Betarp"/>
              <w:rPr>
                <w:sz w:val="24"/>
                <w:szCs w:val="24"/>
                <w:lang w:val="fi-FI"/>
              </w:rPr>
            </w:pPr>
            <w:r w:rsidRPr="00A720C3">
              <w:rPr>
                <w:sz w:val="24"/>
                <w:szCs w:val="24"/>
              </w:rPr>
              <w:t>L10 = 0, kai ne pilnai atitinka/neatitinka</w:t>
            </w:r>
          </w:p>
        </w:tc>
      </w:tr>
      <w:tr w:rsidR="00A720C3" w:rsidRPr="00A720C3" w14:paraId="6D4D5B1E" w14:textId="77777777" w:rsidTr="00A720C3">
        <w:trPr>
          <w:cantSplit/>
          <w:trHeight w:val="703"/>
        </w:trPr>
        <w:tc>
          <w:tcPr>
            <w:tcW w:w="2405" w:type="dxa"/>
            <w:vAlign w:val="center"/>
          </w:tcPr>
          <w:p w14:paraId="3255A3DB" w14:textId="77777777" w:rsidR="00A720C3" w:rsidRPr="00A720C3" w:rsidRDefault="00A720C3" w:rsidP="00A720C3">
            <w:pPr>
              <w:rPr>
                <w:color w:val="000000"/>
                <w:sz w:val="24"/>
                <w:szCs w:val="24"/>
              </w:rPr>
            </w:pPr>
            <w:r w:rsidRPr="00A720C3">
              <w:rPr>
                <w:color w:val="000000"/>
                <w:sz w:val="24"/>
                <w:szCs w:val="24"/>
              </w:rPr>
              <w:t>T11</w:t>
            </w:r>
          </w:p>
          <w:p w14:paraId="1A7BCE78" w14:textId="77777777" w:rsidR="00A720C3" w:rsidRPr="00A720C3" w:rsidRDefault="00A720C3" w:rsidP="00A720C3">
            <w:pPr>
              <w:rPr>
                <w:color w:val="000000"/>
                <w:sz w:val="24"/>
                <w:szCs w:val="24"/>
              </w:rPr>
            </w:pPr>
            <w:r w:rsidRPr="00A720C3">
              <w:rPr>
                <w:color w:val="000000"/>
                <w:sz w:val="24"/>
                <w:szCs w:val="24"/>
              </w:rPr>
              <w:t>Žr. TS 26</w:t>
            </w:r>
          </w:p>
        </w:tc>
        <w:tc>
          <w:tcPr>
            <w:tcW w:w="7088" w:type="dxa"/>
            <w:shd w:val="clear" w:color="auto" w:fill="auto"/>
            <w:vAlign w:val="center"/>
          </w:tcPr>
          <w:p w14:paraId="442F65D2" w14:textId="77777777" w:rsidR="00A720C3" w:rsidRPr="00A720C3" w:rsidRDefault="00A720C3" w:rsidP="00A720C3">
            <w:pPr>
              <w:pStyle w:val="Betarp"/>
              <w:rPr>
                <w:color w:val="000000"/>
                <w:sz w:val="24"/>
                <w:szCs w:val="24"/>
              </w:rPr>
            </w:pPr>
            <w:r w:rsidRPr="00A720C3">
              <w:rPr>
                <w:sz w:val="24"/>
                <w:szCs w:val="24"/>
              </w:rPr>
              <w:t>L11 = 3, kai pilnai atitinka</w:t>
            </w:r>
          </w:p>
          <w:p w14:paraId="6961F052" w14:textId="77777777" w:rsidR="00A720C3" w:rsidRPr="00A720C3" w:rsidRDefault="00A720C3" w:rsidP="00A720C3">
            <w:pPr>
              <w:pStyle w:val="Betarp"/>
              <w:rPr>
                <w:color w:val="000000"/>
                <w:sz w:val="24"/>
                <w:szCs w:val="24"/>
              </w:rPr>
            </w:pPr>
            <w:r w:rsidRPr="00A720C3">
              <w:rPr>
                <w:sz w:val="24"/>
                <w:szCs w:val="24"/>
              </w:rPr>
              <w:t>L11 = 0, kai ne pilnai atitinka/neatitinka</w:t>
            </w:r>
          </w:p>
        </w:tc>
      </w:tr>
      <w:tr w:rsidR="00A720C3" w:rsidRPr="00A720C3" w14:paraId="0C54C128" w14:textId="77777777" w:rsidTr="00A720C3">
        <w:trPr>
          <w:cantSplit/>
          <w:trHeight w:val="415"/>
        </w:trPr>
        <w:tc>
          <w:tcPr>
            <w:tcW w:w="2405" w:type="dxa"/>
            <w:vAlign w:val="center"/>
          </w:tcPr>
          <w:p w14:paraId="4BAD8C3A" w14:textId="77777777" w:rsidR="00A720C3" w:rsidRPr="00A720C3" w:rsidRDefault="00A720C3" w:rsidP="00A720C3">
            <w:pPr>
              <w:rPr>
                <w:color w:val="000000"/>
                <w:sz w:val="24"/>
                <w:szCs w:val="24"/>
              </w:rPr>
            </w:pPr>
            <w:r w:rsidRPr="00A720C3">
              <w:rPr>
                <w:color w:val="000000"/>
                <w:sz w:val="24"/>
                <w:szCs w:val="24"/>
              </w:rPr>
              <w:t>T12</w:t>
            </w:r>
          </w:p>
        </w:tc>
        <w:tc>
          <w:tcPr>
            <w:tcW w:w="7088" w:type="dxa"/>
            <w:shd w:val="clear" w:color="auto" w:fill="auto"/>
            <w:vAlign w:val="center"/>
          </w:tcPr>
          <w:p w14:paraId="491C50D2" w14:textId="77777777" w:rsidR="00A720C3" w:rsidRPr="00A720C3" w:rsidRDefault="00A720C3" w:rsidP="00A720C3">
            <w:pPr>
              <w:pStyle w:val="Betarp"/>
              <w:rPr>
                <w:color w:val="000000"/>
                <w:sz w:val="24"/>
                <w:szCs w:val="24"/>
              </w:rPr>
            </w:pPr>
            <w:r w:rsidRPr="00A720C3">
              <w:rPr>
                <w:sz w:val="24"/>
                <w:szCs w:val="24"/>
              </w:rPr>
              <w:t>L12 = 4, kai atitinka</w:t>
            </w:r>
          </w:p>
          <w:p w14:paraId="5E55601A" w14:textId="77777777" w:rsidR="00A720C3" w:rsidRPr="00A720C3" w:rsidRDefault="00A720C3" w:rsidP="00A720C3">
            <w:pPr>
              <w:pStyle w:val="Betarp"/>
              <w:rPr>
                <w:color w:val="000000"/>
                <w:sz w:val="24"/>
                <w:szCs w:val="24"/>
              </w:rPr>
            </w:pPr>
            <w:r w:rsidRPr="00A720C3">
              <w:rPr>
                <w:sz w:val="24"/>
                <w:szCs w:val="24"/>
              </w:rPr>
              <w:t>L12 = 0, kai neatitinka</w:t>
            </w:r>
          </w:p>
        </w:tc>
      </w:tr>
    </w:tbl>
    <w:p w14:paraId="04E3CCDA" w14:textId="77777777" w:rsidR="00AD4865" w:rsidRPr="00A720C3" w:rsidRDefault="00AD4865" w:rsidP="00A720C3">
      <w:pPr>
        <w:pStyle w:val="Sraopastraipa"/>
        <w:ind w:left="567"/>
        <w:rPr>
          <w:szCs w:val="24"/>
        </w:rPr>
      </w:pPr>
    </w:p>
    <w:p w14:paraId="33B46A82" w14:textId="0375DDB7" w:rsidR="001B2959" w:rsidRDefault="00996066" w:rsidP="003D27EC">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3D27EC">
      <w:pPr>
        <w:pStyle w:val="Pagrindinistekstas"/>
        <w:numPr>
          <w:ilvl w:val="2"/>
          <w:numId w:val="7"/>
        </w:numPr>
        <w:tabs>
          <w:tab w:val="left" w:pos="1560"/>
        </w:tabs>
        <w:ind w:left="0" w:firstLine="567"/>
      </w:pPr>
      <w:r>
        <w:t>yra atmetamas;</w:t>
      </w:r>
    </w:p>
    <w:p w14:paraId="0636B695" w14:textId="6D6E9BCC" w:rsidR="00996066" w:rsidRDefault="00996066" w:rsidP="007F1AD4">
      <w:pPr>
        <w:pStyle w:val="Pagrindinistekstas"/>
        <w:numPr>
          <w:ilvl w:val="2"/>
          <w:numId w:val="7"/>
        </w:numPr>
        <w:tabs>
          <w:tab w:val="left" w:pos="1560"/>
        </w:tabs>
        <w:ind w:left="0" w:firstLine="567"/>
      </w:pPr>
      <w:r>
        <w:t>dalyvis at</w:t>
      </w:r>
      <w:r w:rsidR="00BF2DF6">
        <w:t xml:space="preserve">šaukia savo </w:t>
      </w:r>
      <w:r>
        <w:t>pasiūlymą.</w:t>
      </w:r>
    </w:p>
    <w:p w14:paraId="123536DA" w14:textId="5F2EA4C6" w:rsidR="007B7D2B" w:rsidRPr="001B2959" w:rsidRDefault="007B7D2B" w:rsidP="007F1AD4">
      <w:pPr>
        <w:pStyle w:val="Pagrindinistekstas"/>
        <w:numPr>
          <w:ilvl w:val="1"/>
          <w:numId w:val="7"/>
        </w:numPr>
        <w:tabs>
          <w:tab w:val="left" w:pos="1134"/>
        </w:tabs>
        <w:ind w:hanging="1709"/>
      </w:pPr>
      <w:r w:rsidRPr="007B7D2B">
        <w:t>K</w:t>
      </w:r>
      <w:r>
        <w:t xml:space="preserve">riterijų </w:t>
      </w:r>
      <w:r w:rsidRPr="007B7D2B">
        <w:t>balai apvalinami paliekant 2 (du) skaitmenis po kablelio.</w:t>
      </w:r>
    </w:p>
    <w:p w14:paraId="2B66BB1E" w14:textId="77777777" w:rsidR="0027102E" w:rsidRPr="0027102E" w:rsidRDefault="0027102E" w:rsidP="003D27EC">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86788877"/>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3D27EC">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w:t>
      </w:r>
      <w:r w:rsidRPr="00B96691">
        <w:rPr>
          <w:rFonts w:ascii="Times New Roman" w:eastAsia="Times New Roman" w:hAnsi="Times New Roman" w:cs="Times New Roman"/>
          <w:sz w:val="24"/>
          <w:szCs w:val="24"/>
          <w:lang w:eastAsia="en-US"/>
        </w:rPr>
        <w:lastRenderedPageBreak/>
        <w:t xml:space="preserve">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3D27EC">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3D27EC">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3D27EC">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86788878"/>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86788879"/>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lastRenderedPageBreak/>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31F583B6" w:rsidR="00F214B1"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EE036A">
        <w:rPr>
          <w:rFonts w:ascii="Times New Roman" w:eastAsia="Times New Roman" w:hAnsi="Times New Roman" w:cs="Times New Roman"/>
          <w:sz w:val="24"/>
          <w:szCs w:val="24"/>
          <w:lang w:eastAsia="en-US"/>
        </w:rPr>
        <w:t>prekių ir paslaugų pirkimo specialistė Inga Sadukienė</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E7D0" w14:textId="77777777" w:rsidR="00862C59" w:rsidRDefault="00862C59" w:rsidP="00191CC4">
      <w:pPr>
        <w:spacing w:after="0" w:line="240" w:lineRule="auto"/>
      </w:pPr>
      <w:r>
        <w:separator/>
      </w:r>
    </w:p>
  </w:endnote>
  <w:endnote w:type="continuationSeparator" w:id="0">
    <w:p w14:paraId="03F8498D" w14:textId="77777777" w:rsidR="00862C59" w:rsidRDefault="00862C59" w:rsidP="00191CC4">
      <w:pPr>
        <w:spacing w:after="0" w:line="240" w:lineRule="auto"/>
      </w:pPr>
      <w:r>
        <w:continuationSeparator/>
      </w:r>
    </w:p>
  </w:endnote>
  <w:endnote w:type="continuationNotice" w:id="1">
    <w:p w14:paraId="616C1AEB" w14:textId="77777777" w:rsidR="00862C59" w:rsidRDefault="00862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386A" w14:textId="77777777" w:rsidR="00862C59" w:rsidRDefault="00862C59" w:rsidP="00191CC4">
      <w:pPr>
        <w:spacing w:after="0" w:line="240" w:lineRule="auto"/>
      </w:pPr>
      <w:r>
        <w:separator/>
      </w:r>
    </w:p>
  </w:footnote>
  <w:footnote w:type="continuationSeparator" w:id="0">
    <w:p w14:paraId="3913BFEC" w14:textId="77777777" w:rsidR="00862C59" w:rsidRDefault="00862C59" w:rsidP="00191CC4">
      <w:pPr>
        <w:spacing w:after="0" w:line="240" w:lineRule="auto"/>
      </w:pPr>
      <w:r>
        <w:continuationSeparator/>
      </w:r>
    </w:p>
  </w:footnote>
  <w:footnote w:type="continuationNotice" w:id="1">
    <w:p w14:paraId="06A2EA1E" w14:textId="77777777" w:rsidR="00862C59" w:rsidRDefault="00862C59">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6477DF5F" w:rsidR="00BB4333" w:rsidRDefault="00BB43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65C12DBB" w:rsidR="001009B4" w:rsidRDefault="00BB0326">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712646D2" w:rsidR="00BB4333" w:rsidRDefault="00BB4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12532D"/>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8"/>
  </w:num>
  <w:num w:numId="3" w16cid:durableId="1237320929">
    <w:abstractNumId w:val="0"/>
  </w:num>
  <w:num w:numId="4" w16cid:durableId="366763912">
    <w:abstractNumId w:val="28"/>
  </w:num>
  <w:num w:numId="5" w16cid:durableId="1513110874">
    <w:abstractNumId w:val="9"/>
  </w:num>
  <w:num w:numId="6" w16cid:durableId="223686057">
    <w:abstractNumId w:val="11"/>
  </w:num>
  <w:num w:numId="7" w16cid:durableId="1355115080">
    <w:abstractNumId w:val="10"/>
  </w:num>
  <w:num w:numId="8" w16cid:durableId="586884710">
    <w:abstractNumId w:val="24"/>
  </w:num>
  <w:num w:numId="9" w16cid:durableId="386727960">
    <w:abstractNumId w:val="6"/>
  </w:num>
  <w:num w:numId="10" w16cid:durableId="487019316">
    <w:abstractNumId w:val="27"/>
  </w:num>
  <w:num w:numId="11" w16cid:durableId="1589803752">
    <w:abstractNumId w:val="21"/>
  </w:num>
  <w:num w:numId="12" w16cid:durableId="454636539">
    <w:abstractNumId w:val="29"/>
  </w:num>
  <w:num w:numId="13" w16cid:durableId="245891703">
    <w:abstractNumId w:val="16"/>
  </w:num>
  <w:num w:numId="14" w16cid:durableId="1729575910">
    <w:abstractNumId w:val="4"/>
  </w:num>
  <w:num w:numId="15" w16cid:durableId="276985735">
    <w:abstractNumId w:val="25"/>
  </w:num>
  <w:num w:numId="16" w16cid:durableId="1719695259">
    <w:abstractNumId w:val="26"/>
  </w:num>
  <w:num w:numId="17" w16cid:durableId="1261061617">
    <w:abstractNumId w:val="18"/>
  </w:num>
  <w:num w:numId="18" w16cid:durableId="624626666">
    <w:abstractNumId w:val="2"/>
  </w:num>
  <w:num w:numId="19" w16cid:durableId="1567757961">
    <w:abstractNumId w:val="12"/>
  </w:num>
  <w:num w:numId="20" w16cid:durableId="118686061">
    <w:abstractNumId w:val="14"/>
  </w:num>
  <w:num w:numId="21" w16cid:durableId="1490243927">
    <w:abstractNumId w:val="17"/>
  </w:num>
  <w:num w:numId="22" w16cid:durableId="1767458866">
    <w:abstractNumId w:val="22"/>
  </w:num>
  <w:num w:numId="23" w16cid:durableId="807892817">
    <w:abstractNumId w:val="23"/>
  </w:num>
  <w:num w:numId="24" w16cid:durableId="207843859">
    <w:abstractNumId w:val="1"/>
  </w:num>
  <w:num w:numId="25" w16cid:durableId="701367099">
    <w:abstractNumId w:val="13"/>
  </w:num>
  <w:num w:numId="26" w16cid:durableId="1736928923">
    <w:abstractNumId w:val="5"/>
  </w:num>
  <w:num w:numId="27" w16cid:durableId="1306667277">
    <w:abstractNumId w:val="19"/>
  </w:num>
  <w:num w:numId="28" w16cid:durableId="564993719">
    <w:abstractNumId w:val="20"/>
  </w:num>
  <w:num w:numId="29" w16cid:durableId="377125514">
    <w:abstractNumId w:val="15"/>
  </w:num>
  <w:num w:numId="30" w16cid:durableId="1025911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7950"/>
    <w:rsid w:val="00010A59"/>
    <w:rsid w:val="0001124D"/>
    <w:rsid w:val="00011C02"/>
    <w:rsid w:val="0001433B"/>
    <w:rsid w:val="00014B3B"/>
    <w:rsid w:val="00014E02"/>
    <w:rsid w:val="00015766"/>
    <w:rsid w:val="0001675A"/>
    <w:rsid w:val="000171D0"/>
    <w:rsid w:val="00017D2F"/>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3094"/>
    <w:rsid w:val="00073772"/>
    <w:rsid w:val="00073FC5"/>
    <w:rsid w:val="00075643"/>
    <w:rsid w:val="0007613B"/>
    <w:rsid w:val="000763BC"/>
    <w:rsid w:val="00077540"/>
    <w:rsid w:val="00080559"/>
    <w:rsid w:val="000826AA"/>
    <w:rsid w:val="00082FB2"/>
    <w:rsid w:val="000838A5"/>
    <w:rsid w:val="00086619"/>
    <w:rsid w:val="00086AF1"/>
    <w:rsid w:val="00087302"/>
    <w:rsid w:val="00087FAA"/>
    <w:rsid w:val="00091B7C"/>
    <w:rsid w:val="00094CFE"/>
    <w:rsid w:val="00095A00"/>
    <w:rsid w:val="00096EC8"/>
    <w:rsid w:val="000A25CF"/>
    <w:rsid w:val="000A2D63"/>
    <w:rsid w:val="000A3104"/>
    <w:rsid w:val="000A3734"/>
    <w:rsid w:val="000A507B"/>
    <w:rsid w:val="000A687D"/>
    <w:rsid w:val="000A6F4A"/>
    <w:rsid w:val="000B0033"/>
    <w:rsid w:val="000B12BF"/>
    <w:rsid w:val="000B23A6"/>
    <w:rsid w:val="000B3A53"/>
    <w:rsid w:val="000B43D8"/>
    <w:rsid w:val="000B4A6F"/>
    <w:rsid w:val="000B4CD7"/>
    <w:rsid w:val="000B7236"/>
    <w:rsid w:val="000C0DF0"/>
    <w:rsid w:val="000C1480"/>
    <w:rsid w:val="000C175D"/>
    <w:rsid w:val="000C21F7"/>
    <w:rsid w:val="000C300E"/>
    <w:rsid w:val="000C408B"/>
    <w:rsid w:val="000C456E"/>
    <w:rsid w:val="000C47E2"/>
    <w:rsid w:val="000C54BA"/>
    <w:rsid w:val="000C6DF2"/>
    <w:rsid w:val="000D0B62"/>
    <w:rsid w:val="000D103C"/>
    <w:rsid w:val="000D1A14"/>
    <w:rsid w:val="000D228D"/>
    <w:rsid w:val="000D2537"/>
    <w:rsid w:val="000D3322"/>
    <w:rsid w:val="000D3A83"/>
    <w:rsid w:val="000D4695"/>
    <w:rsid w:val="000D544D"/>
    <w:rsid w:val="000E43FA"/>
    <w:rsid w:val="000E491E"/>
    <w:rsid w:val="000E4F72"/>
    <w:rsid w:val="000E6218"/>
    <w:rsid w:val="000E67A6"/>
    <w:rsid w:val="000F0EB3"/>
    <w:rsid w:val="000F176C"/>
    <w:rsid w:val="000F28CA"/>
    <w:rsid w:val="000F3838"/>
    <w:rsid w:val="000F3B86"/>
    <w:rsid w:val="000F44A5"/>
    <w:rsid w:val="000F482E"/>
    <w:rsid w:val="000F5A06"/>
    <w:rsid w:val="000F7D85"/>
    <w:rsid w:val="001008A1"/>
    <w:rsid w:val="001009B4"/>
    <w:rsid w:val="001019B0"/>
    <w:rsid w:val="00104440"/>
    <w:rsid w:val="00105221"/>
    <w:rsid w:val="00105F5D"/>
    <w:rsid w:val="0010619B"/>
    <w:rsid w:val="001067A5"/>
    <w:rsid w:val="0010681C"/>
    <w:rsid w:val="001076C9"/>
    <w:rsid w:val="0011048A"/>
    <w:rsid w:val="001105D1"/>
    <w:rsid w:val="001114D5"/>
    <w:rsid w:val="00111723"/>
    <w:rsid w:val="001144FF"/>
    <w:rsid w:val="001179B7"/>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25DE"/>
    <w:rsid w:val="00162B9B"/>
    <w:rsid w:val="00162BA8"/>
    <w:rsid w:val="00163165"/>
    <w:rsid w:val="0016398B"/>
    <w:rsid w:val="0016562E"/>
    <w:rsid w:val="001705C2"/>
    <w:rsid w:val="00170B68"/>
    <w:rsid w:val="00173800"/>
    <w:rsid w:val="00176FDD"/>
    <w:rsid w:val="001772AB"/>
    <w:rsid w:val="001822A6"/>
    <w:rsid w:val="001827AB"/>
    <w:rsid w:val="00183C39"/>
    <w:rsid w:val="00184F48"/>
    <w:rsid w:val="00187BF9"/>
    <w:rsid w:val="00191CC4"/>
    <w:rsid w:val="00193882"/>
    <w:rsid w:val="00195EDC"/>
    <w:rsid w:val="00197485"/>
    <w:rsid w:val="001A10EF"/>
    <w:rsid w:val="001A1727"/>
    <w:rsid w:val="001A25DD"/>
    <w:rsid w:val="001A461C"/>
    <w:rsid w:val="001A47E3"/>
    <w:rsid w:val="001A5547"/>
    <w:rsid w:val="001A586E"/>
    <w:rsid w:val="001A6A51"/>
    <w:rsid w:val="001B146B"/>
    <w:rsid w:val="001B1647"/>
    <w:rsid w:val="001B181A"/>
    <w:rsid w:val="001B2959"/>
    <w:rsid w:val="001B2AE6"/>
    <w:rsid w:val="001B2BAC"/>
    <w:rsid w:val="001B3D21"/>
    <w:rsid w:val="001B576F"/>
    <w:rsid w:val="001B5A09"/>
    <w:rsid w:val="001B6FB6"/>
    <w:rsid w:val="001B700D"/>
    <w:rsid w:val="001B72E9"/>
    <w:rsid w:val="001C08B9"/>
    <w:rsid w:val="001C68E4"/>
    <w:rsid w:val="001C71EC"/>
    <w:rsid w:val="001D0947"/>
    <w:rsid w:val="001D2545"/>
    <w:rsid w:val="001D281A"/>
    <w:rsid w:val="001D345E"/>
    <w:rsid w:val="001D3FC6"/>
    <w:rsid w:val="001D6077"/>
    <w:rsid w:val="001E0B1E"/>
    <w:rsid w:val="001E0C14"/>
    <w:rsid w:val="001E1F71"/>
    <w:rsid w:val="001E55E9"/>
    <w:rsid w:val="001E5807"/>
    <w:rsid w:val="001E765A"/>
    <w:rsid w:val="001F13EA"/>
    <w:rsid w:val="001F1FE9"/>
    <w:rsid w:val="001F2862"/>
    <w:rsid w:val="001F5C21"/>
    <w:rsid w:val="001F5C97"/>
    <w:rsid w:val="001F5F12"/>
    <w:rsid w:val="001F6758"/>
    <w:rsid w:val="001F7E36"/>
    <w:rsid w:val="00201266"/>
    <w:rsid w:val="00201390"/>
    <w:rsid w:val="00202044"/>
    <w:rsid w:val="00202B09"/>
    <w:rsid w:val="00202DD1"/>
    <w:rsid w:val="00203D06"/>
    <w:rsid w:val="002045AE"/>
    <w:rsid w:val="00204B98"/>
    <w:rsid w:val="00205D29"/>
    <w:rsid w:val="00205EFC"/>
    <w:rsid w:val="00206D30"/>
    <w:rsid w:val="00206EAC"/>
    <w:rsid w:val="002077F8"/>
    <w:rsid w:val="0021214E"/>
    <w:rsid w:val="00212BEF"/>
    <w:rsid w:val="00212FDF"/>
    <w:rsid w:val="00213E47"/>
    <w:rsid w:val="00217AC8"/>
    <w:rsid w:val="00222C43"/>
    <w:rsid w:val="00223BB9"/>
    <w:rsid w:val="00224C73"/>
    <w:rsid w:val="0022674A"/>
    <w:rsid w:val="00227C7C"/>
    <w:rsid w:val="00227F6C"/>
    <w:rsid w:val="0023116A"/>
    <w:rsid w:val="00234045"/>
    <w:rsid w:val="00234066"/>
    <w:rsid w:val="00235329"/>
    <w:rsid w:val="00235AF2"/>
    <w:rsid w:val="00236F00"/>
    <w:rsid w:val="0023758B"/>
    <w:rsid w:val="00240271"/>
    <w:rsid w:val="002411D5"/>
    <w:rsid w:val="0024138B"/>
    <w:rsid w:val="00241C79"/>
    <w:rsid w:val="002421B3"/>
    <w:rsid w:val="00243C2F"/>
    <w:rsid w:val="00244ED7"/>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7FF3"/>
    <w:rsid w:val="00270839"/>
    <w:rsid w:val="0027102E"/>
    <w:rsid w:val="00271164"/>
    <w:rsid w:val="002733E3"/>
    <w:rsid w:val="002807B0"/>
    <w:rsid w:val="002833B3"/>
    <w:rsid w:val="00283600"/>
    <w:rsid w:val="00285FB5"/>
    <w:rsid w:val="00286F00"/>
    <w:rsid w:val="00290066"/>
    <w:rsid w:val="00290BEE"/>
    <w:rsid w:val="002910FE"/>
    <w:rsid w:val="0029115C"/>
    <w:rsid w:val="0029132E"/>
    <w:rsid w:val="00291990"/>
    <w:rsid w:val="00291B37"/>
    <w:rsid w:val="00292F10"/>
    <w:rsid w:val="0029310E"/>
    <w:rsid w:val="00293B1E"/>
    <w:rsid w:val="00295DF6"/>
    <w:rsid w:val="00297166"/>
    <w:rsid w:val="00297E74"/>
    <w:rsid w:val="002A0EC5"/>
    <w:rsid w:val="002A15FB"/>
    <w:rsid w:val="002A2181"/>
    <w:rsid w:val="002A3419"/>
    <w:rsid w:val="002A3832"/>
    <w:rsid w:val="002A4943"/>
    <w:rsid w:val="002A58AA"/>
    <w:rsid w:val="002A62AE"/>
    <w:rsid w:val="002A6D14"/>
    <w:rsid w:val="002A7302"/>
    <w:rsid w:val="002B0A66"/>
    <w:rsid w:val="002B23C5"/>
    <w:rsid w:val="002B2F00"/>
    <w:rsid w:val="002B380E"/>
    <w:rsid w:val="002B4541"/>
    <w:rsid w:val="002B6C1B"/>
    <w:rsid w:val="002B6CA1"/>
    <w:rsid w:val="002B7378"/>
    <w:rsid w:val="002C0887"/>
    <w:rsid w:val="002C17FD"/>
    <w:rsid w:val="002C1C9F"/>
    <w:rsid w:val="002C2807"/>
    <w:rsid w:val="002C28C9"/>
    <w:rsid w:val="002C2EA7"/>
    <w:rsid w:val="002C3BF5"/>
    <w:rsid w:val="002C3ED7"/>
    <w:rsid w:val="002C717B"/>
    <w:rsid w:val="002C784C"/>
    <w:rsid w:val="002C7F59"/>
    <w:rsid w:val="002D157F"/>
    <w:rsid w:val="002D194A"/>
    <w:rsid w:val="002D21DB"/>
    <w:rsid w:val="002D493E"/>
    <w:rsid w:val="002D4C34"/>
    <w:rsid w:val="002D537A"/>
    <w:rsid w:val="002D577A"/>
    <w:rsid w:val="002D7303"/>
    <w:rsid w:val="002D7CEF"/>
    <w:rsid w:val="002E18DF"/>
    <w:rsid w:val="002E2520"/>
    <w:rsid w:val="002E29FB"/>
    <w:rsid w:val="002E3B30"/>
    <w:rsid w:val="002E7C38"/>
    <w:rsid w:val="002F0125"/>
    <w:rsid w:val="002F093D"/>
    <w:rsid w:val="002F0B02"/>
    <w:rsid w:val="002F2296"/>
    <w:rsid w:val="002F2349"/>
    <w:rsid w:val="002F5C54"/>
    <w:rsid w:val="002F614A"/>
    <w:rsid w:val="002F642F"/>
    <w:rsid w:val="002F6609"/>
    <w:rsid w:val="002F6D25"/>
    <w:rsid w:val="00300120"/>
    <w:rsid w:val="00300CE2"/>
    <w:rsid w:val="003017EE"/>
    <w:rsid w:val="00301ACA"/>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4686"/>
    <w:rsid w:val="00321810"/>
    <w:rsid w:val="00321DB8"/>
    <w:rsid w:val="003221D6"/>
    <w:rsid w:val="00322C51"/>
    <w:rsid w:val="00323138"/>
    <w:rsid w:val="0032478E"/>
    <w:rsid w:val="00325774"/>
    <w:rsid w:val="00325CB5"/>
    <w:rsid w:val="0032705D"/>
    <w:rsid w:val="003277CB"/>
    <w:rsid w:val="0033164E"/>
    <w:rsid w:val="003320DC"/>
    <w:rsid w:val="00335D77"/>
    <w:rsid w:val="00340747"/>
    <w:rsid w:val="00340EF2"/>
    <w:rsid w:val="00351181"/>
    <w:rsid w:val="00355168"/>
    <w:rsid w:val="00355202"/>
    <w:rsid w:val="003557FC"/>
    <w:rsid w:val="00356589"/>
    <w:rsid w:val="00356D50"/>
    <w:rsid w:val="00357D38"/>
    <w:rsid w:val="00361595"/>
    <w:rsid w:val="003638E0"/>
    <w:rsid w:val="00373EF5"/>
    <w:rsid w:val="00375362"/>
    <w:rsid w:val="00375757"/>
    <w:rsid w:val="003759E9"/>
    <w:rsid w:val="003779D8"/>
    <w:rsid w:val="00380871"/>
    <w:rsid w:val="00381467"/>
    <w:rsid w:val="00381A8A"/>
    <w:rsid w:val="0038235C"/>
    <w:rsid w:val="00382968"/>
    <w:rsid w:val="003840D3"/>
    <w:rsid w:val="003844FE"/>
    <w:rsid w:val="0038482B"/>
    <w:rsid w:val="00384E4F"/>
    <w:rsid w:val="00384ECD"/>
    <w:rsid w:val="0038591F"/>
    <w:rsid w:val="0039276D"/>
    <w:rsid w:val="00393417"/>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09CB"/>
    <w:rsid w:val="003C2D67"/>
    <w:rsid w:val="003C3A1C"/>
    <w:rsid w:val="003C5283"/>
    <w:rsid w:val="003D11BB"/>
    <w:rsid w:val="003D1283"/>
    <w:rsid w:val="003D12E2"/>
    <w:rsid w:val="003D152B"/>
    <w:rsid w:val="003D27EC"/>
    <w:rsid w:val="003D4274"/>
    <w:rsid w:val="003D7CB6"/>
    <w:rsid w:val="003E223F"/>
    <w:rsid w:val="003E2ECF"/>
    <w:rsid w:val="003E452A"/>
    <w:rsid w:val="003E5AB2"/>
    <w:rsid w:val="003E5BC2"/>
    <w:rsid w:val="003F1732"/>
    <w:rsid w:val="003F2143"/>
    <w:rsid w:val="003F3D50"/>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50926"/>
    <w:rsid w:val="00452CCA"/>
    <w:rsid w:val="00453CD3"/>
    <w:rsid w:val="00454D3C"/>
    <w:rsid w:val="00457441"/>
    <w:rsid w:val="00457A09"/>
    <w:rsid w:val="00462130"/>
    <w:rsid w:val="00462E2C"/>
    <w:rsid w:val="004648A0"/>
    <w:rsid w:val="00465E78"/>
    <w:rsid w:val="004661EE"/>
    <w:rsid w:val="00466F89"/>
    <w:rsid w:val="00471315"/>
    <w:rsid w:val="00472A47"/>
    <w:rsid w:val="004730A6"/>
    <w:rsid w:val="00473D6B"/>
    <w:rsid w:val="004740A6"/>
    <w:rsid w:val="004743F7"/>
    <w:rsid w:val="0047466A"/>
    <w:rsid w:val="0047591B"/>
    <w:rsid w:val="00476677"/>
    <w:rsid w:val="004772CD"/>
    <w:rsid w:val="00482554"/>
    <w:rsid w:val="00486FEA"/>
    <w:rsid w:val="00487BE3"/>
    <w:rsid w:val="00493122"/>
    <w:rsid w:val="00496B67"/>
    <w:rsid w:val="0049769A"/>
    <w:rsid w:val="00497C91"/>
    <w:rsid w:val="004A0AF3"/>
    <w:rsid w:val="004A1E90"/>
    <w:rsid w:val="004A2038"/>
    <w:rsid w:val="004A2357"/>
    <w:rsid w:val="004A275F"/>
    <w:rsid w:val="004A517D"/>
    <w:rsid w:val="004A5AF1"/>
    <w:rsid w:val="004A6342"/>
    <w:rsid w:val="004A7DE8"/>
    <w:rsid w:val="004B2397"/>
    <w:rsid w:val="004B414A"/>
    <w:rsid w:val="004B4210"/>
    <w:rsid w:val="004B48BA"/>
    <w:rsid w:val="004B4DCD"/>
    <w:rsid w:val="004B53EB"/>
    <w:rsid w:val="004B586B"/>
    <w:rsid w:val="004B62EE"/>
    <w:rsid w:val="004B643C"/>
    <w:rsid w:val="004C0DF2"/>
    <w:rsid w:val="004C11A5"/>
    <w:rsid w:val="004C13C5"/>
    <w:rsid w:val="004C21D3"/>
    <w:rsid w:val="004C26DB"/>
    <w:rsid w:val="004C2C15"/>
    <w:rsid w:val="004C3A4A"/>
    <w:rsid w:val="004C4055"/>
    <w:rsid w:val="004C4514"/>
    <w:rsid w:val="004C6AE4"/>
    <w:rsid w:val="004C6EDE"/>
    <w:rsid w:val="004D0F1B"/>
    <w:rsid w:val="004D1095"/>
    <w:rsid w:val="004D3502"/>
    <w:rsid w:val="004D374A"/>
    <w:rsid w:val="004D3CB8"/>
    <w:rsid w:val="004D42AE"/>
    <w:rsid w:val="004D46CC"/>
    <w:rsid w:val="004D46D9"/>
    <w:rsid w:val="004D5234"/>
    <w:rsid w:val="004D64F7"/>
    <w:rsid w:val="004D662A"/>
    <w:rsid w:val="004D7946"/>
    <w:rsid w:val="004E01CD"/>
    <w:rsid w:val="004E1494"/>
    <w:rsid w:val="004E1AB9"/>
    <w:rsid w:val="004E33F7"/>
    <w:rsid w:val="004F21FB"/>
    <w:rsid w:val="004F35F7"/>
    <w:rsid w:val="004F3E0D"/>
    <w:rsid w:val="004F5EB3"/>
    <w:rsid w:val="004F7216"/>
    <w:rsid w:val="004F757A"/>
    <w:rsid w:val="004F7F00"/>
    <w:rsid w:val="00500F87"/>
    <w:rsid w:val="00513133"/>
    <w:rsid w:val="00515B9A"/>
    <w:rsid w:val="0051708D"/>
    <w:rsid w:val="00522AE3"/>
    <w:rsid w:val="005247A7"/>
    <w:rsid w:val="005269A2"/>
    <w:rsid w:val="00526D84"/>
    <w:rsid w:val="005278C8"/>
    <w:rsid w:val="0053069E"/>
    <w:rsid w:val="00532D93"/>
    <w:rsid w:val="005333F9"/>
    <w:rsid w:val="005365B3"/>
    <w:rsid w:val="00536EAA"/>
    <w:rsid w:val="005376E7"/>
    <w:rsid w:val="0054082C"/>
    <w:rsid w:val="0054165A"/>
    <w:rsid w:val="00542E9F"/>
    <w:rsid w:val="0054390C"/>
    <w:rsid w:val="00544E81"/>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67FA3"/>
    <w:rsid w:val="0057210C"/>
    <w:rsid w:val="005725D8"/>
    <w:rsid w:val="005726B3"/>
    <w:rsid w:val="005726BC"/>
    <w:rsid w:val="005746EB"/>
    <w:rsid w:val="00576F32"/>
    <w:rsid w:val="00577AD8"/>
    <w:rsid w:val="00581039"/>
    <w:rsid w:val="0058125C"/>
    <w:rsid w:val="00581DCF"/>
    <w:rsid w:val="00582A70"/>
    <w:rsid w:val="0058366A"/>
    <w:rsid w:val="005837D3"/>
    <w:rsid w:val="00584784"/>
    <w:rsid w:val="00586849"/>
    <w:rsid w:val="00587B52"/>
    <w:rsid w:val="00587BBF"/>
    <w:rsid w:val="00587D59"/>
    <w:rsid w:val="00587DA2"/>
    <w:rsid w:val="0059279E"/>
    <w:rsid w:val="00593FAC"/>
    <w:rsid w:val="00594ABF"/>
    <w:rsid w:val="00595372"/>
    <w:rsid w:val="00596504"/>
    <w:rsid w:val="00596660"/>
    <w:rsid w:val="0059686D"/>
    <w:rsid w:val="005A048A"/>
    <w:rsid w:val="005A0B23"/>
    <w:rsid w:val="005A28A0"/>
    <w:rsid w:val="005A2C3A"/>
    <w:rsid w:val="005A2FC2"/>
    <w:rsid w:val="005A3AE2"/>
    <w:rsid w:val="005A53FE"/>
    <w:rsid w:val="005A6117"/>
    <w:rsid w:val="005A675C"/>
    <w:rsid w:val="005A6A07"/>
    <w:rsid w:val="005A79DE"/>
    <w:rsid w:val="005A7A1D"/>
    <w:rsid w:val="005A7D2A"/>
    <w:rsid w:val="005A7F27"/>
    <w:rsid w:val="005B02FA"/>
    <w:rsid w:val="005B096E"/>
    <w:rsid w:val="005B142A"/>
    <w:rsid w:val="005B2D3F"/>
    <w:rsid w:val="005B2FD5"/>
    <w:rsid w:val="005B32CF"/>
    <w:rsid w:val="005B3505"/>
    <w:rsid w:val="005B425A"/>
    <w:rsid w:val="005B44FF"/>
    <w:rsid w:val="005B6A94"/>
    <w:rsid w:val="005B6F90"/>
    <w:rsid w:val="005B7029"/>
    <w:rsid w:val="005B725F"/>
    <w:rsid w:val="005B78E3"/>
    <w:rsid w:val="005C06A7"/>
    <w:rsid w:val="005C153F"/>
    <w:rsid w:val="005C30B1"/>
    <w:rsid w:val="005C46F7"/>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5E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217F0"/>
    <w:rsid w:val="00622EC2"/>
    <w:rsid w:val="006268A5"/>
    <w:rsid w:val="00627A31"/>
    <w:rsid w:val="006316C7"/>
    <w:rsid w:val="00632F4D"/>
    <w:rsid w:val="006334A0"/>
    <w:rsid w:val="006337F4"/>
    <w:rsid w:val="00633DBE"/>
    <w:rsid w:val="0063456C"/>
    <w:rsid w:val="00634BF9"/>
    <w:rsid w:val="00635B71"/>
    <w:rsid w:val="00637E76"/>
    <w:rsid w:val="00640002"/>
    <w:rsid w:val="00641859"/>
    <w:rsid w:val="00643151"/>
    <w:rsid w:val="006434AA"/>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1060"/>
    <w:rsid w:val="00662D98"/>
    <w:rsid w:val="0066328A"/>
    <w:rsid w:val="00666AAC"/>
    <w:rsid w:val="0067019E"/>
    <w:rsid w:val="0067351B"/>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52B"/>
    <w:rsid w:val="00693600"/>
    <w:rsid w:val="0069372F"/>
    <w:rsid w:val="0069473F"/>
    <w:rsid w:val="006955E2"/>
    <w:rsid w:val="006974E7"/>
    <w:rsid w:val="00697B14"/>
    <w:rsid w:val="006A1586"/>
    <w:rsid w:val="006A1865"/>
    <w:rsid w:val="006A2835"/>
    <w:rsid w:val="006A4116"/>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F8D"/>
    <w:rsid w:val="006C507E"/>
    <w:rsid w:val="006C628A"/>
    <w:rsid w:val="006C631C"/>
    <w:rsid w:val="006C7FD9"/>
    <w:rsid w:val="006D66E7"/>
    <w:rsid w:val="006D7F08"/>
    <w:rsid w:val="006E18FC"/>
    <w:rsid w:val="006E5965"/>
    <w:rsid w:val="006E725B"/>
    <w:rsid w:val="006F2EA5"/>
    <w:rsid w:val="006F3127"/>
    <w:rsid w:val="006F4ED4"/>
    <w:rsid w:val="006F78A8"/>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13B"/>
    <w:rsid w:val="007232FC"/>
    <w:rsid w:val="00723470"/>
    <w:rsid w:val="007236AD"/>
    <w:rsid w:val="00724052"/>
    <w:rsid w:val="00725954"/>
    <w:rsid w:val="00727017"/>
    <w:rsid w:val="0073325D"/>
    <w:rsid w:val="007336E5"/>
    <w:rsid w:val="00733B90"/>
    <w:rsid w:val="00734B8F"/>
    <w:rsid w:val="00734D78"/>
    <w:rsid w:val="007369EC"/>
    <w:rsid w:val="007379CE"/>
    <w:rsid w:val="007414FF"/>
    <w:rsid w:val="00741959"/>
    <w:rsid w:val="00744C62"/>
    <w:rsid w:val="007475F3"/>
    <w:rsid w:val="00747895"/>
    <w:rsid w:val="00750293"/>
    <w:rsid w:val="0075181E"/>
    <w:rsid w:val="007521D3"/>
    <w:rsid w:val="007549D8"/>
    <w:rsid w:val="00763947"/>
    <w:rsid w:val="007662B7"/>
    <w:rsid w:val="0076765A"/>
    <w:rsid w:val="00767F5C"/>
    <w:rsid w:val="00771151"/>
    <w:rsid w:val="00771722"/>
    <w:rsid w:val="00773CDB"/>
    <w:rsid w:val="00774EF0"/>
    <w:rsid w:val="00774FC3"/>
    <w:rsid w:val="007759AC"/>
    <w:rsid w:val="0077677B"/>
    <w:rsid w:val="007805EB"/>
    <w:rsid w:val="007813A4"/>
    <w:rsid w:val="00781417"/>
    <w:rsid w:val="007820C2"/>
    <w:rsid w:val="00783077"/>
    <w:rsid w:val="007836D8"/>
    <w:rsid w:val="00787A79"/>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D2327"/>
    <w:rsid w:val="007D3C14"/>
    <w:rsid w:val="007D535C"/>
    <w:rsid w:val="007D5B95"/>
    <w:rsid w:val="007D5C61"/>
    <w:rsid w:val="007D6B6A"/>
    <w:rsid w:val="007D7E5B"/>
    <w:rsid w:val="007E2C3B"/>
    <w:rsid w:val="007E4145"/>
    <w:rsid w:val="007E4600"/>
    <w:rsid w:val="007E4B8D"/>
    <w:rsid w:val="007E78D3"/>
    <w:rsid w:val="007E78ED"/>
    <w:rsid w:val="007E7D5C"/>
    <w:rsid w:val="007F0508"/>
    <w:rsid w:val="007F1A55"/>
    <w:rsid w:val="007F1AD4"/>
    <w:rsid w:val="007F29D8"/>
    <w:rsid w:val="007F2D4A"/>
    <w:rsid w:val="007F3CC8"/>
    <w:rsid w:val="007F5C38"/>
    <w:rsid w:val="007F5F4D"/>
    <w:rsid w:val="007F66B2"/>
    <w:rsid w:val="007F6F3D"/>
    <w:rsid w:val="007F7F4E"/>
    <w:rsid w:val="008016D7"/>
    <w:rsid w:val="00801C73"/>
    <w:rsid w:val="008023B2"/>
    <w:rsid w:val="00803F3B"/>
    <w:rsid w:val="0081127F"/>
    <w:rsid w:val="0081158B"/>
    <w:rsid w:val="00811920"/>
    <w:rsid w:val="00812997"/>
    <w:rsid w:val="00812AD6"/>
    <w:rsid w:val="00814E7D"/>
    <w:rsid w:val="008171B9"/>
    <w:rsid w:val="00825083"/>
    <w:rsid w:val="00825568"/>
    <w:rsid w:val="00825D3A"/>
    <w:rsid w:val="008262AD"/>
    <w:rsid w:val="0082793F"/>
    <w:rsid w:val="00827EE6"/>
    <w:rsid w:val="008307D6"/>
    <w:rsid w:val="00831C91"/>
    <w:rsid w:val="00833593"/>
    <w:rsid w:val="00834468"/>
    <w:rsid w:val="008372A9"/>
    <w:rsid w:val="0083768F"/>
    <w:rsid w:val="00841B3B"/>
    <w:rsid w:val="00841D03"/>
    <w:rsid w:val="00842105"/>
    <w:rsid w:val="008422A0"/>
    <w:rsid w:val="0084321B"/>
    <w:rsid w:val="00843B77"/>
    <w:rsid w:val="008442F6"/>
    <w:rsid w:val="00845B5D"/>
    <w:rsid w:val="00845DBF"/>
    <w:rsid w:val="0084601F"/>
    <w:rsid w:val="008464F9"/>
    <w:rsid w:val="0084736C"/>
    <w:rsid w:val="00847A44"/>
    <w:rsid w:val="00847B42"/>
    <w:rsid w:val="0085083B"/>
    <w:rsid w:val="00850DC9"/>
    <w:rsid w:val="0085125F"/>
    <w:rsid w:val="00851495"/>
    <w:rsid w:val="00853F46"/>
    <w:rsid w:val="00854D4A"/>
    <w:rsid w:val="00855557"/>
    <w:rsid w:val="00862C59"/>
    <w:rsid w:val="00863A0C"/>
    <w:rsid w:val="00864CFF"/>
    <w:rsid w:val="0086585A"/>
    <w:rsid w:val="00866064"/>
    <w:rsid w:val="00866743"/>
    <w:rsid w:val="00870AB9"/>
    <w:rsid w:val="00871ED7"/>
    <w:rsid w:val="008729CA"/>
    <w:rsid w:val="00873548"/>
    <w:rsid w:val="00873556"/>
    <w:rsid w:val="00873F95"/>
    <w:rsid w:val="00877562"/>
    <w:rsid w:val="008776C8"/>
    <w:rsid w:val="0087793D"/>
    <w:rsid w:val="00880733"/>
    <w:rsid w:val="00884184"/>
    <w:rsid w:val="00884F14"/>
    <w:rsid w:val="008859AB"/>
    <w:rsid w:val="00886624"/>
    <w:rsid w:val="00887640"/>
    <w:rsid w:val="00887EB7"/>
    <w:rsid w:val="008912CE"/>
    <w:rsid w:val="00893491"/>
    <w:rsid w:val="008936C3"/>
    <w:rsid w:val="008937C6"/>
    <w:rsid w:val="00893B81"/>
    <w:rsid w:val="00897E2E"/>
    <w:rsid w:val="008A099F"/>
    <w:rsid w:val="008A135E"/>
    <w:rsid w:val="008A20ED"/>
    <w:rsid w:val="008A225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4321"/>
    <w:rsid w:val="008D675A"/>
    <w:rsid w:val="008D7B5A"/>
    <w:rsid w:val="008E0447"/>
    <w:rsid w:val="008E0D20"/>
    <w:rsid w:val="008E3906"/>
    <w:rsid w:val="008E56FA"/>
    <w:rsid w:val="008E5F5F"/>
    <w:rsid w:val="008E7A29"/>
    <w:rsid w:val="008F066A"/>
    <w:rsid w:val="008F22AE"/>
    <w:rsid w:val="008F32B7"/>
    <w:rsid w:val="008F3F88"/>
    <w:rsid w:val="008F4CA0"/>
    <w:rsid w:val="008F557E"/>
    <w:rsid w:val="008F6A26"/>
    <w:rsid w:val="008F6CB3"/>
    <w:rsid w:val="008F72C4"/>
    <w:rsid w:val="0090050D"/>
    <w:rsid w:val="00901366"/>
    <w:rsid w:val="00904621"/>
    <w:rsid w:val="00905A0C"/>
    <w:rsid w:val="00906289"/>
    <w:rsid w:val="00907066"/>
    <w:rsid w:val="00910295"/>
    <w:rsid w:val="00910886"/>
    <w:rsid w:val="00910B34"/>
    <w:rsid w:val="00910D40"/>
    <w:rsid w:val="00912D2B"/>
    <w:rsid w:val="009202E0"/>
    <w:rsid w:val="00920D77"/>
    <w:rsid w:val="009223D1"/>
    <w:rsid w:val="00922665"/>
    <w:rsid w:val="00922C9E"/>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497B"/>
    <w:rsid w:val="00964A8F"/>
    <w:rsid w:val="00964B62"/>
    <w:rsid w:val="00965DC6"/>
    <w:rsid w:val="00967453"/>
    <w:rsid w:val="00967F80"/>
    <w:rsid w:val="00971CC6"/>
    <w:rsid w:val="00972FB6"/>
    <w:rsid w:val="00973817"/>
    <w:rsid w:val="009767B4"/>
    <w:rsid w:val="009770D0"/>
    <w:rsid w:val="00977383"/>
    <w:rsid w:val="009805E7"/>
    <w:rsid w:val="009817DC"/>
    <w:rsid w:val="00982C50"/>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325D"/>
    <w:rsid w:val="009A4724"/>
    <w:rsid w:val="009A4D4D"/>
    <w:rsid w:val="009B6EA4"/>
    <w:rsid w:val="009B7CDB"/>
    <w:rsid w:val="009C0565"/>
    <w:rsid w:val="009C09C3"/>
    <w:rsid w:val="009C1268"/>
    <w:rsid w:val="009C1646"/>
    <w:rsid w:val="009C239A"/>
    <w:rsid w:val="009C247F"/>
    <w:rsid w:val="009C2528"/>
    <w:rsid w:val="009C30F5"/>
    <w:rsid w:val="009C69A5"/>
    <w:rsid w:val="009D2F89"/>
    <w:rsid w:val="009D69C4"/>
    <w:rsid w:val="009E076C"/>
    <w:rsid w:val="009E178C"/>
    <w:rsid w:val="009E2D7E"/>
    <w:rsid w:val="009E2FBA"/>
    <w:rsid w:val="009E44D7"/>
    <w:rsid w:val="009E51B6"/>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505F"/>
    <w:rsid w:val="00A16CA1"/>
    <w:rsid w:val="00A1754B"/>
    <w:rsid w:val="00A17AD5"/>
    <w:rsid w:val="00A219AF"/>
    <w:rsid w:val="00A248A5"/>
    <w:rsid w:val="00A25851"/>
    <w:rsid w:val="00A30082"/>
    <w:rsid w:val="00A31088"/>
    <w:rsid w:val="00A314F8"/>
    <w:rsid w:val="00A33201"/>
    <w:rsid w:val="00A353C0"/>
    <w:rsid w:val="00A35B42"/>
    <w:rsid w:val="00A3710B"/>
    <w:rsid w:val="00A404EC"/>
    <w:rsid w:val="00A40950"/>
    <w:rsid w:val="00A4103E"/>
    <w:rsid w:val="00A417D0"/>
    <w:rsid w:val="00A42012"/>
    <w:rsid w:val="00A42CB9"/>
    <w:rsid w:val="00A43088"/>
    <w:rsid w:val="00A4628A"/>
    <w:rsid w:val="00A4684C"/>
    <w:rsid w:val="00A5098A"/>
    <w:rsid w:val="00A51635"/>
    <w:rsid w:val="00A53A84"/>
    <w:rsid w:val="00A5424B"/>
    <w:rsid w:val="00A56C9E"/>
    <w:rsid w:val="00A57A38"/>
    <w:rsid w:val="00A57F48"/>
    <w:rsid w:val="00A602F2"/>
    <w:rsid w:val="00A60C24"/>
    <w:rsid w:val="00A60D45"/>
    <w:rsid w:val="00A62B9D"/>
    <w:rsid w:val="00A63502"/>
    <w:rsid w:val="00A64243"/>
    <w:rsid w:val="00A6537B"/>
    <w:rsid w:val="00A65628"/>
    <w:rsid w:val="00A67D1B"/>
    <w:rsid w:val="00A707B7"/>
    <w:rsid w:val="00A716E1"/>
    <w:rsid w:val="00A720C3"/>
    <w:rsid w:val="00A73864"/>
    <w:rsid w:val="00A73995"/>
    <w:rsid w:val="00A75797"/>
    <w:rsid w:val="00A7629F"/>
    <w:rsid w:val="00A76401"/>
    <w:rsid w:val="00A76B23"/>
    <w:rsid w:val="00A76E2D"/>
    <w:rsid w:val="00A77E9D"/>
    <w:rsid w:val="00A80204"/>
    <w:rsid w:val="00A830D4"/>
    <w:rsid w:val="00A83C28"/>
    <w:rsid w:val="00A84127"/>
    <w:rsid w:val="00A84928"/>
    <w:rsid w:val="00A84E59"/>
    <w:rsid w:val="00A852A4"/>
    <w:rsid w:val="00A85D0F"/>
    <w:rsid w:val="00A866BA"/>
    <w:rsid w:val="00A86D2D"/>
    <w:rsid w:val="00A86F68"/>
    <w:rsid w:val="00A923C4"/>
    <w:rsid w:val="00A953BF"/>
    <w:rsid w:val="00A95BF6"/>
    <w:rsid w:val="00AA263C"/>
    <w:rsid w:val="00AA426F"/>
    <w:rsid w:val="00AB02F3"/>
    <w:rsid w:val="00AB0A72"/>
    <w:rsid w:val="00AB0D64"/>
    <w:rsid w:val="00AB105D"/>
    <w:rsid w:val="00AB1868"/>
    <w:rsid w:val="00AB1A60"/>
    <w:rsid w:val="00AB4C28"/>
    <w:rsid w:val="00AB5426"/>
    <w:rsid w:val="00AB58D8"/>
    <w:rsid w:val="00AB5EE1"/>
    <w:rsid w:val="00AB5EED"/>
    <w:rsid w:val="00AB7753"/>
    <w:rsid w:val="00AC0058"/>
    <w:rsid w:val="00AC1916"/>
    <w:rsid w:val="00AC2389"/>
    <w:rsid w:val="00AC2D75"/>
    <w:rsid w:val="00AC53A7"/>
    <w:rsid w:val="00AD059C"/>
    <w:rsid w:val="00AD15CA"/>
    <w:rsid w:val="00AD2EF6"/>
    <w:rsid w:val="00AD4865"/>
    <w:rsid w:val="00AD66E4"/>
    <w:rsid w:val="00AE0DA8"/>
    <w:rsid w:val="00AE3D5C"/>
    <w:rsid w:val="00AE3E57"/>
    <w:rsid w:val="00AE4B96"/>
    <w:rsid w:val="00AE5C0F"/>
    <w:rsid w:val="00AE5ED8"/>
    <w:rsid w:val="00AE74FA"/>
    <w:rsid w:val="00AF0D3F"/>
    <w:rsid w:val="00AF1132"/>
    <w:rsid w:val="00AF2092"/>
    <w:rsid w:val="00AF2BA3"/>
    <w:rsid w:val="00AF56AD"/>
    <w:rsid w:val="00AF5F63"/>
    <w:rsid w:val="00B00829"/>
    <w:rsid w:val="00B00FDD"/>
    <w:rsid w:val="00B019E3"/>
    <w:rsid w:val="00B04055"/>
    <w:rsid w:val="00B05979"/>
    <w:rsid w:val="00B0713C"/>
    <w:rsid w:val="00B0769D"/>
    <w:rsid w:val="00B12C45"/>
    <w:rsid w:val="00B13E3F"/>
    <w:rsid w:val="00B14016"/>
    <w:rsid w:val="00B1446D"/>
    <w:rsid w:val="00B14B43"/>
    <w:rsid w:val="00B21294"/>
    <w:rsid w:val="00B220E6"/>
    <w:rsid w:val="00B222D6"/>
    <w:rsid w:val="00B2308D"/>
    <w:rsid w:val="00B2388D"/>
    <w:rsid w:val="00B245A0"/>
    <w:rsid w:val="00B25CC9"/>
    <w:rsid w:val="00B26FDA"/>
    <w:rsid w:val="00B30720"/>
    <w:rsid w:val="00B3179B"/>
    <w:rsid w:val="00B33B35"/>
    <w:rsid w:val="00B35919"/>
    <w:rsid w:val="00B37C7E"/>
    <w:rsid w:val="00B41584"/>
    <w:rsid w:val="00B43DE5"/>
    <w:rsid w:val="00B460E8"/>
    <w:rsid w:val="00B46745"/>
    <w:rsid w:val="00B46BCA"/>
    <w:rsid w:val="00B47F11"/>
    <w:rsid w:val="00B5000E"/>
    <w:rsid w:val="00B521C9"/>
    <w:rsid w:val="00B53A27"/>
    <w:rsid w:val="00B53BD9"/>
    <w:rsid w:val="00B54BE9"/>
    <w:rsid w:val="00B5507D"/>
    <w:rsid w:val="00B61073"/>
    <w:rsid w:val="00B61559"/>
    <w:rsid w:val="00B61E32"/>
    <w:rsid w:val="00B62F0E"/>
    <w:rsid w:val="00B65DEA"/>
    <w:rsid w:val="00B669C0"/>
    <w:rsid w:val="00B66B18"/>
    <w:rsid w:val="00B66C43"/>
    <w:rsid w:val="00B71EA6"/>
    <w:rsid w:val="00B72E48"/>
    <w:rsid w:val="00B73083"/>
    <w:rsid w:val="00B73E64"/>
    <w:rsid w:val="00B76D4D"/>
    <w:rsid w:val="00B773F8"/>
    <w:rsid w:val="00B81725"/>
    <w:rsid w:val="00B839D8"/>
    <w:rsid w:val="00B8502C"/>
    <w:rsid w:val="00B86A0C"/>
    <w:rsid w:val="00B87355"/>
    <w:rsid w:val="00B87E47"/>
    <w:rsid w:val="00B96413"/>
    <w:rsid w:val="00B96691"/>
    <w:rsid w:val="00B979DC"/>
    <w:rsid w:val="00B97F87"/>
    <w:rsid w:val="00BA145D"/>
    <w:rsid w:val="00BA163A"/>
    <w:rsid w:val="00BA1C44"/>
    <w:rsid w:val="00BA2888"/>
    <w:rsid w:val="00BA4D45"/>
    <w:rsid w:val="00BA6714"/>
    <w:rsid w:val="00BB0326"/>
    <w:rsid w:val="00BB0B09"/>
    <w:rsid w:val="00BB10A3"/>
    <w:rsid w:val="00BB10D7"/>
    <w:rsid w:val="00BB13CE"/>
    <w:rsid w:val="00BB31DD"/>
    <w:rsid w:val="00BB4333"/>
    <w:rsid w:val="00BB5486"/>
    <w:rsid w:val="00BB70E2"/>
    <w:rsid w:val="00BB7537"/>
    <w:rsid w:val="00BB770D"/>
    <w:rsid w:val="00BB7E37"/>
    <w:rsid w:val="00BC2B86"/>
    <w:rsid w:val="00BD5A17"/>
    <w:rsid w:val="00BD6886"/>
    <w:rsid w:val="00BD7849"/>
    <w:rsid w:val="00BE0471"/>
    <w:rsid w:val="00BE1280"/>
    <w:rsid w:val="00BE178B"/>
    <w:rsid w:val="00BE22F6"/>
    <w:rsid w:val="00BE37C5"/>
    <w:rsid w:val="00BE3981"/>
    <w:rsid w:val="00BE4427"/>
    <w:rsid w:val="00BE4CAB"/>
    <w:rsid w:val="00BE62D3"/>
    <w:rsid w:val="00BE7643"/>
    <w:rsid w:val="00BE767E"/>
    <w:rsid w:val="00BF069E"/>
    <w:rsid w:val="00BF1097"/>
    <w:rsid w:val="00BF205C"/>
    <w:rsid w:val="00BF24FD"/>
    <w:rsid w:val="00BF2DF6"/>
    <w:rsid w:val="00BF3444"/>
    <w:rsid w:val="00BF3BD6"/>
    <w:rsid w:val="00BF573F"/>
    <w:rsid w:val="00BF76B8"/>
    <w:rsid w:val="00C0092C"/>
    <w:rsid w:val="00C0440B"/>
    <w:rsid w:val="00C05104"/>
    <w:rsid w:val="00C063FD"/>
    <w:rsid w:val="00C07936"/>
    <w:rsid w:val="00C07B16"/>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3125"/>
    <w:rsid w:val="00C255ED"/>
    <w:rsid w:val="00C2705E"/>
    <w:rsid w:val="00C3064C"/>
    <w:rsid w:val="00C30C8C"/>
    <w:rsid w:val="00C31641"/>
    <w:rsid w:val="00C3168D"/>
    <w:rsid w:val="00C32817"/>
    <w:rsid w:val="00C32CA3"/>
    <w:rsid w:val="00C340E1"/>
    <w:rsid w:val="00C346E5"/>
    <w:rsid w:val="00C34AC0"/>
    <w:rsid w:val="00C34CCB"/>
    <w:rsid w:val="00C3504F"/>
    <w:rsid w:val="00C37143"/>
    <w:rsid w:val="00C373C2"/>
    <w:rsid w:val="00C405B3"/>
    <w:rsid w:val="00C410D6"/>
    <w:rsid w:val="00C41880"/>
    <w:rsid w:val="00C4244F"/>
    <w:rsid w:val="00C42C59"/>
    <w:rsid w:val="00C45DE1"/>
    <w:rsid w:val="00C50297"/>
    <w:rsid w:val="00C5179E"/>
    <w:rsid w:val="00C53AEA"/>
    <w:rsid w:val="00C55EC4"/>
    <w:rsid w:val="00C57215"/>
    <w:rsid w:val="00C57747"/>
    <w:rsid w:val="00C57E87"/>
    <w:rsid w:val="00C60481"/>
    <w:rsid w:val="00C61905"/>
    <w:rsid w:val="00C6216E"/>
    <w:rsid w:val="00C64216"/>
    <w:rsid w:val="00C6436C"/>
    <w:rsid w:val="00C64551"/>
    <w:rsid w:val="00C646AF"/>
    <w:rsid w:val="00C64ECE"/>
    <w:rsid w:val="00C66579"/>
    <w:rsid w:val="00C67FF1"/>
    <w:rsid w:val="00C71BE1"/>
    <w:rsid w:val="00C732DE"/>
    <w:rsid w:val="00C732E0"/>
    <w:rsid w:val="00C739A4"/>
    <w:rsid w:val="00C748DC"/>
    <w:rsid w:val="00C77A2E"/>
    <w:rsid w:val="00C81108"/>
    <w:rsid w:val="00C8295A"/>
    <w:rsid w:val="00C8356C"/>
    <w:rsid w:val="00C84019"/>
    <w:rsid w:val="00C8409B"/>
    <w:rsid w:val="00C86CF0"/>
    <w:rsid w:val="00C86D1A"/>
    <w:rsid w:val="00C87CC8"/>
    <w:rsid w:val="00C9283D"/>
    <w:rsid w:val="00C934E1"/>
    <w:rsid w:val="00C97442"/>
    <w:rsid w:val="00C9746B"/>
    <w:rsid w:val="00CA0024"/>
    <w:rsid w:val="00CA1737"/>
    <w:rsid w:val="00CA2409"/>
    <w:rsid w:val="00CA34CB"/>
    <w:rsid w:val="00CA4742"/>
    <w:rsid w:val="00CA6896"/>
    <w:rsid w:val="00CB19A3"/>
    <w:rsid w:val="00CB2650"/>
    <w:rsid w:val="00CB2837"/>
    <w:rsid w:val="00CB2FEE"/>
    <w:rsid w:val="00CB4001"/>
    <w:rsid w:val="00CB589E"/>
    <w:rsid w:val="00CB698C"/>
    <w:rsid w:val="00CB6994"/>
    <w:rsid w:val="00CC217C"/>
    <w:rsid w:val="00CC2F0B"/>
    <w:rsid w:val="00CC4775"/>
    <w:rsid w:val="00CC6E58"/>
    <w:rsid w:val="00CD0F49"/>
    <w:rsid w:val="00CD122D"/>
    <w:rsid w:val="00CD384B"/>
    <w:rsid w:val="00CD3D67"/>
    <w:rsid w:val="00CD4C86"/>
    <w:rsid w:val="00CD4C9C"/>
    <w:rsid w:val="00CD587D"/>
    <w:rsid w:val="00CD7765"/>
    <w:rsid w:val="00CD7D95"/>
    <w:rsid w:val="00CE1326"/>
    <w:rsid w:val="00CE242A"/>
    <w:rsid w:val="00CE50A5"/>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33CC"/>
    <w:rsid w:val="00D1425C"/>
    <w:rsid w:val="00D14D01"/>
    <w:rsid w:val="00D15086"/>
    <w:rsid w:val="00D15546"/>
    <w:rsid w:val="00D171F7"/>
    <w:rsid w:val="00D20A36"/>
    <w:rsid w:val="00D21417"/>
    <w:rsid w:val="00D2262A"/>
    <w:rsid w:val="00D2272F"/>
    <w:rsid w:val="00D233BF"/>
    <w:rsid w:val="00D265DD"/>
    <w:rsid w:val="00D279FD"/>
    <w:rsid w:val="00D30BCF"/>
    <w:rsid w:val="00D34224"/>
    <w:rsid w:val="00D35220"/>
    <w:rsid w:val="00D374B4"/>
    <w:rsid w:val="00D4292A"/>
    <w:rsid w:val="00D44E0B"/>
    <w:rsid w:val="00D45D34"/>
    <w:rsid w:val="00D473B9"/>
    <w:rsid w:val="00D476A4"/>
    <w:rsid w:val="00D51EF6"/>
    <w:rsid w:val="00D53BC0"/>
    <w:rsid w:val="00D5637E"/>
    <w:rsid w:val="00D56B63"/>
    <w:rsid w:val="00D56F7C"/>
    <w:rsid w:val="00D57E09"/>
    <w:rsid w:val="00D612CF"/>
    <w:rsid w:val="00D626FF"/>
    <w:rsid w:val="00D63679"/>
    <w:rsid w:val="00D64D3F"/>
    <w:rsid w:val="00D66347"/>
    <w:rsid w:val="00D72588"/>
    <w:rsid w:val="00D74681"/>
    <w:rsid w:val="00D75196"/>
    <w:rsid w:val="00D762E2"/>
    <w:rsid w:val="00D8075A"/>
    <w:rsid w:val="00D80814"/>
    <w:rsid w:val="00D80827"/>
    <w:rsid w:val="00D82D6F"/>
    <w:rsid w:val="00D82F98"/>
    <w:rsid w:val="00D859D2"/>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355"/>
    <w:rsid w:val="00DB0D2C"/>
    <w:rsid w:val="00DB1EF3"/>
    <w:rsid w:val="00DB2275"/>
    <w:rsid w:val="00DB2677"/>
    <w:rsid w:val="00DB35C3"/>
    <w:rsid w:val="00DB4B6A"/>
    <w:rsid w:val="00DB4D9E"/>
    <w:rsid w:val="00DC001C"/>
    <w:rsid w:val="00DC0AAD"/>
    <w:rsid w:val="00DC26AE"/>
    <w:rsid w:val="00DC3538"/>
    <w:rsid w:val="00DC4C61"/>
    <w:rsid w:val="00DC5089"/>
    <w:rsid w:val="00DC560F"/>
    <w:rsid w:val="00DC6E62"/>
    <w:rsid w:val="00DC741C"/>
    <w:rsid w:val="00DC7B8C"/>
    <w:rsid w:val="00DC7DB2"/>
    <w:rsid w:val="00DC7F3A"/>
    <w:rsid w:val="00DD140E"/>
    <w:rsid w:val="00DD56F3"/>
    <w:rsid w:val="00DD7101"/>
    <w:rsid w:val="00DE20D6"/>
    <w:rsid w:val="00DE3F8D"/>
    <w:rsid w:val="00DE54CA"/>
    <w:rsid w:val="00DE587D"/>
    <w:rsid w:val="00DE6C59"/>
    <w:rsid w:val="00DE7561"/>
    <w:rsid w:val="00DE7E80"/>
    <w:rsid w:val="00DF25DB"/>
    <w:rsid w:val="00DF2EC5"/>
    <w:rsid w:val="00DF3569"/>
    <w:rsid w:val="00DF3D13"/>
    <w:rsid w:val="00DF41E7"/>
    <w:rsid w:val="00DF64FF"/>
    <w:rsid w:val="00DF764F"/>
    <w:rsid w:val="00E03391"/>
    <w:rsid w:val="00E052C1"/>
    <w:rsid w:val="00E13094"/>
    <w:rsid w:val="00E130A8"/>
    <w:rsid w:val="00E15387"/>
    <w:rsid w:val="00E15F9C"/>
    <w:rsid w:val="00E16142"/>
    <w:rsid w:val="00E17141"/>
    <w:rsid w:val="00E17EA3"/>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538E"/>
    <w:rsid w:val="00E363AC"/>
    <w:rsid w:val="00E36E28"/>
    <w:rsid w:val="00E378AE"/>
    <w:rsid w:val="00E41AAC"/>
    <w:rsid w:val="00E42307"/>
    <w:rsid w:val="00E424C1"/>
    <w:rsid w:val="00E42651"/>
    <w:rsid w:val="00E43176"/>
    <w:rsid w:val="00E455A0"/>
    <w:rsid w:val="00E45711"/>
    <w:rsid w:val="00E47FE8"/>
    <w:rsid w:val="00E513F2"/>
    <w:rsid w:val="00E516C4"/>
    <w:rsid w:val="00E51AE7"/>
    <w:rsid w:val="00E525AD"/>
    <w:rsid w:val="00E5450E"/>
    <w:rsid w:val="00E549E4"/>
    <w:rsid w:val="00E54E9D"/>
    <w:rsid w:val="00E56361"/>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EB0"/>
    <w:rsid w:val="00E85672"/>
    <w:rsid w:val="00E86072"/>
    <w:rsid w:val="00E8666C"/>
    <w:rsid w:val="00E86BFE"/>
    <w:rsid w:val="00E871BB"/>
    <w:rsid w:val="00E90430"/>
    <w:rsid w:val="00E90FE2"/>
    <w:rsid w:val="00E9144A"/>
    <w:rsid w:val="00E9316A"/>
    <w:rsid w:val="00E94D26"/>
    <w:rsid w:val="00E9703A"/>
    <w:rsid w:val="00EA07B1"/>
    <w:rsid w:val="00EA17C9"/>
    <w:rsid w:val="00EA2AC4"/>
    <w:rsid w:val="00EA2FB0"/>
    <w:rsid w:val="00EA403D"/>
    <w:rsid w:val="00EA6292"/>
    <w:rsid w:val="00EA6A69"/>
    <w:rsid w:val="00EA6AC4"/>
    <w:rsid w:val="00EB0188"/>
    <w:rsid w:val="00EB1160"/>
    <w:rsid w:val="00EB7B09"/>
    <w:rsid w:val="00EC00C1"/>
    <w:rsid w:val="00EC0C24"/>
    <w:rsid w:val="00EC0E1B"/>
    <w:rsid w:val="00EC0EF0"/>
    <w:rsid w:val="00EC1B7D"/>
    <w:rsid w:val="00EC6289"/>
    <w:rsid w:val="00ED4B35"/>
    <w:rsid w:val="00ED5434"/>
    <w:rsid w:val="00ED66D5"/>
    <w:rsid w:val="00EE036A"/>
    <w:rsid w:val="00EE1F9C"/>
    <w:rsid w:val="00EE2540"/>
    <w:rsid w:val="00EE3178"/>
    <w:rsid w:val="00EE31A6"/>
    <w:rsid w:val="00EE37D3"/>
    <w:rsid w:val="00EE3E6D"/>
    <w:rsid w:val="00EE41DF"/>
    <w:rsid w:val="00EE5400"/>
    <w:rsid w:val="00EE63E4"/>
    <w:rsid w:val="00EE692F"/>
    <w:rsid w:val="00EE75B3"/>
    <w:rsid w:val="00EE78E6"/>
    <w:rsid w:val="00EE7BD4"/>
    <w:rsid w:val="00EF089F"/>
    <w:rsid w:val="00EF1458"/>
    <w:rsid w:val="00EF2519"/>
    <w:rsid w:val="00EF2EB7"/>
    <w:rsid w:val="00EF5CF1"/>
    <w:rsid w:val="00EF7539"/>
    <w:rsid w:val="00EF7F20"/>
    <w:rsid w:val="00EF7F78"/>
    <w:rsid w:val="00F0024A"/>
    <w:rsid w:val="00F00DF8"/>
    <w:rsid w:val="00F01DFF"/>
    <w:rsid w:val="00F01EB8"/>
    <w:rsid w:val="00F034A1"/>
    <w:rsid w:val="00F03ECE"/>
    <w:rsid w:val="00F07F63"/>
    <w:rsid w:val="00F10DB0"/>
    <w:rsid w:val="00F135F5"/>
    <w:rsid w:val="00F1399C"/>
    <w:rsid w:val="00F1430C"/>
    <w:rsid w:val="00F1573A"/>
    <w:rsid w:val="00F15FFE"/>
    <w:rsid w:val="00F1750F"/>
    <w:rsid w:val="00F1758B"/>
    <w:rsid w:val="00F177DB"/>
    <w:rsid w:val="00F20CAE"/>
    <w:rsid w:val="00F210DB"/>
    <w:rsid w:val="00F214B1"/>
    <w:rsid w:val="00F217B1"/>
    <w:rsid w:val="00F2186F"/>
    <w:rsid w:val="00F21D8C"/>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1BA1"/>
    <w:rsid w:val="00F837A5"/>
    <w:rsid w:val="00F84103"/>
    <w:rsid w:val="00F85B0B"/>
    <w:rsid w:val="00F86F9C"/>
    <w:rsid w:val="00F874AA"/>
    <w:rsid w:val="00F87ADA"/>
    <w:rsid w:val="00F92057"/>
    <w:rsid w:val="00F93590"/>
    <w:rsid w:val="00F948E6"/>
    <w:rsid w:val="00F9587C"/>
    <w:rsid w:val="00F96457"/>
    <w:rsid w:val="00F97097"/>
    <w:rsid w:val="00FA1CC3"/>
    <w:rsid w:val="00FA1D16"/>
    <w:rsid w:val="00FA2569"/>
    <w:rsid w:val="00FA2581"/>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3EF"/>
    <w:rsid w:val="00FB6A53"/>
    <w:rsid w:val="00FC0949"/>
    <w:rsid w:val="00FC0FD6"/>
    <w:rsid w:val="00FC2592"/>
    <w:rsid w:val="00FC374B"/>
    <w:rsid w:val="00FC3CCA"/>
    <w:rsid w:val="00FC3F49"/>
    <w:rsid w:val="00FC5580"/>
    <w:rsid w:val="00FC5950"/>
    <w:rsid w:val="00FC5D92"/>
    <w:rsid w:val="00FD1E12"/>
    <w:rsid w:val="00FD2E84"/>
    <w:rsid w:val="00FD3215"/>
    <w:rsid w:val="00FD591B"/>
    <w:rsid w:val="00FD606D"/>
    <w:rsid w:val="00FD7F75"/>
    <w:rsid w:val="00FE14FD"/>
    <w:rsid w:val="00FE28E8"/>
    <w:rsid w:val="00FE2ABB"/>
    <w:rsid w:val="00FE51F8"/>
    <w:rsid w:val="00FF0243"/>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 w:type="paragraph" w:styleId="Betarp">
    <w:name w:val="No Spacing"/>
    <w:uiPriority w:val="1"/>
    <w:qFormat/>
    <w:rsid w:val="00A720C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6C5EC49-5DEF-4C58-9C79-551A05353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37543</Words>
  <Characters>21400</Characters>
  <Application>Microsoft Office Word</Application>
  <DocSecurity>0</DocSecurity>
  <Lines>178</Lines>
  <Paragraphs>117</Paragraphs>
  <ScaleCrop>false</ScaleCrop>
  <Company/>
  <LinksUpToDate>false</LinksUpToDate>
  <CharactersWithSpaces>58826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Inga Sadukienė</cp:lastModifiedBy>
  <cp:revision>5</cp:revision>
  <cp:lastPrinted>2024-10-11T05:30:00Z</cp:lastPrinted>
  <dcterms:created xsi:type="dcterms:W3CDTF">2025-03-19T12:19:00Z</dcterms:created>
  <dcterms:modified xsi:type="dcterms:W3CDTF">2025-03-19T13:03:00Z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