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27B6C821" w:rsidR="005A5832" w:rsidRPr="0088592B" w:rsidRDefault="00484A1C">
            <w:pPr>
              <w:jc w:val="both"/>
              <w:rPr>
                <w:rFonts w:ascii="Cambria" w:hAnsi="Cambria"/>
                <w:kern w:val="2"/>
                <w:sz w:val="20"/>
              </w:rPr>
            </w:pPr>
            <w:r>
              <w:rPr>
                <w:rFonts w:ascii="Cambria" w:hAnsi="Cambria"/>
                <w:kern w:val="2"/>
                <w:sz w:val="20"/>
              </w:rPr>
              <w:t>Centrifugos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C5D4FC2"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484A1C" w:rsidRPr="00652816">
              <w:rPr>
                <w:rFonts w:ascii="Cambria" w:hAnsi="Cambria"/>
                <w:b/>
                <w:kern w:val="2"/>
                <w:sz w:val="20"/>
              </w:rPr>
              <w:t>c</w:t>
            </w:r>
            <w:r w:rsidR="00484A1C">
              <w:rPr>
                <w:rFonts w:ascii="Cambria" w:hAnsi="Cambria"/>
                <w:b/>
                <w:kern w:val="2"/>
                <w:sz w:val="20"/>
              </w:rPr>
              <w:t>entrifugas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0CA3F015"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06026092"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652816">
              <w:rPr>
                <w:rFonts w:ascii="Cambria" w:hAnsi="Cambria"/>
                <w:kern w:val="2"/>
                <w:sz w:val="20"/>
              </w:rPr>
              <w:t xml:space="preserve">vartotojo </w:t>
            </w:r>
            <w:r w:rsidR="00846860" w:rsidRPr="0088592B">
              <w:rPr>
                <w:rFonts w:ascii="Cambria" w:hAnsi="Cambria"/>
                <w:kern w:val="2"/>
                <w:sz w:val="20"/>
              </w:rPr>
              <w:t>instr</w:t>
            </w:r>
            <w:r w:rsidR="00527376">
              <w:rPr>
                <w:rFonts w:ascii="Cambria" w:hAnsi="Cambria"/>
                <w:kern w:val="2"/>
                <w:sz w:val="20"/>
              </w:rPr>
              <w:t>ukcija lietuvių ir anglų kalba</w:t>
            </w:r>
            <w:r w:rsidR="00484A1C">
              <w:rPr>
                <w:rFonts w:ascii="Cambria" w:hAnsi="Cambria"/>
                <w:kern w:val="2"/>
                <w:sz w:val="20"/>
              </w:rPr>
              <w:t xml:space="preserve">; </w:t>
            </w:r>
            <w:r w:rsidR="00527376">
              <w:rPr>
                <w:rFonts w:ascii="Cambria" w:hAnsi="Cambria"/>
                <w:kern w:val="2"/>
                <w:sz w:val="20"/>
              </w:rPr>
              <w:t xml:space="preserve">(ii) </w:t>
            </w:r>
            <w:r w:rsidR="00846860" w:rsidRPr="0088592B">
              <w:rPr>
                <w:rFonts w:ascii="Cambria" w:hAnsi="Cambria"/>
                <w:kern w:val="2"/>
                <w:sz w:val="20"/>
              </w:rPr>
              <w:t>serviso dokumentacija lietuvių arba anglų kalba</w:t>
            </w:r>
            <w:r w:rsidR="00484A1C">
              <w:rPr>
                <w:rFonts w:ascii="Cambria" w:hAnsi="Cambria"/>
                <w:kern w:val="2"/>
                <w:sz w:val="20"/>
              </w:rPr>
              <w:t xml:space="preserve">; </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7B7DD00"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484A1C">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303D85F4" w14:textId="77777777" w:rsidR="00652816" w:rsidRDefault="00652816" w:rsidP="00F63E99">
            <w:pPr>
              <w:shd w:val="clear" w:color="auto" w:fill="FFFFFF" w:themeFill="background1"/>
              <w:jc w:val="both"/>
              <w:rPr>
                <w:rFonts w:ascii="Cambria" w:hAnsi="Cambria"/>
                <w:noProof/>
                <w:sz w:val="20"/>
              </w:rPr>
            </w:pPr>
            <w:r w:rsidRPr="00652816">
              <w:rPr>
                <w:rFonts w:ascii="Cambria" w:hAnsi="Cambria"/>
                <w:noProof/>
                <w:sz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Reikalavimas netaikomas garantijos sąlygų neatitinkančių gedimų atvejams, kai įranga sugenda dėl vartotojo kaltės.</w:t>
            </w:r>
          </w:p>
          <w:p w14:paraId="5032FC78" w14:textId="01262A9D"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4348AEF8" w:rsidR="00652816" w:rsidRPr="00652816"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40DF161"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484A1C">
              <w:rPr>
                <w:rFonts w:ascii="Cambria" w:hAnsi="Cambria"/>
                <w:kern w:val="2"/>
                <w:sz w:val="20"/>
              </w:rPr>
              <w:t>3</w:t>
            </w:r>
            <w:r w:rsidR="0088592B" w:rsidRPr="00144F4A">
              <w:rPr>
                <w:rFonts w:ascii="Cambria" w:hAnsi="Cambria"/>
                <w:kern w:val="2"/>
                <w:sz w:val="20"/>
              </w:rPr>
              <w:t>0 (</w:t>
            </w:r>
            <w:r w:rsidR="00484A1C">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lastRenderedPageBreak/>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2110CCAC" w:rsidR="00932FBE" w:rsidRDefault="00932FBE">
      <w:pPr>
        <w:jc w:val="center"/>
        <w:rPr>
          <w:rFonts w:ascii="Cambria" w:hAnsi="Cambria"/>
          <w:sz w:val="20"/>
        </w:rPr>
      </w:pPr>
      <w:r>
        <w:rPr>
          <w:rFonts w:ascii="Cambria" w:hAnsi="Cambria"/>
          <w:sz w:val="20"/>
        </w:rPr>
        <w:t>PREKIŲ ŽINIARAŠTIS</w:t>
      </w:r>
    </w:p>
    <w:p w14:paraId="1C88AF97" w14:textId="42C4E3CF" w:rsidR="00484A1C" w:rsidRDefault="00484A1C">
      <w:pPr>
        <w:jc w:val="center"/>
        <w:rPr>
          <w:rFonts w:ascii="Cambria" w:hAnsi="Cambria"/>
          <w:sz w:val="20"/>
        </w:rPr>
      </w:pPr>
    </w:p>
    <w:p w14:paraId="2133DC3B" w14:textId="77777777" w:rsidR="00484A1C" w:rsidRPr="00AC18FC" w:rsidRDefault="00484A1C" w:rsidP="00484A1C">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16645FA2" w14:textId="566D3074" w:rsidR="00484A1C" w:rsidRDefault="00484A1C">
      <w:pPr>
        <w:jc w:val="center"/>
        <w:rPr>
          <w:rFonts w:ascii="Cambria" w:hAnsi="Cambria"/>
          <w:sz w:val="20"/>
        </w:rPr>
      </w:pPr>
    </w:p>
    <w:p w14:paraId="35E8B7E5" w14:textId="3BE3994B" w:rsidR="00652816" w:rsidRDefault="00652816">
      <w:pPr>
        <w:jc w:val="center"/>
        <w:rPr>
          <w:rFonts w:ascii="Cambria" w:hAnsi="Cambria"/>
          <w:sz w:val="20"/>
        </w:rPr>
      </w:pPr>
    </w:p>
    <w:tbl>
      <w:tblPr>
        <w:tblW w:w="11029" w:type="dxa"/>
        <w:tblInd w:w="-856" w:type="dxa"/>
        <w:tblLayout w:type="fixed"/>
        <w:tblLook w:val="04A0" w:firstRow="1" w:lastRow="0" w:firstColumn="1" w:lastColumn="0" w:noHBand="0" w:noVBand="1"/>
      </w:tblPr>
      <w:tblGrid>
        <w:gridCol w:w="993"/>
        <w:gridCol w:w="3260"/>
        <w:gridCol w:w="2127"/>
        <w:gridCol w:w="708"/>
        <w:gridCol w:w="851"/>
        <w:gridCol w:w="1134"/>
        <w:gridCol w:w="992"/>
        <w:gridCol w:w="964"/>
      </w:tblGrid>
      <w:tr w:rsidR="00652816" w:rsidRPr="00652816" w14:paraId="241FC3DD" w14:textId="77777777" w:rsidTr="00652816">
        <w:trPr>
          <w:trHeight w:val="56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292EC" w14:textId="77777777" w:rsidR="00652816" w:rsidRPr="00652816" w:rsidRDefault="00652816" w:rsidP="00652816">
            <w:pPr>
              <w:jc w:val="center"/>
              <w:rPr>
                <w:rFonts w:ascii="Cambria" w:hAnsi="Cambria" w:cs="Calibri"/>
                <w:b/>
                <w:bCs/>
                <w:sz w:val="20"/>
                <w:lang w:eastAsia="lt-LT"/>
              </w:rPr>
            </w:pPr>
            <w:r w:rsidRPr="00652816">
              <w:rPr>
                <w:rFonts w:ascii="Cambria" w:hAnsi="Cambria" w:cs="Calibri"/>
                <w:b/>
                <w:bCs/>
                <w:sz w:val="20"/>
                <w:lang w:eastAsia="lt-LT"/>
              </w:rPr>
              <w:t xml:space="preserve">Pirkimo dalies Nr.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7C9B5B6C" w14:textId="77777777" w:rsidR="00652816" w:rsidRPr="00652816" w:rsidRDefault="00652816" w:rsidP="00652816">
            <w:pPr>
              <w:jc w:val="center"/>
              <w:rPr>
                <w:rFonts w:ascii="Cambria" w:hAnsi="Cambria" w:cs="Calibri"/>
                <w:b/>
                <w:bCs/>
                <w:sz w:val="20"/>
                <w:lang w:eastAsia="lt-LT"/>
              </w:rPr>
            </w:pPr>
            <w:r w:rsidRPr="00652816">
              <w:rPr>
                <w:rFonts w:ascii="Cambria" w:hAnsi="Cambria" w:cs="Calibri"/>
                <w:b/>
                <w:bCs/>
                <w:sz w:val="20"/>
                <w:lang w:eastAsia="lt-LT"/>
              </w:rPr>
              <w:t>Pavadinimas</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F0F2974" w14:textId="77777777" w:rsidR="00652816" w:rsidRPr="00652816" w:rsidRDefault="00652816" w:rsidP="00652816">
            <w:pPr>
              <w:jc w:val="center"/>
              <w:rPr>
                <w:rFonts w:ascii="Cambria" w:hAnsi="Cambria" w:cs="Calibri"/>
                <w:b/>
                <w:bCs/>
                <w:sz w:val="20"/>
                <w:lang w:eastAsia="lt-LT"/>
              </w:rPr>
            </w:pPr>
            <w:r w:rsidRPr="00652816">
              <w:rPr>
                <w:rFonts w:ascii="Cambria" w:hAnsi="Cambria" w:cs="Calibri"/>
                <w:b/>
                <w:bCs/>
                <w:sz w:val="20"/>
                <w:lang w:eastAsia="lt-LT"/>
              </w:rPr>
              <w:t>Modelis/katalogo numeris, gamintojo pavadinimas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3B644A6" w14:textId="77777777" w:rsidR="00652816" w:rsidRPr="00652816" w:rsidRDefault="00652816" w:rsidP="00652816">
            <w:pPr>
              <w:jc w:val="center"/>
              <w:rPr>
                <w:rFonts w:ascii="Cambria" w:hAnsi="Cambria" w:cs="Calibri"/>
                <w:b/>
                <w:bCs/>
                <w:color w:val="000000"/>
                <w:sz w:val="20"/>
                <w:lang w:eastAsia="lt-LT"/>
              </w:rPr>
            </w:pPr>
            <w:r w:rsidRPr="00652816">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74515E" w14:textId="77777777" w:rsidR="00652816" w:rsidRPr="00652816" w:rsidRDefault="00652816" w:rsidP="00652816">
            <w:pPr>
              <w:jc w:val="center"/>
              <w:rPr>
                <w:rFonts w:ascii="Cambria" w:hAnsi="Cambria" w:cs="Calibri"/>
                <w:b/>
                <w:bCs/>
                <w:sz w:val="20"/>
                <w:lang w:eastAsia="lt-LT"/>
              </w:rPr>
            </w:pPr>
            <w:r w:rsidRPr="00652816">
              <w:rPr>
                <w:rFonts w:ascii="Cambria" w:hAnsi="Cambria" w:cs="Calibri"/>
                <w:b/>
                <w:bCs/>
                <w:sz w:val="20"/>
                <w:lang w:eastAsia="lt-LT"/>
              </w:rPr>
              <w:t xml:space="preserve">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6284C6" w14:textId="77777777" w:rsidR="00652816" w:rsidRPr="00652816" w:rsidRDefault="00652816" w:rsidP="00652816">
            <w:pPr>
              <w:jc w:val="center"/>
              <w:rPr>
                <w:rFonts w:ascii="Cambria" w:hAnsi="Cambria" w:cs="Calibri"/>
                <w:b/>
                <w:bCs/>
                <w:sz w:val="20"/>
                <w:lang w:eastAsia="lt-LT"/>
              </w:rPr>
            </w:pPr>
            <w:r w:rsidRPr="00652816">
              <w:rPr>
                <w:rFonts w:ascii="Cambria" w:hAnsi="Cambria" w:cs="Calibri"/>
                <w:b/>
                <w:bCs/>
                <w:sz w:val="20"/>
                <w:lang w:eastAsia="lt-LT"/>
              </w:rPr>
              <w:t>Vieneto kaina Eur</w:t>
            </w:r>
            <w:r w:rsidRPr="00652816">
              <w:rPr>
                <w:rFonts w:ascii="Cambria" w:hAnsi="Cambria" w:cs="Calibri"/>
                <w:b/>
                <w:bCs/>
                <w:sz w:val="20"/>
                <w:lang w:eastAsia="lt-LT"/>
              </w:rPr>
              <w:br/>
              <w:t>(be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8C8310" w14:textId="77777777" w:rsidR="00652816" w:rsidRPr="00652816" w:rsidRDefault="00652816" w:rsidP="00652816">
            <w:pPr>
              <w:jc w:val="center"/>
              <w:rPr>
                <w:rFonts w:ascii="Cambria" w:hAnsi="Cambria" w:cs="Calibri"/>
                <w:b/>
                <w:bCs/>
                <w:sz w:val="20"/>
                <w:lang w:eastAsia="lt-LT"/>
              </w:rPr>
            </w:pPr>
            <w:r w:rsidRPr="00652816">
              <w:rPr>
                <w:rFonts w:ascii="Cambria" w:hAnsi="Cambria" w:cs="Calibri"/>
                <w:b/>
                <w:bCs/>
                <w:sz w:val="20"/>
                <w:lang w:eastAsia="lt-LT"/>
              </w:rPr>
              <w:t xml:space="preserve">Kaina viso    Eur </w:t>
            </w:r>
            <w:r w:rsidRPr="00652816">
              <w:rPr>
                <w:rFonts w:ascii="Cambria" w:hAnsi="Cambria" w:cs="Calibri"/>
                <w:b/>
                <w:bCs/>
                <w:sz w:val="20"/>
                <w:lang w:eastAsia="lt-LT"/>
              </w:rPr>
              <w:br/>
              <w:t>(be PVM)</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A8CBC48" w14:textId="77777777" w:rsidR="00652816" w:rsidRPr="00652816" w:rsidRDefault="00652816" w:rsidP="00652816">
            <w:pPr>
              <w:jc w:val="center"/>
              <w:rPr>
                <w:rFonts w:ascii="Cambria" w:hAnsi="Cambria" w:cs="Calibri"/>
                <w:b/>
                <w:bCs/>
                <w:sz w:val="20"/>
                <w:lang w:eastAsia="lt-LT"/>
              </w:rPr>
            </w:pPr>
            <w:r w:rsidRPr="00652816">
              <w:rPr>
                <w:rFonts w:ascii="Cambria" w:hAnsi="Cambria" w:cs="Calibri"/>
                <w:b/>
                <w:bCs/>
                <w:sz w:val="20"/>
                <w:lang w:eastAsia="lt-LT"/>
              </w:rPr>
              <w:t xml:space="preserve">Kaina viso    Eur </w:t>
            </w:r>
            <w:r w:rsidRPr="00652816">
              <w:rPr>
                <w:rFonts w:ascii="Cambria" w:hAnsi="Cambria" w:cs="Calibri"/>
                <w:b/>
                <w:bCs/>
                <w:sz w:val="20"/>
                <w:lang w:eastAsia="lt-LT"/>
              </w:rPr>
              <w:br/>
              <w:t>(su PVM)</w:t>
            </w:r>
          </w:p>
        </w:tc>
      </w:tr>
      <w:tr w:rsidR="00652816" w:rsidRPr="00652816" w14:paraId="5DB5782B" w14:textId="77777777" w:rsidTr="00652816">
        <w:trPr>
          <w:trHeight w:val="25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1A9C77B"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1</w:t>
            </w:r>
          </w:p>
        </w:tc>
        <w:tc>
          <w:tcPr>
            <w:tcW w:w="3260" w:type="dxa"/>
            <w:tcBorders>
              <w:top w:val="nil"/>
              <w:left w:val="nil"/>
              <w:bottom w:val="single" w:sz="4" w:space="0" w:color="auto"/>
              <w:right w:val="single" w:sz="4" w:space="0" w:color="auto"/>
            </w:tcBorders>
            <w:shd w:val="clear" w:color="auto" w:fill="auto"/>
            <w:vAlign w:val="center"/>
            <w:hideMark/>
          </w:tcPr>
          <w:p w14:paraId="19569D7E" w14:textId="77777777" w:rsidR="00652816" w:rsidRPr="00652816" w:rsidRDefault="00652816" w:rsidP="00652816">
            <w:pPr>
              <w:jc w:val="both"/>
              <w:rPr>
                <w:rFonts w:ascii="Cambria" w:hAnsi="Cambria" w:cs="Calibri"/>
                <w:color w:val="000000"/>
                <w:sz w:val="20"/>
                <w:lang w:eastAsia="lt-LT"/>
              </w:rPr>
            </w:pPr>
            <w:r w:rsidRPr="00652816">
              <w:rPr>
                <w:rFonts w:ascii="Cambria" w:hAnsi="Cambria" w:cs="Calibri"/>
                <w:color w:val="000000"/>
                <w:sz w:val="20"/>
                <w:lang w:eastAsia="lt-LT"/>
              </w:rPr>
              <w:t xml:space="preserve">Kraujo maišų centrifuga </w:t>
            </w:r>
          </w:p>
        </w:tc>
        <w:tc>
          <w:tcPr>
            <w:tcW w:w="2127" w:type="dxa"/>
            <w:tcBorders>
              <w:top w:val="nil"/>
              <w:left w:val="nil"/>
              <w:bottom w:val="single" w:sz="4" w:space="0" w:color="auto"/>
              <w:right w:val="single" w:sz="4" w:space="0" w:color="auto"/>
            </w:tcBorders>
            <w:shd w:val="clear" w:color="auto" w:fill="auto"/>
            <w:noWrap/>
            <w:vAlign w:val="center"/>
            <w:hideMark/>
          </w:tcPr>
          <w:p w14:paraId="2AE49C27"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1F47528C"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0E367830"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5AAD8D2C"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F0DB29E"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c>
          <w:tcPr>
            <w:tcW w:w="964" w:type="dxa"/>
            <w:tcBorders>
              <w:top w:val="nil"/>
              <w:left w:val="nil"/>
              <w:bottom w:val="single" w:sz="4" w:space="0" w:color="auto"/>
              <w:right w:val="single" w:sz="4" w:space="0" w:color="auto"/>
            </w:tcBorders>
            <w:shd w:val="clear" w:color="auto" w:fill="auto"/>
            <w:noWrap/>
            <w:vAlign w:val="center"/>
            <w:hideMark/>
          </w:tcPr>
          <w:p w14:paraId="5B8A24DF"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r>
      <w:tr w:rsidR="00652816" w:rsidRPr="00652816" w14:paraId="282E05D8" w14:textId="77777777" w:rsidTr="00652816">
        <w:trPr>
          <w:trHeight w:val="3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CFFED0"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2</w:t>
            </w:r>
          </w:p>
        </w:tc>
        <w:tc>
          <w:tcPr>
            <w:tcW w:w="3260" w:type="dxa"/>
            <w:tcBorders>
              <w:top w:val="nil"/>
              <w:left w:val="nil"/>
              <w:bottom w:val="single" w:sz="4" w:space="0" w:color="auto"/>
              <w:right w:val="single" w:sz="4" w:space="0" w:color="auto"/>
            </w:tcBorders>
            <w:shd w:val="clear" w:color="auto" w:fill="auto"/>
            <w:vAlign w:val="center"/>
            <w:hideMark/>
          </w:tcPr>
          <w:p w14:paraId="676F2855" w14:textId="77777777" w:rsidR="00652816" w:rsidRPr="00652816" w:rsidRDefault="00652816" w:rsidP="00652816">
            <w:pPr>
              <w:jc w:val="both"/>
              <w:rPr>
                <w:rFonts w:ascii="Cambria" w:hAnsi="Cambria" w:cs="Calibri"/>
                <w:color w:val="000000"/>
                <w:sz w:val="20"/>
                <w:lang w:eastAsia="lt-LT"/>
              </w:rPr>
            </w:pPr>
            <w:r w:rsidRPr="00652816">
              <w:rPr>
                <w:rFonts w:ascii="Cambria" w:hAnsi="Cambria" w:cs="Calibri"/>
                <w:color w:val="000000"/>
                <w:sz w:val="20"/>
                <w:lang w:eastAsia="lt-LT"/>
              </w:rPr>
              <w:t xml:space="preserve">Centrifuga turinti šaldymo funkciją su keičiamais adapteriais </w:t>
            </w:r>
          </w:p>
        </w:tc>
        <w:tc>
          <w:tcPr>
            <w:tcW w:w="2127" w:type="dxa"/>
            <w:tcBorders>
              <w:top w:val="nil"/>
              <w:left w:val="nil"/>
              <w:bottom w:val="single" w:sz="4" w:space="0" w:color="auto"/>
              <w:right w:val="single" w:sz="4" w:space="0" w:color="auto"/>
            </w:tcBorders>
            <w:shd w:val="clear" w:color="auto" w:fill="auto"/>
            <w:noWrap/>
            <w:vAlign w:val="center"/>
            <w:hideMark/>
          </w:tcPr>
          <w:p w14:paraId="2E6B3C9E"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630136EA"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40A48DB8"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DD961A"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6D41725"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c>
          <w:tcPr>
            <w:tcW w:w="964" w:type="dxa"/>
            <w:tcBorders>
              <w:top w:val="nil"/>
              <w:left w:val="nil"/>
              <w:bottom w:val="single" w:sz="4" w:space="0" w:color="auto"/>
              <w:right w:val="single" w:sz="4" w:space="0" w:color="auto"/>
            </w:tcBorders>
            <w:shd w:val="clear" w:color="auto" w:fill="auto"/>
            <w:noWrap/>
            <w:vAlign w:val="center"/>
            <w:hideMark/>
          </w:tcPr>
          <w:p w14:paraId="7188CD04"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r>
      <w:tr w:rsidR="00652816" w:rsidRPr="00652816" w14:paraId="2F7DDE65" w14:textId="77777777" w:rsidTr="00652816">
        <w:trPr>
          <w:trHeight w:val="18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A2FED2"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3</w:t>
            </w:r>
          </w:p>
        </w:tc>
        <w:tc>
          <w:tcPr>
            <w:tcW w:w="3260" w:type="dxa"/>
            <w:tcBorders>
              <w:top w:val="nil"/>
              <w:left w:val="nil"/>
              <w:bottom w:val="single" w:sz="4" w:space="0" w:color="auto"/>
              <w:right w:val="single" w:sz="4" w:space="0" w:color="auto"/>
            </w:tcBorders>
            <w:shd w:val="clear" w:color="auto" w:fill="auto"/>
            <w:vAlign w:val="center"/>
            <w:hideMark/>
          </w:tcPr>
          <w:p w14:paraId="70167F79" w14:textId="77777777" w:rsidR="00652816" w:rsidRPr="00652816" w:rsidRDefault="00652816" w:rsidP="00652816">
            <w:pPr>
              <w:jc w:val="both"/>
              <w:rPr>
                <w:rFonts w:ascii="Cambria" w:hAnsi="Cambria" w:cs="Calibri"/>
                <w:color w:val="000000"/>
                <w:sz w:val="20"/>
                <w:lang w:eastAsia="lt-LT"/>
              </w:rPr>
            </w:pPr>
            <w:proofErr w:type="spellStart"/>
            <w:r w:rsidRPr="00652816">
              <w:rPr>
                <w:rFonts w:ascii="Cambria" w:hAnsi="Cambria" w:cs="Calibri"/>
                <w:color w:val="000000"/>
                <w:sz w:val="20"/>
                <w:lang w:eastAsia="lt-LT"/>
              </w:rPr>
              <w:t>Mikro</w:t>
            </w:r>
            <w:proofErr w:type="spellEnd"/>
            <w:r w:rsidRPr="00652816">
              <w:rPr>
                <w:rFonts w:ascii="Cambria" w:hAnsi="Cambria" w:cs="Calibri"/>
                <w:color w:val="000000"/>
                <w:sz w:val="20"/>
                <w:lang w:eastAsia="lt-LT"/>
              </w:rPr>
              <w:t xml:space="preserve"> centrifuga  </w:t>
            </w:r>
          </w:p>
        </w:tc>
        <w:tc>
          <w:tcPr>
            <w:tcW w:w="2127" w:type="dxa"/>
            <w:tcBorders>
              <w:top w:val="nil"/>
              <w:left w:val="nil"/>
              <w:bottom w:val="single" w:sz="4" w:space="0" w:color="auto"/>
              <w:right w:val="single" w:sz="4" w:space="0" w:color="auto"/>
            </w:tcBorders>
            <w:shd w:val="clear" w:color="auto" w:fill="auto"/>
            <w:noWrap/>
            <w:vAlign w:val="bottom"/>
            <w:hideMark/>
          </w:tcPr>
          <w:p w14:paraId="2A254636"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14:paraId="730345D4"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center"/>
            <w:hideMark/>
          </w:tcPr>
          <w:p w14:paraId="5F9AC967"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502D6A21"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794D5B89"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c>
          <w:tcPr>
            <w:tcW w:w="964" w:type="dxa"/>
            <w:tcBorders>
              <w:top w:val="nil"/>
              <w:left w:val="nil"/>
              <w:bottom w:val="single" w:sz="4" w:space="0" w:color="auto"/>
              <w:right w:val="single" w:sz="4" w:space="0" w:color="auto"/>
            </w:tcBorders>
            <w:shd w:val="clear" w:color="auto" w:fill="auto"/>
            <w:noWrap/>
            <w:vAlign w:val="bottom"/>
            <w:hideMark/>
          </w:tcPr>
          <w:p w14:paraId="27BD9806" w14:textId="77777777" w:rsidR="00652816" w:rsidRPr="00652816" w:rsidRDefault="00652816" w:rsidP="00652816">
            <w:pPr>
              <w:jc w:val="center"/>
              <w:rPr>
                <w:rFonts w:ascii="Cambria" w:hAnsi="Cambria" w:cs="Calibri"/>
                <w:color w:val="000000"/>
                <w:sz w:val="20"/>
                <w:lang w:eastAsia="lt-LT"/>
              </w:rPr>
            </w:pPr>
            <w:r w:rsidRPr="00652816">
              <w:rPr>
                <w:rFonts w:ascii="Cambria" w:hAnsi="Cambria" w:cs="Calibri"/>
                <w:color w:val="000000"/>
                <w:sz w:val="20"/>
                <w:lang w:eastAsia="lt-LT"/>
              </w:rPr>
              <w:t> </w:t>
            </w:r>
          </w:p>
        </w:tc>
      </w:tr>
      <w:tr w:rsidR="00652816" w:rsidRPr="00484A1C" w14:paraId="1DBC8BEE" w14:textId="77777777" w:rsidTr="00652816">
        <w:trPr>
          <w:trHeight w:val="344"/>
        </w:trPr>
        <w:tc>
          <w:tcPr>
            <w:tcW w:w="10065" w:type="dxa"/>
            <w:gridSpan w:val="7"/>
            <w:tcBorders>
              <w:top w:val="nil"/>
              <w:left w:val="single" w:sz="4" w:space="0" w:color="auto"/>
              <w:bottom w:val="single" w:sz="4" w:space="0" w:color="auto"/>
              <w:right w:val="single" w:sz="4" w:space="0" w:color="auto"/>
            </w:tcBorders>
            <w:shd w:val="clear" w:color="auto" w:fill="auto"/>
            <w:noWrap/>
            <w:vAlign w:val="center"/>
          </w:tcPr>
          <w:p w14:paraId="120A1F5A" w14:textId="77777777" w:rsidR="00652816" w:rsidRPr="00484A1C" w:rsidRDefault="00652816" w:rsidP="00C9281D">
            <w:pPr>
              <w:jc w:val="right"/>
              <w:rPr>
                <w:rFonts w:ascii="Cambria" w:hAnsi="Cambria" w:cs="Calibri"/>
                <w:color w:val="000000"/>
                <w:sz w:val="20"/>
                <w:lang w:eastAsia="lt-LT"/>
              </w:rPr>
            </w:pPr>
            <w:r w:rsidRPr="00484A1C">
              <w:rPr>
                <w:rFonts w:ascii="Cambria" w:hAnsi="Cambria" w:cs="Calibri"/>
                <w:color w:val="000000"/>
                <w:sz w:val="20"/>
                <w:lang w:eastAsia="lt-LT"/>
              </w:rPr>
              <w:t> </w:t>
            </w:r>
            <w:r>
              <w:rPr>
                <w:rFonts w:ascii="Cambria" w:hAnsi="Cambria" w:cs="Calibri"/>
                <w:color w:val="000000"/>
                <w:sz w:val="20"/>
                <w:lang w:eastAsia="lt-LT"/>
              </w:rPr>
              <w:t>Pradinės sutarties vertė Eur (su PVM):</w:t>
            </w:r>
            <w:r w:rsidRPr="00484A1C">
              <w:rPr>
                <w:rFonts w:ascii="Cambria" w:hAnsi="Cambria" w:cs="Calibri"/>
                <w:color w:val="000000"/>
                <w:sz w:val="20"/>
                <w:lang w:eastAsia="lt-LT"/>
              </w:rPr>
              <w:t> </w:t>
            </w:r>
          </w:p>
        </w:tc>
        <w:tc>
          <w:tcPr>
            <w:tcW w:w="964" w:type="dxa"/>
            <w:tcBorders>
              <w:top w:val="nil"/>
              <w:left w:val="nil"/>
              <w:bottom w:val="single" w:sz="4" w:space="0" w:color="auto"/>
              <w:right w:val="single" w:sz="4" w:space="0" w:color="auto"/>
            </w:tcBorders>
            <w:shd w:val="clear" w:color="auto" w:fill="auto"/>
            <w:noWrap/>
            <w:vAlign w:val="center"/>
            <w:hideMark/>
          </w:tcPr>
          <w:p w14:paraId="29618874" w14:textId="77777777" w:rsidR="00652816" w:rsidRPr="00484A1C" w:rsidRDefault="00652816" w:rsidP="00C9281D">
            <w:pPr>
              <w:jc w:val="center"/>
              <w:rPr>
                <w:rFonts w:ascii="Cambria" w:hAnsi="Cambria" w:cs="Calibri"/>
                <w:color w:val="000000"/>
                <w:sz w:val="20"/>
                <w:lang w:eastAsia="lt-LT"/>
              </w:rPr>
            </w:pPr>
            <w:r w:rsidRPr="00484A1C">
              <w:rPr>
                <w:rFonts w:ascii="Cambria" w:hAnsi="Cambria" w:cs="Calibri"/>
                <w:color w:val="000000"/>
                <w:sz w:val="20"/>
                <w:lang w:eastAsia="lt-LT"/>
              </w:rPr>
              <w:t> </w:t>
            </w:r>
          </w:p>
        </w:tc>
      </w:tr>
      <w:tr w:rsidR="00652816" w:rsidRPr="00652816" w14:paraId="7F344D5B" w14:textId="77777777" w:rsidTr="00652816">
        <w:trPr>
          <w:trHeight w:val="186"/>
        </w:trPr>
        <w:tc>
          <w:tcPr>
            <w:tcW w:w="993" w:type="dxa"/>
            <w:tcBorders>
              <w:top w:val="nil"/>
              <w:left w:val="nil"/>
              <w:bottom w:val="nil"/>
              <w:right w:val="nil"/>
            </w:tcBorders>
            <w:shd w:val="clear" w:color="auto" w:fill="auto"/>
            <w:noWrap/>
            <w:vAlign w:val="center"/>
            <w:hideMark/>
          </w:tcPr>
          <w:p w14:paraId="0AC995B9" w14:textId="77777777" w:rsidR="00652816" w:rsidRPr="00652816" w:rsidRDefault="00652816" w:rsidP="00652816">
            <w:pPr>
              <w:jc w:val="center"/>
              <w:rPr>
                <w:rFonts w:ascii="Cambria" w:hAnsi="Cambria" w:cs="Calibri"/>
                <w:color w:val="000000"/>
                <w:sz w:val="20"/>
                <w:lang w:eastAsia="lt-LT"/>
              </w:rPr>
            </w:pPr>
          </w:p>
        </w:tc>
        <w:tc>
          <w:tcPr>
            <w:tcW w:w="3260" w:type="dxa"/>
            <w:tcBorders>
              <w:top w:val="nil"/>
              <w:left w:val="nil"/>
              <w:bottom w:val="nil"/>
              <w:right w:val="nil"/>
            </w:tcBorders>
            <w:shd w:val="clear" w:color="auto" w:fill="auto"/>
            <w:vAlign w:val="bottom"/>
            <w:hideMark/>
          </w:tcPr>
          <w:p w14:paraId="72818331" w14:textId="77777777" w:rsidR="00652816" w:rsidRPr="00652816" w:rsidRDefault="00652816" w:rsidP="00652816">
            <w:pPr>
              <w:jc w:val="center"/>
              <w:rPr>
                <w:sz w:val="20"/>
                <w:lang w:eastAsia="lt-LT"/>
              </w:rPr>
            </w:pPr>
          </w:p>
        </w:tc>
        <w:tc>
          <w:tcPr>
            <w:tcW w:w="2127" w:type="dxa"/>
            <w:tcBorders>
              <w:top w:val="nil"/>
              <w:left w:val="nil"/>
              <w:bottom w:val="nil"/>
              <w:right w:val="nil"/>
            </w:tcBorders>
            <w:shd w:val="clear" w:color="auto" w:fill="auto"/>
            <w:noWrap/>
            <w:vAlign w:val="bottom"/>
            <w:hideMark/>
          </w:tcPr>
          <w:p w14:paraId="6D92D659" w14:textId="77777777" w:rsidR="00652816" w:rsidRPr="00652816" w:rsidRDefault="00652816" w:rsidP="00652816">
            <w:pPr>
              <w:rPr>
                <w:sz w:val="20"/>
                <w:lang w:eastAsia="lt-LT"/>
              </w:rPr>
            </w:pPr>
          </w:p>
        </w:tc>
        <w:tc>
          <w:tcPr>
            <w:tcW w:w="708" w:type="dxa"/>
            <w:tcBorders>
              <w:top w:val="nil"/>
              <w:left w:val="nil"/>
              <w:bottom w:val="nil"/>
              <w:right w:val="nil"/>
            </w:tcBorders>
            <w:shd w:val="clear" w:color="auto" w:fill="auto"/>
            <w:noWrap/>
            <w:vAlign w:val="bottom"/>
            <w:hideMark/>
          </w:tcPr>
          <w:p w14:paraId="353615BC" w14:textId="77777777" w:rsidR="00652816" w:rsidRPr="00652816" w:rsidRDefault="00652816" w:rsidP="00652816">
            <w:pPr>
              <w:jc w:val="center"/>
              <w:rPr>
                <w:sz w:val="20"/>
                <w:lang w:eastAsia="lt-LT"/>
              </w:rPr>
            </w:pPr>
          </w:p>
        </w:tc>
        <w:tc>
          <w:tcPr>
            <w:tcW w:w="851" w:type="dxa"/>
            <w:tcBorders>
              <w:top w:val="nil"/>
              <w:left w:val="nil"/>
              <w:bottom w:val="nil"/>
              <w:right w:val="nil"/>
            </w:tcBorders>
            <w:shd w:val="clear" w:color="auto" w:fill="auto"/>
            <w:noWrap/>
            <w:vAlign w:val="center"/>
            <w:hideMark/>
          </w:tcPr>
          <w:p w14:paraId="76EC9B72" w14:textId="77777777" w:rsidR="00652816" w:rsidRPr="00652816" w:rsidRDefault="00652816" w:rsidP="00652816">
            <w:pPr>
              <w:jc w:val="center"/>
              <w:rPr>
                <w:sz w:val="20"/>
                <w:lang w:eastAsia="lt-LT"/>
              </w:rPr>
            </w:pPr>
          </w:p>
        </w:tc>
        <w:tc>
          <w:tcPr>
            <w:tcW w:w="1134" w:type="dxa"/>
            <w:tcBorders>
              <w:top w:val="nil"/>
              <w:left w:val="nil"/>
              <w:bottom w:val="nil"/>
              <w:right w:val="nil"/>
            </w:tcBorders>
            <w:shd w:val="clear" w:color="auto" w:fill="auto"/>
            <w:noWrap/>
            <w:vAlign w:val="bottom"/>
            <w:hideMark/>
          </w:tcPr>
          <w:p w14:paraId="6E144F8F" w14:textId="77777777" w:rsidR="00652816" w:rsidRPr="00652816" w:rsidRDefault="00652816" w:rsidP="00652816">
            <w:pPr>
              <w:jc w:val="center"/>
              <w:rPr>
                <w:sz w:val="20"/>
                <w:lang w:eastAsia="lt-LT"/>
              </w:rPr>
            </w:pPr>
          </w:p>
        </w:tc>
        <w:tc>
          <w:tcPr>
            <w:tcW w:w="992" w:type="dxa"/>
            <w:tcBorders>
              <w:top w:val="nil"/>
              <w:left w:val="nil"/>
              <w:bottom w:val="nil"/>
              <w:right w:val="nil"/>
            </w:tcBorders>
            <w:shd w:val="clear" w:color="auto" w:fill="auto"/>
            <w:noWrap/>
            <w:vAlign w:val="bottom"/>
            <w:hideMark/>
          </w:tcPr>
          <w:p w14:paraId="1C3D1790" w14:textId="77777777" w:rsidR="00652816" w:rsidRPr="00652816" w:rsidRDefault="00652816" w:rsidP="00652816">
            <w:pPr>
              <w:jc w:val="center"/>
              <w:rPr>
                <w:sz w:val="20"/>
                <w:lang w:eastAsia="lt-LT"/>
              </w:rPr>
            </w:pPr>
          </w:p>
        </w:tc>
        <w:tc>
          <w:tcPr>
            <w:tcW w:w="964" w:type="dxa"/>
            <w:tcBorders>
              <w:top w:val="nil"/>
              <w:left w:val="nil"/>
              <w:bottom w:val="nil"/>
              <w:right w:val="nil"/>
            </w:tcBorders>
            <w:shd w:val="clear" w:color="auto" w:fill="auto"/>
            <w:noWrap/>
            <w:vAlign w:val="bottom"/>
            <w:hideMark/>
          </w:tcPr>
          <w:p w14:paraId="6EBDB777" w14:textId="77777777" w:rsidR="00652816" w:rsidRPr="00652816" w:rsidRDefault="00652816" w:rsidP="00652816">
            <w:pPr>
              <w:jc w:val="center"/>
              <w:rPr>
                <w:sz w:val="20"/>
                <w:lang w:eastAsia="lt-LT"/>
              </w:rPr>
            </w:pPr>
          </w:p>
        </w:tc>
      </w:tr>
    </w:tbl>
    <w:p w14:paraId="257CA891" w14:textId="77777777" w:rsidR="00652816" w:rsidRDefault="00652816">
      <w:pPr>
        <w:jc w:val="center"/>
        <w:rPr>
          <w:rFonts w:ascii="Cambria" w:hAnsi="Cambria"/>
          <w:sz w:val="20"/>
        </w:rPr>
      </w:pPr>
    </w:p>
    <w:p w14:paraId="637287FE" w14:textId="25F1CEA9" w:rsidR="00932FBE" w:rsidRDefault="00932FBE">
      <w:pPr>
        <w:jc w:val="center"/>
        <w:rPr>
          <w:rFonts w:ascii="Cambria" w:hAnsi="Cambria"/>
          <w:sz w:val="20"/>
        </w:rPr>
      </w:pPr>
    </w:p>
    <w:p w14:paraId="4891FA9E" w14:textId="77777777" w:rsidR="00484A1C" w:rsidRDefault="00484A1C">
      <w:pPr>
        <w:jc w:val="center"/>
        <w:rPr>
          <w:rFonts w:ascii="Cambria" w:hAnsi="Cambria"/>
          <w:sz w:val="20"/>
        </w:rPr>
      </w:pPr>
      <w:bookmarkStart w:id="0" w:name="_GoBack"/>
      <w:bookmarkEnd w:id="0"/>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2AC24" w14:textId="77777777" w:rsidR="00E939C1" w:rsidRDefault="00E939C1">
      <w:pPr>
        <w:rPr>
          <w:kern w:val="2"/>
          <w:sz w:val="22"/>
          <w:szCs w:val="22"/>
          <w:lang w:val="en-US"/>
        </w:rPr>
      </w:pPr>
      <w:r>
        <w:rPr>
          <w:kern w:val="2"/>
          <w:sz w:val="22"/>
          <w:szCs w:val="22"/>
          <w:lang w:val="en-US"/>
        </w:rPr>
        <w:separator/>
      </w:r>
    </w:p>
  </w:endnote>
  <w:endnote w:type="continuationSeparator" w:id="0">
    <w:p w14:paraId="501E4712" w14:textId="77777777" w:rsidR="00E939C1" w:rsidRDefault="00E939C1">
      <w:pPr>
        <w:rPr>
          <w:kern w:val="2"/>
          <w:sz w:val="22"/>
          <w:szCs w:val="22"/>
          <w:lang w:val="en-US"/>
        </w:rPr>
      </w:pPr>
      <w:r>
        <w:rPr>
          <w:kern w:val="2"/>
          <w:sz w:val="22"/>
          <w:szCs w:val="22"/>
          <w:lang w:val="en-US"/>
        </w:rPr>
        <w:continuationSeparator/>
      </w:r>
    </w:p>
  </w:endnote>
  <w:endnote w:type="continuationNotice" w:id="1">
    <w:p w14:paraId="799D3733" w14:textId="77777777" w:rsidR="00E939C1" w:rsidRDefault="00E939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F71B0" w14:textId="77777777" w:rsidR="00E939C1" w:rsidRDefault="00E939C1">
      <w:pPr>
        <w:rPr>
          <w:kern w:val="2"/>
          <w:sz w:val="22"/>
          <w:szCs w:val="22"/>
          <w:lang w:val="en-US"/>
        </w:rPr>
      </w:pPr>
      <w:r>
        <w:rPr>
          <w:kern w:val="2"/>
          <w:sz w:val="22"/>
          <w:szCs w:val="22"/>
          <w:lang w:val="en-US"/>
        </w:rPr>
        <w:separator/>
      </w:r>
    </w:p>
  </w:footnote>
  <w:footnote w:type="continuationSeparator" w:id="0">
    <w:p w14:paraId="04141B56" w14:textId="77777777" w:rsidR="00E939C1" w:rsidRDefault="00E939C1">
      <w:pPr>
        <w:rPr>
          <w:kern w:val="2"/>
          <w:sz w:val="22"/>
          <w:szCs w:val="22"/>
          <w:lang w:val="en-US"/>
        </w:rPr>
      </w:pPr>
      <w:r>
        <w:rPr>
          <w:kern w:val="2"/>
          <w:sz w:val="22"/>
          <w:szCs w:val="22"/>
          <w:lang w:val="en-US"/>
        </w:rPr>
        <w:continuationSeparator/>
      </w:r>
    </w:p>
  </w:footnote>
  <w:footnote w:type="continuationNotice" w:id="1">
    <w:p w14:paraId="7189C8D7" w14:textId="77777777" w:rsidR="00E939C1" w:rsidRDefault="00E939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63C78"/>
    <w:rsid w:val="00484A1C"/>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52816"/>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939C1"/>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2495624">
      <w:bodyDiv w:val="1"/>
      <w:marLeft w:val="0"/>
      <w:marRight w:val="0"/>
      <w:marTop w:val="0"/>
      <w:marBottom w:val="0"/>
      <w:divBdr>
        <w:top w:val="none" w:sz="0" w:space="0" w:color="auto"/>
        <w:left w:val="none" w:sz="0" w:space="0" w:color="auto"/>
        <w:bottom w:val="none" w:sz="0" w:space="0" w:color="auto"/>
        <w:right w:val="none" w:sz="0" w:space="0" w:color="auto"/>
      </w:divBdr>
    </w:div>
    <w:div w:id="159162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0FF8B4-DF77-4459-A755-B423330E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9810</Words>
  <Characters>5592</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2025-03-17T11:31:00Z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