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D4C49" w14:textId="77777777" w:rsidR="003801EE" w:rsidRDefault="003801EE" w:rsidP="003801EE">
      <w:pPr>
        <w:pStyle w:val="Antrat4"/>
        <w:rPr>
          <w:color w:val="FF0000"/>
          <w:sz w:val="22"/>
          <w:szCs w:val="22"/>
        </w:rPr>
      </w:pPr>
    </w:p>
    <w:p w14:paraId="780464B5" w14:textId="77777777" w:rsidR="00681DF3" w:rsidRDefault="00681DF3" w:rsidP="00681DF3">
      <w:pPr>
        <w:rPr>
          <w:sz w:val="22"/>
          <w:szCs w:val="22"/>
        </w:rPr>
      </w:pPr>
      <w:r>
        <w:t xml:space="preserve">                                                                                       </w:t>
      </w:r>
      <w:r w:rsidR="002B73F6">
        <w:t xml:space="preserve">                          </w:t>
      </w:r>
      <w:r w:rsidRPr="00681DF3">
        <w:rPr>
          <w:sz w:val="22"/>
          <w:szCs w:val="22"/>
        </w:rPr>
        <w:t>TSD-</w:t>
      </w:r>
      <w:r w:rsidR="005109B4">
        <w:rPr>
          <w:sz w:val="22"/>
          <w:szCs w:val="22"/>
        </w:rPr>
        <w:t>164</w:t>
      </w:r>
      <w:r w:rsidRPr="00681DF3">
        <w:rPr>
          <w:sz w:val="22"/>
          <w:szCs w:val="22"/>
        </w:rPr>
        <w:t>, VPP-8520</w:t>
      </w:r>
      <w:r w:rsidR="002B73F6">
        <w:rPr>
          <w:sz w:val="22"/>
          <w:szCs w:val="22"/>
        </w:rPr>
        <w:t>, 8420</w:t>
      </w:r>
    </w:p>
    <w:p w14:paraId="5B986BF0" w14:textId="77777777" w:rsidR="00681DF3" w:rsidRDefault="00681DF3" w:rsidP="00681DF3">
      <w:pPr>
        <w:rPr>
          <w:sz w:val="22"/>
          <w:szCs w:val="22"/>
        </w:rPr>
      </w:pPr>
    </w:p>
    <w:p w14:paraId="0171BD85" w14:textId="77777777" w:rsidR="003801EE" w:rsidRPr="00681DF3" w:rsidRDefault="00681DF3" w:rsidP="003801EE">
      <w:pPr>
        <w:rPr>
          <w:sz w:val="22"/>
          <w:szCs w:val="22"/>
        </w:rPr>
      </w:pPr>
      <w:r>
        <w:rPr>
          <w:sz w:val="22"/>
          <w:szCs w:val="22"/>
        </w:rPr>
        <w:t xml:space="preserve">                                     </w:t>
      </w:r>
    </w:p>
    <w:p w14:paraId="038036F1" w14:textId="77777777" w:rsidR="003801EE" w:rsidRDefault="0014664C" w:rsidP="0090192A">
      <w:pPr>
        <w:pStyle w:val="Antrat4"/>
        <w:ind w:left="-426"/>
        <w:rPr>
          <w:sz w:val="22"/>
          <w:szCs w:val="22"/>
        </w:rPr>
      </w:pPr>
      <w:r w:rsidRPr="00242C1A">
        <w:rPr>
          <w:sz w:val="22"/>
          <w:szCs w:val="22"/>
        </w:rPr>
        <w:t xml:space="preserve">Priemonių EEG ir EMG tyrimams atlikti </w:t>
      </w:r>
      <w:r w:rsidR="003801EE" w:rsidRPr="00242C1A">
        <w:rPr>
          <w:sz w:val="22"/>
          <w:szCs w:val="22"/>
        </w:rPr>
        <w:t>techninė specifikacija</w:t>
      </w:r>
    </w:p>
    <w:p w14:paraId="68C861B0" w14:textId="77777777" w:rsidR="003801EE" w:rsidRPr="0090192A" w:rsidRDefault="003801EE" w:rsidP="003801EE">
      <w:pPr>
        <w:rPr>
          <w:sz w:val="22"/>
          <w:szCs w:val="22"/>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127"/>
        <w:gridCol w:w="3827"/>
        <w:gridCol w:w="2977"/>
      </w:tblGrid>
      <w:tr w:rsidR="003E5A45" w:rsidRPr="0090192A" w14:paraId="492A4BE2" w14:textId="77777777" w:rsidTr="002B73F6">
        <w:tc>
          <w:tcPr>
            <w:tcW w:w="880" w:type="dxa"/>
            <w:vAlign w:val="center"/>
          </w:tcPr>
          <w:p w14:paraId="6A5893BB" w14:textId="77777777" w:rsidR="003E5A45" w:rsidRPr="00687B30" w:rsidRDefault="003E5A45" w:rsidP="00687B30">
            <w:pPr>
              <w:ind w:left="-74" w:right="-109"/>
              <w:jc w:val="center"/>
              <w:rPr>
                <w:b/>
                <w:bCs/>
                <w:sz w:val="22"/>
                <w:szCs w:val="22"/>
              </w:rPr>
            </w:pPr>
            <w:r w:rsidRPr="00687B30">
              <w:rPr>
                <w:b/>
                <w:bCs/>
                <w:sz w:val="22"/>
                <w:szCs w:val="22"/>
              </w:rPr>
              <w:t>Pirkimo dalies Nr.</w:t>
            </w:r>
          </w:p>
        </w:tc>
        <w:tc>
          <w:tcPr>
            <w:tcW w:w="2127" w:type="dxa"/>
            <w:vAlign w:val="center"/>
          </w:tcPr>
          <w:p w14:paraId="63285203" w14:textId="77777777" w:rsidR="003E5A45" w:rsidRPr="00687B30" w:rsidRDefault="00527BB5" w:rsidP="00687B30">
            <w:pPr>
              <w:spacing w:line="276" w:lineRule="auto"/>
              <w:jc w:val="center"/>
              <w:rPr>
                <w:b/>
                <w:bCs/>
                <w:caps/>
                <w:sz w:val="22"/>
                <w:szCs w:val="22"/>
              </w:rPr>
            </w:pPr>
            <w:r w:rsidRPr="00527BB5">
              <w:rPr>
                <w:rFonts w:eastAsia="Calibri"/>
                <w:b/>
                <w:noProof w:val="0"/>
                <w:sz w:val="22"/>
                <w:szCs w:val="22"/>
              </w:rPr>
              <w:t>Parametras (specifikacija)</w:t>
            </w:r>
          </w:p>
        </w:tc>
        <w:tc>
          <w:tcPr>
            <w:tcW w:w="3827" w:type="dxa"/>
            <w:vAlign w:val="center"/>
          </w:tcPr>
          <w:p w14:paraId="1CDF1835" w14:textId="77777777" w:rsidR="003E5A45" w:rsidRPr="00687B30" w:rsidRDefault="00527BB5" w:rsidP="00687B30">
            <w:pPr>
              <w:jc w:val="center"/>
              <w:rPr>
                <w:b/>
                <w:bCs/>
                <w:sz w:val="22"/>
                <w:szCs w:val="22"/>
              </w:rPr>
            </w:pPr>
            <w:r w:rsidRPr="00527BB5">
              <w:rPr>
                <w:rFonts w:eastAsia="Calibri"/>
                <w:b/>
                <w:noProof w:val="0"/>
                <w:sz w:val="22"/>
                <w:szCs w:val="22"/>
              </w:rPr>
              <w:t>Reikalaujamos parametrų reikšmės</w:t>
            </w:r>
          </w:p>
        </w:tc>
        <w:tc>
          <w:tcPr>
            <w:tcW w:w="2977" w:type="dxa"/>
            <w:vAlign w:val="center"/>
          </w:tcPr>
          <w:p w14:paraId="35B057EF" w14:textId="77777777" w:rsidR="003E5A45" w:rsidRPr="0090192A" w:rsidRDefault="00527BB5" w:rsidP="00687B30">
            <w:pPr>
              <w:ind w:right="-107"/>
              <w:jc w:val="center"/>
              <w:rPr>
                <w:b/>
                <w:bCs/>
                <w:color w:val="FF0000"/>
                <w:sz w:val="22"/>
                <w:szCs w:val="22"/>
              </w:rPr>
            </w:pPr>
            <w:r w:rsidRPr="00527BB5">
              <w:rPr>
                <w:rFonts w:eastAsia="Calibri"/>
                <w:b/>
                <w:noProof w:val="0"/>
                <w:sz w:val="22"/>
                <w:szCs w:val="22"/>
              </w:rPr>
              <w:t>Siūlomos parametrų reikšmės</w:t>
            </w:r>
          </w:p>
        </w:tc>
      </w:tr>
      <w:tr w:rsidR="003E5A45" w:rsidRPr="00383263" w14:paraId="21D8432A" w14:textId="77777777" w:rsidTr="002B73F6">
        <w:tblPrEx>
          <w:tblCellMar>
            <w:left w:w="107" w:type="dxa"/>
            <w:right w:w="107" w:type="dxa"/>
          </w:tblCellMar>
        </w:tblPrEx>
        <w:trPr>
          <w:trHeight w:val="2961"/>
        </w:trPr>
        <w:tc>
          <w:tcPr>
            <w:tcW w:w="880" w:type="dxa"/>
          </w:tcPr>
          <w:p w14:paraId="76ADF1B1" w14:textId="77777777" w:rsidR="003E5A45" w:rsidRPr="00383263" w:rsidRDefault="003E5A45" w:rsidP="004329CC">
            <w:pPr>
              <w:jc w:val="center"/>
              <w:rPr>
                <w:sz w:val="22"/>
                <w:szCs w:val="22"/>
              </w:rPr>
            </w:pPr>
            <w:r w:rsidRPr="00383263">
              <w:rPr>
                <w:sz w:val="22"/>
                <w:szCs w:val="22"/>
              </w:rPr>
              <w:t>1.</w:t>
            </w:r>
          </w:p>
        </w:tc>
        <w:tc>
          <w:tcPr>
            <w:tcW w:w="2127" w:type="dxa"/>
          </w:tcPr>
          <w:p w14:paraId="0A1E1647" w14:textId="77777777" w:rsidR="003E5A45" w:rsidRDefault="003E5A45" w:rsidP="004329CC">
            <w:pPr>
              <w:rPr>
                <w:sz w:val="22"/>
                <w:szCs w:val="22"/>
              </w:rPr>
            </w:pPr>
            <w:r w:rsidRPr="00383263">
              <w:rPr>
                <w:sz w:val="22"/>
                <w:szCs w:val="22"/>
              </w:rPr>
              <w:t>Registruojantys žiediniai (kilpiniai) elektrodai</w:t>
            </w:r>
          </w:p>
          <w:p w14:paraId="3F4968C0" w14:textId="77777777" w:rsidR="003E5A45" w:rsidRDefault="003E5A45" w:rsidP="004329CC">
            <w:pPr>
              <w:rPr>
                <w:sz w:val="22"/>
                <w:szCs w:val="22"/>
              </w:rPr>
            </w:pPr>
          </w:p>
          <w:p w14:paraId="7E44681C" w14:textId="77777777" w:rsidR="003E5A45" w:rsidRPr="00383263" w:rsidRDefault="003E5A45" w:rsidP="004329CC">
            <w:pPr>
              <w:rPr>
                <w:sz w:val="22"/>
                <w:szCs w:val="22"/>
              </w:rPr>
            </w:pPr>
            <w:r>
              <w:rPr>
                <w:sz w:val="22"/>
                <w:szCs w:val="22"/>
              </w:rPr>
              <w:t xml:space="preserve">(orientacinis kiekis </w:t>
            </w:r>
            <w:r w:rsidRPr="003E5A45">
              <w:rPr>
                <w:sz w:val="22"/>
                <w:szCs w:val="22"/>
              </w:rPr>
              <w:t>40 vnt.</w:t>
            </w:r>
            <w:r>
              <w:rPr>
                <w:sz w:val="22"/>
                <w:szCs w:val="22"/>
              </w:rPr>
              <w:t>)</w:t>
            </w:r>
          </w:p>
        </w:tc>
        <w:tc>
          <w:tcPr>
            <w:tcW w:w="3827" w:type="dxa"/>
          </w:tcPr>
          <w:p w14:paraId="215AFCA0" w14:textId="77777777" w:rsidR="003E5A45" w:rsidRPr="00383263" w:rsidRDefault="003E5A45" w:rsidP="006E3607">
            <w:pPr>
              <w:pStyle w:val="Sraopastraipa"/>
              <w:numPr>
                <w:ilvl w:val="0"/>
                <w:numId w:val="13"/>
              </w:numPr>
              <w:ind w:left="312" w:right="-109" w:hanging="284"/>
              <w:rPr>
                <w:sz w:val="22"/>
                <w:szCs w:val="22"/>
              </w:rPr>
            </w:pPr>
            <w:r w:rsidRPr="00383263">
              <w:rPr>
                <w:sz w:val="22"/>
                <w:szCs w:val="22"/>
              </w:rPr>
              <w:t>Vienas laido galas su dviem skaitmeniniais reguliuojamais žiedais (kilpomis);</w:t>
            </w:r>
          </w:p>
          <w:p w14:paraId="3A9A42BE" w14:textId="77777777" w:rsidR="003E5A45" w:rsidRPr="00383263" w:rsidRDefault="003E5A45" w:rsidP="006E3607">
            <w:pPr>
              <w:pStyle w:val="Sraopastraipa"/>
              <w:numPr>
                <w:ilvl w:val="0"/>
                <w:numId w:val="13"/>
              </w:numPr>
              <w:ind w:left="312" w:right="-109" w:hanging="284"/>
              <w:rPr>
                <w:sz w:val="22"/>
                <w:szCs w:val="22"/>
              </w:rPr>
            </w:pPr>
            <w:r w:rsidRPr="00383263">
              <w:rPr>
                <w:sz w:val="22"/>
                <w:szCs w:val="22"/>
              </w:rPr>
              <w:t>Kitas laido galas su dviem 1,5 mm skersmens uždaro „female“ tipo arba lygiavertėmis jungtimis;</w:t>
            </w:r>
          </w:p>
          <w:p w14:paraId="4AFF4AD7" w14:textId="77777777" w:rsidR="003E5A45" w:rsidRPr="00383263" w:rsidRDefault="003E5A45" w:rsidP="00AB585F">
            <w:pPr>
              <w:pStyle w:val="Sraopastraipa"/>
              <w:numPr>
                <w:ilvl w:val="0"/>
                <w:numId w:val="13"/>
              </w:numPr>
              <w:ind w:left="312" w:right="-109" w:hanging="284"/>
              <w:rPr>
                <w:sz w:val="22"/>
                <w:szCs w:val="22"/>
              </w:rPr>
            </w:pPr>
            <w:r w:rsidRPr="00383263">
              <w:rPr>
                <w:sz w:val="22"/>
                <w:szCs w:val="22"/>
              </w:rPr>
              <w:t>Laido ilgis 100-150 cm.</w:t>
            </w:r>
          </w:p>
          <w:p w14:paraId="3EE6EF73" w14:textId="77777777" w:rsidR="003E5A45" w:rsidRPr="00383263" w:rsidRDefault="003E5A45" w:rsidP="006E3607">
            <w:pPr>
              <w:pStyle w:val="Sraopastraipa"/>
              <w:ind w:left="312" w:right="-109"/>
              <w:rPr>
                <w:sz w:val="8"/>
                <w:szCs w:val="8"/>
              </w:rPr>
            </w:pPr>
          </w:p>
          <w:p w14:paraId="3C7CE459" w14:textId="77777777" w:rsidR="003E5A45" w:rsidRPr="00383263" w:rsidRDefault="003E5A45" w:rsidP="009B3E26">
            <w:pPr>
              <w:pStyle w:val="Sraopastraipa"/>
              <w:ind w:left="28" w:right="-109"/>
              <w:rPr>
                <w:sz w:val="22"/>
                <w:szCs w:val="22"/>
              </w:rPr>
            </w:pPr>
            <w:r w:rsidRPr="00383263">
              <w:rPr>
                <w:i/>
                <w:sz w:val="22"/>
                <w:szCs w:val="22"/>
              </w:rPr>
              <w:t>(firmos „Natus Medical Incorporated“ registruojantys žiediniai (kilpiniai) elektrodai, katalogo nr. 9013S0332 arba lygiaverčiai)</w:t>
            </w:r>
          </w:p>
        </w:tc>
        <w:tc>
          <w:tcPr>
            <w:tcW w:w="2977" w:type="dxa"/>
          </w:tcPr>
          <w:p w14:paraId="1E50EE72" w14:textId="77777777" w:rsidR="003E5A45" w:rsidRPr="00383263" w:rsidRDefault="003E5A45" w:rsidP="004329CC">
            <w:pPr>
              <w:jc w:val="center"/>
              <w:rPr>
                <w:sz w:val="22"/>
                <w:szCs w:val="22"/>
              </w:rPr>
            </w:pPr>
          </w:p>
        </w:tc>
      </w:tr>
      <w:tr w:rsidR="003E5A45" w:rsidRPr="00383263" w14:paraId="2E82ED57" w14:textId="77777777" w:rsidTr="002B73F6">
        <w:tblPrEx>
          <w:tblCellMar>
            <w:left w:w="107" w:type="dxa"/>
            <w:right w:w="107" w:type="dxa"/>
          </w:tblCellMar>
        </w:tblPrEx>
        <w:trPr>
          <w:trHeight w:val="3258"/>
        </w:trPr>
        <w:tc>
          <w:tcPr>
            <w:tcW w:w="880" w:type="dxa"/>
          </w:tcPr>
          <w:p w14:paraId="00955B22" w14:textId="77777777" w:rsidR="003E5A45" w:rsidRPr="00383263" w:rsidRDefault="003E5A45" w:rsidP="004329CC">
            <w:pPr>
              <w:jc w:val="center"/>
              <w:rPr>
                <w:sz w:val="22"/>
                <w:szCs w:val="22"/>
              </w:rPr>
            </w:pPr>
            <w:r w:rsidRPr="00383263">
              <w:rPr>
                <w:sz w:val="22"/>
                <w:szCs w:val="22"/>
              </w:rPr>
              <w:t>2.</w:t>
            </w:r>
          </w:p>
        </w:tc>
        <w:tc>
          <w:tcPr>
            <w:tcW w:w="2127" w:type="dxa"/>
          </w:tcPr>
          <w:p w14:paraId="7CD5D5A7" w14:textId="77777777" w:rsidR="003E5A45" w:rsidRDefault="003E5A45" w:rsidP="004329CC">
            <w:pPr>
              <w:rPr>
                <w:sz w:val="22"/>
                <w:szCs w:val="22"/>
              </w:rPr>
            </w:pPr>
            <w:r w:rsidRPr="00383263">
              <w:rPr>
                <w:sz w:val="22"/>
                <w:szCs w:val="22"/>
              </w:rPr>
              <w:t>Įžeminimo elektrodai</w:t>
            </w:r>
          </w:p>
          <w:p w14:paraId="3272719D" w14:textId="77777777" w:rsidR="003E5A45" w:rsidRDefault="003E5A45" w:rsidP="004329CC">
            <w:pPr>
              <w:rPr>
                <w:sz w:val="22"/>
                <w:szCs w:val="22"/>
              </w:rPr>
            </w:pPr>
          </w:p>
          <w:p w14:paraId="6B7D627C" w14:textId="77777777" w:rsidR="003E5A45" w:rsidRPr="00383263" w:rsidRDefault="003E5A45" w:rsidP="004329CC">
            <w:pPr>
              <w:rPr>
                <w:sz w:val="22"/>
                <w:szCs w:val="22"/>
              </w:rPr>
            </w:pPr>
            <w:r w:rsidRPr="003E5A45">
              <w:rPr>
                <w:sz w:val="22"/>
                <w:szCs w:val="22"/>
              </w:rPr>
              <w:t>(orientacinis kiekis 40 vnt.)</w:t>
            </w:r>
          </w:p>
        </w:tc>
        <w:tc>
          <w:tcPr>
            <w:tcW w:w="3827" w:type="dxa"/>
          </w:tcPr>
          <w:p w14:paraId="44380FB4" w14:textId="77777777" w:rsidR="003E5A45" w:rsidRPr="00383263" w:rsidRDefault="003E5A45" w:rsidP="00475F25">
            <w:pPr>
              <w:pStyle w:val="Sraopastraipa"/>
              <w:numPr>
                <w:ilvl w:val="0"/>
                <w:numId w:val="16"/>
              </w:numPr>
              <w:ind w:left="312" w:right="-109" w:hanging="284"/>
              <w:rPr>
                <w:sz w:val="22"/>
                <w:szCs w:val="22"/>
              </w:rPr>
            </w:pPr>
            <w:r w:rsidRPr="00383263">
              <w:rPr>
                <w:sz w:val="22"/>
                <w:szCs w:val="22"/>
              </w:rPr>
              <w:t>Daugkartinio naudojimo;</w:t>
            </w:r>
          </w:p>
          <w:p w14:paraId="35BF5285" w14:textId="77777777" w:rsidR="003E5A45" w:rsidRPr="00383263" w:rsidRDefault="003E5A45" w:rsidP="00475F25">
            <w:pPr>
              <w:pStyle w:val="Sraopastraipa"/>
              <w:numPr>
                <w:ilvl w:val="0"/>
                <w:numId w:val="16"/>
              </w:numPr>
              <w:ind w:left="312" w:right="-109" w:hanging="284"/>
              <w:rPr>
                <w:sz w:val="22"/>
                <w:szCs w:val="22"/>
              </w:rPr>
            </w:pPr>
            <w:r w:rsidRPr="00383263">
              <w:rPr>
                <w:sz w:val="22"/>
                <w:szCs w:val="22"/>
              </w:rPr>
              <w:t>Vienas laido galas su 30 ± 5 mm skersmens disku, pagamintu iš nerūdijančio plieno (arba lygiavertės medžiagos);</w:t>
            </w:r>
          </w:p>
          <w:p w14:paraId="07CD81E6" w14:textId="77777777" w:rsidR="003E5A45" w:rsidRPr="00383263" w:rsidRDefault="003E5A45" w:rsidP="00475F25">
            <w:pPr>
              <w:pStyle w:val="Sraopastraipa"/>
              <w:numPr>
                <w:ilvl w:val="0"/>
                <w:numId w:val="16"/>
              </w:numPr>
              <w:ind w:left="312" w:right="-109" w:hanging="284"/>
              <w:rPr>
                <w:sz w:val="22"/>
                <w:szCs w:val="22"/>
              </w:rPr>
            </w:pPr>
            <w:r w:rsidRPr="00383263">
              <w:rPr>
                <w:sz w:val="22"/>
                <w:szCs w:val="22"/>
              </w:rPr>
              <w:t>Kitas laido galas su 1,5 mm skersmens uždaro tipo (angl.</w:t>
            </w:r>
            <w:r w:rsidRPr="00383263">
              <w:rPr>
                <w:i/>
                <w:sz w:val="22"/>
                <w:szCs w:val="22"/>
              </w:rPr>
              <w:t xml:space="preserve"> touchproof</w:t>
            </w:r>
            <w:r w:rsidRPr="00383263">
              <w:rPr>
                <w:sz w:val="22"/>
                <w:szCs w:val="22"/>
              </w:rPr>
              <w:t>) jungtimi;</w:t>
            </w:r>
          </w:p>
          <w:p w14:paraId="71FD1644" w14:textId="77777777" w:rsidR="003E5A45" w:rsidRPr="00383263" w:rsidRDefault="003E5A45" w:rsidP="00475F25">
            <w:pPr>
              <w:pStyle w:val="Sraopastraipa"/>
              <w:numPr>
                <w:ilvl w:val="0"/>
                <w:numId w:val="16"/>
              </w:numPr>
              <w:ind w:left="312" w:right="-109" w:hanging="284"/>
              <w:rPr>
                <w:sz w:val="22"/>
                <w:szCs w:val="22"/>
              </w:rPr>
            </w:pPr>
            <w:r w:rsidRPr="00383263">
              <w:rPr>
                <w:sz w:val="22"/>
                <w:szCs w:val="22"/>
              </w:rPr>
              <w:t>Laido ilgis 120-150 cm.</w:t>
            </w:r>
          </w:p>
          <w:p w14:paraId="154C1402" w14:textId="77777777" w:rsidR="003E5A45" w:rsidRPr="00383263" w:rsidRDefault="003E5A45" w:rsidP="00BB70FF">
            <w:pPr>
              <w:ind w:left="28" w:right="-109"/>
              <w:rPr>
                <w:sz w:val="8"/>
                <w:szCs w:val="8"/>
              </w:rPr>
            </w:pPr>
          </w:p>
          <w:p w14:paraId="22A85A62" w14:textId="77777777" w:rsidR="003E5A45" w:rsidRPr="00383263" w:rsidRDefault="003E5A45" w:rsidP="00465ACA">
            <w:pPr>
              <w:ind w:left="28" w:right="-109"/>
              <w:rPr>
                <w:sz w:val="22"/>
                <w:szCs w:val="22"/>
              </w:rPr>
            </w:pPr>
            <w:r w:rsidRPr="00383263">
              <w:rPr>
                <w:i/>
                <w:sz w:val="22"/>
                <w:szCs w:val="22"/>
              </w:rPr>
              <w:t>(firmos „Natus Medical Incorporated“ įžeminimo elektrodai, katalogo nr. 9013L0862 arba 019-411700 arba lygiaverčiai)</w:t>
            </w:r>
          </w:p>
        </w:tc>
        <w:tc>
          <w:tcPr>
            <w:tcW w:w="2977" w:type="dxa"/>
          </w:tcPr>
          <w:p w14:paraId="2FA02A49" w14:textId="77777777" w:rsidR="003E5A45" w:rsidRPr="00383263" w:rsidRDefault="003E5A45" w:rsidP="004329CC">
            <w:pPr>
              <w:jc w:val="center"/>
              <w:rPr>
                <w:sz w:val="22"/>
                <w:szCs w:val="22"/>
              </w:rPr>
            </w:pPr>
          </w:p>
        </w:tc>
      </w:tr>
      <w:tr w:rsidR="003E5A45" w:rsidRPr="00383263" w14:paraId="33FAE39E" w14:textId="77777777" w:rsidTr="002B73F6">
        <w:tblPrEx>
          <w:tblCellMar>
            <w:left w:w="107" w:type="dxa"/>
            <w:right w:w="107" w:type="dxa"/>
          </w:tblCellMar>
        </w:tblPrEx>
        <w:trPr>
          <w:trHeight w:val="1956"/>
        </w:trPr>
        <w:tc>
          <w:tcPr>
            <w:tcW w:w="880" w:type="dxa"/>
          </w:tcPr>
          <w:p w14:paraId="6FD7ECA2" w14:textId="77777777" w:rsidR="003E5A45" w:rsidRDefault="00440AAD" w:rsidP="004329CC">
            <w:pPr>
              <w:jc w:val="center"/>
              <w:rPr>
                <w:sz w:val="22"/>
                <w:szCs w:val="22"/>
              </w:rPr>
            </w:pPr>
            <w:r>
              <w:rPr>
                <w:sz w:val="22"/>
                <w:szCs w:val="22"/>
              </w:rPr>
              <w:t>3.</w:t>
            </w:r>
          </w:p>
        </w:tc>
        <w:tc>
          <w:tcPr>
            <w:tcW w:w="2127" w:type="dxa"/>
          </w:tcPr>
          <w:p w14:paraId="499DEE60" w14:textId="77777777" w:rsidR="003E5A45" w:rsidRDefault="003E5A45" w:rsidP="000271BC">
            <w:pPr>
              <w:rPr>
                <w:sz w:val="22"/>
                <w:szCs w:val="22"/>
              </w:rPr>
            </w:pPr>
            <w:r w:rsidRPr="000271BC">
              <w:rPr>
                <w:sz w:val="22"/>
                <w:szCs w:val="22"/>
              </w:rPr>
              <w:t>Vienkartiniai elektrodai lipdukai</w:t>
            </w:r>
          </w:p>
          <w:p w14:paraId="4ACEA587" w14:textId="77777777" w:rsidR="003E5A45" w:rsidRDefault="003E5A45" w:rsidP="000271BC">
            <w:pPr>
              <w:rPr>
                <w:sz w:val="22"/>
                <w:szCs w:val="22"/>
              </w:rPr>
            </w:pPr>
          </w:p>
          <w:p w14:paraId="74B0FEE9" w14:textId="77777777" w:rsidR="003E5A45" w:rsidRPr="000271BC" w:rsidRDefault="003E5A45" w:rsidP="000271BC">
            <w:pPr>
              <w:rPr>
                <w:sz w:val="22"/>
                <w:szCs w:val="22"/>
              </w:rPr>
            </w:pPr>
            <w:r>
              <w:rPr>
                <w:sz w:val="22"/>
                <w:szCs w:val="22"/>
              </w:rPr>
              <w:t>(orientacinis kiekis 100 pakuočių</w:t>
            </w:r>
            <w:r w:rsidRPr="003E5A45">
              <w:rPr>
                <w:sz w:val="22"/>
                <w:szCs w:val="22"/>
              </w:rPr>
              <w:t>)</w:t>
            </w:r>
          </w:p>
        </w:tc>
        <w:tc>
          <w:tcPr>
            <w:tcW w:w="3827" w:type="dxa"/>
          </w:tcPr>
          <w:p w14:paraId="45302CCD" w14:textId="77777777" w:rsidR="003E5A45" w:rsidRPr="000271BC" w:rsidRDefault="003E5A45" w:rsidP="000271BC">
            <w:pPr>
              <w:spacing w:line="276" w:lineRule="auto"/>
              <w:ind w:right="30"/>
              <w:rPr>
                <w:rFonts w:eastAsia="Calibri"/>
                <w:sz w:val="22"/>
                <w:szCs w:val="22"/>
              </w:rPr>
            </w:pPr>
            <w:r w:rsidRPr="000271BC">
              <w:rPr>
                <w:rFonts w:eastAsia="Calibri"/>
                <w:sz w:val="22"/>
                <w:szCs w:val="22"/>
              </w:rPr>
              <w:t>1. Turi būti iš anksto geliuoti, be metalo, minkšti, ploni ir lankstūs;</w:t>
            </w:r>
          </w:p>
          <w:p w14:paraId="64338D8F" w14:textId="77777777" w:rsidR="003E5A45" w:rsidRPr="000271BC" w:rsidRDefault="003E5A45" w:rsidP="000271BC">
            <w:pPr>
              <w:spacing w:line="276" w:lineRule="auto"/>
              <w:ind w:right="30"/>
              <w:rPr>
                <w:rFonts w:eastAsia="Calibri"/>
                <w:sz w:val="22"/>
                <w:szCs w:val="22"/>
              </w:rPr>
            </w:pPr>
            <w:r w:rsidRPr="000271BC">
              <w:rPr>
                <w:rFonts w:eastAsia="Calibri"/>
                <w:sz w:val="22"/>
                <w:szCs w:val="22"/>
              </w:rPr>
              <w:t>2. Suderinami su daugkartinio naudojimo laidais su krokodiliniais gnybtukais;</w:t>
            </w:r>
          </w:p>
          <w:p w14:paraId="28CAA608" w14:textId="77777777" w:rsidR="00A2617E" w:rsidRDefault="003E5A45" w:rsidP="002150A4">
            <w:pPr>
              <w:spacing w:line="276" w:lineRule="auto"/>
              <w:ind w:right="30"/>
              <w:rPr>
                <w:rFonts w:eastAsia="Calibri"/>
                <w:sz w:val="22"/>
                <w:szCs w:val="22"/>
              </w:rPr>
            </w:pPr>
            <w:r w:rsidRPr="000271BC">
              <w:rPr>
                <w:rFonts w:eastAsia="Calibri"/>
                <w:sz w:val="22"/>
                <w:szCs w:val="22"/>
              </w:rPr>
              <w:t>3. Pateikiami pakuotėje po 100 vnt.</w:t>
            </w:r>
          </w:p>
          <w:p w14:paraId="015036C9" w14:textId="77777777" w:rsidR="00A2617E" w:rsidRPr="002150A4" w:rsidRDefault="00A2617E" w:rsidP="002150A4">
            <w:pPr>
              <w:spacing w:line="276" w:lineRule="auto"/>
              <w:ind w:right="30"/>
              <w:rPr>
                <w:rFonts w:eastAsia="Calibri"/>
                <w:sz w:val="22"/>
                <w:szCs w:val="22"/>
              </w:rPr>
            </w:pPr>
          </w:p>
          <w:p w14:paraId="7D526122" w14:textId="77777777" w:rsidR="003E5A45" w:rsidRPr="000271BC" w:rsidRDefault="003E5A45" w:rsidP="006F5F09">
            <w:pPr>
              <w:rPr>
                <w:rFonts w:eastAsia="Calibri"/>
                <w:noProof w:val="0"/>
                <w:sz w:val="22"/>
                <w:szCs w:val="22"/>
              </w:rPr>
            </w:pPr>
            <w:r w:rsidRPr="000271BC">
              <w:rPr>
                <w:rFonts w:eastAsia="Calibri"/>
                <w:i/>
                <w:sz w:val="22"/>
                <w:szCs w:val="22"/>
              </w:rPr>
              <w:t>(</w:t>
            </w:r>
            <w:r w:rsidRPr="002150A4">
              <w:rPr>
                <w:rFonts w:eastAsia="Calibri"/>
                <w:i/>
                <w:sz w:val="22"/>
                <w:szCs w:val="22"/>
              </w:rPr>
              <w:t>firmos „FIAB“ vienkartiniai elektrodai lipdukai, katalogo nr. F3001ECG arba firmos „Natus Medical Incorporated“ vienkartiniai elektrodai lipdukai, katalogo nr. 101169 arba lygiaverčiai</w:t>
            </w:r>
            <w:r w:rsidRPr="000271BC">
              <w:rPr>
                <w:rFonts w:eastAsia="Calibri"/>
                <w:i/>
                <w:sz w:val="22"/>
                <w:szCs w:val="22"/>
              </w:rPr>
              <w:t>)</w:t>
            </w:r>
          </w:p>
        </w:tc>
        <w:tc>
          <w:tcPr>
            <w:tcW w:w="2977" w:type="dxa"/>
          </w:tcPr>
          <w:p w14:paraId="5C654452" w14:textId="77777777" w:rsidR="003E5A45" w:rsidRPr="00383263" w:rsidRDefault="003E5A45" w:rsidP="004329CC">
            <w:pPr>
              <w:jc w:val="center"/>
              <w:rPr>
                <w:sz w:val="22"/>
                <w:szCs w:val="22"/>
              </w:rPr>
            </w:pPr>
          </w:p>
        </w:tc>
      </w:tr>
      <w:tr w:rsidR="003E5A45" w:rsidRPr="00383263" w14:paraId="7524DE97" w14:textId="77777777" w:rsidTr="002B73F6">
        <w:tblPrEx>
          <w:tblCellMar>
            <w:left w:w="107" w:type="dxa"/>
            <w:right w:w="107" w:type="dxa"/>
          </w:tblCellMar>
        </w:tblPrEx>
        <w:trPr>
          <w:trHeight w:val="1956"/>
        </w:trPr>
        <w:tc>
          <w:tcPr>
            <w:tcW w:w="880" w:type="dxa"/>
          </w:tcPr>
          <w:p w14:paraId="3AFAF878" w14:textId="77777777" w:rsidR="003E5A45" w:rsidRDefault="00440AAD" w:rsidP="004329CC">
            <w:pPr>
              <w:jc w:val="center"/>
              <w:rPr>
                <w:sz w:val="22"/>
                <w:szCs w:val="22"/>
              </w:rPr>
            </w:pPr>
            <w:r>
              <w:rPr>
                <w:sz w:val="22"/>
                <w:szCs w:val="22"/>
              </w:rPr>
              <w:t>4.</w:t>
            </w:r>
          </w:p>
        </w:tc>
        <w:tc>
          <w:tcPr>
            <w:tcW w:w="2127" w:type="dxa"/>
          </w:tcPr>
          <w:p w14:paraId="491AE5CA" w14:textId="77777777" w:rsidR="003E5A45" w:rsidRDefault="003E5A45" w:rsidP="000271BC">
            <w:pPr>
              <w:rPr>
                <w:sz w:val="22"/>
                <w:szCs w:val="22"/>
              </w:rPr>
            </w:pPr>
            <w:r w:rsidRPr="002150A4">
              <w:rPr>
                <w:sz w:val="22"/>
                <w:szCs w:val="22"/>
              </w:rPr>
              <w:t>EKG kabelis</w:t>
            </w:r>
          </w:p>
          <w:p w14:paraId="27EE5A30" w14:textId="77777777" w:rsidR="003E5A45" w:rsidRDefault="003E5A45" w:rsidP="000271BC">
            <w:pPr>
              <w:rPr>
                <w:sz w:val="22"/>
                <w:szCs w:val="22"/>
              </w:rPr>
            </w:pPr>
          </w:p>
          <w:p w14:paraId="7E06BB2D" w14:textId="77777777" w:rsidR="003E5A45" w:rsidRPr="000271BC" w:rsidRDefault="003E5A45" w:rsidP="000271BC">
            <w:pPr>
              <w:rPr>
                <w:sz w:val="22"/>
                <w:szCs w:val="22"/>
              </w:rPr>
            </w:pPr>
            <w:r w:rsidRPr="003E5A45">
              <w:rPr>
                <w:sz w:val="22"/>
                <w:szCs w:val="22"/>
              </w:rPr>
              <w:t>(orientacinis kiekis 40 vnt.)</w:t>
            </w:r>
          </w:p>
        </w:tc>
        <w:tc>
          <w:tcPr>
            <w:tcW w:w="3827" w:type="dxa"/>
          </w:tcPr>
          <w:p w14:paraId="6347A216" w14:textId="77777777" w:rsidR="003E5A45" w:rsidRPr="000271BC" w:rsidRDefault="003E5A45" w:rsidP="002150A4">
            <w:pPr>
              <w:rPr>
                <w:rFonts w:eastAsia="Calibri"/>
                <w:noProof w:val="0"/>
                <w:sz w:val="22"/>
                <w:szCs w:val="22"/>
              </w:rPr>
            </w:pPr>
            <w:r w:rsidRPr="000271BC">
              <w:rPr>
                <w:rFonts w:eastAsia="Calibri"/>
                <w:noProof w:val="0"/>
                <w:sz w:val="22"/>
                <w:szCs w:val="22"/>
              </w:rPr>
              <w:t>1. Kabelis elektrodų su „SNAP“ tipo jungtimi prijungimui;</w:t>
            </w:r>
          </w:p>
          <w:p w14:paraId="4E21FFD5" w14:textId="77777777" w:rsidR="003E5A45" w:rsidRPr="000271BC" w:rsidRDefault="003E5A45" w:rsidP="002150A4">
            <w:pPr>
              <w:rPr>
                <w:rFonts w:eastAsia="Calibri"/>
                <w:noProof w:val="0"/>
                <w:sz w:val="22"/>
                <w:szCs w:val="22"/>
              </w:rPr>
            </w:pPr>
            <w:r w:rsidRPr="000271BC">
              <w:rPr>
                <w:rFonts w:eastAsia="Calibri"/>
                <w:noProof w:val="0"/>
                <w:sz w:val="22"/>
                <w:szCs w:val="22"/>
              </w:rPr>
              <w:t>2. Laido ilgis ≥</w:t>
            </w:r>
            <w:r>
              <w:rPr>
                <w:rFonts w:eastAsia="Calibri"/>
                <w:noProof w:val="0"/>
                <w:sz w:val="22"/>
                <w:szCs w:val="22"/>
              </w:rPr>
              <w:t xml:space="preserve"> </w:t>
            </w:r>
            <w:r w:rsidRPr="000271BC">
              <w:rPr>
                <w:rFonts w:eastAsia="Calibri"/>
                <w:noProof w:val="0"/>
                <w:sz w:val="22"/>
                <w:szCs w:val="22"/>
              </w:rPr>
              <w:t xml:space="preserve">200cm; </w:t>
            </w:r>
          </w:p>
          <w:p w14:paraId="0960600E" w14:textId="77777777" w:rsidR="003E5A45" w:rsidRDefault="003E5A45" w:rsidP="002150A4">
            <w:pPr>
              <w:rPr>
                <w:rFonts w:eastAsia="Calibri"/>
                <w:noProof w:val="0"/>
                <w:sz w:val="22"/>
                <w:szCs w:val="22"/>
              </w:rPr>
            </w:pPr>
            <w:r w:rsidRPr="000271BC">
              <w:rPr>
                <w:rFonts w:eastAsia="Calibri"/>
                <w:noProof w:val="0"/>
                <w:sz w:val="22"/>
                <w:szCs w:val="22"/>
              </w:rPr>
              <w:t xml:space="preserve">3. Laido jungtis </w:t>
            </w:r>
            <w:r w:rsidRPr="000271BC">
              <w:rPr>
                <w:rFonts w:eastAsia="Calibri"/>
                <w:sz w:val="22"/>
                <w:szCs w:val="22"/>
              </w:rPr>
              <w:t>„female“</w:t>
            </w:r>
            <w:r w:rsidRPr="000271BC">
              <w:rPr>
                <w:rFonts w:eastAsia="Calibri"/>
                <w:noProof w:val="0"/>
                <w:sz w:val="22"/>
                <w:szCs w:val="22"/>
              </w:rPr>
              <w:t xml:space="preserve"> tipo, 1,5 mm diametro;</w:t>
            </w:r>
          </w:p>
          <w:p w14:paraId="5151AC1D" w14:textId="77777777" w:rsidR="003E5A45" w:rsidRPr="000271BC" w:rsidRDefault="003E5A45" w:rsidP="002150A4">
            <w:pPr>
              <w:spacing w:line="276" w:lineRule="auto"/>
              <w:ind w:right="30"/>
              <w:rPr>
                <w:rFonts w:eastAsia="Calibri"/>
                <w:sz w:val="22"/>
                <w:szCs w:val="22"/>
              </w:rPr>
            </w:pPr>
            <w:r w:rsidRPr="000271BC">
              <w:rPr>
                <w:sz w:val="22"/>
                <w:szCs w:val="22"/>
              </w:rPr>
              <w:t>(</w:t>
            </w:r>
            <w:r w:rsidRPr="000271BC">
              <w:rPr>
                <w:i/>
                <w:sz w:val="22"/>
                <w:szCs w:val="22"/>
              </w:rPr>
              <w:t>firmos „EB Neuro“ EKG kabelis, katalogo nr. B9720390921 arba lygiavertis</w:t>
            </w:r>
            <w:r w:rsidRPr="000271BC">
              <w:rPr>
                <w:sz w:val="22"/>
                <w:szCs w:val="22"/>
              </w:rPr>
              <w:t>)</w:t>
            </w:r>
          </w:p>
        </w:tc>
        <w:tc>
          <w:tcPr>
            <w:tcW w:w="2977" w:type="dxa"/>
          </w:tcPr>
          <w:p w14:paraId="4544A2C3" w14:textId="77777777" w:rsidR="003E5A45" w:rsidRPr="00383263" w:rsidRDefault="003E5A45" w:rsidP="004329CC">
            <w:pPr>
              <w:jc w:val="center"/>
              <w:rPr>
                <w:sz w:val="22"/>
                <w:szCs w:val="22"/>
              </w:rPr>
            </w:pPr>
          </w:p>
        </w:tc>
      </w:tr>
    </w:tbl>
    <w:p w14:paraId="227C3933" w14:textId="77777777" w:rsidR="003801EE" w:rsidRDefault="003801EE" w:rsidP="003801EE">
      <w:pPr>
        <w:rPr>
          <w:sz w:val="22"/>
          <w:szCs w:val="22"/>
        </w:rPr>
      </w:pPr>
    </w:p>
    <w:p w14:paraId="12AB1433" w14:textId="77777777" w:rsidR="000271BC" w:rsidRDefault="000271BC" w:rsidP="003801EE">
      <w:pPr>
        <w:rPr>
          <w:sz w:val="22"/>
          <w:szCs w:val="22"/>
        </w:rPr>
      </w:pPr>
    </w:p>
    <w:p w14:paraId="4832A49F" w14:textId="77777777" w:rsidR="000271BC" w:rsidRDefault="000271BC" w:rsidP="003801EE">
      <w:pPr>
        <w:rPr>
          <w:sz w:val="22"/>
          <w:szCs w:val="22"/>
        </w:rPr>
      </w:pPr>
    </w:p>
    <w:p w14:paraId="59E23529" w14:textId="77777777" w:rsidR="000271BC" w:rsidRPr="00383263" w:rsidRDefault="000271BC" w:rsidP="003801EE">
      <w:pPr>
        <w:rPr>
          <w:sz w:val="22"/>
          <w:szCs w:val="22"/>
        </w:rPr>
      </w:pPr>
    </w:p>
    <w:p w14:paraId="561E5816" w14:textId="77777777" w:rsidR="003801EE" w:rsidRPr="00383263" w:rsidRDefault="003801EE" w:rsidP="002D7539">
      <w:pPr>
        <w:spacing w:before="120" w:after="120" w:line="276" w:lineRule="auto"/>
        <w:ind w:right="425" w:hanging="284"/>
        <w:rPr>
          <w:b/>
          <w:bCs/>
          <w:sz w:val="22"/>
          <w:szCs w:val="22"/>
        </w:rPr>
      </w:pPr>
      <w:r w:rsidRPr="00383263">
        <w:rPr>
          <w:b/>
          <w:bCs/>
          <w:sz w:val="22"/>
          <w:szCs w:val="22"/>
        </w:rPr>
        <w:lastRenderedPageBreak/>
        <w:t>Pastabos, papildomi reikalavimai:</w:t>
      </w:r>
    </w:p>
    <w:p w14:paraId="652616F0" w14:textId="77777777" w:rsidR="003801EE" w:rsidRDefault="002D7539" w:rsidP="002D7539">
      <w:pPr>
        <w:numPr>
          <w:ilvl w:val="0"/>
          <w:numId w:val="1"/>
        </w:numPr>
        <w:spacing w:line="276" w:lineRule="auto"/>
        <w:ind w:left="0" w:right="425" w:hanging="284"/>
        <w:jc w:val="both"/>
        <w:rPr>
          <w:sz w:val="22"/>
          <w:szCs w:val="22"/>
        </w:rPr>
      </w:pPr>
      <w:r w:rsidRPr="00383263">
        <w:rPr>
          <w:sz w:val="22"/>
          <w:szCs w:val="22"/>
        </w:rPr>
        <w:t>Lentelėje pateiktas firmos pavadinimas ir gaminių kataloginiai numeriai (kodai) jokios komercinės reikšmės neturi, o tik nurodo perkamų prekių technines charakteristikas aprašančius informacijos šaltinius. Gali būti siūlomi nurodyto gamintojo, konkrečiais katalogo numeriais įvardinti gaminiai arba jiems lygiaverčiai, ne blogesnių techninių charakteristikų gaminiai, atitinkantys lentelėje pateiktus reikalavimus</w:t>
      </w:r>
      <w:r w:rsidR="003801EE" w:rsidRPr="00383263">
        <w:rPr>
          <w:sz w:val="22"/>
          <w:szCs w:val="22"/>
        </w:rPr>
        <w:t>.</w:t>
      </w:r>
    </w:p>
    <w:p w14:paraId="014AD1F4" w14:textId="77777777" w:rsidR="00205ED4" w:rsidRPr="00383263" w:rsidRDefault="00205ED4" w:rsidP="002D7539">
      <w:pPr>
        <w:numPr>
          <w:ilvl w:val="0"/>
          <w:numId w:val="1"/>
        </w:numPr>
        <w:spacing w:line="276" w:lineRule="auto"/>
        <w:ind w:left="0" w:right="425" w:hanging="284"/>
        <w:jc w:val="both"/>
        <w:rPr>
          <w:sz w:val="22"/>
          <w:szCs w:val="22"/>
        </w:rPr>
      </w:pPr>
      <w:r w:rsidRPr="00205ED4">
        <w:rPr>
          <w:rFonts w:eastAsia="Calibri"/>
          <w:bCs/>
          <w:noProof w:val="0"/>
          <w:sz w:val="22"/>
          <w:szCs w:val="22"/>
        </w:rPr>
        <w:t>Pasiūlymo priede</w:t>
      </w:r>
      <w:r>
        <w:rPr>
          <w:rFonts w:eastAsia="Calibri"/>
          <w:bCs/>
          <w:noProof w:val="0"/>
          <w:sz w:val="22"/>
          <w:szCs w:val="22"/>
        </w:rPr>
        <w:t xml:space="preserve"> </w:t>
      </w:r>
      <w:r w:rsidRPr="00205ED4">
        <w:rPr>
          <w:rFonts w:eastAsia="Calibri"/>
          <w:bCs/>
          <w:noProof w:val="0"/>
          <w:sz w:val="22"/>
          <w:szCs w:val="22"/>
        </w:rPr>
        <w:t>turi būti pateikti katalogai,</w:t>
      </w:r>
      <w:r>
        <w:rPr>
          <w:rFonts w:eastAsia="Calibri"/>
          <w:bCs/>
          <w:noProof w:val="0"/>
          <w:sz w:val="22"/>
          <w:szCs w:val="22"/>
        </w:rPr>
        <w:t xml:space="preserve"> </w:t>
      </w:r>
      <w:r w:rsidRPr="00205ED4">
        <w:rPr>
          <w:rFonts w:eastAsia="Calibri"/>
          <w:bCs/>
          <w:noProof w:val="0"/>
          <w:sz w:val="22"/>
          <w:szCs w:val="22"/>
        </w:rPr>
        <w:t>prospektai ar kita gamintojo dokumentacija su siūlomos prekės iliustracijomis.</w:t>
      </w:r>
    </w:p>
    <w:p w14:paraId="2E652C2C" w14:textId="77777777" w:rsidR="003801EE" w:rsidRPr="00383263" w:rsidRDefault="003801EE" w:rsidP="002D7539">
      <w:pPr>
        <w:numPr>
          <w:ilvl w:val="0"/>
          <w:numId w:val="1"/>
        </w:numPr>
        <w:spacing w:line="276" w:lineRule="auto"/>
        <w:ind w:left="0" w:right="425" w:hanging="284"/>
        <w:jc w:val="both"/>
        <w:rPr>
          <w:sz w:val="22"/>
          <w:szCs w:val="22"/>
        </w:rPr>
      </w:pPr>
      <w:r w:rsidRPr="00383263">
        <w:rPr>
          <w:sz w:val="22"/>
          <w:szCs w:val="22"/>
        </w:rPr>
        <w:t>Būtina nurodyti siūlomų prekių gamintojus, kataloginius numerius.</w:t>
      </w:r>
    </w:p>
    <w:p w14:paraId="7A5C661B" w14:textId="77777777" w:rsidR="003801EE" w:rsidRPr="00383263" w:rsidRDefault="003801EE" w:rsidP="002D7539">
      <w:pPr>
        <w:numPr>
          <w:ilvl w:val="0"/>
          <w:numId w:val="1"/>
        </w:numPr>
        <w:spacing w:line="276" w:lineRule="auto"/>
        <w:ind w:left="0" w:right="425" w:hanging="284"/>
        <w:jc w:val="both"/>
        <w:rPr>
          <w:sz w:val="22"/>
          <w:szCs w:val="22"/>
        </w:rPr>
      </w:pPr>
      <w:r w:rsidRPr="00383263">
        <w:rPr>
          <w:bCs/>
          <w:sz w:val="22"/>
          <w:szCs w:val="22"/>
        </w:rPr>
        <w:t>Siūlomos prekės turi būti ženklinamos CE ženklu</w:t>
      </w:r>
      <w:r w:rsidR="002D7539" w:rsidRPr="00383263">
        <w:rPr>
          <w:bCs/>
          <w:sz w:val="22"/>
          <w:szCs w:val="22"/>
        </w:rPr>
        <w:t>.</w:t>
      </w:r>
      <w:r w:rsidRPr="00383263">
        <w:rPr>
          <w:bCs/>
          <w:sz w:val="22"/>
          <w:szCs w:val="22"/>
        </w:rPr>
        <w:t xml:space="preserve"> </w:t>
      </w:r>
      <w:r w:rsidR="002D7539" w:rsidRPr="000271BC">
        <w:rPr>
          <w:b/>
          <w:bCs/>
          <w:i/>
          <w:sz w:val="22"/>
          <w:szCs w:val="22"/>
        </w:rPr>
        <w:t>K</w:t>
      </w:r>
      <w:r w:rsidRPr="000271BC">
        <w:rPr>
          <w:b/>
          <w:bCs/>
          <w:i/>
          <w:sz w:val="22"/>
          <w:szCs w:val="22"/>
        </w:rPr>
        <w:t xml:space="preserve">artu su pasiūlymu privaloma pateikti </w:t>
      </w:r>
      <w:r w:rsidR="002D7539" w:rsidRPr="000271BC">
        <w:rPr>
          <w:b/>
          <w:bCs/>
          <w:i/>
          <w:sz w:val="22"/>
          <w:szCs w:val="22"/>
        </w:rPr>
        <w:t>galiojančio dokumento (</w:t>
      </w:r>
      <w:r w:rsidRPr="000271BC">
        <w:rPr>
          <w:b/>
          <w:bCs/>
          <w:i/>
          <w:sz w:val="22"/>
          <w:szCs w:val="22"/>
        </w:rPr>
        <w:t>CE sertifikato arba EB atitikties deklaracijos</w:t>
      </w:r>
      <w:r w:rsidR="002D7539" w:rsidRPr="000271BC">
        <w:rPr>
          <w:b/>
          <w:bCs/>
          <w:i/>
          <w:sz w:val="22"/>
          <w:szCs w:val="22"/>
        </w:rPr>
        <w:t>)</w:t>
      </w:r>
      <w:r w:rsidRPr="000271BC">
        <w:rPr>
          <w:b/>
          <w:bCs/>
          <w:i/>
          <w:sz w:val="22"/>
          <w:szCs w:val="22"/>
        </w:rPr>
        <w:t xml:space="preserve"> kopiją</w:t>
      </w:r>
      <w:r w:rsidRPr="00383263">
        <w:rPr>
          <w:b/>
          <w:bCs/>
          <w:sz w:val="22"/>
          <w:szCs w:val="22"/>
        </w:rPr>
        <w:t>.</w:t>
      </w:r>
      <w:r w:rsidRPr="00383263">
        <w:rPr>
          <w:bCs/>
          <w:sz w:val="22"/>
          <w:szCs w:val="22"/>
        </w:rPr>
        <w:t xml:space="preserve"> </w:t>
      </w:r>
    </w:p>
    <w:p w14:paraId="45C60225" w14:textId="77777777" w:rsidR="003801EE" w:rsidRDefault="003801EE" w:rsidP="002D7539">
      <w:pPr>
        <w:numPr>
          <w:ilvl w:val="0"/>
          <w:numId w:val="1"/>
        </w:numPr>
        <w:spacing w:line="276" w:lineRule="auto"/>
        <w:ind w:left="0" w:right="425" w:hanging="284"/>
        <w:jc w:val="both"/>
        <w:rPr>
          <w:sz w:val="22"/>
          <w:szCs w:val="22"/>
        </w:rPr>
      </w:pPr>
      <w:r w:rsidRPr="00383263">
        <w:rPr>
          <w:bCs/>
          <w:sz w:val="22"/>
          <w:szCs w:val="22"/>
        </w:rPr>
        <w:t xml:space="preserve">Viešojo pirkimo komisijai pareikalavus, </w:t>
      </w:r>
      <w:r w:rsidR="002D7539" w:rsidRPr="00383263">
        <w:rPr>
          <w:sz w:val="22"/>
          <w:szCs w:val="22"/>
        </w:rPr>
        <w:t>įvertinimui turi būti pateikti siūlomų prekių pavyzdžiai.</w:t>
      </w:r>
    </w:p>
    <w:p w14:paraId="584D3010" w14:textId="77777777" w:rsidR="00D4612E" w:rsidRPr="006A14AF" w:rsidRDefault="00D4612E" w:rsidP="002D7539">
      <w:pPr>
        <w:numPr>
          <w:ilvl w:val="0"/>
          <w:numId w:val="1"/>
        </w:numPr>
        <w:spacing w:line="276" w:lineRule="auto"/>
        <w:ind w:left="0" w:right="425" w:hanging="284"/>
        <w:jc w:val="both"/>
        <w:rPr>
          <w:sz w:val="22"/>
          <w:szCs w:val="22"/>
        </w:rPr>
      </w:pPr>
      <w:r w:rsidRPr="00427D0A">
        <w:rPr>
          <w:rFonts w:eastAsia="Calibri"/>
          <w:sz w:val="22"/>
          <w:szCs w:val="22"/>
        </w:rPr>
        <w:t>Į pasiūlymo kainą turi būti įskaičiuotos siūlomų prekių pristatymo išlaidos</w:t>
      </w:r>
    </w:p>
    <w:p w14:paraId="2439C1DC" w14:textId="77777777" w:rsidR="006A14AF" w:rsidRDefault="006A14AF" w:rsidP="006A14AF">
      <w:pPr>
        <w:spacing w:line="276" w:lineRule="auto"/>
        <w:ind w:right="425"/>
        <w:jc w:val="both"/>
        <w:rPr>
          <w:rFonts w:eastAsia="Calibri"/>
          <w:sz w:val="22"/>
          <w:szCs w:val="22"/>
        </w:rPr>
      </w:pPr>
    </w:p>
    <w:p w14:paraId="20A458E5" w14:textId="77777777" w:rsidR="003801EE" w:rsidRPr="00383263" w:rsidRDefault="003801EE" w:rsidP="003801EE">
      <w:pPr>
        <w:rPr>
          <w:sz w:val="22"/>
          <w:szCs w:val="22"/>
        </w:rPr>
      </w:pPr>
      <w:bookmarkStart w:id="0" w:name="_GoBack"/>
      <w:bookmarkEnd w:id="0"/>
    </w:p>
    <w:p w14:paraId="5BF31791" w14:textId="77777777" w:rsidR="00AC77D4" w:rsidRDefault="00AC77D4" w:rsidP="003801EE">
      <w:pPr>
        <w:rPr>
          <w:sz w:val="22"/>
          <w:szCs w:val="22"/>
        </w:rPr>
      </w:pPr>
    </w:p>
    <w:sectPr w:rsidR="00AC77D4" w:rsidSect="004C4988">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284" w:left="1701" w:header="170" w:footer="39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FC7DB" w14:textId="77777777" w:rsidR="000F44EC" w:rsidRDefault="000F44EC">
      <w:r>
        <w:separator/>
      </w:r>
    </w:p>
  </w:endnote>
  <w:endnote w:type="continuationSeparator" w:id="0">
    <w:p w14:paraId="7BF30CA6" w14:textId="77777777" w:rsidR="000F44EC" w:rsidRDefault="000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0942" w14:textId="77777777" w:rsidR="00031CBA" w:rsidRDefault="003801E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4803F1" w14:textId="77777777" w:rsidR="00031CBA" w:rsidRDefault="00384B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4455" w14:textId="77777777" w:rsidR="004610A0" w:rsidRDefault="00384B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60F9" w14:textId="77777777" w:rsidR="004610A0" w:rsidRDefault="00384B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20967" w14:textId="77777777" w:rsidR="000F44EC" w:rsidRDefault="000F44EC">
      <w:r>
        <w:separator/>
      </w:r>
    </w:p>
  </w:footnote>
  <w:footnote w:type="continuationSeparator" w:id="0">
    <w:p w14:paraId="1CCF58D6" w14:textId="77777777" w:rsidR="000F44EC" w:rsidRDefault="000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4016" w14:textId="77777777" w:rsidR="004610A0" w:rsidRDefault="00384B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12D6" w14:textId="77777777" w:rsidR="004610A0" w:rsidRDefault="00384B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50DD" w14:textId="77777777" w:rsidR="004610A0" w:rsidRDefault="00384B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F68"/>
    <w:multiLevelType w:val="hybridMultilevel"/>
    <w:tmpl w:val="8222E21A"/>
    <w:lvl w:ilvl="0" w:tplc="AEAA39A2">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F7A32"/>
    <w:multiLevelType w:val="hybridMultilevel"/>
    <w:tmpl w:val="54B8AD1A"/>
    <w:lvl w:ilvl="0" w:tplc="43EAF6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968B8"/>
    <w:multiLevelType w:val="hybridMultilevel"/>
    <w:tmpl w:val="67DA9A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2797284"/>
    <w:multiLevelType w:val="hybridMultilevel"/>
    <w:tmpl w:val="17162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1557347"/>
    <w:multiLevelType w:val="hybridMultilevel"/>
    <w:tmpl w:val="8714B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352088"/>
    <w:multiLevelType w:val="hybridMultilevel"/>
    <w:tmpl w:val="E4122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2E64EA"/>
    <w:multiLevelType w:val="hybridMultilevel"/>
    <w:tmpl w:val="432A2F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B55742"/>
    <w:multiLevelType w:val="hybridMultilevel"/>
    <w:tmpl w:val="BAB6659A"/>
    <w:lvl w:ilvl="0" w:tplc="973EBBD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635F75"/>
    <w:multiLevelType w:val="hybridMultilevel"/>
    <w:tmpl w:val="B26EB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546174"/>
    <w:multiLevelType w:val="hybridMultilevel"/>
    <w:tmpl w:val="CA2218B6"/>
    <w:lvl w:ilvl="0" w:tplc="89040562">
      <w:start w:val="1"/>
      <w:numFmt w:val="decimal"/>
      <w:lvlText w:val="%1."/>
      <w:lvlJc w:val="left"/>
      <w:pPr>
        <w:tabs>
          <w:tab w:val="num" w:pos="814"/>
        </w:tabs>
        <w:ind w:left="814" w:hanging="454"/>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FB4920"/>
    <w:multiLevelType w:val="hybridMultilevel"/>
    <w:tmpl w:val="849CE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6875DB"/>
    <w:multiLevelType w:val="hybridMultilevel"/>
    <w:tmpl w:val="0A68BC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D684B7D"/>
    <w:multiLevelType w:val="hybridMultilevel"/>
    <w:tmpl w:val="14B60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042549"/>
    <w:multiLevelType w:val="hybridMultilevel"/>
    <w:tmpl w:val="369C6872"/>
    <w:lvl w:ilvl="0" w:tplc="3AE2611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404435"/>
    <w:multiLevelType w:val="hybridMultilevel"/>
    <w:tmpl w:val="E292C1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6F05702"/>
    <w:multiLevelType w:val="hybridMultilevel"/>
    <w:tmpl w:val="2CCE4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B67D1B"/>
    <w:multiLevelType w:val="hybridMultilevel"/>
    <w:tmpl w:val="6256EE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48B3998"/>
    <w:multiLevelType w:val="hybridMultilevel"/>
    <w:tmpl w:val="680C33F2"/>
    <w:lvl w:ilvl="0" w:tplc="9D846B9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2"/>
  </w:num>
  <w:num w:numId="5">
    <w:abstractNumId w:val="9"/>
  </w:num>
  <w:num w:numId="6">
    <w:abstractNumId w:val="11"/>
  </w:num>
  <w:num w:numId="7">
    <w:abstractNumId w:val="3"/>
  </w:num>
  <w:num w:numId="8">
    <w:abstractNumId w:val="14"/>
  </w:num>
  <w:num w:numId="9">
    <w:abstractNumId w:val="17"/>
  </w:num>
  <w:num w:numId="10">
    <w:abstractNumId w:val="13"/>
  </w:num>
  <w:num w:numId="11">
    <w:abstractNumId w:val="8"/>
  </w:num>
  <w:num w:numId="12">
    <w:abstractNumId w:val="5"/>
  </w:num>
  <w:num w:numId="13">
    <w:abstractNumId w:val="1"/>
  </w:num>
  <w:num w:numId="14">
    <w:abstractNumId w:val="7"/>
  </w:num>
  <w:num w:numId="15">
    <w:abstractNumId w:val="10"/>
  </w:num>
  <w:num w:numId="16">
    <w:abstractNumId w:val="15"/>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EE"/>
    <w:rsid w:val="000271BC"/>
    <w:rsid w:val="000522A2"/>
    <w:rsid w:val="000D38AB"/>
    <w:rsid w:val="000F44EC"/>
    <w:rsid w:val="00123C3A"/>
    <w:rsid w:val="0014430B"/>
    <w:rsid w:val="0014664C"/>
    <w:rsid w:val="00165AC1"/>
    <w:rsid w:val="001F2BAF"/>
    <w:rsid w:val="00205ED4"/>
    <w:rsid w:val="00207FF7"/>
    <w:rsid w:val="002150A4"/>
    <w:rsid w:val="00242C1A"/>
    <w:rsid w:val="002B73F6"/>
    <w:rsid w:val="002D7539"/>
    <w:rsid w:val="002E74E2"/>
    <w:rsid w:val="003801EE"/>
    <w:rsid w:val="00383263"/>
    <w:rsid w:val="00384B4B"/>
    <w:rsid w:val="003E5A45"/>
    <w:rsid w:val="003F12BA"/>
    <w:rsid w:val="00427D0A"/>
    <w:rsid w:val="00440AAD"/>
    <w:rsid w:val="004606B1"/>
    <w:rsid w:val="00465ACA"/>
    <w:rsid w:val="00475F25"/>
    <w:rsid w:val="004A48D3"/>
    <w:rsid w:val="005109B4"/>
    <w:rsid w:val="00527BB5"/>
    <w:rsid w:val="00545718"/>
    <w:rsid w:val="005D0132"/>
    <w:rsid w:val="005E05ED"/>
    <w:rsid w:val="00673BE9"/>
    <w:rsid w:val="00681DF3"/>
    <w:rsid w:val="00687B30"/>
    <w:rsid w:val="00693875"/>
    <w:rsid w:val="006A14AF"/>
    <w:rsid w:val="006E1595"/>
    <w:rsid w:val="006E3607"/>
    <w:rsid w:val="006F5F09"/>
    <w:rsid w:val="007031F3"/>
    <w:rsid w:val="007D1853"/>
    <w:rsid w:val="007E382E"/>
    <w:rsid w:val="008159A7"/>
    <w:rsid w:val="008F723B"/>
    <w:rsid w:val="0090192A"/>
    <w:rsid w:val="00926562"/>
    <w:rsid w:val="009378CD"/>
    <w:rsid w:val="00951397"/>
    <w:rsid w:val="009B3E26"/>
    <w:rsid w:val="009D10D7"/>
    <w:rsid w:val="00A22AB2"/>
    <w:rsid w:val="00A2617E"/>
    <w:rsid w:val="00A732B3"/>
    <w:rsid w:val="00AA2C42"/>
    <w:rsid w:val="00AB585F"/>
    <w:rsid w:val="00AC77D4"/>
    <w:rsid w:val="00B35536"/>
    <w:rsid w:val="00B50366"/>
    <w:rsid w:val="00B87A2E"/>
    <w:rsid w:val="00BB70FF"/>
    <w:rsid w:val="00BC3B6B"/>
    <w:rsid w:val="00C07989"/>
    <w:rsid w:val="00C257DF"/>
    <w:rsid w:val="00C53F64"/>
    <w:rsid w:val="00CE5DDC"/>
    <w:rsid w:val="00D4612E"/>
    <w:rsid w:val="00D643F6"/>
    <w:rsid w:val="00DC2910"/>
    <w:rsid w:val="00E0219A"/>
    <w:rsid w:val="00E71F88"/>
    <w:rsid w:val="00EC74C3"/>
    <w:rsid w:val="00ED23C7"/>
    <w:rsid w:val="00EF4DD2"/>
    <w:rsid w:val="00F04F0A"/>
    <w:rsid w:val="00F06410"/>
    <w:rsid w:val="00F345F2"/>
    <w:rsid w:val="00F5744E"/>
    <w:rsid w:val="00F62A86"/>
    <w:rsid w:val="00F92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85C7"/>
  <w15:docId w15:val="{5DFE3D4F-AF73-4BCA-B523-A240B451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150A4"/>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uiPriority w:val="9"/>
    <w:qFormat/>
    <w:rsid w:val="00687B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qFormat/>
    <w:rsid w:val="003801EE"/>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3801EE"/>
    <w:rPr>
      <w:rFonts w:ascii="Times New Roman" w:eastAsia="Times New Roman" w:hAnsi="Times New Roman" w:cs="Times New Roman"/>
      <w:b/>
      <w:noProof/>
      <w:sz w:val="24"/>
      <w:szCs w:val="24"/>
    </w:rPr>
  </w:style>
  <w:style w:type="paragraph" w:styleId="Pagrindinistekstas">
    <w:name w:val="Body Text"/>
    <w:basedOn w:val="prastasis"/>
    <w:link w:val="PagrindinistekstasDiagrama"/>
    <w:semiHidden/>
    <w:rsid w:val="003801EE"/>
    <w:pPr>
      <w:jc w:val="both"/>
    </w:pPr>
    <w:rPr>
      <w:sz w:val="22"/>
    </w:rPr>
  </w:style>
  <w:style w:type="character" w:customStyle="1" w:styleId="PagrindinistekstasDiagrama">
    <w:name w:val="Pagrindinis tekstas Diagrama"/>
    <w:basedOn w:val="Numatytasispastraiposriftas"/>
    <w:link w:val="Pagrindinistekstas"/>
    <w:semiHidden/>
    <w:rsid w:val="003801EE"/>
    <w:rPr>
      <w:rFonts w:ascii="Times New Roman" w:eastAsia="Times New Roman" w:hAnsi="Times New Roman" w:cs="Times New Roman"/>
      <w:noProof/>
      <w:szCs w:val="24"/>
    </w:rPr>
  </w:style>
  <w:style w:type="paragraph" w:styleId="Porat">
    <w:name w:val="footer"/>
    <w:basedOn w:val="prastasis"/>
    <w:link w:val="PoratDiagrama"/>
    <w:uiPriority w:val="99"/>
    <w:rsid w:val="003801EE"/>
    <w:pPr>
      <w:tabs>
        <w:tab w:val="center" w:pos="4320"/>
        <w:tab w:val="right" w:pos="8640"/>
      </w:tabs>
    </w:pPr>
  </w:style>
  <w:style w:type="character" w:customStyle="1" w:styleId="PoratDiagrama">
    <w:name w:val="Poraštė Diagrama"/>
    <w:basedOn w:val="Numatytasispastraiposriftas"/>
    <w:link w:val="Porat"/>
    <w:uiPriority w:val="99"/>
    <w:rsid w:val="003801EE"/>
    <w:rPr>
      <w:rFonts w:ascii="Times New Roman" w:eastAsia="Times New Roman" w:hAnsi="Times New Roman" w:cs="Times New Roman"/>
      <w:noProof/>
      <w:sz w:val="24"/>
      <w:szCs w:val="24"/>
    </w:rPr>
  </w:style>
  <w:style w:type="character" w:styleId="Puslapionumeris">
    <w:name w:val="page number"/>
    <w:basedOn w:val="Numatytasispastraiposriftas"/>
    <w:semiHidden/>
    <w:rsid w:val="003801EE"/>
  </w:style>
  <w:style w:type="paragraph" w:styleId="Antrats">
    <w:name w:val="header"/>
    <w:basedOn w:val="prastasis"/>
    <w:link w:val="AntratsDiagrama"/>
    <w:semiHidden/>
    <w:rsid w:val="003801EE"/>
    <w:pPr>
      <w:tabs>
        <w:tab w:val="center" w:pos="4153"/>
        <w:tab w:val="right" w:pos="8306"/>
      </w:tabs>
    </w:pPr>
  </w:style>
  <w:style w:type="character" w:customStyle="1" w:styleId="AntratsDiagrama">
    <w:name w:val="Antraštės Diagrama"/>
    <w:basedOn w:val="Numatytasispastraiposriftas"/>
    <w:link w:val="Antrats"/>
    <w:semiHidden/>
    <w:rsid w:val="003801EE"/>
    <w:rPr>
      <w:rFonts w:ascii="Times New Roman" w:eastAsia="Times New Roman" w:hAnsi="Times New Roman" w:cs="Times New Roman"/>
      <w:noProof/>
      <w:sz w:val="24"/>
      <w:szCs w:val="24"/>
    </w:rPr>
  </w:style>
  <w:style w:type="paragraph" w:customStyle="1" w:styleId="Default">
    <w:name w:val="Default"/>
    <w:rsid w:val="003801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qFormat/>
    <w:rsid w:val="003801EE"/>
    <w:pPr>
      <w:ind w:left="720"/>
    </w:pPr>
    <w:rPr>
      <w:noProof w:val="0"/>
      <w:lang w:eastAsia="lt-LT"/>
    </w:rPr>
  </w:style>
  <w:style w:type="paragraph" w:customStyle="1" w:styleId="Pa4">
    <w:name w:val="Pa4"/>
    <w:basedOn w:val="Default"/>
    <w:next w:val="Default"/>
    <w:uiPriority w:val="99"/>
    <w:rsid w:val="003801EE"/>
    <w:pPr>
      <w:spacing w:line="241" w:lineRule="atLeast"/>
    </w:pPr>
    <w:rPr>
      <w:rFonts w:ascii="Helvetica" w:eastAsia="Times New Roman" w:hAnsi="Helvetica"/>
      <w:color w:val="auto"/>
      <w:lang w:eastAsia="lt-LT"/>
    </w:rPr>
  </w:style>
  <w:style w:type="character" w:customStyle="1" w:styleId="Antrat1Diagrama">
    <w:name w:val="Antraštė 1 Diagrama"/>
    <w:basedOn w:val="Numatytasispastraiposriftas"/>
    <w:link w:val="Antrat1"/>
    <w:uiPriority w:val="9"/>
    <w:rsid w:val="00687B30"/>
    <w:rPr>
      <w:rFonts w:asciiTheme="majorHAnsi" w:eastAsiaTheme="majorEastAsia" w:hAnsiTheme="majorHAnsi" w:cstheme="majorBidi"/>
      <w:noProof/>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C5202-26A6-49A7-AEB4-825FBA8BD6BA}">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D4CC14D-FBDD-4EDB-BF7C-6662A6BDB3C6}">
  <ds:schemaRefs>
    <ds:schemaRef ds:uri="http://schemas.microsoft.com/sharepoint/v3/contenttype/forms"/>
  </ds:schemaRefs>
</ds:datastoreItem>
</file>

<file path=customXml/itemProps3.xml><?xml version="1.0" encoding="utf-8"?>
<ds:datastoreItem xmlns:ds="http://schemas.openxmlformats.org/officeDocument/2006/customXml" ds:itemID="{44E2333F-D743-4EE2-98D4-74D2F179B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1825</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Daiva Žvirblytė</cp:lastModifiedBy>
  <cp:revision>2</cp:revision>
  <cp:lastPrinted>2025-02-28T18:30:00Z</cp:lastPrinted>
  <dcterms:created xsi:type="dcterms:W3CDTF">2025-02-28T18:31:00Z</dcterms:created>
  <dcterms:modified xsi:type="dcterms:W3CDTF">2025-02-28T18:31:00Z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