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E79" w:rsidRDefault="00631E79" w:rsidP="00631E79">
      <w:pPr>
        <w:pStyle w:val="Standard"/>
        <w:ind w:firstLine="567"/>
        <w:rPr>
          <w:rFonts w:ascii="Times New Roman" w:hAnsi="Times New Roman" w:cs="Times New Roman"/>
          <w:i/>
          <w:sz w:val="22"/>
          <w:szCs w:val="22"/>
          <w:shd w:val="clear" w:color="auto" w:fill="FFFFFF"/>
        </w:rPr>
      </w:pPr>
      <w:r>
        <w:rPr>
          <w:rFonts w:ascii="Times New Roman" w:hAnsi="Times New Roman" w:cs="Times New Roman"/>
          <w:i/>
          <w:sz w:val="22"/>
          <w:szCs w:val="22"/>
          <w:shd w:val="clear" w:color="auto" w:fill="FFFFFF"/>
        </w:rPr>
        <w:t>KLAUSIMAI:</w:t>
      </w:r>
    </w:p>
    <w:p w:rsidR="00631E79" w:rsidRDefault="00631E79" w:rsidP="00631E79">
      <w:pPr>
        <w:pStyle w:val="Standard"/>
        <w:ind w:firstLine="567"/>
        <w:rPr>
          <w:rFonts w:ascii="Times New Roman" w:hAnsi="Times New Roman" w:cs="Times New Roman"/>
          <w:i/>
          <w:sz w:val="22"/>
          <w:szCs w:val="22"/>
          <w:shd w:val="clear" w:color="auto" w:fill="FFFFFF"/>
        </w:rPr>
      </w:pPr>
    </w:p>
    <w:p w:rsidR="00631E79" w:rsidRPr="00975E0A" w:rsidRDefault="00631E79" w:rsidP="00631E79">
      <w:pPr>
        <w:pStyle w:val="Standard"/>
        <w:ind w:firstLine="567"/>
        <w:rPr>
          <w:rFonts w:ascii="Times New Roman" w:hAnsi="Times New Roman" w:cs="Times New Roman"/>
          <w:i/>
          <w:sz w:val="22"/>
          <w:szCs w:val="22"/>
          <w:shd w:val="clear" w:color="auto" w:fill="FFFFFF"/>
        </w:rPr>
      </w:pPr>
      <w:bookmarkStart w:id="0" w:name="_GoBack"/>
      <w:bookmarkEnd w:id="0"/>
      <w:r w:rsidRPr="00975E0A">
        <w:rPr>
          <w:rFonts w:ascii="Times New Roman" w:hAnsi="Times New Roman" w:cs="Times New Roman"/>
          <w:i/>
          <w:sz w:val="22"/>
          <w:szCs w:val="22"/>
          <w:shd w:val="clear" w:color="auto" w:fill="FFFFFF"/>
        </w:rPr>
        <w:t>Laba diena,</w:t>
      </w:r>
      <w:r w:rsidRPr="00975E0A">
        <w:rPr>
          <w:rFonts w:ascii="Times New Roman" w:hAnsi="Times New Roman" w:cs="Times New Roman"/>
          <w:i/>
          <w:sz w:val="22"/>
          <w:szCs w:val="22"/>
        </w:rPr>
        <w:t xml:space="preserve"> </w:t>
      </w:r>
      <w:r w:rsidRPr="00975E0A">
        <w:rPr>
          <w:rFonts w:ascii="Times New Roman" w:hAnsi="Times New Roman" w:cs="Times New Roman"/>
          <w:i/>
          <w:sz w:val="22"/>
          <w:szCs w:val="22"/>
          <w:shd w:val="clear" w:color="auto" w:fill="FFFFFF"/>
        </w:rPr>
        <w:t>tikslinamės šių klausimų:</w:t>
      </w:r>
      <w:r w:rsidRPr="00975E0A">
        <w:rPr>
          <w:rFonts w:ascii="Times New Roman" w:hAnsi="Times New Roman" w:cs="Times New Roman"/>
          <w:i/>
          <w:sz w:val="22"/>
          <w:szCs w:val="22"/>
        </w:rPr>
        <w:br/>
      </w:r>
      <w:r w:rsidRPr="00975E0A">
        <w:rPr>
          <w:rFonts w:ascii="Times New Roman" w:hAnsi="Times New Roman" w:cs="Times New Roman"/>
          <w:i/>
          <w:sz w:val="22"/>
          <w:szCs w:val="22"/>
          <w:shd w:val="clear" w:color="auto" w:fill="FFFFFF"/>
        </w:rPr>
        <w:t xml:space="preserve">- minite, kad vienu metu tiekėjas turėtų užtikrinti bent du dėstytojus, tačiau vienu metu dirbant dviem </w:t>
      </w:r>
      <w:proofErr w:type="spellStart"/>
      <w:r w:rsidRPr="00975E0A">
        <w:rPr>
          <w:rFonts w:ascii="Times New Roman" w:hAnsi="Times New Roman" w:cs="Times New Roman"/>
          <w:i/>
          <w:sz w:val="22"/>
          <w:szCs w:val="22"/>
          <w:shd w:val="clear" w:color="auto" w:fill="FFFFFF"/>
        </w:rPr>
        <w:t>dėstytojam</w:t>
      </w:r>
      <w:proofErr w:type="spellEnd"/>
      <w:r w:rsidRPr="00975E0A">
        <w:rPr>
          <w:rFonts w:ascii="Times New Roman" w:hAnsi="Times New Roman" w:cs="Times New Roman"/>
          <w:i/>
          <w:sz w:val="22"/>
          <w:szCs w:val="22"/>
          <w:shd w:val="clear" w:color="auto" w:fill="FFFFFF"/>
        </w:rPr>
        <w:t>, per metus nespėtume išdėstyti visų jūsų numatytų valandų. Gal galite sukonkretinti:</w:t>
      </w:r>
      <w:r w:rsidRPr="00975E0A">
        <w:rPr>
          <w:rFonts w:ascii="Times New Roman" w:hAnsi="Times New Roman" w:cs="Times New Roman"/>
          <w:i/>
          <w:sz w:val="22"/>
          <w:szCs w:val="22"/>
        </w:rPr>
        <w:br/>
      </w:r>
      <w:r w:rsidRPr="00975E0A">
        <w:rPr>
          <w:rFonts w:ascii="Times New Roman" w:hAnsi="Times New Roman" w:cs="Times New Roman"/>
          <w:i/>
          <w:sz w:val="22"/>
          <w:szCs w:val="22"/>
        </w:rPr>
        <w:br/>
      </w:r>
      <w:r>
        <w:rPr>
          <w:rFonts w:ascii="Times New Roman" w:hAnsi="Times New Roman" w:cs="Times New Roman"/>
          <w:i/>
          <w:sz w:val="22"/>
          <w:szCs w:val="22"/>
          <w:shd w:val="clear" w:color="auto" w:fill="FFFFFF"/>
        </w:rPr>
        <w:t>a</w:t>
      </w:r>
      <w:r w:rsidRPr="00975E0A">
        <w:rPr>
          <w:rFonts w:ascii="Times New Roman" w:hAnsi="Times New Roman" w:cs="Times New Roman"/>
          <w:i/>
          <w:sz w:val="22"/>
          <w:szCs w:val="22"/>
          <w:shd w:val="clear" w:color="auto" w:fill="FFFFFF"/>
        </w:rPr>
        <w:t>) kiek mokymų dalyvių mokysis vienu metu?</w:t>
      </w:r>
      <w:r w:rsidRPr="00975E0A">
        <w:rPr>
          <w:rFonts w:ascii="Times New Roman" w:hAnsi="Times New Roman" w:cs="Times New Roman"/>
          <w:i/>
          <w:sz w:val="22"/>
          <w:szCs w:val="22"/>
        </w:rPr>
        <w:br/>
      </w:r>
      <w:r w:rsidRPr="00975E0A">
        <w:rPr>
          <w:rFonts w:ascii="Times New Roman" w:hAnsi="Times New Roman" w:cs="Times New Roman"/>
          <w:i/>
          <w:sz w:val="22"/>
          <w:szCs w:val="22"/>
          <w:shd w:val="clear" w:color="auto" w:fill="FFFFFF"/>
        </w:rPr>
        <w:t xml:space="preserve">b) tą dalį apie mokymus nedarbo dienomis/valandomis. Ar tuo atveju, jei mokymų dalyvis galės mokytis dėstytojų nedarbo laiku, </w:t>
      </w:r>
      <w:proofErr w:type="spellStart"/>
      <w:r w:rsidRPr="00975E0A">
        <w:rPr>
          <w:rFonts w:ascii="Times New Roman" w:hAnsi="Times New Roman" w:cs="Times New Roman"/>
          <w:i/>
          <w:sz w:val="22"/>
          <w:szCs w:val="22"/>
          <w:shd w:val="clear" w:color="auto" w:fill="FFFFFF"/>
        </w:rPr>
        <w:t>t.y</w:t>
      </w:r>
      <w:proofErr w:type="spellEnd"/>
      <w:r w:rsidRPr="00975E0A">
        <w:rPr>
          <w:rFonts w:ascii="Times New Roman" w:hAnsi="Times New Roman" w:cs="Times New Roman"/>
          <w:i/>
          <w:sz w:val="22"/>
          <w:szCs w:val="22"/>
          <w:shd w:val="clear" w:color="auto" w:fill="FFFFFF"/>
        </w:rPr>
        <w:t>. pvz. savaitgalį ar vakare, dėstytojas privalės tuo laiku dirbti, ar tai bus abipusio susitarimo klausimas?</w:t>
      </w:r>
      <w:r w:rsidRPr="00975E0A">
        <w:rPr>
          <w:rFonts w:ascii="Times New Roman" w:hAnsi="Times New Roman" w:cs="Times New Roman"/>
          <w:i/>
          <w:sz w:val="22"/>
          <w:szCs w:val="22"/>
        </w:rPr>
        <w:br/>
      </w:r>
      <w:r w:rsidRPr="00975E0A">
        <w:rPr>
          <w:rFonts w:ascii="Times New Roman" w:hAnsi="Times New Roman" w:cs="Times New Roman"/>
          <w:i/>
          <w:sz w:val="22"/>
          <w:szCs w:val="22"/>
          <w:shd w:val="clear" w:color="auto" w:fill="FFFFFF"/>
        </w:rPr>
        <w:t>c) ar mūsų dėstytojai, dirbantys pagal individualios veiklos pažymas (</w:t>
      </w:r>
      <w:proofErr w:type="spellStart"/>
      <w:r w:rsidRPr="00975E0A">
        <w:rPr>
          <w:rFonts w:ascii="Times New Roman" w:hAnsi="Times New Roman" w:cs="Times New Roman"/>
          <w:i/>
          <w:sz w:val="22"/>
          <w:szCs w:val="22"/>
          <w:shd w:val="clear" w:color="auto" w:fill="FFFFFF"/>
        </w:rPr>
        <w:t>t.y</w:t>
      </w:r>
      <w:proofErr w:type="spellEnd"/>
      <w:r w:rsidRPr="00975E0A">
        <w:rPr>
          <w:rFonts w:ascii="Times New Roman" w:hAnsi="Times New Roman" w:cs="Times New Roman"/>
          <w:i/>
          <w:sz w:val="22"/>
          <w:szCs w:val="22"/>
          <w:shd w:val="clear" w:color="auto" w:fill="FFFFFF"/>
        </w:rPr>
        <w:t xml:space="preserve">. ne mūsų darbuotojai), tačiau pasirašę su mumis bendradarbiavimo sutartys, yra laikomi subtiekėjais? </w:t>
      </w:r>
      <w:proofErr w:type="spellStart"/>
      <w:r w:rsidRPr="00975E0A">
        <w:rPr>
          <w:rFonts w:ascii="Times New Roman" w:hAnsi="Times New Roman" w:cs="Times New Roman"/>
          <w:i/>
          <w:sz w:val="22"/>
          <w:szCs w:val="22"/>
          <w:shd w:val="clear" w:color="auto" w:fill="FFFFFF"/>
        </w:rPr>
        <w:t>T.y</w:t>
      </w:r>
      <w:proofErr w:type="spellEnd"/>
      <w:r w:rsidRPr="00975E0A">
        <w:rPr>
          <w:rFonts w:ascii="Times New Roman" w:hAnsi="Times New Roman" w:cs="Times New Roman"/>
          <w:i/>
          <w:sz w:val="22"/>
          <w:szCs w:val="22"/>
          <w:shd w:val="clear" w:color="auto" w:fill="FFFFFF"/>
        </w:rPr>
        <w:t>. ar turime pirkimo dokumentuose juos minėti kaip subtiekėjus, ar pakanka tik pateikti pasirašytus susitarimus, kad laimėjimo atveju jie paslaugas teikti galės?</w:t>
      </w:r>
      <w:r w:rsidRPr="00975E0A">
        <w:rPr>
          <w:rFonts w:ascii="Times New Roman" w:hAnsi="Times New Roman" w:cs="Times New Roman"/>
          <w:i/>
          <w:sz w:val="22"/>
          <w:szCs w:val="22"/>
        </w:rPr>
        <w:br/>
      </w:r>
      <w:r w:rsidRPr="00975E0A">
        <w:rPr>
          <w:rFonts w:ascii="Times New Roman" w:hAnsi="Times New Roman" w:cs="Times New Roman"/>
          <w:i/>
          <w:sz w:val="22"/>
          <w:szCs w:val="22"/>
          <w:shd w:val="clear" w:color="auto" w:fill="FFFFFF"/>
        </w:rPr>
        <w:t>d) jei pirkimo dokumentų teikimo metu subtiekėjai mums nėra žinomi, tačiau laimėjimo atveju paaiškės, kad turėsime pasitelkti subtiekėjus, ar informaciją galėsime patikslinti?</w:t>
      </w:r>
      <w:r w:rsidRPr="00975E0A">
        <w:rPr>
          <w:rFonts w:ascii="Times New Roman" w:hAnsi="Times New Roman" w:cs="Times New Roman"/>
          <w:i/>
          <w:sz w:val="22"/>
          <w:szCs w:val="22"/>
        </w:rPr>
        <w:br/>
      </w:r>
      <w:r w:rsidRPr="00975E0A">
        <w:rPr>
          <w:rFonts w:ascii="Times New Roman" w:hAnsi="Times New Roman" w:cs="Times New Roman"/>
          <w:i/>
          <w:sz w:val="22"/>
          <w:szCs w:val="22"/>
          <w:shd w:val="clear" w:color="auto" w:fill="FFFFFF"/>
        </w:rPr>
        <w:t>e) jei pirkimo dokumentų teikimo metu pateiksime dokumentus dėstytojo (-</w:t>
      </w:r>
      <w:proofErr w:type="spellStart"/>
      <w:r w:rsidRPr="00975E0A">
        <w:rPr>
          <w:rFonts w:ascii="Times New Roman" w:hAnsi="Times New Roman" w:cs="Times New Roman"/>
          <w:i/>
          <w:sz w:val="22"/>
          <w:szCs w:val="22"/>
          <w:shd w:val="clear" w:color="auto" w:fill="FFFFFF"/>
        </w:rPr>
        <w:t>os</w:t>
      </w:r>
      <w:proofErr w:type="spellEnd"/>
      <w:r w:rsidRPr="00975E0A">
        <w:rPr>
          <w:rFonts w:ascii="Times New Roman" w:hAnsi="Times New Roman" w:cs="Times New Roman"/>
          <w:i/>
          <w:sz w:val="22"/>
          <w:szCs w:val="22"/>
          <w:shd w:val="clear" w:color="auto" w:fill="FFFFFF"/>
        </w:rPr>
        <w:t xml:space="preserve">), kuis (-i) dėl kokių nors priežasčių vėliau dėstyti negalės arba metų </w:t>
      </w:r>
      <w:proofErr w:type="spellStart"/>
      <w:r w:rsidRPr="00975E0A">
        <w:rPr>
          <w:rFonts w:ascii="Times New Roman" w:hAnsi="Times New Roman" w:cs="Times New Roman"/>
          <w:i/>
          <w:sz w:val="22"/>
          <w:szCs w:val="22"/>
          <w:shd w:val="clear" w:color="auto" w:fill="FFFFFF"/>
        </w:rPr>
        <w:t>laikotaroyje</w:t>
      </w:r>
      <w:proofErr w:type="spellEnd"/>
      <w:r w:rsidRPr="00975E0A">
        <w:rPr>
          <w:rFonts w:ascii="Times New Roman" w:hAnsi="Times New Roman" w:cs="Times New Roman"/>
          <w:i/>
          <w:sz w:val="22"/>
          <w:szCs w:val="22"/>
          <w:shd w:val="clear" w:color="auto" w:fill="FFFFFF"/>
        </w:rPr>
        <w:t xml:space="preserve"> teks jį/ją pakeisti, ar tai bus įmanoma?</w:t>
      </w:r>
      <w:r w:rsidRPr="00975E0A">
        <w:rPr>
          <w:rFonts w:ascii="Times New Roman" w:hAnsi="Times New Roman" w:cs="Times New Roman"/>
          <w:i/>
          <w:sz w:val="22"/>
          <w:szCs w:val="22"/>
        </w:rPr>
        <w:br/>
      </w:r>
      <w:r>
        <w:rPr>
          <w:rFonts w:ascii="Times New Roman" w:hAnsi="Times New Roman" w:cs="Times New Roman"/>
          <w:i/>
          <w:sz w:val="22"/>
          <w:szCs w:val="22"/>
          <w:shd w:val="clear" w:color="auto" w:fill="FFFFFF"/>
        </w:rPr>
        <w:t xml:space="preserve">f) </w:t>
      </w:r>
      <w:r w:rsidRPr="00975E0A">
        <w:rPr>
          <w:rFonts w:ascii="Times New Roman" w:hAnsi="Times New Roman" w:cs="Times New Roman"/>
          <w:i/>
          <w:sz w:val="22"/>
          <w:szCs w:val="22"/>
          <w:shd w:val="clear" w:color="auto" w:fill="FFFFFF"/>
        </w:rPr>
        <w:t xml:space="preserve">Kalbų kursai nėra </w:t>
      </w:r>
      <w:proofErr w:type="spellStart"/>
      <w:r w:rsidRPr="00975E0A">
        <w:rPr>
          <w:rFonts w:ascii="Times New Roman" w:hAnsi="Times New Roman" w:cs="Times New Roman"/>
          <w:i/>
          <w:sz w:val="22"/>
          <w:szCs w:val="22"/>
          <w:shd w:val="clear" w:color="auto" w:fill="FFFFFF"/>
        </w:rPr>
        <w:t>apmokęstinami</w:t>
      </w:r>
      <w:proofErr w:type="spellEnd"/>
      <w:r w:rsidRPr="00975E0A">
        <w:rPr>
          <w:rFonts w:ascii="Times New Roman" w:hAnsi="Times New Roman" w:cs="Times New Roman"/>
          <w:i/>
          <w:sz w:val="22"/>
          <w:szCs w:val="22"/>
          <w:shd w:val="clear" w:color="auto" w:fill="FFFFFF"/>
        </w:rPr>
        <w:t xml:space="preserve"> PVM. Patikslinkite prašau šio pirkimo galima maksimalią vertę, kai paslaugos </w:t>
      </w:r>
      <w:proofErr w:type="spellStart"/>
      <w:r w:rsidRPr="00975E0A">
        <w:rPr>
          <w:rFonts w:ascii="Times New Roman" w:hAnsi="Times New Roman" w:cs="Times New Roman"/>
          <w:i/>
          <w:sz w:val="22"/>
          <w:szCs w:val="22"/>
          <w:shd w:val="clear" w:color="auto" w:fill="FFFFFF"/>
        </w:rPr>
        <w:t>neapmokęstinamos</w:t>
      </w:r>
      <w:proofErr w:type="spellEnd"/>
      <w:r w:rsidRPr="00975E0A">
        <w:rPr>
          <w:rFonts w:ascii="Times New Roman" w:hAnsi="Times New Roman" w:cs="Times New Roman"/>
          <w:i/>
          <w:sz w:val="22"/>
          <w:szCs w:val="22"/>
          <w:shd w:val="clear" w:color="auto" w:fill="FFFFFF"/>
        </w:rPr>
        <w:t xml:space="preserve"> PVM. </w:t>
      </w:r>
    </w:p>
    <w:p w:rsidR="00631E79" w:rsidRDefault="00631E79" w:rsidP="00631E79">
      <w:pPr>
        <w:pStyle w:val="Standard"/>
        <w:ind w:firstLine="567"/>
        <w:jc w:val="both"/>
        <w:rPr>
          <w:rFonts w:ascii="Times New Roman" w:hAnsi="Times New Roman" w:cs="Times New Roman"/>
          <w:sz w:val="22"/>
          <w:szCs w:val="22"/>
        </w:rPr>
      </w:pPr>
    </w:p>
    <w:p w:rsidR="00631E79" w:rsidRPr="00975E0A" w:rsidRDefault="00631E79" w:rsidP="00631E79">
      <w:pPr>
        <w:pStyle w:val="Standard"/>
        <w:ind w:firstLine="567"/>
        <w:jc w:val="both"/>
        <w:rPr>
          <w:rFonts w:ascii="Times New Roman" w:hAnsi="Times New Roman" w:cs="Times New Roman"/>
          <w:sz w:val="22"/>
          <w:szCs w:val="22"/>
        </w:rPr>
      </w:pPr>
      <w:r>
        <w:rPr>
          <w:rFonts w:ascii="Times New Roman" w:hAnsi="Times New Roman" w:cs="Times New Roman"/>
          <w:sz w:val="22"/>
          <w:szCs w:val="22"/>
        </w:rPr>
        <w:t>ATSAKYMAI</w:t>
      </w:r>
      <w:r w:rsidRPr="00975E0A">
        <w:rPr>
          <w:rFonts w:ascii="Times New Roman" w:hAnsi="Times New Roman" w:cs="Times New Roman"/>
          <w:sz w:val="22"/>
          <w:szCs w:val="22"/>
        </w:rPr>
        <w:t>:</w:t>
      </w:r>
    </w:p>
    <w:p w:rsidR="00631E79" w:rsidRDefault="00631E79" w:rsidP="00631E79">
      <w:pPr>
        <w:pStyle w:val="NormalWeb"/>
        <w:spacing w:before="0" w:beforeAutospacing="0" w:after="0" w:afterAutospacing="0"/>
        <w:jc w:val="both"/>
        <w:rPr>
          <w:bCs/>
          <w:sz w:val="22"/>
          <w:szCs w:val="22"/>
        </w:rPr>
      </w:pPr>
      <w:r w:rsidRPr="00E46673">
        <w:rPr>
          <w:b/>
          <w:bCs/>
          <w:sz w:val="22"/>
          <w:szCs w:val="22"/>
        </w:rPr>
        <w:t>a)</w:t>
      </w:r>
      <w:r w:rsidRPr="00975E0A">
        <w:rPr>
          <w:bCs/>
          <w:sz w:val="22"/>
          <w:szCs w:val="22"/>
        </w:rPr>
        <w:t xml:space="preserve"> Vienu metu mokysis ne mažiau kaip du dalyviai kiekvienoje pirkimo dalyje (I-oje pirkimo dalyje  ne mažiau kaip du dalyviai, ir II –pirkimo dalyje ne mažiau kaip du dalyviai, bendrai ne mažiau kaip 4 dalyviai),</w:t>
      </w:r>
      <w:r>
        <w:rPr>
          <w:bCs/>
          <w:sz w:val="22"/>
          <w:szCs w:val="22"/>
        </w:rPr>
        <w:t xml:space="preserve"> išskyrus techninės specifikacijos 3.3.5 punkte</w:t>
      </w:r>
      <w:r w:rsidRPr="00975E0A">
        <w:rPr>
          <w:bCs/>
          <w:sz w:val="22"/>
          <w:szCs w:val="22"/>
        </w:rPr>
        <w:t xml:space="preserve"> numatytus atvejus.</w:t>
      </w:r>
    </w:p>
    <w:p w:rsidR="00631E79" w:rsidRPr="003D6BF4" w:rsidRDefault="00631E79" w:rsidP="00631E79">
      <w:pPr>
        <w:pStyle w:val="NormalWeb"/>
        <w:spacing w:before="0" w:beforeAutospacing="0"/>
        <w:ind w:firstLine="1296"/>
        <w:jc w:val="both"/>
        <w:rPr>
          <w:bCs/>
          <w:sz w:val="22"/>
          <w:szCs w:val="22"/>
        </w:rPr>
      </w:pPr>
      <w:r w:rsidRPr="00975E0A">
        <w:rPr>
          <w:i/>
          <w:sz w:val="22"/>
          <w:szCs w:val="22"/>
        </w:rPr>
        <w:t>3.3.5.     kai dėl objektyvių priežasčių (pvz., dalyvių užimtumo ar darbo funkcijų vykdymo) perkančioji organizacija negali užtikrinti, kad mokymuose vienu metu dalyvautų ne mažiau kaip du dalyviai, perkančioji organizacija privalo užtikrinti, kad mokymuose dalyvautų tiek mokymų dalyvių, kad būtų pasiekti sutartyje numatyti mokymų tikslai ir apimtis ne vėliau, nei nustatyta techninės specifikacijos 1.7. punkte</w:t>
      </w:r>
      <w:r>
        <w:rPr>
          <w:i/>
          <w:sz w:val="22"/>
          <w:szCs w:val="22"/>
        </w:rPr>
        <w:t>.</w:t>
      </w:r>
    </w:p>
    <w:p w:rsidR="00631E79" w:rsidRPr="00975E0A" w:rsidRDefault="00631E79" w:rsidP="00631E79">
      <w:pPr>
        <w:pStyle w:val="ListParagraph"/>
        <w:tabs>
          <w:tab w:val="left" w:pos="851"/>
          <w:tab w:val="left" w:pos="993"/>
        </w:tabs>
        <w:suppressAutoHyphens/>
        <w:spacing w:before="0" w:beforeAutospacing="0" w:after="0" w:afterAutospacing="0"/>
        <w:contextualSpacing/>
        <w:jc w:val="both"/>
        <w:rPr>
          <w:sz w:val="22"/>
          <w:szCs w:val="22"/>
        </w:rPr>
      </w:pPr>
      <w:r w:rsidRPr="00E46673">
        <w:rPr>
          <w:b/>
          <w:bCs/>
          <w:sz w:val="22"/>
          <w:szCs w:val="22"/>
        </w:rPr>
        <w:t>b)</w:t>
      </w:r>
      <w:r>
        <w:rPr>
          <w:bCs/>
          <w:sz w:val="22"/>
          <w:szCs w:val="22"/>
        </w:rPr>
        <w:t xml:space="preserve"> T</w:t>
      </w:r>
      <w:r w:rsidRPr="00975E0A">
        <w:rPr>
          <w:bCs/>
          <w:sz w:val="22"/>
          <w:szCs w:val="22"/>
        </w:rPr>
        <w:t xml:space="preserve">uo atveju, jei mokymų dalyvis negalės mokytis darbo dienomis ir darbo valandomis, abipusiu susitarimu mokymai gali būti organizuojami kitu laiku. </w:t>
      </w:r>
    </w:p>
    <w:p w:rsidR="00631E79" w:rsidRPr="00E46673" w:rsidRDefault="00631E79" w:rsidP="00631E79">
      <w:pPr>
        <w:pStyle w:val="ListParagraph"/>
        <w:tabs>
          <w:tab w:val="left" w:pos="851"/>
          <w:tab w:val="left" w:pos="993"/>
        </w:tabs>
        <w:suppressAutoHyphens/>
        <w:spacing w:before="240" w:beforeAutospacing="0" w:after="0" w:afterAutospacing="0"/>
        <w:ind w:firstLine="720"/>
        <w:contextualSpacing/>
        <w:jc w:val="both"/>
        <w:rPr>
          <w:i/>
          <w:sz w:val="22"/>
          <w:szCs w:val="22"/>
        </w:rPr>
      </w:pPr>
      <w:r w:rsidRPr="00E46673">
        <w:rPr>
          <w:i/>
          <w:sz w:val="22"/>
          <w:szCs w:val="22"/>
        </w:rPr>
        <w:t>2.3. Šalims sutarus, esant objektyvioms priežastims (dalyvių užimtumas ir dalyvių profesinių įsipareigojimų vykdymas ar kt.), mokymai gali būti organizuojami ne tik darbo dienomis ir (ar) ne tik darbo valandomis.</w:t>
      </w:r>
    </w:p>
    <w:p w:rsidR="00631E79" w:rsidRPr="00975E0A" w:rsidRDefault="00631E79" w:rsidP="00631E79">
      <w:pPr>
        <w:pStyle w:val="ListParagraph"/>
        <w:tabs>
          <w:tab w:val="left" w:pos="851"/>
          <w:tab w:val="left" w:pos="993"/>
        </w:tabs>
        <w:suppressAutoHyphens/>
        <w:spacing w:before="240" w:beforeAutospacing="0" w:after="0" w:afterAutospacing="0"/>
        <w:ind w:firstLine="720"/>
        <w:contextualSpacing/>
        <w:jc w:val="both"/>
        <w:rPr>
          <w:sz w:val="22"/>
          <w:szCs w:val="22"/>
        </w:rPr>
      </w:pPr>
    </w:p>
    <w:p w:rsidR="00631E79" w:rsidRDefault="00631E79" w:rsidP="00631E79">
      <w:pPr>
        <w:jc w:val="both"/>
        <w:rPr>
          <w:rStyle w:val="Emphasis"/>
          <w:rFonts w:ascii="Times New Roman" w:hAnsi="Times New Roman" w:cs="Times New Roman"/>
          <w:i w:val="0"/>
          <w:sz w:val="22"/>
          <w:szCs w:val="22"/>
          <w:bdr w:val="none" w:sz="0" w:space="0" w:color="auto" w:frame="1"/>
          <w:shd w:val="clear" w:color="auto" w:fill="FFFFFF"/>
        </w:rPr>
      </w:pPr>
      <w:r w:rsidRPr="00E46673">
        <w:rPr>
          <w:rFonts w:ascii="Times New Roman" w:hAnsi="Times New Roman" w:cs="Times New Roman"/>
          <w:b/>
          <w:sz w:val="22"/>
          <w:szCs w:val="22"/>
        </w:rPr>
        <w:t>c)</w:t>
      </w:r>
      <w:r w:rsidRPr="00E46673">
        <w:rPr>
          <w:rFonts w:ascii="Times New Roman" w:hAnsi="Times New Roman" w:cs="Times New Roman"/>
          <w:sz w:val="22"/>
          <w:szCs w:val="22"/>
        </w:rPr>
        <w:t xml:space="preserve"> Jeigu neketinate įdarbinanti numatomų lektorių, jie yra laikomi ūkio subjektais, kurių </w:t>
      </w:r>
      <w:proofErr w:type="spellStart"/>
      <w:r w:rsidRPr="00E46673">
        <w:rPr>
          <w:rFonts w:ascii="Times New Roman" w:hAnsi="Times New Roman" w:cs="Times New Roman"/>
          <w:sz w:val="22"/>
          <w:szCs w:val="22"/>
        </w:rPr>
        <w:t>pajėgumais</w:t>
      </w:r>
      <w:proofErr w:type="spellEnd"/>
      <w:r w:rsidRPr="00E46673">
        <w:rPr>
          <w:rFonts w:ascii="Times New Roman" w:hAnsi="Times New Roman" w:cs="Times New Roman"/>
          <w:sz w:val="22"/>
          <w:szCs w:val="22"/>
        </w:rPr>
        <w:t xml:space="preserve"> </w:t>
      </w:r>
      <w:r>
        <w:rPr>
          <w:rFonts w:ascii="Times New Roman" w:hAnsi="Times New Roman" w:cs="Times New Roman"/>
          <w:sz w:val="22"/>
          <w:szCs w:val="22"/>
        </w:rPr>
        <w:t>remiatės</w:t>
      </w:r>
      <w:r w:rsidRPr="00E46673">
        <w:rPr>
          <w:rFonts w:ascii="Times New Roman" w:hAnsi="Times New Roman" w:cs="Times New Roman"/>
          <w:sz w:val="22"/>
          <w:szCs w:val="22"/>
        </w:rPr>
        <w:t xml:space="preserve">. </w:t>
      </w:r>
      <w:r w:rsidRPr="00E46673">
        <w:rPr>
          <w:rStyle w:val="Emphasis"/>
          <w:rFonts w:ascii="Times New Roman" w:hAnsi="Times New Roman" w:cs="Times New Roman"/>
          <w:sz w:val="22"/>
          <w:szCs w:val="22"/>
          <w:bdr w:val="none" w:sz="0" w:space="0" w:color="auto" w:frame="1"/>
          <w:shd w:val="clear" w:color="auto" w:fill="FFFFFF"/>
        </w:rPr>
        <w:t xml:space="preserve">Ketinami pasitelkti lektoriai turi būti aiškiai nurodyti pasiūlyme, su pasiūlymu pateikiant su jais sudarytų susitarimų kopijas arba kitaip aiškiai juos išviešinant pasiūlymo teikimo metu. Pažymėtina, kad </w:t>
      </w:r>
      <w:proofErr w:type="spellStart"/>
      <w:r w:rsidRPr="00E46673">
        <w:rPr>
          <w:rStyle w:val="Emphasis"/>
          <w:rFonts w:ascii="Times New Roman" w:hAnsi="Times New Roman" w:cs="Times New Roman"/>
          <w:sz w:val="22"/>
          <w:szCs w:val="22"/>
          <w:bdr w:val="none" w:sz="0" w:space="0" w:color="auto" w:frame="1"/>
          <w:shd w:val="clear" w:color="auto" w:fill="FFFFFF"/>
        </w:rPr>
        <w:t>kvazisubtiekėjai</w:t>
      </w:r>
      <w:proofErr w:type="spellEnd"/>
      <w:r w:rsidRPr="00E46673">
        <w:rPr>
          <w:rStyle w:val="Emphasis"/>
          <w:rFonts w:ascii="Times New Roman" w:hAnsi="Times New Roman" w:cs="Times New Roman"/>
          <w:sz w:val="22"/>
          <w:szCs w:val="22"/>
          <w:bdr w:val="none" w:sz="0" w:space="0" w:color="auto" w:frame="1"/>
          <w:shd w:val="clear" w:color="auto" w:fill="FFFFFF"/>
        </w:rPr>
        <w:t xml:space="preserve"> (t. y. asmenys, kuriuos planuojama įdarbinti) nėra tapatūs subtiekėjams.</w:t>
      </w:r>
    </w:p>
    <w:p w:rsidR="00631E79" w:rsidRPr="00E46673" w:rsidRDefault="00631E79" w:rsidP="00631E79">
      <w:pPr>
        <w:jc w:val="both"/>
        <w:rPr>
          <w:rFonts w:ascii="Times New Roman" w:hAnsi="Times New Roman" w:cs="Times New Roman"/>
          <w:i/>
          <w:sz w:val="22"/>
          <w:szCs w:val="22"/>
        </w:rPr>
      </w:pPr>
    </w:p>
    <w:p w:rsidR="00631E79" w:rsidRDefault="00631E79" w:rsidP="00631E79">
      <w:pPr>
        <w:jc w:val="both"/>
        <w:rPr>
          <w:rStyle w:val="wysiwyg-font-size-medium"/>
          <w:rFonts w:ascii="Times New Roman" w:hAnsi="Times New Roman" w:cs="Times New Roman"/>
          <w:spacing w:val="2"/>
          <w:sz w:val="22"/>
          <w:szCs w:val="22"/>
          <w:shd w:val="clear" w:color="auto" w:fill="FFFFFF"/>
        </w:rPr>
      </w:pPr>
      <w:r w:rsidRPr="00E46673">
        <w:rPr>
          <w:rStyle w:val="wysiwyg-font-size-medium"/>
          <w:rFonts w:ascii="Times New Roman" w:hAnsi="Times New Roman" w:cs="Times New Roman"/>
          <w:b/>
          <w:spacing w:val="2"/>
          <w:sz w:val="22"/>
          <w:szCs w:val="22"/>
          <w:shd w:val="clear" w:color="auto" w:fill="FFFFFF"/>
        </w:rPr>
        <w:t>d)</w:t>
      </w:r>
      <w:r>
        <w:rPr>
          <w:rStyle w:val="wysiwyg-font-size-medium"/>
          <w:rFonts w:ascii="Times New Roman" w:hAnsi="Times New Roman" w:cs="Times New Roman"/>
          <w:spacing w:val="2"/>
          <w:sz w:val="22"/>
          <w:szCs w:val="22"/>
          <w:shd w:val="clear" w:color="auto" w:fill="FFFFFF"/>
        </w:rPr>
        <w:t xml:space="preserve"> </w:t>
      </w:r>
      <w:r w:rsidRPr="00975E0A">
        <w:rPr>
          <w:rStyle w:val="wysiwyg-font-size-medium"/>
          <w:rFonts w:ascii="Times New Roman" w:hAnsi="Times New Roman" w:cs="Times New Roman"/>
          <w:spacing w:val="2"/>
          <w:sz w:val="22"/>
          <w:szCs w:val="22"/>
          <w:shd w:val="clear" w:color="auto" w:fill="FFFFFF"/>
        </w:rPr>
        <w:t xml:space="preserve">Pirkimo dalyvis turi objektyvią galimybę, įvertinęs viešojo pirkimo dokumentų turinį, suprasti, ar jam pačiam pakanka </w:t>
      </w:r>
      <w:proofErr w:type="spellStart"/>
      <w:r w:rsidRPr="00975E0A">
        <w:rPr>
          <w:rStyle w:val="wysiwyg-font-size-medium"/>
          <w:rFonts w:ascii="Times New Roman" w:hAnsi="Times New Roman" w:cs="Times New Roman"/>
          <w:spacing w:val="2"/>
          <w:sz w:val="22"/>
          <w:szCs w:val="22"/>
          <w:shd w:val="clear" w:color="auto" w:fill="FFFFFF"/>
        </w:rPr>
        <w:t>pajėgumų</w:t>
      </w:r>
      <w:proofErr w:type="spellEnd"/>
      <w:r w:rsidRPr="00975E0A">
        <w:rPr>
          <w:rStyle w:val="wysiwyg-font-size-medium"/>
          <w:rFonts w:ascii="Times New Roman" w:hAnsi="Times New Roman" w:cs="Times New Roman"/>
          <w:spacing w:val="2"/>
          <w:sz w:val="22"/>
          <w:szCs w:val="22"/>
          <w:shd w:val="clear" w:color="auto" w:fill="FFFFFF"/>
        </w:rPr>
        <w:t xml:space="preserve"> prisiimti visus sutartinius įsipareigojimus perkančiosios organizacijos naudai, jei nepakanka, – kad reikia pasitelkti trečiuosius asmenis, atitinkamai jis privalo imtis aktyvių jų paieškos ir bendradarbiavimo su jais veiksmų.</w:t>
      </w:r>
      <w:r w:rsidRPr="00975E0A">
        <w:rPr>
          <w:rFonts w:ascii="Times New Roman" w:hAnsi="Times New Roman" w:cs="Times New Roman"/>
          <w:spacing w:val="2"/>
          <w:sz w:val="22"/>
          <w:szCs w:val="22"/>
          <w:shd w:val="clear" w:color="auto" w:fill="FFFFFF"/>
          <w:vertAlign w:val="superscript"/>
        </w:rPr>
        <w:t xml:space="preserve">. </w:t>
      </w:r>
      <w:r w:rsidRPr="00975E0A">
        <w:rPr>
          <w:rStyle w:val="wysiwyg-color-black"/>
          <w:rFonts w:ascii="Times New Roman" w:hAnsi="Times New Roman" w:cs="Times New Roman"/>
          <w:spacing w:val="2"/>
          <w:sz w:val="22"/>
          <w:szCs w:val="22"/>
          <w:shd w:val="clear" w:color="auto" w:fill="FFFFFF"/>
        </w:rPr>
        <w:t xml:space="preserve">Taigi tiekėjas, teikdamas pasiūlymą, turi žinoti, kokias sutarties dalis ir kokiems subtiekėjams jis ketina pavesti vykdyti. </w:t>
      </w:r>
      <w:r w:rsidRPr="00975E0A">
        <w:rPr>
          <w:rStyle w:val="wysiwyg-font-size-medium"/>
          <w:rFonts w:ascii="Times New Roman" w:hAnsi="Times New Roman" w:cs="Times New Roman"/>
          <w:spacing w:val="2"/>
          <w:sz w:val="22"/>
          <w:szCs w:val="22"/>
          <w:shd w:val="clear" w:color="auto" w:fill="FFFFFF"/>
        </w:rPr>
        <w:t xml:space="preserve">Visus subtiekėjus, kurių </w:t>
      </w:r>
      <w:proofErr w:type="spellStart"/>
      <w:r w:rsidRPr="00975E0A">
        <w:rPr>
          <w:rStyle w:val="wysiwyg-font-size-medium"/>
          <w:rFonts w:ascii="Times New Roman" w:hAnsi="Times New Roman" w:cs="Times New Roman"/>
          <w:spacing w:val="2"/>
          <w:sz w:val="22"/>
          <w:szCs w:val="22"/>
          <w:shd w:val="clear" w:color="auto" w:fill="FFFFFF"/>
        </w:rPr>
        <w:t>pajėgumais</w:t>
      </w:r>
      <w:proofErr w:type="spellEnd"/>
      <w:r w:rsidRPr="00975E0A">
        <w:rPr>
          <w:rStyle w:val="wysiwyg-font-size-medium"/>
          <w:rFonts w:ascii="Times New Roman" w:hAnsi="Times New Roman" w:cs="Times New Roman"/>
          <w:spacing w:val="2"/>
          <w:sz w:val="22"/>
          <w:szCs w:val="22"/>
          <w:shd w:val="clear" w:color="auto" w:fill="FFFFFF"/>
        </w:rPr>
        <w:t xml:space="preserve"> tiekėjas </w:t>
      </w:r>
      <w:r w:rsidRPr="00975E0A">
        <w:rPr>
          <w:rStyle w:val="wysiwyg-font-size-medium"/>
          <w:rFonts w:ascii="Times New Roman" w:hAnsi="Times New Roman" w:cs="Times New Roman"/>
          <w:b/>
          <w:spacing w:val="2"/>
          <w:sz w:val="22"/>
          <w:szCs w:val="22"/>
          <w:shd w:val="clear" w:color="auto" w:fill="FFFFFF"/>
        </w:rPr>
        <w:t>remiasi</w:t>
      </w:r>
      <w:r w:rsidRPr="00975E0A">
        <w:rPr>
          <w:rStyle w:val="wysiwyg-font-size-medium"/>
          <w:rFonts w:ascii="Times New Roman" w:hAnsi="Times New Roman" w:cs="Times New Roman"/>
          <w:spacing w:val="2"/>
          <w:sz w:val="22"/>
          <w:szCs w:val="22"/>
          <w:shd w:val="clear" w:color="auto" w:fill="FFFFFF"/>
        </w:rPr>
        <w:t>, būtina nurodyti teikiant pasiūlymą.</w:t>
      </w:r>
    </w:p>
    <w:p w:rsidR="00631E79" w:rsidRDefault="00631E79" w:rsidP="00631E79">
      <w:pPr>
        <w:jc w:val="both"/>
        <w:rPr>
          <w:rStyle w:val="wysiwyg-font-size-medium"/>
          <w:rFonts w:ascii="Times New Roman" w:hAnsi="Times New Roman" w:cs="Times New Roman"/>
          <w:spacing w:val="2"/>
          <w:sz w:val="22"/>
          <w:szCs w:val="22"/>
          <w:shd w:val="clear" w:color="auto" w:fill="FFFFFF"/>
        </w:rPr>
      </w:pPr>
    </w:p>
    <w:p w:rsidR="00631E79" w:rsidRPr="00E46673" w:rsidRDefault="00631E79" w:rsidP="00631E79">
      <w:pPr>
        <w:jc w:val="both"/>
        <w:rPr>
          <w:rFonts w:ascii="Times New Roman" w:hAnsi="Times New Roman" w:cs="Times New Roman"/>
          <w:spacing w:val="2"/>
          <w:sz w:val="22"/>
          <w:szCs w:val="22"/>
          <w:shd w:val="clear" w:color="auto" w:fill="FFFFFF"/>
        </w:rPr>
      </w:pPr>
      <w:r w:rsidRPr="00E46673">
        <w:rPr>
          <w:rStyle w:val="wysiwyg-font-size-medium"/>
          <w:rFonts w:ascii="Times New Roman" w:hAnsi="Times New Roman" w:cs="Times New Roman"/>
          <w:b/>
          <w:spacing w:val="2"/>
          <w:sz w:val="22"/>
          <w:szCs w:val="22"/>
          <w:shd w:val="clear" w:color="auto" w:fill="FFFFFF"/>
        </w:rPr>
        <w:t>e)</w:t>
      </w:r>
      <w:r w:rsidRPr="00975E0A">
        <w:rPr>
          <w:rFonts w:ascii="Times New Roman" w:hAnsi="Times New Roman" w:cs="Times New Roman"/>
          <w:sz w:val="22"/>
          <w:szCs w:val="22"/>
        </w:rPr>
        <w:t xml:space="preserve">Teikiant pasiūlymą planuojami pasitelkti lektoriai turi būti žinomi. Tais atvejais, kai lektorius nėra tiekėjo darbuotojas, </w:t>
      </w:r>
      <w:r>
        <w:rPr>
          <w:rFonts w:ascii="Times New Roman" w:hAnsi="Times New Roman" w:cs="Times New Roman"/>
          <w:sz w:val="22"/>
          <w:szCs w:val="22"/>
        </w:rPr>
        <w:t xml:space="preserve"> turi būti </w:t>
      </w:r>
      <w:r w:rsidRPr="00975E0A">
        <w:rPr>
          <w:rFonts w:ascii="Times New Roman" w:hAnsi="Times New Roman" w:cs="Times New Roman"/>
          <w:sz w:val="22"/>
          <w:szCs w:val="22"/>
        </w:rPr>
        <w:t xml:space="preserve">pateikiamas lektoriaus pasirašytas sutikimas teikti </w:t>
      </w:r>
      <w:r>
        <w:rPr>
          <w:rFonts w:ascii="Times New Roman" w:hAnsi="Times New Roman" w:cs="Times New Roman"/>
          <w:sz w:val="22"/>
          <w:szCs w:val="22"/>
        </w:rPr>
        <w:t>paslaugas, jeigu tiekėjas laimėtų viešąjį pirkimą ir būtų</w:t>
      </w:r>
      <w:r w:rsidRPr="00975E0A">
        <w:rPr>
          <w:rFonts w:ascii="Times New Roman" w:hAnsi="Times New Roman" w:cs="Times New Roman"/>
          <w:sz w:val="22"/>
          <w:szCs w:val="22"/>
        </w:rPr>
        <w:t xml:space="preserve"> pasirašyta pirkimo-pardavimo sutartis. </w:t>
      </w:r>
    </w:p>
    <w:p w:rsidR="00631E79" w:rsidRPr="00975E0A" w:rsidRDefault="00631E79" w:rsidP="00631E79">
      <w:pPr>
        <w:pStyle w:val="Standard"/>
        <w:ind w:firstLine="567"/>
        <w:jc w:val="both"/>
        <w:rPr>
          <w:rFonts w:ascii="Times New Roman" w:hAnsi="Times New Roman" w:cs="Times New Roman"/>
          <w:sz w:val="22"/>
          <w:szCs w:val="22"/>
        </w:rPr>
      </w:pPr>
      <w:r w:rsidRPr="00975E0A">
        <w:rPr>
          <w:rFonts w:ascii="Times New Roman" w:hAnsi="Times New Roman" w:cs="Times New Roman"/>
          <w:sz w:val="22"/>
          <w:szCs w:val="22"/>
        </w:rPr>
        <w:t>Lektoriai gali būti keičiami tik esant labai svarbioms priežastims</w:t>
      </w:r>
      <w:r>
        <w:rPr>
          <w:rFonts w:ascii="Times New Roman" w:hAnsi="Times New Roman" w:cs="Times New Roman"/>
          <w:sz w:val="22"/>
          <w:szCs w:val="22"/>
        </w:rPr>
        <w:t xml:space="preserve"> taip</w:t>
      </w:r>
      <w:r w:rsidRPr="00975E0A">
        <w:rPr>
          <w:rFonts w:ascii="Times New Roman" w:hAnsi="Times New Roman" w:cs="Times New Roman"/>
          <w:sz w:val="22"/>
          <w:szCs w:val="22"/>
        </w:rPr>
        <w:t xml:space="preserve">, kaip nurodyta </w:t>
      </w:r>
      <w:proofErr w:type="spellStart"/>
      <w:r w:rsidRPr="00975E0A">
        <w:rPr>
          <w:rFonts w:ascii="Times New Roman" w:hAnsi="Times New Roman" w:cs="Times New Roman"/>
          <w:sz w:val="22"/>
          <w:szCs w:val="22"/>
          <w:lang w:val="en-US"/>
        </w:rPr>
        <w:t>technin</w:t>
      </w:r>
      <w:proofErr w:type="spellEnd"/>
      <w:r w:rsidRPr="00975E0A">
        <w:rPr>
          <w:rFonts w:ascii="Times New Roman" w:hAnsi="Times New Roman" w:cs="Times New Roman"/>
          <w:sz w:val="22"/>
          <w:szCs w:val="22"/>
        </w:rPr>
        <w:t xml:space="preserve">ės specifikacijos </w:t>
      </w:r>
      <w:r w:rsidRPr="00975E0A">
        <w:rPr>
          <w:rFonts w:ascii="Times New Roman" w:hAnsi="Times New Roman" w:cs="Times New Roman"/>
          <w:sz w:val="22"/>
          <w:szCs w:val="22"/>
          <w:lang w:val="en-US"/>
        </w:rPr>
        <w:t xml:space="preserve">3.3.2. </w:t>
      </w:r>
      <w:r w:rsidRPr="00975E0A">
        <w:rPr>
          <w:rFonts w:ascii="Times New Roman" w:hAnsi="Times New Roman" w:cs="Times New Roman"/>
          <w:sz w:val="22"/>
          <w:szCs w:val="22"/>
        </w:rPr>
        <w:t>punkte:</w:t>
      </w:r>
    </w:p>
    <w:p w:rsidR="00631E79" w:rsidRPr="00E46673" w:rsidRDefault="00631E79" w:rsidP="00631E79">
      <w:pPr>
        <w:pStyle w:val="Standard"/>
        <w:ind w:firstLine="567"/>
        <w:jc w:val="both"/>
        <w:rPr>
          <w:rFonts w:ascii="Times New Roman" w:hAnsi="Times New Roman" w:cs="Times New Roman"/>
          <w:i/>
          <w:sz w:val="22"/>
          <w:szCs w:val="22"/>
        </w:rPr>
      </w:pPr>
      <w:r w:rsidRPr="00E46673">
        <w:rPr>
          <w:rFonts w:ascii="Times New Roman" w:hAnsi="Times New Roman" w:cs="Times New Roman"/>
          <w:i/>
          <w:sz w:val="22"/>
          <w:szCs w:val="22"/>
        </w:rPr>
        <w:t xml:space="preserve">Paslaugų teikimo laikotarpiu nekeisti savo pateiktame pasiūlyme nurodytų lektorių arba, esant labai svarbioms priežastims (lektoriaus mirties, ligos arba nelaimingo atsitikimo, atsisakymo dėstyti atveju arba jei </w:t>
      </w:r>
      <w:r w:rsidRPr="00E46673">
        <w:rPr>
          <w:rFonts w:ascii="Times New Roman" w:hAnsi="Times New Roman" w:cs="Times New Roman"/>
          <w:i/>
          <w:sz w:val="22"/>
          <w:szCs w:val="22"/>
        </w:rPr>
        <w:lastRenderedPageBreak/>
        <w:t>lektorių keisti būtina dėl kitų priežasčių) ir tai pripažintų bei patvirtintų Perkančioji organizacija, keisti į ne mažesnės kvalifikacijos, nei nurodyta pirkimo sąlygose.</w:t>
      </w:r>
    </w:p>
    <w:p w:rsidR="00631E79" w:rsidRDefault="00631E79" w:rsidP="00631E79">
      <w:pPr>
        <w:pStyle w:val="Standard"/>
        <w:ind w:firstLine="567"/>
        <w:jc w:val="both"/>
        <w:rPr>
          <w:rFonts w:ascii="Times New Roman" w:hAnsi="Times New Roman" w:cs="Times New Roman"/>
          <w:sz w:val="22"/>
          <w:szCs w:val="22"/>
        </w:rPr>
      </w:pPr>
    </w:p>
    <w:p w:rsidR="00631E79" w:rsidRPr="00975E0A" w:rsidRDefault="00631E79" w:rsidP="00631E79">
      <w:pPr>
        <w:pStyle w:val="Standard"/>
        <w:jc w:val="both"/>
        <w:rPr>
          <w:rFonts w:ascii="Times New Roman" w:hAnsi="Times New Roman" w:cs="Times New Roman"/>
          <w:sz w:val="22"/>
          <w:szCs w:val="22"/>
        </w:rPr>
      </w:pPr>
      <w:r w:rsidRPr="00E46673">
        <w:rPr>
          <w:rFonts w:ascii="Times New Roman" w:hAnsi="Times New Roman" w:cs="Times New Roman"/>
          <w:b/>
          <w:sz w:val="22"/>
          <w:szCs w:val="22"/>
        </w:rPr>
        <w:t>f)</w:t>
      </w:r>
      <w:r>
        <w:rPr>
          <w:rFonts w:ascii="Times New Roman" w:hAnsi="Times New Roman" w:cs="Times New Roman"/>
          <w:sz w:val="22"/>
          <w:szCs w:val="22"/>
        </w:rPr>
        <w:t xml:space="preserve"> </w:t>
      </w:r>
      <w:r w:rsidRPr="00975E0A">
        <w:rPr>
          <w:rFonts w:ascii="Times New Roman" w:hAnsi="Times New Roman" w:cs="Times New Roman"/>
          <w:sz w:val="22"/>
          <w:szCs w:val="22"/>
        </w:rPr>
        <w:t xml:space="preserve">Maksimali vertė yra nurodyta specialiųjų pirkimo sąlygų </w:t>
      </w:r>
      <w:r w:rsidRPr="00975E0A">
        <w:rPr>
          <w:rFonts w:ascii="Times New Roman" w:hAnsi="Times New Roman" w:cs="Times New Roman"/>
          <w:sz w:val="22"/>
          <w:szCs w:val="22"/>
          <w:lang w:val="en-US"/>
        </w:rPr>
        <w:t xml:space="preserve">2.4. </w:t>
      </w:r>
      <w:r w:rsidRPr="00975E0A">
        <w:rPr>
          <w:rFonts w:ascii="Times New Roman" w:hAnsi="Times New Roman" w:cs="Times New Roman"/>
          <w:sz w:val="22"/>
          <w:szCs w:val="22"/>
        </w:rPr>
        <w:t xml:space="preserve">punkte, vienai pirkimo daliai be PVM ji negali būti didesnė nei </w:t>
      </w:r>
      <w:r w:rsidRPr="00975E0A">
        <w:rPr>
          <w:rFonts w:ascii="Times New Roman" w:hAnsi="Times New Roman" w:cs="Times New Roman"/>
          <w:b/>
          <w:i/>
          <w:sz w:val="22"/>
          <w:szCs w:val="22"/>
        </w:rPr>
        <w:t xml:space="preserve">93 884 </w:t>
      </w:r>
      <w:proofErr w:type="spellStart"/>
      <w:r w:rsidRPr="00975E0A">
        <w:rPr>
          <w:rFonts w:ascii="Times New Roman" w:hAnsi="Times New Roman" w:cs="Times New Roman"/>
          <w:b/>
          <w:i/>
          <w:sz w:val="22"/>
          <w:szCs w:val="22"/>
        </w:rPr>
        <w:t>Eur</w:t>
      </w:r>
      <w:proofErr w:type="spellEnd"/>
      <w:r w:rsidRPr="00975E0A">
        <w:rPr>
          <w:rFonts w:ascii="Times New Roman" w:hAnsi="Times New Roman" w:cs="Times New Roman"/>
          <w:b/>
          <w:i/>
          <w:sz w:val="22"/>
          <w:szCs w:val="22"/>
        </w:rPr>
        <w:t xml:space="preserve"> be PVM</w:t>
      </w:r>
      <w:r w:rsidRPr="00975E0A">
        <w:rPr>
          <w:rFonts w:ascii="Times New Roman" w:hAnsi="Times New Roman" w:cs="Times New Roman"/>
          <w:sz w:val="22"/>
          <w:szCs w:val="22"/>
        </w:rPr>
        <w:t>.</w:t>
      </w:r>
    </w:p>
    <w:p w:rsidR="00631E79" w:rsidRPr="00975E0A" w:rsidRDefault="00631E79" w:rsidP="00631E79">
      <w:pPr>
        <w:pStyle w:val="NoSpacing"/>
        <w:tabs>
          <w:tab w:val="left" w:pos="993"/>
        </w:tabs>
        <w:suppressAutoHyphens/>
        <w:ind w:left="567"/>
        <w:contextualSpacing/>
        <w:jc w:val="both"/>
        <w:rPr>
          <w:rFonts w:ascii="Times New Roman" w:hAnsi="Times New Roman" w:cs="Times New Roman"/>
          <w:i/>
          <w:sz w:val="22"/>
          <w:szCs w:val="22"/>
        </w:rPr>
      </w:pPr>
      <w:r w:rsidRPr="00975E0A">
        <w:rPr>
          <w:rFonts w:ascii="Times New Roman" w:eastAsia="Calibri" w:hAnsi="Times New Roman" w:cs="Times New Roman"/>
          <w:bCs/>
          <w:i/>
          <w:sz w:val="22"/>
          <w:szCs w:val="22"/>
        </w:rPr>
        <w:t xml:space="preserve">Perkančioji organizacija yra suplanavusi lėšų sumą, kuri </w:t>
      </w:r>
      <w:r w:rsidRPr="00975E0A">
        <w:rPr>
          <w:rFonts w:ascii="Times New Roman" w:eastAsia="Calibri" w:hAnsi="Times New Roman" w:cs="Times New Roman"/>
          <w:b/>
          <w:bCs/>
          <w:i/>
          <w:sz w:val="22"/>
          <w:szCs w:val="22"/>
        </w:rPr>
        <w:t xml:space="preserve">pasiūlyme I pirkimo daliai negali būti didesnė nei </w:t>
      </w:r>
      <w:r w:rsidRPr="00975E0A">
        <w:rPr>
          <w:rFonts w:ascii="Times New Roman" w:hAnsi="Times New Roman" w:cs="Times New Roman"/>
          <w:b/>
          <w:i/>
          <w:sz w:val="22"/>
          <w:szCs w:val="22"/>
        </w:rPr>
        <w:t xml:space="preserve">93 884 </w:t>
      </w:r>
      <w:proofErr w:type="spellStart"/>
      <w:r w:rsidRPr="00975E0A">
        <w:rPr>
          <w:rFonts w:ascii="Times New Roman" w:hAnsi="Times New Roman" w:cs="Times New Roman"/>
          <w:b/>
          <w:i/>
          <w:sz w:val="22"/>
          <w:szCs w:val="22"/>
        </w:rPr>
        <w:t>Eur</w:t>
      </w:r>
      <w:proofErr w:type="spellEnd"/>
      <w:r w:rsidRPr="00975E0A">
        <w:rPr>
          <w:rFonts w:ascii="Times New Roman" w:hAnsi="Times New Roman" w:cs="Times New Roman"/>
          <w:b/>
          <w:i/>
          <w:sz w:val="22"/>
          <w:szCs w:val="22"/>
        </w:rPr>
        <w:t xml:space="preserve"> be PVM</w:t>
      </w:r>
      <w:r w:rsidRPr="00975E0A">
        <w:rPr>
          <w:rFonts w:ascii="Times New Roman" w:eastAsia="Calibri" w:hAnsi="Times New Roman" w:cs="Times New Roman"/>
          <w:b/>
          <w:bCs/>
          <w:i/>
          <w:sz w:val="22"/>
          <w:szCs w:val="22"/>
        </w:rPr>
        <w:t xml:space="preserve"> (113 600 </w:t>
      </w:r>
      <w:proofErr w:type="spellStart"/>
      <w:r w:rsidRPr="00975E0A">
        <w:rPr>
          <w:rFonts w:ascii="Times New Roman" w:eastAsia="Calibri" w:hAnsi="Times New Roman" w:cs="Times New Roman"/>
          <w:b/>
          <w:bCs/>
          <w:i/>
          <w:sz w:val="22"/>
          <w:szCs w:val="22"/>
        </w:rPr>
        <w:t>Eur</w:t>
      </w:r>
      <w:proofErr w:type="spellEnd"/>
      <w:r w:rsidRPr="00975E0A">
        <w:rPr>
          <w:rFonts w:ascii="Times New Roman" w:eastAsia="Calibri" w:hAnsi="Times New Roman" w:cs="Times New Roman"/>
          <w:b/>
          <w:bCs/>
          <w:i/>
          <w:sz w:val="22"/>
          <w:szCs w:val="22"/>
        </w:rPr>
        <w:t xml:space="preserve"> su PVM,) pasiūlyme II pirkimo daliai negali būti didesnė nei </w:t>
      </w:r>
      <w:proofErr w:type="spellStart"/>
      <w:r w:rsidRPr="00975E0A">
        <w:rPr>
          <w:rFonts w:ascii="Times New Roman" w:eastAsia="Calibri" w:hAnsi="Times New Roman" w:cs="Times New Roman"/>
          <w:b/>
          <w:bCs/>
          <w:i/>
          <w:sz w:val="22"/>
          <w:szCs w:val="22"/>
        </w:rPr>
        <w:t>nei</w:t>
      </w:r>
      <w:proofErr w:type="spellEnd"/>
      <w:r w:rsidRPr="00975E0A">
        <w:rPr>
          <w:rFonts w:ascii="Times New Roman" w:eastAsia="Calibri" w:hAnsi="Times New Roman" w:cs="Times New Roman"/>
          <w:b/>
          <w:bCs/>
          <w:i/>
          <w:sz w:val="22"/>
          <w:szCs w:val="22"/>
        </w:rPr>
        <w:t xml:space="preserve"> </w:t>
      </w:r>
      <w:r w:rsidRPr="00975E0A">
        <w:rPr>
          <w:rFonts w:ascii="Times New Roman" w:hAnsi="Times New Roman" w:cs="Times New Roman"/>
          <w:b/>
          <w:i/>
          <w:sz w:val="22"/>
          <w:szCs w:val="22"/>
        </w:rPr>
        <w:t xml:space="preserve">93 884 </w:t>
      </w:r>
      <w:proofErr w:type="spellStart"/>
      <w:r w:rsidRPr="00975E0A">
        <w:rPr>
          <w:rFonts w:ascii="Times New Roman" w:hAnsi="Times New Roman" w:cs="Times New Roman"/>
          <w:b/>
          <w:i/>
          <w:sz w:val="22"/>
          <w:szCs w:val="22"/>
        </w:rPr>
        <w:t>Eur</w:t>
      </w:r>
      <w:proofErr w:type="spellEnd"/>
      <w:r w:rsidRPr="00975E0A">
        <w:rPr>
          <w:rFonts w:ascii="Times New Roman" w:hAnsi="Times New Roman" w:cs="Times New Roman"/>
          <w:b/>
          <w:i/>
          <w:sz w:val="22"/>
          <w:szCs w:val="22"/>
        </w:rPr>
        <w:t xml:space="preserve"> be PVM</w:t>
      </w:r>
      <w:r w:rsidRPr="00975E0A">
        <w:rPr>
          <w:rFonts w:ascii="Times New Roman" w:eastAsia="Calibri" w:hAnsi="Times New Roman" w:cs="Times New Roman"/>
          <w:b/>
          <w:bCs/>
          <w:i/>
          <w:sz w:val="22"/>
          <w:szCs w:val="22"/>
        </w:rPr>
        <w:t xml:space="preserve"> (113 600 </w:t>
      </w:r>
      <w:proofErr w:type="spellStart"/>
      <w:r w:rsidRPr="00975E0A">
        <w:rPr>
          <w:rFonts w:ascii="Times New Roman" w:eastAsia="Calibri" w:hAnsi="Times New Roman" w:cs="Times New Roman"/>
          <w:b/>
          <w:bCs/>
          <w:i/>
          <w:sz w:val="22"/>
          <w:szCs w:val="22"/>
        </w:rPr>
        <w:t>Eur</w:t>
      </w:r>
      <w:proofErr w:type="spellEnd"/>
      <w:r w:rsidRPr="00975E0A">
        <w:rPr>
          <w:rFonts w:ascii="Times New Roman" w:eastAsia="Calibri" w:hAnsi="Times New Roman" w:cs="Times New Roman"/>
          <w:b/>
          <w:bCs/>
          <w:i/>
          <w:sz w:val="22"/>
          <w:szCs w:val="22"/>
        </w:rPr>
        <w:t xml:space="preserve"> su PVM).</w:t>
      </w:r>
    </w:p>
    <w:p w:rsidR="00631E79" w:rsidRPr="00975E0A" w:rsidRDefault="00631E79" w:rsidP="00631E79">
      <w:pPr>
        <w:pStyle w:val="Standard"/>
        <w:ind w:firstLine="567"/>
        <w:jc w:val="both"/>
        <w:rPr>
          <w:rFonts w:ascii="Times New Roman" w:hAnsi="Times New Roman" w:cs="Times New Roman"/>
          <w:i/>
          <w:sz w:val="22"/>
          <w:szCs w:val="22"/>
        </w:rPr>
      </w:pPr>
    </w:p>
    <w:p w:rsidR="00C671F6" w:rsidRDefault="00C671F6"/>
    <w:sectPr w:rsidR="00C671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79"/>
    <w:rsid w:val="00631E79"/>
    <w:rsid w:val="007C779B"/>
    <w:rsid w:val="00C6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52EB"/>
  <w15:chartTrackingRefBased/>
  <w15:docId w15:val="{F3A7CC7F-AFE5-4189-AA21-126F72F3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1E7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31E7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ormalWeb">
    <w:name w:val="Normal (Web)"/>
    <w:basedOn w:val="Normal"/>
    <w:uiPriority w:val="99"/>
    <w:unhideWhenUsed/>
    <w:rsid w:val="00631E79"/>
    <w:pPr>
      <w:suppressAutoHyphens w:val="0"/>
      <w:autoSpaceDN/>
      <w:spacing w:before="100" w:beforeAutospacing="1" w:after="100" w:afterAutospacing="1"/>
      <w:textAlignment w:val="auto"/>
    </w:pPr>
    <w:rPr>
      <w:rFonts w:ascii="Times New Roman" w:eastAsia="Times New Roman" w:hAnsi="Times New Roman" w:cs="Times New Roman"/>
      <w:kern w:val="0"/>
      <w:lang w:eastAsia="lt-LT"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631E79"/>
    <w:pPr>
      <w:suppressAutoHyphens w:val="0"/>
      <w:autoSpaceDN/>
      <w:spacing w:before="100" w:beforeAutospacing="1" w:after="100" w:afterAutospacing="1"/>
      <w:textAlignment w:val="auto"/>
    </w:pPr>
    <w:rPr>
      <w:rFonts w:ascii="Times New Roman" w:eastAsia="Times New Roman" w:hAnsi="Times New Roman" w:cs="Times New Roman"/>
      <w:kern w:val="0"/>
      <w:lang w:eastAsia="lt-LT" w:bidi="ar-SA"/>
    </w:rPr>
  </w:style>
  <w:style w:type="character" w:customStyle="1" w:styleId="wysiwyg-font-size-medium">
    <w:name w:val="wysiwyg-font-size-medium"/>
    <w:basedOn w:val="DefaultParagraphFont"/>
    <w:rsid w:val="00631E79"/>
  </w:style>
  <w:style w:type="character" w:customStyle="1" w:styleId="wysiwyg-color-black">
    <w:name w:val="wysiwyg-color-black"/>
    <w:basedOn w:val="DefaultParagraphFont"/>
    <w:rsid w:val="00631E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631E79"/>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631E79"/>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qFormat/>
    <w:rsid w:val="00631E79"/>
    <w:rPr>
      <w:rFonts w:eastAsiaTheme="minorEastAsia"/>
      <w:sz w:val="21"/>
      <w:szCs w:val="21"/>
      <w:lang w:eastAsia="lt-LT"/>
    </w:rPr>
  </w:style>
  <w:style w:type="character" w:styleId="Emphasis">
    <w:name w:val="Emphasis"/>
    <w:basedOn w:val="DefaultParagraphFont"/>
    <w:uiPriority w:val="20"/>
    <w:qFormat/>
    <w:rsid w:val="00631E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2946</Words>
  <Characters>1680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2</cp:revision>
  <dcterms:created xsi:type="dcterms:W3CDTF">2025-03-19T14:19:00Z</dcterms:created>
  <dcterms:modified xsi:type="dcterms:W3CDTF">2025-03-19T14:19:00Z</dcterms:modified>
</cp:coreProperties>
</file>