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3038AB29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421700">
              <w:t>3</w:t>
            </w:r>
            <w:r w:rsidR="00A10DFA">
              <w:t>-</w:t>
            </w:r>
            <w:r w:rsidR="00D01DF0">
              <w:t>20</w:t>
            </w:r>
          </w:p>
          <w:p w14:paraId="29F2B467" w14:textId="5EFF913B" w:rsidR="00A6129E" w:rsidRDefault="00A6129E"/>
          <w:p w14:paraId="0D737F05" w14:textId="77777777" w:rsidR="00A6129E" w:rsidRDefault="00A6129E"/>
          <w:p w14:paraId="16C2B57D" w14:textId="00BAFA7C" w:rsidR="007C7B4D" w:rsidRDefault="007C7B4D" w:rsidP="00EA315F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AF390F">
              <w:rPr>
                <w:b/>
              </w:rPr>
              <w:t xml:space="preserve"> </w:t>
            </w:r>
            <w:r>
              <w:rPr>
                <w:b/>
              </w:rPr>
              <w:t>ATSAKYM</w:t>
            </w:r>
            <w:r w:rsidR="00985D5F">
              <w:rPr>
                <w:b/>
              </w:rPr>
              <w:t>Ų</w:t>
            </w:r>
            <w:r>
              <w:rPr>
                <w:b/>
              </w:rPr>
              <w:t xml:space="preserve"> </w:t>
            </w:r>
            <w:r w:rsidR="00983476">
              <w:rPr>
                <w:b/>
              </w:rPr>
              <w:t xml:space="preserve">IR INFORMACIJOS </w:t>
            </w:r>
            <w:bookmarkStart w:id="0" w:name="_GoBack"/>
            <w:bookmarkEnd w:id="0"/>
            <w:r w:rsidR="002148B7">
              <w:rPr>
                <w:b/>
              </w:rPr>
              <w:t>PATEIKIMO</w:t>
            </w:r>
          </w:p>
          <w:p w14:paraId="0470020F" w14:textId="77777777" w:rsidR="00A6129E" w:rsidRDefault="00A6129E" w:rsidP="00A6129E">
            <w:pPr>
              <w:jc w:val="both"/>
              <w:rPr>
                <w:b/>
              </w:rPr>
            </w:pPr>
          </w:p>
          <w:p w14:paraId="60183EF4" w14:textId="77777777" w:rsidR="00CB1C2B" w:rsidRDefault="00CB1C2B"/>
        </w:tc>
      </w:tr>
    </w:tbl>
    <w:p w14:paraId="10695E1B" w14:textId="7F4713DA" w:rsidR="00D01DF0" w:rsidRDefault="00AF390F" w:rsidP="00D01DF0">
      <w:pPr>
        <w:pStyle w:val="Betarp"/>
        <w:ind w:firstLine="851"/>
        <w:jc w:val="both"/>
      </w:pPr>
      <w:r>
        <w:t>Viešojo pirkimo komisija</w:t>
      </w:r>
      <w:r w:rsidR="00D01DF0">
        <w:t>, 2025-03-20 CVP IS priemonėmis gavo tiekėjo paklausimų dėl Sąnaudų kiekių žiniaraščiuose pateiktos informacijos: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D01DF0" w14:paraId="603B9B2B" w14:textId="77777777" w:rsidTr="003B38B8">
        <w:tc>
          <w:tcPr>
            <w:tcW w:w="846" w:type="dxa"/>
          </w:tcPr>
          <w:p w14:paraId="354BDE51" w14:textId="77777777" w:rsidR="00D01DF0" w:rsidRPr="00E54F0A" w:rsidRDefault="00D01DF0" w:rsidP="003B38B8">
            <w:pPr>
              <w:pStyle w:val="Betarp"/>
              <w:rPr>
                <w:szCs w:val="24"/>
              </w:rPr>
            </w:pPr>
            <w:bookmarkStart w:id="1" w:name="_Hlk40448223"/>
            <w:r w:rsidRPr="00E54F0A">
              <w:rPr>
                <w:szCs w:val="24"/>
              </w:rPr>
              <w:t>Eil. Nr.</w:t>
            </w:r>
          </w:p>
        </w:tc>
        <w:tc>
          <w:tcPr>
            <w:tcW w:w="4536" w:type="dxa"/>
          </w:tcPr>
          <w:p w14:paraId="3A9C9F38" w14:textId="77777777" w:rsidR="00D01DF0" w:rsidRPr="00E54F0A" w:rsidRDefault="00D01DF0" w:rsidP="003B38B8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Klausima</w:t>
            </w:r>
            <w:r>
              <w:rPr>
                <w:szCs w:val="24"/>
              </w:rPr>
              <w:t>i</w:t>
            </w:r>
          </w:p>
        </w:tc>
        <w:tc>
          <w:tcPr>
            <w:tcW w:w="4246" w:type="dxa"/>
          </w:tcPr>
          <w:p w14:paraId="2595005C" w14:textId="77777777" w:rsidR="00D01DF0" w:rsidRPr="00E54F0A" w:rsidRDefault="00D01DF0" w:rsidP="003B38B8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Atsakyma</w:t>
            </w:r>
            <w:r>
              <w:rPr>
                <w:szCs w:val="24"/>
              </w:rPr>
              <w:t>i</w:t>
            </w:r>
          </w:p>
        </w:tc>
      </w:tr>
      <w:tr w:rsidR="00D01DF0" w14:paraId="35B9B18C" w14:textId="77777777" w:rsidTr="003B38B8">
        <w:tc>
          <w:tcPr>
            <w:tcW w:w="846" w:type="dxa"/>
          </w:tcPr>
          <w:p w14:paraId="69BCA0FA" w14:textId="77777777" w:rsidR="00D01DF0" w:rsidRPr="00E54F0A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0478874B" w14:textId="77777777" w:rsidR="00D01DF0" w:rsidRPr="000D20D8" w:rsidRDefault="00D01DF0" w:rsidP="003B38B8">
            <w:pPr>
              <w:jc w:val="both"/>
            </w:pPr>
            <w:r w:rsidRPr="005350ED">
              <w:t>„</w:t>
            </w:r>
            <w:r w:rsidRPr="0052484B">
              <w:rPr>
                <w:rStyle w:val="fontstyle01"/>
              </w:rPr>
              <w:t>Prašome patikslinti</w:t>
            </w:r>
            <w:r>
              <w:rPr>
                <w:rStyle w:val="fontstyle01"/>
              </w:rPr>
              <w:t xml:space="preserve"> ar tikrai reikia įrenginėti dirvožemio sluoksnį 100 cm storiu -</w:t>
            </w:r>
            <w:r w:rsidRPr="0052484B">
              <w:rPr>
                <w:rStyle w:val="fontstyle01"/>
              </w:rPr>
              <w:t xml:space="preserve"> susisiekimo dalies I etapo pozicij</w:t>
            </w:r>
            <w:r>
              <w:rPr>
                <w:rStyle w:val="fontstyle01"/>
              </w:rPr>
              <w:t>a Nr.</w:t>
            </w:r>
            <w:r w:rsidRPr="0052484B">
              <w:rPr>
                <w:rStyle w:val="fontstyle01"/>
              </w:rPr>
              <w:t xml:space="preserve"> 2.15 “Plotų ir šlaitų sutvarkymas, užpilant 100 cm storio derlingo dirvožemio sluoksniu rankiniu būdu (medžių sodinimas)</w:t>
            </w:r>
            <w:r>
              <w:t>“.“</w:t>
            </w:r>
          </w:p>
        </w:tc>
        <w:tc>
          <w:tcPr>
            <w:tcW w:w="4246" w:type="dxa"/>
          </w:tcPr>
          <w:p w14:paraId="1EEAEE03" w14:textId="77777777" w:rsidR="00D01DF0" w:rsidRPr="006864F3" w:rsidRDefault="00D01DF0" w:rsidP="003B38B8">
            <w:pPr>
              <w:jc w:val="both"/>
            </w:pPr>
            <w:r>
              <w:t>Patiksliname, kad t</w:t>
            </w:r>
            <w:r w:rsidRPr="004F1BEC">
              <w:t>urima omenyje</w:t>
            </w:r>
            <w:r>
              <w:t>, jog</w:t>
            </w:r>
            <w:r w:rsidRPr="004F1BEC">
              <w:t xml:space="preserve"> sodinamų medžių vietose turi būti iškasamos 100 cm gylio duobės, kuriose užpilamas dirvožemio sluoksnis ir įsodinamas medis.</w:t>
            </w:r>
          </w:p>
        </w:tc>
      </w:tr>
      <w:tr w:rsidR="00D01DF0" w14:paraId="5D670765" w14:textId="77777777" w:rsidTr="003B38B8">
        <w:trPr>
          <w:trHeight w:val="1204"/>
        </w:trPr>
        <w:tc>
          <w:tcPr>
            <w:tcW w:w="846" w:type="dxa"/>
          </w:tcPr>
          <w:p w14:paraId="2FDD1423" w14:textId="77777777" w:rsidR="00D01DF0" w:rsidRPr="00E54F0A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4F5A591B" w14:textId="77777777" w:rsidR="00D01DF0" w:rsidRPr="00E54F0A" w:rsidRDefault="00D01DF0" w:rsidP="003B38B8">
            <w:pPr>
              <w:jc w:val="both"/>
            </w:pPr>
            <w:r>
              <w:t>„</w:t>
            </w:r>
            <w:r w:rsidRPr="00D209E3">
              <w:t>Prašome patikslinti ar tikrai reikia įrenginėti dirvožemio sluoksnį 100 cm storiu - susisiekimo dalies II etapo pozicija Nr. 2.15 “Plotų ir šlaitų sutvarkymas, užpilant 100 cm storio derlingo dirvožemio sluoksniu rankiniu būdu (medžių sodinimas)”.</w:t>
            </w:r>
            <w:r>
              <w:t>“</w:t>
            </w:r>
          </w:p>
        </w:tc>
        <w:tc>
          <w:tcPr>
            <w:tcW w:w="4246" w:type="dxa"/>
          </w:tcPr>
          <w:p w14:paraId="58194B35" w14:textId="77777777" w:rsidR="00D01DF0" w:rsidRPr="00E54F0A" w:rsidRDefault="00D01DF0" w:rsidP="003B38B8">
            <w:pPr>
              <w:contextualSpacing/>
              <w:jc w:val="both"/>
            </w:pPr>
            <w:r>
              <w:t>Patiksliname, kad t</w:t>
            </w:r>
            <w:r w:rsidRPr="004F1BEC">
              <w:t>urima omenyje</w:t>
            </w:r>
            <w:r>
              <w:t>, jog</w:t>
            </w:r>
            <w:r w:rsidRPr="004F1BEC">
              <w:t xml:space="preserve"> sodinamų medžių vietose turi būti iškasamos 100 cm gylio</w:t>
            </w:r>
            <w:r>
              <w:t xml:space="preserve"> </w:t>
            </w:r>
            <w:r w:rsidRPr="004F1BEC">
              <w:t>duobės, kuriose užpilamas dirvožemio sluoksnis ir įsodinamas medis.</w:t>
            </w:r>
          </w:p>
        </w:tc>
      </w:tr>
      <w:tr w:rsidR="00D01DF0" w14:paraId="76E4EB01" w14:textId="77777777" w:rsidTr="003B38B8">
        <w:trPr>
          <w:trHeight w:val="1204"/>
        </w:trPr>
        <w:tc>
          <w:tcPr>
            <w:tcW w:w="846" w:type="dxa"/>
          </w:tcPr>
          <w:p w14:paraId="5493910C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t>.</w:t>
            </w:r>
          </w:p>
        </w:tc>
        <w:tc>
          <w:tcPr>
            <w:tcW w:w="4536" w:type="dxa"/>
          </w:tcPr>
          <w:p w14:paraId="3C304DA7" w14:textId="77777777" w:rsidR="00D01DF0" w:rsidRDefault="00D01DF0" w:rsidP="003B38B8">
            <w:pPr>
              <w:jc w:val="both"/>
            </w:pPr>
            <w:r>
              <w:rPr>
                <w:rStyle w:val="fontstyle01"/>
              </w:rPr>
              <w:t>„</w:t>
            </w:r>
            <w:r w:rsidRPr="0052484B">
              <w:rPr>
                <w:rStyle w:val="fontstyle01"/>
              </w:rPr>
              <w:t>Prašome patikslinti</w:t>
            </w:r>
            <w:r>
              <w:rPr>
                <w:rStyle w:val="fontstyle01"/>
              </w:rPr>
              <w:t xml:space="preserve"> ką reiškia duotas kiekis prie -</w:t>
            </w:r>
            <w:r w:rsidRPr="0052484B">
              <w:rPr>
                <w:rStyle w:val="fontstyle01"/>
              </w:rPr>
              <w:t xml:space="preserve"> susisiekimo dalies </w:t>
            </w:r>
            <w:r>
              <w:rPr>
                <w:rStyle w:val="fontstyle01"/>
              </w:rPr>
              <w:t>I</w:t>
            </w:r>
            <w:r w:rsidRPr="0052484B">
              <w:rPr>
                <w:rStyle w:val="fontstyle01"/>
              </w:rPr>
              <w:t>I etapo pozicij</w:t>
            </w:r>
            <w:r>
              <w:rPr>
                <w:rStyle w:val="fontstyle01"/>
              </w:rPr>
              <w:t>os Nr.</w:t>
            </w:r>
            <w:r w:rsidRPr="0052484B">
              <w:rPr>
                <w:rStyle w:val="fontstyle01"/>
              </w:rPr>
              <w:t xml:space="preserve"> 5 “</w:t>
            </w:r>
            <w:r w:rsidRPr="004F47C4">
              <w:rPr>
                <w:rStyle w:val="fontstyle01"/>
              </w:rPr>
              <w:t>Važiuojamosios dangos konstrukcijos įrengimas iki saugumo salelių</w:t>
            </w:r>
            <w:r>
              <w:rPr>
                <w:rStyle w:val="fontstyle01"/>
              </w:rPr>
              <w:t>”.“</w:t>
            </w:r>
          </w:p>
        </w:tc>
        <w:tc>
          <w:tcPr>
            <w:tcW w:w="4246" w:type="dxa"/>
          </w:tcPr>
          <w:p w14:paraId="241FE6C5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7630E093" w14:textId="77777777" w:rsidTr="003B38B8">
        <w:trPr>
          <w:trHeight w:val="1204"/>
        </w:trPr>
        <w:tc>
          <w:tcPr>
            <w:tcW w:w="846" w:type="dxa"/>
          </w:tcPr>
          <w:p w14:paraId="47188497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t>.</w:t>
            </w:r>
          </w:p>
        </w:tc>
        <w:tc>
          <w:tcPr>
            <w:tcW w:w="4536" w:type="dxa"/>
          </w:tcPr>
          <w:p w14:paraId="12A37F2F" w14:textId="77777777" w:rsidR="00D01DF0" w:rsidRPr="0052484B" w:rsidRDefault="00D01DF0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„</w:t>
            </w:r>
            <w:r w:rsidRPr="00D209E3">
              <w:rPr>
                <w:rStyle w:val="fontstyle01"/>
              </w:rPr>
              <w:t>Prašome patikslinti ką reiškia duotas kiekis prie - susisiekimo dalies II etapo pozicijos Nr. 6 “Žiedinės sankryžos konstrukcijos įrengimas”.</w:t>
            </w:r>
          </w:p>
        </w:tc>
        <w:tc>
          <w:tcPr>
            <w:tcW w:w="4246" w:type="dxa"/>
          </w:tcPr>
          <w:p w14:paraId="2552D7E3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6808999B" w14:textId="77777777" w:rsidTr="003B38B8">
        <w:trPr>
          <w:trHeight w:val="1204"/>
        </w:trPr>
        <w:tc>
          <w:tcPr>
            <w:tcW w:w="846" w:type="dxa"/>
          </w:tcPr>
          <w:p w14:paraId="4C2461AF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t>.</w:t>
            </w:r>
          </w:p>
        </w:tc>
        <w:tc>
          <w:tcPr>
            <w:tcW w:w="4536" w:type="dxa"/>
          </w:tcPr>
          <w:p w14:paraId="2AC46133" w14:textId="77777777" w:rsidR="00D01DF0" w:rsidRDefault="00D01DF0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„</w:t>
            </w:r>
            <w:r w:rsidRPr="00D209E3">
              <w:rPr>
                <w:rStyle w:val="fontstyle01"/>
              </w:rPr>
              <w:t xml:space="preserve">Prašome patikslinti (palikti teisingą) - susisiekimo dalies II etapo pozicijos Nr. 14.5 “Kelio ženklų skydų montavimas prie </w:t>
            </w:r>
            <w:proofErr w:type="spellStart"/>
            <w:r w:rsidRPr="00D209E3">
              <w:rPr>
                <w:rStyle w:val="fontstyle01"/>
              </w:rPr>
              <w:t>vienstiebių</w:t>
            </w:r>
            <w:proofErr w:type="spellEnd"/>
            <w:r w:rsidRPr="00D209E3">
              <w:rPr>
                <w:rStyle w:val="fontstyle01"/>
              </w:rPr>
              <w:t xml:space="preserve"> atramų” mato vienetą</w:t>
            </w:r>
            <w:r>
              <w:rPr>
                <w:rStyle w:val="fontstyle01"/>
              </w:rPr>
              <w:t>“</w:t>
            </w:r>
          </w:p>
        </w:tc>
        <w:tc>
          <w:tcPr>
            <w:tcW w:w="4246" w:type="dxa"/>
          </w:tcPr>
          <w:p w14:paraId="4AD1A736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4B8F2532" w14:textId="77777777" w:rsidTr="003B38B8">
        <w:trPr>
          <w:trHeight w:val="1204"/>
        </w:trPr>
        <w:tc>
          <w:tcPr>
            <w:tcW w:w="846" w:type="dxa"/>
          </w:tcPr>
          <w:p w14:paraId="2CF9CB17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6</w:t>
            </w:r>
            <w:r>
              <w:t>.</w:t>
            </w:r>
          </w:p>
        </w:tc>
        <w:tc>
          <w:tcPr>
            <w:tcW w:w="4536" w:type="dxa"/>
          </w:tcPr>
          <w:p w14:paraId="05F10DE5" w14:textId="77777777" w:rsidR="00D01DF0" w:rsidRDefault="00D01DF0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„</w:t>
            </w:r>
            <w:r w:rsidRPr="00D209E3">
              <w:rPr>
                <w:rStyle w:val="fontstyle01"/>
              </w:rPr>
              <w:t>Prašome patikslinti (palikti teisingą) - susisiekimo dalies II etapo pozicijos Nr. 14.6 “Kelio ženklų skydų montavimas prie dvistiebių atramų” mato vienetą.</w:t>
            </w:r>
            <w:r>
              <w:rPr>
                <w:rStyle w:val="fontstyle01"/>
              </w:rPr>
              <w:t>“</w:t>
            </w:r>
          </w:p>
        </w:tc>
        <w:tc>
          <w:tcPr>
            <w:tcW w:w="4246" w:type="dxa"/>
          </w:tcPr>
          <w:p w14:paraId="0BAECA2F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115AC5B1" w14:textId="77777777" w:rsidTr="003B38B8">
        <w:trPr>
          <w:trHeight w:val="1204"/>
        </w:trPr>
        <w:tc>
          <w:tcPr>
            <w:tcW w:w="846" w:type="dxa"/>
          </w:tcPr>
          <w:p w14:paraId="4D92CAE0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7</w:t>
            </w:r>
            <w:r>
              <w:t>.</w:t>
            </w:r>
          </w:p>
        </w:tc>
        <w:tc>
          <w:tcPr>
            <w:tcW w:w="4536" w:type="dxa"/>
          </w:tcPr>
          <w:p w14:paraId="137DD9CE" w14:textId="77777777" w:rsidR="00D01DF0" w:rsidRDefault="00D01DF0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„</w:t>
            </w:r>
            <w:r w:rsidRPr="00D209E3">
              <w:rPr>
                <w:rStyle w:val="fontstyle01"/>
              </w:rPr>
              <w:t xml:space="preserve">Prašome patikslinti (palikti teisingą) - susisiekimo dalies II etapo pozicijos Nr. 14.7 “Kelio ženklų skydų montavimas prie </w:t>
            </w:r>
            <w:proofErr w:type="spellStart"/>
            <w:r w:rsidRPr="00D209E3">
              <w:rPr>
                <w:rStyle w:val="fontstyle01"/>
              </w:rPr>
              <w:t>tristiebių</w:t>
            </w:r>
            <w:proofErr w:type="spellEnd"/>
            <w:r w:rsidRPr="00D209E3">
              <w:rPr>
                <w:rStyle w:val="fontstyle01"/>
              </w:rPr>
              <w:t xml:space="preserve"> atramų” mato vienetą.</w:t>
            </w:r>
            <w:r>
              <w:rPr>
                <w:rStyle w:val="fontstyle01"/>
              </w:rPr>
              <w:t>“</w:t>
            </w:r>
          </w:p>
        </w:tc>
        <w:tc>
          <w:tcPr>
            <w:tcW w:w="4246" w:type="dxa"/>
          </w:tcPr>
          <w:p w14:paraId="5E1972ED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0109DCB8" w14:textId="77777777" w:rsidTr="003B38B8">
        <w:trPr>
          <w:trHeight w:val="1204"/>
        </w:trPr>
        <w:tc>
          <w:tcPr>
            <w:tcW w:w="846" w:type="dxa"/>
          </w:tcPr>
          <w:p w14:paraId="625ED7BD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8</w:t>
            </w:r>
            <w:r>
              <w:t>.</w:t>
            </w:r>
          </w:p>
        </w:tc>
        <w:tc>
          <w:tcPr>
            <w:tcW w:w="4536" w:type="dxa"/>
          </w:tcPr>
          <w:p w14:paraId="6B874F97" w14:textId="77777777" w:rsidR="00D01DF0" w:rsidRDefault="00D01DF0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„</w:t>
            </w:r>
            <w:r w:rsidRPr="00D209E3">
              <w:rPr>
                <w:rStyle w:val="fontstyle01"/>
              </w:rPr>
              <w:t>Prašome patikslinti (palikti teisingą) - susisiekimo dalies II etapo pozicijos Nr. 14.8 “Kelio ženklų skydų montavimas prie šviestuvo atramų” mato vienetą.</w:t>
            </w:r>
            <w:r>
              <w:rPr>
                <w:rStyle w:val="fontstyle01"/>
              </w:rPr>
              <w:t>“</w:t>
            </w:r>
          </w:p>
        </w:tc>
        <w:tc>
          <w:tcPr>
            <w:tcW w:w="4246" w:type="dxa"/>
          </w:tcPr>
          <w:p w14:paraId="41053D34" w14:textId="77777777" w:rsidR="00D01DF0" w:rsidRPr="00E54F0A" w:rsidRDefault="00D01DF0" w:rsidP="003B38B8">
            <w:pPr>
              <w:contextualSpacing/>
              <w:jc w:val="both"/>
            </w:pPr>
            <w:r>
              <w:t>Komisija atsižvelgia į pateiktą pastabą ir tikslina Sąnaudų kiekių žiniaraščius (pridedama).</w:t>
            </w:r>
          </w:p>
        </w:tc>
      </w:tr>
      <w:tr w:rsidR="00D01DF0" w14:paraId="37614F1F" w14:textId="77777777" w:rsidTr="003B38B8">
        <w:trPr>
          <w:trHeight w:val="1204"/>
        </w:trPr>
        <w:tc>
          <w:tcPr>
            <w:tcW w:w="846" w:type="dxa"/>
          </w:tcPr>
          <w:p w14:paraId="726536BD" w14:textId="77777777" w:rsidR="00D01DF0" w:rsidRDefault="00D01DF0" w:rsidP="003B38B8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>
              <w:t>.</w:t>
            </w:r>
          </w:p>
        </w:tc>
        <w:tc>
          <w:tcPr>
            <w:tcW w:w="4536" w:type="dxa"/>
          </w:tcPr>
          <w:p w14:paraId="2FF1DDD5" w14:textId="2F83829F" w:rsidR="00D01DF0" w:rsidRDefault="00C375B3" w:rsidP="003B38B8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Vadovaujantis Pirkimo sąlygų 10.4 punktu, p</w:t>
            </w:r>
            <w:r w:rsidR="00D01DF0">
              <w:rPr>
                <w:rStyle w:val="fontstyle01"/>
              </w:rPr>
              <w:t xml:space="preserve">apildome 2025-03-19 pateiktą atsakymą Nr. 2 dėl </w:t>
            </w:r>
            <w:r w:rsidR="00D01DF0" w:rsidRPr="004F1BEC">
              <w:rPr>
                <w:rStyle w:val="fontstyle01"/>
              </w:rPr>
              <w:t>vidinių ir išorinių perkritimų detalizacijos</w:t>
            </w:r>
            <w:r w:rsidR="00D01DF0">
              <w:rPr>
                <w:rStyle w:val="fontstyle01"/>
              </w:rPr>
              <w:t>.</w:t>
            </w:r>
          </w:p>
        </w:tc>
        <w:tc>
          <w:tcPr>
            <w:tcW w:w="4246" w:type="dxa"/>
          </w:tcPr>
          <w:p w14:paraId="6CD80C6B" w14:textId="77777777" w:rsidR="00D01DF0" w:rsidRPr="00DA59BB" w:rsidRDefault="00D01DF0" w:rsidP="003B38B8">
            <w:pPr>
              <w:contextualSpacing/>
              <w:jc w:val="both"/>
              <w:rPr>
                <w:b/>
              </w:rPr>
            </w:pPr>
            <w:r w:rsidRPr="00DA59BB">
              <w:rPr>
                <w:b/>
              </w:rPr>
              <w:t>Pridedame VN.BR-04 brėžinį.</w:t>
            </w:r>
          </w:p>
        </w:tc>
      </w:tr>
    </w:tbl>
    <w:p w14:paraId="2B25219E" w14:textId="77777777" w:rsidR="00D01DF0" w:rsidRDefault="00D01DF0" w:rsidP="00D01DF0">
      <w:pPr>
        <w:jc w:val="both"/>
        <w:rPr>
          <w:iCs/>
        </w:rPr>
      </w:pPr>
      <w:bookmarkStart w:id="2" w:name="_Hlk85116511"/>
      <w:bookmarkStart w:id="3" w:name="_Hlk85116152"/>
      <w:bookmarkEnd w:id="1"/>
      <w:r>
        <w:rPr>
          <w:iCs/>
        </w:rPr>
        <w:t>PRIDEDAMA: 1. Sąnaudų kiekių žiniaraščiai Nr. 1- Nr. 8 (2025-03-20 redakcija Pirkimo sąlygų 5 priedas);</w:t>
      </w:r>
    </w:p>
    <w:p w14:paraId="4A877D92" w14:textId="64D19E89" w:rsidR="00D01DF0" w:rsidRDefault="00D01DF0" w:rsidP="00D01DF0">
      <w:pPr>
        <w:jc w:val="both"/>
        <w:rPr>
          <w:iCs/>
        </w:rPr>
      </w:pPr>
      <w:r>
        <w:rPr>
          <w:iCs/>
        </w:rPr>
        <w:tab/>
        <w:t xml:space="preserve">      2. VN.BR-04 brėžinys.</w:t>
      </w:r>
    </w:p>
    <w:p w14:paraId="58BBCFD9" w14:textId="598E93CC" w:rsidR="00D01DF0" w:rsidRDefault="00D01DF0" w:rsidP="00D01DF0">
      <w:pPr>
        <w:jc w:val="both"/>
        <w:rPr>
          <w:iCs/>
        </w:rPr>
      </w:pPr>
    </w:p>
    <w:p w14:paraId="4DC8CFE0" w14:textId="1E6819B6" w:rsidR="00D01DF0" w:rsidRPr="004F1BEC" w:rsidRDefault="00D01DF0" w:rsidP="00D01DF0">
      <w:pPr>
        <w:ind w:firstLine="851"/>
        <w:jc w:val="both"/>
        <w:rPr>
          <w:iCs/>
        </w:rPr>
      </w:pPr>
      <w:r>
        <w:rPr>
          <w:iCs/>
        </w:rPr>
        <w:t xml:space="preserve">Kadangi Sąnaudų kiekių žiniaraščiai Nr. 1 – Nr. 8 (toliau – Sąnaudų kiekių žiniaraščiai) buvo nuolat redaguojami, prašome tiekėjų, teikiant pasiūlymus, vadovautis 2025-03-20 Sąnaudų kiekių žiniaraščių redakcija ir </w:t>
      </w:r>
      <w:r w:rsidRPr="00D01DF0">
        <w:rPr>
          <w:b/>
          <w:iCs/>
        </w:rPr>
        <w:t>pildyti tik šios redakcijos Sąnaudų kiekių žiniaraščius</w:t>
      </w:r>
      <w:r>
        <w:rPr>
          <w:iCs/>
        </w:rPr>
        <w:t xml:space="preserve">, </w:t>
      </w:r>
      <w:r w:rsidR="0066278D">
        <w:rPr>
          <w:iCs/>
        </w:rPr>
        <w:t>nes</w:t>
      </w:r>
      <w:r>
        <w:rPr>
          <w:iCs/>
        </w:rPr>
        <w:t xml:space="preserve"> vadovaujantis Pirkimo sąlygų 1.13 punktu, naujesni pakeitimai turi pirmenybę prieš senesnius pakeitimus.</w:t>
      </w:r>
    </w:p>
    <w:bookmarkEnd w:id="2"/>
    <w:bookmarkEnd w:id="3"/>
    <w:p w14:paraId="7EE2EE78" w14:textId="62E3650E" w:rsidR="00421700" w:rsidRDefault="00421700" w:rsidP="00EA315F">
      <w:pPr>
        <w:pStyle w:val="Betarp"/>
        <w:ind w:firstLine="851"/>
        <w:jc w:val="both"/>
      </w:pPr>
    </w:p>
    <w:p w14:paraId="48A8C6D7" w14:textId="0DE11082" w:rsidR="00421700" w:rsidRDefault="00421700" w:rsidP="00EA315F">
      <w:pPr>
        <w:pStyle w:val="Betarp"/>
        <w:ind w:firstLine="851"/>
        <w:jc w:val="both"/>
      </w:pPr>
    </w:p>
    <w:p w14:paraId="0E42FC02" w14:textId="3ACA95B8" w:rsidR="00421700" w:rsidRDefault="00421700" w:rsidP="00EA315F">
      <w:pPr>
        <w:pStyle w:val="Betarp"/>
        <w:ind w:firstLine="851"/>
        <w:jc w:val="both"/>
      </w:pPr>
    </w:p>
    <w:p w14:paraId="08DE8824" w14:textId="77777777" w:rsidR="00421700" w:rsidRDefault="00421700" w:rsidP="00EA315F">
      <w:pPr>
        <w:pStyle w:val="Betarp"/>
        <w:ind w:firstLine="851"/>
        <w:jc w:val="both"/>
      </w:pPr>
    </w:p>
    <w:p w14:paraId="5755D913" w14:textId="46260DFF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</w:p>
    <w:p w14:paraId="3CF3BC70" w14:textId="6D90F57E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D26D6AF" w14:textId="0606F7C8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545C5F0A" w14:textId="76B6E2FD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12EF460" w14:textId="6161F970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06AB337B" w14:textId="70E29779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3FD9FA16" w14:textId="285C0505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D396149" w14:textId="4D5630DE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7E9D9E85" w14:textId="7FD74767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00DB3AA0" w14:textId="7564B781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33E0D696" w14:textId="53950E22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184C1FCC" w14:textId="3B6C88BC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4DC673E8" w14:textId="51595C6E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C3BB6EF" w14:textId="49E5D9E5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11E515C3" w14:textId="1C809F13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0D636F73" w14:textId="3AB7568F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2680863D" w14:textId="2BAAA748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4CE035D2" w14:textId="507D89C3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7B1ADAD3" w14:textId="5049BA73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3782B9E6" w14:textId="2D228A84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2128BB41" w14:textId="32A4632A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77CFEB9" w14:textId="4144EF73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0CA2EC5E" w14:textId="6152809A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351C8576" w14:textId="2238E0D4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7B15DA23" w14:textId="105E689A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10DFA767" w14:textId="6F25CA85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17D741B0" w14:textId="37FFA9AC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61CEFD1" w14:textId="7F2917F0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6884B6B" w14:textId="15C2442E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58BE594C" w14:textId="1974A87B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2B70316E" w14:textId="0A250C06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4A4B0B76" w14:textId="3C037A12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6C6ED3F6" w14:textId="72C672E2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4232454F" w14:textId="1D99AF42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2BE53C5D" w14:textId="144976E8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0E55D27E" w14:textId="0D78E58C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720AE10E" w14:textId="10AA6250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ab/>
      </w:r>
      <w:r>
        <w:rPr>
          <w:bCs/>
          <w:iCs/>
          <w:color w:val="000000"/>
          <w:lang w:eastAsia="ar-SA"/>
        </w:rPr>
        <w:tab/>
      </w:r>
      <w:r>
        <w:rPr>
          <w:bCs/>
          <w:iCs/>
          <w:color w:val="000000"/>
          <w:lang w:eastAsia="ar-SA"/>
        </w:rPr>
        <w:tab/>
      </w:r>
      <w:r>
        <w:rPr>
          <w:bCs/>
          <w:iCs/>
          <w:color w:val="000000"/>
          <w:lang w:eastAsia="ar-SA"/>
        </w:rPr>
        <w:tab/>
      </w:r>
      <w:r>
        <w:rPr>
          <w:bCs/>
          <w:iCs/>
          <w:color w:val="000000"/>
          <w:lang w:eastAsia="ar-SA"/>
        </w:rPr>
        <w:tab/>
      </w:r>
      <w:r>
        <w:rPr>
          <w:bCs/>
          <w:iCs/>
          <w:color w:val="000000"/>
          <w:lang w:eastAsia="ar-SA"/>
        </w:rPr>
        <w:tab/>
        <w:t>2 priedas</w:t>
      </w:r>
    </w:p>
    <w:p w14:paraId="738A4118" w14:textId="19F0321A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</w:p>
    <w:p w14:paraId="2EBED701" w14:textId="0F26282D" w:rsidR="00D01DF0" w:rsidRDefault="00D01DF0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noProof/>
          <w:color w:val="000000"/>
          <w:lang w:eastAsia="ar-SA"/>
        </w:rPr>
        <w:drawing>
          <wp:inline distT="0" distB="0" distL="0" distR="0" wp14:anchorId="692BDAA1" wp14:editId="30CBA282">
            <wp:extent cx="6047740" cy="8255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825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DF0" w:rsidSect="00CB1C2B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62286"/>
    <w:rsid w:val="000B2A2D"/>
    <w:rsid w:val="000E7426"/>
    <w:rsid w:val="000F06E8"/>
    <w:rsid w:val="00101E4F"/>
    <w:rsid w:val="00136EA9"/>
    <w:rsid w:val="0014225C"/>
    <w:rsid w:val="00157B83"/>
    <w:rsid w:val="00176840"/>
    <w:rsid w:val="001B6BC3"/>
    <w:rsid w:val="001E1AB2"/>
    <w:rsid w:val="001F57D6"/>
    <w:rsid w:val="002148B7"/>
    <w:rsid w:val="0025001B"/>
    <w:rsid w:val="0026706A"/>
    <w:rsid w:val="002D40E6"/>
    <w:rsid w:val="002F24ED"/>
    <w:rsid w:val="003854FC"/>
    <w:rsid w:val="003860BE"/>
    <w:rsid w:val="00401477"/>
    <w:rsid w:val="00421700"/>
    <w:rsid w:val="0059410A"/>
    <w:rsid w:val="005E46E2"/>
    <w:rsid w:val="0063065F"/>
    <w:rsid w:val="0066278D"/>
    <w:rsid w:val="00674F68"/>
    <w:rsid w:val="0069550F"/>
    <w:rsid w:val="00697633"/>
    <w:rsid w:val="006A57B1"/>
    <w:rsid w:val="006C52E1"/>
    <w:rsid w:val="006C5771"/>
    <w:rsid w:val="006F488B"/>
    <w:rsid w:val="0074159E"/>
    <w:rsid w:val="007C7B4D"/>
    <w:rsid w:val="0080311F"/>
    <w:rsid w:val="008202E7"/>
    <w:rsid w:val="008C3BE1"/>
    <w:rsid w:val="008D5178"/>
    <w:rsid w:val="00902B24"/>
    <w:rsid w:val="00904C6F"/>
    <w:rsid w:val="009327A0"/>
    <w:rsid w:val="00983476"/>
    <w:rsid w:val="00985D5F"/>
    <w:rsid w:val="009B590C"/>
    <w:rsid w:val="009F307D"/>
    <w:rsid w:val="00A10DFA"/>
    <w:rsid w:val="00A57BB4"/>
    <w:rsid w:val="00A6129E"/>
    <w:rsid w:val="00AB09D7"/>
    <w:rsid w:val="00AF390F"/>
    <w:rsid w:val="00B03BBB"/>
    <w:rsid w:val="00B458AE"/>
    <w:rsid w:val="00B46D29"/>
    <w:rsid w:val="00B734B4"/>
    <w:rsid w:val="00BF7C48"/>
    <w:rsid w:val="00C3701A"/>
    <w:rsid w:val="00C375B3"/>
    <w:rsid w:val="00CB1C2B"/>
    <w:rsid w:val="00CB4B94"/>
    <w:rsid w:val="00CC0240"/>
    <w:rsid w:val="00CC0963"/>
    <w:rsid w:val="00D01DF0"/>
    <w:rsid w:val="00DA1BF3"/>
    <w:rsid w:val="00DA30F8"/>
    <w:rsid w:val="00E861BA"/>
    <w:rsid w:val="00EA315F"/>
    <w:rsid w:val="00EB3622"/>
    <w:rsid w:val="00EC6872"/>
    <w:rsid w:val="00EC7A04"/>
    <w:rsid w:val="00F530B2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D01D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7163-8707-4A90-AC85-4F49492A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63</cp:revision>
  <cp:lastPrinted>2025-03-20T07:43:00Z</cp:lastPrinted>
  <dcterms:created xsi:type="dcterms:W3CDTF">2019-12-11T14:26:00Z</dcterms:created>
  <dcterms:modified xsi:type="dcterms:W3CDTF">2025-03-20T08:32:00Z</dcterms:modified>
</cp:coreProperties>
</file>