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7B6C" w14:textId="77777777" w:rsidR="006A5B51" w:rsidRPr="00B20D79" w:rsidRDefault="006A5B51" w:rsidP="006A5B51">
      <w:pPr>
        <w:ind w:left="284"/>
        <w:jc w:val="right"/>
        <w:rPr>
          <w:rFonts w:ascii="Times New Roman" w:eastAsiaTheme="majorEastAsia" w:hAnsi="Times New Roman" w:cs="Times New Roman"/>
          <w:bCs/>
          <w:i/>
          <w:iCs/>
          <w:lang w:eastAsia="lt-LT"/>
        </w:rPr>
      </w:pPr>
      <w:r w:rsidRPr="00B20D79">
        <w:rPr>
          <w:rFonts w:ascii="Times New Roman" w:eastAsiaTheme="majorEastAsia" w:hAnsi="Times New Roman" w:cs="Times New Roman"/>
          <w:bCs/>
          <w:i/>
          <w:iCs/>
          <w:lang w:eastAsia="lt-LT"/>
        </w:rPr>
        <w:t>Rinkos konsultacijos priedas Nr. 1</w:t>
      </w:r>
    </w:p>
    <w:p w14:paraId="68FF96A8" w14:textId="77777777" w:rsidR="006A5B51" w:rsidRPr="00B20D79" w:rsidRDefault="006A5B51" w:rsidP="006A5B51">
      <w:pPr>
        <w:ind w:left="284"/>
        <w:jc w:val="center"/>
        <w:rPr>
          <w:rFonts w:ascii="Times New Roman" w:eastAsia="Times New Roman" w:hAnsi="Times New Roman" w:cs="Times New Roman"/>
          <w:b/>
          <w:color w:val="000000"/>
          <w:sz w:val="28"/>
          <w:szCs w:val="28"/>
          <w:lang w:eastAsia="zh-CN"/>
        </w:rPr>
      </w:pPr>
    </w:p>
    <w:p w14:paraId="5179DCA1" w14:textId="2FFD54CF" w:rsidR="007F1658" w:rsidRPr="00B20D79" w:rsidRDefault="006A5B51" w:rsidP="000524C7">
      <w:pPr>
        <w:spacing w:after="120"/>
        <w:ind w:firstLine="0"/>
        <w:jc w:val="center"/>
        <w:rPr>
          <w:rFonts w:ascii="Times New Roman" w:eastAsia="Times New Roman" w:hAnsi="Times New Roman" w:cs="Times New Roman"/>
          <w:sz w:val="22"/>
          <w:lang w:eastAsia="lt-LT"/>
        </w:rPr>
      </w:pPr>
      <w:r w:rsidRPr="00B20D79">
        <w:rPr>
          <w:rFonts w:ascii="Times New Roman" w:eastAsia="Times New Roman" w:hAnsi="Times New Roman" w:cs="Times New Roman"/>
          <w:b/>
          <w:color w:val="000000"/>
          <w:sz w:val="28"/>
          <w:szCs w:val="28"/>
          <w:lang w:eastAsia="zh-CN"/>
        </w:rPr>
        <w:t>TECHNINĖ SPECIFIKACIJA</w:t>
      </w:r>
    </w:p>
    <w:p w14:paraId="4B11E1AE" w14:textId="77777777" w:rsidR="007F1658" w:rsidRPr="00B20D79" w:rsidRDefault="007F1658">
      <w:pPr>
        <w:ind w:left="7230" w:firstLine="0"/>
        <w:jc w:val="right"/>
        <w:rPr>
          <w:rFonts w:ascii="Times New Roman" w:eastAsia="Times New Roman" w:hAnsi="Times New Roman" w:cs="Times New Roman"/>
          <w:sz w:val="22"/>
          <w:lang w:eastAsia="lt-LT"/>
        </w:rPr>
      </w:pPr>
    </w:p>
    <w:p w14:paraId="080BBE36" w14:textId="5D0788E8" w:rsidR="007F1658" w:rsidRPr="00B20D79" w:rsidRDefault="00EC5BAA">
      <w:pPr>
        <w:pStyle w:val="ListParagraph"/>
        <w:ind w:left="0" w:firstLine="0"/>
        <w:jc w:val="center"/>
        <w:rPr>
          <w:rFonts w:ascii="Times New Roman" w:hAnsi="Times New Roman"/>
          <w:b/>
          <w:sz w:val="22"/>
          <w:lang w:val="lt-LT"/>
        </w:rPr>
      </w:pPr>
      <w:r w:rsidRPr="00B20D79">
        <w:rPr>
          <w:rFonts w:ascii="Times New Roman" w:hAnsi="Times New Roman"/>
          <w:b/>
          <w:sz w:val="22"/>
          <w:lang w:val="lt-LT"/>
        </w:rPr>
        <w:t xml:space="preserve">REPREZENTATYVIOS APKLAUSOS APIE LIETUVOS GYVENTOJŲ </w:t>
      </w:r>
      <w:r w:rsidR="00DF2F82" w:rsidRPr="00B20D79">
        <w:rPr>
          <w:rFonts w:ascii="Times New Roman" w:hAnsi="Times New Roman"/>
          <w:b/>
          <w:sz w:val="22"/>
          <w:lang w:val="lt-LT"/>
        </w:rPr>
        <w:t xml:space="preserve">SKAITMENINĘ </w:t>
      </w:r>
      <w:r w:rsidRPr="00B20D79">
        <w:rPr>
          <w:rFonts w:ascii="Times New Roman" w:hAnsi="Times New Roman"/>
          <w:b/>
          <w:sz w:val="22"/>
          <w:lang w:val="lt-LT"/>
        </w:rPr>
        <w:t>ELGSENĄ PASLAUGOS</w:t>
      </w:r>
    </w:p>
    <w:p w14:paraId="4438EEAB" w14:textId="77777777" w:rsidR="007F1658" w:rsidRPr="00B20D79" w:rsidRDefault="007F1658">
      <w:pPr>
        <w:tabs>
          <w:tab w:val="left" w:pos="900"/>
        </w:tabs>
        <w:ind w:left="1440" w:firstLine="0"/>
        <w:rPr>
          <w:rFonts w:ascii="Times New Roman" w:hAnsi="Times New Roman" w:cs="Times New Roman"/>
          <w:b/>
          <w:sz w:val="22"/>
        </w:rPr>
      </w:pPr>
    </w:p>
    <w:p w14:paraId="5728FC66" w14:textId="77777777" w:rsidR="007F1658" w:rsidRPr="00B20D79" w:rsidRDefault="007F1658">
      <w:pPr>
        <w:tabs>
          <w:tab w:val="left" w:pos="900"/>
        </w:tabs>
        <w:ind w:left="1440" w:firstLine="0"/>
        <w:jc w:val="both"/>
        <w:rPr>
          <w:rFonts w:ascii="Times New Roman" w:hAnsi="Times New Roman" w:cs="Times New Roman"/>
          <w:b/>
          <w:sz w:val="24"/>
          <w:szCs w:val="24"/>
        </w:rPr>
      </w:pPr>
    </w:p>
    <w:p w14:paraId="5A67AC92" w14:textId="77777777" w:rsidR="007F1658" w:rsidRPr="00B20D79" w:rsidRDefault="00EC5BAA">
      <w:pPr>
        <w:spacing w:line="276" w:lineRule="auto"/>
        <w:ind w:firstLine="0"/>
        <w:rPr>
          <w:rFonts w:ascii="Times New Roman" w:hAnsi="Times New Roman" w:cs="Times New Roman"/>
          <w:b/>
          <w:sz w:val="24"/>
          <w:szCs w:val="24"/>
        </w:rPr>
      </w:pPr>
      <w:r w:rsidRPr="00B20D79">
        <w:rPr>
          <w:rFonts w:ascii="Times New Roman" w:hAnsi="Times New Roman" w:cs="Times New Roman"/>
          <w:b/>
          <w:sz w:val="24"/>
          <w:szCs w:val="24"/>
        </w:rPr>
        <w:t>PERKAMŲ PASLAUGŲ APRAŠYMAS</w:t>
      </w:r>
    </w:p>
    <w:p w14:paraId="56543CDF" w14:textId="77777777" w:rsidR="007F1658" w:rsidRPr="00B20D79" w:rsidRDefault="007F1658">
      <w:pPr>
        <w:spacing w:line="276" w:lineRule="auto"/>
        <w:ind w:firstLine="0"/>
        <w:rPr>
          <w:rFonts w:ascii="Times New Roman" w:hAnsi="Times New Roman" w:cs="Times New Roman"/>
          <w:sz w:val="24"/>
          <w:szCs w:val="24"/>
        </w:rPr>
      </w:pPr>
    </w:p>
    <w:p w14:paraId="78B01D10" w14:textId="48BEF727"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rPr>
        <w:t xml:space="preserve">Reprezentatyvios apklausos apie Lietuvos gyventojų </w:t>
      </w:r>
      <w:r w:rsidR="00DF2F82" w:rsidRPr="00B20D79">
        <w:rPr>
          <w:rFonts w:ascii="Times New Roman" w:hAnsi="Times New Roman"/>
          <w:sz w:val="24"/>
          <w:szCs w:val="24"/>
        </w:rPr>
        <w:t>skaitmeninę</w:t>
      </w:r>
      <w:r w:rsidR="00550776" w:rsidRPr="00B20D79">
        <w:rPr>
          <w:rFonts w:ascii="Times New Roman" w:hAnsi="Times New Roman"/>
          <w:sz w:val="24"/>
          <w:szCs w:val="24"/>
        </w:rPr>
        <w:t xml:space="preserve"> </w:t>
      </w:r>
      <w:r w:rsidRPr="00B20D79">
        <w:rPr>
          <w:rFonts w:ascii="Times New Roman" w:hAnsi="Times New Roman"/>
          <w:sz w:val="24"/>
          <w:szCs w:val="24"/>
        </w:rPr>
        <w:t>elgseną paslaugos perkamos Kauno technologijos universitetui (toliau – Perkančioji organizacija)</w:t>
      </w:r>
      <w:r w:rsidR="003F3674" w:rsidRPr="00B20D79">
        <w:rPr>
          <w:rFonts w:ascii="Times New Roman" w:hAnsi="Times New Roman"/>
          <w:sz w:val="24"/>
          <w:szCs w:val="24"/>
        </w:rPr>
        <w:t>.</w:t>
      </w:r>
      <w:r w:rsidRPr="00B20D79">
        <w:rPr>
          <w:rFonts w:ascii="Times New Roman" w:hAnsi="Times New Roman"/>
          <w:sz w:val="24"/>
          <w:szCs w:val="24"/>
        </w:rPr>
        <w:t xml:space="preserve"> </w:t>
      </w:r>
    </w:p>
    <w:p w14:paraId="1757D7CA" w14:textId="77777777"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Paslaugų pirkimo </w:t>
      </w:r>
      <w:r w:rsidRPr="00B20D79">
        <w:rPr>
          <w:rFonts w:ascii="Times New Roman" w:hAnsi="Times New Roman"/>
          <w:b/>
          <w:bCs/>
          <w:sz w:val="24"/>
          <w:szCs w:val="24"/>
          <w:lang w:val="lt-LT"/>
        </w:rPr>
        <w:t>tikslas</w:t>
      </w:r>
      <w:r w:rsidRPr="00B20D79">
        <w:rPr>
          <w:rFonts w:ascii="Times New Roman" w:hAnsi="Times New Roman"/>
          <w:sz w:val="24"/>
          <w:szCs w:val="24"/>
          <w:lang w:val="lt-LT"/>
        </w:rPr>
        <w:t xml:space="preserve"> – parengti tiesioginės (angl. </w:t>
      </w:r>
      <w:proofErr w:type="spellStart"/>
      <w:r w:rsidRPr="00B20D79">
        <w:rPr>
          <w:rFonts w:ascii="Times New Roman" w:hAnsi="Times New Roman"/>
          <w:sz w:val="24"/>
          <w:szCs w:val="24"/>
          <w:lang w:val="lt-LT"/>
        </w:rPr>
        <w:t>face</w:t>
      </w:r>
      <w:proofErr w:type="spellEnd"/>
      <w:r w:rsidRPr="00B20D79">
        <w:rPr>
          <w:rFonts w:ascii="Times New Roman" w:hAnsi="Times New Roman"/>
          <w:sz w:val="24"/>
          <w:szCs w:val="24"/>
          <w:lang w:val="lt-LT"/>
        </w:rPr>
        <w:t>-to-</w:t>
      </w:r>
      <w:proofErr w:type="spellStart"/>
      <w:r w:rsidRPr="00B20D79">
        <w:rPr>
          <w:rFonts w:ascii="Times New Roman" w:hAnsi="Times New Roman"/>
          <w:sz w:val="24"/>
          <w:szCs w:val="24"/>
          <w:lang w:val="lt-LT"/>
        </w:rPr>
        <w:t>face</w:t>
      </w:r>
      <w:proofErr w:type="spellEnd"/>
      <w:r w:rsidRPr="00B20D79">
        <w:rPr>
          <w:rFonts w:ascii="Times New Roman" w:hAnsi="Times New Roman"/>
          <w:sz w:val="24"/>
          <w:szCs w:val="24"/>
          <w:lang w:val="lt-LT"/>
        </w:rPr>
        <w:t xml:space="preserve">) nacionalinės reprezentatyvios apklausos lauko tyrimo dizainą ir jį įgyvendinti surenkant informaciją apie visos Lietuvos gyventojų imtį, naudojant </w:t>
      </w:r>
      <w:r w:rsidRPr="00B20D79">
        <w:rPr>
          <w:rFonts w:ascii="Times New Roman" w:hAnsi="Times New Roman"/>
          <w:bCs/>
          <w:sz w:val="24"/>
          <w:szCs w:val="24"/>
          <w:lang w:val="lt-LT"/>
        </w:rPr>
        <w:t>Perkančiosios organizacijos pateiktą</w:t>
      </w:r>
      <w:r w:rsidRPr="00B20D79">
        <w:rPr>
          <w:rFonts w:ascii="Times New Roman" w:hAnsi="Times New Roman"/>
          <w:sz w:val="24"/>
          <w:szCs w:val="24"/>
          <w:lang w:val="lt-LT"/>
        </w:rPr>
        <w:t xml:space="preserve"> klausimyną.</w:t>
      </w:r>
    </w:p>
    <w:p w14:paraId="1FFE264B" w14:textId="77777777"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Tyrimo </w:t>
      </w:r>
      <w:r w:rsidRPr="00B20D79">
        <w:rPr>
          <w:rFonts w:ascii="Times New Roman" w:hAnsi="Times New Roman"/>
          <w:b/>
          <w:bCs/>
          <w:sz w:val="24"/>
          <w:szCs w:val="24"/>
          <w:lang w:val="lt-LT"/>
        </w:rPr>
        <w:t>generalinė visuma (populiacija)</w:t>
      </w:r>
      <w:r w:rsidRPr="00B20D79">
        <w:rPr>
          <w:rFonts w:ascii="Times New Roman" w:hAnsi="Times New Roman"/>
          <w:sz w:val="24"/>
          <w:szCs w:val="24"/>
          <w:lang w:val="lt-LT"/>
        </w:rPr>
        <w:t xml:space="preserve"> – Lietuvos namų ūkių gyventojai nuo 18 metų ir vyresni, nepriklausomai nuo jų tautybės, pilietybės, kalbos, išsilavinimo, lyties ar teisinio statuso šalyje. Į populiaciją nepatenka benamiai asmenys, asmenys, išvykę iš Lietuvos ar hospitalizuoti ilgiau nei 6 mėn., ir institucijose (senelių namuose, internatuose, prieglaudose ir pan.) gyvenantys asmenys.</w:t>
      </w:r>
    </w:p>
    <w:p w14:paraId="740FD0C7" w14:textId="611C62AA" w:rsidR="007F1658" w:rsidRPr="00B20D79" w:rsidRDefault="00EC5BAA">
      <w:pPr>
        <w:pStyle w:val="ListParagraph"/>
        <w:numPr>
          <w:ilvl w:val="0"/>
          <w:numId w:val="2"/>
        </w:numPr>
        <w:spacing w:line="276" w:lineRule="auto"/>
        <w:ind w:left="0" w:firstLine="567"/>
        <w:jc w:val="both"/>
        <w:rPr>
          <w:rFonts w:ascii="Times New Roman" w:hAnsi="Times New Roman"/>
          <w:bCs/>
          <w:sz w:val="24"/>
          <w:szCs w:val="24"/>
          <w:lang w:val="lt-LT"/>
        </w:rPr>
      </w:pPr>
      <w:r w:rsidRPr="00B20D79">
        <w:rPr>
          <w:rFonts w:ascii="Times New Roman" w:hAnsi="Times New Roman"/>
          <w:sz w:val="24"/>
          <w:szCs w:val="24"/>
          <w:lang w:val="lt-LT"/>
        </w:rPr>
        <w:t xml:space="preserve">Lietuvos gyventojų imtis, kuri bus apklausiama apklausos vykdymo metu, turi būti sudaryta </w:t>
      </w:r>
      <w:r w:rsidR="00FE3DA8" w:rsidRPr="00B20D79">
        <w:rPr>
          <w:rFonts w:ascii="Times New Roman" w:hAnsi="Times New Roman"/>
          <w:sz w:val="24"/>
          <w:szCs w:val="24"/>
          <w:lang w:val="lt-LT"/>
        </w:rPr>
        <w:t xml:space="preserve">naudojantis </w:t>
      </w:r>
      <w:r w:rsidRPr="00B20D79">
        <w:rPr>
          <w:rFonts w:ascii="Times New Roman" w:hAnsi="Times New Roman"/>
          <w:sz w:val="24"/>
          <w:szCs w:val="24"/>
          <w:lang w:val="lt-LT"/>
        </w:rPr>
        <w:t>valstybės įmonės „Registrų centras“ (</w:t>
      </w:r>
      <w:hyperlink r:id="rId9">
        <w:r w:rsidRPr="00B20D79">
          <w:rPr>
            <w:rStyle w:val="Hyperlink"/>
            <w:rFonts w:ascii="Times New Roman" w:hAnsi="Times New Roman"/>
            <w:sz w:val="24"/>
            <w:szCs w:val="24"/>
            <w:lang w:val="lt-LT"/>
          </w:rPr>
          <w:t>www.registrucentras.lt/adr</w:t>
        </w:r>
      </w:hyperlink>
      <w:r w:rsidRPr="00B20D79">
        <w:rPr>
          <w:rFonts w:ascii="Times New Roman" w:hAnsi="Times New Roman"/>
          <w:sz w:val="24"/>
          <w:szCs w:val="24"/>
          <w:lang w:val="lt-LT"/>
        </w:rPr>
        <w:t xml:space="preserve">) tvarkomu </w:t>
      </w:r>
      <w:r w:rsidRPr="00B20D79">
        <w:rPr>
          <w:rFonts w:ascii="Times New Roman" w:hAnsi="Times New Roman"/>
          <w:b/>
          <w:bCs/>
          <w:sz w:val="24"/>
          <w:szCs w:val="24"/>
          <w:lang w:val="lt-LT"/>
        </w:rPr>
        <w:t>Lietuvos Respublikos adresų registru (naujausia versija)</w:t>
      </w:r>
      <w:r w:rsidRPr="00B20D79">
        <w:rPr>
          <w:rFonts w:ascii="Times New Roman" w:hAnsi="Times New Roman"/>
          <w:sz w:val="24"/>
          <w:szCs w:val="24"/>
          <w:lang w:val="lt-LT"/>
        </w:rPr>
        <w:t xml:space="preserve">. Adresai iš adresų registro sąrašo turi būti atrenkami </w:t>
      </w:r>
      <w:proofErr w:type="spellStart"/>
      <w:r w:rsidRPr="00B20D79">
        <w:rPr>
          <w:rFonts w:ascii="Times New Roman" w:hAnsi="Times New Roman"/>
          <w:sz w:val="24"/>
          <w:szCs w:val="24"/>
          <w:lang w:val="lt-LT"/>
        </w:rPr>
        <w:t>tikimybiškai</w:t>
      </w:r>
      <w:proofErr w:type="spellEnd"/>
      <w:r w:rsidRPr="00B20D79">
        <w:rPr>
          <w:rFonts w:ascii="Times New Roman" w:hAnsi="Times New Roman"/>
          <w:sz w:val="24"/>
          <w:szCs w:val="24"/>
          <w:lang w:val="lt-LT"/>
        </w:rPr>
        <w:t xml:space="preserve"> ir konsultuojantis su Perkančiąja organizacija. Galima adresų stratifikacija ir </w:t>
      </w:r>
      <w:proofErr w:type="spellStart"/>
      <w:r w:rsidRPr="00B20D79">
        <w:rPr>
          <w:rFonts w:ascii="Times New Roman" w:hAnsi="Times New Roman"/>
          <w:sz w:val="24"/>
          <w:szCs w:val="24"/>
          <w:lang w:val="lt-LT"/>
        </w:rPr>
        <w:t>klasterizacija</w:t>
      </w:r>
      <w:proofErr w:type="spellEnd"/>
      <w:r w:rsidRPr="00B20D79">
        <w:rPr>
          <w:rFonts w:ascii="Times New Roman" w:hAnsi="Times New Roman"/>
          <w:sz w:val="24"/>
          <w:szCs w:val="24"/>
          <w:lang w:val="lt-LT"/>
        </w:rPr>
        <w:t xml:space="preserve">. Respondentas atrinktame adrese parenkamas laikantis „paskutinio gimtadienio taisyklės“ (kai atrenkamas paskutinis savo gimtadienį šventęs asmuo) arba taikant kitą atsitiktinės respondento atrankos namų ūkyje metodiką. Paslaugų teikėjas su pasiūlymu turi pateikti atrankos dizaino aprašą (žr. techninės specifikacijos 1 priedą), tačiau </w:t>
      </w:r>
      <w:r w:rsidRPr="00B20D79">
        <w:rPr>
          <w:rFonts w:ascii="Times New Roman" w:hAnsi="Times New Roman"/>
          <w:b/>
          <w:bCs/>
          <w:sz w:val="24"/>
          <w:szCs w:val="24"/>
          <w:lang w:val="lt-LT"/>
        </w:rPr>
        <w:t>galutinis atrankos dizainas</w:t>
      </w:r>
      <w:r w:rsidRPr="00B20D79">
        <w:rPr>
          <w:rFonts w:ascii="Times New Roman" w:hAnsi="Times New Roman"/>
          <w:sz w:val="24"/>
          <w:szCs w:val="24"/>
          <w:lang w:val="lt-LT"/>
        </w:rPr>
        <w:t xml:space="preserve">, kurį naudos paslaugų teikėjas atrinkdamas adresus ir respondentus, turi būti </w:t>
      </w:r>
      <w:r w:rsidRPr="00B20D79">
        <w:rPr>
          <w:rFonts w:ascii="Times New Roman" w:hAnsi="Times New Roman"/>
          <w:b/>
          <w:bCs/>
          <w:sz w:val="24"/>
          <w:szCs w:val="24"/>
          <w:lang w:val="lt-LT"/>
        </w:rPr>
        <w:t>suderintas su Perkančiąja organizacija</w:t>
      </w:r>
      <w:r w:rsidRPr="00B20D79">
        <w:rPr>
          <w:rFonts w:ascii="Times New Roman" w:hAnsi="Times New Roman"/>
          <w:sz w:val="24"/>
          <w:szCs w:val="24"/>
          <w:lang w:val="lt-LT"/>
        </w:rPr>
        <w:t>. Taip pat paslaugų teikėjas su pasiūlymu turi pateikti pasirašytą teikėjo projekto vadovo įsipareigojimų sąrašą (žr. techninės specifikacijos 2</w:t>
      </w:r>
      <w:r w:rsidR="00D73F39" w:rsidRPr="00B20D79">
        <w:rPr>
          <w:rFonts w:ascii="Times New Roman" w:hAnsi="Times New Roman"/>
          <w:sz w:val="24"/>
          <w:szCs w:val="24"/>
          <w:lang w:val="lt-LT"/>
        </w:rPr>
        <w:t>.1</w:t>
      </w:r>
      <w:r w:rsidRPr="00B20D79">
        <w:rPr>
          <w:rFonts w:ascii="Times New Roman" w:hAnsi="Times New Roman"/>
          <w:sz w:val="24"/>
          <w:szCs w:val="24"/>
          <w:lang w:val="lt-LT"/>
        </w:rPr>
        <w:t xml:space="preserve"> priedą).</w:t>
      </w:r>
    </w:p>
    <w:p w14:paraId="1DC951B7" w14:textId="19020940"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b/>
          <w:bCs/>
          <w:sz w:val="24"/>
          <w:szCs w:val="24"/>
          <w:lang w:val="lt-LT"/>
        </w:rPr>
        <w:t>Realiai apklaustų respondentų</w:t>
      </w:r>
      <w:r w:rsidRPr="00B20D79">
        <w:rPr>
          <w:rFonts w:ascii="Times New Roman" w:hAnsi="Times New Roman"/>
          <w:sz w:val="24"/>
          <w:szCs w:val="24"/>
          <w:lang w:val="lt-LT"/>
        </w:rPr>
        <w:t xml:space="preserve"> kiekis – </w:t>
      </w:r>
      <w:r w:rsidRPr="00B20D79">
        <w:rPr>
          <w:rFonts w:ascii="Times New Roman" w:hAnsi="Times New Roman"/>
          <w:b/>
          <w:bCs/>
          <w:sz w:val="24"/>
          <w:szCs w:val="24"/>
          <w:lang w:val="lt-LT"/>
        </w:rPr>
        <w:t xml:space="preserve">ne mažiau kaip </w:t>
      </w:r>
      <w:r w:rsidR="00BD4DEF" w:rsidRPr="00B20D79">
        <w:rPr>
          <w:rFonts w:ascii="Times New Roman" w:hAnsi="Times New Roman"/>
          <w:b/>
          <w:bCs/>
          <w:sz w:val="24"/>
          <w:szCs w:val="24"/>
          <w:lang w:val="lt-LT"/>
        </w:rPr>
        <w:t>1050</w:t>
      </w:r>
      <w:r w:rsidRPr="00B20D79">
        <w:rPr>
          <w:rFonts w:ascii="Times New Roman" w:hAnsi="Times New Roman"/>
          <w:sz w:val="24"/>
          <w:szCs w:val="24"/>
          <w:lang w:val="lt-LT"/>
        </w:rPr>
        <w:t>.</w:t>
      </w:r>
    </w:p>
    <w:p w14:paraId="2ABDF6F5" w14:textId="677F42A4"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Apklausa vykdoma </w:t>
      </w:r>
      <w:r w:rsidRPr="00B20D79">
        <w:rPr>
          <w:rFonts w:ascii="Times New Roman" w:hAnsi="Times New Roman"/>
          <w:b/>
          <w:bCs/>
          <w:sz w:val="24"/>
          <w:szCs w:val="24"/>
          <w:lang w:val="lt-LT"/>
        </w:rPr>
        <w:t>ne ilgiau kaip 12 savaičių</w:t>
      </w:r>
      <w:r w:rsidRPr="00B20D79">
        <w:rPr>
          <w:rFonts w:ascii="Times New Roman" w:hAnsi="Times New Roman"/>
          <w:sz w:val="24"/>
          <w:szCs w:val="24"/>
          <w:lang w:val="lt-LT"/>
        </w:rPr>
        <w:t>.</w:t>
      </w:r>
    </w:p>
    <w:p w14:paraId="54B7E434" w14:textId="77777777"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Apklausos vykdymo metu </w:t>
      </w:r>
      <w:r w:rsidRPr="00B20D79">
        <w:rPr>
          <w:rFonts w:ascii="Times New Roman" w:hAnsi="Times New Roman"/>
          <w:b/>
          <w:bCs/>
          <w:sz w:val="24"/>
          <w:szCs w:val="24"/>
          <w:lang w:val="lt-LT"/>
        </w:rPr>
        <w:t>atliekamas interviu lietuvių kalba</w:t>
      </w:r>
      <w:r w:rsidRPr="00B20D79">
        <w:rPr>
          <w:rFonts w:ascii="Times New Roman" w:hAnsi="Times New Roman"/>
          <w:sz w:val="24"/>
          <w:szCs w:val="24"/>
          <w:lang w:val="lt-LT"/>
        </w:rPr>
        <w:t xml:space="preserve">, respondentą apklausiant namuose ir naudojant Perkančiosios organizacijos pateiktą klausimyną lietuvių kalba. </w:t>
      </w:r>
    </w:p>
    <w:p w14:paraId="2DBA7882" w14:textId="77777777"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Apklausos vykdymo metu renkama informacija apie kontaktavimą su respondentais pagal Perkančiosios organizacijos pateiktą formą.</w:t>
      </w:r>
    </w:p>
    <w:p w14:paraId="65ADCFFE" w14:textId="5E683D2D"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Apklausą vykdysiančių apklausėjų užimtumas turi būti nedidelis. Vienam apklausėjui galima </w:t>
      </w:r>
      <w:r w:rsidR="006205DA" w:rsidRPr="00B20D79">
        <w:rPr>
          <w:rFonts w:ascii="Times New Roman" w:hAnsi="Times New Roman"/>
          <w:sz w:val="24"/>
          <w:szCs w:val="24"/>
          <w:lang w:val="lt-LT"/>
        </w:rPr>
        <w:t xml:space="preserve">iš pradžių </w:t>
      </w:r>
      <w:r w:rsidRPr="00B20D79">
        <w:rPr>
          <w:rFonts w:ascii="Times New Roman" w:hAnsi="Times New Roman"/>
          <w:sz w:val="24"/>
          <w:szCs w:val="24"/>
          <w:lang w:val="lt-LT"/>
        </w:rPr>
        <w:t>priskirti ne daugiau kaip 25 imties elementus (adresus). Papildomai tam pačiam apklausėjui dar galima priskirti 25 imties elementus. Taigi vienas apklausėjas negali vykdyti apklausos su daugiau nei 50 imties elementų (pavyzdžiui, jei bendrasis imties dydis yra 2500 elementų, apklausą turi vykdyti bent 50 apklausėjų).</w:t>
      </w:r>
    </w:p>
    <w:p w14:paraId="58112906" w14:textId="77777777"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Klausimyne yra </w:t>
      </w:r>
      <w:r w:rsidRPr="00B20D79">
        <w:rPr>
          <w:rFonts w:ascii="Times New Roman" w:hAnsi="Times New Roman"/>
          <w:b/>
          <w:bCs/>
          <w:sz w:val="24"/>
          <w:szCs w:val="24"/>
          <w:lang w:val="lt-LT"/>
        </w:rPr>
        <w:t>2 dalys</w:t>
      </w:r>
      <w:r w:rsidRPr="00B20D79">
        <w:rPr>
          <w:rFonts w:ascii="Times New Roman" w:hAnsi="Times New Roman"/>
          <w:sz w:val="24"/>
          <w:szCs w:val="24"/>
          <w:lang w:val="lt-LT"/>
        </w:rPr>
        <w:t>:</w:t>
      </w:r>
    </w:p>
    <w:p w14:paraId="255FBEA5" w14:textId="77777777" w:rsidR="007F1658" w:rsidRPr="00B20D79" w:rsidRDefault="00EC5BAA">
      <w:pPr>
        <w:pStyle w:val="ListParagraph"/>
        <w:numPr>
          <w:ilvl w:val="1"/>
          <w:numId w:val="2"/>
        </w:numPr>
        <w:spacing w:line="276" w:lineRule="auto"/>
        <w:ind w:left="0" w:firstLine="567"/>
        <w:jc w:val="both"/>
        <w:rPr>
          <w:rFonts w:ascii="Times New Roman" w:hAnsi="Times New Roman"/>
          <w:sz w:val="24"/>
          <w:szCs w:val="24"/>
          <w:lang w:val="lt-LT"/>
        </w:rPr>
      </w:pPr>
      <w:proofErr w:type="spellStart"/>
      <w:r w:rsidRPr="00B20D79">
        <w:rPr>
          <w:rFonts w:ascii="Times New Roman" w:hAnsi="Times New Roman"/>
          <w:sz w:val="24"/>
          <w:szCs w:val="24"/>
          <w:lang w:val="lt-LT"/>
        </w:rPr>
        <w:t>Socio</w:t>
      </w:r>
      <w:proofErr w:type="spellEnd"/>
      <w:r w:rsidRPr="00B20D79">
        <w:rPr>
          <w:rFonts w:ascii="Times New Roman" w:hAnsi="Times New Roman"/>
          <w:sz w:val="24"/>
          <w:szCs w:val="24"/>
          <w:lang w:val="lt-LT"/>
        </w:rPr>
        <w:t>-demografinės charakteristikos (apie 50 rodiklių).</w:t>
      </w:r>
    </w:p>
    <w:p w14:paraId="65219642" w14:textId="71B970D2" w:rsidR="007F1658" w:rsidRPr="00B20D79" w:rsidRDefault="00EC5BAA">
      <w:pPr>
        <w:pStyle w:val="ListParagraph"/>
        <w:numPr>
          <w:ilvl w:val="1"/>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Turinio kintamieji (apie </w:t>
      </w:r>
      <w:r w:rsidR="00F24E7F" w:rsidRPr="00B20D79">
        <w:rPr>
          <w:rFonts w:ascii="Times New Roman" w:hAnsi="Times New Roman"/>
          <w:sz w:val="24"/>
          <w:szCs w:val="24"/>
          <w:lang w:val="lt-LT"/>
        </w:rPr>
        <w:t>75</w:t>
      </w:r>
      <w:r w:rsidR="004F662A" w:rsidRPr="00B20D79">
        <w:rPr>
          <w:rFonts w:ascii="Times New Roman" w:hAnsi="Times New Roman"/>
          <w:sz w:val="24"/>
          <w:szCs w:val="24"/>
          <w:lang w:val="lt-LT"/>
        </w:rPr>
        <w:t xml:space="preserve"> </w:t>
      </w:r>
      <w:r w:rsidRPr="00B20D79">
        <w:rPr>
          <w:rFonts w:ascii="Times New Roman" w:hAnsi="Times New Roman"/>
          <w:sz w:val="24"/>
          <w:szCs w:val="24"/>
          <w:lang w:val="lt-LT"/>
        </w:rPr>
        <w:t>rodikli</w:t>
      </w:r>
      <w:r w:rsidR="00F24E7F" w:rsidRPr="00B20D79">
        <w:rPr>
          <w:rFonts w:ascii="Times New Roman" w:hAnsi="Times New Roman"/>
          <w:sz w:val="24"/>
          <w:szCs w:val="24"/>
          <w:lang w:val="lt-LT"/>
        </w:rPr>
        <w:t>ai</w:t>
      </w:r>
      <w:r w:rsidRPr="00B20D79">
        <w:rPr>
          <w:rFonts w:ascii="Times New Roman" w:hAnsi="Times New Roman"/>
          <w:sz w:val="24"/>
          <w:szCs w:val="24"/>
          <w:lang w:val="lt-LT"/>
        </w:rPr>
        <w:t>).</w:t>
      </w:r>
    </w:p>
    <w:p w14:paraId="548E4568" w14:textId="571C69DD"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lastRenderedPageBreak/>
        <w:t xml:space="preserve">Apklausa su klausimynu atliekama </w:t>
      </w:r>
      <w:r w:rsidRPr="00B20D79">
        <w:rPr>
          <w:rFonts w:ascii="Times New Roman" w:hAnsi="Times New Roman"/>
          <w:b/>
          <w:bCs/>
          <w:sz w:val="24"/>
          <w:szCs w:val="24"/>
          <w:lang w:val="lt-LT"/>
        </w:rPr>
        <w:t>tiesioginio interviu būdu</w:t>
      </w:r>
      <w:r w:rsidRPr="00B20D79">
        <w:rPr>
          <w:rFonts w:ascii="Times New Roman" w:hAnsi="Times New Roman"/>
          <w:sz w:val="24"/>
          <w:szCs w:val="24"/>
          <w:lang w:val="lt-LT"/>
        </w:rPr>
        <w:t xml:space="preserve"> (angl. </w:t>
      </w:r>
      <w:proofErr w:type="spellStart"/>
      <w:r w:rsidRPr="00B20D79">
        <w:rPr>
          <w:rFonts w:ascii="Times New Roman" w:hAnsi="Times New Roman"/>
          <w:i/>
          <w:iCs/>
          <w:sz w:val="24"/>
          <w:szCs w:val="24"/>
          <w:lang w:val="lt-LT"/>
        </w:rPr>
        <w:t>face</w:t>
      </w:r>
      <w:proofErr w:type="spellEnd"/>
      <w:r w:rsidRPr="00B20D79">
        <w:rPr>
          <w:rFonts w:ascii="Times New Roman" w:hAnsi="Times New Roman"/>
          <w:i/>
          <w:iCs/>
          <w:sz w:val="24"/>
          <w:szCs w:val="24"/>
          <w:lang w:val="lt-LT"/>
        </w:rPr>
        <w:noBreakHyphen/>
        <w:t>to</w:t>
      </w:r>
      <w:r w:rsidRPr="00B20D79">
        <w:rPr>
          <w:rFonts w:ascii="Times New Roman" w:hAnsi="Times New Roman"/>
          <w:i/>
          <w:iCs/>
          <w:sz w:val="24"/>
          <w:szCs w:val="24"/>
          <w:lang w:val="lt-LT"/>
        </w:rPr>
        <w:noBreakHyphen/>
      </w:r>
      <w:proofErr w:type="spellStart"/>
      <w:r w:rsidRPr="00B20D79">
        <w:rPr>
          <w:rFonts w:ascii="Times New Roman" w:hAnsi="Times New Roman"/>
          <w:i/>
          <w:iCs/>
          <w:sz w:val="24"/>
          <w:szCs w:val="24"/>
          <w:lang w:val="lt-LT"/>
        </w:rPr>
        <w:t>face</w:t>
      </w:r>
      <w:proofErr w:type="spellEnd"/>
      <w:r w:rsidRPr="00B20D79">
        <w:rPr>
          <w:rFonts w:ascii="Times New Roman" w:hAnsi="Times New Roman"/>
          <w:sz w:val="24"/>
          <w:szCs w:val="24"/>
          <w:lang w:val="lt-LT"/>
        </w:rPr>
        <w:t xml:space="preserve">). Jo </w:t>
      </w:r>
      <w:r w:rsidRPr="00B20D79">
        <w:rPr>
          <w:rFonts w:ascii="Times New Roman" w:hAnsi="Times New Roman"/>
          <w:b/>
          <w:bCs/>
          <w:sz w:val="24"/>
          <w:szCs w:val="24"/>
          <w:lang w:val="lt-LT"/>
        </w:rPr>
        <w:t>vidutinė</w:t>
      </w:r>
      <w:r w:rsidRPr="00B20D79">
        <w:rPr>
          <w:rFonts w:ascii="Times New Roman" w:hAnsi="Times New Roman"/>
          <w:sz w:val="24"/>
          <w:szCs w:val="24"/>
          <w:lang w:val="lt-LT"/>
        </w:rPr>
        <w:t xml:space="preserve"> (tikroji trukmė priklauso nuo to, į kiek klausimų respondentui iš viso reikia atsakyti, nes pagal respondentų charakteristikas ir atsakymus į tam tikrus klausimus, jiems reikia atsakinėti į skirtingą kiekį klausimų) </w:t>
      </w:r>
      <w:r w:rsidRPr="00B20D79">
        <w:rPr>
          <w:rFonts w:ascii="Times New Roman" w:hAnsi="Times New Roman"/>
          <w:b/>
          <w:bCs/>
          <w:sz w:val="24"/>
          <w:szCs w:val="24"/>
          <w:lang w:val="lt-LT"/>
        </w:rPr>
        <w:t xml:space="preserve">trukmė apie </w:t>
      </w:r>
      <w:r w:rsidR="00555A0A" w:rsidRPr="00B20D79">
        <w:rPr>
          <w:rFonts w:ascii="Times New Roman" w:hAnsi="Times New Roman"/>
          <w:b/>
          <w:bCs/>
          <w:sz w:val="24"/>
          <w:szCs w:val="24"/>
          <w:lang w:val="lt-LT"/>
        </w:rPr>
        <w:t>30</w:t>
      </w:r>
      <w:r w:rsidRPr="00B20D79">
        <w:rPr>
          <w:rFonts w:ascii="Times New Roman" w:hAnsi="Times New Roman"/>
          <w:b/>
          <w:bCs/>
          <w:sz w:val="24"/>
          <w:szCs w:val="24"/>
          <w:lang w:val="lt-LT"/>
        </w:rPr>
        <w:t xml:space="preserve"> min</w:t>
      </w:r>
      <w:r w:rsidRPr="00B20D79">
        <w:rPr>
          <w:rFonts w:ascii="Times New Roman" w:hAnsi="Times New Roman"/>
          <w:sz w:val="24"/>
          <w:szCs w:val="24"/>
          <w:lang w:val="lt-LT"/>
        </w:rPr>
        <w:t>.</w:t>
      </w:r>
    </w:p>
    <w:p w14:paraId="7109820B" w14:textId="77777777" w:rsidR="007F1658" w:rsidRPr="00B20D79" w:rsidRDefault="00EC5BAA">
      <w:pPr>
        <w:pStyle w:val="ListParagraph"/>
        <w:numPr>
          <w:ilvl w:val="0"/>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Lauko tyrimo </w:t>
      </w:r>
      <w:r w:rsidRPr="00B20D79">
        <w:rPr>
          <w:rFonts w:ascii="Times New Roman" w:hAnsi="Times New Roman"/>
          <w:b/>
          <w:bCs/>
          <w:sz w:val="24"/>
          <w:szCs w:val="24"/>
          <w:lang w:val="lt-LT"/>
        </w:rPr>
        <w:t>vykdymo kokybė turi būti užtikrinama</w:t>
      </w:r>
      <w:r w:rsidRPr="00B20D79">
        <w:rPr>
          <w:rFonts w:ascii="Times New Roman" w:hAnsi="Times New Roman"/>
          <w:sz w:val="24"/>
          <w:szCs w:val="24"/>
          <w:lang w:val="lt-LT"/>
        </w:rPr>
        <w:t xml:space="preserve"> tokiomis kontrolinėmis priemonėmis:</w:t>
      </w:r>
    </w:p>
    <w:p w14:paraId="14CEC2FB" w14:textId="77777777" w:rsidR="007F1658" w:rsidRPr="00B20D79" w:rsidRDefault="00EC5BAA">
      <w:pPr>
        <w:pStyle w:val="ListParagraph"/>
        <w:numPr>
          <w:ilvl w:val="1"/>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Jei apklausa atliekama kompiuterizuotai (CAPI), tai prieš lauko tyrimo vykdymą su Perkančiąja organizacija turi būti atliekama klausimyno paruošimo CAPI sistemoje patikra.</w:t>
      </w:r>
    </w:p>
    <w:p w14:paraId="5B1AC8B6" w14:textId="77777777" w:rsidR="007F1658" w:rsidRPr="00B20D79" w:rsidRDefault="00EC5BAA">
      <w:pPr>
        <w:pStyle w:val="ListParagraph"/>
        <w:numPr>
          <w:ilvl w:val="1"/>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Su </w:t>
      </w:r>
      <w:r w:rsidRPr="00B20D79">
        <w:rPr>
          <w:rFonts w:ascii="Times New Roman" w:hAnsi="Times New Roman"/>
          <w:b/>
          <w:bCs/>
          <w:sz w:val="24"/>
          <w:szCs w:val="24"/>
          <w:lang w:val="lt-LT"/>
        </w:rPr>
        <w:t>ne mažiau kaip 10 proc. atsakiusiųjų užmezgamas pakartotinis kontaktas</w:t>
      </w:r>
      <w:r w:rsidRPr="00B20D79">
        <w:rPr>
          <w:rFonts w:ascii="Times New Roman" w:hAnsi="Times New Roman"/>
          <w:sz w:val="24"/>
          <w:szCs w:val="24"/>
          <w:lang w:val="lt-LT"/>
        </w:rPr>
        <w:t xml:space="preserve"> telefonu arba asmeniškai (tikrinama, ar apklausėjas lankėsi pas respondentą, ar laikėsi respondento atrankos principų, ar uždavė visus reikalingus klausimus ir pan.).</w:t>
      </w:r>
    </w:p>
    <w:p w14:paraId="2D92CA6E" w14:textId="77777777" w:rsidR="007F1658" w:rsidRPr="00B20D79" w:rsidRDefault="00EC5BAA">
      <w:pPr>
        <w:pStyle w:val="ListParagraph"/>
        <w:numPr>
          <w:ilvl w:val="1"/>
          <w:numId w:val="2"/>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Patikrinant visų klausimynų </w:t>
      </w:r>
      <w:r w:rsidRPr="00B20D79">
        <w:rPr>
          <w:rFonts w:ascii="Times New Roman" w:hAnsi="Times New Roman"/>
          <w:b/>
          <w:bCs/>
          <w:sz w:val="24"/>
          <w:szCs w:val="24"/>
          <w:lang w:val="lt-LT"/>
        </w:rPr>
        <w:t>užpildymo logiką ir korektiškumą</w:t>
      </w:r>
      <w:r w:rsidRPr="00B20D79">
        <w:rPr>
          <w:rFonts w:ascii="Times New Roman" w:hAnsi="Times New Roman"/>
          <w:sz w:val="24"/>
          <w:szCs w:val="24"/>
          <w:lang w:val="lt-LT"/>
        </w:rPr>
        <w:t>.</w:t>
      </w:r>
    </w:p>
    <w:p w14:paraId="736CAF68" w14:textId="77777777" w:rsidR="007F1658" w:rsidRPr="00B20D79" w:rsidRDefault="00EC5BAA">
      <w:pPr>
        <w:pStyle w:val="ListParagraph"/>
        <w:numPr>
          <w:ilvl w:val="0"/>
          <w:numId w:val="2"/>
        </w:numPr>
        <w:spacing w:line="276" w:lineRule="auto"/>
        <w:ind w:left="0" w:firstLine="567"/>
        <w:jc w:val="both"/>
        <w:rPr>
          <w:rFonts w:ascii="Times New Roman" w:hAnsi="Times New Roman"/>
          <w:bCs/>
          <w:sz w:val="24"/>
          <w:szCs w:val="24"/>
          <w:lang w:val="lt-LT"/>
        </w:rPr>
      </w:pPr>
      <w:r w:rsidRPr="00B20D79">
        <w:rPr>
          <w:rFonts w:ascii="Times New Roman" w:hAnsi="Times New Roman"/>
          <w:bCs/>
          <w:sz w:val="24"/>
          <w:szCs w:val="24"/>
          <w:lang w:val="lt-LT"/>
        </w:rPr>
        <w:t>Paslaugų teikėjas atlieka atvirų klausimų, apibūdinančių respondento ir jo partnerio profesiją (iš viso 6 klausimai), perkodavimą pagal Lietuvos profesijų klasifikatorių (</w:t>
      </w:r>
      <w:hyperlink r:id="rId10">
        <w:r w:rsidRPr="00B20D79">
          <w:rPr>
            <w:rStyle w:val="Hyperlink"/>
            <w:rFonts w:ascii="Times New Roman" w:hAnsi="Times New Roman"/>
            <w:bCs/>
            <w:sz w:val="24"/>
            <w:szCs w:val="24"/>
            <w:lang w:val="lt-LT"/>
          </w:rPr>
          <w:t>https://www.profesijuklasifikatorius.lt</w:t>
        </w:r>
      </w:hyperlink>
      <w:r w:rsidRPr="00B20D79">
        <w:rPr>
          <w:rFonts w:ascii="Times New Roman" w:hAnsi="Times New Roman"/>
          <w:bCs/>
          <w:sz w:val="24"/>
          <w:szCs w:val="24"/>
          <w:lang w:val="lt-LT"/>
        </w:rPr>
        <w:t>).</w:t>
      </w:r>
    </w:p>
    <w:p w14:paraId="2B9213A1" w14:textId="77777777" w:rsidR="007F1658" w:rsidRPr="00B20D79" w:rsidRDefault="00EC5BAA">
      <w:pPr>
        <w:pStyle w:val="ListParagraph"/>
        <w:numPr>
          <w:ilvl w:val="0"/>
          <w:numId w:val="2"/>
        </w:numPr>
        <w:spacing w:line="276" w:lineRule="auto"/>
        <w:ind w:left="0" w:firstLine="567"/>
        <w:jc w:val="both"/>
        <w:rPr>
          <w:rFonts w:ascii="Times New Roman" w:hAnsi="Times New Roman"/>
          <w:bCs/>
          <w:sz w:val="24"/>
          <w:szCs w:val="24"/>
          <w:lang w:val="lt-LT"/>
        </w:rPr>
      </w:pPr>
      <w:r w:rsidRPr="00B20D79">
        <w:rPr>
          <w:rFonts w:ascii="Times New Roman" w:hAnsi="Times New Roman"/>
          <w:sz w:val="24"/>
          <w:szCs w:val="24"/>
          <w:lang w:val="lt-LT"/>
        </w:rPr>
        <w:t xml:space="preserve">Klausimyno </w:t>
      </w:r>
      <w:r w:rsidRPr="00B20D79">
        <w:rPr>
          <w:rFonts w:ascii="Times New Roman" w:hAnsi="Times New Roman"/>
          <w:b/>
          <w:bCs/>
          <w:sz w:val="24"/>
          <w:szCs w:val="24"/>
          <w:lang w:val="lt-LT"/>
        </w:rPr>
        <w:t>duomenų skaitmeninės laikmenos pateikiamos</w:t>
      </w:r>
      <w:r w:rsidRPr="00B20D79">
        <w:rPr>
          <w:rFonts w:ascii="Times New Roman" w:hAnsi="Times New Roman"/>
          <w:sz w:val="24"/>
          <w:szCs w:val="24"/>
          <w:lang w:val="lt-LT"/>
        </w:rPr>
        <w:t xml:space="preserve"> pagal Perkančiosios organizacijos pateiktus pavyzdžius.</w:t>
      </w:r>
    </w:p>
    <w:p w14:paraId="1E07E23B" w14:textId="77777777" w:rsidR="007F1658" w:rsidRPr="00B20D79" w:rsidRDefault="00EC5BAA">
      <w:pPr>
        <w:pStyle w:val="ListParagraph"/>
        <w:numPr>
          <w:ilvl w:val="0"/>
          <w:numId w:val="2"/>
        </w:numPr>
        <w:spacing w:line="276" w:lineRule="auto"/>
        <w:ind w:left="0" w:firstLine="567"/>
        <w:jc w:val="both"/>
        <w:rPr>
          <w:rFonts w:ascii="Times New Roman" w:hAnsi="Times New Roman"/>
          <w:bCs/>
          <w:sz w:val="24"/>
          <w:szCs w:val="24"/>
          <w:lang w:val="lt-LT"/>
        </w:rPr>
      </w:pPr>
      <w:r w:rsidRPr="00B20D79">
        <w:rPr>
          <w:rFonts w:ascii="Times New Roman" w:hAnsi="Times New Roman"/>
          <w:b/>
          <w:bCs/>
          <w:sz w:val="24"/>
          <w:szCs w:val="24"/>
          <w:lang w:val="lt-LT"/>
        </w:rPr>
        <w:t>Duomenų suvedimo į skaitmenines laikmenas kokybė turi būti užtikrinama tokiomis kontrolinėmis priemonėmis:</w:t>
      </w:r>
    </w:p>
    <w:p w14:paraId="2F7EA3A3" w14:textId="77777777" w:rsidR="007F1658" w:rsidRPr="00B20D79" w:rsidRDefault="00EC5BAA">
      <w:pPr>
        <w:pStyle w:val="ListParagraph"/>
        <w:numPr>
          <w:ilvl w:val="1"/>
          <w:numId w:val="3"/>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Patikrinant klausimynų suvedimo nuoseklumą ir tikslumą automatinėmis priemonėmis (naudojant filtrus, skaičiuojant pasiskirstymus ir pan.) ir rankiniu būdu.</w:t>
      </w:r>
    </w:p>
    <w:p w14:paraId="28587284" w14:textId="77777777" w:rsidR="007F1658" w:rsidRPr="00B20D79" w:rsidRDefault="00EC5BAA">
      <w:pPr>
        <w:pStyle w:val="ListParagraph"/>
        <w:numPr>
          <w:ilvl w:val="1"/>
          <w:numId w:val="4"/>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Suvedant 10 % klausimynų iš naujo.</w:t>
      </w:r>
    </w:p>
    <w:p w14:paraId="642E04AC" w14:textId="77777777" w:rsidR="007F1658" w:rsidRPr="00B20D79" w:rsidRDefault="00EC5BAA">
      <w:pPr>
        <w:pStyle w:val="ListParagraph"/>
        <w:numPr>
          <w:ilvl w:val="0"/>
          <w:numId w:val="4"/>
        </w:numPr>
        <w:spacing w:line="276" w:lineRule="auto"/>
        <w:ind w:left="0" w:firstLine="567"/>
        <w:jc w:val="both"/>
        <w:rPr>
          <w:rFonts w:ascii="Times New Roman" w:hAnsi="Times New Roman"/>
          <w:iCs/>
          <w:sz w:val="24"/>
          <w:szCs w:val="24"/>
          <w:lang w:val="lt-LT"/>
        </w:rPr>
      </w:pPr>
      <w:r w:rsidRPr="00B20D79">
        <w:rPr>
          <w:rFonts w:ascii="Times New Roman" w:hAnsi="Times New Roman"/>
          <w:sz w:val="24"/>
          <w:szCs w:val="24"/>
          <w:lang w:val="lt-LT"/>
        </w:rPr>
        <w:t xml:space="preserve">Apklausos vykdymo aprašymui skirta </w:t>
      </w:r>
      <w:r w:rsidRPr="00B20D79">
        <w:rPr>
          <w:rFonts w:ascii="Times New Roman" w:hAnsi="Times New Roman"/>
          <w:b/>
          <w:bCs/>
          <w:sz w:val="24"/>
          <w:szCs w:val="24"/>
          <w:lang w:val="lt-LT"/>
        </w:rPr>
        <w:t>lauko tyrimo vykdymo ataskaita</w:t>
      </w:r>
      <w:r w:rsidRPr="00B20D79">
        <w:rPr>
          <w:rFonts w:ascii="Times New Roman" w:hAnsi="Times New Roman"/>
          <w:sz w:val="24"/>
          <w:szCs w:val="24"/>
          <w:lang w:val="lt-LT"/>
        </w:rPr>
        <w:t xml:space="preserve">. Lauko tyrimo vykdymo ataskaitoje aprašoma apklausos </w:t>
      </w:r>
      <w:r w:rsidRPr="00B20D79">
        <w:rPr>
          <w:rFonts w:ascii="Times New Roman" w:hAnsi="Times New Roman"/>
          <w:b/>
          <w:iCs/>
          <w:sz w:val="24"/>
          <w:szCs w:val="24"/>
          <w:lang w:val="lt-LT"/>
        </w:rPr>
        <w:t>vykdymo metodika</w:t>
      </w:r>
      <w:r w:rsidRPr="00B20D79">
        <w:rPr>
          <w:rFonts w:ascii="Times New Roman" w:hAnsi="Times New Roman"/>
          <w:b/>
          <w:sz w:val="24"/>
          <w:szCs w:val="24"/>
          <w:lang w:val="lt-LT"/>
        </w:rPr>
        <w:t>, vykdymo procesas ir pagrindiniai rezultatai.</w:t>
      </w:r>
      <w:r w:rsidRPr="00B20D79">
        <w:rPr>
          <w:rFonts w:ascii="Times New Roman" w:hAnsi="Times New Roman"/>
          <w:sz w:val="24"/>
          <w:szCs w:val="24"/>
          <w:lang w:val="lt-LT"/>
        </w:rPr>
        <w:t xml:space="preserve"> Apklausos vykdymo metodikoje aprašoma tyrimo generalinė visuma, respondentų atrankos dizainas ir įgyvendinimas, apklaustųjų, atsisakiusių dalyvauti, bei nepasiekiamų respondentų pasiskirstymai, duomenų rinkimo kokybės kontrolė ir pan.</w:t>
      </w:r>
      <w:r w:rsidRPr="00B20D79">
        <w:rPr>
          <w:rFonts w:ascii="Times New Roman" w:hAnsi="Times New Roman"/>
          <w:i/>
          <w:iCs/>
          <w:sz w:val="24"/>
          <w:szCs w:val="24"/>
          <w:lang w:val="lt-LT"/>
        </w:rPr>
        <w:t xml:space="preserve"> </w:t>
      </w:r>
    </w:p>
    <w:p w14:paraId="547628B4" w14:textId="77777777" w:rsidR="007F1658" w:rsidRPr="00B20D79" w:rsidRDefault="007F1658">
      <w:pPr>
        <w:spacing w:line="276" w:lineRule="auto"/>
        <w:ind w:firstLine="0"/>
        <w:jc w:val="both"/>
        <w:rPr>
          <w:rFonts w:ascii="Times New Roman" w:hAnsi="Times New Roman" w:cs="Times New Roman"/>
          <w:sz w:val="24"/>
          <w:szCs w:val="24"/>
        </w:rPr>
      </w:pPr>
    </w:p>
    <w:p w14:paraId="540462A6" w14:textId="77777777" w:rsidR="007F1658" w:rsidRPr="00B20D79" w:rsidRDefault="00EC5BAA">
      <w:pPr>
        <w:spacing w:line="276" w:lineRule="auto"/>
        <w:ind w:firstLine="0"/>
        <w:jc w:val="both"/>
        <w:rPr>
          <w:rFonts w:ascii="Times New Roman" w:hAnsi="Times New Roman" w:cs="Times New Roman"/>
          <w:b/>
          <w:sz w:val="24"/>
          <w:szCs w:val="24"/>
        </w:rPr>
      </w:pPr>
      <w:r w:rsidRPr="00B20D79">
        <w:rPr>
          <w:rFonts w:ascii="Times New Roman" w:hAnsi="Times New Roman" w:cs="Times New Roman"/>
          <w:b/>
          <w:sz w:val="24"/>
          <w:szCs w:val="24"/>
        </w:rPr>
        <w:t>PIRKIMO OBJEKTO APIMTIS IR PATEIKIMO FORMOS</w:t>
      </w:r>
    </w:p>
    <w:p w14:paraId="47494B4D" w14:textId="77777777" w:rsidR="007F1658" w:rsidRPr="00B20D79" w:rsidRDefault="007F1658">
      <w:pPr>
        <w:spacing w:line="276" w:lineRule="auto"/>
        <w:ind w:firstLine="0"/>
        <w:jc w:val="both"/>
        <w:rPr>
          <w:rFonts w:ascii="Times New Roman" w:hAnsi="Times New Roman" w:cs="Times New Roman"/>
          <w:sz w:val="24"/>
          <w:szCs w:val="24"/>
        </w:rPr>
      </w:pPr>
    </w:p>
    <w:p w14:paraId="61DAB05F" w14:textId="722A1A67" w:rsidR="007F1658" w:rsidRPr="00B20D79" w:rsidRDefault="00EC5BAA">
      <w:pPr>
        <w:pStyle w:val="ListParagraph"/>
        <w:numPr>
          <w:ilvl w:val="0"/>
          <w:numId w:val="4"/>
        </w:numPr>
        <w:spacing w:line="276" w:lineRule="auto"/>
        <w:ind w:left="0" w:firstLine="567"/>
        <w:jc w:val="both"/>
        <w:rPr>
          <w:rFonts w:ascii="Times New Roman" w:hAnsi="Times New Roman"/>
          <w:sz w:val="24"/>
          <w:szCs w:val="24"/>
          <w:lang w:val="lt-LT"/>
        </w:rPr>
      </w:pPr>
      <w:r w:rsidRPr="00B20D79">
        <w:rPr>
          <w:rFonts w:ascii="Times New Roman" w:hAnsi="Times New Roman"/>
          <w:b/>
          <w:sz w:val="24"/>
          <w:szCs w:val="24"/>
          <w:lang w:val="lt-LT"/>
        </w:rPr>
        <w:t>L</w:t>
      </w:r>
      <w:r w:rsidRPr="00B20D79">
        <w:rPr>
          <w:rFonts w:ascii="Times New Roman" w:hAnsi="Times New Roman"/>
          <w:b/>
          <w:bCs/>
          <w:sz w:val="24"/>
          <w:szCs w:val="24"/>
          <w:lang w:val="lt-LT"/>
        </w:rPr>
        <w:t>auko tyrime</w:t>
      </w:r>
      <w:r w:rsidRPr="00B20D79">
        <w:rPr>
          <w:rFonts w:ascii="Times New Roman" w:hAnsi="Times New Roman"/>
          <w:sz w:val="24"/>
          <w:szCs w:val="24"/>
          <w:lang w:val="lt-LT"/>
        </w:rPr>
        <w:t xml:space="preserve"> </w:t>
      </w:r>
      <w:r w:rsidRPr="00B20D79">
        <w:rPr>
          <w:rFonts w:ascii="Times New Roman" w:hAnsi="Times New Roman"/>
          <w:b/>
          <w:bCs/>
          <w:sz w:val="24"/>
          <w:szCs w:val="24"/>
          <w:lang w:val="lt-LT"/>
        </w:rPr>
        <w:t xml:space="preserve">realizuotas apklaustųjų kiekis </w:t>
      </w:r>
      <w:r w:rsidRPr="00B20D79">
        <w:rPr>
          <w:rFonts w:ascii="Times New Roman" w:hAnsi="Times New Roman"/>
          <w:sz w:val="24"/>
          <w:szCs w:val="24"/>
          <w:lang w:val="lt-LT"/>
        </w:rPr>
        <w:t xml:space="preserve">turi būti </w:t>
      </w:r>
      <w:r w:rsidRPr="00B20D79">
        <w:rPr>
          <w:rFonts w:ascii="Times New Roman" w:hAnsi="Times New Roman"/>
          <w:b/>
          <w:bCs/>
          <w:sz w:val="24"/>
          <w:szCs w:val="24"/>
          <w:lang w:val="lt-LT"/>
        </w:rPr>
        <w:t>ne mažiau kaip 1</w:t>
      </w:r>
      <w:r w:rsidR="00471F01" w:rsidRPr="00B20D79">
        <w:rPr>
          <w:rFonts w:ascii="Times New Roman" w:hAnsi="Times New Roman"/>
          <w:b/>
          <w:bCs/>
          <w:sz w:val="24"/>
          <w:szCs w:val="24"/>
          <w:lang w:val="lt-LT"/>
        </w:rPr>
        <w:t>05</w:t>
      </w:r>
      <w:r w:rsidRPr="00B20D79">
        <w:rPr>
          <w:rFonts w:ascii="Times New Roman" w:hAnsi="Times New Roman"/>
          <w:b/>
          <w:bCs/>
          <w:sz w:val="24"/>
          <w:szCs w:val="24"/>
          <w:lang w:val="lt-LT"/>
        </w:rPr>
        <w:t>0</w:t>
      </w:r>
      <w:r w:rsidRPr="00B20D79">
        <w:rPr>
          <w:rFonts w:ascii="Times New Roman" w:hAnsi="Times New Roman"/>
          <w:sz w:val="24"/>
          <w:szCs w:val="24"/>
          <w:lang w:val="lt-LT"/>
        </w:rPr>
        <w:t xml:space="preserve">. </w:t>
      </w:r>
    </w:p>
    <w:p w14:paraId="1DAD1FD4" w14:textId="77777777" w:rsidR="007F1658" w:rsidRPr="00B20D79" w:rsidRDefault="00EC5BAA">
      <w:pPr>
        <w:pStyle w:val="ListParagraph"/>
        <w:numPr>
          <w:ilvl w:val="0"/>
          <w:numId w:val="4"/>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Atlikęs </w:t>
      </w:r>
      <w:r w:rsidRPr="00B20D79">
        <w:rPr>
          <w:rFonts w:ascii="Times New Roman" w:hAnsi="Times New Roman"/>
          <w:b/>
          <w:bCs/>
          <w:sz w:val="24"/>
          <w:szCs w:val="24"/>
          <w:lang w:val="lt-LT"/>
        </w:rPr>
        <w:t>lauko tyrimą</w:t>
      </w:r>
      <w:r w:rsidRPr="00B20D79">
        <w:rPr>
          <w:rFonts w:ascii="Times New Roman" w:hAnsi="Times New Roman"/>
          <w:sz w:val="24"/>
          <w:szCs w:val="24"/>
          <w:lang w:val="lt-LT"/>
        </w:rPr>
        <w:t xml:space="preserve"> paslaugų teikėjas pateikia skaitmeninę duomenų laikmeną, kuri apima:</w:t>
      </w:r>
    </w:p>
    <w:p w14:paraId="15AAD066" w14:textId="0CF8B9DD" w:rsidR="007F1658" w:rsidRPr="00B20D79" w:rsidRDefault="00EC5BAA">
      <w:pPr>
        <w:pStyle w:val="ListParagraph"/>
        <w:numPr>
          <w:ilvl w:val="1"/>
          <w:numId w:val="5"/>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Pagal Perkančiosios organizacijos pavyzdį parengtą </w:t>
      </w:r>
      <w:r w:rsidRPr="00B20D79">
        <w:rPr>
          <w:rFonts w:ascii="Times New Roman" w:hAnsi="Times New Roman"/>
          <w:b/>
          <w:bCs/>
          <w:sz w:val="24"/>
          <w:szCs w:val="24"/>
          <w:lang w:val="lt-LT"/>
        </w:rPr>
        <w:t xml:space="preserve">apklausos duomenų </w:t>
      </w:r>
      <w:r w:rsidRPr="00B20D79">
        <w:rPr>
          <w:rFonts w:ascii="Times New Roman" w:hAnsi="Times New Roman"/>
          <w:sz w:val="24"/>
          <w:szCs w:val="24"/>
          <w:lang w:val="lt-LT"/>
        </w:rPr>
        <w:t xml:space="preserve">laikmeną, kurioje surinkti duomenys naudojant Perkančiosios organizacijos pateiktą klausimyną lietuvių kalba, ir apimančią </w:t>
      </w:r>
      <w:r w:rsidRPr="00B20D79">
        <w:rPr>
          <w:rFonts w:ascii="Times New Roman" w:hAnsi="Times New Roman"/>
          <w:b/>
          <w:bCs/>
          <w:sz w:val="24"/>
          <w:szCs w:val="24"/>
          <w:lang w:val="lt-LT"/>
        </w:rPr>
        <w:t xml:space="preserve">ne mažiau kaip </w:t>
      </w:r>
      <w:r w:rsidR="00F24E7F" w:rsidRPr="00B20D79">
        <w:rPr>
          <w:rFonts w:ascii="Times New Roman" w:hAnsi="Times New Roman"/>
          <w:b/>
          <w:bCs/>
          <w:sz w:val="24"/>
          <w:szCs w:val="24"/>
          <w:lang w:val="lt-LT"/>
        </w:rPr>
        <w:t>125</w:t>
      </w:r>
      <w:r w:rsidR="00471F01" w:rsidRPr="00B20D79">
        <w:rPr>
          <w:rFonts w:ascii="Times New Roman" w:hAnsi="Times New Roman"/>
          <w:b/>
          <w:bCs/>
          <w:sz w:val="24"/>
          <w:szCs w:val="24"/>
          <w:lang w:val="lt-LT"/>
        </w:rPr>
        <w:t xml:space="preserve"> </w:t>
      </w:r>
      <w:r w:rsidRPr="00B20D79">
        <w:rPr>
          <w:rFonts w:ascii="Times New Roman" w:hAnsi="Times New Roman"/>
          <w:b/>
          <w:bCs/>
          <w:sz w:val="24"/>
          <w:szCs w:val="24"/>
          <w:lang w:val="lt-LT"/>
        </w:rPr>
        <w:t>rodiklių</w:t>
      </w:r>
      <w:r w:rsidRPr="00B20D79">
        <w:rPr>
          <w:rFonts w:ascii="Times New Roman" w:hAnsi="Times New Roman"/>
          <w:sz w:val="24"/>
          <w:szCs w:val="24"/>
          <w:lang w:val="lt-LT"/>
        </w:rPr>
        <w:t>. Apklausos duomenų laikmena (.</w:t>
      </w:r>
      <w:proofErr w:type="spellStart"/>
      <w:r w:rsidRPr="00B20D79">
        <w:rPr>
          <w:rFonts w:ascii="Times New Roman" w:hAnsi="Times New Roman"/>
          <w:sz w:val="24"/>
          <w:szCs w:val="24"/>
          <w:lang w:val="lt-LT"/>
        </w:rPr>
        <w:t>sav</w:t>
      </w:r>
      <w:proofErr w:type="spellEnd"/>
      <w:r w:rsidRPr="00B20D79">
        <w:rPr>
          <w:rFonts w:ascii="Times New Roman" w:hAnsi="Times New Roman"/>
          <w:sz w:val="24"/>
          <w:szCs w:val="24"/>
          <w:lang w:val="lt-LT"/>
        </w:rPr>
        <w:t xml:space="preserve"> formatu) atsiunčiama Perkančiosios organizacijos nurodytu elektroniniu paštu </w:t>
      </w:r>
      <w:hyperlink r:id="rId11" w:history="1">
        <w:r w:rsidR="00555A0A" w:rsidRPr="00B20D79">
          <w:rPr>
            <w:rStyle w:val="Hyperlink"/>
            <w:rFonts w:ascii="Times New Roman" w:hAnsi="Times New Roman"/>
            <w:sz w:val="24"/>
            <w:szCs w:val="24"/>
            <w:lang w:val="lt-LT"/>
          </w:rPr>
          <w:t>giedrius.zvaliauskas@ktu.lt</w:t>
        </w:r>
      </w:hyperlink>
      <w:r w:rsidRPr="00B20D79">
        <w:rPr>
          <w:rFonts w:ascii="Times New Roman" w:hAnsi="Times New Roman"/>
          <w:sz w:val="24"/>
          <w:szCs w:val="24"/>
          <w:lang w:val="lt-LT"/>
        </w:rPr>
        <w:t>.</w:t>
      </w:r>
    </w:p>
    <w:p w14:paraId="55099E5D" w14:textId="028DC664" w:rsidR="007F1658" w:rsidRPr="00B20D79" w:rsidRDefault="00EC5BAA">
      <w:pPr>
        <w:pStyle w:val="ListParagraph"/>
        <w:numPr>
          <w:ilvl w:val="1"/>
          <w:numId w:val="5"/>
        </w:numPr>
        <w:spacing w:line="276" w:lineRule="auto"/>
        <w:ind w:left="0" w:firstLine="567"/>
        <w:jc w:val="both"/>
        <w:rPr>
          <w:rFonts w:ascii="Times New Roman" w:hAnsi="Times New Roman"/>
          <w:sz w:val="24"/>
          <w:szCs w:val="24"/>
          <w:lang w:val="lt-LT"/>
        </w:rPr>
      </w:pPr>
      <w:r w:rsidRPr="00B20D79">
        <w:rPr>
          <w:rFonts w:ascii="Times New Roman" w:hAnsi="Times New Roman"/>
          <w:b/>
          <w:sz w:val="24"/>
          <w:szCs w:val="24"/>
          <w:lang w:val="lt-LT"/>
        </w:rPr>
        <w:t>L</w:t>
      </w:r>
      <w:r w:rsidRPr="00B20D79">
        <w:rPr>
          <w:rFonts w:ascii="Times New Roman" w:hAnsi="Times New Roman"/>
          <w:b/>
          <w:bCs/>
          <w:sz w:val="24"/>
          <w:szCs w:val="24"/>
          <w:lang w:val="lt-LT"/>
        </w:rPr>
        <w:t>auko tyrimo vykdymo ataskaitą, kurios</w:t>
      </w:r>
      <w:r w:rsidRPr="00B20D79">
        <w:rPr>
          <w:rFonts w:ascii="Times New Roman" w:hAnsi="Times New Roman"/>
          <w:sz w:val="24"/>
          <w:szCs w:val="24"/>
          <w:lang w:val="lt-LT"/>
        </w:rPr>
        <w:t xml:space="preserve"> apimtis </w:t>
      </w:r>
      <w:r w:rsidRPr="00B20D79">
        <w:rPr>
          <w:rFonts w:ascii="Times New Roman" w:hAnsi="Times New Roman"/>
          <w:b/>
          <w:bCs/>
          <w:sz w:val="24"/>
          <w:szCs w:val="24"/>
          <w:lang w:val="lt-LT"/>
        </w:rPr>
        <w:t>ne mažiau kaip 10</w:t>
      </w:r>
      <w:r w:rsidRPr="00B20D79">
        <w:rPr>
          <w:rFonts w:ascii="Times New Roman" w:hAnsi="Times New Roman"/>
          <w:sz w:val="24"/>
          <w:szCs w:val="24"/>
          <w:lang w:val="lt-LT"/>
        </w:rPr>
        <w:t xml:space="preserve"> (A4 formatas, šriftas „</w:t>
      </w:r>
      <w:proofErr w:type="spellStart"/>
      <w:r w:rsidRPr="00B20D79">
        <w:rPr>
          <w:rFonts w:ascii="Times New Roman" w:hAnsi="Times New Roman"/>
          <w:sz w:val="24"/>
          <w:szCs w:val="24"/>
          <w:lang w:val="lt-LT"/>
        </w:rPr>
        <w:t>Times</w:t>
      </w:r>
      <w:proofErr w:type="spellEnd"/>
      <w:r w:rsidRPr="00B20D79">
        <w:rPr>
          <w:rFonts w:ascii="Times New Roman" w:hAnsi="Times New Roman"/>
          <w:sz w:val="24"/>
          <w:szCs w:val="24"/>
          <w:lang w:val="lt-LT"/>
        </w:rPr>
        <w:t xml:space="preserve"> </w:t>
      </w:r>
      <w:proofErr w:type="spellStart"/>
      <w:r w:rsidRPr="00B20D79">
        <w:rPr>
          <w:rFonts w:ascii="Times New Roman" w:hAnsi="Times New Roman"/>
          <w:sz w:val="24"/>
          <w:szCs w:val="24"/>
          <w:lang w:val="lt-LT"/>
        </w:rPr>
        <w:t>New</w:t>
      </w:r>
      <w:proofErr w:type="spellEnd"/>
      <w:r w:rsidRPr="00B20D79">
        <w:rPr>
          <w:rFonts w:ascii="Times New Roman" w:hAnsi="Times New Roman"/>
          <w:sz w:val="24"/>
          <w:szCs w:val="24"/>
          <w:lang w:val="lt-LT"/>
        </w:rPr>
        <w:t xml:space="preserve"> Roman“, šrifto dydis 12 </w:t>
      </w:r>
      <w:proofErr w:type="spellStart"/>
      <w:r w:rsidRPr="00B20D79">
        <w:rPr>
          <w:rFonts w:ascii="Times New Roman" w:hAnsi="Times New Roman"/>
          <w:sz w:val="24"/>
          <w:szCs w:val="24"/>
          <w:lang w:val="lt-LT"/>
        </w:rPr>
        <w:t>pt</w:t>
      </w:r>
      <w:proofErr w:type="spellEnd"/>
      <w:r w:rsidRPr="00B20D79">
        <w:rPr>
          <w:rFonts w:ascii="Times New Roman" w:hAnsi="Times New Roman"/>
          <w:sz w:val="24"/>
          <w:szCs w:val="24"/>
          <w:lang w:val="lt-LT"/>
        </w:rPr>
        <w:t xml:space="preserve">, intervalas 1,5, paraštė viršuje ir apačioje – 2 cm, kairėje – 3 cm, dešinėje – 1 cm) </w:t>
      </w:r>
      <w:r w:rsidRPr="00B20D79">
        <w:rPr>
          <w:rFonts w:ascii="Times New Roman" w:hAnsi="Times New Roman"/>
          <w:b/>
          <w:bCs/>
          <w:sz w:val="24"/>
          <w:szCs w:val="24"/>
          <w:lang w:val="lt-LT"/>
        </w:rPr>
        <w:t>puslapių</w:t>
      </w:r>
      <w:r w:rsidRPr="00B20D79">
        <w:rPr>
          <w:rFonts w:ascii="Times New Roman" w:hAnsi="Times New Roman"/>
          <w:sz w:val="24"/>
          <w:szCs w:val="24"/>
          <w:lang w:val="lt-LT"/>
        </w:rPr>
        <w:t xml:space="preserve"> (*.</w:t>
      </w:r>
      <w:proofErr w:type="spellStart"/>
      <w:r w:rsidRPr="00B20D79">
        <w:rPr>
          <w:rFonts w:ascii="Times New Roman" w:hAnsi="Times New Roman"/>
          <w:sz w:val="24"/>
          <w:szCs w:val="24"/>
          <w:lang w:val="lt-LT"/>
        </w:rPr>
        <w:t>docx</w:t>
      </w:r>
      <w:proofErr w:type="spellEnd"/>
      <w:r w:rsidRPr="00B20D79">
        <w:rPr>
          <w:rFonts w:ascii="Times New Roman" w:hAnsi="Times New Roman"/>
          <w:sz w:val="24"/>
          <w:szCs w:val="24"/>
          <w:lang w:val="lt-LT"/>
        </w:rPr>
        <w:t xml:space="preserve"> ar analogišku formatu). Lauko tyrimo vykdymo ataskaita atsiunčiama Perkančiosios organizacijos nurodytu elektroniniu paštu </w:t>
      </w:r>
      <w:hyperlink r:id="rId12" w:history="1">
        <w:r w:rsidR="00555A0A" w:rsidRPr="00B20D79">
          <w:rPr>
            <w:rStyle w:val="Hyperlink"/>
            <w:rFonts w:ascii="Times New Roman" w:hAnsi="Times New Roman"/>
            <w:sz w:val="24"/>
            <w:szCs w:val="24"/>
            <w:lang w:val="lt-LT"/>
          </w:rPr>
          <w:t>giedrius.zvaliauskas@ktu.lt</w:t>
        </w:r>
      </w:hyperlink>
      <w:r w:rsidRPr="00B20D79">
        <w:rPr>
          <w:rFonts w:ascii="Times New Roman" w:hAnsi="Times New Roman"/>
          <w:sz w:val="24"/>
          <w:szCs w:val="24"/>
          <w:lang w:val="lt-LT"/>
        </w:rPr>
        <w:t>.</w:t>
      </w:r>
    </w:p>
    <w:p w14:paraId="6D0D304C" w14:textId="77777777" w:rsidR="007F1658" w:rsidRPr="00B20D79" w:rsidRDefault="007F1658">
      <w:pPr>
        <w:spacing w:line="276" w:lineRule="auto"/>
        <w:ind w:firstLine="0"/>
        <w:jc w:val="both"/>
        <w:rPr>
          <w:rFonts w:ascii="Times New Roman" w:hAnsi="Times New Roman" w:cs="Times New Roman"/>
          <w:sz w:val="24"/>
          <w:szCs w:val="24"/>
        </w:rPr>
      </w:pPr>
    </w:p>
    <w:p w14:paraId="2E02BDA2" w14:textId="77777777" w:rsidR="007F1658" w:rsidRPr="00B20D79" w:rsidRDefault="00EC5BAA">
      <w:pPr>
        <w:spacing w:line="276" w:lineRule="auto"/>
        <w:ind w:firstLine="0"/>
        <w:jc w:val="both"/>
        <w:rPr>
          <w:rFonts w:ascii="Times New Roman" w:hAnsi="Times New Roman" w:cs="Times New Roman"/>
          <w:b/>
          <w:sz w:val="24"/>
          <w:szCs w:val="24"/>
        </w:rPr>
      </w:pPr>
      <w:r w:rsidRPr="00B20D79">
        <w:rPr>
          <w:rFonts w:ascii="Times New Roman" w:hAnsi="Times New Roman" w:cs="Times New Roman"/>
          <w:b/>
          <w:sz w:val="24"/>
          <w:szCs w:val="24"/>
        </w:rPr>
        <w:t>VIETA IR LAIKAS</w:t>
      </w:r>
    </w:p>
    <w:p w14:paraId="3A31CA97" w14:textId="77777777" w:rsidR="007F1658" w:rsidRPr="00B20D79" w:rsidRDefault="007F1658">
      <w:pPr>
        <w:spacing w:line="276" w:lineRule="auto"/>
        <w:ind w:firstLine="0"/>
        <w:jc w:val="both"/>
        <w:rPr>
          <w:rFonts w:ascii="Times New Roman" w:hAnsi="Times New Roman" w:cs="Times New Roman"/>
          <w:sz w:val="24"/>
          <w:szCs w:val="24"/>
        </w:rPr>
      </w:pPr>
    </w:p>
    <w:p w14:paraId="2335DB6C" w14:textId="77777777" w:rsidR="007F1658" w:rsidRPr="00B20D79" w:rsidRDefault="00EC5BAA">
      <w:pPr>
        <w:pStyle w:val="ListParagraph"/>
        <w:numPr>
          <w:ilvl w:val="0"/>
          <w:numId w:val="5"/>
        </w:numPr>
        <w:spacing w:line="276" w:lineRule="auto"/>
        <w:ind w:left="0" w:firstLine="567"/>
        <w:jc w:val="both"/>
        <w:rPr>
          <w:rFonts w:ascii="Times New Roman" w:hAnsi="Times New Roman"/>
          <w:sz w:val="24"/>
          <w:szCs w:val="24"/>
          <w:lang w:val="lt-LT"/>
        </w:rPr>
      </w:pPr>
      <w:r w:rsidRPr="00B20D79">
        <w:rPr>
          <w:rFonts w:ascii="Times New Roman" w:hAnsi="Times New Roman"/>
          <w:b/>
          <w:sz w:val="24"/>
          <w:szCs w:val="24"/>
          <w:lang w:val="lt-LT"/>
        </w:rPr>
        <w:lastRenderedPageBreak/>
        <w:t>Apklausa</w:t>
      </w:r>
      <w:r w:rsidRPr="00B20D79">
        <w:rPr>
          <w:rFonts w:ascii="Times New Roman" w:hAnsi="Times New Roman"/>
          <w:sz w:val="24"/>
          <w:szCs w:val="24"/>
          <w:lang w:val="lt-LT"/>
        </w:rPr>
        <w:t xml:space="preserve"> su ataskaitomis įgyvendinama ne vėliau kaip </w:t>
      </w:r>
      <w:r w:rsidRPr="00B20D79">
        <w:rPr>
          <w:rFonts w:ascii="Times New Roman" w:hAnsi="Times New Roman"/>
          <w:b/>
          <w:bCs/>
          <w:sz w:val="24"/>
          <w:szCs w:val="24"/>
          <w:lang w:val="lt-LT"/>
        </w:rPr>
        <w:t>per 14 savaičių</w:t>
      </w:r>
      <w:r w:rsidRPr="00B20D79">
        <w:rPr>
          <w:rFonts w:ascii="Times New Roman" w:hAnsi="Times New Roman"/>
          <w:sz w:val="24"/>
          <w:szCs w:val="24"/>
          <w:lang w:val="lt-LT"/>
        </w:rPr>
        <w:t xml:space="preserve"> nuo galutinio apklausos atrankos dizaino suderinimo datos:</w:t>
      </w:r>
    </w:p>
    <w:p w14:paraId="642F8C88" w14:textId="77777777" w:rsidR="007F1658" w:rsidRPr="00B20D79" w:rsidRDefault="00EC5BAA">
      <w:pPr>
        <w:pStyle w:val="ListParagraph"/>
        <w:numPr>
          <w:ilvl w:val="1"/>
          <w:numId w:val="5"/>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Lauko tyrimas, paslaugų teikėjui pateikus ir Perkančiajai organizacijai patvirtinus galutinį apklausos atrankos dizainą, vykdomas </w:t>
      </w:r>
      <w:r w:rsidRPr="00B20D79">
        <w:rPr>
          <w:rFonts w:ascii="Times New Roman" w:hAnsi="Times New Roman"/>
          <w:b/>
          <w:bCs/>
          <w:sz w:val="24"/>
          <w:szCs w:val="24"/>
          <w:lang w:val="lt-LT"/>
        </w:rPr>
        <w:t>ne ilgiau kaip 12 savaičių</w:t>
      </w:r>
      <w:r w:rsidRPr="00B20D79">
        <w:rPr>
          <w:rFonts w:ascii="Times New Roman" w:hAnsi="Times New Roman"/>
          <w:sz w:val="24"/>
          <w:szCs w:val="24"/>
          <w:lang w:val="lt-LT"/>
        </w:rPr>
        <w:t>.</w:t>
      </w:r>
    </w:p>
    <w:p w14:paraId="0F2F367E" w14:textId="74DB4EB7" w:rsidR="007F1658" w:rsidRPr="00B20D79" w:rsidRDefault="00EC5BAA">
      <w:pPr>
        <w:pStyle w:val="ListParagraph"/>
        <w:numPr>
          <w:ilvl w:val="1"/>
          <w:numId w:val="5"/>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Atlikęs lauko tyrimą paslaugų teikėjas parengia</w:t>
      </w:r>
      <w:r w:rsidRPr="006E36BF">
        <w:rPr>
          <w:rFonts w:ascii="Times New Roman" w:hAnsi="Times New Roman"/>
        </w:rPr>
        <w:t xml:space="preserve"> </w:t>
      </w:r>
      <w:r w:rsidRPr="00B20D79">
        <w:rPr>
          <w:rFonts w:ascii="Times New Roman" w:hAnsi="Times New Roman"/>
          <w:sz w:val="24"/>
          <w:szCs w:val="24"/>
          <w:lang w:val="lt-LT"/>
        </w:rPr>
        <w:t xml:space="preserve">interviu duomenų rinkinį ir ne vėliau kaip </w:t>
      </w:r>
      <w:r w:rsidRPr="00B20D79">
        <w:rPr>
          <w:rFonts w:ascii="Times New Roman" w:hAnsi="Times New Roman"/>
          <w:b/>
          <w:bCs/>
          <w:sz w:val="24"/>
          <w:szCs w:val="24"/>
          <w:lang w:val="lt-LT"/>
        </w:rPr>
        <w:t>per 10 dienų</w:t>
      </w:r>
      <w:r w:rsidRPr="00B20D79">
        <w:rPr>
          <w:rFonts w:ascii="Times New Roman" w:hAnsi="Times New Roman"/>
          <w:sz w:val="24"/>
          <w:szCs w:val="24"/>
          <w:lang w:val="lt-LT"/>
        </w:rPr>
        <w:t xml:space="preserve"> atsiunčia nurodytu elektroniniu paštu </w:t>
      </w:r>
      <w:hyperlink r:id="rId13" w:history="1">
        <w:r w:rsidR="00555A0A" w:rsidRPr="00B20D79">
          <w:rPr>
            <w:rStyle w:val="Hyperlink"/>
            <w:rFonts w:ascii="Times New Roman" w:hAnsi="Times New Roman"/>
            <w:sz w:val="24"/>
            <w:szCs w:val="24"/>
            <w:lang w:val="lt-LT"/>
          </w:rPr>
          <w:t>giedrius.zvaliauskas@ktu.lt</w:t>
        </w:r>
      </w:hyperlink>
      <w:r w:rsidRPr="00B20D79">
        <w:rPr>
          <w:rFonts w:ascii="Times New Roman" w:hAnsi="Times New Roman"/>
          <w:sz w:val="24"/>
          <w:szCs w:val="24"/>
          <w:lang w:val="lt-LT"/>
        </w:rPr>
        <w:t>.</w:t>
      </w:r>
    </w:p>
    <w:p w14:paraId="214A47A2" w14:textId="41D88416" w:rsidR="007F1658" w:rsidRPr="00B20D79" w:rsidRDefault="00EC5BAA">
      <w:pPr>
        <w:pStyle w:val="ListParagraph"/>
        <w:numPr>
          <w:ilvl w:val="1"/>
          <w:numId w:val="5"/>
        </w:numPr>
        <w:spacing w:line="276" w:lineRule="auto"/>
        <w:ind w:left="0" w:firstLine="567"/>
        <w:jc w:val="both"/>
        <w:rPr>
          <w:rFonts w:ascii="Times New Roman" w:hAnsi="Times New Roman"/>
          <w:sz w:val="24"/>
          <w:szCs w:val="24"/>
          <w:lang w:val="lt-LT"/>
        </w:rPr>
      </w:pPr>
      <w:r w:rsidRPr="00B20D79">
        <w:rPr>
          <w:rFonts w:ascii="Times New Roman" w:hAnsi="Times New Roman"/>
          <w:b/>
          <w:sz w:val="24"/>
          <w:szCs w:val="24"/>
          <w:lang w:val="lt-LT"/>
        </w:rPr>
        <w:t>L</w:t>
      </w:r>
      <w:r w:rsidRPr="00B20D79">
        <w:rPr>
          <w:rFonts w:ascii="Times New Roman" w:hAnsi="Times New Roman"/>
          <w:b/>
          <w:bCs/>
          <w:sz w:val="24"/>
          <w:szCs w:val="24"/>
          <w:lang w:val="lt-LT"/>
        </w:rPr>
        <w:t>auko tyrimo vykdymo ataskaita</w:t>
      </w:r>
      <w:r w:rsidRPr="00B20D79">
        <w:rPr>
          <w:rFonts w:ascii="Times New Roman" w:hAnsi="Times New Roman"/>
          <w:sz w:val="24"/>
          <w:szCs w:val="24"/>
          <w:lang w:val="lt-LT"/>
        </w:rPr>
        <w:t xml:space="preserve"> parengiama ne vėliau kaip </w:t>
      </w:r>
      <w:r w:rsidRPr="00B20D79">
        <w:rPr>
          <w:rFonts w:ascii="Times New Roman" w:hAnsi="Times New Roman"/>
          <w:b/>
          <w:bCs/>
          <w:sz w:val="24"/>
          <w:szCs w:val="24"/>
          <w:lang w:val="lt-LT"/>
        </w:rPr>
        <w:t xml:space="preserve">per 10 dienų nuo lauko darbų užbaigimo </w:t>
      </w:r>
      <w:r w:rsidRPr="00B20D79">
        <w:rPr>
          <w:rFonts w:ascii="Times New Roman" w:hAnsi="Times New Roman"/>
          <w:sz w:val="24"/>
          <w:szCs w:val="24"/>
          <w:lang w:val="lt-LT"/>
        </w:rPr>
        <w:t xml:space="preserve">ir atsiunčiama nurodytu elektroniniu paštu </w:t>
      </w:r>
      <w:hyperlink r:id="rId14" w:history="1">
        <w:r w:rsidR="00555A0A" w:rsidRPr="00B20D79">
          <w:rPr>
            <w:rStyle w:val="Hyperlink"/>
            <w:rFonts w:ascii="Times New Roman" w:hAnsi="Times New Roman"/>
            <w:sz w:val="24"/>
            <w:szCs w:val="24"/>
            <w:lang w:val="lt-LT"/>
          </w:rPr>
          <w:t>giedrius.zvaliauskas@ktu.lt</w:t>
        </w:r>
      </w:hyperlink>
      <w:hyperlink r:id="rId15"/>
      <w:r w:rsidRPr="00B20D79">
        <w:rPr>
          <w:rFonts w:ascii="Times New Roman" w:hAnsi="Times New Roman"/>
          <w:sz w:val="24"/>
          <w:szCs w:val="24"/>
          <w:lang w:val="lt-LT"/>
        </w:rPr>
        <w:t>.</w:t>
      </w:r>
    </w:p>
    <w:p w14:paraId="39AACCBF" w14:textId="77777777" w:rsidR="007F1658" w:rsidRPr="00B20D79" w:rsidRDefault="007F1658">
      <w:pPr>
        <w:spacing w:line="276" w:lineRule="auto"/>
        <w:ind w:firstLine="0"/>
        <w:jc w:val="both"/>
        <w:rPr>
          <w:rFonts w:ascii="Times New Roman" w:hAnsi="Times New Roman" w:cs="Times New Roman"/>
          <w:sz w:val="24"/>
          <w:szCs w:val="24"/>
        </w:rPr>
      </w:pPr>
    </w:p>
    <w:p w14:paraId="687D8C62" w14:textId="77777777" w:rsidR="007F1658" w:rsidRPr="00B20D79" w:rsidRDefault="00EC5BAA">
      <w:pPr>
        <w:spacing w:line="276" w:lineRule="auto"/>
        <w:ind w:firstLine="0"/>
        <w:jc w:val="both"/>
        <w:rPr>
          <w:rFonts w:ascii="Times New Roman" w:hAnsi="Times New Roman" w:cs="Times New Roman"/>
          <w:b/>
          <w:sz w:val="24"/>
          <w:szCs w:val="24"/>
        </w:rPr>
      </w:pPr>
      <w:r w:rsidRPr="00B20D79">
        <w:rPr>
          <w:rFonts w:ascii="Times New Roman" w:hAnsi="Times New Roman" w:cs="Times New Roman"/>
          <w:b/>
          <w:sz w:val="24"/>
          <w:szCs w:val="24"/>
        </w:rPr>
        <w:t>VERTINIMAS</w:t>
      </w:r>
    </w:p>
    <w:p w14:paraId="337F7301" w14:textId="77777777" w:rsidR="007F1658" w:rsidRPr="00B20D79" w:rsidRDefault="007F1658">
      <w:pPr>
        <w:spacing w:line="276" w:lineRule="auto"/>
        <w:ind w:firstLine="0"/>
        <w:jc w:val="both"/>
        <w:rPr>
          <w:rFonts w:ascii="Times New Roman" w:hAnsi="Times New Roman" w:cs="Times New Roman"/>
          <w:sz w:val="24"/>
          <w:szCs w:val="24"/>
        </w:rPr>
      </w:pPr>
    </w:p>
    <w:p w14:paraId="3B6BBA51" w14:textId="5E12D104" w:rsidR="007F1658" w:rsidRDefault="00EC5BAA">
      <w:pPr>
        <w:pStyle w:val="ListParagraph"/>
        <w:numPr>
          <w:ilvl w:val="0"/>
          <w:numId w:val="5"/>
        </w:numPr>
        <w:spacing w:line="276" w:lineRule="auto"/>
        <w:ind w:left="0" w:firstLine="567"/>
        <w:jc w:val="both"/>
        <w:rPr>
          <w:rFonts w:ascii="Times New Roman" w:hAnsi="Times New Roman"/>
          <w:sz w:val="24"/>
          <w:szCs w:val="24"/>
          <w:lang w:val="lt-LT"/>
        </w:rPr>
      </w:pPr>
      <w:r w:rsidRPr="00B20D79">
        <w:rPr>
          <w:rFonts w:ascii="Times New Roman" w:hAnsi="Times New Roman"/>
          <w:sz w:val="24"/>
          <w:szCs w:val="24"/>
          <w:lang w:val="lt-LT"/>
        </w:rPr>
        <w:t xml:space="preserve">Lietuvos gyventojų reprezentatyvios apklausos tyrimą bei lauko tyrimo vykdymo ataskaitą vertins </w:t>
      </w:r>
      <w:r w:rsidRPr="00B20D79">
        <w:rPr>
          <w:rFonts w:ascii="Times New Roman" w:hAnsi="Times New Roman"/>
          <w:b/>
          <w:bCs/>
          <w:sz w:val="24"/>
          <w:szCs w:val="24"/>
          <w:lang w:val="lt-LT"/>
        </w:rPr>
        <w:t>Perkančiosios organizacijos vadovo sudaryta ekspertų komisija</w:t>
      </w:r>
      <w:r w:rsidRPr="00B20D79">
        <w:rPr>
          <w:rFonts w:ascii="Times New Roman" w:hAnsi="Times New Roman"/>
          <w:sz w:val="24"/>
          <w:szCs w:val="24"/>
          <w:lang w:val="lt-LT"/>
        </w:rPr>
        <w:t>.</w:t>
      </w:r>
    </w:p>
    <w:p w14:paraId="3C7103AC" w14:textId="77777777" w:rsidR="00F81DE5" w:rsidRPr="00A62B2C" w:rsidRDefault="00F81DE5" w:rsidP="006E36BF">
      <w:pPr>
        <w:spacing w:line="276" w:lineRule="auto"/>
        <w:ind w:firstLine="0"/>
        <w:jc w:val="both"/>
        <w:rPr>
          <w:rFonts w:ascii="Times New Roman" w:hAnsi="Times New Roman"/>
          <w:sz w:val="24"/>
          <w:szCs w:val="24"/>
        </w:rPr>
      </w:pPr>
    </w:p>
    <w:p w14:paraId="6402F1C4" w14:textId="2C7A949E" w:rsidR="00F81DE5" w:rsidRPr="006E36BF" w:rsidRDefault="00A62B2C" w:rsidP="006E36BF">
      <w:pPr>
        <w:spacing w:line="276" w:lineRule="auto"/>
        <w:ind w:firstLine="567"/>
        <w:jc w:val="both"/>
        <w:rPr>
          <w:rFonts w:ascii="Times New Roman" w:hAnsi="Times New Roman"/>
          <w:sz w:val="24"/>
          <w:szCs w:val="24"/>
        </w:rPr>
      </w:pPr>
      <w:r w:rsidRPr="006E36BF">
        <w:rPr>
          <w:rFonts w:ascii="Times New Roman" w:hAnsi="Times New Roman"/>
          <w:sz w:val="24"/>
          <w:szCs w:val="24"/>
        </w:rPr>
        <w:t>Aplinkosauginiai kriterijai P</w:t>
      </w:r>
      <w:r w:rsidR="00B41F8E">
        <w:rPr>
          <w:rFonts w:ascii="Times New Roman" w:hAnsi="Times New Roman"/>
          <w:sz w:val="24"/>
          <w:szCs w:val="24"/>
        </w:rPr>
        <w:t>aslaugoms</w:t>
      </w:r>
      <w:r w:rsidRPr="006E36BF">
        <w:rPr>
          <w:rFonts w:ascii="Times New Roman" w:hAnsi="Times New Roman"/>
          <w:sz w:val="24"/>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w:t>
      </w:r>
      <w:r w:rsidR="00B41F8E">
        <w:rPr>
          <w:rFonts w:ascii="Times New Roman" w:hAnsi="Times New Roman"/>
          <w:sz w:val="24"/>
          <w:szCs w:val="24"/>
        </w:rPr>
        <w:t>3</w:t>
      </w:r>
      <w:r w:rsidRPr="006E36BF">
        <w:rPr>
          <w:rFonts w:ascii="Times New Roman" w:hAnsi="Times New Roman"/>
          <w:sz w:val="24"/>
          <w:szCs w:val="24"/>
        </w:rPr>
        <w:t xml:space="preserve"> papunkčiu</w:t>
      </w:r>
      <w:r w:rsidR="007D0A5F">
        <w:rPr>
          <w:rFonts w:ascii="Times New Roman" w:hAnsi="Times New Roman"/>
          <w:sz w:val="24"/>
          <w:szCs w:val="24"/>
        </w:rPr>
        <w:t xml:space="preserve"> </w:t>
      </w:r>
      <w:r w:rsidR="000574D8">
        <w:rPr>
          <w:rFonts w:ascii="Times New Roman" w:hAnsi="Times New Roman"/>
          <w:sz w:val="24"/>
          <w:szCs w:val="24"/>
        </w:rPr>
        <w:t>–</w:t>
      </w:r>
      <w:r w:rsidR="007D0A5F">
        <w:rPr>
          <w:rFonts w:ascii="Times New Roman" w:hAnsi="Times New Roman"/>
          <w:sz w:val="24"/>
          <w:szCs w:val="24"/>
        </w:rPr>
        <w:t xml:space="preserve"> </w:t>
      </w:r>
      <w:r w:rsidR="000574D8" w:rsidRPr="000574D8">
        <w:rPr>
          <w:rFonts w:ascii="Times New Roman" w:hAnsi="Times New Roman"/>
          <w:sz w:val="24"/>
          <w:szCs w:val="24"/>
        </w:rPr>
        <w:t>perkama</w:t>
      </w:r>
      <w:r w:rsidR="000574D8">
        <w:rPr>
          <w:rFonts w:ascii="Times New Roman" w:hAnsi="Times New Roman"/>
          <w:sz w:val="24"/>
          <w:szCs w:val="24"/>
        </w:rPr>
        <w:t xml:space="preserve"> </w:t>
      </w:r>
      <w:r w:rsidR="000574D8" w:rsidRPr="000574D8">
        <w:rPr>
          <w:rFonts w:ascii="Times New Roman" w:hAnsi="Times New Roman"/>
          <w:sz w:val="24"/>
          <w:szCs w:val="24"/>
        </w:rPr>
        <w:t>nematerialaus pobūdžio (intelektinė) paslauga, nesusijusi su materialaus objekto sukūrimu, kurios teikimo metu nėra numatomas reikšmingas neigiamas poveikis aplinkai, nesukuriamas taršos šaltinis ir negeneruojamos atliekos</w:t>
      </w:r>
      <w:r w:rsidR="00F576F8">
        <w:rPr>
          <w:rFonts w:ascii="Times New Roman" w:hAnsi="Times New Roman"/>
          <w:sz w:val="24"/>
          <w:szCs w:val="24"/>
        </w:rPr>
        <w:t>.</w:t>
      </w:r>
    </w:p>
    <w:p w14:paraId="2ED77DCF" w14:textId="77777777" w:rsidR="007F1658" w:rsidRPr="00B20D79" w:rsidRDefault="007F1658">
      <w:pPr>
        <w:spacing w:line="276" w:lineRule="auto"/>
        <w:ind w:firstLine="0"/>
        <w:jc w:val="both"/>
        <w:rPr>
          <w:rFonts w:ascii="Times New Roman" w:hAnsi="Times New Roman" w:cs="Times New Roman"/>
          <w:sz w:val="24"/>
          <w:szCs w:val="24"/>
        </w:rPr>
      </w:pPr>
    </w:p>
    <w:p w14:paraId="18722CF5" w14:textId="77777777" w:rsidR="00FA0B84" w:rsidRPr="001D09F8" w:rsidRDefault="00FA0B84">
      <w:pPr>
        <w:spacing w:line="276" w:lineRule="auto"/>
        <w:ind w:firstLine="0"/>
        <w:jc w:val="both"/>
        <w:rPr>
          <w:rFonts w:ascii="Times New Roman" w:hAnsi="Times New Roman" w:cs="Times New Roman"/>
          <w:sz w:val="24"/>
          <w:szCs w:val="24"/>
        </w:rPr>
      </w:pPr>
    </w:p>
    <w:p w14:paraId="74C95934" w14:textId="77777777" w:rsidR="00FA0B84" w:rsidRPr="00B20D79" w:rsidRDefault="00FA0B84">
      <w:pPr>
        <w:spacing w:line="276" w:lineRule="auto"/>
        <w:ind w:firstLine="0"/>
        <w:jc w:val="both"/>
        <w:rPr>
          <w:rFonts w:ascii="Times New Roman" w:hAnsi="Times New Roman" w:cs="Times New Roman"/>
          <w:sz w:val="24"/>
          <w:szCs w:val="24"/>
        </w:rPr>
      </w:pPr>
    </w:p>
    <w:p w14:paraId="5A0DD654" w14:textId="77777777" w:rsidR="00FA0B84" w:rsidRPr="00B20D79" w:rsidRDefault="00FA0B84">
      <w:pPr>
        <w:spacing w:line="276" w:lineRule="auto"/>
        <w:ind w:firstLine="0"/>
        <w:jc w:val="both"/>
        <w:rPr>
          <w:rFonts w:ascii="Times New Roman" w:hAnsi="Times New Roman" w:cs="Times New Roman"/>
          <w:sz w:val="24"/>
          <w:szCs w:val="24"/>
        </w:rPr>
      </w:pPr>
    </w:p>
    <w:p w14:paraId="3D500BC6" w14:textId="77777777" w:rsidR="00FA0B84" w:rsidRPr="00B20D79" w:rsidRDefault="00FA0B84">
      <w:pPr>
        <w:spacing w:line="276" w:lineRule="auto"/>
        <w:ind w:firstLine="0"/>
        <w:jc w:val="both"/>
        <w:rPr>
          <w:rFonts w:ascii="Times New Roman" w:hAnsi="Times New Roman" w:cs="Times New Roman"/>
          <w:sz w:val="24"/>
          <w:szCs w:val="24"/>
        </w:rPr>
      </w:pPr>
    </w:p>
    <w:p w14:paraId="3F45643B" w14:textId="77777777" w:rsidR="00FA0B84" w:rsidRPr="00B20D79" w:rsidRDefault="00FA0B84">
      <w:pPr>
        <w:spacing w:line="276" w:lineRule="auto"/>
        <w:ind w:firstLine="0"/>
        <w:jc w:val="both"/>
        <w:rPr>
          <w:rFonts w:ascii="Times New Roman" w:hAnsi="Times New Roman" w:cs="Times New Roman"/>
          <w:sz w:val="24"/>
          <w:szCs w:val="24"/>
        </w:rPr>
      </w:pPr>
    </w:p>
    <w:p w14:paraId="7348388F" w14:textId="77777777" w:rsidR="00FA0B84" w:rsidRPr="00B20D79" w:rsidRDefault="00FA0B84">
      <w:pPr>
        <w:spacing w:line="276" w:lineRule="auto"/>
        <w:ind w:firstLine="0"/>
        <w:jc w:val="both"/>
        <w:rPr>
          <w:rFonts w:ascii="Times New Roman" w:hAnsi="Times New Roman" w:cs="Times New Roman"/>
          <w:sz w:val="24"/>
          <w:szCs w:val="24"/>
        </w:rPr>
      </w:pPr>
    </w:p>
    <w:p w14:paraId="3D9E8951" w14:textId="77777777" w:rsidR="00FA0B84" w:rsidRPr="00B20D79" w:rsidRDefault="00FA0B84">
      <w:pPr>
        <w:spacing w:line="276" w:lineRule="auto"/>
        <w:ind w:firstLine="0"/>
        <w:jc w:val="both"/>
        <w:rPr>
          <w:rFonts w:ascii="Times New Roman" w:hAnsi="Times New Roman" w:cs="Times New Roman"/>
          <w:sz w:val="24"/>
          <w:szCs w:val="24"/>
        </w:rPr>
      </w:pPr>
    </w:p>
    <w:p w14:paraId="051430E7" w14:textId="77777777" w:rsidR="00FA0B84" w:rsidRPr="00B20D79" w:rsidRDefault="00FA0B84">
      <w:pPr>
        <w:spacing w:line="276" w:lineRule="auto"/>
        <w:ind w:firstLine="0"/>
        <w:jc w:val="both"/>
        <w:rPr>
          <w:rFonts w:ascii="Times New Roman" w:hAnsi="Times New Roman" w:cs="Times New Roman"/>
          <w:sz w:val="24"/>
          <w:szCs w:val="24"/>
        </w:rPr>
      </w:pPr>
    </w:p>
    <w:p w14:paraId="6BD659CA" w14:textId="77777777" w:rsidR="00FA0B84" w:rsidRPr="00B20D79" w:rsidRDefault="00FA0B84">
      <w:pPr>
        <w:spacing w:line="276" w:lineRule="auto"/>
        <w:ind w:firstLine="0"/>
        <w:jc w:val="both"/>
        <w:rPr>
          <w:rFonts w:ascii="Times New Roman" w:hAnsi="Times New Roman" w:cs="Times New Roman"/>
          <w:sz w:val="24"/>
          <w:szCs w:val="24"/>
        </w:rPr>
      </w:pPr>
    </w:p>
    <w:p w14:paraId="62D0AA16" w14:textId="77777777" w:rsidR="00FA0B84" w:rsidRPr="00B20D79" w:rsidRDefault="00FA0B84">
      <w:pPr>
        <w:spacing w:line="276" w:lineRule="auto"/>
        <w:ind w:firstLine="0"/>
        <w:jc w:val="both"/>
        <w:rPr>
          <w:rFonts w:ascii="Times New Roman" w:hAnsi="Times New Roman" w:cs="Times New Roman"/>
          <w:sz w:val="24"/>
          <w:szCs w:val="24"/>
        </w:rPr>
      </w:pPr>
    </w:p>
    <w:p w14:paraId="3EA1E821" w14:textId="77777777" w:rsidR="00FA0B84" w:rsidRPr="00B20D79" w:rsidRDefault="00FA0B84">
      <w:pPr>
        <w:spacing w:line="276" w:lineRule="auto"/>
        <w:ind w:firstLine="0"/>
        <w:jc w:val="both"/>
        <w:rPr>
          <w:rFonts w:ascii="Times New Roman" w:hAnsi="Times New Roman" w:cs="Times New Roman"/>
          <w:sz w:val="24"/>
          <w:szCs w:val="24"/>
        </w:rPr>
      </w:pPr>
    </w:p>
    <w:p w14:paraId="19A81F1A" w14:textId="77777777" w:rsidR="00FA0B84" w:rsidRPr="00B20D79" w:rsidRDefault="00FA0B84">
      <w:pPr>
        <w:spacing w:line="276" w:lineRule="auto"/>
        <w:ind w:firstLine="0"/>
        <w:jc w:val="both"/>
        <w:rPr>
          <w:rFonts w:ascii="Times New Roman" w:hAnsi="Times New Roman" w:cs="Times New Roman"/>
          <w:sz w:val="24"/>
          <w:szCs w:val="24"/>
        </w:rPr>
      </w:pPr>
    </w:p>
    <w:p w14:paraId="0F8190C7" w14:textId="77777777" w:rsidR="00FA0B84" w:rsidRPr="00B20D79" w:rsidRDefault="00FA0B84">
      <w:pPr>
        <w:spacing w:line="276" w:lineRule="auto"/>
        <w:ind w:firstLine="0"/>
        <w:jc w:val="both"/>
        <w:rPr>
          <w:rFonts w:ascii="Times New Roman" w:hAnsi="Times New Roman" w:cs="Times New Roman"/>
          <w:sz w:val="24"/>
          <w:szCs w:val="24"/>
        </w:rPr>
      </w:pPr>
    </w:p>
    <w:p w14:paraId="4EC21698" w14:textId="77777777" w:rsidR="00FA0B84" w:rsidRPr="00B20D79" w:rsidRDefault="00FA0B84">
      <w:pPr>
        <w:spacing w:line="276" w:lineRule="auto"/>
        <w:ind w:firstLine="0"/>
        <w:jc w:val="both"/>
        <w:rPr>
          <w:rFonts w:ascii="Times New Roman" w:hAnsi="Times New Roman" w:cs="Times New Roman"/>
          <w:sz w:val="24"/>
          <w:szCs w:val="24"/>
        </w:rPr>
      </w:pPr>
    </w:p>
    <w:p w14:paraId="1BEB3068" w14:textId="77777777" w:rsidR="00FA0B84" w:rsidRPr="00B20D79" w:rsidRDefault="00FA0B84">
      <w:pPr>
        <w:spacing w:line="276" w:lineRule="auto"/>
        <w:ind w:firstLine="0"/>
        <w:jc w:val="both"/>
        <w:rPr>
          <w:rFonts w:ascii="Times New Roman" w:hAnsi="Times New Roman" w:cs="Times New Roman"/>
          <w:sz w:val="24"/>
          <w:szCs w:val="24"/>
        </w:rPr>
      </w:pPr>
    </w:p>
    <w:p w14:paraId="08706EC8" w14:textId="77777777" w:rsidR="00FA0B84" w:rsidRPr="00B20D79" w:rsidRDefault="00FA0B84">
      <w:pPr>
        <w:spacing w:line="276" w:lineRule="auto"/>
        <w:ind w:firstLine="0"/>
        <w:jc w:val="both"/>
        <w:rPr>
          <w:rFonts w:ascii="Times New Roman" w:hAnsi="Times New Roman" w:cs="Times New Roman"/>
          <w:sz w:val="24"/>
          <w:szCs w:val="24"/>
        </w:rPr>
      </w:pPr>
    </w:p>
    <w:p w14:paraId="2E1D4DA6" w14:textId="77777777" w:rsidR="00FA0B84" w:rsidRPr="00B20D79" w:rsidRDefault="00FA0B84">
      <w:pPr>
        <w:spacing w:line="276" w:lineRule="auto"/>
        <w:ind w:firstLine="0"/>
        <w:jc w:val="both"/>
        <w:rPr>
          <w:rFonts w:ascii="Times New Roman" w:hAnsi="Times New Roman" w:cs="Times New Roman"/>
          <w:sz w:val="24"/>
          <w:szCs w:val="24"/>
        </w:rPr>
      </w:pPr>
    </w:p>
    <w:p w14:paraId="4637AD73" w14:textId="77777777" w:rsidR="00FA0B84" w:rsidRPr="00B20D79" w:rsidRDefault="00FA0B84">
      <w:pPr>
        <w:spacing w:line="276" w:lineRule="auto"/>
        <w:ind w:firstLine="0"/>
        <w:jc w:val="both"/>
        <w:rPr>
          <w:rFonts w:ascii="Times New Roman" w:hAnsi="Times New Roman" w:cs="Times New Roman"/>
          <w:sz w:val="24"/>
          <w:szCs w:val="24"/>
        </w:rPr>
      </w:pPr>
    </w:p>
    <w:p w14:paraId="7861C29A" w14:textId="77777777" w:rsidR="00FA0B84" w:rsidRPr="00B20D79" w:rsidRDefault="00FA0B84">
      <w:pPr>
        <w:spacing w:line="276" w:lineRule="auto"/>
        <w:ind w:firstLine="0"/>
        <w:jc w:val="both"/>
        <w:rPr>
          <w:rFonts w:ascii="Times New Roman" w:hAnsi="Times New Roman" w:cs="Times New Roman"/>
          <w:sz w:val="24"/>
          <w:szCs w:val="24"/>
        </w:rPr>
      </w:pPr>
    </w:p>
    <w:p w14:paraId="1315CAC7" w14:textId="77777777" w:rsidR="00FA0B84" w:rsidRPr="00B20D79" w:rsidRDefault="00FA0B84">
      <w:pPr>
        <w:spacing w:line="276" w:lineRule="auto"/>
        <w:ind w:firstLine="0"/>
        <w:jc w:val="both"/>
        <w:rPr>
          <w:rFonts w:ascii="Times New Roman" w:hAnsi="Times New Roman" w:cs="Times New Roman"/>
          <w:sz w:val="24"/>
          <w:szCs w:val="24"/>
        </w:rPr>
      </w:pPr>
    </w:p>
    <w:p w14:paraId="7FC5659D" w14:textId="77777777" w:rsidR="00FA0B84" w:rsidRPr="00B20D79" w:rsidRDefault="00FA0B84">
      <w:pPr>
        <w:spacing w:line="276" w:lineRule="auto"/>
        <w:ind w:firstLine="0"/>
        <w:jc w:val="both"/>
        <w:rPr>
          <w:rFonts w:ascii="Times New Roman" w:hAnsi="Times New Roman" w:cs="Times New Roman"/>
          <w:sz w:val="24"/>
          <w:szCs w:val="24"/>
        </w:rPr>
      </w:pPr>
    </w:p>
    <w:p w14:paraId="461468E9" w14:textId="77777777" w:rsidR="00FA0B84" w:rsidRPr="00B20D79" w:rsidRDefault="00FA0B84">
      <w:pPr>
        <w:spacing w:line="276" w:lineRule="auto"/>
        <w:ind w:firstLine="0"/>
        <w:jc w:val="both"/>
        <w:rPr>
          <w:rFonts w:ascii="Times New Roman" w:hAnsi="Times New Roman" w:cs="Times New Roman"/>
          <w:sz w:val="24"/>
          <w:szCs w:val="24"/>
        </w:rPr>
      </w:pPr>
    </w:p>
    <w:p w14:paraId="28DB69FB" w14:textId="77777777" w:rsidR="00FA0B84" w:rsidRPr="00B20D79" w:rsidRDefault="00FA0B84">
      <w:pPr>
        <w:spacing w:line="276" w:lineRule="auto"/>
        <w:ind w:firstLine="0"/>
        <w:jc w:val="both"/>
        <w:rPr>
          <w:rFonts w:ascii="Times New Roman" w:hAnsi="Times New Roman" w:cs="Times New Roman"/>
          <w:sz w:val="24"/>
          <w:szCs w:val="24"/>
        </w:rPr>
      </w:pPr>
    </w:p>
    <w:p w14:paraId="4380B76B" w14:textId="77777777" w:rsidR="00FA0B84" w:rsidRPr="00B20D79" w:rsidRDefault="00FA0B84">
      <w:pPr>
        <w:spacing w:line="276" w:lineRule="auto"/>
        <w:ind w:firstLine="0"/>
        <w:jc w:val="both"/>
        <w:rPr>
          <w:rFonts w:ascii="Times New Roman" w:hAnsi="Times New Roman" w:cs="Times New Roman"/>
          <w:sz w:val="24"/>
          <w:szCs w:val="24"/>
        </w:rPr>
      </w:pPr>
    </w:p>
    <w:p w14:paraId="25D7DDD5" w14:textId="77777777" w:rsidR="00FA0B84" w:rsidRPr="006E36BF" w:rsidRDefault="00FA0B84" w:rsidP="0001178D">
      <w:pPr>
        <w:jc w:val="center"/>
        <w:rPr>
          <w:rFonts w:ascii="Times New Roman" w:hAnsi="Times New Roman" w:cs="Times New Roman"/>
        </w:rPr>
      </w:pPr>
      <w:r w:rsidRPr="006E36BF">
        <w:rPr>
          <w:rFonts w:ascii="Times New Roman" w:eastAsia="Andale Sans UI;Arial Unicode MS" w:hAnsi="Times New Roman" w:cs="Times New Roman"/>
          <w:b/>
          <w:bCs/>
          <w:iCs/>
          <w:kern w:val="2"/>
          <w:sz w:val="28"/>
          <w:szCs w:val="28"/>
        </w:rPr>
        <w:lastRenderedPageBreak/>
        <w:t>2.1 priedas. Apklausos atrankos dizaino aprašas</w:t>
      </w:r>
    </w:p>
    <w:p w14:paraId="6565F351" w14:textId="77777777" w:rsidR="00FA0B84" w:rsidRPr="006E36BF" w:rsidRDefault="00FA0B84" w:rsidP="00FA0B84">
      <w:pPr>
        <w:widowControl w:val="0"/>
        <w:spacing w:after="119" w:line="100" w:lineRule="atLeast"/>
        <w:jc w:val="both"/>
        <w:rPr>
          <w:rFonts w:ascii="Times New Roman" w:eastAsia="Andale Sans UI;Arial Unicode MS" w:hAnsi="Times New Roman" w:cs="Times New Roman"/>
          <w:b/>
          <w:kern w:val="2"/>
        </w:rPr>
      </w:pPr>
    </w:p>
    <w:p w14:paraId="13345A72" w14:textId="77777777" w:rsidR="00FA0B84" w:rsidRPr="006E36BF" w:rsidRDefault="00FA0B84" w:rsidP="00FA0B84">
      <w:pPr>
        <w:widowControl w:val="0"/>
        <w:spacing w:after="119" w:line="100" w:lineRule="atLeast"/>
        <w:jc w:val="both"/>
        <w:rPr>
          <w:rFonts w:ascii="Times New Roman" w:eastAsia="Andale Sans UI;Arial Unicode MS" w:hAnsi="Times New Roman" w:cs="Times New Roman"/>
          <w:kern w:val="2"/>
          <w:szCs w:val="20"/>
        </w:rPr>
      </w:pPr>
    </w:p>
    <w:tbl>
      <w:tblPr>
        <w:tblW w:w="9658" w:type="dxa"/>
        <w:tblInd w:w="-11" w:type="dxa"/>
        <w:tblLayout w:type="fixed"/>
        <w:tblCellMar>
          <w:top w:w="55" w:type="dxa"/>
          <w:left w:w="55" w:type="dxa"/>
          <w:bottom w:w="55" w:type="dxa"/>
          <w:right w:w="55" w:type="dxa"/>
        </w:tblCellMar>
        <w:tblLook w:val="0000" w:firstRow="0" w:lastRow="0" w:firstColumn="0" w:lastColumn="0" w:noHBand="0" w:noVBand="0"/>
      </w:tblPr>
      <w:tblGrid>
        <w:gridCol w:w="2518"/>
        <w:gridCol w:w="7140"/>
      </w:tblGrid>
      <w:tr w:rsidR="00FA0B84" w:rsidRPr="00B20D79" w14:paraId="4FD06CF2" w14:textId="77777777" w:rsidTr="00F23FAA">
        <w:tc>
          <w:tcPr>
            <w:tcW w:w="2518" w:type="dxa"/>
            <w:tcBorders>
              <w:top w:val="single" w:sz="8" w:space="0" w:color="000000"/>
              <w:left w:val="single" w:sz="8" w:space="0" w:color="000000"/>
              <w:bottom w:val="single" w:sz="2" w:space="0" w:color="000000"/>
            </w:tcBorders>
            <w:shd w:val="clear" w:color="auto" w:fill="E6E6E6"/>
            <w:vAlign w:val="center"/>
          </w:tcPr>
          <w:p w14:paraId="5A7E9018" w14:textId="77777777" w:rsidR="00FA0B84" w:rsidRPr="006E36BF" w:rsidRDefault="00FA0B84" w:rsidP="00F23FAA">
            <w:pPr>
              <w:widowControl w:val="0"/>
              <w:suppressLineNumbers/>
              <w:rPr>
                <w:rFonts w:ascii="Times New Roman" w:eastAsia="Andale Sans UI;Arial Unicode MS" w:hAnsi="Times New Roman" w:cs="Times New Roman"/>
                <w:kern w:val="2"/>
                <w:sz w:val="22"/>
              </w:rPr>
            </w:pPr>
            <w:r w:rsidRPr="006E36BF">
              <w:rPr>
                <w:rFonts w:ascii="Times New Roman" w:eastAsia="Andale Sans UI;Arial Unicode MS" w:hAnsi="Times New Roman" w:cs="Times New Roman"/>
                <w:b/>
                <w:bCs/>
                <w:kern w:val="2"/>
                <w:sz w:val="22"/>
              </w:rPr>
              <w:t>Populiacija</w:t>
            </w:r>
          </w:p>
        </w:tc>
        <w:tc>
          <w:tcPr>
            <w:tcW w:w="7139" w:type="dxa"/>
            <w:tcBorders>
              <w:top w:val="single" w:sz="8" w:space="0" w:color="000000"/>
              <w:left w:val="single" w:sz="8" w:space="0" w:color="000000"/>
              <w:bottom w:val="single" w:sz="2" w:space="0" w:color="000000"/>
              <w:right w:val="single" w:sz="8" w:space="0" w:color="000000"/>
            </w:tcBorders>
            <w:vAlign w:val="center"/>
          </w:tcPr>
          <w:p w14:paraId="446AC9E7" w14:textId="77777777" w:rsidR="00FA0B84" w:rsidRPr="006E36BF" w:rsidRDefault="00FA0B84" w:rsidP="00F23FAA">
            <w:pPr>
              <w:widowControl w:val="0"/>
              <w:suppressLineNumbers/>
              <w:rPr>
                <w:rFonts w:ascii="Times New Roman" w:eastAsia="Andale Sans UI;Arial Unicode MS" w:hAnsi="Times New Roman" w:cs="Times New Roman"/>
                <w:kern w:val="2"/>
              </w:rPr>
            </w:pPr>
            <w:r w:rsidRPr="006E36BF">
              <w:rPr>
                <w:rFonts w:ascii="Times New Roman" w:eastAsia="Andale Sans UI;Arial Unicode MS" w:hAnsi="Times New Roman" w:cs="Times New Roman"/>
                <w:kern w:val="2"/>
                <w:sz w:val="22"/>
              </w:rPr>
              <w:t>Lietuvos namų ūkių gyventojai nuo 18 metų ir vyresni nepriklausomai nuo jų tautybės, pilietybės, kalbos ar teisinio statuso šalyje.</w:t>
            </w:r>
          </w:p>
        </w:tc>
      </w:tr>
      <w:tr w:rsidR="00FA0B84" w:rsidRPr="00B20D79" w14:paraId="7AB7209A" w14:textId="77777777" w:rsidTr="00F23FAA">
        <w:tc>
          <w:tcPr>
            <w:tcW w:w="2518" w:type="dxa"/>
            <w:tcBorders>
              <w:left w:val="single" w:sz="8" w:space="0" w:color="000000"/>
              <w:bottom w:val="single" w:sz="2" w:space="0" w:color="000000"/>
            </w:tcBorders>
            <w:vAlign w:val="center"/>
          </w:tcPr>
          <w:p w14:paraId="09F06B71" w14:textId="77777777" w:rsidR="00FA0B84" w:rsidRPr="006E36BF" w:rsidRDefault="00FA0B84" w:rsidP="00F23FAA">
            <w:pPr>
              <w:widowControl w:val="0"/>
              <w:suppressLineNumbers/>
              <w:rPr>
                <w:rFonts w:ascii="Times New Roman" w:eastAsia="Andale Sans UI;Arial Unicode MS" w:hAnsi="Times New Roman" w:cs="Times New Roman"/>
                <w:i/>
                <w:iCs/>
                <w:kern w:val="2"/>
                <w:sz w:val="22"/>
              </w:rPr>
            </w:pPr>
            <w:r w:rsidRPr="006E36BF">
              <w:rPr>
                <w:rFonts w:ascii="Times New Roman" w:eastAsia="Andale Sans UI;Arial Unicode MS" w:hAnsi="Times New Roman" w:cs="Times New Roman"/>
                <w:b/>
                <w:bCs/>
                <w:i/>
                <w:iCs/>
                <w:kern w:val="2"/>
                <w:sz w:val="22"/>
              </w:rPr>
              <w:t>Pastabos</w:t>
            </w:r>
          </w:p>
        </w:tc>
        <w:tc>
          <w:tcPr>
            <w:tcW w:w="7139" w:type="dxa"/>
            <w:tcBorders>
              <w:left w:val="single" w:sz="8" w:space="0" w:color="000000"/>
              <w:bottom w:val="single" w:sz="2" w:space="0" w:color="000000"/>
              <w:right w:val="single" w:sz="8" w:space="0" w:color="000000"/>
            </w:tcBorders>
            <w:vAlign w:val="center"/>
          </w:tcPr>
          <w:p w14:paraId="67567443" w14:textId="77777777" w:rsidR="00FA0B84" w:rsidRPr="006E36BF" w:rsidRDefault="00FA0B84" w:rsidP="00F23FAA">
            <w:pPr>
              <w:widowControl w:val="0"/>
              <w:suppressLineNumbers/>
              <w:rPr>
                <w:rFonts w:ascii="Times New Roman" w:eastAsia="Andale Sans UI;Arial Unicode MS" w:hAnsi="Times New Roman" w:cs="Times New Roman"/>
                <w:kern w:val="2"/>
              </w:rPr>
            </w:pPr>
            <w:r w:rsidRPr="006E36BF">
              <w:rPr>
                <w:rFonts w:ascii="Times New Roman" w:eastAsia="Andale Sans UI;Arial Unicode MS" w:hAnsi="Times New Roman" w:cs="Times New Roman"/>
                <w:i/>
                <w:iCs/>
                <w:kern w:val="2"/>
                <w:sz w:val="22"/>
              </w:rPr>
              <w:t>Į populiaciją nepatenka benamiai asmenys, asmenys išvykę iš Lietuvos ar hospitalizuoti ilgiau nei 6 mėn. ir institucijose (senelių namuose, internatuose, prieglaudose ir pan.) gyvenantys asmenys.</w:t>
            </w:r>
          </w:p>
        </w:tc>
      </w:tr>
      <w:tr w:rsidR="00FA0B84" w:rsidRPr="00B20D79" w14:paraId="533C7699" w14:textId="77777777" w:rsidTr="00F23FAA">
        <w:tc>
          <w:tcPr>
            <w:tcW w:w="2518" w:type="dxa"/>
            <w:tcBorders>
              <w:left w:val="single" w:sz="8" w:space="0" w:color="000000"/>
              <w:bottom w:val="single" w:sz="2" w:space="0" w:color="000000"/>
            </w:tcBorders>
            <w:shd w:val="clear" w:color="auto" w:fill="E6E6E6"/>
            <w:vAlign w:val="center"/>
          </w:tcPr>
          <w:p w14:paraId="5E6AB439" w14:textId="77777777" w:rsidR="00FA0B84" w:rsidRPr="006E36BF" w:rsidRDefault="00FA0B84" w:rsidP="00F23FAA">
            <w:pPr>
              <w:widowControl w:val="0"/>
              <w:suppressLineNumbers/>
              <w:rPr>
                <w:rFonts w:ascii="Times New Roman" w:eastAsia="Andale Sans UI;Arial Unicode MS" w:hAnsi="Times New Roman" w:cs="Times New Roman"/>
                <w:kern w:val="2"/>
                <w:sz w:val="22"/>
              </w:rPr>
            </w:pPr>
            <w:r w:rsidRPr="006E36BF">
              <w:rPr>
                <w:rFonts w:ascii="Times New Roman" w:eastAsia="Andale Sans UI;Arial Unicode MS" w:hAnsi="Times New Roman" w:cs="Times New Roman"/>
                <w:b/>
                <w:bCs/>
                <w:kern w:val="2"/>
                <w:sz w:val="22"/>
              </w:rPr>
              <w:t>Atrankos aprėptis</w:t>
            </w:r>
          </w:p>
        </w:tc>
        <w:tc>
          <w:tcPr>
            <w:tcW w:w="7139" w:type="dxa"/>
            <w:tcBorders>
              <w:left w:val="single" w:sz="8" w:space="0" w:color="000000"/>
              <w:bottom w:val="single" w:sz="2" w:space="0" w:color="000000"/>
              <w:right w:val="single" w:sz="8" w:space="0" w:color="000000"/>
            </w:tcBorders>
            <w:vAlign w:val="center"/>
          </w:tcPr>
          <w:p w14:paraId="3E90C759" w14:textId="77777777" w:rsidR="00FA0B84" w:rsidRPr="006E36BF" w:rsidRDefault="00FA0B84" w:rsidP="00F23FAA">
            <w:pPr>
              <w:widowControl w:val="0"/>
              <w:suppressLineNumbers/>
              <w:jc w:val="both"/>
              <w:rPr>
                <w:rFonts w:ascii="Times New Roman" w:hAnsi="Times New Roman" w:cs="Times New Roman"/>
              </w:rPr>
            </w:pPr>
            <w:r w:rsidRPr="006E36BF">
              <w:rPr>
                <w:rFonts w:ascii="Times New Roman" w:eastAsia="Andale Sans UI;Arial Unicode MS" w:hAnsi="Times New Roman" w:cs="Times New Roman"/>
                <w:kern w:val="2"/>
                <w:sz w:val="22"/>
              </w:rPr>
              <w:t>Valstybės įmonės „Registrų centras“ (www.registrucentras.lt/adr) tvarkomas Lietuvos Respublikos Adresų registras.</w:t>
            </w:r>
          </w:p>
        </w:tc>
      </w:tr>
      <w:tr w:rsidR="00FA0B84" w:rsidRPr="00B20D79" w14:paraId="02AAE718" w14:textId="77777777" w:rsidTr="00F23FAA">
        <w:tc>
          <w:tcPr>
            <w:tcW w:w="2518" w:type="dxa"/>
            <w:tcBorders>
              <w:left w:val="single" w:sz="8" w:space="0" w:color="000000"/>
              <w:bottom w:val="single" w:sz="2" w:space="0" w:color="000000"/>
            </w:tcBorders>
            <w:vAlign w:val="center"/>
          </w:tcPr>
          <w:p w14:paraId="519EC08B" w14:textId="77777777" w:rsidR="00FA0B84" w:rsidRPr="006E36BF" w:rsidRDefault="00FA0B84" w:rsidP="00F23FAA">
            <w:pPr>
              <w:widowControl w:val="0"/>
              <w:suppressLineNumbers/>
              <w:rPr>
                <w:rFonts w:ascii="Times New Roman" w:eastAsia="Andale Sans UI;Arial Unicode MS" w:hAnsi="Times New Roman" w:cs="Times New Roman"/>
                <w:i/>
                <w:iCs/>
                <w:kern w:val="2"/>
                <w:sz w:val="22"/>
              </w:rPr>
            </w:pPr>
            <w:r w:rsidRPr="006E36BF">
              <w:rPr>
                <w:rFonts w:ascii="Times New Roman" w:eastAsia="Andale Sans UI;Arial Unicode MS" w:hAnsi="Times New Roman" w:cs="Times New Roman"/>
                <w:b/>
                <w:bCs/>
                <w:i/>
                <w:iCs/>
                <w:kern w:val="2"/>
                <w:sz w:val="22"/>
              </w:rPr>
              <w:t>Pastabos</w:t>
            </w:r>
          </w:p>
        </w:tc>
        <w:tc>
          <w:tcPr>
            <w:tcW w:w="7139" w:type="dxa"/>
            <w:tcBorders>
              <w:left w:val="single" w:sz="8" w:space="0" w:color="000000"/>
              <w:bottom w:val="single" w:sz="2" w:space="0" w:color="000000"/>
              <w:right w:val="single" w:sz="8" w:space="0" w:color="000000"/>
            </w:tcBorders>
            <w:vAlign w:val="center"/>
          </w:tcPr>
          <w:p w14:paraId="524D8317" w14:textId="77777777" w:rsidR="00FA0B84" w:rsidRPr="006E36BF" w:rsidRDefault="00FA0B84" w:rsidP="00F23FAA">
            <w:pPr>
              <w:widowControl w:val="0"/>
              <w:suppressLineNumbers/>
              <w:rPr>
                <w:rFonts w:ascii="Times New Roman" w:eastAsia="Andale Sans UI;Arial Unicode MS" w:hAnsi="Times New Roman" w:cs="Times New Roman"/>
                <w:i/>
                <w:iCs/>
                <w:kern w:val="2"/>
                <w:sz w:val="22"/>
              </w:rPr>
            </w:pPr>
          </w:p>
        </w:tc>
      </w:tr>
      <w:tr w:rsidR="00FA0B84" w:rsidRPr="00B20D79" w14:paraId="659E75BB" w14:textId="77777777" w:rsidTr="00F23FAA">
        <w:tc>
          <w:tcPr>
            <w:tcW w:w="2518" w:type="dxa"/>
            <w:tcBorders>
              <w:left w:val="single" w:sz="8" w:space="0" w:color="000000"/>
              <w:bottom w:val="single" w:sz="2" w:space="0" w:color="000000"/>
            </w:tcBorders>
            <w:shd w:val="clear" w:color="auto" w:fill="E6E6E6"/>
            <w:vAlign w:val="center"/>
          </w:tcPr>
          <w:p w14:paraId="7170401C" w14:textId="77777777" w:rsidR="00FA0B84" w:rsidRPr="006E36BF" w:rsidRDefault="00FA0B84" w:rsidP="00F23FAA">
            <w:pPr>
              <w:widowControl w:val="0"/>
              <w:suppressLineNumbers/>
              <w:rPr>
                <w:rFonts w:ascii="Times New Roman" w:eastAsia="Andale Sans UI;Arial Unicode MS" w:hAnsi="Times New Roman" w:cs="Times New Roman"/>
                <w:iCs/>
                <w:kern w:val="2"/>
                <w:sz w:val="22"/>
              </w:rPr>
            </w:pPr>
            <w:r w:rsidRPr="006E36BF">
              <w:rPr>
                <w:rFonts w:ascii="Times New Roman" w:eastAsia="Andale Sans UI;Arial Unicode MS" w:hAnsi="Times New Roman" w:cs="Times New Roman"/>
                <w:b/>
                <w:bCs/>
                <w:kern w:val="2"/>
                <w:sz w:val="22"/>
              </w:rPr>
              <w:t>Atrankos dizainas</w:t>
            </w:r>
          </w:p>
        </w:tc>
        <w:tc>
          <w:tcPr>
            <w:tcW w:w="7139" w:type="dxa"/>
            <w:tcBorders>
              <w:left w:val="single" w:sz="8" w:space="0" w:color="000000"/>
              <w:bottom w:val="single" w:sz="2" w:space="0" w:color="000000"/>
              <w:right w:val="single" w:sz="8" w:space="0" w:color="000000"/>
            </w:tcBorders>
            <w:vAlign w:val="center"/>
          </w:tcPr>
          <w:p w14:paraId="7A585B72" w14:textId="77777777" w:rsidR="00FA0B84" w:rsidRPr="006E36BF" w:rsidRDefault="00FA0B84" w:rsidP="00F23FAA">
            <w:pPr>
              <w:widowControl w:val="0"/>
              <w:suppressLineNumbers/>
              <w:jc w:val="both"/>
              <w:rPr>
                <w:rFonts w:ascii="Times New Roman" w:eastAsia="Andale Sans UI;Arial Unicode MS" w:hAnsi="Times New Roman" w:cs="Times New Roman"/>
                <w:iCs/>
                <w:kern w:val="2"/>
                <w:sz w:val="22"/>
              </w:rPr>
            </w:pPr>
            <w:r w:rsidRPr="006E36BF">
              <w:rPr>
                <w:rFonts w:ascii="Times New Roman" w:eastAsia="Andale Sans UI;Arial Unicode MS" w:hAnsi="Times New Roman" w:cs="Times New Roman"/>
                <w:iCs/>
                <w:kern w:val="2"/>
                <w:sz w:val="22"/>
              </w:rPr>
              <w:t>Atrankos dizaino aprašymas:</w:t>
            </w:r>
          </w:p>
          <w:p w14:paraId="2AB91D20" w14:textId="77777777" w:rsidR="00FA0B84" w:rsidRPr="006E36BF" w:rsidRDefault="00FA0B84" w:rsidP="00FA0B84">
            <w:pPr>
              <w:widowControl w:val="0"/>
              <w:numPr>
                <w:ilvl w:val="0"/>
                <w:numId w:val="6"/>
              </w:numPr>
              <w:suppressLineNumbers/>
              <w:jc w:val="both"/>
              <w:rPr>
                <w:rFonts w:ascii="Times New Roman" w:eastAsia="Andale Sans UI;Arial Unicode MS" w:hAnsi="Times New Roman" w:cs="Times New Roman"/>
                <w:iCs/>
                <w:kern w:val="2"/>
                <w:sz w:val="22"/>
              </w:rPr>
            </w:pPr>
            <w:r w:rsidRPr="006E36BF">
              <w:rPr>
                <w:rFonts w:ascii="Times New Roman" w:eastAsia="Andale Sans UI;Arial Unicode MS" w:hAnsi="Times New Roman" w:cs="Times New Roman"/>
                <w:iCs/>
                <w:kern w:val="2"/>
                <w:sz w:val="22"/>
              </w:rPr>
              <w:t xml:space="preserve">Kaip atrenkami adresai iš registro? (Aprašomos atrankos pakopos, stratifikacija ir </w:t>
            </w:r>
            <w:proofErr w:type="spellStart"/>
            <w:r w:rsidRPr="006E36BF">
              <w:rPr>
                <w:rFonts w:ascii="Times New Roman" w:eastAsia="Andale Sans UI;Arial Unicode MS" w:hAnsi="Times New Roman" w:cs="Times New Roman"/>
                <w:iCs/>
                <w:kern w:val="2"/>
                <w:sz w:val="22"/>
              </w:rPr>
              <w:t>klasterizacija</w:t>
            </w:r>
            <w:proofErr w:type="spellEnd"/>
            <w:r w:rsidRPr="006E36BF">
              <w:rPr>
                <w:rFonts w:ascii="Times New Roman" w:eastAsia="Andale Sans UI;Arial Unicode MS" w:hAnsi="Times New Roman" w:cs="Times New Roman"/>
                <w:iCs/>
                <w:kern w:val="2"/>
                <w:sz w:val="22"/>
              </w:rPr>
              <w:t xml:space="preserve"> (jei siūloma)).</w:t>
            </w:r>
          </w:p>
          <w:p w14:paraId="1A9F2015" w14:textId="77777777" w:rsidR="00FA0B84" w:rsidRPr="006E36BF" w:rsidRDefault="00FA0B84" w:rsidP="00FA0B84">
            <w:pPr>
              <w:widowControl w:val="0"/>
              <w:numPr>
                <w:ilvl w:val="0"/>
                <w:numId w:val="6"/>
              </w:numPr>
              <w:suppressLineNumbers/>
              <w:jc w:val="both"/>
              <w:rPr>
                <w:rFonts w:ascii="Times New Roman" w:eastAsia="Andale Sans UI;Arial Unicode MS" w:hAnsi="Times New Roman" w:cs="Times New Roman"/>
                <w:iCs/>
                <w:kern w:val="2"/>
                <w:sz w:val="22"/>
              </w:rPr>
            </w:pPr>
            <w:r w:rsidRPr="006E36BF">
              <w:rPr>
                <w:rFonts w:ascii="Times New Roman" w:eastAsia="Andale Sans UI;Arial Unicode MS" w:hAnsi="Times New Roman" w:cs="Times New Roman"/>
                <w:iCs/>
                <w:kern w:val="2"/>
                <w:sz w:val="22"/>
              </w:rPr>
              <w:t>Kaip atrenkamas respondentas adrese? (Patartina naudoti „paskutinio gimtadienio“ taisyklę).</w:t>
            </w:r>
          </w:p>
        </w:tc>
      </w:tr>
      <w:tr w:rsidR="00FA0B84" w:rsidRPr="00B20D79" w14:paraId="21B99801" w14:textId="77777777" w:rsidTr="00F23FAA">
        <w:tc>
          <w:tcPr>
            <w:tcW w:w="2518" w:type="dxa"/>
            <w:tcBorders>
              <w:left w:val="single" w:sz="8" w:space="0" w:color="000000"/>
              <w:bottom w:val="single" w:sz="2" w:space="0" w:color="000000"/>
            </w:tcBorders>
            <w:vAlign w:val="center"/>
          </w:tcPr>
          <w:p w14:paraId="0B17784E" w14:textId="77777777" w:rsidR="00FA0B84" w:rsidRPr="006E36BF" w:rsidRDefault="00FA0B84" w:rsidP="00F23FAA">
            <w:pPr>
              <w:widowControl w:val="0"/>
              <w:suppressLineNumbers/>
              <w:rPr>
                <w:rFonts w:ascii="Times New Roman" w:eastAsia="Andale Sans UI;Arial Unicode MS" w:hAnsi="Times New Roman" w:cs="Times New Roman"/>
                <w:i/>
                <w:iCs/>
                <w:kern w:val="2"/>
                <w:sz w:val="22"/>
              </w:rPr>
            </w:pPr>
            <w:r w:rsidRPr="006E36BF">
              <w:rPr>
                <w:rFonts w:ascii="Times New Roman" w:eastAsia="Andale Sans UI;Arial Unicode MS" w:hAnsi="Times New Roman" w:cs="Times New Roman"/>
                <w:b/>
                <w:bCs/>
                <w:i/>
                <w:iCs/>
                <w:kern w:val="2"/>
                <w:sz w:val="22"/>
              </w:rPr>
              <w:t>Pastabos</w:t>
            </w:r>
          </w:p>
        </w:tc>
        <w:tc>
          <w:tcPr>
            <w:tcW w:w="7139" w:type="dxa"/>
            <w:tcBorders>
              <w:left w:val="single" w:sz="8" w:space="0" w:color="000000"/>
              <w:bottom w:val="single" w:sz="2" w:space="0" w:color="000000"/>
              <w:right w:val="single" w:sz="8" w:space="0" w:color="000000"/>
            </w:tcBorders>
            <w:vAlign w:val="center"/>
          </w:tcPr>
          <w:p w14:paraId="1E6EF4FF" w14:textId="77777777" w:rsidR="00FA0B84" w:rsidRPr="006E36BF" w:rsidRDefault="00FA0B84" w:rsidP="00F23FAA">
            <w:pPr>
              <w:widowControl w:val="0"/>
              <w:suppressLineNumbers/>
              <w:rPr>
                <w:rFonts w:ascii="Times New Roman" w:hAnsi="Times New Roman" w:cs="Times New Roman"/>
              </w:rPr>
            </w:pPr>
            <w:r w:rsidRPr="006E36BF">
              <w:rPr>
                <w:rFonts w:ascii="Times New Roman" w:eastAsia="Andale Sans UI;Arial Unicode MS" w:hAnsi="Times New Roman" w:cs="Times New Roman"/>
                <w:i/>
                <w:iCs/>
                <w:kern w:val="2"/>
                <w:sz w:val="22"/>
              </w:rPr>
              <w:t xml:space="preserve">Aprašoma, kaip atrenkami adresai. Pagrindžiama adresų </w:t>
            </w:r>
            <w:proofErr w:type="spellStart"/>
            <w:r w:rsidRPr="006E36BF">
              <w:rPr>
                <w:rFonts w:ascii="Times New Roman" w:eastAsia="Andale Sans UI;Arial Unicode MS" w:hAnsi="Times New Roman" w:cs="Times New Roman"/>
                <w:i/>
                <w:iCs/>
                <w:kern w:val="2"/>
                <w:sz w:val="22"/>
              </w:rPr>
              <w:t>startifikacija</w:t>
            </w:r>
            <w:proofErr w:type="spellEnd"/>
            <w:r w:rsidRPr="006E36BF">
              <w:rPr>
                <w:rFonts w:ascii="Times New Roman" w:eastAsia="Andale Sans UI;Arial Unicode MS" w:hAnsi="Times New Roman" w:cs="Times New Roman"/>
                <w:i/>
                <w:iCs/>
                <w:kern w:val="2"/>
                <w:sz w:val="22"/>
              </w:rPr>
              <w:t xml:space="preserve"> ir </w:t>
            </w:r>
            <w:proofErr w:type="spellStart"/>
            <w:r w:rsidRPr="006E36BF">
              <w:rPr>
                <w:rFonts w:ascii="Times New Roman" w:eastAsia="Andale Sans UI;Arial Unicode MS" w:hAnsi="Times New Roman" w:cs="Times New Roman"/>
                <w:i/>
                <w:iCs/>
                <w:kern w:val="2"/>
                <w:sz w:val="22"/>
              </w:rPr>
              <w:t>klasterizacija</w:t>
            </w:r>
            <w:proofErr w:type="spellEnd"/>
            <w:r w:rsidRPr="006E36BF">
              <w:rPr>
                <w:rFonts w:ascii="Times New Roman" w:eastAsia="Andale Sans UI;Arial Unicode MS" w:hAnsi="Times New Roman" w:cs="Times New Roman"/>
                <w:i/>
                <w:iCs/>
                <w:kern w:val="2"/>
                <w:sz w:val="22"/>
              </w:rPr>
              <w:t xml:space="preserve"> (jei tokia siūloma).</w:t>
            </w:r>
          </w:p>
        </w:tc>
      </w:tr>
      <w:tr w:rsidR="00FA0B84" w:rsidRPr="00B20D79" w14:paraId="271404EF" w14:textId="77777777" w:rsidTr="00F23FAA">
        <w:trPr>
          <w:trHeight w:val="365"/>
        </w:trPr>
        <w:tc>
          <w:tcPr>
            <w:tcW w:w="2518" w:type="dxa"/>
            <w:tcBorders>
              <w:left w:val="single" w:sz="8" w:space="0" w:color="000000"/>
              <w:bottom w:val="single" w:sz="2" w:space="0" w:color="000000"/>
            </w:tcBorders>
            <w:shd w:val="clear" w:color="auto" w:fill="E6E6E6"/>
            <w:vAlign w:val="center"/>
          </w:tcPr>
          <w:p w14:paraId="68092F22" w14:textId="77777777" w:rsidR="00FA0B84" w:rsidRPr="006E36BF" w:rsidRDefault="00FA0B84" w:rsidP="00F23FAA">
            <w:pPr>
              <w:widowControl w:val="0"/>
              <w:suppressLineNumbers/>
              <w:rPr>
                <w:rFonts w:ascii="Times New Roman" w:eastAsia="Andale Sans UI;Arial Unicode MS" w:hAnsi="Times New Roman" w:cs="Times New Roman"/>
                <w:kern w:val="2"/>
                <w:sz w:val="22"/>
              </w:rPr>
            </w:pPr>
            <w:r w:rsidRPr="006E36BF">
              <w:rPr>
                <w:rFonts w:ascii="Times New Roman" w:eastAsia="Andale Sans UI;Arial Unicode MS" w:hAnsi="Times New Roman" w:cs="Times New Roman"/>
                <w:b/>
                <w:bCs/>
                <w:kern w:val="2"/>
                <w:sz w:val="22"/>
              </w:rPr>
              <w:t>Imties dydis</w:t>
            </w:r>
          </w:p>
        </w:tc>
        <w:tc>
          <w:tcPr>
            <w:tcW w:w="7139" w:type="dxa"/>
            <w:tcBorders>
              <w:left w:val="single" w:sz="8" w:space="0" w:color="000000"/>
              <w:bottom w:val="single" w:sz="2" w:space="0" w:color="000000"/>
              <w:right w:val="single" w:sz="8" w:space="0" w:color="000000"/>
            </w:tcBorders>
            <w:vAlign w:val="center"/>
          </w:tcPr>
          <w:p w14:paraId="43622436" w14:textId="77777777" w:rsidR="00FA0B84" w:rsidRPr="006E36BF" w:rsidRDefault="00FA0B84" w:rsidP="00F23FAA">
            <w:pPr>
              <w:widowControl w:val="0"/>
              <w:suppressLineNumbers/>
              <w:jc w:val="both"/>
              <w:rPr>
                <w:rFonts w:ascii="Times New Roman" w:hAnsi="Times New Roman" w:cs="Times New Roman"/>
                <w:b/>
              </w:rPr>
            </w:pPr>
            <w:r w:rsidRPr="006E36BF">
              <w:rPr>
                <w:rFonts w:ascii="Times New Roman" w:eastAsia="Andale Sans UI;Arial Unicode MS" w:hAnsi="Times New Roman" w:cs="Times New Roman"/>
                <w:kern w:val="2"/>
                <w:sz w:val="22"/>
              </w:rPr>
              <w:t xml:space="preserve">Realizuotos imties dydis – ne mažiau </w:t>
            </w:r>
            <w:r w:rsidRPr="006E36BF">
              <w:rPr>
                <w:rFonts w:ascii="Times New Roman" w:hAnsi="Times New Roman" w:cs="Times New Roman"/>
                <w:b/>
              </w:rPr>
              <w:t>1050</w:t>
            </w:r>
            <w:r w:rsidRPr="006E36BF">
              <w:rPr>
                <w:rFonts w:ascii="Times New Roman" w:hAnsi="Times New Roman" w:cs="Times New Roman"/>
                <w:bCs/>
              </w:rPr>
              <w:t xml:space="preserve"> respondentų.</w:t>
            </w:r>
          </w:p>
        </w:tc>
      </w:tr>
      <w:tr w:rsidR="00FA0B84" w:rsidRPr="00B20D79" w14:paraId="222D8D78" w14:textId="77777777" w:rsidTr="00F23FAA">
        <w:trPr>
          <w:trHeight w:val="339"/>
        </w:trPr>
        <w:tc>
          <w:tcPr>
            <w:tcW w:w="2518" w:type="dxa"/>
            <w:tcBorders>
              <w:left w:val="single" w:sz="8" w:space="0" w:color="000000"/>
              <w:bottom w:val="single" w:sz="8" w:space="0" w:color="000000"/>
            </w:tcBorders>
            <w:vAlign w:val="center"/>
          </w:tcPr>
          <w:p w14:paraId="460E0C15" w14:textId="77777777" w:rsidR="00FA0B84" w:rsidRPr="006E36BF" w:rsidRDefault="00FA0B84" w:rsidP="00F23FAA">
            <w:pPr>
              <w:widowControl w:val="0"/>
              <w:suppressLineNumbers/>
              <w:rPr>
                <w:rFonts w:ascii="Times New Roman" w:eastAsia="Andale Sans UI;Arial Unicode MS" w:hAnsi="Times New Roman" w:cs="Times New Roman"/>
                <w:i/>
                <w:iCs/>
                <w:kern w:val="2"/>
                <w:sz w:val="22"/>
              </w:rPr>
            </w:pPr>
            <w:r w:rsidRPr="006E36BF">
              <w:rPr>
                <w:rFonts w:ascii="Times New Roman" w:eastAsia="Andale Sans UI;Arial Unicode MS" w:hAnsi="Times New Roman" w:cs="Times New Roman"/>
                <w:b/>
                <w:bCs/>
                <w:i/>
                <w:iCs/>
                <w:kern w:val="2"/>
                <w:sz w:val="22"/>
              </w:rPr>
              <w:t>Pastabos</w:t>
            </w:r>
          </w:p>
        </w:tc>
        <w:tc>
          <w:tcPr>
            <w:tcW w:w="7139" w:type="dxa"/>
            <w:tcBorders>
              <w:left w:val="single" w:sz="8" w:space="0" w:color="000000"/>
              <w:bottom w:val="single" w:sz="8" w:space="0" w:color="000000"/>
              <w:right w:val="single" w:sz="8" w:space="0" w:color="000000"/>
            </w:tcBorders>
            <w:vAlign w:val="center"/>
          </w:tcPr>
          <w:p w14:paraId="23F25181" w14:textId="77777777" w:rsidR="00FA0B84" w:rsidRPr="006E36BF" w:rsidRDefault="00FA0B84" w:rsidP="00F23FAA">
            <w:pPr>
              <w:widowControl w:val="0"/>
              <w:suppressLineNumbers/>
              <w:rPr>
                <w:rFonts w:ascii="Times New Roman" w:eastAsia="Andale Sans UI;Arial Unicode MS" w:hAnsi="Times New Roman" w:cs="Times New Roman"/>
                <w:kern w:val="2"/>
                <w:lang w:val="en-US"/>
              </w:rPr>
            </w:pPr>
          </w:p>
        </w:tc>
      </w:tr>
    </w:tbl>
    <w:p w14:paraId="3C4F2BE7" w14:textId="77777777" w:rsidR="00FA0B84" w:rsidRPr="00B20D79" w:rsidRDefault="00FA0B84">
      <w:pPr>
        <w:spacing w:line="276" w:lineRule="auto"/>
        <w:ind w:firstLine="0"/>
        <w:jc w:val="both"/>
        <w:rPr>
          <w:rFonts w:ascii="Times New Roman" w:hAnsi="Times New Roman" w:cs="Times New Roman"/>
          <w:sz w:val="24"/>
          <w:szCs w:val="24"/>
        </w:rPr>
      </w:pPr>
    </w:p>
    <w:p w14:paraId="070AE082" w14:textId="77777777" w:rsidR="00FA0B84" w:rsidRPr="00B20D79" w:rsidRDefault="00FA0B84">
      <w:pPr>
        <w:spacing w:line="276" w:lineRule="auto"/>
        <w:ind w:firstLine="0"/>
        <w:jc w:val="both"/>
        <w:rPr>
          <w:rFonts w:ascii="Times New Roman" w:hAnsi="Times New Roman" w:cs="Times New Roman"/>
          <w:sz w:val="24"/>
          <w:szCs w:val="24"/>
        </w:rPr>
      </w:pPr>
    </w:p>
    <w:p w14:paraId="30781044" w14:textId="77777777" w:rsidR="00FA0B84" w:rsidRPr="00B20D79" w:rsidRDefault="00FA0B84">
      <w:pPr>
        <w:spacing w:line="276" w:lineRule="auto"/>
        <w:ind w:firstLine="0"/>
        <w:jc w:val="both"/>
        <w:rPr>
          <w:rFonts w:ascii="Times New Roman" w:hAnsi="Times New Roman" w:cs="Times New Roman"/>
          <w:sz w:val="24"/>
          <w:szCs w:val="24"/>
        </w:rPr>
      </w:pPr>
    </w:p>
    <w:p w14:paraId="4E31F7A3" w14:textId="77777777" w:rsidR="00FA0B84" w:rsidRPr="00B20D79" w:rsidRDefault="00FA0B84">
      <w:pPr>
        <w:spacing w:line="276" w:lineRule="auto"/>
        <w:ind w:firstLine="0"/>
        <w:jc w:val="both"/>
        <w:rPr>
          <w:rFonts w:ascii="Times New Roman" w:hAnsi="Times New Roman" w:cs="Times New Roman"/>
          <w:sz w:val="24"/>
          <w:szCs w:val="24"/>
        </w:rPr>
      </w:pPr>
    </w:p>
    <w:p w14:paraId="6C68E86E" w14:textId="77777777" w:rsidR="00FA0B84" w:rsidRPr="00B20D79" w:rsidRDefault="00FA0B84">
      <w:pPr>
        <w:spacing w:line="276" w:lineRule="auto"/>
        <w:ind w:firstLine="0"/>
        <w:jc w:val="both"/>
        <w:rPr>
          <w:rFonts w:ascii="Times New Roman" w:hAnsi="Times New Roman" w:cs="Times New Roman"/>
          <w:sz w:val="24"/>
          <w:szCs w:val="24"/>
        </w:rPr>
      </w:pPr>
    </w:p>
    <w:p w14:paraId="13E72515" w14:textId="77777777" w:rsidR="00FA0B84" w:rsidRPr="00B20D79" w:rsidRDefault="00FA0B84">
      <w:pPr>
        <w:spacing w:line="276" w:lineRule="auto"/>
        <w:ind w:firstLine="0"/>
        <w:jc w:val="both"/>
        <w:rPr>
          <w:rFonts w:ascii="Times New Roman" w:hAnsi="Times New Roman" w:cs="Times New Roman"/>
          <w:sz w:val="24"/>
          <w:szCs w:val="24"/>
        </w:rPr>
      </w:pPr>
    </w:p>
    <w:p w14:paraId="28081AF0" w14:textId="77777777" w:rsidR="00FA0B84" w:rsidRPr="00B20D79" w:rsidRDefault="00FA0B84">
      <w:pPr>
        <w:spacing w:line="276" w:lineRule="auto"/>
        <w:ind w:firstLine="0"/>
        <w:jc w:val="both"/>
        <w:rPr>
          <w:rFonts w:ascii="Times New Roman" w:hAnsi="Times New Roman" w:cs="Times New Roman"/>
          <w:sz w:val="24"/>
          <w:szCs w:val="24"/>
        </w:rPr>
      </w:pPr>
    </w:p>
    <w:p w14:paraId="6A27711B" w14:textId="77777777" w:rsidR="00FA0B84" w:rsidRPr="00B20D79" w:rsidRDefault="00FA0B84">
      <w:pPr>
        <w:spacing w:line="276" w:lineRule="auto"/>
        <w:ind w:firstLine="0"/>
        <w:jc w:val="both"/>
        <w:rPr>
          <w:rFonts w:ascii="Times New Roman" w:hAnsi="Times New Roman" w:cs="Times New Roman"/>
          <w:sz w:val="24"/>
          <w:szCs w:val="24"/>
        </w:rPr>
      </w:pPr>
    </w:p>
    <w:p w14:paraId="7032313A" w14:textId="77777777" w:rsidR="00FA0B84" w:rsidRPr="00B20D79" w:rsidRDefault="00FA0B84">
      <w:pPr>
        <w:spacing w:line="276" w:lineRule="auto"/>
        <w:ind w:firstLine="0"/>
        <w:jc w:val="both"/>
        <w:rPr>
          <w:rFonts w:ascii="Times New Roman" w:hAnsi="Times New Roman" w:cs="Times New Roman"/>
          <w:sz w:val="24"/>
          <w:szCs w:val="24"/>
        </w:rPr>
      </w:pPr>
    </w:p>
    <w:p w14:paraId="39B2BB63" w14:textId="77777777" w:rsidR="00FA0B84" w:rsidRPr="00B20D79" w:rsidRDefault="00FA0B84">
      <w:pPr>
        <w:spacing w:line="276" w:lineRule="auto"/>
        <w:ind w:firstLine="0"/>
        <w:jc w:val="both"/>
        <w:rPr>
          <w:rFonts w:ascii="Times New Roman" w:hAnsi="Times New Roman" w:cs="Times New Roman"/>
          <w:sz w:val="24"/>
          <w:szCs w:val="24"/>
        </w:rPr>
      </w:pPr>
    </w:p>
    <w:p w14:paraId="322FAD92" w14:textId="77777777" w:rsidR="00FA0B84" w:rsidRPr="00B20D79" w:rsidRDefault="00FA0B84">
      <w:pPr>
        <w:spacing w:line="276" w:lineRule="auto"/>
        <w:ind w:firstLine="0"/>
        <w:jc w:val="both"/>
        <w:rPr>
          <w:rFonts w:ascii="Times New Roman" w:hAnsi="Times New Roman" w:cs="Times New Roman"/>
          <w:sz w:val="24"/>
          <w:szCs w:val="24"/>
        </w:rPr>
      </w:pPr>
    </w:p>
    <w:p w14:paraId="3D86FCD6" w14:textId="77777777" w:rsidR="00FA0B84" w:rsidRPr="00B20D79" w:rsidRDefault="00FA0B84">
      <w:pPr>
        <w:spacing w:line="276" w:lineRule="auto"/>
        <w:ind w:firstLine="0"/>
        <w:jc w:val="both"/>
        <w:rPr>
          <w:rFonts w:ascii="Times New Roman" w:hAnsi="Times New Roman" w:cs="Times New Roman"/>
          <w:sz w:val="24"/>
          <w:szCs w:val="24"/>
        </w:rPr>
      </w:pPr>
    </w:p>
    <w:p w14:paraId="2CA61632" w14:textId="77777777" w:rsidR="00FA0B84" w:rsidRPr="00B20D79" w:rsidRDefault="00FA0B84">
      <w:pPr>
        <w:spacing w:line="276" w:lineRule="auto"/>
        <w:ind w:firstLine="0"/>
        <w:jc w:val="both"/>
        <w:rPr>
          <w:rFonts w:ascii="Times New Roman" w:hAnsi="Times New Roman" w:cs="Times New Roman"/>
          <w:sz w:val="24"/>
          <w:szCs w:val="24"/>
        </w:rPr>
      </w:pPr>
    </w:p>
    <w:p w14:paraId="617FC2E7" w14:textId="77777777" w:rsidR="00FA0B84" w:rsidRPr="00B20D79" w:rsidRDefault="00FA0B84">
      <w:pPr>
        <w:spacing w:line="276" w:lineRule="auto"/>
        <w:ind w:firstLine="0"/>
        <w:jc w:val="both"/>
        <w:rPr>
          <w:rFonts w:ascii="Times New Roman" w:hAnsi="Times New Roman" w:cs="Times New Roman"/>
          <w:sz w:val="24"/>
          <w:szCs w:val="24"/>
        </w:rPr>
      </w:pPr>
    </w:p>
    <w:p w14:paraId="0FD8094C" w14:textId="77777777" w:rsidR="00FA0B84" w:rsidRPr="00B20D79" w:rsidRDefault="00FA0B84">
      <w:pPr>
        <w:spacing w:line="276" w:lineRule="auto"/>
        <w:ind w:firstLine="0"/>
        <w:jc w:val="both"/>
        <w:rPr>
          <w:rFonts w:ascii="Times New Roman" w:hAnsi="Times New Roman" w:cs="Times New Roman"/>
          <w:sz w:val="24"/>
          <w:szCs w:val="24"/>
        </w:rPr>
      </w:pPr>
    </w:p>
    <w:p w14:paraId="54CE9A05" w14:textId="77777777" w:rsidR="00FA0B84" w:rsidRPr="00B20D79" w:rsidRDefault="00FA0B84">
      <w:pPr>
        <w:spacing w:line="276" w:lineRule="auto"/>
        <w:ind w:firstLine="0"/>
        <w:jc w:val="both"/>
        <w:rPr>
          <w:rFonts w:ascii="Times New Roman" w:hAnsi="Times New Roman" w:cs="Times New Roman"/>
          <w:sz w:val="24"/>
          <w:szCs w:val="24"/>
        </w:rPr>
      </w:pPr>
    </w:p>
    <w:p w14:paraId="69F0C0C4" w14:textId="77777777" w:rsidR="00FA0B84" w:rsidRPr="00B20D79" w:rsidRDefault="00FA0B84">
      <w:pPr>
        <w:spacing w:line="276" w:lineRule="auto"/>
        <w:ind w:firstLine="0"/>
        <w:jc w:val="both"/>
        <w:rPr>
          <w:rFonts w:ascii="Times New Roman" w:hAnsi="Times New Roman" w:cs="Times New Roman"/>
          <w:sz w:val="24"/>
          <w:szCs w:val="24"/>
        </w:rPr>
      </w:pPr>
    </w:p>
    <w:p w14:paraId="5E30FEDE" w14:textId="77777777" w:rsidR="00FA0B84" w:rsidRPr="00B20D79" w:rsidRDefault="00FA0B84">
      <w:pPr>
        <w:spacing w:line="276" w:lineRule="auto"/>
        <w:ind w:firstLine="0"/>
        <w:jc w:val="both"/>
        <w:rPr>
          <w:rFonts w:ascii="Times New Roman" w:hAnsi="Times New Roman" w:cs="Times New Roman"/>
          <w:sz w:val="24"/>
          <w:szCs w:val="24"/>
        </w:rPr>
      </w:pPr>
    </w:p>
    <w:p w14:paraId="5C0C806F" w14:textId="77777777" w:rsidR="00FA0B84" w:rsidRPr="00B20D79" w:rsidRDefault="00FA0B84">
      <w:pPr>
        <w:spacing w:line="276" w:lineRule="auto"/>
        <w:ind w:firstLine="0"/>
        <w:jc w:val="both"/>
        <w:rPr>
          <w:rFonts w:ascii="Times New Roman" w:hAnsi="Times New Roman" w:cs="Times New Roman"/>
          <w:sz w:val="24"/>
          <w:szCs w:val="24"/>
        </w:rPr>
      </w:pPr>
    </w:p>
    <w:p w14:paraId="187D1540" w14:textId="77777777" w:rsidR="00FA0B84" w:rsidRDefault="00FA0B84">
      <w:pPr>
        <w:spacing w:line="276" w:lineRule="auto"/>
        <w:ind w:firstLine="0"/>
        <w:jc w:val="both"/>
        <w:rPr>
          <w:rFonts w:ascii="Times New Roman" w:hAnsi="Times New Roman" w:cs="Times New Roman"/>
          <w:sz w:val="24"/>
          <w:szCs w:val="24"/>
        </w:rPr>
      </w:pPr>
    </w:p>
    <w:p w14:paraId="65B2A6D1" w14:textId="77777777" w:rsidR="00C73F25" w:rsidRPr="00B20D79" w:rsidRDefault="00C73F25">
      <w:pPr>
        <w:spacing w:line="276" w:lineRule="auto"/>
        <w:ind w:firstLine="0"/>
        <w:jc w:val="both"/>
        <w:rPr>
          <w:rFonts w:ascii="Times New Roman" w:hAnsi="Times New Roman" w:cs="Times New Roman"/>
          <w:sz w:val="24"/>
          <w:szCs w:val="24"/>
        </w:rPr>
      </w:pPr>
    </w:p>
    <w:p w14:paraId="28385FAC" w14:textId="77777777" w:rsidR="00FA0B84" w:rsidRPr="00B20D79" w:rsidRDefault="00FA0B84">
      <w:pPr>
        <w:spacing w:line="276" w:lineRule="auto"/>
        <w:ind w:firstLine="0"/>
        <w:jc w:val="both"/>
        <w:rPr>
          <w:rFonts w:ascii="Times New Roman" w:hAnsi="Times New Roman" w:cs="Times New Roman"/>
          <w:sz w:val="24"/>
          <w:szCs w:val="24"/>
        </w:rPr>
      </w:pPr>
    </w:p>
    <w:p w14:paraId="56069B0A" w14:textId="77777777" w:rsidR="00FA0B84" w:rsidRPr="00B20D79" w:rsidRDefault="00FA0B84">
      <w:pPr>
        <w:spacing w:line="276" w:lineRule="auto"/>
        <w:ind w:firstLine="0"/>
        <w:jc w:val="both"/>
        <w:rPr>
          <w:rFonts w:ascii="Times New Roman" w:hAnsi="Times New Roman" w:cs="Times New Roman"/>
          <w:sz w:val="24"/>
          <w:szCs w:val="24"/>
        </w:rPr>
      </w:pPr>
    </w:p>
    <w:p w14:paraId="4171433B" w14:textId="77777777" w:rsidR="00FA0B84" w:rsidRPr="00B20D79" w:rsidRDefault="00FA0B84">
      <w:pPr>
        <w:spacing w:line="276" w:lineRule="auto"/>
        <w:ind w:firstLine="0"/>
        <w:jc w:val="both"/>
        <w:rPr>
          <w:rFonts w:ascii="Times New Roman" w:hAnsi="Times New Roman" w:cs="Times New Roman"/>
          <w:sz w:val="24"/>
          <w:szCs w:val="24"/>
        </w:rPr>
      </w:pPr>
    </w:p>
    <w:p w14:paraId="23C3C4AF" w14:textId="77777777" w:rsidR="00B20D79" w:rsidRPr="006E36BF" w:rsidRDefault="00B20D79" w:rsidP="00B20D79">
      <w:pPr>
        <w:keepNext/>
        <w:widowControl w:val="0"/>
        <w:spacing w:after="119" w:line="100" w:lineRule="atLeast"/>
        <w:jc w:val="center"/>
        <w:outlineLvl w:val="1"/>
        <w:rPr>
          <w:rFonts w:ascii="Times New Roman" w:hAnsi="Times New Roman" w:cs="Times New Roman"/>
        </w:rPr>
      </w:pPr>
      <w:r w:rsidRPr="006E36BF">
        <w:rPr>
          <w:rFonts w:ascii="Times New Roman" w:eastAsia="Andale Sans UI;Arial Unicode MS" w:hAnsi="Times New Roman" w:cs="Times New Roman"/>
          <w:b/>
          <w:bCs/>
          <w:iCs/>
          <w:kern w:val="2"/>
          <w:sz w:val="28"/>
          <w:szCs w:val="28"/>
        </w:rPr>
        <w:lastRenderedPageBreak/>
        <w:t>2.2 priedas. Teikėjo projekto vadovo įsipareigojimų sąrašas</w:t>
      </w:r>
    </w:p>
    <w:p w14:paraId="285D30A3" w14:textId="77777777" w:rsidR="00B20D79" w:rsidRPr="006E36BF" w:rsidRDefault="00B20D79" w:rsidP="00B20D79">
      <w:pPr>
        <w:widowControl w:val="0"/>
        <w:rPr>
          <w:rFonts w:ascii="Times New Roman" w:eastAsia="Andale Sans UI;Arial Unicode MS" w:hAnsi="Times New Roman" w:cs="Times New Roman"/>
          <w:b/>
          <w:bCs/>
          <w:iCs/>
          <w:kern w:val="2"/>
          <w:sz w:val="16"/>
          <w:szCs w:val="16"/>
        </w:rPr>
      </w:pPr>
    </w:p>
    <w:p w14:paraId="1A1FA67F" w14:textId="77777777" w:rsidR="00B20D79" w:rsidRPr="006E36BF" w:rsidRDefault="00B20D79" w:rsidP="00B20D79">
      <w:pPr>
        <w:widowControl w:val="0"/>
        <w:spacing w:after="119" w:line="100" w:lineRule="atLeast"/>
        <w:jc w:val="center"/>
        <w:rPr>
          <w:rFonts w:ascii="Times New Roman" w:eastAsia="Andale Sans UI;Arial Unicode MS" w:hAnsi="Times New Roman" w:cs="Times New Roman"/>
          <w:b/>
          <w:bCs/>
          <w:caps/>
          <w:kern w:val="2"/>
        </w:rPr>
      </w:pPr>
      <w:r w:rsidRPr="006E36BF">
        <w:rPr>
          <w:rFonts w:ascii="Times New Roman" w:eastAsia="Andale Sans UI;Arial Unicode MS" w:hAnsi="Times New Roman" w:cs="Times New Roman"/>
          <w:b/>
          <w:bCs/>
          <w:caps/>
          <w:kern w:val="2"/>
        </w:rPr>
        <w:t>TeIkėjo projekto vadovo įsipareigojimai</w:t>
      </w:r>
    </w:p>
    <w:p w14:paraId="4B432257" w14:textId="77777777" w:rsidR="00B20D79" w:rsidRPr="006E36BF" w:rsidRDefault="00B20D79" w:rsidP="00B20D79">
      <w:pPr>
        <w:widowControl w:val="0"/>
        <w:rPr>
          <w:rFonts w:ascii="Times New Roman" w:eastAsia="Andale Sans UI;Arial Unicode MS" w:hAnsi="Times New Roman" w:cs="Times New Roman"/>
          <w:kern w:val="2"/>
          <w:sz w:val="16"/>
          <w:szCs w:val="16"/>
        </w:rPr>
      </w:pPr>
    </w:p>
    <w:tbl>
      <w:tblPr>
        <w:tblW w:w="2834" w:type="dxa"/>
        <w:tblInd w:w="3402" w:type="dxa"/>
        <w:tblLayout w:type="fixed"/>
        <w:tblCellMar>
          <w:left w:w="0" w:type="dxa"/>
          <w:right w:w="0" w:type="dxa"/>
        </w:tblCellMar>
        <w:tblLook w:val="0000" w:firstRow="0" w:lastRow="0" w:firstColumn="0" w:lastColumn="0" w:noHBand="0" w:noVBand="0"/>
      </w:tblPr>
      <w:tblGrid>
        <w:gridCol w:w="2834"/>
      </w:tblGrid>
      <w:tr w:rsidR="00B20D79" w:rsidRPr="00507B85" w14:paraId="4F778210" w14:textId="77777777" w:rsidTr="00F23FAA">
        <w:tc>
          <w:tcPr>
            <w:tcW w:w="2834" w:type="dxa"/>
            <w:tcBorders>
              <w:bottom w:val="single" w:sz="2" w:space="0" w:color="000000"/>
            </w:tcBorders>
          </w:tcPr>
          <w:p w14:paraId="69893307" w14:textId="77777777" w:rsidR="00B20D79" w:rsidRPr="006E36BF" w:rsidRDefault="00B20D79" w:rsidP="00F23FAA">
            <w:pPr>
              <w:widowControl w:val="0"/>
              <w:suppressLineNumbers/>
              <w:snapToGrid w:val="0"/>
              <w:jc w:val="center"/>
              <w:rPr>
                <w:rFonts w:ascii="Times New Roman" w:eastAsia="Andale Sans UI;Arial Unicode MS" w:hAnsi="Times New Roman" w:cs="Times New Roman"/>
                <w:kern w:val="2"/>
                <w:sz w:val="24"/>
                <w:szCs w:val="24"/>
              </w:rPr>
            </w:pPr>
          </w:p>
        </w:tc>
      </w:tr>
      <w:tr w:rsidR="00B20D79" w:rsidRPr="00507B85" w14:paraId="5062F2A4" w14:textId="77777777" w:rsidTr="00F23FAA">
        <w:tc>
          <w:tcPr>
            <w:tcW w:w="2834" w:type="dxa"/>
          </w:tcPr>
          <w:p w14:paraId="36C57695" w14:textId="77777777" w:rsidR="00B20D79" w:rsidRPr="006E36BF" w:rsidRDefault="00B20D79" w:rsidP="00F23FAA">
            <w:pPr>
              <w:widowControl w:val="0"/>
              <w:suppressLineNumbers/>
              <w:jc w:val="center"/>
              <w:rPr>
                <w:rFonts w:ascii="Times New Roman" w:eastAsia="Andale Sans UI;Arial Unicode MS" w:hAnsi="Times New Roman" w:cs="Times New Roman"/>
                <w:kern w:val="2"/>
                <w:sz w:val="24"/>
                <w:szCs w:val="24"/>
              </w:rPr>
            </w:pPr>
            <w:r w:rsidRPr="006E36BF">
              <w:rPr>
                <w:rFonts w:ascii="Times New Roman" w:eastAsia="Andale Sans UI;Arial Unicode MS" w:hAnsi="Times New Roman" w:cs="Times New Roman"/>
                <w:i/>
                <w:iCs/>
                <w:kern w:val="2"/>
                <w:sz w:val="24"/>
                <w:szCs w:val="24"/>
              </w:rPr>
              <w:t>(data)</w:t>
            </w:r>
          </w:p>
        </w:tc>
      </w:tr>
      <w:tr w:rsidR="00B20D79" w:rsidRPr="00507B85" w14:paraId="407F3B8C" w14:textId="77777777" w:rsidTr="00F23FAA">
        <w:tc>
          <w:tcPr>
            <w:tcW w:w="2834" w:type="dxa"/>
            <w:tcBorders>
              <w:bottom w:val="single" w:sz="2" w:space="0" w:color="000000"/>
            </w:tcBorders>
          </w:tcPr>
          <w:p w14:paraId="7F036679" w14:textId="77777777" w:rsidR="00B20D79" w:rsidRPr="006E36BF" w:rsidRDefault="00B20D79" w:rsidP="00F23FAA">
            <w:pPr>
              <w:widowControl w:val="0"/>
              <w:suppressLineNumbers/>
              <w:snapToGrid w:val="0"/>
              <w:jc w:val="center"/>
              <w:rPr>
                <w:rFonts w:ascii="Times New Roman" w:eastAsia="Andale Sans UI;Arial Unicode MS" w:hAnsi="Times New Roman" w:cs="Times New Roman"/>
                <w:kern w:val="2"/>
                <w:sz w:val="24"/>
                <w:szCs w:val="24"/>
              </w:rPr>
            </w:pPr>
          </w:p>
        </w:tc>
      </w:tr>
      <w:tr w:rsidR="00B20D79" w:rsidRPr="00507B85" w14:paraId="15A86152" w14:textId="77777777" w:rsidTr="00F23FAA">
        <w:tc>
          <w:tcPr>
            <w:tcW w:w="2834" w:type="dxa"/>
          </w:tcPr>
          <w:p w14:paraId="6C1C52FB" w14:textId="77777777" w:rsidR="00B20D79" w:rsidRPr="006E36BF" w:rsidRDefault="00B20D79" w:rsidP="00F23FAA">
            <w:pPr>
              <w:widowControl w:val="0"/>
              <w:suppressLineNumbers/>
              <w:jc w:val="center"/>
              <w:rPr>
                <w:rFonts w:ascii="Times New Roman" w:eastAsia="Andale Sans UI;Arial Unicode MS" w:hAnsi="Times New Roman" w:cs="Times New Roman"/>
                <w:kern w:val="2"/>
                <w:sz w:val="24"/>
                <w:szCs w:val="24"/>
              </w:rPr>
            </w:pPr>
            <w:r w:rsidRPr="006E36BF">
              <w:rPr>
                <w:rFonts w:ascii="Times New Roman" w:eastAsia="Andale Sans UI;Arial Unicode MS" w:hAnsi="Times New Roman" w:cs="Times New Roman"/>
                <w:i/>
                <w:iCs/>
                <w:kern w:val="2"/>
                <w:sz w:val="24"/>
                <w:szCs w:val="24"/>
              </w:rPr>
              <w:t>(vieta)</w:t>
            </w:r>
          </w:p>
        </w:tc>
      </w:tr>
    </w:tbl>
    <w:p w14:paraId="77AA3D42" w14:textId="77777777" w:rsidR="00B20D79" w:rsidRPr="006E36BF" w:rsidRDefault="00B20D79" w:rsidP="00B20D79">
      <w:pPr>
        <w:widowControl w:val="0"/>
        <w:jc w:val="both"/>
        <w:rPr>
          <w:rFonts w:ascii="Times New Roman" w:eastAsia="Andale Sans UI;Arial Unicode MS" w:hAnsi="Times New Roman" w:cs="Times New Roman"/>
          <w:kern w:val="2"/>
          <w:sz w:val="24"/>
          <w:szCs w:val="24"/>
        </w:rPr>
      </w:pPr>
    </w:p>
    <w:tbl>
      <w:tblPr>
        <w:tblW w:w="9638" w:type="dxa"/>
        <w:tblLayout w:type="fixed"/>
        <w:tblCellMar>
          <w:left w:w="0" w:type="dxa"/>
          <w:right w:w="0" w:type="dxa"/>
        </w:tblCellMar>
        <w:tblLook w:val="0000" w:firstRow="0" w:lastRow="0" w:firstColumn="0" w:lastColumn="0" w:noHBand="0" w:noVBand="0"/>
      </w:tblPr>
      <w:tblGrid>
        <w:gridCol w:w="1132"/>
        <w:gridCol w:w="1133"/>
        <w:gridCol w:w="1135"/>
        <w:gridCol w:w="6238"/>
      </w:tblGrid>
      <w:tr w:rsidR="00B20D79" w:rsidRPr="00507B85" w14:paraId="6403C6C7" w14:textId="77777777" w:rsidTr="00F23FAA">
        <w:tc>
          <w:tcPr>
            <w:tcW w:w="1132" w:type="dxa"/>
          </w:tcPr>
          <w:p w14:paraId="58FD0F33" w14:textId="77777777" w:rsidR="00B20D79" w:rsidRPr="006E36BF" w:rsidRDefault="00B20D79" w:rsidP="00F23FAA">
            <w:pPr>
              <w:widowControl w:val="0"/>
              <w:suppressLineNumbers/>
              <w:ind w:firstLine="567"/>
              <w:jc w:val="both"/>
              <w:rPr>
                <w:rFonts w:ascii="Times New Roman" w:eastAsia="Andale Sans UI;Arial Unicode MS" w:hAnsi="Times New Roman" w:cs="Times New Roman"/>
                <w:kern w:val="2"/>
                <w:sz w:val="24"/>
                <w:szCs w:val="24"/>
              </w:rPr>
            </w:pPr>
            <w:r w:rsidRPr="006E36BF">
              <w:rPr>
                <w:rFonts w:ascii="Times New Roman" w:eastAsia="Andale Sans UI;Arial Unicode MS" w:hAnsi="Times New Roman" w:cs="Times New Roman"/>
                <w:kern w:val="2"/>
                <w:sz w:val="24"/>
                <w:szCs w:val="24"/>
              </w:rPr>
              <w:t>Aš,</w:t>
            </w:r>
          </w:p>
        </w:tc>
        <w:tc>
          <w:tcPr>
            <w:tcW w:w="8506" w:type="dxa"/>
            <w:gridSpan w:val="3"/>
            <w:tcBorders>
              <w:bottom w:val="single" w:sz="2" w:space="0" w:color="000000"/>
            </w:tcBorders>
          </w:tcPr>
          <w:p w14:paraId="7F3D0C0A" w14:textId="77777777" w:rsidR="00B20D79" w:rsidRPr="006E36BF" w:rsidRDefault="00B20D79" w:rsidP="00F23FAA">
            <w:pPr>
              <w:widowControl w:val="0"/>
              <w:suppressLineNumbers/>
              <w:snapToGrid w:val="0"/>
              <w:jc w:val="center"/>
              <w:rPr>
                <w:rFonts w:ascii="Times New Roman" w:eastAsia="Andale Sans UI;Arial Unicode MS" w:hAnsi="Times New Roman" w:cs="Times New Roman"/>
                <w:kern w:val="2"/>
                <w:sz w:val="24"/>
                <w:szCs w:val="24"/>
              </w:rPr>
            </w:pPr>
          </w:p>
        </w:tc>
      </w:tr>
      <w:tr w:rsidR="00B20D79" w:rsidRPr="00507B85" w14:paraId="452A81BC" w14:textId="77777777" w:rsidTr="00F23FAA">
        <w:tc>
          <w:tcPr>
            <w:tcW w:w="1132" w:type="dxa"/>
          </w:tcPr>
          <w:p w14:paraId="7FEDB6E7" w14:textId="77777777" w:rsidR="00B20D79" w:rsidRPr="006E36BF" w:rsidRDefault="00B20D79" w:rsidP="00F23FAA">
            <w:pPr>
              <w:widowControl w:val="0"/>
              <w:suppressLineNumbers/>
              <w:snapToGrid w:val="0"/>
              <w:ind w:firstLine="567"/>
              <w:jc w:val="both"/>
              <w:rPr>
                <w:rFonts w:ascii="Times New Roman" w:eastAsia="Andale Sans UI;Arial Unicode MS" w:hAnsi="Times New Roman" w:cs="Times New Roman"/>
                <w:kern w:val="2"/>
                <w:sz w:val="24"/>
                <w:szCs w:val="24"/>
              </w:rPr>
            </w:pPr>
          </w:p>
        </w:tc>
        <w:tc>
          <w:tcPr>
            <w:tcW w:w="8506" w:type="dxa"/>
            <w:gridSpan w:val="3"/>
          </w:tcPr>
          <w:p w14:paraId="5D8EAA5C" w14:textId="77777777" w:rsidR="00B20D79" w:rsidRPr="006E36BF" w:rsidRDefault="00B20D79" w:rsidP="00F23FAA">
            <w:pPr>
              <w:widowControl w:val="0"/>
              <w:suppressLineNumbers/>
              <w:jc w:val="center"/>
              <w:rPr>
                <w:rFonts w:ascii="Times New Roman" w:eastAsia="Andale Sans UI;Arial Unicode MS" w:hAnsi="Times New Roman" w:cs="Times New Roman"/>
                <w:i/>
                <w:iCs/>
                <w:kern w:val="2"/>
                <w:sz w:val="24"/>
                <w:szCs w:val="24"/>
              </w:rPr>
            </w:pPr>
            <w:r w:rsidRPr="006E36BF">
              <w:rPr>
                <w:rFonts w:ascii="Times New Roman" w:eastAsia="Andale Sans UI;Arial Unicode MS" w:hAnsi="Times New Roman" w:cs="Times New Roman"/>
                <w:i/>
                <w:iCs/>
                <w:kern w:val="2"/>
                <w:sz w:val="24"/>
                <w:szCs w:val="24"/>
              </w:rPr>
              <w:t>(teikėjo projekto vadovo vardas ir pavardė)</w:t>
            </w:r>
          </w:p>
        </w:tc>
      </w:tr>
      <w:tr w:rsidR="00B20D79" w:rsidRPr="00507B85" w14:paraId="1156130D" w14:textId="77777777" w:rsidTr="00F23FAA">
        <w:tc>
          <w:tcPr>
            <w:tcW w:w="9638" w:type="dxa"/>
            <w:gridSpan w:val="4"/>
          </w:tcPr>
          <w:p w14:paraId="0ABFDBDF" w14:textId="77777777" w:rsidR="00B20D79" w:rsidRPr="006E36BF" w:rsidRDefault="00B20D79" w:rsidP="00507B85">
            <w:pPr>
              <w:widowControl w:val="0"/>
              <w:suppressLineNumbers/>
              <w:spacing w:after="60"/>
              <w:jc w:val="both"/>
              <w:rPr>
                <w:rFonts w:ascii="Times New Roman" w:eastAsia="Andale Sans UI;Arial Unicode MS" w:hAnsi="Times New Roman" w:cs="Times New Roman"/>
                <w:kern w:val="2"/>
                <w:sz w:val="24"/>
                <w:szCs w:val="24"/>
              </w:rPr>
            </w:pPr>
            <w:r w:rsidRPr="006E36BF">
              <w:rPr>
                <w:rFonts w:ascii="Times New Roman" w:eastAsia="Andale Sans UI;Arial Unicode MS" w:hAnsi="Times New Roman" w:cs="Times New Roman"/>
                <w:kern w:val="2"/>
                <w:sz w:val="24"/>
                <w:szCs w:val="24"/>
              </w:rPr>
              <w:t>dalyvaujantis Perkančiosios organizacijos atliekamame viešajame pirkime, tvirtinu, kad:</w:t>
            </w:r>
          </w:p>
          <w:p w14:paraId="7D62B3EE" w14:textId="77777777" w:rsidR="00B20D79" w:rsidRPr="006E36BF" w:rsidRDefault="00B20D79" w:rsidP="006E36BF">
            <w:pPr>
              <w:widowControl w:val="0"/>
              <w:suppressLineNumbers/>
              <w:spacing w:after="60"/>
              <w:ind w:firstLine="567"/>
              <w:jc w:val="both"/>
              <w:rPr>
                <w:rFonts w:ascii="Times New Roman" w:hAnsi="Times New Roman" w:cs="Times New Roman"/>
                <w:sz w:val="24"/>
                <w:szCs w:val="24"/>
              </w:rPr>
            </w:pPr>
            <w:r w:rsidRPr="006E36BF">
              <w:rPr>
                <w:rFonts w:ascii="Times New Roman" w:eastAsia="Andale Sans UI;Arial Unicode MS" w:hAnsi="Times New Roman" w:cs="Times New Roman"/>
                <w:kern w:val="2"/>
                <w:sz w:val="24"/>
                <w:szCs w:val="24"/>
              </w:rPr>
              <w:t xml:space="preserve">1. Vykdydamas,-a apklausos lauko tyrimą, būsiu Europos nuomonių ir rinkos tyrimų asociacijos (angl. </w:t>
            </w:r>
            <w:proofErr w:type="spellStart"/>
            <w:r w:rsidRPr="006E36BF">
              <w:rPr>
                <w:rFonts w:ascii="Times New Roman" w:eastAsia="Andale Sans UI;Arial Unicode MS" w:hAnsi="Times New Roman" w:cs="Times New Roman"/>
                <w:i/>
                <w:kern w:val="2"/>
                <w:sz w:val="24"/>
                <w:szCs w:val="24"/>
              </w:rPr>
              <w:t>European</w:t>
            </w:r>
            <w:proofErr w:type="spellEnd"/>
            <w:r w:rsidRPr="006E36BF">
              <w:rPr>
                <w:rFonts w:ascii="Times New Roman" w:eastAsia="Andale Sans UI;Arial Unicode MS" w:hAnsi="Times New Roman" w:cs="Times New Roman"/>
                <w:i/>
                <w:kern w:val="2"/>
                <w:sz w:val="24"/>
                <w:szCs w:val="24"/>
              </w:rPr>
              <w:t xml:space="preserve"> </w:t>
            </w:r>
            <w:proofErr w:type="spellStart"/>
            <w:r w:rsidRPr="006E36BF">
              <w:rPr>
                <w:rFonts w:ascii="Times New Roman" w:eastAsia="Andale Sans UI;Arial Unicode MS" w:hAnsi="Times New Roman" w:cs="Times New Roman"/>
                <w:i/>
                <w:kern w:val="2"/>
                <w:sz w:val="24"/>
                <w:szCs w:val="24"/>
              </w:rPr>
              <w:t>Society</w:t>
            </w:r>
            <w:proofErr w:type="spellEnd"/>
            <w:r w:rsidRPr="006E36BF">
              <w:rPr>
                <w:rFonts w:ascii="Times New Roman" w:eastAsia="Andale Sans UI;Arial Unicode MS" w:hAnsi="Times New Roman" w:cs="Times New Roman"/>
                <w:i/>
                <w:kern w:val="2"/>
                <w:sz w:val="24"/>
                <w:szCs w:val="24"/>
              </w:rPr>
              <w:t xml:space="preserve"> </w:t>
            </w:r>
            <w:proofErr w:type="spellStart"/>
            <w:r w:rsidRPr="006E36BF">
              <w:rPr>
                <w:rFonts w:ascii="Times New Roman" w:eastAsia="Andale Sans UI;Arial Unicode MS" w:hAnsi="Times New Roman" w:cs="Times New Roman"/>
                <w:i/>
                <w:kern w:val="2"/>
                <w:sz w:val="24"/>
                <w:szCs w:val="24"/>
              </w:rPr>
              <w:t>for</w:t>
            </w:r>
            <w:proofErr w:type="spellEnd"/>
            <w:r w:rsidRPr="006E36BF">
              <w:rPr>
                <w:rFonts w:ascii="Times New Roman" w:eastAsia="Andale Sans UI;Arial Unicode MS" w:hAnsi="Times New Roman" w:cs="Times New Roman"/>
                <w:i/>
                <w:kern w:val="2"/>
                <w:sz w:val="24"/>
                <w:szCs w:val="24"/>
              </w:rPr>
              <w:t xml:space="preserve"> </w:t>
            </w:r>
            <w:proofErr w:type="spellStart"/>
            <w:r w:rsidRPr="006E36BF">
              <w:rPr>
                <w:rFonts w:ascii="Times New Roman" w:eastAsia="Andale Sans UI;Arial Unicode MS" w:hAnsi="Times New Roman" w:cs="Times New Roman"/>
                <w:i/>
                <w:kern w:val="2"/>
                <w:sz w:val="24"/>
                <w:szCs w:val="24"/>
              </w:rPr>
              <w:t>Opinion</w:t>
            </w:r>
            <w:proofErr w:type="spellEnd"/>
            <w:r w:rsidRPr="006E36BF">
              <w:rPr>
                <w:rFonts w:ascii="Times New Roman" w:eastAsia="Andale Sans UI;Arial Unicode MS" w:hAnsi="Times New Roman" w:cs="Times New Roman"/>
                <w:i/>
                <w:kern w:val="2"/>
                <w:sz w:val="24"/>
                <w:szCs w:val="24"/>
              </w:rPr>
              <w:t xml:space="preserve"> </w:t>
            </w:r>
            <w:proofErr w:type="spellStart"/>
            <w:r w:rsidRPr="006E36BF">
              <w:rPr>
                <w:rFonts w:ascii="Times New Roman" w:eastAsia="Andale Sans UI;Arial Unicode MS" w:hAnsi="Times New Roman" w:cs="Times New Roman"/>
                <w:i/>
                <w:kern w:val="2"/>
                <w:sz w:val="24"/>
                <w:szCs w:val="24"/>
              </w:rPr>
              <w:t>and</w:t>
            </w:r>
            <w:proofErr w:type="spellEnd"/>
            <w:r w:rsidRPr="006E36BF">
              <w:rPr>
                <w:rFonts w:ascii="Times New Roman" w:eastAsia="Andale Sans UI;Arial Unicode MS" w:hAnsi="Times New Roman" w:cs="Times New Roman"/>
                <w:i/>
                <w:kern w:val="2"/>
                <w:sz w:val="24"/>
                <w:szCs w:val="24"/>
              </w:rPr>
              <w:t xml:space="preserve"> </w:t>
            </w:r>
            <w:proofErr w:type="spellStart"/>
            <w:r w:rsidRPr="006E36BF">
              <w:rPr>
                <w:rFonts w:ascii="Times New Roman" w:eastAsia="Andale Sans UI;Arial Unicode MS" w:hAnsi="Times New Roman" w:cs="Times New Roman"/>
                <w:i/>
                <w:kern w:val="2"/>
                <w:sz w:val="24"/>
                <w:szCs w:val="24"/>
              </w:rPr>
              <w:t>Marketing</w:t>
            </w:r>
            <w:proofErr w:type="spellEnd"/>
            <w:r w:rsidRPr="006E36BF">
              <w:rPr>
                <w:rFonts w:ascii="Times New Roman" w:eastAsia="Andale Sans UI;Arial Unicode MS" w:hAnsi="Times New Roman" w:cs="Times New Roman"/>
                <w:i/>
                <w:kern w:val="2"/>
                <w:sz w:val="24"/>
                <w:szCs w:val="24"/>
              </w:rPr>
              <w:t xml:space="preserve"> </w:t>
            </w:r>
            <w:proofErr w:type="spellStart"/>
            <w:r w:rsidRPr="006E36BF">
              <w:rPr>
                <w:rFonts w:ascii="Times New Roman" w:eastAsia="Andale Sans UI;Arial Unicode MS" w:hAnsi="Times New Roman" w:cs="Times New Roman"/>
                <w:i/>
                <w:kern w:val="2"/>
                <w:sz w:val="24"/>
                <w:szCs w:val="24"/>
              </w:rPr>
              <w:t>Research</w:t>
            </w:r>
            <w:proofErr w:type="spellEnd"/>
            <w:r w:rsidRPr="006E36BF">
              <w:rPr>
                <w:rFonts w:ascii="Times New Roman" w:eastAsia="Andale Sans UI;Arial Unicode MS" w:hAnsi="Times New Roman" w:cs="Times New Roman"/>
                <w:i/>
                <w:kern w:val="2"/>
                <w:sz w:val="24"/>
                <w:szCs w:val="24"/>
              </w:rPr>
              <w:t xml:space="preserve"> (ESOMAR)</w:t>
            </w:r>
            <w:r w:rsidRPr="006E36BF">
              <w:rPr>
                <w:rFonts w:ascii="Times New Roman" w:eastAsia="Andale Sans UI;Arial Unicode MS" w:hAnsi="Times New Roman" w:cs="Times New Roman"/>
                <w:kern w:val="2"/>
                <w:sz w:val="24"/>
                <w:szCs w:val="24"/>
              </w:rPr>
              <w:t>, www.esomar.org) arba kitos su apklausų vykdymu susijusios organizacijos narys,-ė ir laikysiuosi šios organizacijos rinkos ir socialinių tyrimų kodekso.</w:t>
            </w:r>
          </w:p>
          <w:p w14:paraId="4E9D9AF6" w14:textId="77777777" w:rsidR="00B20D79" w:rsidRPr="006E36BF" w:rsidRDefault="00B20D79" w:rsidP="006E36BF">
            <w:pPr>
              <w:widowControl w:val="0"/>
              <w:suppressLineNumbers/>
              <w:spacing w:after="60"/>
              <w:ind w:firstLine="567"/>
              <w:jc w:val="both"/>
              <w:rPr>
                <w:rFonts w:ascii="Times New Roman" w:hAnsi="Times New Roman" w:cs="Times New Roman"/>
                <w:sz w:val="24"/>
                <w:szCs w:val="24"/>
              </w:rPr>
            </w:pPr>
            <w:r w:rsidRPr="006E36BF">
              <w:rPr>
                <w:rFonts w:ascii="Times New Roman" w:eastAsia="Andale Sans UI;Arial Unicode MS" w:hAnsi="Times New Roman" w:cs="Times New Roman"/>
                <w:kern w:val="2"/>
                <w:sz w:val="24"/>
                <w:szCs w:val="24"/>
              </w:rPr>
              <w:t>2. Šį pasiūlymą teikiantis teikėjas,-ai, vykdydamas,-i apklausos lauko tyrimą, laikysis profesinės etikos taisyklių pagal „</w:t>
            </w:r>
            <w:proofErr w:type="spellStart"/>
            <w:r w:rsidRPr="006E36BF">
              <w:rPr>
                <w:rFonts w:ascii="Times New Roman" w:eastAsia="Andale Sans UI;Arial Unicode MS" w:hAnsi="Times New Roman" w:cs="Times New Roman"/>
                <w:i/>
                <w:kern w:val="2"/>
                <w:sz w:val="24"/>
                <w:szCs w:val="24"/>
              </w:rPr>
              <w:t>Declaration</w:t>
            </w:r>
            <w:proofErr w:type="spellEnd"/>
            <w:r w:rsidRPr="006E36BF">
              <w:rPr>
                <w:rFonts w:ascii="Times New Roman" w:eastAsia="Andale Sans UI;Arial Unicode MS" w:hAnsi="Times New Roman" w:cs="Times New Roman"/>
                <w:i/>
                <w:kern w:val="2"/>
                <w:sz w:val="24"/>
                <w:szCs w:val="24"/>
              </w:rPr>
              <w:t xml:space="preserve"> </w:t>
            </w:r>
            <w:proofErr w:type="spellStart"/>
            <w:r w:rsidRPr="006E36BF">
              <w:rPr>
                <w:rFonts w:ascii="Times New Roman" w:eastAsia="Andale Sans UI;Arial Unicode MS" w:hAnsi="Times New Roman" w:cs="Times New Roman"/>
                <w:i/>
                <w:kern w:val="2"/>
                <w:sz w:val="24"/>
                <w:szCs w:val="24"/>
              </w:rPr>
              <w:t>on</w:t>
            </w:r>
            <w:proofErr w:type="spellEnd"/>
            <w:r w:rsidRPr="006E36BF">
              <w:rPr>
                <w:rFonts w:ascii="Times New Roman" w:eastAsia="Andale Sans UI;Arial Unicode MS" w:hAnsi="Times New Roman" w:cs="Times New Roman"/>
                <w:i/>
                <w:kern w:val="2"/>
                <w:sz w:val="24"/>
                <w:szCs w:val="24"/>
              </w:rPr>
              <w:t xml:space="preserve"> Professional </w:t>
            </w:r>
            <w:proofErr w:type="spellStart"/>
            <w:r w:rsidRPr="006E36BF">
              <w:rPr>
                <w:rFonts w:ascii="Times New Roman" w:eastAsia="Andale Sans UI;Arial Unicode MS" w:hAnsi="Times New Roman" w:cs="Times New Roman"/>
                <w:i/>
                <w:kern w:val="2"/>
                <w:sz w:val="24"/>
                <w:szCs w:val="24"/>
              </w:rPr>
              <w:t>Ethics</w:t>
            </w:r>
            <w:proofErr w:type="spellEnd"/>
            <w:r w:rsidRPr="006E36BF">
              <w:rPr>
                <w:rFonts w:ascii="Times New Roman" w:eastAsia="Andale Sans UI;Arial Unicode MS" w:hAnsi="Times New Roman" w:cs="Times New Roman"/>
                <w:i/>
                <w:kern w:val="2"/>
                <w:sz w:val="24"/>
                <w:szCs w:val="24"/>
              </w:rPr>
              <w:t xml:space="preserve"> </w:t>
            </w:r>
            <w:proofErr w:type="spellStart"/>
            <w:r w:rsidRPr="006E36BF">
              <w:rPr>
                <w:rFonts w:ascii="Times New Roman" w:eastAsia="Andale Sans UI;Arial Unicode MS" w:hAnsi="Times New Roman" w:cs="Times New Roman"/>
                <w:i/>
                <w:kern w:val="2"/>
                <w:sz w:val="24"/>
                <w:szCs w:val="24"/>
              </w:rPr>
              <w:t>of</w:t>
            </w:r>
            <w:proofErr w:type="spellEnd"/>
            <w:r w:rsidRPr="006E36BF">
              <w:rPr>
                <w:rFonts w:ascii="Times New Roman" w:eastAsia="Andale Sans UI;Arial Unicode MS" w:hAnsi="Times New Roman" w:cs="Times New Roman"/>
                <w:i/>
                <w:kern w:val="2"/>
                <w:sz w:val="24"/>
                <w:szCs w:val="24"/>
              </w:rPr>
              <w:t xml:space="preserve"> </w:t>
            </w:r>
            <w:proofErr w:type="spellStart"/>
            <w:r w:rsidRPr="006E36BF">
              <w:rPr>
                <w:rFonts w:ascii="Times New Roman" w:eastAsia="Andale Sans UI;Arial Unicode MS" w:hAnsi="Times New Roman" w:cs="Times New Roman"/>
                <w:i/>
                <w:kern w:val="2"/>
                <w:sz w:val="24"/>
                <w:szCs w:val="24"/>
              </w:rPr>
              <w:t>the</w:t>
            </w:r>
            <w:proofErr w:type="spellEnd"/>
            <w:r w:rsidRPr="006E36BF">
              <w:rPr>
                <w:rFonts w:ascii="Times New Roman" w:eastAsia="Andale Sans UI;Arial Unicode MS" w:hAnsi="Times New Roman" w:cs="Times New Roman"/>
                <w:i/>
                <w:kern w:val="2"/>
                <w:sz w:val="24"/>
                <w:szCs w:val="24"/>
              </w:rPr>
              <w:t xml:space="preserve"> International </w:t>
            </w:r>
            <w:proofErr w:type="spellStart"/>
            <w:r w:rsidRPr="006E36BF">
              <w:rPr>
                <w:rFonts w:ascii="Times New Roman" w:eastAsia="Andale Sans UI;Arial Unicode MS" w:hAnsi="Times New Roman" w:cs="Times New Roman"/>
                <w:i/>
                <w:kern w:val="2"/>
                <w:sz w:val="24"/>
                <w:szCs w:val="24"/>
              </w:rPr>
              <w:t>Statistical</w:t>
            </w:r>
            <w:proofErr w:type="spellEnd"/>
            <w:r w:rsidRPr="006E36BF">
              <w:rPr>
                <w:rFonts w:ascii="Times New Roman" w:eastAsia="Andale Sans UI;Arial Unicode MS" w:hAnsi="Times New Roman" w:cs="Times New Roman"/>
                <w:i/>
                <w:kern w:val="2"/>
                <w:sz w:val="24"/>
                <w:szCs w:val="24"/>
              </w:rPr>
              <w:t xml:space="preserve"> Institute</w:t>
            </w:r>
            <w:r w:rsidRPr="006E36BF">
              <w:rPr>
                <w:rFonts w:ascii="Times New Roman" w:eastAsia="Andale Sans UI;Arial Unicode MS" w:hAnsi="Times New Roman" w:cs="Times New Roman"/>
                <w:kern w:val="2"/>
                <w:sz w:val="24"/>
                <w:szCs w:val="24"/>
              </w:rPr>
              <w:t>“ (žr. https://isi-web.org/isi-declaration-professional-ethics-0).</w:t>
            </w:r>
          </w:p>
          <w:p w14:paraId="0F4E9F9E" w14:textId="77777777" w:rsidR="00B20D79" w:rsidRPr="006E36BF" w:rsidRDefault="00B20D79" w:rsidP="006E36BF">
            <w:pPr>
              <w:widowControl w:val="0"/>
              <w:suppressLineNumbers/>
              <w:spacing w:after="60"/>
              <w:ind w:firstLine="567"/>
              <w:jc w:val="both"/>
              <w:rPr>
                <w:rFonts w:ascii="Times New Roman" w:eastAsia="Andale Sans UI;Arial Unicode MS" w:hAnsi="Times New Roman" w:cs="Times New Roman"/>
                <w:kern w:val="2"/>
                <w:sz w:val="24"/>
                <w:szCs w:val="24"/>
              </w:rPr>
            </w:pPr>
            <w:r w:rsidRPr="006E36BF">
              <w:rPr>
                <w:rFonts w:ascii="Times New Roman" w:eastAsia="Andale Sans UI;Arial Unicode MS" w:hAnsi="Times New Roman" w:cs="Times New Roman"/>
                <w:kern w:val="2"/>
                <w:sz w:val="24"/>
                <w:szCs w:val="24"/>
              </w:rPr>
              <w:t>3. Suprantu, kad bendrasis imties dydis priklauso nuo šiame pasiūlyme pateikto apklausos atrankos dizaino, kuriam turi pritarti Perkančioji organizacija.</w:t>
            </w:r>
          </w:p>
          <w:p w14:paraId="564E387A" w14:textId="77777777" w:rsidR="00B20D79" w:rsidRPr="006E36BF" w:rsidRDefault="00B20D79" w:rsidP="006E36BF">
            <w:pPr>
              <w:widowControl w:val="0"/>
              <w:suppressLineNumbers/>
              <w:spacing w:after="60"/>
              <w:ind w:firstLine="567"/>
              <w:jc w:val="both"/>
              <w:rPr>
                <w:rFonts w:ascii="Times New Roman" w:eastAsia="Andale Sans UI;Arial Unicode MS" w:hAnsi="Times New Roman" w:cs="Times New Roman"/>
                <w:kern w:val="2"/>
                <w:sz w:val="24"/>
                <w:szCs w:val="24"/>
              </w:rPr>
            </w:pPr>
            <w:r w:rsidRPr="006E36BF">
              <w:rPr>
                <w:rFonts w:ascii="Times New Roman" w:eastAsia="Andale Sans UI;Arial Unicode MS" w:hAnsi="Times New Roman" w:cs="Times New Roman"/>
                <w:kern w:val="2"/>
                <w:sz w:val="24"/>
                <w:szCs w:val="24"/>
              </w:rPr>
              <w:t>4. Suprantu, kad visų apklausos klausimyno bei kitos dokumentacijos apimtys, nurodytos pirkimo sąlygose, yra preliminarios ir apytikslės (su nedidele paklaida).</w:t>
            </w:r>
          </w:p>
          <w:p w14:paraId="11D9967C" w14:textId="77777777" w:rsidR="00B20D79" w:rsidRPr="006E36BF" w:rsidRDefault="00B20D79" w:rsidP="006E36BF">
            <w:pPr>
              <w:widowControl w:val="0"/>
              <w:suppressLineNumbers/>
              <w:spacing w:after="60"/>
              <w:ind w:firstLine="567"/>
              <w:jc w:val="both"/>
              <w:rPr>
                <w:rFonts w:ascii="Times New Roman" w:eastAsia="Andale Sans UI;Arial Unicode MS" w:hAnsi="Times New Roman" w:cs="Times New Roman"/>
                <w:kern w:val="2"/>
                <w:sz w:val="24"/>
                <w:szCs w:val="24"/>
              </w:rPr>
            </w:pPr>
            <w:r w:rsidRPr="006E36BF">
              <w:rPr>
                <w:rFonts w:ascii="Times New Roman" w:eastAsia="Andale Sans UI;Arial Unicode MS" w:hAnsi="Times New Roman" w:cs="Times New Roman"/>
                <w:kern w:val="2"/>
                <w:sz w:val="24"/>
                <w:szCs w:val="24"/>
              </w:rPr>
              <w:t>5. Šį pasiūlymą teikiantis teikėjas,-ai, vykdydamas,-i apklausos lauko tyrimą, pats atsispausdins visus reikalingus klausimynus ir kontaktavimo formas bei kitą dokumentaciją, jei apklausa bus vykdoma PAPI metodu. Jei bus taikomas CAPI metodas – tiekėjas,-ai pats pasirūpins reikalinga technine įranga.</w:t>
            </w:r>
          </w:p>
          <w:p w14:paraId="636ED7AE" w14:textId="77777777" w:rsidR="00B20D79" w:rsidRPr="006E36BF" w:rsidRDefault="00B20D79" w:rsidP="006E36BF">
            <w:pPr>
              <w:widowControl w:val="0"/>
              <w:suppressLineNumbers/>
              <w:spacing w:after="60"/>
              <w:ind w:firstLine="567"/>
              <w:jc w:val="both"/>
              <w:rPr>
                <w:rFonts w:ascii="Times New Roman" w:eastAsia="Andale Sans UI;Arial Unicode MS" w:hAnsi="Times New Roman" w:cs="Times New Roman"/>
                <w:kern w:val="2"/>
                <w:sz w:val="24"/>
                <w:szCs w:val="24"/>
              </w:rPr>
            </w:pPr>
            <w:r w:rsidRPr="006E36BF">
              <w:rPr>
                <w:rFonts w:ascii="Times New Roman" w:eastAsia="Andale Sans UI;Arial Unicode MS" w:hAnsi="Times New Roman" w:cs="Times New Roman"/>
                <w:kern w:val="2"/>
                <w:sz w:val="24"/>
                <w:szCs w:val="24"/>
              </w:rPr>
              <w:t>6. Šį pasiūlymą teikiantis teikėjas,-ai turės bent 50 apklausėjų, kurie vykdys apklausos lauko tyrimą.</w:t>
            </w:r>
          </w:p>
          <w:p w14:paraId="2E5516BD" w14:textId="77777777" w:rsidR="00B20D79" w:rsidRPr="006E36BF" w:rsidRDefault="00B20D79" w:rsidP="006E36BF">
            <w:pPr>
              <w:widowControl w:val="0"/>
              <w:suppressLineNumbers/>
              <w:spacing w:after="60"/>
              <w:ind w:firstLine="567"/>
              <w:jc w:val="both"/>
              <w:rPr>
                <w:rFonts w:ascii="Times New Roman" w:eastAsia="Andale Sans UI;Arial Unicode MS" w:hAnsi="Times New Roman" w:cs="Times New Roman"/>
                <w:kern w:val="2"/>
                <w:sz w:val="24"/>
                <w:szCs w:val="24"/>
              </w:rPr>
            </w:pPr>
          </w:p>
        </w:tc>
      </w:tr>
      <w:tr w:rsidR="00B20D79" w:rsidRPr="00507B85" w14:paraId="681F2EC6" w14:textId="77777777" w:rsidTr="00F23FAA">
        <w:tc>
          <w:tcPr>
            <w:tcW w:w="2265" w:type="dxa"/>
            <w:gridSpan w:val="2"/>
            <w:tcBorders>
              <w:bottom w:val="single" w:sz="2" w:space="0" w:color="000000"/>
            </w:tcBorders>
          </w:tcPr>
          <w:p w14:paraId="2E258AA7" w14:textId="77777777" w:rsidR="00B20D79" w:rsidRPr="006E36BF" w:rsidRDefault="00B20D79" w:rsidP="00F23FAA">
            <w:pPr>
              <w:widowControl w:val="0"/>
              <w:suppressLineNumbers/>
              <w:snapToGrid w:val="0"/>
              <w:jc w:val="both"/>
              <w:rPr>
                <w:rFonts w:ascii="Times New Roman" w:eastAsia="Andale Sans UI;Arial Unicode MS" w:hAnsi="Times New Roman" w:cs="Times New Roman"/>
                <w:kern w:val="2"/>
                <w:sz w:val="24"/>
                <w:szCs w:val="24"/>
              </w:rPr>
            </w:pPr>
          </w:p>
        </w:tc>
        <w:tc>
          <w:tcPr>
            <w:tcW w:w="1135" w:type="dxa"/>
          </w:tcPr>
          <w:p w14:paraId="7144F398" w14:textId="77777777" w:rsidR="00B20D79" w:rsidRPr="006E36BF" w:rsidRDefault="00B20D79" w:rsidP="00F23FAA">
            <w:pPr>
              <w:widowControl w:val="0"/>
              <w:suppressLineNumbers/>
              <w:snapToGrid w:val="0"/>
              <w:jc w:val="both"/>
              <w:rPr>
                <w:rFonts w:ascii="Times New Roman" w:eastAsia="Andale Sans UI;Arial Unicode MS" w:hAnsi="Times New Roman" w:cs="Times New Roman"/>
                <w:kern w:val="2"/>
                <w:sz w:val="24"/>
                <w:szCs w:val="24"/>
              </w:rPr>
            </w:pPr>
          </w:p>
        </w:tc>
        <w:tc>
          <w:tcPr>
            <w:tcW w:w="6238" w:type="dxa"/>
            <w:tcBorders>
              <w:bottom w:val="single" w:sz="2" w:space="0" w:color="000000"/>
            </w:tcBorders>
          </w:tcPr>
          <w:p w14:paraId="7D4200A1" w14:textId="77777777" w:rsidR="00B20D79" w:rsidRPr="006E36BF" w:rsidRDefault="00B20D79" w:rsidP="00F23FAA">
            <w:pPr>
              <w:widowControl w:val="0"/>
              <w:suppressLineNumbers/>
              <w:snapToGrid w:val="0"/>
              <w:jc w:val="both"/>
              <w:rPr>
                <w:rFonts w:ascii="Times New Roman" w:eastAsia="Andale Sans UI;Arial Unicode MS" w:hAnsi="Times New Roman" w:cs="Times New Roman"/>
                <w:kern w:val="2"/>
                <w:sz w:val="24"/>
                <w:szCs w:val="24"/>
              </w:rPr>
            </w:pPr>
          </w:p>
        </w:tc>
      </w:tr>
      <w:tr w:rsidR="00B20D79" w:rsidRPr="00507B85" w14:paraId="0FEFAFC7" w14:textId="77777777" w:rsidTr="00F23FAA">
        <w:tc>
          <w:tcPr>
            <w:tcW w:w="2265" w:type="dxa"/>
            <w:gridSpan w:val="2"/>
          </w:tcPr>
          <w:p w14:paraId="0F525FBD" w14:textId="77777777" w:rsidR="00B20D79" w:rsidRPr="006E36BF" w:rsidRDefault="00B20D79" w:rsidP="00F23FAA">
            <w:pPr>
              <w:widowControl w:val="0"/>
              <w:suppressLineNumbers/>
              <w:jc w:val="center"/>
              <w:rPr>
                <w:rFonts w:ascii="Times New Roman" w:eastAsia="Andale Sans UI;Arial Unicode MS" w:hAnsi="Times New Roman" w:cs="Times New Roman"/>
                <w:kern w:val="2"/>
                <w:sz w:val="24"/>
                <w:szCs w:val="24"/>
              </w:rPr>
            </w:pPr>
            <w:r w:rsidRPr="006E36BF">
              <w:rPr>
                <w:rFonts w:ascii="Times New Roman" w:eastAsia="Andale Sans UI;Arial Unicode MS" w:hAnsi="Times New Roman" w:cs="Times New Roman"/>
                <w:i/>
                <w:iCs/>
                <w:kern w:val="2"/>
                <w:sz w:val="24"/>
                <w:szCs w:val="24"/>
              </w:rPr>
              <w:t>(parašas)</w:t>
            </w:r>
          </w:p>
        </w:tc>
        <w:tc>
          <w:tcPr>
            <w:tcW w:w="1135" w:type="dxa"/>
          </w:tcPr>
          <w:p w14:paraId="662F8829" w14:textId="77777777" w:rsidR="00B20D79" w:rsidRPr="006E36BF" w:rsidRDefault="00B20D79" w:rsidP="00F23FAA">
            <w:pPr>
              <w:widowControl w:val="0"/>
              <w:suppressLineNumbers/>
              <w:snapToGrid w:val="0"/>
              <w:jc w:val="both"/>
              <w:rPr>
                <w:rFonts w:ascii="Times New Roman" w:eastAsia="Andale Sans UI;Arial Unicode MS" w:hAnsi="Times New Roman" w:cs="Times New Roman"/>
                <w:kern w:val="2"/>
                <w:sz w:val="24"/>
                <w:szCs w:val="24"/>
              </w:rPr>
            </w:pPr>
          </w:p>
        </w:tc>
        <w:tc>
          <w:tcPr>
            <w:tcW w:w="6238" w:type="dxa"/>
          </w:tcPr>
          <w:p w14:paraId="48877711" w14:textId="77777777" w:rsidR="00B20D79" w:rsidRPr="006E36BF" w:rsidRDefault="00B20D79" w:rsidP="00F23FAA">
            <w:pPr>
              <w:widowControl w:val="0"/>
              <w:suppressLineNumbers/>
              <w:jc w:val="center"/>
              <w:rPr>
                <w:rFonts w:ascii="Times New Roman" w:eastAsia="Andale Sans UI;Arial Unicode MS" w:hAnsi="Times New Roman" w:cs="Times New Roman"/>
                <w:i/>
                <w:iCs/>
                <w:kern w:val="2"/>
                <w:sz w:val="24"/>
                <w:szCs w:val="24"/>
              </w:rPr>
            </w:pPr>
            <w:r w:rsidRPr="006E36BF">
              <w:rPr>
                <w:rFonts w:ascii="Times New Roman" w:eastAsia="Andale Sans UI;Arial Unicode MS" w:hAnsi="Times New Roman" w:cs="Times New Roman"/>
                <w:i/>
                <w:iCs/>
                <w:kern w:val="2"/>
                <w:sz w:val="24"/>
                <w:szCs w:val="24"/>
              </w:rPr>
              <w:t>(teikėjo projekto vadovo vardas, pavardė)</w:t>
            </w:r>
            <w:bookmarkStart w:id="0" w:name="__RefHeading__2330_221503986"/>
            <w:bookmarkEnd w:id="0"/>
          </w:p>
        </w:tc>
      </w:tr>
    </w:tbl>
    <w:p w14:paraId="79372EA5" w14:textId="77777777" w:rsidR="00B20D79" w:rsidRPr="006E36BF" w:rsidRDefault="00B20D79" w:rsidP="00B20D79">
      <w:pPr>
        <w:widowControl w:val="0"/>
        <w:spacing w:after="119" w:line="100" w:lineRule="atLeast"/>
        <w:jc w:val="both"/>
        <w:rPr>
          <w:rFonts w:ascii="Times New Roman" w:eastAsia="Andale Sans UI;Arial Unicode MS" w:hAnsi="Times New Roman" w:cs="Times New Roman"/>
          <w:kern w:val="2"/>
          <w:sz w:val="8"/>
          <w:szCs w:val="8"/>
        </w:rPr>
      </w:pPr>
    </w:p>
    <w:p w14:paraId="55056979" w14:textId="77777777" w:rsidR="00B20D79" w:rsidRPr="006E36BF" w:rsidRDefault="00B20D79" w:rsidP="00B20D79">
      <w:pPr>
        <w:ind w:left="720"/>
        <w:jc w:val="center"/>
        <w:rPr>
          <w:rFonts w:ascii="Times New Roman" w:eastAsia="Andale Sans UI;Arial Unicode MS" w:hAnsi="Times New Roman" w:cs="Times New Roman"/>
          <w:b/>
          <w:iCs/>
          <w:kern w:val="2"/>
          <w:sz w:val="22"/>
        </w:rPr>
      </w:pPr>
    </w:p>
    <w:p w14:paraId="4BAC38C6" w14:textId="77777777" w:rsidR="00B20D79" w:rsidRPr="006E36BF" w:rsidRDefault="00B20D79" w:rsidP="00B20D79">
      <w:pPr>
        <w:rPr>
          <w:rFonts w:ascii="Times New Roman" w:hAnsi="Times New Roman" w:cs="Times New Roman"/>
          <w:sz w:val="22"/>
        </w:rPr>
      </w:pPr>
    </w:p>
    <w:p w14:paraId="290ADA66" w14:textId="77777777" w:rsidR="00B20D79" w:rsidRPr="006E36BF" w:rsidRDefault="00B20D79" w:rsidP="00B20D79">
      <w:pPr>
        <w:rPr>
          <w:rFonts w:ascii="Times New Roman" w:hAnsi="Times New Roman" w:cs="Times New Roman"/>
        </w:rPr>
      </w:pPr>
    </w:p>
    <w:p w14:paraId="357194D5" w14:textId="77777777" w:rsidR="00FA0B84" w:rsidRPr="00B20D79" w:rsidRDefault="00FA0B84">
      <w:pPr>
        <w:spacing w:line="276" w:lineRule="auto"/>
        <w:ind w:firstLine="0"/>
        <w:jc w:val="both"/>
        <w:rPr>
          <w:rFonts w:ascii="Times New Roman" w:hAnsi="Times New Roman" w:cs="Times New Roman"/>
          <w:sz w:val="24"/>
          <w:szCs w:val="24"/>
        </w:rPr>
      </w:pPr>
    </w:p>
    <w:sectPr w:rsidR="00FA0B84" w:rsidRPr="00B20D79" w:rsidSect="006E36BF">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ndale Sans UI;Arial Unicode M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19D"/>
    <w:multiLevelType w:val="multilevel"/>
    <w:tmpl w:val="1A06AC76"/>
    <w:lvl w:ilvl="0">
      <w:start w:val="13"/>
      <w:numFmt w:val="decimal"/>
      <w:lvlText w:val="%1."/>
      <w:lvlJc w:val="left"/>
      <w:pPr>
        <w:tabs>
          <w:tab w:val="num" w:pos="0"/>
        </w:tabs>
        <w:ind w:left="480" w:hanging="480"/>
      </w:pPr>
    </w:lvl>
    <w:lvl w:ilvl="1">
      <w:start w:val="2"/>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 w15:restartNumberingAfterBreak="0">
    <w:nsid w:val="0A0C2ABA"/>
    <w:multiLevelType w:val="multilevel"/>
    <w:tmpl w:val="AEAA4770"/>
    <w:lvl w:ilvl="0">
      <w:start w:val="1"/>
      <w:numFmt w:val="decimal"/>
      <w:pStyle w:val="Heading1"/>
      <w:suff w:val="space"/>
      <w:lvlText w:val="%1."/>
      <w:lvlJc w:val="left"/>
      <w:pPr>
        <w:tabs>
          <w:tab w:val="num" w:pos="0"/>
        </w:tabs>
        <w:ind w:left="1283" w:hanging="432"/>
      </w:pPr>
      <w:rPr>
        <w:rFonts w:cs="Times New Roman"/>
      </w:rPr>
    </w:lvl>
    <w:lvl w:ilvl="1">
      <w:start w:val="1"/>
      <w:numFmt w:val="decimal"/>
      <w:suff w:val="space"/>
      <w:lvlText w:val="%1.%2."/>
      <w:lvlJc w:val="left"/>
      <w:pPr>
        <w:tabs>
          <w:tab w:val="num" w:pos="0"/>
        </w:tabs>
        <w:ind w:left="2825" w:firstLine="720"/>
      </w:pPr>
      <w:rPr>
        <w:rFonts w:ascii="Times New Roman" w:hAnsi="Times New Roman" w:cs="Times New Roman"/>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tabs>
          <w:tab w:val="num" w:pos="0"/>
        </w:tabs>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 w15:restartNumberingAfterBreak="0">
    <w:nsid w:val="0D9F4395"/>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2D02121"/>
    <w:multiLevelType w:val="multilevel"/>
    <w:tmpl w:val="3D6CD6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82C2F1D"/>
    <w:multiLevelType w:val="multilevel"/>
    <w:tmpl w:val="660C4B74"/>
    <w:lvl w:ilvl="0">
      <w:start w:val="13"/>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 w15:restartNumberingAfterBreak="0">
    <w:nsid w:val="6DDF4980"/>
    <w:multiLevelType w:val="multilevel"/>
    <w:tmpl w:val="0DC0F746"/>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16cid:durableId="1719357641">
    <w:abstractNumId w:val="1"/>
  </w:num>
  <w:num w:numId="2" w16cid:durableId="590820577">
    <w:abstractNumId w:val="2"/>
  </w:num>
  <w:num w:numId="3" w16cid:durableId="1284536035">
    <w:abstractNumId w:val="5"/>
  </w:num>
  <w:num w:numId="4" w16cid:durableId="1519195425">
    <w:abstractNumId w:val="0"/>
  </w:num>
  <w:num w:numId="5" w16cid:durableId="98181243">
    <w:abstractNumId w:val="6"/>
  </w:num>
  <w:num w:numId="6" w16cid:durableId="886530677">
    <w:abstractNumId w:val="4"/>
  </w:num>
  <w:num w:numId="7" w16cid:durableId="1527057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revisionView w:markup="0"/>
  <w:trackRevisions/>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58"/>
    <w:rsid w:val="0001178D"/>
    <w:rsid w:val="000524C7"/>
    <w:rsid w:val="000574D8"/>
    <w:rsid w:val="00130916"/>
    <w:rsid w:val="001D70BB"/>
    <w:rsid w:val="002E2130"/>
    <w:rsid w:val="00306F2C"/>
    <w:rsid w:val="0033648D"/>
    <w:rsid w:val="00341232"/>
    <w:rsid w:val="0036128B"/>
    <w:rsid w:val="003F3674"/>
    <w:rsid w:val="0045387E"/>
    <w:rsid w:val="00471F01"/>
    <w:rsid w:val="004C4A39"/>
    <w:rsid w:val="004F461D"/>
    <w:rsid w:val="004F662A"/>
    <w:rsid w:val="00507B85"/>
    <w:rsid w:val="00536C51"/>
    <w:rsid w:val="005420E4"/>
    <w:rsid w:val="00550776"/>
    <w:rsid w:val="00555A0A"/>
    <w:rsid w:val="005B08F8"/>
    <w:rsid w:val="006205DA"/>
    <w:rsid w:val="006A5B51"/>
    <w:rsid w:val="006C4216"/>
    <w:rsid w:val="006E36BF"/>
    <w:rsid w:val="007D0A5F"/>
    <w:rsid w:val="007F1658"/>
    <w:rsid w:val="00857259"/>
    <w:rsid w:val="008D5D80"/>
    <w:rsid w:val="0091371C"/>
    <w:rsid w:val="009158D9"/>
    <w:rsid w:val="00A62B2C"/>
    <w:rsid w:val="00A73BEB"/>
    <w:rsid w:val="00A93F16"/>
    <w:rsid w:val="00AB5CFA"/>
    <w:rsid w:val="00B20D79"/>
    <w:rsid w:val="00B41F8E"/>
    <w:rsid w:val="00B945AA"/>
    <w:rsid w:val="00BD4DEF"/>
    <w:rsid w:val="00C73F25"/>
    <w:rsid w:val="00D73F39"/>
    <w:rsid w:val="00D90249"/>
    <w:rsid w:val="00DB7600"/>
    <w:rsid w:val="00DE1CD4"/>
    <w:rsid w:val="00DF2F82"/>
    <w:rsid w:val="00E74D40"/>
    <w:rsid w:val="00E87178"/>
    <w:rsid w:val="00EC5BAA"/>
    <w:rsid w:val="00F05B27"/>
    <w:rsid w:val="00F24E7F"/>
    <w:rsid w:val="00F576F8"/>
    <w:rsid w:val="00F718D7"/>
    <w:rsid w:val="00F81DE5"/>
    <w:rsid w:val="00FA0B84"/>
    <w:rsid w:val="00FE3DA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DCBE"/>
  <w15:docId w15:val="{6BC126FE-900B-4B6A-AFAE-45360A79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AD"/>
    <w:pPr>
      <w:ind w:firstLine="720"/>
    </w:pPr>
    <w:rPr>
      <w:rFonts w:ascii="Arial" w:hAnsi="Arial" w:cs="Arial"/>
      <w:sz w:val="20"/>
    </w:rPr>
  </w:style>
  <w:style w:type="paragraph" w:styleId="Heading1">
    <w:name w:val="heading 1"/>
    <w:basedOn w:val="Normal"/>
    <w:next w:val="Normal"/>
    <w:link w:val="Heading1Char"/>
    <w:uiPriority w:val="9"/>
    <w:qFormat/>
    <w:rsid w:val="006D7794"/>
    <w:pPr>
      <w:keepNext/>
      <w:numPr>
        <w:numId w:val="1"/>
      </w:numPr>
      <w:spacing w:before="360" w:after="360"/>
      <w:outlineLvl w:val="0"/>
    </w:pPr>
    <w:rPr>
      <w:rFonts w:ascii="Times New Roman" w:eastAsia="Times New Roman" w:hAnsi="Times New Roman" w:cs="Times New Roman"/>
      <w:sz w:val="28"/>
      <w:szCs w:val="28"/>
      <w:lang w:eastAsia="lt-LT"/>
    </w:rPr>
  </w:style>
  <w:style w:type="paragraph" w:styleId="Heading3">
    <w:name w:val="heading 3"/>
    <w:basedOn w:val="Normal"/>
    <w:next w:val="Normal"/>
    <w:link w:val="Heading3Char"/>
    <w:uiPriority w:val="9"/>
    <w:qFormat/>
    <w:rsid w:val="006D7794"/>
    <w:pPr>
      <w:keepNext/>
      <w:numPr>
        <w:ilvl w:val="2"/>
        <w:numId w:val="1"/>
      </w:numPr>
      <w:jc w:val="both"/>
      <w:outlineLvl w:val="2"/>
    </w:pPr>
    <w:rPr>
      <w:rFonts w:ascii="Times New Roman" w:eastAsia="Times New Roman" w:hAnsi="Times New Roman" w:cs="Times New Roman"/>
      <w:sz w:val="22"/>
      <w:lang w:eastAsia="lt-LT"/>
    </w:rPr>
  </w:style>
  <w:style w:type="paragraph" w:styleId="Heading4">
    <w:name w:val="heading 4"/>
    <w:basedOn w:val="Normal"/>
    <w:next w:val="Normal"/>
    <w:link w:val="Heading4Char"/>
    <w:qFormat/>
    <w:rsid w:val="006D7794"/>
    <w:pPr>
      <w:keepNext/>
      <w:numPr>
        <w:ilvl w:val="3"/>
        <w:numId w:val="1"/>
      </w:numPr>
      <w:outlineLvl w:val="3"/>
    </w:pPr>
    <w:rPr>
      <w:rFonts w:ascii="Times New Roman" w:eastAsia="Times New Roman" w:hAnsi="Times New Roman" w:cs="Times New Roman"/>
      <w:b/>
      <w:bCs/>
      <w:sz w:val="44"/>
      <w:szCs w:val="44"/>
      <w:lang w:eastAsia="lt-LT"/>
    </w:rPr>
  </w:style>
  <w:style w:type="paragraph" w:styleId="Heading5">
    <w:name w:val="heading 5"/>
    <w:basedOn w:val="Normal"/>
    <w:next w:val="Normal"/>
    <w:link w:val="Heading5Char"/>
    <w:uiPriority w:val="9"/>
    <w:qFormat/>
    <w:rsid w:val="006D7794"/>
    <w:pPr>
      <w:keepNext/>
      <w:numPr>
        <w:ilvl w:val="4"/>
        <w:numId w:val="1"/>
      </w:numPr>
      <w:outlineLvl w:val="4"/>
    </w:pPr>
    <w:rPr>
      <w:rFonts w:ascii="Times New Roman" w:eastAsia="Times New Roman" w:hAnsi="Times New Roman" w:cs="Times New Roman"/>
      <w:b/>
      <w:bCs/>
      <w:sz w:val="40"/>
      <w:szCs w:val="40"/>
      <w:lang w:eastAsia="lt-LT"/>
    </w:rPr>
  </w:style>
  <w:style w:type="paragraph" w:styleId="Heading6">
    <w:name w:val="heading 6"/>
    <w:basedOn w:val="Normal"/>
    <w:next w:val="Normal"/>
    <w:link w:val="Heading6Char"/>
    <w:qFormat/>
    <w:rsid w:val="006D7794"/>
    <w:pPr>
      <w:keepNext/>
      <w:numPr>
        <w:ilvl w:val="5"/>
        <w:numId w:val="1"/>
      </w:numPr>
      <w:outlineLvl w:val="5"/>
    </w:pPr>
    <w:rPr>
      <w:rFonts w:ascii="Times New Roman" w:eastAsia="Times New Roman" w:hAnsi="Times New Roman" w:cs="Times New Roman"/>
      <w:b/>
      <w:bCs/>
      <w:sz w:val="36"/>
      <w:szCs w:val="36"/>
      <w:lang w:eastAsia="lt-LT"/>
    </w:rPr>
  </w:style>
  <w:style w:type="paragraph" w:styleId="Heading7">
    <w:name w:val="heading 7"/>
    <w:basedOn w:val="Normal"/>
    <w:next w:val="Normal"/>
    <w:link w:val="Heading7Char"/>
    <w:qFormat/>
    <w:rsid w:val="006D7794"/>
    <w:pPr>
      <w:keepNext/>
      <w:numPr>
        <w:ilvl w:val="6"/>
        <w:numId w:val="1"/>
      </w:numPr>
      <w:outlineLvl w:val="6"/>
    </w:pPr>
    <w:rPr>
      <w:rFonts w:ascii="Times New Roman" w:eastAsia="Times New Roman" w:hAnsi="Times New Roman" w:cs="Times New Roman"/>
      <w:sz w:val="48"/>
      <w:szCs w:val="48"/>
      <w:lang w:eastAsia="lt-LT"/>
    </w:rPr>
  </w:style>
  <w:style w:type="paragraph" w:styleId="Heading8">
    <w:name w:val="heading 8"/>
    <w:basedOn w:val="Normal"/>
    <w:next w:val="Normal"/>
    <w:link w:val="Heading8Char"/>
    <w:qFormat/>
    <w:rsid w:val="006D7794"/>
    <w:pPr>
      <w:keepNext/>
      <w:numPr>
        <w:ilvl w:val="7"/>
        <w:numId w:val="1"/>
      </w:numPr>
      <w:outlineLvl w:val="7"/>
    </w:pPr>
    <w:rPr>
      <w:rFonts w:ascii="Times New Roman" w:eastAsia="Times New Roman" w:hAnsi="Times New Roman" w:cs="Times New Roman"/>
      <w:b/>
      <w:bCs/>
      <w:sz w:val="18"/>
      <w:szCs w:val="18"/>
      <w:lang w:eastAsia="lt-LT"/>
    </w:rPr>
  </w:style>
  <w:style w:type="paragraph" w:styleId="Heading9">
    <w:name w:val="heading 9"/>
    <w:basedOn w:val="Normal"/>
    <w:next w:val="Normal"/>
    <w:link w:val="Heading9Char"/>
    <w:qFormat/>
    <w:rsid w:val="006D7794"/>
    <w:pPr>
      <w:keepNext/>
      <w:numPr>
        <w:ilvl w:val="8"/>
        <w:numId w:val="1"/>
      </w:numPr>
      <w:outlineLvl w:val="8"/>
    </w:pPr>
    <w:rPr>
      <w:rFonts w:ascii="Times New Roman" w:eastAsia="Times New Roman" w:hAnsi="Times New Roman"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C102AD"/>
    <w:rPr>
      <w:rFonts w:ascii="Arial" w:eastAsia="Calibri" w:hAnsi="Arial" w:cs="Times New Roman"/>
      <w:sz w:val="20"/>
      <w:lang w:val="x-none"/>
    </w:rPr>
  </w:style>
  <w:style w:type="character" w:customStyle="1" w:styleId="normaltextrun">
    <w:name w:val="normaltextrun"/>
    <w:basedOn w:val="DefaultParagraphFont"/>
    <w:qFormat/>
    <w:rsid w:val="00C102AD"/>
  </w:style>
  <w:style w:type="character" w:styleId="Hyperlink">
    <w:name w:val="Hyperlink"/>
    <w:basedOn w:val="DefaultParagraphFont"/>
    <w:uiPriority w:val="99"/>
    <w:unhideWhenUsed/>
    <w:rsid w:val="00DE615C"/>
    <w:rPr>
      <w:color w:val="0563C1" w:themeColor="hyperlink"/>
      <w:u w:val="single"/>
    </w:rPr>
  </w:style>
  <w:style w:type="character" w:customStyle="1" w:styleId="Heading1Char">
    <w:name w:val="Heading 1 Char"/>
    <w:basedOn w:val="DefaultParagraphFont"/>
    <w:link w:val="Heading1"/>
    <w:uiPriority w:val="9"/>
    <w:qFormat/>
    <w:rsid w:val="006D7794"/>
    <w:rPr>
      <w:rFonts w:ascii="Times New Roman" w:eastAsia="Times New Roman" w:hAnsi="Times New Roman" w:cs="Times New Roman"/>
      <w:sz w:val="28"/>
      <w:szCs w:val="28"/>
      <w:lang w:eastAsia="lt-LT"/>
    </w:rPr>
  </w:style>
  <w:style w:type="character" w:customStyle="1" w:styleId="Heading3Char">
    <w:name w:val="Heading 3 Char"/>
    <w:basedOn w:val="DefaultParagraphFont"/>
    <w:link w:val="Heading3"/>
    <w:uiPriority w:val="9"/>
    <w:qFormat/>
    <w:rsid w:val="006D7794"/>
    <w:rPr>
      <w:rFonts w:ascii="Times New Roman" w:eastAsia="Times New Roman" w:hAnsi="Times New Roman" w:cs="Times New Roman"/>
      <w:lang w:eastAsia="lt-LT"/>
    </w:rPr>
  </w:style>
  <w:style w:type="character" w:customStyle="1" w:styleId="Heading4Char">
    <w:name w:val="Heading 4 Char"/>
    <w:basedOn w:val="DefaultParagraphFont"/>
    <w:link w:val="Heading4"/>
    <w:qFormat/>
    <w:rsid w:val="006D7794"/>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
    <w:qFormat/>
    <w:rsid w:val="006D7794"/>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qFormat/>
    <w:rsid w:val="006D7794"/>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qFormat/>
    <w:rsid w:val="006D7794"/>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qFormat/>
    <w:rsid w:val="006D7794"/>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qFormat/>
    <w:rsid w:val="006D7794"/>
    <w:rPr>
      <w:rFonts w:ascii="Times New Roman" w:eastAsia="Times New Roman" w:hAnsi="Times New Roman" w:cs="Times New Roman"/>
      <w:sz w:val="40"/>
      <w:szCs w:val="40"/>
      <w:lang w:eastAsia="lt-LT"/>
    </w:rPr>
  </w:style>
  <w:style w:type="character" w:customStyle="1" w:styleId="BalloonTextChar">
    <w:name w:val="Balloon Text Char"/>
    <w:basedOn w:val="DefaultParagraphFont"/>
    <w:link w:val="BalloonText"/>
    <w:uiPriority w:val="99"/>
    <w:semiHidden/>
    <w:qFormat/>
    <w:rsid w:val="002226E2"/>
    <w:rPr>
      <w:rFonts w:ascii="Segoe UI" w:eastAsia="Calibri" w:hAnsi="Segoe UI" w:cs="Segoe UI"/>
      <w:sz w:val="18"/>
      <w:szCs w:val="18"/>
    </w:rPr>
  </w:style>
  <w:style w:type="character" w:styleId="UnresolvedMention">
    <w:name w:val="Unresolved Mention"/>
    <w:basedOn w:val="DefaultParagraphFont"/>
    <w:uiPriority w:val="99"/>
    <w:semiHidden/>
    <w:unhideWhenUsed/>
    <w:qFormat/>
    <w:rsid w:val="001D5310"/>
    <w:rPr>
      <w:color w:val="605E5C"/>
      <w:shd w:val="clear" w:color="auto" w:fill="E1DFDD"/>
    </w:rPr>
  </w:style>
  <w:style w:type="character" w:styleId="CommentReference">
    <w:name w:val="annotation reference"/>
    <w:basedOn w:val="DefaultParagraphFont"/>
    <w:uiPriority w:val="99"/>
    <w:semiHidden/>
    <w:unhideWhenUsed/>
    <w:qFormat/>
    <w:rsid w:val="00A02982"/>
    <w:rPr>
      <w:sz w:val="16"/>
      <w:szCs w:val="16"/>
    </w:rPr>
  </w:style>
  <w:style w:type="character" w:customStyle="1" w:styleId="CommentTextChar">
    <w:name w:val="Comment Text Char"/>
    <w:basedOn w:val="DefaultParagraphFont"/>
    <w:link w:val="CommentText"/>
    <w:uiPriority w:val="99"/>
    <w:qFormat/>
    <w:rsid w:val="00A02982"/>
    <w:rPr>
      <w:rFonts w:ascii="Arial" w:eastAsia="Calibri" w:hAnsi="Arial" w:cs="Arial"/>
      <w:sz w:val="20"/>
      <w:szCs w:val="20"/>
    </w:rPr>
  </w:style>
  <w:style w:type="character" w:customStyle="1" w:styleId="CommentSubjectChar">
    <w:name w:val="Comment Subject Char"/>
    <w:basedOn w:val="CommentTextChar"/>
    <w:link w:val="CommentSubject"/>
    <w:uiPriority w:val="99"/>
    <w:semiHidden/>
    <w:qFormat/>
    <w:rsid w:val="00A02982"/>
    <w:rPr>
      <w:rFonts w:ascii="Arial" w:eastAsia="Calibri" w:hAnsi="Arial" w:cs="Arial"/>
      <w:b/>
      <w:bCs/>
      <w:sz w:val="20"/>
      <w:szCs w:val="20"/>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C102AD"/>
    <w:pPr>
      <w:ind w:left="1296"/>
    </w:pPr>
    <w:rPr>
      <w:rFonts w:cs="Times New Roman"/>
      <w:lang w:val="x-none"/>
    </w:rPr>
  </w:style>
  <w:style w:type="paragraph" w:styleId="BalloonText">
    <w:name w:val="Balloon Text"/>
    <w:basedOn w:val="Normal"/>
    <w:link w:val="BalloonTextChar"/>
    <w:uiPriority w:val="99"/>
    <w:semiHidden/>
    <w:unhideWhenUsed/>
    <w:qFormat/>
    <w:rsid w:val="002226E2"/>
    <w:rPr>
      <w:rFonts w:ascii="Segoe UI" w:hAnsi="Segoe UI" w:cs="Segoe UI"/>
      <w:sz w:val="18"/>
      <w:szCs w:val="18"/>
    </w:rPr>
  </w:style>
  <w:style w:type="paragraph" w:styleId="CommentText">
    <w:name w:val="annotation text"/>
    <w:basedOn w:val="Normal"/>
    <w:link w:val="CommentTextChar"/>
    <w:uiPriority w:val="99"/>
    <w:unhideWhenUsed/>
    <w:qFormat/>
    <w:rsid w:val="00A02982"/>
    <w:rPr>
      <w:szCs w:val="20"/>
    </w:rPr>
  </w:style>
  <w:style w:type="paragraph" w:styleId="CommentSubject">
    <w:name w:val="annotation subject"/>
    <w:basedOn w:val="CommentText"/>
    <w:next w:val="CommentText"/>
    <w:link w:val="CommentSubjectChar"/>
    <w:uiPriority w:val="99"/>
    <w:semiHidden/>
    <w:unhideWhenUsed/>
    <w:qFormat/>
    <w:rsid w:val="00A02982"/>
    <w:rPr>
      <w:b/>
      <w:bCs/>
    </w:rPr>
  </w:style>
  <w:style w:type="paragraph" w:styleId="Revision">
    <w:name w:val="Revision"/>
    <w:uiPriority w:val="99"/>
    <w:semiHidden/>
    <w:qFormat/>
    <w:rsid w:val="00D02C3B"/>
    <w:rPr>
      <w:rFonts w:ascii="Arial" w:hAnsi="Arial" w:cs="Arial"/>
      <w:sz w:val="20"/>
    </w:rPr>
  </w:style>
  <w:style w:type="character" w:styleId="FollowedHyperlink">
    <w:name w:val="FollowedHyperlink"/>
    <w:basedOn w:val="DefaultParagraphFont"/>
    <w:uiPriority w:val="99"/>
    <w:semiHidden/>
    <w:unhideWhenUsed/>
    <w:rsid w:val="00F24E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ius.zvaliauskas@kt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edrius.zvaliauskas@kt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ius.zvaliauskas@ktu.lt" TargetMode="External"/><Relationship Id="rId5" Type="http://schemas.openxmlformats.org/officeDocument/2006/relationships/numbering" Target="numbering.xml"/><Relationship Id="rId15" Type="http://schemas.openxmlformats.org/officeDocument/2006/relationships/hyperlink" Target="mailto:egle.butkeviciene@ktu.lt" TargetMode="External"/><Relationship Id="rId10" Type="http://schemas.openxmlformats.org/officeDocument/2006/relationships/hyperlink" Target="https://www.profesijuklasifikatorius.lt/" TargetMode="External"/><Relationship Id="rId4" Type="http://schemas.openxmlformats.org/officeDocument/2006/relationships/customXml" Target="../customXml/item4.xml"/><Relationship Id="rId9" Type="http://schemas.openxmlformats.org/officeDocument/2006/relationships/hyperlink" Target="http://www.registrucentras.lt/adr" TargetMode="External"/><Relationship Id="rId14" Type="http://schemas.openxmlformats.org/officeDocument/2006/relationships/hyperlink" Target="mailto:giedrius.zvaliauskas@ktu.l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5" ma:contentTypeDescription="Kurkite naują dokumentą." ma:contentTypeScope="" ma:versionID="1e5ead6af995bdac9f4f9bc9925e1802">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dab801302f064ec6655d891612dd9d3f"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19d539-e078-4826-8d21-cc643a518d87" xsi:nil="true"/>
    <lcf76f155ced4ddcb4097134ff3c332f xmlns="8ecd7003-6375-434e-891f-dd635542d47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28A1-F0E9-4368-83B8-8E700595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A5AD-5752-4ADA-BFCC-06377FBFB834}">
  <ds:schemaRefs>
    <ds:schemaRef ds:uri="http://schemas.microsoft.com/sharepoint/v3/contenttype/forms"/>
  </ds:schemaRefs>
</ds:datastoreItem>
</file>

<file path=customXml/itemProps3.xml><?xml version="1.0" encoding="utf-8"?>
<ds:datastoreItem xmlns:ds="http://schemas.openxmlformats.org/officeDocument/2006/customXml" ds:itemID="{F4287CA6-AA50-40A5-8FE2-8985ABE2E161}">
  <ds:schemaRefs>
    <ds:schemaRef ds:uri="http://schemas.microsoft.com/office/2006/metadata/properties"/>
    <ds:schemaRef ds:uri="http://schemas.microsoft.com/office/infopath/2007/PartnerControls"/>
    <ds:schemaRef ds:uri="ed19d539-e078-4826-8d21-cc643a518d87"/>
    <ds:schemaRef ds:uri="8ecd7003-6375-434e-891f-dd635542d478"/>
  </ds:schemaRefs>
</ds:datastoreItem>
</file>

<file path=customXml/itemProps4.xml><?xml version="1.0" encoding="utf-8"?>
<ds:datastoreItem xmlns:ds="http://schemas.openxmlformats.org/officeDocument/2006/customXml" ds:itemID="{E440C0E2-A479-444D-BECE-2DFF4342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6555</Words>
  <Characters>3737</Characters>
  <Application>Microsoft Office Word</Application>
  <DocSecurity>0</DocSecurity>
  <Lines>31</Lines>
  <Paragraphs>20</Paragraphs>
  <ScaleCrop>false</ScaleCrop>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Žvaliauskas</dc:creator>
  <dc:description/>
  <cp:lastModifiedBy>Violeta Dumčienė</cp:lastModifiedBy>
  <cp:revision>61</cp:revision>
  <dcterms:created xsi:type="dcterms:W3CDTF">2024-01-11T13:08:00Z</dcterms:created>
  <dcterms:modified xsi:type="dcterms:W3CDTF">2025-03-20T08:46:00Z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0x0101009F6D488E6038C74496EE5E0E19894192</vt:lpwstr>
  </property>
  <property fmtid="{D5CDD505-2E9C-101B-9397-08002B2CF9AE}" pid="3" name="MediaServiceImageTags">
    <vt:lpwstr/>
  </property>
</Properties>
</file>