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9" w:type="dxa"/>
        <w:tblInd w:w="113" w:type="dxa"/>
        <w:tblLayout w:type="fixed"/>
        <w:tblLook w:val="0000" w:firstRow="0" w:lastRow="0" w:firstColumn="0" w:lastColumn="0" w:noHBand="0" w:noVBand="0"/>
      </w:tblPr>
      <w:tblGrid>
        <w:gridCol w:w="9899"/>
      </w:tblGrid>
      <w:tr w:rsidR="007314B8" w:rsidRPr="000D5465" w14:paraId="135869B7" w14:textId="77777777" w:rsidTr="00974D7C">
        <w:trPr>
          <w:trHeight w:val="1098"/>
        </w:trPr>
        <w:tc>
          <w:tcPr>
            <w:tcW w:w="9899" w:type="dxa"/>
          </w:tcPr>
          <w:p w14:paraId="0A044E16" w14:textId="62344C06" w:rsidR="00C072F6" w:rsidRDefault="00C072F6" w:rsidP="00C072F6">
            <w:pPr>
              <w:jc w:val="center"/>
            </w:pPr>
            <w:r w:rsidRPr="005F5263">
              <w:rPr>
                <w:noProof/>
              </w:rPr>
              <w:drawing>
                <wp:inline distT="0" distB="0" distL="0" distR="0" wp14:anchorId="0B557E90" wp14:editId="2A5BC666">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tbl>
            <w:tblPr>
              <w:tblW w:w="19374" w:type="dxa"/>
              <w:tblInd w:w="2" w:type="dxa"/>
              <w:tblLayout w:type="fixed"/>
              <w:tblLook w:val="0000" w:firstRow="0" w:lastRow="0" w:firstColumn="0" w:lastColumn="0" w:noHBand="0" w:noVBand="0"/>
            </w:tblPr>
            <w:tblGrid>
              <w:gridCol w:w="9687"/>
              <w:gridCol w:w="9687"/>
            </w:tblGrid>
            <w:tr w:rsidR="00974D7C" w:rsidRPr="000D5465" w14:paraId="20BB4FC1" w14:textId="77777777" w:rsidTr="00974D7C">
              <w:trPr>
                <w:trHeight w:val="587"/>
              </w:trPr>
              <w:tc>
                <w:tcPr>
                  <w:tcW w:w="9687" w:type="dxa"/>
                </w:tcPr>
                <w:p w14:paraId="266B6340" w14:textId="77777777" w:rsidR="00974D7C" w:rsidRPr="000D5465" w:rsidRDefault="00974D7C" w:rsidP="00911D5B">
                  <w:pPr>
                    <w:jc w:val="center"/>
                    <w:rPr>
                      <w:rFonts w:eastAsia="Times New Roman"/>
                      <w:sz w:val="22"/>
                    </w:rPr>
                  </w:pPr>
                  <w:r w:rsidRPr="000D5465">
                    <w:rPr>
                      <w:noProof/>
                      <w:sz w:val="28"/>
                      <w:szCs w:val="28"/>
                      <w:lang w:eastAsia="lt-LT"/>
                    </w:rPr>
                    <w:drawing>
                      <wp:inline distT="0" distB="0" distL="0" distR="0" wp14:anchorId="4227F9C3" wp14:editId="4ABC06C0">
                        <wp:extent cx="2152650" cy="419100"/>
                        <wp:effectExtent l="0" t="0" r="0" b="0"/>
                        <wp:docPr id="1387979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15A194D3" w14:textId="77777777" w:rsidR="00974D7C" w:rsidRPr="000D5465" w:rsidRDefault="00974D7C" w:rsidP="00911D5B">
                  <w:pPr>
                    <w:jc w:val="center"/>
                    <w:rPr>
                      <w:rFonts w:eastAsia="Times New Roman"/>
                      <w:b/>
                      <w:sz w:val="22"/>
                      <w:lang w:eastAsia="lt-LT"/>
                    </w:rPr>
                  </w:pPr>
                  <w:r w:rsidRPr="000D5465">
                    <w:rPr>
                      <w:rFonts w:eastAsia="Times New Roman"/>
                      <w:b/>
                      <w:sz w:val="22"/>
                      <w:lang w:eastAsia="lt-LT"/>
                    </w:rPr>
                    <w:t>LIETUVOS RESPUBLIKOS APLINKOS MINISTERIJOS</w:t>
                  </w:r>
                </w:p>
                <w:p w14:paraId="59330546" w14:textId="72D7215E" w:rsidR="00974D7C" w:rsidRPr="000D5465" w:rsidRDefault="00974D7C" w:rsidP="00911D5B">
                  <w:pPr>
                    <w:jc w:val="center"/>
                    <w:rPr>
                      <w:rFonts w:eastAsia="Times New Roman"/>
                      <w:bCs/>
                      <w:sz w:val="22"/>
                    </w:rPr>
                  </w:pPr>
                  <w:r w:rsidRPr="000D5465">
                    <w:rPr>
                      <w:rFonts w:eastAsia="Times New Roman"/>
                      <w:b/>
                      <w:sz w:val="22"/>
                      <w:lang w:eastAsia="lt-LT"/>
                    </w:rPr>
                    <w:t>APLINKOS PROJEKTŲ VALDYMO AGENTŪRA</w:t>
                  </w:r>
                </w:p>
              </w:tc>
              <w:tc>
                <w:tcPr>
                  <w:tcW w:w="9687" w:type="dxa"/>
                </w:tcPr>
                <w:p w14:paraId="13A7A03F" w14:textId="336C34D1" w:rsidR="00974D7C" w:rsidRPr="000D5465" w:rsidRDefault="00974D7C" w:rsidP="00911D5B">
                  <w:pPr>
                    <w:rPr>
                      <w:rFonts w:eastAsia="Times New Roman"/>
                      <w:bCs/>
                      <w:sz w:val="22"/>
                    </w:rPr>
                  </w:pPr>
                </w:p>
              </w:tc>
            </w:tr>
            <w:tr w:rsidR="00974D7C" w:rsidRPr="000D5465" w14:paraId="598342A1" w14:textId="77777777" w:rsidTr="00974D7C">
              <w:trPr>
                <w:trHeight w:val="587"/>
              </w:trPr>
              <w:tc>
                <w:tcPr>
                  <w:tcW w:w="9687" w:type="dxa"/>
                </w:tcPr>
                <w:p w14:paraId="1BA00CE8" w14:textId="77777777" w:rsidR="00974D7C" w:rsidRPr="000D5465" w:rsidRDefault="00974D7C" w:rsidP="00911D5B">
                  <w:pPr>
                    <w:spacing w:after="0" w:line="240" w:lineRule="auto"/>
                    <w:ind w:right="283"/>
                    <w:jc w:val="center"/>
                    <w:rPr>
                      <w:rFonts w:eastAsia="Times New Roman"/>
                      <w:sz w:val="22"/>
                      <w:lang w:eastAsia="lt-LT"/>
                    </w:rPr>
                  </w:pPr>
                  <w:r w:rsidRPr="000D5465">
                    <w:rPr>
                      <w:rFonts w:eastAsia="Times New Roman"/>
                      <w:sz w:val="22"/>
                      <w:lang w:eastAsia="lt-LT"/>
                    </w:rPr>
                    <w:t>Biudžetinė įstaiga, Labdarių g. 3-102, LT-01120, Vilnius, tel. +370 646 02 285</w:t>
                  </w:r>
                </w:p>
                <w:p w14:paraId="661BE1C4" w14:textId="77777777" w:rsidR="00974D7C" w:rsidRPr="000D5465" w:rsidRDefault="00974D7C" w:rsidP="00911D5B">
                  <w:pPr>
                    <w:spacing w:after="0" w:line="240" w:lineRule="auto"/>
                    <w:ind w:right="283"/>
                    <w:jc w:val="center"/>
                    <w:rPr>
                      <w:sz w:val="22"/>
                    </w:rPr>
                  </w:pPr>
                  <w:r w:rsidRPr="000D5465">
                    <w:rPr>
                      <w:sz w:val="22"/>
                    </w:rPr>
                    <w:t xml:space="preserve">el. p.  </w:t>
                  </w:r>
                  <w:hyperlink r:id="rId11" w:history="1">
                    <w:r w:rsidRPr="000D5465">
                      <w:rPr>
                        <w:rStyle w:val="Hipersaitas"/>
                        <w:sz w:val="22"/>
                      </w:rPr>
                      <w:t>apva@apva.lt</w:t>
                    </w:r>
                  </w:hyperlink>
                  <w:r w:rsidRPr="000D5465">
                    <w:rPr>
                      <w:sz w:val="22"/>
                    </w:rPr>
                    <w:t xml:space="preserve"> ,   </w:t>
                  </w:r>
                  <w:hyperlink r:id="rId12" w:history="1">
                    <w:r w:rsidRPr="000D5465">
                      <w:rPr>
                        <w:rStyle w:val="Hipersaitas"/>
                      </w:rPr>
                      <w:t>https://apva.lrv.lt/lt/</w:t>
                    </w:r>
                  </w:hyperlink>
                </w:p>
                <w:p w14:paraId="352C2CD7" w14:textId="56B112F7" w:rsidR="00974D7C" w:rsidRPr="000D5465" w:rsidRDefault="00974D7C" w:rsidP="00911D5B">
                  <w:pPr>
                    <w:widowControl w:val="0"/>
                    <w:tabs>
                      <w:tab w:val="center" w:pos="4153"/>
                      <w:tab w:val="right" w:pos="8306"/>
                    </w:tabs>
                    <w:spacing w:after="20" w:line="240" w:lineRule="auto"/>
                    <w:ind w:right="283"/>
                    <w:jc w:val="center"/>
                    <w:rPr>
                      <w:noProof/>
                      <w:sz w:val="28"/>
                      <w:szCs w:val="28"/>
                      <w:lang w:eastAsia="lt-LT"/>
                    </w:rPr>
                  </w:pPr>
                  <w:r w:rsidRPr="000D5465">
                    <w:rPr>
                      <w:sz w:val="22"/>
                    </w:rPr>
                    <w:t>Duomenys kaupiami ir saugomi Juridinių asmenų registre, kodas 288779560</w:t>
                  </w:r>
                </w:p>
              </w:tc>
              <w:tc>
                <w:tcPr>
                  <w:tcW w:w="9687" w:type="dxa"/>
                </w:tcPr>
                <w:p w14:paraId="7AC10254" w14:textId="77777777" w:rsidR="00974D7C" w:rsidRPr="000D5465" w:rsidRDefault="00974D7C" w:rsidP="00974D7C">
                  <w:pPr>
                    <w:tabs>
                      <w:tab w:val="left" w:pos="5873"/>
                    </w:tabs>
                    <w:spacing w:after="0" w:line="240" w:lineRule="auto"/>
                    <w:ind w:right="283"/>
                    <w:outlineLvl w:val="1"/>
                    <w:rPr>
                      <w:rFonts w:eastAsia="Times New Roman"/>
                      <w:bCs/>
                      <w:sz w:val="22"/>
                    </w:rPr>
                  </w:pPr>
                </w:p>
              </w:tc>
            </w:tr>
          </w:tbl>
          <w:p w14:paraId="6C8D816B" w14:textId="77777777" w:rsidR="00974D7C" w:rsidRDefault="007314B8" w:rsidP="006776C8">
            <w:pPr>
              <w:spacing w:line="240" w:lineRule="auto"/>
              <w:ind w:right="283"/>
              <w:jc w:val="right"/>
              <w:rPr>
                <w:rFonts w:eastAsia="Times New Roman"/>
                <w:sz w:val="22"/>
              </w:rPr>
            </w:pPr>
            <w:r w:rsidRPr="000D5465">
              <w:rPr>
                <w:rFonts w:eastAsia="Times New Roman"/>
                <w:sz w:val="22"/>
              </w:rPr>
              <w:t xml:space="preserve">                                                                                                              </w:t>
            </w:r>
          </w:p>
          <w:p w14:paraId="4CEF61CD" w14:textId="1D5F5005" w:rsidR="007314B8" w:rsidRPr="00353967" w:rsidRDefault="007314B8" w:rsidP="006776C8">
            <w:pPr>
              <w:spacing w:line="240" w:lineRule="auto"/>
              <w:ind w:right="283"/>
              <w:jc w:val="right"/>
              <w:rPr>
                <w:rFonts w:eastAsia="Times New Roman"/>
                <w:szCs w:val="24"/>
              </w:rPr>
            </w:pPr>
            <w:r w:rsidRPr="00353967">
              <w:rPr>
                <w:rFonts w:eastAsia="Times New Roman"/>
                <w:szCs w:val="24"/>
              </w:rPr>
              <w:t>P</w:t>
            </w:r>
            <w:bookmarkStart w:id="0" w:name="_Ref60441210"/>
            <w:bookmarkEnd w:id="0"/>
            <w:r w:rsidRPr="00353967">
              <w:rPr>
                <w:rFonts w:eastAsia="Times New Roman"/>
                <w:szCs w:val="24"/>
              </w:rPr>
              <w:t>ATVIRTINTA</w:t>
            </w:r>
          </w:p>
          <w:p w14:paraId="1687C247" w14:textId="77777777" w:rsidR="007314B8" w:rsidRPr="00353967" w:rsidRDefault="007314B8" w:rsidP="006776C8">
            <w:pPr>
              <w:spacing w:after="0" w:line="240" w:lineRule="auto"/>
              <w:ind w:right="283"/>
              <w:jc w:val="right"/>
              <w:rPr>
                <w:szCs w:val="24"/>
              </w:rPr>
            </w:pPr>
            <w:r w:rsidRPr="00353967">
              <w:rPr>
                <w:szCs w:val="24"/>
              </w:rPr>
              <w:t xml:space="preserve">Mažos vertės viešųjų pirkimų komisijos </w:t>
            </w:r>
          </w:p>
          <w:p w14:paraId="7134D83C" w14:textId="67291CF9" w:rsidR="007314B8" w:rsidRPr="000D5465" w:rsidRDefault="007314B8" w:rsidP="006776C8">
            <w:pPr>
              <w:spacing w:after="0" w:line="240" w:lineRule="auto"/>
              <w:ind w:right="283"/>
              <w:jc w:val="right"/>
            </w:pPr>
            <w:r w:rsidRPr="00353967">
              <w:rPr>
                <w:szCs w:val="24"/>
              </w:rPr>
              <w:t xml:space="preserve">                                                                                202</w:t>
            </w:r>
            <w:r w:rsidR="003C6EAC" w:rsidRPr="00353967">
              <w:rPr>
                <w:szCs w:val="24"/>
              </w:rPr>
              <w:t>5</w:t>
            </w:r>
            <w:r w:rsidRPr="00353967">
              <w:rPr>
                <w:szCs w:val="24"/>
              </w:rPr>
              <w:t xml:space="preserve"> m</w:t>
            </w:r>
            <w:r w:rsidRPr="00831A7D">
              <w:rPr>
                <w:szCs w:val="24"/>
              </w:rPr>
              <w:t xml:space="preserve">. </w:t>
            </w:r>
            <w:r w:rsidR="005D38D7" w:rsidRPr="00831A7D">
              <w:rPr>
                <w:szCs w:val="24"/>
              </w:rPr>
              <w:t>kovo</w:t>
            </w:r>
            <w:r w:rsidR="00F0138D" w:rsidRPr="00831A7D">
              <w:rPr>
                <w:szCs w:val="24"/>
              </w:rPr>
              <w:t xml:space="preserve"> </w:t>
            </w:r>
            <w:r w:rsidR="005D38D7" w:rsidRPr="00831A7D">
              <w:rPr>
                <w:szCs w:val="24"/>
              </w:rPr>
              <w:t>17</w:t>
            </w:r>
            <w:r w:rsidR="00353967" w:rsidRPr="00831A7D">
              <w:rPr>
                <w:szCs w:val="24"/>
              </w:rPr>
              <w:t xml:space="preserve"> </w:t>
            </w:r>
            <w:r w:rsidR="00F0138D" w:rsidRPr="00831A7D">
              <w:rPr>
                <w:szCs w:val="24"/>
              </w:rPr>
              <w:t>d</w:t>
            </w:r>
            <w:r w:rsidRPr="00831A7D">
              <w:rPr>
                <w:szCs w:val="24"/>
              </w:rPr>
              <w:t xml:space="preserve">. protokolu Nr. </w:t>
            </w:r>
            <w:r w:rsidR="00806FB7" w:rsidRPr="00831A7D">
              <w:rPr>
                <w:szCs w:val="24"/>
              </w:rPr>
              <w:t>U1-</w:t>
            </w:r>
            <w:r w:rsidR="00831A7D">
              <w:rPr>
                <w:szCs w:val="24"/>
              </w:rPr>
              <w:t>33</w:t>
            </w:r>
          </w:p>
        </w:tc>
      </w:tr>
    </w:tbl>
    <w:p w14:paraId="41DC44F5" w14:textId="77777777" w:rsidR="007314B8" w:rsidRPr="002009EE" w:rsidRDefault="007314B8" w:rsidP="007314B8">
      <w:pPr>
        <w:pStyle w:val="Patvirtinta"/>
        <w:ind w:left="0" w:right="283"/>
        <w:rPr>
          <w:rFonts w:ascii="Times New Roman" w:hAnsi="Times New Roman"/>
          <w:sz w:val="24"/>
          <w:szCs w:val="24"/>
          <w:highlight w:val="yellow"/>
          <w:lang w:val="lt-LT"/>
        </w:rPr>
      </w:pPr>
    </w:p>
    <w:p w14:paraId="3A4E3CAD" w14:textId="77777777" w:rsidR="007314B8" w:rsidRPr="000D5465" w:rsidRDefault="007314B8" w:rsidP="007314B8">
      <w:pPr>
        <w:spacing w:line="240" w:lineRule="auto"/>
        <w:ind w:right="283"/>
        <w:jc w:val="center"/>
        <w:rPr>
          <w:b/>
          <w:szCs w:val="24"/>
        </w:rPr>
      </w:pPr>
      <w:r w:rsidRPr="000D5465">
        <w:rPr>
          <w:szCs w:val="24"/>
        </w:rPr>
        <w:t>MAŽOS VERTĖS PIRKIMO, VYKDOMO SKELBIAMOS APKLAUSOS BŪDU, SĄLYGOS</w:t>
      </w:r>
    </w:p>
    <w:p w14:paraId="33CA3CA8" w14:textId="17F7E709" w:rsidR="00911D5B" w:rsidRPr="00D356B5" w:rsidRDefault="008F0710" w:rsidP="00911D5B">
      <w:pPr>
        <w:pStyle w:val="Turinioantrat"/>
        <w:jc w:val="center"/>
        <w:rPr>
          <w:rFonts w:ascii="Times New Roman" w:hAnsi="Times New Roman"/>
          <w:b/>
          <w:color w:val="auto"/>
          <w:sz w:val="28"/>
          <w:szCs w:val="28"/>
        </w:rPr>
      </w:pPr>
      <w:r w:rsidRPr="008F0710">
        <w:rPr>
          <w:rFonts w:ascii="Times New Roman" w:hAnsi="Times New Roman"/>
          <w:b/>
          <w:bCs/>
          <w:color w:val="auto"/>
          <w:sz w:val="28"/>
          <w:szCs w:val="28"/>
        </w:rPr>
        <w:t>EDUKACINIŲ VAIZDO KLIPŲ, SKATINANČIŲ SĄMONINGĄ VISUOMENĖS ELGSENĄ STABDANT APLINKOS TARŠĄ SUKŪRIMO, PAGAMINIMO IR PARENGIMO SKLAIDAI</w:t>
      </w:r>
      <w:r w:rsidRPr="008F0710">
        <w:rPr>
          <w:color w:val="auto"/>
        </w:rPr>
        <w:t xml:space="preserve"> </w:t>
      </w:r>
      <w:r w:rsidR="00911D5B" w:rsidRPr="00D356B5">
        <w:rPr>
          <w:rFonts w:ascii="Times New Roman" w:hAnsi="Times New Roman"/>
          <w:b/>
          <w:color w:val="auto"/>
          <w:sz w:val="28"/>
          <w:szCs w:val="28"/>
        </w:rPr>
        <w:t>PASLAUGOS</w:t>
      </w:r>
    </w:p>
    <w:sdt>
      <w:sdtPr>
        <w:rPr>
          <w:rFonts w:ascii="Times New Roman" w:eastAsia="Calibri" w:hAnsi="Times New Roman"/>
          <w:color w:val="auto"/>
          <w:sz w:val="24"/>
          <w:szCs w:val="22"/>
          <w:lang w:eastAsia="en-US"/>
        </w:rPr>
        <w:id w:val="489678440"/>
        <w:docPartObj>
          <w:docPartGallery w:val="Table of Contents"/>
          <w:docPartUnique/>
        </w:docPartObj>
      </w:sdtPr>
      <w:sdtEndPr>
        <w:rPr>
          <w:b/>
          <w:bCs/>
        </w:rPr>
      </w:sdtEndPr>
      <w:sdtContent>
        <w:p w14:paraId="01A3880B" w14:textId="1131850F" w:rsidR="00911D5B" w:rsidRDefault="00911D5B">
          <w:pPr>
            <w:pStyle w:val="Turinioantrat"/>
            <w:rPr>
              <w:rFonts w:ascii="Times New Roman" w:hAnsi="Times New Roman"/>
              <w:b/>
              <w:bCs/>
              <w:color w:val="auto"/>
            </w:rPr>
          </w:pPr>
          <w:r w:rsidRPr="00092C5C">
            <w:rPr>
              <w:rFonts w:ascii="Times New Roman" w:hAnsi="Times New Roman"/>
              <w:b/>
              <w:bCs/>
              <w:color w:val="auto"/>
            </w:rPr>
            <w:t>Turinys</w:t>
          </w:r>
        </w:p>
        <w:p w14:paraId="405420FC" w14:textId="77777777" w:rsidR="00092C5C" w:rsidRPr="00092C5C" w:rsidRDefault="00092C5C" w:rsidP="00092C5C">
          <w:pPr>
            <w:rPr>
              <w:lang w:eastAsia="lt-LT"/>
            </w:rPr>
          </w:pPr>
        </w:p>
        <w:p w14:paraId="6314383B" w14:textId="3D5CB9A3" w:rsidR="00092C5C" w:rsidRDefault="00911D5B">
          <w:pPr>
            <w:pStyle w:val="Turinys1"/>
            <w:rPr>
              <w:rFonts w:asciiTheme="minorHAnsi" w:eastAsiaTheme="minorEastAsia" w:hAnsiTheme="minorHAnsi" w:cstheme="minorBidi"/>
              <w:noProof/>
              <w:kern w:val="2"/>
              <w:szCs w:val="24"/>
              <w:lang w:eastAsia="lt-LT"/>
              <w14:ligatures w14:val="standardContextual"/>
            </w:rPr>
          </w:pPr>
          <w:r>
            <w:fldChar w:fldCharType="begin"/>
          </w:r>
          <w:r>
            <w:instrText xml:space="preserve"> TOC \o "1-3" \h \z \u </w:instrText>
          </w:r>
          <w:r>
            <w:fldChar w:fldCharType="separate"/>
          </w:r>
          <w:hyperlink w:anchor="_Toc193296561" w:history="1">
            <w:r w:rsidR="00092C5C" w:rsidRPr="00964599">
              <w:rPr>
                <w:rStyle w:val="Hipersaitas"/>
                <w:b/>
                <w:noProof/>
              </w:rPr>
              <w:t>I. BENDROSIOS NUOSTATOS</w:t>
            </w:r>
            <w:r w:rsidR="00092C5C">
              <w:rPr>
                <w:noProof/>
                <w:webHidden/>
              </w:rPr>
              <w:tab/>
            </w:r>
            <w:r w:rsidR="00092C5C">
              <w:rPr>
                <w:noProof/>
                <w:webHidden/>
              </w:rPr>
              <w:fldChar w:fldCharType="begin"/>
            </w:r>
            <w:r w:rsidR="00092C5C">
              <w:rPr>
                <w:noProof/>
                <w:webHidden/>
              </w:rPr>
              <w:instrText xml:space="preserve"> PAGEREF _Toc193296561 \h </w:instrText>
            </w:r>
            <w:r w:rsidR="00092C5C">
              <w:rPr>
                <w:noProof/>
                <w:webHidden/>
              </w:rPr>
            </w:r>
            <w:r w:rsidR="00092C5C">
              <w:rPr>
                <w:noProof/>
                <w:webHidden/>
              </w:rPr>
              <w:fldChar w:fldCharType="separate"/>
            </w:r>
            <w:r w:rsidR="000C4D83">
              <w:rPr>
                <w:noProof/>
                <w:webHidden/>
              </w:rPr>
              <w:t>2</w:t>
            </w:r>
            <w:r w:rsidR="00092C5C">
              <w:rPr>
                <w:noProof/>
                <w:webHidden/>
              </w:rPr>
              <w:fldChar w:fldCharType="end"/>
            </w:r>
          </w:hyperlink>
        </w:p>
        <w:p w14:paraId="19BE1A95" w14:textId="29C813C9"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62" w:history="1">
            <w:r w:rsidRPr="00964599">
              <w:rPr>
                <w:rStyle w:val="Hipersaitas"/>
                <w:b/>
                <w:noProof/>
              </w:rPr>
              <w:t>II. PIRKIMO OBJEKTAS</w:t>
            </w:r>
            <w:r>
              <w:rPr>
                <w:noProof/>
                <w:webHidden/>
              </w:rPr>
              <w:tab/>
            </w:r>
            <w:r>
              <w:rPr>
                <w:noProof/>
                <w:webHidden/>
              </w:rPr>
              <w:fldChar w:fldCharType="begin"/>
            </w:r>
            <w:r>
              <w:rPr>
                <w:noProof/>
                <w:webHidden/>
              </w:rPr>
              <w:instrText xml:space="preserve"> PAGEREF _Toc193296562 \h </w:instrText>
            </w:r>
            <w:r>
              <w:rPr>
                <w:noProof/>
                <w:webHidden/>
              </w:rPr>
            </w:r>
            <w:r>
              <w:rPr>
                <w:noProof/>
                <w:webHidden/>
              </w:rPr>
              <w:fldChar w:fldCharType="separate"/>
            </w:r>
            <w:r w:rsidR="000C4D83">
              <w:rPr>
                <w:noProof/>
                <w:webHidden/>
              </w:rPr>
              <w:t>3</w:t>
            </w:r>
            <w:r>
              <w:rPr>
                <w:noProof/>
                <w:webHidden/>
              </w:rPr>
              <w:fldChar w:fldCharType="end"/>
            </w:r>
          </w:hyperlink>
        </w:p>
        <w:p w14:paraId="2D0E963B" w14:textId="08F1CC8A"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63" w:history="1">
            <w:r w:rsidRPr="00964599">
              <w:rPr>
                <w:rStyle w:val="Hipersaitas"/>
                <w:b/>
                <w:bCs/>
                <w:noProof/>
              </w:rPr>
              <w:t>III. TIEKĖJŲ PAŠALINIMO PAGRINDAI IR KVALIFIKACIJOS REIKALAVIMAI</w:t>
            </w:r>
            <w:r>
              <w:rPr>
                <w:noProof/>
                <w:webHidden/>
              </w:rPr>
              <w:tab/>
            </w:r>
            <w:r>
              <w:rPr>
                <w:noProof/>
                <w:webHidden/>
              </w:rPr>
              <w:fldChar w:fldCharType="begin"/>
            </w:r>
            <w:r>
              <w:rPr>
                <w:noProof/>
                <w:webHidden/>
              </w:rPr>
              <w:instrText xml:space="preserve"> PAGEREF _Toc193296563 \h </w:instrText>
            </w:r>
            <w:r>
              <w:rPr>
                <w:noProof/>
                <w:webHidden/>
              </w:rPr>
            </w:r>
            <w:r>
              <w:rPr>
                <w:noProof/>
                <w:webHidden/>
              </w:rPr>
              <w:fldChar w:fldCharType="separate"/>
            </w:r>
            <w:r w:rsidR="000C4D83">
              <w:rPr>
                <w:noProof/>
                <w:webHidden/>
              </w:rPr>
              <w:t>3</w:t>
            </w:r>
            <w:r>
              <w:rPr>
                <w:noProof/>
                <w:webHidden/>
              </w:rPr>
              <w:fldChar w:fldCharType="end"/>
            </w:r>
          </w:hyperlink>
        </w:p>
        <w:p w14:paraId="23A60F94" w14:textId="2B21F8B0"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64" w:history="1">
            <w:r w:rsidRPr="00964599">
              <w:rPr>
                <w:rStyle w:val="Hipersaitas"/>
                <w:b/>
                <w:noProof/>
              </w:rPr>
              <w:t>IV. ŪKIO SUBJEKTŲ GRUPĖS DALYVAVIMAS PIRKIMO PROCEDŪROSE</w:t>
            </w:r>
            <w:r>
              <w:rPr>
                <w:noProof/>
                <w:webHidden/>
              </w:rPr>
              <w:tab/>
            </w:r>
            <w:r>
              <w:rPr>
                <w:noProof/>
                <w:webHidden/>
              </w:rPr>
              <w:fldChar w:fldCharType="begin"/>
            </w:r>
            <w:r>
              <w:rPr>
                <w:noProof/>
                <w:webHidden/>
              </w:rPr>
              <w:instrText xml:space="preserve"> PAGEREF _Toc193296564 \h </w:instrText>
            </w:r>
            <w:r>
              <w:rPr>
                <w:noProof/>
                <w:webHidden/>
              </w:rPr>
            </w:r>
            <w:r>
              <w:rPr>
                <w:noProof/>
                <w:webHidden/>
              </w:rPr>
              <w:fldChar w:fldCharType="separate"/>
            </w:r>
            <w:r w:rsidR="000C4D83">
              <w:rPr>
                <w:noProof/>
                <w:webHidden/>
              </w:rPr>
              <w:t>5</w:t>
            </w:r>
            <w:r>
              <w:rPr>
                <w:noProof/>
                <w:webHidden/>
              </w:rPr>
              <w:fldChar w:fldCharType="end"/>
            </w:r>
          </w:hyperlink>
        </w:p>
        <w:p w14:paraId="34B078CF" w14:textId="400985FD"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65" w:history="1">
            <w:r w:rsidRPr="00964599">
              <w:rPr>
                <w:rStyle w:val="Hipersaitas"/>
                <w:b/>
                <w:noProof/>
              </w:rPr>
              <w:t>V.</w:t>
            </w:r>
            <w:r w:rsidRPr="00964599">
              <w:rPr>
                <w:rStyle w:val="Hipersaitas"/>
                <w:noProof/>
              </w:rPr>
              <w:t> </w:t>
            </w:r>
            <w:r w:rsidRPr="00964599">
              <w:rPr>
                <w:rStyle w:val="Hipersaitas"/>
                <w:b/>
                <w:noProof/>
              </w:rPr>
              <w:t>PASIŪLYMŲ RENGIMAS, PATEIKIMAS IR KEITIMAS</w:t>
            </w:r>
            <w:r>
              <w:rPr>
                <w:noProof/>
                <w:webHidden/>
              </w:rPr>
              <w:tab/>
            </w:r>
            <w:r>
              <w:rPr>
                <w:noProof/>
                <w:webHidden/>
              </w:rPr>
              <w:fldChar w:fldCharType="begin"/>
            </w:r>
            <w:r>
              <w:rPr>
                <w:noProof/>
                <w:webHidden/>
              </w:rPr>
              <w:instrText xml:space="preserve"> PAGEREF _Toc193296565 \h </w:instrText>
            </w:r>
            <w:r>
              <w:rPr>
                <w:noProof/>
                <w:webHidden/>
              </w:rPr>
            </w:r>
            <w:r>
              <w:rPr>
                <w:noProof/>
                <w:webHidden/>
              </w:rPr>
              <w:fldChar w:fldCharType="separate"/>
            </w:r>
            <w:r w:rsidR="000C4D83">
              <w:rPr>
                <w:noProof/>
                <w:webHidden/>
              </w:rPr>
              <w:t>5</w:t>
            </w:r>
            <w:r>
              <w:rPr>
                <w:noProof/>
                <w:webHidden/>
              </w:rPr>
              <w:fldChar w:fldCharType="end"/>
            </w:r>
          </w:hyperlink>
        </w:p>
        <w:p w14:paraId="71176115" w14:textId="0F64D95B"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66" w:history="1">
            <w:r w:rsidRPr="00964599">
              <w:rPr>
                <w:rStyle w:val="Hipersaitas"/>
                <w:b/>
                <w:noProof/>
              </w:rPr>
              <w:t>VI. PASIŪLYMŲ GALIOJIMO UŽTIKRINIMAS</w:t>
            </w:r>
            <w:r>
              <w:rPr>
                <w:noProof/>
                <w:webHidden/>
              </w:rPr>
              <w:tab/>
            </w:r>
            <w:r>
              <w:rPr>
                <w:noProof/>
                <w:webHidden/>
              </w:rPr>
              <w:fldChar w:fldCharType="begin"/>
            </w:r>
            <w:r>
              <w:rPr>
                <w:noProof/>
                <w:webHidden/>
              </w:rPr>
              <w:instrText xml:space="preserve"> PAGEREF _Toc193296566 \h </w:instrText>
            </w:r>
            <w:r>
              <w:rPr>
                <w:noProof/>
                <w:webHidden/>
              </w:rPr>
            </w:r>
            <w:r>
              <w:rPr>
                <w:noProof/>
                <w:webHidden/>
              </w:rPr>
              <w:fldChar w:fldCharType="separate"/>
            </w:r>
            <w:r w:rsidR="000C4D83">
              <w:rPr>
                <w:noProof/>
                <w:webHidden/>
              </w:rPr>
              <w:t>7</w:t>
            </w:r>
            <w:r>
              <w:rPr>
                <w:noProof/>
                <w:webHidden/>
              </w:rPr>
              <w:fldChar w:fldCharType="end"/>
            </w:r>
          </w:hyperlink>
        </w:p>
        <w:p w14:paraId="28F45233" w14:textId="4F66A698"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67" w:history="1">
            <w:r w:rsidRPr="00964599">
              <w:rPr>
                <w:rStyle w:val="Hipersaitas"/>
                <w:b/>
                <w:noProof/>
              </w:rPr>
              <w:t>VII.</w:t>
            </w:r>
            <w:r w:rsidRPr="00964599">
              <w:rPr>
                <w:rStyle w:val="Hipersaitas"/>
                <w:noProof/>
              </w:rPr>
              <w:t> </w:t>
            </w:r>
            <w:r w:rsidRPr="00964599">
              <w:rPr>
                <w:rStyle w:val="Hipersaitas"/>
                <w:b/>
                <w:noProof/>
              </w:rPr>
              <w:t>PIRKIMO SĄLYGŲ PAAIŠKINIMAS IR PATIKSLINIMAS</w:t>
            </w:r>
            <w:r>
              <w:rPr>
                <w:noProof/>
                <w:webHidden/>
              </w:rPr>
              <w:tab/>
            </w:r>
            <w:r>
              <w:rPr>
                <w:noProof/>
                <w:webHidden/>
              </w:rPr>
              <w:fldChar w:fldCharType="begin"/>
            </w:r>
            <w:r>
              <w:rPr>
                <w:noProof/>
                <w:webHidden/>
              </w:rPr>
              <w:instrText xml:space="preserve"> PAGEREF _Toc193296567 \h </w:instrText>
            </w:r>
            <w:r>
              <w:rPr>
                <w:noProof/>
                <w:webHidden/>
              </w:rPr>
            </w:r>
            <w:r>
              <w:rPr>
                <w:noProof/>
                <w:webHidden/>
              </w:rPr>
              <w:fldChar w:fldCharType="separate"/>
            </w:r>
            <w:r w:rsidR="000C4D83">
              <w:rPr>
                <w:noProof/>
                <w:webHidden/>
              </w:rPr>
              <w:t>7</w:t>
            </w:r>
            <w:r>
              <w:rPr>
                <w:noProof/>
                <w:webHidden/>
              </w:rPr>
              <w:fldChar w:fldCharType="end"/>
            </w:r>
          </w:hyperlink>
        </w:p>
        <w:p w14:paraId="400233D6" w14:textId="3BFE5942"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68" w:history="1">
            <w:r w:rsidRPr="00964599">
              <w:rPr>
                <w:rStyle w:val="Hipersaitas"/>
                <w:b/>
                <w:noProof/>
              </w:rPr>
              <w:t>VIII. SUSIPAŽINIMO SU PASIŪLYMAIS PROCEDŪROS</w:t>
            </w:r>
            <w:r>
              <w:rPr>
                <w:noProof/>
                <w:webHidden/>
              </w:rPr>
              <w:tab/>
            </w:r>
            <w:r>
              <w:rPr>
                <w:noProof/>
                <w:webHidden/>
              </w:rPr>
              <w:fldChar w:fldCharType="begin"/>
            </w:r>
            <w:r>
              <w:rPr>
                <w:noProof/>
                <w:webHidden/>
              </w:rPr>
              <w:instrText xml:space="preserve"> PAGEREF _Toc193296568 \h </w:instrText>
            </w:r>
            <w:r>
              <w:rPr>
                <w:noProof/>
                <w:webHidden/>
              </w:rPr>
            </w:r>
            <w:r>
              <w:rPr>
                <w:noProof/>
                <w:webHidden/>
              </w:rPr>
              <w:fldChar w:fldCharType="separate"/>
            </w:r>
            <w:r w:rsidR="000C4D83">
              <w:rPr>
                <w:noProof/>
                <w:webHidden/>
              </w:rPr>
              <w:t>8</w:t>
            </w:r>
            <w:r>
              <w:rPr>
                <w:noProof/>
                <w:webHidden/>
              </w:rPr>
              <w:fldChar w:fldCharType="end"/>
            </w:r>
          </w:hyperlink>
        </w:p>
        <w:p w14:paraId="2F8B7342" w14:textId="1BB1EFEE"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69" w:history="1">
            <w:r w:rsidRPr="00964599">
              <w:rPr>
                <w:rStyle w:val="Hipersaitas"/>
                <w:b/>
                <w:noProof/>
                <w:spacing w:val="-8"/>
              </w:rPr>
              <w:t xml:space="preserve">IX. PASIŪLYMŲ </w:t>
            </w:r>
            <w:r w:rsidRPr="00964599">
              <w:rPr>
                <w:rStyle w:val="Hipersaitas"/>
                <w:b/>
                <w:noProof/>
              </w:rPr>
              <w:t>NAGRINĖJIMAS IR PASIŪLYMŲ ATMETIMO PRIEŽASTYS</w:t>
            </w:r>
            <w:r>
              <w:rPr>
                <w:noProof/>
                <w:webHidden/>
              </w:rPr>
              <w:tab/>
            </w:r>
            <w:r>
              <w:rPr>
                <w:noProof/>
                <w:webHidden/>
              </w:rPr>
              <w:fldChar w:fldCharType="begin"/>
            </w:r>
            <w:r>
              <w:rPr>
                <w:noProof/>
                <w:webHidden/>
              </w:rPr>
              <w:instrText xml:space="preserve"> PAGEREF _Toc193296569 \h </w:instrText>
            </w:r>
            <w:r>
              <w:rPr>
                <w:noProof/>
                <w:webHidden/>
              </w:rPr>
            </w:r>
            <w:r>
              <w:rPr>
                <w:noProof/>
                <w:webHidden/>
              </w:rPr>
              <w:fldChar w:fldCharType="separate"/>
            </w:r>
            <w:r w:rsidR="000C4D83">
              <w:rPr>
                <w:noProof/>
                <w:webHidden/>
              </w:rPr>
              <w:t>8</w:t>
            </w:r>
            <w:r>
              <w:rPr>
                <w:noProof/>
                <w:webHidden/>
              </w:rPr>
              <w:fldChar w:fldCharType="end"/>
            </w:r>
          </w:hyperlink>
        </w:p>
        <w:p w14:paraId="13D16EA4" w14:textId="16453E09"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70" w:history="1">
            <w:r w:rsidRPr="00964599">
              <w:rPr>
                <w:rStyle w:val="Hipersaitas"/>
                <w:b/>
                <w:noProof/>
              </w:rPr>
              <w:t>X. PASIŪLYMŲ VERTINIMAS IR DERYBOS</w:t>
            </w:r>
            <w:r>
              <w:rPr>
                <w:noProof/>
                <w:webHidden/>
              </w:rPr>
              <w:tab/>
            </w:r>
            <w:r>
              <w:rPr>
                <w:noProof/>
                <w:webHidden/>
              </w:rPr>
              <w:fldChar w:fldCharType="begin"/>
            </w:r>
            <w:r>
              <w:rPr>
                <w:noProof/>
                <w:webHidden/>
              </w:rPr>
              <w:instrText xml:space="preserve"> PAGEREF _Toc193296570 \h </w:instrText>
            </w:r>
            <w:r>
              <w:rPr>
                <w:noProof/>
                <w:webHidden/>
              </w:rPr>
            </w:r>
            <w:r>
              <w:rPr>
                <w:noProof/>
                <w:webHidden/>
              </w:rPr>
              <w:fldChar w:fldCharType="separate"/>
            </w:r>
            <w:r w:rsidR="000C4D83">
              <w:rPr>
                <w:noProof/>
                <w:webHidden/>
              </w:rPr>
              <w:t>9</w:t>
            </w:r>
            <w:r>
              <w:rPr>
                <w:noProof/>
                <w:webHidden/>
              </w:rPr>
              <w:fldChar w:fldCharType="end"/>
            </w:r>
          </w:hyperlink>
        </w:p>
        <w:p w14:paraId="648E3DE0" w14:textId="63D3282D"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71" w:history="1">
            <w:r w:rsidRPr="00964599">
              <w:rPr>
                <w:rStyle w:val="Hipersaitas"/>
                <w:b/>
                <w:noProof/>
              </w:rPr>
              <w:t>XI.</w:t>
            </w:r>
            <w:r w:rsidRPr="00964599">
              <w:rPr>
                <w:rStyle w:val="Hipersaitas"/>
                <w:noProof/>
              </w:rPr>
              <w:t xml:space="preserve"> </w:t>
            </w:r>
            <w:r w:rsidRPr="00964599">
              <w:rPr>
                <w:rStyle w:val="Hipersaitas"/>
                <w:b/>
                <w:bCs/>
                <w:noProof/>
              </w:rPr>
              <w:t>PASIŪLYMŲ EILĖS SUDARYMAS, LAIMĖJUSIO PASIŪLYMO NUSTATYMAS</w:t>
            </w:r>
            <w:r w:rsidRPr="00964599">
              <w:rPr>
                <w:rStyle w:val="Hipersaitas"/>
                <w:noProof/>
              </w:rPr>
              <w:t xml:space="preserve"> </w:t>
            </w:r>
            <w:r w:rsidRPr="00964599">
              <w:rPr>
                <w:rStyle w:val="Hipersaitas"/>
                <w:b/>
                <w:noProof/>
              </w:rPr>
              <w:t>IR SPRENDIMAS DĖL PIRKIMO SUTARTIES SUDARYMO</w:t>
            </w:r>
            <w:r>
              <w:rPr>
                <w:noProof/>
                <w:webHidden/>
              </w:rPr>
              <w:tab/>
            </w:r>
            <w:r>
              <w:rPr>
                <w:noProof/>
                <w:webHidden/>
              </w:rPr>
              <w:fldChar w:fldCharType="begin"/>
            </w:r>
            <w:r>
              <w:rPr>
                <w:noProof/>
                <w:webHidden/>
              </w:rPr>
              <w:instrText xml:space="preserve"> PAGEREF _Toc193296571 \h </w:instrText>
            </w:r>
            <w:r>
              <w:rPr>
                <w:noProof/>
                <w:webHidden/>
              </w:rPr>
            </w:r>
            <w:r>
              <w:rPr>
                <w:noProof/>
                <w:webHidden/>
              </w:rPr>
              <w:fldChar w:fldCharType="separate"/>
            </w:r>
            <w:r w:rsidR="000C4D83">
              <w:rPr>
                <w:noProof/>
                <w:webHidden/>
              </w:rPr>
              <w:t>10</w:t>
            </w:r>
            <w:r>
              <w:rPr>
                <w:noProof/>
                <w:webHidden/>
              </w:rPr>
              <w:fldChar w:fldCharType="end"/>
            </w:r>
          </w:hyperlink>
        </w:p>
        <w:p w14:paraId="3FE8B256" w14:textId="78D50EEE" w:rsidR="00092C5C" w:rsidRDefault="00092C5C">
          <w:pPr>
            <w:pStyle w:val="Turinys1"/>
            <w:rPr>
              <w:rFonts w:asciiTheme="minorHAnsi" w:eastAsiaTheme="minorEastAsia" w:hAnsiTheme="minorHAnsi" w:cstheme="minorBidi"/>
              <w:noProof/>
              <w:kern w:val="2"/>
              <w:szCs w:val="24"/>
              <w:lang w:eastAsia="lt-LT"/>
              <w14:ligatures w14:val="standardContextual"/>
            </w:rPr>
          </w:pPr>
          <w:hyperlink w:anchor="_Toc193296572" w:history="1">
            <w:r w:rsidRPr="00964599">
              <w:rPr>
                <w:rStyle w:val="Hipersaitas"/>
                <w:b/>
                <w:noProof/>
              </w:rPr>
              <w:t>XII. GINČŲ NAGRINĖJIMO TVARKA</w:t>
            </w:r>
            <w:r>
              <w:rPr>
                <w:noProof/>
                <w:webHidden/>
              </w:rPr>
              <w:tab/>
            </w:r>
            <w:r>
              <w:rPr>
                <w:noProof/>
                <w:webHidden/>
              </w:rPr>
              <w:fldChar w:fldCharType="begin"/>
            </w:r>
            <w:r>
              <w:rPr>
                <w:noProof/>
                <w:webHidden/>
              </w:rPr>
              <w:instrText xml:space="preserve"> PAGEREF _Toc193296572 \h </w:instrText>
            </w:r>
            <w:r>
              <w:rPr>
                <w:noProof/>
                <w:webHidden/>
              </w:rPr>
            </w:r>
            <w:r>
              <w:rPr>
                <w:noProof/>
                <w:webHidden/>
              </w:rPr>
              <w:fldChar w:fldCharType="separate"/>
            </w:r>
            <w:r w:rsidR="000C4D83">
              <w:rPr>
                <w:noProof/>
                <w:webHidden/>
              </w:rPr>
              <w:t>10</w:t>
            </w:r>
            <w:r>
              <w:rPr>
                <w:noProof/>
                <w:webHidden/>
              </w:rPr>
              <w:fldChar w:fldCharType="end"/>
            </w:r>
          </w:hyperlink>
        </w:p>
        <w:p w14:paraId="5D0E5FA9" w14:textId="53013C3E" w:rsidR="00092C5C" w:rsidRDefault="00092C5C">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193296573" w:history="1">
            <w:r w:rsidRPr="00964599">
              <w:rPr>
                <w:rStyle w:val="Hipersaitas"/>
                <w:b/>
                <w:noProof/>
              </w:rPr>
              <w:t>XIII.</w:t>
            </w:r>
            <w:r>
              <w:rPr>
                <w:rFonts w:asciiTheme="minorHAnsi" w:eastAsiaTheme="minorEastAsia" w:hAnsiTheme="minorHAnsi" w:cstheme="minorBidi"/>
                <w:noProof/>
                <w:kern w:val="2"/>
                <w:szCs w:val="24"/>
                <w:lang w:eastAsia="lt-LT"/>
                <w14:ligatures w14:val="standardContextual"/>
              </w:rPr>
              <w:tab/>
            </w:r>
            <w:r w:rsidRPr="00964599">
              <w:rPr>
                <w:rStyle w:val="Hipersaitas"/>
                <w:b/>
                <w:noProof/>
              </w:rPr>
              <w:t>PIRKIMO SUTARTIES SĄLYGOS</w:t>
            </w:r>
            <w:r>
              <w:rPr>
                <w:noProof/>
                <w:webHidden/>
              </w:rPr>
              <w:tab/>
            </w:r>
            <w:r>
              <w:rPr>
                <w:noProof/>
                <w:webHidden/>
              </w:rPr>
              <w:fldChar w:fldCharType="begin"/>
            </w:r>
            <w:r>
              <w:rPr>
                <w:noProof/>
                <w:webHidden/>
              </w:rPr>
              <w:instrText xml:space="preserve"> PAGEREF _Toc193296573 \h </w:instrText>
            </w:r>
            <w:r>
              <w:rPr>
                <w:noProof/>
                <w:webHidden/>
              </w:rPr>
            </w:r>
            <w:r>
              <w:rPr>
                <w:noProof/>
                <w:webHidden/>
              </w:rPr>
              <w:fldChar w:fldCharType="separate"/>
            </w:r>
            <w:r w:rsidR="000C4D83">
              <w:rPr>
                <w:noProof/>
                <w:webHidden/>
              </w:rPr>
              <w:t>10</w:t>
            </w:r>
            <w:r>
              <w:rPr>
                <w:noProof/>
                <w:webHidden/>
              </w:rPr>
              <w:fldChar w:fldCharType="end"/>
            </w:r>
          </w:hyperlink>
        </w:p>
        <w:p w14:paraId="0B78CF1C" w14:textId="179930BE" w:rsidR="00092C5C" w:rsidRDefault="00092C5C">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193296574" w:history="1">
            <w:r w:rsidRPr="00964599">
              <w:rPr>
                <w:rStyle w:val="Hipersaitas"/>
                <w:b/>
                <w:noProof/>
              </w:rPr>
              <w:t>XIV.</w:t>
            </w:r>
            <w:r>
              <w:rPr>
                <w:rFonts w:asciiTheme="minorHAnsi" w:eastAsiaTheme="minorEastAsia" w:hAnsiTheme="minorHAnsi" w:cstheme="minorBidi"/>
                <w:noProof/>
                <w:kern w:val="2"/>
                <w:szCs w:val="24"/>
                <w:lang w:eastAsia="lt-LT"/>
                <w14:ligatures w14:val="standardContextual"/>
              </w:rPr>
              <w:tab/>
            </w:r>
            <w:r w:rsidRPr="00964599">
              <w:rPr>
                <w:rStyle w:val="Hipersaitas"/>
                <w:b/>
                <w:noProof/>
              </w:rPr>
              <w:t>ASMENS DUOMENŲ TVARKYMAS</w:t>
            </w:r>
            <w:r>
              <w:rPr>
                <w:noProof/>
                <w:webHidden/>
              </w:rPr>
              <w:tab/>
            </w:r>
            <w:r>
              <w:rPr>
                <w:noProof/>
                <w:webHidden/>
              </w:rPr>
              <w:fldChar w:fldCharType="begin"/>
            </w:r>
            <w:r>
              <w:rPr>
                <w:noProof/>
                <w:webHidden/>
              </w:rPr>
              <w:instrText xml:space="preserve"> PAGEREF _Toc193296574 \h </w:instrText>
            </w:r>
            <w:r>
              <w:rPr>
                <w:noProof/>
                <w:webHidden/>
              </w:rPr>
            </w:r>
            <w:r>
              <w:rPr>
                <w:noProof/>
                <w:webHidden/>
              </w:rPr>
              <w:fldChar w:fldCharType="separate"/>
            </w:r>
            <w:r w:rsidR="000C4D83">
              <w:rPr>
                <w:noProof/>
                <w:webHidden/>
              </w:rPr>
              <w:t>10</w:t>
            </w:r>
            <w:r>
              <w:rPr>
                <w:noProof/>
                <w:webHidden/>
              </w:rPr>
              <w:fldChar w:fldCharType="end"/>
            </w:r>
          </w:hyperlink>
        </w:p>
        <w:p w14:paraId="79A6B0C2" w14:textId="34AE0A30" w:rsidR="00911D5B" w:rsidRDefault="00911D5B">
          <w:r>
            <w:rPr>
              <w:b/>
              <w:bCs/>
            </w:rPr>
            <w:fldChar w:fldCharType="end"/>
          </w:r>
        </w:p>
      </w:sdtContent>
    </w:sdt>
    <w:p w14:paraId="74DA59ED" w14:textId="77777777" w:rsidR="004D3486" w:rsidRPr="009E6B20" w:rsidRDefault="004D3486" w:rsidP="004D3486">
      <w:pPr>
        <w:spacing w:after="0" w:line="240" w:lineRule="auto"/>
        <w:ind w:right="283"/>
        <w:jc w:val="both"/>
        <w:rPr>
          <w:szCs w:val="24"/>
        </w:rPr>
      </w:pPr>
      <w:bookmarkStart w:id="1" w:name="_Toc47844928"/>
      <w:bookmarkStart w:id="2" w:name="_Toc60525482"/>
      <w:r w:rsidRPr="009E6B20">
        <w:rPr>
          <w:szCs w:val="24"/>
        </w:rPr>
        <w:t>PRIEDAI:</w:t>
      </w:r>
    </w:p>
    <w:p w14:paraId="77B8E1FD" w14:textId="77777777" w:rsidR="004D3486" w:rsidRPr="009E6B20" w:rsidRDefault="004D3486" w:rsidP="0076491C">
      <w:pPr>
        <w:spacing w:after="0" w:line="240" w:lineRule="auto"/>
        <w:rPr>
          <w:noProof/>
          <w:szCs w:val="24"/>
        </w:rPr>
      </w:pPr>
      <w:r w:rsidRPr="009E6B20">
        <w:rPr>
          <w:noProof/>
          <w:szCs w:val="24"/>
        </w:rPr>
        <w:t>1. Pasiūlymo forma.</w:t>
      </w:r>
    </w:p>
    <w:p w14:paraId="392EC6E8" w14:textId="6A22F482" w:rsidR="0076491C" w:rsidRPr="0076491C" w:rsidRDefault="004D3486" w:rsidP="0076491C">
      <w:pPr>
        <w:spacing w:after="0"/>
        <w:rPr>
          <w:rFonts w:ascii="Arial" w:eastAsia="Arial" w:hAnsi="Arial" w:cs="Arial"/>
          <w:sz w:val="60"/>
          <w:szCs w:val="60"/>
        </w:rPr>
      </w:pPr>
      <w:r w:rsidRPr="009E6B20">
        <w:rPr>
          <w:noProof/>
          <w:szCs w:val="24"/>
        </w:rPr>
        <w:t>2. Techninė specifikacija</w:t>
      </w:r>
      <w:r w:rsidR="0076491C">
        <w:rPr>
          <w:rFonts w:eastAsia="Arial"/>
          <w:szCs w:val="24"/>
        </w:rPr>
        <w:t>.</w:t>
      </w:r>
    </w:p>
    <w:p w14:paraId="67C2DE97" w14:textId="3651E870" w:rsidR="004D3486" w:rsidRDefault="004D3486" w:rsidP="0076491C">
      <w:pPr>
        <w:spacing w:after="0"/>
        <w:rPr>
          <w:noProof/>
          <w:szCs w:val="24"/>
        </w:rPr>
      </w:pPr>
      <w:r w:rsidRPr="009E6B20">
        <w:rPr>
          <w:noProof/>
          <w:szCs w:val="24"/>
        </w:rPr>
        <w:lastRenderedPageBreak/>
        <w:t>3. Pirkimo sutarties sąlygos.</w:t>
      </w:r>
    </w:p>
    <w:p w14:paraId="78DE9C3E" w14:textId="18CE5DD0" w:rsidR="001062E3" w:rsidRPr="0076491C" w:rsidRDefault="001062E3" w:rsidP="0076491C">
      <w:pPr>
        <w:spacing w:after="0"/>
        <w:rPr>
          <w:rFonts w:eastAsia="Arial"/>
          <w:szCs w:val="24"/>
        </w:rPr>
      </w:pPr>
      <w:r>
        <w:rPr>
          <w:noProof/>
          <w:szCs w:val="24"/>
        </w:rPr>
        <w:t>4. Vertinimo kriterijai.</w:t>
      </w:r>
    </w:p>
    <w:p w14:paraId="079A15CD" w14:textId="4874CDCA" w:rsidR="007314B8" w:rsidRPr="00ED180D" w:rsidRDefault="007314B8" w:rsidP="00911D5B">
      <w:pPr>
        <w:pStyle w:val="Antrat1"/>
        <w:numPr>
          <w:ilvl w:val="0"/>
          <w:numId w:val="0"/>
        </w:numPr>
        <w:ind w:left="1152"/>
        <w:jc w:val="left"/>
        <w:rPr>
          <w:b/>
          <w:sz w:val="24"/>
          <w:szCs w:val="24"/>
        </w:rPr>
      </w:pPr>
      <w:bookmarkStart w:id="3" w:name="_Toc193296561"/>
      <w:r w:rsidRPr="00715A58">
        <w:rPr>
          <w:b/>
          <w:szCs w:val="24"/>
        </w:rPr>
        <w:t>I. </w:t>
      </w:r>
      <w:r w:rsidRPr="00ED180D">
        <w:rPr>
          <w:b/>
          <w:sz w:val="24"/>
          <w:szCs w:val="24"/>
        </w:rPr>
        <w:t>BENDROSIOS NUOSTATOS</w:t>
      </w:r>
      <w:bookmarkEnd w:id="1"/>
      <w:bookmarkEnd w:id="2"/>
      <w:bookmarkEnd w:id="3"/>
    </w:p>
    <w:p w14:paraId="4E82ECE6" w14:textId="4AB51C02" w:rsidR="007314B8" w:rsidRPr="00715A58" w:rsidRDefault="007314B8" w:rsidP="0070767A">
      <w:pPr>
        <w:ind w:firstLine="851"/>
        <w:jc w:val="both"/>
        <w:rPr>
          <w:szCs w:val="24"/>
        </w:rPr>
      </w:pPr>
      <w:bookmarkStart w:id="4" w:name="_Toc191454217"/>
      <w:bookmarkStart w:id="5" w:name="_Toc47844929"/>
      <w:bookmarkStart w:id="6" w:name="_Toc60525483"/>
      <w:r w:rsidRPr="00715A58">
        <w:rPr>
          <w:szCs w:val="24"/>
        </w:rPr>
        <w:t xml:space="preserve">1.1. Lietuvos Respublikos </w:t>
      </w:r>
      <w:r w:rsidR="00AA07AE" w:rsidRPr="00715A58">
        <w:rPr>
          <w:szCs w:val="24"/>
        </w:rPr>
        <w:t>aplinkos ministerijos Aplinkos projektų valdymo agentūra</w:t>
      </w:r>
      <w:r w:rsidRPr="00715A58">
        <w:rPr>
          <w:szCs w:val="24"/>
        </w:rPr>
        <w:t xml:space="preserve"> (toliau – perkančioji organizacija) numato įsigyti </w:t>
      </w:r>
      <w:r w:rsidR="00A12E9C" w:rsidRPr="00FB5A04">
        <w:rPr>
          <w:szCs w:val="24"/>
        </w:rPr>
        <w:t xml:space="preserve">edukacinių vaizdo klipų, </w:t>
      </w:r>
      <w:r w:rsidR="00F811D9">
        <w:rPr>
          <w:szCs w:val="24"/>
        </w:rPr>
        <w:t xml:space="preserve">kurie </w:t>
      </w:r>
      <w:r w:rsidR="00A12E9C" w:rsidRPr="00FB5A04">
        <w:rPr>
          <w:szCs w:val="24"/>
        </w:rPr>
        <w:t>skatin</w:t>
      </w:r>
      <w:r w:rsidR="00F811D9">
        <w:rPr>
          <w:szCs w:val="24"/>
        </w:rPr>
        <w:t>t</w:t>
      </w:r>
      <w:r w:rsidR="00A12E9C" w:rsidRPr="00FB5A04">
        <w:rPr>
          <w:szCs w:val="24"/>
        </w:rPr>
        <w:t>ų sąmoningą visuomenės elgseną stabdant aplinkos taršą</w:t>
      </w:r>
      <w:r w:rsidR="006B1BE2">
        <w:rPr>
          <w:szCs w:val="24"/>
        </w:rPr>
        <w:t>,</w:t>
      </w:r>
      <w:r w:rsidR="00A12E9C" w:rsidRPr="00FB5A04">
        <w:rPr>
          <w:szCs w:val="24"/>
        </w:rPr>
        <w:t xml:space="preserve"> sukūrim</w:t>
      </w:r>
      <w:r w:rsidR="006B1BE2">
        <w:rPr>
          <w:szCs w:val="24"/>
        </w:rPr>
        <w:t>o</w:t>
      </w:r>
      <w:r w:rsidR="00A12E9C" w:rsidRPr="00FB5A04">
        <w:rPr>
          <w:szCs w:val="24"/>
        </w:rPr>
        <w:t>, pagaminim</w:t>
      </w:r>
      <w:r w:rsidR="006B1BE2">
        <w:rPr>
          <w:szCs w:val="24"/>
        </w:rPr>
        <w:t>o</w:t>
      </w:r>
      <w:r w:rsidR="00A12E9C" w:rsidRPr="00FB5A04">
        <w:rPr>
          <w:szCs w:val="24"/>
        </w:rPr>
        <w:t xml:space="preserve"> ir parengim</w:t>
      </w:r>
      <w:r w:rsidR="006B1BE2">
        <w:rPr>
          <w:szCs w:val="24"/>
        </w:rPr>
        <w:t>o</w:t>
      </w:r>
      <w:r w:rsidR="00A12E9C" w:rsidRPr="00FB5A04">
        <w:rPr>
          <w:szCs w:val="24"/>
        </w:rPr>
        <w:t xml:space="preserve"> sklaidai</w:t>
      </w:r>
      <w:r w:rsidR="00A12E9C">
        <w:rPr>
          <w:szCs w:val="24"/>
        </w:rPr>
        <w:t xml:space="preserve"> paslaugas</w:t>
      </w:r>
      <w:r w:rsidRPr="00715A58">
        <w:rPr>
          <w:szCs w:val="24"/>
        </w:rPr>
        <w:t>.</w:t>
      </w:r>
      <w:bookmarkEnd w:id="4"/>
    </w:p>
    <w:p w14:paraId="0FC71C62" w14:textId="77777777" w:rsidR="007314B8" w:rsidRPr="00715A58" w:rsidRDefault="007314B8" w:rsidP="0070767A">
      <w:pPr>
        <w:ind w:firstLine="851"/>
        <w:jc w:val="both"/>
        <w:rPr>
          <w:szCs w:val="24"/>
        </w:rPr>
      </w:pPr>
      <w:bookmarkStart w:id="7" w:name="_Toc191454218"/>
      <w:r w:rsidRPr="00715A58">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bookmarkEnd w:id="7"/>
    </w:p>
    <w:p w14:paraId="6498937F" w14:textId="1D9AD1F2" w:rsidR="007314B8" w:rsidRPr="00715A58" w:rsidRDefault="007314B8" w:rsidP="00432A6B">
      <w:pPr>
        <w:spacing w:after="0" w:line="240" w:lineRule="auto"/>
        <w:ind w:firstLine="851"/>
        <w:jc w:val="both"/>
        <w:rPr>
          <w:rStyle w:val="Hipersaitas"/>
          <w:szCs w:val="24"/>
        </w:rPr>
      </w:pPr>
      <w:r w:rsidRPr="00715A58">
        <w:rPr>
          <w:szCs w:val="24"/>
        </w:rPr>
        <w:t xml:space="preserve">1.3. Išankstinis skelbimas apie pirkimą nebuvo skelbtas. Skelbimas apie pirkimą paskelbtas </w:t>
      </w:r>
      <w:r w:rsidR="006B22B1" w:rsidRPr="00715A58">
        <w:rPr>
          <w:szCs w:val="24"/>
        </w:rPr>
        <w:t xml:space="preserve">Centrinėje viešųjų pirkimų informacinėje sistemoje (toliau – CVP IS) </w:t>
      </w:r>
      <w:r w:rsidRPr="00715A58">
        <w:rPr>
          <w:szCs w:val="24"/>
        </w:rPr>
        <w:t>interneto adresu</w:t>
      </w:r>
      <w:r w:rsidRPr="00715A58">
        <w:rPr>
          <w:iCs/>
          <w:szCs w:val="24"/>
        </w:rPr>
        <w:t xml:space="preserve">: </w:t>
      </w:r>
      <w:hyperlink r:id="rId13" w:history="1">
        <w:r w:rsidR="00140E97" w:rsidRPr="008A2813">
          <w:rPr>
            <w:rStyle w:val="Hipersaitas"/>
          </w:rPr>
          <w:t>https://viesiejipirkimai.lt</w:t>
        </w:r>
      </w:hyperlink>
      <w:r w:rsidR="00140E97">
        <w:t xml:space="preserve">. </w:t>
      </w:r>
    </w:p>
    <w:p w14:paraId="4C5F5C4F" w14:textId="77777777" w:rsidR="007314B8" w:rsidRPr="00715A58" w:rsidRDefault="007314B8" w:rsidP="00432A6B">
      <w:pPr>
        <w:spacing w:after="0" w:line="240" w:lineRule="auto"/>
        <w:ind w:firstLine="851"/>
        <w:jc w:val="both"/>
        <w:rPr>
          <w:szCs w:val="24"/>
        </w:rPr>
      </w:pPr>
      <w:r w:rsidRPr="00715A58">
        <w:rPr>
          <w:szCs w:val="24"/>
        </w:rPr>
        <w:t>1.4. Pirkimas atliekamas laikantis lygiateisiškumo, nediskriminavimo, skaidrumo, abipusio pripažinimo, proporcingumo principų ir konfidencialumo bei nešališkumo reikalavimų.</w:t>
      </w:r>
    </w:p>
    <w:p w14:paraId="01650F21" w14:textId="77777777" w:rsidR="007314B8" w:rsidRPr="00715A58" w:rsidRDefault="007314B8" w:rsidP="00432A6B">
      <w:pPr>
        <w:spacing w:after="0" w:line="240" w:lineRule="auto"/>
        <w:ind w:firstLine="851"/>
        <w:jc w:val="both"/>
        <w:rPr>
          <w:szCs w:val="24"/>
        </w:rPr>
      </w:pPr>
      <w:r w:rsidRPr="00715A58">
        <w:rPr>
          <w:szCs w:val="24"/>
        </w:rPr>
        <w:t>1.5. Perkančioji organizacija</w:t>
      </w:r>
      <w:r w:rsidRPr="00715A58">
        <w:rPr>
          <w:i/>
          <w:szCs w:val="24"/>
        </w:rPr>
        <w:t xml:space="preserve"> </w:t>
      </w:r>
      <w:r w:rsidRPr="00715A58">
        <w:rPr>
          <w:szCs w:val="24"/>
        </w:rPr>
        <w:t>nėra pridėtinės vertės mokesčio (toliau – PVM) mokėtoja.</w:t>
      </w:r>
    </w:p>
    <w:p w14:paraId="1D0222F5" w14:textId="77777777" w:rsidR="007314B8" w:rsidRPr="00715A58" w:rsidRDefault="007314B8" w:rsidP="00432A6B">
      <w:pPr>
        <w:spacing w:after="0" w:line="240" w:lineRule="auto"/>
        <w:ind w:firstLine="851"/>
        <w:jc w:val="both"/>
        <w:rPr>
          <w:szCs w:val="24"/>
        </w:rPr>
      </w:pPr>
      <w:r w:rsidRPr="00715A58">
        <w:rPr>
          <w:szCs w:val="24"/>
        </w:rPr>
        <w:t>1.6. Vartojamos pagrindinės sąvokos apibrėžtos Viešųjų pirkimų įstatyme.</w:t>
      </w:r>
    </w:p>
    <w:p w14:paraId="7603CCCB" w14:textId="77777777" w:rsidR="007314B8" w:rsidRPr="00715A58" w:rsidRDefault="007314B8" w:rsidP="00432A6B">
      <w:pPr>
        <w:spacing w:after="0" w:line="240" w:lineRule="auto"/>
        <w:ind w:firstLine="851"/>
        <w:jc w:val="both"/>
        <w:rPr>
          <w:szCs w:val="24"/>
        </w:rPr>
      </w:pPr>
      <w:r w:rsidRPr="00715A58">
        <w:rPr>
          <w:szCs w:val="24"/>
        </w:rPr>
        <w:t xml:space="preserve">1.7. Visos </w:t>
      </w:r>
      <w:r w:rsidRPr="00715A58">
        <w:rPr>
          <w:color w:val="000000"/>
          <w:szCs w:val="24"/>
        </w:rPr>
        <w:t>konkurso</w:t>
      </w:r>
      <w:r w:rsidRPr="00715A58">
        <w:rPr>
          <w:szCs w:val="24"/>
        </w:rPr>
        <w:t xml:space="preserve"> sąlygos nustatytos pirkimo dokumentuose, kuriuos sudaro:</w:t>
      </w:r>
    </w:p>
    <w:p w14:paraId="0AD49181" w14:textId="77777777" w:rsidR="007314B8" w:rsidRPr="00715A58" w:rsidRDefault="007314B8" w:rsidP="00432A6B">
      <w:pPr>
        <w:spacing w:after="0" w:line="240" w:lineRule="auto"/>
        <w:ind w:firstLine="851"/>
        <w:jc w:val="both"/>
        <w:rPr>
          <w:szCs w:val="24"/>
        </w:rPr>
      </w:pPr>
      <w:r w:rsidRPr="00715A58">
        <w:rPr>
          <w:szCs w:val="24"/>
        </w:rPr>
        <w:t>1.7.1. skelbimas apie pirkimą;</w:t>
      </w:r>
    </w:p>
    <w:p w14:paraId="17DEC693" w14:textId="420EA4B8" w:rsidR="007314B8" w:rsidRPr="00715A58" w:rsidRDefault="007314B8" w:rsidP="00432A6B">
      <w:pPr>
        <w:spacing w:after="0" w:line="240" w:lineRule="auto"/>
        <w:ind w:firstLine="851"/>
        <w:jc w:val="both"/>
        <w:rPr>
          <w:szCs w:val="24"/>
        </w:rPr>
      </w:pPr>
      <w:r w:rsidRPr="00715A58">
        <w:rPr>
          <w:szCs w:val="24"/>
        </w:rPr>
        <w:t xml:space="preserve">1.7.2. </w:t>
      </w:r>
      <w:r w:rsidR="00CA1EB4">
        <w:rPr>
          <w:szCs w:val="24"/>
        </w:rPr>
        <w:t>pirkimo</w:t>
      </w:r>
      <w:r w:rsidRPr="00715A58">
        <w:rPr>
          <w:szCs w:val="24"/>
        </w:rPr>
        <w:t xml:space="preserve"> sąlygos (kartu su priedais);</w:t>
      </w:r>
    </w:p>
    <w:p w14:paraId="5874BE88" w14:textId="77777777" w:rsidR="007314B8" w:rsidRPr="00715A58" w:rsidRDefault="007314B8" w:rsidP="00432A6B">
      <w:pPr>
        <w:spacing w:after="0" w:line="240" w:lineRule="auto"/>
        <w:ind w:firstLine="851"/>
        <w:jc w:val="both"/>
        <w:rPr>
          <w:szCs w:val="24"/>
        </w:rPr>
      </w:pPr>
      <w:r w:rsidRPr="00715A58">
        <w:rPr>
          <w:szCs w:val="24"/>
        </w:rPr>
        <w:t>1.7.3. pirkimo dokumentų paaiškinimai (patikslinimai), taip pat atsakymai į tiekėjų klausimus (jeigu bus);</w:t>
      </w:r>
    </w:p>
    <w:p w14:paraId="11BE4C0A" w14:textId="77777777" w:rsidR="007314B8" w:rsidRPr="00715A58" w:rsidRDefault="007314B8" w:rsidP="00432A6B">
      <w:pPr>
        <w:spacing w:after="0" w:line="240" w:lineRule="auto"/>
        <w:ind w:firstLine="851"/>
        <w:jc w:val="both"/>
        <w:rPr>
          <w:szCs w:val="24"/>
        </w:rPr>
      </w:pPr>
      <w:r w:rsidRPr="00715A58">
        <w:rPr>
          <w:szCs w:val="24"/>
        </w:rPr>
        <w:t>1.7.4. kita CVP IS priemonėmis pateikta informacija.</w:t>
      </w:r>
    </w:p>
    <w:p w14:paraId="4C77CCEF" w14:textId="5B01389E" w:rsidR="007314B8" w:rsidRPr="007206D1" w:rsidRDefault="007314B8" w:rsidP="00432A6B">
      <w:pPr>
        <w:spacing w:after="0" w:line="240" w:lineRule="auto"/>
        <w:ind w:firstLine="851"/>
        <w:jc w:val="both"/>
      </w:pPr>
      <w:r w:rsidRPr="00C26719">
        <w:rPr>
          <w:szCs w:val="24"/>
          <w:lang w:eastAsia="lt-LT"/>
        </w:rPr>
        <w:t xml:space="preserve">1.8. Bet kokia informacija, pirkimo sąlygų </w:t>
      </w:r>
      <w:r w:rsidRPr="00C2671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C26719">
        <w:rPr>
          <w:i/>
          <w:szCs w:val="24"/>
        </w:rPr>
        <w:t xml:space="preserve"> </w:t>
      </w:r>
      <w:r w:rsidRPr="00C26719">
        <w:rPr>
          <w:szCs w:val="24"/>
        </w:rPr>
        <w:t xml:space="preserve">Tiesioginį ryšį su tiekėjais įgalioti palaikyti: pirkimo procedūrų klausimais –  </w:t>
      </w:r>
      <w:r w:rsidR="002D4BC8" w:rsidRPr="00C26719">
        <w:rPr>
          <w:szCs w:val="24"/>
        </w:rPr>
        <w:t>Lietuvos Respublikos aplinkos ministerijos Aplinkos projektų valdymo agentūros</w:t>
      </w:r>
      <w:r w:rsidRPr="00C26719">
        <w:rPr>
          <w:szCs w:val="24"/>
        </w:rPr>
        <w:t xml:space="preserve"> </w:t>
      </w:r>
      <w:r w:rsidR="00CA27C0" w:rsidRPr="00C26719">
        <w:rPr>
          <w:szCs w:val="24"/>
        </w:rPr>
        <w:t xml:space="preserve">Viešųjų pirkimų skyriaus </w:t>
      </w:r>
      <w:r w:rsidR="002D4BC8" w:rsidRPr="00C26719">
        <w:rPr>
          <w:szCs w:val="24"/>
        </w:rPr>
        <w:t>viešųjų pirkimų specialistas</w:t>
      </w:r>
      <w:r w:rsidR="00CA27C0" w:rsidRPr="00C26719">
        <w:rPr>
          <w:szCs w:val="24"/>
        </w:rPr>
        <w:t xml:space="preserve"> </w:t>
      </w:r>
      <w:r w:rsidR="005305B1">
        <w:rPr>
          <w:szCs w:val="24"/>
        </w:rPr>
        <w:t>Juozas Marčinskas</w:t>
      </w:r>
      <w:r w:rsidR="00CA27C0" w:rsidRPr="00C26719">
        <w:rPr>
          <w:szCs w:val="24"/>
        </w:rPr>
        <w:t>, tel. +370 </w:t>
      </w:r>
      <w:r w:rsidR="002D4BC8" w:rsidRPr="00C26719">
        <w:rPr>
          <w:szCs w:val="24"/>
        </w:rPr>
        <w:t>602</w:t>
      </w:r>
      <w:r w:rsidR="00CA27C0" w:rsidRPr="00C26719">
        <w:rPr>
          <w:szCs w:val="24"/>
        </w:rPr>
        <w:t xml:space="preserve"> </w:t>
      </w:r>
      <w:r w:rsidR="002D4BC8" w:rsidRPr="00C26719">
        <w:rPr>
          <w:szCs w:val="24"/>
        </w:rPr>
        <w:t>8</w:t>
      </w:r>
      <w:r w:rsidR="005305B1">
        <w:rPr>
          <w:szCs w:val="24"/>
        </w:rPr>
        <w:t>3</w:t>
      </w:r>
      <w:r w:rsidR="002D4BC8" w:rsidRPr="00C26719">
        <w:rPr>
          <w:szCs w:val="24"/>
        </w:rPr>
        <w:t xml:space="preserve"> 8</w:t>
      </w:r>
      <w:r w:rsidR="005305B1">
        <w:rPr>
          <w:szCs w:val="24"/>
        </w:rPr>
        <w:t>40</w:t>
      </w:r>
      <w:r w:rsidR="00CA27C0" w:rsidRPr="00C26719">
        <w:rPr>
          <w:szCs w:val="24"/>
        </w:rPr>
        <w:t xml:space="preserve">, el. p. </w:t>
      </w:r>
      <w:hyperlink r:id="rId14" w:history="1">
        <w:r w:rsidR="005305B1" w:rsidRPr="004E522E">
          <w:rPr>
            <w:rStyle w:val="Hipersaitas"/>
            <w:szCs w:val="24"/>
          </w:rPr>
          <w:t>juozas.marcinskas@apva.lt</w:t>
        </w:r>
      </w:hyperlink>
      <w:r w:rsidR="00CA27C0" w:rsidRPr="00C26719">
        <w:rPr>
          <w:szCs w:val="24"/>
        </w:rPr>
        <w:t xml:space="preserve">, </w:t>
      </w:r>
      <w:r w:rsidRPr="00C26719">
        <w:rPr>
          <w:szCs w:val="24"/>
        </w:rPr>
        <w:t xml:space="preserve">dėl pirkimo objekto (techninės specifikacijos) – </w:t>
      </w:r>
      <w:r w:rsidR="00602D91" w:rsidRPr="00C26719">
        <w:rPr>
          <w:szCs w:val="24"/>
        </w:rPr>
        <w:t xml:space="preserve">Lietuvos Respublikos aplinkos ministerijos Aplinkos projektų valdymo agentūros </w:t>
      </w:r>
      <w:r w:rsidR="00602D91" w:rsidRPr="00DC45B2">
        <w:rPr>
          <w:szCs w:val="24"/>
        </w:rPr>
        <w:t>Komunikacijos skyriaus</w:t>
      </w:r>
      <w:r w:rsidR="00602D91">
        <w:rPr>
          <w:szCs w:val="24"/>
        </w:rPr>
        <w:t xml:space="preserve"> </w:t>
      </w:r>
      <w:r w:rsidR="00602D91" w:rsidRPr="00DC45B2">
        <w:rPr>
          <w:szCs w:val="24"/>
        </w:rPr>
        <w:t>vyresnioji projektų vadovė</w:t>
      </w:r>
      <w:r w:rsidR="00602D91">
        <w:rPr>
          <w:szCs w:val="24"/>
        </w:rPr>
        <w:t xml:space="preserve"> </w:t>
      </w:r>
      <w:r w:rsidR="00602D91" w:rsidRPr="00DC45B2">
        <w:rPr>
          <w:szCs w:val="24"/>
        </w:rPr>
        <w:t>(daugiabučiai)</w:t>
      </w:r>
      <w:r w:rsidR="00602D91">
        <w:rPr>
          <w:szCs w:val="24"/>
        </w:rPr>
        <w:t xml:space="preserve"> Dalia Jakštienė</w:t>
      </w:r>
      <w:r w:rsidR="00602D91" w:rsidRPr="007206D1">
        <w:rPr>
          <w:szCs w:val="24"/>
        </w:rPr>
        <w:t>, tel. +370</w:t>
      </w:r>
      <w:r w:rsidR="00602D91">
        <w:rPr>
          <w:szCs w:val="24"/>
        </w:rPr>
        <w:t xml:space="preserve"> </w:t>
      </w:r>
      <w:r w:rsidR="00602D91" w:rsidRPr="00DC45B2">
        <w:rPr>
          <w:szCs w:val="24"/>
        </w:rPr>
        <w:t>659 83 952</w:t>
      </w:r>
      <w:r w:rsidR="00602D91" w:rsidRPr="007206D1">
        <w:rPr>
          <w:szCs w:val="24"/>
        </w:rPr>
        <w:t>, el. p.</w:t>
      </w:r>
      <w:r w:rsidR="00602D91" w:rsidRPr="00DC45B2">
        <w:t xml:space="preserve"> </w:t>
      </w:r>
      <w:hyperlink r:id="rId15" w:history="1">
        <w:r w:rsidR="00602D91" w:rsidRPr="00403C36">
          <w:rPr>
            <w:rStyle w:val="Hipersaitas"/>
            <w:szCs w:val="24"/>
          </w:rPr>
          <w:t>dalia.jakstiene@apva.lt</w:t>
        </w:r>
      </w:hyperlink>
      <w:r w:rsidR="00AF44BF" w:rsidRPr="007206D1">
        <w:t>.</w:t>
      </w:r>
    </w:p>
    <w:p w14:paraId="1C7F8945" w14:textId="77777777" w:rsidR="00201F8A" w:rsidRPr="007206D1" w:rsidRDefault="007314B8" w:rsidP="00201F8A">
      <w:pPr>
        <w:spacing w:after="0" w:line="240" w:lineRule="auto"/>
        <w:ind w:firstLine="851"/>
        <w:jc w:val="both"/>
        <w:rPr>
          <w:snapToGrid w:val="0"/>
          <w:szCs w:val="24"/>
        </w:rPr>
      </w:pPr>
      <w:r w:rsidRPr="007206D1">
        <w:rPr>
          <w:snapToGrid w:val="0"/>
          <w:szCs w:val="24"/>
        </w:rPr>
        <w:t>1.</w:t>
      </w:r>
      <w:r w:rsidR="004C1DD0" w:rsidRPr="007206D1">
        <w:rPr>
          <w:snapToGrid w:val="0"/>
          <w:szCs w:val="24"/>
        </w:rPr>
        <w:t>9</w:t>
      </w:r>
      <w:r w:rsidRPr="007206D1">
        <w:rPr>
          <w:snapToGrid w:val="0"/>
          <w:szCs w:val="24"/>
        </w:rPr>
        <w:t>. Tiekėjų išlaidos, patirtos rengiant ir pateikiant pasiūlymus, neatlyginamos.</w:t>
      </w:r>
    </w:p>
    <w:p w14:paraId="767DB853" w14:textId="500C9F1C" w:rsidR="004C1DD0" w:rsidRPr="007206D1" w:rsidRDefault="004C1DD0" w:rsidP="00201F8A">
      <w:pPr>
        <w:spacing w:after="0" w:line="240" w:lineRule="auto"/>
        <w:ind w:firstLine="851"/>
        <w:jc w:val="both"/>
        <w:rPr>
          <w:snapToGrid w:val="0"/>
          <w:szCs w:val="24"/>
        </w:rPr>
      </w:pPr>
      <w:r w:rsidRPr="007206D1">
        <w:rPr>
          <w:snapToGrid w:val="0"/>
          <w:szCs w:val="24"/>
        </w:rPr>
        <w:t>1.10</w:t>
      </w:r>
      <w:r w:rsidR="00337A78" w:rsidRPr="007206D1">
        <w:rPr>
          <w:snapToGrid w:val="0"/>
          <w:szCs w:val="24"/>
        </w:rPr>
        <w:t>.</w:t>
      </w:r>
      <w:r w:rsidRPr="007206D1">
        <w:rPr>
          <w:snapToGrid w:val="0"/>
          <w:szCs w:val="24"/>
        </w:rPr>
        <w:t xml:space="preserve"> </w:t>
      </w:r>
      <w:r w:rsidRPr="007206D1">
        <w:rPr>
          <w:rFonts w:eastAsia="Times New Roman"/>
          <w:szCs w:val="24"/>
        </w:rPr>
        <w:t xml:space="preserve">Vykdomas žaliasis pirkimas. Vadovaujantis </w:t>
      </w:r>
      <w:r w:rsidR="00DE0EC2" w:rsidRPr="007206D1">
        <w:rPr>
          <w:rFonts w:eastAsia="Times New Roman"/>
          <w:szCs w:val="24"/>
        </w:rPr>
        <w:t>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4.4.3</w:t>
      </w:r>
      <w:r w:rsidR="00F26A27" w:rsidRPr="007206D1">
        <w:rPr>
          <w:rFonts w:eastAsia="Times New Roman"/>
          <w:szCs w:val="24"/>
        </w:rPr>
        <w:t xml:space="preserve"> papunkčiu</w:t>
      </w:r>
      <w:r w:rsidRPr="007206D1">
        <w:rPr>
          <w:rFonts w:eastAsia="Times New Roman"/>
          <w:szCs w:val="24"/>
        </w:rPr>
        <w:t xml:space="preserve">,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w:t>
      </w:r>
      <w:r w:rsidR="000E0CE7" w:rsidRPr="00FB5A04">
        <w:rPr>
          <w:szCs w:val="24"/>
        </w:rPr>
        <w:t>edukacinių vaizdo klipų, skatinančių sąmoningą visuomenės elgseną stabdant aplinkos taršą sukūrim</w:t>
      </w:r>
      <w:r w:rsidR="000E0CE7">
        <w:rPr>
          <w:szCs w:val="24"/>
        </w:rPr>
        <w:t>o</w:t>
      </w:r>
      <w:r w:rsidR="000E0CE7" w:rsidRPr="00FB5A04">
        <w:rPr>
          <w:szCs w:val="24"/>
        </w:rPr>
        <w:t>, pagaminim</w:t>
      </w:r>
      <w:r w:rsidR="000E0CE7">
        <w:rPr>
          <w:szCs w:val="24"/>
        </w:rPr>
        <w:t>o</w:t>
      </w:r>
      <w:r w:rsidR="000E0CE7" w:rsidRPr="00FB5A04">
        <w:rPr>
          <w:szCs w:val="24"/>
        </w:rPr>
        <w:t xml:space="preserve"> ir parengim</w:t>
      </w:r>
      <w:r w:rsidR="000E0CE7">
        <w:rPr>
          <w:szCs w:val="24"/>
        </w:rPr>
        <w:t>o</w:t>
      </w:r>
      <w:r w:rsidR="000E0CE7" w:rsidRPr="00FB5A04">
        <w:rPr>
          <w:szCs w:val="24"/>
        </w:rPr>
        <w:t xml:space="preserve"> sklaidai</w:t>
      </w:r>
      <w:r w:rsidR="000E0CE7">
        <w:rPr>
          <w:szCs w:val="24"/>
        </w:rPr>
        <w:t xml:space="preserve"> paslaugos</w:t>
      </w:r>
      <w:r w:rsidRPr="007206D1">
        <w:rPr>
          <w:rFonts w:eastAsia="Times New Roman"/>
          <w:szCs w:val="24"/>
        </w:rPr>
        <w:t xml:space="preserve">, nesusijusios su materialaus objekto sukūrimu, kurių teikimo metu nėra </w:t>
      </w:r>
      <w:r w:rsidRPr="007206D1">
        <w:rPr>
          <w:rFonts w:eastAsia="Times New Roman"/>
          <w:szCs w:val="24"/>
        </w:rPr>
        <w:lastRenderedPageBreak/>
        <w:t>numatomas reikšmingas neigiamas poveikis aplinkai, nesukuriamas taršos šaltinis ir negeneruojamos atliekos.</w:t>
      </w:r>
    </w:p>
    <w:p w14:paraId="12C11145" w14:textId="77777777" w:rsidR="007314B8" w:rsidRPr="007206D1" w:rsidRDefault="007314B8" w:rsidP="00911D5B">
      <w:pPr>
        <w:pStyle w:val="Antrat1"/>
        <w:numPr>
          <w:ilvl w:val="0"/>
          <w:numId w:val="0"/>
        </w:numPr>
        <w:ind w:left="1152"/>
        <w:jc w:val="left"/>
        <w:rPr>
          <w:b/>
          <w:szCs w:val="24"/>
        </w:rPr>
      </w:pPr>
      <w:bookmarkStart w:id="8" w:name="_Toc193296562"/>
      <w:r w:rsidRPr="007206D1">
        <w:rPr>
          <w:b/>
          <w:szCs w:val="24"/>
        </w:rPr>
        <w:t>II. </w:t>
      </w:r>
      <w:r w:rsidRPr="00102B03">
        <w:rPr>
          <w:b/>
          <w:sz w:val="24"/>
          <w:szCs w:val="24"/>
        </w:rPr>
        <w:t>PIRKIMO OBJEKTAS</w:t>
      </w:r>
      <w:bookmarkEnd w:id="5"/>
      <w:bookmarkEnd w:id="6"/>
      <w:bookmarkEnd w:id="8"/>
    </w:p>
    <w:p w14:paraId="51D1ADA4" w14:textId="0941007B" w:rsidR="007314B8" w:rsidRPr="00064933" w:rsidRDefault="007314B8" w:rsidP="008F6C0D">
      <w:pPr>
        <w:spacing w:after="0" w:line="240" w:lineRule="auto"/>
        <w:ind w:firstLine="851"/>
        <w:jc w:val="both"/>
        <w:rPr>
          <w:szCs w:val="24"/>
        </w:rPr>
      </w:pPr>
      <w:r w:rsidRPr="00064933">
        <w:rPr>
          <w:szCs w:val="24"/>
        </w:rPr>
        <w:t xml:space="preserve">2.1. Pirkimo objektas – </w:t>
      </w:r>
      <w:r w:rsidR="000E0CE7" w:rsidRPr="00FB5A04">
        <w:rPr>
          <w:szCs w:val="24"/>
        </w:rPr>
        <w:t>edukacinių vaizdo klipų, skatinančių sąmoningą visuomenės elgseną stabdant aplinkos taršą sukūrim</w:t>
      </w:r>
      <w:r w:rsidR="005327D8">
        <w:rPr>
          <w:szCs w:val="24"/>
        </w:rPr>
        <w:t>o</w:t>
      </w:r>
      <w:r w:rsidR="000E0CE7" w:rsidRPr="00FB5A04">
        <w:rPr>
          <w:szCs w:val="24"/>
        </w:rPr>
        <w:t>, pagaminim</w:t>
      </w:r>
      <w:r w:rsidR="005327D8">
        <w:rPr>
          <w:szCs w:val="24"/>
        </w:rPr>
        <w:t>o</w:t>
      </w:r>
      <w:r w:rsidR="000E0CE7" w:rsidRPr="00FB5A04">
        <w:rPr>
          <w:szCs w:val="24"/>
        </w:rPr>
        <w:t xml:space="preserve"> ir parengim</w:t>
      </w:r>
      <w:r w:rsidR="005327D8">
        <w:rPr>
          <w:szCs w:val="24"/>
        </w:rPr>
        <w:t>o</w:t>
      </w:r>
      <w:r w:rsidR="000E0CE7" w:rsidRPr="00FB5A04">
        <w:rPr>
          <w:szCs w:val="24"/>
        </w:rPr>
        <w:t xml:space="preserve"> sklaidai</w:t>
      </w:r>
      <w:r w:rsidR="0048062C" w:rsidRPr="00A94710">
        <w:rPr>
          <w:szCs w:val="24"/>
        </w:rPr>
        <w:t xml:space="preserve"> </w:t>
      </w:r>
      <w:r w:rsidR="0048062C" w:rsidRPr="002B0653">
        <w:rPr>
          <w:szCs w:val="24"/>
        </w:rPr>
        <w:t>paslaug</w:t>
      </w:r>
      <w:r w:rsidRPr="00064933">
        <w:t xml:space="preserve">os </w:t>
      </w:r>
      <w:r w:rsidRPr="00064933">
        <w:rPr>
          <w:szCs w:val="24"/>
        </w:rPr>
        <w:t xml:space="preserve">(toliau – paslaugos). Perkamų paslaugų savybės apibūdintos techninėje specifikacijoje (pirkimo sąlygų </w:t>
      </w:r>
      <w:r w:rsidRPr="008442F5">
        <w:rPr>
          <w:szCs w:val="24"/>
        </w:rPr>
        <w:t>2 priedas</w:t>
      </w:r>
      <w:r w:rsidRPr="00064933">
        <w:rPr>
          <w:szCs w:val="24"/>
        </w:rPr>
        <w:t>)</w:t>
      </w:r>
      <w:r w:rsidR="008442F5">
        <w:rPr>
          <w:szCs w:val="24"/>
        </w:rPr>
        <w:t>.</w:t>
      </w:r>
    </w:p>
    <w:p w14:paraId="73FF3D7F" w14:textId="77777777" w:rsidR="007314B8" w:rsidRPr="00064933" w:rsidRDefault="007314B8" w:rsidP="008F6C0D">
      <w:pPr>
        <w:spacing w:after="0" w:line="240" w:lineRule="auto"/>
        <w:ind w:firstLine="851"/>
        <w:jc w:val="both"/>
        <w:rPr>
          <w:iCs/>
          <w:szCs w:val="24"/>
        </w:rPr>
      </w:pPr>
      <w:r w:rsidRPr="00064933">
        <w:rPr>
          <w:szCs w:val="24"/>
        </w:rPr>
        <w:t xml:space="preserve">2.2. Šis pirkimas į dalis neskaidomas. </w:t>
      </w:r>
      <w:r w:rsidRPr="00064933">
        <w:rPr>
          <w:iCs/>
          <w:szCs w:val="24"/>
        </w:rPr>
        <w:t>Pasiūlymai turi būti pateikti visai paslaugų apimčiai.</w:t>
      </w:r>
    </w:p>
    <w:p w14:paraId="21E737EF" w14:textId="0F66DB2E" w:rsidR="007314B8" w:rsidRPr="0001351C" w:rsidRDefault="007314B8" w:rsidP="008F6C0D">
      <w:pPr>
        <w:spacing w:after="0" w:line="240" w:lineRule="auto"/>
        <w:ind w:firstLine="851"/>
        <w:jc w:val="both"/>
        <w:rPr>
          <w:szCs w:val="24"/>
        </w:rPr>
      </w:pPr>
      <w:r w:rsidRPr="002303D1">
        <w:rPr>
          <w:szCs w:val="24"/>
        </w:rPr>
        <w:t xml:space="preserve">2.3. </w:t>
      </w:r>
      <w:r w:rsidR="0001351C" w:rsidRPr="002303D1">
        <w:rPr>
          <w:szCs w:val="24"/>
        </w:rPr>
        <w:t>Paslaugų suteikimo terminai nurodyti techninė</w:t>
      </w:r>
      <w:r w:rsidR="00E45161">
        <w:rPr>
          <w:szCs w:val="24"/>
        </w:rPr>
        <w:t>je</w:t>
      </w:r>
      <w:r w:rsidR="0001351C" w:rsidRPr="002303D1">
        <w:rPr>
          <w:szCs w:val="24"/>
        </w:rPr>
        <w:t xml:space="preserve"> specifikaci</w:t>
      </w:r>
      <w:r w:rsidR="00233B8E">
        <w:rPr>
          <w:szCs w:val="24"/>
        </w:rPr>
        <w:t>joje</w:t>
      </w:r>
      <w:r w:rsidR="0001351C" w:rsidRPr="002303D1">
        <w:rPr>
          <w:szCs w:val="24"/>
        </w:rPr>
        <w:t xml:space="preserve"> (pirkimo sąlygų </w:t>
      </w:r>
      <w:r w:rsidR="0001351C" w:rsidRPr="008442F5">
        <w:rPr>
          <w:szCs w:val="24"/>
        </w:rPr>
        <w:t>2 priedas).</w:t>
      </w:r>
    </w:p>
    <w:p w14:paraId="329223B4" w14:textId="2312C3DB" w:rsidR="00B919C2" w:rsidRPr="00955F50" w:rsidRDefault="007314B8" w:rsidP="008F6C0D">
      <w:pPr>
        <w:autoSpaceDE w:val="0"/>
        <w:autoSpaceDN w:val="0"/>
        <w:adjustRightInd w:val="0"/>
        <w:spacing w:after="0" w:line="240" w:lineRule="auto"/>
        <w:ind w:firstLine="851"/>
        <w:jc w:val="both"/>
      </w:pPr>
      <w:r w:rsidRPr="00955F50">
        <w:rPr>
          <w:szCs w:val="24"/>
        </w:rPr>
        <w:t xml:space="preserve">2.4. Pirkimui skirta maksimali lėšų suma ‒ ne daugiau kaip </w:t>
      </w:r>
      <w:r w:rsidR="00E055A2">
        <w:rPr>
          <w:bCs/>
          <w:szCs w:val="24"/>
        </w:rPr>
        <w:t>21</w:t>
      </w:r>
      <w:r w:rsidR="00550FBC" w:rsidRPr="00955F50">
        <w:rPr>
          <w:bCs/>
          <w:szCs w:val="24"/>
        </w:rPr>
        <w:t xml:space="preserve"> </w:t>
      </w:r>
      <w:r w:rsidR="00955F50" w:rsidRPr="00955F50">
        <w:rPr>
          <w:bCs/>
          <w:szCs w:val="24"/>
        </w:rPr>
        <w:t>0</w:t>
      </w:r>
      <w:r w:rsidR="00550FBC" w:rsidRPr="00955F50">
        <w:rPr>
          <w:bCs/>
          <w:szCs w:val="24"/>
        </w:rPr>
        <w:t>00,00</w:t>
      </w:r>
      <w:r w:rsidR="00635336" w:rsidRPr="00955F50">
        <w:rPr>
          <w:b/>
          <w:szCs w:val="24"/>
        </w:rPr>
        <w:t xml:space="preserve"> </w:t>
      </w:r>
      <w:r w:rsidRPr="00955F50">
        <w:rPr>
          <w:szCs w:val="24"/>
        </w:rPr>
        <w:t xml:space="preserve">Eur </w:t>
      </w:r>
      <w:r w:rsidR="00550FBC" w:rsidRPr="00955F50">
        <w:rPr>
          <w:szCs w:val="24"/>
        </w:rPr>
        <w:t>be</w:t>
      </w:r>
      <w:r w:rsidRPr="00955F50">
        <w:rPr>
          <w:szCs w:val="24"/>
        </w:rPr>
        <w:t xml:space="preserve"> PVM</w:t>
      </w:r>
      <w:r w:rsidR="00632ED3" w:rsidRPr="00955F50">
        <w:rPr>
          <w:szCs w:val="24"/>
        </w:rPr>
        <w:t xml:space="preserve"> (</w:t>
      </w:r>
      <w:r w:rsidR="00E055A2">
        <w:rPr>
          <w:szCs w:val="24"/>
        </w:rPr>
        <w:t>25 410</w:t>
      </w:r>
      <w:r w:rsidR="00632ED3" w:rsidRPr="00955F50">
        <w:rPr>
          <w:szCs w:val="24"/>
        </w:rPr>
        <w:t>,00 Eur su PVM)</w:t>
      </w:r>
      <w:r w:rsidRPr="00955F50">
        <w:rPr>
          <w:szCs w:val="24"/>
        </w:rPr>
        <w:t>.</w:t>
      </w:r>
      <w:r w:rsidR="00B919C2" w:rsidRPr="00955F50">
        <w:rPr>
          <w:szCs w:val="24"/>
        </w:rPr>
        <w:t xml:space="preserve"> </w:t>
      </w:r>
      <w:r w:rsidR="00B919C2" w:rsidRPr="00955F50">
        <w:t xml:space="preserve">Jei tiekėjo pasiūlyta </w:t>
      </w:r>
      <w:r w:rsidR="00632ED3" w:rsidRPr="00955F50">
        <w:t xml:space="preserve">bendra pasiūlymo </w:t>
      </w:r>
      <w:r w:rsidR="00B919C2" w:rsidRPr="00955F50">
        <w:t>kaina viršys šią sumą, ji bus laikoma per didele ir perkančiajai organizacijai nepriimtina.</w:t>
      </w:r>
    </w:p>
    <w:p w14:paraId="040FBCED" w14:textId="0CBDF811" w:rsidR="00600A9A" w:rsidRPr="00955F50" w:rsidRDefault="00600A9A" w:rsidP="00600A9A">
      <w:pPr>
        <w:autoSpaceDE w:val="0"/>
        <w:autoSpaceDN w:val="0"/>
        <w:adjustRightInd w:val="0"/>
        <w:spacing w:after="0" w:line="240" w:lineRule="auto"/>
        <w:ind w:firstLine="851"/>
        <w:jc w:val="both"/>
        <w:rPr>
          <w:szCs w:val="24"/>
        </w:rPr>
      </w:pPr>
      <w:r w:rsidRPr="00955F50">
        <w:rPr>
          <w:szCs w:val="24"/>
        </w:rPr>
        <w:t>2.</w:t>
      </w:r>
      <w:r w:rsidR="00503C7A" w:rsidRPr="00955F50">
        <w:rPr>
          <w:szCs w:val="24"/>
        </w:rPr>
        <w:t>5</w:t>
      </w:r>
      <w:r w:rsidRPr="00955F50">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0EE7CB6F" w14:textId="77777777" w:rsidR="007314B8" w:rsidRPr="002009EE" w:rsidRDefault="007314B8" w:rsidP="007314B8">
      <w:pPr>
        <w:spacing w:after="0" w:line="240" w:lineRule="auto"/>
        <w:ind w:right="283" w:firstLine="720"/>
        <w:jc w:val="both"/>
        <w:rPr>
          <w:b/>
          <w:szCs w:val="24"/>
          <w:highlight w:val="yellow"/>
        </w:rPr>
      </w:pPr>
    </w:p>
    <w:p w14:paraId="6D742608" w14:textId="77777777" w:rsidR="007314B8" w:rsidRPr="00D2139F" w:rsidRDefault="007314B8" w:rsidP="00911D5B">
      <w:pPr>
        <w:pStyle w:val="Antrat1"/>
        <w:numPr>
          <w:ilvl w:val="0"/>
          <w:numId w:val="0"/>
        </w:numPr>
        <w:ind w:left="1152"/>
        <w:jc w:val="left"/>
        <w:rPr>
          <w:b/>
          <w:bCs/>
          <w:color w:val="000000"/>
          <w:sz w:val="24"/>
          <w:szCs w:val="24"/>
        </w:rPr>
      </w:pPr>
      <w:bookmarkStart w:id="9" w:name="_Toc193296563"/>
      <w:r w:rsidRPr="00E4542A">
        <w:rPr>
          <w:b/>
          <w:bCs/>
          <w:color w:val="000000"/>
          <w:szCs w:val="24"/>
        </w:rPr>
        <w:t xml:space="preserve">III. </w:t>
      </w:r>
      <w:r w:rsidRPr="00D2139F">
        <w:rPr>
          <w:b/>
          <w:bCs/>
          <w:color w:val="000000"/>
          <w:sz w:val="24"/>
          <w:szCs w:val="24"/>
        </w:rPr>
        <w:t>TIEKĖJŲ PAŠALINIMO PAGRINDAI IR KVALIFIKACIJOS REIKALAVIMAI</w:t>
      </w:r>
      <w:bookmarkEnd w:id="9"/>
    </w:p>
    <w:p w14:paraId="6A5DE3C6" w14:textId="77777777" w:rsidR="002849E4" w:rsidRPr="00E4542A" w:rsidRDefault="002849E4" w:rsidP="00F75F1B">
      <w:pPr>
        <w:spacing w:after="0" w:line="240" w:lineRule="auto"/>
        <w:ind w:firstLine="851"/>
        <w:jc w:val="both"/>
        <w:rPr>
          <w:bCs/>
          <w:color w:val="000000"/>
          <w:szCs w:val="24"/>
        </w:rPr>
      </w:pPr>
      <w:r w:rsidRPr="00E4542A">
        <w:rPr>
          <w:bCs/>
          <w:color w:val="000000"/>
          <w:szCs w:val="24"/>
        </w:rPr>
        <w:t xml:space="preserve">3.1. Perkančioji organizacija nenaudos </w:t>
      </w:r>
      <w:r w:rsidRPr="00E4542A">
        <w:rPr>
          <w:szCs w:val="24"/>
        </w:rPr>
        <w:t>Europos bendrojo viešojo pirkimo dokumento (EBVPD) ir netikrins tiekėjų, dalyvaujančių  apklausoje, pašalinimo pagrindų</w:t>
      </w:r>
      <w:r w:rsidRPr="00E4542A">
        <w:rPr>
          <w:bCs/>
          <w:color w:val="000000"/>
          <w:szCs w:val="24"/>
        </w:rPr>
        <w:t>.</w:t>
      </w:r>
    </w:p>
    <w:p w14:paraId="2EF80E14" w14:textId="6FBDC51E" w:rsidR="002849E4" w:rsidRPr="007A4928" w:rsidRDefault="002849E4" w:rsidP="00F75F1B">
      <w:pPr>
        <w:spacing w:after="0" w:line="240" w:lineRule="auto"/>
        <w:ind w:firstLine="851"/>
        <w:jc w:val="both"/>
        <w:rPr>
          <w:bCs/>
          <w:color w:val="000000"/>
          <w:szCs w:val="24"/>
          <w:highlight w:val="yellow"/>
        </w:rPr>
      </w:pPr>
      <w:r w:rsidRPr="00E4542A">
        <w:rPr>
          <w:bCs/>
          <w:color w:val="000000"/>
          <w:szCs w:val="24"/>
        </w:rPr>
        <w:t xml:space="preserve">3.2. </w:t>
      </w:r>
      <w:r w:rsidR="00EA0660" w:rsidRPr="00D3642E">
        <w:rPr>
          <w:b/>
          <w:color w:val="000000"/>
          <w:szCs w:val="24"/>
        </w:rPr>
        <w:t xml:space="preserve">Pateikdamas pasiūlymą tiekėjas </w:t>
      </w:r>
      <w:r w:rsidR="005574EC" w:rsidRPr="00D3642E">
        <w:rPr>
          <w:b/>
          <w:color w:val="000000"/>
          <w:szCs w:val="24"/>
        </w:rPr>
        <w:t>deklaruoja</w:t>
      </w:r>
      <w:r w:rsidR="00EA0660" w:rsidRPr="00D3642E">
        <w:rPr>
          <w:b/>
          <w:color w:val="000000"/>
          <w:szCs w:val="24"/>
        </w:rPr>
        <w:t xml:space="preserve">, kad atitinka šiose konkurso sąlygose keliamus Kvalifikacijos reikalavimus. </w:t>
      </w:r>
      <w:r w:rsidRPr="00D3642E">
        <w:rPr>
          <w:b/>
          <w:color w:val="000000"/>
          <w:szCs w:val="24"/>
        </w:rPr>
        <w:t>Kvalifikacijos reikalavimus patvirtinančių</w:t>
      </w:r>
      <w:r w:rsidRPr="00D3642E">
        <w:rPr>
          <w:szCs w:val="24"/>
        </w:rPr>
        <w:t xml:space="preserve"> </w:t>
      </w:r>
      <w:r w:rsidRPr="00D3642E">
        <w:rPr>
          <w:b/>
          <w:bCs/>
          <w:szCs w:val="24"/>
        </w:rPr>
        <w:t>dokumentų prašoma tik iš ekonomiškai naudingiausią pasiūlymą pateikusio tiekėjo prieš nustatant laimėjusį pasiūlymą.</w:t>
      </w:r>
      <w:r w:rsidR="009453F2" w:rsidRPr="00D3642E">
        <w:rPr>
          <w:b/>
          <w:bCs/>
          <w:szCs w:val="24"/>
        </w:rPr>
        <w:t xml:space="preserve"> </w:t>
      </w:r>
      <w:r w:rsidR="009453F2" w:rsidRPr="00BB4994">
        <w:rPr>
          <w:b/>
          <w:bCs/>
          <w:color w:val="000000"/>
          <w:szCs w:val="24"/>
        </w:rPr>
        <w:t xml:space="preserve">Pateikdamas pasiūlymą tiekėjas </w:t>
      </w:r>
      <w:r w:rsidR="009453F2">
        <w:rPr>
          <w:b/>
          <w:bCs/>
          <w:i/>
          <w:iCs/>
          <w:color w:val="000000"/>
          <w:szCs w:val="24"/>
        </w:rPr>
        <w:t>deklaruoja, kad</w:t>
      </w:r>
      <w:r w:rsidR="009453F2" w:rsidRPr="00BB4994">
        <w:rPr>
          <w:b/>
          <w:bCs/>
          <w:color w:val="000000"/>
          <w:szCs w:val="24"/>
        </w:rPr>
        <w:t xml:space="preserve"> nėra neatlikęs jam paskirtos baudžiamojo poveikio priemonės – uždraudimo juridiniam asmeniui dalyvauti viešuosiuose pirkimuose.</w:t>
      </w:r>
    </w:p>
    <w:p w14:paraId="7D40E55C" w14:textId="797C28C4" w:rsidR="002849E4" w:rsidRPr="00D3642E" w:rsidRDefault="002849E4" w:rsidP="00F75F1B">
      <w:pPr>
        <w:spacing w:after="0" w:line="240" w:lineRule="auto"/>
        <w:ind w:firstLine="851"/>
        <w:jc w:val="both"/>
        <w:rPr>
          <w:szCs w:val="24"/>
          <w:lang w:eastAsia="lt-LT"/>
        </w:rPr>
      </w:pPr>
      <w:r w:rsidRPr="00D3642E">
        <w:rPr>
          <w:bCs/>
          <w:color w:val="000000"/>
          <w:szCs w:val="24"/>
        </w:rPr>
        <w:t xml:space="preserve">3.3. </w:t>
      </w:r>
      <w:r w:rsidRPr="00D3642E">
        <w:rPr>
          <w:szCs w:val="24"/>
          <w:lang w:eastAsia="lt-LT"/>
        </w:rPr>
        <w:t>Šio skyriaus lentelėje nustatyt</w:t>
      </w:r>
      <w:r w:rsidR="00604F77" w:rsidRPr="00D3642E">
        <w:rPr>
          <w:szCs w:val="24"/>
          <w:lang w:eastAsia="lt-LT"/>
        </w:rPr>
        <w:t>us</w:t>
      </w:r>
      <w:r w:rsidRPr="00D3642E">
        <w:rPr>
          <w:szCs w:val="24"/>
          <w:lang w:eastAsia="lt-LT"/>
        </w:rPr>
        <w:t xml:space="preserve"> kvalifikacijos reikalavim</w:t>
      </w:r>
      <w:r w:rsidR="00604F77" w:rsidRPr="00D3642E">
        <w:rPr>
          <w:szCs w:val="24"/>
          <w:lang w:eastAsia="lt-LT"/>
        </w:rPr>
        <w:t>us</w:t>
      </w:r>
      <w:r w:rsidRPr="00D3642E">
        <w:rPr>
          <w:szCs w:val="24"/>
          <w:lang w:eastAsia="lt-LT"/>
        </w:rPr>
        <w:t xml:space="preserve"> turi atitikti bent vienas ūkio subjektų grupės narys arba visi ūkio subjektų grupės nariai kartu</w:t>
      </w:r>
      <w:r w:rsidRPr="00D3642E">
        <w:rPr>
          <w:color w:val="000000"/>
          <w:szCs w:val="24"/>
        </w:rPr>
        <w:t xml:space="preserve"> atsižvelgiant į jų prisiimamus įsipareigojimus vykdant pirkimo sutartį</w:t>
      </w:r>
      <w:r w:rsidRPr="00D3642E">
        <w:rPr>
          <w:szCs w:val="24"/>
        </w:rPr>
        <w:t>.</w:t>
      </w:r>
    </w:p>
    <w:p w14:paraId="0ABA724A" w14:textId="75F3E8B9" w:rsidR="002849E4" w:rsidRPr="00D3642E" w:rsidRDefault="002849E4" w:rsidP="00F75F1B">
      <w:pPr>
        <w:spacing w:after="0" w:line="240" w:lineRule="auto"/>
        <w:ind w:firstLine="851"/>
        <w:jc w:val="both"/>
        <w:rPr>
          <w:szCs w:val="24"/>
          <w:u w:val="single"/>
        </w:rPr>
      </w:pPr>
      <w:r w:rsidRPr="00D3642E">
        <w:rPr>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D3642E">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6138DA3D" w14:textId="211EAA90" w:rsidR="007314B8" w:rsidRPr="007A4928" w:rsidRDefault="007314B8" w:rsidP="00EC7315">
      <w:pPr>
        <w:pStyle w:val="TEKSTAS"/>
        <w:rPr>
          <w:highlight w:val="yellow"/>
        </w:rPr>
      </w:pPr>
    </w:p>
    <w:tbl>
      <w:tblPr>
        <w:tblW w:w="5000" w:type="pct"/>
        <w:tblLook w:val="04A0" w:firstRow="1" w:lastRow="0" w:firstColumn="1" w:lastColumn="0" w:noHBand="0" w:noVBand="1"/>
      </w:tblPr>
      <w:tblGrid>
        <w:gridCol w:w="755"/>
        <w:gridCol w:w="4275"/>
        <w:gridCol w:w="4598"/>
      </w:tblGrid>
      <w:tr w:rsidR="00D95B06" w:rsidRPr="00D3642E" w14:paraId="29DF31FA" w14:textId="77777777" w:rsidTr="00D3642E">
        <w:trPr>
          <w:trHeight w:val="623"/>
        </w:trPr>
        <w:tc>
          <w:tcPr>
            <w:tcW w:w="392" w:type="pct"/>
            <w:tcBorders>
              <w:top w:val="single" w:sz="4" w:space="0" w:color="auto"/>
              <w:left w:val="single" w:sz="4" w:space="0" w:color="auto"/>
              <w:bottom w:val="single" w:sz="4" w:space="0" w:color="000000"/>
              <w:right w:val="nil"/>
            </w:tcBorders>
            <w:hideMark/>
          </w:tcPr>
          <w:p w14:paraId="3DBF349A" w14:textId="77777777" w:rsidR="00D95B06" w:rsidRPr="00D3642E" w:rsidRDefault="00D95B06" w:rsidP="00D95B06">
            <w:pPr>
              <w:suppressAutoHyphens/>
              <w:jc w:val="center"/>
              <w:rPr>
                <w:rFonts w:eastAsia="Times New Roman"/>
                <w:szCs w:val="24"/>
                <w:lang w:eastAsia="ar-SA"/>
              </w:rPr>
            </w:pPr>
            <w:r w:rsidRPr="00D3642E">
              <w:rPr>
                <w:rFonts w:eastAsia="Times New Roman"/>
                <w:szCs w:val="24"/>
                <w:lang w:eastAsia="ar-SA"/>
              </w:rPr>
              <w:t>Eil. Nr.</w:t>
            </w:r>
          </w:p>
        </w:tc>
        <w:tc>
          <w:tcPr>
            <w:tcW w:w="2220" w:type="pct"/>
            <w:tcBorders>
              <w:top w:val="single" w:sz="4" w:space="0" w:color="auto"/>
              <w:left w:val="single" w:sz="4" w:space="0" w:color="000000"/>
              <w:bottom w:val="single" w:sz="4" w:space="0" w:color="000000"/>
              <w:right w:val="nil"/>
            </w:tcBorders>
            <w:shd w:val="clear" w:color="auto" w:fill="auto"/>
            <w:hideMark/>
          </w:tcPr>
          <w:p w14:paraId="6B51D920" w14:textId="77777777" w:rsidR="00D95B06" w:rsidRPr="00D3642E" w:rsidRDefault="00D95B06" w:rsidP="00D95B06">
            <w:pPr>
              <w:suppressAutoHyphens/>
              <w:spacing w:line="240" w:lineRule="auto"/>
              <w:jc w:val="center"/>
              <w:rPr>
                <w:rFonts w:eastAsia="Times New Roman"/>
                <w:szCs w:val="24"/>
                <w:lang w:eastAsia="ar-SA"/>
              </w:rPr>
            </w:pPr>
            <w:r w:rsidRPr="00D3642E">
              <w:rPr>
                <w:rFonts w:eastAsia="Times New Roman"/>
                <w:szCs w:val="24"/>
                <w:lang w:eastAsia="ar-SA"/>
              </w:rPr>
              <w:t>Kvalifikacijos reikalavimai</w:t>
            </w:r>
          </w:p>
        </w:tc>
        <w:tc>
          <w:tcPr>
            <w:tcW w:w="2388" w:type="pct"/>
            <w:tcBorders>
              <w:top w:val="single" w:sz="4" w:space="0" w:color="auto"/>
              <w:left w:val="single" w:sz="4" w:space="0" w:color="000000"/>
              <w:bottom w:val="single" w:sz="4" w:space="0" w:color="000000"/>
              <w:right w:val="single" w:sz="4" w:space="0" w:color="auto"/>
            </w:tcBorders>
            <w:hideMark/>
          </w:tcPr>
          <w:p w14:paraId="3E039105" w14:textId="79BBF0F4" w:rsidR="00D95B06" w:rsidRPr="00D3642E" w:rsidRDefault="00D95B06" w:rsidP="00D95B06">
            <w:pPr>
              <w:suppressAutoHyphens/>
              <w:spacing w:line="240" w:lineRule="auto"/>
              <w:jc w:val="center"/>
              <w:rPr>
                <w:rFonts w:eastAsia="Times New Roman"/>
                <w:szCs w:val="24"/>
                <w:lang w:eastAsia="ar-SA"/>
              </w:rPr>
            </w:pPr>
            <w:r w:rsidRPr="00D3642E">
              <w:rPr>
                <w:rFonts w:eastAsia="Times New Roman"/>
                <w:szCs w:val="24"/>
                <w:lang w:eastAsia="ar-SA"/>
              </w:rPr>
              <w:t>Patvirtinančių dokumentų sąrašas</w:t>
            </w:r>
          </w:p>
        </w:tc>
      </w:tr>
      <w:tr w:rsidR="00D95B06" w:rsidRPr="007A4928" w14:paraId="0CBC74F9" w14:textId="77777777" w:rsidTr="00D3642E">
        <w:trPr>
          <w:trHeight w:val="2399"/>
        </w:trPr>
        <w:tc>
          <w:tcPr>
            <w:tcW w:w="392" w:type="pct"/>
            <w:tcBorders>
              <w:top w:val="single" w:sz="4" w:space="0" w:color="000000"/>
              <w:left w:val="single" w:sz="4" w:space="0" w:color="auto"/>
              <w:bottom w:val="single" w:sz="4" w:space="0" w:color="000000"/>
              <w:right w:val="nil"/>
            </w:tcBorders>
            <w:hideMark/>
          </w:tcPr>
          <w:p w14:paraId="728D1065" w14:textId="77777777" w:rsidR="00D95B06" w:rsidRPr="00D3642E" w:rsidRDefault="00D95B06" w:rsidP="00D95B06">
            <w:pPr>
              <w:suppressAutoHyphens/>
              <w:rPr>
                <w:rFonts w:eastAsia="Times New Roman"/>
                <w:szCs w:val="24"/>
                <w:lang w:eastAsia="ar-SA"/>
              </w:rPr>
            </w:pPr>
            <w:r w:rsidRPr="00D3642E">
              <w:rPr>
                <w:rFonts w:eastAsia="Times New Roman"/>
                <w:szCs w:val="24"/>
                <w:lang w:eastAsia="ar-SA"/>
              </w:rPr>
              <w:lastRenderedPageBreak/>
              <w:t>1.</w:t>
            </w:r>
          </w:p>
        </w:tc>
        <w:tc>
          <w:tcPr>
            <w:tcW w:w="2220" w:type="pct"/>
            <w:tcBorders>
              <w:top w:val="single" w:sz="4" w:space="0" w:color="000000"/>
              <w:left w:val="single" w:sz="4" w:space="0" w:color="000000"/>
              <w:bottom w:val="single" w:sz="4" w:space="0" w:color="000000"/>
              <w:right w:val="nil"/>
            </w:tcBorders>
            <w:shd w:val="clear" w:color="auto" w:fill="auto"/>
            <w:hideMark/>
          </w:tcPr>
          <w:p w14:paraId="28BAE4F5" w14:textId="56497DD9" w:rsidR="00D95B06" w:rsidRPr="00A548D9" w:rsidRDefault="00D95B06" w:rsidP="00D95B06">
            <w:pPr>
              <w:suppressAutoHyphens/>
              <w:spacing w:line="240" w:lineRule="auto"/>
              <w:jc w:val="both"/>
              <w:rPr>
                <w:rFonts w:eastAsia="Times New Roman"/>
                <w:bCs/>
                <w:szCs w:val="24"/>
                <w:lang w:eastAsia="ar-SA"/>
              </w:rPr>
            </w:pPr>
            <w:r w:rsidRPr="00A548D9">
              <w:rPr>
                <w:rFonts w:eastAsia="Times New Roman"/>
                <w:bCs/>
                <w:szCs w:val="24"/>
                <w:lang w:eastAsia="ar-SA"/>
              </w:rPr>
              <w:t>Tiekėjas per pastaruosius 3</w:t>
            </w:r>
            <w:r w:rsidR="00AB6C9A" w:rsidRPr="00A548D9">
              <w:rPr>
                <w:rFonts w:eastAsia="Times New Roman"/>
                <w:bCs/>
                <w:szCs w:val="24"/>
                <w:lang w:eastAsia="ar-SA"/>
              </w:rPr>
              <w:t xml:space="preserve"> (trejus)</w:t>
            </w:r>
            <w:r w:rsidRPr="00A548D9">
              <w:rPr>
                <w:rFonts w:eastAsia="Times New Roman"/>
                <w:bCs/>
                <w:szCs w:val="24"/>
                <w:lang w:eastAsia="ar-SA"/>
              </w:rPr>
              <w:t xml:space="preserve"> metus (iki pasiūlymų pateikimo termino pabaigos) arba per laiką nuo tiekėjo įregistravimo dienos (jeigu tiekėjas veiklą vykdo mažiau nei 3</w:t>
            </w:r>
            <w:r w:rsidR="00AB6C9A" w:rsidRPr="00A548D9">
              <w:rPr>
                <w:rFonts w:eastAsia="Times New Roman"/>
                <w:bCs/>
                <w:szCs w:val="24"/>
                <w:lang w:eastAsia="ar-SA"/>
              </w:rPr>
              <w:t xml:space="preserve"> (trejus)</w:t>
            </w:r>
            <w:r w:rsidRPr="00A548D9">
              <w:rPr>
                <w:rFonts w:eastAsia="Times New Roman"/>
                <w:bCs/>
                <w:szCs w:val="24"/>
                <w:lang w:eastAsia="ar-SA"/>
              </w:rPr>
              <w:t xml:space="preserve"> metus) yra sėkmingai įvykdęs arba šiuo metu vykdo </w:t>
            </w:r>
            <w:r w:rsidR="00A548D9" w:rsidRPr="00A548D9">
              <w:rPr>
                <w:rFonts w:eastAsia="Times New Roman"/>
                <w:bCs/>
                <w:szCs w:val="24"/>
                <w:lang w:eastAsia="ar-SA"/>
              </w:rPr>
              <w:t xml:space="preserve">vaizdo klipų sukūrimo </w:t>
            </w:r>
            <w:r w:rsidR="00A02FD6" w:rsidRPr="00A548D9">
              <w:rPr>
                <w:rFonts w:eastAsia="Times New Roman"/>
                <w:bCs/>
                <w:szCs w:val="24"/>
                <w:lang w:eastAsia="ar-SA"/>
              </w:rPr>
              <w:t>sutartį (-</w:t>
            </w:r>
            <w:proofErr w:type="spellStart"/>
            <w:r w:rsidR="00A02FD6" w:rsidRPr="00A548D9">
              <w:rPr>
                <w:rFonts w:eastAsia="Times New Roman"/>
                <w:bCs/>
                <w:szCs w:val="24"/>
                <w:lang w:eastAsia="ar-SA"/>
              </w:rPr>
              <w:t>is</w:t>
            </w:r>
            <w:proofErr w:type="spellEnd"/>
            <w:r w:rsidR="00A02FD6" w:rsidRPr="00A548D9">
              <w:rPr>
                <w:rFonts w:eastAsia="Times New Roman"/>
                <w:bCs/>
                <w:szCs w:val="24"/>
                <w:lang w:eastAsia="ar-SA"/>
              </w:rPr>
              <w:t>)</w:t>
            </w:r>
            <w:r w:rsidRPr="00A548D9">
              <w:rPr>
                <w:rFonts w:eastAsia="Times New Roman"/>
                <w:bCs/>
                <w:szCs w:val="24"/>
                <w:lang w:eastAsia="ar-SA"/>
              </w:rPr>
              <w:t>, kuri</w:t>
            </w:r>
            <w:r w:rsidR="00ED75C9">
              <w:rPr>
                <w:rFonts w:eastAsia="Times New Roman"/>
                <w:bCs/>
                <w:szCs w:val="24"/>
                <w:lang w:eastAsia="ar-SA"/>
              </w:rPr>
              <w:t>os</w:t>
            </w:r>
            <w:r w:rsidRPr="00A548D9">
              <w:rPr>
                <w:rFonts w:eastAsia="Times New Roman"/>
                <w:bCs/>
                <w:szCs w:val="24"/>
                <w:lang w:eastAsia="ar-SA"/>
              </w:rPr>
              <w:t xml:space="preserve"> vertė ne mažesnė kaip </w:t>
            </w:r>
            <w:r w:rsidR="006F2E9E">
              <w:rPr>
                <w:rFonts w:eastAsia="Times New Roman"/>
                <w:bCs/>
                <w:szCs w:val="24"/>
                <w:lang w:eastAsia="ar-SA"/>
              </w:rPr>
              <w:t>10</w:t>
            </w:r>
            <w:r w:rsidR="002303D1" w:rsidRPr="00A548D9">
              <w:rPr>
                <w:rFonts w:eastAsia="Times New Roman"/>
                <w:bCs/>
                <w:szCs w:val="24"/>
                <w:lang w:eastAsia="ar-SA"/>
              </w:rPr>
              <w:t> </w:t>
            </w:r>
            <w:r w:rsidRPr="00A548D9">
              <w:rPr>
                <w:rFonts w:eastAsia="Times New Roman"/>
                <w:bCs/>
                <w:szCs w:val="24"/>
                <w:lang w:eastAsia="ar-SA"/>
              </w:rPr>
              <w:t>000</w:t>
            </w:r>
            <w:r w:rsidR="002303D1" w:rsidRPr="00A548D9">
              <w:rPr>
                <w:rFonts w:eastAsia="Times New Roman"/>
                <w:bCs/>
                <w:szCs w:val="24"/>
                <w:lang w:eastAsia="ar-SA"/>
              </w:rPr>
              <w:t>,00</w:t>
            </w:r>
            <w:r w:rsidRPr="00A548D9">
              <w:rPr>
                <w:rFonts w:eastAsia="Times New Roman"/>
                <w:bCs/>
                <w:szCs w:val="24"/>
                <w:lang w:eastAsia="ar-SA"/>
              </w:rPr>
              <w:t xml:space="preserve"> (</w:t>
            </w:r>
            <w:r w:rsidR="006F2E9E">
              <w:rPr>
                <w:rFonts w:eastAsia="Times New Roman"/>
                <w:bCs/>
                <w:szCs w:val="24"/>
                <w:lang w:eastAsia="ar-SA"/>
              </w:rPr>
              <w:t>dešimt tūkstančių</w:t>
            </w:r>
            <w:r w:rsidRPr="00A548D9">
              <w:rPr>
                <w:rFonts w:eastAsia="Times New Roman"/>
                <w:bCs/>
                <w:szCs w:val="24"/>
                <w:lang w:eastAsia="ar-SA"/>
              </w:rPr>
              <w:t xml:space="preserve">) </w:t>
            </w:r>
            <w:r w:rsidR="002303D1" w:rsidRPr="00A548D9">
              <w:rPr>
                <w:rFonts w:eastAsia="Times New Roman"/>
                <w:bCs/>
                <w:szCs w:val="24"/>
                <w:lang w:eastAsia="ar-SA"/>
              </w:rPr>
              <w:t>e</w:t>
            </w:r>
            <w:r w:rsidRPr="00A548D9">
              <w:rPr>
                <w:rFonts w:eastAsia="Times New Roman"/>
                <w:bCs/>
                <w:szCs w:val="24"/>
                <w:lang w:eastAsia="ar-SA"/>
              </w:rPr>
              <w:t xml:space="preserve">urų be PVM. </w:t>
            </w:r>
          </w:p>
          <w:p w14:paraId="2C4DFC47" w14:textId="6C48A05F" w:rsidR="002303D1" w:rsidRPr="00A548D9" w:rsidRDefault="002303D1" w:rsidP="00D95B06">
            <w:pPr>
              <w:suppressAutoHyphens/>
              <w:spacing w:line="240" w:lineRule="auto"/>
              <w:jc w:val="both"/>
              <w:rPr>
                <w:rFonts w:eastAsia="Times New Roman"/>
                <w:bCs/>
                <w:szCs w:val="24"/>
                <w:lang w:eastAsia="ar-SA"/>
              </w:rPr>
            </w:pPr>
            <w:r w:rsidRPr="00A548D9">
              <w:rPr>
                <w:rFonts w:eastAsia="Times New Roman"/>
                <w:bCs/>
                <w:szCs w:val="24"/>
                <w:lang w:eastAsia="ar-SA"/>
              </w:rPr>
              <w:t>Jei tiekėjas teikia informaciją apie vykdomą (-</w:t>
            </w:r>
            <w:proofErr w:type="spellStart"/>
            <w:r w:rsidRPr="00A548D9">
              <w:rPr>
                <w:rFonts w:eastAsia="Times New Roman"/>
                <w:bCs/>
                <w:szCs w:val="24"/>
                <w:lang w:eastAsia="ar-SA"/>
              </w:rPr>
              <w:t>as</w:t>
            </w:r>
            <w:proofErr w:type="spellEnd"/>
            <w:r w:rsidRPr="00A548D9">
              <w:rPr>
                <w:rFonts w:eastAsia="Times New Roman"/>
                <w:bCs/>
                <w:szCs w:val="24"/>
                <w:lang w:eastAsia="ar-SA"/>
              </w:rPr>
              <w:t>) sutartį (-</w:t>
            </w:r>
            <w:proofErr w:type="spellStart"/>
            <w:r w:rsidRPr="00A548D9">
              <w:rPr>
                <w:rFonts w:eastAsia="Times New Roman"/>
                <w:bCs/>
                <w:szCs w:val="24"/>
                <w:lang w:eastAsia="ar-SA"/>
              </w:rPr>
              <w:t>is</w:t>
            </w:r>
            <w:proofErr w:type="spellEnd"/>
            <w:r w:rsidRPr="00A548D9">
              <w:rPr>
                <w:rFonts w:eastAsia="Times New Roman"/>
                <w:bCs/>
                <w:szCs w:val="24"/>
                <w:lang w:eastAsia="ar-SA"/>
              </w:rPr>
              <w:t xml:space="preserve">), </w:t>
            </w:r>
            <w:r w:rsidR="000260A7" w:rsidRPr="00A548D9">
              <w:rPr>
                <w:color w:val="000000" w:themeColor="text1"/>
                <w:szCs w:val="24"/>
              </w:rPr>
              <w:t xml:space="preserve">laikoma, kad tiekėjo patirtis atitinka keliamą reikalavimą, jei iki pasiūlymo pateikimo dienos suteiktų paslaugų dalis yra ne mažesnė kaip </w:t>
            </w:r>
            <w:r w:rsidR="006F2E9E">
              <w:rPr>
                <w:color w:val="000000" w:themeColor="text1"/>
                <w:szCs w:val="24"/>
              </w:rPr>
              <w:t>10</w:t>
            </w:r>
            <w:r w:rsidR="003B397D" w:rsidRPr="00A548D9">
              <w:rPr>
                <w:color w:val="000000" w:themeColor="text1"/>
                <w:szCs w:val="24"/>
              </w:rPr>
              <w:t> 000,00</w:t>
            </w:r>
            <w:r w:rsidR="000260A7" w:rsidRPr="00A548D9">
              <w:rPr>
                <w:color w:val="000000" w:themeColor="text1"/>
                <w:szCs w:val="24"/>
              </w:rPr>
              <w:t xml:space="preserve"> </w:t>
            </w:r>
            <w:r w:rsidR="00417F1F" w:rsidRPr="00A548D9">
              <w:rPr>
                <w:color w:val="000000" w:themeColor="text1"/>
                <w:szCs w:val="24"/>
              </w:rPr>
              <w:t>eurų</w:t>
            </w:r>
            <w:r w:rsidR="000260A7" w:rsidRPr="00A548D9">
              <w:rPr>
                <w:color w:val="000000" w:themeColor="text1"/>
                <w:szCs w:val="24"/>
              </w:rPr>
              <w:t xml:space="preserve"> be PVM.</w:t>
            </w:r>
            <w:r w:rsidR="00417F1F" w:rsidRPr="00A548D9">
              <w:rPr>
                <w:color w:val="000000" w:themeColor="text1"/>
                <w:szCs w:val="24"/>
              </w:rPr>
              <w:t xml:space="preserve"> </w:t>
            </w:r>
            <w:r w:rsidR="00417F1F" w:rsidRPr="00A548D9">
              <w:rPr>
                <w:rFonts w:eastAsia="Times New Roman"/>
                <w:bCs/>
                <w:szCs w:val="24"/>
                <w:lang w:eastAsia="ar-SA"/>
              </w:rPr>
              <w:t>Į</w:t>
            </w:r>
            <w:r w:rsidRPr="00A548D9">
              <w:rPr>
                <w:rFonts w:eastAsia="Times New Roman"/>
                <w:bCs/>
                <w:szCs w:val="24"/>
                <w:lang w:eastAsia="ar-SA"/>
              </w:rPr>
              <w:t xml:space="preserve"> bendrą vertę įskaičiuojama sutarties (-</w:t>
            </w:r>
            <w:proofErr w:type="spellStart"/>
            <w:r w:rsidRPr="00A548D9">
              <w:rPr>
                <w:rFonts w:eastAsia="Times New Roman"/>
                <w:bCs/>
                <w:szCs w:val="24"/>
                <w:lang w:eastAsia="ar-SA"/>
              </w:rPr>
              <w:t>ių</w:t>
            </w:r>
            <w:proofErr w:type="spellEnd"/>
            <w:r w:rsidRPr="00A548D9">
              <w:rPr>
                <w:rFonts w:eastAsia="Times New Roman"/>
                <w:bCs/>
                <w:szCs w:val="24"/>
                <w:lang w:eastAsia="ar-SA"/>
              </w:rPr>
              <w:t xml:space="preserve">) įvykdyta ir apmokėta dalis </w:t>
            </w:r>
            <w:r w:rsidR="00A548D9" w:rsidRPr="00A548D9">
              <w:rPr>
                <w:rFonts w:eastAsia="Times New Roman"/>
                <w:bCs/>
                <w:szCs w:val="24"/>
                <w:lang w:eastAsia="ar-SA"/>
              </w:rPr>
              <w:t>vaizdo klipų sukūrimo dalyje</w:t>
            </w:r>
            <w:r w:rsidRPr="00A548D9">
              <w:rPr>
                <w:rFonts w:eastAsia="Times New Roman"/>
                <w:bCs/>
                <w:szCs w:val="24"/>
                <w:lang w:eastAsia="ar-SA"/>
              </w:rPr>
              <w:t>.</w:t>
            </w:r>
          </w:p>
          <w:p w14:paraId="272A0640" w14:textId="77777777" w:rsidR="00D95B06" w:rsidRPr="00A548D9" w:rsidRDefault="00D95B06" w:rsidP="003B397D">
            <w:pPr>
              <w:spacing w:after="0" w:line="240" w:lineRule="auto"/>
              <w:jc w:val="both"/>
              <w:rPr>
                <w:rFonts w:eastAsia="Times New Roman"/>
                <w:bCs/>
                <w:szCs w:val="24"/>
                <w:lang w:eastAsia="ar-SA"/>
              </w:rPr>
            </w:pPr>
          </w:p>
        </w:tc>
        <w:tc>
          <w:tcPr>
            <w:tcW w:w="2388" w:type="pct"/>
            <w:tcBorders>
              <w:top w:val="single" w:sz="4" w:space="0" w:color="000000"/>
              <w:left w:val="single" w:sz="4" w:space="0" w:color="000000"/>
              <w:bottom w:val="single" w:sz="4" w:space="0" w:color="000000"/>
              <w:right w:val="single" w:sz="4" w:space="0" w:color="auto"/>
            </w:tcBorders>
          </w:tcPr>
          <w:p w14:paraId="123E943A" w14:textId="219717DF" w:rsidR="00D95B06" w:rsidRPr="00A548D9" w:rsidRDefault="00D95B06" w:rsidP="00D95B06">
            <w:pPr>
              <w:suppressAutoHyphens/>
              <w:spacing w:line="240" w:lineRule="auto"/>
              <w:jc w:val="both"/>
              <w:rPr>
                <w:rFonts w:eastAsia="Times New Roman"/>
                <w:bCs/>
                <w:szCs w:val="24"/>
                <w:lang w:eastAsia="ar-SA"/>
              </w:rPr>
            </w:pPr>
            <w:r w:rsidRPr="00A548D9">
              <w:rPr>
                <w:rFonts w:eastAsia="Times New Roman"/>
                <w:bCs/>
                <w:szCs w:val="24"/>
                <w:lang w:eastAsia="ar-SA"/>
              </w:rPr>
              <w:t>1) Tiekėjo per pastaruosius 3 (tr</w:t>
            </w:r>
            <w:r w:rsidR="00AB6C9A" w:rsidRPr="00A548D9">
              <w:rPr>
                <w:rFonts w:eastAsia="Times New Roman"/>
                <w:bCs/>
                <w:szCs w:val="24"/>
                <w:lang w:eastAsia="ar-SA"/>
              </w:rPr>
              <w:t>eju</w:t>
            </w:r>
            <w:r w:rsidRPr="00A548D9">
              <w:rPr>
                <w:rFonts w:eastAsia="Times New Roman"/>
                <w:bCs/>
                <w:szCs w:val="24"/>
                <w:lang w:eastAsia="ar-SA"/>
              </w:rPr>
              <w:t>s) metus (iki pasiūlymų pateikimo termino pabaigos) arba per laiką nuo tiekėjo įregistravimo dienos (jeigu tiekėjas vykdė veiklą mažiau kaip 3</w:t>
            </w:r>
            <w:r w:rsidR="00AB6C9A" w:rsidRPr="00A548D9">
              <w:rPr>
                <w:rFonts w:eastAsia="Times New Roman"/>
                <w:bCs/>
                <w:szCs w:val="24"/>
                <w:lang w:eastAsia="ar-SA"/>
              </w:rPr>
              <w:t xml:space="preserve"> (trejus)</w:t>
            </w:r>
            <w:r w:rsidRPr="00A548D9">
              <w:rPr>
                <w:rFonts w:eastAsia="Times New Roman"/>
                <w:bCs/>
                <w:szCs w:val="24"/>
                <w:lang w:eastAsia="ar-SA"/>
              </w:rPr>
              <w:t xml:space="preserve"> metus) įvykdytų/vykdomų sutarčių sąrašas (patvirtintas tiekėjo vadovo ar jo įgalioto asmens parašu), kuriame nurodyta: sutarties paslaugų pavadinimas, sutarties vykdymo laikotarpis (pradžios ir pabaigos datos „nuo-iki“ metai, mėnuo), sutarties vertė/bendros sumos, Eur be PVM, paslaugų gavėjas – užsakovas ir jo kontaktiniai duomenys.</w:t>
            </w:r>
          </w:p>
          <w:p w14:paraId="05C939C9" w14:textId="40DE7341" w:rsidR="00D95B06" w:rsidRPr="00A548D9" w:rsidRDefault="00D95B06" w:rsidP="00D95B06">
            <w:pPr>
              <w:suppressAutoHyphens/>
              <w:spacing w:line="240" w:lineRule="auto"/>
              <w:jc w:val="both"/>
              <w:rPr>
                <w:rFonts w:eastAsia="Times New Roman"/>
                <w:bCs/>
                <w:szCs w:val="24"/>
                <w:lang w:eastAsia="ar-SA"/>
              </w:rPr>
            </w:pPr>
            <w:r w:rsidRPr="00A548D9">
              <w:rPr>
                <w:rFonts w:eastAsia="Times New Roman"/>
                <w:bCs/>
                <w:szCs w:val="24"/>
                <w:lang w:eastAsia="ar-SA"/>
              </w:rPr>
              <w:t>2) Užsakovo (nurodyto įvykdytų ir</w:t>
            </w:r>
            <w:r w:rsidR="00D94FE9" w:rsidRPr="00A548D9">
              <w:rPr>
                <w:rFonts w:eastAsia="Times New Roman"/>
                <w:bCs/>
                <w:szCs w:val="24"/>
                <w:lang w:eastAsia="ar-SA"/>
              </w:rPr>
              <w:t xml:space="preserve"> </w:t>
            </w:r>
            <w:r w:rsidRPr="00A548D9">
              <w:rPr>
                <w:rFonts w:eastAsia="Times New Roman"/>
                <w:bCs/>
                <w:szCs w:val="24"/>
                <w:lang w:eastAsia="ar-SA"/>
              </w:rPr>
              <w:t>/</w:t>
            </w:r>
            <w:r w:rsidR="00D94FE9" w:rsidRPr="00A548D9">
              <w:rPr>
                <w:rFonts w:eastAsia="Times New Roman"/>
                <w:bCs/>
                <w:szCs w:val="24"/>
                <w:lang w:eastAsia="ar-SA"/>
              </w:rPr>
              <w:t xml:space="preserve"> </w:t>
            </w:r>
            <w:r w:rsidRPr="00A548D9">
              <w:rPr>
                <w:rFonts w:eastAsia="Times New Roman"/>
                <w:bCs/>
                <w:szCs w:val="24"/>
                <w:lang w:eastAsia="ar-SA"/>
              </w:rPr>
              <w:t>ar vykdomų sutarčių sąraše) atsiliepimai (patvirtinti užsakovo vadovo ar jo įgalioto asmens parašu bei įmonės antspaudu (jei turi) ar kiti dokumentai (pvz. šalių pasirašyti atliktų paslaugų – priėmimo – perdavimo aktai), kuriuose turi būti nurodyta, kad sutartis ar sutarties dalis, jei tiekėjas pateikia duomenis apie vykdomą sutartį arba sutarčių dalis, susijusias su</w:t>
            </w:r>
            <w:r w:rsidR="00A548D9" w:rsidRPr="00A548D9">
              <w:rPr>
                <w:rFonts w:eastAsia="Times New Roman"/>
                <w:bCs/>
                <w:szCs w:val="24"/>
                <w:lang w:eastAsia="ar-SA"/>
              </w:rPr>
              <w:t xml:space="preserve"> vaizdo klipų sukūrimu</w:t>
            </w:r>
            <w:r w:rsidR="00A02FD6" w:rsidRPr="00A548D9">
              <w:rPr>
                <w:rFonts w:eastAsia="Times New Roman"/>
                <w:bCs/>
                <w:szCs w:val="24"/>
                <w:lang w:eastAsia="ar-SA"/>
              </w:rPr>
              <w:t xml:space="preserve"> </w:t>
            </w:r>
            <w:r w:rsidRPr="00A548D9">
              <w:rPr>
                <w:rFonts w:eastAsia="Times New Roman"/>
                <w:bCs/>
                <w:szCs w:val="24"/>
                <w:lang w:eastAsia="ar-SA"/>
              </w:rPr>
              <w:t>visą sutarties laikotarpį buvo tinkamai vykdyta ir tinkamai įvykdyta, ir kad paslaugos atliktos kokybiškai ir laiku.</w:t>
            </w:r>
          </w:p>
          <w:p w14:paraId="13BA76CA" w14:textId="7965B9AA" w:rsidR="00D95B06" w:rsidRPr="00A548D9" w:rsidRDefault="00D95B06" w:rsidP="00D95B06">
            <w:pPr>
              <w:suppressAutoHyphens/>
              <w:spacing w:line="240" w:lineRule="auto"/>
              <w:jc w:val="both"/>
              <w:rPr>
                <w:rFonts w:eastAsia="Times New Roman"/>
                <w:bCs/>
                <w:szCs w:val="24"/>
                <w:lang w:eastAsia="ar-SA"/>
              </w:rPr>
            </w:pPr>
            <w:r w:rsidRPr="00A548D9">
              <w:rPr>
                <w:rFonts w:eastAsia="Times New Roman"/>
                <w:bCs/>
                <w:szCs w:val="24"/>
                <w:lang w:eastAsia="ar-SA"/>
              </w:rPr>
              <w:t>Perkančioji organizacija, norėdama įsitikinti tiekėjo pajėgumu įvykdyti sutartį ir (arba) patikslinti pateiktą informaciją, pasilieka sau teisę be išankstinio įspėjimo susisiekti su tiekėjo nurodytu užsakovo atstovu ir</w:t>
            </w:r>
            <w:r w:rsidR="00D94FE9" w:rsidRPr="00A548D9">
              <w:rPr>
                <w:rFonts w:eastAsia="Times New Roman"/>
                <w:bCs/>
                <w:szCs w:val="24"/>
                <w:lang w:eastAsia="ar-SA"/>
              </w:rPr>
              <w:t xml:space="preserve"> </w:t>
            </w:r>
            <w:r w:rsidRPr="00A548D9">
              <w:rPr>
                <w:rFonts w:eastAsia="Times New Roman"/>
                <w:bCs/>
                <w:szCs w:val="24"/>
                <w:lang w:eastAsia="ar-SA"/>
              </w:rPr>
              <w:t>/</w:t>
            </w:r>
            <w:r w:rsidR="00D94FE9" w:rsidRPr="00A548D9">
              <w:rPr>
                <w:rFonts w:eastAsia="Times New Roman"/>
                <w:bCs/>
                <w:szCs w:val="24"/>
                <w:lang w:eastAsia="ar-SA"/>
              </w:rPr>
              <w:t xml:space="preserve"> </w:t>
            </w:r>
            <w:r w:rsidRPr="00A548D9">
              <w:rPr>
                <w:rFonts w:eastAsia="Times New Roman"/>
                <w:bCs/>
                <w:szCs w:val="24"/>
                <w:lang w:eastAsia="ar-SA"/>
              </w:rPr>
              <w:t>ar kreiptis į kompetentingas institucijas.</w:t>
            </w:r>
          </w:p>
          <w:p w14:paraId="1609B0F8" w14:textId="275E7781" w:rsidR="00057C50" w:rsidRPr="00A548D9" w:rsidRDefault="00057C50" w:rsidP="00057C50">
            <w:pPr>
              <w:spacing w:after="0" w:line="240" w:lineRule="auto"/>
              <w:jc w:val="both"/>
              <w:rPr>
                <w:szCs w:val="24"/>
                <w:lang w:eastAsia="lt-LT"/>
              </w:rPr>
            </w:pPr>
            <w:r w:rsidRPr="00A548D9">
              <w:rPr>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4E97E80C" w14:textId="41C343A8" w:rsidR="00057C50" w:rsidRPr="00A548D9" w:rsidRDefault="00057C50" w:rsidP="00057C50">
            <w:pPr>
              <w:spacing w:after="0" w:line="240" w:lineRule="auto"/>
              <w:jc w:val="both"/>
              <w:rPr>
                <w:szCs w:val="24"/>
                <w:lang w:eastAsia="lt-LT"/>
              </w:rPr>
            </w:pPr>
            <w:r w:rsidRPr="00A548D9">
              <w:rPr>
                <w:szCs w:val="24"/>
                <w:lang w:eastAsia="lt-LT"/>
              </w:rPr>
              <w:t>Tiekėjas gali remtis kitų ūkio subjektų pajėgumais tik tuo atveju, jeigu tie subjektai patys vykdys tą pirkimo sutarties dalį, kuriai reikia jų turimų pajėgumų.</w:t>
            </w:r>
          </w:p>
          <w:p w14:paraId="777356EA" w14:textId="1F1E5E22" w:rsidR="00057C50" w:rsidRPr="00A548D9" w:rsidRDefault="00057C50" w:rsidP="00057C50">
            <w:pPr>
              <w:spacing w:after="0" w:line="240" w:lineRule="auto"/>
              <w:jc w:val="both"/>
              <w:rPr>
                <w:sz w:val="22"/>
              </w:rPr>
            </w:pPr>
            <w:r w:rsidRPr="00A548D9">
              <w:rPr>
                <w:sz w:val="22"/>
              </w:rPr>
              <w:t>Subtiekėjams šis reikalavimas nenustatomas.</w:t>
            </w:r>
          </w:p>
          <w:p w14:paraId="30828D77" w14:textId="77777777" w:rsidR="00057C50" w:rsidRPr="00A548D9" w:rsidRDefault="00057C50" w:rsidP="00057C50">
            <w:pPr>
              <w:spacing w:after="0" w:line="240" w:lineRule="auto"/>
              <w:jc w:val="both"/>
              <w:rPr>
                <w:rFonts w:eastAsia="Times New Roman"/>
                <w:bCs/>
                <w:szCs w:val="24"/>
                <w:lang w:eastAsia="ar-SA"/>
              </w:rPr>
            </w:pPr>
          </w:p>
          <w:p w14:paraId="736BE1A5" w14:textId="77777777" w:rsidR="00D95B06" w:rsidRPr="00A548D9" w:rsidRDefault="00D95B06" w:rsidP="00D95B06">
            <w:pPr>
              <w:suppressAutoHyphens/>
              <w:spacing w:line="240" w:lineRule="auto"/>
              <w:jc w:val="both"/>
              <w:rPr>
                <w:rFonts w:eastAsia="Times New Roman"/>
                <w:b/>
                <w:bCs/>
                <w:i/>
                <w:szCs w:val="24"/>
                <w:lang w:eastAsia="ar-SA"/>
              </w:rPr>
            </w:pPr>
            <w:r w:rsidRPr="00A548D9">
              <w:rPr>
                <w:rFonts w:eastAsia="Times New Roman"/>
                <w:b/>
                <w:bCs/>
                <w:i/>
                <w:szCs w:val="24"/>
                <w:lang w:eastAsia="ar-SA"/>
              </w:rPr>
              <w:t>Pateikiami skenuoti dokumentai elektroninėje formoje CVP IS priemonėmis.</w:t>
            </w:r>
          </w:p>
        </w:tc>
      </w:tr>
    </w:tbl>
    <w:p w14:paraId="39C7234A" w14:textId="77777777" w:rsidR="00D95B06" w:rsidRDefault="00D95B06" w:rsidP="00EC7315">
      <w:pPr>
        <w:pStyle w:val="TEKSTAS"/>
      </w:pPr>
    </w:p>
    <w:p w14:paraId="50024DB6" w14:textId="77777777" w:rsidR="007314B8" w:rsidRPr="00A24186" w:rsidRDefault="007314B8" w:rsidP="00911D5B">
      <w:pPr>
        <w:pStyle w:val="Antrat1"/>
        <w:numPr>
          <w:ilvl w:val="0"/>
          <w:numId w:val="0"/>
        </w:numPr>
        <w:ind w:left="1152"/>
        <w:jc w:val="left"/>
        <w:rPr>
          <w:b/>
          <w:szCs w:val="24"/>
        </w:rPr>
      </w:pPr>
      <w:bookmarkStart w:id="10" w:name="_Toc193296564"/>
      <w:r w:rsidRPr="00A24186">
        <w:rPr>
          <w:b/>
          <w:szCs w:val="24"/>
        </w:rPr>
        <w:lastRenderedPageBreak/>
        <w:t xml:space="preserve">IV. </w:t>
      </w:r>
      <w:r w:rsidRPr="00CE5019">
        <w:rPr>
          <w:b/>
          <w:sz w:val="24"/>
          <w:szCs w:val="24"/>
        </w:rPr>
        <w:t>ŪKIO SUBJEKTŲ GRUPĖS DALYVAVIMAS PIRKIMO PROCEDŪROSE</w:t>
      </w:r>
      <w:bookmarkEnd w:id="10"/>
    </w:p>
    <w:p w14:paraId="036C1ECE" w14:textId="77777777" w:rsidR="007314B8" w:rsidRPr="002009EE" w:rsidRDefault="007314B8" w:rsidP="007314B8">
      <w:pPr>
        <w:spacing w:after="0" w:line="240" w:lineRule="auto"/>
        <w:ind w:firstLine="851"/>
        <w:jc w:val="both"/>
        <w:rPr>
          <w:szCs w:val="24"/>
          <w:highlight w:val="yellow"/>
        </w:rPr>
      </w:pPr>
    </w:p>
    <w:p w14:paraId="65E67696" w14:textId="77777777" w:rsidR="007314B8" w:rsidRPr="00A24186" w:rsidRDefault="007314B8" w:rsidP="00B621ED">
      <w:pPr>
        <w:spacing w:after="0" w:line="240" w:lineRule="auto"/>
        <w:ind w:firstLine="851"/>
        <w:jc w:val="both"/>
        <w:rPr>
          <w:szCs w:val="24"/>
        </w:rPr>
      </w:pPr>
      <w:r w:rsidRPr="00A24186">
        <w:rPr>
          <w:szCs w:val="24"/>
        </w:rPr>
        <w:t>4.1. Jei pirkimo procedūrose dalyvauja ūkio subjektų grupė, ji pateikia jungtinės veiklos sutarties skaitmeninę kopiją.</w:t>
      </w:r>
      <w:r w:rsidRPr="00A24186">
        <w:rPr>
          <w:iCs/>
          <w:szCs w:val="24"/>
        </w:rPr>
        <w:t xml:space="preserve"> </w:t>
      </w:r>
      <w:r w:rsidRPr="00A24186">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A24186" w:rsidRDefault="007314B8" w:rsidP="00B621ED">
      <w:pPr>
        <w:spacing w:after="0" w:line="240" w:lineRule="auto"/>
        <w:ind w:firstLine="851"/>
        <w:jc w:val="both"/>
        <w:rPr>
          <w:szCs w:val="24"/>
        </w:rPr>
      </w:pPr>
      <w:r w:rsidRPr="00A24186">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A24186" w:rsidRDefault="007314B8" w:rsidP="00B621ED">
      <w:pPr>
        <w:tabs>
          <w:tab w:val="left" w:pos="567"/>
        </w:tabs>
        <w:spacing w:after="0" w:line="240" w:lineRule="auto"/>
        <w:ind w:firstLine="851"/>
        <w:jc w:val="both"/>
        <w:rPr>
          <w:szCs w:val="24"/>
        </w:rPr>
      </w:pPr>
      <w:r w:rsidRPr="00A24186">
        <w:rPr>
          <w:color w:val="000000"/>
          <w:spacing w:val="-4"/>
          <w:szCs w:val="24"/>
        </w:rPr>
        <w:t xml:space="preserve">4.3. </w:t>
      </w:r>
      <w:r w:rsidRPr="00A24186">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2009EE" w:rsidRDefault="007314B8" w:rsidP="007314B8">
      <w:pPr>
        <w:spacing w:after="0" w:line="240" w:lineRule="auto"/>
        <w:ind w:right="283"/>
        <w:jc w:val="center"/>
        <w:rPr>
          <w:b/>
          <w:szCs w:val="24"/>
          <w:highlight w:val="yellow"/>
        </w:rPr>
      </w:pPr>
    </w:p>
    <w:p w14:paraId="09441439" w14:textId="77777777" w:rsidR="007314B8" w:rsidRPr="003661C4" w:rsidRDefault="007314B8" w:rsidP="00911D5B">
      <w:pPr>
        <w:pStyle w:val="Antrat1"/>
        <w:numPr>
          <w:ilvl w:val="0"/>
          <w:numId w:val="0"/>
        </w:numPr>
        <w:ind w:left="1152"/>
        <w:jc w:val="left"/>
        <w:rPr>
          <w:b/>
          <w:szCs w:val="24"/>
        </w:rPr>
      </w:pPr>
      <w:bookmarkStart w:id="11" w:name="_Toc47844931"/>
      <w:bookmarkStart w:id="12" w:name="_Toc60525485"/>
      <w:bookmarkStart w:id="13" w:name="_Toc193296565"/>
      <w:r w:rsidRPr="003661C4">
        <w:rPr>
          <w:b/>
          <w:szCs w:val="24"/>
        </w:rPr>
        <w:t>V.</w:t>
      </w:r>
      <w:r w:rsidRPr="003661C4">
        <w:rPr>
          <w:szCs w:val="24"/>
        </w:rPr>
        <w:t> </w:t>
      </w:r>
      <w:r w:rsidRPr="003661C4">
        <w:rPr>
          <w:b/>
          <w:szCs w:val="24"/>
        </w:rPr>
        <w:t>PASIŪLYMŲ RENGIMAS, PATEIKIMAS IR KEITIMAS</w:t>
      </w:r>
      <w:bookmarkEnd w:id="11"/>
      <w:bookmarkEnd w:id="12"/>
      <w:bookmarkEnd w:id="13"/>
    </w:p>
    <w:p w14:paraId="13C88482" w14:textId="77777777" w:rsidR="007314B8" w:rsidRPr="002009EE" w:rsidRDefault="007314B8" w:rsidP="007314B8">
      <w:pPr>
        <w:spacing w:after="0" w:line="240" w:lineRule="auto"/>
        <w:ind w:right="283"/>
        <w:jc w:val="center"/>
        <w:rPr>
          <w:szCs w:val="24"/>
          <w:highlight w:val="yellow"/>
        </w:rPr>
      </w:pPr>
    </w:p>
    <w:p w14:paraId="0E9032BE" w14:textId="0E24A88C" w:rsidR="007314B8" w:rsidRPr="001D7EB4" w:rsidRDefault="007314B8" w:rsidP="00B621ED">
      <w:pPr>
        <w:spacing w:after="0" w:line="240" w:lineRule="auto"/>
        <w:ind w:firstLine="851"/>
        <w:jc w:val="both"/>
        <w:rPr>
          <w:szCs w:val="24"/>
        </w:rPr>
      </w:pPr>
      <w:r w:rsidRPr="001D7EB4">
        <w:rPr>
          <w:szCs w:val="24"/>
        </w:rPr>
        <w:t xml:space="preserve">5.1. Pasiūlymas turi būti pateikiamas tik elektroninėmis priemonėmis, naudojant CVP IS, pasiekiamą adresu </w:t>
      </w:r>
      <w:hyperlink r:id="rId16" w:history="1">
        <w:r w:rsidR="001D7EB4" w:rsidRPr="001D7EB4">
          <w:rPr>
            <w:rStyle w:val="Hipersaitas"/>
          </w:rPr>
          <w:t>https://viesiejipirkimai.lt</w:t>
        </w:r>
      </w:hyperlink>
      <w:r w:rsidRPr="001D7EB4">
        <w:rPr>
          <w:szCs w:val="24"/>
        </w:rPr>
        <w:t>. Pasiūlymai, pateikti popierine forma arba ne perkančiosios organizacijos nurodytomis elektroninėmis priemonėmis, bus atmesti kaip neatitinkantys pirkimo dokumentų reikalavimų.</w:t>
      </w:r>
    </w:p>
    <w:p w14:paraId="4CF74963" w14:textId="38159A40" w:rsidR="007314B8" w:rsidRPr="001D7EB4" w:rsidRDefault="007314B8" w:rsidP="00B621ED">
      <w:pPr>
        <w:spacing w:after="0" w:line="240" w:lineRule="auto"/>
        <w:ind w:firstLine="851"/>
        <w:jc w:val="both"/>
        <w:rPr>
          <w:szCs w:val="24"/>
        </w:rPr>
      </w:pPr>
      <w:r w:rsidRPr="001D7EB4">
        <w:rPr>
          <w:szCs w:val="24"/>
        </w:rPr>
        <w:t xml:space="preserve">5.2. Pasiūlymus gali teikti tik CVP IS registruoti tiekėjai (nemokama registracija adresu </w:t>
      </w:r>
      <w:hyperlink r:id="rId17" w:history="1">
        <w:r w:rsidR="001D7EB4" w:rsidRPr="001D7EB4">
          <w:rPr>
            <w:rStyle w:val="Hipersaitas"/>
          </w:rPr>
          <w:t>https://viesiejipirkimai.lt</w:t>
        </w:r>
      </w:hyperlink>
      <w:r w:rsidRPr="001D7EB4">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1D7EB4">
        <w:rPr>
          <w:szCs w:val="24"/>
        </w:rPr>
        <w:t>pdf</w:t>
      </w:r>
      <w:proofErr w:type="spellEnd"/>
      <w:r w:rsidRPr="001D7EB4">
        <w:rPr>
          <w:szCs w:val="24"/>
        </w:rPr>
        <w:t>, .</w:t>
      </w:r>
      <w:proofErr w:type="spellStart"/>
      <w:r w:rsidRPr="001D7EB4">
        <w:rPr>
          <w:szCs w:val="24"/>
        </w:rPr>
        <w:t>doc</w:t>
      </w:r>
      <w:proofErr w:type="spellEnd"/>
      <w:r w:rsidRPr="001D7EB4">
        <w:rPr>
          <w:szCs w:val="24"/>
        </w:rPr>
        <w:t xml:space="preserve"> ir kt.). </w:t>
      </w:r>
    </w:p>
    <w:p w14:paraId="32719F0A" w14:textId="77777777" w:rsidR="00F51755" w:rsidRPr="001D7EB4" w:rsidRDefault="007314B8" w:rsidP="00B621ED">
      <w:pPr>
        <w:spacing w:after="0" w:line="240" w:lineRule="auto"/>
        <w:ind w:firstLine="851"/>
        <w:jc w:val="both"/>
        <w:rPr>
          <w:szCs w:val="24"/>
        </w:rPr>
      </w:pPr>
      <w:r w:rsidRPr="001D7EB4">
        <w:rPr>
          <w:szCs w:val="24"/>
        </w:rPr>
        <w:t>5.3. </w:t>
      </w:r>
      <w:r w:rsidR="00F51755" w:rsidRPr="001D7EB4">
        <w:rPr>
          <w:szCs w:val="24"/>
        </w:rPr>
        <w:t>Pasiūlymas turi būti pasirašytas</w:t>
      </w:r>
      <w:r w:rsidR="00F51755" w:rsidRPr="001D7EB4">
        <w:rPr>
          <w:iCs/>
          <w:szCs w:val="24"/>
        </w:rPr>
        <w:t xml:space="preserve"> </w:t>
      </w:r>
      <w:r w:rsidR="00F51755" w:rsidRPr="001D7EB4">
        <w:rPr>
          <w:szCs w:val="24"/>
        </w:rPr>
        <w:t xml:space="preserve">kvalifikuotu elektroniniu </w:t>
      </w:r>
      <w:r w:rsidR="00F51755" w:rsidRPr="001D7EB4">
        <w:rPr>
          <w:iCs/>
          <w:szCs w:val="24"/>
        </w:rPr>
        <w:t>parašu</w:t>
      </w:r>
      <w:r w:rsidR="00F51755" w:rsidRPr="001D7EB4">
        <w:rPr>
          <w:szCs w:val="24"/>
        </w:rPr>
        <w:t xml:space="preserve">. Tiekėjai pasiūlymą gali pasirašyti viena iš priemonių: a) mobiliojo parašo paslaugų teikėjų išduodamais kvalifikuotais elektroniniais parašais, b) kvalifikuoto elektroninio </w:t>
      </w:r>
      <w:r w:rsidR="00F51755" w:rsidRPr="001D7EB4">
        <w:rPr>
          <w:iCs/>
          <w:szCs w:val="24"/>
        </w:rPr>
        <w:t>parašo paslaugų teikėjų išduodamais stacionariais įrenginiais</w:t>
      </w:r>
      <w:r w:rsidR="00F51755" w:rsidRPr="001D7EB4">
        <w:rPr>
          <w:szCs w:val="24"/>
        </w:rPr>
        <w:t>.</w:t>
      </w:r>
    </w:p>
    <w:p w14:paraId="06419483" w14:textId="77777777" w:rsidR="007314B8" w:rsidRPr="001D7EB4" w:rsidRDefault="007314B8" w:rsidP="00B621ED">
      <w:pPr>
        <w:spacing w:after="0" w:line="240" w:lineRule="auto"/>
        <w:ind w:firstLine="851"/>
        <w:jc w:val="both"/>
        <w:rPr>
          <w:szCs w:val="24"/>
          <w:lang w:eastAsia="lt-LT"/>
        </w:rPr>
      </w:pPr>
      <w:r w:rsidRPr="001D7EB4">
        <w:rPr>
          <w:szCs w:val="24"/>
          <w:lang w:eastAsia="lt-LT"/>
        </w:rPr>
        <w:t>5.4. </w:t>
      </w:r>
      <w:r w:rsidRPr="001D7EB4">
        <w:rPr>
          <w:b/>
          <w:bCs/>
          <w:szCs w:val="24"/>
          <w:lang w:eastAsia="lt-LT"/>
        </w:rPr>
        <w:t xml:space="preserve">Tiekėjo pasiūlymą sudaro </w:t>
      </w:r>
      <w:r w:rsidRPr="001D7EB4">
        <w:rPr>
          <w:b/>
          <w:bCs/>
          <w:szCs w:val="24"/>
        </w:rPr>
        <w:t>CVP IS priemonėmis pateiktų dokumentų ir duomenų visuma</w:t>
      </w:r>
      <w:r w:rsidRPr="001D7EB4">
        <w:rPr>
          <w:b/>
          <w:bCs/>
          <w:szCs w:val="24"/>
          <w:lang w:eastAsia="lt-LT"/>
        </w:rPr>
        <w:t>:</w:t>
      </w:r>
    </w:p>
    <w:p w14:paraId="1CEB189E" w14:textId="77777777" w:rsidR="007314B8" w:rsidRPr="001D7EB4" w:rsidRDefault="007314B8" w:rsidP="00B621ED">
      <w:pPr>
        <w:spacing w:after="0" w:line="240" w:lineRule="auto"/>
        <w:ind w:firstLine="851"/>
        <w:jc w:val="both"/>
        <w:rPr>
          <w:szCs w:val="24"/>
        </w:rPr>
      </w:pPr>
      <w:r w:rsidRPr="001D7EB4">
        <w:rPr>
          <w:szCs w:val="24"/>
          <w:lang w:eastAsia="lt-LT"/>
        </w:rPr>
        <w:t>5.4.1. užpildyta pasiūlymo forma, parengta pagal pirkimo sąlygų 1 priedą</w:t>
      </w:r>
      <w:r w:rsidRPr="001D7EB4">
        <w:rPr>
          <w:szCs w:val="24"/>
        </w:rPr>
        <w:t>;</w:t>
      </w:r>
    </w:p>
    <w:p w14:paraId="73931FB7" w14:textId="46F4279F" w:rsidR="007314B8" w:rsidRPr="001D7EB4" w:rsidRDefault="007314B8" w:rsidP="00B621ED">
      <w:pPr>
        <w:spacing w:after="0" w:line="240" w:lineRule="auto"/>
        <w:ind w:firstLine="851"/>
        <w:jc w:val="both"/>
        <w:rPr>
          <w:szCs w:val="24"/>
          <w:lang w:eastAsia="lt-LT"/>
        </w:rPr>
      </w:pPr>
      <w:r w:rsidRPr="001D7EB4">
        <w:rPr>
          <w:szCs w:val="24"/>
          <w:lang w:eastAsia="lt-LT"/>
        </w:rPr>
        <w:t>5.4.</w:t>
      </w:r>
      <w:r w:rsidR="00F26B35" w:rsidRPr="001D7EB4">
        <w:rPr>
          <w:szCs w:val="24"/>
          <w:lang w:eastAsia="lt-LT"/>
        </w:rPr>
        <w:t>2</w:t>
      </w:r>
      <w:r w:rsidRPr="001D7EB4">
        <w:rPr>
          <w:szCs w:val="24"/>
          <w:lang w:eastAsia="lt-LT"/>
        </w:rPr>
        <w:t>. jungtinės veiklos sutarties skaitmeninė kopija (jeigu dalyvauja ūkio subjektų grupė);</w:t>
      </w:r>
    </w:p>
    <w:p w14:paraId="6E34A75D" w14:textId="76E4D1A9" w:rsidR="007314B8" w:rsidRPr="001D7EB4" w:rsidRDefault="007314B8" w:rsidP="00B621ED">
      <w:pPr>
        <w:spacing w:after="0" w:line="240" w:lineRule="auto"/>
        <w:ind w:firstLine="851"/>
        <w:jc w:val="both"/>
        <w:rPr>
          <w:szCs w:val="24"/>
          <w:lang w:eastAsia="lt-LT"/>
        </w:rPr>
      </w:pPr>
      <w:r w:rsidRPr="001D7EB4">
        <w:rPr>
          <w:szCs w:val="24"/>
          <w:lang w:eastAsia="lt-LT"/>
        </w:rPr>
        <w:t>5.4.</w:t>
      </w:r>
      <w:r w:rsidR="00F26B35" w:rsidRPr="001D7EB4">
        <w:rPr>
          <w:szCs w:val="24"/>
          <w:lang w:eastAsia="lt-LT"/>
        </w:rPr>
        <w:t>3</w:t>
      </w:r>
      <w:r w:rsidRPr="001D7EB4">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5F85CCFF" w:rsidR="00E23171" w:rsidRPr="001D7EB4" w:rsidRDefault="00C1537E" w:rsidP="00B621ED">
      <w:pPr>
        <w:spacing w:after="0" w:line="240" w:lineRule="auto"/>
        <w:ind w:firstLine="851"/>
        <w:contextualSpacing/>
        <w:jc w:val="both"/>
        <w:rPr>
          <w:rFonts w:eastAsia="Arial Unicode MS"/>
          <w:bCs/>
          <w:szCs w:val="24"/>
        </w:rPr>
      </w:pPr>
      <w:r w:rsidRPr="001D7EB4">
        <w:rPr>
          <w:rFonts w:eastAsia="Arial Unicode MS"/>
          <w:bCs/>
          <w:szCs w:val="24"/>
        </w:rPr>
        <w:lastRenderedPageBreak/>
        <w:t>5.4.</w:t>
      </w:r>
      <w:r w:rsidR="000E1A5E" w:rsidRPr="001D7EB4">
        <w:rPr>
          <w:rFonts w:eastAsia="Arial Unicode MS"/>
          <w:bCs/>
          <w:szCs w:val="24"/>
        </w:rPr>
        <w:t>4</w:t>
      </w:r>
      <w:r w:rsidRPr="001D7EB4">
        <w:rPr>
          <w:rFonts w:eastAsia="Arial Unicode MS"/>
          <w:bCs/>
          <w:szCs w:val="24"/>
        </w:rPr>
        <w:t xml:space="preserve">. </w:t>
      </w:r>
      <w:r w:rsidR="00D03E2F" w:rsidRPr="001D7EB4">
        <w:rPr>
          <w:rFonts w:eastAsia="Arial Unicode MS"/>
          <w:bCs/>
          <w:szCs w:val="24"/>
        </w:rPr>
        <w:t>s</w:t>
      </w:r>
      <w:r w:rsidR="00E23171" w:rsidRPr="001D7EB4">
        <w:rPr>
          <w:rFonts w:eastAsia="Arial Unicode MS"/>
          <w:bCs/>
          <w:szCs w:val="24"/>
        </w:rPr>
        <w:t>utarčių ar kitų dokumentų kopij</w:t>
      </w:r>
      <w:r w:rsidRPr="001D7EB4">
        <w:rPr>
          <w:rFonts w:eastAsia="Arial Unicode MS"/>
          <w:bCs/>
          <w:szCs w:val="24"/>
        </w:rPr>
        <w:t>o</w:t>
      </w:r>
      <w:r w:rsidR="00E23171" w:rsidRPr="001D7EB4">
        <w:rPr>
          <w:rFonts w:eastAsia="Arial Unicode MS"/>
          <w:bCs/>
          <w:szCs w:val="24"/>
        </w:rPr>
        <w:t>s, kurios patvirtintų, kad tiekėjui kitų ūkio subjektų ištekliai bus prieinami visą sutartinių įsipareigojimų vykdymo laikotarpį</w:t>
      </w:r>
      <w:r w:rsidR="0051366C" w:rsidRPr="001D7EB4">
        <w:rPr>
          <w:rFonts w:eastAsia="Arial Unicode MS"/>
          <w:bCs/>
          <w:szCs w:val="24"/>
        </w:rPr>
        <w:t xml:space="preserve"> (jei tiekėjas remiasi kitų ūkio subjektų pajėgumais,</w:t>
      </w:r>
      <w:r w:rsidR="0051366C" w:rsidRPr="001D7EB4">
        <w:t xml:space="preserve"> </w:t>
      </w:r>
      <w:r w:rsidR="0051366C" w:rsidRPr="001D7EB4">
        <w:rPr>
          <w:rFonts w:eastAsia="Arial Unicode MS"/>
          <w:bCs/>
          <w:szCs w:val="24"/>
        </w:rPr>
        <w:t>siekdamas įrodyti atitiktį pirkimo sąlygų reikalavimams)</w:t>
      </w:r>
      <w:r w:rsidRPr="001D7EB4">
        <w:rPr>
          <w:rFonts w:eastAsia="Arial Unicode MS"/>
          <w:bCs/>
          <w:szCs w:val="24"/>
        </w:rPr>
        <w:t>.</w:t>
      </w:r>
    </w:p>
    <w:p w14:paraId="70EFC67C" w14:textId="0E44A405" w:rsidR="007314B8" w:rsidRDefault="007314B8" w:rsidP="00B621ED">
      <w:pPr>
        <w:spacing w:after="0" w:line="240" w:lineRule="auto"/>
        <w:ind w:firstLine="851"/>
        <w:jc w:val="both"/>
        <w:rPr>
          <w:szCs w:val="24"/>
          <w:lang w:eastAsia="lt-LT"/>
        </w:rPr>
      </w:pPr>
      <w:r w:rsidRPr="001D7EB4">
        <w:rPr>
          <w:szCs w:val="24"/>
          <w:lang w:eastAsia="lt-LT"/>
        </w:rPr>
        <w:t>5.4.</w:t>
      </w:r>
      <w:r w:rsidR="000E1A5E" w:rsidRPr="001D7EB4">
        <w:rPr>
          <w:szCs w:val="24"/>
          <w:lang w:eastAsia="lt-LT"/>
        </w:rPr>
        <w:t>5</w:t>
      </w:r>
      <w:r w:rsidRPr="001D7EB4">
        <w:rPr>
          <w:szCs w:val="24"/>
          <w:lang w:eastAsia="lt-LT"/>
        </w:rPr>
        <w:t>. kita pirkimo sąlygose prašoma informacija ir (ar) dokumentai.</w:t>
      </w:r>
    </w:p>
    <w:p w14:paraId="313C256F" w14:textId="65B1BFD1" w:rsidR="00B122EB" w:rsidRPr="00336EF6" w:rsidRDefault="00B122EB" w:rsidP="00B122EB">
      <w:pPr>
        <w:pStyle w:val="Sraopastraipa"/>
        <w:numPr>
          <w:ilvl w:val="1"/>
          <w:numId w:val="48"/>
        </w:numPr>
        <w:tabs>
          <w:tab w:val="left" w:pos="993"/>
        </w:tabs>
        <w:spacing w:after="0" w:line="240" w:lineRule="auto"/>
        <w:ind w:left="0" w:firstLine="851"/>
        <w:jc w:val="both"/>
      </w:pPr>
      <w:r w:rsidRPr="00E958ED">
        <w:t xml:space="preserve">Iki </w:t>
      </w:r>
      <w:r w:rsidRPr="00336EF6">
        <w:t>pasiūlymų pateikimo termino pabaigos tiekėjas pasiūlymą turi pateikti išskaidęs į dvi dalis (vokus):</w:t>
      </w:r>
    </w:p>
    <w:p w14:paraId="5D21C85D" w14:textId="29D2940E" w:rsidR="00B122EB" w:rsidRDefault="00B122EB" w:rsidP="00B122EB">
      <w:pPr>
        <w:pStyle w:val="Sraopastraipa"/>
        <w:numPr>
          <w:ilvl w:val="2"/>
          <w:numId w:val="48"/>
        </w:numPr>
        <w:tabs>
          <w:tab w:val="left" w:pos="1276"/>
          <w:tab w:val="left" w:pos="1560"/>
        </w:tabs>
        <w:ind w:left="0" w:firstLine="851"/>
        <w:jc w:val="both"/>
      </w:pPr>
      <w:r w:rsidRPr="00336EF6">
        <w:t xml:space="preserve">CVP IS pasiūlymo lango ,,Vokas 1“ dalyje pateikiama užpildyta pasiūlymo forma (šių </w:t>
      </w:r>
      <w:r w:rsidR="007349FA">
        <w:t>pirkimo</w:t>
      </w:r>
      <w:r w:rsidRPr="00336EF6">
        <w:t xml:space="preserve"> sąlygų </w:t>
      </w:r>
      <w:r w:rsidR="007349FA">
        <w:t>1</w:t>
      </w:r>
      <w:r w:rsidRPr="00336EF6">
        <w:t xml:space="preserve"> priedo A dalis)</w:t>
      </w:r>
      <w:r w:rsidR="007349FA">
        <w:t xml:space="preserve"> ir informacija nurodyta pirkimo sąlygų 4 priede</w:t>
      </w:r>
      <w:r w:rsidRPr="00336EF6">
        <w:t>.</w:t>
      </w:r>
    </w:p>
    <w:p w14:paraId="004DCF57" w14:textId="5C6F7858" w:rsidR="00B122EB" w:rsidRPr="00783900" w:rsidRDefault="00B122EB" w:rsidP="00B122EB">
      <w:pPr>
        <w:pStyle w:val="Sraopastraipa"/>
        <w:numPr>
          <w:ilvl w:val="2"/>
          <w:numId w:val="48"/>
        </w:numPr>
        <w:tabs>
          <w:tab w:val="left" w:pos="1276"/>
          <w:tab w:val="left" w:pos="1560"/>
        </w:tabs>
        <w:ind w:left="0" w:firstLine="851"/>
        <w:jc w:val="both"/>
      </w:pPr>
      <w:r w:rsidRPr="00783900">
        <w:t xml:space="preserve">CVP IS pasiūlymo lango „Vokas 2“ dalyje pateikiama pasiūlymo forma (šių </w:t>
      </w:r>
      <w:r w:rsidR="007349FA">
        <w:t>pirkimo</w:t>
      </w:r>
      <w:r w:rsidRPr="00783900">
        <w:t xml:space="preserve"> sąlygų </w:t>
      </w:r>
      <w:r w:rsidR="007349FA">
        <w:t>1</w:t>
      </w:r>
      <w:r w:rsidRPr="00783900">
        <w:t xml:space="preserve"> priedo B dalis). Pasiūlymo kaina yra laikoma </w:t>
      </w:r>
      <w:r w:rsidR="007349FA">
        <w:t>pirkimo</w:t>
      </w:r>
      <w:r w:rsidRPr="00783900">
        <w:t xml:space="preserve"> sąlygų </w:t>
      </w:r>
      <w:r w:rsidR="007349FA">
        <w:t>1</w:t>
      </w:r>
      <w:r w:rsidRPr="00783900">
        <w:t xml:space="preserve"> priedo B dalyje nurodyta paslaugų kaina Eur su PVM.</w:t>
      </w:r>
    </w:p>
    <w:p w14:paraId="4417DD59" w14:textId="4E1CB9B6" w:rsidR="00B122EB" w:rsidRPr="006A4F33" w:rsidRDefault="00B122EB" w:rsidP="00B122EB">
      <w:pPr>
        <w:pStyle w:val="Sraopastraipa"/>
        <w:numPr>
          <w:ilvl w:val="1"/>
          <w:numId w:val="48"/>
        </w:numPr>
        <w:tabs>
          <w:tab w:val="left" w:pos="851"/>
        </w:tabs>
        <w:spacing w:after="0" w:line="240" w:lineRule="auto"/>
        <w:ind w:left="0" w:firstLine="851"/>
        <w:jc w:val="both"/>
      </w:pPr>
      <w:bookmarkStart w:id="14" w:name="_Hlk159941434"/>
      <w:r w:rsidRPr="006F2E9E">
        <w:t>Pasiūlymo A formoje ir prie jos pridedamuose prieduose tiekėjas negali pateikti jokios informacijos, iš kurios būtų galima nustatyti pasiūlymo kainą</w:t>
      </w:r>
      <w:bookmarkEnd w:id="14"/>
      <w:r w:rsidRPr="006F2E9E">
        <w:t xml:space="preserve">. </w:t>
      </w:r>
      <w:r w:rsidRPr="00B122EB">
        <w:rPr>
          <w:lang w:val="pt-BR"/>
        </w:rPr>
        <w:t xml:space="preserve">Jei tokia informacija bus pateikta A formoje ir prie jos pridedamuose prieduose, tiekėjo pasiūlymas bus atmestas. </w:t>
      </w:r>
      <w:r w:rsidRPr="006A4F33">
        <w:t>Pasiūlymo kainai skirta B forma</w:t>
      </w:r>
      <w:r>
        <w:t>.</w:t>
      </w:r>
    </w:p>
    <w:p w14:paraId="399E7B75" w14:textId="19E79358" w:rsidR="007314B8" w:rsidRPr="001D7EB4" w:rsidRDefault="007314B8" w:rsidP="00B621ED">
      <w:pPr>
        <w:spacing w:after="0" w:line="240" w:lineRule="auto"/>
        <w:ind w:firstLine="851"/>
        <w:jc w:val="both"/>
        <w:rPr>
          <w:szCs w:val="24"/>
          <w:lang w:eastAsia="lt-LT"/>
        </w:rPr>
      </w:pPr>
      <w:r w:rsidRPr="001D7EB4">
        <w:rPr>
          <w:szCs w:val="24"/>
        </w:rPr>
        <w:t>5.</w:t>
      </w:r>
      <w:r w:rsidR="00B122EB">
        <w:rPr>
          <w:szCs w:val="24"/>
        </w:rPr>
        <w:t>7</w:t>
      </w:r>
      <w:r w:rsidRPr="001D7EB4">
        <w:rPr>
          <w:szCs w:val="24"/>
        </w:rPr>
        <w:t xml:space="preserve">. </w:t>
      </w:r>
      <w:r w:rsidR="00D9289A" w:rsidRPr="001D7EB4">
        <w:rPr>
          <w:rFonts w:eastAsia="Times New Roman"/>
          <w:szCs w:val="24"/>
          <w:lang w:eastAsia="lt-LT"/>
        </w:rPr>
        <w:t xml:space="preserve">Pasiūlymas turi būti pateiktas naudojant CVP IS </w:t>
      </w:r>
      <w:r w:rsidR="00D9289A" w:rsidRPr="001D7EB4">
        <w:rPr>
          <w:rFonts w:eastAsia="Times New Roman"/>
          <w:b/>
          <w:szCs w:val="24"/>
          <w:lang w:eastAsia="lt-LT"/>
        </w:rPr>
        <w:t>iki</w:t>
      </w:r>
      <w:r w:rsidR="00D9289A" w:rsidRPr="001D7EB4">
        <w:rPr>
          <w:rFonts w:eastAsia="Times New Roman"/>
          <w:szCs w:val="24"/>
          <w:lang w:eastAsia="lt-LT"/>
        </w:rPr>
        <w:t xml:space="preserve"> </w:t>
      </w:r>
      <w:r w:rsidR="00D9289A" w:rsidRPr="001D7EB4">
        <w:rPr>
          <w:rFonts w:eastAsia="Times New Roman"/>
          <w:b/>
          <w:szCs w:val="24"/>
          <w:lang w:eastAsia="lt-LT"/>
        </w:rPr>
        <w:t>skelbime apie pirkimą nustatyto termino.</w:t>
      </w:r>
      <w:r w:rsidRPr="001D7EB4">
        <w:rPr>
          <w:szCs w:val="24"/>
        </w:rPr>
        <w:t xml:space="preserve"> </w:t>
      </w:r>
      <w:r w:rsidRPr="001D7EB4">
        <w:rPr>
          <w:color w:val="000000"/>
          <w:szCs w:val="24"/>
          <w:u w:val="single"/>
        </w:rPr>
        <w:t xml:space="preserve">Pageidautina, kad tiekėjai, prisegdami dokumentus, informaciją </w:t>
      </w:r>
      <w:r w:rsidRPr="001D7EB4">
        <w:rPr>
          <w:bCs/>
          <w:color w:val="000000"/>
          <w:szCs w:val="24"/>
          <w:u w:val="single"/>
        </w:rPr>
        <w:t>pateiktų viename arba keliuose failuose.</w:t>
      </w:r>
      <w:r w:rsidRPr="001D7EB4">
        <w:rPr>
          <w:bCs/>
          <w:color w:val="000000"/>
          <w:szCs w:val="24"/>
        </w:rPr>
        <w:t xml:space="preserve"> </w:t>
      </w:r>
      <w:r w:rsidRPr="001D7EB4">
        <w:rPr>
          <w:szCs w:val="24"/>
        </w:rPr>
        <w:t>Tiekėjui CVP IS susirašinėjimo priemonėmis paprašius, perkančioji organizacija patvirtina, kad tiekėjo pasiūlymas yra gautas ir nurodo gavimo dieną, valandą ir minutę.</w:t>
      </w:r>
    </w:p>
    <w:p w14:paraId="0FF30D73" w14:textId="485414C8" w:rsidR="007314B8" w:rsidRPr="001D7EB4" w:rsidRDefault="007314B8" w:rsidP="00B621ED">
      <w:pPr>
        <w:widowControl w:val="0"/>
        <w:tabs>
          <w:tab w:val="left" w:pos="567"/>
        </w:tabs>
        <w:spacing w:after="0" w:line="240" w:lineRule="auto"/>
        <w:ind w:firstLine="851"/>
        <w:jc w:val="both"/>
        <w:rPr>
          <w:color w:val="000000"/>
        </w:rPr>
      </w:pPr>
      <w:r w:rsidRPr="001D7EB4">
        <w:rPr>
          <w:szCs w:val="24"/>
        </w:rPr>
        <w:t>5.</w:t>
      </w:r>
      <w:r w:rsidR="00B122EB">
        <w:rPr>
          <w:szCs w:val="24"/>
        </w:rPr>
        <w:t>8</w:t>
      </w:r>
      <w:r w:rsidRPr="001D7EB4">
        <w:rPr>
          <w:szCs w:val="24"/>
        </w:rPr>
        <w:t xml:space="preserve">. Tiekėjai pasiūlyme turi nurodyti, kokia pasiūlyme pateikta informacija yra konfidenciali, jei tokia yra. </w:t>
      </w:r>
    </w:p>
    <w:p w14:paraId="7A57B55D" w14:textId="77777777" w:rsidR="007314B8" w:rsidRPr="00E073E6" w:rsidRDefault="007314B8" w:rsidP="00B621ED">
      <w:pPr>
        <w:widowControl w:val="0"/>
        <w:tabs>
          <w:tab w:val="left" w:pos="567"/>
          <w:tab w:val="left" w:pos="851"/>
        </w:tabs>
        <w:spacing w:after="0" w:line="240" w:lineRule="auto"/>
        <w:ind w:firstLine="851"/>
        <w:jc w:val="both"/>
        <w:rPr>
          <w:color w:val="000000"/>
          <w:szCs w:val="24"/>
        </w:rPr>
      </w:pPr>
      <w:r w:rsidRPr="00E073E6">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E073E6">
        <w:t>Viešųjų pirkimų įstatymo 20 straipsnio 2 dalyje nurodyta</w:t>
      </w:r>
      <w:r w:rsidRPr="00E073E6">
        <w:rPr>
          <w:szCs w:val="24"/>
        </w:rPr>
        <w:t xml:space="preserve"> informacija. Perkančioji organizacija gali kreiptis į tiekėją prašydama pagrįsti informacijos konfidencialumą. </w:t>
      </w:r>
      <w:r w:rsidRPr="00E073E6">
        <w:rPr>
          <w:color w:val="000000"/>
          <w:szCs w:val="24"/>
        </w:rPr>
        <w:t>Jeigu tiekėjas nenurodė konfidencialios informacijos, laikoma, kad tokios tiekėjo pasiūlyme nėra.</w:t>
      </w:r>
    </w:p>
    <w:p w14:paraId="11D5A0A8" w14:textId="1E56EFAA" w:rsidR="007314B8" w:rsidRPr="00E073E6" w:rsidRDefault="007314B8" w:rsidP="00B621ED">
      <w:pPr>
        <w:spacing w:after="0" w:line="240" w:lineRule="auto"/>
        <w:ind w:firstLine="851"/>
        <w:jc w:val="both"/>
        <w:rPr>
          <w:szCs w:val="24"/>
        </w:rPr>
      </w:pPr>
      <w:r w:rsidRPr="00E073E6">
        <w:rPr>
          <w:szCs w:val="24"/>
        </w:rPr>
        <w:t>5.</w:t>
      </w:r>
      <w:r w:rsidR="00B122EB">
        <w:rPr>
          <w:szCs w:val="24"/>
        </w:rPr>
        <w:t>9</w:t>
      </w:r>
      <w:r w:rsidRPr="00E073E6">
        <w:rPr>
          <w:szCs w:val="24"/>
        </w:rPr>
        <w:t xml:space="preserve">. Pasiūlymuose nurodoma paslaugų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paslaugų apimtį ir pan. Į pasiūlymo kainą turi būti įskaityti visi mokesčiai ir visos tiekėjo išlaidos, </w:t>
      </w:r>
      <w:r w:rsidRPr="00E073E6">
        <w:rPr>
          <w:color w:val="000000"/>
          <w:szCs w:val="24"/>
        </w:rPr>
        <w:t xml:space="preserve">įskaitant ir sąskaitų teikimo </w:t>
      </w:r>
      <w:r w:rsidR="00EC7315" w:rsidRPr="00E073E6">
        <w:rPr>
          <w:color w:val="000000"/>
          <w:szCs w:val="24"/>
        </w:rPr>
        <w:t xml:space="preserve">naudojantis Sąskaitų administravimo bendrosios informacinės sistemos (SABIS) priemonėmis </w:t>
      </w:r>
      <w:r w:rsidRPr="00E073E6">
        <w:rPr>
          <w:color w:val="000000"/>
          <w:szCs w:val="24"/>
        </w:rPr>
        <w:t>mokestį</w:t>
      </w:r>
      <w:r w:rsidRPr="00E073E6">
        <w:rPr>
          <w:szCs w:val="24"/>
        </w:rPr>
        <w:t xml:space="preserve">. Jei tiekėjas yra ne PVM mokėtojas, turi apie tai nurodyti pasiūlyme, nurodant juridinį pagrindą.  </w:t>
      </w:r>
    </w:p>
    <w:p w14:paraId="4B8107D9" w14:textId="6E76C5A0" w:rsidR="007314B8" w:rsidRPr="00E073E6" w:rsidRDefault="007314B8" w:rsidP="00B621ED">
      <w:pPr>
        <w:spacing w:after="0" w:line="240" w:lineRule="auto"/>
        <w:ind w:firstLine="851"/>
        <w:jc w:val="both"/>
        <w:rPr>
          <w:szCs w:val="24"/>
        </w:rPr>
      </w:pPr>
      <w:r w:rsidRPr="00E073E6">
        <w:rPr>
          <w:szCs w:val="24"/>
        </w:rPr>
        <w:t>5.</w:t>
      </w:r>
      <w:r w:rsidR="00B122EB">
        <w:rPr>
          <w:szCs w:val="24"/>
        </w:rPr>
        <w:t>10</w:t>
      </w:r>
      <w:r w:rsidRPr="00E073E6">
        <w:rPr>
          <w:szCs w:val="24"/>
        </w:rPr>
        <w:t>.  Pateikdamas pasiūlymą tiekėjas sutinka su pirkimo sąlygomis ir patvirtina, kad jo pasiūlyme pateikta informacija yra teisinga ir apima viską, ko reikia norint tinkamai įvykdyti pirkimo sutartį.</w:t>
      </w:r>
    </w:p>
    <w:p w14:paraId="3017003A" w14:textId="191478A2" w:rsidR="007314B8" w:rsidRPr="00DD4B12" w:rsidRDefault="007314B8" w:rsidP="00B621ED">
      <w:pPr>
        <w:spacing w:after="0" w:line="240" w:lineRule="auto"/>
        <w:ind w:firstLine="851"/>
        <w:jc w:val="both"/>
        <w:rPr>
          <w:i/>
          <w:szCs w:val="24"/>
        </w:rPr>
      </w:pPr>
      <w:r w:rsidRPr="00DD4B12">
        <w:rPr>
          <w:szCs w:val="24"/>
        </w:rPr>
        <w:t>5.</w:t>
      </w:r>
      <w:r w:rsidR="00B122EB">
        <w:rPr>
          <w:szCs w:val="24"/>
        </w:rPr>
        <w:t>11</w:t>
      </w:r>
      <w:r w:rsidRPr="00DD4B12">
        <w:rPr>
          <w:szCs w:val="24"/>
        </w:rPr>
        <w:t xml:space="preserve">. Pasiūlymas ir kita korespondencija pateikiama </w:t>
      </w:r>
      <w:r w:rsidRPr="00DD4B12">
        <w:rPr>
          <w:i/>
          <w:szCs w:val="24"/>
        </w:rPr>
        <w:t>lietuvių </w:t>
      </w:r>
      <w:r w:rsidRPr="00DD4B12">
        <w:rPr>
          <w:szCs w:val="24"/>
        </w:rPr>
        <w:t xml:space="preserve">kalba. Jei atitinkami dokumentai yra išduoti kita kalba, turi būti pateiktas tinkamai patvirtintas vertimas į </w:t>
      </w:r>
      <w:r w:rsidRPr="00DD4B12">
        <w:rPr>
          <w:i/>
          <w:szCs w:val="24"/>
        </w:rPr>
        <w:t>lietuvių </w:t>
      </w:r>
      <w:r w:rsidRPr="00DD4B12">
        <w:rPr>
          <w:szCs w:val="24"/>
        </w:rPr>
        <w:t xml:space="preserve">kalbą. Vertimas būtų patvirtintas tiekėjo ar jo įgalioto asmens parašu. </w:t>
      </w:r>
    </w:p>
    <w:p w14:paraId="7D70763A" w14:textId="4DD50994" w:rsidR="007314B8" w:rsidRPr="00DD4B12" w:rsidRDefault="007314B8" w:rsidP="00B621ED">
      <w:pPr>
        <w:spacing w:after="0" w:line="240" w:lineRule="auto"/>
        <w:ind w:firstLine="851"/>
        <w:jc w:val="both"/>
        <w:rPr>
          <w:szCs w:val="24"/>
        </w:rPr>
      </w:pPr>
      <w:r w:rsidRPr="00DD4B12">
        <w:rPr>
          <w:szCs w:val="24"/>
        </w:rPr>
        <w:t>5.1</w:t>
      </w:r>
      <w:r w:rsidR="00B122EB">
        <w:rPr>
          <w:szCs w:val="24"/>
        </w:rPr>
        <w:t>2</w:t>
      </w:r>
      <w:r w:rsidRPr="00DD4B12">
        <w:rPr>
          <w:szCs w:val="24"/>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DD4B12">
        <w:rPr>
          <w:i/>
          <w:szCs w:val="24"/>
        </w:rPr>
        <w:t xml:space="preserve"> </w:t>
      </w:r>
      <w:r w:rsidRPr="00DD4B12">
        <w:rPr>
          <w:szCs w:val="24"/>
        </w:rPr>
        <w:t xml:space="preserve">forma − vokuose), ir naudodamasis CVP IS priemonėmis. </w:t>
      </w:r>
    </w:p>
    <w:p w14:paraId="5E748202" w14:textId="6014A535" w:rsidR="007314B8" w:rsidRPr="00DD4B12" w:rsidRDefault="007314B8" w:rsidP="00B621ED">
      <w:pPr>
        <w:spacing w:after="0" w:line="240" w:lineRule="auto"/>
        <w:ind w:firstLine="851"/>
        <w:jc w:val="both"/>
        <w:rPr>
          <w:szCs w:val="24"/>
        </w:rPr>
      </w:pPr>
      <w:r w:rsidRPr="00DD4B12">
        <w:rPr>
          <w:szCs w:val="24"/>
        </w:rPr>
        <w:t>5.1</w:t>
      </w:r>
      <w:r w:rsidR="00374704">
        <w:rPr>
          <w:szCs w:val="24"/>
        </w:rPr>
        <w:t>3</w:t>
      </w:r>
      <w:r w:rsidRPr="00DD4B12">
        <w:rPr>
          <w:szCs w:val="24"/>
        </w:rPr>
        <w:t>. Tiekėjams neleidžiama pateikti alternatyvių pasiūlymų. Tiekėjui pateikus alternatyvų pasiūlymą, jo pasiūlymas ir alternatyvus pasiūlymas (alternatyvūs pasiūlymai) bus atmesti.</w:t>
      </w:r>
    </w:p>
    <w:p w14:paraId="36AC7925" w14:textId="54057104" w:rsidR="007314B8" w:rsidRPr="00DD4B12" w:rsidRDefault="007314B8" w:rsidP="00B621ED">
      <w:pPr>
        <w:spacing w:after="0" w:line="240" w:lineRule="auto"/>
        <w:ind w:firstLine="851"/>
        <w:jc w:val="both"/>
        <w:rPr>
          <w:szCs w:val="24"/>
        </w:rPr>
      </w:pPr>
      <w:r w:rsidRPr="00DD4B12">
        <w:rPr>
          <w:szCs w:val="24"/>
        </w:rPr>
        <w:lastRenderedPageBreak/>
        <w:t>5.1</w:t>
      </w:r>
      <w:r w:rsidR="00374704">
        <w:rPr>
          <w:szCs w:val="24"/>
        </w:rPr>
        <w:t>4</w:t>
      </w:r>
      <w:r w:rsidRPr="00DD4B12">
        <w:rPr>
          <w:szCs w:val="24"/>
        </w:rPr>
        <w:t>. </w:t>
      </w:r>
      <w:r w:rsidR="006777FE" w:rsidRPr="00DD4B12">
        <w:rPr>
          <w:szCs w:val="24"/>
        </w:rPr>
        <w:t xml:space="preserve">Pasiūlymas turi galioti ne trumpiau nei </w:t>
      </w:r>
      <w:r w:rsidR="00B23A17">
        <w:rPr>
          <w:szCs w:val="24"/>
        </w:rPr>
        <w:t>9</w:t>
      </w:r>
      <w:r w:rsidR="006777FE" w:rsidRPr="00DD4B12">
        <w:rPr>
          <w:szCs w:val="24"/>
        </w:rPr>
        <w:t xml:space="preserve">0 dienų nuo pasiūlymų pateikimo termino pabaigos (pasiūlymo pateikimo diena į terminą nėra įskaičiuojama). </w:t>
      </w:r>
      <w:r w:rsidRPr="00DD4B12">
        <w:rPr>
          <w:szCs w:val="24"/>
        </w:rPr>
        <w:t>Jeigu pasiūlyme nenurodytas jo galiojimo laikas, laikoma, kad pasiūlymas galioja tiek, kiek numatyta pirkimo dokumentuose.</w:t>
      </w:r>
    </w:p>
    <w:p w14:paraId="11B041EF" w14:textId="396C32AB" w:rsidR="007314B8" w:rsidRPr="00DD4B12" w:rsidRDefault="007314B8" w:rsidP="00B621ED">
      <w:pPr>
        <w:widowControl w:val="0"/>
        <w:tabs>
          <w:tab w:val="left" w:pos="567"/>
        </w:tabs>
        <w:autoSpaceDE w:val="0"/>
        <w:autoSpaceDN w:val="0"/>
        <w:adjustRightInd w:val="0"/>
        <w:spacing w:after="0" w:line="240" w:lineRule="auto"/>
        <w:ind w:firstLine="851"/>
        <w:jc w:val="both"/>
        <w:rPr>
          <w:szCs w:val="24"/>
        </w:rPr>
      </w:pPr>
      <w:r w:rsidRPr="00DD4B12">
        <w:rPr>
          <w:szCs w:val="24"/>
          <w:lang w:eastAsia="lt-LT"/>
        </w:rPr>
        <w:t>5.1</w:t>
      </w:r>
      <w:r w:rsidR="00374704">
        <w:rPr>
          <w:szCs w:val="24"/>
          <w:lang w:eastAsia="lt-LT"/>
        </w:rPr>
        <w:t>5</w:t>
      </w:r>
      <w:r w:rsidRPr="00DD4B12">
        <w:rPr>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39A1F0D" w:rsidR="007314B8" w:rsidRPr="00DD4B12" w:rsidRDefault="007314B8" w:rsidP="00B621ED">
      <w:pPr>
        <w:spacing w:after="0" w:line="240" w:lineRule="auto"/>
        <w:ind w:firstLine="851"/>
        <w:jc w:val="both"/>
        <w:rPr>
          <w:szCs w:val="24"/>
        </w:rPr>
      </w:pPr>
      <w:r w:rsidRPr="00DD4B12">
        <w:rPr>
          <w:szCs w:val="24"/>
          <w:lang w:eastAsia="lt-LT"/>
        </w:rPr>
        <w:t>5.1</w:t>
      </w:r>
      <w:r w:rsidR="00374704">
        <w:rPr>
          <w:szCs w:val="24"/>
          <w:lang w:eastAsia="lt-LT"/>
        </w:rPr>
        <w:t>6</w:t>
      </w:r>
      <w:r w:rsidRPr="00DD4B12">
        <w:rPr>
          <w:szCs w:val="24"/>
          <w:lang w:eastAsia="lt-LT"/>
        </w:rPr>
        <w:t>.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56838A6E" w:rsidR="007314B8" w:rsidRPr="00832AEA" w:rsidRDefault="007314B8" w:rsidP="00B621ED">
      <w:pPr>
        <w:spacing w:after="0" w:line="240" w:lineRule="auto"/>
        <w:ind w:firstLine="851"/>
        <w:jc w:val="both"/>
        <w:rPr>
          <w:szCs w:val="24"/>
        </w:rPr>
      </w:pPr>
      <w:r w:rsidRPr="00832AEA">
        <w:rPr>
          <w:szCs w:val="24"/>
        </w:rPr>
        <w:t>5.1</w:t>
      </w:r>
      <w:r w:rsidR="00374704">
        <w:rPr>
          <w:szCs w:val="24"/>
        </w:rPr>
        <w:t>7</w:t>
      </w:r>
      <w:r w:rsidRPr="00832AEA">
        <w:rPr>
          <w:szCs w:val="24"/>
        </w:rPr>
        <w:t>.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4ECBCE75" w:rsidR="007314B8" w:rsidRPr="00832AEA" w:rsidRDefault="007314B8" w:rsidP="00B621ED">
      <w:pPr>
        <w:spacing w:after="0" w:line="240" w:lineRule="auto"/>
        <w:ind w:firstLine="851"/>
        <w:jc w:val="both"/>
        <w:rPr>
          <w:szCs w:val="24"/>
        </w:rPr>
      </w:pPr>
      <w:r w:rsidRPr="00832AEA">
        <w:rPr>
          <w:szCs w:val="24"/>
        </w:rPr>
        <w:t>5.1</w:t>
      </w:r>
      <w:r w:rsidR="00374704">
        <w:rPr>
          <w:szCs w:val="24"/>
        </w:rPr>
        <w:t>8</w:t>
      </w:r>
      <w:r w:rsidRPr="00832AEA">
        <w:rPr>
          <w:szCs w:val="24"/>
        </w:rPr>
        <w:t xml:space="preserve">. Tiekėjas, teikdamas pasiūlymą per CVP IS, gali pasinaudoti galimybe </w:t>
      </w:r>
      <w:r w:rsidRPr="00832AEA">
        <w:rPr>
          <w:b/>
          <w:szCs w:val="24"/>
        </w:rPr>
        <w:t>užšifruoti savo pasiūlymą</w:t>
      </w:r>
      <w:r w:rsidRPr="00832AEA">
        <w:rPr>
          <w:szCs w:val="24"/>
        </w:rPr>
        <w:t xml:space="preserve"> (</w:t>
      </w:r>
      <w:r w:rsidRPr="00832AEA">
        <w:rPr>
          <w:color w:val="000000"/>
          <w:szCs w:val="24"/>
        </w:rPr>
        <w:t xml:space="preserve">užšifruojamas </w:t>
      </w:r>
      <w:r w:rsidRPr="00832AEA">
        <w:rPr>
          <w:szCs w:val="24"/>
        </w:rPr>
        <w:t>visas pasiūlymas arba pasiūlymo dokumentas, kuriame nurodyta pasiūlymo kaina)</w:t>
      </w:r>
      <w:r w:rsidRPr="00832AEA">
        <w:rPr>
          <w:color w:val="000000"/>
          <w:szCs w:val="24"/>
        </w:rPr>
        <w:t xml:space="preserve">, </w:t>
      </w:r>
      <w:r w:rsidRPr="00832AEA">
        <w:rPr>
          <w:szCs w:val="24"/>
        </w:rPr>
        <w:t xml:space="preserve">vadovaudamasis Naudojimosi Centrine viešųjų pirkimų informacine sistema taisyklių, patvirtintų, </w:t>
      </w:r>
      <w:r w:rsidRPr="00832AEA">
        <w:rPr>
          <w:color w:val="000000"/>
          <w:szCs w:val="24"/>
        </w:rPr>
        <w:t xml:space="preserve">Tarnybos direktoriaus </w:t>
      </w:r>
      <w:r w:rsidRPr="00832AEA">
        <w:rPr>
          <w:szCs w:val="24"/>
        </w:rPr>
        <w:t>2017 m. gruodžio 22 d. įsakymu Nr. 1S-181, III skyriumi „Pasiūlymų šifravimas“.</w:t>
      </w:r>
    </w:p>
    <w:p w14:paraId="486F908E" w14:textId="7D322C00" w:rsidR="007314B8" w:rsidRPr="00832AEA" w:rsidRDefault="007314B8" w:rsidP="00B621ED">
      <w:pPr>
        <w:spacing w:after="0" w:line="240" w:lineRule="auto"/>
        <w:ind w:firstLine="851"/>
        <w:jc w:val="both"/>
        <w:rPr>
          <w:szCs w:val="24"/>
        </w:rPr>
      </w:pPr>
      <w:r w:rsidRPr="00832AEA">
        <w:rPr>
          <w:szCs w:val="24"/>
        </w:rPr>
        <w:t xml:space="preserve">  5.1</w:t>
      </w:r>
      <w:r w:rsidR="00374704">
        <w:rPr>
          <w:szCs w:val="24"/>
        </w:rPr>
        <w:t>9</w:t>
      </w:r>
      <w:r w:rsidRPr="00832AEA">
        <w:rPr>
          <w:szCs w:val="24"/>
        </w:rPr>
        <w:t>. Pateikęs užšifruotą pasiūlymą, tiekėjas iki vokų atplėšimo procedūros (posėdžio) pradžios CVP IS susirašinėjimo priemonėmis perkančiajai organizacijai turi pateikti slaptažodį, su kuriuo p</w:t>
      </w:r>
      <w:r w:rsidRPr="00832AEA">
        <w:rPr>
          <w:color w:val="000000"/>
          <w:szCs w:val="24"/>
        </w:rPr>
        <w:t>erkančioji organizacija galės iššifruoti pateiktą pasiūlymą</w:t>
      </w:r>
      <w:r w:rsidRPr="00832AEA">
        <w:rPr>
          <w:szCs w:val="24"/>
        </w:rPr>
        <w:t xml:space="preserve">. </w:t>
      </w:r>
      <w:r w:rsidRPr="00832AEA">
        <w:rPr>
          <w:color w:val="000000"/>
          <w:szCs w:val="24"/>
        </w:rPr>
        <w:t xml:space="preserve">Iškilus CVP IS techninėms problemoms, kai tiekėjas neturi galimybės pateikti slaptažodžio per CVP IS susirašinėjimo priemonę, tiekėjas turi teisę slaptažodį pateikti elektroninio pašto adresais: </w:t>
      </w:r>
      <w:hyperlink r:id="rId18" w:history="1">
        <w:r w:rsidR="00D0434C" w:rsidRPr="004E522E">
          <w:rPr>
            <w:rStyle w:val="Hipersaitas"/>
            <w:szCs w:val="24"/>
          </w:rPr>
          <w:t>juozas.marcinskas@apva.lt</w:t>
        </w:r>
      </w:hyperlink>
      <w:r w:rsidRPr="00832AEA">
        <w:rPr>
          <w:color w:val="000000"/>
          <w:szCs w:val="24"/>
        </w:rPr>
        <w:t xml:space="preserve">, </w:t>
      </w:r>
      <w:hyperlink r:id="rId19" w:history="1">
        <w:r w:rsidR="00DB6F71" w:rsidRPr="00832AEA">
          <w:rPr>
            <w:rStyle w:val="Hipersaitas"/>
            <w:szCs w:val="24"/>
          </w:rPr>
          <w:t>irena.runovic@apva.lt</w:t>
        </w:r>
      </w:hyperlink>
      <w:r w:rsidRPr="00832AEA">
        <w:rPr>
          <w:szCs w:val="24"/>
        </w:rPr>
        <w:t xml:space="preserve">. </w:t>
      </w:r>
      <w:r w:rsidRPr="00832AEA">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0D5A0BA7" w:rsidR="007314B8" w:rsidRPr="00832AEA" w:rsidRDefault="007314B8" w:rsidP="00B621ED">
      <w:pPr>
        <w:spacing w:after="0" w:line="240" w:lineRule="auto"/>
        <w:ind w:firstLine="851"/>
        <w:jc w:val="both"/>
        <w:rPr>
          <w:color w:val="000000"/>
          <w:szCs w:val="24"/>
        </w:rPr>
      </w:pPr>
      <w:r w:rsidRPr="00832AEA">
        <w:rPr>
          <w:szCs w:val="24"/>
        </w:rPr>
        <w:t xml:space="preserve">  5.</w:t>
      </w:r>
      <w:r w:rsidR="00374704">
        <w:rPr>
          <w:szCs w:val="24"/>
        </w:rPr>
        <w:t>20</w:t>
      </w:r>
      <w:r w:rsidRPr="00832AEA">
        <w:rPr>
          <w:szCs w:val="24"/>
        </w:rPr>
        <w:t xml:space="preserve">. </w:t>
      </w:r>
      <w:r w:rsidRPr="00832AEA">
        <w:rPr>
          <w:color w:val="000000"/>
          <w:szCs w:val="24"/>
        </w:rPr>
        <w:t>Tiekėjui užšifravus visą pasiūlymą ir i</w:t>
      </w:r>
      <w:r w:rsidRPr="00832AEA">
        <w:rPr>
          <w:szCs w:val="24"/>
        </w:rPr>
        <w:t>ki vokų atplėšimo</w:t>
      </w:r>
      <w:r w:rsidRPr="00832AEA">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832AEA">
        <w:rPr>
          <w:szCs w:val="24"/>
        </w:rPr>
        <w:t>neatitinkantį pirkimo dokumentuose nustatytų reikalavimų (tiekėjas nepateikė pasiūlymo kainos)</w:t>
      </w:r>
      <w:r w:rsidRPr="00832AEA">
        <w:rPr>
          <w:color w:val="000000"/>
          <w:szCs w:val="24"/>
        </w:rPr>
        <w:t>.</w:t>
      </w:r>
    </w:p>
    <w:p w14:paraId="35766714" w14:textId="376B6C4B" w:rsidR="007314B8" w:rsidRPr="00832AEA" w:rsidRDefault="007314B8" w:rsidP="00B621ED">
      <w:pPr>
        <w:spacing w:after="0" w:line="240" w:lineRule="auto"/>
        <w:ind w:firstLine="851"/>
        <w:jc w:val="both"/>
        <w:rPr>
          <w:szCs w:val="24"/>
        </w:rPr>
      </w:pPr>
      <w:r w:rsidRPr="00832AEA">
        <w:rPr>
          <w:szCs w:val="24"/>
        </w:rPr>
        <w:t>5.</w:t>
      </w:r>
      <w:r w:rsidR="00374704">
        <w:rPr>
          <w:szCs w:val="24"/>
        </w:rPr>
        <w:t>21</w:t>
      </w:r>
      <w:r w:rsidRPr="00832AEA">
        <w:rPr>
          <w:szCs w:val="24"/>
        </w:rPr>
        <w:t>. Perkančioji organizacija neatsako už CVP IS sutrikimus ar kitus nenumatytus atvejus, dėl kurių pasiūlymai nebuvo gauti, gauti pavėluotai ar tapo neprieinami.</w:t>
      </w:r>
    </w:p>
    <w:p w14:paraId="1A5D454E" w14:textId="77777777" w:rsidR="007314B8" w:rsidRPr="00832AEA" w:rsidRDefault="007314B8" w:rsidP="00B621ED">
      <w:pPr>
        <w:spacing w:after="0" w:line="240" w:lineRule="auto"/>
        <w:ind w:firstLine="851"/>
        <w:jc w:val="both"/>
        <w:rPr>
          <w:szCs w:val="24"/>
        </w:rPr>
      </w:pPr>
      <w:r w:rsidRPr="00832AEA">
        <w:rPr>
          <w:szCs w:val="24"/>
        </w:rPr>
        <w:t xml:space="preserve"> </w:t>
      </w:r>
    </w:p>
    <w:p w14:paraId="2FCD3BA5" w14:textId="77777777" w:rsidR="007314B8" w:rsidRPr="00832AEA" w:rsidRDefault="007314B8" w:rsidP="00911D5B">
      <w:pPr>
        <w:pStyle w:val="Antrat1"/>
        <w:numPr>
          <w:ilvl w:val="0"/>
          <w:numId w:val="0"/>
        </w:numPr>
        <w:ind w:left="1152"/>
        <w:jc w:val="left"/>
        <w:rPr>
          <w:i/>
          <w:szCs w:val="24"/>
        </w:rPr>
      </w:pPr>
      <w:bookmarkStart w:id="15" w:name="_Toc47844932"/>
      <w:bookmarkStart w:id="16" w:name="_Toc60525486"/>
      <w:bookmarkStart w:id="17" w:name="_Toc193296566"/>
      <w:r w:rsidRPr="00832AEA">
        <w:rPr>
          <w:b/>
          <w:szCs w:val="24"/>
        </w:rPr>
        <w:t>VI. </w:t>
      </w:r>
      <w:r w:rsidRPr="00D0434C">
        <w:rPr>
          <w:b/>
          <w:sz w:val="24"/>
          <w:szCs w:val="24"/>
        </w:rPr>
        <w:t>PASIŪLYMŲ GALIOJIMO UŽTIKRINIMAS</w:t>
      </w:r>
      <w:bookmarkEnd w:id="15"/>
      <w:bookmarkEnd w:id="16"/>
      <w:bookmarkEnd w:id="17"/>
      <w:r w:rsidRPr="00832AEA">
        <w:rPr>
          <w:b/>
          <w:szCs w:val="24"/>
        </w:rPr>
        <w:t xml:space="preserve"> </w:t>
      </w:r>
    </w:p>
    <w:p w14:paraId="1D97A15B" w14:textId="5E98B96B" w:rsidR="007314B8" w:rsidRPr="00832AEA" w:rsidRDefault="007314B8" w:rsidP="00321847">
      <w:pPr>
        <w:spacing w:after="0" w:line="240" w:lineRule="auto"/>
        <w:ind w:firstLine="851"/>
        <w:jc w:val="both"/>
        <w:rPr>
          <w:szCs w:val="24"/>
        </w:rPr>
      </w:pPr>
      <w:r w:rsidRPr="00832AEA">
        <w:rPr>
          <w:szCs w:val="24"/>
        </w:rPr>
        <w:t>Perkančioji organizacija nereikalauja pasiūlymo galiojimo užtikrinimo</w:t>
      </w:r>
      <w:r w:rsidRPr="00832AEA">
        <w:rPr>
          <w:rFonts w:eastAsia="Times New Roman"/>
          <w:szCs w:val="24"/>
        </w:rPr>
        <w:t xml:space="preserve"> </w:t>
      </w:r>
      <w:r w:rsidRPr="00832AEA">
        <w:rPr>
          <w:color w:val="000000"/>
          <w:szCs w:val="24"/>
        </w:rPr>
        <w:t>Lietuvos Respublikos civilinio kodekso nustatytais prievolių įvykdymo užtikrinimo būdais</w:t>
      </w:r>
      <w:r w:rsidRPr="00832AEA">
        <w:rPr>
          <w:szCs w:val="24"/>
        </w:rPr>
        <w:t>.</w:t>
      </w:r>
    </w:p>
    <w:p w14:paraId="5D15E777" w14:textId="77777777" w:rsidR="007314B8" w:rsidRPr="002009EE" w:rsidRDefault="007314B8" w:rsidP="007314B8">
      <w:pPr>
        <w:spacing w:after="0" w:line="240" w:lineRule="auto"/>
        <w:ind w:right="283" w:firstLine="720"/>
        <w:jc w:val="both"/>
        <w:rPr>
          <w:szCs w:val="24"/>
          <w:highlight w:val="yellow"/>
        </w:rPr>
      </w:pPr>
    </w:p>
    <w:p w14:paraId="2C5D9E0B" w14:textId="77777777" w:rsidR="007314B8" w:rsidRPr="00CD0375" w:rsidRDefault="007314B8" w:rsidP="00911D5B">
      <w:pPr>
        <w:pStyle w:val="Antrat1"/>
        <w:numPr>
          <w:ilvl w:val="0"/>
          <w:numId w:val="0"/>
        </w:numPr>
        <w:ind w:left="1152"/>
        <w:jc w:val="left"/>
        <w:rPr>
          <w:b/>
          <w:szCs w:val="24"/>
        </w:rPr>
      </w:pPr>
      <w:bookmarkStart w:id="18" w:name="_Toc193296567"/>
      <w:r w:rsidRPr="00CD0375">
        <w:rPr>
          <w:b/>
          <w:szCs w:val="24"/>
        </w:rPr>
        <w:t>VII.</w:t>
      </w:r>
      <w:r w:rsidRPr="00CD0375">
        <w:rPr>
          <w:szCs w:val="24"/>
        </w:rPr>
        <w:t> </w:t>
      </w:r>
      <w:r w:rsidRPr="00D0434C">
        <w:rPr>
          <w:b/>
          <w:sz w:val="24"/>
          <w:szCs w:val="24"/>
        </w:rPr>
        <w:t>PIRKIMO SĄLYGŲ PAAIŠKINIMAS IR PATIKSLINIMAS</w:t>
      </w:r>
      <w:bookmarkEnd w:id="18"/>
    </w:p>
    <w:p w14:paraId="6813BB36" w14:textId="77777777" w:rsidR="007314B8" w:rsidRPr="00CD0375" w:rsidRDefault="007314B8" w:rsidP="00B621ED">
      <w:pPr>
        <w:spacing w:after="0" w:line="240" w:lineRule="auto"/>
        <w:ind w:firstLine="851"/>
        <w:jc w:val="both"/>
        <w:rPr>
          <w:szCs w:val="24"/>
        </w:rPr>
      </w:pPr>
      <w:r w:rsidRPr="00CD0375">
        <w:rPr>
          <w:szCs w:val="24"/>
        </w:rPr>
        <w:t xml:space="preserve">7.1.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w:t>
      </w:r>
      <w:r w:rsidRPr="00CD0375">
        <w:rPr>
          <w:szCs w:val="24"/>
        </w:rPr>
        <w:lastRenderedPageBreak/>
        <w:t>paprašyti paaiškinti pirkimo sąlygas iš karto jas išanalizavę, atsižvelgdami į tai, kad, pasibaigus pasiūlymų pateikimo terminui, pasiūlymo turinio keisti nebus galima.</w:t>
      </w:r>
    </w:p>
    <w:p w14:paraId="5801E8B2" w14:textId="77777777" w:rsidR="007314B8" w:rsidRPr="00CD0375" w:rsidRDefault="007314B8" w:rsidP="00B621ED">
      <w:pPr>
        <w:spacing w:after="0" w:line="240" w:lineRule="auto"/>
        <w:ind w:firstLine="851"/>
        <w:jc w:val="both"/>
        <w:rPr>
          <w:szCs w:val="24"/>
        </w:rPr>
      </w:pPr>
      <w:r w:rsidRPr="00CD0375">
        <w:rPr>
          <w:szCs w:val="24"/>
        </w:rPr>
        <w:t>7.2. Nesibaigus pasiūlymų pateikimo terminui, perkančioji organizacija turi teisę savo iniciatyva paaiškinti, patikslinti pirkimo sąlygas.</w:t>
      </w:r>
    </w:p>
    <w:p w14:paraId="5C48EBF3" w14:textId="77777777" w:rsidR="007314B8" w:rsidRPr="00CD0375" w:rsidRDefault="007314B8" w:rsidP="00B621ED">
      <w:pPr>
        <w:spacing w:after="0" w:line="240" w:lineRule="auto"/>
        <w:ind w:firstLine="851"/>
        <w:jc w:val="both"/>
        <w:rPr>
          <w:szCs w:val="24"/>
        </w:rPr>
      </w:pPr>
      <w:r w:rsidRPr="00CD037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CD0375" w:rsidRDefault="007314B8" w:rsidP="00B621ED">
      <w:pPr>
        <w:spacing w:after="0" w:line="240" w:lineRule="auto"/>
        <w:ind w:firstLine="851"/>
        <w:jc w:val="both"/>
        <w:rPr>
          <w:szCs w:val="24"/>
        </w:rPr>
      </w:pPr>
      <w:r w:rsidRPr="00CD037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CD0375" w:rsidRDefault="007314B8" w:rsidP="007314B8">
      <w:pPr>
        <w:spacing w:after="0" w:line="240" w:lineRule="auto"/>
        <w:ind w:right="283"/>
        <w:jc w:val="center"/>
        <w:rPr>
          <w:b/>
          <w:szCs w:val="24"/>
        </w:rPr>
      </w:pPr>
      <w:bookmarkStart w:id="19" w:name="_Toc47844933"/>
      <w:bookmarkStart w:id="20" w:name="_Toc60525487"/>
    </w:p>
    <w:p w14:paraId="55682BF5" w14:textId="77777777" w:rsidR="007314B8" w:rsidRPr="00CD0375" w:rsidRDefault="007314B8" w:rsidP="00911D5B">
      <w:pPr>
        <w:pStyle w:val="Antrat1"/>
        <w:numPr>
          <w:ilvl w:val="0"/>
          <w:numId w:val="0"/>
        </w:numPr>
        <w:ind w:left="1152"/>
        <w:jc w:val="left"/>
        <w:rPr>
          <w:b/>
          <w:szCs w:val="24"/>
        </w:rPr>
      </w:pPr>
      <w:bookmarkStart w:id="21" w:name="_Toc193296568"/>
      <w:r w:rsidRPr="00CD0375">
        <w:rPr>
          <w:b/>
          <w:szCs w:val="24"/>
        </w:rPr>
        <w:t>VIII. </w:t>
      </w:r>
      <w:r w:rsidRPr="00EE1899">
        <w:rPr>
          <w:b/>
          <w:sz w:val="24"/>
          <w:szCs w:val="24"/>
        </w:rPr>
        <w:t>SUSIPAŽINIMO SU PASIŪLYMAIS PROCEDŪROS</w:t>
      </w:r>
      <w:bookmarkEnd w:id="19"/>
      <w:bookmarkEnd w:id="20"/>
      <w:bookmarkEnd w:id="21"/>
    </w:p>
    <w:p w14:paraId="186B2CD9" w14:textId="77777777" w:rsidR="007314B8" w:rsidRPr="00CD0375" w:rsidRDefault="007314B8" w:rsidP="007314B8">
      <w:pPr>
        <w:spacing w:after="0" w:line="240" w:lineRule="auto"/>
        <w:ind w:right="283"/>
        <w:jc w:val="center"/>
        <w:rPr>
          <w:b/>
          <w:szCs w:val="24"/>
        </w:rPr>
      </w:pPr>
    </w:p>
    <w:p w14:paraId="62A44850" w14:textId="6B965F42" w:rsidR="007314B8" w:rsidRPr="00CD0375" w:rsidRDefault="007314B8" w:rsidP="00B621ED">
      <w:pPr>
        <w:spacing w:after="0" w:line="240" w:lineRule="auto"/>
        <w:ind w:firstLine="851"/>
        <w:jc w:val="both"/>
        <w:rPr>
          <w:b/>
          <w:szCs w:val="24"/>
        </w:rPr>
      </w:pPr>
      <w:bookmarkStart w:id="22" w:name="_Ref58464629"/>
      <w:bookmarkStart w:id="23" w:name="_Ref60481995"/>
      <w:bookmarkStart w:id="24" w:name="_Ref58464669"/>
      <w:bookmarkStart w:id="25" w:name="_Ref60481998"/>
      <w:r w:rsidRPr="00CD0375">
        <w:rPr>
          <w:szCs w:val="24"/>
        </w:rPr>
        <w:t>8.1. Susipažinim</w:t>
      </w:r>
      <w:r w:rsidR="00EF51FE" w:rsidRPr="00CD0375">
        <w:rPr>
          <w:szCs w:val="24"/>
        </w:rPr>
        <w:t>as</w:t>
      </w:r>
      <w:r w:rsidRPr="00CD0375">
        <w:rPr>
          <w:szCs w:val="24"/>
        </w:rPr>
        <w:t xml:space="preserve"> su pasiūlymais įvyks </w:t>
      </w:r>
      <w:bookmarkEnd w:id="22"/>
      <w:bookmarkEnd w:id="23"/>
      <w:r w:rsidRPr="00CD0375">
        <w:rPr>
          <w:szCs w:val="24"/>
        </w:rPr>
        <w:t xml:space="preserve">elektroniniu būdu </w:t>
      </w:r>
      <w:r w:rsidR="009E2954" w:rsidRPr="00CD0375">
        <w:rPr>
          <w:szCs w:val="24"/>
        </w:rPr>
        <w:t>skelbime apie pirkimą nustatyto pasiūlymų pateikimo termino dieną.</w:t>
      </w:r>
    </w:p>
    <w:p w14:paraId="537709D7" w14:textId="77EBD8F2" w:rsidR="007314B8" w:rsidRPr="00CD0375" w:rsidRDefault="007314B8" w:rsidP="00B621ED">
      <w:pPr>
        <w:spacing w:after="0" w:line="240" w:lineRule="auto"/>
        <w:ind w:firstLine="851"/>
        <w:jc w:val="both"/>
        <w:rPr>
          <w:szCs w:val="24"/>
        </w:rPr>
      </w:pPr>
      <w:r w:rsidRPr="00CD0375">
        <w:rPr>
          <w:szCs w:val="24"/>
        </w:rPr>
        <w:t>8.2. Tiekėjai nedalyvauja Komisijos posėdžiuose, kuriuose atliekamos paraiškų ar pasiūlymų nagrinėjimo, vertinimo ir palyginimo procedūros. Perkančioji organizacija neteikia informacijos tiekėjams apie pasiūlymus pateikusius tiekėjus, pasiūlytas kainas iki bus įvertinti pasiūlymai ir nustatyta pasiūlymų eilė.</w:t>
      </w:r>
    </w:p>
    <w:bookmarkEnd w:id="24"/>
    <w:bookmarkEnd w:id="25"/>
    <w:p w14:paraId="18C162B6" w14:textId="77777777" w:rsidR="007314B8" w:rsidRPr="00CD0375" w:rsidRDefault="007314B8" w:rsidP="00B621ED">
      <w:pPr>
        <w:spacing w:after="0" w:line="240" w:lineRule="auto"/>
        <w:ind w:firstLine="851"/>
        <w:jc w:val="both"/>
        <w:rPr>
          <w:szCs w:val="24"/>
        </w:rPr>
      </w:pPr>
      <w:r w:rsidRPr="00CD0375">
        <w:rPr>
          <w:szCs w:val="24"/>
        </w:rPr>
        <w:t xml:space="preserve"> </w:t>
      </w:r>
    </w:p>
    <w:p w14:paraId="3C8F6BB7" w14:textId="77777777" w:rsidR="007314B8" w:rsidRPr="00CD0375" w:rsidRDefault="007314B8" w:rsidP="00911D5B">
      <w:pPr>
        <w:pStyle w:val="Antrat1"/>
        <w:numPr>
          <w:ilvl w:val="0"/>
          <w:numId w:val="0"/>
        </w:numPr>
        <w:ind w:left="1152"/>
        <w:jc w:val="left"/>
        <w:rPr>
          <w:b/>
          <w:szCs w:val="24"/>
        </w:rPr>
      </w:pPr>
      <w:bookmarkStart w:id="26" w:name="_Toc193296569"/>
      <w:r w:rsidRPr="00CD0375">
        <w:rPr>
          <w:b/>
          <w:spacing w:val="-8"/>
          <w:szCs w:val="24"/>
        </w:rPr>
        <w:t>IX. </w:t>
      </w:r>
      <w:r w:rsidRPr="0048385E">
        <w:rPr>
          <w:b/>
          <w:spacing w:val="-8"/>
          <w:sz w:val="24"/>
          <w:szCs w:val="24"/>
        </w:rPr>
        <w:t xml:space="preserve">PASIŪLYMŲ </w:t>
      </w:r>
      <w:r w:rsidRPr="0048385E">
        <w:rPr>
          <w:b/>
          <w:sz w:val="24"/>
          <w:szCs w:val="24"/>
        </w:rPr>
        <w:t>NAGRINĖJIMAS IR PASIŪLYMŲ ATMETIMO PRIEŽASTYS</w:t>
      </w:r>
      <w:bookmarkEnd w:id="26"/>
    </w:p>
    <w:p w14:paraId="65242E29" w14:textId="77777777" w:rsidR="007314B8" w:rsidRPr="002009EE" w:rsidRDefault="007314B8" w:rsidP="007314B8">
      <w:pPr>
        <w:spacing w:after="0" w:line="240" w:lineRule="auto"/>
        <w:ind w:right="283" w:firstLine="851"/>
        <w:jc w:val="both"/>
        <w:rPr>
          <w:b/>
          <w:szCs w:val="24"/>
          <w:highlight w:val="yellow"/>
        </w:rPr>
      </w:pPr>
    </w:p>
    <w:p w14:paraId="380BBD34" w14:textId="77777777" w:rsidR="007314B8" w:rsidRPr="00EC47B8" w:rsidRDefault="007314B8" w:rsidP="00E6298B">
      <w:pPr>
        <w:tabs>
          <w:tab w:val="left" w:pos="567"/>
        </w:tabs>
        <w:spacing w:after="0" w:line="240" w:lineRule="auto"/>
        <w:ind w:firstLine="851"/>
        <w:jc w:val="both"/>
        <w:rPr>
          <w:color w:val="000000"/>
          <w:szCs w:val="24"/>
        </w:rPr>
      </w:pPr>
      <w:r w:rsidRPr="00EC47B8">
        <w:rPr>
          <w:color w:val="000000"/>
          <w:szCs w:val="24"/>
        </w:rPr>
        <w:t>9.1. Tiekėjų pateiktus pasiūlymus nagrinėja ir vertina Komisija. Pasiūlymai nagrinėjami, vertinami ir palyginami konfidencialiai, nedalyvaujant pasiūlymus pateikusių tiekėjų atstovams. Komisijos posėdžiuose stebėtojai nedalyvauja.</w:t>
      </w:r>
    </w:p>
    <w:p w14:paraId="0B2AD0E7" w14:textId="77777777" w:rsidR="007E69B5" w:rsidRPr="00EC47B8" w:rsidRDefault="007E69B5" w:rsidP="00E6298B">
      <w:pPr>
        <w:tabs>
          <w:tab w:val="left" w:pos="567"/>
        </w:tabs>
        <w:spacing w:after="0" w:line="240" w:lineRule="auto"/>
        <w:ind w:firstLine="851"/>
        <w:jc w:val="both"/>
        <w:rPr>
          <w:bCs/>
          <w:color w:val="000000"/>
        </w:rPr>
      </w:pPr>
      <w:r w:rsidRPr="00EC47B8">
        <w:rPr>
          <w:color w:val="000000"/>
        </w:rPr>
        <w:t>9.2. Jeigu tiekėjas pateikė netikslius, neišsamius ar klaidingus dokumentus ar duomenis apie atitiktį pirkimo dokumentų reikalavimams arba šių dokumentų ar duomenų trūksta, perkančioji organizacija gali nepažeisdama</w:t>
      </w:r>
      <w:r w:rsidRPr="00EC47B8">
        <w:rPr>
          <w:i/>
          <w:iCs/>
          <w:color w:val="000000"/>
        </w:rPr>
        <w:t xml:space="preserve"> </w:t>
      </w:r>
      <w:r w:rsidRPr="00EC47B8">
        <w:rPr>
          <w:color w:val="000000"/>
        </w:rPr>
        <w:t xml:space="preserve">lygiateisiškumo ir skaidrumo principų prašyti tiekėją šiuos dokumentus ar duomenis patikslinti, papildyti arba paaiškinti per </w:t>
      </w:r>
      <w:r w:rsidRPr="00EC47B8">
        <w:rPr>
          <w:bCs/>
          <w:color w:val="000000"/>
        </w:rPr>
        <w:t>jos nustatytą</w:t>
      </w:r>
      <w:r w:rsidRPr="00EC47B8">
        <w:rPr>
          <w:color w:val="000000"/>
        </w:rPr>
        <w:t xml:space="preserve"> protingą terminą</w:t>
      </w:r>
      <w:r w:rsidRPr="00EC47B8">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BD99A30" w:rsidR="007314B8" w:rsidRPr="00EC47B8" w:rsidRDefault="007314B8" w:rsidP="00E6298B">
      <w:pPr>
        <w:tabs>
          <w:tab w:val="left" w:pos="567"/>
        </w:tabs>
        <w:spacing w:after="0" w:line="240" w:lineRule="auto"/>
        <w:ind w:firstLine="851"/>
        <w:jc w:val="both"/>
        <w:rPr>
          <w:bCs/>
          <w:color w:val="000000"/>
          <w:szCs w:val="24"/>
        </w:rPr>
      </w:pPr>
      <w:r w:rsidRPr="00EC47B8">
        <w:rPr>
          <w:bCs/>
          <w:color w:val="000000"/>
          <w:szCs w:val="24"/>
        </w:rPr>
        <w:t>9.</w:t>
      </w:r>
      <w:r w:rsidR="00F75BD5" w:rsidRPr="00EC47B8">
        <w:rPr>
          <w:bCs/>
          <w:color w:val="000000"/>
          <w:szCs w:val="24"/>
        </w:rPr>
        <w:t>3</w:t>
      </w:r>
      <w:r w:rsidRPr="00EC47B8">
        <w:rPr>
          <w:bCs/>
          <w:color w:val="000000"/>
          <w:szCs w:val="24"/>
        </w:rPr>
        <w:t xml:space="preserve">. Kai pateiktame pasiūlyme nurodoma neįprastai maža kaina, Komisija raštu CVP IS priemonėmis prašo tiekėjo pateikti reikalingas pasiūlymo detales, įskaitant kainos sudedamąsias dalis ir skaičiavimus. </w:t>
      </w:r>
    </w:p>
    <w:p w14:paraId="61D7DF7A" w14:textId="4FD92029" w:rsidR="007314B8" w:rsidRPr="00EC47B8" w:rsidRDefault="007314B8" w:rsidP="00E6298B">
      <w:pPr>
        <w:tabs>
          <w:tab w:val="left" w:pos="567"/>
        </w:tabs>
        <w:spacing w:after="0" w:line="240" w:lineRule="auto"/>
        <w:ind w:firstLine="851"/>
        <w:jc w:val="both"/>
        <w:rPr>
          <w:bCs/>
          <w:color w:val="000000"/>
          <w:szCs w:val="24"/>
        </w:rPr>
      </w:pPr>
      <w:r w:rsidRPr="00EC47B8">
        <w:rPr>
          <w:bCs/>
          <w:color w:val="000000"/>
          <w:szCs w:val="24"/>
        </w:rPr>
        <w:t>9.</w:t>
      </w:r>
      <w:r w:rsidR="00F75BD5" w:rsidRPr="00EC47B8">
        <w:rPr>
          <w:bCs/>
          <w:color w:val="000000"/>
          <w:szCs w:val="24"/>
        </w:rPr>
        <w:t>4</w:t>
      </w:r>
      <w:r w:rsidRPr="00EC47B8">
        <w:rPr>
          <w:bCs/>
          <w:color w:val="000000"/>
          <w:szCs w:val="24"/>
        </w:rPr>
        <w:t>. Komisija gali nevertinti viso tiekėjo pasiūlymo, jeigu patikrinusi jo dalį nustato, kad, vadovaujantis Viešųjų pirkimų įstatymo reikalavimais, pasiūlymas turi būti atmestas.</w:t>
      </w:r>
    </w:p>
    <w:p w14:paraId="31A5400F" w14:textId="24137EFC" w:rsidR="007314B8" w:rsidRPr="00BC2D5A" w:rsidRDefault="007314B8" w:rsidP="00E6298B">
      <w:pPr>
        <w:tabs>
          <w:tab w:val="left" w:pos="567"/>
        </w:tabs>
        <w:spacing w:after="0" w:line="240" w:lineRule="auto"/>
        <w:ind w:firstLine="851"/>
        <w:jc w:val="both"/>
        <w:rPr>
          <w:bCs/>
          <w:color w:val="000000"/>
          <w:szCs w:val="24"/>
        </w:rPr>
      </w:pPr>
      <w:r w:rsidRPr="00BC2D5A">
        <w:rPr>
          <w:color w:val="000000"/>
          <w:szCs w:val="24"/>
        </w:rPr>
        <w:t>9.</w:t>
      </w:r>
      <w:r w:rsidR="00F75BD5" w:rsidRPr="00BC2D5A">
        <w:rPr>
          <w:color w:val="000000"/>
          <w:szCs w:val="24"/>
        </w:rPr>
        <w:t>5</w:t>
      </w:r>
      <w:r w:rsidRPr="00BC2D5A">
        <w:rPr>
          <w:color w:val="000000"/>
          <w:szCs w:val="24"/>
        </w:rPr>
        <w:t>. Komisija atmeta pasiūlymą, jeigu:</w:t>
      </w:r>
    </w:p>
    <w:p w14:paraId="2B975924" w14:textId="34E7CF44" w:rsidR="007314B8" w:rsidRPr="00BC2D5A" w:rsidRDefault="007314B8" w:rsidP="00E6298B">
      <w:pPr>
        <w:tabs>
          <w:tab w:val="left" w:pos="567"/>
        </w:tabs>
        <w:spacing w:after="0" w:line="240" w:lineRule="auto"/>
        <w:ind w:firstLine="851"/>
        <w:jc w:val="both"/>
        <w:rPr>
          <w:bCs/>
          <w:color w:val="000000"/>
          <w:szCs w:val="24"/>
        </w:rPr>
      </w:pPr>
      <w:r w:rsidRPr="00BC2D5A">
        <w:rPr>
          <w:bCs/>
          <w:color w:val="000000"/>
          <w:szCs w:val="24"/>
        </w:rPr>
        <w:t>9.</w:t>
      </w:r>
      <w:r w:rsidR="00F75BD5" w:rsidRPr="00BC2D5A">
        <w:rPr>
          <w:bCs/>
          <w:color w:val="000000"/>
          <w:szCs w:val="24"/>
        </w:rPr>
        <w:t>5</w:t>
      </w:r>
      <w:r w:rsidRPr="00BC2D5A">
        <w:rPr>
          <w:bCs/>
          <w:color w:val="000000"/>
          <w:szCs w:val="24"/>
        </w:rPr>
        <w:t>.1.</w:t>
      </w:r>
      <w:r w:rsidRPr="00BC2D5A">
        <w:rPr>
          <w:snapToGrid w:val="0"/>
          <w:szCs w:val="24"/>
        </w:rPr>
        <w:t xml:space="preserve"> tiekėjas pasiūlymą pateikė ne CVP IS priemonėmis;</w:t>
      </w:r>
    </w:p>
    <w:p w14:paraId="68437DD0" w14:textId="793EB84A" w:rsidR="007314B8" w:rsidRPr="00BC2D5A" w:rsidRDefault="007314B8" w:rsidP="00E6298B">
      <w:pPr>
        <w:tabs>
          <w:tab w:val="left" w:pos="567"/>
        </w:tabs>
        <w:spacing w:after="0" w:line="240" w:lineRule="auto"/>
        <w:ind w:firstLine="851"/>
        <w:jc w:val="both"/>
        <w:rPr>
          <w:snapToGrid w:val="0"/>
          <w:szCs w:val="24"/>
        </w:rPr>
      </w:pPr>
      <w:r w:rsidRPr="00BC2D5A">
        <w:rPr>
          <w:snapToGrid w:val="0"/>
          <w:szCs w:val="24"/>
        </w:rPr>
        <w:lastRenderedPageBreak/>
        <w:t>9.</w:t>
      </w:r>
      <w:r w:rsidR="00F75BD5" w:rsidRPr="00BC2D5A">
        <w:rPr>
          <w:snapToGrid w:val="0"/>
          <w:szCs w:val="24"/>
        </w:rPr>
        <w:t>5</w:t>
      </w:r>
      <w:r w:rsidRPr="00BC2D5A">
        <w:rPr>
          <w:snapToGrid w:val="0"/>
          <w:szCs w:val="24"/>
        </w:rPr>
        <w:t>.2. pasiūlymas neatitinka pirkimo dokumentuose nustatytų reikalavimų;</w:t>
      </w:r>
    </w:p>
    <w:p w14:paraId="003E7633" w14:textId="4F2B66E9" w:rsidR="007314B8" w:rsidRPr="00BC2D5A" w:rsidRDefault="007314B8" w:rsidP="00E6298B">
      <w:pPr>
        <w:tabs>
          <w:tab w:val="left" w:pos="567"/>
        </w:tabs>
        <w:spacing w:after="0" w:line="240" w:lineRule="auto"/>
        <w:ind w:firstLine="851"/>
        <w:jc w:val="both"/>
        <w:rPr>
          <w:szCs w:val="24"/>
        </w:rPr>
      </w:pPr>
      <w:r w:rsidRPr="00BC2D5A">
        <w:rPr>
          <w:snapToGrid w:val="0"/>
          <w:szCs w:val="24"/>
        </w:rPr>
        <w:t>9.</w:t>
      </w:r>
      <w:r w:rsidR="00F75BD5" w:rsidRPr="00BC2D5A">
        <w:rPr>
          <w:snapToGrid w:val="0"/>
          <w:szCs w:val="24"/>
        </w:rPr>
        <w:t>5</w:t>
      </w:r>
      <w:r w:rsidRPr="00BC2D5A">
        <w:rPr>
          <w:snapToGrid w:val="0"/>
          <w:szCs w:val="24"/>
        </w:rPr>
        <w:t xml:space="preserve">.3. </w:t>
      </w:r>
      <w:r w:rsidRPr="00BC2D5A">
        <w:rPr>
          <w:szCs w:val="24"/>
        </w:rPr>
        <w:t xml:space="preserve">pasiūlymą pateikęs tiekėjas neatitinka pirkimo dokumentuose nustatytų kvalifikacijos reikalavimų; </w:t>
      </w:r>
    </w:p>
    <w:p w14:paraId="25C7A362" w14:textId="28908A4D" w:rsidR="00F54455" w:rsidRPr="00BC2D5A" w:rsidRDefault="007314B8" w:rsidP="00E6298B">
      <w:pPr>
        <w:tabs>
          <w:tab w:val="left" w:pos="567"/>
        </w:tabs>
        <w:spacing w:after="0" w:line="240" w:lineRule="auto"/>
        <w:ind w:firstLine="851"/>
        <w:jc w:val="both"/>
        <w:rPr>
          <w:bCs/>
          <w:color w:val="000000"/>
        </w:rPr>
      </w:pPr>
      <w:r w:rsidRPr="00BC2D5A">
        <w:rPr>
          <w:szCs w:val="24"/>
        </w:rPr>
        <w:t>9.</w:t>
      </w:r>
      <w:r w:rsidR="00E97716" w:rsidRPr="00BC2D5A">
        <w:rPr>
          <w:szCs w:val="24"/>
        </w:rPr>
        <w:t>5</w:t>
      </w:r>
      <w:r w:rsidRPr="00BC2D5A">
        <w:rPr>
          <w:szCs w:val="24"/>
        </w:rPr>
        <w:t xml:space="preserve">.4. </w:t>
      </w:r>
      <w:r w:rsidR="00F54455" w:rsidRPr="00BC2D5A">
        <w:rPr>
          <w:bCs/>
          <w:snapToGrid w:val="0"/>
        </w:rPr>
        <w:t xml:space="preserve">tiekėjas pateikė netikslius, neišsamius ar klaidingus dokumentus ar duomenis </w:t>
      </w:r>
      <w:r w:rsidR="0050608A" w:rsidRPr="00BC2D5A">
        <w:rPr>
          <w:color w:val="000000"/>
        </w:rPr>
        <w:t xml:space="preserve">apie atitiktį pirkimo dokumentų reikalavimams </w:t>
      </w:r>
      <w:r w:rsidR="00F54455" w:rsidRPr="00BC2D5A">
        <w:rPr>
          <w:bCs/>
          <w:snapToGrid w:val="0"/>
        </w:rPr>
        <w:t>arba šių dokumentų ar duomenų nepateikė ir, Komisijai prašant, jų nepateikė, nepaaiškino ar nepatikslino;</w:t>
      </w:r>
    </w:p>
    <w:p w14:paraId="478B7F29" w14:textId="582C382E" w:rsidR="007314B8" w:rsidRPr="00BC2D5A" w:rsidRDefault="007314B8" w:rsidP="00E6298B">
      <w:pPr>
        <w:tabs>
          <w:tab w:val="left" w:pos="567"/>
        </w:tabs>
        <w:spacing w:after="0" w:line="240" w:lineRule="auto"/>
        <w:ind w:firstLine="851"/>
        <w:jc w:val="both"/>
        <w:rPr>
          <w:bCs/>
          <w:color w:val="000000"/>
          <w:szCs w:val="24"/>
        </w:rPr>
      </w:pPr>
      <w:r w:rsidRPr="00BC2D5A">
        <w:rPr>
          <w:bCs/>
          <w:color w:val="000000"/>
          <w:szCs w:val="24"/>
        </w:rPr>
        <w:t>9.</w:t>
      </w:r>
      <w:r w:rsidR="00AF3960" w:rsidRPr="00BC2D5A">
        <w:rPr>
          <w:bCs/>
          <w:color w:val="000000"/>
          <w:szCs w:val="24"/>
        </w:rPr>
        <w:t>5</w:t>
      </w:r>
      <w:r w:rsidRPr="00BC2D5A">
        <w:rPr>
          <w:bCs/>
          <w:color w:val="000000"/>
          <w:szCs w:val="24"/>
        </w:rPr>
        <w:t>.</w:t>
      </w:r>
      <w:r w:rsidR="00AF3960" w:rsidRPr="00BC2D5A">
        <w:rPr>
          <w:bCs/>
          <w:color w:val="000000"/>
          <w:szCs w:val="24"/>
        </w:rPr>
        <w:t>5</w:t>
      </w:r>
      <w:r w:rsidRPr="00BC2D5A">
        <w:rPr>
          <w:bCs/>
          <w:color w:val="000000"/>
          <w:szCs w:val="24"/>
        </w:rPr>
        <w:t xml:space="preserve">. pasiūlyta kaina yra per </w:t>
      </w:r>
      <w:r w:rsidRPr="00BC2D5A">
        <w:rPr>
          <w:color w:val="000000"/>
          <w:szCs w:val="24"/>
        </w:rPr>
        <w:t>didelė ir perkančiajai organizacijai nepriimtina;</w:t>
      </w:r>
    </w:p>
    <w:p w14:paraId="4D9A2734" w14:textId="361337AD" w:rsidR="007314B8" w:rsidRPr="00BC2D5A" w:rsidRDefault="007314B8" w:rsidP="00E6298B">
      <w:pPr>
        <w:tabs>
          <w:tab w:val="left" w:pos="567"/>
        </w:tabs>
        <w:spacing w:after="0" w:line="240" w:lineRule="auto"/>
        <w:ind w:firstLine="851"/>
        <w:jc w:val="both"/>
        <w:rPr>
          <w:color w:val="000000"/>
          <w:szCs w:val="24"/>
        </w:rPr>
      </w:pPr>
      <w:r w:rsidRPr="00BC2D5A">
        <w:rPr>
          <w:color w:val="000000"/>
          <w:szCs w:val="24"/>
        </w:rPr>
        <w:t>9.</w:t>
      </w:r>
      <w:r w:rsidR="00AF3960" w:rsidRPr="00BC2D5A">
        <w:rPr>
          <w:color w:val="000000"/>
          <w:szCs w:val="24"/>
        </w:rPr>
        <w:t>5</w:t>
      </w:r>
      <w:r w:rsidR="007F7EA9" w:rsidRPr="00BC2D5A">
        <w:rPr>
          <w:color w:val="000000"/>
          <w:szCs w:val="24"/>
        </w:rPr>
        <w:t>.6</w:t>
      </w:r>
      <w:r w:rsidRPr="00BC2D5A">
        <w:rPr>
          <w:color w:val="000000"/>
          <w:szCs w:val="24"/>
        </w:rPr>
        <w:t>. buvo pasiūlyta neįprastai maža kaina</w:t>
      </w:r>
      <w:r w:rsidR="002C24A7" w:rsidRPr="00BC2D5A">
        <w:rPr>
          <w:color w:val="000000"/>
          <w:szCs w:val="24"/>
        </w:rPr>
        <w:t>,</w:t>
      </w:r>
      <w:r w:rsidRPr="00BC2D5A">
        <w:rPr>
          <w:color w:val="000000"/>
          <w:szCs w:val="24"/>
        </w:rPr>
        <w:t xml:space="preserve"> ir tiekėjas Komis</w:t>
      </w:r>
      <w:r w:rsidRPr="00BC2D5A">
        <w:rPr>
          <w:bCs/>
          <w:color w:val="000000"/>
          <w:szCs w:val="24"/>
        </w:rPr>
        <w:t>ijos prašymu</w:t>
      </w:r>
      <w:r w:rsidRPr="00BC2D5A">
        <w:rPr>
          <w:color w:val="000000"/>
          <w:szCs w:val="24"/>
        </w:rPr>
        <w:t xml:space="preserve"> nepateikė tinkamų pasiūlytos mažos kainos pagrįstumo įrodymų;</w:t>
      </w:r>
    </w:p>
    <w:p w14:paraId="425ACBF8" w14:textId="77777777" w:rsidR="00154A92" w:rsidRDefault="007314B8" w:rsidP="00E6298B">
      <w:pPr>
        <w:tabs>
          <w:tab w:val="left" w:pos="567"/>
        </w:tabs>
        <w:spacing w:after="0" w:line="240" w:lineRule="auto"/>
        <w:ind w:firstLine="851"/>
        <w:jc w:val="both"/>
        <w:rPr>
          <w:color w:val="000000"/>
          <w:szCs w:val="24"/>
        </w:rPr>
      </w:pPr>
      <w:r w:rsidRPr="00BC2D5A">
        <w:rPr>
          <w:color w:val="000000"/>
          <w:szCs w:val="24"/>
        </w:rPr>
        <w:t>9.</w:t>
      </w:r>
      <w:r w:rsidR="007F7EA9" w:rsidRPr="00BC2D5A">
        <w:rPr>
          <w:color w:val="000000"/>
          <w:szCs w:val="24"/>
        </w:rPr>
        <w:t>5.7</w:t>
      </w:r>
      <w:r w:rsidRPr="00BC2D5A">
        <w:rPr>
          <w:color w:val="000000"/>
          <w:szCs w:val="24"/>
        </w:rPr>
        <w:t xml:space="preserve">. tiekėjas apie nustatytų reikalavimų atitikimą yra pateikęs melagingą informaciją, kurią </w:t>
      </w:r>
      <w:r w:rsidR="002C24A7" w:rsidRPr="00BC2D5A">
        <w:rPr>
          <w:color w:val="000000"/>
          <w:szCs w:val="24"/>
        </w:rPr>
        <w:t>p</w:t>
      </w:r>
      <w:r w:rsidRPr="00BC2D5A">
        <w:rPr>
          <w:color w:val="000000"/>
          <w:szCs w:val="24"/>
        </w:rPr>
        <w:t>erkančioji organizacija gali įrodyti bet kokiomis teisėtomis priemonėmis</w:t>
      </w:r>
      <w:r w:rsidR="00154A92">
        <w:rPr>
          <w:color w:val="000000"/>
          <w:szCs w:val="24"/>
        </w:rPr>
        <w:t>;</w:t>
      </w:r>
    </w:p>
    <w:p w14:paraId="6E0C3097" w14:textId="6B7D5771" w:rsidR="000C4D83" w:rsidRDefault="000C4D83" w:rsidP="00E6298B">
      <w:pPr>
        <w:tabs>
          <w:tab w:val="left" w:pos="567"/>
        </w:tabs>
        <w:spacing w:after="0" w:line="240" w:lineRule="auto"/>
        <w:ind w:firstLine="851"/>
        <w:jc w:val="both"/>
        <w:rPr>
          <w:color w:val="000000"/>
          <w:szCs w:val="24"/>
        </w:rPr>
      </w:pPr>
      <w:r>
        <w:rPr>
          <w:color w:val="000000"/>
          <w:szCs w:val="24"/>
        </w:rPr>
        <w:t xml:space="preserve">9.5.8. </w:t>
      </w:r>
      <w:r w:rsidRPr="004D0EBD">
        <w:rPr>
          <w:b/>
          <w:bCs/>
          <w:szCs w:val="24"/>
        </w:rPr>
        <w:t>tiekėjas nepateik</w:t>
      </w:r>
      <w:r>
        <w:rPr>
          <w:b/>
          <w:bCs/>
          <w:szCs w:val="24"/>
        </w:rPr>
        <w:t>ė</w:t>
      </w:r>
      <w:r w:rsidRPr="004D0EBD">
        <w:rPr>
          <w:b/>
          <w:bCs/>
          <w:szCs w:val="24"/>
        </w:rPr>
        <w:t xml:space="preserve"> bent vieno</w:t>
      </w:r>
      <w:r>
        <w:rPr>
          <w:b/>
          <w:bCs/>
          <w:szCs w:val="24"/>
        </w:rPr>
        <w:t xml:space="preserve"> 4 priede nurodyto</w:t>
      </w:r>
      <w:r w:rsidRPr="004D0EBD">
        <w:rPr>
          <w:b/>
          <w:bCs/>
          <w:szCs w:val="24"/>
        </w:rPr>
        <w:t xml:space="preserve"> parametro aprašymo</w:t>
      </w:r>
      <w:r>
        <w:rPr>
          <w:b/>
          <w:bCs/>
          <w:szCs w:val="24"/>
        </w:rPr>
        <w:t>.</w:t>
      </w:r>
    </w:p>
    <w:p w14:paraId="5341A313" w14:textId="77777777" w:rsidR="007314B8" w:rsidRPr="002009EE" w:rsidRDefault="007314B8" w:rsidP="007314B8">
      <w:pPr>
        <w:spacing w:after="0" w:line="240" w:lineRule="auto"/>
        <w:ind w:right="283" w:firstLine="851"/>
        <w:jc w:val="center"/>
        <w:rPr>
          <w:b/>
          <w:szCs w:val="24"/>
          <w:highlight w:val="yellow"/>
        </w:rPr>
      </w:pPr>
      <w:bookmarkStart w:id="27" w:name="_Toc47844936"/>
      <w:bookmarkStart w:id="28" w:name="_Toc60525490"/>
    </w:p>
    <w:p w14:paraId="1819E71F" w14:textId="77777777" w:rsidR="007314B8" w:rsidRPr="00BC2D5A" w:rsidRDefault="007314B8" w:rsidP="00911D5B">
      <w:pPr>
        <w:pStyle w:val="Antrat1"/>
        <w:numPr>
          <w:ilvl w:val="0"/>
          <w:numId w:val="0"/>
        </w:numPr>
        <w:ind w:left="1152"/>
        <w:jc w:val="left"/>
        <w:rPr>
          <w:b/>
          <w:szCs w:val="24"/>
        </w:rPr>
      </w:pPr>
      <w:bookmarkStart w:id="29" w:name="_Toc193296570"/>
      <w:r w:rsidRPr="00BC2D5A">
        <w:rPr>
          <w:b/>
          <w:szCs w:val="24"/>
        </w:rPr>
        <w:t>X. </w:t>
      </w:r>
      <w:r w:rsidRPr="00256F11">
        <w:rPr>
          <w:b/>
          <w:sz w:val="24"/>
          <w:szCs w:val="24"/>
        </w:rPr>
        <w:t>PASIŪLYMŲ VERTINIMAS</w:t>
      </w:r>
      <w:bookmarkEnd w:id="27"/>
      <w:bookmarkEnd w:id="28"/>
      <w:r w:rsidRPr="00256F11">
        <w:rPr>
          <w:b/>
          <w:sz w:val="24"/>
          <w:szCs w:val="24"/>
        </w:rPr>
        <w:t xml:space="preserve"> IR DERYBOS</w:t>
      </w:r>
      <w:bookmarkEnd w:id="29"/>
    </w:p>
    <w:p w14:paraId="34C45439" w14:textId="77777777" w:rsidR="007314B8" w:rsidRPr="002009EE" w:rsidRDefault="007314B8" w:rsidP="007314B8">
      <w:pPr>
        <w:spacing w:after="0" w:line="240" w:lineRule="auto"/>
        <w:ind w:right="283"/>
        <w:jc w:val="both"/>
        <w:rPr>
          <w:rFonts w:eastAsia="MS Mincho"/>
          <w:i/>
          <w:iCs/>
          <w:szCs w:val="24"/>
          <w:highlight w:val="yellow"/>
        </w:rPr>
      </w:pPr>
    </w:p>
    <w:p w14:paraId="6ADFDEE1" w14:textId="7CB67F57" w:rsidR="007314B8" w:rsidRPr="006F2E9E" w:rsidRDefault="007314B8" w:rsidP="00713B0B">
      <w:pPr>
        <w:tabs>
          <w:tab w:val="left" w:pos="567"/>
          <w:tab w:val="left" w:pos="1276"/>
          <w:tab w:val="left" w:pos="1418"/>
        </w:tabs>
        <w:spacing w:after="0" w:line="240" w:lineRule="auto"/>
        <w:ind w:firstLine="851"/>
        <w:jc w:val="both"/>
        <w:rPr>
          <w:color w:val="000000"/>
        </w:rPr>
      </w:pPr>
      <w:bookmarkStart w:id="30" w:name="_Toc47844937"/>
      <w:bookmarkStart w:id="31" w:name="_Toc60525491"/>
      <w:r w:rsidRPr="00713B0B">
        <w:rPr>
          <w:color w:val="000000"/>
        </w:rPr>
        <w:t>10.1. Komisija ekonomiškai naudingiausią pasiūlymą išrenka pagal kain</w:t>
      </w:r>
      <w:r w:rsidR="00CB0F22" w:rsidRPr="00713B0B">
        <w:rPr>
          <w:color w:val="000000"/>
        </w:rPr>
        <w:t>os ir kokybės santykį</w:t>
      </w:r>
      <w:r w:rsidRPr="00713B0B">
        <w:rPr>
          <w:color w:val="000000"/>
        </w:rPr>
        <w:t xml:space="preserve">. </w:t>
      </w:r>
      <w:r w:rsidR="001062E3" w:rsidRPr="00713B0B">
        <w:rPr>
          <w:color w:val="000000"/>
        </w:rPr>
        <w:t>Vertinimo kriterijai ir tvarka nurodyti pirkimo sąlygų 4 priede</w:t>
      </w:r>
      <w:r w:rsidRPr="00713B0B">
        <w:rPr>
          <w:color w:val="000000"/>
        </w:rPr>
        <w:t>.</w:t>
      </w:r>
      <w:r w:rsidR="0090603E" w:rsidRPr="00713B0B">
        <w:rPr>
          <w:color w:val="000000"/>
        </w:rPr>
        <w:t xml:space="preserve"> </w:t>
      </w:r>
      <w:r w:rsidR="0090603E" w:rsidRPr="006F2E9E">
        <w:rPr>
          <w:color w:val="000000"/>
        </w:rPr>
        <w:t>Pasiūlymų vertinimą atliks Perkančiosios organizacijos paskirti ekspertai. Pasiūlymai bus vertinami atskirai (nelyginami vienas su kitu). Atlikę pasiūlymų vertinimą, ekspertai pateiks komisijai ekspertinio vertinimo pažymas ir įvertinimo aprašymus.</w:t>
      </w:r>
    </w:p>
    <w:p w14:paraId="5467E92C" w14:textId="509BD9F1" w:rsidR="00713B0B" w:rsidRDefault="00713B0B" w:rsidP="00713B0B">
      <w:pPr>
        <w:tabs>
          <w:tab w:val="left" w:pos="567"/>
          <w:tab w:val="left" w:pos="1276"/>
          <w:tab w:val="left" w:pos="1418"/>
        </w:tabs>
        <w:spacing w:after="0" w:line="240" w:lineRule="auto"/>
        <w:ind w:firstLine="851"/>
        <w:jc w:val="both"/>
      </w:pPr>
      <w:r w:rsidRPr="006F2E9E">
        <w:rPr>
          <w:color w:val="000000"/>
        </w:rPr>
        <w:t xml:space="preserve">10.2 Komisija iš pradžių vertins tiekėjų pasiūlymų A dalių </w:t>
      </w:r>
      <w:r w:rsidR="00AA72E7" w:rsidRPr="00457AF6">
        <w:t>atitikimą pirkimo dokumentų reikalavimams</w:t>
      </w:r>
      <w:r w:rsidR="00AA72E7">
        <w:t xml:space="preserve">, taip pat ar pasiūlymas atitinka </w:t>
      </w:r>
      <w:r w:rsidR="00AA72E7" w:rsidRPr="00226805">
        <w:t>skelbim</w:t>
      </w:r>
      <w:r w:rsidR="00AA72E7">
        <w:t>e</w:t>
      </w:r>
      <w:r w:rsidR="00AA72E7" w:rsidRPr="00226805">
        <w:t xml:space="preserve"> apie pirkimą</w:t>
      </w:r>
      <w:r w:rsidR="00AA72E7">
        <w:t xml:space="preserve"> nustatytus reikalavimus, </w:t>
      </w:r>
      <w:r w:rsidR="00AA72E7" w:rsidRPr="00226805">
        <w:t>ar pateiktas tiekėjo įgaliojimas, jungtinės veiklos sutartis ar kiti pirkimo dokumentuose reikalaujami dokumentai ar duomenys ir kt.</w:t>
      </w:r>
      <w:r w:rsidR="00AA72E7">
        <w:t xml:space="preserve"> ir </w:t>
      </w:r>
      <w:r w:rsidR="00AA72E7" w:rsidRPr="00226805">
        <w:t>techninėje specifikacijoje ar kituose pirkimo dokumentų prieduose nustatytus reikalavimus</w:t>
      </w:r>
      <w:r w:rsidR="00AA72E7">
        <w:t>.</w:t>
      </w:r>
    </w:p>
    <w:p w14:paraId="43220E59" w14:textId="48AA378C" w:rsidR="00AA72E7" w:rsidRDefault="00AA72E7" w:rsidP="00713B0B">
      <w:pPr>
        <w:tabs>
          <w:tab w:val="left" w:pos="567"/>
          <w:tab w:val="left" w:pos="1276"/>
          <w:tab w:val="left" w:pos="1418"/>
        </w:tabs>
        <w:spacing w:after="0" w:line="240" w:lineRule="auto"/>
        <w:ind w:firstLine="851"/>
        <w:jc w:val="both"/>
      </w:pPr>
      <w:r>
        <w:rPr>
          <w:szCs w:val="24"/>
          <w:lang w:eastAsia="lt-LT"/>
        </w:rPr>
        <w:t>10.</w:t>
      </w:r>
      <w:r w:rsidR="00A64C62">
        <w:rPr>
          <w:szCs w:val="24"/>
          <w:lang w:eastAsia="lt-LT"/>
        </w:rPr>
        <w:t>3</w:t>
      </w:r>
      <w:r>
        <w:rPr>
          <w:szCs w:val="24"/>
          <w:lang w:eastAsia="lt-LT"/>
        </w:rPr>
        <w:t xml:space="preserve">. </w:t>
      </w:r>
      <w:r w:rsidRPr="003B2359">
        <w:t>Vokų su pasiūlymų kainomis (B dalis) atplėšimo procedūra gali įvykti tik tada, kai</w:t>
      </w:r>
      <w:r>
        <w:t xml:space="preserve"> patikrinama </w:t>
      </w:r>
      <w:r w:rsidRPr="003B2359">
        <w:t xml:space="preserve">ar pateikti pasiūlymai (A dalis) atitinka </w:t>
      </w:r>
      <w:r>
        <w:t>pirkimo</w:t>
      </w:r>
      <w:r w:rsidRPr="003B2359">
        <w:t xml:space="preserve"> sąlygose nustatytus reikalavimus ir yra įvertinti pasiūlymų techniniai duomenys. Techninių duomenų įvertinimo rezultatus Perkančioji organizacija praneša visiems tiekėjams CVP IS priemonėmis. Jeigu Perkančioji organizacija, patikrinusi ir įvertinusi voke su pasiūlymų techniniais duomenimis ir informacija apie tiekėjus pateiktus duomenis atmeta tiekėjo pasiūlymą, vokas su elektroniniu kainos pasiūlymu neatplėšiamas.</w:t>
      </w:r>
    </w:p>
    <w:p w14:paraId="4C0182AF" w14:textId="3C01C505" w:rsidR="00AA72E7" w:rsidRPr="00D7361D" w:rsidRDefault="00AA72E7" w:rsidP="00AA72E7">
      <w:pPr>
        <w:tabs>
          <w:tab w:val="left" w:pos="568"/>
          <w:tab w:val="left" w:pos="993"/>
        </w:tabs>
        <w:spacing w:after="0" w:line="240" w:lineRule="auto"/>
        <w:ind w:firstLine="851"/>
        <w:jc w:val="both"/>
      </w:pPr>
      <w:r>
        <w:t>10.</w:t>
      </w:r>
      <w:r w:rsidR="00A64C62">
        <w:t>4</w:t>
      </w:r>
      <w:r>
        <w:t xml:space="preserve">. </w:t>
      </w:r>
      <w:r w:rsidRPr="00D7361D">
        <w:t>Jeigu Komisija nustato, kad yra pasiūlyta neįprastai maža kaina, ji CVP IS priemonėmis kreipiasi į ekonomiškai naudingiausią pasiūlymą pateikusį dalyvį ir prašo ją pagrįsti.</w:t>
      </w:r>
    </w:p>
    <w:p w14:paraId="29764537" w14:textId="5AEEDD36" w:rsidR="007314B8" w:rsidRPr="003C6EAC" w:rsidRDefault="007314B8" w:rsidP="00E6298B">
      <w:pPr>
        <w:pStyle w:val="Sraopastraipa"/>
        <w:spacing w:after="0" w:line="240" w:lineRule="auto"/>
        <w:ind w:left="0" w:firstLine="851"/>
        <w:jc w:val="both"/>
      </w:pPr>
      <w:r w:rsidRPr="003C6EAC">
        <w:rPr>
          <w:szCs w:val="24"/>
        </w:rPr>
        <w:t>10.</w:t>
      </w:r>
      <w:r w:rsidR="00A64C62">
        <w:rPr>
          <w:szCs w:val="24"/>
        </w:rPr>
        <w:t>5</w:t>
      </w:r>
      <w:r w:rsidRPr="003C6EAC">
        <w:rPr>
          <w:szCs w:val="24"/>
        </w:rPr>
        <w:t xml:space="preserve">. Jeigu visų tiekėjų pasiūlytos kainos </w:t>
      </w:r>
      <w:r w:rsidRPr="003C6EAC">
        <w:t xml:space="preserve">viršys pirkimui suplanuotas lėšas, </w:t>
      </w:r>
      <w:r w:rsidR="002C24A7" w:rsidRPr="003C6EAC">
        <w:t>p</w:t>
      </w:r>
      <w:r w:rsidRPr="003C6EAC">
        <w:t xml:space="preserve">erkančioji organizacija </w:t>
      </w:r>
      <w:r w:rsidR="003C6EAC" w:rsidRPr="003C6EAC">
        <w:t xml:space="preserve">gali priimti sprendimą </w:t>
      </w:r>
      <w:r w:rsidRPr="003C6EAC">
        <w:t>kvies</w:t>
      </w:r>
      <w:r w:rsidR="003C6EAC" w:rsidRPr="003C6EAC">
        <w:t>ti</w:t>
      </w:r>
      <w:r w:rsidRPr="003C6EAC">
        <w:t xml:space="preserve"> </w:t>
      </w:r>
      <w:r w:rsidRPr="003C6EAC">
        <w:rPr>
          <w:szCs w:val="24"/>
        </w:rPr>
        <w:t xml:space="preserve">derėtis dėl pasiūlymų kainos, siekdama </w:t>
      </w:r>
      <w:r w:rsidRPr="003C6EAC">
        <w:t xml:space="preserve">geriausio </w:t>
      </w:r>
      <w:r w:rsidRPr="003C6EAC">
        <w:rPr>
          <w:szCs w:val="24"/>
        </w:rPr>
        <w:t xml:space="preserve">pirkimo dokumentuose nurodytus </w:t>
      </w:r>
      <w:r w:rsidR="002C24A7" w:rsidRPr="003C6EAC">
        <w:rPr>
          <w:szCs w:val="24"/>
        </w:rPr>
        <w:t>p</w:t>
      </w:r>
      <w:r w:rsidRPr="003C6EAC">
        <w:rPr>
          <w:szCs w:val="24"/>
        </w:rPr>
        <w:t xml:space="preserve">erkančiosios organizacijos poreikius atitinkančio </w:t>
      </w:r>
      <w:r w:rsidRPr="003C6EAC">
        <w:t>rezultato laikantis toliau nurodytų sąlygų:</w:t>
      </w:r>
    </w:p>
    <w:p w14:paraId="394A22FA" w14:textId="2FB5C65B" w:rsidR="007314B8" w:rsidRPr="003C6EAC" w:rsidRDefault="007314B8" w:rsidP="00E6298B">
      <w:pPr>
        <w:spacing w:after="0" w:line="240" w:lineRule="auto"/>
        <w:ind w:firstLine="851"/>
        <w:jc w:val="both"/>
        <w:rPr>
          <w:szCs w:val="24"/>
        </w:rPr>
      </w:pPr>
      <w:r w:rsidRPr="003C6EAC">
        <w:rPr>
          <w:szCs w:val="24"/>
        </w:rPr>
        <w:t>10.</w:t>
      </w:r>
      <w:r w:rsidR="00A64C62">
        <w:rPr>
          <w:szCs w:val="24"/>
        </w:rPr>
        <w:t>5</w:t>
      </w:r>
      <w:r w:rsidRPr="003C6EAC">
        <w:rPr>
          <w:szCs w:val="24"/>
        </w:rPr>
        <w:t>.1. visiems tiekėjams taikomi vienodi reikalavimai, suteikiamos vienodos galimybės ir pateikiama vienoda informacija – teikdama informaciją, perkančioji organizacija neturi diskriminuoti tiekėjų;</w:t>
      </w:r>
    </w:p>
    <w:p w14:paraId="6C2C9C0C" w14:textId="45FFE102" w:rsidR="007314B8" w:rsidRPr="003C6EAC" w:rsidRDefault="007314B8" w:rsidP="00E6298B">
      <w:pPr>
        <w:spacing w:after="0" w:line="240" w:lineRule="auto"/>
        <w:ind w:firstLine="851"/>
        <w:jc w:val="both"/>
        <w:rPr>
          <w:szCs w:val="24"/>
        </w:rPr>
      </w:pPr>
      <w:r w:rsidRPr="003C6EAC">
        <w:rPr>
          <w:szCs w:val="24"/>
        </w:rPr>
        <w:t>10.</w:t>
      </w:r>
      <w:r w:rsidR="00A64C62">
        <w:rPr>
          <w:szCs w:val="24"/>
        </w:rPr>
        <w:t>5</w:t>
      </w:r>
      <w:r w:rsidRPr="003C6EAC">
        <w:rPr>
          <w:szCs w:val="24"/>
        </w:rPr>
        <w:t>.2. tretiesiems asmenims ir derybose dalyvaujantiems tiekėjams negali būti atskleidžiama jokia derybų metu iš tiekėjo gauta informacija, taip pat informacija apie derybų metu pasiektus susitarimus;</w:t>
      </w:r>
    </w:p>
    <w:p w14:paraId="066B604A" w14:textId="2377A1FC" w:rsidR="007314B8" w:rsidRPr="003C6EAC" w:rsidRDefault="007314B8" w:rsidP="00E6298B">
      <w:pPr>
        <w:spacing w:after="0" w:line="240" w:lineRule="auto"/>
        <w:ind w:firstLine="851"/>
        <w:jc w:val="both"/>
        <w:rPr>
          <w:szCs w:val="24"/>
        </w:rPr>
      </w:pPr>
      <w:r w:rsidRPr="003C6EAC">
        <w:rPr>
          <w:szCs w:val="24"/>
        </w:rPr>
        <w:t>10.</w:t>
      </w:r>
      <w:r w:rsidR="00A64C62">
        <w:rPr>
          <w:szCs w:val="24"/>
        </w:rPr>
        <w:t>5</w:t>
      </w:r>
      <w:r w:rsidRPr="003C6EAC">
        <w:rPr>
          <w:szCs w:val="24"/>
        </w:rPr>
        <w:t>.3</w:t>
      </w:r>
      <w:r w:rsidR="00452191" w:rsidRPr="003C6EAC">
        <w:rPr>
          <w:szCs w:val="24"/>
        </w:rPr>
        <w:t>.</w:t>
      </w:r>
      <w:r w:rsidRPr="003C6EAC">
        <w:rPr>
          <w:szCs w:val="24"/>
        </w:rPr>
        <w:t xml:space="preserve"> negalima derėtis dėl pasiūlymo vertinimo kriterijų ir vertinimo tvarkos;</w:t>
      </w:r>
    </w:p>
    <w:p w14:paraId="6059A7F6" w14:textId="31458C1B" w:rsidR="007314B8" w:rsidRPr="003C6EAC" w:rsidRDefault="007314B8" w:rsidP="00E6298B">
      <w:pPr>
        <w:pStyle w:val="Pagrindinistekstas1"/>
        <w:spacing w:line="240" w:lineRule="auto"/>
        <w:ind w:firstLine="851"/>
        <w:rPr>
          <w:sz w:val="24"/>
          <w:szCs w:val="24"/>
        </w:rPr>
      </w:pPr>
      <w:r w:rsidRPr="003C6EAC">
        <w:rPr>
          <w:sz w:val="24"/>
          <w:szCs w:val="24"/>
        </w:rPr>
        <w:t>10</w:t>
      </w:r>
      <w:r w:rsidR="00A64C62">
        <w:rPr>
          <w:sz w:val="24"/>
          <w:szCs w:val="24"/>
        </w:rPr>
        <w:t>.5</w:t>
      </w:r>
      <w:r w:rsidRPr="003C6EAC">
        <w:rPr>
          <w:sz w:val="24"/>
          <w:szCs w:val="24"/>
        </w:rPr>
        <w:t xml:space="preserve">.4. </w:t>
      </w:r>
      <w:r w:rsidRPr="003C6EAC">
        <w:rPr>
          <w:rStyle w:val="t845"/>
          <w:sz w:val="24"/>
          <w:szCs w:val="24"/>
        </w:rPr>
        <w:t>Derybos bus vykdomos CVP IS priemonėmis.</w:t>
      </w:r>
      <w:r w:rsidRPr="003C6EAC">
        <w:rPr>
          <w:sz w:val="24"/>
          <w:szCs w:val="24"/>
        </w:rPr>
        <w:t xml:space="preserve"> Perkančioji organizacija CVP IS priemonėmis kreipiasi į pasiūlymus pateikusius tiekėjus, prašydama pateikti galutinį pasiūlymą.</w:t>
      </w:r>
    </w:p>
    <w:p w14:paraId="154F68E9" w14:textId="77777777" w:rsidR="007314B8" w:rsidRPr="00911D5B" w:rsidRDefault="007314B8" w:rsidP="004D3486">
      <w:pPr>
        <w:pStyle w:val="Antrat1"/>
        <w:numPr>
          <w:ilvl w:val="0"/>
          <w:numId w:val="0"/>
        </w:numPr>
        <w:ind w:left="1152"/>
        <w:jc w:val="left"/>
        <w:rPr>
          <w:b/>
          <w:bCs/>
          <w:color w:val="000000"/>
          <w:szCs w:val="28"/>
        </w:rPr>
      </w:pPr>
      <w:bookmarkStart w:id="32" w:name="_Toc193296571"/>
      <w:bookmarkEnd w:id="30"/>
      <w:bookmarkEnd w:id="31"/>
      <w:r w:rsidRPr="00911D5B">
        <w:rPr>
          <w:b/>
          <w:color w:val="000000"/>
          <w:szCs w:val="28"/>
        </w:rPr>
        <w:lastRenderedPageBreak/>
        <w:t>XI.</w:t>
      </w:r>
      <w:r w:rsidRPr="00911D5B">
        <w:rPr>
          <w:color w:val="000000"/>
          <w:szCs w:val="28"/>
        </w:rPr>
        <w:t xml:space="preserve"> </w:t>
      </w:r>
      <w:r w:rsidRPr="00A95C95">
        <w:rPr>
          <w:b/>
          <w:bCs/>
          <w:color w:val="000000"/>
          <w:sz w:val="24"/>
          <w:szCs w:val="24"/>
        </w:rPr>
        <w:t>PASIŪLYMŲ EILĖS SUDARYMAS, LAIMĖJUSIO PASIŪLYMO NUSTATYMAS</w:t>
      </w:r>
      <w:r w:rsidRPr="00A95C95">
        <w:rPr>
          <w:sz w:val="24"/>
          <w:szCs w:val="24"/>
        </w:rPr>
        <w:t xml:space="preserve"> </w:t>
      </w:r>
      <w:r w:rsidRPr="00A95C95">
        <w:rPr>
          <w:b/>
          <w:sz w:val="24"/>
          <w:szCs w:val="24"/>
        </w:rPr>
        <w:t>IR SPRENDIMAS DĖL PIRKIMO SUTARTIES SUDARYMO</w:t>
      </w:r>
      <w:bookmarkEnd w:id="32"/>
    </w:p>
    <w:p w14:paraId="22787C00" w14:textId="77777777" w:rsidR="007314B8" w:rsidRPr="00196ED7" w:rsidRDefault="007314B8" w:rsidP="007314B8">
      <w:pPr>
        <w:spacing w:after="0" w:line="240" w:lineRule="auto"/>
        <w:ind w:right="283"/>
        <w:jc w:val="center"/>
        <w:rPr>
          <w:b/>
          <w:szCs w:val="24"/>
        </w:rPr>
      </w:pPr>
    </w:p>
    <w:p w14:paraId="0339DF2D" w14:textId="3424EAF8"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color w:val="000000"/>
          <w:szCs w:val="24"/>
        </w:rPr>
        <w:t>11.1. Komisija</w:t>
      </w:r>
      <w:r w:rsidR="002C24A7" w:rsidRPr="00B05962">
        <w:rPr>
          <w:color w:val="000000"/>
          <w:szCs w:val="24"/>
        </w:rPr>
        <w:t>,</w:t>
      </w:r>
      <w:r w:rsidRPr="00B05962">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B05962">
        <w:rPr>
          <w:rFonts w:eastAsia="Lucida Sans Unicode"/>
          <w:color w:val="000000"/>
          <w:szCs w:val="24"/>
        </w:rPr>
        <w:t xml:space="preserve">Pasiūlymų eilė nustatoma  </w:t>
      </w:r>
      <w:r w:rsidR="000B16A9">
        <w:rPr>
          <w:rFonts w:eastAsia="Lucida Sans Unicode"/>
          <w:color w:val="000000"/>
          <w:szCs w:val="24"/>
        </w:rPr>
        <w:t>ekonominio naudingumo mažėjimo</w:t>
      </w:r>
      <w:r w:rsidRPr="00B05962">
        <w:rPr>
          <w:rFonts w:eastAsia="Lucida Sans Unicode"/>
          <w:color w:val="000000"/>
          <w:szCs w:val="24"/>
        </w:rPr>
        <w:t xml:space="preserve"> tvarka. Tais atvejais, kai kelių tiekėjų pasiūlymų </w:t>
      </w:r>
      <w:r w:rsidR="000B16A9">
        <w:rPr>
          <w:rFonts w:eastAsia="Lucida Sans Unicode"/>
          <w:color w:val="000000"/>
          <w:szCs w:val="24"/>
        </w:rPr>
        <w:t>ekonominis naudingumas</w:t>
      </w:r>
      <w:r w:rsidRPr="00B05962">
        <w:rPr>
          <w:rFonts w:eastAsia="Lucida Sans Unicode"/>
          <w:color w:val="000000"/>
          <w:szCs w:val="24"/>
        </w:rPr>
        <w:t xml:space="preserve"> yra vienoda</w:t>
      </w:r>
      <w:r w:rsidR="000B16A9">
        <w:rPr>
          <w:rFonts w:eastAsia="Lucida Sans Unicode"/>
          <w:color w:val="000000"/>
          <w:szCs w:val="24"/>
        </w:rPr>
        <w:t>s</w:t>
      </w:r>
      <w:r w:rsidRPr="00B05962">
        <w:rPr>
          <w:rFonts w:eastAsia="Lucida Sans Unicode"/>
          <w:color w:val="000000"/>
          <w:szCs w:val="24"/>
        </w:rPr>
        <w:t>, sudarant pasiūlymų eilę pirmesnis į šią eilę įrašomas tiekėjas, kurio pasiūlymas CVP IS priemonėmis pateiktas anksčiausiai. Laimėjusiu pasiūlymu pripažįstamas pasiūlymas esantis pasiūlymų eilės pirmoje vietoje.</w:t>
      </w:r>
    </w:p>
    <w:p w14:paraId="5E336649" w14:textId="74EEF7CA"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11.2. </w:t>
      </w:r>
      <w:r w:rsidRPr="00B05962">
        <w:rPr>
          <w:color w:val="000000"/>
          <w:szCs w:val="24"/>
        </w:rPr>
        <w:t>Komisija</w:t>
      </w:r>
      <w:r w:rsidRPr="00B05962">
        <w:rPr>
          <w:rFonts w:eastAsia="Lucida Sans Unicode"/>
          <w:color w:val="000000"/>
          <w:szCs w:val="24"/>
        </w:rPr>
        <w:t xml:space="preserve"> suinteresuotiems dalyviams nedelsdama, tačiau ne vėliau kaip per </w:t>
      </w:r>
      <w:r w:rsidR="0041659B" w:rsidRPr="00B05962">
        <w:rPr>
          <w:rFonts w:eastAsia="Lucida Sans Unicode"/>
          <w:color w:val="000000"/>
          <w:szCs w:val="24"/>
        </w:rPr>
        <w:t>3</w:t>
      </w:r>
      <w:r w:rsidRPr="00B05962">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Pr="00B05962">
        <w:rPr>
          <w:color w:val="000000"/>
          <w:szCs w:val="24"/>
        </w:rPr>
        <w:t>Komisija</w:t>
      </w:r>
      <w:r w:rsidRPr="00B05962">
        <w:rPr>
          <w:rFonts w:eastAsia="Lucida Sans Unicode"/>
          <w:color w:val="000000"/>
          <w:szCs w:val="24"/>
        </w:rPr>
        <w:t xml:space="preserve"> taip pat turi nurodyti priežastis, dėl kurių buvo priimtas sprendimas nesudaryti pirkimo sutarties.</w:t>
      </w:r>
    </w:p>
    <w:p w14:paraId="74E7ED6A"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11.3. </w:t>
      </w:r>
      <w:r w:rsidRPr="00B05962">
        <w:rPr>
          <w:color w:val="000000"/>
          <w:szCs w:val="24"/>
        </w:rPr>
        <w:t>Komisija</w:t>
      </w:r>
      <w:r w:rsidRPr="00B05962">
        <w:rPr>
          <w:rFonts w:eastAsia="Lucida Sans Unicode"/>
          <w:color w:val="000000"/>
          <w:szCs w:val="24"/>
        </w:rPr>
        <w:t xml:space="preserve"> sudaryti pirkimo sutartį siūlo tam tiekėjui, kurio pasiūlymas pripažintas laimėjusiu. </w:t>
      </w:r>
      <w:r w:rsidRPr="00B05962">
        <w:rPr>
          <w:rFonts w:eastAsia="Lucida Sans Unicode"/>
          <w:bCs/>
          <w:color w:val="000000"/>
          <w:szCs w:val="24"/>
        </w:rPr>
        <w:t>Pirkimo sutartis turi būti sudaroma nedelsiant, atidėjimo terminas netaikomas</w:t>
      </w:r>
      <w:r w:rsidRPr="00B05962">
        <w:rPr>
          <w:rFonts w:eastAsia="Lucida Sans Unicode"/>
          <w:color w:val="000000"/>
          <w:szCs w:val="24"/>
        </w:rPr>
        <w:t>.</w:t>
      </w:r>
    </w:p>
    <w:p w14:paraId="008BE5C3"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11.4. Dalyvis, kurio pasiūlymas nustatytas laimėjęs, sudaryti pirkimo sutartį kviečiamas raštu (CVP IS priemonėmis) ir jam nurodomas laikas, iki kada </w:t>
      </w:r>
      <w:r w:rsidRPr="00B05962">
        <w:rPr>
          <w:rFonts w:eastAsia="Lucida Sans Unicode"/>
          <w:bCs/>
          <w:color w:val="000000"/>
          <w:szCs w:val="24"/>
        </w:rPr>
        <w:t>jis turi sudaryti pirkimo sutartį.</w:t>
      </w:r>
    </w:p>
    <w:p w14:paraId="11FA0CD6"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11.5.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B05962" w:rsidRDefault="007314B8" w:rsidP="007314B8">
      <w:pPr>
        <w:spacing w:line="240" w:lineRule="auto"/>
        <w:ind w:right="283"/>
        <w:rPr>
          <w:szCs w:val="24"/>
          <w:lang w:eastAsia="lt-LT"/>
        </w:rPr>
      </w:pPr>
    </w:p>
    <w:p w14:paraId="4AC66A07" w14:textId="77777777" w:rsidR="007314B8" w:rsidRPr="00B05962" w:rsidRDefault="007314B8" w:rsidP="004D3486">
      <w:pPr>
        <w:pStyle w:val="Antrat1"/>
        <w:numPr>
          <w:ilvl w:val="0"/>
          <w:numId w:val="0"/>
        </w:numPr>
        <w:ind w:left="1152"/>
        <w:jc w:val="left"/>
        <w:rPr>
          <w:b/>
          <w:szCs w:val="24"/>
        </w:rPr>
      </w:pPr>
      <w:bookmarkStart w:id="33" w:name="_Toc193296572"/>
      <w:r w:rsidRPr="00B05962">
        <w:rPr>
          <w:b/>
          <w:szCs w:val="24"/>
        </w:rPr>
        <w:t>XII. </w:t>
      </w:r>
      <w:r w:rsidRPr="00405C66">
        <w:rPr>
          <w:b/>
          <w:sz w:val="24"/>
          <w:szCs w:val="24"/>
        </w:rPr>
        <w:t>GINČŲ NAGRINĖJIMO TVARKA</w:t>
      </w:r>
      <w:bookmarkEnd w:id="33"/>
    </w:p>
    <w:p w14:paraId="38DE65C3" w14:textId="77777777" w:rsidR="007314B8" w:rsidRPr="002009EE" w:rsidRDefault="007314B8" w:rsidP="007314B8">
      <w:pPr>
        <w:spacing w:after="0" w:line="240" w:lineRule="auto"/>
        <w:ind w:right="283" w:firstLine="902"/>
        <w:jc w:val="both"/>
        <w:rPr>
          <w:szCs w:val="24"/>
          <w:highlight w:val="yellow"/>
        </w:rPr>
      </w:pPr>
    </w:p>
    <w:p w14:paraId="46F2ADCD" w14:textId="0C18D2A3" w:rsidR="007314B8" w:rsidRPr="00BF39ED" w:rsidRDefault="007314B8" w:rsidP="00E6298B">
      <w:pPr>
        <w:spacing w:after="0" w:line="240" w:lineRule="auto"/>
        <w:ind w:firstLine="851"/>
        <w:jc w:val="both"/>
        <w:rPr>
          <w:szCs w:val="24"/>
        </w:rPr>
      </w:pPr>
      <w:r w:rsidRPr="00BF39ED">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BF39ED">
        <w:rPr>
          <w:szCs w:val="24"/>
        </w:rPr>
        <w:t xml:space="preserve"> </w:t>
      </w:r>
      <w:r w:rsidR="00482C70" w:rsidRPr="00BF39ED">
        <w:t>arba raštu kitomis tiekėjo pasirinktomis priemonėmis.</w:t>
      </w:r>
      <w:r w:rsidRPr="00BF39ED">
        <w:rPr>
          <w:szCs w:val="24"/>
        </w:rPr>
        <w:t xml:space="preserve"> Perkančiosios organizacijos priimtas sprendimas gali būti skundžiamas teismui Viešųjų pirkimų įstatymo VII skyriuje nustatyta tvarka. </w:t>
      </w:r>
    </w:p>
    <w:p w14:paraId="670261A5" w14:textId="77777777" w:rsidR="007314B8" w:rsidRPr="00BF39ED" w:rsidRDefault="007314B8" w:rsidP="00E6298B">
      <w:pPr>
        <w:spacing w:after="0" w:line="240" w:lineRule="auto"/>
        <w:ind w:firstLine="851"/>
        <w:jc w:val="both"/>
        <w:rPr>
          <w:szCs w:val="24"/>
        </w:rPr>
      </w:pPr>
      <w:r w:rsidRPr="00BF39ED">
        <w:rPr>
          <w:szCs w:val="24"/>
        </w:rPr>
        <w:t xml:space="preserve">12.2. Perkančioji organizacija nagrinėja tik tas tiekėjų pretenzijas, kurios gautos iki pirkimo sutarties sudarymo dienos. </w:t>
      </w:r>
    </w:p>
    <w:p w14:paraId="0F2982CB" w14:textId="77777777" w:rsidR="007314B8" w:rsidRPr="00BF39ED" w:rsidRDefault="007314B8" w:rsidP="007314B8">
      <w:pPr>
        <w:spacing w:after="0" w:line="240" w:lineRule="auto"/>
        <w:ind w:right="283"/>
        <w:jc w:val="center"/>
        <w:rPr>
          <w:b/>
          <w:szCs w:val="24"/>
        </w:rPr>
      </w:pPr>
    </w:p>
    <w:p w14:paraId="6858DA20" w14:textId="3D01C2DD" w:rsidR="004D3486" w:rsidRPr="009E6B20" w:rsidRDefault="004D3486" w:rsidP="004D3486">
      <w:pPr>
        <w:pStyle w:val="Sraopastraipa"/>
        <w:numPr>
          <w:ilvl w:val="0"/>
          <w:numId w:val="46"/>
        </w:numPr>
        <w:tabs>
          <w:tab w:val="left" w:pos="1701"/>
        </w:tabs>
        <w:spacing w:after="0" w:line="240" w:lineRule="auto"/>
        <w:ind w:hanging="66"/>
        <w:outlineLvl w:val="0"/>
        <w:rPr>
          <w:b/>
          <w:szCs w:val="24"/>
        </w:rPr>
      </w:pPr>
      <w:bookmarkStart w:id="34" w:name="_Toc170291031"/>
      <w:bookmarkStart w:id="35" w:name="_Toc193296573"/>
      <w:r w:rsidRPr="009E6B20">
        <w:rPr>
          <w:b/>
          <w:szCs w:val="24"/>
        </w:rPr>
        <w:t>PIRKIMO SUTARTIES SĄLYGOS</w:t>
      </w:r>
      <w:bookmarkEnd w:id="34"/>
      <w:bookmarkEnd w:id="35"/>
    </w:p>
    <w:p w14:paraId="33B4ED6B" w14:textId="77777777" w:rsidR="004D3486" w:rsidRPr="009E6B20" w:rsidRDefault="004D3486" w:rsidP="004D3486">
      <w:pPr>
        <w:pStyle w:val="prastasiniatinklio"/>
        <w:ind w:firstLine="709"/>
      </w:pPr>
      <w:r w:rsidRPr="009E6B20">
        <w:t>Pirkimo sutarties projektas pateikiamas pirkimo sąlygų priede Nr. 3.</w:t>
      </w:r>
    </w:p>
    <w:p w14:paraId="05D6B1E5" w14:textId="5528F367" w:rsidR="00713ACE" w:rsidRPr="002009EE" w:rsidRDefault="00713ACE" w:rsidP="00D91094">
      <w:pPr>
        <w:spacing w:after="0" w:line="240" w:lineRule="auto"/>
        <w:ind w:firstLine="851"/>
        <w:jc w:val="both"/>
        <w:rPr>
          <w:szCs w:val="24"/>
          <w:highlight w:val="yellow"/>
          <w:lang w:eastAsia="lt-LT"/>
        </w:rPr>
      </w:pPr>
    </w:p>
    <w:p w14:paraId="0EA6CFCC" w14:textId="77777777" w:rsidR="001D3610" w:rsidRPr="004D3486" w:rsidRDefault="001D3610" w:rsidP="004D3486">
      <w:pPr>
        <w:pStyle w:val="Sraopastraipa"/>
        <w:numPr>
          <w:ilvl w:val="0"/>
          <w:numId w:val="3"/>
        </w:numPr>
        <w:tabs>
          <w:tab w:val="left" w:pos="1701"/>
        </w:tabs>
        <w:spacing w:after="0" w:line="240" w:lineRule="auto"/>
        <w:ind w:hanging="66"/>
        <w:outlineLvl w:val="0"/>
        <w:rPr>
          <w:b/>
          <w:szCs w:val="24"/>
        </w:rPr>
      </w:pPr>
      <w:bookmarkStart w:id="36" w:name="_Toc193296574"/>
      <w:r w:rsidRPr="004D3486">
        <w:rPr>
          <w:b/>
          <w:szCs w:val="24"/>
        </w:rPr>
        <w:t>ASMENS DUOMENŲ TVARKYMAS</w:t>
      </w:r>
      <w:bookmarkEnd w:id="36"/>
    </w:p>
    <w:p w14:paraId="39A66367" w14:textId="77777777" w:rsidR="006F7541" w:rsidRPr="00976429" w:rsidRDefault="006F7541" w:rsidP="006F7541">
      <w:pPr>
        <w:pStyle w:val="Sraopastraipa"/>
        <w:spacing w:after="0" w:line="240" w:lineRule="auto"/>
        <w:ind w:left="1200"/>
        <w:rPr>
          <w:b/>
        </w:rPr>
      </w:pPr>
    </w:p>
    <w:p w14:paraId="1BE871AA" w14:textId="2A7F5599" w:rsidR="000D4526" w:rsidRPr="00976429" w:rsidRDefault="006F7541" w:rsidP="000D4526">
      <w:pPr>
        <w:spacing w:after="160" w:line="254" w:lineRule="auto"/>
        <w:ind w:firstLine="709"/>
        <w:jc w:val="both"/>
        <w:rPr>
          <w:rFonts w:eastAsia="Times New Roman"/>
          <w:color w:val="000000"/>
          <w:szCs w:val="24"/>
          <w:lang w:eastAsia="lt-LT"/>
        </w:rPr>
      </w:pPr>
      <w:r w:rsidRPr="00976429">
        <w:rPr>
          <w:rFonts w:eastAsia="Times New Roman"/>
          <w:color w:val="000000"/>
          <w:szCs w:val="24"/>
          <w:lang w:eastAsia="ar-SA"/>
        </w:rPr>
        <w:t>14</w:t>
      </w:r>
      <w:r w:rsidR="000D4526" w:rsidRPr="00976429">
        <w:rPr>
          <w:rFonts w:eastAsia="Times New Roman"/>
          <w:color w:val="000000"/>
          <w:szCs w:val="24"/>
          <w:lang w:eastAsia="ar-SA"/>
        </w:rPr>
        <w:t xml:space="preserve">.1. Šalys, vykdydamos Sutartį, įsipareigoja laikytis 2016 m. balandžio 27 d. Europos Parlamento ir Tarybos reglamento (ES) 2016/679 dėl fizinių asmenų apsaugos tvarkant asmens </w:t>
      </w:r>
      <w:r w:rsidR="000D4526" w:rsidRPr="00976429">
        <w:rPr>
          <w:rFonts w:eastAsia="Times New Roman"/>
          <w:color w:val="000000"/>
          <w:szCs w:val="24"/>
          <w:lang w:eastAsia="ar-SA"/>
        </w:rPr>
        <w:lastRenderedPageBreak/>
        <w:t>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5CBF3A5D" w:rsidR="000D4526" w:rsidRPr="00976429" w:rsidRDefault="006F7541" w:rsidP="000D4526">
      <w:pPr>
        <w:spacing w:after="0" w:line="240" w:lineRule="auto"/>
        <w:ind w:firstLine="709"/>
        <w:jc w:val="both"/>
        <w:rPr>
          <w:rFonts w:eastAsia="Times New Roman"/>
          <w:color w:val="242424"/>
          <w:szCs w:val="24"/>
          <w:lang w:eastAsia="ar-SA"/>
        </w:rPr>
      </w:pPr>
      <w:r w:rsidRPr="00976429">
        <w:rPr>
          <w:rFonts w:eastAsia="Times New Roman"/>
          <w:color w:val="242424"/>
          <w:szCs w:val="24"/>
          <w:lang w:eastAsia="ar-SA"/>
        </w:rPr>
        <w:t>14</w:t>
      </w:r>
      <w:r w:rsidR="000D4526" w:rsidRPr="00976429">
        <w:rPr>
          <w:rFonts w:eastAsia="Times New Roman"/>
          <w:color w:val="242424"/>
          <w:szCs w:val="24"/>
          <w:lang w:eastAsia="ar-SA"/>
        </w:rPr>
        <w:t xml:space="preserve">.2.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000D4526" w:rsidRPr="00976429">
        <w:rPr>
          <w:rFonts w:eastAsia="Times New Roman"/>
          <w:color w:val="000000"/>
          <w:szCs w:val="24"/>
          <w:lang w:eastAsia="ar-SA"/>
        </w:rPr>
        <w:t> </w:t>
      </w:r>
    </w:p>
    <w:p w14:paraId="7B472B26" w14:textId="54D605F0" w:rsidR="000D4526" w:rsidRPr="00976429" w:rsidRDefault="006F7541" w:rsidP="000D4526">
      <w:pPr>
        <w:spacing w:after="0" w:line="254" w:lineRule="auto"/>
        <w:ind w:firstLine="709"/>
        <w:jc w:val="both"/>
        <w:rPr>
          <w:rFonts w:eastAsia="Times New Roman"/>
          <w:color w:val="000000"/>
          <w:szCs w:val="24"/>
          <w:lang w:eastAsia="ar-SA"/>
        </w:rPr>
      </w:pPr>
      <w:r w:rsidRPr="00976429">
        <w:rPr>
          <w:rFonts w:eastAsia="Times New Roman"/>
          <w:color w:val="000000"/>
          <w:szCs w:val="24"/>
          <w:lang w:eastAsia="ar-SA"/>
        </w:rPr>
        <w:t>14</w:t>
      </w:r>
      <w:r w:rsidR="000D4526" w:rsidRPr="00976429">
        <w:rPr>
          <w:rFonts w:eastAsia="Times New Roman"/>
          <w:color w:val="000000"/>
          <w:szCs w:val="24"/>
          <w:lang w:eastAsia="ar-SA"/>
        </w:rPr>
        <w:t xml:space="preserve">.3. Šalys patvirtina, kad jeigu siekiant užtikrinti tinkamą Sutarties vykdymą bus tvarkomi asmens duomenys, </w:t>
      </w:r>
      <w:r w:rsidR="000D4526" w:rsidRPr="00976429">
        <w:rPr>
          <w:rFonts w:eastAsia="Times New Roman"/>
          <w:szCs w:val="24"/>
          <w:lang w:eastAsia="ar-SA"/>
        </w:rPr>
        <w:t>Šalys įsipareigoja sudaryti atskirą susitarimą dėl duomenų tvarkymo</w:t>
      </w:r>
      <w:r w:rsidR="000D4526" w:rsidRPr="00976429">
        <w:rPr>
          <w:rFonts w:eastAsia="Times New Roman"/>
          <w:color w:val="000000"/>
          <w:szCs w:val="24"/>
          <w:lang w:eastAsia="ar-SA"/>
        </w:rPr>
        <w:t>, kuriuo nustatys duomenų tvarkymo tikslus, perduodamų duomenų apimtį, subjektų kategorijas, duomenų tvarkymo terminą, Šalių prievoles ir kt. </w:t>
      </w:r>
    </w:p>
    <w:p w14:paraId="744F4C0F" w14:textId="5F7694AB" w:rsidR="000D4526" w:rsidRPr="00976429" w:rsidRDefault="006F7541" w:rsidP="000D4526">
      <w:pPr>
        <w:spacing w:after="160" w:line="254" w:lineRule="auto"/>
        <w:ind w:firstLine="709"/>
        <w:jc w:val="both"/>
        <w:rPr>
          <w:rFonts w:eastAsia="Times New Roman"/>
          <w:color w:val="000000"/>
          <w:szCs w:val="24"/>
          <w:lang w:eastAsia="ar-SA"/>
        </w:rPr>
      </w:pPr>
      <w:r w:rsidRPr="00976429">
        <w:rPr>
          <w:rFonts w:eastAsia="Times New Roman"/>
          <w:color w:val="000000"/>
          <w:szCs w:val="24"/>
          <w:lang w:eastAsia="ar-SA"/>
        </w:rPr>
        <w:t>14</w:t>
      </w:r>
      <w:r w:rsidR="000D4526" w:rsidRPr="00976429">
        <w:rPr>
          <w:rFonts w:eastAsia="Times New Roman"/>
          <w:color w:val="000000"/>
          <w:szCs w:val="24"/>
          <w:lang w:eastAsia="ar-SA"/>
        </w:rPr>
        <w:t>.4.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401A6FD" w14:textId="270C9C5D" w:rsidR="009B5767" w:rsidRPr="00976429" w:rsidRDefault="007314B8" w:rsidP="00B44CE1">
      <w:pPr>
        <w:spacing w:after="0" w:line="240" w:lineRule="auto"/>
        <w:ind w:right="283" w:firstLine="720"/>
        <w:jc w:val="center"/>
        <w:rPr>
          <w:szCs w:val="24"/>
        </w:rPr>
      </w:pPr>
      <w:r w:rsidRPr="00976429">
        <w:rPr>
          <w:szCs w:val="24"/>
        </w:rPr>
        <w:t>______________</w:t>
      </w:r>
    </w:p>
    <w:p w14:paraId="71EC6028" w14:textId="77777777" w:rsidR="00AC718D" w:rsidRDefault="00AC718D" w:rsidP="00457B6E">
      <w:pPr>
        <w:spacing w:line="240" w:lineRule="auto"/>
        <w:ind w:right="-178"/>
        <w:jc w:val="right"/>
        <w:rPr>
          <w:szCs w:val="24"/>
        </w:rPr>
      </w:pPr>
    </w:p>
    <w:p w14:paraId="58FE1B40" w14:textId="77777777" w:rsidR="00AC718D" w:rsidRDefault="00AC718D" w:rsidP="00457B6E">
      <w:pPr>
        <w:spacing w:line="240" w:lineRule="auto"/>
        <w:ind w:right="-178"/>
        <w:jc w:val="right"/>
        <w:rPr>
          <w:szCs w:val="24"/>
        </w:rPr>
      </w:pPr>
    </w:p>
    <w:p w14:paraId="19C174C4" w14:textId="77777777" w:rsidR="00AA72E7" w:rsidRDefault="00AA72E7" w:rsidP="00457B6E">
      <w:pPr>
        <w:spacing w:line="240" w:lineRule="auto"/>
        <w:ind w:right="-178"/>
        <w:jc w:val="right"/>
        <w:rPr>
          <w:szCs w:val="24"/>
        </w:rPr>
      </w:pPr>
    </w:p>
    <w:p w14:paraId="52BCDF30" w14:textId="77777777" w:rsidR="00AA72E7" w:rsidRDefault="00AA72E7" w:rsidP="00457B6E">
      <w:pPr>
        <w:spacing w:line="240" w:lineRule="auto"/>
        <w:ind w:right="-178"/>
        <w:jc w:val="right"/>
        <w:rPr>
          <w:szCs w:val="24"/>
        </w:rPr>
      </w:pPr>
    </w:p>
    <w:p w14:paraId="34E3B4F7" w14:textId="77777777" w:rsidR="00AA72E7" w:rsidRDefault="00AA72E7" w:rsidP="00457B6E">
      <w:pPr>
        <w:spacing w:line="240" w:lineRule="auto"/>
        <w:ind w:right="-178"/>
        <w:jc w:val="right"/>
        <w:rPr>
          <w:szCs w:val="24"/>
        </w:rPr>
      </w:pPr>
    </w:p>
    <w:p w14:paraId="4DAF7E45" w14:textId="77777777" w:rsidR="00AA72E7" w:rsidRDefault="00AA72E7" w:rsidP="00457B6E">
      <w:pPr>
        <w:spacing w:line="240" w:lineRule="auto"/>
        <w:ind w:right="-178"/>
        <w:jc w:val="right"/>
        <w:rPr>
          <w:szCs w:val="24"/>
        </w:rPr>
      </w:pPr>
    </w:p>
    <w:p w14:paraId="7297CA74" w14:textId="77777777" w:rsidR="00AA72E7" w:rsidRDefault="00AA72E7" w:rsidP="00457B6E">
      <w:pPr>
        <w:spacing w:line="240" w:lineRule="auto"/>
        <w:ind w:right="-178"/>
        <w:jc w:val="right"/>
        <w:rPr>
          <w:szCs w:val="24"/>
        </w:rPr>
      </w:pPr>
    </w:p>
    <w:p w14:paraId="3527CAED" w14:textId="77777777" w:rsidR="00AA72E7" w:rsidRDefault="00AA72E7" w:rsidP="00457B6E">
      <w:pPr>
        <w:spacing w:line="240" w:lineRule="auto"/>
        <w:ind w:right="-178"/>
        <w:jc w:val="right"/>
        <w:rPr>
          <w:szCs w:val="24"/>
        </w:rPr>
      </w:pPr>
    </w:p>
    <w:p w14:paraId="7AB6D9F4" w14:textId="77777777" w:rsidR="00AA72E7" w:rsidRDefault="00AA72E7" w:rsidP="00457B6E">
      <w:pPr>
        <w:spacing w:line="240" w:lineRule="auto"/>
        <w:ind w:right="-178"/>
        <w:jc w:val="right"/>
        <w:rPr>
          <w:szCs w:val="24"/>
        </w:rPr>
      </w:pPr>
    </w:p>
    <w:p w14:paraId="14965530" w14:textId="77777777" w:rsidR="00AA72E7" w:rsidRDefault="00AA72E7" w:rsidP="00457B6E">
      <w:pPr>
        <w:spacing w:line="240" w:lineRule="auto"/>
        <w:ind w:right="-178"/>
        <w:jc w:val="right"/>
        <w:rPr>
          <w:szCs w:val="24"/>
        </w:rPr>
      </w:pPr>
    </w:p>
    <w:p w14:paraId="7AB76963" w14:textId="77777777" w:rsidR="00AA72E7" w:rsidRDefault="00AA72E7" w:rsidP="00457B6E">
      <w:pPr>
        <w:spacing w:line="240" w:lineRule="auto"/>
        <w:ind w:right="-178"/>
        <w:jc w:val="right"/>
        <w:rPr>
          <w:szCs w:val="24"/>
        </w:rPr>
      </w:pPr>
    </w:p>
    <w:p w14:paraId="6CFBDD75" w14:textId="77777777" w:rsidR="00A64C62" w:rsidRDefault="00A64C62" w:rsidP="00457B6E">
      <w:pPr>
        <w:spacing w:line="240" w:lineRule="auto"/>
        <w:ind w:right="-178"/>
        <w:jc w:val="right"/>
        <w:rPr>
          <w:szCs w:val="24"/>
        </w:rPr>
      </w:pPr>
    </w:p>
    <w:p w14:paraId="38D37A01" w14:textId="77777777" w:rsidR="00A64C62" w:rsidRDefault="00A64C62" w:rsidP="00457B6E">
      <w:pPr>
        <w:spacing w:line="240" w:lineRule="auto"/>
        <w:ind w:right="-178"/>
        <w:jc w:val="right"/>
        <w:rPr>
          <w:szCs w:val="24"/>
        </w:rPr>
      </w:pPr>
    </w:p>
    <w:p w14:paraId="22B0BDA4" w14:textId="77777777" w:rsidR="00A64C62" w:rsidRDefault="00A64C62" w:rsidP="00457B6E">
      <w:pPr>
        <w:spacing w:line="240" w:lineRule="auto"/>
        <w:ind w:right="-178"/>
        <w:jc w:val="right"/>
        <w:rPr>
          <w:szCs w:val="24"/>
        </w:rPr>
      </w:pPr>
    </w:p>
    <w:p w14:paraId="3EC1149B" w14:textId="77777777" w:rsidR="00A64C62" w:rsidRDefault="00A64C62" w:rsidP="00457B6E">
      <w:pPr>
        <w:spacing w:line="240" w:lineRule="auto"/>
        <w:ind w:right="-178"/>
        <w:jc w:val="right"/>
        <w:rPr>
          <w:szCs w:val="24"/>
        </w:rPr>
      </w:pPr>
    </w:p>
    <w:p w14:paraId="2EAE5B7A" w14:textId="77777777" w:rsidR="00AA72E7" w:rsidRDefault="00AA72E7" w:rsidP="00457B6E">
      <w:pPr>
        <w:spacing w:line="240" w:lineRule="auto"/>
        <w:ind w:right="-178"/>
        <w:jc w:val="right"/>
        <w:rPr>
          <w:szCs w:val="24"/>
        </w:rPr>
      </w:pPr>
    </w:p>
    <w:p w14:paraId="574C7D0B" w14:textId="77777777" w:rsidR="00AA72E7" w:rsidRDefault="00AA72E7" w:rsidP="00457B6E">
      <w:pPr>
        <w:spacing w:line="240" w:lineRule="auto"/>
        <w:ind w:right="-178"/>
        <w:jc w:val="right"/>
        <w:rPr>
          <w:szCs w:val="24"/>
        </w:rPr>
      </w:pPr>
    </w:p>
    <w:p w14:paraId="64A92CF3" w14:textId="77777777" w:rsidR="00AC718D" w:rsidRDefault="00AC718D" w:rsidP="00457B6E">
      <w:pPr>
        <w:spacing w:line="240" w:lineRule="auto"/>
        <w:ind w:right="-178"/>
        <w:jc w:val="right"/>
        <w:rPr>
          <w:szCs w:val="24"/>
        </w:rPr>
      </w:pPr>
    </w:p>
    <w:sectPr w:rsidR="00AC718D" w:rsidSect="00CB1F79">
      <w:footerReference w:type="default" r:id="rId20"/>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C7B8" w14:textId="77777777" w:rsidR="005E4BE2" w:rsidRDefault="005E4BE2" w:rsidP="002A1C5D">
      <w:pPr>
        <w:spacing w:after="0" w:line="240" w:lineRule="auto"/>
      </w:pPr>
      <w:r>
        <w:separator/>
      </w:r>
    </w:p>
  </w:endnote>
  <w:endnote w:type="continuationSeparator" w:id="0">
    <w:p w14:paraId="33616F7E" w14:textId="77777777" w:rsidR="005E4BE2" w:rsidRDefault="005E4BE2" w:rsidP="002A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989946"/>
      <w:docPartObj>
        <w:docPartGallery w:val="Page Numbers (Bottom of Page)"/>
        <w:docPartUnique/>
      </w:docPartObj>
    </w:sdtPr>
    <w:sdtEndPr/>
    <w:sdtContent>
      <w:p w14:paraId="02EC376D" w14:textId="0DBB4A4F" w:rsidR="002A1C5D" w:rsidRDefault="002A1C5D">
        <w:pPr>
          <w:pStyle w:val="Porat"/>
          <w:jc w:val="right"/>
        </w:pPr>
        <w:r>
          <w:fldChar w:fldCharType="begin"/>
        </w:r>
        <w:r>
          <w:instrText>PAGE   \* MERGEFORMAT</w:instrText>
        </w:r>
        <w:r>
          <w:fldChar w:fldCharType="separate"/>
        </w:r>
        <w:r>
          <w:t>2</w:t>
        </w:r>
        <w:r>
          <w:fldChar w:fldCharType="end"/>
        </w:r>
      </w:p>
    </w:sdtContent>
  </w:sdt>
  <w:p w14:paraId="430668C6" w14:textId="77777777" w:rsidR="002A1C5D" w:rsidRDefault="002A1C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F452" w14:textId="77777777" w:rsidR="005E4BE2" w:rsidRDefault="005E4BE2" w:rsidP="002A1C5D">
      <w:pPr>
        <w:spacing w:after="0" w:line="240" w:lineRule="auto"/>
      </w:pPr>
      <w:r>
        <w:separator/>
      </w:r>
    </w:p>
  </w:footnote>
  <w:footnote w:type="continuationSeparator" w:id="0">
    <w:p w14:paraId="1EAD7E75" w14:textId="77777777" w:rsidR="005E4BE2" w:rsidRDefault="005E4BE2" w:rsidP="002A1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4B8"/>
    <w:multiLevelType w:val="multilevel"/>
    <w:tmpl w:val="E568644C"/>
    <w:lvl w:ilvl="0">
      <w:start w:val="1"/>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4E04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3B81"/>
    <w:multiLevelType w:val="multilevel"/>
    <w:tmpl w:val="F5D0B13E"/>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2B013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40E79"/>
    <w:multiLevelType w:val="hybridMultilevel"/>
    <w:tmpl w:val="54780CA6"/>
    <w:lvl w:ilvl="0" w:tplc="21D0709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20568E"/>
    <w:multiLevelType w:val="multilevel"/>
    <w:tmpl w:val="2B04B59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96A3637"/>
    <w:multiLevelType w:val="hybridMultilevel"/>
    <w:tmpl w:val="000AB5F8"/>
    <w:lvl w:ilvl="0" w:tplc="C30AF95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AA71C4"/>
    <w:multiLevelType w:val="multilevel"/>
    <w:tmpl w:val="57A022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5D10C01"/>
    <w:multiLevelType w:val="hybridMultilevel"/>
    <w:tmpl w:val="B4084F9A"/>
    <w:lvl w:ilvl="0" w:tplc="0EB22C1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1C18E2"/>
    <w:multiLevelType w:val="hybridMultilevel"/>
    <w:tmpl w:val="08261318"/>
    <w:lvl w:ilvl="0" w:tplc="112C3DA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741DB9"/>
    <w:multiLevelType w:val="hybridMultilevel"/>
    <w:tmpl w:val="048CD7B0"/>
    <w:lvl w:ilvl="0" w:tplc="3C76E63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D927F0"/>
    <w:multiLevelType w:val="hybridMultilevel"/>
    <w:tmpl w:val="008C44D4"/>
    <w:lvl w:ilvl="0" w:tplc="BC3A823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2C27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DD6F01"/>
    <w:multiLevelType w:val="multilevel"/>
    <w:tmpl w:val="D2C2EF92"/>
    <w:lvl w:ilvl="0">
      <w:start w:val="1"/>
      <w:numFmt w:val="decimal"/>
      <w:lvlText w:val="%1."/>
      <w:lvlJc w:val="left"/>
      <w:pPr>
        <w:ind w:left="144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FFF06C6"/>
    <w:multiLevelType w:val="hybridMultilevel"/>
    <w:tmpl w:val="D0E67E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05C04EC"/>
    <w:multiLevelType w:val="multilevel"/>
    <w:tmpl w:val="4156DE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0916193"/>
    <w:multiLevelType w:val="multilevel"/>
    <w:tmpl w:val="D256D9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274BA8"/>
    <w:multiLevelType w:val="hybridMultilevel"/>
    <w:tmpl w:val="5226E744"/>
    <w:lvl w:ilvl="0" w:tplc="2AF2D43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A254BF"/>
    <w:multiLevelType w:val="multilevel"/>
    <w:tmpl w:val="A57868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7DC2318"/>
    <w:multiLevelType w:val="hybridMultilevel"/>
    <w:tmpl w:val="10AE28B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C576D8"/>
    <w:multiLevelType w:val="hybridMultilevel"/>
    <w:tmpl w:val="77A2F2DA"/>
    <w:lvl w:ilvl="0" w:tplc="186066D6">
      <w:start w:val="13"/>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2" w15:restartNumberingAfterBreak="0">
    <w:nsid w:val="3A08128D"/>
    <w:multiLevelType w:val="multilevel"/>
    <w:tmpl w:val="47D2B4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BCF31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0E18C5"/>
    <w:multiLevelType w:val="hybridMultilevel"/>
    <w:tmpl w:val="91865E40"/>
    <w:lvl w:ilvl="0" w:tplc="A820443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4524BB0"/>
    <w:multiLevelType w:val="hybridMultilevel"/>
    <w:tmpl w:val="144CFF72"/>
    <w:lvl w:ilvl="0" w:tplc="6A88441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7"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28189B"/>
    <w:multiLevelType w:val="multilevel"/>
    <w:tmpl w:val="5B009C7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E3E6755"/>
    <w:multiLevelType w:val="hybridMultilevel"/>
    <w:tmpl w:val="799E3EA8"/>
    <w:lvl w:ilvl="0" w:tplc="03B23A7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1A14917"/>
    <w:multiLevelType w:val="hybridMultilevel"/>
    <w:tmpl w:val="21A29198"/>
    <w:lvl w:ilvl="0" w:tplc="9224DEF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7807B6"/>
    <w:multiLevelType w:val="multilevel"/>
    <w:tmpl w:val="ACDC23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C0C7ED6"/>
    <w:multiLevelType w:val="hybridMultilevel"/>
    <w:tmpl w:val="3A542352"/>
    <w:lvl w:ilvl="0" w:tplc="FB9672A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976A54"/>
    <w:multiLevelType w:val="multilevel"/>
    <w:tmpl w:val="424CBB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0014990"/>
    <w:multiLevelType w:val="multilevel"/>
    <w:tmpl w:val="2DEC3D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27A3724"/>
    <w:multiLevelType w:val="multilevel"/>
    <w:tmpl w:val="D0A259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3864A2B"/>
    <w:multiLevelType w:val="hybridMultilevel"/>
    <w:tmpl w:val="C37E6C64"/>
    <w:lvl w:ilvl="0" w:tplc="72B0482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6F2B20"/>
    <w:multiLevelType w:val="multilevel"/>
    <w:tmpl w:val="2D86FD24"/>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6CD334EC"/>
    <w:multiLevelType w:val="hybridMultilevel"/>
    <w:tmpl w:val="2332A07A"/>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0" w15:restartNumberingAfterBreak="0">
    <w:nsid w:val="73490586"/>
    <w:multiLevelType w:val="multilevel"/>
    <w:tmpl w:val="A19A33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73EE4EEC"/>
    <w:multiLevelType w:val="hybridMultilevel"/>
    <w:tmpl w:val="CCA8E742"/>
    <w:lvl w:ilvl="0" w:tplc="423ED84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E95942"/>
    <w:multiLevelType w:val="hybridMultilevel"/>
    <w:tmpl w:val="1028389E"/>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3" w15:restartNumberingAfterBreak="0">
    <w:nsid w:val="770E25AC"/>
    <w:multiLevelType w:val="multilevel"/>
    <w:tmpl w:val="686EAAD4"/>
    <w:lvl w:ilvl="0">
      <w:start w:val="2"/>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10"/>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87A3C63"/>
    <w:multiLevelType w:val="hybridMultilevel"/>
    <w:tmpl w:val="10AE28B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6" w15:restartNumberingAfterBreak="0">
    <w:nsid w:val="7B2B6A70"/>
    <w:multiLevelType w:val="hybridMultilevel"/>
    <w:tmpl w:val="3238FFC4"/>
    <w:lvl w:ilvl="0" w:tplc="4AFC011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BB070C2"/>
    <w:multiLevelType w:val="multilevel"/>
    <w:tmpl w:val="A38A772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93881482">
    <w:abstractNumId w:val="45"/>
  </w:num>
  <w:num w:numId="2" w16cid:durableId="1115634591">
    <w:abstractNumId w:val="20"/>
  </w:num>
  <w:num w:numId="3" w16cid:durableId="2121803674">
    <w:abstractNumId w:val="26"/>
  </w:num>
  <w:num w:numId="4" w16cid:durableId="1652901906">
    <w:abstractNumId w:val="15"/>
  </w:num>
  <w:num w:numId="5" w16cid:durableId="1372608637">
    <w:abstractNumId w:val="44"/>
  </w:num>
  <w:num w:numId="6" w16cid:durableId="1772388207">
    <w:abstractNumId w:val="14"/>
  </w:num>
  <w:num w:numId="7" w16cid:durableId="1392146891">
    <w:abstractNumId w:val="43"/>
  </w:num>
  <w:num w:numId="8" w16cid:durableId="1030498666">
    <w:abstractNumId w:val="38"/>
  </w:num>
  <w:num w:numId="9" w16cid:durableId="1947302287">
    <w:abstractNumId w:val="28"/>
  </w:num>
  <w:num w:numId="10" w16cid:durableId="1955745597">
    <w:abstractNumId w:val="4"/>
  </w:num>
  <w:num w:numId="11" w16cid:durableId="1833989848">
    <w:abstractNumId w:val="6"/>
  </w:num>
  <w:num w:numId="12" w16cid:durableId="1446845713">
    <w:abstractNumId w:val="31"/>
  </w:num>
  <w:num w:numId="13" w16cid:durableId="972061612">
    <w:abstractNumId w:val="23"/>
  </w:num>
  <w:num w:numId="14" w16cid:durableId="1139570791">
    <w:abstractNumId w:val="12"/>
  </w:num>
  <w:num w:numId="15" w16cid:durableId="1443768178">
    <w:abstractNumId w:val="1"/>
  </w:num>
  <w:num w:numId="16" w16cid:durableId="1330717422">
    <w:abstractNumId w:val="22"/>
  </w:num>
  <w:num w:numId="17" w16cid:durableId="122041197">
    <w:abstractNumId w:val="13"/>
  </w:num>
  <w:num w:numId="18" w16cid:durableId="275720958">
    <w:abstractNumId w:val="47"/>
  </w:num>
  <w:num w:numId="19" w16cid:durableId="1594976820">
    <w:abstractNumId w:val="11"/>
  </w:num>
  <w:num w:numId="20" w16cid:durableId="276647674">
    <w:abstractNumId w:val="10"/>
  </w:num>
  <w:num w:numId="21" w16cid:durableId="1342468936">
    <w:abstractNumId w:val="34"/>
  </w:num>
  <w:num w:numId="22" w16cid:durableId="1860464682">
    <w:abstractNumId w:val="24"/>
  </w:num>
  <w:num w:numId="23" w16cid:durableId="938223618">
    <w:abstractNumId w:val="29"/>
  </w:num>
  <w:num w:numId="24" w16cid:durableId="1944914239">
    <w:abstractNumId w:val="36"/>
  </w:num>
  <w:num w:numId="25" w16cid:durableId="1145897046">
    <w:abstractNumId w:val="5"/>
  </w:num>
  <w:num w:numId="26" w16cid:durableId="1835800539">
    <w:abstractNumId w:val="40"/>
  </w:num>
  <w:num w:numId="27" w16cid:durableId="1301886619">
    <w:abstractNumId w:val="9"/>
  </w:num>
  <w:num w:numId="28" w16cid:durableId="954754413">
    <w:abstractNumId w:val="32"/>
  </w:num>
  <w:num w:numId="29" w16cid:durableId="472141526">
    <w:abstractNumId w:val="37"/>
  </w:num>
  <w:num w:numId="30" w16cid:durableId="1559703829">
    <w:abstractNumId w:val="8"/>
  </w:num>
  <w:num w:numId="31" w16cid:durableId="1522014810">
    <w:abstractNumId w:val="18"/>
  </w:num>
  <w:num w:numId="32" w16cid:durableId="498932658">
    <w:abstractNumId w:val="17"/>
  </w:num>
  <w:num w:numId="33" w16cid:durableId="183980181">
    <w:abstractNumId w:val="46"/>
  </w:num>
  <w:num w:numId="34" w16cid:durableId="1669750968">
    <w:abstractNumId w:val="19"/>
  </w:num>
  <w:num w:numId="35" w16cid:durableId="2011516906">
    <w:abstractNumId w:val="33"/>
  </w:num>
  <w:num w:numId="36" w16cid:durableId="825315278">
    <w:abstractNumId w:val="30"/>
  </w:num>
  <w:num w:numId="37" w16cid:durableId="339432867">
    <w:abstractNumId w:val="3"/>
  </w:num>
  <w:num w:numId="38" w16cid:durableId="332877193">
    <w:abstractNumId w:val="25"/>
  </w:num>
  <w:num w:numId="39" w16cid:durableId="618611718">
    <w:abstractNumId w:val="35"/>
  </w:num>
  <w:num w:numId="40" w16cid:durableId="344476472">
    <w:abstractNumId w:val="7"/>
  </w:num>
  <w:num w:numId="41" w16cid:durableId="1826698921">
    <w:abstractNumId w:val="16"/>
  </w:num>
  <w:num w:numId="42" w16cid:durableId="87240654">
    <w:abstractNumId w:val="41"/>
  </w:num>
  <w:num w:numId="43" w16cid:durableId="1729113420">
    <w:abstractNumId w:val="0"/>
  </w:num>
  <w:num w:numId="44" w16cid:durableId="1852841197">
    <w:abstractNumId w:val="42"/>
  </w:num>
  <w:num w:numId="45" w16cid:durableId="2143617820">
    <w:abstractNumId w:val="39"/>
  </w:num>
  <w:num w:numId="46" w16cid:durableId="1309480564">
    <w:abstractNumId w:val="21"/>
  </w:num>
  <w:num w:numId="47" w16cid:durableId="1673559372">
    <w:abstractNumId w:val="27"/>
  </w:num>
  <w:num w:numId="48" w16cid:durableId="53478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380B"/>
    <w:rsid w:val="00010B93"/>
    <w:rsid w:val="0001351C"/>
    <w:rsid w:val="00020B97"/>
    <w:rsid w:val="0002318B"/>
    <w:rsid w:val="000260A7"/>
    <w:rsid w:val="000279B6"/>
    <w:rsid w:val="00033977"/>
    <w:rsid w:val="0003748A"/>
    <w:rsid w:val="00044B72"/>
    <w:rsid w:val="00052B79"/>
    <w:rsid w:val="00056105"/>
    <w:rsid w:val="00057C50"/>
    <w:rsid w:val="000610A7"/>
    <w:rsid w:val="00064933"/>
    <w:rsid w:val="000658B4"/>
    <w:rsid w:val="00070FB7"/>
    <w:rsid w:val="000832BD"/>
    <w:rsid w:val="000920F4"/>
    <w:rsid w:val="00092C5C"/>
    <w:rsid w:val="000A2425"/>
    <w:rsid w:val="000A339D"/>
    <w:rsid w:val="000A4267"/>
    <w:rsid w:val="000A6A42"/>
    <w:rsid w:val="000B16A9"/>
    <w:rsid w:val="000B1847"/>
    <w:rsid w:val="000B1CB7"/>
    <w:rsid w:val="000B24A7"/>
    <w:rsid w:val="000B443F"/>
    <w:rsid w:val="000B7D37"/>
    <w:rsid w:val="000C4D83"/>
    <w:rsid w:val="000D3682"/>
    <w:rsid w:val="000D4526"/>
    <w:rsid w:val="000D5465"/>
    <w:rsid w:val="000D6137"/>
    <w:rsid w:val="000E02F8"/>
    <w:rsid w:val="000E0CE7"/>
    <w:rsid w:val="000E1A5E"/>
    <w:rsid w:val="000E310D"/>
    <w:rsid w:val="000E3B1C"/>
    <w:rsid w:val="000F1A3D"/>
    <w:rsid w:val="000F22EE"/>
    <w:rsid w:val="000F3231"/>
    <w:rsid w:val="00102B03"/>
    <w:rsid w:val="001062E3"/>
    <w:rsid w:val="0011350D"/>
    <w:rsid w:val="00134C6B"/>
    <w:rsid w:val="00136357"/>
    <w:rsid w:val="00136F78"/>
    <w:rsid w:val="00137E97"/>
    <w:rsid w:val="00140E97"/>
    <w:rsid w:val="00144627"/>
    <w:rsid w:val="00145970"/>
    <w:rsid w:val="00145F05"/>
    <w:rsid w:val="00146E73"/>
    <w:rsid w:val="001527E9"/>
    <w:rsid w:val="00154A92"/>
    <w:rsid w:val="00156D37"/>
    <w:rsid w:val="00171BA3"/>
    <w:rsid w:val="00172C24"/>
    <w:rsid w:val="00173FC6"/>
    <w:rsid w:val="00181DAB"/>
    <w:rsid w:val="001827A4"/>
    <w:rsid w:val="00196ED7"/>
    <w:rsid w:val="001A0107"/>
    <w:rsid w:val="001A4FA7"/>
    <w:rsid w:val="001A6A3B"/>
    <w:rsid w:val="001B327C"/>
    <w:rsid w:val="001B6709"/>
    <w:rsid w:val="001C15BC"/>
    <w:rsid w:val="001C29AD"/>
    <w:rsid w:val="001C3A47"/>
    <w:rsid w:val="001D3610"/>
    <w:rsid w:val="001D6714"/>
    <w:rsid w:val="001D7EB4"/>
    <w:rsid w:val="001E6FF4"/>
    <w:rsid w:val="001F2271"/>
    <w:rsid w:val="001F56BB"/>
    <w:rsid w:val="001F579F"/>
    <w:rsid w:val="002009EE"/>
    <w:rsid w:val="0020173B"/>
    <w:rsid w:val="00201F8A"/>
    <w:rsid w:val="00202D24"/>
    <w:rsid w:val="002069AB"/>
    <w:rsid w:val="00206D3F"/>
    <w:rsid w:val="00210B17"/>
    <w:rsid w:val="002303D1"/>
    <w:rsid w:val="00233B8E"/>
    <w:rsid w:val="002343F4"/>
    <w:rsid w:val="0023789A"/>
    <w:rsid w:val="0024177C"/>
    <w:rsid w:val="00256F11"/>
    <w:rsid w:val="002618DF"/>
    <w:rsid w:val="00264529"/>
    <w:rsid w:val="002702D0"/>
    <w:rsid w:val="00270AA8"/>
    <w:rsid w:val="00270DC7"/>
    <w:rsid w:val="00271A53"/>
    <w:rsid w:val="00275334"/>
    <w:rsid w:val="002758C5"/>
    <w:rsid w:val="00281A9A"/>
    <w:rsid w:val="002849E4"/>
    <w:rsid w:val="00285184"/>
    <w:rsid w:val="002A1C5D"/>
    <w:rsid w:val="002B1EF0"/>
    <w:rsid w:val="002B5EC8"/>
    <w:rsid w:val="002C24A7"/>
    <w:rsid w:val="002C3FE7"/>
    <w:rsid w:val="002D4BC8"/>
    <w:rsid w:val="002E2767"/>
    <w:rsid w:val="002F21C3"/>
    <w:rsid w:val="002F24BF"/>
    <w:rsid w:val="002F3060"/>
    <w:rsid w:val="002F71D8"/>
    <w:rsid w:val="002F7479"/>
    <w:rsid w:val="00306318"/>
    <w:rsid w:val="003202A7"/>
    <w:rsid w:val="00321847"/>
    <w:rsid w:val="00323D6E"/>
    <w:rsid w:val="00325029"/>
    <w:rsid w:val="00335204"/>
    <w:rsid w:val="00337A78"/>
    <w:rsid w:val="0034118E"/>
    <w:rsid w:val="003416E6"/>
    <w:rsid w:val="00346697"/>
    <w:rsid w:val="00351B52"/>
    <w:rsid w:val="00352EE9"/>
    <w:rsid w:val="0035385D"/>
    <w:rsid w:val="00353967"/>
    <w:rsid w:val="00357337"/>
    <w:rsid w:val="003626D9"/>
    <w:rsid w:val="00365964"/>
    <w:rsid w:val="00366052"/>
    <w:rsid w:val="003661C4"/>
    <w:rsid w:val="00372693"/>
    <w:rsid w:val="00374704"/>
    <w:rsid w:val="00374D25"/>
    <w:rsid w:val="00385EB2"/>
    <w:rsid w:val="00387F48"/>
    <w:rsid w:val="00391633"/>
    <w:rsid w:val="003918EF"/>
    <w:rsid w:val="003A20B7"/>
    <w:rsid w:val="003B397D"/>
    <w:rsid w:val="003B5F96"/>
    <w:rsid w:val="003B6696"/>
    <w:rsid w:val="003C0D10"/>
    <w:rsid w:val="003C611F"/>
    <w:rsid w:val="003C6EAC"/>
    <w:rsid w:val="003D1E2F"/>
    <w:rsid w:val="003D5FFA"/>
    <w:rsid w:val="003E0B84"/>
    <w:rsid w:val="003E7E4D"/>
    <w:rsid w:val="003F0BEA"/>
    <w:rsid w:val="003F2B75"/>
    <w:rsid w:val="003F61DF"/>
    <w:rsid w:val="003F6524"/>
    <w:rsid w:val="004045CC"/>
    <w:rsid w:val="0040539F"/>
    <w:rsid w:val="00405C66"/>
    <w:rsid w:val="0041033E"/>
    <w:rsid w:val="00412D2D"/>
    <w:rsid w:val="0041659B"/>
    <w:rsid w:val="0041772F"/>
    <w:rsid w:val="00417F1F"/>
    <w:rsid w:val="004247C1"/>
    <w:rsid w:val="00426C33"/>
    <w:rsid w:val="00427793"/>
    <w:rsid w:val="00432A6B"/>
    <w:rsid w:val="00441512"/>
    <w:rsid w:val="004419D2"/>
    <w:rsid w:val="00442D55"/>
    <w:rsid w:val="00443E27"/>
    <w:rsid w:val="00446B6A"/>
    <w:rsid w:val="00452191"/>
    <w:rsid w:val="00454199"/>
    <w:rsid w:val="004547B6"/>
    <w:rsid w:val="00454AE8"/>
    <w:rsid w:val="004578D5"/>
    <w:rsid w:val="00457B6E"/>
    <w:rsid w:val="0046267B"/>
    <w:rsid w:val="0046398E"/>
    <w:rsid w:val="00465204"/>
    <w:rsid w:val="0046559F"/>
    <w:rsid w:val="00475682"/>
    <w:rsid w:val="00475931"/>
    <w:rsid w:val="0048062C"/>
    <w:rsid w:val="00482C70"/>
    <w:rsid w:val="0048385E"/>
    <w:rsid w:val="00493393"/>
    <w:rsid w:val="00493CBF"/>
    <w:rsid w:val="00495517"/>
    <w:rsid w:val="0049638D"/>
    <w:rsid w:val="004A1A3D"/>
    <w:rsid w:val="004A6014"/>
    <w:rsid w:val="004B03F0"/>
    <w:rsid w:val="004B0A7F"/>
    <w:rsid w:val="004C1DD0"/>
    <w:rsid w:val="004C610D"/>
    <w:rsid w:val="004D0165"/>
    <w:rsid w:val="004D18F1"/>
    <w:rsid w:val="004D2382"/>
    <w:rsid w:val="004D2E5E"/>
    <w:rsid w:val="004D3486"/>
    <w:rsid w:val="004D61FA"/>
    <w:rsid w:val="004E1C99"/>
    <w:rsid w:val="004E2BE2"/>
    <w:rsid w:val="004E466D"/>
    <w:rsid w:val="004F2710"/>
    <w:rsid w:val="004F4022"/>
    <w:rsid w:val="004F7522"/>
    <w:rsid w:val="004F7F25"/>
    <w:rsid w:val="005000C6"/>
    <w:rsid w:val="00500FDC"/>
    <w:rsid w:val="00501729"/>
    <w:rsid w:val="00501DB1"/>
    <w:rsid w:val="00503044"/>
    <w:rsid w:val="00503C7A"/>
    <w:rsid w:val="00504BDA"/>
    <w:rsid w:val="0050608A"/>
    <w:rsid w:val="0051366C"/>
    <w:rsid w:val="00514BAA"/>
    <w:rsid w:val="005164A4"/>
    <w:rsid w:val="0052227B"/>
    <w:rsid w:val="00523934"/>
    <w:rsid w:val="005305B1"/>
    <w:rsid w:val="00531821"/>
    <w:rsid w:val="005327D8"/>
    <w:rsid w:val="00536078"/>
    <w:rsid w:val="005429D5"/>
    <w:rsid w:val="00542AB1"/>
    <w:rsid w:val="00542FCA"/>
    <w:rsid w:val="0055034A"/>
    <w:rsid w:val="00550FBC"/>
    <w:rsid w:val="00552CDA"/>
    <w:rsid w:val="0055400B"/>
    <w:rsid w:val="005574EC"/>
    <w:rsid w:val="0056649D"/>
    <w:rsid w:val="00567E4A"/>
    <w:rsid w:val="00573050"/>
    <w:rsid w:val="00575EB6"/>
    <w:rsid w:val="00577F96"/>
    <w:rsid w:val="0058121D"/>
    <w:rsid w:val="005870BE"/>
    <w:rsid w:val="00587379"/>
    <w:rsid w:val="00597AC9"/>
    <w:rsid w:val="005B1AD2"/>
    <w:rsid w:val="005B4E33"/>
    <w:rsid w:val="005B60F2"/>
    <w:rsid w:val="005C714C"/>
    <w:rsid w:val="005D38D7"/>
    <w:rsid w:val="005E1C83"/>
    <w:rsid w:val="005E2973"/>
    <w:rsid w:val="005E4394"/>
    <w:rsid w:val="005E4BE2"/>
    <w:rsid w:val="005E6C5D"/>
    <w:rsid w:val="005F1771"/>
    <w:rsid w:val="005F2CDF"/>
    <w:rsid w:val="005F6717"/>
    <w:rsid w:val="00600A9A"/>
    <w:rsid w:val="00601960"/>
    <w:rsid w:val="00602D91"/>
    <w:rsid w:val="00604F77"/>
    <w:rsid w:val="0061570E"/>
    <w:rsid w:val="006168D5"/>
    <w:rsid w:val="0062221C"/>
    <w:rsid w:val="00626837"/>
    <w:rsid w:val="00632ADB"/>
    <w:rsid w:val="00632ED3"/>
    <w:rsid w:val="006348C8"/>
    <w:rsid w:val="00635336"/>
    <w:rsid w:val="00637A83"/>
    <w:rsid w:val="00647073"/>
    <w:rsid w:val="006539B1"/>
    <w:rsid w:val="006616C9"/>
    <w:rsid w:val="00664F36"/>
    <w:rsid w:val="00666137"/>
    <w:rsid w:val="00672892"/>
    <w:rsid w:val="00672F3B"/>
    <w:rsid w:val="006777FE"/>
    <w:rsid w:val="00680294"/>
    <w:rsid w:val="006867DE"/>
    <w:rsid w:val="0069611F"/>
    <w:rsid w:val="006962B3"/>
    <w:rsid w:val="00697D30"/>
    <w:rsid w:val="006A11E0"/>
    <w:rsid w:val="006A2C34"/>
    <w:rsid w:val="006B179C"/>
    <w:rsid w:val="006B1BE2"/>
    <w:rsid w:val="006B22B1"/>
    <w:rsid w:val="006B2D35"/>
    <w:rsid w:val="006C4DE3"/>
    <w:rsid w:val="006D29AE"/>
    <w:rsid w:val="006D555B"/>
    <w:rsid w:val="006E1124"/>
    <w:rsid w:val="006E1D06"/>
    <w:rsid w:val="006E27C0"/>
    <w:rsid w:val="006F053B"/>
    <w:rsid w:val="006F1E0B"/>
    <w:rsid w:val="006F2E9E"/>
    <w:rsid w:val="006F5491"/>
    <w:rsid w:val="006F7541"/>
    <w:rsid w:val="0070129B"/>
    <w:rsid w:val="0070718E"/>
    <w:rsid w:val="0070767A"/>
    <w:rsid w:val="00713ACE"/>
    <w:rsid w:val="00713B0B"/>
    <w:rsid w:val="00714F65"/>
    <w:rsid w:val="00715A58"/>
    <w:rsid w:val="007176A5"/>
    <w:rsid w:val="00717BC0"/>
    <w:rsid w:val="007206D1"/>
    <w:rsid w:val="00723425"/>
    <w:rsid w:val="007253E5"/>
    <w:rsid w:val="00726015"/>
    <w:rsid w:val="007314B8"/>
    <w:rsid w:val="00732340"/>
    <w:rsid w:val="0073458F"/>
    <w:rsid w:val="00734784"/>
    <w:rsid w:val="007349FA"/>
    <w:rsid w:val="007530FA"/>
    <w:rsid w:val="00756D34"/>
    <w:rsid w:val="00757714"/>
    <w:rsid w:val="0076491C"/>
    <w:rsid w:val="00766FC7"/>
    <w:rsid w:val="00767945"/>
    <w:rsid w:val="00771EE6"/>
    <w:rsid w:val="007968DF"/>
    <w:rsid w:val="007A2FC5"/>
    <w:rsid w:val="007A3E24"/>
    <w:rsid w:val="007A4928"/>
    <w:rsid w:val="007A708D"/>
    <w:rsid w:val="007B4DAA"/>
    <w:rsid w:val="007B7867"/>
    <w:rsid w:val="007C1C65"/>
    <w:rsid w:val="007C1ED3"/>
    <w:rsid w:val="007C61DE"/>
    <w:rsid w:val="007C7FF2"/>
    <w:rsid w:val="007D3E83"/>
    <w:rsid w:val="007D4366"/>
    <w:rsid w:val="007E25D9"/>
    <w:rsid w:val="007E31BE"/>
    <w:rsid w:val="007E4361"/>
    <w:rsid w:val="007E4FDC"/>
    <w:rsid w:val="007E63FA"/>
    <w:rsid w:val="007E69B5"/>
    <w:rsid w:val="007F3183"/>
    <w:rsid w:val="007F7EA9"/>
    <w:rsid w:val="00806FB7"/>
    <w:rsid w:val="00811BDB"/>
    <w:rsid w:val="0081362B"/>
    <w:rsid w:val="00820281"/>
    <w:rsid w:val="00827728"/>
    <w:rsid w:val="0083052E"/>
    <w:rsid w:val="00830B96"/>
    <w:rsid w:val="00831A7D"/>
    <w:rsid w:val="00832AEA"/>
    <w:rsid w:val="00833082"/>
    <w:rsid w:val="00837789"/>
    <w:rsid w:val="008421AE"/>
    <w:rsid w:val="008442F5"/>
    <w:rsid w:val="00844B64"/>
    <w:rsid w:val="00844C91"/>
    <w:rsid w:val="008536FB"/>
    <w:rsid w:val="00856394"/>
    <w:rsid w:val="00860B75"/>
    <w:rsid w:val="00862215"/>
    <w:rsid w:val="008704A7"/>
    <w:rsid w:val="00881918"/>
    <w:rsid w:val="00890CFD"/>
    <w:rsid w:val="00894E95"/>
    <w:rsid w:val="008A0E1E"/>
    <w:rsid w:val="008A16A0"/>
    <w:rsid w:val="008A1779"/>
    <w:rsid w:val="008A46A6"/>
    <w:rsid w:val="008B04D6"/>
    <w:rsid w:val="008B35B4"/>
    <w:rsid w:val="008C22C3"/>
    <w:rsid w:val="008C3F2D"/>
    <w:rsid w:val="008C655A"/>
    <w:rsid w:val="008D2765"/>
    <w:rsid w:val="008E0B64"/>
    <w:rsid w:val="008E2D19"/>
    <w:rsid w:val="008F0710"/>
    <w:rsid w:val="008F67DE"/>
    <w:rsid w:val="008F6C0D"/>
    <w:rsid w:val="0090144C"/>
    <w:rsid w:val="0090400E"/>
    <w:rsid w:val="0090603E"/>
    <w:rsid w:val="00911D5B"/>
    <w:rsid w:val="00912F65"/>
    <w:rsid w:val="00913E2B"/>
    <w:rsid w:val="00914585"/>
    <w:rsid w:val="009152D0"/>
    <w:rsid w:val="009217DB"/>
    <w:rsid w:val="0092401F"/>
    <w:rsid w:val="00927D1A"/>
    <w:rsid w:val="00930708"/>
    <w:rsid w:val="00931CCB"/>
    <w:rsid w:val="0093253E"/>
    <w:rsid w:val="0093532F"/>
    <w:rsid w:val="009353B0"/>
    <w:rsid w:val="009453F2"/>
    <w:rsid w:val="00947F03"/>
    <w:rsid w:val="009509B8"/>
    <w:rsid w:val="00955F50"/>
    <w:rsid w:val="00973422"/>
    <w:rsid w:val="00974D7C"/>
    <w:rsid w:val="00976429"/>
    <w:rsid w:val="00976B2B"/>
    <w:rsid w:val="0097707B"/>
    <w:rsid w:val="00977F05"/>
    <w:rsid w:val="009847A3"/>
    <w:rsid w:val="00984C7E"/>
    <w:rsid w:val="00990936"/>
    <w:rsid w:val="00990D66"/>
    <w:rsid w:val="009B03DE"/>
    <w:rsid w:val="009B3B9D"/>
    <w:rsid w:val="009B5767"/>
    <w:rsid w:val="009C193C"/>
    <w:rsid w:val="009C617E"/>
    <w:rsid w:val="009D6E4E"/>
    <w:rsid w:val="009E2954"/>
    <w:rsid w:val="009E3D9C"/>
    <w:rsid w:val="009E6AB7"/>
    <w:rsid w:val="009F35E1"/>
    <w:rsid w:val="009F4E94"/>
    <w:rsid w:val="00A02FD6"/>
    <w:rsid w:val="00A0446C"/>
    <w:rsid w:val="00A0495B"/>
    <w:rsid w:val="00A06831"/>
    <w:rsid w:val="00A1064E"/>
    <w:rsid w:val="00A12DB2"/>
    <w:rsid w:val="00A12E9C"/>
    <w:rsid w:val="00A1327A"/>
    <w:rsid w:val="00A20A68"/>
    <w:rsid w:val="00A24186"/>
    <w:rsid w:val="00A2658D"/>
    <w:rsid w:val="00A267A5"/>
    <w:rsid w:val="00A32842"/>
    <w:rsid w:val="00A357A1"/>
    <w:rsid w:val="00A35FDF"/>
    <w:rsid w:val="00A365DD"/>
    <w:rsid w:val="00A42CA4"/>
    <w:rsid w:val="00A43937"/>
    <w:rsid w:val="00A4491E"/>
    <w:rsid w:val="00A51644"/>
    <w:rsid w:val="00A548D9"/>
    <w:rsid w:val="00A54A9C"/>
    <w:rsid w:val="00A633CF"/>
    <w:rsid w:val="00A64C62"/>
    <w:rsid w:val="00A67228"/>
    <w:rsid w:val="00A75A3E"/>
    <w:rsid w:val="00A77283"/>
    <w:rsid w:val="00A82734"/>
    <w:rsid w:val="00A82A57"/>
    <w:rsid w:val="00A83CC1"/>
    <w:rsid w:val="00A86C3E"/>
    <w:rsid w:val="00A87F08"/>
    <w:rsid w:val="00A9286F"/>
    <w:rsid w:val="00A946B5"/>
    <w:rsid w:val="00A95C95"/>
    <w:rsid w:val="00AA07AE"/>
    <w:rsid w:val="00AA2D50"/>
    <w:rsid w:val="00AA3B26"/>
    <w:rsid w:val="00AA72E7"/>
    <w:rsid w:val="00AB0463"/>
    <w:rsid w:val="00AB6C9A"/>
    <w:rsid w:val="00AC020A"/>
    <w:rsid w:val="00AC2A10"/>
    <w:rsid w:val="00AC527E"/>
    <w:rsid w:val="00AC52F6"/>
    <w:rsid w:val="00AC718D"/>
    <w:rsid w:val="00AC7686"/>
    <w:rsid w:val="00AD3254"/>
    <w:rsid w:val="00AD3C14"/>
    <w:rsid w:val="00AE56B4"/>
    <w:rsid w:val="00AE72E9"/>
    <w:rsid w:val="00AF2EE3"/>
    <w:rsid w:val="00AF3960"/>
    <w:rsid w:val="00AF44BF"/>
    <w:rsid w:val="00B01F61"/>
    <w:rsid w:val="00B05962"/>
    <w:rsid w:val="00B06AB3"/>
    <w:rsid w:val="00B078A8"/>
    <w:rsid w:val="00B122EB"/>
    <w:rsid w:val="00B1507D"/>
    <w:rsid w:val="00B23A17"/>
    <w:rsid w:val="00B376BA"/>
    <w:rsid w:val="00B41CE3"/>
    <w:rsid w:val="00B44CE1"/>
    <w:rsid w:val="00B50676"/>
    <w:rsid w:val="00B50E2F"/>
    <w:rsid w:val="00B53183"/>
    <w:rsid w:val="00B5661F"/>
    <w:rsid w:val="00B5785A"/>
    <w:rsid w:val="00B60365"/>
    <w:rsid w:val="00B621ED"/>
    <w:rsid w:val="00B644EA"/>
    <w:rsid w:val="00B650FA"/>
    <w:rsid w:val="00B70CC3"/>
    <w:rsid w:val="00B721FA"/>
    <w:rsid w:val="00B7732E"/>
    <w:rsid w:val="00B8187C"/>
    <w:rsid w:val="00B84DC4"/>
    <w:rsid w:val="00B8613D"/>
    <w:rsid w:val="00B919C2"/>
    <w:rsid w:val="00B928FB"/>
    <w:rsid w:val="00B93307"/>
    <w:rsid w:val="00BA7FA7"/>
    <w:rsid w:val="00BC07E0"/>
    <w:rsid w:val="00BC25BF"/>
    <w:rsid w:val="00BC2D5A"/>
    <w:rsid w:val="00BD1B35"/>
    <w:rsid w:val="00BD332B"/>
    <w:rsid w:val="00BE5F6E"/>
    <w:rsid w:val="00BF0525"/>
    <w:rsid w:val="00BF0FB4"/>
    <w:rsid w:val="00BF1149"/>
    <w:rsid w:val="00BF39ED"/>
    <w:rsid w:val="00C02826"/>
    <w:rsid w:val="00C04094"/>
    <w:rsid w:val="00C052F8"/>
    <w:rsid w:val="00C072F6"/>
    <w:rsid w:val="00C1537E"/>
    <w:rsid w:val="00C2120F"/>
    <w:rsid w:val="00C26719"/>
    <w:rsid w:val="00C30DD7"/>
    <w:rsid w:val="00C3418E"/>
    <w:rsid w:val="00C41FB1"/>
    <w:rsid w:val="00C423A7"/>
    <w:rsid w:val="00C5122E"/>
    <w:rsid w:val="00C6165B"/>
    <w:rsid w:val="00C634D0"/>
    <w:rsid w:val="00C6605E"/>
    <w:rsid w:val="00C668B8"/>
    <w:rsid w:val="00C71C6C"/>
    <w:rsid w:val="00C80B33"/>
    <w:rsid w:val="00C81D81"/>
    <w:rsid w:val="00C86048"/>
    <w:rsid w:val="00C87F84"/>
    <w:rsid w:val="00C92D5A"/>
    <w:rsid w:val="00C94BB9"/>
    <w:rsid w:val="00C9526E"/>
    <w:rsid w:val="00C96B10"/>
    <w:rsid w:val="00C97987"/>
    <w:rsid w:val="00CA1EB4"/>
    <w:rsid w:val="00CA27C0"/>
    <w:rsid w:val="00CA5459"/>
    <w:rsid w:val="00CA7BB4"/>
    <w:rsid w:val="00CB0F22"/>
    <w:rsid w:val="00CB177B"/>
    <w:rsid w:val="00CB17E8"/>
    <w:rsid w:val="00CB1F79"/>
    <w:rsid w:val="00CB20B2"/>
    <w:rsid w:val="00CB722F"/>
    <w:rsid w:val="00CD0375"/>
    <w:rsid w:val="00CD2F2D"/>
    <w:rsid w:val="00CD4A71"/>
    <w:rsid w:val="00CE5019"/>
    <w:rsid w:val="00CE5E40"/>
    <w:rsid w:val="00CF39FB"/>
    <w:rsid w:val="00D00874"/>
    <w:rsid w:val="00D01960"/>
    <w:rsid w:val="00D0378E"/>
    <w:rsid w:val="00D03E2F"/>
    <w:rsid w:val="00D0434C"/>
    <w:rsid w:val="00D04B58"/>
    <w:rsid w:val="00D131FD"/>
    <w:rsid w:val="00D141E0"/>
    <w:rsid w:val="00D152D1"/>
    <w:rsid w:val="00D17912"/>
    <w:rsid w:val="00D211BC"/>
    <w:rsid w:val="00D2139F"/>
    <w:rsid w:val="00D27941"/>
    <w:rsid w:val="00D34FD9"/>
    <w:rsid w:val="00D356B5"/>
    <w:rsid w:val="00D3642E"/>
    <w:rsid w:val="00D425AC"/>
    <w:rsid w:val="00D4711A"/>
    <w:rsid w:val="00D47638"/>
    <w:rsid w:val="00D5310C"/>
    <w:rsid w:val="00D56BFA"/>
    <w:rsid w:val="00D65613"/>
    <w:rsid w:val="00D81F45"/>
    <w:rsid w:val="00D85C7B"/>
    <w:rsid w:val="00D91094"/>
    <w:rsid w:val="00D9289A"/>
    <w:rsid w:val="00D94BAF"/>
    <w:rsid w:val="00D94FE9"/>
    <w:rsid w:val="00D950DC"/>
    <w:rsid w:val="00D95B06"/>
    <w:rsid w:val="00DA439B"/>
    <w:rsid w:val="00DA5ED1"/>
    <w:rsid w:val="00DB2235"/>
    <w:rsid w:val="00DB6F71"/>
    <w:rsid w:val="00DC056C"/>
    <w:rsid w:val="00DD079F"/>
    <w:rsid w:val="00DD156D"/>
    <w:rsid w:val="00DD4B12"/>
    <w:rsid w:val="00DD5646"/>
    <w:rsid w:val="00DD7334"/>
    <w:rsid w:val="00DE088B"/>
    <w:rsid w:val="00DE0EC2"/>
    <w:rsid w:val="00DE2456"/>
    <w:rsid w:val="00DE3004"/>
    <w:rsid w:val="00DF507C"/>
    <w:rsid w:val="00DF7AED"/>
    <w:rsid w:val="00E0195A"/>
    <w:rsid w:val="00E03395"/>
    <w:rsid w:val="00E055A2"/>
    <w:rsid w:val="00E064F6"/>
    <w:rsid w:val="00E073E6"/>
    <w:rsid w:val="00E115F0"/>
    <w:rsid w:val="00E17915"/>
    <w:rsid w:val="00E228D4"/>
    <w:rsid w:val="00E23171"/>
    <w:rsid w:val="00E2332C"/>
    <w:rsid w:val="00E24185"/>
    <w:rsid w:val="00E246FA"/>
    <w:rsid w:val="00E26CCF"/>
    <w:rsid w:val="00E3542D"/>
    <w:rsid w:val="00E35BBD"/>
    <w:rsid w:val="00E366FE"/>
    <w:rsid w:val="00E36F06"/>
    <w:rsid w:val="00E42862"/>
    <w:rsid w:val="00E4314D"/>
    <w:rsid w:val="00E446D3"/>
    <w:rsid w:val="00E447E0"/>
    <w:rsid w:val="00E45161"/>
    <w:rsid w:val="00E4542A"/>
    <w:rsid w:val="00E5493B"/>
    <w:rsid w:val="00E556B7"/>
    <w:rsid w:val="00E6298B"/>
    <w:rsid w:val="00E64647"/>
    <w:rsid w:val="00E72B5C"/>
    <w:rsid w:val="00E76AAC"/>
    <w:rsid w:val="00E81B4E"/>
    <w:rsid w:val="00E81D90"/>
    <w:rsid w:val="00E8766D"/>
    <w:rsid w:val="00E92B2E"/>
    <w:rsid w:val="00E975E8"/>
    <w:rsid w:val="00E97716"/>
    <w:rsid w:val="00EA0660"/>
    <w:rsid w:val="00EA34AF"/>
    <w:rsid w:val="00EB5620"/>
    <w:rsid w:val="00EB63F2"/>
    <w:rsid w:val="00EC0914"/>
    <w:rsid w:val="00EC47B8"/>
    <w:rsid w:val="00EC7315"/>
    <w:rsid w:val="00ED180D"/>
    <w:rsid w:val="00ED377E"/>
    <w:rsid w:val="00ED75C9"/>
    <w:rsid w:val="00EE1899"/>
    <w:rsid w:val="00EE4558"/>
    <w:rsid w:val="00EE4B2D"/>
    <w:rsid w:val="00EE5C50"/>
    <w:rsid w:val="00EF51FE"/>
    <w:rsid w:val="00EF75BB"/>
    <w:rsid w:val="00F0138D"/>
    <w:rsid w:val="00F130A4"/>
    <w:rsid w:val="00F135C3"/>
    <w:rsid w:val="00F13B3E"/>
    <w:rsid w:val="00F14DC2"/>
    <w:rsid w:val="00F15D77"/>
    <w:rsid w:val="00F15F0D"/>
    <w:rsid w:val="00F26A27"/>
    <w:rsid w:val="00F26B35"/>
    <w:rsid w:val="00F31718"/>
    <w:rsid w:val="00F35187"/>
    <w:rsid w:val="00F356A7"/>
    <w:rsid w:val="00F374EF"/>
    <w:rsid w:val="00F42749"/>
    <w:rsid w:val="00F43392"/>
    <w:rsid w:val="00F51755"/>
    <w:rsid w:val="00F54455"/>
    <w:rsid w:val="00F65A4C"/>
    <w:rsid w:val="00F71A5D"/>
    <w:rsid w:val="00F71DF6"/>
    <w:rsid w:val="00F74EE8"/>
    <w:rsid w:val="00F75BD5"/>
    <w:rsid w:val="00F75F1B"/>
    <w:rsid w:val="00F811D9"/>
    <w:rsid w:val="00F974E0"/>
    <w:rsid w:val="00FA0B32"/>
    <w:rsid w:val="00FA0B89"/>
    <w:rsid w:val="00FA21D1"/>
    <w:rsid w:val="00FA39A4"/>
    <w:rsid w:val="00FB5909"/>
    <w:rsid w:val="00FC5599"/>
    <w:rsid w:val="00FD0C12"/>
    <w:rsid w:val="00FD2A17"/>
    <w:rsid w:val="00FE04F8"/>
    <w:rsid w:val="00FE4134"/>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1"/>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Turinys2">
    <w:name w:val="toc 2"/>
    <w:basedOn w:val="prastasis"/>
    <w:next w:val="prastasis"/>
    <w:autoRedefine/>
    <w:uiPriority w:val="39"/>
    <w:unhideWhenUsed/>
    <w:rsid w:val="00911D5B"/>
    <w:pPr>
      <w:spacing w:after="100"/>
      <w:ind w:left="240"/>
    </w:pPr>
  </w:style>
  <w:style w:type="paragraph" w:styleId="Antrats">
    <w:name w:val="header"/>
    <w:basedOn w:val="prastasis"/>
    <w:link w:val="AntratsDiagrama"/>
    <w:uiPriority w:val="99"/>
    <w:unhideWhenUsed/>
    <w:rsid w:val="002A1C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1C5D"/>
    <w:rPr>
      <w:rFonts w:ascii="Times New Roman" w:eastAsia="Calibri" w:hAnsi="Times New Roman" w:cs="Times New Roman"/>
      <w:sz w:val="24"/>
    </w:rPr>
  </w:style>
  <w:style w:type="paragraph" w:styleId="Porat">
    <w:name w:val="footer"/>
    <w:basedOn w:val="prastasis"/>
    <w:link w:val="PoratDiagrama"/>
    <w:uiPriority w:val="99"/>
    <w:unhideWhenUsed/>
    <w:rsid w:val="002A1C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1C5D"/>
    <w:rPr>
      <w:rFonts w:ascii="Times New Roman" w:eastAsia="Calibri" w:hAnsi="Times New Roman" w:cs="Times New Roman"/>
      <w:sz w:val="24"/>
    </w:rPr>
  </w:style>
  <w:style w:type="paragraph" w:styleId="prastasiniatinklio">
    <w:name w:val="Normal (Web)"/>
    <w:basedOn w:val="prastasis"/>
    <w:uiPriority w:val="99"/>
    <w:unhideWhenUsed/>
    <w:rsid w:val="004D3486"/>
    <w:pPr>
      <w:spacing w:before="100" w:beforeAutospacing="1" w:after="100" w:afterAutospacing="1" w:line="240" w:lineRule="auto"/>
    </w:pPr>
    <w:rPr>
      <w:rFonts w:eastAsiaTheme="minorEastAsia"/>
      <w:szCs w:val="24"/>
      <w:lang w:eastAsia="lt-LT"/>
    </w:rPr>
  </w:style>
  <w:style w:type="table" w:customStyle="1" w:styleId="Lentelstinklelis1">
    <w:name w:val="Lentelės tinklelis1"/>
    <w:basedOn w:val="prastojilentel"/>
    <w:next w:val="Lentelstinklelis"/>
    <w:uiPriority w:val="59"/>
    <w:rsid w:val="00C94BB9"/>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mailto:juozas.marcinskas@apv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va.lrv.lt/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hyperlink" Target="mailto:dalia.jakstiene@apva.lt" TargetMode="External"/><Relationship Id="rId10" Type="http://schemas.openxmlformats.org/officeDocument/2006/relationships/image" Target="cid:image001.png@01DA53C0.DF664A20" TargetMode="External"/><Relationship Id="rId19" Type="http://schemas.openxmlformats.org/officeDocument/2006/relationships/hyperlink" Target="mailto:irena.runovic@apv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uozas.marcinskas@apv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464E-7451-478E-AA07-15EB07423A6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22</TotalTime>
  <Pages>11</Pages>
  <Words>21550</Words>
  <Characters>12284</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Juozas Marčinskas</cp:lastModifiedBy>
  <cp:revision>7</cp:revision>
  <dcterms:created xsi:type="dcterms:W3CDTF">2025-03-17T06:18:00Z</dcterms:created>
  <dcterms:modified xsi:type="dcterms:W3CDTF">2025-03-19T15:36:00Z</dcterms:modified>
</cp:coreProperties>
</file>