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6204632" w14:textId="77777777" w:rsidR="00CA7D5A" w:rsidRDefault="00990B36" w:rsidP="00CA7D5A">
            <w:pPr>
              <w:ind w:left="2763"/>
            </w:pPr>
            <w:r>
              <w:t>Klaipėdos miesto s</w:t>
            </w:r>
            <w:r w:rsidR="00CA7D5A" w:rsidRPr="007C695E">
              <w:t xml:space="preserve">avivaldybės </w:t>
            </w:r>
            <w:r w:rsidR="008A269F" w:rsidRPr="007C695E">
              <w:t xml:space="preserve"> administracijos</w:t>
            </w:r>
            <w:r>
              <w:t xml:space="preserve"> </w:t>
            </w:r>
            <w:r w:rsidRPr="007C695E">
              <w:t>direktorius</w:t>
            </w:r>
          </w:p>
          <w:p w14:paraId="41CA3FB5" w14:textId="44A12439" w:rsidR="00990B36" w:rsidRPr="007F79F9" w:rsidRDefault="00990B36" w:rsidP="00CA7D5A">
            <w:pPr>
              <w:ind w:left="2763"/>
            </w:pPr>
            <w:r>
              <w:t>Andrius Žukas</w:t>
            </w:r>
          </w:p>
        </w:tc>
      </w:tr>
      <w:tr w:rsidR="00CA7D5A" w:rsidRPr="007F79F9" w14:paraId="4062F014" w14:textId="77777777" w:rsidTr="008177AA">
        <w:trPr>
          <w:trHeight w:val="266"/>
        </w:trPr>
        <w:tc>
          <w:tcPr>
            <w:tcW w:w="6644" w:type="dxa"/>
            <w:hideMark/>
          </w:tcPr>
          <w:p w14:paraId="4705B543" w14:textId="6FA287A8" w:rsidR="00990B36" w:rsidRPr="007F79F9" w:rsidRDefault="00990B36" w:rsidP="00990B36">
            <w:pPr>
              <w:tabs>
                <w:tab w:val="left" w:pos="5070"/>
                <w:tab w:val="left" w:pos="5366"/>
                <w:tab w:val="left" w:pos="6771"/>
                <w:tab w:val="left" w:pos="7363"/>
              </w:tabs>
              <w:ind w:left="2763"/>
            </w:pPr>
          </w:p>
          <w:p w14:paraId="60BCA716" w14:textId="4FE978AA"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30307BB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160EC5E" w14:textId="191D329C" w:rsidR="00B45AD1" w:rsidRPr="002F46F8" w:rsidRDefault="002F46F8" w:rsidP="004C03DC">
      <w:pPr>
        <w:jc w:val="center"/>
        <w:rPr>
          <w:b/>
          <w:caps/>
        </w:rPr>
      </w:pPr>
      <w:r w:rsidRPr="002F46F8">
        <w:rPr>
          <w:rFonts w:eastAsiaTheme="minorHAnsi"/>
          <w:b/>
          <w:bCs/>
        </w:rPr>
        <w:t>AUTOMATINIŲ (STACIONARIŲ) APLINKOS ORO KOKYBĖS STEBĖJIMO STOTELIŲ</w:t>
      </w:r>
      <w:r w:rsidR="002951FC">
        <w:rPr>
          <w:rFonts w:eastAsiaTheme="minorHAnsi"/>
          <w:b/>
          <w:bCs/>
        </w:rPr>
        <w:t xml:space="preserve"> SU</w:t>
      </w:r>
      <w:r>
        <w:rPr>
          <w:rFonts w:eastAsiaTheme="minorHAnsi"/>
          <w:b/>
          <w:bCs/>
        </w:rPr>
        <w:t xml:space="preserve"> </w:t>
      </w:r>
      <w:r w:rsidRPr="002F46F8">
        <w:rPr>
          <w:b/>
        </w:rPr>
        <w:t>ĮRENG</w:t>
      </w:r>
      <w:r w:rsidR="002951FC">
        <w:rPr>
          <w:b/>
        </w:rPr>
        <w:t>IMU, KALIBRAVIMU,</w:t>
      </w:r>
      <w:r w:rsidRPr="002F46F8">
        <w:rPr>
          <w:b/>
        </w:rPr>
        <w:t xml:space="preserve"> </w:t>
      </w:r>
      <w:r>
        <w:rPr>
          <w:b/>
        </w:rPr>
        <w:t>TECHNINI</w:t>
      </w:r>
      <w:r w:rsidR="002951FC">
        <w:rPr>
          <w:b/>
        </w:rPr>
        <w:t>U</w:t>
      </w:r>
      <w:r>
        <w:rPr>
          <w:b/>
        </w:rPr>
        <w:t xml:space="preserve"> APTARNAVIM</w:t>
      </w:r>
      <w:r w:rsidR="002951FC">
        <w:rPr>
          <w:b/>
        </w:rPr>
        <w:t>U</w:t>
      </w:r>
      <w:r>
        <w:rPr>
          <w:b/>
        </w:rPr>
        <w:t xml:space="preserve"> </w:t>
      </w:r>
      <w:r w:rsidRPr="002F46F8">
        <w:rPr>
          <w:rFonts w:eastAsiaTheme="minorHAnsi"/>
          <w:b/>
          <w:bCs/>
          <w:color w:val="000000" w:themeColor="text1"/>
        </w:rPr>
        <w:t xml:space="preserve">IR </w:t>
      </w:r>
      <w:r>
        <w:rPr>
          <w:rFonts w:eastAsiaTheme="minorHAnsi"/>
          <w:b/>
          <w:bCs/>
          <w:color w:val="000000" w:themeColor="text1"/>
        </w:rPr>
        <w:t>REMONT</w:t>
      </w:r>
      <w:r w:rsidR="002951FC">
        <w:rPr>
          <w:rFonts w:eastAsiaTheme="minorHAnsi"/>
          <w:b/>
          <w:bCs/>
          <w:color w:val="000000" w:themeColor="text1"/>
        </w:rPr>
        <w:t>U</w:t>
      </w:r>
      <w:r>
        <w:rPr>
          <w:rFonts w:eastAsiaTheme="minorHAnsi"/>
          <w:b/>
          <w:bCs/>
          <w:color w:val="000000" w:themeColor="text1"/>
        </w:rPr>
        <w:t xml:space="preserve"> </w:t>
      </w:r>
      <w:r w:rsidRPr="002F46F8">
        <w:rPr>
          <w:rFonts w:eastAsia="Calibri"/>
          <w:b/>
          <w:color w:val="000000" w:themeColor="text1"/>
        </w:rPr>
        <w:t>PIRKIMO</w:t>
      </w:r>
      <w:r w:rsidRPr="002F46F8">
        <w:rPr>
          <w:b/>
          <w:color w:val="000000" w:themeColor="text1"/>
        </w:rPr>
        <w:t xml:space="preserve"> </w:t>
      </w:r>
      <w:r w:rsidRPr="002F46F8">
        <w:rPr>
          <w:b/>
        </w:rPr>
        <w:t>ATVIRO KONKURSO BŪDU SĄLYGŲ APRAŠAS</w:t>
      </w:r>
    </w:p>
    <w:p w14:paraId="6E589728" w14:textId="179CC5FE" w:rsidR="00B45AD1" w:rsidRDefault="00B45AD1"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C118A0" w14:paraId="27B011FB" w14:textId="77777777" w:rsidTr="002E7EDD">
        <w:tc>
          <w:tcPr>
            <w:tcW w:w="858" w:type="dxa"/>
          </w:tcPr>
          <w:p w14:paraId="4CEE272C" w14:textId="4BBEE3F6" w:rsidR="0007574F" w:rsidRPr="00C118A0" w:rsidRDefault="0007574F" w:rsidP="0007574F">
            <w:pPr>
              <w:widowControl w:val="0"/>
              <w:jc w:val="both"/>
              <w:rPr>
                <w:color w:val="FF0000"/>
              </w:rPr>
            </w:pPr>
            <w:r w:rsidRPr="00444A9B">
              <w:rPr>
                <w:szCs w:val="22"/>
              </w:rPr>
              <w:t>I.</w:t>
            </w:r>
          </w:p>
        </w:tc>
        <w:tc>
          <w:tcPr>
            <w:tcW w:w="8780" w:type="dxa"/>
          </w:tcPr>
          <w:p w14:paraId="6761A2D1" w14:textId="21E20C20" w:rsidR="0007574F" w:rsidRPr="006429B0" w:rsidRDefault="0007574F" w:rsidP="0007574F">
            <w:pPr>
              <w:widowControl w:val="0"/>
              <w:jc w:val="both"/>
              <w:rPr>
                <w:color w:val="FF0000"/>
              </w:rPr>
            </w:pPr>
            <w:r w:rsidRPr="006429B0">
              <w:rPr>
                <w:szCs w:val="22"/>
              </w:rPr>
              <w:t>BENDROSIOS NUOSTATOS</w:t>
            </w:r>
          </w:p>
        </w:tc>
      </w:tr>
      <w:tr w:rsidR="0007574F" w:rsidRPr="00C118A0" w14:paraId="2B41897B" w14:textId="77777777" w:rsidTr="002E7EDD">
        <w:tc>
          <w:tcPr>
            <w:tcW w:w="858" w:type="dxa"/>
          </w:tcPr>
          <w:p w14:paraId="28AE8CCC" w14:textId="7CA86E94" w:rsidR="0007574F" w:rsidRPr="00C118A0" w:rsidRDefault="0007574F" w:rsidP="0007574F">
            <w:pPr>
              <w:widowControl w:val="0"/>
              <w:jc w:val="both"/>
              <w:rPr>
                <w:color w:val="FF0000"/>
              </w:rPr>
            </w:pPr>
            <w:r w:rsidRPr="00444A9B">
              <w:rPr>
                <w:szCs w:val="22"/>
              </w:rPr>
              <w:t>II.</w:t>
            </w:r>
          </w:p>
        </w:tc>
        <w:tc>
          <w:tcPr>
            <w:tcW w:w="8780" w:type="dxa"/>
          </w:tcPr>
          <w:p w14:paraId="4B5C33F1" w14:textId="77DFD815" w:rsidR="0007574F" w:rsidRPr="006429B0" w:rsidRDefault="0007574F" w:rsidP="0007574F">
            <w:pPr>
              <w:widowControl w:val="0"/>
              <w:jc w:val="both"/>
              <w:rPr>
                <w:color w:val="FF0000"/>
              </w:rPr>
            </w:pPr>
            <w:r w:rsidRPr="006429B0">
              <w:rPr>
                <w:szCs w:val="22"/>
              </w:rPr>
              <w:t>PIRKIMO OBJEKTAS</w:t>
            </w:r>
          </w:p>
        </w:tc>
      </w:tr>
      <w:tr w:rsidR="0007574F" w:rsidRPr="00C118A0" w14:paraId="1DBD3191" w14:textId="77777777" w:rsidTr="002E7EDD">
        <w:tc>
          <w:tcPr>
            <w:tcW w:w="858" w:type="dxa"/>
          </w:tcPr>
          <w:p w14:paraId="0C4400DD" w14:textId="5F5EDF16" w:rsidR="0007574F" w:rsidRPr="00C118A0" w:rsidRDefault="0007574F" w:rsidP="0007574F">
            <w:pPr>
              <w:widowControl w:val="0"/>
              <w:jc w:val="both"/>
              <w:rPr>
                <w:color w:val="FF0000"/>
              </w:rPr>
            </w:pPr>
            <w:r w:rsidRPr="00444A9B">
              <w:rPr>
                <w:szCs w:val="22"/>
              </w:rPr>
              <w:t>III.</w:t>
            </w:r>
          </w:p>
        </w:tc>
        <w:tc>
          <w:tcPr>
            <w:tcW w:w="8780" w:type="dxa"/>
          </w:tcPr>
          <w:p w14:paraId="27E1D536" w14:textId="7FFE39BB" w:rsidR="0007574F" w:rsidRPr="006429B0" w:rsidRDefault="009F1EE3" w:rsidP="0007574F">
            <w:pPr>
              <w:widowControl w:val="0"/>
              <w:jc w:val="both"/>
              <w:rPr>
                <w:color w:val="FF0000"/>
              </w:rPr>
            </w:pPr>
            <w:r w:rsidRPr="006429B0">
              <w:rPr>
                <w:szCs w:val="22"/>
              </w:rPr>
              <w:t>TIEKĖJŲ PAŠALINIMO PAGRINDAI, KVALIFIKACIJOS</w:t>
            </w:r>
            <w:r w:rsidR="001B1AAF">
              <w:rPr>
                <w:szCs w:val="22"/>
              </w:rPr>
              <w:t xml:space="preserve"> </w:t>
            </w:r>
            <w:r w:rsidRPr="006429B0">
              <w:rPr>
                <w:szCs w:val="22"/>
              </w:rPr>
              <w:t xml:space="preserve">REIKALAVIMAI, </w:t>
            </w:r>
            <w:r w:rsidRPr="006429B0">
              <w:t xml:space="preserve">TARYBOS REGLAMENTE </w:t>
            </w:r>
            <w:r w:rsidRPr="006429B0">
              <w:rPr>
                <w:bCs/>
                <w:shd w:val="clear" w:color="auto" w:fill="FFFFFF"/>
              </w:rPr>
              <w:t>(ES) 2022/576</w:t>
            </w:r>
            <w:r w:rsidRPr="006429B0">
              <w:t xml:space="preserve"> NUSTATYTŲ SĄLYGŲ NEBUVIMAS</w:t>
            </w:r>
          </w:p>
        </w:tc>
      </w:tr>
      <w:tr w:rsidR="0007574F" w:rsidRPr="00C118A0" w14:paraId="1DDCB706" w14:textId="77777777" w:rsidTr="002E7EDD">
        <w:tc>
          <w:tcPr>
            <w:tcW w:w="858" w:type="dxa"/>
          </w:tcPr>
          <w:p w14:paraId="7E233CF2" w14:textId="7A738DC9" w:rsidR="0007574F" w:rsidRPr="00C118A0" w:rsidRDefault="0007574F" w:rsidP="0007574F">
            <w:pPr>
              <w:widowControl w:val="0"/>
              <w:jc w:val="both"/>
              <w:rPr>
                <w:color w:val="FF0000"/>
              </w:rPr>
            </w:pPr>
            <w:r w:rsidRPr="00444A9B">
              <w:rPr>
                <w:szCs w:val="22"/>
              </w:rPr>
              <w:t>IV.</w:t>
            </w:r>
          </w:p>
        </w:tc>
        <w:tc>
          <w:tcPr>
            <w:tcW w:w="8780" w:type="dxa"/>
          </w:tcPr>
          <w:p w14:paraId="28E615BD" w14:textId="060161E8" w:rsidR="0007574F" w:rsidRPr="006429B0" w:rsidRDefault="0007574F" w:rsidP="0007574F">
            <w:pPr>
              <w:widowControl w:val="0"/>
              <w:jc w:val="both"/>
              <w:rPr>
                <w:color w:val="FF0000"/>
              </w:rPr>
            </w:pPr>
            <w:r w:rsidRPr="006429B0">
              <w:t>TIEKĖJŲ GRUPĖS DALYVAVIMAS PIRKIMO PROCEDŪROSE</w:t>
            </w:r>
          </w:p>
        </w:tc>
      </w:tr>
      <w:tr w:rsidR="0007574F" w:rsidRPr="00C118A0" w14:paraId="6F1B4245" w14:textId="77777777" w:rsidTr="002E7EDD">
        <w:tc>
          <w:tcPr>
            <w:tcW w:w="858" w:type="dxa"/>
          </w:tcPr>
          <w:p w14:paraId="37661FF8" w14:textId="23BB5185" w:rsidR="0007574F" w:rsidRPr="00C118A0" w:rsidRDefault="0007574F" w:rsidP="0007574F">
            <w:pPr>
              <w:widowControl w:val="0"/>
              <w:jc w:val="both"/>
              <w:rPr>
                <w:color w:val="FF0000"/>
              </w:rPr>
            </w:pPr>
            <w:r w:rsidRPr="00444A9B">
              <w:rPr>
                <w:szCs w:val="22"/>
              </w:rPr>
              <w:t>V.</w:t>
            </w:r>
          </w:p>
        </w:tc>
        <w:tc>
          <w:tcPr>
            <w:tcW w:w="8780" w:type="dxa"/>
          </w:tcPr>
          <w:p w14:paraId="63E54F2C" w14:textId="16E506BF" w:rsidR="0007574F" w:rsidRPr="006429B0" w:rsidRDefault="0007574F" w:rsidP="0007574F">
            <w:pPr>
              <w:widowControl w:val="0"/>
              <w:jc w:val="both"/>
              <w:rPr>
                <w:color w:val="FF0000"/>
              </w:rPr>
            </w:pPr>
            <w:r w:rsidRPr="006429B0">
              <w:rPr>
                <w:szCs w:val="22"/>
              </w:rPr>
              <w:t>PASIŪLYMŲ RENGIMAS, PATEIKIMAS, KEITIMAS</w:t>
            </w:r>
          </w:p>
        </w:tc>
      </w:tr>
      <w:tr w:rsidR="0007574F" w:rsidRPr="00C118A0" w14:paraId="048CCB48" w14:textId="77777777" w:rsidTr="002E7EDD">
        <w:tc>
          <w:tcPr>
            <w:tcW w:w="858" w:type="dxa"/>
          </w:tcPr>
          <w:p w14:paraId="03CA3181" w14:textId="2742D170" w:rsidR="0007574F" w:rsidRPr="00C118A0" w:rsidRDefault="0007574F" w:rsidP="0007574F">
            <w:pPr>
              <w:widowControl w:val="0"/>
              <w:jc w:val="both"/>
              <w:rPr>
                <w:color w:val="FF0000"/>
              </w:rPr>
            </w:pPr>
            <w:r w:rsidRPr="00444A9B">
              <w:rPr>
                <w:szCs w:val="22"/>
              </w:rPr>
              <w:t>VI.</w:t>
            </w:r>
          </w:p>
        </w:tc>
        <w:tc>
          <w:tcPr>
            <w:tcW w:w="8780" w:type="dxa"/>
          </w:tcPr>
          <w:p w14:paraId="7ED9CCA5" w14:textId="6FA31782" w:rsidR="0007574F" w:rsidRPr="006429B0" w:rsidRDefault="0007574F" w:rsidP="0007574F">
            <w:pPr>
              <w:widowControl w:val="0"/>
              <w:jc w:val="both"/>
              <w:rPr>
                <w:color w:val="FF0000"/>
              </w:rPr>
            </w:pPr>
            <w:r w:rsidRPr="006429B0">
              <w:rPr>
                <w:szCs w:val="22"/>
              </w:rPr>
              <w:t>PASIŪLYMŲ ŠIFRAVIMAS</w:t>
            </w:r>
          </w:p>
        </w:tc>
      </w:tr>
      <w:tr w:rsidR="0007574F" w:rsidRPr="00C118A0" w14:paraId="2F0CB8B4" w14:textId="77777777" w:rsidTr="002E7EDD">
        <w:tc>
          <w:tcPr>
            <w:tcW w:w="858" w:type="dxa"/>
          </w:tcPr>
          <w:p w14:paraId="285F4E04" w14:textId="7EC9DC00" w:rsidR="0007574F" w:rsidRPr="00C118A0" w:rsidRDefault="0007574F" w:rsidP="0007574F">
            <w:pPr>
              <w:widowControl w:val="0"/>
              <w:jc w:val="both"/>
              <w:rPr>
                <w:color w:val="FF0000"/>
              </w:rPr>
            </w:pPr>
            <w:r w:rsidRPr="00444A9B">
              <w:rPr>
                <w:szCs w:val="22"/>
              </w:rPr>
              <w:t>VII.</w:t>
            </w:r>
          </w:p>
        </w:tc>
        <w:tc>
          <w:tcPr>
            <w:tcW w:w="8780" w:type="dxa"/>
          </w:tcPr>
          <w:p w14:paraId="6B40C684" w14:textId="13054C18" w:rsidR="0007574F" w:rsidRPr="006429B0" w:rsidRDefault="0007574F" w:rsidP="0007574F">
            <w:pPr>
              <w:widowControl w:val="0"/>
              <w:jc w:val="both"/>
              <w:rPr>
                <w:color w:val="FF0000"/>
              </w:rPr>
            </w:pPr>
            <w:r w:rsidRPr="006429B0">
              <w:rPr>
                <w:szCs w:val="22"/>
              </w:rPr>
              <w:t>PASIŪLYMŲ GALIOJIMO UŽTIKRINIMAS</w:t>
            </w:r>
          </w:p>
        </w:tc>
      </w:tr>
      <w:tr w:rsidR="0007574F" w:rsidRPr="00C118A0" w14:paraId="111D1B2B" w14:textId="77777777" w:rsidTr="002E7EDD">
        <w:trPr>
          <w:trHeight w:val="305"/>
        </w:trPr>
        <w:tc>
          <w:tcPr>
            <w:tcW w:w="858" w:type="dxa"/>
          </w:tcPr>
          <w:p w14:paraId="1616A9E2" w14:textId="68C029FF" w:rsidR="0007574F" w:rsidRPr="00C118A0" w:rsidRDefault="0007574F" w:rsidP="0007574F">
            <w:pPr>
              <w:widowControl w:val="0"/>
              <w:jc w:val="both"/>
              <w:rPr>
                <w:color w:val="FF0000"/>
              </w:rPr>
            </w:pPr>
            <w:r w:rsidRPr="00444A9B">
              <w:rPr>
                <w:szCs w:val="22"/>
              </w:rPr>
              <w:t>VIII.</w:t>
            </w:r>
          </w:p>
        </w:tc>
        <w:tc>
          <w:tcPr>
            <w:tcW w:w="8780" w:type="dxa"/>
          </w:tcPr>
          <w:p w14:paraId="7E800A6E" w14:textId="48085A46" w:rsidR="0007574F" w:rsidRPr="006429B0" w:rsidRDefault="0007574F" w:rsidP="0007574F">
            <w:pPr>
              <w:widowControl w:val="0"/>
              <w:jc w:val="both"/>
              <w:rPr>
                <w:color w:val="FF0000"/>
              </w:rPr>
            </w:pPr>
            <w:r w:rsidRPr="006429B0">
              <w:rPr>
                <w:szCs w:val="22"/>
              </w:rPr>
              <w:t>KONKURSO SĄLYGŲ APRAŠO PAAIŠKINIMAS IR PATIKSLINIMAS</w:t>
            </w:r>
          </w:p>
        </w:tc>
      </w:tr>
      <w:tr w:rsidR="0007574F" w:rsidRPr="00C118A0" w14:paraId="2A478434" w14:textId="77777777" w:rsidTr="002E7EDD">
        <w:tc>
          <w:tcPr>
            <w:tcW w:w="858" w:type="dxa"/>
          </w:tcPr>
          <w:p w14:paraId="24A8082E" w14:textId="47659A48" w:rsidR="0007574F" w:rsidRPr="00C118A0" w:rsidRDefault="0007574F" w:rsidP="0007574F">
            <w:pPr>
              <w:widowControl w:val="0"/>
              <w:jc w:val="both"/>
              <w:rPr>
                <w:color w:val="FF0000"/>
              </w:rPr>
            </w:pPr>
            <w:r w:rsidRPr="00444A9B">
              <w:rPr>
                <w:szCs w:val="22"/>
              </w:rPr>
              <w:t>IX.</w:t>
            </w:r>
          </w:p>
        </w:tc>
        <w:tc>
          <w:tcPr>
            <w:tcW w:w="8780" w:type="dxa"/>
          </w:tcPr>
          <w:p w14:paraId="5D4E9218" w14:textId="6ECBEE47" w:rsidR="0007574F" w:rsidRPr="006429B0" w:rsidRDefault="0007574F" w:rsidP="0007574F">
            <w:pPr>
              <w:widowControl w:val="0"/>
              <w:rPr>
                <w:color w:val="FF0000"/>
              </w:rPr>
            </w:pPr>
            <w:r w:rsidRPr="006429B0">
              <w:t>SUSIPAŽINIMO SU PASIŪLYMAIS PROCEDŪROS</w:t>
            </w:r>
          </w:p>
        </w:tc>
      </w:tr>
      <w:tr w:rsidR="0007574F" w:rsidRPr="00C118A0" w14:paraId="31275714" w14:textId="77777777" w:rsidTr="002E7EDD">
        <w:tc>
          <w:tcPr>
            <w:tcW w:w="858" w:type="dxa"/>
          </w:tcPr>
          <w:p w14:paraId="14A77E6F" w14:textId="1125DC1D" w:rsidR="0007574F" w:rsidRPr="00C118A0" w:rsidRDefault="0007574F" w:rsidP="0007574F">
            <w:pPr>
              <w:widowControl w:val="0"/>
              <w:jc w:val="both"/>
              <w:rPr>
                <w:color w:val="FF0000"/>
              </w:rPr>
            </w:pPr>
            <w:r w:rsidRPr="00444A9B">
              <w:rPr>
                <w:szCs w:val="22"/>
              </w:rPr>
              <w:t>X.</w:t>
            </w:r>
          </w:p>
        </w:tc>
        <w:tc>
          <w:tcPr>
            <w:tcW w:w="8780" w:type="dxa"/>
          </w:tcPr>
          <w:p w14:paraId="78AA1CFF" w14:textId="0515894F" w:rsidR="0007574F" w:rsidRPr="006429B0" w:rsidRDefault="0007574F" w:rsidP="0007574F">
            <w:pPr>
              <w:widowControl w:val="0"/>
              <w:jc w:val="both"/>
              <w:rPr>
                <w:color w:val="FF0000"/>
              </w:rPr>
            </w:pPr>
            <w:r w:rsidRPr="006429B0">
              <w:t>PASIŪLYMŲ NAGRINĖJIMAS IR PASIŪLYMŲ ATMETIMO PRIEŽASTYS</w:t>
            </w:r>
          </w:p>
        </w:tc>
      </w:tr>
      <w:tr w:rsidR="0007574F" w:rsidRPr="00C118A0" w14:paraId="731EC5BE" w14:textId="77777777" w:rsidTr="002E7EDD">
        <w:tc>
          <w:tcPr>
            <w:tcW w:w="858" w:type="dxa"/>
          </w:tcPr>
          <w:p w14:paraId="4D44583B" w14:textId="34E2E7DD" w:rsidR="0007574F" w:rsidRPr="00C118A0" w:rsidRDefault="0007574F" w:rsidP="0007574F">
            <w:pPr>
              <w:widowControl w:val="0"/>
              <w:jc w:val="both"/>
              <w:rPr>
                <w:color w:val="FF0000"/>
              </w:rPr>
            </w:pPr>
            <w:r w:rsidRPr="00444A9B">
              <w:rPr>
                <w:szCs w:val="22"/>
              </w:rPr>
              <w:t>XI.</w:t>
            </w:r>
          </w:p>
        </w:tc>
        <w:tc>
          <w:tcPr>
            <w:tcW w:w="8780" w:type="dxa"/>
          </w:tcPr>
          <w:p w14:paraId="51F9B197" w14:textId="2DFFBA10" w:rsidR="0007574F" w:rsidRPr="006429B0" w:rsidRDefault="0007574F" w:rsidP="0007574F">
            <w:pPr>
              <w:widowControl w:val="0"/>
              <w:jc w:val="both"/>
              <w:rPr>
                <w:color w:val="FF0000"/>
              </w:rPr>
            </w:pPr>
            <w:r w:rsidRPr="006429B0">
              <w:rPr>
                <w:szCs w:val="22"/>
              </w:rPr>
              <w:t>PASIŪLYMŲ VERTINIMAS</w:t>
            </w:r>
          </w:p>
        </w:tc>
      </w:tr>
      <w:tr w:rsidR="0007574F" w:rsidRPr="00C118A0" w14:paraId="3BC00CE1" w14:textId="77777777" w:rsidTr="002E7EDD">
        <w:tc>
          <w:tcPr>
            <w:tcW w:w="858" w:type="dxa"/>
          </w:tcPr>
          <w:p w14:paraId="7E950CB2" w14:textId="5F75EFC2" w:rsidR="0007574F" w:rsidRPr="00C118A0" w:rsidRDefault="0007574F" w:rsidP="0007574F">
            <w:pPr>
              <w:widowControl w:val="0"/>
              <w:jc w:val="both"/>
              <w:rPr>
                <w:color w:val="FF0000"/>
              </w:rPr>
            </w:pPr>
            <w:r w:rsidRPr="00444A9B">
              <w:rPr>
                <w:szCs w:val="22"/>
              </w:rPr>
              <w:t>XII.</w:t>
            </w:r>
          </w:p>
        </w:tc>
        <w:tc>
          <w:tcPr>
            <w:tcW w:w="8780" w:type="dxa"/>
          </w:tcPr>
          <w:p w14:paraId="3715007A" w14:textId="09AF095C" w:rsidR="0007574F" w:rsidRPr="006429B0" w:rsidRDefault="0007574F" w:rsidP="0007574F">
            <w:pPr>
              <w:widowControl w:val="0"/>
              <w:jc w:val="both"/>
              <w:rPr>
                <w:strike/>
                <w:color w:val="FF0000"/>
              </w:rPr>
            </w:pPr>
            <w:r w:rsidRPr="006429B0">
              <w:rPr>
                <w:szCs w:val="22"/>
              </w:rPr>
              <w:t>PASIŪLYMŲ EILĖ IR SPRENDIMAS DĖL PIRKIMO SUTARTIES SUDARYMO</w:t>
            </w:r>
          </w:p>
        </w:tc>
      </w:tr>
      <w:tr w:rsidR="0007574F" w:rsidRPr="00C118A0" w14:paraId="06BFF4D2" w14:textId="77777777" w:rsidTr="002E7EDD">
        <w:tc>
          <w:tcPr>
            <w:tcW w:w="858" w:type="dxa"/>
          </w:tcPr>
          <w:p w14:paraId="51BAF54B" w14:textId="6BCDF74C" w:rsidR="0007574F" w:rsidRPr="00C118A0" w:rsidRDefault="0007574F" w:rsidP="0007574F">
            <w:pPr>
              <w:widowControl w:val="0"/>
              <w:jc w:val="both"/>
              <w:rPr>
                <w:color w:val="FF0000"/>
              </w:rPr>
            </w:pPr>
            <w:r w:rsidRPr="00444A9B">
              <w:rPr>
                <w:szCs w:val="22"/>
              </w:rPr>
              <w:t>XIII.</w:t>
            </w:r>
          </w:p>
        </w:tc>
        <w:tc>
          <w:tcPr>
            <w:tcW w:w="8780" w:type="dxa"/>
          </w:tcPr>
          <w:p w14:paraId="0C612B1F" w14:textId="0A035A68" w:rsidR="0007574F" w:rsidRPr="006429B0" w:rsidRDefault="0007574F" w:rsidP="0007574F">
            <w:pPr>
              <w:widowControl w:val="0"/>
              <w:jc w:val="both"/>
              <w:rPr>
                <w:color w:val="FF0000"/>
              </w:rPr>
            </w:pPr>
            <w:r w:rsidRPr="006429B0">
              <w:rPr>
                <w:bCs/>
              </w:rPr>
              <w:t>INFORMACIJA APIE ATIDĖJIMO TERMINO TAIKYMĄ, GINČŲ NAGRINĖJIMO TVARKĄ</w:t>
            </w:r>
          </w:p>
        </w:tc>
      </w:tr>
      <w:tr w:rsidR="0007574F" w:rsidRPr="00AB6340" w14:paraId="7D9F8261" w14:textId="77777777" w:rsidTr="002E7EDD">
        <w:tc>
          <w:tcPr>
            <w:tcW w:w="858" w:type="dxa"/>
          </w:tcPr>
          <w:p w14:paraId="0D1FC461" w14:textId="22E2492D" w:rsidR="0007574F" w:rsidRPr="00AB6340" w:rsidRDefault="0007574F" w:rsidP="0007574F">
            <w:pPr>
              <w:widowControl w:val="0"/>
              <w:jc w:val="both"/>
              <w:rPr>
                <w:color w:val="FF0000"/>
              </w:rPr>
            </w:pPr>
            <w:r w:rsidRPr="00AB6340">
              <w:rPr>
                <w:szCs w:val="22"/>
              </w:rPr>
              <w:t>XIV.</w:t>
            </w:r>
          </w:p>
        </w:tc>
        <w:tc>
          <w:tcPr>
            <w:tcW w:w="8780" w:type="dxa"/>
          </w:tcPr>
          <w:p w14:paraId="16BD7789" w14:textId="42DFBCCB" w:rsidR="0007574F" w:rsidRPr="00AB6340" w:rsidRDefault="0007574F" w:rsidP="0007574F">
            <w:pPr>
              <w:widowControl w:val="0"/>
              <w:jc w:val="both"/>
              <w:rPr>
                <w:color w:val="FF0000"/>
              </w:rPr>
            </w:pPr>
            <w:r w:rsidRPr="00AB6340">
              <w:rPr>
                <w:szCs w:val="22"/>
              </w:rPr>
              <w:t>PIRKIMO SUTARTIES SĄLYGOS</w:t>
            </w:r>
          </w:p>
        </w:tc>
      </w:tr>
      <w:tr w:rsidR="00647491" w:rsidRPr="00AB6340" w14:paraId="5EE383C1" w14:textId="77777777" w:rsidTr="002E7EDD">
        <w:tc>
          <w:tcPr>
            <w:tcW w:w="858" w:type="dxa"/>
          </w:tcPr>
          <w:p w14:paraId="6B59CB9B" w14:textId="77777777" w:rsidR="00B45AD1" w:rsidRPr="00AB6340" w:rsidRDefault="00B45AD1" w:rsidP="00B45AD1">
            <w:pPr>
              <w:widowControl w:val="0"/>
              <w:jc w:val="both"/>
            </w:pPr>
          </w:p>
        </w:tc>
        <w:tc>
          <w:tcPr>
            <w:tcW w:w="8780" w:type="dxa"/>
          </w:tcPr>
          <w:p w14:paraId="6EE4E9A0" w14:textId="77777777" w:rsidR="00B45AD1" w:rsidRPr="00AB6340" w:rsidRDefault="00B45AD1" w:rsidP="00B45AD1">
            <w:pPr>
              <w:widowControl w:val="0"/>
              <w:jc w:val="both"/>
            </w:pPr>
            <w:r w:rsidRPr="00AB6340">
              <w:rPr>
                <w:szCs w:val="22"/>
              </w:rPr>
              <w:t>PRIEDAI:</w:t>
            </w:r>
          </w:p>
        </w:tc>
      </w:tr>
    </w:tbl>
    <w:p w14:paraId="59425ADA" w14:textId="4C78898A" w:rsidR="002E7EDD" w:rsidRPr="00400B0F" w:rsidRDefault="002E7EDD" w:rsidP="002E7EDD">
      <w:pPr>
        <w:widowControl w:val="0"/>
        <w:jc w:val="both"/>
      </w:pPr>
      <w:r w:rsidRPr="00400B0F">
        <w:t>1 priedas – Pasiūlymo forma;</w:t>
      </w:r>
    </w:p>
    <w:p w14:paraId="77E81783" w14:textId="604D8F5B" w:rsidR="0051768A" w:rsidRPr="007E39FB" w:rsidRDefault="00926A89" w:rsidP="00407C77">
      <w:pPr>
        <w:widowControl w:val="0"/>
        <w:jc w:val="both"/>
        <w:rPr>
          <w:color w:val="000000" w:themeColor="text1"/>
        </w:rPr>
      </w:pPr>
      <w:r w:rsidRPr="00052DF5">
        <w:rPr>
          <w:color w:val="000000" w:themeColor="text1"/>
          <w:lang w:val="pt-BR"/>
        </w:rPr>
        <w:t>2</w:t>
      </w:r>
      <w:r w:rsidR="00B45AD1" w:rsidRPr="007E39FB">
        <w:rPr>
          <w:color w:val="000000" w:themeColor="text1"/>
        </w:rPr>
        <w:t xml:space="preserve"> priedas – </w:t>
      </w:r>
      <w:r w:rsidR="001C4065" w:rsidRPr="007E39FB">
        <w:rPr>
          <w:color w:val="000000" w:themeColor="text1"/>
        </w:rPr>
        <w:t>Techninė specifikacija</w:t>
      </w:r>
      <w:r w:rsidR="003B1AD4">
        <w:rPr>
          <w:color w:val="000000" w:themeColor="text1"/>
        </w:rPr>
        <w:t xml:space="preserve"> </w:t>
      </w:r>
      <w:r w:rsidR="00B0751D">
        <w:rPr>
          <w:color w:val="000000" w:themeColor="text1"/>
        </w:rPr>
        <w:t>(I</w:t>
      </w:r>
      <w:r w:rsidR="003B1AD4">
        <w:rPr>
          <w:color w:val="000000" w:themeColor="text1"/>
        </w:rPr>
        <w:t xml:space="preserve"> ir </w:t>
      </w:r>
      <w:r w:rsidR="00B0751D">
        <w:rPr>
          <w:color w:val="000000" w:themeColor="text1"/>
        </w:rPr>
        <w:t>II pirkimo dali</w:t>
      </w:r>
      <w:r w:rsidR="003B1AD4">
        <w:rPr>
          <w:color w:val="000000" w:themeColor="text1"/>
        </w:rPr>
        <w:t>ų)</w:t>
      </w:r>
      <w:r w:rsidR="00FC6FA3" w:rsidRPr="007E39FB">
        <w:rPr>
          <w:color w:val="000000" w:themeColor="text1"/>
        </w:rPr>
        <w:t>;</w:t>
      </w:r>
    </w:p>
    <w:p w14:paraId="616BF31D" w14:textId="4B45A4BD" w:rsidR="00FF390C" w:rsidRDefault="00342B79" w:rsidP="00647491">
      <w:pPr>
        <w:widowControl w:val="0"/>
        <w:jc w:val="both"/>
      </w:pPr>
      <w:r>
        <w:t>3</w:t>
      </w:r>
      <w:r w:rsidR="00D53349" w:rsidRPr="00400B0F">
        <w:t xml:space="preserve"> priedas –</w:t>
      </w:r>
      <w:r w:rsidR="00D84665" w:rsidRPr="00400B0F">
        <w:t xml:space="preserve"> </w:t>
      </w:r>
      <w:r w:rsidR="008C40ED" w:rsidRPr="00400B0F">
        <w:t xml:space="preserve">Deklaracijos dėl Tarybos </w:t>
      </w:r>
      <w:r w:rsidR="009052BF">
        <w:t>R</w:t>
      </w:r>
      <w:r w:rsidR="009052BF" w:rsidRPr="00400B0F">
        <w:t xml:space="preserve">eglamente </w:t>
      </w:r>
      <w:r w:rsidR="008C40ED" w:rsidRPr="00400B0F">
        <w:rPr>
          <w:bCs/>
          <w:shd w:val="clear" w:color="auto" w:fill="FFFFFF"/>
        </w:rPr>
        <w:t>(ES) 2022/576</w:t>
      </w:r>
      <w:r w:rsidR="008C40ED" w:rsidRPr="00400B0F">
        <w:t xml:space="preserve"> nustatytų sąlygų nebuvimo forma;</w:t>
      </w:r>
    </w:p>
    <w:p w14:paraId="54953EA7" w14:textId="7430EDC0" w:rsidR="00682F79" w:rsidRPr="00400B0F" w:rsidRDefault="00342B79" w:rsidP="00647491">
      <w:pPr>
        <w:widowControl w:val="0"/>
        <w:jc w:val="both"/>
      </w:pPr>
      <w:r>
        <w:t>4</w:t>
      </w:r>
      <w:r w:rsidR="00682F79" w:rsidRPr="00682F79">
        <w:t xml:space="preserve"> </w:t>
      </w:r>
      <w:r w:rsidR="00682F79" w:rsidRPr="007E39FB">
        <w:t xml:space="preserve">priedas – </w:t>
      </w:r>
      <w:r w:rsidR="009052BF">
        <w:t>Patiektų prekių</w:t>
      </w:r>
      <w:r w:rsidR="00682F79" w:rsidRPr="007E39FB">
        <w:t xml:space="preserve"> sąrašo forma;</w:t>
      </w:r>
    </w:p>
    <w:p w14:paraId="3D18D8CA" w14:textId="54C918CF" w:rsidR="005937A5" w:rsidRPr="00400B0F" w:rsidRDefault="00342B79" w:rsidP="005937A5">
      <w:pPr>
        <w:widowControl w:val="0"/>
        <w:jc w:val="both"/>
      </w:pPr>
      <w:r>
        <w:t>5</w:t>
      </w:r>
      <w:r w:rsidR="00647491" w:rsidRPr="00400B0F">
        <w:t xml:space="preserve"> priedas –</w:t>
      </w:r>
      <w:r w:rsidR="005A4C9D" w:rsidRPr="00400B0F">
        <w:t xml:space="preserve"> </w:t>
      </w:r>
      <w:r w:rsidR="005A4C9D" w:rsidRPr="007E39FB">
        <w:rPr>
          <w:color w:val="000000" w:themeColor="text1"/>
        </w:rPr>
        <w:t>Pirkimo</w:t>
      </w:r>
      <w:r w:rsidR="005937A5" w:rsidRPr="007E39FB">
        <w:rPr>
          <w:color w:val="000000" w:themeColor="text1"/>
        </w:rPr>
        <w:t xml:space="preserve"> sutartis (projektas);</w:t>
      </w:r>
    </w:p>
    <w:p w14:paraId="76C5028B" w14:textId="6F43BA53" w:rsidR="007E39FB" w:rsidRDefault="00342B79" w:rsidP="00906B32">
      <w:pPr>
        <w:widowControl w:val="0"/>
        <w:jc w:val="both"/>
      </w:pPr>
      <w:r>
        <w:t>6</w:t>
      </w:r>
      <w:r w:rsidR="00210FEA" w:rsidRPr="00400B0F">
        <w:t xml:space="preserve"> priedas – </w:t>
      </w:r>
      <w:r w:rsidR="00906B32" w:rsidRPr="00400B0F">
        <w:t>Europos bendrasis viešųjų pirkimų dokumentas</w:t>
      </w:r>
      <w:r w:rsidR="007E39FB">
        <w:t xml:space="preserve"> </w:t>
      </w:r>
      <w:r w:rsidR="007E39FB" w:rsidRPr="00B25D31">
        <w:t>(EBVPD).</w:t>
      </w:r>
    </w:p>
    <w:p w14:paraId="7F5FEF63" w14:textId="5DA0AE8B" w:rsidR="0051768A" w:rsidRPr="00052DF5" w:rsidRDefault="0051768A" w:rsidP="00B45AD1">
      <w:pPr>
        <w:widowControl w:val="0"/>
        <w:jc w:val="both"/>
        <w:rPr>
          <w:color w:val="FF0000"/>
          <w:lang w:val="pt-BR"/>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7B6E82BA" w14:textId="78FB5E3D" w:rsidR="00FC3C5E" w:rsidRPr="00C66885" w:rsidRDefault="0007574F" w:rsidP="00FC3C5E">
      <w:pPr>
        <w:widowControl w:val="0"/>
        <w:numPr>
          <w:ilvl w:val="0"/>
          <w:numId w:val="1"/>
        </w:numPr>
        <w:tabs>
          <w:tab w:val="left" w:pos="993"/>
        </w:tabs>
        <w:ind w:firstLine="719"/>
        <w:jc w:val="both"/>
      </w:pPr>
      <w:r w:rsidRPr="00C66885">
        <w:t>Klaipėdos miesto savivaldybės administracija</w:t>
      </w:r>
      <w:r w:rsidRPr="00C66885">
        <w:rPr>
          <w:i/>
        </w:rPr>
        <w:t xml:space="preserve"> </w:t>
      </w:r>
      <w:r w:rsidRPr="00C66885">
        <w:t xml:space="preserve">(biudžetinė įstaiga, Liepų g. 11, </w:t>
      </w:r>
      <w:r w:rsidR="00E5196B" w:rsidRPr="00EB60FD">
        <w:rPr>
          <w:shd w:val="clear" w:color="auto" w:fill="FFFFFF"/>
        </w:rPr>
        <w:t>92138</w:t>
      </w:r>
      <w:r w:rsidRPr="00C66885">
        <w:t xml:space="preserve"> Klaipėda, tel. (</w:t>
      </w:r>
      <w:r w:rsidR="00E5196B">
        <w:t>0</w:t>
      </w:r>
      <w:r w:rsidRPr="00C66885">
        <w:t xml:space="preserve"> 46) 39 60 66, faks. (</w:t>
      </w:r>
      <w:r w:rsidR="00E5196B">
        <w:t>0</w:t>
      </w:r>
      <w:r w:rsidRPr="00C66885">
        <w:t xml:space="preserve"> 46) 41 00 47, el. p. </w:t>
      </w:r>
      <w:hyperlink r:id="rId8" w:history="1">
        <w:r w:rsidRPr="00C66885">
          <w:rPr>
            <w:rStyle w:val="Hipersaitas"/>
            <w:color w:val="000000"/>
          </w:rPr>
          <w:t>info@klaipeda.lt</w:t>
        </w:r>
      </w:hyperlink>
      <w:r w:rsidRPr="00C66885">
        <w:rPr>
          <w:color w:val="000000"/>
        </w:rPr>
        <w:t xml:space="preserve">, </w:t>
      </w:r>
      <w:r w:rsidRPr="00C66885">
        <w:t>duomenys kaupiami ir saugomi Juridinių asmenų registre, kodas 188710823)</w:t>
      </w:r>
      <w:r w:rsidRPr="00C66885">
        <w:rPr>
          <w:i/>
        </w:rPr>
        <w:t xml:space="preserve"> </w:t>
      </w:r>
      <w:r w:rsidRPr="00C66885">
        <w:t>(toliau – Perkančioji organizacija), numato pirkti</w:t>
      </w:r>
      <w:r w:rsidR="0014109E">
        <w:t xml:space="preserve"> </w:t>
      </w:r>
      <w:r w:rsidR="00FC3C5E" w:rsidRPr="00FC3C5E">
        <w:rPr>
          <w:rFonts w:eastAsiaTheme="minorHAnsi"/>
          <w:b/>
          <w:bCs/>
        </w:rPr>
        <w:t>automatin</w:t>
      </w:r>
      <w:r w:rsidR="0014109E">
        <w:rPr>
          <w:rFonts w:eastAsiaTheme="minorHAnsi"/>
          <w:b/>
          <w:bCs/>
        </w:rPr>
        <w:t>es</w:t>
      </w:r>
      <w:r w:rsidR="00FC3C5E" w:rsidRPr="00FC3C5E">
        <w:rPr>
          <w:rFonts w:eastAsiaTheme="minorHAnsi"/>
          <w:b/>
          <w:bCs/>
        </w:rPr>
        <w:t xml:space="preserve"> (stacionar</w:t>
      </w:r>
      <w:r w:rsidR="0014109E">
        <w:rPr>
          <w:rFonts w:eastAsiaTheme="minorHAnsi"/>
          <w:b/>
          <w:bCs/>
        </w:rPr>
        <w:t>ias</w:t>
      </w:r>
      <w:r w:rsidR="00FC3C5E" w:rsidRPr="00FC3C5E">
        <w:rPr>
          <w:rFonts w:eastAsiaTheme="minorHAnsi"/>
          <w:b/>
          <w:bCs/>
        </w:rPr>
        <w:t>) aplinkos oro kokybės stebėjimo stotel</w:t>
      </w:r>
      <w:r w:rsidR="0014109E">
        <w:rPr>
          <w:rFonts w:eastAsiaTheme="minorHAnsi"/>
          <w:b/>
          <w:bCs/>
        </w:rPr>
        <w:t>es</w:t>
      </w:r>
      <w:r w:rsidR="00FC3C5E" w:rsidRPr="00FC3C5E">
        <w:rPr>
          <w:rFonts w:eastAsiaTheme="minorHAnsi"/>
          <w:b/>
          <w:bCs/>
        </w:rPr>
        <w:t xml:space="preserve"> su </w:t>
      </w:r>
      <w:r w:rsidR="00FC3C5E" w:rsidRPr="00FC3C5E">
        <w:rPr>
          <w:b/>
        </w:rPr>
        <w:t xml:space="preserve">įrengimu, kalibravimu, techniniu aptarnavimu </w:t>
      </w:r>
      <w:r w:rsidR="00FC3C5E" w:rsidRPr="00FC3C5E">
        <w:rPr>
          <w:rFonts w:eastAsiaTheme="minorHAnsi"/>
          <w:b/>
          <w:bCs/>
          <w:color w:val="000000" w:themeColor="text1"/>
        </w:rPr>
        <w:t>ir remontu.</w:t>
      </w:r>
    </w:p>
    <w:p w14:paraId="16D5F9EF" w14:textId="38AAD9BC" w:rsidR="0007574F" w:rsidRPr="00C66885" w:rsidRDefault="0007574F" w:rsidP="00C66885">
      <w:pPr>
        <w:widowControl w:val="0"/>
        <w:numPr>
          <w:ilvl w:val="0"/>
          <w:numId w:val="1"/>
        </w:numPr>
        <w:tabs>
          <w:tab w:val="left" w:pos="993"/>
        </w:tabs>
        <w:ind w:firstLine="719"/>
        <w:jc w:val="both"/>
      </w:pPr>
      <w:bookmarkStart w:id="2" w:name="_Toc60525483"/>
      <w:bookmarkStart w:id="3" w:name="_Toc47844929"/>
      <w:r w:rsidRPr="00C66885">
        <w:t>Vartojamos pagrindinės sąvokos, apibrėžtos Lietuvos Respublikos viešųjų pirkimų įstatyme (toliau – </w:t>
      </w:r>
      <w:r w:rsidR="003402F1">
        <w:t>VPĮ)</w:t>
      </w:r>
      <w:r w:rsidRPr="00C66885">
        <w:t xml:space="preserve"> Viešųjų pirkimų tarnybos direktoriaus 2017 m. birželio 29 d. įsakymu Nr. 1S-105 patvirtintoje Tiekėjų kvalifikacijos reikalavimų nustatymo metodikoje (aktualioje redakcijoje).</w:t>
      </w:r>
    </w:p>
    <w:p w14:paraId="29E2006B" w14:textId="231A8238" w:rsidR="0007574F" w:rsidRPr="00C66885" w:rsidRDefault="0007574F" w:rsidP="00C66885">
      <w:pPr>
        <w:widowControl w:val="0"/>
        <w:numPr>
          <w:ilvl w:val="0"/>
          <w:numId w:val="1"/>
        </w:numPr>
        <w:tabs>
          <w:tab w:val="left" w:pos="993"/>
        </w:tabs>
        <w:ind w:firstLine="719"/>
        <w:jc w:val="both"/>
      </w:pPr>
      <w:r w:rsidRPr="00C66885">
        <w:t xml:space="preserve">Pirkimas vykdomas vadovaujantis </w:t>
      </w:r>
      <w:r w:rsidR="00F25D22">
        <w:t>VPĮ</w:t>
      </w:r>
      <w:r w:rsidRPr="00C66885">
        <w:t>, Lietuvos Respublikos civiliniu kodeksu (toliau – Civilinis kodeksas), kitais viešuosius pirkimus reglamentuojančiais teisės aktais bei šiuo konkurso sąlygų aprašu.</w:t>
      </w:r>
    </w:p>
    <w:p w14:paraId="5E36E45B" w14:textId="280903A1" w:rsidR="0007574F" w:rsidRPr="00C66885" w:rsidRDefault="0007574F" w:rsidP="00C66885">
      <w:pPr>
        <w:widowControl w:val="0"/>
        <w:numPr>
          <w:ilvl w:val="0"/>
          <w:numId w:val="1"/>
        </w:numPr>
        <w:tabs>
          <w:tab w:val="left" w:pos="993"/>
        </w:tabs>
        <w:ind w:firstLine="719"/>
        <w:jc w:val="both"/>
        <w:rPr>
          <w:color w:val="000000"/>
        </w:rPr>
      </w:pPr>
      <w:r w:rsidRPr="00C66885">
        <w:t xml:space="preserve">Skelbimas apie pirkimą </w:t>
      </w:r>
      <w:r w:rsidRPr="00C66885">
        <w:rPr>
          <w:color w:val="000000" w:themeColor="text1"/>
        </w:rPr>
        <w:t>paskelbtas Centrinėje viešųjų pirkimų informacinėje sistemoje (toliau – CVP IS)</w:t>
      </w:r>
      <w:r w:rsidR="000C2FD4">
        <w:t xml:space="preserve"> </w:t>
      </w:r>
      <w:hyperlink r:id="rId9" w:history="1">
        <w:r w:rsidR="000C2FD4" w:rsidRPr="00DD094E">
          <w:rPr>
            <w:rStyle w:val="Hipersaitas"/>
            <w:lang w:val="pt-BR"/>
          </w:rPr>
          <w:t>https://viesiejipirkimai.lt</w:t>
        </w:r>
      </w:hyperlink>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hyperlink r:id="rId10" w:history="1">
        <w:r w:rsidR="000C2FD4" w:rsidRPr="00DD094E">
          <w:rPr>
            <w:rStyle w:val="Hipersaitas"/>
            <w:lang w:val="pt-BR"/>
          </w:rPr>
          <w:t>https://viesiejipirkimai.lt</w:t>
        </w:r>
      </w:hyperlink>
      <w:r w:rsidR="000C2FD4">
        <w:rPr>
          <w:rStyle w:val="Hipersaitas"/>
          <w:lang w:val="pt-BR"/>
        </w:rPr>
        <w:t xml:space="preserve">. </w:t>
      </w:r>
      <w:r w:rsidRPr="00C66885">
        <w:rPr>
          <w:rFonts w:eastAsia="Arial Unicode MS"/>
        </w:rPr>
        <w:t>Registracija CVP IS yra nemokama</w:t>
      </w:r>
      <w:r w:rsidRPr="00C66885">
        <w:rPr>
          <w:color w:val="000000"/>
        </w:rPr>
        <w:t>.</w:t>
      </w:r>
    </w:p>
    <w:p w14:paraId="7AE36EF1"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w:t>
      </w:r>
      <w:r w:rsidRPr="00C66885">
        <w:rPr>
          <w:bCs/>
        </w:rPr>
        <w:lastRenderedPageBreak/>
        <w:t xml:space="preserve">taip pat paskelbtą CVP IS, kituose leidiniuose ir internete, jeigu apie pirkimą buvo skelbta iš anksto: </w:t>
      </w:r>
      <w:r w:rsidRPr="00C66885">
        <w:t>išankstinio informacinio skelbimo apie šį pirkimą nebuvo.</w:t>
      </w:r>
    </w:p>
    <w:p w14:paraId="0224055F"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proofErr w:type="spellStart"/>
      <w:r w:rsidRPr="00C66885">
        <w:rPr>
          <w:bCs/>
        </w:rPr>
        <w:t>ex</w:t>
      </w:r>
      <w:proofErr w:type="spellEnd"/>
      <w:r w:rsidRPr="00C66885">
        <w:rPr>
          <w:bCs/>
        </w:rPr>
        <w:t xml:space="preserve"> ante skaidrumo skelbimą:</w:t>
      </w:r>
      <w:r w:rsidRPr="00C66885">
        <w:rPr>
          <w:b/>
          <w:bCs/>
        </w:rPr>
        <w:t xml:space="preserve"> </w:t>
      </w:r>
      <w:r w:rsidRPr="00C66885">
        <w:rPr>
          <w:bCs/>
        </w:rPr>
        <w:t xml:space="preserve">šiame pirkime Perkančioji organizacija nenumato skelbti savanoriško </w:t>
      </w:r>
      <w:proofErr w:type="spellStart"/>
      <w:r w:rsidRPr="00C66885">
        <w:rPr>
          <w:bCs/>
        </w:rPr>
        <w:t>ex</w:t>
      </w:r>
      <w:proofErr w:type="spellEnd"/>
      <w:r w:rsidRPr="00C66885">
        <w:rPr>
          <w:bCs/>
        </w:rPr>
        <w:t xml:space="preserve"> ante skaidrumo skelbimo.</w:t>
      </w:r>
    </w:p>
    <w:p w14:paraId="3AEEBDB1"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t>Pirkimas atliekamas laikantis lygiateisiškumo, nediskriminavimo, skaidrumo, abipusio pripažinimo, proporcingumo principų ir konfidencialumo bei nešališkumo reikalavimų</w:t>
      </w:r>
      <w:r w:rsidRPr="00C66885">
        <w:rPr>
          <w:color w:val="000000"/>
        </w:rPr>
        <w:t>.</w:t>
      </w:r>
    </w:p>
    <w:p w14:paraId="73F00146"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 xml:space="preserve">Perkančioji organizacija nėra pridėtinės vertės mokesčio </w:t>
      </w:r>
      <w:r w:rsidRPr="00C66885">
        <w:t xml:space="preserve">(toliau – PVM) </w:t>
      </w:r>
      <w:r w:rsidRPr="00C66885">
        <w:rPr>
          <w:color w:val="000000"/>
        </w:rPr>
        <w:t>mokėtoja.</w:t>
      </w:r>
    </w:p>
    <w:p w14:paraId="596DC055"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627857EA"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3DD1A072"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68885C10" w14:textId="2E051998"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32BF39EC" w14:textId="13655813" w:rsidR="00B45AD1" w:rsidRPr="00C66885" w:rsidRDefault="00B45AD1" w:rsidP="00C66885">
      <w:pPr>
        <w:pStyle w:val="Sraopastraipa"/>
        <w:widowControl w:val="0"/>
        <w:numPr>
          <w:ilvl w:val="0"/>
          <w:numId w:val="1"/>
        </w:numPr>
        <w:tabs>
          <w:tab w:val="left" w:pos="1134"/>
        </w:tabs>
        <w:ind w:right="-1" w:firstLine="719"/>
        <w:jc w:val="both"/>
        <w:rPr>
          <w:rStyle w:val="Hipersaitas"/>
          <w:color w:val="000000" w:themeColor="text1"/>
          <w:sz w:val="24"/>
          <w:szCs w:val="24"/>
          <w:u w:val="none"/>
        </w:rPr>
      </w:pPr>
      <w:r w:rsidRPr="00C66885">
        <w:rPr>
          <w:iCs/>
          <w:color w:val="000000"/>
          <w:sz w:val="24"/>
          <w:szCs w:val="24"/>
        </w:rPr>
        <w:t xml:space="preserve">Perkančiosios </w:t>
      </w:r>
      <w:r w:rsidRPr="00C66885">
        <w:rPr>
          <w:iCs/>
          <w:color w:val="000000" w:themeColor="text1"/>
          <w:sz w:val="24"/>
          <w:szCs w:val="24"/>
        </w:rPr>
        <w:t xml:space="preserve">organizacijos kontaktiniai asmenys: </w:t>
      </w:r>
      <w:r w:rsidRPr="00C66885">
        <w:rPr>
          <w:b/>
          <w:color w:val="000000" w:themeColor="text1"/>
          <w:sz w:val="24"/>
          <w:szCs w:val="24"/>
        </w:rPr>
        <w:t>dėl klausim</w:t>
      </w:r>
      <w:r w:rsidR="00B240C0" w:rsidRPr="00C66885">
        <w:rPr>
          <w:b/>
          <w:color w:val="000000" w:themeColor="text1"/>
          <w:sz w:val="24"/>
          <w:szCs w:val="24"/>
        </w:rPr>
        <w:t xml:space="preserve">ų, susijusių su pirkimo objektu </w:t>
      </w:r>
      <w:r w:rsidR="00B240C0" w:rsidRPr="00C66885">
        <w:rPr>
          <w:b/>
          <w:bCs/>
          <w:color w:val="000000" w:themeColor="text1"/>
          <w:sz w:val="24"/>
          <w:szCs w:val="24"/>
        </w:rPr>
        <w:t>–</w:t>
      </w:r>
      <w:r w:rsidR="00376146" w:rsidRPr="00376146">
        <w:rPr>
          <w:sz w:val="24"/>
          <w:szCs w:val="24"/>
        </w:rPr>
        <w:t xml:space="preserve"> </w:t>
      </w:r>
      <w:r w:rsidR="00376146" w:rsidRPr="00AA6DD4">
        <w:rPr>
          <w:sz w:val="24"/>
          <w:szCs w:val="24"/>
        </w:rPr>
        <w:t xml:space="preserve">Miesto vystymo ir priežiūros departamento Aplinkosaugos ir miesto tvarkymo skyriaus </w:t>
      </w:r>
      <w:r w:rsidR="0018202F" w:rsidRPr="00283A6A">
        <w:rPr>
          <w:sz w:val="24"/>
          <w:szCs w:val="24"/>
        </w:rPr>
        <w:t>vyr. specialist</w:t>
      </w:r>
      <w:r w:rsidR="00CB1326">
        <w:rPr>
          <w:sz w:val="24"/>
          <w:szCs w:val="24"/>
        </w:rPr>
        <w:t>as</w:t>
      </w:r>
      <w:r w:rsidR="0018202F" w:rsidRPr="00283A6A">
        <w:rPr>
          <w:sz w:val="24"/>
          <w:szCs w:val="24"/>
        </w:rPr>
        <w:t xml:space="preserve"> </w:t>
      </w:r>
      <w:r w:rsidR="00CB1326">
        <w:rPr>
          <w:rFonts w:eastAsiaTheme="minorHAnsi"/>
          <w:sz w:val="24"/>
          <w:szCs w:val="24"/>
        </w:rPr>
        <w:t>Dainius Jokymaitis</w:t>
      </w:r>
      <w:r w:rsidR="0018202F" w:rsidRPr="00283A6A">
        <w:rPr>
          <w:sz w:val="24"/>
          <w:szCs w:val="24"/>
        </w:rPr>
        <w:t>, tel.</w:t>
      </w:r>
      <w:r w:rsidR="00CB1326">
        <w:rPr>
          <w:sz w:val="24"/>
          <w:szCs w:val="24"/>
        </w:rPr>
        <w:t xml:space="preserve"> (0 46) 39 63 16</w:t>
      </w:r>
      <w:r w:rsidR="0018202F" w:rsidRPr="00283A6A">
        <w:rPr>
          <w:sz w:val="24"/>
          <w:szCs w:val="24"/>
        </w:rPr>
        <w:t>, el. paštas</w:t>
      </w:r>
      <w:r w:rsidR="000730F0">
        <w:rPr>
          <w:sz w:val="24"/>
          <w:szCs w:val="24"/>
        </w:rPr>
        <w:t xml:space="preserve"> </w:t>
      </w:r>
      <w:hyperlink r:id="rId11" w:history="1">
        <w:r w:rsidR="0014109E" w:rsidRPr="00172EA1">
          <w:rPr>
            <w:rStyle w:val="Hipersaitas"/>
            <w:sz w:val="24"/>
            <w:szCs w:val="24"/>
          </w:rPr>
          <w:t>dainius.jokymaitis@klaipeda.lt</w:t>
        </w:r>
      </w:hyperlink>
      <w:r w:rsidR="0007574F" w:rsidRPr="00C66885">
        <w:rPr>
          <w:sz w:val="24"/>
          <w:szCs w:val="24"/>
        </w:rPr>
        <w:t>;</w:t>
      </w:r>
      <w:r w:rsidR="0014109E">
        <w:rPr>
          <w:sz w:val="24"/>
          <w:szCs w:val="24"/>
        </w:rPr>
        <w:t xml:space="preserve"> </w:t>
      </w:r>
      <w:r w:rsidR="00376146" w:rsidRPr="009823B8">
        <w:rPr>
          <w:b/>
          <w:color w:val="000000" w:themeColor="text1"/>
          <w:sz w:val="24"/>
          <w:szCs w:val="24"/>
        </w:rPr>
        <w:t xml:space="preserve">dėl klausimų, susijusių su pirkimo objektu </w:t>
      </w:r>
      <w:r w:rsidR="00376146" w:rsidRPr="009823B8">
        <w:rPr>
          <w:b/>
          <w:bCs/>
          <w:color w:val="000000" w:themeColor="text1"/>
          <w:sz w:val="24"/>
          <w:szCs w:val="24"/>
        </w:rPr>
        <w:t>–</w:t>
      </w:r>
      <w:r w:rsidR="00376146">
        <w:t xml:space="preserve"> </w:t>
      </w:r>
      <w:r w:rsidR="00376146" w:rsidRPr="00AA6DD4">
        <w:rPr>
          <w:sz w:val="24"/>
          <w:szCs w:val="24"/>
        </w:rPr>
        <w:t xml:space="preserve">Miesto vystymo ir priežiūros departamento Aplinkosaugos ir miesto tvarkymo skyriaus patarėja Sandra Dabrienė, tel. </w:t>
      </w:r>
      <w:r w:rsidR="00376146" w:rsidRPr="009823B8">
        <w:rPr>
          <w:bCs/>
          <w:sz w:val="24"/>
          <w:szCs w:val="24"/>
          <w:lang w:eastAsia="en-US"/>
        </w:rPr>
        <w:t xml:space="preserve">(+370 46) </w:t>
      </w:r>
      <w:r w:rsidR="00376146" w:rsidRPr="00AA6DD4">
        <w:rPr>
          <w:sz w:val="24"/>
          <w:szCs w:val="24"/>
        </w:rPr>
        <w:t xml:space="preserve">39 60 87, </w:t>
      </w:r>
      <w:r w:rsidR="00376146">
        <w:rPr>
          <w:sz w:val="24"/>
          <w:szCs w:val="24"/>
        </w:rPr>
        <w:t xml:space="preserve">el. paštas </w:t>
      </w:r>
      <w:hyperlink r:id="rId12" w:history="1">
        <w:r w:rsidR="00376146" w:rsidRPr="00CD44FC">
          <w:rPr>
            <w:rStyle w:val="Hipersaitas"/>
            <w:sz w:val="24"/>
            <w:szCs w:val="24"/>
          </w:rPr>
          <w:t>sandra.dabriene@klaipeda.lt</w:t>
        </w:r>
      </w:hyperlink>
      <w:r w:rsidR="00376146">
        <w:rPr>
          <w:sz w:val="24"/>
          <w:szCs w:val="24"/>
        </w:rPr>
        <w:t xml:space="preserve">; </w:t>
      </w:r>
      <w:r w:rsidR="0007574F" w:rsidRPr="00C66885">
        <w:rPr>
          <w:b/>
          <w:sz w:val="24"/>
          <w:szCs w:val="24"/>
        </w:rPr>
        <w:t>dėl klausimų, susijusių su viešojo pirkimo procedūromis</w:t>
      </w:r>
      <w:r w:rsidR="0007574F" w:rsidRPr="00C66885">
        <w:rPr>
          <w:sz w:val="24"/>
          <w:szCs w:val="24"/>
        </w:rPr>
        <w:t xml:space="preserve"> – Viešųjų pirkimų skyriaus vyr. </w:t>
      </w:r>
      <w:r w:rsidR="0007574F" w:rsidRPr="00C66885">
        <w:rPr>
          <w:color w:val="000000" w:themeColor="text1"/>
          <w:sz w:val="24"/>
          <w:szCs w:val="24"/>
        </w:rPr>
        <w:t xml:space="preserve">specialistė </w:t>
      </w:r>
      <w:r w:rsidR="00CB1326">
        <w:rPr>
          <w:color w:val="000000" w:themeColor="text1"/>
          <w:sz w:val="24"/>
          <w:szCs w:val="24"/>
        </w:rPr>
        <w:t>Kamilė Gajauskienė</w:t>
      </w:r>
      <w:r w:rsidR="0007574F" w:rsidRPr="00C66885">
        <w:rPr>
          <w:color w:val="000000" w:themeColor="text1"/>
          <w:sz w:val="24"/>
          <w:szCs w:val="24"/>
        </w:rPr>
        <w:t>, tel. (</w:t>
      </w:r>
      <w:r w:rsidR="00E5196B">
        <w:rPr>
          <w:color w:val="000000" w:themeColor="text1"/>
          <w:sz w:val="24"/>
          <w:szCs w:val="24"/>
        </w:rPr>
        <w:t>0</w:t>
      </w:r>
      <w:r w:rsidR="0007574F" w:rsidRPr="00C66885">
        <w:rPr>
          <w:color w:val="000000" w:themeColor="text1"/>
          <w:sz w:val="24"/>
          <w:szCs w:val="24"/>
        </w:rPr>
        <w:t xml:space="preserve"> 46) 39 61 </w:t>
      </w:r>
      <w:r w:rsidR="00CB1326">
        <w:rPr>
          <w:color w:val="000000" w:themeColor="text1"/>
          <w:sz w:val="24"/>
          <w:szCs w:val="24"/>
        </w:rPr>
        <w:t>26</w:t>
      </w:r>
      <w:r w:rsidR="0007574F" w:rsidRPr="00C66885">
        <w:rPr>
          <w:color w:val="000000" w:themeColor="text1"/>
          <w:sz w:val="24"/>
          <w:szCs w:val="24"/>
        </w:rPr>
        <w:t xml:space="preserve">, el. paštas </w:t>
      </w:r>
      <w:hyperlink r:id="rId13" w:history="1">
        <w:r w:rsidR="00376146" w:rsidRPr="00EE18EA">
          <w:rPr>
            <w:rStyle w:val="Hipersaitas"/>
            <w:sz w:val="24"/>
            <w:szCs w:val="24"/>
          </w:rPr>
          <w:t>kamile.gajauskiene@klaipeda.lt</w:t>
        </w:r>
      </w:hyperlink>
      <w:r w:rsidR="0066380B">
        <w:rPr>
          <w:color w:val="000000" w:themeColor="text1"/>
          <w:sz w:val="24"/>
          <w:szCs w:val="24"/>
        </w:rPr>
        <w:t>.</w:t>
      </w:r>
      <w:r w:rsidR="00376146">
        <w:rPr>
          <w:color w:val="000000" w:themeColor="text1"/>
          <w:sz w:val="24"/>
          <w:szCs w:val="24"/>
        </w:rPr>
        <w:t xml:space="preserve"> </w:t>
      </w:r>
    </w:p>
    <w:p w14:paraId="59580BF5" w14:textId="77777777" w:rsidR="0018202F" w:rsidRDefault="0018202F" w:rsidP="00C66885">
      <w:pPr>
        <w:widowControl w:val="0"/>
        <w:ind w:left="-10" w:firstLine="719"/>
        <w:contextualSpacing/>
        <w:jc w:val="center"/>
        <w:rPr>
          <w:b/>
        </w:rPr>
      </w:pPr>
    </w:p>
    <w:p w14:paraId="2CDEF98C" w14:textId="33A8447C" w:rsidR="00B45AD1" w:rsidRPr="00C66885" w:rsidRDefault="00B45AD1" w:rsidP="00C66885">
      <w:pPr>
        <w:widowControl w:val="0"/>
        <w:ind w:left="-10" w:firstLine="719"/>
        <w:contextualSpacing/>
        <w:jc w:val="center"/>
        <w:rPr>
          <w:b/>
        </w:rPr>
      </w:pPr>
      <w:r w:rsidRPr="00C66885">
        <w:rPr>
          <w:b/>
        </w:rPr>
        <w:t>II SKYRIUS</w:t>
      </w:r>
    </w:p>
    <w:p w14:paraId="01182E21" w14:textId="77777777" w:rsidR="00B45AD1" w:rsidRPr="00C66885" w:rsidRDefault="00B45AD1" w:rsidP="00C66885">
      <w:pPr>
        <w:widowControl w:val="0"/>
        <w:ind w:left="-10" w:firstLine="719"/>
        <w:contextualSpacing/>
        <w:jc w:val="center"/>
        <w:rPr>
          <w:b/>
        </w:rPr>
      </w:pPr>
      <w:r w:rsidRPr="00C66885">
        <w:rPr>
          <w:b/>
        </w:rPr>
        <w:t>PIRKIMO OBJEKTAS</w:t>
      </w:r>
    </w:p>
    <w:p w14:paraId="17AE594B" w14:textId="77777777" w:rsidR="00B45AD1" w:rsidRPr="00C66885" w:rsidRDefault="00B45AD1" w:rsidP="00C66885">
      <w:pPr>
        <w:widowControl w:val="0"/>
        <w:ind w:left="-10" w:firstLine="719"/>
        <w:contextualSpacing/>
        <w:jc w:val="center"/>
        <w:rPr>
          <w:b/>
        </w:rPr>
      </w:pPr>
    </w:p>
    <w:p w14:paraId="7434BE32" w14:textId="2B710499" w:rsidR="00322174" w:rsidRDefault="00B45AD1" w:rsidP="00931FAE">
      <w:pPr>
        <w:widowControl w:val="0"/>
        <w:numPr>
          <w:ilvl w:val="0"/>
          <w:numId w:val="1"/>
        </w:numPr>
        <w:tabs>
          <w:tab w:val="left" w:pos="1134"/>
        </w:tabs>
        <w:jc w:val="both"/>
      </w:pPr>
      <w:r w:rsidRPr="00100212">
        <w:rPr>
          <w:b/>
        </w:rPr>
        <w:t>Pirkimo objektas –</w:t>
      </w:r>
      <w:r w:rsidR="0014109E">
        <w:rPr>
          <w:rFonts w:eastAsia="TimesNewRomanPS-BoldMT"/>
          <w:b/>
          <w:bCs/>
        </w:rPr>
        <w:t xml:space="preserve"> </w:t>
      </w:r>
      <w:r w:rsidR="0014109E" w:rsidRPr="00FC3C5E">
        <w:rPr>
          <w:rFonts w:eastAsiaTheme="minorHAnsi"/>
          <w:b/>
          <w:bCs/>
        </w:rPr>
        <w:t>automatin</w:t>
      </w:r>
      <w:r w:rsidR="0014109E">
        <w:rPr>
          <w:rFonts w:eastAsiaTheme="minorHAnsi"/>
          <w:b/>
          <w:bCs/>
        </w:rPr>
        <w:t>ės</w:t>
      </w:r>
      <w:r w:rsidR="0014109E" w:rsidRPr="00FC3C5E">
        <w:rPr>
          <w:rFonts w:eastAsiaTheme="minorHAnsi"/>
          <w:b/>
          <w:bCs/>
        </w:rPr>
        <w:t xml:space="preserve"> (stacionar</w:t>
      </w:r>
      <w:r w:rsidR="0014109E">
        <w:rPr>
          <w:rFonts w:eastAsiaTheme="minorHAnsi"/>
          <w:b/>
          <w:bCs/>
        </w:rPr>
        <w:t>ios</w:t>
      </w:r>
      <w:r w:rsidR="0014109E" w:rsidRPr="00FC3C5E">
        <w:rPr>
          <w:rFonts w:eastAsiaTheme="minorHAnsi"/>
          <w:b/>
          <w:bCs/>
        </w:rPr>
        <w:t>) aplinkos oro kokybės stebėjimo stotel</w:t>
      </w:r>
      <w:r w:rsidR="0014109E">
        <w:rPr>
          <w:rFonts w:eastAsiaTheme="minorHAnsi"/>
          <w:b/>
          <w:bCs/>
        </w:rPr>
        <w:t>ės</w:t>
      </w:r>
      <w:r w:rsidR="00CC61A7">
        <w:rPr>
          <w:rFonts w:eastAsiaTheme="minorHAnsi"/>
          <w:b/>
          <w:bCs/>
        </w:rPr>
        <w:t xml:space="preserve"> (</w:t>
      </w:r>
      <w:r w:rsidR="00CC61A7" w:rsidRPr="00B673E7">
        <w:rPr>
          <w:b/>
          <w:bCs/>
          <w:color w:val="000000"/>
          <w:kern w:val="2"/>
        </w:rPr>
        <w:t>toliau – Prekės</w:t>
      </w:r>
      <w:r w:rsidR="00CC61A7">
        <w:rPr>
          <w:b/>
          <w:bCs/>
          <w:color w:val="000000"/>
          <w:kern w:val="2"/>
        </w:rPr>
        <w:t>)</w:t>
      </w:r>
      <w:r w:rsidR="0014109E" w:rsidRPr="00FC3C5E">
        <w:rPr>
          <w:rFonts w:eastAsiaTheme="minorHAnsi"/>
          <w:b/>
          <w:bCs/>
        </w:rPr>
        <w:t xml:space="preserve"> </w:t>
      </w:r>
      <w:bookmarkStart w:id="4" w:name="_Hlk169516251"/>
      <w:r w:rsidR="0014109E" w:rsidRPr="00FC3C5E">
        <w:rPr>
          <w:rFonts w:eastAsiaTheme="minorHAnsi"/>
          <w:b/>
          <w:bCs/>
        </w:rPr>
        <w:t xml:space="preserve">su </w:t>
      </w:r>
      <w:r w:rsidR="0014109E" w:rsidRPr="00FC3C5E">
        <w:rPr>
          <w:b/>
        </w:rPr>
        <w:t xml:space="preserve">įrengimu, kalibravimu, techniniu aptarnavimu </w:t>
      </w:r>
      <w:r w:rsidR="0014109E" w:rsidRPr="00FC3C5E">
        <w:rPr>
          <w:rFonts w:eastAsiaTheme="minorHAnsi"/>
          <w:b/>
          <w:bCs/>
          <w:color w:val="000000" w:themeColor="text1"/>
        </w:rPr>
        <w:t>ir remontu</w:t>
      </w:r>
      <w:r w:rsidR="006315C6">
        <w:rPr>
          <w:rFonts w:eastAsiaTheme="minorHAnsi"/>
          <w:b/>
          <w:bCs/>
          <w:color w:val="000000" w:themeColor="text1"/>
        </w:rPr>
        <w:t xml:space="preserve"> (pagal garantiją)</w:t>
      </w:r>
      <w:bookmarkEnd w:id="4"/>
      <w:r w:rsidR="0014109E" w:rsidRPr="00FC3C5E">
        <w:rPr>
          <w:rFonts w:eastAsiaTheme="minorHAnsi"/>
          <w:b/>
          <w:bCs/>
          <w:color w:val="000000" w:themeColor="text1"/>
        </w:rPr>
        <w:t>.</w:t>
      </w:r>
      <w:r w:rsidR="008D5398">
        <w:t xml:space="preserve"> </w:t>
      </w:r>
      <w:r w:rsidR="002A3DCD" w:rsidRPr="00B3393C">
        <w:rPr>
          <w:b/>
        </w:rPr>
        <w:t xml:space="preserve">Pirkimo objektas skaidomas į </w:t>
      </w:r>
      <w:r w:rsidR="002A3DCD" w:rsidRPr="00BF30CD">
        <w:rPr>
          <w:b/>
        </w:rPr>
        <w:t xml:space="preserve">2 </w:t>
      </w:r>
      <w:r w:rsidR="002A3DCD" w:rsidRPr="00B3393C">
        <w:rPr>
          <w:b/>
        </w:rPr>
        <w:t>pirkimo dalis:</w:t>
      </w:r>
    </w:p>
    <w:p w14:paraId="7D18C55D" w14:textId="4A6A75D9" w:rsidR="00CC61A7" w:rsidRDefault="002A3DCD" w:rsidP="00931FAE">
      <w:pPr>
        <w:widowControl w:val="0"/>
        <w:tabs>
          <w:tab w:val="left" w:pos="1134"/>
        </w:tabs>
        <w:ind w:firstLine="709"/>
        <w:jc w:val="both"/>
      </w:pPr>
      <w:r w:rsidRPr="00322174">
        <w:rPr>
          <w:b/>
        </w:rPr>
        <w:t>I pirkimo dalis</w:t>
      </w:r>
      <w:r w:rsidRPr="00A80309">
        <w:rPr>
          <w:bCs/>
        </w:rPr>
        <w:t xml:space="preserve"> </w:t>
      </w:r>
      <w:r w:rsidR="00A80309" w:rsidRPr="00A80309">
        <w:rPr>
          <w:bCs/>
        </w:rPr>
        <w:t>-</w:t>
      </w:r>
      <w:r w:rsidR="00A80309">
        <w:rPr>
          <w:b/>
        </w:rPr>
        <w:t xml:space="preserve"> </w:t>
      </w:r>
      <w:bookmarkStart w:id="5" w:name="_Hlk169594623"/>
      <w:r w:rsidR="00322174" w:rsidRPr="00692BF4">
        <w:t>4 automatinės (stacionarios) aplinkos oro kokybės stebėjimo stotelės</w:t>
      </w:r>
      <w:r w:rsidR="00322174">
        <w:t>, nurodytos I pirkimo dalies Techninėje specifikacijoje</w:t>
      </w:r>
      <w:r w:rsidR="006315C6">
        <w:t xml:space="preserve">, </w:t>
      </w:r>
      <w:r w:rsidR="006315C6" w:rsidRPr="006315C6">
        <w:t>su įrengimu, kalibravimu, techniniu aptarnavimu ir remontu (pagal garantiją)</w:t>
      </w:r>
      <w:r w:rsidR="006315C6">
        <w:t>;</w:t>
      </w:r>
      <w:bookmarkEnd w:id="5"/>
    </w:p>
    <w:p w14:paraId="08BCF069" w14:textId="1A63B190" w:rsidR="00DB305D" w:rsidRDefault="002A3DCD" w:rsidP="00931FAE">
      <w:pPr>
        <w:widowControl w:val="0"/>
        <w:tabs>
          <w:tab w:val="left" w:pos="1134"/>
        </w:tabs>
        <w:ind w:firstLine="709"/>
        <w:jc w:val="both"/>
      </w:pPr>
      <w:r w:rsidRPr="00311781">
        <w:rPr>
          <w:b/>
        </w:rPr>
        <w:t>II pirkimo dalis</w:t>
      </w:r>
      <w:r>
        <w:rPr>
          <w:b/>
        </w:rPr>
        <w:t xml:space="preserve"> - </w:t>
      </w:r>
      <w:bookmarkStart w:id="6" w:name="_Hlk169594649"/>
      <w:r w:rsidR="00322174">
        <w:t>2</w:t>
      </w:r>
      <w:r w:rsidR="00322174" w:rsidRPr="00331ECD">
        <w:t xml:space="preserve"> automatinės (stacionarios) aplinkos oro </w:t>
      </w:r>
      <w:r w:rsidR="00322174" w:rsidRPr="00172E5B">
        <w:t xml:space="preserve">kokybės stebėjimo stotelės bei </w:t>
      </w:r>
      <w:bookmarkStart w:id="7" w:name="_Hlk192834075"/>
      <w:r w:rsidR="00322174" w:rsidRPr="00172E5B">
        <w:t>1</w:t>
      </w:r>
      <w:r w:rsidR="00D4206F" w:rsidRPr="00172E5B">
        <w:t xml:space="preserve"> </w:t>
      </w:r>
      <w:r w:rsidR="003433CF" w:rsidRPr="00A06105">
        <w:t xml:space="preserve">(viena) </w:t>
      </w:r>
      <w:r w:rsidR="003433CF" w:rsidRPr="003433CF">
        <w:t xml:space="preserve">automatinė lakiųjų organinių junginių (LOJ) matavimo </w:t>
      </w:r>
      <w:r w:rsidR="00681963" w:rsidRPr="00172E5B">
        <w:rPr>
          <w:color w:val="000000" w:themeColor="text1"/>
        </w:rPr>
        <w:t>sistema</w:t>
      </w:r>
      <w:bookmarkEnd w:id="7"/>
      <w:r w:rsidR="00322174" w:rsidRPr="00172E5B">
        <w:rPr>
          <w:color w:val="000000" w:themeColor="text1"/>
        </w:rPr>
        <w:t xml:space="preserve">, nurodytos </w:t>
      </w:r>
      <w:r w:rsidR="00322174" w:rsidRPr="00172E5B">
        <w:t>II pirkimo dalies Techninėje specifikacijoje</w:t>
      </w:r>
      <w:r w:rsidR="006315C6" w:rsidRPr="00172E5B">
        <w:t xml:space="preserve"> su įrengimu, kalibravimu, techniniu aptarnavimu</w:t>
      </w:r>
      <w:r w:rsidR="006315C6" w:rsidRPr="006315C6">
        <w:t xml:space="preserve"> ir remontu (pagal garantiją)</w:t>
      </w:r>
      <w:r w:rsidR="006315C6">
        <w:t>;</w:t>
      </w:r>
      <w:bookmarkEnd w:id="6"/>
    </w:p>
    <w:p w14:paraId="2B0DD86E" w14:textId="4E00D9E9" w:rsidR="002A3DCD" w:rsidRDefault="002A3DCD" w:rsidP="00DB305D">
      <w:pPr>
        <w:ind w:firstLine="710"/>
        <w:jc w:val="both"/>
      </w:pPr>
      <w:r w:rsidRPr="00B3393C">
        <w:t xml:space="preserve">Išsamesnė </w:t>
      </w:r>
      <w:r w:rsidR="00322174">
        <w:t xml:space="preserve">kiekvienos pirkimo dalies </w:t>
      </w:r>
      <w:r w:rsidRPr="00B3393C">
        <w:t xml:space="preserve">perkamų </w:t>
      </w:r>
      <w:r>
        <w:t xml:space="preserve">prekių ir </w:t>
      </w:r>
      <w:r w:rsidRPr="00B3393C">
        <w:t xml:space="preserve">paslaugų informacija bei reikalavimai pateikiami </w:t>
      </w:r>
      <w:r w:rsidR="00147F3E">
        <w:t xml:space="preserve">atitinkamos pirkimo dalies </w:t>
      </w:r>
      <w:r w:rsidR="00322174">
        <w:t>T</w:t>
      </w:r>
      <w:r w:rsidRPr="00B3393C">
        <w:t xml:space="preserve">echninėje specifikacijoje (konkurso sąlygų </w:t>
      </w:r>
      <w:r w:rsidRPr="00786D71">
        <w:t xml:space="preserve">aprašo </w:t>
      </w:r>
      <w:r>
        <w:t>2</w:t>
      </w:r>
      <w:r w:rsidRPr="00786D71">
        <w:t xml:space="preserve"> priedas)</w:t>
      </w:r>
      <w:r>
        <w:t>.</w:t>
      </w:r>
    </w:p>
    <w:p w14:paraId="11B4B0DD" w14:textId="31692ECB" w:rsidR="00931FAE" w:rsidRPr="00931FAE" w:rsidRDefault="00931FAE" w:rsidP="00931FAE">
      <w:pPr>
        <w:pStyle w:val="Sraopastraipa"/>
        <w:tabs>
          <w:tab w:val="num" w:pos="993"/>
          <w:tab w:val="left" w:pos="1134"/>
        </w:tabs>
        <w:ind w:left="0" w:firstLine="709"/>
        <w:jc w:val="both"/>
        <w:rPr>
          <w:b/>
          <w:sz w:val="24"/>
          <w:szCs w:val="24"/>
        </w:rPr>
      </w:pPr>
      <w:r w:rsidRPr="008019E0">
        <w:rPr>
          <w:b/>
          <w:bCs/>
          <w:sz w:val="24"/>
          <w:szCs w:val="24"/>
        </w:rPr>
        <w:t>Nesant skirto finansavimo, Perkančioji organizacija turi teisę nesudaryti sutarties su išrinktu laimėtoju, o sudarius sutartį, turi teisę ją nutraukti.</w:t>
      </w:r>
    </w:p>
    <w:p w14:paraId="019FAFE2" w14:textId="522811FF" w:rsidR="008A38E5" w:rsidRPr="008A38E5" w:rsidRDefault="008A38E5" w:rsidP="008A38E5">
      <w:pPr>
        <w:pStyle w:val="Sraopastraipa"/>
        <w:numPr>
          <w:ilvl w:val="0"/>
          <w:numId w:val="1"/>
        </w:numPr>
        <w:tabs>
          <w:tab w:val="left" w:pos="1134"/>
        </w:tabs>
        <w:jc w:val="both"/>
        <w:rPr>
          <w:b/>
          <w:bCs/>
          <w:sz w:val="24"/>
          <w:szCs w:val="24"/>
        </w:rPr>
      </w:pPr>
      <w:r w:rsidRPr="005264A4">
        <w:rPr>
          <w:b/>
          <w:bCs/>
          <w:sz w:val="24"/>
          <w:szCs w:val="24"/>
        </w:rPr>
        <w:t>Tiekėja</w:t>
      </w:r>
      <w:r>
        <w:rPr>
          <w:b/>
          <w:bCs/>
          <w:sz w:val="24"/>
          <w:szCs w:val="24"/>
        </w:rPr>
        <w:t>s</w:t>
      </w:r>
      <w:r w:rsidRPr="005264A4">
        <w:rPr>
          <w:b/>
          <w:bCs/>
          <w:sz w:val="24"/>
          <w:szCs w:val="24"/>
        </w:rPr>
        <w:t xml:space="preserve"> kartu su pasiūlymu turi pateikti </w:t>
      </w:r>
      <w:r>
        <w:rPr>
          <w:b/>
          <w:bCs/>
          <w:sz w:val="24"/>
          <w:szCs w:val="24"/>
        </w:rPr>
        <w:t xml:space="preserve">konkurso sąlygų </w:t>
      </w:r>
      <w:r w:rsidRPr="00FB54CD">
        <w:rPr>
          <w:b/>
          <w:bCs/>
          <w:sz w:val="24"/>
          <w:szCs w:val="24"/>
        </w:rPr>
        <w:t xml:space="preserve">aprašo </w:t>
      </w:r>
      <w:r w:rsidRPr="00A80309">
        <w:rPr>
          <w:b/>
          <w:bCs/>
          <w:sz w:val="24"/>
          <w:szCs w:val="24"/>
        </w:rPr>
        <w:t>4</w:t>
      </w:r>
      <w:r w:rsidR="0072535E">
        <w:rPr>
          <w:b/>
          <w:bCs/>
          <w:sz w:val="24"/>
          <w:szCs w:val="24"/>
        </w:rPr>
        <w:t>5</w:t>
      </w:r>
      <w:r w:rsidRPr="00A80309">
        <w:rPr>
          <w:b/>
          <w:bCs/>
          <w:sz w:val="24"/>
          <w:szCs w:val="24"/>
        </w:rPr>
        <w:t>.</w:t>
      </w:r>
      <w:r w:rsidR="00FB54CD" w:rsidRPr="00A80309">
        <w:rPr>
          <w:b/>
          <w:bCs/>
          <w:sz w:val="24"/>
          <w:szCs w:val="24"/>
        </w:rPr>
        <w:t>4</w:t>
      </w:r>
      <w:r w:rsidRPr="00A80309">
        <w:rPr>
          <w:b/>
          <w:bCs/>
          <w:sz w:val="24"/>
          <w:szCs w:val="24"/>
        </w:rPr>
        <w:t>-4</w:t>
      </w:r>
      <w:r w:rsidR="0072535E">
        <w:rPr>
          <w:b/>
          <w:bCs/>
          <w:sz w:val="24"/>
          <w:szCs w:val="24"/>
        </w:rPr>
        <w:t>5</w:t>
      </w:r>
      <w:r w:rsidRPr="00A80309">
        <w:rPr>
          <w:b/>
          <w:bCs/>
          <w:sz w:val="24"/>
          <w:szCs w:val="24"/>
        </w:rPr>
        <w:t>.5 p. nurodytus dokumentus.</w:t>
      </w:r>
    </w:p>
    <w:p w14:paraId="1D332332" w14:textId="321CED26" w:rsidR="00B45AD1" w:rsidRPr="00C1709C" w:rsidRDefault="00C1709C" w:rsidP="00C1709C">
      <w:pPr>
        <w:pStyle w:val="Sraopastraipa"/>
        <w:numPr>
          <w:ilvl w:val="0"/>
          <w:numId w:val="1"/>
        </w:numPr>
        <w:tabs>
          <w:tab w:val="left" w:pos="1134"/>
        </w:tabs>
        <w:ind w:firstLine="719"/>
        <w:jc w:val="both"/>
        <w:rPr>
          <w:rFonts w:eastAsia="Calibri"/>
          <w:i/>
          <w:sz w:val="24"/>
          <w:szCs w:val="24"/>
        </w:rPr>
      </w:pPr>
      <w:r w:rsidRPr="00B015E1">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w:t>
      </w:r>
      <w:r w:rsidRPr="00B015E1">
        <w:rPr>
          <w:i/>
          <w:iCs/>
          <w:sz w:val="24"/>
          <w:szCs w:val="24"/>
        </w:rPr>
        <w:lastRenderedPageBreak/>
        <w:t>naudojimu), turi būti laikoma, kad kiekviena tokia nuoroda yra pateikta su žodžiais „arba lygiavertis“.</w:t>
      </w:r>
    </w:p>
    <w:p w14:paraId="4B7534D0" w14:textId="2B7CF147" w:rsidR="003847B9" w:rsidRPr="002A3DCD" w:rsidRDefault="00B45AD1" w:rsidP="003847B9">
      <w:pPr>
        <w:pStyle w:val="Sraopastraipa"/>
        <w:widowControl w:val="0"/>
        <w:numPr>
          <w:ilvl w:val="0"/>
          <w:numId w:val="1"/>
        </w:numPr>
        <w:tabs>
          <w:tab w:val="num" w:pos="1134"/>
          <w:tab w:val="left" w:pos="1276"/>
        </w:tabs>
        <w:ind w:firstLine="719"/>
        <w:jc w:val="both"/>
        <w:rPr>
          <w:b/>
          <w:sz w:val="24"/>
          <w:szCs w:val="24"/>
        </w:rPr>
      </w:pPr>
      <w:r w:rsidRPr="00ED52AF">
        <w:rPr>
          <w:sz w:val="24"/>
          <w:szCs w:val="24"/>
        </w:rPr>
        <w:t xml:space="preserve">Prievolių įvykdymo terminai bei kitos pirkimo sutarties sąlygos nurodytos konkurso sąlygų </w:t>
      </w:r>
      <w:r w:rsidRPr="007E39FB">
        <w:rPr>
          <w:sz w:val="24"/>
          <w:szCs w:val="24"/>
        </w:rPr>
        <w:t xml:space="preserve">aprašo </w:t>
      </w:r>
      <w:r w:rsidR="000851E2" w:rsidRPr="002C7D88">
        <w:rPr>
          <w:sz w:val="24"/>
          <w:szCs w:val="24"/>
        </w:rPr>
        <w:t>5</w:t>
      </w:r>
      <w:r w:rsidR="00626B5E" w:rsidRPr="002C7D88">
        <w:rPr>
          <w:sz w:val="24"/>
          <w:szCs w:val="24"/>
        </w:rPr>
        <w:t xml:space="preserve"> priede</w:t>
      </w:r>
      <w:r w:rsidRPr="002C7D88">
        <w:rPr>
          <w:sz w:val="24"/>
          <w:szCs w:val="24"/>
        </w:rPr>
        <w:t>.</w:t>
      </w:r>
      <w:r w:rsidR="003847B9" w:rsidRPr="002C7D88">
        <w:rPr>
          <w:sz w:val="24"/>
          <w:szCs w:val="24"/>
        </w:rPr>
        <w:t xml:space="preserve"> </w:t>
      </w:r>
      <w:r w:rsidR="003847B9" w:rsidRPr="002C7D88">
        <w:rPr>
          <w:b/>
          <w:bCs/>
          <w:sz w:val="24"/>
          <w:szCs w:val="24"/>
        </w:rPr>
        <w:t>Šiame priede pateiktas pirkimo sutarties projektas, kurį sudaro bendrosios sąlygos ir specialiosios</w:t>
      </w:r>
      <w:r w:rsidR="003847B9" w:rsidRPr="003847B9">
        <w:rPr>
          <w:b/>
          <w:bCs/>
          <w:sz w:val="24"/>
          <w:szCs w:val="24"/>
        </w:rPr>
        <w:t xml:space="preserve"> sąlygos</w:t>
      </w:r>
      <w:r w:rsidR="002D78BE">
        <w:rPr>
          <w:b/>
          <w:bCs/>
          <w:sz w:val="24"/>
          <w:szCs w:val="24"/>
        </w:rPr>
        <w:t>.</w:t>
      </w:r>
    </w:p>
    <w:p w14:paraId="3A3CD688" w14:textId="2F906142" w:rsidR="002A3DCD" w:rsidRPr="002A3DCD" w:rsidRDefault="002A3DCD" w:rsidP="002A3DCD">
      <w:pPr>
        <w:pStyle w:val="Sraopastraipa"/>
        <w:widowControl w:val="0"/>
        <w:numPr>
          <w:ilvl w:val="0"/>
          <w:numId w:val="1"/>
        </w:numPr>
        <w:tabs>
          <w:tab w:val="left" w:pos="993"/>
          <w:tab w:val="left" w:pos="1134"/>
          <w:tab w:val="left" w:pos="1276"/>
        </w:tabs>
        <w:jc w:val="both"/>
        <w:rPr>
          <w:sz w:val="24"/>
          <w:szCs w:val="24"/>
        </w:rPr>
      </w:pPr>
      <w:r w:rsidRPr="006729DC">
        <w:rPr>
          <w:b/>
          <w:sz w:val="24"/>
          <w:szCs w:val="24"/>
        </w:rPr>
        <w:t xml:space="preserve">Šis pirkimas skaidomas į dalis, todėl tiekėjas gali pateikti pasiūlymą vienai </w:t>
      </w:r>
      <w:r w:rsidR="000C2FD4" w:rsidRPr="006729DC">
        <w:rPr>
          <w:b/>
          <w:bCs/>
          <w:sz w:val="24"/>
          <w:szCs w:val="24"/>
        </w:rPr>
        <w:t>arba visoms pirkimo dalims</w:t>
      </w:r>
      <w:r w:rsidRPr="006729DC">
        <w:rPr>
          <w:b/>
          <w:bCs/>
          <w:sz w:val="24"/>
          <w:szCs w:val="24"/>
        </w:rPr>
        <w:t>.</w:t>
      </w:r>
      <w:r w:rsidRPr="006729DC">
        <w:rPr>
          <w:b/>
          <w:sz w:val="24"/>
          <w:szCs w:val="24"/>
        </w:rPr>
        <w:t xml:space="preserve"> </w:t>
      </w:r>
      <w:r w:rsidRPr="006729DC">
        <w:rPr>
          <w:sz w:val="24"/>
          <w:szCs w:val="24"/>
        </w:rPr>
        <w:t>Kiekvienai pirkimo</w:t>
      </w:r>
      <w:r w:rsidRPr="0088687E">
        <w:rPr>
          <w:sz w:val="24"/>
          <w:szCs w:val="24"/>
        </w:rPr>
        <w:t xml:space="preserve"> daliai bus sudaroma atskira pirkimo sutartis, išskyrus atvejus, kai dėl visų pirkimo dalių konkurso laimėtoju bus pripažintas tas pats tiekėjas - tokiu atveju gali būti sudaryta viena pirkimo sutartis.</w:t>
      </w:r>
    </w:p>
    <w:p w14:paraId="75EB75F0" w14:textId="080D0329" w:rsidR="00554861" w:rsidRPr="00CA1AB2" w:rsidRDefault="0024190D" w:rsidP="00674F21">
      <w:pPr>
        <w:pStyle w:val="Sraopastraipa"/>
        <w:widowControl w:val="0"/>
        <w:numPr>
          <w:ilvl w:val="0"/>
          <w:numId w:val="1"/>
        </w:numPr>
        <w:tabs>
          <w:tab w:val="left" w:pos="1134"/>
        </w:tabs>
        <w:jc w:val="both"/>
        <w:rPr>
          <w:sz w:val="24"/>
          <w:szCs w:val="24"/>
        </w:rPr>
      </w:pPr>
      <w:r w:rsidRPr="008A1321">
        <w:rPr>
          <w:sz w:val="24"/>
          <w:szCs w:val="24"/>
        </w:rPr>
        <w:t xml:space="preserve">Vadovaujantis </w:t>
      </w:r>
      <w:hyperlink r:id="rId14" w:history="1">
        <w:r w:rsidRPr="008A132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8" w:name="_Hlk128553637"/>
      <w:r w:rsidRPr="008A1321">
        <w:rPr>
          <w:sz w:val="24"/>
          <w:szCs w:val="24"/>
        </w:rPr>
        <w:t xml:space="preserve"> </w:t>
      </w:r>
      <w:bookmarkEnd w:id="8"/>
      <w:r w:rsidRPr="008A1321">
        <w:rPr>
          <w:sz w:val="24"/>
          <w:szCs w:val="24"/>
        </w:rPr>
        <w:t>(toliau – Aprašas</w:t>
      </w:r>
      <w:r w:rsidRPr="008A1321">
        <w:rPr>
          <w:color w:val="000000" w:themeColor="text1"/>
          <w:sz w:val="24"/>
          <w:szCs w:val="24"/>
        </w:rPr>
        <w:t>), 4.4.1</w:t>
      </w:r>
      <w:r w:rsidR="00332DBA" w:rsidRPr="008A1321">
        <w:rPr>
          <w:color w:val="000000" w:themeColor="text1"/>
          <w:sz w:val="24"/>
          <w:szCs w:val="24"/>
        </w:rPr>
        <w:t xml:space="preserve"> </w:t>
      </w:r>
      <w:r w:rsidRPr="008A1321">
        <w:rPr>
          <w:color w:val="000000" w:themeColor="text1"/>
          <w:kern w:val="2"/>
          <w:sz w:val="24"/>
          <w:szCs w:val="24"/>
          <w:shd w:val="clear" w:color="auto" w:fill="FFFFFF"/>
        </w:rPr>
        <w:t xml:space="preserve">p., </w:t>
      </w:r>
      <w:r w:rsidRPr="008A1321">
        <w:rPr>
          <w:color w:val="000000" w:themeColor="text1"/>
          <w:sz w:val="24"/>
          <w:szCs w:val="24"/>
        </w:rPr>
        <w:t xml:space="preserve">šis pirkimas laikomas </w:t>
      </w:r>
      <w:r w:rsidRPr="008A1321">
        <w:rPr>
          <w:b/>
          <w:color w:val="000000" w:themeColor="text1"/>
          <w:sz w:val="24"/>
          <w:szCs w:val="24"/>
        </w:rPr>
        <w:t>žaliuoju</w:t>
      </w:r>
      <w:r w:rsidRPr="008A1321">
        <w:rPr>
          <w:bCs/>
          <w:color w:val="000000" w:themeColor="text1"/>
          <w:sz w:val="24"/>
          <w:szCs w:val="24"/>
        </w:rPr>
        <w:t xml:space="preserve"> pirkimu</w:t>
      </w:r>
      <w:r w:rsidR="000E2F40" w:rsidRPr="008A1321">
        <w:rPr>
          <w:bCs/>
          <w:color w:val="000000" w:themeColor="text1"/>
          <w:sz w:val="24"/>
          <w:szCs w:val="24"/>
        </w:rPr>
        <w:t xml:space="preserve">, </w:t>
      </w:r>
      <w:r w:rsidR="000E2F40" w:rsidRPr="008A1321">
        <w:rPr>
          <w:sz w:val="24"/>
          <w:szCs w:val="24"/>
        </w:rPr>
        <w:t>n</w:t>
      </w:r>
      <w:r w:rsidR="00332DBA" w:rsidRPr="008A1321">
        <w:rPr>
          <w:sz w:val="24"/>
          <w:szCs w:val="24"/>
        </w:rPr>
        <w:t>es</w:t>
      </w:r>
      <w:r w:rsidR="000E2F40" w:rsidRPr="008A1321">
        <w:rPr>
          <w:sz w:val="24"/>
          <w:szCs w:val="24"/>
        </w:rPr>
        <w:t xml:space="preserve"> perkamas aplinkosauginis ir aplinkai palankus </w:t>
      </w:r>
      <w:r w:rsidR="000E2F40" w:rsidRPr="00B4325B">
        <w:rPr>
          <w:sz w:val="24"/>
          <w:szCs w:val="24"/>
        </w:rPr>
        <w:t>produktas</w:t>
      </w:r>
      <w:r w:rsidR="00FE09D6" w:rsidRPr="00B4325B">
        <w:rPr>
          <w:sz w:val="24"/>
          <w:szCs w:val="24"/>
        </w:rPr>
        <w:t xml:space="preserve"> -</w:t>
      </w:r>
      <w:r w:rsidR="00CA1AB2" w:rsidRPr="00B4325B">
        <w:rPr>
          <w:sz w:val="24"/>
          <w:szCs w:val="24"/>
        </w:rPr>
        <w:t xml:space="preserve"> kietų ir dujinių teršalų analizės įrenginių sistemos</w:t>
      </w:r>
      <w:r w:rsidR="00830A41" w:rsidRPr="00B4325B">
        <w:rPr>
          <w:sz w:val="24"/>
          <w:szCs w:val="24"/>
        </w:rPr>
        <w:t xml:space="preserve">, </w:t>
      </w:r>
      <w:r w:rsidR="000E2F40" w:rsidRPr="00B4325B">
        <w:rPr>
          <w:sz w:val="24"/>
          <w:szCs w:val="24"/>
        </w:rPr>
        <w:t>kuri</w:t>
      </w:r>
      <w:r w:rsidR="00CA1AB2" w:rsidRPr="00B4325B">
        <w:rPr>
          <w:sz w:val="24"/>
          <w:szCs w:val="24"/>
        </w:rPr>
        <w:t>os</w:t>
      </w:r>
      <w:r w:rsidR="000E2F40" w:rsidRPr="00B4325B">
        <w:rPr>
          <w:sz w:val="24"/>
          <w:szCs w:val="24"/>
        </w:rPr>
        <w:t xml:space="preserve"> patenka į orientacinį aplinkosauginių ir aplinkai palankių prekių bei paslaugų sąrašą</w:t>
      </w:r>
      <w:r w:rsidR="00830A41" w:rsidRPr="00B4325B">
        <w:rPr>
          <w:sz w:val="24"/>
          <w:szCs w:val="24"/>
        </w:rPr>
        <w:t xml:space="preserve"> (</w:t>
      </w:r>
      <w:r w:rsidR="00CA1AB2" w:rsidRPr="00B4325B">
        <w:rPr>
          <w:sz w:val="24"/>
          <w:szCs w:val="24"/>
        </w:rPr>
        <w:t>Kietų, skystų ir dujinių teršalų analizės, filtravimo arba gryninimo prietaisai, įrenginiai ir aparatai</w:t>
      </w:r>
      <w:r w:rsidR="00830A41" w:rsidRPr="00B4325B">
        <w:rPr>
          <w:color w:val="333333"/>
          <w:sz w:val="24"/>
          <w:szCs w:val="24"/>
        </w:rPr>
        <w:t>)</w:t>
      </w:r>
      <w:r w:rsidR="00830A41" w:rsidRPr="00B4325B">
        <w:rPr>
          <w:sz w:val="24"/>
          <w:szCs w:val="24"/>
        </w:rPr>
        <w:t xml:space="preserve"> </w:t>
      </w:r>
      <w:r w:rsidR="000E2F40" w:rsidRPr="00B4325B">
        <w:rPr>
          <w:sz w:val="24"/>
          <w:szCs w:val="24"/>
        </w:rPr>
        <w:t>pagal 2015 m. lapkričio 24 d. Komisijos įgyvendinimo reglamentą (ES) 2015/2174 dėl orientacinio aplinkosauginių</w:t>
      </w:r>
      <w:r w:rsidR="000E2F40" w:rsidRPr="00CA1AB2">
        <w:rPr>
          <w:sz w:val="24"/>
          <w:szCs w:val="24"/>
        </w:rPr>
        <w:t xml:space="preserve"> ir aplinkai palankių prekių bei paslaugų rinkinio, Europos aplinkos ekonominėms sąskaitoms skirtų duomenų perdavimo formato ir kokybės ataskaitų teikimo sąlygų, struktūros ir periodiškumo pagal </w:t>
      </w:r>
      <w:r w:rsidR="00E50377" w:rsidRPr="00CA1AB2">
        <w:rPr>
          <w:sz w:val="24"/>
          <w:szCs w:val="24"/>
        </w:rPr>
        <w:t>Europos Parlamento ir Tarybos reglamentą (ES) Nr. 691/2011 dėl Europos aplinkos ekonominių sąskaitų</w:t>
      </w:r>
      <w:r w:rsidR="00093B62" w:rsidRPr="00CA1AB2">
        <w:rPr>
          <w:sz w:val="24"/>
          <w:szCs w:val="24"/>
        </w:rPr>
        <w:t xml:space="preserve"> </w:t>
      </w:r>
      <w:r w:rsidR="00093B62" w:rsidRPr="00CA1AB2">
        <w:rPr>
          <w:color w:val="000000" w:themeColor="text1"/>
          <w:sz w:val="24"/>
          <w:szCs w:val="24"/>
        </w:rPr>
        <w:t>(taikom</w:t>
      </w:r>
      <w:r w:rsidR="003B1AD4" w:rsidRPr="00CA1AB2">
        <w:rPr>
          <w:color w:val="000000" w:themeColor="text1"/>
          <w:sz w:val="24"/>
          <w:szCs w:val="24"/>
        </w:rPr>
        <w:t>a</w:t>
      </w:r>
      <w:r w:rsidR="00093B62" w:rsidRPr="00CA1AB2">
        <w:rPr>
          <w:color w:val="000000" w:themeColor="text1"/>
          <w:sz w:val="24"/>
          <w:szCs w:val="24"/>
        </w:rPr>
        <w:t xml:space="preserve"> kiekvienai pirkimo daliai).</w:t>
      </w:r>
    </w:p>
    <w:p w14:paraId="0CC64234" w14:textId="77777777" w:rsidR="00DC34AC" w:rsidRPr="00DC34AC" w:rsidRDefault="009970AC" w:rsidP="00DC34AC">
      <w:pPr>
        <w:pStyle w:val="Sraopastraipa"/>
        <w:widowControl w:val="0"/>
        <w:numPr>
          <w:ilvl w:val="0"/>
          <w:numId w:val="1"/>
        </w:numPr>
        <w:tabs>
          <w:tab w:val="num" w:pos="1134"/>
          <w:tab w:val="left" w:pos="1276"/>
        </w:tabs>
        <w:ind w:firstLine="719"/>
        <w:jc w:val="both"/>
        <w:rPr>
          <w:b/>
          <w:sz w:val="24"/>
          <w:szCs w:val="24"/>
        </w:rPr>
      </w:pPr>
      <w:r w:rsidRPr="00A167D9">
        <w:rPr>
          <w:b/>
          <w:bCs/>
          <w:sz w:val="24"/>
          <w:szCs w:val="24"/>
        </w:rPr>
        <w:t>Perkančiosios organizacijos sprendimo neatlikti pirkimo naudojantis centrinės perkančiosios organizacijos (CPO LT) paslaugomis argumentai</w:t>
      </w:r>
      <w:r w:rsidRPr="00A167D9">
        <w:rPr>
          <w:sz w:val="24"/>
          <w:szCs w:val="24"/>
        </w:rPr>
        <w:t xml:space="preserve">, kaip numatyta </w:t>
      </w:r>
      <w:r w:rsidR="00F25D22" w:rsidRPr="00A167D9">
        <w:rPr>
          <w:sz w:val="24"/>
          <w:szCs w:val="24"/>
        </w:rPr>
        <w:t>VPĮ</w:t>
      </w:r>
      <w:r w:rsidRPr="00A167D9">
        <w:rPr>
          <w:sz w:val="24"/>
          <w:szCs w:val="24"/>
        </w:rPr>
        <w:t xml:space="preserve"> 82 straipsnio 2 dalies 1 punkte: VšĮ CPO LT </w:t>
      </w:r>
      <w:r w:rsidRPr="00A167D9">
        <w:rPr>
          <w:rFonts w:eastAsia="LiberationSerif"/>
          <w:sz w:val="24"/>
          <w:szCs w:val="24"/>
        </w:rPr>
        <w:t>centralizuotų pirkimų</w:t>
      </w:r>
      <w:r w:rsidRPr="00A167D9">
        <w:rPr>
          <w:sz w:val="24"/>
          <w:szCs w:val="24"/>
        </w:rPr>
        <w:t xml:space="preserve"> kataloge nėra </w:t>
      </w:r>
      <w:r w:rsidRPr="00A167D9">
        <w:rPr>
          <w:color w:val="000000" w:themeColor="text1"/>
          <w:sz w:val="24"/>
          <w:szCs w:val="24"/>
        </w:rPr>
        <w:t>perkamo</w:t>
      </w:r>
      <w:r w:rsidRPr="00A167D9">
        <w:rPr>
          <w:sz w:val="24"/>
          <w:szCs w:val="24"/>
        </w:rPr>
        <w:t xml:space="preserve"> objekto.</w:t>
      </w:r>
    </w:p>
    <w:p w14:paraId="36D193DA" w14:textId="4970F07A" w:rsidR="00B70289" w:rsidRPr="00DC34AC" w:rsidRDefault="00B70289" w:rsidP="00DC34AC">
      <w:pPr>
        <w:pStyle w:val="Sraopastraipa"/>
        <w:widowControl w:val="0"/>
        <w:numPr>
          <w:ilvl w:val="0"/>
          <w:numId w:val="1"/>
        </w:numPr>
        <w:tabs>
          <w:tab w:val="num" w:pos="1134"/>
          <w:tab w:val="left" w:pos="1276"/>
        </w:tabs>
        <w:ind w:firstLine="719"/>
        <w:jc w:val="both"/>
        <w:rPr>
          <w:b/>
          <w:sz w:val="24"/>
          <w:szCs w:val="24"/>
        </w:rPr>
      </w:pPr>
      <w:r w:rsidRPr="00DC34AC">
        <w:rPr>
          <w:rFonts w:eastAsia="Calibri"/>
          <w:iCs/>
          <w:noProof/>
          <w:sz w:val="24"/>
          <w:szCs w:val="24"/>
        </w:rPr>
        <w:t xml:space="preserve">Dėl šio pirkimo objekto Perkančioji organizacija vykdė rinkos konsultaciją: </w:t>
      </w:r>
      <w:hyperlink r:id="rId15" w:history="1">
        <w:r w:rsidRPr="00DC34AC">
          <w:rPr>
            <w:rStyle w:val="Hipersaitas"/>
            <w:rFonts w:eastAsia="Calibri"/>
            <w:iCs/>
            <w:noProof/>
            <w:sz w:val="24"/>
            <w:szCs w:val="24"/>
          </w:rPr>
          <w:t>European Dynamics - Peržiūrėti rinkos konsultaciją</w:t>
        </w:r>
      </w:hyperlink>
      <w:r w:rsidRPr="00DC34AC">
        <w:rPr>
          <w:rFonts w:eastAsia="Calibri"/>
          <w:iCs/>
          <w:noProof/>
          <w:sz w:val="24"/>
          <w:szCs w:val="24"/>
        </w:rPr>
        <w:t xml:space="preserve">. </w:t>
      </w:r>
    </w:p>
    <w:p w14:paraId="1848EE18" w14:textId="2DC9B6A0" w:rsidR="00FD6418" w:rsidRDefault="00FD6418" w:rsidP="00F06E53">
      <w:pPr>
        <w:widowControl w:val="0"/>
        <w:contextualSpacing/>
        <w:outlineLvl w:val="0"/>
        <w:rPr>
          <w:b/>
        </w:rPr>
      </w:pPr>
    </w:p>
    <w:p w14:paraId="0E2816A4" w14:textId="40E2CD95" w:rsidR="00B45AD1" w:rsidRPr="00B566A0" w:rsidRDefault="00B45AD1" w:rsidP="005B5A49">
      <w:pPr>
        <w:widowControl w:val="0"/>
        <w:contextualSpacing/>
        <w:jc w:val="center"/>
        <w:outlineLvl w:val="0"/>
        <w:rPr>
          <w:b/>
          <w:lang w:eastAsia="lt-LT"/>
        </w:rPr>
      </w:pPr>
      <w:r w:rsidRPr="00B566A0">
        <w:rPr>
          <w:b/>
        </w:rPr>
        <w:t>III SKYRIUS</w:t>
      </w:r>
    </w:p>
    <w:p w14:paraId="756DC090" w14:textId="56F9A914" w:rsidR="003D4BFD" w:rsidRPr="00856113" w:rsidRDefault="00D53349" w:rsidP="003D4BFD">
      <w:pPr>
        <w:widowControl w:val="0"/>
        <w:spacing w:before="120" w:after="120"/>
        <w:contextualSpacing/>
        <w:jc w:val="center"/>
        <w:outlineLvl w:val="0"/>
        <w:rPr>
          <w:b/>
          <w:highlight w:val="yellow"/>
        </w:rPr>
      </w:pPr>
      <w:r w:rsidRPr="00031EB2">
        <w:rPr>
          <w:b/>
          <w:szCs w:val="22"/>
        </w:rPr>
        <w:t>TIEKĖJŲ PAŠALINIMO PAGRINDAI, KVALIFIKACIJOS REIKALAVIMAI</w:t>
      </w:r>
      <w:r>
        <w:rPr>
          <w:b/>
          <w:szCs w:val="22"/>
        </w:rPr>
        <w:t>,</w:t>
      </w:r>
      <w:r w:rsidRPr="00031EB2">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7B636FF4" w14:textId="52670846" w:rsidR="00554861" w:rsidRPr="005065F6" w:rsidRDefault="00707E93" w:rsidP="005065F6">
      <w:pPr>
        <w:pStyle w:val="Sraopastraipa"/>
        <w:widowControl w:val="0"/>
        <w:numPr>
          <w:ilvl w:val="0"/>
          <w:numId w:val="1"/>
        </w:numPr>
        <w:tabs>
          <w:tab w:val="left" w:pos="1134"/>
        </w:tabs>
        <w:jc w:val="both"/>
        <w:rPr>
          <w:b/>
          <w:sz w:val="24"/>
          <w:szCs w:val="24"/>
        </w:rPr>
      </w:pPr>
      <w:r w:rsidRPr="00554861">
        <w:rPr>
          <w:sz w:val="24"/>
          <w:szCs w:val="24"/>
        </w:rPr>
        <w:t xml:space="preserve">Tiekėjai, dalyvaujantys pirkime, su pasiūlymu turi pateikti konkurso sąlygų aprašo </w:t>
      </w:r>
      <w:r w:rsidR="00034BA3">
        <w:rPr>
          <w:sz w:val="24"/>
          <w:szCs w:val="24"/>
        </w:rPr>
        <w:t>6</w:t>
      </w:r>
      <w:r w:rsidRPr="00554861">
        <w:rPr>
          <w:sz w:val="24"/>
          <w:szCs w:val="24"/>
        </w:rPr>
        <w:t xml:space="preserve"> priede nustatytos formos už</w:t>
      </w:r>
      <w:r w:rsidRPr="00627D8B">
        <w:rPr>
          <w:sz w:val="24"/>
          <w:szCs w:val="24"/>
        </w:rPr>
        <w:t xml:space="preserve">pildytą Europos bendrąjį viešųjų pirkimų dokumentą (toliau </w:t>
      </w:r>
      <w:r w:rsidRPr="00627D8B">
        <w:rPr>
          <w:b/>
          <w:sz w:val="24"/>
          <w:szCs w:val="24"/>
        </w:rPr>
        <w:t>–</w:t>
      </w:r>
      <w:r w:rsidRPr="00627D8B">
        <w:rPr>
          <w:sz w:val="24"/>
          <w:szCs w:val="24"/>
        </w:rPr>
        <w:t xml:space="preserve"> EBVPD) </w:t>
      </w:r>
      <w:r w:rsidRPr="00014E4F">
        <w:rPr>
          <w:color w:val="000000"/>
          <w:sz w:val="24"/>
          <w:szCs w:val="24"/>
        </w:rPr>
        <w:t xml:space="preserve">pagal </w:t>
      </w:r>
      <w:r w:rsidR="00F25D22" w:rsidRPr="00014E4F">
        <w:rPr>
          <w:color w:val="000000"/>
          <w:sz w:val="24"/>
          <w:szCs w:val="24"/>
        </w:rPr>
        <w:t>VPĮ</w:t>
      </w:r>
      <w:r w:rsidRPr="00014E4F">
        <w:rPr>
          <w:color w:val="000000"/>
          <w:sz w:val="24"/>
          <w:szCs w:val="24"/>
        </w:rPr>
        <w:t xml:space="preserve"> 50 str. nustatytus reikalavimus</w:t>
      </w:r>
      <w:r w:rsidRPr="00014E4F">
        <w:rPr>
          <w:sz w:val="24"/>
          <w:szCs w:val="24"/>
        </w:rPr>
        <w:t xml:space="preserve">. </w:t>
      </w:r>
      <w:r w:rsidR="00627D8B" w:rsidRPr="00014E4F">
        <w:rPr>
          <w:sz w:val="24"/>
          <w:szCs w:val="24"/>
        </w:rPr>
        <w:t>Pašalinimo pagrindai taikomi tiekėjui (kai pasiūlymą teikia ūkio subjektų grupė – visiems tos grupės nariams) ir ūkio subjektams, kurių pajėgumais tiekėjas remiasi.</w:t>
      </w:r>
      <w:r w:rsidR="00627D8B" w:rsidRPr="00627D8B">
        <w:t xml:space="preserve"> </w:t>
      </w:r>
      <w:r w:rsidRPr="00627D8B">
        <w:rPr>
          <w:sz w:val="24"/>
          <w:szCs w:val="24"/>
        </w:rPr>
        <w:t>Tiekėjas, kurio pasiūlymas gali būti pripažintas laimėjusiu, turi neatitikti tiekėjų pašalinimo pagrindų ir atitikti kvalifikacijos</w:t>
      </w:r>
      <w:r w:rsidRPr="00554861">
        <w:rPr>
          <w:sz w:val="24"/>
          <w:szCs w:val="24"/>
        </w:rPr>
        <w:t xml:space="preserve"> reikalavimus</w:t>
      </w:r>
      <w:r w:rsidR="00262903">
        <w:rPr>
          <w:sz w:val="24"/>
          <w:szCs w:val="24"/>
        </w:rPr>
        <w:t xml:space="preserve">. </w:t>
      </w:r>
      <w:r w:rsidRPr="00554861">
        <w:rPr>
          <w:b/>
          <w:bCs/>
          <w:sz w:val="24"/>
          <w:szCs w:val="24"/>
        </w:rPr>
        <w:t>Perkančioji organizacija tiekėjo pašalinimo pagrindų nebuvimo ir atitiktį kvalifikacijos reikalavimams</w:t>
      </w:r>
      <w:r w:rsidR="00B547D5">
        <w:rPr>
          <w:b/>
          <w:bCs/>
          <w:sz w:val="24"/>
          <w:szCs w:val="24"/>
        </w:rPr>
        <w:t xml:space="preserve"> </w:t>
      </w:r>
      <w:r w:rsidRPr="00554861">
        <w:rPr>
          <w:b/>
          <w:sz w:val="24"/>
          <w:szCs w:val="24"/>
        </w:rPr>
        <w:t>patvirtinančių dokumentų</w:t>
      </w:r>
      <w:r w:rsidRPr="00554861">
        <w:rPr>
          <w:sz w:val="24"/>
          <w:szCs w:val="24"/>
        </w:rPr>
        <w:t xml:space="preserve"> </w:t>
      </w:r>
      <w:r w:rsidRPr="00554861">
        <w:rPr>
          <w:b/>
          <w:bCs/>
          <w:sz w:val="24"/>
          <w:szCs w:val="24"/>
        </w:rPr>
        <w:t>reikalaus tik iš to tiekėjo, kurio pasiūlymas pagal vertinimo rezultatus galės būti pripažintas laimėjusiu (po pasiūlymų eilės nustatymo)</w:t>
      </w:r>
      <w:r w:rsidRPr="00554861">
        <w:rPr>
          <w:sz w:val="24"/>
          <w:szCs w:val="24"/>
        </w:rPr>
        <w:t>.</w:t>
      </w:r>
      <w:r w:rsidR="005D5D53">
        <w:rPr>
          <w:sz w:val="24"/>
          <w:szCs w:val="24"/>
        </w:rPr>
        <w:t xml:space="preserve"> </w:t>
      </w:r>
      <w:r w:rsidRPr="00554861">
        <w:rPr>
          <w:iCs/>
          <w:sz w:val="24"/>
          <w:szCs w:val="24"/>
        </w:rPr>
        <w:t>Atkreipiamas dėmesys, kad tiekėjo pašalinimo pagrindų nebuvimą patvirtinantys dokumentai, gauti iš institucijų, nurodantys duomenis po pasiūlymų pateikimo termino pabaigos, bus laikomi</w:t>
      </w:r>
      <w:r w:rsidR="00627D8B">
        <w:rPr>
          <w:iCs/>
          <w:sz w:val="24"/>
          <w:szCs w:val="24"/>
        </w:rPr>
        <w:t xml:space="preserve"> </w:t>
      </w:r>
      <w:r w:rsidRPr="005065F6">
        <w:rPr>
          <w:iCs/>
          <w:sz w:val="24"/>
          <w:szCs w:val="24"/>
        </w:rPr>
        <w:t xml:space="preserve">priimtinais. </w:t>
      </w:r>
      <w:r w:rsidR="00CB738A" w:rsidRPr="005065F6">
        <w:rPr>
          <w:iCs/>
          <w:sz w:val="24"/>
          <w:szCs w:val="24"/>
        </w:rPr>
        <w:t xml:space="preserve">Pašalinimo pagrindų nebuvimo vertinimas atliekamas </w:t>
      </w:r>
      <w:r w:rsidRPr="005065F6">
        <w:rPr>
          <w:rFonts w:eastAsia="Calibri"/>
          <w:b/>
          <w:sz w:val="24"/>
          <w:szCs w:val="24"/>
        </w:rPr>
        <w:t xml:space="preserve">Vadovaujantis Viešųjų pirkimų tarnybos direktoriaus 2022 m. gruodžio 30 d. įsakymu Nr. 1S-240 patvirtintomis </w:t>
      </w:r>
      <w:hyperlink r:id="rId16" w:history="1">
        <w:r w:rsidRPr="005065F6">
          <w:rPr>
            <w:rFonts w:eastAsia="Calibri"/>
            <w:b/>
            <w:sz w:val="24"/>
            <w:szCs w:val="24"/>
          </w:rPr>
          <w:t>Pasiūlymo patikslinimo, papildymo ar paaiškinimo taisyklėmis</w:t>
        </w:r>
      </w:hyperlink>
      <w:r w:rsidR="00CB738A" w:rsidRPr="005065F6">
        <w:rPr>
          <w:rFonts w:eastAsia="Calibri"/>
          <w:b/>
          <w:sz w:val="24"/>
          <w:szCs w:val="24"/>
        </w:rPr>
        <w:t xml:space="preserve">. </w:t>
      </w:r>
      <w:r w:rsidRPr="005065F6">
        <w:rPr>
          <w:iCs/>
          <w:sz w:val="24"/>
          <w:szCs w:val="24"/>
        </w:rPr>
        <w:t xml:space="preserve">Dokumentai dėl tiekėjo kvalifikacijos </w:t>
      </w:r>
      <w:r w:rsidRPr="005065F6">
        <w:rPr>
          <w:spacing w:val="2"/>
          <w:sz w:val="24"/>
          <w:szCs w:val="24"/>
        </w:rPr>
        <w:t>reikalavimų</w:t>
      </w:r>
      <w:r w:rsidRPr="005065F6">
        <w:rPr>
          <w:bCs/>
          <w:sz w:val="24"/>
          <w:szCs w:val="24"/>
        </w:rPr>
        <w:t xml:space="preserve"> </w:t>
      </w:r>
      <w:r w:rsidRPr="005065F6">
        <w:rPr>
          <w:iCs/>
          <w:sz w:val="24"/>
          <w:szCs w:val="24"/>
        </w:rPr>
        <w:t xml:space="preserve">bus priimtini po pasiūlymų pateikimo termino pabaigos, tačiau </w:t>
      </w:r>
      <w:r w:rsidRPr="005065F6">
        <w:rPr>
          <w:b/>
          <w:bCs/>
          <w:iCs/>
          <w:sz w:val="24"/>
          <w:szCs w:val="24"/>
        </w:rPr>
        <w:t>tiekėjo kvalifikacija turi būti įgyta iki pasiūlymų pateikimo termino pabaigos</w:t>
      </w:r>
      <w:r w:rsidR="008E7F97" w:rsidRPr="005065F6">
        <w:rPr>
          <w:iCs/>
          <w:sz w:val="24"/>
          <w:szCs w:val="24"/>
        </w:rPr>
        <w:t>:</w:t>
      </w:r>
    </w:p>
    <w:p w14:paraId="7107FD15" w14:textId="765B086A" w:rsidR="00707E93" w:rsidRPr="00554861" w:rsidRDefault="00707E93" w:rsidP="005D5D53">
      <w:pPr>
        <w:pStyle w:val="Sraopastraipa"/>
        <w:widowControl w:val="0"/>
        <w:numPr>
          <w:ilvl w:val="1"/>
          <w:numId w:val="1"/>
        </w:numPr>
        <w:tabs>
          <w:tab w:val="clear" w:pos="2107"/>
          <w:tab w:val="left" w:pos="1134"/>
        </w:tabs>
        <w:ind w:left="0" w:firstLine="709"/>
        <w:jc w:val="both"/>
        <w:rPr>
          <w:b/>
          <w:sz w:val="32"/>
          <w:szCs w:val="32"/>
        </w:rPr>
      </w:pPr>
      <w:r w:rsidRPr="00554861">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07E93" w:rsidRPr="0000783A" w14:paraId="7BFD4134" w14:textId="77777777" w:rsidTr="004550A2">
        <w:tc>
          <w:tcPr>
            <w:tcW w:w="1134" w:type="dxa"/>
            <w:shd w:val="clear" w:color="auto" w:fill="F2F2F2"/>
            <w:vAlign w:val="center"/>
          </w:tcPr>
          <w:p w14:paraId="5A85101B" w14:textId="77777777" w:rsidR="00707E93" w:rsidRPr="0000783A" w:rsidRDefault="00707E93" w:rsidP="004550A2">
            <w:pPr>
              <w:jc w:val="center"/>
              <w:rPr>
                <w:b/>
              </w:rPr>
            </w:pPr>
            <w:bookmarkStart w:id="9" w:name="_Hlk183703630"/>
            <w:r w:rsidRPr="0000783A">
              <w:rPr>
                <w:b/>
              </w:rPr>
              <w:t>Eil. Nr.</w:t>
            </w:r>
          </w:p>
        </w:tc>
        <w:tc>
          <w:tcPr>
            <w:tcW w:w="4253" w:type="dxa"/>
            <w:shd w:val="clear" w:color="auto" w:fill="F2F2F2"/>
            <w:vAlign w:val="center"/>
          </w:tcPr>
          <w:p w14:paraId="3DC7B0DA" w14:textId="77777777" w:rsidR="00707E93" w:rsidRPr="0000783A" w:rsidRDefault="00707E93" w:rsidP="004550A2">
            <w:pPr>
              <w:jc w:val="center"/>
              <w:rPr>
                <w:b/>
              </w:rPr>
            </w:pPr>
            <w:r w:rsidRPr="0000783A">
              <w:rPr>
                <w:b/>
              </w:rPr>
              <w:t>Tiekėjų pašalinimo pagrindai</w:t>
            </w:r>
          </w:p>
        </w:tc>
        <w:tc>
          <w:tcPr>
            <w:tcW w:w="4252" w:type="dxa"/>
            <w:shd w:val="clear" w:color="auto" w:fill="F2F2F2"/>
            <w:vAlign w:val="center"/>
          </w:tcPr>
          <w:p w14:paraId="30D87B41" w14:textId="77777777" w:rsidR="00707E93" w:rsidRPr="0000783A" w:rsidRDefault="00707E93" w:rsidP="004550A2">
            <w:pPr>
              <w:jc w:val="center"/>
              <w:rPr>
                <w:b/>
              </w:rPr>
            </w:pPr>
            <w:r w:rsidRPr="0000783A">
              <w:rPr>
                <w:b/>
              </w:rPr>
              <w:t>Pašalinimo pagrindų nebuvimą įrodantys dokumentai</w:t>
            </w:r>
          </w:p>
        </w:tc>
      </w:tr>
      <w:tr w:rsidR="00707E93" w:rsidRPr="0000783A" w14:paraId="2DF94660" w14:textId="77777777" w:rsidTr="004550A2">
        <w:tc>
          <w:tcPr>
            <w:tcW w:w="1134" w:type="dxa"/>
          </w:tcPr>
          <w:p w14:paraId="3DBB6ADE" w14:textId="01013D18" w:rsidR="00707E93" w:rsidRPr="0000783A" w:rsidRDefault="00707E93" w:rsidP="004550A2">
            <w:pPr>
              <w:jc w:val="both"/>
            </w:pPr>
            <w:r w:rsidRPr="008820DF">
              <w:t>1</w:t>
            </w:r>
            <w:r w:rsidR="00DC34AC">
              <w:t>9</w:t>
            </w:r>
            <w:r w:rsidRPr="008820DF">
              <w:t>.1.1.</w:t>
            </w:r>
          </w:p>
        </w:tc>
        <w:tc>
          <w:tcPr>
            <w:tcW w:w="4253" w:type="dxa"/>
          </w:tcPr>
          <w:p w14:paraId="3906F5CE" w14:textId="791CA28C" w:rsidR="003B18BA" w:rsidRPr="00D87C10" w:rsidRDefault="00707E93" w:rsidP="003B18BA">
            <w:pPr>
              <w:jc w:val="both"/>
            </w:pPr>
            <w:r w:rsidRPr="00734DE1">
              <w:t xml:space="preserve">Tiekėjas arba jo atsakingas asmuo, </w:t>
            </w:r>
            <w:r w:rsidRPr="00D87C10">
              <w:t xml:space="preserve">nurodytas </w:t>
            </w:r>
            <w:r w:rsidR="00F25D22" w:rsidRPr="00D87C10">
              <w:t>VPĮ</w:t>
            </w:r>
            <w:r w:rsidRPr="00D87C10">
              <w:t xml:space="preserve"> 46 straipsnio 2 dalies 2 </w:t>
            </w:r>
            <w:r w:rsidRPr="00D87C10">
              <w:lastRenderedPageBreak/>
              <w:t>punkte, nuteistas už šią nusikalstamą veiką:</w:t>
            </w:r>
          </w:p>
          <w:p w14:paraId="2D020DF0"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dalyvavimą nusikalstamame susivienijime, jo organizavimą ar vadovavimą jam;</w:t>
            </w:r>
          </w:p>
          <w:p w14:paraId="31F5906F"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kyšininkavimą, prekybą poveikiu, papirkimą;</w:t>
            </w:r>
          </w:p>
          <w:p w14:paraId="5EE06ECB"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sukčiavimą, turto pasisavinimą, turto iššvaistymą, apgaulingą pareiškimą apie juridinio asmens veiklą, kredito, paskolos ar tikslinės paramos panaudojimą ne pagal paskirtį ar nustatytą tvarką, kreditinį</w:t>
            </w:r>
            <w:r w:rsidRPr="00734DE1">
              <w:rPr>
                <w:sz w:val="24"/>
                <w:szCs w:val="24"/>
              </w:rPr>
              <w:t xml:space="preserve">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87C10">
              <w:rPr>
                <w:sz w:val="24"/>
                <w:szCs w:val="24"/>
              </w:rPr>
              <w:t>apibrėžta Konvencijos dėl Europos Bendrijų finansinių interesų apsaugos 1 straipsnyje;</w:t>
            </w:r>
          </w:p>
          <w:p w14:paraId="73DEE7D6"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nusikalstamą bankrotą;</w:t>
            </w:r>
          </w:p>
          <w:p w14:paraId="3A0E7B67"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teroristinį ir su teroristine veikla susijusį nusikaltimą;</w:t>
            </w:r>
          </w:p>
          <w:p w14:paraId="18D5C6FA"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nusikalstamu būdu gauto turto legalizavimą;</w:t>
            </w:r>
          </w:p>
          <w:p w14:paraId="1FC321F6" w14:textId="77777777" w:rsidR="00734DE1" w:rsidRPr="00D87C10" w:rsidRDefault="00707E93" w:rsidP="00734DE1">
            <w:pPr>
              <w:pStyle w:val="Sraopastraipa"/>
              <w:numPr>
                <w:ilvl w:val="0"/>
                <w:numId w:val="23"/>
              </w:numPr>
              <w:tabs>
                <w:tab w:val="left" w:pos="315"/>
              </w:tabs>
              <w:ind w:left="0" w:firstLine="0"/>
              <w:jc w:val="both"/>
              <w:rPr>
                <w:sz w:val="24"/>
                <w:szCs w:val="24"/>
              </w:rPr>
            </w:pPr>
            <w:r w:rsidRPr="00D87C10">
              <w:rPr>
                <w:sz w:val="24"/>
                <w:szCs w:val="24"/>
              </w:rPr>
              <w:t>prekybą žmonėmis, vaiko pirkimą arba pardavimą;</w:t>
            </w:r>
          </w:p>
          <w:p w14:paraId="06CAA9B7" w14:textId="69CE05D8" w:rsidR="00707E93" w:rsidRPr="00734DE1" w:rsidRDefault="00707E93" w:rsidP="00734DE1">
            <w:pPr>
              <w:pStyle w:val="Sraopastraipa"/>
              <w:numPr>
                <w:ilvl w:val="0"/>
                <w:numId w:val="23"/>
              </w:numPr>
              <w:tabs>
                <w:tab w:val="left" w:pos="315"/>
              </w:tabs>
              <w:ind w:left="0" w:firstLine="0"/>
              <w:jc w:val="both"/>
              <w:rPr>
                <w:sz w:val="24"/>
                <w:szCs w:val="24"/>
              </w:rPr>
            </w:pPr>
            <w:r w:rsidRPr="00734DE1">
              <w:rPr>
                <w:sz w:val="24"/>
                <w:szCs w:val="24"/>
              </w:rPr>
              <w:t>kitos valstybės tiekėjo atliktą nusikaltimą, apibrėžtą Direktyvos 2014/24/ES 57 straipsnio 1 dalyje išvardytus Europos Sąjungos teisės aktus įgyvendinančiuose kitų valstybių teisės aktuose.</w:t>
            </w:r>
          </w:p>
          <w:p w14:paraId="27DD8C27" w14:textId="77777777" w:rsidR="00707E93" w:rsidRPr="00734DE1" w:rsidRDefault="00707E93" w:rsidP="004550A2">
            <w:pPr>
              <w:jc w:val="both"/>
            </w:pPr>
          </w:p>
          <w:p w14:paraId="79567042" w14:textId="77777777" w:rsidR="00707E93" w:rsidRPr="00734DE1" w:rsidRDefault="00707E93" w:rsidP="004550A2">
            <w:pPr>
              <w:jc w:val="both"/>
            </w:pPr>
            <w:r w:rsidRPr="00734DE1">
              <w:t>Laikoma, kad tiekėjas arba jo atsakingas asmuo nuteistas už aukščiau nurodytą nusikalstamą veiką, kai dėl:</w:t>
            </w:r>
          </w:p>
          <w:p w14:paraId="041D87BF" w14:textId="77777777" w:rsidR="00707E93" w:rsidRPr="00734DE1" w:rsidRDefault="00707E93" w:rsidP="004550A2">
            <w:pPr>
              <w:jc w:val="both"/>
            </w:pPr>
            <w:r w:rsidRPr="00734DE1">
              <w:t>1) tiekėjo, kuris yra fizinis asmuo, per pastaruosius 5 metus buvo priimtas ir įsiteisėjęs apkaltinamasis teismo nuosprendis ir šis asmuo turi neišnykusį ar nepanaikintą teistumą;</w:t>
            </w:r>
          </w:p>
          <w:p w14:paraId="7BED4FEC" w14:textId="77777777" w:rsidR="00707E93" w:rsidRPr="00734DE1" w:rsidRDefault="00707E93" w:rsidP="004550A2">
            <w:pPr>
              <w:jc w:val="both"/>
            </w:pPr>
            <w:r w:rsidRPr="00734DE1">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201103" w14:textId="77777777" w:rsidR="00707E93" w:rsidRPr="00734DE1" w:rsidRDefault="00707E93" w:rsidP="004550A2">
            <w:pPr>
              <w:jc w:val="both"/>
              <w:rPr>
                <w:b/>
              </w:rPr>
            </w:pPr>
            <w:r w:rsidRPr="00734DE1">
              <w:t xml:space="preserve">3) </w:t>
            </w:r>
            <w:r w:rsidRPr="00734DE1">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34DE1">
              <w:t>.</w:t>
            </w:r>
          </w:p>
        </w:tc>
        <w:tc>
          <w:tcPr>
            <w:tcW w:w="4252" w:type="dxa"/>
          </w:tcPr>
          <w:p w14:paraId="1B3978BC" w14:textId="77777777" w:rsidR="00707E93" w:rsidRPr="00840748" w:rsidRDefault="00707E93" w:rsidP="004550A2">
            <w:pPr>
              <w:jc w:val="both"/>
              <w:rPr>
                <w:rFonts w:eastAsia="Yu Mincho"/>
              </w:rPr>
            </w:pPr>
            <w:r w:rsidRPr="00840748">
              <w:rPr>
                <w:rFonts w:eastAsia="Yu Mincho"/>
              </w:rPr>
              <w:lastRenderedPageBreak/>
              <w:t>Iš Lietuvoje įsteigtų subjektų reikalaujama:</w:t>
            </w:r>
          </w:p>
          <w:p w14:paraId="06D97335" w14:textId="77777777" w:rsidR="00707E93" w:rsidRPr="00840748" w:rsidRDefault="00707E93" w:rsidP="00E50377">
            <w:pPr>
              <w:numPr>
                <w:ilvl w:val="0"/>
                <w:numId w:val="6"/>
              </w:numPr>
              <w:tabs>
                <w:tab w:val="left" w:pos="170"/>
              </w:tabs>
              <w:ind w:left="29" w:hanging="74"/>
              <w:jc w:val="both"/>
              <w:rPr>
                <w:rFonts w:eastAsia="Yu Mincho"/>
                <w:b/>
                <w:bCs/>
              </w:rPr>
            </w:pPr>
            <w:r w:rsidRPr="00840748">
              <w:rPr>
                <w:rFonts w:eastAsia="Yu Mincho"/>
              </w:rPr>
              <w:t>išrašo iš teismo sprendimo arba</w:t>
            </w:r>
          </w:p>
          <w:p w14:paraId="5F25607D" w14:textId="77777777" w:rsidR="00707E93" w:rsidRPr="00840748" w:rsidRDefault="00707E93" w:rsidP="00E50377">
            <w:pPr>
              <w:numPr>
                <w:ilvl w:val="0"/>
                <w:numId w:val="6"/>
              </w:numPr>
              <w:tabs>
                <w:tab w:val="left" w:pos="170"/>
              </w:tabs>
              <w:ind w:left="29" w:hanging="74"/>
              <w:jc w:val="both"/>
              <w:rPr>
                <w:rFonts w:eastAsia="Yu Mincho"/>
                <w:b/>
                <w:bCs/>
              </w:rPr>
            </w:pPr>
            <w:r w:rsidRPr="00840748">
              <w:rPr>
                <w:rFonts w:eastAsia="Yu Mincho"/>
              </w:rPr>
              <w:lastRenderedPageBreak/>
              <w:t>Informatikos ir ryšių departamento prie Vidaus reikalų ministerijos pažymos, arba</w:t>
            </w:r>
          </w:p>
          <w:p w14:paraId="37F38A01" w14:textId="77777777" w:rsidR="00707E93" w:rsidRPr="00840748" w:rsidRDefault="00707E93" w:rsidP="00E50377">
            <w:pPr>
              <w:numPr>
                <w:ilvl w:val="0"/>
                <w:numId w:val="6"/>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502261A" w14:textId="77777777" w:rsidR="00707E93" w:rsidRPr="00840748" w:rsidRDefault="00707E93" w:rsidP="004550A2">
            <w:pPr>
              <w:jc w:val="both"/>
              <w:rPr>
                <w:rFonts w:eastAsia="Yu Mincho"/>
              </w:rPr>
            </w:pPr>
            <w:r w:rsidRPr="00840748">
              <w:rPr>
                <w:rFonts w:eastAsia="Yu Mincho"/>
              </w:rPr>
              <w:t>Iš ne Lietuvoje įsteigtų subjektų reikalaujama:</w:t>
            </w:r>
          </w:p>
          <w:p w14:paraId="0E7C6FD7" w14:textId="77777777" w:rsidR="00707E93" w:rsidRPr="00840748" w:rsidRDefault="00707E93" w:rsidP="00E50377">
            <w:pPr>
              <w:numPr>
                <w:ilvl w:val="0"/>
                <w:numId w:val="6"/>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56DB4E04" w14:textId="77777777" w:rsidR="00707E93" w:rsidRPr="00840748" w:rsidRDefault="00707E93" w:rsidP="004550A2">
            <w:pPr>
              <w:jc w:val="both"/>
              <w:rPr>
                <w:b/>
                <w:bCs/>
              </w:rPr>
            </w:pPr>
          </w:p>
          <w:p w14:paraId="364CD129" w14:textId="77777777" w:rsidR="00707E93" w:rsidRPr="00840748" w:rsidRDefault="00707E93" w:rsidP="004550A2">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3C00E657" w14:textId="77777777" w:rsidR="00707E93" w:rsidRPr="00840748" w:rsidRDefault="00707E93" w:rsidP="004550A2">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916649" w14:textId="77777777" w:rsidR="00707E93" w:rsidRPr="00840748" w:rsidRDefault="00707E93" w:rsidP="004550A2">
            <w:pPr>
              <w:shd w:val="clear" w:color="auto" w:fill="FFFFFF"/>
              <w:jc w:val="both"/>
              <w:rPr>
                <w:lang w:eastAsia="lt-LT"/>
              </w:rPr>
            </w:pPr>
          </w:p>
          <w:p w14:paraId="2A0DA75B" w14:textId="77777777" w:rsidR="00707E93" w:rsidRPr="00840748" w:rsidRDefault="00707E93" w:rsidP="004550A2">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68DA27AC" w14:textId="77777777" w:rsidR="00707E93" w:rsidRPr="00840748" w:rsidRDefault="00707E93" w:rsidP="004550A2">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430D49E" w14:textId="77777777" w:rsidR="00707E93" w:rsidRPr="00840748" w:rsidRDefault="00707E93" w:rsidP="004550A2">
            <w:pPr>
              <w:jc w:val="both"/>
              <w:rPr>
                <w:b/>
                <w:bCs/>
              </w:rPr>
            </w:pPr>
          </w:p>
          <w:p w14:paraId="305970CA" w14:textId="28D10D59" w:rsidR="00707E93" w:rsidRPr="00840748" w:rsidRDefault="00707E93" w:rsidP="004550A2">
            <w:pPr>
              <w:jc w:val="both"/>
              <w:rPr>
                <w:b/>
                <w:bCs/>
              </w:rPr>
            </w:pPr>
            <w:r w:rsidRPr="00840748">
              <w:rPr>
                <w:b/>
                <w:bCs/>
              </w:rPr>
              <w:lastRenderedPageBreak/>
              <w:t xml:space="preserve">Jeigu yra sudarytas kolegialus priežiūros organas – stebėtojų taryba ir (ar) kolegialus valdymo organas – </w:t>
            </w:r>
            <w:r w:rsidRPr="00C34E28">
              <w:rPr>
                <w:b/>
                <w:bCs/>
              </w:rPr>
              <w:t>valdyba</w:t>
            </w:r>
            <w:r w:rsidR="00C34E28" w:rsidRPr="00C34E28">
              <w:rPr>
                <w:b/>
                <w:bCs/>
              </w:rPr>
              <w:t xml:space="preserve"> (ar analogiški kiti priežiūros ar valdymo organai)</w:t>
            </w:r>
            <w:r w:rsidRPr="00C34E28">
              <w:rPr>
                <w:b/>
                <w:bCs/>
              </w:rPr>
              <w:t xml:space="preserve">, </w:t>
            </w:r>
            <w:r w:rsidRPr="00840748">
              <w:rPr>
                <w:b/>
                <w:bCs/>
              </w:rPr>
              <w:t>turi būti pateikiami visų šių asmenų dokumentai, patvirtinantys, kad jie neatitinka šiame punkte nurodyto pašalinimo pagrindo.</w:t>
            </w:r>
          </w:p>
          <w:p w14:paraId="7248C27B" w14:textId="77777777" w:rsidR="00707E93" w:rsidRPr="00840748" w:rsidRDefault="00707E93" w:rsidP="004550A2">
            <w:pPr>
              <w:jc w:val="both"/>
              <w:rPr>
                <w:b/>
                <w:bCs/>
              </w:rPr>
            </w:pPr>
            <w:r w:rsidRPr="00840748">
              <w:rPr>
                <w:b/>
                <w:bCs/>
              </w:rPr>
              <w:t xml:space="preserve">Jeigu stebėtojų tarybą ir (ar) valdybą sudaro užsienio šalių piliečiai, tokiu atveju teikiami </w:t>
            </w:r>
            <w:r w:rsidRPr="00840748">
              <w:rPr>
                <w:b/>
                <w:bCs/>
                <w:spacing w:val="2"/>
              </w:rPr>
              <w:t>pilietybės valstybės kompetentingų institucijų išduoti dokumentai.</w:t>
            </w:r>
            <w:r w:rsidRPr="00840748">
              <w:rPr>
                <w:b/>
                <w:bCs/>
              </w:rPr>
              <w:t xml:space="preserve"> </w:t>
            </w:r>
          </w:p>
          <w:p w14:paraId="6C59E55D" w14:textId="57DEF104" w:rsidR="00707E93" w:rsidRPr="00840748" w:rsidRDefault="00707E93" w:rsidP="004550A2">
            <w:pPr>
              <w:jc w:val="both"/>
            </w:pPr>
            <w:r w:rsidRPr="00840748">
              <w:rPr>
                <w:b/>
                <w:bCs/>
              </w:rPr>
              <w:t xml:space="preserve">Taip pat turi būti pateikiamas tiekėjo steigimo ar kitas lygiavertis dokumentas (pvz. įstatai, VĮ Registrų centro </w:t>
            </w:r>
            <w:r w:rsidR="00C73D6F">
              <w:rPr>
                <w:b/>
                <w:bCs/>
              </w:rPr>
              <w:t xml:space="preserve">Juridinių asmenų registro </w:t>
            </w:r>
            <w:r w:rsidRPr="00840748">
              <w:rPr>
                <w:b/>
                <w:bCs/>
              </w:rPr>
              <w:t>išplėstinis išrašas), kuriame nurodyti asmenys, įeinantys į stebėtojų tarybą ir (ar) valdybą</w:t>
            </w:r>
            <w:r w:rsidR="00C34E28">
              <w:rPr>
                <w:b/>
                <w:bCs/>
              </w:rPr>
              <w:t xml:space="preserve"> </w:t>
            </w:r>
            <w:r w:rsidR="00C34E28" w:rsidRPr="00C34E28">
              <w:rPr>
                <w:b/>
                <w:bCs/>
              </w:rPr>
              <w:t>(ar kitus atitinkamus priežiūros ar valdymo organus)</w:t>
            </w:r>
            <w:r w:rsidRPr="00C34E2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4FC10437" w14:textId="77777777" w:rsidR="00707E93" w:rsidRPr="00840748" w:rsidRDefault="00707E93" w:rsidP="004550A2">
            <w:pPr>
              <w:jc w:val="both"/>
            </w:pPr>
          </w:p>
          <w:p w14:paraId="3ACB8D52" w14:textId="77777777" w:rsidR="00707E93" w:rsidRPr="00840748" w:rsidRDefault="00707E93" w:rsidP="004550A2">
            <w:pPr>
              <w:jc w:val="both"/>
              <w:rPr>
                <w:i/>
                <w:highlight w:val="yellow"/>
              </w:rPr>
            </w:pPr>
            <w:r w:rsidRPr="00840748">
              <w:rPr>
                <w:i/>
                <w:iCs/>
              </w:rPr>
              <w:t>Pateikiami skenuoti dokumentai elektronine forma ar pasirašyti el. parašu.</w:t>
            </w:r>
          </w:p>
        </w:tc>
      </w:tr>
      <w:tr w:rsidR="00551BA6" w:rsidRPr="0000783A" w14:paraId="514FC3A7" w14:textId="77777777" w:rsidTr="004550A2">
        <w:tc>
          <w:tcPr>
            <w:tcW w:w="1134" w:type="dxa"/>
          </w:tcPr>
          <w:p w14:paraId="6A33300C" w14:textId="14A575AE" w:rsidR="00551BA6" w:rsidRPr="003A3130" w:rsidRDefault="00551BA6" w:rsidP="004550A2">
            <w:pPr>
              <w:jc w:val="both"/>
            </w:pPr>
            <w:r w:rsidRPr="003A3130">
              <w:lastRenderedPageBreak/>
              <w:t>1</w:t>
            </w:r>
            <w:r w:rsidR="00DC34AC">
              <w:t>9</w:t>
            </w:r>
            <w:r w:rsidRPr="003A3130">
              <w:t>.1.2.</w:t>
            </w:r>
          </w:p>
        </w:tc>
        <w:tc>
          <w:tcPr>
            <w:tcW w:w="4253" w:type="dxa"/>
          </w:tcPr>
          <w:p w14:paraId="48C7191F" w14:textId="7C11BA80" w:rsidR="00551BA6" w:rsidRPr="00551BA6" w:rsidRDefault="00551BA6" w:rsidP="004550A2">
            <w:pPr>
              <w:pStyle w:val="Betarp"/>
              <w:jc w:val="both"/>
              <w:rPr>
                <w:rFonts w:ascii="Times New Roman" w:hAnsi="Times New Roman" w:cs="Times New Roman"/>
                <w:sz w:val="24"/>
                <w:szCs w:val="24"/>
              </w:rPr>
            </w:pPr>
            <w:r w:rsidRPr="00551BA6">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191B8F28" w14:textId="5B7D584A" w:rsidR="00551BA6" w:rsidRPr="001F1AF0" w:rsidRDefault="00551BA6" w:rsidP="003C7BDD">
            <w:pPr>
              <w:pStyle w:val="Betarp"/>
              <w:jc w:val="both"/>
              <w:rPr>
                <w:rFonts w:ascii="Times New Roman" w:hAnsi="Times New Roman" w:cs="Times New Roman"/>
                <w:sz w:val="24"/>
                <w:szCs w:val="24"/>
              </w:rPr>
            </w:pPr>
            <w:r w:rsidRPr="00551BA6">
              <w:rPr>
                <w:rFonts w:ascii="Times New Roman" w:hAnsi="Times New Roman" w:cs="Times New Roman"/>
                <w:sz w:val="24"/>
                <w:szCs w:val="24"/>
              </w:rPr>
              <w:t>Iš Lietuvoje įsteigtų subjektų įrodančių dokumentų nereikalaujama. Užtenka pateikto EBVPD</w:t>
            </w:r>
          </w:p>
        </w:tc>
      </w:tr>
      <w:tr w:rsidR="00707E93" w:rsidRPr="0000783A" w14:paraId="2114937F" w14:textId="77777777" w:rsidTr="004550A2">
        <w:tc>
          <w:tcPr>
            <w:tcW w:w="1134" w:type="dxa"/>
          </w:tcPr>
          <w:p w14:paraId="4F0DA492" w14:textId="661C9C4E" w:rsidR="00707E93" w:rsidRPr="0000783A" w:rsidRDefault="00707E93" w:rsidP="004550A2">
            <w:pPr>
              <w:jc w:val="both"/>
            </w:pPr>
            <w:r w:rsidRPr="003A3130">
              <w:t>1</w:t>
            </w:r>
            <w:r w:rsidR="00DC34AC">
              <w:t>9</w:t>
            </w:r>
            <w:r w:rsidRPr="003A3130">
              <w:t>.1.</w:t>
            </w:r>
            <w:r w:rsidR="00551BA6">
              <w:t>3</w:t>
            </w:r>
            <w:r w:rsidRPr="003A3130">
              <w:t>.</w:t>
            </w:r>
          </w:p>
        </w:tc>
        <w:tc>
          <w:tcPr>
            <w:tcW w:w="4253" w:type="dxa"/>
          </w:tcPr>
          <w:p w14:paraId="596F4AC1" w14:textId="77777777" w:rsidR="00707E93" w:rsidRPr="008223A8" w:rsidRDefault="00707E93" w:rsidP="004550A2">
            <w:pPr>
              <w:pStyle w:val="Betarp"/>
              <w:jc w:val="both"/>
              <w:rPr>
                <w:rFonts w:ascii="Times New Roman" w:hAnsi="Times New Roman" w:cs="Times New Roman"/>
                <w:b/>
                <w:bCs/>
                <w:sz w:val="24"/>
                <w:szCs w:val="24"/>
              </w:rPr>
            </w:pPr>
            <w:r w:rsidRPr="00D87C10">
              <w:rPr>
                <w:rFonts w:ascii="Times New Roman" w:hAnsi="Times New Roman" w:cs="Times New Roman"/>
                <w:sz w:val="24"/>
                <w:szCs w:val="24"/>
              </w:rPr>
              <w:t>Tiekėjas yra nuteistas už įsipareigojimų, susijusių su mokesčių, įskaitant socialinio draudimo įmokas, mokėjimu, nevykdymą pagal šalies, kurioje registruotas</w:t>
            </w:r>
            <w:r w:rsidRPr="008223A8">
              <w:rPr>
                <w:rFonts w:ascii="Times New Roman" w:hAnsi="Times New Roman" w:cs="Times New Roman"/>
                <w:sz w:val="24"/>
                <w:szCs w:val="24"/>
              </w:rPr>
              <w:t xml:space="preserve"> tiekėjas, ar šalies, kurioje yra perkančioji organizacija, reikalavimus, kaip tai apibrėžta VPĮ 46 straipsnio 2 dalies 1 ir 3 punktuose, arba perkančioji organizacija turi kitų įrodymų apie šių įsipareigojimų nevykdymą. </w:t>
            </w:r>
          </w:p>
          <w:p w14:paraId="1D93C687" w14:textId="77777777" w:rsidR="00707E93" w:rsidRPr="008223A8"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4933D88C" w14:textId="77777777" w:rsidR="00707E93" w:rsidRPr="008223A8"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w:t>
            </w:r>
            <w:r w:rsidRPr="008223A8">
              <w:rPr>
                <w:rFonts w:ascii="Times New Roman" w:hAnsi="Times New Roman" w:cs="Times New Roman"/>
                <w:bCs/>
                <w:sz w:val="24"/>
                <w:szCs w:val="24"/>
              </w:rPr>
              <w:lastRenderedPageBreak/>
              <w:t>įsiteisėjęs apkaltinamasis teismo nuosprendis ir šis asmuo turi neišnykusį ar nepanaikintą teistumą;</w:t>
            </w:r>
          </w:p>
          <w:p w14:paraId="650752D7" w14:textId="77777777" w:rsidR="00707E93" w:rsidRPr="0072405B"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01F618" w14:textId="77777777" w:rsidR="00707E93" w:rsidRPr="008223A8" w:rsidRDefault="00707E93" w:rsidP="004550A2">
            <w:pPr>
              <w:pStyle w:val="Betarp"/>
              <w:jc w:val="both"/>
              <w:rPr>
                <w:rFonts w:ascii="Times New Roman" w:hAnsi="Times New Roman" w:cs="Times New Roman"/>
                <w:b/>
                <w:bCs/>
                <w:sz w:val="24"/>
                <w:szCs w:val="24"/>
              </w:rPr>
            </w:pPr>
          </w:p>
          <w:p w14:paraId="174AD774" w14:textId="77777777" w:rsidR="00707E93" w:rsidRPr="008223A8"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D3843B9" w14:textId="77777777" w:rsidR="00707E93" w:rsidRPr="008223A8"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28AEE17" w14:textId="77777777" w:rsidR="00707E93" w:rsidRPr="008223A8" w:rsidRDefault="00707E93" w:rsidP="004550A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6DCD90D" w14:textId="77777777" w:rsidR="00707E93" w:rsidRPr="008223A8" w:rsidRDefault="00707E93" w:rsidP="004550A2">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617F8264" w14:textId="77777777" w:rsidR="00707E93" w:rsidRDefault="00707E93" w:rsidP="004550A2">
            <w:pPr>
              <w:jc w:val="both"/>
            </w:pPr>
          </w:p>
          <w:p w14:paraId="73BA18C8" w14:textId="77777777" w:rsidR="00707E93" w:rsidRDefault="00707E93" w:rsidP="004550A2">
            <w:pPr>
              <w:jc w:val="both"/>
            </w:pPr>
          </w:p>
          <w:p w14:paraId="4555A46C" w14:textId="77777777" w:rsidR="00707E93" w:rsidRPr="0000783A" w:rsidRDefault="00707E93" w:rsidP="004550A2">
            <w:pPr>
              <w:jc w:val="both"/>
            </w:pPr>
          </w:p>
        </w:tc>
        <w:tc>
          <w:tcPr>
            <w:tcW w:w="4252" w:type="dxa"/>
          </w:tcPr>
          <w:p w14:paraId="01918F24" w14:textId="77777777" w:rsidR="00707E93" w:rsidRPr="003C7BDD" w:rsidRDefault="00707E93" w:rsidP="003C7BDD">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482D0BA1" w14:textId="77777777" w:rsidR="00707E93" w:rsidRPr="003C7BDD" w:rsidRDefault="00707E93" w:rsidP="00E50377">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323F822" w14:textId="77777777" w:rsidR="00707E93" w:rsidRPr="003C7BDD" w:rsidRDefault="00707E93" w:rsidP="00E50377">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5F2EAB9" w14:textId="77777777" w:rsidR="00707E93" w:rsidRPr="003C7BDD" w:rsidRDefault="00707E93" w:rsidP="003C7BDD">
            <w:pPr>
              <w:pStyle w:val="Betarp"/>
              <w:jc w:val="both"/>
              <w:rPr>
                <w:rFonts w:ascii="Times New Roman" w:hAnsi="Times New Roman" w:cs="Times New Roman"/>
                <w:sz w:val="24"/>
                <w:szCs w:val="24"/>
              </w:rPr>
            </w:pPr>
          </w:p>
          <w:p w14:paraId="232381CB" w14:textId="77777777" w:rsidR="00707E93" w:rsidRPr="003C7BDD" w:rsidRDefault="00707E93" w:rsidP="003C7BDD">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24371746" w14:textId="77777777" w:rsidR="00707E93" w:rsidRPr="003C7BDD" w:rsidRDefault="00707E93" w:rsidP="00E50377">
            <w:pPr>
              <w:pStyle w:val="Betarp"/>
              <w:numPr>
                <w:ilvl w:val="0"/>
                <w:numId w:val="6"/>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lastRenderedPageBreak/>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08499B1" w14:textId="77777777" w:rsidR="00707E93" w:rsidRPr="0067723D" w:rsidRDefault="00707E93" w:rsidP="004550A2">
            <w:pPr>
              <w:shd w:val="clear" w:color="auto" w:fill="FFFFFF"/>
              <w:jc w:val="both"/>
              <w:rPr>
                <w:lang w:eastAsia="lt-LT"/>
              </w:rPr>
            </w:pPr>
          </w:p>
          <w:p w14:paraId="2A08FD29" w14:textId="77777777" w:rsidR="00707E93" w:rsidRPr="0067723D" w:rsidRDefault="00707E93" w:rsidP="004550A2">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35E4CA10" w14:textId="77777777" w:rsidR="00707E93" w:rsidRPr="00DE7340" w:rsidRDefault="00707E93" w:rsidP="004550A2">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25289C2F" w14:textId="77777777" w:rsidR="00707E93" w:rsidRPr="00DE7340" w:rsidRDefault="00707E93" w:rsidP="004550A2">
            <w:pPr>
              <w:pStyle w:val="Betarp"/>
              <w:jc w:val="both"/>
              <w:rPr>
                <w:rFonts w:ascii="Times New Roman" w:hAnsi="Times New Roman" w:cs="Times New Roman"/>
                <w:i/>
                <w:iCs/>
                <w:sz w:val="24"/>
                <w:szCs w:val="24"/>
              </w:rPr>
            </w:pPr>
          </w:p>
          <w:p w14:paraId="21FC7EC8" w14:textId="77777777" w:rsidR="00707E93" w:rsidRPr="00DE7340" w:rsidRDefault="00707E93" w:rsidP="004550A2">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E9891F9" w14:textId="77777777" w:rsidR="00707E93" w:rsidRPr="006436B2" w:rsidRDefault="00707E93" w:rsidP="004550A2">
            <w:pPr>
              <w:pStyle w:val="Betarp"/>
              <w:jc w:val="both"/>
              <w:rPr>
                <w:rFonts w:ascii="Times New Roman" w:hAnsi="Times New Roman" w:cs="Times New Roman"/>
                <w:i/>
                <w:iCs/>
                <w:color w:val="000000" w:themeColor="text1"/>
                <w:sz w:val="24"/>
                <w:szCs w:val="24"/>
              </w:rPr>
            </w:pPr>
          </w:p>
          <w:p w14:paraId="6E24FD0F" w14:textId="77777777" w:rsidR="00707E93" w:rsidRPr="006436B2" w:rsidRDefault="00707E93" w:rsidP="004550A2">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C0D0F2E" w14:textId="77777777" w:rsidR="00707E93" w:rsidRPr="008315C9" w:rsidRDefault="00707E93" w:rsidP="004550A2">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w:t>
            </w:r>
            <w:r w:rsidRPr="006436B2">
              <w:rPr>
                <w:rFonts w:ascii="Times New Roman" w:hAnsi="Times New Roman" w:cs="Times New Roman"/>
                <w:bCs/>
                <w:sz w:val="24"/>
                <w:szCs w:val="24"/>
              </w:rPr>
              <w:lastRenderedPageBreak/>
              <w:t xml:space="preserve">duomenų bazėje,  adresu </w:t>
            </w:r>
            <w:hyperlink r:id="rId17"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3C0C0C63" w14:textId="77777777" w:rsidR="00707E93" w:rsidRPr="006436B2" w:rsidRDefault="00707E93" w:rsidP="004550A2">
            <w:pPr>
              <w:pStyle w:val="Betarp"/>
              <w:jc w:val="both"/>
              <w:rPr>
                <w:rFonts w:ascii="Times New Roman" w:hAnsi="Times New Roman" w:cs="Times New Roman"/>
                <w:b/>
                <w:bCs/>
                <w:sz w:val="24"/>
                <w:szCs w:val="24"/>
              </w:rPr>
            </w:pPr>
          </w:p>
          <w:p w14:paraId="3544000B" w14:textId="2E42D0D4" w:rsidR="00707E93" w:rsidRDefault="00707E93" w:rsidP="004550A2">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sidR="00120637">
              <w:rPr>
                <w:rFonts w:ascii="Times New Roman" w:hAnsi="Times New Roman" w:cs="Times New Roman"/>
                <w:sz w:val="24"/>
                <w:szCs w:val="24"/>
              </w:rPr>
              <w:t xml:space="preserve">ar </w:t>
            </w:r>
            <w:r w:rsidR="00120637" w:rsidRPr="00120637">
              <w:rPr>
                <w:rFonts w:ascii="Times New Roman" w:hAnsi="Times New Roman" w:cs="Times New Roman"/>
                <w:iCs/>
                <w:sz w:val="24"/>
                <w:szCs w:val="24"/>
                <w:shd w:val="clear" w:color="auto" w:fill="FFFFFF"/>
                <w:lang w:eastAsia="lt-LT"/>
              </w:rPr>
              <w:t>paskutin</w:t>
            </w:r>
            <w:r w:rsidR="00120637">
              <w:rPr>
                <w:rFonts w:ascii="Times New Roman" w:hAnsi="Times New Roman" w:cs="Times New Roman"/>
                <w:iCs/>
                <w:sz w:val="24"/>
                <w:szCs w:val="24"/>
                <w:shd w:val="clear" w:color="auto" w:fill="FFFFFF"/>
                <w:lang w:eastAsia="lt-LT"/>
              </w:rPr>
              <w:t>ei</w:t>
            </w:r>
            <w:r w:rsidR="00120637" w:rsidRPr="00120637">
              <w:rPr>
                <w:rFonts w:ascii="Times New Roman" w:hAnsi="Times New Roman" w:cs="Times New Roman"/>
                <w:iCs/>
                <w:sz w:val="24"/>
                <w:szCs w:val="24"/>
                <w:shd w:val="clear" w:color="auto" w:fill="FFFFFF"/>
                <w:lang w:eastAsia="lt-LT"/>
              </w:rPr>
              <w:t xml:space="preserve"> pasiūlymų pateikimo dien</w:t>
            </w:r>
            <w:r w:rsidR="00120637">
              <w:rPr>
                <w:rFonts w:ascii="Times New Roman" w:hAnsi="Times New Roman" w:cs="Times New Roman"/>
                <w:iCs/>
                <w:sz w:val="24"/>
                <w:szCs w:val="24"/>
                <w:shd w:val="clear" w:color="auto" w:fill="FFFFFF"/>
                <w:lang w:eastAsia="lt-LT"/>
              </w:rPr>
              <w:t>ai</w:t>
            </w:r>
            <w:r w:rsidR="00120637"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263D1" w14:textId="77777777" w:rsidR="00707E93" w:rsidRDefault="00707E93" w:rsidP="004550A2">
            <w:pPr>
              <w:pStyle w:val="Betarp"/>
              <w:jc w:val="both"/>
              <w:rPr>
                <w:rFonts w:ascii="Times New Roman" w:hAnsi="Times New Roman" w:cs="Times New Roman"/>
                <w:sz w:val="24"/>
                <w:szCs w:val="24"/>
              </w:rPr>
            </w:pPr>
          </w:p>
          <w:p w14:paraId="187BF6C9" w14:textId="28C419A3" w:rsidR="00707E93" w:rsidRDefault="00707E93" w:rsidP="004550A2">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618595C" w14:textId="77777777" w:rsidR="00AE6C8A" w:rsidRPr="003E4F5A" w:rsidRDefault="00AE6C8A" w:rsidP="004550A2">
            <w:pPr>
              <w:pStyle w:val="Betarp"/>
              <w:jc w:val="both"/>
              <w:rPr>
                <w:rFonts w:ascii="Times New Roman" w:hAnsi="Times New Roman" w:cs="Times New Roman"/>
                <w:i/>
                <w:sz w:val="24"/>
                <w:szCs w:val="24"/>
              </w:rPr>
            </w:pPr>
          </w:p>
          <w:p w14:paraId="66B736CA" w14:textId="77777777" w:rsidR="00707E93" w:rsidRPr="006436B2" w:rsidRDefault="00707E93" w:rsidP="004550A2">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BDBEF3" w14:textId="77777777" w:rsidR="00707E93" w:rsidRPr="006436B2" w:rsidRDefault="00707E93" w:rsidP="004550A2">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13532268" w14:textId="77777777" w:rsidR="00707E93" w:rsidRPr="006436B2" w:rsidRDefault="00707E93" w:rsidP="00E50377">
            <w:pPr>
              <w:pStyle w:val="Betarp"/>
              <w:numPr>
                <w:ilvl w:val="0"/>
                <w:numId w:val="6"/>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lastRenderedPageBreak/>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775BB71C" w14:textId="77777777" w:rsidR="00707E93" w:rsidRPr="006436B2" w:rsidRDefault="00707E93" w:rsidP="004550A2">
            <w:pPr>
              <w:pStyle w:val="Betarp"/>
              <w:jc w:val="both"/>
              <w:rPr>
                <w:rFonts w:ascii="Times New Roman" w:hAnsi="Times New Roman" w:cs="Times New Roman"/>
                <w:b/>
                <w:bCs/>
                <w:sz w:val="24"/>
                <w:szCs w:val="24"/>
              </w:rPr>
            </w:pPr>
          </w:p>
          <w:p w14:paraId="148CAA61" w14:textId="77777777" w:rsidR="00707E93" w:rsidRPr="006436B2" w:rsidRDefault="00707E93" w:rsidP="004550A2">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737112CB" w14:textId="77777777" w:rsidR="00707E93" w:rsidRPr="006436B2" w:rsidRDefault="00707E93" w:rsidP="004550A2">
            <w:pPr>
              <w:pStyle w:val="Betarp"/>
              <w:jc w:val="both"/>
              <w:rPr>
                <w:rFonts w:ascii="Times New Roman" w:hAnsi="Times New Roman" w:cs="Times New Roman"/>
                <w:b/>
                <w:bCs/>
                <w:sz w:val="24"/>
                <w:szCs w:val="24"/>
              </w:rPr>
            </w:pPr>
          </w:p>
          <w:p w14:paraId="53EAE17E" w14:textId="77777777" w:rsidR="00707E93" w:rsidRPr="00D1532E" w:rsidRDefault="00707E93" w:rsidP="004550A2">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74D98067" w14:textId="77777777" w:rsidR="00707E93" w:rsidRPr="00D1532E" w:rsidRDefault="00707E93" w:rsidP="004550A2">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71FE342" w14:textId="77777777" w:rsidR="00707E93" w:rsidRDefault="00707E93" w:rsidP="004550A2">
            <w:pPr>
              <w:jc w:val="both"/>
            </w:pPr>
          </w:p>
          <w:p w14:paraId="7D5E2DEB" w14:textId="77777777" w:rsidR="00707E93" w:rsidRPr="0000783A" w:rsidRDefault="00707E93" w:rsidP="004550A2">
            <w:pPr>
              <w:jc w:val="both"/>
              <w:rPr>
                <w:i/>
              </w:rPr>
            </w:pPr>
            <w:r>
              <w:rPr>
                <w:i/>
                <w:iCs/>
              </w:rPr>
              <w:t>Pateikiami skenuoti dokumentai elektronine forma ar pasirašyti el. parašu.</w:t>
            </w:r>
          </w:p>
        </w:tc>
      </w:tr>
      <w:tr w:rsidR="00707E93" w:rsidRPr="0000783A" w14:paraId="1542EB82" w14:textId="77777777" w:rsidTr="004550A2">
        <w:tc>
          <w:tcPr>
            <w:tcW w:w="1134" w:type="dxa"/>
          </w:tcPr>
          <w:p w14:paraId="2D6B442F" w14:textId="493725CF" w:rsidR="00707E93" w:rsidRPr="0000783A" w:rsidRDefault="00707E93" w:rsidP="004550A2">
            <w:pPr>
              <w:jc w:val="both"/>
            </w:pPr>
            <w:r w:rsidRPr="003A3130">
              <w:lastRenderedPageBreak/>
              <w:t>1</w:t>
            </w:r>
            <w:r w:rsidR="00DC34AC">
              <w:t>9</w:t>
            </w:r>
            <w:r w:rsidRPr="003A3130">
              <w:t>.1.</w:t>
            </w:r>
            <w:r w:rsidR="00551BA6">
              <w:t>4</w:t>
            </w:r>
            <w:r w:rsidRPr="003A3130">
              <w:t>.</w:t>
            </w:r>
          </w:p>
        </w:tc>
        <w:tc>
          <w:tcPr>
            <w:tcW w:w="4253" w:type="dxa"/>
          </w:tcPr>
          <w:p w14:paraId="072378C6" w14:textId="77777777" w:rsidR="00707E93" w:rsidRPr="00D87C10" w:rsidRDefault="00707E93" w:rsidP="004550A2">
            <w:pPr>
              <w:jc w:val="both"/>
            </w:pPr>
            <w:r w:rsidRPr="00D87C10">
              <w:t>Tiekėjas su kitais tiekėjais yra sudaręs susitarimų, kuriais siekiama iškreipti konkurenciją atliekamame pirkime, ir perkančioji organizacija dėl to turi įtikinamų duomenų.</w:t>
            </w:r>
          </w:p>
        </w:tc>
        <w:tc>
          <w:tcPr>
            <w:tcW w:w="4252" w:type="dxa"/>
          </w:tcPr>
          <w:p w14:paraId="76DCF228" w14:textId="77777777" w:rsidR="00707E93" w:rsidRPr="0000783A" w:rsidRDefault="00707E93" w:rsidP="004550A2">
            <w:pPr>
              <w:jc w:val="both"/>
            </w:pPr>
            <w:r w:rsidRPr="00BD5988">
              <w:t>Iš Lietuvoje įsteigtų subjektų įrodančių dokumentų nereikalaujama. Užtenka pateikto EBVPD</w:t>
            </w:r>
            <w:r w:rsidRPr="002F0724">
              <w:rPr>
                <w:i/>
              </w:rPr>
              <w:t>.</w:t>
            </w:r>
          </w:p>
        </w:tc>
      </w:tr>
      <w:tr w:rsidR="00707E93" w:rsidRPr="0000783A" w14:paraId="725714D5" w14:textId="77777777" w:rsidTr="004550A2">
        <w:tc>
          <w:tcPr>
            <w:tcW w:w="1134" w:type="dxa"/>
          </w:tcPr>
          <w:p w14:paraId="4351A12F" w14:textId="4A596571" w:rsidR="00707E93" w:rsidRPr="00D52988" w:rsidRDefault="00707E93" w:rsidP="004550A2">
            <w:pPr>
              <w:jc w:val="both"/>
              <w:rPr>
                <w:highlight w:val="yellow"/>
              </w:rPr>
            </w:pPr>
            <w:r w:rsidRPr="003A3130">
              <w:t>1</w:t>
            </w:r>
            <w:r w:rsidR="00DC34AC">
              <w:t>9</w:t>
            </w:r>
            <w:r w:rsidRPr="003A3130">
              <w:t>.1.</w:t>
            </w:r>
            <w:r w:rsidR="00551BA6">
              <w:t>5</w:t>
            </w:r>
            <w:r w:rsidRPr="003A3130">
              <w:t>.</w:t>
            </w:r>
          </w:p>
        </w:tc>
        <w:tc>
          <w:tcPr>
            <w:tcW w:w="4253" w:type="dxa"/>
          </w:tcPr>
          <w:p w14:paraId="2DA16270" w14:textId="2A5F37AF" w:rsidR="00707E93" w:rsidRPr="00D87C10" w:rsidRDefault="00707E93" w:rsidP="004550A2">
            <w:pPr>
              <w:jc w:val="both"/>
            </w:pPr>
            <w:r w:rsidRPr="00D87C10">
              <w:t xml:space="preserve">Tiekėjas pirkimo metu pateko į interesų konflikto situaciją, kaip apibrėžta </w:t>
            </w:r>
            <w:r w:rsidR="00F25D22" w:rsidRPr="00D87C10">
              <w:t xml:space="preserve">VPĮ </w:t>
            </w:r>
            <w:r w:rsidRPr="00D87C10">
              <w:t xml:space="preserve">įstatymo 21 straipsnyje, ir atitinkamos padėties negalima ištaisyti. Laikoma, kad atitinkamos padėties dėl interesų konflikto negalima ištaisyti, jeigu į interesų konfliktą patekę asmenys nulėmė Viešųjų pirkimų komisijos ar Perkančiosios </w:t>
            </w:r>
            <w:r w:rsidRPr="00D87C10">
              <w:lastRenderedPageBreak/>
              <w:t xml:space="preserve">organizacijos sprendimus ir šių sprendimų pakeitimas prieštarautų </w:t>
            </w:r>
            <w:r w:rsidR="00F25D22" w:rsidRPr="00D87C10">
              <w:t>VPĮ</w:t>
            </w:r>
            <w:r w:rsidRPr="00D87C10">
              <w:t xml:space="preserve"> nuostatoms.</w:t>
            </w:r>
          </w:p>
        </w:tc>
        <w:tc>
          <w:tcPr>
            <w:tcW w:w="4252" w:type="dxa"/>
          </w:tcPr>
          <w:p w14:paraId="234A3EC7" w14:textId="77777777" w:rsidR="00707E93" w:rsidRPr="0000783A" w:rsidRDefault="00707E93" w:rsidP="004550A2">
            <w:pPr>
              <w:jc w:val="both"/>
            </w:pPr>
            <w:r w:rsidRPr="00BD5988">
              <w:lastRenderedPageBreak/>
              <w:t>Iš Lietuvoje įsteigtų subjektų įrodančių dokumentų nereikalaujama. Užtenka pateikto EBVPD.</w:t>
            </w:r>
          </w:p>
        </w:tc>
      </w:tr>
      <w:tr w:rsidR="00707E93" w:rsidRPr="0000783A" w14:paraId="628D6311" w14:textId="77777777" w:rsidTr="004550A2">
        <w:tc>
          <w:tcPr>
            <w:tcW w:w="1134" w:type="dxa"/>
          </w:tcPr>
          <w:p w14:paraId="11C72698" w14:textId="1DE4954F" w:rsidR="00707E93" w:rsidRPr="0000783A" w:rsidRDefault="00707E93" w:rsidP="004550A2">
            <w:pPr>
              <w:jc w:val="both"/>
            </w:pPr>
            <w:r w:rsidRPr="003A3130">
              <w:t>1</w:t>
            </w:r>
            <w:r w:rsidR="00DC34AC">
              <w:t>9</w:t>
            </w:r>
            <w:r w:rsidRPr="003A3130">
              <w:t>.1.</w:t>
            </w:r>
            <w:r w:rsidR="00551BA6">
              <w:t>6</w:t>
            </w:r>
            <w:r w:rsidRPr="003A3130">
              <w:t>.</w:t>
            </w:r>
          </w:p>
        </w:tc>
        <w:tc>
          <w:tcPr>
            <w:tcW w:w="4253" w:type="dxa"/>
          </w:tcPr>
          <w:p w14:paraId="20204866" w14:textId="20453100" w:rsidR="00707E93" w:rsidRPr="00D87C10" w:rsidRDefault="00707E93" w:rsidP="004550A2">
            <w:pPr>
              <w:jc w:val="both"/>
            </w:pPr>
            <w:r w:rsidRPr="00D87C10">
              <w:t xml:space="preserve">Pažeista konkurencija, kaip nustatyta </w:t>
            </w:r>
            <w:r w:rsidR="00F25D22" w:rsidRPr="00D87C10">
              <w:t>VPĮ</w:t>
            </w:r>
            <w:r w:rsidRPr="00D87C10">
              <w:t xml:space="preserve"> 27 straipsnio 3 ir 4 dalyse, ir atitinkamos padėties negalima ištaisyti.</w:t>
            </w:r>
          </w:p>
        </w:tc>
        <w:tc>
          <w:tcPr>
            <w:tcW w:w="4252" w:type="dxa"/>
          </w:tcPr>
          <w:p w14:paraId="118626DB" w14:textId="77777777" w:rsidR="00707E93" w:rsidRPr="0000783A" w:rsidRDefault="00707E93" w:rsidP="004550A2">
            <w:pPr>
              <w:jc w:val="both"/>
            </w:pPr>
            <w:r w:rsidRPr="00BD5988">
              <w:t>Iš Lietuvoje įsteigtų subjektų įrodančių dokumentų nereikalaujama. Užtenka pateikto EBVPD.</w:t>
            </w:r>
          </w:p>
        </w:tc>
      </w:tr>
      <w:tr w:rsidR="00707E93" w:rsidRPr="0000783A" w14:paraId="595A688C" w14:textId="77777777" w:rsidTr="004550A2">
        <w:tc>
          <w:tcPr>
            <w:tcW w:w="1134" w:type="dxa"/>
          </w:tcPr>
          <w:p w14:paraId="651E7644" w14:textId="003B0943" w:rsidR="00707E93" w:rsidRPr="0000783A" w:rsidRDefault="00707E93" w:rsidP="004550A2">
            <w:pPr>
              <w:jc w:val="both"/>
            </w:pPr>
            <w:r w:rsidRPr="003A3130">
              <w:t>1</w:t>
            </w:r>
            <w:r w:rsidR="00DC34AC">
              <w:t>9</w:t>
            </w:r>
            <w:r w:rsidRPr="003A3130">
              <w:t>.1.</w:t>
            </w:r>
            <w:r w:rsidR="00551BA6">
              <w:t>7</w:t>
            </w:r>
            <w:r w:rsidRPr="003A3130">
              <w:t>.</w:t>
            </w:r>
          </w:p>
        </w:tc>
        <w:tc>
          <w:tcPr>
            <w:tcW w:w="4253" w:type="dxa"/>
          </w:tcPr>
          <w:p w14:paraId="5CABE88A" w14:textId="580BFE6E" w:rsidR="00707E93" w:rsidRPr="00D87C10" w:rsidRDefault="00707E93" w:rsidP="004550A2">
            <w:pPr>
              <w:jc w:val="both"/>
            </w:pPr>
            <w:r w:rsidRPr="00D87C10">
              <w:t xml:space="preserve">Tiekėjas pirkimo procedūrų metu nuslėpė informaciją ar pateikė melagingą informaciją apie atitiktį </w:t>
            </w:r>
            <w:r w:rsidR="00F25D22" w:rsidRPr="00D87C10">
              <w:t>VPĮ</w:t>
            </w:r>
            <w:r w:rsidRPr="00D87C10">
              <w:t xml:space="preserve"> 46 straipsnyje ir </w:t>
            </w:r>
            <w:r w:rsidR="00F25D22" w:rsidRPr="00D87C10">
              <w:t xml:space="preserve">VPĮ </w:t>
            </w:r>
            <w:r w:rsidRPr="00D87C10">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F25D22" w:rsidRPr="00D87C10">
              <w:t>VPĮ</w:t>
            </w:r>
            <w:r w:rsidRPr="00D87C10">
              <w:t xml:space="preserve"> 50 straipsnį. </w:t>
            </w:r>
          </w:p>
          <w:p w14:paraId="4A04EE2B" w14:textId="77777777" w:rsidR="00707E93" w:rsidRPr="00D87C10" w:rsidRDefault="00707E93" w:rsidP="004550A2">
            <w:pPr>
              <w:jc w:val="both"/>
            </w:pPr>
            <w:r w:rsidRPr="00D87C10">
              <w:t xml:space="preserve">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A31C103" w14:textId="77777777" w:rsidR="00707E93" w:rsidRPr="00D87C10" w:rsidRDefault="00707E93" w:rsidP="004550A2">
            <w:pPr>
              <w:jc w:val="both"/>
            </w:pPr>
            <w:r w:rsidRPr="00D87C10">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1C65E51" w14:textId="77777777" w:rsidR="00707E93" w:rsidRPr="002F0724" w:rsidRDefault="00707E93" w:rsidP="004550A2">
            <w:pPr>
              <w:jc w:val="both"/>
            </w:pPr>
            <w:r w:rsidRPr="00BD5988">
              <w:t>Iš Lietuvoje įsteigtų subjektų įrodančių dokumentų nereikalaujama. Užtenka pateikto EBVPD.</w:t>
            </w:r>
          </w:p>
          <w:p w14:paraId="521D152D" w14:textId="284C519D" w:rsidR="00707E93" w:rsidRPr="00B54B28" w:rsidRDefault="00707E93" w:rsidP="004550A2">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00F25D22">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40C251B0" w14:textId="77777777" w:rsidR="00707E93" w:rsidRPr="00B54B28" w:rsidRDefault="00707E93" w:rsidP="004550A2">
            <w:pPr>
              <w:pStyle w:val="Betarp"/>
              <w:jc w:val="both"/>
              <w:rPr>
                <w:rFonts w:ascii="Times New Roman" w:hAnsi="Times New Roman" w:cs="Times New Roman"/>
                <w:bCs/>
                <w:sz w:val="24"/>
                <w:szCs w:val="24"/>
              </w:rPr>
            </w:pPr>
          </w:p>
          <w:p w14:paraId="79C4ADD1" w14:textId="77777777" w:rsidR="00707E93" w:rsidRPr="00257BAF" w:rsidRDefault="001377E3" w:rsidP="004550A2">
            <w:pPr>
              <w:pStyle w:val="Betarp"/>
              <w:jc w:val="both"/>
              <w:rPr>
                <w:rFonts w:ascii="Times New Roman" w:hAnsi="Times New Roman" w:cs="Times New Roman"/>
                <w:sz w:val="24"/>
                <w:szCs w:val="24"/>
                <w:u w:val="single"/>
              </w:rPr>
            </w:pPr>
            <w:hyperlink r:id="rId18" w:history="1">
              <w:r w:rsidR="00707E93" w:rsidRPr="00257BAF">
                <w:rPr>
                  <w:rStyle w:val="Hipersaitas"/>
                  <w:rFonts w:ascii="Times New Roman" w:hAnsi="Times New Roman"/>
                  <w:sz w:val="24"/>
                  <w:szCs w:val="24"/>
                </w:rPr>
                <w:t>https://vpt.lrv.lt/lt/nuorodos/kiti-duomenys/powerbi/melaginga-informacija-pateikusiu-tiekeju-sarasas-3/</w:t>
              </w:r>
            </w:hyperlink>
            <w:r w:rsidR="00707E93" w:rsidRPr="00257BAF">
              <w:rPr>
                <w:rFonts w:ascii="Times New Roman" w:hAnsi="Times New Roman" w:cs="Times New Roman"/>
                <w:sz w:val="24"/>
                <w:szCs w:val="24"/>
              </w:rPr>
              <w:t xml:space="preserve"> </w:t>
            </w:r>
          </w:p>
          <w:p w14:paraId="094D25D0" w14:textId="77777777" w:rsidR="00707E93" w:rsidRPr="002F0724" w:rsidRDefault="00707E93" w:rsidP="004550A2">
            <w:pPr>
              <w:jc w:val="both"/>
            </w:pPr>
            <w:r>
              <w:t xml:space="preserve"> </w:t>
            </w:r>
          </w:p>
          <w:p w14:paraId="6FB04BD7" w14:textId="77777777" w:rsidR="00707E93" w:rsidRPr="0000783A" w:rsidRDefault="001377E3" w:rsidP="004550A2">
            <w:pPr>
              <w:jc w:val="both"/>
            </w:pPr>
            <w:hyperlink r:id="rId19" w:history="1"/>
          </w:p>
        </w:tc>
      </w:tr>
      <w:tr w:rsidR="00707E93" w:rsidRPr="0000783A" w14:paraId="5F8C52F6" w14:textId="77777777" w:rsidTr="004550A2">
        <w:tc>
          <w:tcPr>
            <w:tcW w:w="1134" w:type="dxa"/>
          </w:tcPr>
          <w:p w14:paraId="7C699CFF" w14:textId="4B4E36B0" w:rsidR="00707E93" w:rsidRPr="0000783A" w:rsidRDefault="00707E93" w:rsidP="004550A2">
            <w:pPr>
              <w:jc w:val="both"/>
            </w:pPr>
            <w:r w:rsidRPr="003A3130">
              <w:t>1</w:t>
            </w:r>
            <w:r w:rsidR="00DC34AC">
              <w:t>9</w:t>
            </w:r>
            <w:r w:rsidRPr="003A3130">
              <w:t>.1.</w:t>
            </w:r>
            <w:r w:rsidR="00551BA6">
              <w:t>8</w:t>
            </w:r>
            <w:r w:rsidRPr="003A3130">
              <w:t>.</w:t>
            </w:r>
            <w:r w:rsidRPr="0000783A">
              <w:t xml:space="preserve"> </w:t>
            </w:r>
          </w:p>
        </w:tc>
        <w:tc>
          <w:tcPr>
            <w:tcW w:w="4253" w:type="dxa"/>
          </w:tcPr>
          <w:p w14:paraId="7AB8D02E" w14:textId="77777777" w:rsidR="00707E93" w:rsidRPr="00D87C10" w:rsidRDefault="00707E93" w:rsidP="004550A2">
            <w:pPr>
              <w:jc w:val="both"/>
            </w:pPr>
            <w:r w:rsidRPr="00D87C10">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D87C10">
              <w:lastRenderedPageBreak/>
              <w:t>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F176422" w14:textId="77777777" w:rsidR="00707E93" w:rsidRDefault="00707E93" w:rsidP="004550A2">
            <w:pPr>
              <w:jc w:val="both"/>
            </w:pPr>
            <w:r w:rsidRPr="00BD5988">
              <w:lastRenderedPageBreak/>
              <w:t>Iš Lietuvoje įsteigtų subjektų įrodančių dokumentų nereikalaujama. Užtenka pateikto EBVPD.</w:t>
            </w:r>
          </w:p>
          <w:p w14:paraId="5F6923B9" w14:textId="77777777" w:rsidR="00707E93" w:rsidRPr="0000783A" w:rsidRDefault="00707E93" w:rsidP="004550A2">
            <w:pPr>
              <w:jc w:val="both"/>
            </w:pPr>
          </w:p>
        </w:tc>
      </w:tr>
      <w:tr w:rsidR="00707E93" w:rsidRPr="0000783A" w14:paraId="623F2AED" w14:textId="77777777" w:rsidTr="004550A2">
        <w:tc>
          <w:tcPr>
            <w:tcW w:w="1134" w:type="dxa"/>
          </w:tcPr>
          <w:p w14:paraId="255790A5" w14:textId="7451B183" w:rsidR="00707E93" w:rsidRPr="0000783A" w:rsidRDefault="00707E93" w:rsidP="004550A2">
            <w:pPr>
              <w:jc w:val="both"/>
            </w:pPr>
            <w:r w:rsidRPr="003A3130">
              <w:t>1</w:t>
            </w:r>
            <w:r w:rsidR="00DC34AC">
              <w:t>9</w:t>
            </w:r>
            <w:r w:rsidRPr="003A3130">
              <w:t>.1.</w:t>
            </w:r>
            <w:r w:rsidR="00551BA6">
              <w:t>9</w:t>
            </w:r>
            <w:r w:rsidRPr="003A3130">
              <w:t>.</w:t>
            </w:r>
          </w:p>
        </w:tc>
        <w:tc>
          <w:tcPr>
            <w:tcW w:w="4253" w:type="dxa"/>
          </w:tcPr>
          <w:p w14:paraId="2B54C549" w14:textId="75A2201C" w:rsidR="00707E93" w:rsidRPr="00D87C10" w:rsidRDefault="00707E93" w:rsidP="004550A2">
            <w:pPr>
              <w:tabs>
                <w:tab w:val="left" w:pos="526"/>
              </w:tabs>
              <w:jc w:val="both"/>
              <w:rPr>
                <w:rFonts w:cstheme="minorHAnsi"/>
              </w:rPr>
            </w:pPr>
            <w:r w:rsidRPr="00D87C10">
              <w:rPr>
                <w:rFonts w:cstheme="minorHAnsi"/>
              </w:rPr>
              <w:t>Tiekėjas yra neįvykdęs sutarties, sudarytos vadovaujantis V</w:t>
            </w:r>
            <w:r w:rsidR="00F25D22" w:rsidRPr="00D87C10">
              <w:rPr>
                <w:rFonts w:cstheme="minorHAnsi"/>
              </w:rPr>
              <w:t>PĮ</w:t>
            </w:r>
            <w:r w:rsidRPr="00D87C10">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2155F6" w14:textId="77777777" w:rsidR="00707E93" w:rsidRPr="00D87C10" w:rsidRDefault="00707E93" w:rsidP="004550A2">
            <w:pPr>
              <w:jc w:val="both"/>
            </w:pPr>
            <w:r w:rsidRPr="00D87C1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EBB369" w14:textId="77777777" w:rsidR="00707E93" w:rsidRDefault="00707E93" w:rsidP="004550A2">
            <w:pPr>
              <w:jc w:val="both"/>
            </w:pPr>
            <w:r w:rsidRPr="00BD5988">
              <w:t>Iš Lietuvoje įsteigtų subjektų įrodančių dokumentų nereikalaujama. Užtenka pateikto EBVPD.</w:t>
            </w:r>
          </w:p>
          <w:p w14:paraId="604E6C21" w14:textId="77777777" w:rsidR="00707E93" w:rsidRPr="002F0724" w:rsidRDefault="00707E93" w:rsidP="004550A2">
            <w:pPr>
              <w:jc w:val="both"/>
            </w:pPr>
          </w:p>
          <w:p w14:paraId="3B97158A" w14:textId="456638FD" w:rsidR="00707E93" w:rsidRPr="00B235BA" w:rsidRDefault="00707E93" w:rsidP="004550A2">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Priimant sprendimus dėl tiekėjo pašalinimo iš pirkimo procedūros šiame punkte nurodytu pašalinimo pagrindu, gali būti atsižvelgiama į pagal V</w:t>
            </w:r>
            <w:r w:rsidR="00F25D22">
              <w:rPr>
                <w:rFonts w:ascii="Times New Roman" w:hAnsi="Times New Roman" w:cs="Times New Roman"/>
                <w:bCs/>
                <w:sz w:val="24"/>
                <w:szCs w:val="24"/>
              </w:rPr>
              <w:t xml:space="preserve">PĮ </w:t>
            </w:r>
            <w:r w:rsidRPr="00B235BA">
              <w:rPr>
                <w:rFonts w:ascii="Times New Roman" w:hAnsi="Times New Roman" w:cs="Times New Roman"/>
                <w:bCs/>
                <w:sz w:val="24"/>
                <w:szCs w:val="24"/>
              </w:rPr>
              <w:t xml:space="preserve">91 straipsnį skelbiamą informaciją: </w:t>
            </w:r>
          </w:p>
          <w:p w14:paraId="2E222A06" w14:textId="77777777" w:rsidR="00707E93" w:rsidRPr="00B235BA" w:rsidRDefault="00707E93" w:rsidP="004550A2">
            <w:pPr>
              <w:pStyle w:val="Betarp"/>
              <w:jc w:val="both"/>
              <w:rPr>
                <w:rFonts w:ascii="Times New Roman" w:hAnsi="Times New Roman" w:cs="Times New Roman"/>
                <w:sz w:val="24"/>
                <w:szCs w:val="24"/>
              </w:rPr>
            </w:pPr>
          </w:p>
          <w:p w14:paraId="6FB2E851" w14:textId="77777777" w:rsidR="00707E93" w:rsidRPr="00257BAF" w:rsidRDefault="001377E3" w:rsidP="004550A2">
            <w:pPr>
              <w:pStyle w:val="Betarp"/>
              <w:jc w:val="both"/>
              <w:rPr>
                <w:rFonts w:ascii="Times New Roman" w:hAnsi="Times New Roman" w:cs="Times New Roman"/>
                <w:sz w:val="24"/>
                <w:szCs w:val="24"/>
              </w:rPr>
            </w:pPr>
            <w:hyperlink r:id="rId20" w:history="1">
              <w:r w:rsidR="00707E93" w:rsidRPr="00257BAF">
                <w:rPr>
                  <w:rStyle w:val="Hipersaitas"/>
                  <w:rFonts w:ascii="Times New Roman" w:hAnsi="Times New Roman"/>
                  <w:sz w:val="24"/>
                  <w:szCs w:val="24"/>
                </w:rPr>
                <w:t>https://vpt.lrv.lt/lt/nuorodos/kiti-duomenys/powerbi/nepatikimi-tiekejai-1/</w:t>
              </w:r>
            </w:hyperlink>
          </w:p>
          <w:p w14:paraId="3D8757D9" w14:textId="77777777" w:rsidR="00707E93" w:rsidRPr="00257BAF" w:rsidRDefault="00707E93" w:rsidP="004550A2">
            <w:pPr>
              <w:pStyle w:val="Betarp"/>
              <w:jc w:val="both"/>
              <w:rPr>
                <w:rFonts w:ascii="Times New Roman" w:hAnsi="Times New Roman" w:cs="Times New Roman"/>
                <w:sz w:val="24"/>
                <w:szCs w:val="24"/>
              </w:rPr>
            </w:pPr>
          </w:p>
          <w:p w14:paraId="0C41F361" w14:textId="77777777" w:rsidR="00707E93" w:rsidRPr="00257BAF" w:rsidRDefault="001377E3" w:rsidP="004550A2">
            <w:pPr>
              <w:jc w:val="both"/>
            </w:pPr>
            <w:hyperlink r:id="rId21" w:history="1">
              <w:r w:rsidR="00707E93" w:rsidRPr="00257BAF">
                <w:rPr>
                  <w:rStyle w:val="Hipersaitas"/>
                  <w:rFonts w:eastAsiaTheme="minorHAnsi"/>
                </w:rPr>
                <w:t>https://vpt.lrv.lt/lt/pasalinimo-pagrindai-1/nepatikimu-koncesininku-sarasas-1/nepatikimu-koncesininku-sarasas/</w:t>
              </w:r>
            </w:hyperlink>
            <w:r w:rsidR="00707E93" w:rsidRPr="00257BAF">
              <w:rPr>
                <w:rFonts w:eastAsiaTheme="minorHAnsi"/>
              </w:rPr>
              <w:t xml:space="preserve"> </w:t>
            </w:r>
          </w:p>
          <w:p w14:paraId="59229805" w14:textId="77777777" w:rsidR="00707E93" w:rsidRPr="002F0724" w:rsidRDefault="00707E93" w:rsidP="004550A2">
            <w:pPr>
              <w:jc w:val="both"/>
            </w:pPr>
          </w:p>
          <w:p w14:paraId="1F2ED21B" w14:textId="77777777" w:rsidR="00707E93" w:rsidRPr="0000783A" w:rsidRDefault="00707E93" w:rsidP="004550A2">
            <w:pPr>
              <w:jc w:val="both"/>
            </w:pPr>
          </w:p>
        </w:tc>
      </w:tr>
      <w:tr w:rsidR="00707E93" w:rsidRPr="0000783A" w:rsidDel="005335F4" w14:paraId="221E8853" w14:textId="77777777" w:rsidTr="004550A2">
        <w:tc>
          <w:tcPr>
            <w:tcW w:w="1134" w:type="dxa"/>
          </w:tcPr>
          <w:p w14:paraId="2C5EAD20" w14:textId="7FAE7FA5" w:rsidR="00707E93" w:rsidRPr="0000783A" w:rsidDel="005335F4" w:rsidRDefault="00707E93" w:rsidP="004550A2">
            <w:pPr>
              <w:jc w:val="both"/>
            </w:pPr>
            <w:r w:rsidRPr="003A3130">
              <w:t>1</w:t>
            </w:r>
            <w:r w:rsidR="00DC34AC">
              <w:t>9</w:t>
            </w:r>
            <w:r w:rsidRPr="003A3130">
              <w:t>.1.</w:t>
            </w:r>
            <w:r w:rsidR="00551BA6">
              <w:t>10</w:t>
            </w:r>
            <w:r w:rsidRPr="003A3130">
              <w:t>.</w:t>
            </w:r>
          </w:p>
        </w:tc>
        <w:tc>
          <w:tcPr>
            <w:tcW w:w="4253" w:type="dxa"/>
          </w:tcPr>
          <w:p w14:paraId="47247519" w14:textId="77777777" w:rsidR="00707E93" w:rsidRPr="00D87C10" w:rsidDel="005335F4" w:rsidRDefault="00707E93" w:rsidP="004550A2">
            <w:pPr>
              <w:jc w:val="both"/>
            </w:pPr>
            <w:r w:rsidRPr="00D87C10">
              <w:t xml:space="preserve">Tiekėjas yra padaręs rimtą profesinį pažeidimą, dėl kurio perkančioji organizacija abejoja tiekėjo sąžiningumu, kai jis yra padaręs finansinės </w:t>
            </w:r>
            <w:r w:rsidRPr="00D87C10">
              <w:lastRenderedPageBreak/>
              <w:t>atskaitomybės ir audito teisės aktų pažeidimą ir nuo jo padarymo dienos praėjo mažiau kaip vieni metai.</w:t>
            </w:r>
          </w:p>
        </w:tc>
        <w:tc>
          <w:tcPr>
            <w:tcW w:w="4252" w:type="dxa"/>
          </w:tcPr>
          <w:p w14:paraId="5CAD1D11" w14:textId="77777777" w:rsidR="00707E93" w:rsidRDefault="00707E93" w:rsidP="004550A2">
            <w:pPr>
              <w:jc w:val="both"/>
            </w:pPr>
            <w:r w:rsidRPr="001F1AF0">
              <w:lastRenderedPageBreak/>
              <w:t>Iš Lietuvoje įsteigtų subjektų įrodančių dokumentų nereikalaujama. Užtenka pateikto EBVPD.</w:t>
            </w:r>
          </w:p>
          <w:p w14:paraId="7840FEF9" w14:textId="77777777" w:rsidR="00707E93" w:rsidRDefault="00707E93" w:rsidP="004550A2">
            <w:pPr>
              <w:jc w:val="both"/>
            </w:pPr>
          </w:p>
          <w:p w14:paraId="70828293" w14:textId="77777777" w:rsidR="00707E93" w:rsidRPr="003931D7" w:rsidRDefault="00707E93" w:rsidP="004550A2">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2" w:history="1">
              <w:r w:rsidRPr="003931D7">
                <w:rPr>
                  <w:rStyle w:val="Hipersaitas"/>
                  <w:rFonts w:ascii="Times New Roman" w:hAnsi="Times New Roman"/>
                  <w:sz w:val="24"/>
                  <w:szCs w:val="24"/>
                </w:rPr>
                <w:t>https://www.registrucentras.lt/jar/p/index.php</w:t>
              </w:r>
            </w:hyperlink>
          </w:p>
          <w:p w14:paraId="59D845CD" w14:textId="77777777" w:rsidR="00707E93" w:rsidRPr="003931D7" w:rsidRDefault="00707E93" w:rsidP="004550A2">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58FAA1D0" w14:textId="77777777" w:rsidR="00707E93" w:rsidRPr="0000783A" w:rsidDel="005335F4" w:rsidRDefault="001377E3" w:rsidP="004550A2">
            <w:pPr>
              <w:jc w:val="both"/>
            </w:pPr>
            <w:hyperlink r:id="rId23" w:history="1">
              <w:r w:rsidR="00707E93" w:rsidRPr="00DD4F9E">
                <w:rPr>
                  <w:rStyle w:val="Hipersaitas"/>
                </w:rPr>
                <w:t>https://vpt.lrv.lt/lt/naujienos-3/nepateike-finansiniu-ataskaitu-tiekejai-gali-buti-pasalinti-is-pirkimo-proceduros-1/</w:t>
              </w:r>
            </w:hyperlink>
          </w:p>
        </w:tc>
      </w:tr>
      <w:tr w:rsidR="00707E93" w:rsidRPr="0000783A" w:rsidDel="005335F4" w14:paraId="07F22A8D" w14:textId="77777777" w:rsidTr="004550A2">
        <w:tc>
          <w:tcPr>
            <w:tcW w:w="1134" w:type="dxa"/>
          </w:tcPr>
          <w:p w14:paraId="086090E0" w14:textId="67B45457" w:rsidR="00707E93" w:rsidRPr="003A3130" w:rsidDel="005335F4" w:rsidRDefault="00707E93" w:rsidP="004550A2">
            <w:pPr>
              <w:jc w:val="both"/>
            </w:pPr>
            <w:r w:rsidRPr="003A3130">
              <w:lastRenderedPageBreak/>
              <w:t>1</w:t>
            </w:r>
            <w:r w:rsidR="00DC34AC">
              <w:t>9</w:t>
            </w:r>
            <w:r w:rsidRPr="003A3130">
              <w:t>.1.1</w:t>
            </w:r>
            <w:r w:rsidR="00551BA6">
              <w:t>1</w:t>
            </w:r>
            <w:r w:rsidRPr="003A3130">
              <w:t>.</w:t>
            </w:r>
          </w:p>
        </w:tc>
        <w:tc>
          <w:tcPr>
            <w:tcW w:w="4253" w:type="dxa"/>
          </w:tcPr>
          <w:p w14:paraId="7BA2A81B" w14:textId="77777777" w:rsidR="00707E93" w:rsidRPr="00D87C10" w:rsidDel="005335F4" w:rsidRDefault="00707E93" w:rsidP="004550A2">
            <w:pPr>
              <w:jc w:val="both"/>
            </w:pPr>
            <w:r w:rsidRPr="00D87C1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7C10">
              <w:rPr>
                <w:vertAlign w:val="superscript"/>
              </w:rPr>
              <w:t>1</w:t>
            </w:r>
            <w:r w:rsidRPr="00D87C10">
              <w:t xml:space="preserve"> straipsnio 1 dalyje.</w:t>
            </w:r>
          </w:p>
        </w:tc>
        <w:tc>
          <w:tcPr>
            <w:tcW w:w="4252" w:type="dxa"/>
          </w:tcPr>
          <w:p w14:paraId="2A17FFA2" w14:textId="77777777" w:rsidR="00707E93" w:rsidRPr="00831387" w:rsidRDefault="00707E93" w:rsidP="004550A2">
            <w:pPr>
              <w:jc w:val="both"/>
            </w:pPr>
            <w:r w:rsidRPr="001F1AF0">
              <w:t>Iš Lietuvoje įsteigtų subjektų įrodančių dokumentų nereikalaujama. Užtenka pateikto EBVPD.</w:t>
            </w:r>
          </w:p>
          <w:p w14:paraId="75B6AC03" w14:textId="77777777" w:rsidR="00707E93" w:rsidRPr="00DC4521" w:rsidRDefault="00707E93" w:rsidP="004550A2">
            <w:pPr>
              <w:jc w:val="both"/>
            </w:pPr>
          </w:p>
          <w:p w14:paraId="7BF1D7D6" w14:textId="77777777" w:rsidR="00707E93" w:rsidRPr="0000783A" w:rsidDel="005335F4" w:rsidRDefault="00707E93" w:rsidP="004550A2">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4" w:history="1">
              <w:r w:rsidRPr="00621316">
                <w:rPr>
                  <w:rStyle w:val="Hipersaitas"/>
                </w:rPr>
                <w:t>https://www.vmi.lt/evmi/rinkmenos/lt/mokesciu-moketoju-informacija</w:t>
              </w:r>
            </w:hyperlink>
            <w:r>
              <w:t xml:space="preserve"> </w:t>
            </w:r>
            <w:r w:rsidRPr="001F1AF0">
              <w:t>skelbiamą informaciją.</w:t>
            </w:r>
          </w:p>
        </w:tc>
      </w:tr>
      <w:tr w:rsidR="00707E93" w:rsidRPr="0000783A" w:rsidDel="005335F4" w14:paraId="1E0D5C9D" w14:textId="77777777" w:rsidTr="004550A2">
        <w:tc>
          <w:tcPr>
            <w:tcW w:w="1134" w:type="dxa"/>
          </w:tcPr>
          <w:p w14:paraId="705715CC" w14:textId="07CE1B33" w:rsidR="00707E93" w:rsidRPr="003A3130" w:rsidDel="005335F4" w:rsidRDefault="00707E93" w:rsidP="004550A2">
            <w:pPr>
              <w:jc w:val="both"/>
            </w:pPr>
            <w:r w:rsidRPr="003A3130">
              <w:t>1</w:t>
            </w:r>
            <w:r w:rsidR="00DC34AC">
              <w:t>9</w:t>
            </w:r>
            <w:r w:rsidRPr="003A3130">
              <w:t>.1.1</w:t>
            </w:r>
            <w:r w:rsidR="00551BA6">
              <w:t>2</w:t>
            </w:r>
            <w:r w:rsidRPr="003A3130">
              <w:t>.</w:t>
            </w:r>
          </w:p>
        </w:tc>
        <w:tc>
          <w:tcPr>
            <w:tcW w:w="4253" w:type="dxa"/>
          </w:tcPr>
          <w:p w14:paraId="57EC2440" w14:textId="77777777" w:rsidR="00707E93" w:rsidRPr="00D87C10" w:rsidDel="005335F4" w:rsidRDefault="00707E93" w:rsidP="004550A2">
            <w:pPr>
              <w:jc w:val="both"/>
            </w:pPr>
            <w:r w:rsidRPr="00D87C10">
              <w:t xml:space="preserve">Tiekėjas yra padaręs rimtą profesinį pažeidimą, dėl kurio perkančioji organizacija abejoja tiekėjo sąžiningumu, kai jis </w:t>
            </w:r>
            <w:r w:rsidRPr="00D87C1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9378FE2" w14:textId="77777777" w:rsidR="00707E93" w:rsidRPr="00831387" w:rsidRDefault="00707E93" w:rsidP="004550A2">
            <w:pPr>
              <w:jc w:val="both"/>
            </w:pPr>
            <w:r w:rsidRPr="001F1AF0">
              <w:t>Iš Lietuvoje įsteigtų subjektų įrodančių dokumentų nereikalaujama. Užtenka pateikto EBVPD.</w:t>
            </w:r>
          </w:p>
          <w:p w14:paraId="03978269" w14:textId="77777777" w:rsidR="00707E93" w:rsidRPr="00DC4521" w:rsidRDefault="00707E93" w:rsidP="004550A2">
            <w:pPr>
              <w:jc w:val="both"/>
            </w:pPr>
          </w:p>
          <w:p w14:paraId="66729730" w14:textId="77777777" w:rsidR="00707E93" w:rsidRPr="001F1AF0" w:rsidRDefault="00707E93" w:rsidP="004550A2">
            <w:pPr>
              <w:jc w:val="both"/>
            </w:pPr>
            <w:r w:rsidRPr="001F1AF0">
              <w:t xml:space="preserve">Priimant sprendimus dėl tiekėjo pašalinimo iš pirkimo procedūros šiame punkte nurodytu pašalinimo pagrindu, be kita ko, atsižvelgiama į nacionalinėje duomenų bazėje adresu: </w:t>
            </w:r>
          </w:p>
          <w:p w14:paraId="551EEA3F" w14:textId="77777777" w:rsidR="00707E93" w:rsidRPr="0000783A" w:rsidDel="005335F4" w:rsidRDefault="001377E3" w:rsidP="004550A2">
            <w:pPr>
              <w:jc w:val="both"/>
            </w:pPr>
            <w:hyperlink r:id="rId25" w:history="1">
              <w:r w:rsidR="00707E93" w:rsidRPr="00140BEE">
                <w:rPr>
                  <w:rStyle w:val="Hipersaitas"/>
                </w:rPr>
                <w:t>https://kt.gov.lt/lt/atviri-duomenys/diskvalifikavimas-is-viesuju-pirkimu</w:t>
              </w:r>
            </w:hyperlink>
            <w:r w:rsidR="00707E93">
              <w:t xml:space="preserve"> </w:t>
            </w:r>
            <w:r w:rsidR="00707E93" w:rsidRPr="001F1AF0">
              <w:t>skelbiamą informaciją.</w:t>
            </w:r>
            <w:r w:rsidR="00707E93" w:rsidRPr="00831387">
              <w:t xml:space="preserve"> </w:t>
            </w:r>
          </w:p>
        </w:tc>
      </w:tr>
      <w:tr w:rsidR="00707E93" w:rsidRPr="0000783A" w:rsidDel="005335F4" w14:paraId="7C4FA3E8" w14:textId="77777777" w:rsidTr="004550A2">
        <w:tc>
          <w:tcPr>
            <w:tcW w:w="1134" w:type="dxa"/>
          </w:tcPr>
          <w:p w14:paraId="01A6B1D4" w14:textId="661DC4B7" w:rsidR="00707E93" w:rsidRPr="0000783A" w:rsidDel="005335F4" w:rsidRDefault="00707E93" w:rsidP="004550A2">
            <w:pPr>
              <w:jc w:val="both"/>
            </w:pPr>
            <w:r w:rsidRPr="0000783A">
              <w:t>1</w:t>
            </w:r>
            <w:r w:rsidR="00DC34AC">
              <w:t>9</w:t>
            </w:r>
            <w:r w:rsidRPr="0000783A">
              <w:t>.1.1</w:t>
            </w:r>
            <w:r w:rsidR="00551BA6">
              <w:t>3</w:t>
            </w:r>
            <w:r w:rsidRPr="0000783A">
              <w:t>.</w:t>
            </w:r>
          </w:p>
        </w:tc>
        <w:tc>
          <w:tcPr>
            <w:tcW w:w="4253" w:type="dxa"/>
          </w:tcPr>
          <w:p w14:paraId="7300CDBB" w14:textId="77777777" w:rsidR="00707E93" w:rsidRPr="00D87C10" w:rsidRDefault="00707E93" w:rsidP="004550A2">
            <w:pPr>
              <w:jc w:val="both"/>
            </w:pPr>
            <w:r w:rsidRPr="00D87C10">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0E1763A" w14:textId="77777777" w:rsidR="00707E93" w:rsidRPr="00D87C10" w:rsidDel="005335F4" w:rsidRDefault="00707E93" w:rsidP="004550A2">
            <w:pPr>
              <w:jc w:val="both"/>
            </w:pPr>
            <w:r w:rsidRPr="00D87C10">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64812E50" w14:textId="77777777" w:rsidR="00707E93" w:rsidRDefault="00707E93" w:rsidP="004550A2">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4ADAA973" w14:textId="77777777" w:rsidR="00707E93" w:rsidRPr="001F1AF0" w:rsidRDefault="00707E93" w:rsidP="004550A2">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1A385C8" w14:textId="77777777" w:rsidR="00707E93" w:rsidRPr="00DC4521" w:rsidRDefault="001377E3" w:rsidP="004550A2">
            <w:pPr>
              <w:pStyle w:val="Betarp"/>
              <w:jc w:val="both"/>
              <w:rPr>
                <w:rFonts w:ascii="Times New Roman" w:hAnsi="Times New Roman" w:cs="Times New Roman"/>
                <w:bCs/>
                <w:sz w:val="24"/>
                <w:szCs w:val="24"/>
              </w:rPr>
            </w:pPr>
            <w:hyperlink r:id="rId26" w:history="1">
              <w:r w:rsidR="00707E93" w:rsidRPr="001F1AF0">
                <w:rPr>
                  <w:rStyle w:val="Hipersaitas"/>
                  <w:rFonts w:ascii="Times New Roman" w:hAnsi="Times New Roman"/>
                  <w:bCs/>
                  <w:sz w:val="24"/>
                  <w:szCs w:val="24"/>
                </w:rPr>
                <w:t>https://www.registrucentras.lt/jar/p/</w:t>
              </w:r>
            </w:hyperlink>
            <w:r w:rsidR="00707E93" w:rsidRPr="001F1AF0">
              <w:rPr>
                <w:rFonts w:ascii="Times New Roman" w:hAnsi="Times New Roman" w:cs="Times New Roman"/>
                <w:bCs/>
                <w:sz w:val="24"/>
                <w:szCs w:val="24"/>
              </w:rPr>
              <w:t>.</w:t>
            </w:r>
            <w:r w:rsidR="00707E93" w:rsidRPr="00831387">
              <w:rPr>
                <w:rFonts w:ascii="Times New Roman" w:hAnsi="Times New Roman" w:cs="Times New Roman"/>
                <w:bCs/>
                <w:sz w:val="24"/>
                <w:szCs w:val="24"/>
              </w:rPr>
              <w:t xml:space="preserve"> </w:t>
            </w:r>
          </w:p>
          <w:p w14:paraId="39501DCD" w14:textId="77777777" w:rsidR="00707E93" w:rsidRPr="001F1AF0" w:rsidRDefault="00707E93" w:rsidP="004550A2">
            <w:pPr>
              <w:pStyle w:val="Betarp"/>
              <w:jc w:val="both"/>
              <w:rPr>
                <w:rFonts w:ascii="Verdana" w:hAnsi="Verdana" w:cstheme="minorHAnsi"/>
                <w:b/>
                <w:bCs/>
              </w:rPr>
            </w:pPr>
          </w:p>
          <w:p w14:paraId="51941AA3" w14:textId="77777777" w:rsidR="00707E93" w:rsidRPr="00831387" w:rsidRDefault="00707E93" w:rsidP="004550A2">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1F1AF0">
              <w:rPr>
                <w:rFonts w:ascii="Times New Roman" w:hAnsi="Times New Roman" w:cs="Times New Roman"/>
                <w:color w:val="000000" w:themeColor="text1"/>
                <w:sz w:val="24"/>
                <w:szCs w:val="24"/>
              </w:rPr>
              <w:lastRenderedPageBreak/>
              <w:t xml:space="preserve">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39CEBEE6" w14:textId="77777777" w:rsidR="00707E93" w:rsidRPr="00DC4521" w:rsidRDefault="00707E93" w:rsidP="004550A2">
            <w:pPr>
              <w:pStyle w:val="Betarp"/>
              <w:jc w:val="both"/>
              <w:rPr>
                <w:rFonts w:ascii="Verdana" w:hAnsi="Verdana"/>
              </w:rPr>
            </w:pPr>
          </w:p>
          <w:p w14:paraId="4B7E55AC" w14:textId="77777777" w:rsidR="00707E93" w:rsidRPr="00E770D7" w:rsidRDefault="00707E93" w:rsidP="004550A2">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97256" w14:textId="77777777" w:rsidR="00707E93" w:rsidRPr="00831387" w:rsidRDefault="00707E93" w:rsidP="004550A2">
            <w:pPr>
              <w:jc w:val="both"/>
            </w:pPr>
          </w:p>
          <w:p w14:paraId="279438B1" w14:textId="77777777" w:rsidR="00707E93" w:rsidRPr="0000783A" w:rsidDel="005335F4" w:rsidRDefault="00707E93" w:rsidP="004550A2">
            <w:pPr>
              <w:jc w:val="both"/>
            </w:pPr>
            <w:r w:rsidRPr="00DC4521">
              <w:rPr>
                <w:i/>
                <w:iCs/>
              </w:rPr>
              <w:t>Pateikiami skenuoti dokumentai elektronine forma ar pasirašyti el. parašu.</w:t>
            </w:r>
          </w:p>
        </w:tc>
      </w:tr>
    </w:tbl>
    <w:bookmarkEnd w:id="9"/>
    <w:p w14:paraId="26A7B9BA" w14:textId="1A8B04AB" w:rsidR="003D4BFD" w:rsidRPr="00251581" w:rsidRDefault="003D4BFD" w:rsidP="00251581">
      <w:pPr>
        <w:pStyle w:val="Sraopastraipa"/>
        <w:numPr>
          <w:ilvl w:val="1"/>
          <w:numId w:val="1"/>
        </w:numPr>
        <w:tabs>
          <w:tab w:val="left" w:pos="1134"/>
          <w:tab w:val="left" w:pos="1276"/>
          <w:tab w:val="left" w:pos="1418"/>
        </w:tabs>
        <w:ind w:hanging="11"/>
        <w:jc w:val="both"/>
        <w:rPr>
          <w:rFonts w:eastAsia="Calibri"/>
          <w:b/>
          <w:sz w:val="24"/>
          <w:szCs w:val="24"/>
        </w:rPr>
      </w:pPr>
      <w:r w:rsidRPr="00251581">
        <w:rPr>
          <w:rFonts w:eastAsia="Calibri"/>
          <w:b/>
          <w:sz w:val="24"/>
          <w:szCs w:val="24"/>
        </w:rPr>
        <w:lastRenderedPageBreak/>
        <w:t xml:space="preserve">Tiekėjų kvalifikacijos reikalavimai: </w:t>
      </w:r>
    </w:p>
    <w:p w14:paraId="2E6DEEB7" w14:textId="03FDBD15" w:rsidR="00401EA1" w:rsidRPr="00950145" w:rsidRDefault="0067276D" w:rsidP="00950145">
      <w:pPr>
        <w:pStyle w:val="Sraopastraipa1"/>
        <w:widowControl w:val="0"/>
        <w:tabs>
          <w:tab w:val="left" w:pos="1276"/>
          <w:tab w:val="left" w:pos="1418"/>
        </w:tabs>
        <w:ind w:left="0" w:firstLine="709"/>
        <w:jc w:val="both"/>
        <w:rPr>
          <w:color w:val="000000" w:themeColor="text1"/>
          <w:sz w:val="24"/>
          <w:szCs w:val="24"/>
        </w:rPr>
      </w:pPr>
      <w:bookmarkStart w:id="10" w:name="_Hlk163317475"/>
      <w:r w:rsidRPr="00DA1B26">
        <w:rPr>
          <w:b/>
          <w:bCs/>
          <w:i/>
          <w:color w:val="000000" w:themeColor="text1"/>
          <w:sz w:val="24"/>
          <w:szCs w:val="24"/>
        </w:rPr>
        <w:t xml:space="preserve">Pastaba. </w:t>
      </w:r>
      <w:r w:rsidR="00E53C4C">
        <w:rPr>
          <w:b/>
          <w:bCs/>
          <w:i/>
          <w:color w:val="000000" w:themeColor="text1"/>
          <w:sz w:val="24"/>
          <w:szCs w:val="24"/>
        </w:rPr>
        <w:t xml:space="preserve">Kvalifikacijos atitikties vertinimas atliekamas </w:t>
      </w:r>
      <w:r w:rsidRPr="00DA1B26">
        <w:rPr>
          <w:b/>
          <w:i/>
          <w:iCs/>
          <w:sz w:val="24"/>
          <w:szCs w:val="24"/>
        </w:rPr>
        <w:t>Vadovaujantis</w:t>
      </w:r>
      <w:r w:rsidR="000E2BFB">
        <w:rPr>
          <w:rStyle w:val="Hipersaitas"/>
          <w:b/>
          <w:i/>
          <w:iCs/>
          <w:color w:val="auto"/>
          <w:sz w:val="24"/>
          <w:szCs w:val="24"/>
          <w:u w:val="none"/>
        </w:rPr>
        <w:t xml:space="preserve"> </w:t>
      </w:r>
      <w:r w:rsidRPr="00AE032A">
        <w:rPr>
          <w:b/>
          <w:bCs/>
          <w:i/>
          <w:iCs/>
          <w:sz w:val="24"/>
          <w:szCs w:val="24"/>
        </w:rPr>
        <w:t>Viešųjų pirkimų tarnybos direktoriaus 2022 m. gruodžio 30 d. įsakymu Nr. 1S-240 patvirtintomis Pasiūlymo patikslinimo, papildymo ar paaiškinimo taisyklėmis</w:t>
      </w:r>
      <w:r w:rsidR="00E53C4C">
        <w:rPr>
          <w:rStyle w:val="Hipersaitas"/>
          <w:b/>
          <w:i/>
          <w:iCs/>
          <w:color w:val="auto"/>
          <w:sz w:val="24"/>
          <w:szCs w:val="24"/>
          <w:u w:val="none"/>
        </w:rPr>
        <w:t>,</w:t>
      </w:r>
      <w:r w:rsidRPr="00AE032A">
        <w:rPr>
          <w:rStyle w:val="Hipersaitas"/>
          <w:b/>
          <w:i/>
          <w:iCs/>
          <w:color w:val="auto"/>
          <w:sz w:val="24"/>
          <w:szCs w:val="24"/>
          <w:u w:val="none"/>
        </w:rPr>
        <w:t xml:space="preserve"> </w:t>
      </w:r>
      <w:r w:rsidRPr="00AE032A">
        <w:rPr>
          <w:b/>
          <w:i/>
          <w:iCs/>
          <w:sz w:val="24"/>
          <w:szCs w:val="24"/>
        </w:rPr>
        <w:t xml:space="preserve">tiekėjas </w:t>
      </w:r>
      <w:r w:rsidRPr="00AE032A">
        <w:rPr>
          <w:b/>
          <w:i/>
          <w:iCs/>
          <w:sz w:val="24"/>
          <w:szCs w:val="24"/>
          <w:u w:val="single"/>
        </w:rPr>
        <w:t>gali tikslinti tik pradinius kvalifikacijos duomenis</w:t>
      </w:r>
      <w:r w:rsidRPr="00AE032A">
        <w:rPr>
          <w:b/>
          <w:i/>
          <w:iCs/>
          <w:sz w:val="24"/>
          <w:szCs w:val="24"/>
        </w:rPr>
        <w:t xml:space="preserve"> (nepriklausomai, ar pateiktus su pasiūlymu ar Perkančiosios organizacijos prašymu).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10"/>
      <w:r w:rsidR="007632BA" w:rsidRPr="0026253A">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4"/>
        <w:gridCol w:w="4110"/>
      </w:tblGrid>
      <w:tr w:rsidR="009554FB" w:rsidRPr="001C4794" w14:paraId="194F23EF" w14:textId="77777777" w:rsidTr="009554FB">
        <w:tc>
          <w:tcPr>
            <w:tcW w:w="5524" w:type="dxa"/>
            <w:shd w:val="clear" w:color="auto" w:fill="F2F2F2"/>
            <w:vAlign w:val="center"/>
          </w:tcPr>
          <w:p w14:paraId="1C0FE107" w14:textId="51DEC397" w:rsidR="009554FB" w:rsidRPr="001C4794" w:rsidRDefault="009554FB" w:rsidP="00CC53AF">
            <w:pPr>
              <w:widowControl w:val="0"/>
              <w:jc w:val="center"/>
              <w:rPr>
                <w:b/>
              </w:rPr>
            </w:pPr>
            <w:r>
              <w:rPr>
                <w:b/>
              </w:rPr>
              <w:t>K</w:t>
            </w:r>
            <w:r w:rsidRPr="00061223">
              <w:rPr>
                <w:b/>
              </w:rPr>
              <w:t>valifikacijos reikalavimai</w:t>
            </w:r>
          </w:p>
        </w:tc>
        <w:tc>
          <w:tcPr>
            <w:tcW w:w="4110" w:type="dxa"/>
            <w:shd w:val="clear" w:color="auto" w:fill="F2F2F2"/>
            <w:vAlign w:val="center"/>
          </w:tcPr>
          <w:p w14:paraId="2838778D" w14:textId="7915A807" w:rsidR="009554FB" w:rsidRPr="001C4794" w:rsidRDefault="009554FB" w:rsidP="00CC53AF">
            <w:pPr>
              <w:widowControl w:val="0"/>
              <w:jc w:val="center"/>
              <w:rPr>
                <w:b/>
              </w:rPr>
            </w:pPr>
            <w:r w:rsidRPr="00061223">
              <w:rPr>
                <w:b/>
              </w:rPr>
              <w:t>Kvalifikacijos atitikimą įrodantys dokumentai</w:t>
            </w:r>
          </w:p>
        </w:tc>
      </w:tr>
      <w:tr w:rsidR="009554FB" w:rsidRPr="002F3656" w14:paraId="7FFC8FD5" w14:textId="77777777" w:rsidTr="009554FB">
        <w:tc>
          <w:tcPr>
            <w:tcW w:w="5524" w:type="dxa"/>
            <w:shd w:val="clear" w:color="auto" w:fill="auto"/>
          </w:tcPr>
          <w:p w14:paraId="642BE5A2" w14:textId="41B01BF9" w:rsidR="00DD4BD9" w:rsidRPr="002F3656" w:rsidRDefault="00DF7D26" w:rsidP="00DF7D26">
            <w:pPr>
              <w:autoSpaceDE w:val="0"/>
              <w:autoSpaceDN w:val="0"/>
              <w:adjustRightInd w:val="0"/>
              <w:jc w:val="both"/>
              <w:rPr>
                <w:rFonts w:eastAsiaTheme="minorHAnsi"/>
                <w:color w:val="000000"/>
              </w:rPr>
            </w:pPr>
            <w:bookmarkStart w:id="11" w:name="_Hlk165984133"/>
            <w:r w:rsidRPr="002F3656">
              <w:rPr>
                <w:b/>
                <w:bCs/>
              </w:rPr>
              <w:t>I pirkimo</w:t>
            </w:r>
            <w:r w:rsidRPr="002F3656">
              <w:rPr>
                <w:b/>
              </w:rPr>
              <w:t xml:space="preserve"> daliai: </w:t>
            </w:r>
            <w:r w:rsidRPr="002F3656">
              <w:rPr>
                <w:rFonts w:eastAsiaTheme="minorHAnsi"/>
                <w:color w:val="000000"/>
              </w:rPr>
              <w:t>t</w:t>
            </w:r>
            <w:r w:rsidR="00241C68" w:rsidRPr="002F3656">
              <w:rPr>
                <w:rFonts w:eastAsiaTheme="minorHAnsi"/>
                <w:color w:val="000000"/>
              </w:rPr>
              <w:t>iekėjas</w:t>
            </w:r>
            <w:r w:rsidR="0078326B" w:rsidRPr="002F3656">
              <w:rPr>
                <w:rFonts w:eastAsiaTheme="minorHAnsi"/>
                <w:color w:val="000000"/>
              </w:rPr>
              <w:t xml:space="preserve"> per paskutinius 5</w:t>
            </w:r>
            <w:r w:rsidR="004C2CCE" w:rsidRPr="002F3656">
              <w:rPr>
                <w:rFonts w:eastAsiaTheme="minorHAnsi"/>
                <w:color w:val="000000"/>
              </w:rPr>
              <w:t>*</w:t>
            </w:r>
            <w:r w:rsidR="0078326B" w:rsidRPr="002F3656">
              <w:rPr>
                <w:rFonts w:eastAsiaTheme="minorHAnsi"/>
                <w:color w:val="000000"/>
              </w:rPr>
              <w:t xml:space="preserve"> metus arba per laiką nuo </w:t>
            </w:r>
            <w:r w:rsidR="00241C68" w:rsidRPr="002F3656">
              <w:rPr>
                <w:rFonts w:eastAsiaTheme="minorHAnsi"/>
                <w:color w:val="000000"/>
              </w:rPr>
              <w:t>tiekėjo</w:t>
            </w:r>
            <w:r w:rsidR="0078326B" w:rsidRPr="002F3656">
              <w:rPr>
                <w:rFonts w:eastAsiaTheme="minorHAnsi"/>
                <w:color w:val="000000"/>
              </w:rPr>
              <w:t xml:space="preserve"> įregistravimo dienos (jeigu </w:t>
            </w:r>
            <w:r w:rsidR="00B03279" w:rsidRPr="002F3656">
              <w:rPr>
                <w:rFonts w:eastAsiaTheme="minorHAnsi"/>
                <w:color w:val="000000"/>
              </w:rPr>
              <w:t xml:space="preserve">tiekėjas </w:t>
            </w:r>
            <w:r w:rsidR="0078326B" w:rsidRPr="002F3656">
              <w:rPr>
                <w:rFonts w:eastAsiaTheme="minorHAnsi"/>
                <w:color w:val="000000"/>
              </w:rPr>
              <w:t>vykdo veiklą mažiau nei 5 metus) iki pasiūlymo pateikimo termino pabaigos pagal vieną ar daugiau sutarčių yra</w:t>
            </w:r>
            <w:r w:rsidR="00B03279" w:rsidRPr="002F3656">
              <w:rPr>
                <w:rFonts w:eastAsiaTheme="minorHAnsi"/>
                <w:color w:val="000000"/>
              </w:rPr>
              <w:t xml:space="preserve"> savo jėgomis pristatęs ir</w:t>
            </w:r>
            <w:r w:rsidR="0078326B" w:rsidRPr="002F3656">
              <w:rPr>
                <w:rFonts w:eastAsiaTheme="minorHAnsi"/>
                <w:color w:val="000000"/>
              </w:rPr>
              <w:t xml:space="preserve"> </w:t>
            </w:r>
            <w:r w:rsidR="001B36D0" w:rsidRPr="002F3656">
              <w:rPr>
                <w:rFonts w:eastAsiaTheme="minorHAnsi"/>
                <w:color w:val="000000"/>
              </w:rPr>
              <w:t xml:space="preserve">sumontavęs </w:t>
            </w:r>
            <w:r w:rsidR="0078326B" w:rsidRPr="002F3656">
              <w:rPr>
                <w:rFonts w:eastAsiaTheme="minorHAnsi"/>
                <w:color w:val="000000"/>
              </w:rPr>
              <w:t xml:space="preserve">aplinkos oro kokybės </w:t>
            </w:r>
            <w:r w:rsidRPr="002F3656">
              <w:rPr>
                <w:rFonts w:eastAsiaTheme="minorHAnsi"/>
                <w:color w:val="000000"/>
              </w:rPr>
              <w:t>matavimo įrenginių</w:t>
            </w:r>
            <w:r w:rsidR="0078326B" w:rsidRPr="002F3656">
              <w:rPr>
                <w:rFonts w:eastAsiaTheme="minorHAnsi"/>
                <w:color w:val="000000"/>
              </w:rPr>
              <w:t xml:space="preserve"> </w:t>
            </w:r>
            <w:r w:rsidR="00DD4BD9" w:rsidRPr="002F3656">
              <w:rPr>
                <w:b/>
              </w:rPr>
              <w:t xml:space="preserve">už ne mažiau kaip </w:t>
            </w:r>
            <w:r w:rsidR="004C5A8E" w:rsidRPr="002F3656">
              <w:rPr>
                <w:b/>
                <w:bCs/>
              </w:rPr>
              <w:t>49</w:t>
            </w:r>
            <w:r w:rsidR="00BA5BA5" w:rsidRPr="002F3656">
              <w:rPr>
                <w:b/>
                <w:bCs/>
              </w:rPr>
              <w:t xml:space="preserve"> 000,00 </w:t>
            </w:r>
            <w:r w:rsidR="00DD4BD9" w:rsidRPr="002F3656">
              <w:rPr>
                <w:b/>
              </w:rPr>
              <w:t xml:space="preserve"> Eur be PVM</w:t>
            </w:r>
            <w:r w:rsidR="00804578" w:rsidRPr="002F3656">
              <w:rPr>
                <w:b/>
              </w:rPr>
              <w:t>;</w:t>
            </w:r>
          </w:p>
          <w:p w14:paraId="1624A33C" w14:textId="35D94BE2" w:rsidR="00DF7D26" w:rsidRPr="002F3656" w:rsidRDefault="00DF7D26" w:rsidP="003B5ED2">
            <w:pPr>
              <w:autoSpaceDE w:val="0"/>
              <w:autoSpaceDN w:val="0"/>
              <w:adjustRightInd w:val="0"/>
              <w:jc w:val="both"/>
              <w:rPr>
                <w:rFonts w:eastAsiaTheme="minorHAnsi"/>
                <w:color w:val="FF0000"/>
              </w:rPr>
            </w:pPr>
          </w:p>
          <w:p w14:paraId="2BEE7A6E" w14:textId="1F6CEA80" w:rsidR="00DF7D26" w:rsidRPr="002F3656" w:rsidRDefault="00DF7D26" w:rsidP="00DF7D26">
            <w:pPr>
              <w:autoSpaceDE w:val="0"/>
              <w:autoSpaceDN w:val="0"/>
              <w:adjustRightInd w:val="0"/>
              <w:jc w:val="both"/>
              <w:rPr>
                <w:rFonts w:eastAsiaTheme="minorHAnsi"/>
                <w:color w:val="000000"/>
              </w:rPr>
            </w:pPr>
            <w:r w:rsidRPr="002F3656">
              <w:rPr>
                <w:b/>
              </w:rPr>
              <w:t>II pirkimo daliai</w:t>
            </w:r>
            <w:r w:rsidRPr="002F3656">
              <w:rPr>
                <w:rFonts w:eastAsiaTheme="minorHAnsi"/>
                <w:color w:val="000000"/>
              </w:rPr>
              <w:t xml:space="preserve">: Tiekėjas per paskutinius 5* metus arba per laiką nuo tiekėjo įregistravimo dienos (jeigu tiekėjas vykdo veiklą mažiau nei 5 metus) iki pasiūlymo pateikimo termino pabaigos pagal vieną ar daugiau sutarčių yra savo jėgomis </w:t>
            </w:r>
            <w:r w:rsidRPr="00674F21">
              <w:rPr>
                <w:rFonts w:eastAsiaTheme="minorHAnsi"/>
                <w:color w:val="000000"/>
              </w:rPr>
              <w:t xml:space="preserve">pristatęs ir sumontavęs aplinkos oro kokybės matavimo ir </w:t>
            </w:r>
            <w:r w:rsidR="00FC29CF" w:rsidRPr="00674F21">
              <w:rPr>
                <w:rFonts w:eastAsiaTheme="minorHAnsi"/>
                <w:color w:val="000000"/>
              </w:rPr>
              <w:t xml:space="preserve">(ar) </w:t>
            </w:r>
            <w:r w:rsidRPr="00674F21">
              <w:rPr>
                <w:rFonts w:eastAsiaTheme="minorHAnsi"/>
                <w:color w:val="000000"/>
              </w:rPr>
              <w:t xml:space="preserve">analizės įrenginių </w:t>
            </w:r>
            <w:r w:rsidRPr="00674F21">
              <w:rPr>
                <w:b/>
              </w:rPr>
              <w:t xml:space="preserve">už ne mažiau kaip </w:t>
            </w:r>
            <w:r w:rsidRPr="00674F21">
              <w:rPr>
                <w:b/>
                <w:bCs/>
              </w:rPr>
              <w:t xml:space="preserve">54 000,00 </w:t>
            </w:r>
            <w:r w:rsidRPr="00674F21">
              <w:rPr>
                <w:b/>
              </w:rPr>
              <w:t xml:space="preserve"> Eur be PVM.</w:t>
            </w:r>
          </w:p>
          <w:p w14:paraId="2247AAC7" w14:textId="77777777" w:rsidR="00DF7D26" w:rsidRPr="002F3656" w:rsidRDefault="00DF7D26" w:rsidP="003B5ED2">
            <w:pPr>
              <w:autoSpaceDE w:val="0"/>
              <w:autoSpaceDN w:val="0"/>
              <w:adjustRightInd w:val="0"/>
              <w:jc w:val="both"/>
              <w:rPr>
                <w:rFonts w:eastAsiaTheme="minorHAnsi"/>
                <w:color w:val="FF0000"/>
              </w:rPr>
            </w:pPr>
          </w:p>
          <w:p w14:paraId="0FFC2B9B" w14:textId="37CCD525" w:rsidR="00DC399F" w:rsidRPr="002F3656" w:rsidRDefault="00DC399F" w:rsidP="00DC399F">
            <w:pPr>
              <w:jc w:val="both"/>
              <w:rPr>
                <w:i/>
                <w:iCs/>
              </w:rPr>
            </w:pPr>
            <w:r w:rsidRPr="002F3656">
              <w:rPr>
                <w:i/>
                <w:iCs/>
              </w:rPr>
              <w:t xml:space="preserve">Pastabos: </w:t>
            </w:r>
          </w:p>
          <w:p w14:paraId="4819B100" w14:textId="40CA1DA7" w:rsidR="004C2CCE" w:rsidRPr="002F3656" w:rsidRDefault="004C2CCE" w:rsidP="004C2CCE">
            <w:pPr>
              <w:spacing w:line="276" w:lineRule="auto"/>
              <w:ind w:left="33"/>
              <w:contextualSpacing/>
              <w:jc w:val="both"/>
              <w:rPr>
                <w:i/>
                <w:iCs/>
                <w:sz w:val="22"/>
                <w:szCs w:val="22"/>
                <w:lang w:eastAsia="lt-LT"/>
              </w:rPr>
            </w:pPr>
            <w:r w:rsidRPr="002F3656">
              <w:rPr>
                <w:i/>
                <w:iCs/>
              </w:rPr>
              <w:t>*</w:t>
            </w:r>
            <w:r w:rsidRPr="002F3656">
              <w:rPr>
                <w:i/>
                <w:iCs/>
                <w:lang w:eastAsia="lt-LT"/>
              </w:rPr>
              <w:t xml:space="preserve"> Ilgesnis nei 3 m. laikotarpis nustatomas siekiant užtikrinti tinkamą konkurenciją;</w:t>
            </w:r>
          </w:p>
          <w:p w14:paraId="0AB10E80" w14:textId="06816053" w:rsidR="001C5A2E" w:rsidRPr="002F3656" w:rsidRDefault="001C5A2E" w:rsidP="001C5A2E">
            <w:pPr>
              <w:ind w:left="40"/>
              <w:contextualSpacing/>
              <w:jc w:val="both"/>
              <w:rPr>
                <w:i/>
                <w:iCs/>
                <w:lang w:eastAsia="lt-LT"/>
              </w:rPr>
            </w:pPr>
            <w:r w:rsidRPr="002F3656">
              <w:rPr>
                <w:i/>
                <w:iCs/>
              </w:rPr>
              <w:lastRenderedPageBreak/>
              <w:t>-</w:t>
            </w:r>
            <w:r w:rsidR="00CC1B1E" w:rsidRPr="002F3656">
              <w:rPr>
                <w:i/>
                <w:iCs/>
              </w:rPr>
              <w:t xml:space="preserve"> </w:t>
            </w:r>
            <w:r w:rsidRPr="002F3656">
              <w:rPr>
                <w:i/>
                <w:iCs/>
              </w:rPr>
              <w:t xml:space="preserve">tiekėjas gali teikti informaciją apie </w:t>
            </w:r>
            <w:r w:rsidR="001B36D0" w:rsidRPr="002F3656">
              <w:rPr>
                <w:i/>
                <w:iCs/>
              </w:rPr>
              <w:t>pristatytas ir sumontuotas prekes</w:t>
            </w:r>
            <w:r w:rsidRPr="002F3656">
              <w:rPr>
                <w:i/>
                <w:iCs/>
              </w:rPr>
              <w:t>, kuri</w:t>
            </w:r>
            <w:r w:rsidR="001B36D0" w:rsidRPr="002F3656">
              <w:rPr>
                <w:i/>
                <w:iCs/>
              </w:rPr>
              <w:t>os</w:t>
            </w:r>
            <w:r w:rsidRPr="002F3656">
              <w:rPr>
                <w:i/>
                <w:iCs/>
              </w:rPr>
              <w:t xml:space="preserve"> </w:t>
            </w:r>
            <w:r w:rsidR="001B36D0" w:rsidRPr="002F3656">
              <w:rPr>
                <w:i/>
                <w:iCs/>
              </w:rPr>
              <w:t xml:space="preserve">pradėtos ir baigtos pristatinėti ir </w:t>
            </w:r>
            <w:r w:rsidR="009052BF" w:rsidRPr="002F3656">
              <w:rPr>
                <w:i/>
                <w:iCs/>
              </w:rPr>
              <w:t>montuoti</w:t>
            </w:r>
            <w:r w:rsidRPr="002F3656">
              <w:rPr>
                <w:i/>
                <w:iCs/>
              </w:rPr>
              <w:t xml:space="preserve"> per paskutinius 5 metus iki pasiūlymo pateikimo termino pabaigos;</w:t>
            </w:r>
          </w:p>
          <w:p w14:paraId="4585F9ED" w14:textId="007ED3DB" w:rsidR="001C5A2E" w:rsidRPr="002F3656" w:rsidRDefault="001C5A2E" w:rsidP="001C5A2E">
            <w:pPr>
              <w:jc w:val="both"/>
              <w:rPr>
                <w:rFonts w:eastAsia="Calibri"/>
              </w:rPr>
            </w:pPr>
            <w:r w:rsidRPr="002F3656">
              <w:rPr>
                <w:rFonts w:eastAsia="Calibri"/>
                <w:i/>
                <w:iCs/>
                <w:lang w:eastAsia="lt-LT"/>
              </w:rPr>
              <w:t>-</w:t>
            </w:r>
            <w:r w:rsidRPr="002F3656">
              <w:rPr>
                <w:rFonts w:eastAsia="Calibri"/>
                <w:i/>
                <w:iCs/>
              </w:rPr>
              <w:t xml:space="preserve"> </w:t>
            </w:r>
            <w:r w:rsidR="00ED36ED" w:rsidRPr="002F3656">
              <w:rPr>
                <w:rFonts w:eastAsia="Calibri"/>
                <w:i/>
                <w:iCs/>
              </w:rPr>
              <w:t xml:space="preserve">tiekėjas gali teikti informaciją apie prekes, kurios pradėtos pristatinėti ir sumontuoti anksčiau nei per paskutinius 5 metus iki pasiūlymo pateikimo termino pabaigos, tačiau pabaigtos pristatinėti ir sumontuoti per paskutinius 5 metus iki pasiūlymo pateikimo termino pabaigos, </w:t>
            </w:r>
            <w:r w:rsidR="00ED36ED" w:rsidRPr="002F3656">
              <w:rPr>
                <w:i/>
                <w:iCs/>
              </w:rPr>
              <w:t xml:space="preserve">tokiu atveju laikoma, kad jo patirtis atitinka nustatytą reikalavimą, jei per paskutinius 5 metus iki pasiūlymo pateikimo termino pabaigos </w:t>
            </w:r>
            <w:r w:rsidR="00ED36ED" w:rsidRPr="002F3656">
              <w:rPr>
                <w:rFonts w:eastAsiaTheme="minorHAnsi"/>
                <w:i/>
                <w:iCs/>
                <w:color w:val="000000"/>
              </w:rPr>
              <w:t xml:space="preserve">pagal vieną ar daugiau sutarčių yra savo jėgomis pristatęs ir sumontavęs </w:t>
            </w:r>
            <w:r w:rsidR="00E26907" w:rsidRPr="002F3656">
              <w:rPr>
                <w:rFonts w:eastAsiaTheme="minorHAnsi"/>
                <w:i/>
                <w:iCs/>
                <w:color w:val="000000"/>
              </w:rPr>
              <w:t xml:space="preserve">reikalavime </w:t>
            </w:r>
            <w:r w:rsidR="00EA3687" w:rsidRPr="002F3656">
              <w:rPr>
                <w:rFonts w:eastAsiaTheme="minorHAnsi"/>
                <w:i/>
                <w:iCs/>
                <w:color w:val="000000"/>
              </w:rPr>
              <w:t xml:space="preserve">atitinkamai pirkimo daliai </w:t>
            </w:r>
            <w:r w:rsidR="00E26907" w:rsidRPr="002F3656">
              <w:rPr>
                <w:rFonts w:eastAsiaTheme="minorHAnsi"/>
                <w:i/>
                <w:iCs/>
                <w:color w:val="000000"/>
              </w:rPr>
              <w:t xml:space="preserve">nurodytų prekių </w:t>
            </w:r>
            <w:r w:rsidR="00ED36ED" w:rsidRPr="002F3656">
              <w:rPr>
                <w:rFonts w:eastAsiaTheme="minorHAnsi"/>
                <w:i/>
                <w:iCs/>
                <w:color w:val="000000"/>
              </w:rPr>
              <w:t xml:space="preserve">už </w:t>
            </w:r>
            <w:r w:rsidR="00ED36ED" w:rsidRPr="002F3656">
              <w:rPr>
                <w:i/>
                <w:iCs/>
              </w:rPr>
              <w:t xml:space="preserve">ne mažiau kaip </w:t>
            </w:r>
            <w:r w:rsidR="00EA3687" w:rsidRPr="002F3656">
              <w:rPr>
                <w:i/>
                <w:iCs/>
              </w:rPr>
              <w:t xml:space="preserve">reikalavime </w:t>
            </w:r>
            <w:r w:rsidR="00ED36ED" w:rsidRPr="002F3656">
              <w:rPr>
                <w:i/>
                <w:iCs/>
              </w:rPr>
              <w:t>atitinkamai pirkimo daliai</w:t>
            </w:r>
            <w:r w:rsidR="00EA3687" w:rsidRPr="002F3656">
              <w:rPr>
                <w:i/>
                <w:iCs/>
              </w:rPr>
              <w:t xml:space="preserve"> nurodytą sumą</w:t>
            </w:r>
            <w:r w:rsidR="00ED36ED" w:rsidRPr="002F3656">
              <w:rPr>
                <w:i/>
                <w:iCs/>
              </w:rPr>
              <w:t>;</w:t>
            </w:r>
          </w:p>
          <w:p w14:paraId="3FD1C021" w14:textId="600D266D" w:rsidR="001C5A2E" w:rsidRPr="002F3656" w:rsidRDefault="001C5A2E" w:rsidP="001C5A2E">
            <w:pPr>
              <w:jc w:val="both"/>
              <w:rPr>
                <w:rFonts w:eastAsia="Calibri"/>
              </w:rPr>
            </w:pPr>
            <w:r w:rsidRPr="002F3656">
              <w:rPr>
                <w:rFonts w:eastAsia="Calibri"/>
              </w:rPr>
              <w:t xml:space="preserve">- </w:t>
            </w:r>
            <w:r w:rsidRPr="002F3656">
              <w:rPr>
                <w:rFonts w:eastAsia="Calibri"/>
                <w:i/>
                <w:iCs/>
              </w:rPr>
              <w:t xml:space="preserve">tiekėjas gali teikti informaciją apie dar nebaigtų vykdyti sutarčių jau įvykdytas dalis (jau </w:t>
            </w:r>
            <w:r w:rsidR="009052BF" w:rsidRPr="002F3656">
              <w:rPr>
                <w:rFonts w:eastAsia="Calibri"/>
                <w:i/>
                <w:iCs/>
              </w:rPr>
              <w:t>pristatytas ir sumontuotas prekes</w:t>
            </w:r>
            <w:r w:rsidRPr="002F3656">
              <w:rPr>
                <w:rFonts w:eastAsia="Calibri"/>
                <w:i/>
                <w:iCs/>
              </w:rPr>
              <w:t xml:space="preserve">), tokiu atveju bus vertinama iki pasiūlymo pateikimo termino pabaigos jau </w:t>
            </w:r>
            <w:r w:rsidR="009052BF" w:rsidRPr="002F3656">
              <w:rPr>
                <w:rFonts w:eastAsia="Calibri"/>
                <w:i/>
                <w:iCs/>
              </w:rPr>
              <w:t>pristatytų ir sumontuotų prekių</w:t>
            </w:r>
            <w:r w:rsidRPr="002F3656">
              <w:rPr>
                <w:rFonts w:eastAsia="Calibri"/>
                <w:i/>
                <w:iCs/>
              </w:rPr>
              <w:t xml:space="preserve"> vertė (tiekėjais turi nurodyti šią vertę);</w:t>
            </w:r>
          </w:p>
          <w:p w14:paraId="0FA825DF" w14:textId="44B070BD" w:rsidR="009554FB" w:rsidRPr="002F3656" w:rsidRDefault="001C5A2E" w:rsidP="00241C68">
            <w:pPr>
              <w:autoSpaceDE w:val="0"/>
              <w:autoSpaceDN w:val="0"/>
              <w:adjustRightInd w:val="0"/>
              <w:jc w:val="both"/>
              <w:rPr>
                <w:rFonts w:eastAsiaTheme="minorHAnsi"/>
                <w:color w:val="FF0000"/>
              </w:rPr>
            </w:pPr>
            <w:r w:rsidRPr="002F3656">
              <w:rPr>
                <w:i/>
                <w:iCs/>
              </w:rPr>
              <w:t xml:space="preserve"> </w:t>
            </w:r>
            <w:r w:rsidRPr="002F3656">
              <w:t xml:space="preserve">- </w:t>
            </w:r>
            <w:r w:rsidRPr="002F3656">
              <w:rPr>
                <w:i/>
                <w:iCs/>
              </w:rPr>
              <w:t xml:space="preserve">tiekėjui </w:t>
            </w:r>
            <w:r w:rsidRPr="002F3656">
              <w:rPr>
                <w:i/>
                <w:iCs/>
                <w:color w:val="000000"/>
              </w:rPr>
              <w:t xml:space="preserve">nedraudžiama remtis sutartimi, kurią tiekėjas vykdė ne vienas, bet kartu su kitais ūkio subjektais. Tačiau tokiu atveju bus </w:t>
            </w:r>
            <w:r w:rsidR="009052BF" w:rsidRPr="002F3656">
              <w:rPr>
                <w:i/>
                <w:iCs/>
                <w:color w:val="000000"/>
              </w:rPr>
              <w:t xml:space="preserve">vertinamos </w:t>
            </w:r>
            <w:r w:rsidRPr="002F3656">
              <w:rPr>
                <w:i/>
                <w:iCs/>
                <w:color w:val="000000"/>
              </w:rPr>
              <w:t xml:space="preserve">būtent konkretaus ūkio subjekto, dalyvaujančio viešajame pirkime, </w:t>
            </w:r>
            <w:r w:rsidR="009052BF" w:rsidRPr="002F3656">
              <w:rPr>
                <w:i/>
                <w:iCs/>
                <w:color w:val="000000"/>
              </w:rPr>
              <w:t>pristatytos ir sumontuotos prekės</w:t>
            </w:r>
            <w:r w:rsidRPr="002F3656">
              <w:rPr>
                <w:i/>
                <w:iCs/>
                <w:color w:val="000000"/>
              </w:rPr>
              <w:t>, jų apimtis, vertė, o ne visas vykdytos sutarties objektas</w:t>
            </w:r>
            <w:r w:rsidRPr="002F3656">
              <w:rPr>
                <w:i/>
                <w:iCs/>
              </w:rPr>
              <w:t>.</w:t>
            </w:r>
          </w:p>
        </w:tc>
        <w:tc>
          <w:tcPr>
            <w:tcW w:w="4110" w:type="dxa"/>
            <w:shd w:val="clear" w:color="auto" w:fill="auto"/>
          </w:tcPr>
          <w:p w14:paraId="546E458D" w14:textId="77777777" w:rsidR="004E6409" w:rsidRPr="002F3656" w:rsidRDefault="004E6409" w:rsidP="00682F79">
            <w:pPr>
              <w:autoSpaceDE w:val="0"/>
              <w:autoSpaceDN w:val="0"/>
              <w:adjustRightInd w:val="0"/>
              <w:jc w:val="both"/>
              <w:rPr>
                <w:rFonts w:eastAsiaTheme="minorHAnsi"/>
                <w:color w:val="000000"/>
              </w:rPr>
            </w:pPr>
            <w:r w:rsidRPr="002F3656">
              <w:rPr>
                <w:rFonts w:eastAsiaTheme="minorHAnsi"/>
                <w:color w:val="000000"/>
              </w:rPr>
              <w:lastRenderedPageBreak/>
              <w:t>Pateikiama:</w:t>
            </w:r>
          </w:p>
          <w:p w14:paraId="39E5D1F6" w14:textId="07C00306" w:rsidR="00241C68" w:rsidRPr="002F3656" w:rsidRDefault="00BA6FFE" w:rsidP="00B129E5">
            <w:pPr>
              <w:pStyle w:val="Sraopastraipa"/>
              <w:numPr>
                <w:ilvl w:val="0"/>
                <w:numId w:val="21"/>
              </w:numPr>
              <w:tabs>
                <w:tab w:val="left" w:pos="0"/>
                <w:tab w:val="left" w:pos="319"/>
              </w:tabs>
              <w:autoSpaceDE w:val="0"/>
              <w:autoSpaceDN w:val="0"/>
              <w:adjustRightInd w:val="0"/>
              <w:ind w:left="35" w:hanging="35"/>
              <w:jc w:val="both"/>
              <w:rPr>
                <w:rFonts w:eastAsiaTheme="minorHAnsi"/>
                <w:color w:val="000000"/>
                <w:sz w:val="24"/>
                <w:szCs w:val="24"/>
              </w:rPr>
            </w:pPr>
            <w:r w:rsidRPr="002F3656">
              <w:rPr>
                <w:rFonts w:eastAsiaTheme="minorHAnsi"/>
                <w:color w:val="000000"/>
                <w:sz w:val="24"/>
                <w:szCs w:val="24"/>
              </w:rPr>
              <w:t>P</w:t>
            </w:r>
            <w:r w:rsidR="004E6409" w:rsidRPr="002F3656">
              <w:rPr>
                <w:rFonts w:eastAsiaTheme="minorHAnsi"/>
                <w:color w:val="000000"/>
                <w:sz w:val="24"/>
                <w:szCs w:val="24"/>
              </w:rPr>
              <w:t xml:space="preserve">er paskutinius 5 metus arba per laiką nuo </w:t>
            </w:r>
            <w:r w:rsidR="00682F79" w:rsidRPr="002F3656">
              <w:rPr>
                <w:rFonts w:eastAsiaTheme="minorHAnsi"/>
                <w:color w:val="000000"/>
                <w:sz w:val="24"/>
                <w:szCs w:val="24"/>
              </w:rPr>
              <w:t>tiekėjo</w:t>
            </w:r>
            <w:r w:rsidR="004E6409" w:rsidRPr="002F3656">
              <w:rPr>
                <w:rFonts w:eastAsiaTheme="minorHAnsi"/>
                <w:color w:val="000000"/>
                <w:sz w:val="24"/>
                <w:szCs w:val="24"/>
              </w:rPr>
              <w:t xml:space="preserve"> įregistravimo dienos (jeigu </w:t>
            </w:r>
            <w:r w:rsidR="00682F79" w:rsidRPr="002F3656">
              <w:rPr>
                <w:rFonts w:eastAsiaTheme="minorHAnsi"/>
                <w:color w:val="000000"/>
                <w:sz w:val="24"/>
                <w:szCs w:val="24"/>
              </w:rPr>
              <w:t>tiekėjas</w:t>
            </w:r>
            <w:r w:rsidR="004E6409" w:rsidRPr="002F3656">
              <w:rPr>
                <w:rFonts w:eastAsiaTheme="minorHAnsi"/>
                <w:color w:val="000000"/>
                <w:sz w:val="24"/>
                <w:szCs w:val="24"/>
              </w:rPr>
              <w:t xml:space="preserve"> vykdo veiklą mažiau nei 5 metus) iki </w:t>
            </w:r>
            <w:r w:rsidR="00682F79" w:rsidRPr="002F3656">
              <w:rPr>
                <w:sz w:val="24"/>
                <w:szCs w:val="24"/>
              </w:rPr>
              <w:t xml:space="preserve">pasiūlymo pateikimo termino pabaigos </w:t>
            </w:r>
            <w:r w:rsidR="009052BF" w:rsidRPr="002F3656">
              <w:rPr>
                <w:sz w:val="24"/>
                <w:szCs w:val="24"/>
              </w:rPr>
              <w:t>patiektų prekių</w:t>
            </w:r>
            <w:r w:rsidR="00682F79" w:rsidRPr="002F3656">
              <w:rPr>
                <w:sz w:val="24"/>
                <w:szCs w:val="24"/>
              </w:rPr>
              <w:t xml:space="preserve"> sąrašas, užpildytas pagal konkurso sąlygų aprašo </w:t>
            </w:r>
            <w:r w:rsidR="00F320C3" w:rsidRPr="002F3656">
              <w:rPr>
                <w:sz w:val="24"/>
                <w:szCs w:val="24"/>
              </w:rPr>
              <w:t>4</w:t>
            </w:r>
            <w:r w:rsidR="00682F79" w:rsidRPr="002F3656">
              <w:rPr>
                <w:sz w:val="24"/>
                <w:szCs w:val="24"/>
              </w:rPr>
              <w:t xml:space="preserve"> priedą</w:t>
            </w:r>
            <w:r w:rsidR="00CE0EEC" w:rsidRPr="002F3656">
              <w:rPr>
                <w:sz w:val="24"/>
                <w:szCs w:val="24"/>
              </w:rPr>
              <w:t>;</w:t>
            </w:r>
          </w:p>
          <w:p w14:paraId="5F54C967" w14:textId="50CED6BA" w:rsidR="00F37347" w:rsidRPr="002F3656" w:rsidRDefault="00F37347" w:rsidP="00F37347">
            <w:pPr>
              <w:pStyle w:val="Sraopastraipa"/>
              <w:numPr>
                <w:ilvl w:val="0"/>
                <w:numId w:val="21"/>
              </w:numPr>
              <w:tabs>
                <w:tab w:val="left" w:pos="0"/>
                <w:tab w:val="left" w:pos="319"/>
              </w:tabs>
              <w:autoSpaceDE w:val="0"/>
              <w:autoSpaceDN w:val="0"/>
              <w:adjustRightInd w:val="0"/>
              <w:ind w:left="0" w:firstLine="0"/>
              <w:jc w:val="both"/>
              <w:rPr>
                <w:rFonts w:eastAsiaTheme="minorHAnsi"/>
                <w:color w:val="000000"/>
                <w:sz w:val="32"/>
                <w:szCs w:val="32"/>
              </w:rPr>
            </w:pPr>
            <w:r w:rsidRPr="002F3656">
              <w:rPr>
                <w:color w:val="000000"/>
                <w:sz w:val="24"/>
                <w:szCs w:val="24"/>
              </w:rPr>
              <w:t>Užsakovų pažym</w:t>
            </w:r>
            <w:r w:rsidR="000E4DB0" w:rsidRPr="002F3656">
              <w:rPr>
                <w:color w:val="000000"/>
                <w:sz w:val="24"/>
                <w:szCs w:val="24"/>
              </w:rPr>
              <w:t>o</w:t>
            </w:r>
            <w:r w:rsidRPr="002F3656">
              <w:rPr>
                <w:color w:val="000000"/>
                <w:sz w:val="24"/>
                <w:szCs w:val="24"/>
              </w:rPr>
              <w:t>s, kuriose būtų nurodytos prekių bendros sumos, datos ir vieta, prekių gavėjai, ar prekės buvo pristatytos</w:t>
            </w:r>
            <w:r w:rsidR="00372E25" w:rsidRPr="002F3656">
              <w:rPr>
                <w:color w:val="000000"/>
                <w:sz w:val="24"/>
                <w:szCs w:val="24"/>
              </w:rPr>
              <w:t xml:space="preserve"> </w:t>
            </w:r>
            <w:r w:rsidRPr="002F3656">
              <w:rPr>
                <w:color w:val="000000"/>
                <w:sz w:val="24"/>
                <w:szCs w:val="24"/>
              </w:rPr>
              <w:t>ir sumontuotos</w:t>
            </w:r>
            <w:r w:rsidR="000775FA" w:rsidRPr="002F3656">
              <w:rPr>
                <w:color w:val="000000"/>
                <w:sz w:val="24"/>
                <w:szCs w:val="24"/>
              </w:rPr>
              <w:t xml:space="preserve"> </w:t>
            </w:r>
            <w:r w:rsidRPr="002F3656">
              <w:rPr>
                <w:color w:val="000000"/>
                <w:sz w:val="24"/>
                <w:szCs w:val="24"/>
              </w:rPr>
              <w:t>tinkamai.</w:t>
            </w:r>
          </w:p>
          <w:p w14:paraId="7679B50D" w14:textId="54EE56ED" w:rsidR="001C5A2E" w:rsidRPr="002F3656" w:rsidRDefault="001C5A2E" w:rsidP="00241C68">
            <w:pPr>
              <w:tabs>
                <w:tab w:val="left" w:pos="0"/>
                <w:tab w:val="left" w:pos="319"/>
              </w:tabs>
              <w:autoSpaceDE w:val="0"/>
              <w:autoSpaceDN w:val="0"/>
              <w:adjustRightInd w:val="0"/>
              <w:jc w:val="both"/>
              <w:rPr>
                <w:rFonts w:eastAsiaTheme="minorHAnsi"/>
                <w:color w:val="000000"/>
              </w:rPr>
            </w:pPr>
          </w:p>
          <w:p w14:paraId="3623BBDF" w14:textId="77777777" w:rsidR="001C5A2E" w:rsidRPr="002F3656" w:rsidRDefault="001C5A2E" w:rsidP="001C5A2E">
            <w:pPr>
              <w:jc w:val="both"/>
            </w:pPr>
            <w:r w:rsidRPr="002F3656">
              <w:rPr>
                <w:i/>
                <w:iCs/>
              </w:rPr>
              <w:t>Pateikiami skenuoti dokumentai elektronine forma ar pasirašyti el. parašu</w:t>
            </w:r>
            <w:r w:rsidRPr="002F3656">
              <w:t>.</w:t>
            </w:r>
          </w:p>
          <w:p w14:paraId="0A3DC531" w14:textId="77777777" w:rsidR="006E4F08" w:rsidRPr="002F3656" w:rsidRDefault="006E4F08" w:rsidP="006E4F08">
            <w:pPr>
              <w:tabs>
                <w:tab w:val="left" w:pos="317"/>
              </w:tabs>
              <w:contextualSpacing/>
              <w:jc w:val="both"/>
              <w:rPr>
                <w:rFonts w:eastAsiaTheme="minorHAnsi"/>
                <w:color w:val="000000"/>
                <w:sz w:val="18"/>
                <w:szCs w:val="18"/>
              </w:rPr>
            </w:pPr>
          </w:p>
          <w:p w14:paraId="3B9CECB5" w14:textId="77777777" w:rsidR="00BA6FFE" w:rsidRPr="002F3656" w:rsidRDefault="00BA6FFE" w:rsidP="001C5A2E">
            <w:pPr>
              <w:jc w:val="both"/>
            </w:pPr>
          </w:p>
          <w:p w14:paraId="2E8A055D" w14:textId="79422F57" w:rsidR="001C5A2E" w:rsidRPr="002F3656" w:rsidRDefault="001C5A2E" w:rsidP="001C5A2E">
            <w:pPr>
              <w:jc w:val="both"/>
            </w:pPr>
          </w:p>
        </w:tc>
      </w:tr>
    </w:tbl>
    <w:p w14:paraId="20F8D383" w14:textId="2EB657A8" w:rsidR="00F0108C" w:rsidRPr="002F3656" w:rsidRDefault="00F0108C" w:rsidP="002F3656">
      <w:pPr>
        <w:pStyle w:val="Sraopastraipa"/>
        <w:numPr>
          <w:ilvl w:val="1"/>
          <w:numId w:val="1"/>
        </w:numPr>
        <w:tabs>
          <w:tab w:val="left" w:pos="1134"/>
          <w:tab w:val="left" w:pos="1276"/>
        </w:tabs>
        <w:ind w:hanging="11"/>
        <w:jc w:val="both"/>
        <w:rPr>
          <w:rFonts w:eastAsia="Calibri"/>
          <w:sz w:val="24"/>
          <w:szCs w:val="24"/>
        </w:rPr>
      </w:pPr>
      <w:bookmarkStart w:id="12" w:name="_Hlk155952841"/>
      <w:bookmarkEnd w:id="11"/>
      <w:r w:rsidRPr="002F3656">
        <w:rPr>
          <w:b/>
          <w:sz w:val="24"/>
          <w:szCs w:val="24"/>
        </w:rPr>
        <w:t xml:space="preserve">Tarybos </w:t>
      </w:r>
      <w:r w:rsidR="009052BF" w:rsidRPr="002F3656">
        <w:rPr>
          <w:b/>
          <w:sz w:val="24"/>
          <w:szCs w:val="24"/>
        </w:rPr>
        <w:t xml:space="preserve">Reglamente </w:t>
      </w:r>
      <w:r w:rsidRPr="002F3656">
        <w:rPr>
          <w:b/>
          <w:bCs/>
          <w:sz w:val="24"/>
          <w:szCs w:val="24"/>
          <w:shd w:val="clear" w:color="auto" w:fill="FFFFFF"/>
        </w:rPr>
        <w:t>(ES) 2022/576</w:t>
      </w:r>
      <w:r w:rsidRPr="002F3656">
        <w:rPr>
          <w:b/>
          <w:sz w:val="24"/>
          <w:szCs w:val="24"/>
        </w:rPr>
        <w:t xml:space="preserve"> nustatytos sąlygos</w:t>
      </w:r>
      <w:r w:rsidRPr="002F3656">
        <w:rPr>
          <w:rFonts w:eastAsia="Calibri"/>
          <w:bCs/>
          <w:sz w:val="24"/>
          <w:szCs w:val="24"/>
        </w:rPr>
        <w:t>:</w:t>
      </w:r>
    </w:p>
    <w:p w14:paraId="04D704C3" w14:textId="68CBD874" w:rsidR="00F0108C" w:rsidRPr="00B55ACF" w:rsidRDefault="009F5D06" w:rsidP="009F5D06">
      <w:pPr>
        <w:tabs>
          <w:tab w:val="left" w:pos="709"/>
          <w:tab w:val="left" w:pos="1276"/>
          <w:tab w:val="left" w:pos="1418"/>
        </w:tabs>
        <w:jc w:val="both"/>
        <w:rPr>
          <w:rFonts w:eastAsia="Calibri"/>
          <w:bCs/>
        </w:rPr>
      </w:pPr>
      <w:bookmarkStart w:id="13" w:name="_Hlk150328878"/>
      <w:r>
        <w:rPr>
          <w:bCs/>
          <w:shd w:val="clear" w:color="auto" w:fill="FFFFFF"/>
        </w:rPr>
        <w:tab/>
      </w:r>
      <w:r w:rsidR="00F0108C" w:rsidRPr="002F3656">
        <w:rPr>
          <w:bCs/>
          <w:shd w:val="clear" w:color="auto" w:fill="FFFFFF"/>
        </w:rPr>
        <w:t>T</w:t>
      </w:r>
      <w:r w:rsidR="00F0108C" w:rsidRPr="002F3656">
        <w:rPr>
          <w:bCs/>
        </w:rPr>
        <w:t xml:space="preserve">iekėjai, taip pat jų pasitelkiami kiti ūkio subjektai, kurių pajėgumais remiamasi, ir </w:t>
      </w:r>
      <w:r w:rsidR="00F0108C" w:rsidRPr="002F3656">
        <w:t>subt</w:t>
      </w:r>
      <w:r w:rsidR="001E60CE" w:rsidRPr="002F3656">
        <w:t>ie</w:t>
      </w:r>
      <w:r w:rsidR="00F0108C" w:rsidRPr="002F3656">
        <w:t>kėj</w:t>
      </w:r>
      <w:r w:rsidR="00F0108C" w:rsidRPr="002F3656">
        <w:rPr>
          <w:bCs/>
        </w:rPr>
        <w:t>ai, kai šių subjektų vykdomos sutarties dalis yra daugiau kaip 10 proc</w:t>
      </w:r>
      <w:bookmarkEnd w:id="13"/>
      <w:r w:rsidR="00F0108C" w:rsidRPr="002F3656">
        <w:rPr>
          <w:bCs/>
        </w:rPr>
        <w:t xml:space="preserve">., turi neatitikti Tarybos </w:t>
      </w:r>
      <w:r w:rsidR="00676287" w:rsidRPr="002F3656">
        <w:rPr>
          <w:bCs/>
        </w:rPr>
        <w:t xml:space="preserve">Reglamente </w:t>
      </w:r>
      <w:r w:rsidR="00F0108C" w:rsidRPr="002F3656">
        <w:rPr>
          <w:bCs/>
          <w:shd w:val="clear" w:color="auto" w:fill="FFFFFF"/>
        </w:rPr>
        <w:t>(ES) 2022/576 (toliau – Reglamentas)</w:t>
      </w:r>
      <w:r w:rsidR="00F0108C" w:rsidRPr="002F3656">
        <w:rPr>
          <w:bCs/>
        </w:rPr>
        <w:t xml:space="preserve"> nustatytų sąlygų ir </w:t>
      </w:r>
      <w:r w:rsidR="00F0108C" w:rsidRPr="002F3656">
        <w:rPr>
          <w:b/>
        </w:rPr>
        <w:t>kartu su pasiūlymu turi pateikti</w:t>
      </w:r>
      <w:r w:rsidR="00F0108C" w:rsidRPr="002F3656">
        <w:rPr>
          <w:bCs/>
        </w:rPr>
        <w:t xml:space="preserve"> konkurso sąlygų aprašo </w:t>
      </w:r>
      <w:r w:rsidR="007570C6" w:rsidRPr="002F3656">
        <w:rPr>
          <w:bCs/>
        </w:rPr>
        <w:t>3</w:t>
      </w:r>
      <w:r w:rsidR="00F0108C" w:rsidRPr="002F3656">
        <w:rPr>
          <w:bCs/>
        </w:rPr>
        <w:t xml:space="preserve"> priede nustatytos formos </w:t>
      </w:r>
      <w:r w:rsidR="00F0108C" w:rsidRPr="002F3656">
        <w:rPr>
          <w:b/>
        </w:rPr>
        <w:t xml:space="preserve">užpildytą deklaraciją dėl </w:t>
      </w:r>
      <w:r w:rsidR="00676287" w:rsidRPr="002F3656">
        <w:rPr>
          <w:b/>
        </w:rPr>
        <w:t>R</w:t>
      </w:r>
      <w:r w:rsidR="00F0108C" w:rsidRPr="002F3656">
        <w:rPr>
          <w:b/>
        </w:rPr>
        <w:t>eglamente nustatytų sąlygų nebuvimo (toliau – Deklaracija)</w:t>
      </w:r>
      <w:r w:rsidR="00F0108C" w:rsidRPr="002F3656">
        <w:rPr>
          <w:b/>
          <w:iCs/>
        </w:rPr>
        <w:t>.</w:t>
      </w:r>
      <w:r w:rsidR="00F0108C" w:rsidRPr="002F3656">
        <w:t xml:space="preserve"> Deklaraciją pildo tik tiekėjas, tuo pačiu pažymėdamas (deklaruodamas) ir apie savo pasitelkiamus kitus ūkio subjektus, kurių pajėgumais remiasi, ir subt</w:t>
      </w:r>
      <w:r w:rsidR="001E60CE" w:rsidRPr="002F3656">
        <w:t>ie</w:t>
      </w:r>
      <w:r w:rsidR="00F0108C" w:rsidRPr="002F3656">
        <w:t xml:space="preserve">kėjus (jei tokie pasitelkiami) ir jų vykdomos sutarties dalis yra </w:t>
      </w:r>
      <w:r w:rsidR="00F0108C" w:rsidRPr="002F3656">
        <w:rPr>
          <w:bCs/>
        </w:rPr>
        <w:t>daugiau kaip 10 proc.</w:t>
      </w:r>
      <w:r w:rsidR="00F0108C" w:rsidRPr="002F3656">
        <w:t>, tuo pačiu pažymėdamas (</w:t>
      </w:r>
      <w:r w:rsidR="00F0108C" w:rsidRPr="00B55ACF">
        <w:t>deklaruodamas) ir apie tiekėjų grupę (jeigu pasiūlymą teikia tiekėjų grupė).</w:t>
      </w:r>
    </w:p>
    <w:p w14:paraId="47DE5AD8" w14:textId="19BA8CE0" w:rsidR="00F0108C" w:rsidRPr="00F0108C" w:rsidRDefault="00F0108C" w:rsidP="00323951">
      <w:pPr>
        <w:pStyle w:val="Sraopastraipa"/>
        <w:numPr>
          <w:ilvl w:val="2"/>
          <w:numId w:val="1"/>
        </w:numPr>
        <w:tabs>
          <w:tab w:val="left" w:pos="1134"/>
          <w:tab w:val="left" w:pos="1276"/>
          <w:tab w:val="left" w:pos="1418"/>
        </w:tabs>
        <w:ind w:left="0" w:firstLine="709"/>
        <w:jc w:val="both"/>
        <w:rPr>
          <w:rFonts w:eastAsia="Calibri"/>
          <w:bCs/>
          <w:sz w:val="24"/>
          <w:szCs w:val="24"/>
        </w:rPr>
      </w:pPr>
      <w:r w:rsidRPr="00F0108C">
        <w:rPr>
          <w:rFonts w:eastAsia="Calibri"/>
          <w:sz w:val="24"/>
          <w:szCs w:val="24"/>
        </w:rPr>
        <w:t xml:space="preserve">Komisija įvertina </w:t>
      </w:r>
      <w:r w:rsidRPr="00F0108C">
        <w:rPr>
          <w:sz w:val="24"/>
          <w:szCs w:val="24"/>
        </w:rPr>
        <w:t>Deklaracijoje nurodytą informaciją, ar tiekėjui (taip pat tiekėjo pasiūlyme nurodytam kitam ūkio subjektui, kurio pajėgumais remiamasi, subt</w:t>
      </w:r>
      <w:r w:rsidR="001E60CE">
        <w:rPr>
          <w:sz w:val="24"/>
          <w:szCs w:val="24"/>
        </w:rPr>
        <w:t>ie</w:t>
      </w:r>
      <w:r w:rsidRPr="00F0108C">
        <w:rPr>
          <w:sz w:val="24"/>
          <w:szCs w:val="24"/>
        </w:rPr>
        <w:t xml:space="preserve">kėjui, kai šių subjektų vykdomos sutarties dalis yra </w:t>
      </w:r>
      <w:r w:rsidRPr="00F0108C">
        <w:rPr>
          <w:bCs/>
          <w:sz w:val="24"/>
          <w:szCs w:val="24"/>
        </w:rPr>
        <w:t>daugiau kaip 10 proc.</w:t>
      </w:r>
      <w:r w:rsidRPr="00F0108C">
        <w:rPr>
          <w:sz w:val="24"/>
          <w:szCs w:val="24"/>
        </w:rPr>
        <w:t xml:space="preserve">) nėra taikomi </w:t>
      </w:r>
      <w:r w:rsidRPr="00F0108C">
        <w:rPr>
          <w:bCs/>
          <w:sz w:val="24"/>
          <w:szCs w:val="24"/>
          <w:shd w:val="clear" w:color="auto" w:fill="FFFFFF"/>
        </w:rPr>
        <w:t xml:space="preserve">Reglamente </w:t>
      </w:r>
      <w:r w:rsidRPr="00F0108C">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w:t>
      </w:r>
      <w:r w:rsidR="00683432">
        <w:rPr>
          <w:sz w:val="24"/>
          <w:szCs w:val="24"/>
        </w:rPr>
        <w:t xml:space="preserve">Deklaracijos vertinimas atliekamas </w:t>
      </w:r>
      <w:r w:rsidRPr="00F0108C">
        <w:rPr>
          <w:sz w:val="24"/>
          <w:szCs w:val="24"/>
        </w:rPr>
        <w:t xml:space="preserve">vadovaujantis Viešųjų pirkimų tarnybos direktoriaus 2022 m. gruodžio 30 d. įsakymu Nr. 1S-240 patvirtintomis </w:t>
      </w:r>
      <w:hyperlink r:id="rId27" w:history="1">
        <w:r w:rsidRPr="00F0108C">
          <w:rPr>
            <w:rStyle w:val="Hipersaitas"/>
            <w:color w:val="auto"/>
            <w:sz w:val="24"/>
            <w:szCs w:val="24"/>
            <w:u w:val="none"/>
          </w:rPr>
          <w:t>Pasiūlymo patikslinimo, papildymo ar paaiškinimo taisyklėmis</w:t>
        </w:r>
      </w:hyperlink>
      <w:r w:rsidRPr="00F0108C">
        <w:rPr>
          <w:sz w:val="24"/>
          <w:szCs w:val="24"/>
        </w:rPr>
        <w:t xml:space="preserve">. Tokiu atveju Komisija vertina tiekėjo pasiūlymą tik jam pateikus ir (ar) patikslinus </w:t>
      </w:r>
      <w:r w:rsidRPr="000C1CAA">
        <w:rPr>
          <w:sz w:val="24"/>
          <w:szCs w:val="24"/>
        </w:rPr>
        <w:t>Deklaraciją</w:t>
      </w:r>
      <w:r w:rsidR="000C1CAA" w:rsidRPr="000C1CAA">
        <w:rPr>
          <w:sz w:val="24"/>
          <w:szCs w:val="24"/>
        </w:rPr>
        <w:t xml:space="preserve"> ir (ar) Reglamente nustatytų sąlygų nebuvimą įrodančius dokumentus</w:t>
      </w:r>
      <w:r w:rsidRPr="000C1CAA">
        <w:rPr>
          <w:sz w:val="24"/>
          <w:szCs w:val="24"/>
        </w:rPr>
        <w:t xml:space="preserve">. </w:t>
      </w:r>
      <w:r w:rsidRPr="000C1CAA">
        <w:rPr>
          <w:b/>
          <w:bCs/>
          <w:sz w:val="24"/>
          <w:szCs w:val="24"/>
        </w:rPr>
        <w:t>Jei Deklaracijoje pažymima</w:t>
      </w:r>
      <w:r w:rsidR="000C1CAA" w:rsidRPr="000C1CAA">
        <w:rPr>
          <w:b/>
          <w:bCs/>
          <w:sz w:val="24"/>
          <w:szCs w:val="24"/>
        </w:rPr>
        <w:t xml:space="preserve"> arba Perkančioji organizacija nustato</w:t>
      </w:r>
      <w:r w:rsidRPr="000C1CAA">
        <w:rPr>
          <w:b/>
          <w:bCs/>
          <w:sz w:val="24"/>
          <w:szCs w:val="24"/>
        </w:rPr>
        <w:t xml:space="preserve">, kad </w:t>
      </w:r>
      <w:r w:rsidRPr="00F0108C">
        <w:rPr>
          <w:sz w:val="24"/>
          <w:szCs w:val="24"/>
        </w:rPr>
        <w:t>tiekėjas</w:t>
      </w:r>
      <w:r w:rsidRPr="00F0108C">
        <w:rPr>
          <w:b/>
          <w:bCs/>
          <w:sz w:val="24"/>
          <w:szCs w:val="24"/>
        </w:rPr>
        <w:t xml:space="preserve"> </w:t>
      </w:r>
      <w:r w:rsidRPr="00F0108C">
        <w:rPr>
          <w:sz w:val="24"/>
          <w:szCs w:val="24"/>
        </w:rPr>
        <w:t>ir (ar) ūkio subjektas (-ai), kurio (-</w:t>
      </w:r>
      <w:proofErr w:type="spellStart"/>
      <w:r w:rsidRPr="00F0108C">
        <w:rPr>
          <w:sz w:val="24"/>
          <w:szCs w:val="24"/>
        </w:rPr>
        <w:t>ių</w:t>
      </w:r>
      <w:proofErr w:type="spellEnd"/>
      <w:r w:rsidRPr="00F0108C">
        <w:rPr>
          <w:sz w:val="24"/>
          <w:szCs w:val="24"/>
        </w:rPr>
        <w:t xml:space="preserve">) pajėgumais remiamasi, ir </w:t>
      </w:r>
      <w:r w:rsidRPr="00F0108C">
        <w:rPr>
          <w:sz w:val="24"/>
          <w:szCs w:val="24"/>
        </w:rPr>
        <w:lastRenderedPageBreak/>
        <w:t>(ar) subt</w:t>
      </w:r>
      <w:r w:rsidR="001E60CE">
        <w:rPr>
          <w:sz w:val="24"/>
          <w:szCs w:val="24"/>
        </w:rPr>
        <w:t>ie</w:t>
      </w:r>
      <w:r w:rsidRPr="00F0108C">
        <w:rPr>
          <w:sz w:val="24"/>
          <w:szCs w:val="24"/>
        </w:rPr>
        <w:t>kėjas (-ai) (jeigu dėl šių subjektų deklaruojama</w:t>
      </w:r>
      <w:r w:rsidRPr="00F0108C">
        <w:rPr>
          <w:b/>
          <w:bCs/>
          <w:sz w:val="24"/>
          <w:szCs w:val="24"/>
        </w:rPr>
        <w:t>) atitinka bent vieną nustatytą sąlygą, tiekėjo pasiūlymas atmetamas.</w:t>
      </w:r>
    </w:p>
    <w:p w14:paraId="384FFE8A" w14:textId="7D934C71" w:rsidR="00F0108C" w:rsidRPr="00D835C6" w:rsidRDefault="00F0108C" w:rsidP="00F0108C">
      <w:pPr>
        <w:pStyle w:val="Sraopastraipa"/>
        <w:tabs>
          <w:tab w:val="left" w:pos="1134"/>
          <w:tab w:val="left" w:pos="1276"/>
          <w:tab w:val="left" w:pos="1418"/>
          <w:tab w:val="left" w:pos="1560"/>
        </w:tabs>
        <w:ind w:left="0" w:firstLine="710"/>
        <w:jc w:val="both"/>
        <w:rPr>
          <w:rFonts w:eastAsia="Calibri"/>
          <w:bCs/>
          <w:i/>
          <w:iCs/>
          <w:sz w:val="24"/>
          <w:szCs w:val="24"/>
        </w:rPr>
      </w:pPr>
      <w:bookmarkStart w:id="14" w:name="_Hlk153522167"/>
      <w:bookmarkEnd w:id="12"/>
      <w:r w:rsidRPr="00F0108C">
        <w:rPr>
          <w:i/>
          <w:iCs/>
          <w:sz w:val="24"/>
          <w:szCs w:val="24"/>
        </w:rPr>
        <w:t>Pastaba. Jei tiekėjas Deklaracijoje deklaruoja kito ūkio subjekto, kurio pajėgumais remiamasi, subt</w:t>
      </w:r>
      <w:r w:rsidR="001E60CE">
        <w:rPr>
          <w:i/>
          <w:iCs/>
          <w:sz w:val="24"/>
          <w:szCs w:val="24"/>
        </w:rPr>
        <w:t>ie</w:t>
      </w:r>
      <w:r w:rsidRPr="00F0108C">
        <w:rPr>
          <w:i/>
          <w:iCs/>
          <w:sz w:val="24"/>
          <w:szCs w:val="24"/>
        </w:rPr>
        <w:t>kėjo, duomenis, tačiau tiekėjo pateiktame pasiūlyme kitam ūkio subjektui, kurio pajėgumais remiamasi, subt</w:t>
      </w:r>
      <w:r w:rsidR="001E60CE">
        <w:rPr>
          <w:i/>
          <w:iCs/>
          <w:sz w:val="24"/>
          <w:szCs w:val="24"/>
        </w:rPr>
        <w:t>ie</w:t>
      </w:r>
      <w:r w:rsidRPr="00F0108C">
        <w:rPr>
          <w:i/>
          <w:iCs/>
          <w:sz w:val="24"/>
          <w:szCs w:val="24"/>
        </w:rPr>
        <w:t xml:space="preserve">kėjui </w:t>
      </w:r>
      <w:r w:rsidRPr="00D835C6">
        <w:rPr>
          <w:i/>
          <w:iCs/>
          <w:sz w:val="24"/>
          <w:szCs w:val="24"/>
        </w:rPr>
        <w:t>nurodyta perduodamų įsipareigojimų/sutartinių prievolių dalis proc. yra lygi 10 proc. ar mažesnė nei 10 proc., tokiu atveju bus vadovaujamasi pasiūlyme nurodytais duomenimis ir Deklaracijoje nurodyti kito ūkio subjekto, kurio pajėgumais remiamasi, subt</w:t>
      </w:r>
      <w:r w:rsidR="00CD731E" w:rsidRPr="00D835C6">
        <w:rPr>
          <w:i/>
          <w:iCs/>
          <w:sz w:val="24"/>
          <w:szCs w:val="24"/>
        </w:rPr>
        <w:t>ie</w:t>
      </w:r>
      <w:r w:rsidRPr="00D835C6">
        <w:rPr>
          <w:i/>
          <w:iCs/>
          <w:sz w:val="24"/>
          <w:szCs w:val="24"/>
        </w:rPr>
        <w:t xml:space="preserve">kėjo duomenys nebus vertinami bei dėl Deklaracijos tikslinimo nebus kreipiamasi. Jei tiekėjas Deklaracijoje deklaruoja </w:t>
      </w:r>
      <w:proofErr w:type="spellStart"/>
      <w:r w:rsidRPr="00D835C6">
        <w:rPr>
          <w:i/>
          <w:iCs/>
          <w:sz w:val="24"/>
          <w:szCs w:val="24"/>
        </w:rPr>
        <w:t>kvazisubtiekėjo</w:t>
      </w:r>
      <w:proofErr w:type="spellEnd"/>
      <w:r w:rsidRPr="00D835C6">
        <w:rPr>
          <w:i/>
          <w:iCs/>
          <w:sz w:val="24"/>
          <w:szCs w:val="24"/>
        </w:rPr>
        <w:t xml:space="preserve"> ar trečiųjų asmenų,</w:t>
      </w:r>
      <w:r w:rsidRPr="00D835C6">
        <w:rPr>
          <w:sz w:val="24"/>
          <w:szCs w:val="24"/>
        </w:rPr>
        <w:t xml:space="preserve"> </w:t>
      </w:r>
      <w:r w:rsidRPr="00D835C6">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4"/>
      <w:r w:rsidRPr="00D835C6">
        <w:rPr>
          <w:i/>
          <w:iCs/>
          <w:sz w:val="24"/>
          <w:szCs w:val="24"/>
        </w:rPr>
        <w:t>.</w:t>
      </w:r>
    </w:p>
    <w:p w14:paraId="6FE4C773" w14:textId="350A8CF4" w:rsidR="00F0108C" w:rsidRPr="00F0108C" w:rsidRDefault="00F0108C" w:rsidP="00554861">
      <w:pPr>
        <w:pStyle w:val="Sraopastraipa"/>
        <w:numPr>
          <w:ilvl w:val="2"/>
          <w:numId w:val="1"/>
        </w:numPr>
        <w:tabs>
          <w:tab w:val="left" w:pos="1134"/>
          <w:tab w:val="left" w:pos="1276"/>
          <w:tab w:val="left" w:pos="1418"/>
        </w:tabs>
        <w:ind w:left="0" w:firstLine="710"/>
        <w:jc w:val="both"/>
        <w:rPr>
          <w:rFonts w:eastAsia="Calibri"/>
          <w:sz w:val="24"/>
          <w:szCs w:val="24"/>
        </w:rPr>
      </w:pPr>
      <w:r w:rsidRPr="00D835C6">
        <w:rPr>
          <w:b/>
          <w:spacing w:val="2"/>
          <w:sz w:val="24"/>
          <w:szCs w:val="24"/>
          <w:shd w:val="clear" w:color="auto" w:fill="FFFFFF"/>
        </w:rPr>
        <w:t xml:space="preserve">Kilus abejonių, </w:t>
      </w:r>
      <w:r w:rsidRPr="00D835C6">
        <w:rPr>
          <w:spacing w:val="2"/>
          <w:sz w:val="24"/>
          <w:szCs w:val="24"/>
          <w:shd w:val="clear" w:color="auto" w:fill="FFFFFF"/>
        </w:rPr>
        <w:t xml:space="preserve">kad </w:t>
      </w:r>
      <w:r w:rsidRPr="00D835C6">
        <w:rPr>
          <w:sz w:val="24"/>
          <w:szCs w:val="24"/>
        </w:rPr>
        <w:t>tiekėjui (taip pat jo pasitelkiamiems kitiems ūkio subjektams, kurių pajėgumais remiamasi, ir subt</w:t>
      </w:r>
      <w:r w:rsidR="001E60CE" w:rsidRPr="00D835C6">
        <w:rPr>
          <w:sz w:val="24"/>
          <w:szCs w:val="24"/>
        </w:rPr>
        <w:t>ie</w:t>
      </w:r>
      <w:r w:rsidRPr="00D835C6">
        <w:rPr>
          <w:sz w:val="24"/>
          <w:szCs w:val="24"/>
        </w:rPr>
        <w:t xml:space="preserve">kėjams, kai šių subjektų vykdomos sutarties dalis yra </w:t>
      </w:r>
      <w:r w:rsidRPr="00D835C6">
        <w:rPr>
          <w:bCs/>
          <w:sz w:val="24"/>
          <w:szCs w:val="24"/>
        </w:rPr>
        <w:t>daugiau kaip 10 proc.</w:t>
      </w:r>
      <w:r w:rsidRPr="00D835C6">
        <w:rPr>
          <w:sz w:val="24"/>
          <w:szCs w:val="24"/>
        </w:rPr>
        <w:t xml:space="preserve">), kurio pasiūlymas pagal vertinimo rezultatus galės būti pripažintas laimėjusiu (po pasiūlymų eilės nustatymo), o, esant poreikiui, ir kitiems tiekėjams, </w:t>
      </w:r>
      <w:r w:rsidRPr="00D835C6">
        <w:rPr>
          <w:iCs/>
          <w:sz w:val="24"/>
          <w:szCs w:val="24"/>
        </w:rPr>
        <w:t>gali būti taikomi</w:t>
      </w:r>
      <w:r w:rsidRPr="00D835C6">
        <w:rPr>
          <w:i/>
          <w:iCs/>
          <w:sz w:val="24"/>
          <w:szCs w:val="24"/>
        </w:rPr>
        <w:t xml:space="preserve"> </w:t>
      </w:r>
      <w:r w:rsidRPr="00D835C6">
        <w:rPr>
          <w:sz w:val="24"/>
          <w:szCs w:val="24"/>
        </w:rPr>
        <w:t xml:space="preserve">Reglamente </w:t>
      </w:r>
      <w:r w:rsidRPr="00D835C6">
        <w:rPr>
          <w:iCs/>
          <w:sz w:val="24"/>
          <w:szCs w:val="24"/>
        </w:rPr>
        <w:t>nustatyti ribojimai</w:t>
      </w:r>
      <w:r w:rsidRPr="00D835C6">
        <w:rPr>
          <w:sz w:val="24"/>
          <w:szCs w:val="24"/>
        </w:rPr>
        <w:t>, Perkančioji organizacija prašys pateikti Deklaracijoje nustatytų sąlygų nebuvimo nurodytus duomenis patvirtinančius dokume</w:t>
      </w:r>
      <w:r w:rsidRPr="00F0108C">
        <w:rPr>
          <w:sz w:val="24"/>
          <w:szCs w:val="24"/>
        </w:rPr>
        <w:t xml:space="preserve">ntus: </w:t>
      </w:r>
      <w:r w:rsidRPr="00F0108C">
        <w:rPr>
          <w:b/>
          <w:i/>
          <w:sz w:val="24"/>
          <w:szCs w:val="24"/>
        </w:rPr>
        <w:t>juridinio asmens</w:t>
      </w:r>
      <w:r w:rsidRPr="00F0108C">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F0108C">
        <w:rPr>
          <w:b/>
          <w:i/>
          <w:sz w:val="24"/>
          <w:szCs w:val="24"/>
        </w:rPr>
        <w:t>fizinio asmens</w:t>
      </w:r>
      <w:r w:rsidRPr="00F0108C">
        <w:rPr>
          <w:i/>
          <w:sz w:val="24"/>
          <w:szCs w:val="24"/>
        </w:rPr>
        <w:t xml:space="preserve"> – asmens tapatybę patvirtinančio dokumento (tapatybės kortelės ar paso) kopiją, </w:t>
      </w:r>
      <w:r w:rsidRPr="00F0108C">
        <w:rPr>
          <w:i/>
          <w:sz w:val="24"/>
          <w:szCs w:val="24"/>
          <w:shd w:val="clear" w:color="auto" w:fill="FFFFFF"/>
        </w:rPr>
        <w:t xml:space="preserve">leidimo verstis atitinkama ūkine veikla patvirtinančio dokumento (pavyzdžiui, verslo liudijimo, individualios veiklos pažymėjimo ir pan.) kopiją </w:t>
      </w:r>
      <w:r w:rsidRPr="00F0108C">
        <w:rPr>
          <w:i/>
          <w:sz w:val="24"/>
          <w:szCs w:val="24"/>
        </w:rPr>
        <w:t xml:space="preserve">ir pažymą apie deklaruotą gyvenamąją vietą arba atitinkami valstybės narės ar trečiosios šalies dokumentus (pateikiamos skaitmeninės dokumentų kopijos arba pasirašyti el. parašu). </w:t>
      </w:r>
      <w:r w:rsidRPr="00F0108C">
        <w:rPr>
          <w:rFonts w:eastAsia="Calibri"/>
          <w:b/>
          <w:bCs/>
          <w:sz w:val="24"/>
          <w:szCs w:val="24"/>
        </w:rPr>
        <w:t xml:space="preserve">Nurodyti dokumentai turi būti išduoti ne anksčiau kaip 90 dienų* iki tos dienos, kai </w:t>
      </w:r>
      <w:r w:rsidRPr="00F0108C">
        <w:rPr>
          <w:b/>
          <w:bCs/>
          <w:iCs/>
          <w:sz w:val="24"/>
          <w:szCs w:val="24"/>
        </w:rPr>
        <w:t>tiekėjas, Perkančiosios organizacijos prašymu, turės pateikti įrodančius dok</w:t>
      </w:r>
      <w:r w:rsidRPr="00F0108C">
        <w:rPr>
          <w:b/>
          <w:bCs/>
          <w:sz w:val="24"/>
          <w:szCs w:val="24"/>
        </w:rPr>
        <w:t>umentus</w:t>
      </w:r>
      <w:r w:rsidRPr="00F0108C">
        <w:rPr>
          <w:rFonts w:eastAsia="Calibri"/>
          <w:b/>
          <w:bCs/>
          <w:sz w:val="24"/>
          <w:szCs w:val="24"/>
        </w:rPr>
        <w:t>.</w:t>
      </w:r>
      <w:r w:rsidRPr="00F0108C">
        <w:rPr>
          <w:rFonts w:eastAsia="Calibri"/>
          <w:sz w:val="24"/>
          <w:szCs w:val="24"/>
        </w:rPr>
        <w:t xml:space="preserve"> Tuo atveju, jei </w:t>
      </w:r>
      <w:r w:rsidRPr="00F0108C">
        <w:rPr>
          <w:sz w:val="24"/>
          <w:szCs w:val="24"/>
        </w:rPr>
        <w:t>Reglamente nustatytų sąlygų nebuvimą</w:t>
      </w:r>
      <w:r w:rsidRPr="00F0108C">
        <w:rPr>
          <w:rFonts w:eastAsia="Calibri"/>
          <w:sz w:val="24"/>
          <w:szCs w:val="24"/>
        </w:rPr>
        <w:t xml:space="preserve"> patvirtinantys dokumentai buvo pateikti kartu su pasiūlymu, dokumentas turi būti išduotas ne anksčiau kaip 90 dienų* iki pasiūlymų pateikimo termino paskutinės dienos.</w:t>
      </w:r>
    </w:p>
    <w:p w14:paraId="36C48662" w14:textId="77777777" w:rsidR="00F0108C" w:rsidRPr="00F0108C" w:rsidRDefault="00F0108C" w:rsidP="00F0108C">
      <w:pPr>
        <w:tabs>
          <w:tab w:val="left" w:pos="1276"/>
          <w:tab w:val="left" w:pos="1418"/>
        </w:tabs>
        <w:ind w:firstLine="710"/>
        <w:jc w:val="both"/>
        <w:rPr>
          <w:i/>
        </w:rPr>
      </w:pPr>
      <w:r w:rsidRPr="00F0108C">
        <w:rPr>
          <w:rFonts w:eastAsia="Calibri"/>
          <w:i/>
        </w:rPr>
        <w:t>* A</w:t>
      </w:r>
      <w:r w:rsidRPr="00F0108C">
        <w:rPr>
          <w:i/>
        </w:rPr>
        <w:t>smens tapatybę patvirtinančiam dokumentui (tapatybės kortelei ar pasui),</w:t>
      </w:r>
      <w:r w:rsidRPr="00F0108C">
        <w:rPr>
          <w:i/>
          <w:spacing w:val="2"/>
          <w:shd w:val="clear" w:color="auto" w:fill="FFFFFF"/>
        </w:rPr>
        <w:t xml:space="preserve"> leidimo verstis atitinkama ūkine veikla patvirtinančiam dokumentui</w:t>
      </w:r>
      <w:r w:rsidRPr="00F0108C">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AC21846" w14:textId="4C281BD6" w:rsidR="00405748" w:rsidRPr="00C66885" w:rsidRDefault="00F0108C" w:rsidP="00554861">
      <w:pPr>
        <w:pStyle w:val="Sraopastraipa"/>
        <w:numPr>
          <w:ilvl w:val="2"/>
          <w:numId w:val="1"/>
        </w:numPr>
        <w:tabs>
          <w:tab w:val="left" w:pos="1276"/>
          <w:tab w:val="left" w:pos="1418"/>
        </w:tabs>
        <w:ind w:left="0" w:firstLine="710"/>
        <w:jc w:val="both"/>
        <w:rPr>
          <w:i/>
          <w:sz w:val="24"/>
          <w:szCs w:val="24"/>
        </w:rPr>
      </w:pPr>
      <w:r w:rsidRPr="00F0108C">
        <w:rPr>
          <w:bCs/>
          <w:sz w:val="24"/>
          <w:szCs w:val="24"/>
        </w:rPr>
        <w:t xml:space="preserve">Perkančiajai organizacijai paprašius tiekėjo pateikti </w:t>
      </w:r>
      <w:r w:rsidRPr="00F0108C">
        <w:rPr>
          <w:sz w:val="24"/>
          <w:szCs w:val="24"/>
        </w:rPr>
        <w:t>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w:t>
      </w:r>
      <w:r w:rsidR="00A166E4">
        <w:rPr>
          <w:sz w:val="24"/>
          <w:szCs w:val="24"/>
        </w:rPr>
        <w:t>,</w:t>
      </w:r>
      <w:r w:rsidRPr="00F0108C">
        <w:rPr>
          <w:sz w:val="24"/>
          <w:szCs w:val="24"/>
        </w:rPr>
        <w:t xml:space="preserve"> vadovaujantis Viešųjų pirkimų tarnybos direktoriaus 2022 m. gruodžio 30 d. įsakymu Nr. 1S-240 patvirtintomis </w:t>
      </w:r>
      <w:hyperlink r:id="rId28" w:history="1">
        <w:r w:rsidRPr="00F0108C">
          <w:rPr>
            <w:rStyle w:val="Hipersaitas"/>
            <w:color w:val="auto"/>
            <w:sz w:val="24"/>
            <w:szCs w:val="24"/>
            <w:u w:val="none"/>
          </w:rPr>
          <w:t>Pasiūlymo patikslinimo, papildymo ar paaiškinimo taisyklėmis</w:t>
        </w:r>
      </w:hyperlink>
      <w:r w:rsidR="00616010" w:rsidRPr="00C66885">
        <w:rPr>
          <w:sz w:val="24"/>
          <w:szCs w:val="24"/>
        </w:rPr>
        <w:t>.</w:t>
      </w:r>
    </w:p>
    <w:p w14:paraId="67AEB77B" w14:textId="3D63EC54" w:rsidR="00445D0D" w:rsidRPr="00634811" w:rsidRDefault="00445D0D" w:rsidP="00554861">
      <w:pPr>
        <w:pStyle w:val="Sraopastraipa"/>
        <w:widowControl w:val="0"/>
        <w:numPr>
          <w:ilvl w:val="0"/>
          <w:numId w:val="1"/>
        </w:numPr>
        <w:tabs>
          <w:tab w:val="left" w:pos="1134"/>
          <w:tab w:val="left" w:pos="1418"/>
        </w:tabs>
        <w:jc w:val="both"/>
        <w:rPr>
          <w:sz w:val="24"/>
          <w:szCs w:val="24"/>
        </w:rPr>
      </w:pPr>
      <w:r w:rsidRPr="00634811">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8707F20" w14:textId="43503646" w:rsidR="004E24FB" w:rsidRPr="00DA77AE" w:rsidRDefault="004E24FB" w:rsidP="00554861">
      <w:pPr>
        <w:pStyle w:val="Sraopastraipa"/>
        <w:widowControl w:val="0"/>
        <w:numPr>
          <w:ilvl w:val="0"/>
          <w:numId w:val="1"/>
        </w:numPr>
        <w:tabs>
          <w:tab w:val="left" w:pos="1134"/>
        </w:tabs>
        <w:ind w:left="0" w:firstLine="709"/>
        <w:jc w:val="both"/>
        <w:rPr>
          <w:rFonts w:eastAsia="Calibri"/>
          <w:sz w:val="24"/>
          <w:szCs w:val="24"/>
        </w:rPr>
      </w:pPr>
      <w:r w:rsidRPr="00DA77AE">
        <w:rPr>
          <w:rFonts w:eastAsia="Calibri"/>
          <w:sz w:val="24"/>
          <w:szCs w:val="24"/>
        </w:rPr>
        <w:t>Perkančioji organizacija pašalina tiekėją iš pirkimo procedūros pagal V</w:t>
      </w:r>
      <w:r w:rsidR="00F25D22" w:rsidRPr="00DA77AE">
        <w:rPr>
          <w:rFonts w:eastAsia="Calibri"/>
          <w:sz w:val="24"/>
          <w:szCs w:val="24"/>
        </w:rPr>
        <w:t>PĮ</w:t>
      </w:r>
      <w:r w:rsidRPr="00DA77AE">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F25D22" w:rsidRPr="00DA77AE">
        <w:rPr>
          <w:rFonts w:eastAsia="Calibri"/>
          <w:sz w:val="24"/>
          <w:szCs w:val="24"/>
        </w:rPr>
        <w:t xml:space="preserve">VPĮ </w:t>
      </w:r>
      <w:r w:rsidRPr="00DA77AE">
        <w:rPr>
          <w:rFonts w:eastAsia="Calibri"/>
          <w:sz w:val="24"/>
          <w:szCs w:val="24"/>
        </w:rPr>
        <w:t>46 straipsnio 4 ir 6 dalyse</w:t>
      </w:r>
      <w:r w:rsidRPr="00DA77AE" w:rsidDel="00DC4521">
        <w:rPr>
          <w:rFonts w:eastAsia="Calibri"/>
          <w:sz w:val="24"/>
          <w:szCs w:val="24"/>
        </w:rPr>
        <w:t xml:space="preserve"> </w:t>
      </w:r>
      <w:r w:rsidRPr="00DA77AE">
        <w:rPr>
          <w:rFonts w:eastAsia="Calibri"/>
          <w:sz w:val="24"/>
          <w:szCs w:val="24"/>
        </w:rPr>
        <w:t>nurodytų pašalinimo pagrindų taikymo.</w:t>
      </w:r>
    </w:p>
    <w:p w14:paraId="1EC9BA01" w14:textId="6B48C015" w:rsidR="004E24FB" w:rsidRPr="00DA77AE" w:rsidRDefault="004E24FB" w:rsidP="00554861">
      <w:pPr>
        <w:pStyle w:val="Sraopastraipa"/>
        <w:widowControl w:val="0"/>
        <w:numPr>
          <w:ilvl w:val="0"/>
          <w:numId w:val="1"/>
        </w:numPr>
        <w:tabs>
          <w:tab w:val="left" w:pos="1134"/>
        </w:tabs>
        <w:ind w:left="0" w:firstLine="709"/>
        <w:jc w:val="both"/>
        <w:rPr>
          <w:rFonts w:eastAsia="Calibri"/>
          <w:sz w:val="24"/>
          <w:szCs w:val="24"/>
        </w:rPr>
      </w:pPr>
      <w:r w:rsidRPr="00DA77AE">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F25D22" w:rsidRPr="00DA77AE">
        <w:rPr>
          <w:rFonts w:eastAsia="Calibri"/>
          <w:sz w:val="24"/>
          <w:szCs w:val="24"/>
        </w:rPr>
        <w:t xml:space="preserve">VPĮ </w:t>
      </w:r>
      <w:r w:rsidRPr="00DA77AE">
        <w:rPr>
          <w:sz w:val="24"/>
          <w:szCs w:val="24"/>
        </w:rPr>
        <w:t xml:space="preserve">46 straipsnio 10 dalyje nustatytus atvejus (tačiau atsižvelgiant į </w:t>
      </w:r>
      <w:r w:rsidR="00F25D22" w:rsidRPr="00DA77AE">
        <w:rPr>
          <w:rFonts w:eastAsia="Calibri"/>
          <w:sz w:val="24"/>
          <w:szCs w:val="24"/>
        </w:rPr>
        <w:t xml:space="preserve">VPĮ </w:t>
      </w:r>
      <w:r w:rsidRPr="00DA77AE">
        <w:rPr>
          <w:sz w:val="24"/>
          <w:szCs w:val="24"/>
        </w:rPr>
        <w:t xml:space="preserve">46 straipsnio 11 ir 12 dalių nuostatas). </w:t>
      </w:r>
    </w:p>
    <w:p w14:paraId="3BF187DD" w14:textId="711608DE" w:rsidR="004E24FB" w:rsidRPr="00D835C6" w:rsidRDefault="004E24FB" w:rsidP="00554861">
      <w:pPr>
        <w:pStyle w:val="Sraopastraipa"/>
        <w:widowControl w:val="0"/>
        <w:numPr>
          <w:ilvl w:val="0"/>
          <w:numId w:val="1"/>
        </w:numPr>
        <w:tabs>
          <w:tab w:val="left" w:pos="1134"/>
        </w:tabs>
        <w:ind w:left="0" w:firstLine="709"/>
        <w:jc w:val="both"/>
        <w:rPr>
          <w:rFonts w:eastAsia="Calibri"/>
          <w:sz w:val="24"/>
          <w:szCs w:val="24"/>
        </w:rPr>
      </w:pPr>
      <w:r w:rsidRPr="00DA77AE">
        <w:rPr>
          <w:rFonts w:eastAsia="Calibri"/>
          <w:sz w:val="24"/>
          <w:szCs w:val="24"/>
        </w:rPr>
        <w:t xml:space="preserve">Perkančioji organizacija, priimdama sprendimus dėl tiekėjo pašalinimo iš pirkimo </w:t>
      </w:r>
      <w:r w:rsidRPr="00DA77AE">
        <w:rPr>
          <w:rFonts w:eastAsia="Calibri"/>
          <w:sz w:val="24"/>
          <w:szCs w:val="24"/>
        </w:rPr>
        <w:lastRenderedPageBreak/>
        <w:t xml:space="preserve">procedūros </w:t>
      </w:r>
      <w:r w:rsidR="00F25D22" w:rsidRPr="00DA77AE">
        <w:rPr>
          <w:rFonts w:eastAsia="Calibri"/>
          <w:sz w:val="24"/>
          <w:szCs w:val="24"/>
        </w:rPr>
        <w:t xml:space="preserve">VPĮ </w:t>
      </w:r>
      <w:r w:rsidRPr="00DA77AE">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F25D22" w:rsidRPr="00DA77AE">
        <w:rPr>
          <w:rFonts w:eastAsia="Calibri"/>
          <w:sz w:val="24"/>
          <w:szCs w:val="24"/>
        </w:rPr>
        <w:t xml:space="preserve">VPĮ </w:t>
      </w:r>
      <w:r w:rsidRPr="00DA77AE">
        <w:rPr>
          <w:rFonts w:eastAsia="Calibri"/>
          <w:sz w:val="24"/>
          <w:szCs w:val="24"/>
        </w:rPr>
        <w:t>46 straipsnio 4 dalies 7 punkto c papunkčio</w:t>
      </w:r>
      <w:r w:rsidRPr="00DA77AE" w:rsidDel="00E21F30">
        <w:rPr>
          <w:rFonts w:eastAsia="Calibri"/>
          <w:sz w:val="24"/>
          <w:szCs w:val="24"/>
        </w:rPr>
        <w:t xml:space="preserve"> </w:t>
      </w:r>
      <w:r w:rsidRPr="00DA77AE">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F25D22" w:rsidRPr="00DA77AE">
        <w:rPr>
          <w:rFonts w:eastAsia="Calibri"/>
          <w:sz w:val="24"/>
          <w:szCs w:val="24"/>
        </w:rPr>
        <w:t xml:space="preserve">VPĮ </w:t>
      </w:r>
      <w:r w:rsidRPr="00DA77AE">
        <w:rPr>
          <w:rFonts w:eastAsia="Calibri"/>
          <w:sz w:val="24"/>
          <w:szCs w:val="24"/>
        </w:rPr>
        <w:t xml:space="preserve">46 straipsnio 4 dalies 4 ir 6 punktuose nurodytais pašalinimo pagrindais, gali būti atsižvelgiama į pagal </w:t>
      </w:r>
      <w:r w:rsidR="00F25D22" w:rsidRPr="00DA77AE">
        <w:rPr>
          <w:rFonts w:eastAsia="Calibri"/>
          <w:sz w:val="24"/>
          <w:szCs w:val="24"/>
        </w:rPr>
        <w:t xml:space="preserve">VPĮ </w:t>
      </w:r>
      <w:r w:rsidRPr="00DA77AE">
        <w:rPr>
          <w:rFonts w:eastAsia="Calibri"/>
          <w:sz w:val="24"/>
          <w:szCs w:val="24"/>
        </w:rPr>
        <w:t xml:space="preserve">52 ir 91 straipsnius skelbiamą </w:t>
      </w:r>
      <w:r w:rsidRPr="00D835C6">
        <w:rPr>
          <w:rFonts w:eastAsia="Calibri"/>
          <w:sz w:val="24"/>
          <w:szCs w:val="24"/>
        </w:rPr>
        <w:t>informaciją.</w:t>
      </w:r>
    </w:p>
    <w:p w14:paraId="3BF5F869" w14:textId="1B0E1146" w:rsidR="004E24FB" w:rsidRPr="00D835C6" w:rsidRDefault="004E24FB" w:rsidP="00554861">
      <w:pPr>
        <w:numPr>
          <w:ilvl w:val="0"/>
          <w:numId w:val="1"/>
        </w:numPr>
        <w:tabs>
          <w:tab w:val="left" w:pos="1134"/>
        </w:tabs>
        <w:ind w:left="0" w:firstLine="709"/>
        <w:jc w:val="both"/>
        <w:rPr>
          <w:lang w:eastAsia="lt-LT"/>
        </w:rPr>
      </w:pPr>
      <w:r w:rsidRPr="00D835C6">
        <w:rPr>
          <w:color w:val="000000"/>
          <w:lang w:eastAsia="lt-LT"/>
        </w:rPr>
        <w:t xml:space="preserve">Jeigu tiekėjas atitinka bent vieną iš pašalinimo pagrindų, nustatytų </w:t>
      </w:r>
      <w:r w:rsidR="00F25D22" w:rsidRPr="00D835C6">
        <w:rPr>
          <w:rFonts w:eastAsia="Calibri"/>
        </w:rPr>
        <w:t xml:space="preserve">VPĮ </w:t>
      </w:r>
      <w:r w:rsidRPr="00D835C6">
        <w:rPr>
          <w:color w:val="000000"/>
          <w:lang w:eastAsia="lt-LT"/>
        </w:rPr>
        <w:t xml:space="preserve">46 </w:t>
      </w:r>
      <w:r w:rsidRPr="00D835C6">
        <w:rPr>
          <w:rFonts w:eastAsia="Calibri"/>
          <w:lang w:eastAsia="lt-LT"/>
        </w:rPr>
        <w:t xml:space="preserve">straipsnio 1, 4 ir 6 dalyse, Perkančioji organizacija tiekėjo nepašalina iš pirkimo procedūros, jei yra visos </w:t>
      </w:r>
      <w:r w:rsidR="00F25D22" w:rsidRPr="00D835C6">
        <w:rPr>
          <w:rFonts w:eastAsia="Calibri"/>
        </w:rPr>
        <w:t xml:space="preserve">VPĮ </w:t>
      </w:r>
      <w:r w:rsidRPr="00D835C6">
        <w:rPr>
          <w:rFonts w:eastAsia="Calibri"/>
          <w:lang w:eastAsia="lt-LT"/>
        </w:rPr>
        <w:t xml:space="preserve">straipsnio 10 dalyje nurodytos sąlygos kartu. </w:t>
      </w:r>
      <w:r w:rsidRPr="00D835C6">
        <w:rPr>
          <w:color w:val="000000"/>
          <w:lang w:eastAsia="lt-LT"/>
        </w:rPr>
        <w:t xml:space="preserve">Tiekėjas negali pasinaudoti </w:t>
      </w:r>
      <w:r w:rsidR="00F25D22" w:rsidRPr="00D835C6">
        <w:rPr>
          <w:rFonts w:eastAsia="Calibri"/>
        </w:rPr>
        <w:t xml:space="preserve">VPĮ </w:t>
      </w:r>
      <w:r w:rsidRPr="00D835C6">
        <w:rPr>
          <w:rFonts w:eastAsia="Calibri"/>
          <w:lang w:eastAsia="lt-LT"/>
        </w:rPr>
        <w:t>46</w:t>
      </w:r>
      <w:r w:rsidRPr="00D835C6">
        <w:rPr>
          <w:color w:val="000000"/>
          <w:lang w:eastAsia="lt-LT"/>
        </w:rPr>
        <w:t xml:space="preserve">  straipsnio 10 dalyje nustatyta galimybe, kai jis priimtu ir įsiteisėjusiu teismo sprendimu pašalintas iš pirkimo ar koncesijos suteikimo procedūrų, teismo sprendime nurodytą laikotarpį</w:t>
      </w:r>
      <w:r w:rsidRPr="00D835C6">
        <w:rPr>
          <w:lang w:eastAsia="lt-LT"/>
        </w:rPr>
        <w:t xml:space="preserve">. Kai priimtu ir įsiteisėjusiu teismo sprendimu tiekėjui yra nustatytas </w:t>
      </w:r>
      <w:r w:rsidR="00F25D22" w:rsidRPr="00D835C6">
        <w:rPr>
          <w:rFonts w:eastAsia="Calibri"/>
        </w:rPr>
        <w:t xml:space="preserve">VPĮ </w:t>
      </w:r>
      <w:r w:rsidRPr="00D835C6">
        <w:rPr>
          <w:lang w:eastAsia="lt-LT"/>
        </w:rPr>
        <w:t xml:space="preserve">46 straipsnio 1, 2, </w:t>
      </w:r>
      <w:r w:rsidR="00551BA6">
        <w:t>2</w:t>
      </w:r>
      <w:r w:rsidR="00551BA6" w:rsidRPr="00C04822">
        <w:rPr>
          <w:vertAlign w:val="superscript"/>
        </w:rPr>
        <w:t>1</w:t>
      </w:r>
      <w:r w:rsidR="00551BA6">
        <w:t xml:space="preserve">, </w:t>
      </w:r>
      <w:r w:rsidRPr="00D835C6">
        <w:rPr>
          <w:lang w:eastAsia="lt-LT"/>
        </w:rPr>
        <w:t>4 ir 6 dalyse nurodytų pašalinimo pagrindų laikotarpis, Perkančioji organizacija tiekėją iš pirkimo procedūros šalina teismo sprendime nurodytą laikotarpį.</w:t>
      </w:r>
    </w:p>
    <w:p w14:paraId="6647A6CA" w14:textId="36373E0D" w:rsidR="004E24FB" w:rsidRPr="008D4638" w:rsidRDefault="00F25D22" w:rsidP="00554861">
      <w:pPr>
        <w:pStyle w:val="Sraopastraipa"/>
        <w:numPr>
          <w:ilvl w:val="0"/>
          <w:numId w:val="1"/>
        </w:numPr>
        <w:tabs>
          <w:tab w:val="left" w:pos="1134"/>
        </w:tabs>
        <w:ind w:left="0" w:firstLine="709"/>
        <w:jc w:val="both"/>
        <w:rPr>
          <w:sz w:val="24"/>
          <w:szCs w:val="24"/>
        </w:rPr>
      </w:pPr>
      <w:r w:rsidRPr="008D4638">
        <w:rPr>
          <w:rFonts w:eastAsia="Calibri"/>
          <w:sz w:val="24"/>
          <w:szCs w:val="24"/>
        </w:rPr>
        <w:t xml:space="preserve">VPĮ </w:t>
      </w:r>
      <w:r w:rsidR="004E24FB" w:rsidRPr="008D4638">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8D4638">
        <w:rPr>
          <w:rFonts w:eastAsia="Calibri"/>
          <w:sz w:val="24"/>
          <w:szCs w:val="24"/>
        </w:rPr>
        <w:t xml:space="preserve">VPĮ </w:t>
      </w:r>
      <w:r w:rsidR="004E24FB" w:rsidRPr="008D4638">
        <w:rPr>
          <w:sz w:val="24"/>
          <w:szCs w:val="24"/>
        </w:rPr>
        <w:t xml:space="preserve">46 straipsnio 10 dalies 1 punkte nurodytos tiekėjo informacijos </w:t>
      </w:r>
      <w:r w:rsidR="000153D8" w:rsidRPr="008D4638">
        <w:rPr>
          <w:sz w:val="24"/>
          <w:szCs w:val="24"/>
        </w:rPr>
        <w:t>įvertinimo</w:t>
      </w:r>
      <w:r w:rsidR="004E24FB" w:rsidRPr="008D4638">
        <w:rPr>
          <w:sz w:val="24"/>
          <w:szCs w:val="24"/>
        </w:rPr>
        <w:t>.</w:t>
      </w:r>
    </w:p>
    <w:p w14:paraId="65D67AA2" w14:textId="5867B3FC" w:rsidR="004E24FB" w:rsidRPr="00DA77AE" w:rsidRDefault="004E24FB" w:rsidP="00554861">
      <w:pPr>
        <w:pStyle w:val="Sraopastraipa"/>
        <w:numPr>
          <w:ilvl w:val="0"/>
          <w:numId w:val="1"/>
        </w:numPr>
        <w:tabs>
          <w:tab w:val="left" w:pos="1134"/>
        </w:tabs>
        <w:ind w:left="0" w:firstLine="709"/>
        <w:jc w:val="both"/>
        <w:rPr>
          <w:sz w:val="24"/>
          <w:szCs w:val="24"/>
        </w:rPr>
      </w:pPr>
      <w:r w:rsidRPr="00DA77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A77AE">
        <w:rPr>
          <w:rFonts w:eastAsia="Verdana"/>
          <w:sz w:val="24"/>
          <w:szCs w:val="24"/>
        </w:rPr>
        <w:t>Certis</w:t>
      </w:r>
      <w:proofErr w:type="spellEnd"/>
      <w:r w:rsidRPr="00DA77AE">
        <w:rPr>
          <w:rFonts w:eastAsia="Verdana"/>
          <w:sz w:val="24"/>
          <w:szCs w:val="24"/>
        </w:rPr>
        <w:t>“. Konkurso sąlygų aprašo 1</w:t>
      </w:r>
      <w:r w:rsidR="00DC34AC">
        <w:rPr>
          <w:rFonts w:eastAsia="Verdana"/>
          <w:sz w:val="24"/>
          <w:szCs w:val="24"/>
        </w:rPr>
        <w:t>9</w:t>
      </w:r>
      <w:r w:rsidRPr="00DA77AE">
        <w:rPr>
          <w:rFonts w:eastAsia="Verdana"/>
          <w:sz w:val="24"/>
          <w:szCs w:val="24"/>
        </w:rPr>
        <w:t>.1 p. lentelės trečiame stulpelyje nurodomi doku</w:t>
      </w:r>
      <w:r w:rsidRPr="00DA77AE">
        <w:rPr>
          <w:sz w:val="24"/>
          <w:szCs w:val="24"/>
        </w:rPr>
        <w:t xml:space="preserve">mentai, kuriuos turi pateikti Lietuvos Respublikoje registruoti tiekėjai. Dėl dokumentų, kuriuos turi pateikti užsienio šalių tiekėjai (ir </w:t>
      </w:r>
      <w:r w:rsidRPr="00DA77AE">
        <w:rPr>
          <w:bCs/>
          <w:sz w:val="24"/>
          <w:szCs w:val="24"/>
        </w:rPr>
        <w:t>stebėtojų tarybos ir (ar) valdybos sudėtyje esantys užsienio šalių piliečiai)</w:t>
      </w:r>
      <w:r w:rsidRPr="00DA77AE">
        <w:rPr>
          <w:sz w:val="24"/>
          <w:szCs w:val="24"/>
        </w:rPr>
        <w:t>, informaciją Perkančioji organizacija pasitikrina „e-</w:t>
      </w:r>
      <w:proofErr w:type="spellStart"/>
      <w:r w:rsidRPr="00DA77AE">
        <w:rPr>
          <w:sz w:val="24"/>
          <w:szCs w:val="24"/>
        </w:rPr>
        <w:t>Certis</w:t>
      </w:r>
      <w:proofErr w:type="spellEnd"/>
      <w:r w:rsidRPr="00DA77AE">
        <w:rPr>
          <w:sz w:val="24"/>
          <w:szCs w:val="24"/>
        </w:rPr>
        <w:t xml:space="preserve">“, adresu </w:t>
      </w:r>
      <w:hyperlink r:id="rId29">
        <w:r w:rsidRPr="00DA77AE">
          <w:rPr>
            <w:rStyle w:val="Hipersaitas"/>
            <w:rFonts w:eastAsia="Calibri"/>
            <w:sz w:val="24"/>
            <w:szCs w:val="24"/>
          </w:rPr>
          <w:t>https://ec.europa.eu/tools/ecertis/</w:t>
        </w:r>
      </w:hyperlink>
      <w:r w:rsidRPr="00DA77AE">
        <w:rPr>
          <w:sz w:val="24"/>
          <w:szCs w:val="24"/>
        </w:rPr>
        <w:t>.</w:t>
      </w:r>
    </w:p>
    <w:p w14:paraId="702B7E3A" w14:textId="77777777" w:rsidR="004E24FB" w:rsidRPr="00B129E5" w:rsidRDefault="004E24FB" w:rsidP="00554861">
      <w:pPr>
        <w:pStyle w:val="Sraopastraipa"/>
        <w:numPr>
          <w:ilvl w:val="0"/>
          <w:numId w:val="1"/>
        </w:numPr>
        <w:tabs>
          <w:tab w:val="left" w:pos="1134"/>
        </w:tabs>
        <w:ind w:left="0" w:firstLine="709"/>
        <w:jc w:val="both"/>
        <w:rPr>
          <w:sz w:val="24"/>
          <w:szCs w:val="24"/>
        </w:rPr>
      </w:pPr>
      <w:r w:rsidRPr="00B129E5">
        <w:rPr>
          <w:sz w:val="24"/>
          <w:szCs w:val="24"/>
        </w:rPr>
        <w:t>Perkančioji organizacija nereikalauja iš tiekėjo pateikti dokumentų, patvirtinančių jo pašalinimo pagrindų nebuvimą, jeigu ji:</w:t>
      </w:r>
    </w:p>
    <w:p w14:paraId="4F966E0E" w14:textId="77777777" w:rsidR="004E24FB" w:rsidRPr="00B129E5" w:rsidRDefault="004E24FB" w:rsidP="002F3656">
      <w:pPr>
        <w:pStyle w:val="Sraopastraipa"/>
        <w:numPr>
          <w:ilvl w:val="1"/>
          <w:numId w:val="1"/>
        </w:numPr>
        <w:tabs>
          <w:tab w:val="left" w:pos="1276"/>
        </w:tabs>
        <w:ind w:left="0" w:firstLine="709"/>
        <w:jc w:val="both"/>
        <w:rPr>
          <w:sz w:val="24"/>
          <w:szCs w:val="24"/>
        </w:rPr>
      </w:pPr>
      <w:r w:rsidRPr="00B129E5">
        <w:rPr>
          <w:sz w:val="24"/>
          <w:szCs w:val="24"/>
        </w:rPr>
        <w:t xml:space="preserve">turi galimybę susipažinti su šiais dokumentais ar informacija </w:t>
      </w:r>
      <w:r w:rsidRPr="00B129E5">
        <w:rPr>
          <w:bCs/>
          <w:sz w:val="24"/>
          <w:szCs w:val="24"/>
        </w:rPr>
        <w:t>tiesiogiai ir neatlygintinai</w:t>
      </w:r>
      <w:r w:rsidRPr="00B129E5">
        <w:rPr>
          <w:sz w:val="24"/>
          <w:szCs w:val="24"/>
        </w:rPr>
        <w:t xml:space="preserve"> prisijungusi prie nacionalinės duomenų bazės bet kurioje valstybėje narėje arba naudodamasi CVP IS priemonėmis;</w:t>
      </w:r>
    </w:p>
    <w:p w14:paraId="5908FA02" w14:textId="045F6727" w:rsidR="004E24FB" w:rsidRPr="00B129E5" w:rsidRDefault="004E24FB" w:rsidP="002F3656">
      <w:pPr>
        <w:pStyle w:val="Betarp"/>
        <w:numPr>
          <w:ilvl w:val="1"/>
          <w:numId w:val="1"/>
        </w:numPr>
        <w:tabs>
          <w:tab w:val="left" w:pos="1276"/>
        </w:tabs>
        <w:ind w:firstLine="709"/>
        <w:jc w:val="both"/>
        <w:rPr>
          <w:rFonts w:ascii="Times New Roman" w:hAnsi="Times New Roman" w:cs="Times New Roman"/>
          <w:sz w:val="24"/>
          <w:szCs w:val="24"/>
        </w:rPr>
      </w:pPr>
      <w:r w:rsidRPr="00B129E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C34AC">
        <w:rPr>
          <w:rFonts w:ascii="Times New Roman" w:hAnsi="Times New Roman" w:cs="Times New Roman"/>
          <w:sz w:val="24"/>
          <w:szCs w:val="24"/>
        </w:rPr>
        <w:t>9</w:t>
      </w:r>
      <w:r w:rsidRPr="00B129E5">
        <w:rPr>
          <w:rFonts w:ascii="Times New Roman" w:hAnsi="Times New Roman" w:cs="Times New Roman"/>
          <w:sz w:val="24"/>
          <w:szCs w:val="24"/>
        </w:rPr>
        <w:t>.1 p. papunktyje).</w:t>
      </w:r>
    </w:p>
    <w:p w14:paraId="486C0048" w14:textId="245D8E9E" w:rsidR="004E24FB" w:rsidRPr="004E24FB" w:rsidRDefault="004E24FB" w:rsidP="002F3656">
      <w:pPr>
        <w:pStyle w:val="Betarp"/>
        <w:numPr>
          <w:ilvl w:val="0"/>
          <w:numId w:val="1"/>
        </w:numPr>
        <w:tabs>
          <w:tab w:val="left" w:pos="1134"/>
          <w:tab w:val="left" w:pos="1276"/>
        </w:tabs>
        <w:ind w:left="0" w:firstLine="709"/>
        <w:jc w:val="both"/>
        <w:rPr>
          <w:rFonts w:ascii="Times New Roman" w:hAnsi="Times New Roman" w:cs="Times New Roman"/>
          <w:sz w:val="24"/>
          <w:szCs w:val="24"/>
        </w:rPr>
      </w:pPr>
      <w:r w:rsidRPr="00B129E5">
        <w:rPr>
          <w:rFonts w:ascii="Times New Roman" w:hAnsi="Times New Roman" w:cs="Times New Roman"/>
          <w:sz w:val="24"/>
          <w:szCs w:val="24"/>
        </w:rPr>
        <w:t>Jeigu tiekėjas negali pateikti nurodytų dokumentų</w:t>
      </w:r>
      <w:r w:rsidRPr="004E24FB">
        <w:rPr>
          <w:rFonts w:ascii="Times New Roman" w:hAnsi="Times New Roman" w:cs="Times New Roman"/>
          <w:sz w:val="24"/>
          <w:szCs w:val="24"/>
        </w:rPr>
        <w:t xml:space="preserve">, įrodančių, kad nėra pašalinimo pagrindų, </w:t>
      </w:r>
      <w:r w:rsidRPr="00F25D22">
        <w:rPr>
          <w:rFonts w:ascii="Times New Roman" w:hAnsi="Times New Roman" w:cs="Times New Roman"/>
          <w:sz w:val="24"/>
          <w:szCs w:val="24"/>
        </w:rPr>
        <w:t xml:space="preserve">numatytų </w:t>
      </w:r>
      <w:r w:rsidR="00F25D22" w:rsidRPr="00F25D22">
        <w:rPr>
          <w:rFonts w:ascii="Times New Roman" w:eastAsia="Calibri" w:hAnsi="Times New Roman" w:cs="Times New Roman"/>
          <w:sz w:val="24"/>
          <w:szCs w:val="24"/>
        </w:rPr>
        <w:t xml:space="preserve">VPĮ </w:t>
      </w:r>
      <w:r w:rsidRPr="00F25D22">
        <w:rPr>
          <w:rFonts w:ascii="Times New Roman" w:hAnsi="Times New Roman" w:cs="Times New Roman"/>
          <w:sz w:val="24"/>
          <w:szCs w:val="24"/>
        </w:rPr>
        <w:t>46</w:t>
      </w:r>
      <w:r w:rsidRPr="004E24FB">
        <w:rPr>
          <w:rFonts w:ascii="Times New Roman" w:hAnsi="Times New Roman" w:cs="Times New Roman"/>
          <w:sz w:val="24"/>
          <w:szCs w:val="24"/>
        </w:rPr>
        <w:t xml:space="preserve">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53B706" w14:textId="77777777" w:rsidR="004E24FB" w:rsidRPr="004E24FB" w:rsidRDefault="004E24FB" w:rsidP="002F3656">
      <w:pPr>
        <w:pStyle w:val="Betarp"/>
        <w:numPr>
          <w:ilvl w:val="1"/>
          <w:numId w:val="1"/>
        </w:numPr>
        <w:tabs>
          <w:tab w:val="left" w:pos="1276"/>
        </w:tabs>
        <w:ind w:firstLine="709"/>
        <w:jc w:val="both"/>
        <w:rPr>
          <w:rFonts w:ascii="Times New Roman" w:hAnsi="Times New Roman" w:cs="Times New Roman"/>
          <w:sz w:val="24"/>
          <w:szCs w:val="24"/>
        </w:rPr>
      </w:pPr>
      <w:r w:rsidRPr="004E24FB">
        <w:rPr>
          <w:rFonts w:ascii="Times New Roman" w:hAnsi="Times New Roman" w:cs="Times New Roman"/>
          <w:sz w:val="24"/>
          <w:szCs w:val="24"/>
        </w:rPr>
        <w:t>priesaikos deklaracija;</w:t>
      </w:r>
    </w:p>
    <w:p w14:paraId="10A15E77" w14:textId="77777777" w:rsidR="004E24FB" w:rsidRPr="004E24FB" w:rsidRDefault="004E24FB" w:rsidP="002F3656">
      <w:pPr>
        <w:pStyle w:val="Betarp"/>
        <w:numPr>
          <w:ilvl w:val="1"/>
          <w:numId w:val="1"/>
        </w:numPr>
        <w:tabs>
          <w:tab w:val="left" w:pos="1276"/>
          <w:tab w:val="left" w:pos="1560"/>
        </w:tabs>
        <w:ind w:firstLine="709"/>
        <w:jc w:val="both"/>
        <w:rPr>
          <w:rFonts w:ascii="Times New Roman" w:hAnsi="Times New Roman" w:cs="Times New Roman"/>
          <w:sz w:val="24"/>
          <w:szCs w:val="24"/>
        </w:rPr>
      </w:pPr>
      <w:r w:rsidRPr="004E24F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B1A352" w14:textId="3E6DA903" w:rsidR="004E24FB" w:rsidRPr="00EE58D6" w:rsidRDefault="004E24FB" w:rsidP="00554861">
      <w:pPr>
        <w:widowControl w:val="0"/>
        <w:numPr>
          <w:ilvl w:val="0"/>
          <w:numId w:val="1"/>
        </w:numPr>
        <w:tabs>
          <w:tab w:val="left" w:pos="1134"/>
        </w:tabs>
        <w:ind w:left="0" w:firstLine="709"/>
        <w:jc w:val="both"/>
        <w:rPr>
          <w:rFonts w:eastAsia="Calibri"/>
          <w:lang w:eastAsia="lt-LT"/>
        </w:rPr>
      </w:pPr>
      <w:r w:rsidRPr="004E24FB">
        <w:rPr>
          <w:rFonts w:eastAsia="Calibri"/>
          <w:lang w:eastAsia="lt-LT"/>
        </w:rPr>
        <w:t xml:space="preserve">Užsienio valstybėse išduoti pašalinimo pagrindų nebuvimo, </w:t>
      </w:r>
      <w:r w:rsidRPr="004E24FB">
        <w:t xml:space="preserve">Reglamente nustatytų sąlygų nebuvimo, </w:t>
      </w:r>
      <w:r w:rsidRPr="004E24FB">
        <w:rPr>
          <w:rFonts w:eastAsia="Calibri"/>
          <w:lang w:eastAsia="lt-LT"/>
        </w:rPr>
        <w:t>kvalifikacijos atitiktį</w:t>
      </w:r>
      <w:r w:rsidR="00EE58D6">
        <w:rPr>
          <w:rFonts w:eastAsia="Calibri"/>
          <w:lang w:eastAsia="lt-LT"/>
        </w:rPr>
        <w:t xml:space="preserve"> </w:t>
      </w:r>
      <w:r w:rsidRPr="00EE58D6">
        <w:rPr>
          <w:rFonts w:eastAsia="Calibri"/>
          <w:lang w:eastAsia="lt-LT"/>
        </w:rPr>
        <w:t>įrodantys dokumentai legalizuojami vadovaujantis Dokumentų legalizavimo ir tvirtinimo pažyma (</w:t>
      </w:r>
      <w:proofErr w:type="spellStart"/>
      <w:r w:rsidRPr="00EE58D6">
        <w:rPr>
          <w:rFonts w:eastAsia="Calibri"/>
          <w:i/>
          <w:lang w:eastAsia="lt-LT"/>
        </w:rPr>
        <w:t>Apostille</w:t>
      </w:r>
      <w:proofErr w:type="spellEnd"/>
      <w:r w:rsidRPr="00EE58D6">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w:t>
      </w:r>
      <w:r w:rsidRPr="00EE58D6">
        <w:rPr>
          <w:rFonts w:eastAsia="Calibri"/>
          <w:lang w:eastAsia="lt-LT"/>
        </w:rPr>
        <w:lastRenderedPageBreak/>
        <w:t>nuo legalizavimo ir (ar) tvirtinimo žymos (</w:t>
      </w:r>
      <w:proofErr w:type="spellStart"/>
      <w:r w:rsidRPr="00EE58D6">
        <w:rPr>
          <w:rFonts w:eastAsia="Calibri"/>
          <w:i/>
          <w:lang w:eastAsia="lt-LT"/>
        </w:rPr>
        <w:t>Apostille</w:t>
      </w:r>
      <w:proofErr w:type="spellEnd"/>
      <w:r w:rsidRPr="00EE58D6">
        <w:rPr>
          <w:rFonts w:eastAsia="Calibri"/>
          <w:lang w:eastAsia="lt-LT"/>
        </w:rPr>
        <w:t>).</w:t>
      </w:r>
    </w:p>
    <w:p w14:paraId="4ED33B15" w14:textId="786AB1C1" w:rsidR="004E24FB" w:rsidRPr="004E24FB" w:rsidRDefault="004E24FB" w:rsidP="00554861">
      <w:pPr>
        <w:numPr>
          <w:ilvl w:val="0"/>
          <w:numId w:val="1"/>
        </w:numPr>
        <w:tabs>
          <w:tab w:val="left" w:pos="1134"/>
        </w:tabs>
        <w:ind w:left="0" w:firstLine="709"/>
        <w:jc w:val="both"/>
        <w:rPr>
          <w:lang w:eastAsia="lt-LT"/>
        </w:rPr>
      </w:pPr>
      <w:r w:rsidRPr="004E24FB">
        <w:rPr>
          <w:lang w:eastAsia="lt-LT"/>
        </w:rPr>
        <w:t>Šiame konkurso sąlygų apraše vartojamos ūkio subjekto, kurio pajėgumais remiamasi, subt</w:t>
      </w:r>
      <w:r w:rsidR="00CD731E">
        <w:rPr>
          <w:lang w:eastAsia="lt-LT"/>
        </w:rPr>
        <w:t>ie</w:t>
      </w:r>
      <w:r w:rsidRPr="004E24FB">
        <w:rPr>
          <w:lang w:eastAsia="lt-LT"/>
        </w:rPr>
        <w:t>kėjo</w:t>
      </w:r>
      <w:r w:rsidR="00247E93">
        <w:rPr>
          <w:lang w:eastAsia="lt-LT"/>
        </w:rPr>
        <w:t xml:space="preserve"> </w:t>
      </w:r>
      <w:r w:rsidRPr="004E24FB">
        <w:rPr>
          <w:lang w:eastAsia="lt-LT"/>
        </w:rPr>
        <w:t>sąvokų reikšmės:</w:t>
      </w:r>
    </w:p>
    <w:p w14:paraId="188E7A9C" w14:textId="77777777" w:rsidR="004E24FB" w:rsidRPr="004E24FB" w:rsidRDefault="004E24FB" w:rsidP="002F3656">
      <w:pPr>
        <w:numPr>
          <w:ilvl w:val="1"/>
          <w:numId w:val="1"/>
        </w:numPr>
        <w:tabs>
          <w:tab w:val="clear" w:pos="2107"/>
        </w:tabs>
        <w:ind w:firstLine="709"/>
        <w:jc w:val="both"/>
        <w:rPr>
          <w:b/>
          <w:bCs/>
          <w:lang w:eastAsia="lt-LT"/>
        </w:rPr>
      </w:pPr>
      <w:r w:rsidRPr="004E24FB">
        <w:rPr>
          <w:b/>
          <w:bCs/>
          <w:lang w:eastAsia="lt-LT"/>
        </w:rPr>
        <w:t xml:space="preserve">ūkio subjektas, kurio pajėgumais remiamasi </w:t>
      </w:r>
      <w:r w:rsidRPr="004E24FB">
        <w:rPr>
          <w:bCs/>
          <w:lang w:eastAsia="lt-LT"/>
        </w:rPr>
        <w:t>– tiekėjo pirkimo sutarties vykdymui pasitelkiamas trečiasis asmuo, kurio kvalifikacija tiekėjas remiasi, kad atitiktų kvalifikacijos reikalavimus;</w:t>
      </w:r>
    </w:p>
    <w:p w14:paraId="514EE361" w14:textId="1EC48124" w:rsidR="004E24FB" w:rsidRPr="00247E93" w:rsidRDefault="004E24FB" w:rsidP="002F3656">
      <w:pPr>
        <w:numPr>
          <w:ilvl w:val="1"/>
          <w:numId w:val="1"/>
        </w:numPr>
        <w:tabs>
          <w:tab w:val="clear" w:pos="2107"/>
        </w:tabs>
        <w:ind w:firstLine="709"/>
        <w:jc w:val="both"/>
        <w:rPr>
          <w:b/>
          <w:bCs/>
          <w:lang w:eastAsia="lt-LT"/>
        </w:rPr>
      </w:pPr>
      <w:r w:rsidRPr="004E24FB">
        <w:rPr>
          <w:b/>
          <w:bCs/>
          <w:lang w:eastAsia="lt-LT"/>
        </w:rPr>
        <w:t>subt</w:t>
      </w:r>
      <w:r w:rsidR="00247E93">
        <w:rPr>
          <w:b/>
          <w:bCs/>
          <w:lang w:eastAsia="lt-LT"/>
        </w:rPr>
        <w:t>ie</w:t>
      </w:r>
      <w:r w:rsidRPr="004E24FB">
        <w:rPr>
          <w:b/>
          <w:bCs/>
          <w:lang w:eastAsia="lt-LT"/>
        </w:rPr>
        <w:t>kėjas, kurio pajėgumais tiekėjas nesiremia (toliau – subt</w:t>
      </w:r>
      <w:r w:rsidR="00247E93">
        <w:rPr>
          <w:b/>
          <w:bCs/>
          <w:lang w:eastAsia="lt-LT"/>
        </w:rPr>
        <w:t>ie</w:t>
      </w:r>
      <w:r w:rsidRPr="004E24FB">
        <w:rPr>
          <w:b/>
          <w:bCs/>
          <w:lang w:eastAsia="lt-LT"/>
        </w:rPr>
        <w:t>kėjas) –</w:t>
      </w:r>
      <w:r w:rsidRPr="004E24FB">
        <w:rPr>
          <w:bCs/>
          <w:lang w:eastAsia="lt-LT"/>
        </w:rPr>
        <w:t xml:space="preserve"> tiekėjo pirkimo sutarties vykdymui pasitelkiamas trečiasis asmuo, kurio kvalifikacija tiekėjas nesiremia, kad atitiktų kvalifikacijos reikalavimus</w:t>
      </w:r>
      <w:r w:rsidRPr="00247E93">
        <w:rPr>
          <w:bCs/>
          <w:lang w:eastAsia="lt-LT"/>
        </w:rPr>
        <w:t>.</w:t>
      </w:r>
    </w:p>
    <w:p w14:paraId="5A75E4CA" w14:textId="2397763F" w:rsidR="004E24FB" w:rsidRPr="004E24FB" w:rsidRDefault="004E24FB" w:rsidP="00554861">
      <w:pPr>
        <w:numPr>
          <w:ilvl w:val="0"/>
          <w:numId w:val="1"/>
        </w:numPr>
        <w:tabs>
          <w:tab w:val="left" w:pos="1134"/>
        </w:tabs>
        <w:ind w:left="0" w:firstLine="709"/>
        <w:jc w:val="both"/>
        <w:rPr>
          <w:lang w:eastAsia="lt-LT"/>
        </w:rPr>
      </w:pPr>
      <w:r w:rsidRPr="004E24FB">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4E24FB">
        <w:t xml:space="preserve">ir (ar) </w:t>
      </w:r>
      <w:r w:rsidRPr="004E24FB">
        <w:rPr>
          <w:lang w:eastAsia="lt-LT"/>
        </w:rPr>
        <w:t>subt</w:t>
      </w:r>
      <w:r w:rsidR="00CD731E">
        <w:rPr>
          <w:lang w:eastAsia="lt-LT"/>
        </w:rPr>
        <w:t>ie</w:t>
      </w:r>
      <w:r w:rsidRPr="004E24FB">
        <w:rPr>
          <w:lang w:eastAsia="lt-LT"/>
        </w:rPr>
        <w:t xml:space="preserve">kėju, išskyrus tuos atvejus, kai turima pagrįstų įrodymų, kad toks elgesys turėtų būti kvalifikuojamas kaip draudžiamas susitarimas. To paties ūkio subjekto, kurio pajėgumais remiamasi, </w:t>
      </w:r>
      <w:r w:rsidRPr="004E24FB">
        <w:t xml:space="preserve">ir (ar) </w:t>
      </w:r>
      <w:r w:rsidRPr="004E24FB">
        <w:rPr>
          <w:lang w:eastAsia="lt-LT"/>
        </w:rPr>
        <w:t>subt</w:t>
      </w:r>
      <w:r w:rsidR="00CD731E">
        <w:rPr>
          <w:lang w:eastAsia="lt-LT"/>
        </w:rPr>
        <w:t>ie</w:t>
      </w:r>
      <w:r w:rsidRPr="004E24FB">
        <w:rPr>
          <w:lang w:eastAsia="lt-LT"/>
        </w:rPr>
        <w:t xml:space="preserve">kėjo dalyvavimas kelių tiekėjų pasiūlymuose nėra ribojamas. </w:t>
      </w:r>
    </w:p>
    <w:p w14:paraId="22924125" w14:textId="0A1995FD" w:rsidR="00B258F1" w:rsidRPr="00B258F1" w:rsidRDefault="004E24FB" w:rsidP="00AD3575">
      <w:pPr>
        <w:numPr>
          <w:ilvl w:val="0"/>
          <w:numId w:val="1"/>
        </w:numPr>
        <w:tabs>
          <w:tab w:val="left" w:pos="1134"/>
        </w:tabs>
        <w:ind w:left="0" w:firstLine="709"/>
        <w:jc w:val="both"/>
        <w:rPr>
          <w:i/>
          <w:iCs/>
          <w:lang w:eastAsia="lt-LT"/>
        </w:rPr>
      </w:pPr>
      <w:r w:rsidRPr="00B258F1">
        <w:rPr>
          <w:rFonts w:eastAsia="Calibri"/>
        </w:rPr>
        <w:t xml:space="preserve">Tiekėjas nustatytų kvalifikacijos reikalavimų atitikimui gali remtis </w:t>
      </w:r>
      <w:r w:rsidRPr="00B258F1">
        <w:rPr>
          <w:rFonts w:eastAsia="Calibri"/>
          <w:b/>
        </w:rPr>
        <w:t>kitų ūkio subjektų</w:t>
      </w:r>
      <w:r w:rsidRPr="00B258F1">
        <w:rPr>
          <w:rFonts w:eastAsia="Calibri"/>
        </w:rPr>
        <w:t xml:space="preserve"> (tiek juridinių, tiek fizinių asmenų) pajėgumais (t. y. kitų ūkio subjektų kvalifikacija). </w:t>
      </w:r>
      <w:r w:rsidRPr="00B258F1">
        <w:rPr>
          <w:rFonts w:eastAsia="Calibri"/>
          <w:b/>
          <w:bCs/>
        </w:rPr>
        <w:t>Kiti ūkio subjektai turi būti nurodomi konkurso sąlygų aprašo 1 priede.</w:t>
      </w:r>
      <w:r w:rsidRPr="00B258F1">
        <w:rPr>
          <w:rFonts w:eastAsia="Calibri"/>
        </w:rPr>
        <w:t xml:space="preserve"> </w:t>
      </w:r>
      <w:r w:rsidRPr="00B258F1">
        <w:rPr>
          <w:color w:val="000000"/>
        </w:rPr>
        <w:t xml:space="preserve">Jeigu reikalaujama išsilavinimo ar profesinės kvalifikacijos, kaip nustatyta </w:t>
      </w:r>
      <w:r w:rsidR="00F25D22" w:rsidRPr="00B258F1">
        <w:rPr>
          <w:rFonts w:eastAsia="Calibri"/>
        </w:rPr>
        <w:t xml:space="preserve">VPĮ </w:t>
      </w:r>
      <w:r w:rsidRPr="00B258F1">
        <w:rPr>
          <w:color w:val="000000"/>
        </w:rPr>
        <w:t>51 str. 7 d. 7 p., ar profesinės patirties, tiekėjas gali remtis kitų ūkio subjektų pajėgumais tik tuo atveju</w:t>
      </w:r>
      <w:r w:rsidRPr="00B258F1">
        <w:rPr>
          <w:rFonts w:eastAsia="Calibri"/>
        </w:rPr>
        <w:t xml:space="preserve">, jeigu tie subjektai patys vykdys įsipareigojimus, kuriems reikia jų turimų pajėgumų. </w:t>
      </w:r>
      <w:bookmarkStart w:id="15" w:name="_Hlk128677206"/>
      <w:r w:rsidRPr="00B258F1">
        <w:rPr>
          <w:rFonts w:eastAsia="Calibri"/>
        </w:rPr>
        <w:t xml:space="preserve">Tiekėjas </w:t>
      </w:r>
      <w:r w:rsidRPr="00B258F1">
        <w:rPr>
          <w:b/>
          <w:bCs/>
          <w:color w:val="000000"/>
        </w:rPr>
        <w:t>turi pareigą</w:t>
      </w:r>
      <w:r w:rsidRPr="00B258F1">
        <w:rPr>
          <w:color w:val="000000"/>
        </w:rPr>
        <w:t xml:space="preserve"> Perkančiajai organizacijai </w:t>
      </w:r>
      <w:r w:rsidRPr="00B258F1">
        <w:rPr>
          <w:b/>
          <w:bCs/>
          <w:color w:val="000000"/>
        </w:rPr>
        <w:t>pasiūlyme įrodyti, kad per visą pirkimo sutarties vykdymo laikotarpį ūkio subjekto, kurio pajėgumais buvo pasiremta, ištekliai tiekėjui bus prieinami</w:t>
      </w:r>
      <w:r w:rsidRPr="00B258F1">
        <w:rPr>
          <w:color w:val="000000"/>
        </w:rPr>
        <w:t xml:space="preserve"> </w:t>
      </w:r>
      <w:r w:rsidRPr="00B258F1">
        <w:rPr>
          <w:rFonts w:eastAsia="Calibri"/>
        </w:rPr>
        <w:t xml:space="preserve">(t. y. </w:t>
      </w:r>
      <w:r w:rsidRPr="00B258F1">
        <w:rPr>
          <w:rFonts w:eastAsia="Calibri"/>
          <w:b/>
          <w:bCs/>
        </w:rPr>
        <w:t>kartu su pasiūlymu pateikti tai patvirtinančius dokumentus: dvišalę</w:t>
      </w:r>
      <w:r w:rsidRPr="00B258F1">
        <w:rPr>
          <w:rFonts w:eastAsia="Calibri"/>
        </w:rPr>
        <w:t xml:space="preserve"> pasirašytą sutartį, ketinimų protokolą ar pan.). </w:t>
      </w:r>
      <w:r w:rsidRPr="00B258F1">
        <w:rPr>
          <w:rFonts w:eastAsia="Calibri"/>
          <w:bCs/>
        </w:rPr>
        <w:t xml:space="preserve">Svarbu, kad šis </w:t>
      </w:r>
      <w:r w:rsidRPr="00B258F1">
        <w:rPr>
          <w:rFonts w:eastAsia="Calibri"/>
          <w:b/>
        </w:rPr>
        <w:t>dokumentas būtų sudarytas iki tiekėjui pateikiant pasiūlymą</w:t>
      </w:r>
      <w:bookmarkEnd w:id="15"/>
      <w:r w:rsidRPr="00B258F1">
        <w:rPr>
          <w:rFonts w:eastAsia="Calibri"/>
          <w:b/>
        </w:rPr>
        <w:t>.</w:t>
      </w:r>
      <w:r w:rsidRPr="00B258F1">
        <w:rPr>
          <w:rFonts w:eastAsia="Calibri"/>
        </w:rPr>
        <w:t xml:space="preserve"> Taip pat kartu su tiekėjo EBVPD</w:t>
      </w:r>
      <w:r w:rsidRPr="00B258F1">
        <w:rPr>
          <w:rFonts w:eastAsia="Calibri"/>
          <w:b/>
          <w:bCs/>
        </w:rPr>
        <w:t xml:space="preserve"> privalo būti pateikti ir šių ūkio subjektų EBVPD</w:t>
      </w:r>
      <w:r w:rsidRPr="00B258F1">
        <w:rPr>
          <w:b/>
          <w:bCs/>
          <w:lang w:eastAsia="lt-LT"/>
        </w:rPr>
        <w:t>.</w:t>
      </w:r>
      <w:r w:rsidRPr="0009699E">
        <w:rPr>
          <w:lang w:eastAsia="lt-LT"/>
        </w:rPr>
        <w:t xml:space="preserve"> Jei tiekėjo pasiūlymas galėtų būti pripažintas laimėjusiu</w:t>
      </w:r>
      <w:r w:rsidR="000C1CAA" w:rsidRPr="00B258F1">
        <w:rPr>
          <w:color w:val="00B0F0"/>
          <w:lang w:eastAsia="lt-LT"/>
        </w:rPr>
        <w:t xml:space="preserve"> </w:t>
      </w:r>
      <w:r w:rsidR="000C1CAA" w:rsidRPr="000C1CAA">
        <w:rPr>
          <w:lang w:eastAsia="lt-LT"/>
        </w:rPr>
        <w:t>arba Perkančiajai organizacijai pareikalavus kitais atvejais)</w:t>
      </w:r>
      <w:r w:rsidRPr="000C1CAA">
        <w:rPr>
          <w:lang w:eastAsia="lt-LT"/>
        </w:rPr>
        <w:t xml:space="preserve">, turi </w:t>
      </w:r>
      <w:r w:rsidRPr="0009699E">
        <w:rPr>
          <w:lang w:eastAsia="lt-LT"/>
        </w:rPr>
        <w:t xml:space="preserve">būti pateikti </w:t>
      </w:r>
      <w:r w:rsidRPr="00B258F1">
        <w:rPr>
          <w:rFonts w:eastAsia="Calibri"/>
        </w:rPr>
        <w:t>dokumentai, įrodantys, kad ūkio subjektai, kurių pajėgumais tiekėjas ketina remtis, neatitinka šio konkurso sąlygų aprašo 1</w:t>
      </w:r>
      <w:r w:rsidR="00DC34AC">
        <w:rPr>
          <w:rFonts w:eastAsia="Calibri"/>
        </w:rPr>
        <w:t>9</w:t>
      </w:r>
      <w:r w:rsidRPr="00B258F1">
        <w:rPr>
          <w:rFonts w:eastAsia="Calibri"/>
        </w:rPr>
        <w:t>.1 p. nustatytų pašalinimo pagrindų ir atitinka konkurso sąlygų aprašo 1</w:t>
      </w:r>
      <w:r w:rsidR="00DC34AC">
        <w:rPr>
          <w:rFonts w:eastAsia="Calibri"/>
        </w:rPr>
        <w:t>9</w:t>
      </w:r>
      <w:r w:rsidRPr="00B258F1">
        <w:rPr>
          <w:rFonts w:eastAsia="Calibri"/>
        </w:rPr>
        <w:t>.</w:t>
      </w:r>
      <w:r w:rsidR="004A5D5D" w:rsidRPr="00B258F1">
        <w:rPr>
          <w:rFonts w:eastAsia="Calibri"/>
        </w:rPr>
        <w:t>2</w:t>
      </w:r>
      <w:r w:rsidRPr="00B258F1">
        <w:rPr>
          <w:rFonts w:eastAsia="Calibri"/>
        </w:rPr>
        <w:t xml:space="preserve"> p. nustatytus kvalifikacijos </w:t>
      </w:r>
      <w:r w:rsidRPr="00ED3353">
        <w:rPr>
          <w:rFonts w:eastAsia="Calibri"/>
          <w:color w:val="000000" w:themeColor="text1"/>
        </w:rPr>
        <w:t>reikalavimus (jeigu</w:t>
      </w:r>
      <w:r w:rsidR="000C1CAA" w:rsidRPr="00ED3353">
        <w:rPr>
          <w:rFonts w:eastAsia="Calibri"/>
          <w:color w:val="000000" w:themeColor="text1"/>
        </w:rPr>
        <w:t xml:space="preserve"> atitiktį jiems tiekėjas grindžia pasitelkiamo kito ūkio subjekto pajėgumais</w:t>
      </w:r>
      <w:r w:rsidRPr="00ED3353">
        <w:rPr>
          <w:rFonts w:eastAsia="Calibri"/>
          <w:color w:val="000000" w:themeColor="text1"/>
        </w:rPr>
        <w:t xml:space="preserve">). Jeigu ūkio subjektas netenkina jam </w:t>
      </w:r>
      <w:r w:rsidR="00B258F1" w:rsidRPr="00ED3353">
        <w:rPr>
          <w:rFonts w:eastAsia="Calibri"/>
          <w:color w:val="000000" w:themeColor="text1"/>
        </w:rPr>
        <w:t xml:space="preserve">keliamo </w:t>
      </w:r>
      <w:r w:rsidRPr="00ED3353">
        <w:rPr>
          <w:rFonts w:eastAsia="Calibri"/>
          <w:color w:val="000000" w:themeColor="text1"/>
        </w:rPr>
        <w:t>bent vieno kvalifikacijos reikalavimo arba jo padėtis atitinka bent vieną konkurso sąlygų apraše nustatytą</w:t>
      </w:r>
      <w:r w:rsidRPr="00ED3353">
        <w:rPr>
          <w:rFonts w:eastAsia="Calibri"/>
        </w:rPr>
        <w:t xml:space="preserve"> </w:t>
      </w:r>
      <w:r w:rsidRPr="00B258F1">
        <w:rPr>
          <w:rFonts w:eastAsia="Calibri"/>
        </w:rPr>
        <w:t xml:space="preserve">pašalinimo pagrindą ir (ar) </w:t>
      </w:r>
      <w:r w:rsidRPr="004E24FB">
        <w:t xml:space="preserve">Reglamente nustatytus draudimus (kai šių subjektų vykdomos sutarties dalis yra </w:t>
      </w:r>
      <w:r w:rsidRPr="00B258F1">
        <w:rPr>
          <w:bCs/>
        </w:rPr>
        <w:t>daugiau kaip 10 proc.</w:t>
      </w:r>
      <w:r w:rsidRPr="004E24FB">
        <w:t>),</w:t>
      </w:r>
      <w:r w:rsidRPr="00B258F1">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6" w:name="_Hlk128677290"/>
      <w:r w:rsidRPr="00B258F1">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00B258F1">
        <w:rPr>
          <w:rFonts w:eastAsia="Calibri"/>
          <w:b/>
        </w:rPr>
        <w:t>.</w:t>
      </w:r>
    </w:p>
    <w:p w14:paraId="109EB0F2" w14:textId="5FD9F5D7" w:rsidR="004E24FB" w:rsidRPr="00B258F1" w:rsidRDefault="00B258F1" w:rsidP="00B258F1">
      <w:pPr>
        <w:tabs>
          <w:tab w:val="left" w:pos="1134"/>
        </w:tabs>
        <w:jc w:val="both"/>
        <w:rPr>
          <w:i/>
          <w:iCs/>
          <w:lang w:eastAsia="lt-LT"/>
        </w:rPr>
      </w:pPr>
      <w:r>
        <w:rPr>
          <w:rFonts w:eastAsia="Calibri"/>
          <w:b/>
        </w:rPr>
        <w:tab/>
      </w:r>
      <w:r w:rsidR="004E24FB" w:rsidRPr="00B258F1">
        <w:rPr>
          <w:i/>
          <w:iCs/>
          <w:lang w:eastAsia="lt-LT"/>
        </w:rPr>
        <w:t>Pastaba. Jei dvišaliame dokumente (sutartyje, ketinimų protokole ar pan.) juridinis ar fizinis asmuo yra įvardijamas ne ūkio subjektu, kurio pajėgumais remiamasi, o subt</w:t>
      </w:r>
      <w:r w:rsidR="00CD731E" w:rsidRPr="00B258F1">
        <w:rPr>
          <w:i/>
          <w:iCs/>
          <w:lang w:eastAsia="lt-LT"/>
        </w:rPr>
        <w:t>ie</w:t>
      </w:r>
      <w:r w:rsidR="004E24FB" w:rsidRPr="00B258F1">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2F6EAFD" w14:textId="5A124D4F" w:rsidR="004E24FB" w:rsidRPr="0009699E" w:rsidRDefault="004E24FB" w:rsidP="00554861">
      <w:pPr>
        <w:numPr>
          <w:ilvl w:val="0"/>
          <w:numId w:val="1"/>
        </w:numPr>
        <w:tabs>
          <w:tab w:val="left" w:pos="1134"/>
        </w:tabs>
        <w:ind w:left="0" w:firstLine="709"/>
        <w:jc w:val="both"/>
      </w:pPr>
      <w:r w:rsidRPr="004E24FB">
        <w:t xml:space="preserve">Tiekėjas pirkimo sutarties vykdymui gali pasitelkti </w:t>
      </w:r>
      <w:r w:rsidRPr="004E24FB">
        <w:rPr>
          <w:b/>
        </w:rPr>
        <w:t>subt</w:t>
      </w:r>
      <w:r w:rsidR="00CD731E">
        <w:rPr>
          <w:b/>
        </w:rPr>
        <w:t>ie</w:t>
      </w:r>
      <w:r w:rsidRPr="004E24FB">
        <w:rPr>
          <w:b/>
        </w:rPr>
        <w:t>kėjus</w:t>
      </w:r>
      <w:r w:rsidRPr="004E24FB">
        <w:t xml:space="preserve"> (tokiais laikomi tretieji asmenys, kurie vykdys sutartines tiekėjo prievoles, tačiau tiekėjas nesiremia jų pajėgumais, kad </w:t>
      </w:r>
      <w:r w:rsidRPr="00C41A6C">
        <w:t xml:space="preserve">atitiktų kvalifikacijos reikalavimus). </w:t>
      </w:r>
      <w:r w:rsidR="00C41A6C" w:rsidRPr="00C41A6C">
        <w:rPr>
          <w:lang w:eastAsia="lt-LT"/>
        </w:rPr>
        <w:t>Tiekėjas savo pasiūlyme (konkurso sąlygų aprašo 1 priede) privalo nurodyti, kokiai pirkimo sutarties daliai ir kokius subtiekėjus, jeigu jie yra žinomi, jis ketina pasitelkti.</w:t>
      </w:r>
      <w:r w:rsidR="00C41A6C" w:rsidRPr="004E24FB">
        <w:t xml:space="preserve"> </w:t>
      </w:r>
      <w:r w:rsidRPr="004E24FB">
        <w:t>Perkančioji organizacija nereikalauja, kad tiekėjas pateiktų subt</w:t>
      </w:r>
      <w:r w:rsidR="00CD731E">
        <w:t>ie</w:t>
      </w:r>
      <w:r w:rsidRPr="004E24FB">
        <w:t>kėjų EBVPD ir nevertina jų informacijos dėl pašalinimo pagrindų ar kvalifikacijos. Nors Perkančioji organizacija nevertina subt</w:t>
      </w:r>
      <w:r w:rsidR="00CD731E">
        <w:t>ie</w:t>
      </w:r>
      <w:r w:rsidRPr="004E24FB">
        <w:t xml:space="preserve">kėjų kvalifikacijos, tačiau tiekėjas privalo įsipareigoti, kad pirkimo sutartį vykdys tik tokią teisę turintys asmenys ir sutarties vykdymo metu, Perkančiajai organizacijai pareikalavus, tiekėjas turės </w:t>
      </w:r>
      <w:r w:rsidRPr="004E24FB">
        <w:lastRenderedPageBreak/>
        <w:t>pateikti dokumentus, įrodančius subt</w:t>
      </w:r>
      <w:r w:rsidR="00CD731E">
        <w:t>ie</w:t>
      </w:r>
      <w:r w:rsidRPr="004E24FB">
        <w:t>kėjo teisę verstis atitinkama veikla, kuriai jis pasitelkiamas</w:t>
      </w:r>
      <w:r w:rsidRPr="004E24FB">
        <w:rPr>
          <w:lang w:eastAsia="lt-LT"/>
        </w:rPr>
        <w:t>.</w:t>
      </w:r>
      <w:r w:rsidRPr="004E24FB">
        <w:t xml:space="preserve"> Subt</w:t>
      </w:r>
      <w:r w:rsidR="00CD731E">
        <w:t>ie</w:t>
      </w:r>
      <w:r w:rsidRPr="004E24FB">
        <w:t xml:space="preserve">kėjams yra taikomos Reglamente nustatytos sąlygos, </w:t>
      </w:r>
      <w:r w:rsidRPr="002D1FF6">
        <w:t xml:space="preserve">kai jų vykdomos sutarties dalis yra </w:t>
      </w:r>
      <w:r w:rsidRPr="002D1FF6">
        <w:rPr>
          <w:bCs/>
        </w:rPr>
        <w:t>daugiau kaip 10 proc.</w:t>
      </w:r>
      <w:r w:rsidR="00C444ED">
        <w:rPr>
          <w:bCs/>
        </w:rPr>
        <w:t xml:space="preserve"> </w:t>
      </w:r>
      <w:r w:rsidRPr="004E24FB">
        <w:rPr>
          <w:rFonts w:eastAsia="Calibri"/>
        </w:rPr>
        <w:t>Jeigu subt</w:t>
      </w:r>
      <w:r w:rsidR="00CD731E">
        <w:rPr>
          <w:rFonts w:eastAsia="Calibri"/>
        </w:rPr>
        <w:t>ie</w:t>
      </w:r>
      <w:r w:rsidRPr="004E24FB">
        <w:rPr>
          <w:rFonts w:eastAsia="Calibri"/>
        </w:rPr>
        <w:t xml:space="preserve">kėjo padėtis atitinka </w:t>
      </w:r>
      <w:r w:rsidRPr="004E24FB">
        <w:t>Reglamente nustatytas sąlygas,</w:t>
      </w:r>
      <w:r w:rsidRPr="004E24FB">
        <w:rPr>
          <w:rFonts w:eastAsia="Calibri"/>
        </w:rPr>
        <w:t xml:space="preserve"> Perkančioji organizacija turi pareikalauti per jos nustatytą terminą pakeisti jį kitu subt</w:t>
      </w:r>
      <w:r w:rsidR="00CD731E">
        <w:rPr>
          <w:rFonts w:eastAsia="Calibri"/>
        </w:rPr>
        <w:t>ie</w:t>
      </w:r>
      <w:r w:rsidRPr="004E24FB">
        <w:rPr>
          <w:rFonts w:eastAsia="Calibri"/>
        </w:rPr>
        <w:t>kėju. Tiekėjui, nepakeitus tokio subt</w:t>
      </w:r>
      <w:r w:rsidR="00CD731E">
        <w:rPr>
          <w:rFonts w:eastAsia="Calibri"/>
        </w:rPr>
        <w:t>ie</w:t>
      </w:r>
      <w:r w:rsidRPr="004E24FB">
        <w:rPr>
          <w:rFonts w:eastAsia="Calibri"/>
        </w:rPr>
        <w:t xml:space="preserve">kėjo, tiekėjo pasiūlymas yra </w:t>
      </w:r>
      <w:r w:rsidRPr="0009699E">
        <w:rPr>
          <w:rFonts w:eastAsia="Calibri"/>
        </w:rPr>
        <w:t>atmetamas.</w:t>
      </w:r>
    </w:p>
    <w:p w14:paraId="45A1B2CB" w14:textId="650B0D34" w:rsidR="004E24FB" w:rsidRPr="004E24FB" w:rsidRDefault="004E24FB" w:rsidP="00554861">
      <w:pPr>
        <w:numPr>
          <w:ilvl w:val="0"/>
          <w:numId w:val="1"/>
        </w:numPr>
        <w:tabs>
          <w:tab w:val="left" w:pos="1134"/>
        </w:tabs>
        <w:ind w:left="0" w:firstLine="709"/>
        <w:jc w:val="both"/>
      </w:pPr>
      <w:r w:rsidRPr="006E6037">
        <w:rPr>
          <w:b/>
          <w:bCs/>
          <w:lang w:eastAsia="lt-LT"/>
        </w:rPr>
        <w:t>Pašalinimo pagrindai, kvalifikacijos</w:t>
      </w:r>
      <w:r w:rsidR="002D1FF6" w:rsidRPr="006E6037">
        <w:rPr>
          <w:b/>
          <w:bCs/>
          <w:lang w:eastAsia="lt-LT"/>
        </w:rPr>
        <w:t xml:space="preserve"> </w:t>
      </w:r>
      <w:r w:rsidRPr="006E6037">
        <w:rPr>
          <w:b/>
          <w:bCs/>
          <w:lang w:eastAsia="lt-LT"/>
        </w:rPr>
        <w:t xml:space="preserve">reikalavimai tiekėjų grupės </w:t>
      </w:r>
      <w:r w:rsidRPr="00D835C6">
        <w:rPr>
          <w:b/>
          <w:bCs/>
          <w:lang w:eastAsia="lt-LT"/>
        </w:rPr>
        <w:t>nariams</w:t>
      </w:r>
      <w:r w:rsidRPr="00D835C6">
        <w:rPr>
          <w:lang w:eastAsia="lt-LT"/>
        </w:rPr>
        <w:t>: jei bendrą pasiūlymą pateikia tiekėjų grupė, EBVPD pildo kiekvienas tiekėjų grupės narys atskirai. Nei vieno iš tiekėjų grupės narių padėtis negali atitikti šio konkurso sąlygų aprašo 1</w:t>
      </w:r>
      <w:r w:rsidR="00DC34AC">
        <w:rPr>
          <w:lang w:eastAsia="lt-LT"/>
        </w:rPr>
        <w:t>9</w:t>
      </w:r>
      <w:r w:rsidRPr="00D835C6">
        <w:rPr>
          <w:lang w:eastAsia="lt-LT"/>
        </w:rPr>
        <w:t>.1 p. nustatytų pašalinimo pagrindų, 1</w:t>
      </w:r>
      <w:r w:rsidR="00DC34AC">
        <w:rPr>
          <w:lang w:eastAsia="lt-LT"/>
        </w:rPr>
        <w:t>9</w:t>
      </w:r>
      <w:r w:rsidRPr="00D835C6">
        <w:rPr>
          <w:lang w:eastAsia="lt-LT"/>
        </w:rPr>
        <w:t>.</w:t>
      </w:r>
      <w:r w:rsidR="0014781D" w:rsidRPr="00D835C6">
        <w:rPr>
          <w:lang w:eastAsia="lt-LT"/>
        </w:rPr>
        <w:t>3</w:t>
      </w:r>
      <w:r w:rsidRPr="00D835C6">
        <w:rPr>
          <w:lang w:eastAsia="lt-LT"/>
        </w:rPr>
        <w:t xml:space="preserve"> p. nustatytų </w:t>
      </w:r>
      <w:r w:rsidRPr="00D835C6">
        <w:t>draudimų</w:t>
      </w:r>
      <w:r w:rsidRPr="00D835C6">
        <w:rPr>
          <w:lang w:eastAsia="lt-LT"/>
        </w:rPr>
        <w:t>. Konkurso sąlygų aprašo 1</w:t>
      </w:r>
      <w:r w:rsidR="00DC34AC">
        <w:rPr>
          <w:lang w:eastAsia="lt-LT"/>
        </w:rPr>
        <w:t>9</w:t>
      </w:r>
      <w:r w:rsidRPr="00D835C6">
        <w:rPr>
          <w:lang w:eastAsia="lt-LT"/>
        </w:rPr>
        <w:t>.</w:t>
      </w:r>
      <w:r w:rsidR="0014781D" w:rsidRPr="00D835C6">
        <w:rPr>
          <w:lang w:eastAsia="lt-LT"/>
        </w:rPr>
        <w:t>2</w:t>
      </w:r>
      <w:r w:rsidRPr="00D835C6">
        <w:rPr>
          <w:lang w:eastAsia="lt-LT"/>
        </w:rPr>
        <w:t xml:space="preserve"> p. </w:t>
      </w:r>
      <w:r w:rsidR="00F67CCB" w:rsidRPr="00D835C6">
        <w:rPr>
          <w:lang w:eastAsia="lt-LT"/>
        </w:rPr>
        <w:t>nurodytus reikalavimus turi atitikti ir tai patvirtinančius dokumentus pateikti</w:t>
      </w:r>
      <w:r w:rsidR="00F67CCB" w:rsidRPr="0009699E">
        <w:rPr>
          <w:lang w:eastAsia="lt-LT"/>
        </w:rPr>
        <w:t xml:space="preserve"> bent vienas tiekėjų grupės narys arba visi tiekėjų grupės nariai kartu, atitinkamai pagal tai, kuriuos įsipareigojimus pirkimo sutarčiai</w:t>
      </w:r>
      <w:r w:rsidR="00454401" w:rsidRPr="0009699E">
        <w:t xml:space="preserve"> </w:t>
      </w:r>
      <w:r w:rsidR="00F67CCB" w:rsidRPr="0009699E">
        <w:rPr>
          <w:lang w:eastAsia="lt-LT"/>
        </w:rPr>
        <w:t>vykdyti prisiima tiekėjų grupės narys</w:t>
      </w:r>
      <w:r w:rsidRPr="0009699E">
        <w:rPr>
          <w:color w:val="000000"/>
        </w:rPr>
        <w:t xml:space="preserve">. </w:t>
      </w:r>
      <w:r w:rsidRPr="0009699E">
        <w:rPr>
          <w:lang w:eastAsia="lt-LT"/>
        </w:rPr>
        <w:t>Į CVP IS priemonėmis</w:t>
      </w:r>
      <w:r w:rsidRPr="004E24FB">
        <w:rPr>
          <w:lang w:eastAsia="lt-LT"/>
        </w:rPr>
        <w:t xml:space="preserve"> pateiktus klausimus atsako įgaliotas bendrą pasiūlymą pateikti tiekėjas, kuris kartu pateikia savo ir kitų tiekėjų grupės narių dokumentus, pagrindžiančius pašalinimo pagrindų nebuvimą, atitikimą nustatytiems kvalifikacijos reikalavimams. </w:t>
      </w:r>
    </w:p>
    <w:p w14:paraId="06325C21" w14:textId="261D5AB8" w:rsidR="00B45AD1" w:rsidRDefault="004E24FB" w:rsidP="00554861">
      <w:pPr>
        <w:widowControl w:val="0"/>
        <w:numPr>
          <w:ilvl w:val="0"/>
          <w:numId w:val="1"/>
        </w:numPr>
        <w:tabs>
          <w:tab w:val="left" w:pos="1134"/>
        </w:tabs>
        <w:ind w:left="0" w:firstLine="709"/>
        <w:jc w:val="both"/>
        <w:rPr>
          <w:rFonts w:eastAsia="Calibri"/>
          <w:lang w:eastAsia="lt-LT"/>
        </w:rPr>
      </w:pPr>
      <w:r w:rsidRPr="004E24FB">
        <w:rPr>
          <w:lang w:eastAsia="lt-LT"/>
        </w:rPr>
        <w:t>Tiekėjo pasiūlymas atmetamas, jeigu apie nustatytų reikalavimų atitikimą jis pateikė melagingą informaciją, kurią Perkančioji organizacija gali įrodyti bet kokiomis teisėtomis priemonėmis</w:t>
      </w:r>
      <w:r w:rsidR="002C6947" w:rsidRPr="004E24FB">
        <w:rPr>
          <w:rFonts w:eastAsia="Calibri"/>
          <w:lang w:eastAsia="lt-LT"/>
        </w:rPr>
        <w:t>.</w:t>
      </w:r>
    </w:p>
    <w:p w14:paraId="06A8E9E7" w14:textId="77777777" w:rsidR="00617415" w:rsidRPr="004E24FB" w:rsidRDefault="00617415" w:rsidP="00617415">
      <w:pPr>
        <w:widowControl w:val="0"/>
        <w:tabs>
          <w:tab w:val="left" w:pos="1134"/>
        </w:tabs>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1CFCD855" w:rsidR="0096215E" w:rsidRPr="00F77F11" w:rsidRDefault="00237967" w:rsidP="00554861">
      <w:pPr>
        <w:pStyle w:val="Sraopastraipa1"/>
        <w:widowControl w:val="0"/>
        <w:numPr>
          <w:ilvl w:val="0"/>
          <w:numId w:val="1"/>
        </w:numPr>
        <w:tabs>
          <w:tab w:val="left" w:pos="1134"/>
        </w:tabs>
        <w:ind w:left="0" w:firstLine="709"/>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w:t>
      </w:r>
      <w:r w:rsidRPr="002C6606">
        <w:rPr>
          <w:sz w:val="24"/>
          <w:szCs w:val="24"/>
        </w:rPr>
        <w:t>aprašo 1 priedas</w:t>
      </w:r>
      <w:r w:rsidRPr="00381EFA">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81EFA">
        <w:rPr>
          <w:b/>
          <w:bCs/>
          <w:sz w:val="24"/>
          <w:szCs w:val="24"/>
        </w:rPr>
        <w:t>solidarią visų šios sutarties šalių atsakomybę</w:t>
      </w:r>
      <w:r w:rsidRPr="00381EFA">
        <w:rPr>
          <w:sz w:val="24"/>
          <w:szCs w:val="24"/>
        </w:rPr>
        <w:t xml:space="preserve"> </w:t>
      </w:r>
      <w:r w:rsidRPr="00381EFA">
        <w:rPr>
          <w:b/>
          <w:bCs/>
          <w:sz w:val="24"/>
          <w:szCs w:val="24"/>
        </w:rPr>
        <w:t>už</w:t>
      </w:r>
      <w:r w:rsidRPr="00381EFA">
        <w:rPr>
          <w:sz w:val="24"/>
          <w:szCs w:val="24"/>
        </w:rPr>
        <w:t xml:space="preserve"> </w:t>
      </w:r>
      <w:r w:rsidRPr="00381EFA">
        <w:rPr>
          <w:b/>
          <w:bCs/>
          <w:sz w:val="24"/>
          <w:szCs w:val="24"/>
        </w:rPr>
        <w:t>prievolių Perkančiajai organizacijai</w:t>
      </w:r>
      <w:r w:rsidRPr="00381EFA">
        <w:rPr>
          <w:b/>
          <w:i/>
          <w:sz w:val="24"/>
          <w:szCs w:val="24"/>
        </w:rPr>
        <w:t xml:space="preserve">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0096215E" w:rsidRPr="00F77F11">
        <w:rPr>
          <w:sz w:val="24"/>
          <w:szCs w:val="24"/>
        </w:rPr>
        <w:t>.</w:t>
      </w:r>
    </w:p>
    <w:p w14:paraId="65144967" w14:textId="56EC9605" w:rsidR="0096215E" w:rsidRPr="00CF6CE1" w:rsidRDefault="00237967" w:rsidP="00554861">
      <w:pPr>
        <w:widowControl w:val="0"/>
        <w:numPr>
          <w:ilvl w:val="0"/>
          <w:numId w:val="1"/>
        </w:numPr>
        <w:tabs>
          <w:tab w:val="left" w:pos="1134"/>
          <w:tab w:val="left" w:pos="1276"/>
        </w:tabs>
        <w:ind w:left="0" w:firstLine="709"/>
        <w:jc w:val="both"/>
        <w:rPr>
          <w:i/>
          <w:color w:val="FF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96215E">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2C04E1" w:rsidRDefault="0096215E" w:rsidP="002C04E1">
      <w:pPr>
        <w:widowControl w:val="0"/>
        <w:tabs>
          <w:tab w:val="left" w:pos="993"/>
        </w:tabs>
        <w:spacing w:before="120"/>
        <w:ind w:firstLine="567"/>
        <w:contextualSpacing/>
        <w:jc w:val="center"/>
        <w:rPr>
          <w:rFonts w:ascii="Times New Roman Bold" w:hAnsi="Times New Roman Bold"/>
          <w:b/>
        </w:rPr>
      </w:pPr>
    </w:p>
    <w:bookmarkEnd w:id="2"/>
    <w:bookmarkEnd w:id="3"/>
    <w:p w14:paraId="2AEB2845" w14:textId="34B49481" w:rsidR="00F05B0C" w:rsidRPr="00F05B0C" w:rsidRDefault="00F05B0C" w:rsidP="00554861">
      <w:pPr>
        <w:pStyle w:val="Sraopastraipa1"/>
        <w:widowControl w:val="0"/>
        <w:numPr>
          <w:ilvl w:val="0"/>
          <w:numId w:val="1"/>
        </w:numPr>
        <w:tabs>
          <w:tab w:val="left" w:pos="1134"/>
        </w:tabs>
        <w:ind w:left="0" w:firstLine="709"/>
        <w:jc w:val="both"/>
        <w:rPr>
          <w:rFonts w:eastAsia="Times New Roman"/>
          <w:sz w:val="24"/>
          <w:szCs w:val="24"/>
        </w:rPr>
      </w:pPr>
      <w:r w:rsidRPr="00F05B0C">
        <w:rPr>
          <w:rFonts w:eastAsia="Times New Roman"/>
          <w:sz w:val="24"/>
          <w:szCs w:val="24"/>
        </w:rPr>
        <w:t>Pasiūlymas turi būti pateikiamas tik elektroninėmis priemonėmis, naudojant CVP IS, pasiekiamą adresu</w:t>
      </w:r>
      <w:r w:rsidR="00A62A15">
        <w:t xml:space="preserve"> </w:t>
      </w:r>
      <w:hyperlink r:id="rId30" w:history="1">
        <w:r w:rsidR="00A62A15" w:rsidRPr="00A62A15">
          <w:rPr>
            <w:rStyle w:val="Hipersaitas"/>
            <w:sz w:val="24"/>
            <w:szCs w:val="24"/>
            <w:lang w:val="pt-BR"/>
          </w:rPr>
          <w:t>https://viesiejipirkimai.lt</w:t>
        </w:r>
      </w:hyperlink>
      <w:r w:rsidRPr="00A62A15">
        <w:rPr>
          <w:rFonts w:eastAsia="Times New Roman"/>
          <w:color w:val="000000"/>
          <w:sz w:val="24"/>
          <w:szCs w:val="24"/>
        </w:rPr>
        <w:t>.</w:t>
      </w:r>
      <w:r w:rsidRPr="00F05B0C">
        <w:rPr>
          <w:rFonts w:eastAsia="Times New Roman"/>
          <w:color w:val="000000"/>
          <w:sz w:val="24"/>
          <w:szCs w:val="24"/>
        </w:rPr>
        <w:t xml:space="preserve"> </w:t>
      </w:r>
      <w:r w:rsidRPr="00F05B0C">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A74B7A2" w14:textId="77777777" w:rsidR="00F05B0C" w:rsidRPr="00D835C6" w:rsidRDefault="00F05B0C" w:rsidP="00554861">
      <w:pPr>
        <w:widowControl w:val="0"/>
        <w:numPr>
          <w:ilvl w:val="0"/>
          <w:numId w:val="1"/>
        </w:numPr>
        <w:tabs>
          <w:tab w:val="left" w:pos="1134"/>
        </w:tabs>
        <w:ind w:left="0" w:firstLine="709"/>
        <w:jc w:val="both"/>
        <w:rPr>
          <w:iCs/>
        </w:rPr>
      </w:pPr>
      <w:r w:rsidRPr="00F05B0C">
        <w:t>Pasiūlymus gali teikti tik CVP IS registruoti tiekėjai (registracija nemokama)</w:t>
      </w:r>
      <w:r w:rsidRPr="00F05B0C">
        <w:rPr>
          <w:iCs/>
          <w:color w:val="000000"/>
        </w:rPr>
        <w:t xml:space="preserve">. </w:t>
      </w:r>
      <w:r w:rsidRPr="00F05B0C">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05B0C">
        <w:rPr>
          <w:bCs/>
          <w:i/>
        </w:rPr>
        <w:t>pdf</w:t>
      </w:r>
      <w:proofErr w:type="spellEnd"/>
      <w:r w:rsidRPr="00F05B0C">
        <w:rPr>
          <w:bCs/>
        </w:rPr>
        <w:t xml:space="preserve">, </w:t>
      </w:r>
      <w:proofErr w:type="spellStart"/>
      <w:r w:rsidRPr="00F05B0C">
        <w:rPr>
          <w:bCs/>
          <w:i/>
        </w:rPr>
        <w:t>docx</w:t>
      </w:r>
      <w:proofErr w:type="spellEnd"/>
      <w:r w:rsidRPr="00F05B0C">
        <w:rPr>
          <w:bCs/>
          <w:i/>
        </w:rPr>
        <w:t xml:space="preserve">, </w:t>
      </w:r>
      <w:proofErr w:type="spellStart"/>
      <w:r w:rsidRPr="00F05B0C">
        <w:rPr>
          <w:bCs/>
          <w:i/>
        </w:rPr>
        <w:t>jpeg</w:t>
      </w:r>
      <w:proofErr w:type="spellEnd"/>
      <w:r w:rsidRPr="00F05B0C">
        <w:rPr>
          <w:bCs/>
        </w:rPr>
        <w:t xml:space="preserve"> ir kt.)</w:t>
      </w:r>
      <w:r w:rsidRPr="00F05B0C">
        <w:t xml:space="preserve">. </w:t>
      </w:r>
      <w:r w:rsidRPr="00D835C6">
        <w:t>Perkančioji organizacija pasilieka sau teisę prašyti dokumentų originalų.</w:t>
      </w:r>
    </w:p>
    <w:p w14:paraId="0AB59028" w14:textId="2E16A5F9" w:rsidR="00F05B0C" w:rsidRPr="00D835C6" w:rsidRDefault="00F05B0C" w:rsidP="00554861">
      <w:pPr>
        <w:widowControl w:val="0"/>
        <w:numPr>
          <w:ilvl w:val="0"/>
          <w:numId w:val="1"/>
        </w:numPr>
        <w:tabs>
          <w:tab w:val="left" w:pos="1134"/>
        </w:tabs>
        <w:ind w:left="0" w:firstLine="709"/>
        <w:jc w:val="both"/>
        <w:rPr>
          <w:b/>
          <w:i/>
          <w:color w:val="000080"/>
        </w:rPr>
      </w:pPr>
      <w:bookmarkStart w:id="18" w:name="_Hlk128677470"/>
      <w:r w:rsidRPr="00D835C6">
        <w:rPr>
          <w:b/>
          <w:iCs/>
        </w:rPr>
        <w:t>Pasiūlymas privalo būti pasirašytas tiekėjo vadovo</w:t>
      </w:r>
      <w:r w:rsidRPr="00D835C6">
        <w:rPr>
          <w:iCs/>
        </w:rPr>
        <w:t xml:space="preserve">. </w:t>
      </w:r>
      <w:r w:rsidRPr="00D835C6">
        <w:rPr>
          <w:bCs/>
        </w:rPr>
        <w:t>Jeigu pasiūlymą pasirašo ne tiekėjo vadovas, kartu su pasiūlymu turi būti pateiktas pasiūlymą pasirašančio tiekėjo atstovo įgaliojimas pasirašyti pasiūlymą</w:t>
      </w:r>
      <w:bookmarkEnd w:id="18"/>
      <w:r w:rsidRPr="00D835C6">
        <w:t>.</w:t>
      </w:r>
    </w:p>
    <w:p w14:paraId="52085D92" w14:textId="3157B03C" w:rsidR="002C04E1" w:rsidRPr="009C0F28" w:rsidRDefault="00F05B0C" w:rsidP="00554861">
      <w:pPr>
        <w:widowControl w:val="0"/>
        <w:numPr>
          <w:ilvl w:val="0"/>
          <w:numId w:val="1"/>
        </w:numPr>
        <w:tabs>
          <w:tab w:val="left" w:pos="993"/>
          <w:tab w:val="left" w:pos="1134"/>
        </w:tabs>
        <w:ind w:left="0" w:firstLine="709"/>
        <w:jc w:val="both"/>
        <w:rPr>
          <w:color w:val="000000"/>
          <w:lang w:eastAsia="lt-LT"/>
        </w:rPr>
      </w:pPr>
      <w:bookmarkStart w:id="19" w:name="_Hlk128677487"/>
      <w:r w:rsidRPr="00876A46">
        <w:rPr>
          <w:b/>
          <w:bCs/>
          <w:shd w:val="clear" w:color="auto" w:fill="FFFFFF"/>
        </w:rPr>
        <w:t>Tiekėjas pasiūlyme turi nurodyti, kokia pasiūlyme pateikta informacija yra konfidenciali.</w:t>
      </w:r>
      <w:r w:rsidRPr="00F05B0C">
        <w:rPr>
          <w:shd w:val="clear" w:color="auto" w:fill="FFFFFF"/>
        </w:rPr>
        <w:t xml:space="preserve"> Visas tiekėjo pasiūlymas negali būti laikomas konfidencialia informacija, tačiau </w:t>
      </w:r>
      <w:r w:rsidRPr="00F05B0C">
        <w:rPr>
          <w:shd w:val="clear" w:color="auto" w:fill="FFFFFF"/>
        </w:rPr>
        <w:lastRenderedPageBreak/>
        <w:t xml:space="preserve">tiekėjas gali nurodyti, kad tam tikra jo pasiūlyme pateikta informacija yra konfidenciali. Konfidencialia informacija gali būti, </w:t>
      </w:r>
      <w:r w:rsidRPr="00F05B0C">
        <w:rPr>
          <w:color w:val="000000"/>
        </w:rPr>
        <w:t>pavyzdžiui, komercinė (gamybinė) paslaptis ir konfidencialieji pasiūlymų aspektai</w:t>
      </w:r>
      <w:r w:rsidRPr="00F05B0C">
        <w:rPr>
          <w:shd w:val="clear" w:color="auto" w:fill="FFFFFF"/>
        </w:rPr>
        <w:t>.</w:t>
      </w:r>
      <w:r w:rsidRPr="00F05B0C">
        <w:rPr>
          <w:rStyle w:val="apple-converted-space"/>
          <w:b/>
          <w:bCs/>
          <w:shd w:val="clear" w:color="auto" w:fill="FFFFFF"/>
        </w:rPr>
        <w:t xml:space="preserve"> </w:t>
      </w:r>
      <w:r w:rsidRPr="00F05B0C">
        <w:rPr>
          <w:shd w:val="clear" w:color="auto" w:fill="FFFFFF"/>
        </w:rPr>
        <w:t xml:space="preserve">Konfidencialia negalima laikyti informacijos, nurodytos </w:t>
      </w:r>
      <w:r w:rsidR="00F25D22" w:rsidRPr="00634811">
        <w:rPr>
          <w:rFonts w:eastAsia="Calibri"/>
        </w:rPr>
        <w:t>V</w:t>
      </w:r>
      <w:r w:rsidR="00F25D22">
        <w:rPr>
          <w:rFonts w:eastAsia="Calibri"/>
        </w:rPr>
        <w:t>PĮ</w:t>
      </w:r>
      <w:r w:rsidR="00F25D22" w:rsidRPr="00634811">
        <w:rPr>
          <w:rFonts w:eastAsia="Calibri"/>
        </w:rPr>
        <w:t xml:space="preserve"> </w:t>
      </w:r>
      <w:r w:rsidRPr="00F05B0C">
        <w:rPr>
          <w:shd w:val="clear" w:color="auto" w:fill="FFFFFF"/>
        </w:rPr>
        <w:t xml:space="preserve">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w:t>
      </w:r>
      <w:r w:rsidRPr="009C0F28">
        <w:rPr>
          <w:shd w:val="clear" w:color="auto" w:fill="FFFFFF"/>
        </w:rPr>
        <w:t xml:space="preserve">kiti asmenys negali </w:t>
      </w:r>
      <w:r w:rsidRPr="009C0F28">
        <w:rPr>
          <w:color w:val="000000"/>
        </w:rPr>
        <w:t>tretiesiems asmenims atskleisti iš tiekėjų gautos informacijos, kurią jie nurodė kaip konfidencialią</w:t>
      </w:r>
      <w:bookmarkEnd w:id="19"/>
      <w:r w:rsidR="002C04E1" w:rsidRPr="009C0F28">
        <w:t>.</w:t>
      </w:r>
    </w:p>
    <w:p w14:paraId="25FA8C92" w14:textId="58E4D234" w:rsidR="002C04E1" w:rsidRPr="009C0F28" w:rsidRDefault="002C04E1" w:rsidP="00554861">
      <w:pPr>
        <w:widowControl w:val="0"/>
        <w:numPr>
          <w:ilvl w:val="0"/>
          <w:numId w:val="1"/>
        </w:numPr>
        <w:tabs>
          <w:tab w:val="left" w:pos="993"/>
          <w:tab w:val="left" w:pos="1080"/>
        </w:tabs>
        <w:ind w:left="0" w:firstLine="709"/>
        <w:jc w:val="both"/>
      </w:pPr>
      <w:bookmarkStart w:id="20" w:name="_Hlk128677499"/>
      <w:r w:rsidRPr="009C0F28">
        <w:t>Pasiūlyme nurodoma kaina</w:t>
      </w:r>
      <w:r w:rsidR="00781633">
        <w:t xml:space="preserve"> </w:t>
      </w:r>
      <w:r w:rsidRPr="009C0F28">
        <w:t>pateikiam</w:t>
      </w:r>
      <w:r w:rsidR="00781633">
        <w:t>a</w:t>
      </w:r>
      <w:r w:rsidRPr="009C0F28">
        <w:t xml:space="preserve"> eurais užpildant konkurso sąlygų aprašo 1 priedą. Apskaičiuojant kainą, turi būti atsižvelgta į visus pirkimo dokumentų reikalavimus. Tiekėjas turi pasiūlyti tokią kainą, kuri</w:t>
      </w:r>
      <w:r w:rsidR="00781633">
        <w:t xml:space="preserve"> </w:t>
      </w:r>
      <w:r w:rsidRPr="009C0F28">
        <w:t>užtikrintų tinkamą tiekėjo įsipareigojimų įvykdymą. Į pasiūlymo kainą, turi būti įskaičiuoti visi mokesčiai ir visos tiekėjo išlaidos.</w:t>
      </w:r>
      <w:r w:rsidRPr="009C0F28">
        <w:rPr>
          <w:b/>
        </w:rPr>
        <w:t xml:space="preserve"> </w:t>
      </w:r>
      <w:r w:rsidRPr="009C0F28">
        <w:t>Išlaidos, kurių tiekėjas teikdamas pasiūlymą neįskaičiavo, nebus papildomai apmokamos. Visas išlaidas, susijusias su sutarties vykdymu, kurios nebus nurodytos (įskaičiuotos) pasiūlyme ar sutartyje, prisiima tiekėjas</w:t>
      </w:r>
      <w:r w:rsidRPr="009C0F28">
        <w:rPr>
          <w:i/>
        </w:rPr>
        <w:t>.</w:t>
      </w:r>
      <w:r w:rsidRPr="009C0F28">
        <w:t xml:space="preserve"> </w:t>
      </w:r>
      <w:r w:rsidRPr="009C0F28">
        <w:rPr>
          <w:b/>
        </w:rPr>
        <w:t>Visuose atliekamuose skaičiavimuose bei apvalinimuose turi būti laikomasi bendrų skaičių apvalinimo taisyklių ir kainos</w:t>
      </w:r>
      <w:r w:rsidR="00781633">
        <w:rPr>
          <w:b/>
        </w:rPr>
        <w:t xml:space="preserve"> </w:t>
      </w:r>
      <w:r w:rsidRPr="009C0F28">
        <w:rPr>
          <w:b/>
        </w:rPr>
        <w:t>pasiūlyme turi būti nurodom</w:t>
      </w:r>
      <w:r w:rsidR="00781633">
        <w:rPr>
          <w:b/>
        </w:rPr>
        <w:t>os</w:t>
      </w:r>
      <w:r w:rsidRPr="009C0F28">
        <w:rPr>
          <w:b/>
        </w:rPr>
        <w:t xml:space="preserve"> paliekant du skaitmenis po kablelio</w:t>
      </w:r>
      <w:bookmarkEnd w:id="20"/>
      <w:r w:rsidRPr="009C0F28">
        <w:rPr>
          <w:b/>
        </w:rPr>
        <w:t>.</w:t>
      </w:r>
    </w:p>
    <w:p w14:paraId="17EF9169" w14:textId="77777777" w:rsidR="002C04E1" w:rsidRPr="002C04E1" w:rsidRDefault="002C04E1" w:rsidP="00554861">
      <w:pPr>
        <w:widowControl w:val="0"/>
        <w:numPr>
          <w:ilvl w:val="0"/>
          <w:numId w:val="1"/>
        </w:numPr>
        <w:tabs>
          <w:tab w:val="left" w:pos="993"/>
          <w:tab w:val="left" w:pos="1080"/>
        </w:tabs>
        <w:ind w:left="0" w:firstLine="709"/>
        <w:jc w:val="both"/>
        <w:rPr>
          <w:i/>
          <w:color w:val="000080"/>
        </w:rPr>
      </w:pPr>
      <w:r w:rsidRPr="002C04E1">
        <w:t xml:space="preserve">Pateikdamas pasiūlymą, tiekėjas sutinka su konkurso sąlygų aprašu ir patvirtina, kad jo pasiūlyme pateikta informacija yra teisinga ir apima viską, ko reikia norint tinkamai įvykdyti pirkimo sutartį. </w:t>
      </w:r>
    </w:p>
    <w:p w14:paraId="5CAA30D9" w14:textId="73C5DFF6" w:rsidR="002C04E1" w:rsidRPr="002C04E1" w:rsidRDefault="002C04E1" w:rsidP="00554861">
      <w:pPr>
        <w:widowControl w:val="0"/>
        <w:numPr>
          <w:ilvl w:val="0"/>
          <w:numId w:val="1"/>
        </w:numPr>
        <w:tabs>
          <w:tab w:val="left" w:pos="993"/>
          <w:tab w:val="left" w:pos="1134"/>
        </w:tabs>
        <w:ind w:left="0" w:firstLine="709"/>
        <w:jc w:val="both"/>
        <w:rPr>
          <w:i/>
          <w:color w:val="000080"/>
        </w:rPr>
      </w:pPr>
      <w:r w:rsidRPr="002C04E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C04E1">
        <w:rPr>
          <w:i/>
        </w:rPr>
        <w:t xml:space="preserve"> </w:t>
      </w:r>
      <w:r w:rsidRPr="002C04E1">
        <w:t>arba patvirtintas vertėjo parašu ir vertimo biuro anspaudu.</w:t>
      </w:r>
      <w:r w:rsidR="00876A46" w:rsidRPr="00876A46">
        <w:t xml:space="preserve"> </w:t>
      </w:r>
      <w:r w:rsidR="00876A46" w:rsidRPr="006F25E8">
        <w:t>Reikalavimas netaikomas prekių gamintojų dokumentams</w:t>
      </w:r>
      <w:r w:rsidR="00876A46">
        <w:t>, nuorodoms</w:t>
      </w:r>
      <w:r w:rsidR="00876A46" w:rsidRPr="006F25E8">
        <w:t>, kur</w:t>
      </w:r>
      <w:r w:rsidR="00876A46">
        <w:t xml:space="preserve"> informacija</w:t>
      </w:r>
      <w:r w:rsidR="00876A46" w:rsidRPr="006F25E8">
        <w:t xml:space="preserve"> gali būti pateikiam</w:t>
      </w:r>
      <w:r w:rsidR="00876A46">
        <w:t>a</w:t>
      </w:r>
      <w:r w:rsidR="00876A46" w:rsidRPr="006F25E8">
        <w:t xml:space="preserve"> lietuvių arba anglų kalbomis</w:t>
      </w:r>
    </w:p>
    <w:p w14:paraId="0820EE85" w14:textId="77777777" w:rsidR="002C04E1" w:rsidRPr="002F0DE0" w:rsidRDefault="002C04E1" w:rsidP="00554861">
      <w:pPr>
        <w:widowControl w:val="0"/>
        <w:numPr>
          <w:ilvl w:val="0"/>
          <w:numId w:val="1"/>
        </w:numPr>
        <w:tabs>
          <w:tab w:val="left" w:pos="993"/>
          <w:tab w:val="left" w:pos="1134"/>
        </w:tabs>
        <w:ind w:left="0" w:firstLine="709"/>
        <w:jc w:val="both"/>
        <w:rPr>
          <w:b/>
          <w:i/>
          <w:color w:val="000080"/>
        </w:rPr>
      </w:pPr>
      <w:r w:rsidRPr="002F0DE0">
        <w:rPr>
          <w:b/>
        </w:rPr>
        <w:t>Pasiūlymą sudaro tiekėjo pateiktų duomenų, dokumentų elektroninėje formoje, skaitmeninių dokumentų kopijų ir atsakymų į CVP IS priemonėmis pateiktus klausimus visuma:</w:t>
      </w:r>
    </w:p>
    <w:p w14:paraId="6D91CA6F" w14:textId="1E4B1428" w:rsidR="002F0DE0" w:rsidRPr="002F0DE0" w:rsidRDefault="002F0DE0" w:rsidP="00BB214A">
      <w:pPr>
        <w:pStyle w:val="Sraopastraipa"/>
        <w:numPr>
          <w:ilvl w:val="1"/>
          <w:numId w:val="1"/>
        </w:numPr>
        <w:tabs>
          <w:tab w:val="left" w:pos="1276"/>
          <w:tab w:val="left" w:pos="1418"/>
        </w:tabs>
        <w:ind w:left="0" w:firstLine="709"/>
        <w:jc w:val="both"/>
        <w:rPr>
          <w:sz w:val="24"/>
          <w:szCs w:val="24"/>
        </w:rPr>
      </w:pPr>
      <w:r w:rsidRPr="002F0DE0">
        <w:rPr>
          <w:b/>
          <w:sz w:val="24"/>
          <w:szCs w:val="24"/>
        </w:rPr>
        <w:t xml:space="preserve">užpildytas pasiūlymas, </w:t>
      </w:r>
      <w:r w:rsidRPr="002F0DE0">
        <w:rPr>
          <w:sz w:val="24"/>
          <w:szCs w:val="24"/>
        </w:rPr>
        <w:t xml:space="preserve">parengtas pagal šio konkurso sąlygų aprašo 1 priede pateiktą formą. </w:t>
      </w:r>
      <w:bookmarkStart w:id="21" w:name="_Hlk128677530"/>
      <w:r w:rsidRPr="002F0DE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2F0DE0">
        <w:rPr>
          <w:i/>
          <w:iCs/>
          <w:sz w:val="24"/>
          <w:szCs w:val="24"/>
        </w:rPr>
        <w:t xml:space="preserve"> </w:t>
      </w:r>
      <w:hyperlink r:id="rId31" w:history="1">
        <w:r w:rsidRPr="002F0DE0">
          <w:rPr>
            <w:rStyle w:val="Hipersaitas"/>
            <w:i/>
            <w:iCs/>
            <w:sz w:val="24"/>
            <w:szCs w:val="24"/>
            <w:u w:val="none"/>
          </w:rPr>
          <w:t>https://vpt.lrv.lt/uploads/vpt/documents/files/mp/tiekejo_abc.pdf</w:t>
        </w:r>
      </w:hyperlink>
      <w:r w:rsidRPr="002F0DE0">
        <w:rPr>
          <w:i/>
          <w:iCs/>
          <w:sz w:val="24"/>
          <w:szCs w:val="24"/>
        </w:rPr>
        <w:t xml:space="preserve">; </w:t>
      </w:r>
      <w:hyperlink r:id="rId32" w:history="1">
        <w:r w:rsidRPr="002F0DE0">
          <w:rPr>
            <w:rStyle w:val="Hipersaitas"/>
            <w:i/>
            <w:iCs/>
            <w:sz w:val="24"/>
            <w:szCs w:val="24"/>
            <w:u w:val="none"/>
          </w:rPr>
          <w:t>Kaip sėkmingai dalyvauti viešuosiuose pirkimuose - Viešųjų pirkimų tarnyba (</w:t>
        </w:r>
        <w:proofErr w:type="spellStart"/>
        <w:r w:rsidRPr="002F0DE0">
          <w:rPr>
            <w:rStyle w:val="Hipersaitas"/>
            <w:i/>
            <w:iCs/>
            <w:sz w:val="24"/>
            <w:szCs w:val="24"/>
            <w:u w:val="none"/>
          </w:rPr>
          <w:t>lrv.lt</w:t>
        </w:r>
        <w:proofErr w:type="spellEnd"/>
        <w:r w:rsidRPr="002F0DE0">
          <w:rPr>
            <w:rStyle w:val="Hipersaitas"/>
            <w:i/>
            <w:iCs/>
            <w:sz w:val="24"/>
            <w:szCs w:val="24"/>
            <w:u w:val="none"/>
          </w:rPr>
          <w:t>)</w:t>
        </w:r>
      </w:hyperlink>
      <w:r w:rsidRPr="002F0DE0">
        <w:rPr>
          <w:sz w:val="24"/>
          <w:szCs w:val="24"/>
        </w:rPr>
        <w:t>;</w:t>
      </w:r>
    </w:p>
    <w:p w14:paraId="11659975" w14:textId="68D5ACBF" w:rsidR="002C04E1" w:rsidRPr="002F0DE0" w:rsidRDefault="002F0DE0" w:rsidP="00BB214A">
      <w:pPr>
        <w:pStyle w:val="Sraopastraipa"/>
        <w:widowControl w:val="0"/>
        <w:numPr>
          <w:ilvl w:val="1"/>
          <w:numId w:val="1"/>
        </w:numPr>
        <w:tabs>
          <w:tab w:val="left" w:pos="993"/>
          <w:tab w:val="left" w:pos="1276"/>
          <w:tab w:val="left" w:pos="1418"/>
        </w:tabs>
        <w:ind w:left="0" w:firstLine="709"/>
        <w:jc w:val="both"/>
        <w:rPr>
          <w:sz w:val="24"/>
          <w:szCs w:val="24"/>
        </w:rPr>
      </w:pPr>
      <w:r w:rsidRPr="002F0DE0">
        <w:rPr>
          <w:b/>
          <w:bCs/>
          <w:sz w:val="24"/>
          <w:szCs w:val="24"/>
          <w:lang w:eastAsia="en-US"/>
        </w:rPr>
        <w:t>užpildytas EBVPD</w:t>
      </w:r>
      <w:r w:rsidRPr="002F0DE0">
        <w:rPr>
          <w:sz w:val="24"/>
          <w:szCs w:val="24"/>
          <w:lang w:eastAsia="en-US"/>
        </w:rPr>
        <w:t xml:space="preserve">, parengtas pagal šio sąlygų </w:t>
      </w:r>
      <w:r w:rsidRPr="002C6606">
        <w:rPr>
          <w:sz w:val="24"/>
          <w:szCs w:val="24"/>
          <w:lang w:eastAsia="en-US"/>
        </w:rPr>
        <w:t xml:space="preserve">aprašo </w:t>
      </w:r>
      <w:r w:rsidR="00957B36" w:rsidRPr="002C7D88">
        <w:rPr>
          <w:sz w:val="24"/>
          <w:szCs w:val="24"/>
          <w:lang w:eastAsia="en-US"/>
        </w:rPr>
        <w:t>6</w:t>
      </w:r>
      <w:r w:rsidRPr="002C7D88">
        <w:rPr>
          <w:sz w:val="24"/>
          <w:szCs w:val="24"/>
          <w:lang w:eastAsia="en-US"/>
        </w:rPr>
        <w:t xml:space="preserve"> priede pateiktą formą </w:t>
      </w:r>
      <w:r w:rsidRPr="002C7D88">
        <w:rPr>
          <w:sz w:val="24"/>
          <w:szCs w:val="24"/>
        </w:rPr>
        <w:t>XML formatu</w:t>
      </w:r>
      <w:r w:rsidRPr="002C7D88">
        <w:rPr>
          <w:sz w:val="24"/>
          <w:szCs w:val="24"/>
          <w:lang w:eastAsia="en-US"/>
        </w:rPr>
        <w:t xml:space="preserve"> </w:t>
      </w:r>
      <w:r w:rsidRPr="002C7D88">
        <w:rPr>
          <w:i/>
          <w:sz w:val="24"/>
          <w:szCs w:val="24"/>
          <w:lang w:eastAsia="en-US"/>
        </w:rPr>
        <w:t>(tiekėjas išsaugo Perkančiosios organizacijos pateiktą EBVPD formą XML</w:t>
      </w:r>
      <w:r w:rsidRPr="002F0DE0">
        <w:rPr>
          <w:i/>
          <w:sz w:val="24"/>
          <w:szCs w:val="24"/>
          <w:lang w:eastAsia="en-US"/>
        </w:rPr>
        <w:t xml:space="preserve"> formatu, įkelia (importuoja) formą į tinklapį adresu: </w:t>
      </w:r>
      <w:hyperlink r:id="rId33" w:history="1">
        <w:r w:rsidRPr="002F0DE0">
          <w:rPr>
            <w:rStyle w:val="Hipersaitas"/>
            <w:i/>
            <w:sz w:val="24"/>
            <w:szCs w:val="24"/>
            <w:u w:val="none"/>
            <w:lang w:eastAsia="en-US"/>
          </w:rPr>
          <w:t>http://ebvpd.eviesiejipirkimai.lt/espd-web/filter?lang=lt</w:t>
        </w:r>
      </w:hyperlink>
      <w:r w:rsidRPr="002F0DE0">
        <w:rPr>
          <w:i/>
          <w:sz w:val="24"/>
          <w:szCs w:val="24"/>
          <w:lang w:eastAsia="en-US"/>
        </w:rPr>
        <w:t xml:space="preserve"> pateikia (užpildo) atsakymus į nurodytus klausimus ir užpildytą dokumentą išsaugo XML arba PDF formatu. </w:t>
      </w:r>
      <w:r w:rsidRPr="002F0DE0">
        <w:rPr>
          <w:bCs/>
          <w:i/>
          <w:sz w:val="24"/>
          <w:szCs w:val="24"/>
        </w:rPr>
        <w:t>Tiekėjui pateikiant (užpildant) atsakymus į nurodytus klausimus, rekomenduojama vadovautis Viešųjų pirkimų tarnybos pateiktomis EBVPD pildymo rekomendacijomis, pateiktomis</w:t>
      </w:r>
      <w:r w:rsidRPr="002F0DE0">
        <w:rPr>
          <w:bCs/>
          <w:i/>
          <w:iCs/>
          <w:sz w:val="24"/>
          <w:szCs w:val="24"/>
        </w:rPr>
        <w:t xml:space="preserve"> šiose nuorodose</w:t>
      </w:r>
      <w:r w:rsidRPr="002F0DE0">
        <w:rPr>
          <w:i/>
          <w:sz w:val="24"/>
          <w:szCs w:val="24"/>
        </w:rPr>
        <w:t xml:space="preserve">: </w:t>
      </w:r>
      <w:hyperlink r:id="rId34" w:history="1">
        <w:r w:rsidRPr="002F0DE0">
          <w:rPr>
            <w:rStyle w:val="Hipersaitas"/>
            <w:i/>
            <w:iCs/>
            <w:sz w:val="24"/>
            <w:szCs w:val="24"/>
            <w:u w:val="none"/>
          </w:rPr>
          <w:t>https://www.youtube.com/watch?v=V9buN_j76cY</w:t>
        </w:r>
      </w:hyperlink>
      <w:r w:rsidRPr="002F0DE0">
        <w:rPr>
          <w:i/>
          <w:iCs/>
          <w:sz w:val="24"/>
          <w:szCs w:val="24"/>
        </w:rPr>
        <w:t>;</w:t>
      </w:r>
      <w:r w:rsidRPr="002F0DE0">
        <w:rPr>
          <w:i/>
          <w:sz w:val="24"/>
          <w:szCs w:val="24"/>
        </w:rPr>
        <w:t xml:space="preserve"> </w:t>
      </w:r>
      <w:hyperlink r:id="rId35" w:history="1">
        <w:r w:rsidRPr="002F0DE0">
          <w:rPr>
            <w:rStyle w:val="Hipersaitas"/>
            <w:i/>
            <w:sz w:val="24"/>
            <w:szCs w:val="24"/>
            <w:u w:val="none"/>
          </w:rPr>
          <w:t>https://klausk.vpt.lt/hc/lt/sections/115001605685-EBVPD</w:t>
        </w:r>
      </w:hyperlink>
      <w:r w:rsidR="002C04E1" w:rsidRPr="002F0DE0">
        <w:rPr>
          <w:rStyle w:val="Hipersaitas"/>
          <w:i/>
          <w:color w:val="000000" w:themeColor="text1"/>
          <w:sz w:val="24"/>
          <w:szCs w:val="24"/>
          <w:u w:val="none"/>
        </w:rPr>
        <w:t>)</w:t>
      </w:r>
      <w:r w:rsidR="002C04E1" w:rsidRPr="002F0DE0">
        <w:rPr>
          <w:i/>
          <w:color w:val="000000" w:themeColor="text1"/>
          <w:sz w:val="24"/>
          <w:szCs w:val="24"/>
        </w:rPr>
        <w:t>;</w:t>
      </w:r>
    </w:p>
    <w:p w14:paraId="01BCCB4A" w14:textId="1C8EE4CB" w:rsidR="002C04E1" w:rsidRPr="002C7D88" w:rsidRDefault="002C04E1" w:rsidP="00BB214A">
      <w:pPr>
        <w:pStyle w:val="Sraopastraipa"/>
        <w:numPr>
          <w:ilvl w:val="1"/>
          <w:numId w:val="1"/>
        </w:numPr>
        <w:tabs>
          <w:tab w:val="left" w:pos="993"/>
          <w:tab w:val="left" w:pos="1134"/>
          <w:tab w:val="left" w:pos="1276"/>
        </w:tabs>
        <w:ind w:left="0" w:firstLine="709"/>
        <w:jc w:val="both"/>
        <w:rPr>
          <w:bCs/>
          <w:sz w:val="24"/>
          <w:szCs w:val="24"/>
        </w:rPr>
      </w:pPr>
      <w:r w:rsidRPr="00C308F8">
        <w:rPr>
          <w:b/>
          <w:color w:val="242424"/>
          <w:sz w:val="24"/>
          <w:szCs w:val="24"/>
        </w:rPr>
        <w:t xml:space="preserve">deklaracija dėl </w:t>
      </w:r>
      <w:r w:rsidRPr="00C308F8">
        <w:rPr>
          <w:b/>
          <w:color w:val="000000"/>
          <w:sz w:val="24"/>
          <w:szCs w:val="24"/>
        </w:rPr>
        <w:t>Tarybos Reglamente (ES) 2022/576 nustatytų sąlygų nebuvimo,</w:t>
      </w:r>
      <w:r w:rsidRPr="00C308F8">
        <w:rPr>
          <w:color w:val="000000"/>
          <w:sz w:val="24"/>
          <w:szCs w:val="24"/>
        </w:rPr>
        <w:t xml:space="preserve"> </w:t>
      </w:r>
      <w:r w:rsidRPr="00AF0EF1">
        <w:rPr>
          <w:bCs/>
          <w:color w:val="000000"/>
          <w:sz w:val="24"/>
          <w:szCs w:val="24"/>
        </w:rPr>
        <w:t xml:space="preserve">užpildyta pagal konkurso sąlygų </w:t>
      </w:r>
      <w:r w:rsidRPr="002C7D88">
        <w:rPr>
          <w:bCs/>
          <w:sz w:val="24"/>
          <w:szCs w:val="24"/>
        </w:rPr>
        <w:t xml:space="preserve">aprašo </w:t>
      </w:r>
      <w:r w:rsidR="00957B36" w:rsidRPr="00052DF5">
        <w:rPr>
          <w:bCs/>
          <w:sz w:val="24"/>
          <w:szCs w:val="24"/>
        </w:rPr>
        <w:t>3</w:t>
      </w:r>
      <w:r w:rsidRPr="002C7D88">
        <w:rPr>
          <w:bCs/>
          <w:sz w:val="24"/>
          <w:szCs w:val="24"/>
        </w:rPr>
        <w:t xml:space="preserve"> priede pateiktą </w:t>
      </w:r>
      <w:r w:rsidRPr="002C7D88">
        <w:rPr>
          <w:bCs/>
          <w:color w:val="000000"/>
          <w:sz w:val="24"/>
          <w:szCs w:val="24"/>
        </w:rPr>
        <w:t>formą;</w:t>
      </w:r>
    </w:p>
    <w:p w14:paraId="1700FED3" w14:textId="3B4D684E" w:rsidR="008A38E5" w:rsidRPr="00255DF8" w:rsidRDefault="008A38E5" w:rsidP="00BB214A">
      <w:pPr>
        <w:pStyle w:val="Sraopastraipa"/>
        <w:numPr>
          <w:ilvl w:val="1"/>
          <w:numId w:val="1"/>
        </w:numPr>
        <w:tabs>
          <w:tab w:val="left" w:pos="1276"/>
          <w:tab w:val="left" w:pos="1418"/>
        </w:tabs>
        <w:ind w:left="0"/>
        <w:jc w:val="both"/>
        <w:rPr>
          <w:b/>
          <w:bCs/>
          <w:sz w:val="24"/>
          <w:szCs w:val="24"/>
        </w:rPr>
      </w:pPr>
      <w:bookmarkStart w:id="22" w:name="_Hlk128677552"/>
      <w:r w:rsidRPr="00255DF8">
        <w:rPr>
          <w:b/>
          <w:bCs/>
          <w:sz w:val="24"/>
          <w:szCs w:val="24"/>
        </w:rPr>
        <w:t xml:space="preserve">užpildyta techninė specifikacija </w:t>
      </w:r>
      <w:r w:rsidRPr="00255DF8">
        <w:rPr>
          <w:sz w:val="24"/>
          <w:szCs w:val="24"/>
        </w:rPr>
        <w:t>pagal konkurso sąlygų aprašo 2 priedą;</w:t>
      </w:r>
    </w:p>
    <w:p w14:paraId="23A743F1" w14:textId="1AF7CA93" w:rsidR="00641753" w:rsidRPr="00255DF8" w:rsidRDefault="00641753" w:rsidP="00BB214A">
      <w:pPr>
        <w:widowControl w:val="0"/>
        <w:numPr>
          <w:ilvl w:val="1"/>
          <w:numId w:val="1"/>
        </w:numPr>
        <w:tabs>
          <w:tab w:val="left" w:pos="1080"/>
          <w:tab w:val="left" w:pos="1134"/>
          <w:tab w:val="left" w:pos="1276"/>
          <w:tab w:val="left" w:pos="1418"/>
        </w:tabs>
        <w:jc w:val="both"/>
        <w:rPr>
          <w:rFonts w:eastAsia="Calibri"/>
          <w:b/>
        </w:rPr>
      </w:pPr>
      <w:r w:rsidRPr="00255DF8">
        <w:rPr>
          <w:rFonts w:eastAsia="Calibri"/>
          <w:b/>
        </w:rPr>
        <w:t xml:space="preserve">prekės gamintojo techninė dokumentacija (katalogai, brošiūros) ir/ar prekės gamintojo deklaracijos </w:t>
      </w:r>
      <w:r w:rsidRPr="00255DF8">
        <w:rPr>
          <w:rFonts w:eastAsia="Calibri"/>
          <w:bCs/>
        </w:rPr>
        <w:t>(jei gamintojo techninėje dokumentacijoje neišsamiai atsispindi siūlomos prekės atitikimas techninės specifikacijos reikalavimams)</w:t>
      </w:r>
      <w:r w:rsidR="0092131F" w:rsidRPr="00513721">
        <w:rPr>
          <w:i/>
          <w:iCs/>
          <w:color w:val="000000" w:themeColor="text1"/>
        </w:rPr>
        <w:t>,</w:t>
      </w:r>
      <w:r w:rsidRPr="00513721">
        <w:rPr>
          <w:rFonts w:eastAsia="Calibri"/>
          <w:b/>
          <w:color w:val="000000" w:themeColor="text1"/>
        </w:rPr>
        <w:t xml:space="preserve"> </w:t>
      </w:r>
      <w:r w:rsidR="0092131F" w:rsidRPr="00255DF8">
        <w:rPr>
          <w:rFonts w:eastAsia="Calibri"/>
          <w:b/>
        </w:rPr>
        <w:t xml:space="preserve">ir/ar </w:t>
      </w:r>
      <w:r w:rsidRPr="00255DF8">
        <w:rPr>
          <w:rFonts w:eastAsia="Calibri"/>
          <w:b/>
        </w:rPr>
        <w:t>nuorodos</w:t>
      </w:r>
      <w:r w:rsidR="00720849" w:rsidRPr="00255DF8">
        <w:rPr>
          <w:rFonts w:eastAsia="Calibri"/>
          <w:b/>
        </w:rPr>
        <w:t xml:space="preserve"> </w:t>
      </w:r>
      <w:r w:rsidRPr="00255DF8">
        <w:rPr>
          <w:rFonts w:eastAsia="Calibri"/>
          <w:b/>
        </w:rPr>
        <w:t>į viešai prieinamą prekės gamintojo interneto tinklalapį, kuriame Perkančioji organizacija galėtų patikrinti siūlomos prekės atitikimą techniniams reikalavimams</w:t>
      </w:r>
      <w:r w:rsidR="0092131F" w:rsidRPr="00255DF8">
        <w:rPr>
          <w:rFonts w:eastAsia="Calibri"/>
          <w:b/>
        </w:rPr>
        <w:t xml:space="preserve">, </w:t>
      </w:r>
      <w:r w:rsidR="0092131F" w:rsidRPr="00E75A2E">
        <w:rPr>
          <w:b/>
          <w:bCs/>
          <w:color w:val="000000" w:themeColor="text1"/>
        </w:rPr>
        <w:t>ir/ar kiti lygiaverčiai gamintojo dokumentai/duomenys</w:t>
      </w:r>
      <w:r w:rsidR="00EF3502" w:rsidRPr="00E75A2E">
        <w:rPr>
          <w:b/>
          <w:bCs/>
          <w:color w:val="000000" w:themeColor="text1"/>
        </w:rPr>
        <w:t>, patvirtinantys</w:t>
      </w:r>
      <w:r w:rsidR="00EF3502" w:rsidRPr="00255DF8">
        <w:rPr>
          <w:i/>
          <w:iCs/>
          <w:color w:val="00B0F0"/>
        </w:rPr>
        <w:t xml:space="preserve"> </w:t>
      </w:r>
      <w:r w:rsidR="00EF3502" w:rsidRPr="00255DF8">
        <w:rPr>
          <w:rFonts w:eastAsia="Calibri"/>
          <w:b/>
        </w:rPr>
        <w:t>prekės atitikimą techniniams reikalavimam</w:t>
      </w:r>
      <w:r w:rsidR="00EF3502" w:rsidRPr="00513721">
        <w:rPr>
          <w:rFonts w:eastAsia="Calibri"/>
          <w:b/>
          <w:color w:val="000000" w:themeColor="text1"/>
        </w:rPr>
        <w:t>s</w:t>
      </w:r>
      <w:r w:rsidR="0092131F" w:rsidRPr="00513721">
        <w:rPr>
          <w:i/>
          <w:iCs/>
          <w:color w:val="000000" w:themeColor="text1"/>
        </w:rPr>
        <w:t>.</w:t>
      </w:r>
      <w:r w:rsidR="0092131F" w:rsidRPr="00513721">
        <w:rPr>
          <w:rFonts w:eastAsia="Calibri"/>
          <w:b/>
          <w:color w:val="000000" w:themeColor="text1"/>
        </w:rPr>
        <w:t xml:space="preserve"> </w:t>
      </w:r>
      <w:r w:rsidR="00720849" w:rsidRPr="00255DF8">
        <w:rPr>
          <w:rFonts w:eastAsia="Calibri"/>
          <w:b/>
        </w:rPr>
        <w:t xml:space="preserve">Jeigu </w:t>
      </w:r>
      <w:r w:rsidR="00720849" w:rsidRPr="00255DF8">
        <w:rPr>
          <w:rFonts w:eastAsia="Calibri"/>
          <w:b/>
        </w:rPr>
        <w:lastRenderedPageBreak/>
        <w:t xml:space="preserve">tiekėjas pateikia nuorodas, kartu turi būti pateikiami siūlomos prekės atitikimą techniniams reikalavimams patvirtinantys ekranvaizdžiai. </w:t>
      </w:r>
    </w:p>
    <w:p w14:paraId="79913EF4" w14:textId="65BE924F" w:rsidR="00AF0EF1" w:rsidRPr="00C308F8" w:rsidRDefault="00AF0EF1" w:rsidP="00AF0EF1">
      <w:pPr>
        <w:widowControl w:val="0"/>
        <w:tabs>
          <w:tab w:val="left" w:pos="1080"/>
          <w:tab w:val="left" w:pos="1134"/>
        </w:tabs>
        <w:ind w:firstLine="709"/>
        <w:jc w:val="both"/>
        <w:rPr>
          <w:rFonts w:eastAsia="Calibri"/>
          <w:b/>
        </w:rPr>
      </w:pPr>
      <w:r w:rsidRPr="00F06E53">
        <w:rPr>
          <w:i/>
          <w:iCs/>
        </w:rPr>
        <w:t>Tiekėjui kartu su pasiūlymu nepateikus konkurso sąlygų aprašo 4</w:t>
      </w:r>
      <w:r w:rsidR="00B9169E">
        <w:rPr>
          <w:i/>
          <w:iCs/>
        </w:rPr>
        <w:t>5</w:t>
      </w:r>
      <w:r w:rsidRPr="00F06E53">
        <w:rPr>
          <w:i/>
          <w:iCs/>
        </w:rPr>
        <w:t>.4 p. ir 4</w:t>
      </w:r>
      <w:r w:rsidR="00B9169E">
        <w:rPr>
          <w:i/>
          <w:iCs/>
        </w:rPr>
        <w:t>5</w:t>
      </w:r>
      <w:r w:rsidRPr="00F06E53">
        <w:rPr>
          <w:i/>
          <w:iCs/>
        </w:rPr>
        <w:t>.5 p. nurodytos informacijos, jo pasiūlymas bus atmestas. Tiekėjui kartu su pasiūlymu pateikus konkurso sąlygų aprašo 4</w:t>
      </w:r>
      <w:r w:rsidR="00B9169E">
        <w:rPr>
          <w:i/>
          <w:iCs/>
        </w:rPr>
        <w:t>5</w:t>
      </w:r>
      <w:r w:rsidRPr="00F06E53">
        <w:rPr>
          <w:i/>
          <w:iCs/>
        </w:rPr>
        <w:t>.4 p. nurodytą informaciją, tačiau nepateikus konkurso sąlygų aprašo 4</w:t>
      </w:r>
      <w:r w:rsidR="00B9169E">
        <w:rPr>
          <w:i/>
          <w:iCs/>
        </w:rPr>
        <w:t>5</w:t>
      </w:r>
      <w:r w:rsidRPr="00F06E53">
        <w:rPr>
          <w:i/>
          <w:iCs/>
        </w:rPr>
        <w:t>.5 p. nurodytos informacijos arba tiekėjui kartu su pasiūlymu pateikus konkurso sąlygų aprašo 4</w:t>
      </w:r>
      <w:r w:rsidR="00B9169E">
        <w:rPr>
          <w:i/>
          <w:iCs/>
        </w:rPr>
        <w:t>5</w:t>
      </w:r>
      <w:r w:rsidRPr="00F06E53">
        <w:rPr>
          <w:i/>
          <w:iCs/>
        </w:rPr>
        <w:t>.5 p. nurodytą informaciją, tačiau nepateikus konkurso sąlygų aprašo 4</w:t>
      </w:r>
      <w:r w:rsidR="00B9169E">
        <w:rPr>
          <w:i/>
          <w:iCs/>
        </w:rPr>
        <w:t>5</w:t>
      </w:r>
      <w:r w:rsidRPr="00F06E53">
        <w:rPr>
          <w:i/>
          <w:iCs/>
        </w:rPr>
        <w:t>.4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6AB3BF9" w14:textId="6EADA788" w:rsidR="002F0DE0" w:rsidRPr="002F0DE0" w:rsidRDefault="002F0DE0" w:rsidP="00BB214A">
      <w:pPr>
        <w:pStyle w:val="Sraopastraipa"/>
        <w:numPr>
          <w:ilvl w:val="1"/>
          <w:numId w:val="1"/>
        </w:numPr>
        <w:tabs>
          <w:tab w:val="left" w:pos="1276"/>
        </w:tabs>
        <w:ind w:left="0" w:firstLine="709"/>
        <w:jc w:val="both"/>
        <w:rPr>
          <w:sz w:val="24"/>
          <w:szCs w:val="24"/>
        </w:rPr>
      </w:pPr>
      <w:r w:rsidRPr="004F6E74">
        <w:rPr>
          <w:sz w:val="24"/>
          <w:szCs w:val="24"/>
        </w:rPr>
        <w:t>su ūkio subjektais, kurių pajėgumais</w:t>
      </w:r>
      <w:r w:rsidRPr="002F0DE0">
        <w:rPr>
          <w:sz w:val="24"/>
          <w:szCs w:val="24"/>
        </w:rPr>
        <w:t xml:space="preserve"> remiamasi, sudaryti </w:t>
      </w:r>
      <w:r w:rsidRPr="002F0DE0">
        <w:rPr>
          <w:i/>
          <w:sz w:val="24"/>
          <w:szCs w:val="24"/>
        </w:rPr>
        <w:t>dvišaliai</w:t>
      </w:r>
      <w:r w:rsidRPr="002F0DE0">
        <w:rPr>
          <w:sz w:val="24"/>
          <w:szCs w:val="24"/>
        </w:rPr>
        <w:t xml:space="preserve"> ketinimų protokolai, sutartys ar pan. (jei pasitelkiami);</w:t>
      </w:r>
    </w:p>
    <w:bookmarkEnd w:id="22"/>
    <w:p w14:paraId="6D5C69F3" w14:textId="77777777" w:rsidR="002F0DE0" w:rsidRPr="002F0DE0" w:rsidRDefault="002F0DE0" w:rsidP="00BB214A">
      <w:pPr>
        <w:pStyle w:val="Sraopastraipa"/>
        <w:numPr>
          <w:ilvl w:val="1"/>
          <w:numId w:val="1"/>
        </w:numPr>
        <w:tabs>
          <w:tab w:val="left" w:pos="1276"/>
        </w:tabs>
        <w:ind w:left="0" w:firstLine="709"/>
        <w:jc w:val="both"/>
        <w:rPr>
          <w:sz w:val="24"/>
          <w:szCs w:val="24"/>
        </w:rPr>
      </w:pPr>
      <w:r w:rsidRPr="002F0DE0">
        <w:rPr>
          <w:sz w:val="24"/>
          <w:szCs w:val="24"/>
        </w:rPr>
        <w:t xml:space="preserve">įgaliojimas pasirašyti pasiūlymą ir (ar) kitus dokumentus (jeigu pasiūlymą pasirašo ne tiekėjo vadovas); </w:t>
      </w:r>
    </w:p>
    <w:p w14:paraId="3AE603C8" w14:textId="77777777" w:rsidR="002F0DE0" w:rsidRPr="002F0DE0" w:rsidRDefault="002F0DE0" w:rsidP="00BB214A">
      <w:pPr>
        <w:pStyle w:val="Sraopastraipa"/>
        <w:numPr>
          <w:ilvl w:val="1"/>
          <w:numId w:val="1"/>
        </w:numPr>
        <w:tabs>
          <w:tab w:val="left" w:pos="1080"/>
          <w:tab w:val="left" w:pos="1276"/>
          <w:tab w:val="left" w:pos="1560"/>
        </w:tabs>
        <w:ind w:left="0" w:firstLine="709"/>
        <w:jc w:val="both"/>
        <w:rPr>
          <w:color w:val="FF0000"/>
          <w:sz w:val="24"/>
          <w:szCs w:val="24"/>
        </w:rPr>
      </w:pPr>
      <w:r w:rsidRPr="002F0DE0">
        <w:rPr>
          <w:bCs/>
          <w:sz w:val="24"/>
          <w:szCs w:val="24"/>
        </w:rPr>
        <w:t>Perkančiosios organizacijos prašymu tiekėjo pateikti įrodymai</w:t>
      </w:r>
      <w:r w:rsidRPr="002F0DE0">
        <w:rPr>
          <w:sz w:val="24"/>
          <w:szCs w:val="24"/>
        </w:rPr>
        <w:t xml:space="preserve"> </w:t>
      </w:r>
      <w:r w:rsidRPr="002F0DE0">
        <w:rPr>
          <w:bCs/>
          <w:sz w:val="24"/>
          <w:szCs w:val="24"/>
        </w:rPr>
        <w:t>dėl tiekėjo pasiūlyme nurodytos informacijos konfidencialumo (jei Perkančioji organizacija prašė)</w:t>
      </w:r>
      <w:r w:rsidRPr="002F0DE0">
        <w:rPr>
          <w:sz w:val="24"/>
          <w:szCs w:val="24"/>
        </w:rPr>
        <w:t>;</w:t>
      </w:r>
    </w:p>
    <w:p w14:paraId="252BD44B" w14:textId="77777777" w:rsidR="002F0DE0" w:rsidRPr="002F0DE0" w:rsidRDefault="002F0DE0" w:rsidP="00BB214A">
      <w:pPr>
        <w:pStyle w:val="Sraopastraipa"/>
        <w:numPr>
          <w:ilvl w:val="1"/>
          <w:numId w:val="1"/>
        </w:numPr>
        <w:tabs>
          <w:tab w:val="left" w:pos="1276"/>
        </w:tabs>
        <w:ind w:left="0" w:firstLine="709"/>
        <w:jc w:val="both"/>
        <w:rPr>
          <w:sz w:val="24"/>
          <w:szCs w:val="24"/>
        </w:rPr>
      </w:pPr>
      <w:r w:rsidRPr="002F0DE0">
        <w:rPr>
          <w:sz w:val="24"/>
          <w:szCs w:val="24"/>
        </w:rPr>
        <w:t>jungtinės veiklos sutartis (jei pasiūlymą teikia tiekėjų grupė);</w:t>
      </w:r>
    </w:p>
    <w:p w14:paraId="1D7C0369" w14:textId="77777777" w:rsidR="002F0DE0" w:rsidRPr="002F0DE0" w:rsidRDefault="002F0DE0" w:rsidP="00BB214A">
      <w:pPr>
        <w:pStyle w:val="Sraopastraipa"/>
        <w:numPr>
          <w:ilvl w:val="1"/>
          <w:numId w:val="1"/>
        </w:numPr>
        <w:tabs>
          <w:tab w:val="left" w:pos="1276"/>
          <w:tab w:val="left" w:pos="1418"/>
        </w:tabs>
        <w:ind w:left="0" w:firstLine="709"/>
        <w:jc w:val="both"/>
        <w:rPr>
          <w:sz w:val="24"/>
          <w:szCs w:val="24"/>
        </w:rPr>
      </w:pPr>
      <w:r w:rsidRPr="002F0DE0">
        <w:rPr>
          <w:sz w:val="24"/>
          <w:szCs w:val="24"/>
        </w:rPr>
        <w:t>tiekėjo atsakymai į Perkančiosios organizacijos klausimus, prašymus patikslinti, paaiškinti (jei bus).</w:t>
      </w:r>
    </w:p>
    <w:p w14:paraId="399B9588" w14:textId="2ADFEA7C" w:rsidR="002F0DE0" w:rsidRPr="002F0DE0" w:rsidRDefault="002F0DE0" w:rsidP="00554861">
      <w:pPr>
        <w:widowControl w:val="0"/>
        <w:numPr>
          <w:ilvl w:val="0"/>
          <w:numId w:val="1"/>
        </w:numPr>
        <w:tabs>
          <w:tab w:val="left" w:pos="1134"/>
        </w:tabs>
        <w:ind w:left="0" w:firstLine="709"/>
        <w:jc w:val="both"/>
      </w:pPr>
      <w:r w:rsidRPr="00B260D8">
        <w:t xml:space="preserve">Tiekėjas </w:t>
      </w:r>
      <w:r w:rsidR="00506100" w:rsidRPr="00B260D8">
        <w:t xml:space="preserve">kiekvienai pirkimo daliai </w:t>
      </w:r>
      <w:r w:rsidRPr="00B260D8">
        <w:t>gali</w:t>
      </w:r>
      <w:r w:rsidRPr="00BF080C">
        <w:t xml:space="preserve"> pateikti tik </w:t>
      </w:r>
      <w:r w:rsidR="00506100" w:rsidRPr="00BF080C">
        <w:t xml:space="preserve">po </w:t>
      </w:r>
      <w:r w:rsidRPr="006F4F97">
        <w:t>vieną pasiūlymą</w:t>
      </w:r>
      <w:r w:rsidR="00A535DB" w:rsidRPr="006F4F97">
        <w:t xml:space="preserve"> </w:t>
      </w:r>
      <w:r w:rsidRPr="006F4F97">
        <w:t xml:space="preserve">– individualiai arba kaip tiekėjų grupės narys. </w:t>
      </w:r>
      <w:r w:rsidRPr="00B260D8">
        <w:t xml:space="preserve">Jei tiekėjas </w:t>
      </w:r>
      <w:r w:rsidR="00506100" w:rsidRPr="00B260D8">
        <w:t>kiekvienai pirkimo daliai</w:t>
      </w:r>
      <w:r w:rsidR="00506100">
        <w:t xml:space="preserve"> </w:t>
      </w:r>
      <w:r w:rsidRPr="002F0DE0">
        <w:t xml:space="preserve">pateikia daugiau kaip vieną pasiūlymą arba tiekėjų grupės narys dalyvauja teikiant kelis pasiūlymus, visi pasiūlymai atmetami. </w:t>
      </w:r>
    </w:p>
    <w:p w14:paraId="20C459B3" w14:textId="77777777" w:rsidR="002F0DE0" w:rsidRPr="002F0DE0" w:rsidRDefault="002F0DE0" w:rsidP="00554861">
      <w:pPr>
        <w:widowControl w:val="0"/>
        <w:numPr>
          <w:ilvl w:val="0"/>
          <w:numId w:val="1"/>
        </w:numPr>
        <w:tabs>
          <w:tab w:val="left" w:pos="1134"/>
        </w:tabs>
        <w:ind w:left="0" w:firstLine="709"/>
        <w:jc w:val="both"/>
      </w:pPr>
      <w:r w:rsidRPr="002F0DE0">
        <w:t>Tiekėjams nėra leidžiama pateikti alternatyvių pasiūlymų. Tiekėjui pateikus alternatyvų pasiūlymą, jo pasiūlymas ir alternatyvus pasiūlymas (alternatyvūs pasiūlymai) bus atmesti.</w:t>
      </w:r>
    </w:p>
    <w:p w14:paraId="27B1F2F5" w14:textId="77777777" w:rsidR="002F0DE0" w:rsidRPr="002F0DE0" w:rsidRDefault="002F0DE0" w:rsidP="00554861">
      <w:pPr>
        <w:widowControl w:val="0"/>
        <w:numPr>
          <w:ilvl w:val="0"/>
          <w:numId w:val="1"/>
        </w:numPr>
        <w:tabs>
          <w:tab w:val="left" w:pos="1080"/>
          <w:tab w:val="left" w:pos="1134"/>
        </w:tabs>
        <w:ind w:left="0" w:firstLine="709"/>
        <w:jc w:val="both"/>
      </w:pPr>
      <w:r w:rsidRPr="002F0DE0">
        <w:rPr>
          <w:b/>
        </w:rPr>
        <w:t>Pasiūlymas turi būti pateiktas iki skelbime apie pirkimą</w:t>
      </w:r>
      <w:r w:rsidRPr="002F0DE0">
        <w:t xml:space="preserve"> </w:t>
      </w:r>
      <w:r w:rsidRPr="002F0DE0">
        <w:rPr>
          <w:bCs/>
        </w:rPr>
        <w:t xml:space="preserve">(jeigu keičiamas </w:t>
      </w:r>
      <w:r w:rsidRPr="002F0DE0">
        <w:rPr>
          <w:bCs/>
          <w:iCs/>
        </w:rPr>
        <w:t xml:space="preserve">pasiūlymų pateikimo </w:t>
      </w:r>
      <w:r w:rsidRPr="002F0DE0">
        <w:rPr>
          <w:bCs/>
        </w:rPr>
        <w:t>terminas - s</w:t>
      </w:r>
      <w:r w:rsidRPr="002F0DE0">
        <w:rPr>
          <w:bCs/>
          <w:shd w:val="clear" w:color="auto" w:fill="FFFFFF"/>
        </w:rPr>
        <w:t xml:space="preserve">kelbime, susijusiame su </w:t>
      </w:r>
      <w:r w:rsidRPr="002F0DE0">
        <w:rPr>
          <w:bCs/>
        </w:rPr>
        <w:t>pakeitimais ar papildoma informacija</w:t>
      </w:r>
      <w:r w:rsidRPr="002F0DE0">
        <w:rPr>
          <w:bCs/>
          <w:shd w:val="clear" w:color="auto" w:fill="FFFFFF"/>
        </w:rPr>
        <w:t>)</w:t>
      </w:r>
      <w:r w:rsidRPr="002F0DE0">
        <w:rPr>
          <w:b/>
          <w:bCs/>
          <w:shd w:val="clear" w:color="auto" w:fill="FFFFFF"/>
        </w:rPr>
        <w:t xml:space="preserve"> </w:t>
      </w:r>
      <w:r w:rsidRPr="002F0DE0">
        <w:rPr>
          <w:b/>
          <w:iCs/>
        </w:rPr>
        <w:t>nurodyto pasiūlymų pateikimo termino pabaigos</w:t>
      </w:r>
      <w:r w:rsidRPr="002F0DE0">
        <w:t xml:space="preserve">, </w:t>
      </w:r>
      <w:bookmarkStart w:id="23" w:name="_Hlk128677607"/>
      <w:r w:rsidRPr="002F0DE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2F0DE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2F0DE0">
        <w:rPr>
          <w:b/>
          <w:i/>
        </w:rPr>
        <w:t>.</w:t>
      </w:r>
    </w:p>
    <w:p w14:paraId="70C26D0E" w14:textId="6807AF8E" w:rsidR="002F0DE0" w:rsidRPr="002F0DE0" w:rsidRDefault="002F0DE0" w:rsidP="00554861">
      <w:pPr>
        <w:pStyle w:val="Sraopastraipa"/>
        <w:numPr>
          <w:ilvl w:val="0"/>
          <w:numId w:val="1"/>
        </w:numPr>
        <w:tabs>
          <w:tab w:val="left" w:pos="1134"/>
        </w:tabs>
        <w:ind w:left="0" w:firstLine="709"/>
        <w:jc w:val="both"/>
        <w:rPr>
          <w:sz w:val="24"/>
          <w:szCs w:val="24"/>
          <w:lang w:eastAsia="en-US"/>
        </w:rPr>
      </w:pPr>
      <w:r w:rsidRPr="002F0DE0">
        <w:rPr>
          <w:sz w:val="24"/>
          <w:szCs w:val="24"/>
        </w:rPr>
        <w:t xml:space="preserve">Pasiūlymas galioja jame tiekėjo nurodytą laiką. </w:t>
      </w:r>
      <w:bookmarkStart w:id="24" w:name="_Hlk128677620"/>
      <w:r w:rsidR="00EE1398" w:rsidRPr="00EE1398">
        <w:rPr>
          <w:sz w:val="24"/>
          <w:szCs w:val="24"/>
        </w:rPr>
        <w:t>Pasiūlymas turi galioti 3 mėn. nuo pasiūlymo pateikimo termino paskutinės dienos.</w:t>
      </w:r>
      <w:r w:rsidR="00EE1398" w:rsidRPr="00EE1398">
        <w:rPr>
          <w:bCs/>
          <w:sz w:val="24"/>
          <w:szCs w:val="24"/>
        </w:rPr>
        <w:t xml:space="preserve"> </w:t>
      </w:r>
      <w:r w:rsidRPr="002F0DE0">
        <w:rPr>
          <w:sz w:val="24"/>
          <w:szCs w:val="24"/>
        </w:rPr>
        <w:t xml:space="preserve">Jeigu pasiūlyme nenurodytas jo galiojimo laikas, laikoma, kad pasiūlymas galioja tiek, kiek numatyta pirkimo dokumentuose. </w:t>
      </w:r>
      <w:r w:rsidRPr="002F0DE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2F0DE0">
        <w:rPr>
          <w:sz w:val="24"/>
          <w:szCs w:val="24"/>
          <w:lang w:eastAsia="en-US"/>
        </w:rPr>
        <w:t>.</w:t>
      </w:r>
    </w:p>
    <w:p w14:paraId="703AEFA6" w14:textId="69A36642" w:rsidR="001922C5" w:rsidRPr="002C04E1" w:rsidRDefault="002F0DE0" w:rsidP="00554861">
      <w:pPr>
        <w:widowControl w:val="0"/>
        <w:numPr>
          <w:ilvl w:val="0"/>
          <w:numId w:val="1"/>
        </w:numPr>
        <w:tabs>
          <w:tab w:val="left" w:pos="993"/>
          <w:tab w:val="left" w:pos="1134"/>
        </w:tabs>
        <w:ind w:left="0" w:firstLine="709"/>
        <w:jc w:val="both"/>
      </w:pPr>
      <w:r w:rsidRPr="002F0DE0">
        <w:t xml:space="preserve">Tiekėjas iki galutinio pasiūlymų pateikimo termino turi teisę pakeisti arba atšaukti savo pasiūlymą. </w:t>
      </w:r>
      <w:r w:rsidRPr="003849BA">
        <w:t>Norėdamas vėl pateikti atšauktą ir pakeistą pasiūlymą, tiekėjas turi jį pateikti iš naujo. Suėjus pasiūlymų pateikimo terminui atšaukti ar pakeisti pasiūlymo nebus galima</w:t>
      </w:r>
      <w:r w:rsidR="001922C5" w:rsidRPr="002C04E1">
        <w:t>.</w:t>
      </w:r>
    </w:p>
    <w:p w14:paraId="15282DE4" w14:textId="2695EBD6" w:rsidR="00D420B4" w:rsidRDefault="00D420B4"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A8C05DF"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2E91D4FD" w14:textId="77777777" w:rsidR="00A535DB" w:rsidRPr="00A535DB" w:rsidRDefault="00A535DB" w:rsidP="00554861">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bookmarkStart w:id="25" w:name="_Hlk128677637"/>
      <w:r w:rsidRPr="00A535DB">
        <w:rPr>
          <w:color w:val="000000"/>
          <w:sz w:val="24"/>
          <w:szCs w:val="24"/>
        </w:rPr>
        <w:t xml:space="preserve">Tiekėjo teikiamas pasiūlymas gali būti užšifruojamas. Tiekėjas, nusprendęs pateikti </w:t>
      </w:r>
      <w:r w:rsidRPr="00A535DB">
        <w:rPr>
          <w:color w:val="000000"/>
          <w:sz w:val="24"/>
          <w:szCs w:val="24"/>
        </w:rPr>
        <w:lastRenderedPageBreak/>
        <w:t>užšifruotą pasiūlymą, turi:</w:t>
      </w:r>
    </w:p>
    <w:p w14:paraId="2BA4B34C" w14:textId="77777777" w:rsidR="00A535DB" w:rsidRPr="00A535DB" w:rsidRDefault="00A535DB" w:rsidP="00554861">
      <w:pPr>
        <w:pStyle w:val="Sraopastraipa1"/>
        <w:widowControl w:val="0"/>
        <w:numPr>
          <w:ilvl w:val="1"/>
          <w:numId w:val="1"/>
        </w:numPr>
        <w:tabs>
          <w:tab w:val="left" w:pos="567"/>
          <w:tab w:val="left" w:pos="1134"/>
          <w:tab w:val="left" w:pos="1418"/>
        </w:tabs>
        <w:ind w:left="0" w:firstLine="709"/>
        <w:jc w:val="both"/>
        <w:rPr>
          <w:color w:val="000000"/>
          <w:sz w:val="24"/>
          <w:szCs w:val="24"/>
        </w:rPr>
      </w:pPr>
      <w:r w:rsidRPr="00A535DB">
        <w:rPr>
          <w:b/>
          <w:bCs/>
          <w:color w:val="000000"/>
          <w:sz w:val="24"/>
          <w:szCs w:val="24"/>
        </w:rPr>
        <w:t>iki pasiūlymų pateikimo termino pabaigos</w:t>
      </w:r>
      <w:r w:rsidRPr="00A535DB">
        <w:rPr>
          <w:color w:val="000000"/>
          <w:sz w:val="24"/>
          <w:szCs w:val="24"/>
        </w:rPr>
        <w:t xml:space="preserve"> naudodamasis CVP IS priemonėmis pateikti užšifruotą pasiūlymą (užšifruojamas visas pasiūlymas arba pasiūlymo dokumentas, kuriame nurodyta pasiūlymo kaina). </w:t>
      </w:r>
      <w:r w:rsidRPr="00A535DB">
        <w:rPr>
          <w:sz w:val="24"/>
          <w:szCs w:val="24"/>
        </w:rPr>
        <w:t>Instrukciją, kaip tiekėjui užšifruoti pasiūlymą, galima rasti</w:t>
      </w:r>
      <w:r w:rsidRPr="00A535DB">
        <w:rPr>
          <w:color w:val="000000"/>
          <w:sz w:val="24"/>
          <w:szCs w:val="24"/>
        </w:rPr>
        <w:t xml:space="preserve"> </w:t>
      </w:r>
      <w:hyperlink r:id="rId36" w:history="1">
        <w:r w:rsidRPr="00A535DB">
          <w:rPr>
            <w:rStyle w:val="Hipersaitas"/>
            <w:sz w:val="24"/>
            <w:szCs w:val="24"/>
            <w:u w:val="none"/>
          </w:rPr>
          <w:t>interneto svetainėje</w:t>
        </w:r>
      </w:hyperlink>
      <w:r w:rsidRPr="00A535DB">
        <w:rPr>
          <w:color w:val="000000"/>
          <w:sz w:val="24"/>
          <w:szCs w:val="24"/>
        </w:rPr>
        <w:t>.</w:t>
      </w:r>
    </w:p>
    <w:p w14:paraId="687F3CBB" w14:textId="6BBB48EC" w:rsidR="00A535DB" w:rsidRPr="00A535DB" w:rsidRDefault="00A535DB" w:rsidP="00554861">
      <w:pPr>
        <w:pStyle w:val="Sraopastraipa1"/>
        <w:widowControl w:val="0"/>
        <w:numPr>
          <w:ilvl w:val="1"/>
          <w:numId w:val="1"/>
        </w:numPr>
        <w:tabs>
          <w:tab w:val="left" w:pos="567"/>
          <w:tab w:val="left" w:pos="1134"/>
          <w:tab w:val="left" w:pos="1418"/>
        </w:tabs>
        <w:ind w:left="0" w:firstLine="709"/>
        <w:jc w:val="both"/>
        <w:rPr>
          <w:color w:val="000000"/>
          <w:sz w:val="24"/>
          <w:szCs w:val="24"/>
        </w:rPr>
      </w:pPr>
      <w:r w:rsidRPr="00A535DB">
        <w:rPr>
          <w:b/>
          <w:bCs/>
          <w:color w:val="000000"/>
          <w:sz w:val="24"/>
          <w:szCs w:val="24"/>
        </w:rPr>
        <w:t>iki susipažinimo su pasiūlymais pradžios CVP IS susirašinėjimo priemonėmis</w:t>
      </w:r>
      <w:r w:rsidRPr="00A535DB">
        <w:rPr>
          <w:color w:val="000000"/>
          <w:sz w:val="24"/>
          <w:szCs w:val="24"/>
        </w:rPr>
        <w:t xml:space="preserve"> </w:t>
      </w:r>
      <w:r w:rsidRPr="00A535D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7" w:history="1">
        <w:r w:rsidRPr="00A535DB">
          <w:rPr>
            <w:rStyle w:val="Hipersaitas"/>
            <w:color w:val="auto"/>
            <w:sz w:val="24"/>
            <w:szCs w:val="24"/>
            <w:u w:val="none"/>
          </w:rPr>
          <w:t>gitana.marciene@klaipeda.lt</w:t>
        </w:r>
      </w:hyperlink>
      <w:r w:rsidRPr="00A535DB">
        <w:rPr>
          <w:sz w:val="24"/>
          <w:szCs w:val="24"/>
        </w:rPr>
        <w:t>, faksu (</w:t>
      </w:r>
      <w:r w:rsidR="003C55BC">
        <w:rPr>
          <w:sz w:val="24"/>
          <w:szCs w:val="24"/>
        </w:rPr>
        <w:t>0</w:t>
      </w:r>
      <w:r w:rsidRPr="00A535DB">
        <w:rPr>
          <w:sz w:val="24"/>
          <w:szCs w:val="24"/>
        </w:rPr>
        <w:t xml:space="preserve"> 46) 41 00 47. Tokiu atveju tiekėjas turėtų būti aktyvus ir įsitikinti, kad pateiktas slaptažodis laiku pasiekė adresatą (pavyzdžiui, susisiekęs su Perkančiąja organizacija oficialiu jos telefonu ir (arba) kitais būdais</w:t>
      </w:r>
      <w:r w:rsidRPr="00A535DB">
        <w:rPr>
          <w:color w:val="000000"/>
          <w:sz w:val="24"/>
          <w:szCs w:val="24"/>
        </w:rPr>
        <w:t xml:space="preserve">). </w:t>
      </w:r>
    </w:p>
    <w:bookmarkEnd w:id="25"/>
    <w:p w14:paraId="4F098632" w14:textId="7449AEC4" w:rsidR="001922C5" w:rsidRPr="00A535DB" w:rsidRDefault="00A535DB" w:rsidP="00554861">
      <w:pPr>
        <w:pStyle w:val="Sraopastraipa1"/>
        <w:widowControl w:val="0"/>
        <w:numPr>
          <w:ilvl w:val="0"/>
          <w:numId w:val="1"/>
        </w:numPr>
        <w:tabs>
          <w:tab w:val="left" w:pos="567"/>
          <w:tab w:val="left" w:pos="1134"/>
          <w:tab w:val="left" w:pos="1276"/>
          <w:tab w:val="left" w:pos="1418"/>
        </w:tabs>
        <w:ind w:left="0" w:firstLine="709"/>
        <w:jc w:val="both"/>
        <w:rPr>
          <w:sz w:val="24"/>
          <w:szCs w:val="24"/>
        </w:rPr>
      </w:pPr>
      <w:r w:rsidRPr="00A535D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1922C5" w:rsidRPr="00A535DB">
        <w:rPr>
          <w:sz w:val="24"/>
          <w:szCs w:val="24"/>
        </w:rPr>
        <w:t>.</w:t>
      </w:r>
    </w:p>
    <w:p w14:paraId="3B6E0328" w14:textId="77777777" w:rsidR="001922C5" w:rsidRDefault="001922C5" w:rsidP="000D17FB">
      <w:pPr>
        <w:widowControl w:val="0"/>
        <w:ind w:firstLine="861"/>
        <w:contextualSpacing/>
        <w:jc w:val="center"/>
        <w:rPr>
          <w:b/>
        </w:rPr>
      </w:pPr>
      <w:r>
        <w:rPr>
          <w:b/>
        </w:rPr>
        <w:t>VII SKYRIUS</w:t>
      </w:r>
    </w:p>
    <w:p w14:paraId="067BEAF4" w14:textId="77777777" w:rsidR="001922C5" w:rsidRDefault="001922C5" w:rsidP="000D17FB">
      <w:pPr>
        <w:widowControl w:val="0"/>
        <w:ind w:firstLine="861"/>
        <w:contextualSpacing/>
        <w:jc w:val="center"/>
        <w:rPr>
          <w:b/>
        </w:rPr>
      </w:pPr>
      <w:r>
        <w:rPr>
          <w:b/>
        </w:rPr>
        <w:t>PASIŪLYMŲ GALIOJIMO UŽTIKRINIMAS</w:t>
      </w:r>
    </w:p>
    <w:p w14:paraId="5AF148D0" w14:textId="77777777" w:rsidR="001922C5" w:rsidRPr="00636D36" w:rsidRDefault="001922C5" w:rsidP="000D17FB">
      <w:pPr>
        <w:widowControl w:val="0"/>
        <w:ind w:firstLine="861"/>
        <w:contextualSpacing/>
        <w:jc w:val="center"/>
        <w:rPr>
          <w:b/>
        </w:rPr>
      </w:pPr>
      <w:r>
        <w:rPr>
          <w:b/>
        </w:rPr>
        <w:t xml:space="preserve"> </w:t>
      </w:r>
    </w:p>
    <w:p w14:paraId="6D69DC8D" w14:textId="7ABF2646" w:rsidR="00E417C1" w:rsidRPr="000D17FB" w:rsidRDefault="000D17FB" w:rsidP="000D17FB">
      <w:pPr>
        <w:pStyle w:val="Sraopastraipa"/>
        <w:widowControl w:val="0"/>
        <w:numPr>
          <w:ilvl w:val="0"/>
          <w:numId w:val="1"/>
        </w:numPr>
        <w:tabs>
          <w:tab w:val="left" w:pos="567"/>
          <w:tab w:val="left" w:pos="1134"/>
          <w:tab w:val="left" w:pos="1276"/>
        </w:tabs>
        <w:jc w:val="both"/>
        <w:rPr>
          <w:sz w:val="24"/>
          <w:szCs w:val="24"/>
          <w:u w:val="single"/>
        </w:rPr>
      </w:pPr>
      <w:r w:rsidRPr="000D17FB">
        <w:rPr>
          <w:sz w:val="24"/>
          <w:szCs w:val="24"/>
        </w:rPr>
        <w:t xml:space="preserve">Perkančioji organizacija nei vienai pirkimo daliai nereikalauja pateikti pasiūlymo galiojimo užtikrinimo. Jeigu tiekėjas, kuris bus kviečiamas sudaryti pirkimo sutartį, atsisakys ją sudaryti, atsisakys savo pasiūlymo bet kuriai pirkimo daliai jo galiojimo laikotarpiu, nurodytu pasiūlyme, jis Perkančiajai organizacijai pareikalavus, </w:t>
      </w:r>
      <w:r w:rsidRPr="000D17FB">
        <w:rPr>
          <w:b/>
          <w:bCs/>
          <w:sz w:val="24"/>
          <w:szCs w:val="24"/>
        </w:rPr>
        <w:t xml:space="preserve">įsipareigoja sumokėti Perkančiajai organizacijai 2 procentų nuo atitinkamos pirkimo dalies pasiūlymo sumos be PVM dydžio baudą ir padengti Perkančiosios organizacijos patirtus tiesioginius nuostolius, </w:t>
      </w:r>
      <w:r w:rsidRPr="000D17FB">
        <w:rPr>
          <w:sz w:val="24"/>
          <w:szCs w:val="24"/>
        </w:rPr>
        <w:t>kiek jų nepadengia baudos suma. Tiesioginiais nuostoliais bus laikomas kainos skirtumas tarp pirkimo sutartį atsisakiusio pasirašyti (ar atsisakiusio pasiūlymo) tiekėjo pasiūlymo kainos E</w:t>
      </w:r>
      <w:r w:rsidR="00641AED">
        <w:rPr>
          <w:sz w:val="24"/>
          <w:szCs w:val="24"/>
        </w:rPr>
        <w:t>ur</w:t>
      </w:r>
      <w:r w:rsidRPr="000D17FB">
        <w:rPr>
          <w:sz w:val="24"/>
          <w:szCs w:val="24"/>
        </w:rPr>
        <w:t xml:space="preserve"> be PVM ir kito tiekėjo, su kuriuo perkančioji organizacija sudarė pirkimo sutartį dėl to paties objekto, pasiūlymo kainos E</w:t>
      </w:r>
      <w:r w:rsidR="00641AED">
        <w:rPr>
          <w:sz w:val="24"/>
          <w:szCs w:val="24"/>
        </w:rPr>
        <w:t>ur</w:t>
      </w:r>
      <w:r w:rsidRPr="000D17FB">
        <w:rPr>
          <w:sz w:val="24"/>
          <w:szCs w:val="24"/>
        </w:rPr>
        <w:t xml:space="preserve"> be PVM. </w:t>
      </w:r>
      <w:r w:rsidRPr="000D17FB">
        <w:rPr>
          <w:b/>
          <w:bCs/>
          <w:sz w:val="24"/>
          <w:szCs w:val="24"/>
        </w:rPr>
        <w:t>Tiekėjas teikdamas pasiūlymą, sutinka su šiomis nuostatomis</w:t>
      </w:r>
      <w:r w:rsidRPr="000D17FB">
        <w:rPr>
          <w:sz w:val="24"/>
          <w:szCs w:val="24"/>
        </w:rPr>
        <w:t>.</w:t>
      </w:r>
    </w:p>
    <w:p w14:paraId="6D8A1D35" w14:textId="77777777" w:rsidR="000D17FB" w:rsidRPr="000D17FB" w:rsidRDefault="000D17FB" w:rsidP="000D17FB">
      <w:pPr>
        <w:pStyle w:val="Sraopastraipa"/>
        <w:widowControl w:val="0"/>
        <w:tabs>
          <w:tab w:val="left" w:pos="567"/>
          <w:tab w:val="left" w:pos="1134"/>
          <w:tab w:val="left" w:pos="1276"/>
        </w:tabs>
        <w:ind w:left="710"/>
        <w:jc w:val="both"/>
        <w:rPr>
          <w:sz w:val="24"/>
          <w:szCs w:val="24"/>
          <w:u w:val="single"/>
        </w:rPr>
      </w:pPr>
    </w:p>
    <w:p w14:paraId="76E87726" w14:textId="7818E082" w:rsidR="001922C5" w:rsidRDefault="001922C5" w:rsidP="000D17FB">
      <w:pPr>
        <w:widowControl w:val="0"/>
        <w:ind w:firstLine="861"/>
        <w:contextualSpacing/>
        <w:jc w:val="center"/>
        <w:rPr>
          <w:b/>
        </w:rPr>
      </w:pPr>
      <w:r>
        <w:rPr>
          <w:b/>
        </w:rPr>
        <w:t>VIII SKYRIUS</w:t>
      </w:r>
    </w:p>
    <w:p w14:paraId="4F2FD567" w14:textId="77777777" w:rsidR="001922C5" w:rsidRDefault="001922C5" w:rsidP="000D17FB">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F17D8A">
      <w:pPr>
        <w:widowControl w:val="0"/>
        <w:ind w:firstLine="709"/>
        <w:contextualSpacing/>
        <w:jc w:val="center"/>
        <w:rPr>
          <w:b/>
        </w:rPr>
      </w:pPr>
    </w:p>
    <w:p w14:paraId="3B1DCB1E" w14:textId="296761B3" w:rsidR="00F17D8A" w:rsidRPr="00381EFA" w:rsidRDefault="00F17D8A" w:rsidP="00554861">
      <w:pPr>
        <w:pStyle w:val="Sraopastraipa"/>
        <w:numPr>
          <w:ilvl w:val="0"/>
          <w:numId w:val="1"/>
        </w:numPr>
        <w:tabs>
          <w:tab w:val="left" w:pos="1080"/>
          <w:tab w:val="left" w:pos="1276"/>
        </w:tabs>
        <w:ind w:left="0" w:firstLine="709"/>
        <w:jc w:val="both"/>
        <w:rPr>
          <w:i/>
          <w:sz w:val="24"/>
          <w:szCs w:val="24"/>
        </w:rPr>
      </w:pPr>
      <w:bookmarkStart w:id="26" w:name="_Toc47844933"/>
      <w:bookmarkStart w:id="27"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dienoms</w:t>
      </w:r>
      <w:r w:rsidRPr="00381EFA">
        <w:rPr>
          <w:sz w:val="24"/>
          <w:szCs w:val="24"/>
        </w:rPr>
        <w:t xml:space="preserve"> iki pasiūlymų pateikimo termino </w:t>
      </w:r>
      <w:r w:rsidRPr="001F214D">
        <w:rPr>
          <w:sz w:val="24"/>
          <w:szCs w:val="24"/>
        </w:rPr>
        <w:t>pabaigos</w:t>
      </w:r>
      <w:r w:rsidR="009033EE">
        <w:rPr>
          <w:sz w:val="24"/>
          <w:szCs w:val="24"/>
        </w:rPr>
        <w:t>.</w:t>
      </w:r>
      <w:r w:rsidRPr="001F214D">
        <w:rPr>
          <w:sz w:val="24"/>
          <w:szCs w:val="24"/>
        </w:rPr>
        <w:t xml:space="preserve"> </w:t>
      </w:r>
      <w:r w:rsidRPr="00381EFA">
        <w:rPr>
          <w:sz w:val="24"/>
          <w:szCs w:val="24"/>
        </w:rPr>
        <w:t>Tiekėjai turėtų būti aktyvūs ir pateikti klausimus ar paprašyti paaiškinti pirkimo dokumentus iš karto jas išanalizavę, atsižvelgdami į tai, kad, pasibaigus pasiūlymų pateikimo terminui, pasiūlymo turinio keisti nebus galima.</w:t>
      </w:r>
    </w:p>
    <w:p w14:paraId="01060203" w14:textId="77777777" w:rsidR="00F17D8A" w:rsidRPr="00381EFA" w:rsidRDefault="00F17D8A" w:rsidP="00554861">
      <w:pPr>
        <w:numPr>
          <w:ilvl w:val="0"/>
          <w:numId w:val="1"/>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5E87E4D6" w14:textId="66F8C3AA" w:rsidR="00F17D8A" w:rsidRPr="00381EFA" w:rsidRDefault="00F17D8A" w:rsidP="00554861">
      <w:pPr>
        <w:numPr>
          <w:ilvl w:val="0"/>
          <w:numId w:val="1"/>
        </w:numPr>
        <w:tabs>
          <w:tab w:val="left" w:pos="1080"/>
          <w:tab w:val="left" w:pos="1276"/>
        </w:tabs>
        <w:ind w:left="0" w:firstLine="709"/>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ne vėliau kaip likus 6 dienoms</w:t>
      </w:r>
      <w:r w:rsidRPr="00381EFA">
        <w:t xml:space="preserve"> iki pasiūlymų pateikimo termino pabaigos</w:t>
      </w:r>
      <w:r w:rsidR="009033EE">
        <w:t>.</w:t>
      </w:r>
      <w:r w:rsidRPr="00381EFA">
        <w:t xml:space="preserve"> A</w:t>
      </w:r>
      <w:r w:rsidRPr="00381EFA">
        <w:rPr>
          <w:lang w:eastAsia="lt-LT"/>
        </w:rPr>
        <w:t xml:space="preserve">tsakymai į tiekėjų klausimus ar pirkimo dokumentų paaiškinimai, patikslinimai Perkančiosios organizacijos iniciatyva paskelbiami CVP IS bei teikiami </w:t>
      </w:r>
      <w:r w:rsidRPr="00381EFA">
        <w:rPr>
          <w:lang w:eastAsia="lt-LT"/>
        </w:rPr>
        <w:lastRenderedPageBreak/>
        <w:t xml:space="preserve">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E62C4FB" w14:textId="77777777" w:rsidR="00F17D8A" w:rsidRPr="00381EFA" w:rsidRDefault="00F17D8A" w:rsidP="00554861">
      <w:pPr>
        <w:numPr>
          <w:ilvl w:val="0"/>
          <w:numId w:val="1"/>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E2B8AF4" w14:textId="77777777" w:rsidR="00F17D8A" w:rsidRPr="00381EFA" w:rsidRDefault="00F17D8A" w:rsidP="00554861">
      <w:pPr>
        <w:numPr>
          <w:ilvl w:val="0"/>
          <w:numId w:val="1"/>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777E8E33" w14:textId="77777777" w:rsidR="00F17D8A" w:rsidRPr="00381EFA" w:rsidRDefault="00F17D8A" w:rsidP="00554861">
      <w:pPr>
        <w:numPr>
          <w:ilvl w:val="0"/>
          <w:numId w:val="1"/>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6558462D" w14:textId="295D60F2" w:rsidR="001922C5" w:rsidRPr="007F1F95" w:rsidRDefault="00F17D8A" w:rsidP="00554861">
      <w:pPr>
        <w:numPr>
          <w:ilvl w:val="0"/>
          <w:numId w:val="1"/>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dienoms </w:t>
      </w:r>
      <w:r w:rsidRPr="00381EFA">
        <w:t xml:space="preserve">iki pasiūlymų pateikimo termino pabaigos, </w:t>
      </w:r>
      <w:bookmarkEnd w:id="26"/>
      <w:bookmarkEnd w:id="27"/>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3E5EDB71"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05C32D86" w14:textId="77777777" w:rsidR="00155E99" w:rsidRPr="00381EFA" w:rsidRDefault="00155E99" w:rsidP="00554861">
      <w:pPr>
        <w:pStyle w:val="Sraopastraipa1"/>
        <w:widowControl w:val="0"/>
        <w:numPr>
          <w:ilvl w:val="0"/>
          <w:numId w:val="1"/>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2BB63324" w14:textId="77777777" w:rsidR="00155E99" w:rsidRPr="00381EFA" w:rsidRDefault="00155E99" w:rsidP="00554861">
      <w:pPr>
        <w:pStyle w:val="Sraopastraipa1"/>
        <w:widowControl w:val="0"/>
        <w:numPr>
          <w:ilvl w:val="0"/>
          <w:numId w:val="1"/>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7D4AE2B" w:rsidR="001922C5" w:rsidRDefault="00155E99" w:rsidP="00554861">
      <w:pPr>
        <w:widowControl w:val="0"/>
        <w:numPr>
          <w:ilvl w:val="0"/>
          <w:numId w:val="1"/>
        </w:numPr>
        <w:tabs>
          <w:tab w:val="left" w:pos="1134"/>
        </w:tabs>
        <w:ind w:left="0" w:firstLine="709"/>
        <w:jc w:val="both"/>
        <w:rPr>
          <w:i/>
        </w:rPr>
      </w:pPr>
      <w:r w:rsidRPr="00381EFA">
        <w:t>Stebėtojai nėra kviečiami dalyvauti Komisijos posėdžiuose</w:t>
      </w:r>
      <w:r w:rsidR="001922C5">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C66885" w:rsidRDefault="001922C5" w:rsidP="00554861">
      <w:pPr>
        <w:numPr>
          <w:ilvl w:val="0"/>
          <w:numId w:val="1"/>
        </w:numPr>
        <w:tabs>
          <w:tab w:val="left" w:pos="1080"/>
        </w:tabs>
        <w:ind w:left="0" w:firstLine="709"/>
        <w:jc w:val="both"/>
      </w:pPr>
      <w:r w:rsidRPr="00C66885">
        <w:t>Atlikusi susipažinimą su pasiūlymais, Perkančioji organizacija pasiūlymus nagrinėja tokiu eiliškumu:</w:t>
      </w:r>
    </w:p>
    <w:p w14:paraId="7A71D1BF" w14:textId="518A6978" w:rsidR="001922C5" w:rsidRPr="00C66885" w:rsidRDefault="00D67609" w:rsidP="00BB214A">
      <w:pPr>
        <w:pStyle w:val="Sraopastraipa"/>
        <w:numPr>
          <w:ilvl w:val="1"/>
          <w:numId w:val="1"/>
        </w:numPr>
        <w:tabs>
          <w:tab w:val="left" w:pos="1276"/>
        </w:tabs>
        <w:ind w:left="0" w:firstLine="709"/>
        <w:jc w:val="both"/>
        <w:rPr>
          <w:sz w:val="24"/>
          <w:szCs w:val="24"/>
        </w:rPr>
      </w:pPr>
      <w:r w:rsidRPr="00C66885">
        <w:rPr>
          <w:sz w:val="24"/>
          <w:szCs w:val="24"/>
        </w:rPr>
        <w:t xml:space="preserve">įvertina EBVPD, </w:t>
      </w:r>
      <w:r w:rsidR="001E6B76">
        <w:rPr>
          <w:sz w:val="24"/>
          <w:szCs w:val="24"/>
        </w:rPr>
        <w:t>D</w:t>
      </w:r>
      <w:r w:rsidR="001E6B76" w:rsidRPr="00C66885">
        <w:rPr>
          <w:sz w:val="24"/>
          <w:szCs w:val="24"/>
        </w:rPr>
        <w:t xml:space="preserve">eklaracijoje </w:t>
      </w:r>
      <w:r w:rsidRPr="00C66885">
        <w:rPr>
          <w:sz w:val="24"/>
          <w:szCs w:val="24"/>
        </w:rPr>
        <w:t>pateiktą informaciją</w:t>
      </w:r>
      <w:r w:rsidR="001922C5" w:rsidRPr="00C66885">
        <w:rPr>
          <w:sz w:val="24"/>
          <w:szCs w:val="24"/>
        </w:rPr>
        <w:t>;</w:t>
      </w:r>
    </w:p>
    <w:p w14:paraId="7B887CED" w14:textId="77777777" w:rsidR="001922C5" w:rsidRPr="00C66885" w:rsidRDefault="001922C5" w:rsidP="00BB214A">
      <w:pPr>
        <w:pStyle w:val="Sraopastraipa"/>
        <w:numPr>
          <w:ilvl w:val="1"/>
          <w:numId w:val="1"/>
        </w:numPr>
        <w:tabs>
          <w:tab w:val="left" w:pos="1276"/>
        </w:tabs>
        <w:ind w:left="0" w:firstLine="709"/>
        <w:jc w:val="both"/>
        <w:rPr>
          <w:sz w:val="24"/>
          <w:szCs w:val="24"/>
        </w:rPr>
      </w:pPr>
      <w:r w:rsidRPr="00C66885">
        <w:rPr>
          <w:sz w:val="24"/>
          <w:szCs w:val="24"/>
        </w:rPr>
        <w:t>nagrinėja, vertina, palygina tiekėjų pateiktus pasiūlymus, vadovaudamasi šiame Konkurso sąlygų apraše nurodytomis sąlygomis;</w:t>
      </w:r>
    </w:p>
    <w:p w14:paraId="3E2D89B5" w14:textId="549961BB" w:rsidR="001922C5" w:rsidRPr="00C66885" w:rsidRDefault="001922C5" w:rsidP="00BB214A">
      <w:pPr>
        <w:pStyle w:val="Sraopastraipa"/>
        <w:numPr>
          <w:ilvl w:val="1"/>
          <w:numId w:val="1"/>
        </w:numPr>
        <w:tabs>
          <w:tab w:val="left" w:pos="1276"/>
        </w:tabs>
        <w:ind w:left="0"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9" w:name="_Hlk128677779"/>
      <w:r w:rsidRPr="00C66885">
        <w:rPr>
          <w:sz w:val="24"/>
          <w:szCs w:val="24"/>
        </w:rPr>
        <w:t xml:space="preserve">atitiktį kvalifikacijos </w:t>
      </w:r>
      <w:r w:rsidR="00EE58D6">
        <w:rPr>
          <w:sz w:val="24"/>
          <w:szCs w:val="24"/>
        </w:rPr>
        <w:t>r</w:t>
      </w:r>
      <w:r w:rsidR="001A425B" w:rsidRPr="00C66885">
        <w:rPr>
          <w:sz w:val="24"/>
          <w:szCs w:val="24"/>
        </w:rPr>
        <w:t>eikalavimams</w:t>
      </w:r>
      <w:bookmarkEnd w:id="29"/>
      <w:r w:rsidR="00262903">
        <w:rPr>
          <w:sz w:val="24"/>
          <w:szCs w:val="24"/>
        </w:rPr>
        <w:t>.</w:t>
      </w:r>
    </w:p>
    <w:p w14:paraId="7408B719" w14:textId="1B471595" w:rsidR="001922C5" w:rsidRPr="00C66885" w:rsidRDefault="00B41F68" w:rsidP="00554861">
      <w:pPr>
        <w:pStyle w:val="Sraopastraipa1"/>
        <w:widowControl w:val="0"/>
        <w:numPr>
          <w:ilvl w:val="0"/>
          <w:numId w:val="1"/>
        </w:numPr>
        <w:tabs>
          <w:tab w:val="left" w:pos="993"/>
          <w:tab w:val="left" w:pos="1134"/>
        </w:tabs>
        <w:ind w:left="0" w:firstLine="709"/>
        <w:jc w:val="both"/>
        <w:rPr>
          <w:sz w:val="24"/>
          <w:szCs w:val="24"/>
        </w:rPr>
      </w:pPr>
      <w:r w:rsidRPr="003236BB">
        <w:rPr>
          <w:sz w:val="24"/>
          <w:szCs w:val="24"/>
        </w:rPr>
        <w:t>Jei tiekėjas, teikdamas pasiūlymą, kartu su</w:t>
      </w:r>
      <w:r w:rsidR="00505A1E" w:rsidRPr="00C66885">
        <w:rPr>
          <w:sz w:val="24"/>
          <w:szCs w:val="24"/>
        </w:rPr>
        <w:t xml:space="preserve"> EBVPD pateikė dokumentus, patvirtinančius pašalinimo pagrindų nebuvimą</w:t>
      </w:r>
      <w:r w:rsidR="00505A1E">
        <w:rPr>
          <w:sz w:val="24"/>
          <w:szCs w:val="24"/>
        </w:rPr>
        <w:t xml:space="preserve"> </w:t>
      </w:r>
      <w:r w:rsidR="00505A1E" w:rsidRPr="00C66885">
        <w:rPr>
          <w:sz w:val="24"/>
          <w:szCs w:val="24"/>
        </w:rPr>
        <w:t>ir</w:t>
      </w:r>
      <w:r w:rsidR="00505A1E">
        <w:rPr>
          <w:sz w:val="24"/>
          <w:szCs w:val="24"/>
        </w:rPr>
        <w:t xml:space="preserve"> (ar) </w:t>
      </w:r>
      <w:r w:rsidR="00505A1E" w:rsidRPr="00C66885">
        <w:rPr>
          <w:sz w:val="24"/>
          <w:szCs w:val="24"/>
        </w:rPr>
        <w:t>atitiktį kvalifikacijos</w:t>
      </w:r>
      <w:r w:rsidR="00EE58D6">
        <w:rPr>
          <w:sz w:val="24"/>
          <w:szCs w:val="24"/>
        </w:rPr>
        <w:t xml:space="preserve"> </w:t>
      </w:r>
      <w:r w:rsidR="00505A1E" w:rsidRPr="00C66885">
        <w:rPr>
          <w:sz w:val="24"/>
          <w:szCs w:val="24"/>
        </w:rPr>
        <w:t>reikalavimams,</w:t>
      </w:r>
      <w:r>
        <w:rPr>
          <w:sz w:val="24"/>
          <w:szCs w:val="24"/>
        </w:rPr>
        <w:t xml:space="preserve"> </w:t>
      </w:r>
      <w:r w:rsidR="00505A1E" w:rsidRPr="00C66885">
        <w:rPr>
          <w:sz w:val="24"/>
          <w:szCs w:val="24"/>
        </w:rPr>
        <w:t xml:space="preserve">Perkančioji organizacija </w:t>
      </w:r>
      <w:r w:rsidR="00505A1E" w:rsidRPr="00C66885">
        <w:rPr>
          <w:sz w:val="24"/>
          <w:szCs w:val="24"/>
        </w:rPr>
        <w:lastRenderedPageBreak/>
        <w:t xml:space="preserve">šiuos dokumentus tikrina tik po pasiūlymų eilės sudarymo, nustačius galimą pirkimo laimėtoją. Jeigu tiekėjas </w:t>
      </w:r>
      <w:bookmarkStart w:id="30" w:name="_Hlk128677822"/>
      <w:r w:rsidRPr="003236BB">
        <w:rPr>
          <w:sz w:val="24"/>
          <w:szCs w:val="24"/>
        </w:rPr>
        <w:t>su pasiūlymu</w:t>
      </w:r>
      <w:bookmarkEnd w:id="30"/>
      <w:r w:rsidRPr="003236BB">
        <w:rPr>
          <w:sz w:val="24"/>
          <w:szCs w:val="24"/>
        </w:rPr>
        <w:t xml:space="preserve"> </w:t>
      </w:r>
      <w:r w:rsidR="00505A1E" w:rsidRPr="00C66885">
        <w:rPr>
          <w:sz w:val="24"/>
          <w:szCs w:val="24"/>
        </w:rPr>
        <w:t>nepateikė EBVPD arba pildydamas EBVPD nepažymėjo, ar atitinka nustatytą (-</w:t>
      </w:r>
      <w:proofErr w:type="spellStart"/>
      <w:r w:rsidR="00505A1E" w:rsidRPr="00C66885">
        <w:rPr>
          <w:sz w:val="24"/>
          <w:szCs w:val="24"/>
        </w:rPr>
        <w:t>us</w:t>
      </w:r>
      <w:proofErr w:type="spellEnd"/>
      <w:r w:rsidR="00505A1E" w:rsidRPr="00C66885">
        <w:rPr>
          <w:sz w:val="24"/>
          <w:szCs w:val="24"/>
        </w:rPr>
        <w:t>) reikalavimą (-</w:t>
      </w:r>
      <w:proofErr w:type="spellStart"/>
      <w:r w:rsidR="00505A1E" w:rsidRPr="00C66885">
        <w:rPr>
          <w:sz w:val="24"/>
          <w:szCs w:val="24"/>
        </w:rPr>
        <w:t>us</w:t>
      </w:r>
      <w:proofErr w:type="spellEnd"/>
      <w:r w:rsidR="00505A1E"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0D652BD4" w14:textId="77777777" w:rsidR="001922C5" w:rsidRPr="00C66885" w:rsidRDefault="001922C5" w:rsidP="00554861">
      <w:pPr>
        <w:widowControl w:val="0"/>
        <w:numPr>
          <w:ilvl w:val="0"/>
          <w:numId w:val="1"/>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7D4F0D4C" w14:textId="1113B605" w:rsidR="001922C5" w:rsidRPr="00C66885" w:rsidRDefault="00D67609" w:rsidP="00554861">
      <w:pPr>
        <w:widowControl w:val="0"/>
        <w:numPr>
          <w:ilvl w:val="0"/>
          <w:numId w:val="1"/>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rsidR="00EE58D6">
        <w:t xml:space="preserve"> </w:t>
      </w:r>
      <w:r w:rsidRPr="00C66885">
        <w:t xml:space="preserve">reikalavimams, kilus abejonių – </w:t>
      </w:r>
      <w:r w:rsidR="001E6B76">
        <w:t>R</w:t>
      </w:r>
      <w:r w:rsidRPr="00C66885">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C66885">
        <w:t>.</w:t>
      </w:r>
    </w:p>
    <w:p w14:paraId="5CBE2008" w14:textId="31A4369C" w:rsidR="001922C5" w:rsidRPr="00C66885" w:rsidRDefault="00C726B5" w:rsidP="00554861">
      <w:pPr>
        <w:widowControl w:val="0"/>
        <w:numPr>
          <w:ilvl w:val="0"/>
          <w:numId w:val="1"/>
        </w:numPr>
        <w:tabs>
          <w:tab w:val="left" w:pos="993"/>
          <w:tab w:val="left" w:pos="1134"/>
        </w:tabs>
        <w:ind w:left="0" w:firstLine="709"/>
        <w:jc w:val="both"/>
        <w:rPr>
          <w:b/>
        </w:rPr>
      </w:pPr>
      <w:r w:rsidRPr="00C66885">
        <w:t>Komisija, įvertinusi EBVPD</w:t>
      </w:r>
      <w:r w:rsidR="00636B04">
        <w:t xml:space="preserve">, </w:t>
      </w:r>
      <w:r w:rsidR="001E6B76">
        <w:rPr>
          <w:bCs/>
        </w:rPr>
        <w:t>D</w:t>
      </w:r>
      <w:r w:rsidR="001E6B76" w:rsidRPr="00636B04">
        <w:rPr>
          <w:bCs/>
        </w:rPr>
        <w:t>eklaracij</w:t>
      </w:r>
      <w:r w:rsidR="001E6B76">
        <w:rPr>
          <w:bCs/>
        </w:rPr>
        <w:t xml:space="preserve">oje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04DFC3D4" w14:textId="6CEFC097" w:rsidR="001922C5" w:rsidRPr="00C66885" w:rsidRDefault="00B41F68" w:rsidP="00554861">
      <w:pPr>
        <w:widowControl w:val="0"/>
        <w:numPr>
          <w:ilvl w:val="0"/>
          <w:numId w:val="1"/>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rsidRPr="00C66885">
        <w:t>.</w:t>
      </w:r>
    </w:p>
    <w:p w14:paraId="1768453B" w14:textId="7B20A5E0" w:rsidR="001922C5" w:rsidRPr="00C66885" w:rsidRDefault="001922C5" w:rsidP="00554861">
      <w:pPr>
        <w:widowControl w:val="0"/>
        <w:numPr>
          <w:ilvl w:val="0"/>
          <w:numId w:val="1"/>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F25D22" w:rsidRPr="00634811">
        <w:rPr>
          <w:rFonts w:eastAsia="Calibri"/>
        </w:rPr>
        <w:t>V</w:t>
      </w:r>
      <w:r w:rsidR="00F25D22">
        <w:rPr>
          <w:rFonts w:eastAsia="Calibri"/>
        </w:rPr>
        <w:t>PĮ</w:t>
      </w:r>
      <w:r w:rsidR="00F25D22" w:rsidRPr="00634811">
        <w:rPr>
          <w:rFonts w:eastAsia="Calibri"/>
        </w:rPr>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34982A" w14:textId="440F3012" w:rsidR="001922C5" w:rsidRPr="00C66885" w:rsidRDefault="00045373" w:rsidP="00554861">
      <w:pPr>
        <w:widowControl w:val="0"/>
        <w:numPr>
          <w:ilvl w:val="0"/>
          <w:numId w:val="1"/>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25D22" w:rsidRPr="00634811">
        <w:rPr>
          <w:rFonts w:eastAsia="Calibri"/>
        </w:rPr>
        <w:t>V</w:t>
      </w:r>
      <w:r w:rsidR="00F25D22">
        <w:rPr>
          <w:rFonts w:eastAsia="Calibri"/>
        </w:rPr>
        <w:t>PĮ</w:t>
      </w:r>
      <w:r w:rsidR="00F25D22" w:rsidRPr="00634811">
        <w:rPr>
          <w:rFonts w:eastAsia="Calibri"/>
        </w:rPr>
        <w:t xml:space="preserve"> </w:t>
      </w:r>
      <w:r w:rsidRPr="003236BB">
        <w:t>57 straipsnio 1 dalimi</w:t>
      </w:r>
      <w:r w:rsidR="001922C5" w:rsidRPr="00C66885">
        <w:t>.</w:t>
      </w:r>
    </w:p>
    <w:p w14:paraId="7ABE51C8" w14:textId="7BC5CB07" w:rsidR="001922C5" w:rsidRPr="00C66885" w:rsidRDefault="00C554BF" w:rsidP="00554861">
      <w:pPr>
        <w:widowControl w:val="0"/>
        <w:numPr>
          <w:ilvl w:val="0"/>
          <w:numId w:val="1"/>
        </w:numPr>
        <w:tabs>
          <w:tab w:val="left" w:pos="993"/>
          <w:tab w:val="left" w:pos="1134"/>
        </w:tabs>
        <w:ind w:left="0" w:firstLine="709"/>
        <w:jc w:val="both"/>
      </w:pPr>
      <w:bookmarkStart w:id="31" w:name="_Hlk128677991"/>
      <w:r w:rsidRPr="00C66885">
        <w:rPr>
          <w:b/>
        </w:rPr>
        <w:t>Pašalinimo pagrindų nebuvimo ir atitikties kvalifikacijos</w:t>
      </w:r>
      <w:r w:rsidR="00EE58D6">
        <w:rPr>
          <w:b/>
        </w:rPr>
        <w:t xml:space="preserve"> </w:t>
      </w:r>
      <w:r w:rsidRPr="00C66885">
        <w:rPr>
          <w:b/>
        </w:rPr>
        <w:t>reikalavimams</w:t>
      </w:r>
      <w:bookmarkStart w:id="32" w:name="_Hlk127458020"/>
      <w:r w:rsidR="00262903">
        <w:rPr>
          <w:b/>
        </w:rPr>
        <w:t xml:space="preserve"> </w:t>
      </w:r>
      <w:r w:rsidRPr="00C66885">
        <w:rPr>
          <w:b/>
        </w:rPr>
        <w:t>patvirtinančių dokumentų</w:t>
      </w:r>
      <w:bookmarkEnd w:id="32"/>
      <w:r w:rsidRPr="00C66885">
        <w:rPr>
          <w:b/>
        </w:rPr>
        <w:t xml:space="preserve"> reikalaujama tik iš to tiekėjo, kurio pasiūlymas pagal vertinimo rezultatus gali būti pripažintas laimėjusiu (po pasiūlymų eilės sudarymo)</w:t>
      </w:r>
      <w:bookmarkEnd w:id="31"/>
      <w:r w:rsidR="001922C5" w:rsidRPr="00C66885">
        <w:rPr>
          <w:b/>
        </w:rPr>
        <w:t>.</w:t>
      </w:r>
    </w:p>
    <w:p w14:paraId="72544D48" w14:textId="5F14A08F" w:rsidR="001922C5" w:rsidRPr="00C66885" w:rsidRDefault="001922C5" w:rsidP="00554861">
      <w:pPr>
        <w:widowControl w:val="0"/>
        <w:numPr>
          <w:ilvl w:val="0"/>
          <w:numId w:val="1"/>
        </w:numPr>
        <w:tabs>
          <w:tab w:val="left" w:pos="993"/>
          <w:tab w:val="left" w:pos="1134"/>
        </w:tabs>
        <w:ind w:left="0" w:firstLine="709"/>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2725A517" w14:textId="3644113B" w:rsidR="001922C5" w:rsidRPr="00C66885" w:rsidRDefault="004D0F48" w:rsidP="00B9169E">
      <w:pPr>
        <w:numPr>
          <w:ilvl w:val="1"/>
          <w:numId w:val="1"/>
        </w:numPr>
        <w:tabs>
          <w:tab w:val="left" w:pos="1276"/>
        </w:tabs>
        <w:ind w:right="40" w:firstLine="709"/>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7D69E3">
        <w:t xml:space="preserve"> ir </w:t>
      </w:r>
      <w:r>
        <w:t xml:space="preserve"> </w:t>
      </w:r>
      <w:r w:rsidRPr="00C66885">
        <w:t>kvalifikacija</w:t>
      </w:r>
      <w:r w:rsidR="007D69E3">
        <w:t xml:space="preserve"> </w:t>
      </w:r>
      <w:r w:rsidRPr="00C66885">
        <w:t>netikrinami</w:t>
      </w:r>
      <w:bookmarkEnd w:id="34"/>
      <w:r w:rsidR="001922C5" w:rsidRPr="00C66885">
        <w:t>;</w:t>
      </w:r>
    </w:p>
    <w:p w14:paraId="1AFBEA46" w14:textId="1327F56F" w:rsidR="004D0F48" w:rsidRPr="00C66885" w:rsidRDefault="004D0F48" w:rsidP="00B9169E">
      <w:pPr>
        <w:numPr>
          <w:ilvl w:val="1"/>
          <w:numId w:val="1"/>
        </w:numPr>
        <w:tabs>
          <w:tab w:val="left" w:pos="1276"/>
        </w:tabs>
        <w:ind w:right="40" w:firstLine="709"/>
        <w:jc w:val="both"/>
      </w:pPr>
      <w:bookmarkStart w:id="35" w:name="_Hlk127458089"/>
      <w:r w:rsidRPr="00C66885">
        <w:t>jeigu tiekėjas, kurio pasiūlymas gali būti pripažintas laimėjusiu, pateikė netikslius ar neišsamius duomenis apie pašalinimo pagrindų nebuvimą ir (ar) atitikimą kvalifikacijos</w:t>
      </w:r>
      <w:r w:rsidR="00EE58D6">
        <w:t xml:space="preserve"> </w:t>
      </w:r>
      <w:r w:rsidRPr="00C66885">
        <w:t>reikalavimams, ir (ar) pasitelkiamus subt</w:t>
      </w:r>
      <w:r w:rsidR="00CD731E">
        <w:t>ie</w:t>
      </w:r>
      <w:r w:rsidRPr="00C66885">
        <w:t>kėjus</w:t>
      </w:r>
      <w:r>
        <w:t xml:space="preserve"> </w:t>
      </w:r>
      <w:r w:rsidRPr="00816428">
        <w:rPr>
          <w:bCs/>
        </w:rPr>
        <w:t>(jeigu tokie pasitelkiami)</w:t>
      </w:r>
      <w:r w:rsidRPr="00C66885">
        <w:t xml:space="preserve"> patvirtinančius dokumentus,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35"/>
      <w:r w:rsidR="00045373">
        <w:t>;</w:t>
      </w:r>
      <w:r w:rsidRPr="00C66885">
        <w:t xml:space="preserve"> </w:t>
      </w:r>
    </w:p>
    <w:p w14:paraId="7A3DA026" w14:textId="09A047A3" w:rsidR="001922C5" w:rsidRPr="00C66885" w:rsidRDefault="004D0F48" w:rsidP="00B9169E">
      <w:pPr>
        <w:widowControl w:val="0"/>
        <w:numPr>
          <w:ilvl w:val="1"/>
          <w:numId w:val="1"/>
        </w:numPr>
        <w:tabs>
          <w:tab w:val="clear" w:pos="2107"/>
          <w:tab w:val="left" w:pos="993"/>
        </w:tabs>
        <w:ind w:firstLine="709"/>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EE58D6">
        <w:t xml:space="preserve"> </w:t>
      </w:r>
      <w:r w:rsidRPr="00C66885">
        <w:t>reikalavimams</w:t>
      </w:r>
      <w:r w:rsidR="007D69E3">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045373">
        <w:t xml:space="preserve"> </w:t>
      </w:r>
      <w:r w:rsidR="00045373" w:rsidRPr="003236BB">
        <w:t>kartu su pasiūlymu</w:t>
      </w:r>
      <w:r w:rsidRPr="00C66885">
        <w:t>, įvertina jo pašalinimo pagrindų nebuvimą ir atitikimą kvalifikacijos</w:t>
      </w:r>
      <w:r w:rsidR="00EE58D6">
        <w:t xml:space="preserve"> </w:t>
      </w:r>
      <w:r w:rsidRPr="00C66885">
        <w:t>reikalavimams</w:t>
      </w:r>
      <w:bookmarkEnd w:id="36"/>
      <w:r w:rsidR="007D69E3">
        <w:t>.</w:t>
      </w:r>
    </w:p>
    <w:p w14:paraId="2935C45F" w14:textId="77777777" w:rsidR="001922C5" w:rsidRPr="00C66885" w:rsidRDefault="001922C5" w:rsidP="00554861">
      <w:pPr>
        <w:widowControl w:val="0"/>
        <w:numPr>
          <w:ilvl w:val="0"/>
          <w:numId w:val="1"/>
        </w:numPr>
        <w:tabs>
          <w:tab w:val="left" w:pos="1134"/>
        </w:tabs>
        <w:ind w:left="0" w:firstLine="709"/>
        <w:jc w:val="both"/>
        <w:rPr>
          <w:b/>
        </w:rPr>
      </w:pPr>
      <w:r w:rsidRPr="00C66885">
        <w:rPr>
          <w:b/>
        </w:rPr>
        <w:t>Komisija atmeta pasiūlymą, jeigu:</w:t>
      </w:r>
    </w:p>
    <w:p w14:paraId="0EBB4004" w14:textId="656B1746" w:rsidR="001922C5" w:rsidRPr="00C66885" w:rsidRDefault="00F12CEB" w:rsidP="00886780">
      <w:pPr>
        <w:pStyle w:val="Sraopastraipa1"/>
        <w:widowControl w:val="0"/>
        <w:numPr>
          <w:ilvl w:val="1"/>
          <w:numId w:val="1"/>
        </w:numPr>
        <w:tabs>
          <w:tab w:val="clear" w:pos="2107"/>
          <w:tab w:val="left" w:pos="993"/>
        </w:tabs>
        <w:ind w:left="0" w:firstLine="709"/>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007D69E3">
        <w:rPr>
          <w:sz w:val="24"/>
          <w:szCs w:val="24"/>
        </w:rPr>
        <w:t>.</w:t>
      </w:r>
    </w:p>
    <w:p w14:paraId="70B2D403" w14:textId="17AFC6C2" w:rsidR="003D5D3E" w:rsidRPr="00C66885" w:rsidRDefault="00045373" w:rsidP="00886780">
      <w:pPr>
        <w:pStyle w:val="Sraopastraipa1"/>
        <w:widowControl w:val="0"/>
        <w:numPr>
          <w:ilvl w:val="1"/>
          <w:numId w:val="1"/>
        </w:numPr>
        <w:tabs>
          <w:tab w:val="clear" w:pos="2107"/>
          <w:tab w:val="left" w:pos="993"/>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3236BB">
        <w:rPr>
          <w:sz w:val="24"/>
          <w:szCs w:val="24"/>
        </w:rPr>
        <w:t>subt</w:t>
      </w:r>
      <w:r w:rsidR="00CD731E">
        <w:rPr>
          <w:sz w:val="24"/>
          <w:szCs w:val="24"/>
        </w:rPr>
        <w:t>ie</w:t>
      </w:r>
      <w:r w:rsidRPr="003236BB">
        <w:rPr>
          <w:sz w:val="24"/>
          <w:szCs w:val="24"/>
        </w:rPr>
        <w:t>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 xml:space="preserve">nurodytų duomenų patvirtinančių dokumentų, ir (ar) Komisija, įvertinusi  pateiktus dokumentus, nustatė, kad </w:t>
      </w:r>
      <w:r w:rsidRPr="00D835C6">
        <w:rPr>
          <w:sz w:val="24"/>
          <w:szCs w:val="24"/>
        </w:rPr>
        <w:t xml:space="preserve">tiekėjas </w:t>
      </w:r>
      <w:r w:rsidR="00254253" w:rsidRPr="00D835C6">
        <w:rPr>
          <w:sz w:val="24"/>
          <w:szCs w:val="24"/>
        </w:rPr>
        <w:t>ir (ar)</w:t>
      </w:r>
      <w:r w:rsidRPr="00D835C6">
        <w:rPr>
          <w:sz w:val="24"/>
          <w:szCs w:val="24"/>
        </w:rPr>
        <w:t xml:space="preserve"> jo nurodytas pasitelkiamas ūkio subjektas, kurio pajėgumais remiamasi, </w:t>
      </w:r>
      <w:r w:rsidR="00254253" w:rsidRPr="00D835C6">
        <w:rPr>
          <w:sz w:val="24"/>
          <w:szCs w:val="24"/>
        </w:rPr>
        <w:t xml:space="preserve">ir (ar) </w:t>
      </w:r>
      <w:r w:rsidRPr="00D835C6">
        <w:rPr>
          <w:sz w:val="24"/>
          <w:szCs w:val="24"/>
        </w:rPr>
        <w:t>subt</w:t>
      </w:r>
      <w:r w:rsidR="00CD731E" w:rsidRPr="00D835C6">
        <w:rPr>
          <w:sz w:val="24"/>
          <w:szCs w:val="24"/>
        </w:rPr>
        <w:t>ie</w:t>
      </w:r>
      <w:r w:rsidRPr="00D835C6">
        <w:rPr>
          <w:sz w:val="24"/>
          <w:szCs w:val="24"/>
        </w:rPr>
        <w:t>kėjas (kai šių subjektų vykdomos sutarties dalis yra daugiau kaip 10 proc.) atitinka bent vieną Deklaracijoje n</w:t>
      </w:r>
      <w:r w:rsidRPr="003236BB">
        <w:rPr>
          <w:sz w:val="24"/>
          <w:szCs w:val="24"/>
        </w:rPr>
        <w:t>urodytą sąlygą, ir (ar), Komisijai paprašius, nepatikslino pateiktų netikslių ar neišsamių duomenų apie Reglamente nustatytų sąlygų nebuvimą</w:t>
      </w:r>
      <w:r w:rsidR="003D5D3E" w:rsidRPr="00C66885">
        <w:rPr>
          <w:sz w:val="24"/>
          <w:szCs w:val="24"/>
        </w:rPr>
        <w:t>;</w:t>
      </w:r>
    </w:p>
    <w:p w14:paraId="75F74AA0" w14:textId="5A895EBC" w:rsidR="001922C5" w:rsidRPr="00C66885" w:rsidRDefault="001922C5" w:rsidP="00886780">
      <w:pPr>
        <w:pStyle w:val="Sraopastraipa1"/>
        <w:widowControl w:val="0"/>
        <w:numPr>
          <w:ilvl w:val="1"/>
          <w:numId w:val="1"/>
        </w:numPr>
        <w:tabs>
          <w:tab w:val="clear" w:pos="2107"/>
          <w:tab w:val="left" w:pos="993"/>
        </w:tabs>
        <w:ind w:left="0" w:firstLine="709"/>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886780">
      <w:pPr>
        <w:pStyle w:val="Sraopastraipa1"/>
        <w:widowControl w:val="0"/>
        <w:numPr>
          <w:ilvl w:val="1"/>
          <w:numId w:val="1"/>
        </w:numPr>
        <w:tabs>
          <w:tab w:val="clear" w:pos="2107"/>
          <w:tab w:val="left" w:pos="993"/>
        </w:tabs>
        <w:ind w:left="0" w:firstLine="709"/>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886780">
      <w:pPr>
        <w:widowControl w:val="0"/>
        <w:numPr>
          <w:ilvl w:val="1"/>
          <w:numId w:val="1"/>
        </w:numPr>
        <w:tabs>
          <w:tab w:val="clear" w:pos="2107"/>
          <w:tab w:val="left" w:pos="993"/>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076D9737" w14:textId="77777777" w:rsidR="009D786B" w:rsidRDefault="001922C5" w:rsidP="009D786B">
      <w:pPr>
        <w:widowControl w:val="0"/>
        <w:numPr>
          <w:ilvl w:val="1"/>
          <w:numId w:val="1"/>
        </w:numPr>
        <w:tabs>
          <w:tab w:val="clear" w:pos="2107"/>
          <w:tab w:val="left" w:pos="993"/>
        </w:tabs>
        <w:ind w:firstLine="709"/>
        <w:jc w:val="both"/>
      </w:pPr>
      <w:r w:rsidRPr="00C66885">
        <w:t>pasiūlymas buvo pateiktas ne Perkančiosios organizacijos nurodytomis elektroninėmis priemonėmis;</w:t>
      </w:r>
      <w:bookmarkStart w:id="38" w:name="_Hlk128678190"/>
    </w:p>
    <w:p w14:paraId="017ACE17" w14:textId="7F414E81" w:rsidR="00C90CCA" w:rsidRDefault="00CE36F3" w:rsidP="009D786B">
      <w:pPr>
        <w:widowControl w:val="0"/>
        <w:numPr>
          <w:ilvl w:val="1"/>
          <w:numId w:val="1"/>
        </w:numPr>
        <w:tabs>
          <w:tab w:val="clear" w:pos="2107"/>
          <w:tab w:val="left" w:pos="993"/>
        </w:tabs>
        <w:ind w:firstLine="709"/>
        <w:jc w:val="both"/>
      </w:pPr>
      <w:r w:rsidRPr="00CE36F3">
        <w:t>tiekėjas</w:t>
      </w:r>
      <w:r>
        <w:t xml:space="preserve"> kiekvienai pirkimo daliai </w:t>
      </w:r>
      <w:r w:rsidRPr="00CE36F3">
        <w:t>pateikia daugiau kaip vieną pasiūlymą arba tiekėjų grupės narys dalyvauja teikiant kelis pasiūlymus</w:t>
      </w:r>
      <w:r w:rsidRPr="00C66885">
        <w:t xml:space="preserve"> </w:t>
      </w:r>
      <w:r w:rsidR="001922C5" w:rsidRPr="009D786B">
        <w:rPr>
          <w:rStyle w:val="wysiwyg-color-black1"/>
          <w:color w:val="000000"/>
          <w:spacing w:val="2"/>
        </w:rPr>
        <w:t>ar yra kitos tiekėjų grupės narys</w:t>
      </w:r>
      <w:bookmarkEnd w:id="38"/>
      <w:r w:rsidR="001922C5">
        <w:t>.</w:t>
      </w:r>
      <w:r w:rsidR="00A176B9">
        <w:t xml:space="preserve"> </w:t>
      </w:r>
    </w:p>
    <w:p w14:paraId="6044243D" w14:textId="77777777" w:rsidR="00886780" w:rsidRPr="00AC04BE" w:rsidRDefault="00886780" w:rsidP="00886780">
      <w:pPr>
        <w:widowControl w:val="0"/>
        <w:tabs>
          <w:tab w:val="left" w:pos="1134"/>
        </w:tabs>
        <w:ind w:left="710"/>
        <w:jc w:val="both"/>
      </w:pPr>
    </w:p>
    <w:p w14:paraId="630845A9" w14:textId="503E4F7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77777777" w:rsidR="001922C5" w:rsidRPr="006F4FBE" w:rsidRDefault="001922C5" w:rsidP="00554861">
      <w:pPr>
        <w:pStyle w:val="Sraopastraipa"/>
        <w:widowControl w:val="0"/>
        <w:numPr>
          <w:ilvl w:val="0"/>
          <w:numId w:val="1"/>
        </w:numPr>
        <w:tabs>
          <w:tab w:val="left" w:pos="1134"/>
        </w:tabs>
        <w:ind w:left="0" w:firstLine="709"/>
        <w:jc w:val="both"/>
        <w:rPr>
          <w:sz w:val="24"/>
          <w:szCs w:val="24"/>
        </w:rPr>
      </w:pPr>
      <w:bookmarkStart w:id="39"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6F4FBE">
        <w:rPr>
          <w:sz w:val="24"/>
          <w:szCs w:val="24"/>
        </w:rPr>
        <w:t xml:space="preserve">. </w:t>
      </w:r>
    </w:p>
    <w:p w14:paraId="7057977B" w14:textId="77777777" w:rsidR="001922C5" w:rsidRPr="0085068F" w:rsidRDefault="001922C5" w:rsidP="00554861">
      <w:pPr>
        <w:widowControl w:val="0"/>
        <w:numPr>
          <w:ilvl w:val="0"/>
          <w:numId w:val="1"/>
        </w:numPr>
        <w:tabs>
          <w:tab w:val="left" w:pos="1134"/>
          <w:tab w:val="left" w:pos="1276"/>
        </w:tabs>
        <w:ind w:left="0" w:firstLine="709"/>
        <w:jc w:val="both"/>
        <w:rPr>
          <w:color w:val="FF0000"/>
        </w:rPr>
      </w:pPr>
      <w:r w:rsidRPr="0085068F">
        <w:t xml:space="preserve">Perkančioji organizacija ekonomiškai naudingiausią pasiūlymą išrenka </w:t>
      </w:r>
      <w:r w:rsidRPr="0085068F">
        <w:rPr>
          <w:b/>
        </w:rPr>
        <w:t>pagal mažiausios kainos kriterijų.</w:t>
      </w:r>
    </w:p>
    <w:p w14:paraId="4191A3E1" w14:textId="77777777" w:rsidR="000549D8" w:rsidRDefault="000549D8" w:rsidP="00FE0A1E">
      <w:pPr>
        <w:pStyle w:val="Sraopastraipa"/>
        <w:widowControl w:val="0"/>
        <w:tabs>
          <w:tab w:val="left" w:pos="1134"/>
        </w:tabs>
        <w:ind w:left="0"/>
        <w:rPr>
          <w:b/>
          <w:sz w:val="24"/>
          <w:szCs w:val="24"/>
        </w:rPr>
      </w:pPr>
    </w:p>
    <w:p w14:paraId="6B5B4563" w14:textId="31F7198C"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12BA6E57" w:rsidR="001922C5" w:rsidRPr="00537429" w:rsidRDefault="003D5D3E" w:rsidP="00554861">
      <w:pPr>
        <w:pStyle w:val="Sraopastraipa"/>
        <w:widowControl w:val="0"/>
        <w:numPr>
          <w:ilvl w:val="0"/>
          <w:numId w:val="1"/>
        </w:numPr>
        <w:tabs>
          <w:tab w:val="left" w:pos="1134"/>
        </w:tabs>
        <w:ind w:left="0" w:firstLine="709"/>
        <w:jc w:val="both"/>
        <w:rPr>
          <w:sz w:val="24"/>
          <w:szCs w:val="24"/>
        </w:rPr>
      </w:pPr>
      <w:r w:rsidRPr="00F07541">
        <w:rPr>
          <w:rFonts w:eastAsia="Calibri"/>
          <w:sz w:val="24"/>
          <w:szCs w:val="24"/>
        </w:rPr>
        <w:t xml:space="preserve">Išnagrinėjusi ir </w:t>
      </w:r>
      <w:r w:rsidRPr="00537429">
        <w:rPr>
          <w:rFonts w:eastAsia="Calibri"/>
          <w:sz w:val="24"/>
          <w:szCs w:val="24"/>
        </w:rPr>
        <w:t xml:space="preserve">įvertinusi tiekėjų pateiktus EBVPD, </w:t>
      </w:r>
      <w:r w:rsidR="001E6B76" w:rsidRPr="00537429">
        <w:rPr>
          <w:rFonts w:eastAsia="Calibri"/>
          <w:sz w:val="24"/>
          <w:szCs w:val="24"/>
        </w:rPr>
        <w:t xml:space="preserve">Deklaracijas </w:t>
      </w:r>
      <w:r w:rsidRPr="00537429">
        <w:rPr>
          <w:sz w:val="24"/>
          <w:szCs w:val="24"/>
        </w:rPr>
        <w:t>ir pasiūlymus</w:t>
      </w:r>
      <w:r w:rsidRPr="00537429">
        <w:rPr>
          <w:rFonts w:eastAsia="Calibri"/>
          <w:sz w:val="24"/>
          <w:szCs w:val="24"/>
        </w:rPr>
        <w:t xml:space="preserve">, Komisija nustato pasiūlymų eilę ir </w:t>
      </w:r>
      <w:r w:rsidR="006504C0" w:rsidRPr="00B260D8">
        <w:rPr>
          <w:rFonts w:eastAsia="Calibri"/>
          <w:sz w:val="24"/>
          <w:szCs w:val="24"/>
        </w:rPr>
        <w:t>galimą pirkimo laimėtoją kiekvienai pirkimo daliai.</w:t>
      </w:r>
      <w:r w:rsidR="006504C0" w:rsidRPr="00537429">
        <w:rPr>
          <w:rFonts w:eastAsia="Calibri"/>
          <w:sz w:val="24"/>
          <w:szCs w:val="24"/>
        </w:rPr>
        <w:t xml:space="preserve"> </w:t>
      </w:r>
      <w:r w:rsidR="001922C5" w:rsidRPr="00537429">
        <w:rPr>
          <w:rFonts w:eastAsia="Calibri"/>
          <w:sz w:val="24"/>
          <w:szCs w:val="24"/>
        </w:rPr>
        <w:t xml:space="preserve">Pasiūlymai </w:t>
      </w:r>
      <w:r w:rsidR="001E6B76" w:rsidRPr="00537429">
        <w:rPr>
          <w:rFonts w:eastAsia="Calibri"/>
          <w:sz w:val="24"/>
          <w:szCs w:val="24"/>
        </w:rPr>
        <w:t xml:space="preserve">šioje eilėje </w:t>
      </w:r>
      <w:r w:rsidR="001922C5" w:rsidRPr="00537429">
        <w:rPr>
          <w:rFonts w:eastAsia="Calibri"/>
          <w:sz w:val="24"/>
          <w:szCs w:val="24"/>
        </w:rPr>
        <w:lastRenderedPageBreak/>
        <w:t xml:space="preserve">surašomi kainų didėjimo tvarka. Jeigu kelių pateiktų pasiūlymų kainos yra vienodos, nustatant pasiūlymų eilę, pirmesnis į šią eilę įrašomas tiekėjas, kurio pasiūlymas CVP IS priemonėmis pateiktas anksčiausiai. </w:t>
      </w:r>
      <w:r w:rsidR="00455241" w:rsidRPr="00B260D8">
        <w:rPr>
          <w:rFonts w:eastAsia="Calibri"/>
          <w:sz w:val="24"/>
          <w:szCs w:val="24"/>
        </w:rPr>
        <w:t>Pasiūlymų eilė nenustatoma, jeigu atitinkamai daliai buvo pateiktas arba įvertinus pasiūlymus liko tik vienas pasiūlymas</w:t>
      </w:r>
      <w:r w:rsidR="00455241" w:rsidRPr="00B260D8">
        <w:rPr>
          <w:sz w:val="24"/>
          <w:szCs w:val="24"/>
        </w:rPr>
        <w:t>.</w:t>
      </w:r>
    </w:p>
    <w:p w14:paraId="5A5635F9" w14:textId="738EFE8E" w:rsidR="001922C5" w:rsidRPr="001D5203" w:rsidRDefault="001922C5" w:rsidP="00554861">
      <w:pPr>
        <w:pStyle w:val="Sraopastraipa"/>
        <w:widowControl w:val="0"/>
        <w:numPr>
          <w:ilvl w:val="0"/>
          <w:numId w:val="1"/>
        </w:numPr>
        <w:tabs>
          <w:tab w:val="left" w:pos="1134"/>
        </w:tabs>
        <w:ind w:left="0" w:firstLine="709"/>
        <w:jc w:val="both"/>
        <w:rPr>
          <w:sz w:val="24"/>
          <w:szCs w:val="24"/>
        </w:rPr>
      </w:pPr>
      <w:bookmarkStart w:id="40" w:name="_Hlk128678275"/>
      <w:r w:rsidRPr="00537429">
        <w:rPr>
          <w:sz w:val="24"/>
          <w:szCs w:val="24"/>
        </w:rPr>
        <w:t>Patikrinusi galimo laimėtojo pašalinimo pagrindų nebuvimą ir atitiktį kvalifikacijos</w:t>
      </w:r>
      <w:r w:rsidR="00D84665" w:rsidRPr="00537429">
        <w:rPr>
          <w:sz w:val="24"/>
          <w:szCs w:val="24"/>
        </w:rPr>
        <w:t xml:space="preserve"> </w:t>
      </w:r>
      <w:r w:rsidRPr="00537429">
        <w:rPr>
          <w:sz w:val="24"/>
          <w:szCs w:val="24"/>
        </w:rPr>
        <w:t>reikalavimams</w:t>
      </w:r>
      <w:r w:rsidR="007D69E3">
        <w:rPr>
          <w:sz w:val="24"/>
          <w:szCs w:val="24"/>
        </w:rPr>
        <w:t xml:space="preserve">, </w:t>
      </w:r>
      <w:r w:rsidR="00455241" w:rsidRPr="00B260D8">
        <w:rPr>
          <w:sz w:val="24"/>
          <w:szCs w:val="24"/>
        </w:rPr>
        <w:t>Komisija kiekvienai pirkimo daliai</w:t>
      </w:r>
      <w:r w:rsidR="00455241" w:rsidRPr="00537429">
        <w:rPr>
          <w:sz w:val="24"/>
          <w:szCs w:val="24"/>
        </w:rPr>
        <w:t xml:space="preserve"> </w:t>
      </w:r>
      <w:r w:rsidRPr="00537429">
        <w:rPr>
          <w:sz w:val="24"/>
          <w:szCs w:val="24"/>
        </w:rPr>
        <w:t>nustato</w:t>
      </w:r>
      <w:r w:rsidRPr="00550A89">
        <w:rPr>
          <w:sz w:val="24"/>
          <w:szCs w:val="24"/>
        </w:rPr>
        <w:t xml:space="preserve">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3861896B" w14:textId="33AC9502" w:rsidR="001922C5" w:rsidRDefault="001922C5" w:rsidP="00554861">
      <w:pPr>
        <w:numPr>
          <w:ilvl w:val="0"/>
          <w:numId w:val="1"/>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F25D22" w:rsidRPr="00634811">
        <w:rPr>
          <w:rFonts w:eastAsia="Calibri"/>
        </w:rPr>
        <w:t>V</w:t>
      </w:r>
      <w:r w:rsidR="00F25D22">
        <w:rPr>
          <w:rFonts w:eastAsia="Calibri"/>
        </w:rPr>
        <w:t>PĮ</w:t>
      </w:r>
      <w:r w:rsidR="00F25D22" w:rsidRPr="00634811">
        <w:rPr>
          <w:rFonts w:eastAsia="Calibri"/>
        </w:rPr>
        <w:t xml:space="preserve"> </w:t>
      </w:r>
      <w:r w:rsidRPr="00F77F11">
        <w:t>17 straipsnio 2 dalies 2 punkte nurodytų aplinkos apsaugos, socialinės ir darbo teisės įpareigojimų.</w:t>
      </w:r>
    </w:p>
    <w:p w14:paraId="10E1A04C" w14:textId="18D1CF2D" w:rsidR="001922C5" w:rsidRPr="009023B2" w:rsidRDefault="00E535A5" w:rsidP="00554861">
      <w:pPr>
        <w:numPr>
          <w:ilvl w:val="0"/>
          <w:numId w:val="1"/>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F25D22" w:rsidRPr="00634811">
        <w:rPr>
          <w:rFonts w:eastAsia="Calibri"/>
        </w:rPr>
        <w:t>V</w:t>
      </w:r>
      <w:r w:rsidR="00F25D22">
        <w:rPr>
          <w:rFonts w:eastAsia="Calibri"/>
        </w:rPr>
        <w:t>PĮ</w:t>
      </w:r>
      <w:r w:rsidR="00F25D22" w:rsidRPr="00634811">
        <w:rPr>
          <w:rFonts w:eastAsia="Calibri"/>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922C5" w:rsidRPr="009023B2">
        <w:rPr>
          <w:rFonts w:eastAsiaTheme="minorHAnsi"/>
          <w:color w:val="000000"/>
        </w:rPr>
        <w:t>.</w:t>
      </w:r>
    </w:p>
    <w:p w14:paraId="3ACF2F98" w14:textId="236C921C" w:rsidR="001922C5" w:rsidRPr="00F77F11" w:rsidRDefault="00E535A5" w:rsidP="00554861">
      <w:pPr>
        <w:pStyle w:val="Sraopastraipa"/>
        <w:numPr>
          <w:ilvl w:val="0"/>
          <w:numId w:val="1"/>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1922C5" w:rsidRPr="00F77F11">
        <w:rPr>
          <w:sz w:val="24"/>
          <w:szCs w:val="24"/>
          <w:lang w:eastAsia="en-US"/>
        </w:rPr>
        <w:t>.</w:t>
      </w:r>
    </w:p>
    <w:p w14:paraId="3961A599" w14:textId="77777777" w:rsidR="001922C5" w:rsidRPr="00F77F11" w:rsidRDefault="001922C5" w:rsidP="00554861">
      <w:pPr>
        <w:widowControl w:val="0"/>
        <w:numPr>
          <w:ilvl w:val="0"/>
          <w:numId w:val="1"/>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C501C9D" w14:textId="77777777" w:rsidR="00931FAE" w:rsidRPr="00931FAE" w:rsidRDefault="001922C5" w:rsidP="00554861">
      <w:pPr>
        <w:widowControl w:val="0"/>
        <w:numPr>
          <w:ilvl w:val="0"/>
          <w:numId w:val="1"/>
        </w:numPr>
        <w:tabs>
          <w:tab w:val="left" w:pos="1134"/>
        </w:tabs>
        <w:ind w:left="0" w:firstLine="709"/>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neįvykdžiusio pirkimo sutarties įsigaliojimo sąlygų, jeigu tenkinamos </w:t>
      </w:r>
      <w:r w:rsidR="00F25D22" w:rsidRPr="00634811">
        <w:rPr>
          <w:rFonts w:eastAsia="Calibri"/>
        </w:rPr>
        <w:t>V</w:t>
      </w:r>
      <w:r w:rsidR="00F25D22">
        <w:rPr>
          <w:rFonts w:eastAsia="Calibri"/>
        </w:rPr>
        <w:t>PĮ</w:t>
      </w:r>
      <w:r w:rsidR="00F25D22" w:rsidRPr="00634811">
        <w:rPr>
          <w:rFonts w:eastAsia="Calibri"/>
        </w:rPr>
        <w:t xml:space="preserve"> </w:t>
      </w:r>
      <w:r w:rsidRPr="001903B4">
        <w:t>45 straipsnio 1 dalyje išdėstytos sąlygos. Šiuo atveju Perkančioji organizacija, prieš siūlydama sudaryti pirkimo sutartį, įvertina šio tiekėjo pašalinimo pagrindų nebuvimą</w:t>
      </w:r>
      <w:r w:rsidR="007D69E3">
        <w:t xml:space="preserve"> ir</w:t>
      </w:r>
      <w:r w:rsidR="008E3C10">
        <w:t xml:space="preserve"> kvalifikacijos </w:t>
      </w:r>
      <w:r w:rsidR="007D69E3" w:rsidRPr="00031EB2">
        <w:t>atitiktį</w:t>
      </w:r>
      <w:r w:rsidR="007D69E3">
        <w:t>.</w:t>
      </w:r>
      <w:r w:rsidR="00931FAE" w:rsidRPr="00931FAE">
        <w:rPr>
          <w:b/>
          <w:bCs/>
        </w:rPr>
        <w:t xml:space="preserve"> </w:t>
      </w:r>
    </w:p>
    <w:p w14:paraId="721AAE14" w14:textId="4D11D21B" w:rsidR="001922C5" w:rsidRDefault="00931FAE" w:rsidP="00554861">
      <w:pPr>
        <w:widowControl w:val="0"/>
        <w:numPr>
          <w:ilvl w:val="0"/>
          <w:numId w:val="1"/>
        </w:numPr>
        <w:tabs>
          <w:tab w:val="left" w:pos="1134"/>
        </w:tabs>
        <w:ind w:left="0" w:firstLine="709"/>
        <w:jc w:val="both"/>
      </w:pPr>
      <w:r w:rsidRPr="000F5C67">
        <w:rPr>
          <w:b/>
          <w:bCs/>
        </w:rPr>
        <w:t>Nesant skirto finansavimo, Perkančioji organizacija turi teisę nesudaryti sutarties su išrinktu laimėtoju</w:t>
      </w:r>
      <w:r w:rsidRPr="000F5C67">
        <w:rPr>
          <w:bCs/>
        </w:rPr>
        <w:t xml:space="preserve">. </w:t>
      </w:r>
      <w:r w:rsidR="00C47A4E" w:rsidRPr="00C47A4E">
        <w:rPr>
          <w:bCs/>
        </w:rPr>
        <w:t>Jeigu dėl šios priežasties Sutartis nesudaroma, Perkančioji organizacija tiekėjui atlygins tik tiesioginius nuostolius neviršijant 1 000,00 Eur ribos, tiekėjui ne vėliau kaip per 10 kalendorinių dienų raštu kreipiantis į Perkančiąją organizaciją, pateikiant tiesioginius nuostolius pagrindžiančius dokumentus.</w:t>
      </w:r>
    </w:p>
    <w:p w14:paraId="31187947" w14:textId="77777777" w:rsidR="00314437" w:rsidRDefault="00314437" w:rsidP="00251217">
      <w:pPr>
        <w:widowControl w:val="0"/>
        <w:spacing w:before="120" w:after="240"/>
        <w:contextualSpacing/>
        <w:rPr>
          <w:b/>
        </w:rPr>
      </w:pPr>
    </w:p>
    <w:p w14:paraId="5DCFEFE6" w14:textId="3BE0909C" w:rsidR="001922C5" w:rsidRPr="00613631" w:rsidRDefault="001922C5" w:rsidP="001377E3">
      <w:pPr>
        <w:widowControl w:val="0"/>
        <w:spacing w:before="120" w:after="240"/>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3B1DECA3" w14:textId="4002F93E" w:rsidR="00905E12" w:rsidRPr="00905E12" w:rsidRDefault="00905E12" w:rsidP="00554861">
      <w:pPr>
        <w:pStyle w:val="Sraopastraipa"/>
        <w:numPr>
          <w:ilvl w:val="0"/>
          <w:numId w:val="1"/>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37D247CE" w14:textId="08DD6682" w:rsidR="001922C5" w:rsidRPr="00905E12" w:rsidRDefault="00905E12" w:rsidP="00554861">
      <w:pPr>
        <w:pStyle w:val="Sraopastraipa1"/>
        <w:widowControl w:val="0"/>
        <w:numPr>
          <w:ilvl w:val="0"/>
          <w:numId w:val="1"/>
        </w:numPr>
        <w:tabs>
          <w:tab w:val="left" w:pos="1134"/>
        </w:tabs>
        <w:ind w:left="0" w:firstLine="709"/>
        <w:jc w:val="both"/>
        <w:rPr>
          <w:rFonts w:eastAsia="Times New Roman"/>
          <w:i/>
          <w:sz w:val="24"/>
          <w:szCs w:val="24"/>
        </w:rPr>
      </w:pPr>
      <w:r w:rsidRPr="00905E12">
        <w:rPr>
          <w:sz w:val="24"/>
          <w:szCs w:val="24"/>
        </w:rPr>
        <w:lastRenderedPageBreak/>
        <w:t xml:space="preserve">Ginčų nagrinėjimas, žalos atlyginimas, pirkimo sutarties pripažinimas negaliojančia, alternatyvios sankcijos reglamentuojamos </w:t>
      </w:r>
      <w:r w:rsidR="00F25D22" w:rsidRPr="00634811">
        <w:rPr>
          <w:sz w:val="24"/>
          <w:szCs w:val="24"/>
        </w:rPr>
        <w:t>V</w:t>
      </w:r>
      <w:r w:rsidR="00F25D22">
        <w:rPr>
          <w:sz w:val="24"/>
          <w:szCs w:val="24"/>
        </w:rPr>
        <w:t>PĮ</w:t>
      </w:r>
      <w:r w:rsidR="00F25D22" w:rsidRPr="00634811">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905E12">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1922C5">
      <w:pPr>
        <w:widowControl w:val="0"/>
        <w:tabs>
          <w:tab w:val="left" w:pos="1134"/>
        </w:tabs>
        <w:ind w:left="-10" w:firstLine="719"/>
        <w:jc w:val="center"/>
        <w:rPr>
          <w:b/>
        </w:rPr>
      </w:pPr>
      <w:r w:rsidRPr="00613631">
        <w:rPr>
          <w:b/>
        </w:rPr>
        <w:t>XIV SKYRIUS</w:t>
      </w:r>
    </w:p>
    <w:p w14:paraId="6E6D1298" w14:textId="21502178"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1DA167EE" w:rsidR="001922C5" w:rsidRPr="007B2BBD" w:rsidRDefault="001922C5" w:rsidP="00554861">
      <w:pPr>
        <w:pStyle w:val="Sraopastraipa1"/>
        <w:widowControl w:val="0"/>
        <w:numPr>
          <w:ilvl w:val="0"/>
          <w:numId w:val="1"/>
        </w:numPr>
        <w:tabs>
          <w:tab w:val="left" w:pos="1134"/>
        </w:tabs>
        <w:ind w:left="0" w:firstLine="719"/>
        <w:jc w:val="both"/>
        <w:rPr>
          <w:sz w:val="24"/>
          <w:szCs w:val="24"/>
        </w:rPr>
      </w:pPr>
      <w:r w:rsidRPr="00EA179A">
        <w:rPr>
          <w:sz w:val="24"/>
          <w:szCs w:val="24"/>
        </w:rPr>
        <w:t xml:space="preserve">Sudaroma </w:t>
      </w:r>
      <w:r w:rsidR="004A549E" w:rsidRPr="00EA179A">
        <w:rPr>
          <w:sz w:val="24"/>
          <w:szCs w:val="24"/>
        </w:rPr>
        <w:t>pirkimo</w:t>
      </w:r>
      <w:r w:rsidRPr="00EA179A">
        <w:rPr>
          <w:sz w:val="24"/>
          <w:szCs w:val="24"/>
        </w:rPr>
        <w:t xml:space="preserve"> sutartis (toliau – Sutartis) atitinka laimėjusio tiekėjo pasiūlymą ir šį konkurso sąlygų aprašą. Sutartis sudaroma vadovaujantis </w:t>
      </w:r>
      <w:r w:rsidR="00F25D22" w:rsidRPr="00634811">
        <w:rPr>
          <w:sz w:val="24"/>
          <w:szCs w:val="24"/>
        </w:rPr>
        <w:t>V</w:t>
      </w:r>
      <w:r w:rsidR="00F25D22">
        <w:rPr>
          <w:sz w:val="24"/>
          <w:szCs w:val="24"/>
        </w:rPr>
        <w:t>PĮ</w:t>
      </w:r>
      <w:r w:rsidR="00F25D22" w:rsidRPr="00634811">
        <w:rPr>
          <w:sz w:val="24"/>
          <w:szCs w:val="24"/>
        </w:rPr>
        <w:t xml:space="preserve"> </w:t>
      </w:r>
      <w:r w:rsidRPr="00EA179A">
        <w:rPr>
          <w:sz w:val="24"/>
          <w:szCs w:val="24"/>
        </w:rPr>
        <w:t xml:space="preserve">V skyriumi pagal </w:t>
      </w:r>
      <w:r w:rsidR="002F128B" w:rsidRPr="00EA179A">
        <w:rPr>
          <w:sz w:val="24"/>
          <w:szCs w:val="24"/>
        </w:rPr>
        <w:t xml:space="preserve">konkurso sąlygų </w:t>
      </w:r>
      <w:r w:rsidR="002F128B" w:rsidRPr="00762428">
        <w:rPr>
          <w:sz w:val="24"/>
          <w:szCs w:val="24"/>
        </w:rPr>
        <w:t xml:space="preserve">aprašo </w:t>
      </w:r>
      <w:r w:rsidR="002C7D88">
        <w:rPr>
          <w:sz w:val="24"/>
          <w:szCs w:val="24"/>
        </w:rPr>
        <w:t>5</w:t>
      </w:r>
      <w:r w:rsidR="002F128B" w:rsidRPr="00762428">
        <w:rPr>
          <w:sz w:val="24"/>
          <w:szCs w:val="24"/>
        </w:rPr>
        <w:t xml:space="preserve"> priede </w:t>
      </w:r>
      <w:r w:rsidRPr="00762428">
        <w:rPr>
          <w:sz w:val="24"/>
          <w:szCs w:val="24"/>
        </w:rPr>
        <w:t>pateikiamą Sutarties projektą.</w:t>
      </w:r>
      <w:r w:rsidR="004A549E" w:rsidRPr="00762428">
        <w:rPr>
          <w:sz w:val="24"/>
          <w:szCs w:val="24"/>
        </w:rPr>
        <w:t xml:space="preserve"> </w:t>
      </w:r>
      <w:r w:rsidR="004A549E" w:rsidRPr="00762428">
        <w:rPr>
          <w:b/>
          <w:bCs/>
          <w:sz w:val="24"/>
          <w:szCs w:val="24"/>
        </w:rPr>
        <w:t>Šiame priede pateiktas pirkimo sutarties projektas, ku</w:t>
      </w:r>
      <w:r w:rsidR="004A549E" w:rsidRPr="003847B9">
        <w:rPr>
          <w:b/>
          <w:bCs/>
          <w:sz w:val="24"/>
          <w:szCs w:val="24"/>
        </w:rPr>
        <w:t>rį sudaro bendrosios sąlygos ir specialiosios sąlygos</w:t>
      </w:r>
      <w:r w:rsidR="004A549E">
        <w:rPr>
          <w:b/>
          <w:bCs/>
          <w:sz w:val="24"/>
          <w:szCs w:val="24"/>
        </w:rPr>
        <w:t>.</w:t>
      </w:r>
    </w:p>
    <w:p w14:paraId="0F1CA35F" w14:textId="3CA42E2C" w:rsidR="001922C5" w:rsidRPr="00F77F11" w:rsidRDefault="001922C5" w:rsidP="00554861">
      <w:pPr>
        <w:widowControl w:val="0"/>
        <w:numPr>
          <w:ilvl w:val="0"/>
          <w:numId w:val="1"/>
        </w:numPr>
        <w:tabs>
          <w:tab w:val="left" w:pos="900"/>
          <w:tab w:val="left" w:pos="1134"/>
          <w:tab w:val="left" w:pos="1418"/>
        </w:tabs>
        <w:ind w:left="0" w:firstLine="719"/>
        <w:jc w:val="both"/>
        <w:rPr>
          <w:szCs w:val="20"/>
        </w:rPr>
      </w:pPr>
      <w:r w:rsidRPr="007B2BBD">
        <w:t>Šalių</w:t>
      </w:r>
      <w:r w:rsidRPr="00F77F11">
        <w:t xml:space="preserve"> susitarimu tiekėjo prievolė </w:t>
      </w:r>
      <w:r w:rsidR="00EA3803">
        <w:t xml:space="preserve">yra vykdyti sutartinius įsipareigojimus </w:t>
      </w:r>
      <w:r w:rsidRPr="00F77F11">
        <w:t>yra laikoma prievole pasiekti (užtikrinti) Sutartyje numatytą rezultatą. Tiekėjas yra tinkamai informuotas apie Perkančiajai organizacijai</w:t>
      </w:r>
      <w:r w:rsidR="00EA3803">
        <w:rPr>
          <w:szCs w:val="20"/>
        </w:rPr>
        <w:t xml:space="preserve"> </w:t>
      </w:r>
      <w:r w:rsidRPr="00F77F11">
        <w:rPr>
          <w:szCs w:val="20"/>
        </w:rPr>
        <w:t xml:space="preserve">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1F56C35" w14:textId="77777777" w:rsidR="00776796" w:rsidRDefault="001922C5" w:rsidP="00776796">
      <w:pPr>
        <w:widowControl w:val="0"/>
        <w:numPr>
          <w:ilvl w:val="0"/>
          <w:numId w:val="1"/>
        </w:numPr>
        <w:tabs>
          <w:tab w:val="left" w:pos="900"/>
          <w:tab w:val="left" w:pos="1080"/>
          <w:tab w:val="left" w:pos="1276"/>
        </w:tabs>
        <w:ind w:left="0" w:firstLine="719"/>
        <w:jc w:val="both"/>
      </w:pPr>
      <w:r w:rsidRPr="00FC0B62">
        <w:rPr>
          <w:szCs w:val="20"/>
        </w:rPr>
        <w:t xml:space="preserve">Sutartis sudaroma Perkančiosios organizacijos naudai ir jos interesais, todėl Perkančioji organizacija nuo pat Sutarties </w:t>
      </w:r>
      <w:r w:rsidRPr="00FC0B62">
        <w:t>įsigaliojimo dienos turi teisę reikalauti iš tiekėjo tinkamai vykdyti savo pareigas</w:t>
      </w:r>
      <w:r w:rsidR="001051C6" w:rsidRPr="00FC0B62">
        <w:t>.</w:t>
      </w:r>
    </w:p>
    <w:p w14:paraId="0971C135" w14:textId="77777777" w:rsidR="00931FAE" w:rsidRDefault="00FC0B62" w:rsidP="00931FAE">
      <w:pPr>
        <w:widowControl w:val="0"/>
        <w:numPr>
          <w:ilvl w:val="0"/>
          <w:numId w:val="1"/>
        </w:numPr>
        <w:tabs>
          <w:tab w:val="left" w:pos="900"/>
          <w:tab w:val="left" w:pos="1080"/>
          <w:tab w:val="left" w:pos="1276"/>
        </w:tabs>
        <w:ind w:left="0" w:firstLine="719"/>
        <w:jc w:val="both"/>
      </w:pPr>
      <w:r w:rsidRPr="00B260D8">
        <w:t>Jei tas pats tiekėjas laimi pirkimą daugiau nei vienai pirkimo daliai, tuomet su juo sudarant vieną pirkimo sutartį dėl visų jo laimėtų pirkimo dalių, pirkimo dalių kainos nurodomos atskirai, jų nesumuojant.</w:t>
      </w:r>
    </w:p>
    <w:p w14:paraId="4FF60066" w14:textId="6F0E0F66" w:rsidR="00931FAE" w:rsidRPr="008019E0" w:rsidRDefault="00931FAE" w:rsidP="00931FAE">
      <w:pPr>
        <w:widowControl w:val="0"/>
        <w:numPr>
          <w:ilvl w:val="0"/>
          <w:numId w:val="1"/>
        </w:numPr>
        <w:tabs>
          <w:tab w:val="left" w:pos="900"/>
          <w:tab w:val="left" w:pos="1080"/>
          <w:tab w:val="left" w:pos="1276"/>
        </w:tabs>
        <w:ind w:left="0" w:firstLine="719"/>
        <w:jc w:val="both"/>
      </w:pPr>
      <w:r w:rsidRPr="00931FAE">
        <w:rPr>
          <w:b/>
          <w:bCs/>
        </w:rPr>
        <w:t xml:space="preserve">Nesant skirto finansavimo, Perkančioji organizacija, </w:t>
      </w:r>
      <w:r w:rsidRPr="00931FAE">
        <w:rPr>
          <w:rFonts w:eastAsiaTheme="minorHAnsi"/>
          <w:b/>
          <w:bCs/>
        </w:rPr>
        <w:t xml:space="preserve">sudarius Sutartį, </w:t>
      </w:r>
      <w:r w:rsidRPr="00931FAE">
        <w:rPr>
          <w:b/>
          <w:bCs/>
        </w:rPr>
        <w:t xml:space="preserve">turi teisę </w:t>
      </w:r>
      <w:r w:rsidRPr="00931FAE">
        <w:rPr>
          <w:rFonts w:eastAsiaTheme="minorHAnsi"/>
          <w:b/>
          <w:bCs/>
        </w:rPr>
        <w:t>ją nutraukti</w:t>
      </w:r>
      <w:r w:rsidRPr="00931FAE">
        <w:rPr>
          <w:bCs/>
        </w:rPr>
        <w:t xml:space="preserve">. </w:t>
      </w:r>
      <w:r w:rsidRPr="00931FAE">
        <w:rPr>
          <w:b/>
          <w:bCs/>
        </w:rPr>
        <w:t>Sutarties nutraukimas šiuo pagrindu nelaikomas nutraukimu dėl Perkančiosios organizacijos kaltės</w:t>
      </w:r>
      <w:r w:rsidRPr="00931FAE">
        <w:rPr>
          <w:bCs/>
        </w:rPr>
        <w:t>.</w:t>
      </w:r>
    </w:p>
    <w:p w14:paraId="420EE1B7" w14:textId="77777777" w:rsidR="00931FAE" w:rsidRDefault="00931FAE" w:rsidP="00931FAE">
      <w:pPr>
        <w:widowControl w:val="0"/>
        <w:tabs>
          <w:tab w:val="left" w:pos="900"/>
          <w:tab w:val="left" w:pos="1080"/>
          <w:tab w:val="left" w:pos="1276"/>
        </w:tabs>
        <w:jc w:val="both"/>
      </w:pPr>
    </w:p>
    <w:p w14:paraId="20AD07AA" w14:textId="77777777" w:rsidR="00FC0B62" w:rsidRPr="00A8667B" w:rsidRDefault="00FC0B62" w:rsidP="00172E5B">
      <w:pPr>
        <w:widowControl w:val="0"/>
        <w:tabs>
          <w:tab w:val="left" w:pos="900"/>
          <w:tab w:val="left" w:pos="1080"/>
          <w:tab w:val="left" w:pos="1276"/>
        </w:tabs>
        <w:jc w:val="both"/>
      </w:pPr>
    </w:p>
    <w:p w14:paraId="749E7234" w14:textId="75CC6F58" w:rsidR="00CE0F46" w:rsidRDefault="00CE0F46" w:rsidP="00CE0F46">
      <w:pPr>
        <w:jc w:val="center"/>
      </w:pPr>
      <w:r>
        <w:t>___________________</w:t>
      </w:r>
    </w:p>
    <w:sectPr w:rsidR="00CE0F46" w:rsidSect="0024190D">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C1CC" w14:textId="77777777" w:rsidR="007327E3" w:rsidRDefault="007327E3" w:rsidP="000E15EF">
      <w:r>
        <w:separator/>
      </w:r>
    </w:p>
  </w:endnote>
  <w:endnote w:type="continuationSeparator" w:id="0">
    <w:p w14:paraId="1A1710D0" w14:textId="77777777" w:rsidR="007327E3" w:rsidRDefault="007327E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9917" w14:textId="77777777" w:rsidR="007327E3" w:rsidRDefault="007327E3" w:rsidP="000E15EF">
      <w:r>
        <w:separator/>
      </w:r>
    </w:p>
  </w:footnote>
  <w:footnote w:type="continuationSeparator" w:id="0">
    <w:p w14:paraId="37FB027E" w14:textId="77777777" w:rsidR="007327E3" w:rsidRDefault="007327E3" w:rsidP="000E15EF">
      <w:r>
        <w:continuationSeparator/>
      </w:r>
    </w:p>
  </w:footnote>
  <w:footnote w:id="1">
    <w:p w14:paraId="164FF1AC" w14:textId="77777777" w:rsidR="00707E93" w:rsidRPr="00CB4C6A" w:rsidRDefault="00707E93" w:rsidP="00707E93">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706AA" w14:textId="77777777" w:rsidR="00707E93" w:rsidRPr="00CB4C6A" w:rsidRDefault="00707E93" w:rsidP="00E50377">
      <w:pPr>
        <w:pStyle w:val="Puslapioinaostekstas"/>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06C75D8F" w14:textId="77777777" w:rsidR="00707E93" w:rsidRDefault="00707E93" w:rsidP="00E50377">
      <w:pPr>
        <w:pStyle w:val="Puslapioinaostekstas"/>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5CFA76" w14:textId="77777777" w:rsidR="00707E93" w:rsidRPr="00FA52FC" w:rsidRDefault="00707E93" w:rsidP="00707E93">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014D97" w14:textId="77777777" w:rsidR="00707E93" w:rsidRPr="00FA52FC" w:rsidRDefault="00707E93" w:rsidP="00E50377">
      <w:pPr>
        <w:pStyle w:val="Puslapioinaostekstas"/>
        <w:numPr>
          <w:ilvl w:val="0"/>
          <w:numId w:val="1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200A9A0F" w14:textId="77777777" w:rsidR="00707E93" w:rsidRPr="00FA52FC" w:rsidRDefault="00707E93" w:rsidP="00E50377">
      <w:pPr>
        <w:pStyle w:val="Puslapioinaostekstas"/>
        <w:numPr>
          <w:ilvl w:val="0"/>
          <w:numId w:val="1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C50332" w14:textId="77777777" w:rsidR="00707E93" w:rsidRPr="00FA52FC" w:rsidRDefault="00707E93" w:rsidP="00707E93">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87586" w14:textId="77777777" w:rsidR="00707E93" w:rsidRPr="00FA52FC" w:rsidRDefault="00707E93" w:rsidP="00E50377">
      <w:pPr>
        <w:pStyle w:val="Puslapioinaostekstas"/>
        <w:numPr>
          <w:ilvl w:val="0"/>
          <w:numId w:val="1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B615FC8" w14:textId="77777777" w:rsidR="00707E93" w:rsidRPr="00FA52FC" w:rsidRDefault="00707E93" w:rsidP="00E50377">
      <w:pPr>
        <w:pStyle w:val="Puslapioinaostekstas"/>
        <w:numPr>
          <w:ilvl w:val="0"/>
          <w:numId w:val="1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E3F4B58"/>
    <w:multiLevelType w:val="hybridMultilevel"/>
    <w:tmpl w:val="5CE2BD7A"/>
    <w:lvl w:ilvl="0" w:tplc="9EA4821E">
      <w:start w:val="1"/>
      <w:numFmt w:val="bullet"/>
      <w:lvlText w:val=""/>
      <w:lvlJc w:val="left"/>
      <w:pPr>
        <w:ind w:left="1080" w:hanging="360"/>
      </w:pPr>
      <w:rPr>
        <w:rFonts w:ascii="Symbol" w:hAnsi="Symbol"/>
      </w:rPr>
    </w:lvl>
    <w:lvl w:ilvl="1" w:tplc="5440784A">
      <w:start w:val="1"/>
      <w:numFmt w:val="bullet"/>
      <w:lvlText w:val=""/>
      <w:lvlJc w:val="left"/>
      <w:pPr>
        <w:ind w:left="1080" w:hanging="360"/>
      </w:pPr>
      <w:rPr>
        <w:rFonts w:ascii="Symbol" w:hAnsi="Symbol"/>
      </w:rPr>
    </w:lvl>
    <w:lvl w:ilvl="2" w:tplc="253E12BE">
      <w:start w:val="1"/>
      <w:numFmt w:val="bullet"/>
      <w:lvlText w:val=""/>
      <w:lvlJc w:val="left"/>
      <w:pPr>
        <w:ind w:left="1080" w:hanging="360"/>
      </w:pPr>
      <w:rPr>
        <w:rFonts w:ascii="Symbol" w:hAnsi="Symbol"/>
      </w:rPr>
    </w:lvl>
    <w:lvl w:ilvl="3" w:tplc="50A08A42">
      <w:start w:val="1"/>
      <w:numFmt w:val="bullet"/>
      <w:lvlText w:val=""/>
      <w:lvlJc w:val="left"/>
      <w:pPr>
        <w:ind w:left="1080" w:hanging="360"/>
      </w:pPr>
      <w:rPr>
        <w:rFonts w:ascii="Symbol" w:hAnsi="Symbol"/>
      </w:rPr>
    </w:lvl>
    <w:lvl w:ilvl="4" w:tplc="6E369672">
      <w:start w:val="1"/>
      <w:numFmt w:val="bullet"/>
      <w:lvlText w:val=""/>
      <w:lvlJc w:val="left"/>
      <w:pPr>
        <w:ind w:left="1080" w:hanging="360"/>
      </w:pPr>
      <w:rPr>
        <w:rFonts w:ascii="Symbol" w:hAnsi="Symbol"/>
      </w:rPr>
    </w:lvl>
    <w:lvl w:ilvl="5" w:tplc="2C786332">
      <w:start w:val="1"/>
      <w:numFmt w:val="bullet"/>
      <w:lvlText w:val=""/>
      <w:lvlJc w:val="left"/>
      <w:pPr>
        <w:ind w:left="1080" w:hanging="360"/>
      </w:pPr>
      <w:rPr>
        <w:rFonts w:ascii="Symbol" w:hAnsi="Symbol"/>
      </w:rPr>
    </w:lvl>
    <w:lvl w:ilvl="6" w:tplc="F4585518">
      <w:start w:val="1"/>
      <w:numFmt w:val="bullet"/>
      <w:lvlText w:val=""/>
      <w:lvlJc w:val="left"/>
      <w:pPr>
        <w:ind w:left="1080" w:hanging="360"/>
      </w:pPr>
      <w:rPr>
        <w:rFonts w:ascii="Symbol" w:hAnsi="Symbol"/>
      </w:rPr>
    </w:lvl>
    <w:lvl w:ilvl="7" w:tplc="E6AA8C30">
      <w:start w:val="1"/>
      <w:numFmt w:val="bullet"/>
      <w:lvlText w:val=""/>
      <w:lvlJc w:val="left"/>
      <w:pPr>
        <w:ind w:left="1080" w:hanging="360"/>
      </w:pPr>
      <w:rPr>
        <w:rFonts w:ascii="Symbol" w:hAnsi="Symbol"/>
      </w:rPr>
    </w:lvl>
    <w:lvl w:ilvl="8" w:tplc="85CA3958">
      <w:start w:val="1"/>
      <w:numFmt w:val="bullet"/>
      <w:lvlText w:val=""/>
      <w:lvlJc w:val="left"/>
      <w:pPr>
        <w:ind w:left="1080" w:hanging="360"/>
      </w:pPr>
      <w:rPr>
        <w:rFonts w:ascii="Symbol" w:hAnsi="Symbol"/>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4755"/>
    <w:multiLevelType w:val="multilevel"/>
    <w:tmpl w:val="7CDA343C"/>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E89A1FC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107"/>
        </w:tabs>
        <w:ind w:firstLine="720"/>
      </w:pPr>
      <w:rPr>
        <w:rFonts w:ascii="Times New Roman" w:hAnsi="Times New Roman" w:cs="Times New Roman" w:hint="default"/>
        <w:b w:val="0"/>
        <w:i w:val="0"/>
        <w:color w:val="auto"/>
        <w:sz w:val="24"/>
        <w:szCs w:val="24"/>
        <w:u w:val="none"/>
      </w:rPr>
    </w:lvl>
    <w:lvl w:ilvl="2">
      <w:start w:val="1"/>
      <w:numFmt w:val="decimal"/>
      <w:lvlText w:val="%1.%2.%3."/>
      <w:lvlJc w:val="left"/>
      <w:pPr>
        <w:tabs>
          <w:tab w:val="num" w:pos="851"/>
        </w:tabs>
        <w:ind w:left="131"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63B30"/>
    <w:multiLevelType w:val="multilevel"/>
    <w:tmpl w:val="2AF663B4"/>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CD52CE"/>
    <w:multiLevelType w:val="hybridMultilevel"/>
    <w:tmpl w:val="0406D0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C882441"/>
    <w:multiLevelType w:val="multilevel"/>
    <w:tmpl w:val="E89A1FC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107"/>
        </w:tabs>
        <w:ind w:firstLine="720"/>
      </w:pPr>
      <w:rPr>
        <w:rFonts w:ascii="Times New Roman" w:hAnsi="Times New Roman" w:cs="Times New Roman" w:hint="default"/>
        <w:b w:val="0"/>
        <w:i w:val="0"/>
        <w:color w:val="auto"/>
        <w:sz w:val="24"/>
        <w:szCs w:val="24"/>
        <w:u w:val="none"/>
      </w:rPr>
    </w:lvl>
    <w:lvl w:ilvl="2">
      <w:start w:val="1"/>
      <w:numFmt w:val="decimal"/>
      <w:lvlText w:val="%1.%2.%3."/>
      <w:lvlJc w:val="left"/>
      <w:pPr>
        <w:tabs>
          <w:tab w:val="num" w:pos="851"/>
        </w:tabs>
        <w:ind w:left="131"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B909F7"/>
    <w:multiLevelType w:val="hybridMultilevel"/>
    <w:tmpl w:val="C3342D12"/>
    <w:lvl w:ilvl="0" w:tplc="CF82512E">
      <w:start w:val="1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4FD12E3"/>
    <w:multiLevelType w:val="hybridMultilevel"/>
    <w:tmpl w:val="80FCBD48"/>
    <w:lvl w:ilvl="0" w:tplc="1F1268B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EA27A6"/>
    <w:multiLevelType w:val="hybridMultilevel"/>
    <w:tmpl w:val="44282CFA"/>
    <w:lvl w:ilvl="0" w:tplc="FD52EBD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D0034EA"/>
    <w:multiLevelType w:val="hybridMultilevel"/>
    <w:tmpl w:val="3910A11E"/>
    <w:lvl w:ilvl="0" w:tplc="5A0A8AE0">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C37E0C"/>
    <w:multiLevelType w:val="hybridMultilevel"/>
    <w:tmpl w:val="3B185972"/>
    <w:lvl w:ilvl="0" w:tplc="B5A4DDC4">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E504F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AE6406"/>
    <w:multiLevelType w:val="hybridMultilevel"/>
    <w:tmpl w:val="44C47D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0E0912"/>
    <w:multiLevelType w:val="multilevel"/>
    <w:tmpl w:val="55A28AC6"/>
    <w:lvl w:ilvl="0">
      <w:start w:val="18"/>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230B8"/>
    <w:multiLevelType w:val="hybridMultilevel"/>
    <w:tmpl w:val="9B92A3C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7"/>
  </w:num>
  <w:num w:numId="3">
    <w:abstractNumId w:val="6"/>
  </w:num>
  <w:num w:numId="4">
    <w:abstractNumId w:val="36"/>
  </w:num>
  <w:num w:numId="5">
    <w:abstractNumId w:val="0"/>
  </w:num>
  <w:num w:numId="6">
    <w:abstractNumId w:val="27"/>
  </w:num>
  <w:num w:numId="7">
    <w:abstractNumId w:val="29"/>
  </w:num>
  <w:num w:numId="8">
    <w:abstractNumId w:val="19"/>
  </w:num>
  <w:num w:numId="9">
    <w:abstractNumId w:val="32"/>
  </w:num>
  <w:num w:numId="10">
    <w:abstractNumId w:val="34"/>
  </w:num>
  <w:num w:numId="11">
    <w:abstractNumId w:val="2"/>
  </w:num>
  <w:num w:numId="12">
    <w:abstractNumId w:val="31"/>
  </w:num>
  <w:num w:numId="13">
    <w:abstractNumId w:val="26"/>
  </w:num>
  <w:num w:numId="14">
    <w:abstractNumId w:val="4"/>
  </w:num>
  <w:num w:numId="15">
    <w:abstractNumId w:val="22"/>
  </w:num>
  <w:num w:numId="16">
    <w:abstractNumId w:val="8"/>
  </w:num>
  <w:num w:numId="17">
    <w:abstractNumId w:val="12"/>
  </w:num>
  <w:num w:numId="18">
    <w:abstractNumId w:val="7"/>
  </w:num>
  <w:num w:numId="19">
    <w:abstractNumId w:val="3"/>
  </w:num>
  <w:num w:numId="20">
    <w:abstractNumId w:val="21"/>
  </w:num>
  <w:num w:numId="21">
    <w:abstractNumId w:val="20"/>
  </w:num>
  <w:num w:numId="22">
    <w:abstractNumId w:val="35"/>
  </w:num>
  <w:num w:numId="23">
    <w:abstractNumId w:val="25"/>
  </w:num>
  <w:num w:numId="24">
    <w:abstractNumId w:val="37"/>
  </w:num>
  <w:num w:numId="25">
    <w:abstractNumId w:val="9"/>
  </w:num>
  <w:num w:numId="26">
    <w:abstractNumId w:val="13"/>
  </w:num>
  <w:num w:numId="27">
    <w:abstractNumId w:val="1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3"/>
  </w:num>
  <w:num w:numId="32">
    <w:abstractNumId w:val="24"/>
  </w:num>
  <w:num w:numId="33">
    <w:abstractNumId w:val="30"/>
  </w:num>
  <w:num w:numId="34">
    <w:abstractNumId w:val="33"/>
  </w:num>
  <w:num w:numId="35">
    <w:abstractNumId w:val="11"/>
  </w:num>
  <w:num w:numId="36">
    <w:abstractNumId w:val="5"/>
  </w:num>
  <w:num w:numId="37">
    <w:abstractNumId w:val="14"/>
  </w:num>
  <w:num w:numId="3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1E4"/>
    <w:rsid w:val="00005600"/>
    <w:rsid w:val="00005801"/>
    <w:rsid w:val="000067C9"/>
    <w:rsid w:val="000069F5"/>
    <w:rsid w:val="00006AAD"/>
    <w:rsid w:val="00006D92"/>
    <w:rsid w:val="000077BB"/>
    <w:rsid w:val="00007D91"/>
    <w:rsid w:val="00007E25"/>
    <w:rsid w:val="00007F09"/>
    <w:rsid w:val="000105EF"/>
    <w:rsid w:val="000109DB"/>
    <w:rsid w:val="00010D24"/>
    <w:rsid w:val="0001144B"/>
    <w:rsid w:val="00011482"/>
    <w:rsid w:val="00012403"/>
    <w:rsid w:val="00012575"/>
    <w:rsid w:val="000144B6"/>
    <w:rsid w:val="00014E4F"/>
    <w:rsid w:val="0001530E"/>
    <w:rsid w:val="000153D8"/>
    <w:rsid w:val="0001552E"/>
    <w:rsid w:val="0001556D"/>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14A1"/>
    <w:rsid w:val="000314D9"/>
    <w:rsid w:val="00031A46"/>
    <w:rsid w:val="00032543"/>
    <w:rsid w:val="00032C90"/>
    <w:rsid w:val="00032D25"/>
    <w:rsid w:val="00033D2F"/>
    <w:rsid w:val="00034027"/>
    <w:rsid w:val="00034149"/>
    <w:rsid w:val="00034BA3"/>
    <w:rsid w:val="00034ED1"/>
    <w:rsid w:val="00036102"/>
    <w:rsid w:val="00036883"/>
    <w:rsid w:val="00037C00"/>
    <w:rsid w:val="00037DC5"/>
    <w:rsid w:val="000406F2"/>
    <w:rsid w:val="00040E48"/>
    <w:rsid w:val="000419D9"/>
    <w:rsid w:val="000439C5"/>
    <w:rsid w:val="00044060"/>
    <w:rsid w:val="00044D16"/>
    <w:rsid w:val="0004514E"/>
    <w:rsid w:val="00045373"/>
    <w:rsid w:val="000463AB"/>
    <w:rsid w:val="0004642C"/>
    <w:rsid w:val="000465E3"/>
    <w:rsid w:val="00046942"/>
    <w:rsid w:val="00046BE3"/>
    <w:rsid w:val="00046CF6"/>
    <w:rsid w:val="00046F2B"/>
    <w:rsid w:val="00050033"/>
    <w:rsid w:val="000503E6"/>
    <w:rsid w:val="00051048"/>
    <w:rsid w:val="0005145F"/>
    <w:rsid w:val="000522E3"/>
    <w:rsid w:val="00052937"/>
    <w:rsid w:val="00052BE5"/>
    <w:rsid w:val="00052CDC"/>
    <w:rsid w:val="00052DF5"/>
    <w:rsid w:val="00052FFA"/>
    <w:rsid w:val="0005391D"/>
    <w:rsid w:val="000549D8"/>
    <w:rsid w:val="00054B4C"/>
    <w:rsid w:val="00054E9D"/>
    <w:rsid w:val="00055B8E"/>
    <w:rsid w:val="00056055"/>
    <w:rsid w:val="00056D04"/>
    <w:rsid w:val="00056F21"/>
    <w:rsid w:val="00056FAC"/>
    <w:rsid w:val="000572A5"/>
    <w:rsid w:val="00057F57"/>
    <w:rsid w:val="000605AB"/>
    <w:rsid w:val="0006079E"/>
    <w:rsid w:val="00060AC9"/>
    <w:rsid w:val="000618DA"/>
    <w:rsid w:val="0006271A"/>
    <w:rsid w:val="0006393D"/>
    <w:rsid w:val="00063DD3"/>
    <w:rsid w:val="00063F3A"/>
    <w:rsid w:val="00065ECC"/>
    <w:rsid w:val="00066F31"/>
    <w:rsid w:val="000673B9"/>
    <w:rsid w:val="0006791D"/>
    <w:rsid w:val="000702B1"/>
    <w:rsid w:val="000709F1"/>
    <w:rsid w:val="000713CE"/>
    <w:rsid w:val="00071640"/>
    <w:rsid w:val="000720A6"/>
    <w:rsid w:val="000730F0"/>
    <w:rsid w:val="0007330C"/>
    <w:rsid w:val="0007334B"/>
    <w:rsid w:val="00074313"/>
    <w:rsid w:val="000745FE"/>
    <w:rsid w:val="00074656"/>
    <w:rsid w:val="0007574F"/>
    <w:rsid w:val="00076084"/>
    <w:rsid w:val="000769B0"/>
    <w:rsid w:val="000775FA"/>
    <w:rsid w:val="00077B13"/>
    <w:rsid w:val="00080C0D"/>
    <w:rsid w:val="000811D0"/>
    <w:rsid w:val="0008133D"/>
    <w:rsid w:val="00081638"/>
    <w:rsid w:val="000819B4"/>
    <w:rsid w:val="000822AC"/>
    <w:rsid w:val="000826FD"/>
    <w:rsid w:val="00082894"/>
    <w:rsid w:val="00082C72"/>
    <w:rsid w:val="00082E91"/>
    <w:rsid w:val="00083906"/>
    <w:rsid w:val="000851E2"/>
    <w:rsid w:val="00085463"/>
    <w:rsid w:val="00085A27"/>
    <w:rsid w:val="00085C30"/>
    <w:rsid w:val="00086A0D"/>
    <w:rsid w:val="00086EF6"/>
    <w:rsid w:val="00087535"/>
    <w:rsid w:val="000877F9"/>
    <w:rsid w:val="00090138"/>
    <w:rsid w:val="000907F2"/>
    <w:rsid w:val="00090CE9"/>
    <w:rsid w:val="00091BEE"/>
    <w:rsid w:val="000926D6"/>
    <w:rsid w:val="000926FF"/>
    <w:rsid w:val="000928C7"/>
    <w:rsid w:val="00092AC0"/>
    <w:rsid w:val="00092BC3"/>
    <w:rsid w:val="00093B62"/>
    <w:rsid w:val="00093D3E"/>
    <w:rsid w:val="000941BE"/>
    <w:rsid w:val="00095130"/>
    <w:rsid w:val="00095167"/>
    <w:rsid w:val="000952FC"/>
    <w:rsid w:val="000953E5"/>
    <w:rsid w:val="000958E2"/>
    <w:rsid w:val="00095F35"/>
    <w:rsid w:val="0009699E"/>
    <w:rsid w:val="000970BB"/>
    <w:rsid w:val="000A0058"/>
    <w:rsid w:val="000A0828"/>
    <w:rsid w:val="000A0A34"/>
    <w:rsid w:val="000A0BE7"/>
    <w:rsid w:val="000A1A8C"/>
    <w:rsid w:val="000A1FF3"/>
    <w:rsid w:val="000A2742"/>
    <w:rsid w:val="000A2883"/>
    <w:rsid w:val="000A2960"/>
    <w:rsid w:val="000A2B77"/>
    <w:rsid w:val="000A2BCF"/>
    <w:rsid w:val="000A30B8"/>
    <w:rsid w:val="000A30E8"/>
    <w:rsid w:val="000A4D25"/>
    <w:rsid w:val="000A5772"/>
    <w:rsid w:val="000A5957"/>
    <w:rsid w:val="000A5B50"/>
    <w:rsid w:val="000A5B8C"/>
    <w:rsid w:val="000A5FCE"/>
    <w:rsid w:val="000A648B"/>
    <w:rsid w:val="000A675B"/>
    <w:rsid w:val="000A757D"/>
    <w:rsid w:val="000A78D0"/>
    <w:rsid w:val="000A7B3E"/>
    <w:rsid w:val="000B0A08"/>
    <w:rsid w:val="000B0EAE"/>
    <w:rsid w:val="000B0FF5"/>
    <w:rsid w:val="000B3009"/>
    <w:rsid w:val="000B3453"/>
    <w:rsid w:val="000B36E9"/>
    <w:rsid w:val="000B4382"/>
    <w:rsid w:val="000B4A55"/>
    <w:rsid w:val="000B4E70"/>
    <w:rsid w:val="000B4F60"/>
    <w:rsid w:val="000B565C"/>
    <w:rsid w:val="000B708B"/>
    <w:rsid w:val="000B75DC"/>
    <w:rsid w:val="000B7709"/>
    <w:rsid w:val="000B7E40"/>
    <w:rsid w:val="000C0F42"/>
    <w:rsid w:val="000C1CAA"/>
    <w:rsid w:val="000C2FD4"/>
    <w:rsid w:val="000C376F"/>
    <w:rsid w:val="000C3D00"/>
    <w:rsid w:val="000C3DBD"/>
    <w:rsid w:val="000C3E89"/>
    <w:rsid w:val="000C4AEA"/>
    <w:rsid w:val="000C5B8C"/>
    <w:rsid w:val="000C6229"/>
    <w:rsid w:val="000C6765"/>
    <w:rsid w:val="000C6CEB"/>
    <w:rsid w:val="000D0DBA"/>
    <w:rsid w:val="000D17FB"/>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0F37"/>
    <w:rsid w:val="000E15EF"/>
    <w:rsid w:val="000E1618"/>
    <w:rsid w:val="000E1894"/>
    <w:rsid w:val="000E1B11"/>
    <w:rsid w:val="000E23C8"/>
    <w:rsid w:val="000E2BC2"/>
    <w:rsid w:val="000E2BFB"/>
    <w:rsid w:val="000E2F40"/>
    <w:rsid w:val="000E2FD4"/>
    <w:rsid w:val="000E3DBC"/>
    <w:rsid w:val="000E4DB0"/>
    <w:rsid w:val="000E5064"/>
    <w:rsid w:val="000E5966"/>
    <w:rsid w:val="000E59A8"/>
    <w:rsid w:val="000E5F44"/>
    <w:rsid w:val="000E623B"/>
    <w:rsid w:val="000E674F"/>
    <w:rsid w:val="000E7227"/>
    <w:rsid w:val="000E7A3A"/>
    <w:rsid w:val="000E7C17"/>
    <w:rsid w:val="000F0B2C"/>
    <w:rsid w:val="000F1B8F"/>
    <w:rsid w:val="000F20B0"/>
    <w:rsid w:val="000F20FF"/>
    <w:rsid w:val="000F2777"/>
    <w:rsid w:val="000F2C73"/>
    <w:rsid w:val="000F3337"/>
    <w:rsid w:val="000F37A4"/>
    <w:rsid w:val="000F456B"/>
    <w:rsid w:val="000F4A9D"/>
    <w:rsid w:val="000F4AE6"/>
    <w:rsid w:val="000F5431"/>
    <w:rsid w:val="000F6334"/>
    <w:rsid w:val="000F6892"/>
    <w:rsid w:val="000F7524"/>
    <w:rsid w:val="000F7772"/>
    <w:rsid w:val="000F7891"/>
    <w:rsid w:val="000F7FE9"/>
    <w:rsid w:val="00100212"/>
    <w:rsid w:val="0010118C"/>
    <w:rsid w:val="001013CC"/>
    <w:rsid w:val="00102418"/>
    <w:rsid w:val="00102BA3"/>
    <w:rsid w:val="00102CFB"/>
    <w:rsid w:val="00102F3F"/>
    <w:rsid w:val="00102F42"/>
    <w:rsid w:val="00103678"/>
    <w:rsid w:val="00104748"/>
    <w:rsid w:val="00104A35"/>
    <w:rsid w:val="0010513E"/>
    <w:rsid w:val="001051C6"/>
    <w:rsid w:val="00106B2E"/>
    <w:rsid w:val="00106C1B"/>
    <w:rsid w:val="00106C6A"/>
    <w:rsid w:val="00107A93"/>
    <w:rsid w:val="00107C72"/>
    <w:rsid w:val="00111E59"/>
    <w:rsid w:val="001122CE"/>
    <w:rsid w:val="00112A6E"/>
    <w:rsid w:val="00113668"/>
    <w:rsid w:val="001150DE"/>
    <w:rsid w:val="001155A2"/>
    <w:rsid w:val="0011570F"/>
    <w:rsid w:val="00115AA5"/>
    <w:rsid w:val="00115AEA"/>
    <w:rsid w:val="00115CC6"/>
    <w:rsid w:val="00117420"/>
    <w:rsid w:val="00120637"/>
    <w:rsid w:val="00120DB0"/>
    <w:rsid w:val="00121982"/>
    <w:rsid w:val="00122CB7"/>
    <w:rsid w:val="00123914"/>
    <w:rsid w:val="00123B25"/>
    <w:rsid w:val="0012419B"/>
    <w:rsid w:val="00124513"/>
    <w:rsid w:val="00125045"/>
    <w:rsid w:val="00125465"/>
    <w:rsid w:val="00125484"/>
    <w:rsid w:val="00126534"/>
    <w:rsid w:val="00126617"/>
    <w:rsid w:val="00127499"/>
    <w:rsid w:val="001308BA"/>
    <w:rsid w:val="00130CA8"/>
    <w:rsid w:val="00131100"/>
    <w:rsid w:val="00131C27"/>
    <w:rsid w:val="001326D5"/>
    <w:rsid w:val="00132C98"/>
    <w:rsid w:val="00132DBE"/>
    <w:rsid w:val="001336A0"/>
    <w:rsid w:val="00133A8A"/>
    <w:rsid w:val="001348C3"/>
    <w:rsid w:val="00135049"/>
    <w:rsid w:val="0013532B"/>
    <w:rsid w:val="0013588A"/>
    <w:rsid w:val="00135946"/>
    <w:rsid w:val="001364B7"/>
    <w:rsid w:val="001377E3"/>
    <w:rsid w:val="0014109E"/>
    <w:rsid w:val="00141327"/>
    <w:rsid w:val="0014137E"/>
    <w:rsid w:val="00141D28"/>
    <w:rsid w:val="001420DD"/>
    <w:rsid w:val="00142D51"/>
    <w:rsid w:val="0014329B"/>
    <w:rsid w:val="00143CAF"/>
    <w:rsid w:val="0014464C"/>
    <w:rsid w:val="0014551C"/>
    <w:rsid w:val="001459FC"/>
    <w:rsid w:val="00145AB7"/>
    <w:rsid w:val="00146804"/>
    <w:rsid w:val="00147305"/>
    <w:rsid w:val="0014781D"/>
    <w:rsid w:val="00147F3E"/>
    <w:rsid w:val="00147F65"/>
    <w:rsid w:val="001520E8"/>
    <w:rsid w:val="00152A34"/>
    <w:rsid w:val="00154ED6"/>
    <w:rsid w:val="00155211"/>
    <w:rsid w:val="001554CB"/>
    <w:rsid w:val="001556B8"/>
    <w:rsid w:val="0015571F"/>
    <w:rsid w:val="00155885"/>
    <w:rsid w:val="00155DA0"/>
    <w:rsid w:val="00155E99"/>
    <w:rsid w:val="00156091"/>
    <w:rsid w:val="00156327"/>
    <w:rsid w:val="00156A83"/>
    <w:rsid w:val="00157BA8"/>
    <w:rsid w:val="001602BF"/>
    <w:rsid w:val="00160826"/>
    <w:rsid w:val="00160980"/>
    <w:rsid w:val="00160FD6"/>
    <w:rsid w:val="00161160"/>
    <w:rsid w:val="00161348"/>
    <w:rsid w:val="00161800"/>
    <w:rsid w:val="0016186A"/>
    <w:rsid w:val="00161A0E"/>
    <w:rsid w:val="00161D83"/>
    <w:rsid w:val="00162299"/>
    <w:rsid w:val="00162671"/>
    <w:rsid w:val="00162811"/>
    <w:rsid w:val="00163426"/>
    <w:rsid w:val="001636A0"/>
    <w:rsid w:val="00163986"/>
    <w:rsid w:val="00163A5E"/>
    <w:rsid w:val="00164AA4"/>
    <w:rsid w:val="00164B2D"/>
    <w:rsid w:val="00165742"/>
    <w:rsid w:val="00165824"/>
    <w:rsid w:val="00165DDF"/>
    <w:rsid w:val="001665B4"/>
    <w:rsid w:val="001666D0"/>
    <w:rsid w:val="001666F7"/>
    <w:rsid w:val="00166EA8"/>
    <w:rsid w:val="001674C0"/>
    <w:rsid w:val="00167F11"/>
    <w:rsid w:val="00170B53"/>
    <w:rsid w:val="00170E0C"/>
    <w:rsid w:val="00171183"/>
    <w:rsid w:val="001715E0"/>
    <w:rsid w:val="00171725"/>
    <w:rsid w:val="0017212C"/>
    <w:rsid w:val="00172258"/>
    <w:rsid w:val="0017245C"/>
    <w:rsid w:val="001724CE"/>
    <w:rsid w:val="00172B66"/>
    <w:rsid w:val="00172E5B"/>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1A68"/>
    <w:rsid w:val="0018202F"/>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31D"/>
    <w:rsid w:val="00193609"/>
    <w:rsid w:val="0019373E"/>
    <w:rsid w:val="00193DE8"/>
    <w:rsid w:val="0019542F"/>
    <w:rsid w:val="0019563B"/>
    <w:rsid w:val="00195791"/>
    <w:rsid w:val="00195B20"/>
    <w:rsid w:val="001960CF"/>
    <w:rsid w:val="00196104"/>
    <w:rsid w:val="00196AE6"/>
    <w:rsid w:val="0019724D"/>
    <w:rsid w:val="00197C06"/>
    <w:rsid w:val="00197C0B"/>
    <w:rsid w:val="001A05B4"/>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6C40"/>
    <w:rsid w:val="001B00CC"/>
    <w:rsid w:val="001B029E"/>
    <w:rsid w:val="001B0A28"/>
    <w:rsid w:val="001B0E6A"/>
    <w:rsid w:val="001B11B0"/>
    <w:rsid w:val="001B15EF"/>
    <w:rsid w:val="001B189F"/>
    <w:rsid w:val="001B1AAF"/>
    <w:rsid w:val="001B1D79"/>
    <w:rsid w:val="001B2C6B"/>
    <w:rsid w:val="001B2D84"/>
    <w:rsid w:val="001B36D0"/>
    <w:rsid w:val="001B39EE"/>
    <w:rsid w:val="001B3DCC"/>
    <w:rsid w:val="001B3FB5"/>
    <w:rsid w:val="001B4062"/>
    <w:rsid w:val="001B476C"/>
    <w:rsid w:val="001B47C8"/>
    <w:rsid w:val="001B639B"/>
    <w:rsid w:val="001B70E7"/>
    <w:rsid w:val="001C040D"/>
    <w:rsid w:val="001C0801"/>
    <w:rsid w:val="001C0B53"/>
    <w:rsid w:val="001C104C"/>
    <w:rsid w:val="001C19C8"/>
    <w:rsid w:val="001C1CC2"/>
    <w:rsid w:val="001C209F"/>
    <w:rsid w:val="001C20D1"/>
    <w:rsid w:val="001C21D4"/>
    <w:rsid w:val="001C3080"/>
    <w:rsid w:val="001C3901"/>
    <w:rsid w:val="001C3B2D"/>
    <w:rsid w:val="001C4065"/>
    <w:rsid w:val="001C4802"/>
    <w:rsid w:val="001C517C"/>
    <w:rsid w:val="001C5A2E"/>
    <w:rsid w:val="001C5CA1"/>
    <w:rsid w:val="001C6D85"/>
    <w:rsid w:val="001C6DF4"/>
    <w:rsid w:val="001C71C3"/>
    <w:rsid w:val="001C735C"/>
    <w:rsid w:val="001C777C"/>
    <w:rsid w:val="001D00C5"/>
    <w:rsid w:val="001D018C"/>
    <w:rsid w:val="001D0A6C"/>
    <w:rsid w:val="001D1833"/>
    <w:rsid w:val="001D1A7E"/>
    <w:rsid w:val="001D1E77"/>
    <w:rsid w:val="001D2193"/>
    <w:rsid w:val="001D239B"/>
    <w:rsid w:val="001D300B"/>
    <w:rsid w:val="001D319D"/>
    <w:rsid w:val="001D3C4A"/>
    <w:rsid w:val="001D4372"/>
    <w:rsid w:val="001D4C89"/>
    <w:rsid w:val="001D5AEB"/>
    <w:rsid w:val="001D5F0D"/>
    <w:rsid w:val="001D70CA"/>
    <w:rsid w:val="001D7337"/>
    <w:rsid w:val="001D7376"/>
    <w:rsid w:val="001D7FEA"/>
    <w:rsid w:val="001E010F"/>
    <w:rsid w:val="001E0435"/>
    <w:rsid w:val="001E0E9F"/>
    <w:rsid w:val="001E1281"/>
    <w:rsid w:val="001E2165"/>
    <w:rsid w:val="001E2557"/>
    <w:rsid w:val="001E256D"/>
    <w:rsid w:val="001E2DB7"/>
    <w:rsid w:val="001E3A56"/>
    <w:rsid w:val="001E41C5"/>
    <w:rsid w:val="001E424A"/>
    <w:rsid w:val="001E4731"/>
    <w:rsid w:val="001E507B"/>
    <w:rsid w:val="001E56C0"/>
    <w:rsid w:val="001E5E5C"/>
    <w:rsid w:val="001E60CE"/>
    <w:rsid w:val="001E63A8"/>
    <w:rsid w:val="001E6482"/>
    <w:rsid w:val="001E6909"/>
    <w:rsid w:val="001E6B76"/>
    <w:rsid w:val="001E6BB7"/>
    <w:rsid w:val="001E6D6E"/>
    <w:rsid w:val="001E6E6D"/>
    <w:rsid w:val="001E79D6"/>
    <w:rsid w:val="001F0187"/>
    <w:rsid w:val="001F03A9"/>
    <w:rsid w:val="001F09EF"/>
    <w:rsid w:val="001F135B"/>
    <w:rsid w:val="001F1D7F"/>
    <w:rsid w:val="001F214D"/>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4F7B"/>
    <w:rsid w:val="002050AB"/>
    <w:rsid w:val="00205129"/>
    <w:rsid w:val="00206926"/>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241"/>
    <w:rsid w:val="002167C8"/>
    <w:rsid w:val="00217CAC"/>
    <w:rsid w:val="00220022"/>
    <w:rsid w:val="002202C7"/>
    <w:rsid w:val="00220BD5"/>
    <w:rsid w:val="0022101F"/>
    <w:rsid w:val="002215FD"/>
    <w:rsid w:val="00221693"/>
    <w:rsid w:val="00221B27"/>
    <w:rsid w:val="00221F56"/>
    <w:rsid w:val="00221FB1"/>
    <w:rsid w:val="00222AD7"/>
    <w:rsid w:val="00223265"/>
    <w:rsid w:val="0022559D"/>
    <w:rsid w:val="002256B4"/>
    <w:rsid w:val="00225735"/>
    <w:rsid w:val="00225764"/>
    <w:rsid w:val="00225CF0"/>
    <w:rsid w:val="002269B9"/>
    <w:rsid w:val="00226F94"/>
    <w:rsid w:val="002300AA"/>
    <w:rsid w:val="0023094C"/>
    <w:rsid w:val="00231002"/>
    <w:rsid w:val="00231772"/>
    <w:rsid w:val="00232097"/>
    <w:rsid w:val="00233265"/>
    <w:rsid w:val="00233A55"/>
    <w:rsid w:val="00233D71"/>
    <w:rsid w:val="00233E0A"/>
    <w:rsid w:val="00233E12"/>
    <w:rsid w:val="00234A85"/>
    <w:rsid w:val="0023636B"/>
    <w:rsid w:val="00236402"/>
    <w:rsid w:val="00236799"/>
    <w:rsid w:val="00237967"/>
    <w:rsid w:val="0023799F"/>
    <w:rsid w:val="00237D68"/>
    <w:rsid w:val="00237E31"/>
    <w:rsid w:val="00237EDD"/>
    <w:rsid w:val="002408D9"/>
    <w:rsid w:val="00240ACC"/>
    <w:rsid w:val="0024190D"/>
    <w:rsid w:val="00241C68"/>
    <w:rsid w:val="00242077"/>
    <w:rsid w:val="00243E0A"/>
    <w:rsid w:val="00243F09"/>
    <w:rsid w:val="0024464E"/>
    <w:rsid w:val="00245C3E"/>
    <w:rsid w:val="00246342"/>
    <w:rsid w:val="002463CF"/>
    <w:rsid w:val="00247E11"/>
    <w:rsid w:val="00247E93"/>
    <w:rsid w:val="00251073"/>
    <w:rsid w:val="00251217"/>
    <w:rsid w:val="002512C7"/>
    <w:rsid w:val="00251539"/>
    <w:rsid w:val="00251581"/>
    <w:rsid w:val="00252306"/>
    <w:rsid w:val="00252C17"/>
    <w:rsid w:val="002534C7"/>
    <w:rsid w:val="00253CD5"/>
    <w:rsid w:val="00254253"/>
    <w:rsid w:val="002547CC"/>
    <w:rsid w:val="00254A51"/>
    <w:rsid w:val="00254B87"/>
    <w:rsid w:val="002554D5"/>
    <w:rsid w:val="00255800"/>
    <w:rsid w:val="0025581B"/>
    <w:rsid w:val="0025597C"/>
    <w:rsid w:val="00255C66"/>
    <w:rsid w:val="00255DF8"/>
    <w:rsid w:val="002569BB"/>
    <w:rsid w:val="00257C4D"/>
    <w:rsid w:val="00260BEF"/>
    <w:rsid w:val="00260F52"/>
    <w:rsid w:val="00261C20"/>
    <w:rsid w:val="0026253A"/>
    <w:rsid w:val="00262903"/>
    <w:rsid w:val="00262B40"/>
    <w:rsid w:val="00264097"/>
    <w:rsid w:val="002643F1"/>
    <w:rsid w:val="00265811"/>
    <w:rsid w:val="00265B12"/>
    <w:rsid w:val="002668A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77604"/>
    <w:rsid w:val="00281BB2"/>
    <w:rsid w:val="00282A4C"/>
    <w:rsid w:val="002838C4"/>
    <w:rsid w:val="00283FEF"/>
    <w:rsid w:val="00285576"/>
    <w:rsid w:val="00285E2A"/>
    <w:rsid w:val="00286564"/>
    <w:rsid w:val="002867F9"/>
    <w:rsid w:val="00287B89"/>
    <w:rsid w:val="0029051A"/>
    <w:rsid w:val="002926F0"/>
    <w:rsid w:val="00292E00"/>
    <w:rsid w:val="00293172"/>
    <w:rsid w:val="002936CE"/>
    <w:rsid w:val="002939FA"/>
    <w:rsid w:val="00295186"/>
    <w:rsid w:val="002951FC"/>
    <w:rsid w:val="0029536E"/>
    <w:rsid w:val="002954F5"/>
    <w:rsid w:val="0029628E"/>
    <w:rsid w:val="00297279"/>
    <w:rsid w:val="002A012C"/>
    <w:rsid w:val="002A0819"/>
    <w:rsid w:val="002A1139"/>
    <w:rsid w:val="002A1805"/>
    <w:rsid w:val="002A19B5"/>
    <w:rsid w:val="002A19E2"/>
    <w:rsid w:val="002A1AA2"/>
    <w:rsid w:val="002A25FA"/>
    <w:rsid w:val="002A32F0"/>
    <w:rsid w:val="002A3A62"/>
    <w:rsid w:val="002A3CA0"/>
    <w:rsid w:val="002A3CE3"/>
    <w:rsid w:val="002A3DCD"/>
    <w:rsid w:val="002A5B10"/>
    <w:rsid w:val="002A61BE"/>
    <w:rsid w:val="002A69F8"/>
    <w:rsid w:val="002A760F"/>
    <w:rsid w:val="002A7DD7"/>
    <w:rsid w:val="002B059F"/>
    <w:rsid w:val="002B0F2A"/>
    <w:rsid w:val="002B14A6"/>
    <w:rsid w:val="002B19FB"/>
    <w:rsid w:val="002B2A54"/>
    <w:rsid w:val="002B3064"/>
    <w:rsid w:val="002B5048"/>
    <w:rsid w:val="002B685D"/>
    <w:rsid w:val="002B6DB3"/>
    <w:rsid w:val="002B7452"/>
    <w:rsid w:val="002B762E"/>
    <w:rsid w:val="002B768F"/>
    <w:rsid w:val="002B78A0"/>
    <w:rsid w:val="002B7CAD"/>
    <w:rsid w:val="002C04E1"/>
    <w:rsid w:val="002C11EB"/>
    <w:rsid w:val="002C19E3"/>
    <w:rsid w:val="002C1B38"/>
    <w:rsid w:val="002C1C59"/>
    <w:rsid w:val="002C26E8"/>
    <w:rsid w:val="002C2B65"/>
    <w:rsid w:val="002C310C"/>
    <w:rsid w:val="002C39BC"/>
    <w:rsid w:val="002C3DA8"/>
    <w:rsid w:val="002C5745"/>
    <w:rsid w:val="002C6606"/>
    <w:rsid w:val="002C6947"/>
    <w:rsid w:val="002C6A5B"/>
    <w:rsid w:val="002C6D36"/>
    <w:rsid w:val="002C6FC4"/>
    <w:rsid w:val="002C7065"/>
    <w:rsid w:val="002C7189"/>
    <w:rsid w:val="002C723F"/>
    <w:rsid w:val="002C7AA5"/>
    <w:rsid w:val="002C7B39"/>
    <w:rsid w:val="002C7D88"/>
    <w:rsid w:val="002D16FA"/>
    <w:rsid w:val="002D1841"/>
    <w:rsid w:val="002D1A7B"/>
    <w:rsid w:val="002D1B2C"/>
    <w:rsid w:val="002D1FF6"/>
    <w:rsid w:val="002D22F8"/>
    <w:rsid w:val="002D2468"/>
    <w:rsid w:val="002D2743"/>
    <w:rsid w:val="002D2A89"/>
    <w:rsid w:val="002D47B1"/>
    <w:rsid w:val="002D4B5A"/>
    <w:rsid w:val="002D4FB6"/>
    <w:rsid w:val="002D5C75"/>
    <w:rsid w:val="002D67B3"/>
    <w:rsid w:val="002D6964"/>
    <w:rsid w:val="002D747D"/>
    <w:rsid w:val="002D76FE"/>
    <w:rsid w:val="002D7794"/>
    <w:rsid w:val="002D78BE"/>
    <w:rsid w:val="002E0557"/>
    <w:rsid w:val="002E1194"/>
    <w:rsid w:val="002E16E9"/>
    <w:rsid w:val="002E276B"/>
    <w:rsid w:val="002E31AA"/>
    <w:rsid w:val="002E32B6"/>
    <w:rsid w:val="002E3EF5"/>
    <w:rsid w:val="002E4FB4"/>
    <w:rsid w:val="002E52BB"/>
    <w:rsid w:val="002E533A"/>
    <w:rsid w:val="002E5D07"/>
    <w:rsid w:val="002E5F88"/>
    <w:rsid w:val="002E6C5E"/>
    <w:rsid w:val="002E7498"/>
    <w:rsid w:val="002E7789"/>
    <w:rsid w:val="002E7EDD"/>
    <w:rsid w:val="002F0A8C"/>
    <w:rsid w:val="002F0DE0"/>
    <w:rsid w:val="002F128B"/>
    <w:rsid w:val="002F1372"/>
    <w:rsid w:val="002F1D9D"/>
    <w:rsid w:val="002F1DB3"/>
    <w:rsid w:val="002F2D4C"/>
    <w:rsid w:val="002F2E37"/>
    <w:rsid w:val="002F33EB"/>
    <w:rsid w:val="002F3656"/>
    <w:rsid w:val="002F38CF"/>
    <w:rsid w:val="002F46F8"/>
    <w:rsid w:val="002F4762"/>
    <w:rsid w:val="002F5630"/>
    <w:rsid w:val="002F5950"/>
    <w:rsid w:val="002F5D46"/>
    <w:rsid w:val="002F5DE9"/>
    <w:rsid w:val="002F6939"/>
    <w:rsid w:val="002F7814"/>
    <w:rsid w:val="002F7FF4"/>
    <w:rsid w:val="003013C6"/>
    <w:rsid w:val="00301865"/>
    <w:rsid w:val="00301A89"/>
    <w:rsid w:val="00301F61"/>
    <w:rsid w:val="003026FD"/>
    <w:rsid w:val="00303AE3"/>
    <w:rsid w:val="00303E42"/>
    <w:rsid w:val="00304136"/>
    <w:rsid w:val="00304942"/>
    <w:rsid w:val="00305E67"/>
    <w:rsid w:val="003067E4"/>
    <w:rsid w:val="00307429"/>
    <w:rsid w:val="0030745A"/>
    <w:rsid w:val="00310551"/>
    <w:rsid w:val="0031093B"/>
    <w:rsid w:val="00311109"/>
    <w:rsid w:val="00311D3B"/>
    <w:rsid w:val="00311FB0"/>
    <w:rsid w:val="00312087"/>
    <w:rsid w:val="003122F0"/>
    <w:rsid w:val="00312EA1"/>
    <w:rsid w:val="003143D3"/>
    <w:rsid w:val="00314437"/>
    <w:rsid w:val="00315B22"/>
    <w:rsid w:val="00315F29"/>
    <w:rsid w:val="003164A9"/>
    <w:rsid w:val="0031785F"/>
    <w:rsid w:val="003207F8"/>
    <w:rsid w:val="00320B6E"/>
    <w:rsid w:val="0032156F"/>
    <w:rsid w:val="003217C1"/>
    <w:rsid w:val="00322174"/>
    <w:rsid w:val="00322D3E"/>
    <w:rsid w:val="00323951"/>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2DBA"/>
    <w:rsid w:val="003340E5"/>
    <w:rsid w:val="00334239"/>
    <w:rsid w:val="003349DF"/>
    <w:rsid w:val="00334C52"/>
    <w:rsid w:val="00335175"/>
    <w:rsid w:val="0033529A"/>
    <w:rsid w:val="003354F4"/>
    <w:rsid w:val="003355F6"/>
    <w:rsid w:val="00335695"/>
    <w:rsid w:val="00336112"/>
    <w:rsid w:val="0033630A"/>
    <w:rsid w:val="003365A5"/>
    <w:rsid w:val="00340186"/>
    <w:rsid w:val="003402F1"/>
    <w:rsid w:val="0034048C"/>
    <w:rsid w:val="003404F6"/>
    <w:rsid w:val="0034095A"/>
    <w:rsid w:val="00340B01"/>
    <w:rsid w:val="00341085"/>
    <w:rsid w:val="00341ACA"/>
    <w:rsid w:val="0034266C"/>
    <w:rsid w:val="003426E7"/>
    <w:rsid w:val="00342B79"/>
    <w:rsid w:val="003432FC"/>
    <w:rsid w:val="003433CF"/>
    <w:rsid w:val="00343659"/>
    <w:rsid w:val="0034374A"/>
    <w:rsid w:val="00344CE8"/>
    <w:rsid w:val="003457CA"/>
    <w:rsid w:val="00345800"/>
    <w:rsid w:val="00345C59"/>
    <w:rsid w:val="00350869"/>
    <w:rsid w:val="003510AE"/>
    <w:rsid w:val="00351470"/>
    <w:rsid w:val="003518E5"/>
    <w:rsid w:val="00353FD9"/>
    <w:rsid w:val="00355310"/>
    <w:rsid w:val="00356E28"/>
    <w:rsid w:val="00356FFB"/>
    <w:rsid w:val="003570EF"/>
    <w:rsid w:val="003571EB"/>
    <w:rsid w:val="00357A35"/>
    <w:rsid w:val="00357DA5"/>
    <w:rsid w:val="0036064A"/>
    <w:rsid w:val="003606D0"/>
    <w:rsid w:val="0036093E"/>
    <w:rsid w:val="00360A80"/>
    <w:rsid w:val="00361655"/>
    <w:rsid w:val="003621A8"/>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6C8"/>
    <w:rsid w:val="00370951"/>
    <w:rsid w:val="00370E76"/>
    <w:rsid w:val="003726DD"/>
    <w:rsid w:val="00372E25"/>
    <w:rsid w:val="00373FC3"/>
    <w:rsid w:val="00374740"/>
    <w:rsid w:val="00375423"/>
    <w:rsid w:val="00376146"/>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47B9"/>
    <w:rsid w:val="003851FC"/>
    <w:rsid w:val="00386052"/>
    <w:rsid w:val="00387EB0"/>
    <w:rsid w:val="00390009"/>
    <w:rsid w:val="00390805"/>
    <w:rsid w:val="00390EE1"/>
    <w:rsid w:val="00391221"/>
    <w:rsid w:val="003916FB"/>
    <w:rsid w:val="00391B89"/>
    <w:rsid w:val="00391E02"/>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0BB"/>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18BA"/>
    <w:rsid w:val="003B1AD4"/>
    <w:rsid w:val="003B2238"/>
    <w:rsid w:val="003B27AC"/>
    <w:rsid w:val="003B30A3"/>
    <w:rsid w:val="003B42B9"/>
    <w:rsid w:val="003B4CB3"/>
    <w:rsid w:val="003B5DF7"/>
    <w:rsid w:val="003B5ED2"/>
    <w:rsid w:val="003B648E"/>
    <w:rsid w:val="003B6949"/>
    <w:rsid w:val="003C11DC"/>
    <w:rsid w:val="003C190F"/>
    <w:rsid w:val="003C2CCE"/>
    <w:rsid w:val="003C316F"/>
    <w:rsid w:val="003C3B0D"/>
    <w:rsid w:val="003C3F22"/>
    <w:rsid w:val="003C436B"/>
    <w:rsid w:val="003C4790"/>
    <w:rsid w:val="003C4AEE"/>
    <w:rsid w:val="003C50E0"/>
    <w:rsid w:val="003C55BC"/>
    <w:rsid w:val="003C5AD2"/>
    <w:rsid w:val="003C7BDD"/>
    <w:rsid w:val="003D0EBA"/>
    <w:rsid w:val="003D1976"/>
    <w:rsid w:val="003D2830"/>
    <w:rsid w:val="003D2DCD"/>
    <w:rsid w:val="003D3C1E"/>
    <w:rsid w:val="003D46F2"/>
    <w:rsid w:val="003D4BFD"/>
    <w:rsid w:val="003D5D3E"/>
    <w:rsid w:val="003D768F"/>
    <w:rsid w:val="003D7F91"/>
    <w:rsid w:val="003E07FA"/>
    <w:rsid w:val="003E0805"/>
    <w:rsid w:val="003E0BEA"/>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3F6828"/>
    <w:rsid w:val="00400048"/>
    <w:rsid w:val="0040029D"/>
    <w:rsid w:val="004002FC"/>
    <w:rsid w:val="00400B0F"/>
    <w:rsid w:val="00400E2D"/>
    <w:rsid w:val="004013CB"/>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2DAD"/>
    <w:rsid w:val="004231DB"/>
    <w:rsid w:val="00423721"/>
    <w:rsid w:val="00423872"/>
    <w:rsid w:val="0042387C"/>
    <w:rsid w:val="00423BF2"/>
    <w:rsid w:val="004241A9"/>
    <w:rsid w:val="004242B2"/>
    <w:rsid w:val="00424978"/>
    <w:rsid w:val="00424CB6"/>
    <w:rsid w:val="00425ADA"/>
    <w:rsid w:val="00426ED4"/>
    <w:rsid w:val="00426F72"/>
    <w:rsid w:val="00426FE6"/>
    <w:rsid w:val="00427144"/>
    <w:rsid w:val="0042782B"/>
    <w:rsid w:val="00430FC2"/>
    <w:rsid w:val="00431356"/>
    <w:rsid w:val="004315BD"/>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7A9"/>
    <w:rsid w:val="00437886"/>
    <w:rsid w:val="00440BE5"/>
    <w:rsid w:val="004418FB"/>
    <w:rsid w:val="004419FB"/>
    <w:rsid w:val="004438B7"/>
    <w:rsid w:val="00444FE6"/>
    <w:rsid w:val="004453E4"/>
    <w:rsid w:val="00445D0D"/>
    <w:rsid w:val="0044678C"/>
    <w:rsid w:val="004469EB"/>
    <w:rsid w:val="004476DD"/>
    <w:rsid w:val="00447C20"/>
    <w:rsid w:val="00450108"/>
    <w:rsid w:val="0045071A"/>
    <w:rsid w:val="0045083D"/>
    <w:rsid w:val="00451300"/>
    <w:rsid w:val="004514FE"/>
    <w:rsid w:val="00451979"/>
    <w:rsid w:val="00451D1F"/>
    <w:rsid w:val="0045225D"/>
    <w:rsid w:val="004525DF"/>
    <w:rsid w:val="0045294D"/>
    <w:rsid w:val="00454401"/>
    <w:rsid w:val="00454A37"/>
    <w:rsid w:val="00455241"/>
    <w:rsid w:val="0045550A"/>
    <w:rsid w:val="00455582"/>
    <w:rsid w:val="00455626"/>
    <w:rsid w:val="00455926"/>
    <w:rsid w:val="00456BA7"/>
    <w:rsid w:val="00457E7E"/>
    <w:rsid w:val="00461611"/>
    <w:rsid w:val="004621CF"/>
    <w:rsid w:val="00463429"/>
    <w:rsid w:val="0046385A"/>
    <w:rsid w:val="00463B3A"/>
    <w:rsid w:val="00464207"/>
    <w:rsid w:val="004648A7"/>
    <w:rsid w:val="004653CA"/>
    <w:rsid w:val="004657DC"/>
    <w:rsid w:val="004665D7"/>
    <w:rsid w:val="004669DA"/>
    <w:rsid w:val="00466F33"/>
    <w:rsid w:val="00467217"/>
    <w:rsid w:val="00470DCD"/>
    <w:rsid w:val="00470F2F"/>
    <w:rsid w:val="00471001"/>
    <w:rsid w:val="00472376"/>
    <w:rsid w:val="004723FD"/>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0DC8"/>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25B1"/>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3E00"/>
    <w:rsid w:val="004A403B"/>
    <w:rsid w:val="004A549E"/>
    <w:rsid w:val="004A5D5D"/>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9C"/>
    <w:rsid w:val="004C03DC"/>
    <w:rsid w:val="004C1211"/>
    <w:rsid w:val="004C1933"/>
    <w:rsid w:val="004C2CCE"/>
    <w:rsid w:val="004C4974"/>
    <w:rsid w:val="004C4C04"/>
    <w:rsid w:val="004C4EE5"/>
    <w:rsid w:val="004C5A8E"/>
    <w:rsid w:val="004C5BC2"/>
    <w:rsid w:val="004C7087"/>
    <w:rsid w:val="004C74D7"/>
    <w:rsid w:val="004C74DE"/>
    <w:rsid w:val="004C787D"/>
    <w:rsid w:val="004D00DB"/>
    <w:rsid w:val="004D06B5"/>
    <w:rsid w:val="004D0F48"/>
    <w:rsid w:val="004D10EC"/>
    <w:rsid w:val="004D20F1"/>
    <w:rsid w:val="004D230D"/>
    <w:rsid w:val="004D2CBD"/>
    <w:rsid w:val="004D3565"/>
    <w:rsid w:val="004D3FA4"/>
    <w:rsid w:val="004D524B"/>
    <w:rsid w:val="004D5841"/>
    <w:rsid w:val="004D5AD0"/>
    <w:rsid w:val="004D5ECE"/>
    <w:rsid w:val="004D638A"/>
    <w:rsid w:val="004D65C1"/>
    <w:rsid w:val="004D662B"/>
    <w:rsid w:val="004D7F18"/>
    <w:rsid w:val="004E19AF"/>
    <w:rsid w:val="004E1C6E"/>
    <w:rsid w:val="004E1EE6"/>
    <w:rsid w:val="004E24C0"/>
    <w:rsid w:val="004E24FB"/>
    <w:rsid w:val="004E30E7"/>
    <w:rsid w:val="004E3AEE"/>
    <w:rsid w:val="004E403F"/>
    <w:rsid w:val="004E4CFB"/>
    <w:rsid w:val="004E4D12"/>
    <w:rsid w:val="004E56CF"/>
    <w:rsid w:val="004E635F"/>
    <w:rsid w:val="004E6409"/>
    <w:rsid w:val="004E6CBD"/>
    <w:rsid w:val="004F06E6"/>
    <w:rsid w:val="004F0A63"/>
    <w:rsid w:val="004F0AF0"/>
    <w:rsid w:val="004F1044"/>
    <w:rsid w:val="004F1B53"/>
    <w:rsid w:val="004F1E1C"/>
    <w:rsid w:val="004F1F40"/>
    <w:rsid w:val="004F2C8C"/>
    <w:rsid w:val="004F2E24"/>
    <w:rsid w:val="004F3A35"/>
    <w:rsid w:val="004F3B77"/>
    <w:rsid w:val="004F3DE4"/>
    <w:rsid w:val="004F449F"/>
    <w:rsid w:val="004F4A12"/>
    <w:rsid w:val="004F577D"/>
    <w:rsid w:val="004F5899"/>
    <w:rsid w:val="004F58FA"/>
    <w:rsid w:val="004F602D"/>
    <w:rsid w:val="004F6E74"/>
    <w:rsid w:val="004F78A3"/>
    <w:rsid w:val="00500B11"/>
    <w:rsid w:val="00500C0F"/>
    <w:rsid w:val="00501347"/>
    <w:rsid w:val="0050289A"/>
    <w:rsid w:val="00503470"/>
    <w:rsid w:val="005040BE"/>
    <w:rsid w:val="00505A1E"/>
    <w:rsid w:val="00506100"/>
    <w:rsid w:val="005065F6"/>
    <w:rsid w:val="00506887"/>
    <w:rsid w:val="00506DCA"/>
    <w:rsid w:val="00507108"/>
    <w:rsid w:val="005110FA"/>
    <w:rsid w:val="005118D1"/>
    <w:rsid w:val="00511AD1"/>
    <w:rsid w:val="00511E50"/>
    <w:rsid w:val="005120FD"/>
    <w:rsid w:val="00512847"/>
    <w:rsid w:val="005131E8"/>
    <w:rsid w:val="005132FE"/>
    <w:rsid w:val="00513721"/>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976"/>
    <w:rsid w:val="00531CFA"/>
    <w:rsid w:val="00531EC9"/>
    <w:rsid w:val="00532ED4"/>
    <w:rsid w:val="0053407B"/>
    <w:rsid w:val="00534455"/>
    <w:rsid w:val="0053461C"/>
    <w:rsid w:val="005348E1"/>
    <w:rsid w:val="00534955"/>
    <w:rsid w:val="00534B92"/>
    <w:rsid w:val="00534C20"/>
    <w:rsid w:val="005356A7"/>
    <w:rsid w:val="00535CB2"/>
    <w:rsid w:val="00536580"/>
    <w:rsid w:val="00537124"/>
    <w:rsid w:val="00537153"/>
    <w:rsid w:val="0053717B"/>
    <w:rsid w:val="00537429"/>
    <w:rsid w:val="00540BC9"/>
    <w:rsid w:val="00542864"/>
    <w:rsid w:val="00542964"/>
    <w:rsid w:val="00542D7C"/>
    <w:rsid w:val="00543E43"/>
    <w:rsid w:val="005445B4"/>
    <w:rsid w:val="00544D8E"/>
    <w:rsid w:val="005451E1"/>
    <w:rsid w:val="005460A8"/>
    <w:rsid w:val="0054629C"/>
    <w:rsid w:val="00546370"/>
    <w:rsid w:val="0054650C"/>
    <w:rsid w:val="00546B34"/>
    <w:rsid w:val="00546B6E"/>
    <w:rsid w:val="00546DEA"/>
    <w:rsid w:val="005475C9"/>
    <w:rsid w:val="00547732"/>
    <w:rsid w:val="005477EE"/>
    <w:rsid w:val="00547946"/>
    <w:rsid w:val="00547C61"/>
    <w:rsid w:val="0055083D"/>
    <w:rsid w:val="00550E77"/>
    <w:rsid w:val="00551AF3"/>
    <w:rsid w:val="00551BA6"/>
    <w:rsid w:val="0055217D"/>
    <w:rsid w:val="00552548"/>
    <w:rsid w:val="005525F5"/>
    <w:rsid w:val="0055280F"/>
    <w:rsid w:val="00554414"/>
    <w:rsid w:val="00554861"/>
    <w:rsid w:val="00554B1C"/>
    <w:rsid w:val="00554B73"/>
    <w:rsid w:val="00555140"/>
    <w:rsid w:val="00555238"/>
    <w:rsid w:val="0055585E"/>
    <w:rsid w:val="00557369"/>
    <w:rsid w:val="0055744D"/>
    <w:rsid w:val="005574AB"/>
    <w:rsid w:val="00557749"/>
    <w:rsid w:val="00557AAB"/>
    <w:rsid w:val="00557BC3"/>
    <w:rsid w:val="00557EDF"/>
    <w:rsid w:val="00560B97"/>
    <w:rsid w:val="005630C3"/>
    <w:rsid w:val="0056418C"/>
    <w:rsid w:val="00564F4C"/>
    <w:rsid w:val="005651A3"/>
    <w:rsid w:val="005658DE"/>
    <w:rsid w:val="0056648F"/>
    <w:rsid w:val="00566C2E"/>
    <w:rsid w:val="00570D54"/>
    <w:rsid w:val="00571013"/>
    <w:rsid w:val="0057184D"/>
    <w:rsid w:val="00571969"/>
    <w:rsid w:val="00571E73"/>
    <w:rsid w:val="005723CD"/>
    <w:rsid w:val="00572A4F"/>
    <w:rsid w:val="00574690"/>
    <w:rsid w:val="0057506A"/>
    <w:rsid w:val="00575402"/>
    <w:rsid w:val="00575575"/>
    <w:rsid w:val="005758D1"/>
    <w:rsid w:val="00575C7F"/>
    <w:rsid w:val="00576602"/>
    <w:rsid w:val="0057749F"/>
    <w:rsid w:val="005776DC"/>
    <w:rsid w:val="00577C32"/>
    <w:rsid w:val="00577FEA"/>
    <w:rsid w:val="0058180E"/>
    <w:rsid w:val="005820FA"/>
    <w:rsid w:val="00582329"/>
    <w:rsid w:val="00585002"/>
    <w:rsid w:val="00585072"/>
    <w:rsid w:val="0058569F"/>
    <w:rsid w:val="00585974"/>
    <w:rsid w:val="00586051"/>
    <w:rsid w:val="005865CB"/>
    <w:rsid w:val="005865ED"/>
    <w:rsid w:val="00586FB4"/>
    <w:rsid w:val="00587503"/>
    <w:rsid w:val="0058761F"/>
    <w:rsid w:val="00587E12"/>
    <w:rsid w:val="005911F5"/>
    <w:rsid w:val="00591C03"/>
    <w:rsid w:val="005937A5"/>
    <w:rsid w:val="005942DD"/>
    <w:rsid w:val="00595AFD"/>
    <w:rsid w:val="00596540"/>
    <w:rsid w:val="00596BDD"/>
    <w:rsid w:val="00596D89"/>
    <w:rsid w:val="00597579"/>
    <w:rsid w:val="00597C8E"/>
    <w:rsid w:val="00597EE8"/>
    <w:rsid w:val="005A01C3"/>
    <w:rsid w:val="005A0FD4"/>
    <w:rsid w:val="005A1046"/>
    <w:rsid w:val="005A20F8"/>
    <w:rsid w:val="005A35B9"/>
    <w:rsid w:val="005A36BC"/>
    <w:rsid w:val="005A4C9D"/>
    <w:rsid w:val="005A4EE4"/>
    <w:rsid w:val="005A5918"/>
    <w:rsid w:val="005A5CE8"/>
    <w:rsid w:val="005A62DA"/>
    <w:rsid w:val="005A63BF"/>
    <w:rsid w:val="005A65AA"/>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6E2F"/>
    <w:rsid w:val="005C73EA"/>
    <w:rsid w:val="005C77E0"/>
    <w:rsid w:val="005C7DB5"/>
    <w:rsid w:val="005D0169"/>
    <w:rsid w:val="005D01AE"/>
    <w:rsid w:val="005D0A26"/>
    <w:rsid w:val="005D1E4E"/>
    <w:rsid w:val="005D1EBC"/>
    <w:rsid w:val="005D2370"/>
    <w:rsid w:val="005D23CD"/>
    <w:rsid w:val="005D2E1E"/>
    <w:rsid w:val="005D31E3"/>
    <w:rsid w:val="005D3C8B"/>
    <w:rsid w:val="005D3EAB"/>
    <w:rsid w:val="005D3F32"/>
    <w:rsid w:val="005D3FF4"/>
    <w:rsid w:val="005D4143"/>
    <w:rsid w:val="005D49DB"/>
    <w:rsid w:val="005D578D"/>
    <w:rsid w:val="005D5D53"/>
    <w:rsid w:val="005D66AA"/>
    <w:rsid w:val="005D70B6"/>
    <w:rsid w:val="005D7183"/>
    <w:rsid w:val="005D75BA"/>
    <w:rsid w:val="005D75BD"/>
    <w:rsid w:val="005D7A5C"/>
    <w:rsid w:val="005E0C6E"/>
    <w:rsid w:val="005E0DF5"/>
    <w:rsid w:val="005E115C"/>
    <w:rsid w:val="005E1A22"/>
    <w:rsid w:val="005E211B"/>
    <w:rsid w:val="005E2236"/>
    <w:rsid w:val="005E29C3"/>
    <w:rsid w:val="005E322D"/>
    <w:rsid w:val="005E3238"/>
    <w:rsid w:val="005E3E9C"/>
    <w:rsid w:val="005E3ED2"/>
    <w:rsid w:val="005E4402"/>
    <w:rsid w:val="005E566F"/>
    <w:rsid w:val="005E6733"/>
    <w:rsid w:val="005E6ADA"/>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015"/>
    <w:rsid w:val="005F44A9"/>
    <w:rsid w:val="005F495C"/>
    <w:rsid w:val="005F4D36"/>
    <w:rsid w:val="005F4F3C"/>
    <w:rsid w:val="005F546E"/>
    <w:rsid w:val="005F55D0"/>
    <w:rsid w:val="005F6066"/>
    <w:rsid w:val="005F6AC6"/>
    <w:rsid w:val="005F6EBB"/>
    <w:rsid w:val="005F739E"/>
    <w:rsid w:val="005F7510"/>
    <w:rsid w:val="006000AB"/>
    <w:rsid w:val="0060115B"/>
    <w:rsid w:val="00601A6E"/>
    <w:rsid w:val="0060257A"/>
    <w:rsid w:val="0060289D"/>
    <w:rsid w:val="00602915"/>
    <w:rsid w:val="00603A9A"/>
    <w:rsid w:val="006041CE"/>
    <w:rsid w:val="00604470"/>
    <w:rsid w:val="00605241"/>
    <w:rsid w:val="0060539A"/>
    <w:rsid w:val="0060550A"/>
    <w:rsid w:val="0060625A"/>
    <w:rsid w:val="00606782"/>
    <w:rsid w:val="00606B4B"/>
    <w:rsid w:val="00606B5E"/>
    <w:rsid w:val="006070F3"/>
    <w:rsid w:val="0060730C"/>
    <w:rsid w:val="0060783D"/>
    <w:rsid w:val="00607C6C"/>
    <w:rsid w:val="006101B1"/>
    <w:rsid w:val="0061070E"/>
    <w:rsid w:val="00610AD8"/>
    <w:rsid w:val="00612255"/>
    <w:rsid w:val="0061316B"/>
    <w:rsid w:val="0061321D"/>
    <w:rsid w:val="00613C48"/>
    <w:rsid w:val="00613FA4"/>
    <w:rsid w:val="00615260"/>
    <w:rsid w:val="00615964"/>
    <w:rsid w:val="00616010"/>
    <w:rsid w:val="00616410"/>
    <w:rsid w:val="0061642F"/>
    <w:rsid w:val="0061676F"/>
    <w:rsid w:val="0061694C"/>
    <w:rsid w:val="00616C5A"/>
    <w:rsid w:val="00616CEE"/>
    <w:rsid w:val="00616DA6"/>
    <w:rsid w:val="00616FD5"/>
    <w:rsid w:val="00617415"/>
    <w:rsid w:val="0061762B"/>
    <w:rsid w:val="00620776"/>
    <w:rsid w:val="00620B3F"/>
    <w:rsid w:val="00621551"/>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27D8B"/>
    <w:rsid w:val="006301BF"/>
    <w:rsid w:val="006301FF"/>
    <w:rsid w:val="006306A6"/>
    <w:rsid w:val="006307A2"/>
    <w:rsid w:val="00630F0E"/>
    <w:rsid w:val="0063109F"/>
    <w:rsid w:val="006315C6"/>
    <w:rsid w:val="00631EFF"/>
    <w:rsid w:val="00632414"/>
    <w:rsid w:val="00632899"/>
    <w:rsid w:val="006331F8"/>
    <w:rsid w:val="006332CC"/>
    <w:rsid w:val="006336C0"/>
    <w:rsid w:val="006337B5"/>
    <w:rsid w:val="00634064"/>
    <w:rsid w:val="006342EC"/>
    <w:rsid w:val="00634811"/>
    <w:rsid w:val="00634AE4"/>
    <w:rsid w:val="00634FA8"/>
    <w:rsid w:val="00635006"/>
    <w:rsid w:val="00635137"/>
    <w:rsid w:val="00635441"/>
    <w:rsid w:val="00635DA2"/>
    <w:rsid w:val="0063686A"/>
    <w:rsid w:val="00636B04"/>
    <w:rsid w:val="00636D36"/>
    <w:rsid w:val="00637357"/>
    <w:rsid w:val="00637F15"/>
    <w:rsid w:val="00640937"/>
    <w:rsid w:val="00641137"/>
    <w:rsid w:val="00641753"/>
    <w:rsid w:val="00641AED"/>
    <w:rsid w:val="00642692"/>
    <w:rsid w:val="006426C2"/>
    <w:rsid w:val="006429B0"/>
    <w:rsid w:val="0064360F"/>
    <w:rsid w:val="006444A2"/>
    <w:rsid w:val="00645475"/>
    <w:rsid w:val="00645954"/>
    <w:rsid w:val="00645B3E"/>
    <w:rsid w:val="00645DD4"/>
    <w:rsid w:val="00646137"/>
    <w:rsid w:val="00647029"/>
    <w:rsid w:val="0064726A"/>
    <w:rsid w:val="006472CB"/>
    <w:rsid w:val="00647491"/>
    <w:rsid w:val="0064782E"/>
    <w:rsid w:val="006504C0"/>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CE4"/>
    <w:rsid w:val="00660892"/>
    <w:rsid w:val="00660BFC"/>
    <w:rsid w:val="0066116E"/>
    <w:rsid w:val="006615D0"/>
    <w:rsid w:val="00661AD2"/>
    <w:rsid w:val="0066211C"/>
    <w:rsid w:val="00662295"/>
    <w:rsid w:val="00662D31"/>
    <w:rsid w:val="0066380B"/>
    <w:rsid w:val="00663C03"/>
    <w:rsid w:val="00663DD7"/>
    <w:rsid w:val="00664A9D"/>
    <w:rsid w:val="006657E5"/>
    <w:rsid w:val="00665D47"/>
    <w:rsid w:val="00665D5A"/>
    <w:rsid w:val="006661A8"/>
    <w:rsid w:val="006661F0"/>
    <w:rsid w:val="00666680"/>
    <w:rsid w:val="006667BB"/>
    <w:rsid w:val="00667D77"/>
    <w:rsid w:val="00670900"/>
    <w:rsid w:val="00670C99"/>
    <w:rsid w:val="00670F36"/>
    <w:rsid w:val="006713F8"/>
    <w:rsid w:val="00671690"/>
    <w:rsid w:val="0067177B"/>
    <w:rsid w:val="00671BC5"/>
    <w:rsid w:val="00671D34"/>
    <w:rsid w:val="0067276D"/>
    <w:rsid w:val="006729DC"/>
    <w:rsid w:val="00672E4D"/>
    <w:rsid w:val="00673598"/>
    <w:rsid w:val="006737B9"/>
    <w:rsid w:val="006737C4"/>
    <w:rsid w:val="0067382C"/>
    <w:rsid w:val="00674A83"/>
    <w:rsid w:val="00674F21"/>
    <w:rsid w:val="0067544B"/>
    <w:rsid w:val="00675A1A"/>
    <w:rsid w:val="00675C13"/>
    <w:rsid w:val="006760DF"/>
    <w:rsid w:val="00676287"/>
    <w:rsid w:val="00676644"/>
    <w:rsid w:val="00676DA2"/>
    <w:rsid w:val="00677566"/>
    <w:rsid w:val="00680915"/>
    <w:rsid w:val="0068139D"/>
    <w:rsid w:val="00681514"/>
    <w:rsid w:val="00681963"/>
    <w:rsid w:val="00682F79"/>
    <w:rsid w:val="0068313B"/>
    <w:rsid w:val="00683378"/>
    <w:rsid w:val="00683432"/>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1967"/>
    <w:rsid w:val="00691B0A"/>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5CD"/>
    <w:rsid w:val="006A3B9F"/>
    <w:rsid w:val="006A3D43"/>
    <w:rsid w:val="006A4459"/>
    <w:rsid w:val="006A44DC"/>
    <w:rsid w:val="006A4B5B"/>
    <w:rsid w:val="006A50F9"/>
    <w:rsid w:val="006A5332"/>
    <w:rsid w:val="006A56CA"/>
    <w:rsid w:val="006A59E1"/>
    <w:rsid w:val="006A5DF8"/>
    <w:rsid w:val="006A5EEA"/>
    <w:rsid w:val="006A6490"/>
    <w:rsid w:val="006A64FF"/>
    <w:rsid w:val="006A65A4"/>
    <w:rsid w:val="006A65F1"/>
    <w:rsid w:val="006A67C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1134"/>
    <w:rsid w:val="006C1241"/>
    <w:rsid w:val="006C16F8"/>
    <w:rsid w:val="006C1DCC"/>
    <w:rsid w:val="006C1E3B"/>
    <w:rsid w:val="006C275F"/>
    <w:rsid w:val="006C3D55"/>
    <w:rsid w:val="006C3E97"/>
    <w:rsid w:val="006C3EF7"/>
    <w:rsid w:val="006C4541"/>
    <w:rsid w:val="006C45C5"/>
    <w:rsid w:val="006C46A5"/>
    <w:rsid w:val="006C4A76"/>
    <w:rsid w:val="006C4DBA"/>
    <w:rsid w:val="006C52B3"/>
    <w:rsid w:val="006C5A09"/>
    <w:rsid w:val="006C5C23"/>
    <w:rsid w:val="006C5C7F"/>
    <w:rsid w:val="006C6C2A"/>
    <w:rsid w:val="006C6E6E"/>
    <w:rsid w:val="006C6FA8"/>
    <w:rsid w:val="006C7130"/>
    <w:rsid w:val="006C75BB"/>
    <w:rsid w:val="006D0715"/>
    <w:rsid w:val="006D082C"/>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454"/>
    <w:rsid w:val="006E155F"/>
    <w:rsid w:val="006E15D7"/>
    <w:rsid w:val="006E1EC5"/>
    <w:rsid w:val="006E3310"/>
    <w:rsid w:val="006E334F"/>
    <w:rsid w:val="006E3E2C"/>
    <w:rsid w:val="006E3F0A"/>
    <w:rsid w:val="006E4F08"/>
    <w:rsid w:val="006E57FC"/>
    <w:rsid w:val="006E5D62"/>
    <w:rsid w:val="006E6037"/>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4332"/>
    <w:rsid w:val="006F46D8"/>
    <w:rsid w:val="006F4F97"/>
    <w:rsid w:val="006F51BE"/>
    <w:rsid w:val="006F555A"/>
    <w:rsid w:val="006F60AD"/>
    <w:rsid w:val="006F650A"/>
    <w:rsid w:val="006F6C0A"/>
    <w:rsid w:val="006F7DFD"/>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07E93"/>
    <w:rsid w:val="00711481"/>
    <w:rsid w:val="00711861"/>
    <w:rsid w:val="007119DA"/>
    <w:rsid w:val="00711DDB"/>
    <w:rsid w:val="007127B4"/>
    <w:rsid w:val="00712FEF"/>
    <w:rsid w:val="007131F9"/>
    <w:rsid w:val="0071340A"/>
    <w:rsid w:val="00713899"/>
    <w:rsid w:val="0071408C"/>
    <w:rsid w:val="00714561"/>
    <w:rsid w:val="007148D8"/>
    <w:rsid w:val="00715BD8"/>
    <w:rsid w:val="0071699D"/>
    <w:rsid w:val="00716CFE"/>
    <w:rsid w:val="00716D88"/>
    <w:rsid w:val="00716ED2"/>
    <w:rsid w:val="007172BF"/>
    <w:rsid w:val="007175A9"/>
    <w:rsid w:val="007177E2"/>
    <w:rsid w:val="00717BD0"/>
    <w:rsid w:val="00717D25"/>
    <w:rsid w:val="00720071"/>
    <w:rsid w:val="0072035C"/>
    <w:rsid w:val="00720849"/>
    <w:rsid w:val="00720F69"/>
    <w:rsid w:val="007210FD"/>
    <w:rsid w:val="00721414"/>
    <w:rsid w:val="00721939"/>
    <w:rsid w:val="00722438"/>
    <w:rsid w:val="007244AF"/>
    <w:rsid w:val="0072535E"/>
    <w:rsid w:val="00725F55"/>
    <w:rsid w:val="00726491"/>
    <w:rsid w:val="0072675C"/>
    <w:rsid w:val="00727652"/>
    <w:rsid w:val="00727989"/>
    <w:rsid w:val="00727DD7"/>
    <w:rsid w:val="00730C21"/>
    <w:rsid w:val="0073166B"/>
    <w:rsid w:val="007316F5"/>
    <w:rsid w:val="00731DCD"/>
    <w:rsid w:val="007324AD"/>
    <w:rsid w:val="007327E3"/>
    <w:rsid w:val="00733C94"/>
    <w:rsid w:val="0073428F"/>
    <w:rsid w:val="00734DE1"/>
    <w:rsid w:val="0073594F"/>
    <w:rsid w:val="00735DDC"/>
    <w:rsid w:val="007362E9"/>
    <w:rsid w:val="00736A0D"/>
    <w:rsid w:val="0073742C"/>
    <w:rsid w:val="0073744F"/>
    <w:rsid w:val="0074076B"/>
    <w:rsid w:val="00740C68"/>
    <w:rsid w:val="00741B4D"/>
    <w:rsid w:val="0074340D"/>
    <w:rsid w:val="00743DC2"/>
    <w:rsid w:val="00743DFE"/>
    <w:rsid w:val="0074444B"/>
    <w:rsid w:val="007445B1"/>
    <w:rsid w:val="007446F9"/>
    <w:rsid w:val="0074478E"/>
    <w:rsid w:val="00744F5B"/>
    <w:rsid w:val="00745499"/>
    <w:rsid w:val="00745525"/>
    <w:rsid w:val="007455F0"/>
    <w:rsid w:val="00746619"/>
    <w:rsid w:val="00746D65"/>
    <w:rsid w:val="00746E6C"/>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633"/>
    <w:rsid w:val="007547B0"/>
    <w:rsid w:val="00754C47"/>
    <w:rsid w:val="00754DEB"/>
    <w:rsid w:val="00754EF1"/>
    <w:rsid w:val="00755048"/>
    <w:rsid w:val="00755117"/>
    <w:rsid w:val="0075685D"/>
    <w:rsid w:val="00756A12"/>
    <w:rsid w:val="00756D78"/>
    <w:rsid w:val="007570C6"/>
    <w:rsid w:val="007570C7"/>
    <w:rsid w:val="007572DB"/>
    <w:rsid w:val="007572F6"/>
    <w:rsid w:val="00757C5F"/>
    <w:rsid w:val="00760015"/>
    <w:rsid w:val="00761405"/>
    <w:rsid w:val="007616F3"/>
    <w:rsid w:val="00761796"/>
    <w:rsid w:val="00762428"/>
    <w:rsid w:val="00762F11"/>
    <w:rsid w:val="0076319E"/>
    <w:rsid w:val="007632BA"/>
    <w:rsid w:val="00763717"/>
    <w:rsid w:val="007638F5"/>
    <w:rsid w:val="0076393A"/>
    <w:rsid w:val="00763DBE"/>
    <w:rsid w:val="007643C7"/>
    <w:rsid w:val="007646D6"/>
    <w:rsid w:val="00764846"/>
    <w:rsid w:val="00764AE8"/>
    <w:rsid w:val="00764F30"/>
    <w:rsid w:val="00765E6D"/>
    <w:rsid w:val="007672F9"/>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AE9"/>
    <w:rsid w:val="00774E0B"/>
    <w:rsid w:val="0077613D"/>
    <w:rsid w:val="00776796"/>
    <w:rsid w:val="007767B5"/>
    <w:rsid w:val="00776C8D"/>
    <w:rsid w:val="00777107"/>
    <w:rsid w:val="007775B8"/>
    <w:rsid w:val="00781633"/>
    <w:rsid w:val="007820C8"/>
    <w:rsid w:val="0078257F"/>
    <w:rsid w:val="007828A1"/>
    <w:rsid w:val="00782FB5"/>
    <w:rsid w:val="0078326B"/>
    <w:rsid w:val="00783563"/>
    <w:rsid w:val="0078363C"/>
    <w:rsid w:val="00783933"/>
    <w:rsid w:val="00783D5B"/>
    <w:rsid w:val="00784409"/>
    <w:rsid w:val="007844CB"/>
    <w:rsid w:val="00784803"/>
    <w:rsid w:val="00784D7E"/>
    <w:rsid w:val="0078597A"/>
    <w:rsid w:val="0078621B"/>
    <w:rsid w:val="007863F0"/>
    <w:rsid w:val="0078658B"/>
    <w:rsid w:val="007871D8"/>
    <w:rsid w:val="007879DE"/>
    <w:rsid w:val="00791859"/>
    <w:rsid w:val="00791A83"/>
    <w:rsid w:val="00791D14"/>
    <w:rsid w:val="00792053"/>
    <w:rsid w:val="00792BD0"/>
    <w:rsid w:val="00793243"/>
    <w:rsid w:val="007933F2"/>
    <w:rsid w:val="007936D2"/>
    <w:rsid w:val="00793A33"/>
    <w:rsid w:val="00793D5C"/>
    <w:rsid w:val="00793F3B"/>
    <w:rsid w:val="007947C7"/>
    <w:rsid w:val="00794F73"/>
    <w:rsid w:val="00795FD3"/>
    <w:rsid w:val="007967BD"/>
    <w:rsid w:val="00797297"/>
    <w:rsid w:val="007978A7"/>
    <w:rsid w:val="007A0407"/>
    <w:rsid w:val="007A04DE"/>
    <w:rsid w:val="007A0DBA"/>
    <w:rsid w:val="007A1285"/>
    <w:rsid w:val="007A2793"/>
    <w:rsid w:val="007A2A72"/>
    <w:rsid w:val="007A2DB4"/>
    <w:rsid w:val="007A2DED"/>
    <w:rsid w:val="007A3089"/>
    <w:rsid w:val="007A3BA1"/>
    <w:rsid w:val="007A3C31"/>
    <w:rsid w:val="007A3CF6"/>
    <w:rsid w:val="007A4673"/>
    <w:rsid w:val="007A51B6"/>
    <w:rsid w:val="007A55DB"/>
    <w:rsid w:val="007A6538"/>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3AB"/>
    <w:rsid w:val="007C1D48"/>
    <w:rsid w:val="007C2387"/>
    <w:rsid w:val="007C2AAF"/>
    <w:rsid w:val="007C2CAA"/>
    <w:rsid w:val="007C2CCA"/>
    <w:rsid w:val="007C3621"/>
    <w:rsid w:val="007C49A8"/>
    <w:rsid w:val="007C50E4"/>
    <w:rsid w:val="007C5F71"/>
    <w:rsid w:val="007C6F4F"/>
    <w:rsid w:val="007C7226"/>
    <w:rsid w:val="007C7709"/>
    <w:rsid w:val="007C79B3"/>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9E3"/>
    <w:rsid w:val="007D6C11"/>
    <w:rsid w:val="007D747A"/>
    <w:rsid w:val="007D75A7"/>
    <w:rsid w:val="007D7EF4"/>
    <w:rsid w:val="007D7FC2"/>
    <w:rsid w:val="007E0166"/>
    <w:rsid w:val="007E03B2"/>
    <w:rsid w:val="007E0867"/>
    <w:rsid w:val="007E13BE"/>
    <w:rsid w:val="007E229A"/>
    <w:rsid w:val="007E2510"/>
    <w:rsid w:val="007E2CD1"/>
    <w:rsid w:val="007E32E6"/>
    <w:rsid w:val="007E39FB"/>
    <w:rsid w:val="007E3BF1"/>
    <w:rsid w:val="007E47E2"/>
    <w:rsid w:val="007E4BA6"/>
    <w:rsid w:val="007E4CA1"/>
    <w:rsid w:val="007E4E4B"/>
    <w:rsid w:val="007E5274"/>
    <w:rsid w:val="007E5445"/>
    <w:rsid w:val="007E5C29"/>
    <w:rsid w:val="007E6434"/>
    <w:rsid w:val="007E7C0B"/>
    <w:rsid w:val="007F07FC"/>
    <w:rsid w:val="007F1076"/>
    <w:rsid w:val="007F1DDF"/>
    <w:rsid w:val="007F1F95"/>
    <w:rsid w:val="007F280E"/>
    <w:rsid w:val="007F2F4B"/>
    <w:rsid w:val="007F30D9"/>
    <w:rsid w:val="007F388D"/>
    <w:rsid w:val="007F3F57"/>
    <w:rsid w:val="007F3F5A"/>
    <w:rsid w:val="007F41DC"/>
    <w:rsid w:val="007F51B6"/>
    <w:rsid w:val="007F5972"/>
    <w:rsid w:val="007F65CF"/>
    <w:rsid w:val="007F7477"/>
    <w:rsid w:val="007F74E3"/>
    <w:rsid w:val="007F759B"/>
    <w:rsid w:val="007F7A4A"/>
    <w:rsid w:val="007F7C02"/>
    <w:rsid w:val="00800B47"/>
    <w:rsid w:val="00801394"/>
    <w:rsid w:val="0080246D"/>
    <w:rsid w:val="00802517"/>
    <w:rsid w:val="00802538"/>
    <w:rsid w:val="0080314A"/>
    <w:rsid w:val="00803785"/>
    <w:rsid w:val="00804287"/>
    <w:rsid w:val="00804507"/>
    <w:rsid w:val="00804578"/>
    <w:rsid w:val="00804A91"/>
    <w:rsid w:val="00804FB3"/>
    <w:rsid w:val="0080551E"/>
    <w:rsid w:val="008058A9"/>
    <w:rsid w:val="008063A3"/>
    <w:rsid w:val="00806D85"/>
    <w:rsid w:val="008074BC"/>
    <w:rsid w:val="008075B7"/>
    <w:rsid w:val="00807C93"/>
    <w:rsid w:val="00807EEB"/>
    <w:rsid w:val="00811695"/>
    <w:rsid w:val="00811E20"/>
    <w:rsid w:val="008121DE"/>
    <w:rsid w:val="00814477"/>
    <w:rsid w:val="00814AB2"/>
    <w:rsid w:val="00815715"/>
    <w:rsid w:val="008161EA"/>
    <w:rsid w:val="00816592"/>
    <w:rsid w:val="008173EC"/>
    <w:rsid w:val="008177AA"/>
    <w:rsid w:val="008207C5"/>
    <w:rsid w:val="00821273"/>
    <w:rsid w:val="0082212B"/>
    <w:rsid w:val="00822C83"/>
    <w:rsid w:val="00822C97"/>
    <w:rsid w:val="00823129"/>
    <w:rsid w:val="00823D78"/>
    <w:rsid w:val="008240F9"/>
    <w:rsid w:val="00824D4B"/>
    <w:rsid w:val="0082564E"/>
    <w:rsid w:val="00826368"/>
    <w:rsid w:val="00826D28"/>
    <w:rsid w:val="00826F6A"/>
    <w:rsid w:val="00827864"/>
    <w:rsid w:val="00827CA9"/>
    <w:rsid w:val="008300B9"/>
    <w:rsid w:val="00830A41"/>
    <w:rsid w:val="00830F2E"/>
    <w:rsid w:val="0083151B"/>
    <w:rsid w:val="00831CAF"/>
    <w:rsid w:val="008334F9"/>
    <w:rsid w:val="00834ED6"/>
    <w:rsid w:val="008354D5"/>
    <w:rsid w:val="00835D7B"/>
    <w:rsid w:val="008372E0"/>
    <w:rsid w:val="00837471"/>
    <w:rsid w:val="008375A5"/>
    <w:rsid w:val="00837CC9"/>
    <w:rsid w:val="0084046B"/>
    <w:rsid w:val="00840601"/>
    <w:rsid w:val="00840748"/>
    <w:rsid w:val="00841FC0"/>
    <w:rsid w:val="008427C2"/>
    <w:rsid w:val="00842ADF"/>
    <w:rsid w:val="00842E7C"/>
    <w:rsid w:val="0084303D"/>
    <w:rsid w:val="008431B0"/>
    <w:rsid w:val="00843B1A"/>
    <w:rsid w:val="00844078"/>
    <w:rsid w:val="00844133"/>
    <w:rsid w:val="00844BD9"/>
    <w:rsid w:val="00845063"/>
    <w:rsid w:val="008459F2"/>
    <w:rsid w:val="00845DF0"/>
    <w:rsid w:val="00846C59"/>
    <w:rsid w:val="008471D2"/>
    <w:rsid w:val="00847225"/>
    <w:rsid w:val="00847890"/>
    <w:rsid w:val="00850435"/>
    <w:rsid w:val="0085068F"/>
    <w:rsid w:val="00850819"/>
    <w:rsid w:val="00850B4B"/>
    <w:rsid w:val="0085240A"/>
    <w:rsid w:val="00852528"/>
    <w:rsid w:val="00852795"/>
    <w:rsid w:val="00853372"/>
    <w:rsid w:val="008539D8"/>
    <w:rsid w:val="00853FE2"/>
    <w:rsid w:val="008540C0"/>
    <w:rsid w:val="00854834"/>
    <w:rsid w:val="008551E2"/>
    <w:rsid w:val="00855EF3"/>
    <w:rsid w:val="0085626B"/>
    <w:rsid w:val="0085663A"/>
    <w:rsid w:val="00856BAC"/>
    <w:rsid w:val="0085787C"/>
    <w:rsid w:val="00857B3D"/>
    <w:rsid w:val="0086067E"/>
    <w:rsid w:val="00860C9C"/>
    <w:rsid w:val="00862399"/>
    <w:rsid w:val="008628E7"/>
    <w:rsid w:val="0086353A"/>
    <w:rsid w:val="008638FF"/>
    <w:rsid w:val="00863A8A"/>
    <w:rsid w:val="00864943"/>
    <w:rsid w:val="00864B21"/>
    <w:rsid w:val="008650D7"/>
    <w:rsid w:val="0086620E"/>
    <w:rsid w:val="00866604"/>
    <w:rsid w:val="00866940"/>
    <w:rsid w:val="008670D1"/>
    <w:rsid w:val="00867754"/>
    <w:rsid w:val="0086779E"/>
    <w:rsid w:val="00867B17"/>
    <w:rsid w:val="008706BD"/>
    <w:rsid w:val="008718C1"/>
    <w:rsid w:val="00872990"/>
    <w:rsid w:val="00873175"/>
    <w:rsid w:val="008732AB"/>
    <w:rsid w:val="00873964"/>
    <w:rsid w:val="00873B56"/>
    <w:rsid w:val="00874A59"/>
    <w:rsid w:val="00874EB1"/>
    <w:rsid w:val="0087524E"/>
    <w:rsid w:val="00875A3F"/>
    <w:rsid w:val="00876117"/>
    <w:rsid w:val="008761CE"/>
    <w:rsid w:val="00876A46"/>
    <w:rsid w:val="00876CD9"/>
    <w:rsid w:val="00877BB7"/>
    <w:rsid w:val="0088023D"/>
    <w:rsid w:val="008808AA"/>
    <w:rsid w:val="00880BCD"/>
    <w:rsid w:val="00881148"/>
    <w:rsid w:val="00882BB1"/>
    <w:rsid w:val="00882F35"/>
    <w:rsid w:val="00882FC9"/>
    <w:rsid w:val="00883052"/>
    <w:rsid w:val="008832DA"/>
    <w:rsid w:val="008834CD"/>
    <w:rsid w:val="008837A4"/>
    <w:rsid w:val="00883B88"/>
    <w:rsid w:val="00883D60"/>
    <w:rsid w:val="00884E91"/>
    <w:rsid w:val="00885CB7"/>
    <w:rsid w:val="008860C4"/>
    <w:rsid w:val="008865C3"/>
    <w:rsid w:val="00886688"/>
    <w:rsid w:val="00886780"/>
    <w:rsid w:val="00887F61"/>
    <w:rsid w:val="00890C0D"/>
    <w:rsid w:val="00890F47"/>
    <w:rsid w:val="00891257"/>
    <w:rsid w:val="0089209C"/>
    <w:rsid w:val="00892EF9"/>
    <w:rsid w:val="00893244"/>
    <w:rsid w:val="008939EC"/>
    <w:rsid w:val="00893DFE"/>
    <w:rsid w:val="00894EE9"/>
    <w:rsid w:val="00895048"/>
    <w:rsid w:val="00895AE0"/>
    <w:rsid w:val="00895ED1"/>
    <w:rsid w:val="00897316"/>
    <w:rsid w:val="0089737D"/>
    <w:rsid w:val="00897D82"/>
    <w:rsid w:val="008A0283"/>
    <w:rsid w:val="008A0AAD"/>
    <w:rsid w:val="008A1321"/>
    <w:rsid w:val="008A1783"/>
    <w:rsid w:val="008A17E9"/>
    <w:rsid w:val="008A2018"/>
    <w:rsid w:val="008A24AC"/>
    <w:rsid w:val="008A269F"/>
    <w:rsid w:val="008A2871"/>
    <w:rsid w:val="008A2CF1"/>
    <w:rsid w:val="008A326F"/>
    <w:rsid w:val="008A32C2"/>
    <w:rsid w:val="008A38E5"/>
    <w:rsid w:val="008A3975"/>
    <w:rsid w:val="008A471D"/>
    <w:rsid w:val="008A4832"/>
    <w:rsid w:val="008A4DD0"/>
    <w:rsid w:val="008A519F"/>
    <w:rsid w:val="008A659C"/>
    <w:rsid w:val="008A7CC0"/>
    <w:rsid w:val="008B169C"/>
    <w:rsid w:val="008B1A9C"/>
    <w:rsid w:val="008B1BAE"/>
    <w:rsid w:val="008B1C87"/>
    <w:rsid w:val="008B1E21"/>
    <w:rsid w:val="008B25D9"/>
    <w:rsid w:val="008B290C"/>
    <w:rsid w:val="008B2FF8"/>
    <w:rsid w:val="008B3371"/>
    <w:rsid w:val="008B446F"/>
    <w:rsid w:val="008B48F5"/>
    <w:rsid w:val="008B610D"/>
    <w:rsid w:val="008B6E09"/>
    <w:rsid w:val="008B6E1C"/>
    <w:rsid w:val="008B733F"/>
    <w:rsid w:val="008B738A"/>
    <w:rsid w:val="008B74B3"/>
    <w:rsid w:val="008C0520"/>
    <w:rsid w:val="008C0C74"/>
    <w:rsid w:val="008C265D"/>
    <w:rsid w:val="008C2A1B"/>
    <w:rsid w:val="008C40ED"/>
    <w:rsid w:val="008C5492"/>
    <w:rsid w:val="008C5D3D"/>
    <w:rsid w:val="008C5F1B"/>
    <w:rsid w:val="008C5F2A"/>
    <w:rsid w:val="008C64FF"/>
    <w:rsid w:val="008C6E66"/>
    <w:rsid w:val="008C728A"/>
    <w:rsid w:val="008C73A7"/>
    <w:rsid w:val="008C74BB"/>
    <w:rsid w:val="008C75D6"/>
    <w:rsid w:val="008D0016"/>
    <w:rsid w:val="008D1067"/>
    <w:rsid w:val="008D1C63"/>
    <w:rsid w:val="008D1C82"/>
    <w:rsid w:val="008D1F05"/>
    <w:rsid w:val="008D2CE9"/>
    <w:rsid w:val="008D2EF1"/>
    <w:rsid w:val="008D3012"/>
    <w:rsid w:val="008D3187"/>
    <w:rsid w:val="008D4325"/>
    <w:rsid w:val="008D4638"/>
    <w:rsid w:val="008D518E"/>
    <w:rsid w:val="008D5398"/>
    <w:rsid w:val="008D5547"/>
    <w:rsid w:val="008D587E"/>
    <w:rsid w:val="008D5BE7"/>
    <w:rsid w:val="008D62D5"/>
    <w:rsid w:val="008D64AB"/>
    <w:rsid w:val="008D6ED8"/>
    <w:rsid w:val="008D7C0D"/>
    <w:rsid w:val="008E04C8"/>
    <w:rsid w:val="008E0811"/>
    <w:rsid w:val="008E1029"/>
    <w:rsid w:val="008E1CEA"/>
    <w:rsid w:val="008E2335"/>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19"/>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C2A"/>
    <w:rsid w:val="00902D32"/>
    <w:rsid w:val="009033EE"/>
    <w:rsid w:val="009045B7"/>
    <w:rsid w:val="00905165"/>
    <w:rsid w:val="009052BF"/>
    <w:rsid w:val="00905CC7"/>
    <w:rsid w:val="00905DFA"/>
    <w:rsid w:val="00905E12"/>
    <w:rsid w:val="009062EB"/>
    <w:rsid w:val="009069A1"/>
    <w:rsid w:val="00906B32"/>
    <w:rsid w:val="00906F36"/>
    <w:rsid w:val="00907081"/>
    <w:rsid w:val="00907AA0"/>
    <w:rsid w:val="00907B24"/>
    <w:rsid w:val="00907DA8"/>
    <w:rsid w:val="00910E95"/>
    <w:rsid w:val="00913017"/>
    <w:rsid w:val="0091496C"/>
    <w:rsid w:val="00915795"/>
    <w:rsid w:val="00916128"/>
    <w:rsid w:val="0091683E"/>
    <w:rsid w:val="00916872"/>
    <w:rsid w:val="00916BAF"/>
    <w:rsid w:val="00916EB4"/>
    <w:rsid w:val="00917116"/>
    <w:rsid w:val="009201A7"/>
    <w:rsid w:val="00920A76"/>
    <w:rsid w:val="00920EAC"/>
    <w:rsid w:val="0092131F"/>
    <w:rsid w:val="009218A8"/>
    <w:rsid w:val="009218D7"/>
    <w:rsid w:val="00922065"/>
    <w:rsid w:val="0092305B"/>
    <w:rsid w:val="0092348B"/>
    <w:rsid w:val="00923843"/>
    <w:rsid w:val="00923AA2"/>
    <w:rsid w:val="00923AEF"/>
    <w:rsid w:val="00923E99"/>
    <w:rsid w:val="009241D7"/>
    <w:rsid w:val="0092504C"/>
    <w:rsid w:val="00925615"/>
    <w:rsid w:val="00925C42"/>
    <w:rsid w:val="00925F99"/>
    <w:rsid w:val="00926041"/>
    <w:rsid w:val="009263BF"/>
    <w:rsid w:val="009264F2"/>
    <w:rsid w:val="00926A89"/>
    <w:rsid w:val="009272EF"/>
    <w:rsid w:val="00927EE4"/>
    <w:rsid w:val="0093045C"/>
    <w:rsid w:val="009309D9"/>
    <w:rsid w:val="00931777"/>
    <w:rsid w:val="00931B7A"/>
    <w:rsid w:val="00931FAE"/>
    <w:rsid w:val="009321A9"/>
    <w:rsid w:val="00932303"/>
    <w:rsid w:val="009326BD"/>
    <w:rsid w:val="009332EB"/>
    <w:rsid w:val="0093335C"/>
    <w:rsid w:val="00933935"/>
    <w:rsid w:val="00933B0C"/>
    <w:rsid w:val="00933D1F"/>
    <w:rsid w:val="00934744"/>
    <w:rsid w:val="00934EDF"/>
    <w:rsid w:val="00935024"/>
    <w:rsid w:val="00935661"/>
    <w:rsid w:val="00935A5A"/>
    <w:rsid w:val="00935B88"/>
    <w:rsid w:val="00936211"/>
    <w:rsid w:val="0093676B"/>
    <w:rsid w:val="00936F57"/>
    <w:rsid w:val="0093781E"/>
    <w:rsid w:val="00937BA1"/>
    <w:rsid w:val="00937F2E"/>
    <w:rsid w:val="0094012E"/>
    <w:rsid w:val="0094054C"/>
    <w:rsid w:val="00941545"/>
    <w:rsid w:val="00941636"/>
    <w:rsid w:val="00942200"/>
    <w:rsid w:val="0094256C"/>
    <w:rsid w:val="009428F7"/>
    <w:rsid w:val="00942B5D"/>
    <w:rsid w:val="00944002"/>
    <w:rsid w:val="00944B7A"/>
    <w:rsid w:val="00944E71"/>
    <w:rsid w:val="00944F3D"/>
    <w:rsid w:val="009450ED"/>
    <w:rsid w:val="009458D0"/>
    <w:rsid w:val="00945CA0"/>
    <w:rsid w:val="0094605F"/>
    <w:rsid w:val="009466B0"/>
    <w:rsid w:val="0094691E"/>
    <w:rsid w:val="00946C07"/>
    <w:rsid w:val="009478DB"/>
    <w:rsid w:val="00947B7E"/>
    <w:rsid w:val="00947C15"/>
    <w:rsid w:val="00950145"/>
    <w:rsid w:val="0095059D"/>
    <w:rsid w:val="00950704"/>
    <w:rsid w:val="0095297B"/>
    <w:rsid w:val="00952A04"/>
    <w:rsid w:val="00952F3D"/>
    <w:rsid w:val="00953227"/>
    <w:rsid w:val="009542D7"/>
    <w:rsid w:val="009542FF"/>
    <w:rsid w:val="00954D57"/>
    <w:rsid w:val="009554FB"/>
    <w:rsid w:val="009557A8"/>
    <w:rsid w:val="009557C3"/>
    <w:rsid w:val="00955836"/>
    <w:rsid w:val="00955F07"/>
    <w:rsid w:val="00956422"/>
    <w:rsid w:val="009570BF"/>
    <w:rsid w:val="009571C9"/>
    <w:rsid w:val="0095789A"/>
    <w:rsid w:val="00957B36"/>
    <w:rsid w:val="00957ED1"/>
    <w:rsid w:val="00957FED"/>
    <w:rsid w:val="0096215E"/>
    <w:rsid w:val="009628DF"/>
    <w:rsid w:val="00962F34"/>
    <w:rsid w:val="00963854"/>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2C40"/>
    <w:rsid w:val="00973CF0"/>
    <w:rsid w:val="00973F47"/>
    <w:rsid w:val="00974406"/>
    <w:rsid w:val="00974459"/>
    <w:rsid w:val="009748FF"/>
    <w:rsid w:val="00974B95"/>
    <w:rsid w:val="009756D4"/>
    <w:rsid w:val="00980018"/>
    <w:rsid w:val="00980241"/>
    <w:rsid w:val="00980B12"/>
    <w:rsid w:val="00981502"/>
    <w:rsid w:val="00981821"/>
    <w:rsid w:val="009844E5"/>
    <w:rsid w:val="00984E3B"/>
    <w:rsid w:val="0098564E"/>
    <w:rsid w:val="00985E01"/>
    <w:rsid w:val="00986281"/>
    <w:rsid w:val="00986639"/>
    <w:rsid w:val="00987296"/>
    <w:rsid w:val="00987CB8"/>
    <w:rsid w:val="00987DB3"/>
    <w:rsid w:val="00990079"/>
    <w:rsid w:val="00990B36"/>
    <w:rsid w:val="00990DEE"/>
    <w:rsid w:val="00991297"/>
    <w:rsid w:val="009918BB"/>
    <w:rsid w:val="009921E1"/>
    <w:rsid w:val="00992645"/>
    <w:rsid w:val="00992B3C"/>
    <w:rsid w:val="00992D72"/>
    <w:rsid w:val="009930E2"/>
    <w:rsid w:val="00993AF1"/>
    <w:rsid w:val="00993C1E"/>
    <w:rsid w:val="0099495C"/>
    <w:rsid w:val="00994B73"/>
    <w:rsid w:val="00995066"/>
    <w:rsid w:val="0099514A"/>
    <w:rsid w:val="0099580A"/>
    <w:rsid w:val="00995FFE"/>
    <w:rsid w:val="00996E54"/>
    <w:rsid w:val="009970AC"/>
    <w:rsid w:val="009976F0"/>
    <w:rsid w:val="00997C2A"/>
    <w:rsid w:val="00997F9C"/>
    <w:rsid w:val="009A06F5"/>
    <w:rsid w:val="009A0B81"/>
    <w:rsid w:val="009A0E8B"/>
    <w:rsid w:val="009A11D4"/>
    <w:rsid w:val="009A1A63"/>
    <w:rsid w:val="009A2C94"/>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40D"/>
    <w:rsid w:val="009B45D9"/>
    <w:rsid w:val="009B47AE"/>
    <w:rsid w:val="009B532B"/>
    <w:rsid w:val="009B5FCF"/>
    <w:rsid w:val="009B623F"/>
    <w:rsid w:val="009B67AA"/>
    <w:rsid w:val="009B7180"/>
    <w:rsid w:val="009B7959"/>
    <w:rsid w:val="009B7C88"/>
    <w:rsid w:val="009B7E85"/>
    <w:rsid w:val="009B7F10"/>
    <w:rsid w:val="009C0F28"/>
    <w:rsid w:val="009C12DD"/>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BDF"/>
    <w:rsid w:val="009D1AD9"/>
    <w:rsid w:val="009D1DB2"/>
    <w:rsid w:val="009D211D"/>
    <w:rsid w:val="009D2237"/>
    <w:rsid w:val="009D28CD"/>
    <w:rsid w:val="009D36D1"/>
    <w:rsid w:val="009D3775"/>
    <w:rsid w:val="009D4501"/>
    <w:rsid w:val="009D49A4"/>
    <w:rsid w:val="009D4A39"/>
    <w:rsid w:val="009D4BF2"/>
    <w:rsid w:val="009D547E"/>
    <w:rsid w:val="009D6568"/>
    <w:rsid w:val="009D6870"/>
    <w:rsid w:val="009D753E"/>
    <w:rsid w:val="009D786B"/>
    <w:rsid w:val="009D7E7A"/>
    <w:rsid w:val="009E1A5C"/>
    <w:rsid w:val="009E1C5A"/>
    <w:rsid w:val="009E3201"/>
    <w:rsid w:val="009E3605"/>
    <w:rsid w:val="009E3716"/>
    <w:rsid w:val="009E45B6"/>
    <w:rsid w:val="009E53C8"/>
    <w:rsid w:val="009E71FD"/>
    <w:rsid w:val="009E7A65"/>
    <w:rsid w:val="009E7AFB"/>
    <w:rsid w:val="009F056F"/>
    <w:rsid w:val="009F09ED"/>
    <w:rsid w:val="009F0A32"/>
    <w:rsid w:val="009F1CCD"/>
    <w:rsid w:val="009F1E9E"/>
    <w:rsid w:val="009F1EE3"/>
    <w:rsid w:val="009F270F"/>
    <w:rsid w:val="009F333D"/>
    <w:rsid w:val="009F3482"/>
    <w:rsid w:val="009F41EF"/>
    <w:rsid w:val="009F5D06"/>
    <w:rsid w:val="009F6C5E"/>
    <w:rsid w:val="00A00A83"/>
    <w:rsid w:val="00A01453"/>
    <w:rsid w:val="00A01B8B"/>
    <w:rsid w:val="00A01E1A"/>
    <w:rsid w:val="00A01F8C"/>
    <w:rsid w:val="00A02E04"/>
    <w:rsid w:val="00A02FC9"/>
    <w:rsid w:val="00A03756"/>
    <w:rsid w:val="00A03B6B"/>
    <w:rsid w:val="00A050AF"/>
    <w:rsid w:val="00A05D4F"/>
    <w:rsid w:val="00A062E8"/>
    <w:rsid w:val="00A0721D"/>
    <w:rsid w:val="00A07923"/>
    <w:rsid w:val="00A07E9D"/>
    <w:rsid w:val="00A10EA4"/>
    <w:rsid w:val="00A11D51"/>
    <w:rsid w:val="00A12894"/>
    <w:rsid w:val="00A134D2"/>
    <w:rsid w:val="00A13779"/>
    <w:rsid w:val="00A13DF2"/>
    <w:rsid w:val="00A14217"/>
    <w:rsid w:val="00A14782"/>
    <w:rsid w:val="00A14CBF"/>
    <w:rsid w:val="00A14FFD"/>
    <w:rsid w:val="00A153C9"/>
    <w:rsid w:val="00A15588"/>
    <w:rsid w:val="00A166E4"/>
    <w:rsid w:val="00A167D9"/>
    <w:rsid w:val="00A176B9"/>
    <w:rsid w:val="00A2053E"/>
    <w:rsid w:val="00A20EF3"/>
    <w:rsid w:val="00A2102C"/>
    <w:rsid w:val="00A21CD6"/>
    <w:rsid w:val="00A2230A"/>
    <w:rsid w:val="00A228D2"/>
    <w:rsid w:val="00A22B37"/>
    <w:rsid w:val="00A22E90"/>
    <w:rsid w:val="00A237BC"/>
    <w:rsid w:val="00A24FD0"/>
    <w:rsid w:val="00A250E8"/>
    <w:rsid w:val="00A25CFF"/>
    <w:rsid w:val="00A267BC"/>
    <w:rsid w:val="00A27382"/>
    <w:rsid w:val="00A3072B"/>
    <w:rsid w:val="00A31939"/>
    <w:rsid w:val="00A31F28"/>
    <w:rsid w:val="00A328A9"/>
    <w:rsid w:val="00A329A5"/>
    <w:rsid w:val="00A32B09"/>
    <w:rsid w:val="00A33129"/>
    <w:rsid w:val="00A33D0E"/>
    <w:rsid w:val="00A33E58"/>
    <w:rsid w:val="00A347C9"/>
    <w:rsid w:val="00A34A34"/>
    <w:rsid w:val="00A34A88"/>
    <w:rsid w:val="00A34C21"/>
    <w:rsid w:val="00A34D59"/>
    <w:rsid w:val="00A34FCB"/>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5089"/>
    <w:rsid w:val="00A45782"/>
    <w:rsid w:val="00A45EDC"/>
    <w:rsid w:val="00A468F8"/>
    <w:rsid w:val="00A46EA2"/>
    <w:rsid w:val="00A47477"/>
    <w:rsid w:val="00A50290"/>
    <w:rsid w:val="00A51C39"/>
    <w:rsid w:val="00A526B4"/>
    <w:rsid w:val="00A535DB"/>
    <w:rsid w:val="00A53AE1"/>
    <w:rsid w:val="00A53E6A"/>
    <w:rsid w:val="00A53F1F"/>
    <w:rsid w:val="00A54991"/>
    <w:rsid w:val="00A54ED5"/>
    <w:rsid w:val="00A55979"/>
    <w:rsid w:val="00A55B9B"/>
    <w:rsid w:val="00A569EC"/>
    <w:rsid w:val="00A56AED"/>
    <w:rsid w:val="00A57537"/>
    <w:rsid w:val="00A6089D"/>
    <w:rsid w:val="00A6155E"/>
    <w:rsid w:val="00A61A46"/>
    <w:rsid w:val="00A61F37"/>
    <w:rsid w:val="00A621CC"/>
    <w:rsid w:val="00A62285"/>
    <w:rsid w:val="00A62385"/>
    <w:rsid w:val="00A62A1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80090"/>
    <w:rsid w:val="00A80309"/>
    <w:rsid w:val="00A80441"/>
    <w:rsid w:val="00A804BE"/>
    <w:rsid w:val="00A809B8"/>
    <w:rsid w:val="00A80B56"/>
    <w:rsid w:val="00A811C5"/>
    <w:rsid w:val="00A8156B"/>
    <w:rsid w:val="00A81998"/>
    <w:rsid w:val="00A8395F"/>
    <w:rsid w:val="00A8409B"/>
    <w:rsid w:val="00A853C4"/>
    <w:rsid w:val="00A854E0"/>
    <w:rsid w:val="00A855C1"/>
    <w:rsid w:val="00A8606A"/>
    <w:rsid w:val="00A8667B"/>
    <w:rsid w:val="00A87420"/>
    <w:rsid w:val="00A87A7D"/>
    <w:rsid w:val="00A90020"/>
    <w:rsid w:val="00A90208"/>
    <w:rsid w:val="00A90C54"/>
    <w:rsid w:val="00A90D5F"/>
    <w:rsid w:val="00A90D7E"/>
    <w:rsid w:val="00A9140B"/>
    <w:rsid w:val="00A922FC"/>
    <w:rsid w:val="00A924E8"/>
    <w:rsid w:val="00A92A40"/>
    <w:rsid w:val="00A92FC7"/>
    <w:rsid w:val="00A94328"/>
    <w:rsid w:val="00A94D76"/>
    <w:rsid w:val="00A96024"/>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340"/>
    <w:rsid w:val="00AB69AA"/>
    <w:rsid w:val="00AB6F18"/>
    <w:rsid w:val="00AB7322"/>
    <w:rsid w:val="00AB74D3"/>
    <w:rsid w:val="00AB77C4"/>
    <w:rsid w:val="00AB79D3"/>
    <w:rsid w:val="00AC0120"/>
    <w:rsid w:val="00AC02F3"/>
    <w:rsid w:val="00AC04BE"/>
    <w:rsid w:val="00AC0724"/>
    <w:rsid w:val="00AC07B0"/>
    <w:rsid w:val="00AC10DF"/>
    <w:rsid w:val="00AC1CA4"/>
    <w:rsid w:val="00AC1D9D"/>
    <w:rsid w:val="00AC20B2"/>
    <w:rsid w:val="00AC27BE"/>
    <w:rsid w:val="00AC32A4"/>
    <w:rsid w:val="00AC3398"/>
    <w:rsid w:val="00AC33EE"/>
    <w:rsid w:val="00AC38DC"/>
    <w:rsid w:val="00AC42B4"/>
    <w:rsid w:val="00AC4BDC"/>
    <w:rsid w:val="00AC639F"/>
    <w:rsid w:val="00AC6BD3"/>
    <w:rsid w:val="00AC7193"/>
    <w:rsid w:val="00AC7D59"/>
    <w:rsid w:val="00AD0060"/>
    <w:rsid w:val="00AD0E54"/>
    <w:rsid w:val="00AD1FDB"/>
    <w:rsid w:val="00AD203F"/>
    <w:rsid w:val="00AD222A"/>
    <w:rsid w:val="00AD2522"/>
    <w:rsid w:val="00AD31CE"/>
    <w:rsid w:val="00AD322E"/>
    <w:rsid w:val="00AD3558"/>
    <w:rsid w:val="00AD37F1"/>
    <w:rsid w:val="00AD3826"/>
    <w:rsid w:val="00AD4537"/>
    <w:rsid w:val="00AD5114"/>
    <w:rsid w:val="00AD6BDA"/>
    <w:rsid w:val="00AD725A"/>
    <w:rsid w:val="00AD75BD"/>
    <w:rsid w:val="00AD7637"/>
    <w:rsid w:val="00AD7B76"/>
    <w:rsid w:val="00AD7CD4"/>
    <w:rsid w:val="00AD7CF6"/>
    <w:rsid w:val="00AE0A30"/>
    <w:rsid w:val="00AE0D66"/>
    <w:rsid w:val="00AE1303"/>
    <w:rsid w:val="00AE15E0"/>
    <w:rsid w:val="00AE1895"/>
    <w:rsid w:val="00AE238A"/>
    <w:rsid w:val="00AE2858"/>
    <w:rsid w:val="00AE376D"/>
    <w:rsid w:val="00AE386D"/>
    <w:rsid w:val="00AE3C8A"/>
    <w:rsid w:val="00AE4C55"/>
    <w:rsid w:val="00AE5EB7"/>
    <w:rsid w:val="00AE648E"/>
    <w:rsid w:val="00AE66D6"/>
    <w:rsid w:val="00AE6C8A"/>
    <w:rsid w:val="00AE733D"/>
    <w:rsid w:val="00AE7726"/>
    <w:rsid w:val="00AF059F"/>
    <w:rsid w:val="00AF0988"/>
    <w:rsid w:val="00AF0DDD"/>
    <w:rsid w:val="00AF0E8B"/>
    <w:rsid w:val="00AF0EB5"/>
    <w:rsid w:val="00AF0EF1"/>
    <w:rsid w:val="00AF1448"/>
    <w:rsid w:val="00AF1FB2"/>
    <w:rsid w:val="00AF261E"/>
    <w:rsid w:val="00AF2E5E"/>
    <w:rsid w:val="00AF3CF1"/>
    <w:rsid w:val="00AF4274"/>
    <w:rsid w:val="00AF43F8"/>
    <w:rsid w:val="00AF45DC"/>
    <w:rsid w:val="00AF462F"/>
    <w:rsid w:val="00AF5002"/>
    <w:rsid w:val="00AF50BC"/>
    <w:rsid w:val="00AF5F7C"/>
    <w:rsid w:val="00AF652F"/>
    <w:rsid w:val="00AF6F14"/>
    <w:rsid w:val="00AF7928"/>
    <w:rsid w:val="00AF7AA1"/>
    <w:rsid w:val="00AF7D08"/>
    <w:rsid w:val="00AF7EEF"/>
    <w:rsid w:val="00B0016A"/>
    <w:rsid w:val="00B00961"/>
    <w:rsid w:val="00B01080"/>
    <w:rsid w:val="00B01682"/>
    <w:rsid w:val="00B01A3C"/>
    <w:rsid w:val="00B01E82"/>
    <w:rsid w:val="00B01FB9"/>
    <w:rsid w:val="00B0232D"/>
    <w:rsid w:val="00B0234B"/>
    <w:rsid w:val="00B02370"/>
    <w:rsid w:val="00B02C2E"/>
    <w:rsid w:val="00B02EA8"/>
    <w:rsid w:val="00B030C8"/>
    <w:rsid w:val="00B03198"/>
    <w:rsid w:val="00B03244"/>
    <w:rsid w:val="00B03279"/>
    <w:rsid w:val="00B03457"/>
    <w:rsid w:val="00B03DA0"/>
    <w:rsid w:val="00B040A9"/>
    <w:rsid w:val="00B05032"/>
    <w:rsid w:val="00B06257"/>
    <w:rsid w:val="00B06AD3"/>
    <w:rsid w:val="00B06BDA"/>
    <w:rsid w:val="00B074DD"/>
    <w:rsid w:val="00B0751D"/>
    <w:rsid w:val="00B10194"/>
    <w:rsid w:val="00B1053F"/>
    <w:rsid w:val="00B110E3"/>
    <w:rsid w:val="00B111A9"/>
    <w:rsid w:val="00B129E5"/>
    <w:rsid w:val="00B1309E"/>
    <w:rsid w:val="00B1368D"/>
    <w:rsid w:val="00B13AB5"/>
    <w:rsid w:val="00B15861"/>
    <w:rsid w:val="00B15AB7"/>
    <w:rsid w:val="00B15C80"/>
    <w:rsid w:val="00B16EB6"/>
    <w:rsid w:val="00B173F3"/>
    <w:rsid w:val="00B175D2"/>
    <w:rsid w:val="00B178A9"/>
    <w:rsid w:val="00B216C1"/>
    <w:rsid w:val="00B21897"/>
    <w:rsid w:val="00B22638"/>
    <w:rsid w:val="00B22C38"/>
    <w:rsid w:val="00B240C0"/>
    <w:rsid w:val="00B247A4"/>
    <w:rsid w:val="00B258F1"/>
    <w:rsid w:val="00B2603A"/>
    <w:rsid w:val="00B260D8"/>
    <w:rsid w:val="00B261AA"/>
    <w:rsid w:val="00B263A1"/>
    <w:rsid w:val="00B2770E"/>
    <w:rsid w:val="00B27E31"/>
    <w:rsid w:val="00B317FB"/>
    <w:rsid w:val="00B318D5"/>
    <w:rsid w:val="00B3198B"/>
    <w:rsid w:val="00B31CFE"/>
    <w:rsid w:val="00B31E1A"/>
    <w:rsid w:val="00B31EB1"/>
    <w:rsid w:val="00B327EF"/>
    <w:rsid w:val="00B32941"/>
    <w:rsid w:val="00B340CA"/>
    <w:rsid w:val="00B34817"/>
    <w:rsid w:val="00B348AB"/>
    <w:rsid w:val="00B35713"/>
    <w:rsid w:val="00B35B52"/>
    <w:rsid w:val="00B35CDE"/>
    <w:rsid w:val="00B379F6"/>
    <w:rsid w:val="00B37EE5"/>
    <w:rsid w:val="00B40B8D"/>
    <w:rsid w:val="00B41303"/>
    <w:rsid w:val="00B413FA"/>
    <w:rsid w:val="00B4162A"/>
    <w:rsid w:val="00B41D73"/>
    <w:rsid w:val="00B41E88"/>
    <w:rsid w:val="00B41F68"/>
    <w:rsid w:val="00B4302D"/>
    <w:rsid w:val="00B4325B"/>
    <w:rsid w:val="00B43619"/>
    <w:rsid w:val="00B4369E"/>
    <w:rsid w:val="00B43722"/>
    <w:rsid w:val="00B43E4E"/>
    <w:rsid w:val="00B4410D"/>
    <w:rsid w:val="00B44AF0"/>
    <w:rsid w:val="00B44C58"/>
    <w:rsid w:val="00B4576C"/>
    <w:rsid w:val="00B45AD1"/>
    <w:rsid w:val="00B467E5"/>
    <w:rsid w:val="00B46C09"/>
    <w:rsid w:val="00B46C0F"/>
    <w:rsid w:val="00B46E71"/>
    <w:rsid w:val="00B4705A"/>
    <w:rsid w:val="00B4736D"/>
    <w:rsid w:val="00B4750D"/>
    <w:rsid w:val="00B47917"/>
    <w:rsid w:val="00B509A1"/>
    <w:rsid w:val="00B50D16"/>
    <w:rsid w:val="00B51037"/>
    <w:rsid w:val="00B5124D"/>
    <w:rsid w:val="00B51383"/>
    <w:rsid w:val="00B5219A"/>
    <w:rsid w:val="00B527CC"/>
    <w:rsid w:val="00B53191"/>
    <w:rsid w:val="00B541E2"/>
    <w:rsid w:val="00B545F9"/>
    <w:rsid w:val="00B5479A"/>
    <w:rsid w:val="00B547D5"/>
    <w:rsid w:val="00B54B85"/>
    <w:rsid w:val="00B557B7"/>
    <w:rsid w:val="00B557ED"/>
    <w:rsid w:val="00B55ACF"/>
    <w:rsid w:val="00B55D79"/>
    <w:rsid w:val="00B57A27"/>
    <w:rsid w:val="00B6088D"/>
    <w:rsid w:val="00B609CD"/>
    <w:rsid w:val="00B61200"/>
    <w:rsid w:val="00B6156E"/>
    <w:rsid w:val="00B62284"/>
    <w:rsid w:val="00B6261E"/>
    <w:rsid w:val="00B62FF6"/>
    <w:rsid w:val="00B644A8"/>
    <w:rsid w:val="00B648E9"/>
    <w:rsid w:val="00B64EA1"/>
    <w:rsid w:val="00B652B0"/>
    <w:rsid w:val="00B658A9"/>
    <w:rsid w:val="00B65B49"/>
    <w:rsid w:val="00B65F34"/>
    <w:rsid w:val="00B662CD"/>
    <w:rsid w:val="00B66CF9"/>
    <w:rsid w:val="00B66FA2"/>
    <w:rsid w:val="00B6739B"/>
    <w:rsid w:val="00B70173"/>
    <w:rsid w:val="00B70283"/>
    <w:rsid w:val="00B70289"/>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1918"/>
    <w:rsid w:val="00B82014"/>
    <w:rsid w:val="00B823BC"/>
    <w:rsid w:val="00B826A1"/>
    <w:rsid w:val="00B83BB0"/>
    <w:rsid w:val="00B83EAB"/>
    <w:rsid w:val="00B84118"/>
    <w:rsid w:val="00B8506A"/>
    <w:rsid w:val="00B852D5"/>
    <w:rsid w:val="00B8555A"/>
    <w:rsid w:val="00B855A9"/>
    <w:rsid w:val="00B8594A"/>
    <w:rsid w:val="00B85958"/>
    <w:rsid w:val="00B86025"/>
    <w:rsid w:val="00B86855"/>
    <w:rsid w:val="00B86F2E"/>
    <w:rsid w:val="00B87A3C"/>
    <w:rsid w:val="00B87B53"/>
    <w:rsid w:val="00B909EA"/>
    <w:rsid w:val="00B9114D"/>
    <w:rsid w:val="00B9169E"/>
    <w:rsid w:val="00B92A42"/>
    <w:rsid w:val="00B92D2D"/>
    <w:rsid w:val="00B92F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44A3"/>
    <w:rsid w:val="00BA480E"/>
    <w:rsid w:val="00BA49AC"/>
    <w:rsid w:val="00BA4B6D"/>
    <w:rsid w:val="00BA4D02"/>
    <w:rsid w:val="00BA4F23"/>
    <w:rsid w:val="00BA5552"/>
    <w:rsid w:val="00BA5BA5"/>
    <w:rsid w:val="00BA5D76"/>
    <w:rsid w:val="00BA689C"/>
    <w:rsid w:val="00BA6ACD"/>
    <w:rsid w:val="00BA6FFE"/>
    <w:rsid w:val="00BA747A"/>
    <w:rsid w:val="00BA7692"/>
    <w:rsid w:val="00BA7BE3"/>
    <w:rsid w:val="00BA7E54"/>
    <w:rsid w:val="00BB0A65"/>
    <w:rsid w:val="00BB0B82"/>
    <w:rsid w:val="00BB0BEF"/>
    <w:rsid w:val="00BB0CE5"/>
    <w:rsid w:val="00BB178F"/>
    <w:rsid w:val="00BB1A18"/>
    <w:rsid w:val="00BB1DCF"/>
    <w:rsid w:val="00BB214A"/>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3A44"/>
    <w:rsid w:val="00BC4D6D"/>
    <w:rsid w:val="00BC4E47"/>
    <w:rsid w:val="00BC5C5A"/>
    <w:rsid w:val="00BC627B"/>
    <w:rsid w:val="00BC6756"/>
    <w:rsid w:val="00BC6A1F"/>
    <w:rsid w:val="00BC6CF4"/>
    <w:rsid w:val="00BC6F73"/>
    <w:rsid w:val="00BC7368"/>
    <w:rsid w:val="00BC7AB0"/>
    <w:rsid w:val="00BD03CF"/>
    <w:rsid w:val="00BD0B68"/>
    <w:rsid w:val="00BD0D77"/>
    <w:rsid w:val="00BD0D8F"/>
    <w:rsid w:val="00BD14F3"/>
    <w:rsid w:val="00BD1AA4"/>
    <w:rsid w:val="00BD1B22"/>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4F36"/>
    <w:rsid w:val="00BE5392"/>
    <w:rsid w:val="00BE5580"/>
    <w:rsid w:val="00BE5C34"/>
    <w:rsid w:val="00BE63F8"/>
    <w:rsid w:val="00BE6D80"/>
    <w:rsid w:val="00BE7224"/>
    <w:rsid w:val="00BE7357"/>
    <w:rsid w:val="00BE73F5"/>
    <w:rsid w:val="00BE74FF"/>
    <w:rsid w:val="00BE7998"/>
    <w:rsid w:val="00BF0642"/>
    <w:rsid w:val="00BF0654"/>
    <w:rsid w:val="00BF080C"/>
    <w:rsid w:val="00BF0CB1"/>
    <w:rsid w:val="00BF0D6B"/>
    <w:rsid w:val="00BF1315"/>
    <w:rsid w:val="00BF171C"/>
    <w:rsid w:val="00BF19CA"/>
    <w:rsid w:val="00BF21D1"/>
    <w:rsid w:val="00BF22C2"/>
    <w:rsid w:val="00BF30CD"/>
    <w:rsid w:val="00BF3554"/>
    <w:rsid w:val="00BF3D88"/>
    <w:rsid w:val="00BF6074"/>
    <w:rsid w:val="00BF60CF"/>
    <w:rsid w:val="00BF66D6"/>
    <w:rsid w:val="00BF70A2"/>
    <w:rsid w:val="00BF76B5"/>
    <w:rsid w:val="00BF7861"/>
    <w:rsid w:val="00BF7BBA"/>
    <w:rsid w:val="00BF7E49"/>
    <w:rsid w:val="00C010D8"/>
    <w:rsid w:val="00C01AFB"/>
    <w:rsid w:val="00C02518"/>
    <w:rsid w:val="00C02AC5"/>
    <w:rsid w:val="00C033B7"/>
    <w:rsid w:val="00C03422"/>
    <w:rsid w:val="00C03587"/>
    <w:rsid w:val="00C03602"/>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09C"/>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08F8"/>
    <w:rsid w:val="00C31199"/>
    <w:rsid w:val="00C31297"/>
    <w:rsid w:val="00C31FB9"/>
    <w:rsid w:val="00C32640"/>
    <w:rsid w:val="00C32AE4"/>
    <w:rsid w:val="00C33555"/>
    <w:rsid w:val="00C34E28"/>
    <w:rsid w:val="00C3539D"/>
    <w:rsid w:val="00C36722"/>
    <w:rsid w:val="00C36897"/>
    <w:rsid w:val="00C36D06"/>
    <w:rsid w:val="00C37209"/>
    <w:rsid w:val="00C3756F"/>
    <w:rsid w:val="00C3762B"/>
    <w:rsid w:val="00C37DC0"/>
    <w:rsid w:val="00C4026D"/>
    <w:rsid w:val="00C41A6C"/>
    <w:rsid w:val="00C41AAD"/>
    <w:rsid w:val="00C41DD3"/>
    <w:rsid w:val="00C41ECC"/>
    <w:rsid w:val="00C41F87"/>
    <w:rsid w:val="00C42675"/>
    <w:rsid w:val="00C42ED7"/>
    <w:rsid w:val="00C43037"/>
    <w:rsid w:val="00C437A1"/>
    <w:rsid w:val="00C43AD8"/>
    <w:rsid w:val="00C440AD"/>
    <w:rsid w:val="00C444ED"/>
    <w:rsid w:val="00C448C3"/>
    <w:rsid w:val="00C45983"/>
    <w:rsid w:val="00C46367"/>
    <w:rsid w:val="00C47539"/>
    <w:rsid w:val="00C47A4E"/>
    <w:rsid w:val="00C508CF"/>
    <w:rsid w:val="00C50F81"/>
    <w:rsid w:val="00C52592"/>
    <w:rsid w:val="00C52738"/>
    <w:rsid w:val="00C5370C"/>
    <w:rsid w:val="00C53E63"/>
    <w:rsid w:val="00C54E32"/>
    <w:rsid w:val="00C554BF"/>
    <w:rsid w:val="00C55774"/>
    <w:rsid w:val="00C55C3F"/>
    <w:rsid w:val="00C55EA6"/>
    <w:rsid w:val="00C563AD"/>
    <w:rsid w:val="00C578A0"/>
    <w:rsid w:val="00C57EF2"/>
    <w:rsid w:val="00C609B1"/>
    <w:rsid w:val="00C60A12"/>
    <w:rsid w:val="00C60BDD"/>
    <w:rsid w:val="00C60BF2"/>
    <w:rsid w:val="00C6161C"/>
    <w:rsid w:val="00C61BD7"/>
    <w:rsid w:val="00C61FCE"/>
    <w:rsid w:val="00C62ACE"/>
    <w:rsid w:val="00C632D0"/>
    <w:rsid w:val="00C636F1"/>
    <w:rsid w:val="00C641DB"/>
    <w:rsid w:val="00C648B2"/>
    <w:rsid w:val="00C64AEA"/>
    <w:rsid w:val="00C64C83"/>
    <w:rsid w:val="00C64FA9"/>
    <w:rsid w:val="00C656D0"/>
    <w:rsid w:val="00C65C74"/>
    <w:rsid w:val="00C6618D"/>
    <w:rsid w:val="00C6620E"/>
    <w:rsid w:val="00C6643B"/>
    <w:rsid w:val="00C66885"/>
    <w:rsid w:val="00C66B6E"/>
    <w:rsid w:val="00C67637"/>
    <w:rsid w:val="00C67A04"/>
    <w:rsid w:val="00C67C5B"/>
    <w:rsid w:val="00C70017"/>
    <w:rsid w:val="00C701A6"/>
    <w:rsid w:val="00C7029E"/>
    <w:rsid w:val="00C70A67"/>
    <w:rsid w:val="00C7148D"/>
    <w:rsid w:val="00C71AB0"/>
    <w:rsid w:val="00C71B3F"/>
    <w:rsid w:val="00C71E6E"/>
    <w:rsid w:val="00C7232D"/>
    <w:rsid w:val="00C72698"/>
    <w:rsid w:val="00C7269C"/>
    <w:rsid w:val="00C726B5"/>
    <w:rsid w:val="00C72818"/>
    <w:rsid w:val="00C73963"/>
    <w:rsid w:val="00C73D6F"/>
    <w:rsid w:val="00C74FC9"/>
    <w:rsid w:val="00C75067"/>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570A"/>
    <w:rsid w:val="00C865D5"/>
    <w:rsid w:val="00C86639"/>
    <w:rsid w:val="00C870AF"/>
    <w:rsid w:val="00C87544"/>
    <w:rsid w:val="00C8756D"/>
    <w:rsid w:val="00C878DA"/>
    <w:rsid w:val="00C90A67"/>
    <w:rsid w:val="00C90B6F"/>
    <w:rsid w:val="00C90C18"/>
    <w:rsid w:val="00C90CCA"/>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1AB2"/>
    <w:rsid w:val="00CA22B6"/>
    <w:rsid w:val="00CA2645"/>
    <w:rsid w:val="00CA26F8"/>
    <w:rsid w:val="00CA288A"/>
    <w:rsid w:val="00CA2C5F"/>
    <w:rsid w:val="00CA2FAC"/>
    <w:rsid w:val="00CA3133"/>
    <w:rsid w:val="00CA319A"/>
    <w:rsid w:val="00CA3893"/>
    <w:rsid w:val="00CA40CC"/>
    <w:rsid w:val="00CA4D3B"/>
    <w:rsid w:val="00CA573A"/>
    <w:rsid w:val="00CA609A"/>
    <w:rsid w:val="00CA60B2"/>
    <w:rsid w:val="00CA63CC"/>
    <w:rsid w:val="00CA7374"/>
    <w:rsid w:val="00CA7442"/>
    <w:rsid w:val="00CA7D5A"/>
    <w:rsid w:val="00CA7E0F"/>
    <w:rsid w:val="00CB0776"/>
    <w:rsid w:val="00CB09A3"/>
    <w:rsid w:val="00CB0A9F"/>
    <w:rsid w:val="00CB0E44"/>
    <w:rsid w:val="00CB104C"/>
    <w:rsid w:val="00CB1326"/>
    <w:rsid w:val="00CB1339"/>
    <w:rsid w:val="00CB15A7"/>
    <w:rsid w:val="00CB1899"/>
    <w:rsid w:val="00CB2490"/>
    <w:rsid w:val="00CB3475"/>
    <w:rsid w:val="00CB363D"/>
    <w:rsid w:val="00CB4865"/>
    <w:rsid w:val="00CB54DC"/>
    <w:rsid w:val="00CB570B"/>
    <w:rsid w:val="00CB66CA"/>
    <w:rsid w:val="00CB738A"/>
    <w:rsid w:val="00CC136B"/>
    <w:rsid w:val="00CC1B1E"/>
    <w:rsid w:val="00CC2EC2"/>
    <w:rsid w:val="00CC372E"/>
    <w:rsid w:val="00CC3959"/>
    <w:rsid w:val="00CC3BB1"/>
    <w:rsid w:val="00CC3C4E"/>
    <w:rsid w:val="00CC4495"/>
    <w:rsid w:val="00CC53AF"/>
    <w:rsid w:val="00CC61A7"/>
    <w:rsid w:val="00CC61C5"/>
    <w:rsid w:val="00CC6D12"/>
    <w:rsid w:val="00CC6D60"/>
    <w:rsid w:val="00CC7EF0"/>
    <w:rsid w:val="00CD0532"/>
    <w:rsid w:val="00CD0717"/>
    <w:rsid w:val="00CD0946"/>
    <w:rsid w:val="00CD1FD5"/>
    <w:rsid w:val="00CD268E"/>
    <w:rsid w:val="00CD3014"/>
    <w:rsid w:val="00CD3FC4"/>
    <w:rsid w:val="00CD4153"/>
    <w:rsid w:val="00CD4A95"/>
    <w:rsid w:val="00CD4C03"/>
    <w:rsid w:val="00CD4D4A"/>
    <w:rsid w:val="00CD4DD9"/>
    <w:rsid w:val="00CD533E"/>
    <w:rsid w:val="00CD5A99"/>
    <w:rsid w:val="00CD5BFD"/>
    <w:rsid w:val="00CD5CC1"/>
    <w:rsid w:val="00CD6EBF"/>
    <w:rsid w:val="00CD7000"/>
    <w:rsid w:val="00CD731E"/>
    <w:rsid w:val="00CD7360"/>
    <w:rsid w:val="00CE0EEC"/>
    <w:rsid w:val="00CE0F46"/>
    <w:rsid w:val="00CE1ADF"/>
    <w:rsid w:val="00CE1B06"/>
    <w:rsid w:val="00CE1CF4"/>
    <w:rsid w:val="00CE1FD5"/>
    <w:rsid w:val="00CE2CE2"/>
    <w:rsid w:val="00CE328F"/>
    <w:rsid w:val="00CE36F3"/>
    <w:rsid w:val="00CE3702"/>
    <w:rsid w:val="00CE43A2"/>
    <w:rsid w:val="00CE560D"/>
    <w:rsid w:val="00CE5A2B"/>
    <w:rsid w:val="00CE648E"/>
    <w:rsid w:val="00CE6810"/>
    <w:rsid w:val="00CE6B65"/>
    <w:rsid w:val="00CE78D8"/>
    <w:rsid w:val="00CF196D"/>
    <w:rsid w:val="00CF2097"/>
    <w:rsid w:val="00CF22BE"/>
    <w:rsid w:val="00CF238E"/>
    <w:rsid w:val="00CF2D0E"/>
    <w:rsid w:val="00CF3F82"/>
    <w:rsid w:val="00CF466A"/>
    <w:rsid w:val="00CF468A"/>
    <w:rsid w:val="00CF48C7"/>
    <w:rsid w:val="00CF4AE2"/>
    <w:rsid w:val="00CF5027"/>
    <w:rsid w:val="00CF60E9"/>
    <w:rsid w:val="00CF6154"/>
    <w:rsid w:val="00CF62AC"/>
    <w:rsid w:val="00CF7FF7"/>
    <w:rsid w:val="00D0148E"/>
    <w:rsid w:val="00D01737"/>
    <w:rsid w:val="00D02238"/>
    <w:rsid w:val="00D027A7"/>
    <w:rsid w:val="00D02F26"/>
    <w:rsid w:val="00D0455B"/>
    <w:rsid w:val="00D047BC"/>
    <w:rsid w:val="00D04988"/>
    <w:rsid w:val="00D04C32"/>
    <w:rsid w:val="00D05B30"/>
    <w:rsid w:val="00D05C44"/>
    <w:rsid w:val="00D05E41"/>
    <w:rsid w:val="00D0625A"/>
    <w:rsid w:val="00D069BA"/>
    <w:rsid w:val="00D069E8"/>
    <w:rsid w:val="00D06F2A"/>
    <w:rsid w:val="00D1050D"/>
    <w:rsid w:val="00D10920"/>
    <w:rsid w:val="00D10E61"/>
    <w:rsid w:val="00D11917"/>
    <w:rsid w:val="00D11C0C"/>
    <w:rsid w:val="00D1283E"/>
    <w:rsid w:val="00D134F0"/>
    <w:rsid w:val="00D15932"/>
    <w:rsid w:val="00D163F2"/>
    <w:rsid w:val="00D166C9"/>
    <w:rsid w:val="00D1721A"/>
    <w:rsid w:val="00D17A89"/>
    <w:rsid w:val="00D17ACB"/>
    <w:rsid w:val="00D17C0E"/>
    <w:rsid w:val="00D2032E"/>
    <w:rsid w:val="00D20A66"/>
    <w:rsid w:val="00D218B5"/>
    <w:rsid w:val="00D21A13"/>
    <w:rsid w:val="00D21B80"/>
    <w:rsid w:val="00D23153"/>
    <w:rsid w:val="00D23FCA"/>
    <w:rsid w:val="00D24A6C"/>
    <w:rsid w:val="00D2537A"/>
    <w:rsid w:val="00D256C3"/>
    <w:rsid w:val="00D25803"/>
    <w:rsid w:val="00D25F7C"/>
    <w:rsid w:val="00D26956"/>
    <w:rsid w:val="00D277F0"/>
    <w:rsid w:val="00D308E8"/>
    <w:rsid w:val="00D310D2"/>
    <w:rsid w:val="00D31204"/>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AEB"/>
    <w:rsid w:val="00D41CB3"/>
    <w:rsid w:val="00D41E58"/>
    <w:rsid w:val="00D42036"/>
    <w:rsid w:val="00D4206F"/>
    <w:rsid w:val="00D420B4"/>
    <w:rsid w:val="00D42329"/>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556"/>
    <w:rsid w:val="00D55C99"/>
    <w:rsid w:val="00D55FFD"/>
    <w:rsid w:val="00D5642F"/>
    <w:rsid w:val="00D5660A"/>
    <w:rsid w:val="00D56A85"/>
    <w:rsid w:val="00D60647"/>
    <w:rsid w:val="00D608B1"/>
    <w:rsid w:val="00D60932"/>
    <w:rsid w:val="00D60EB5"/>
    <w:rsid w:val="00D60FE5"/>
    <w:rsid w:val="00D63B8A"/>
    <w:rsid w:val="00D64133"/>
    <w:rsid w:val="00D6444F"/>
    <w:rsid w:val="00D6475A"/>
    <w:rsid w:val="00D64D3D"/>
    <w:rsid w:val="00D64D3E"/>
    <w:rsid w:val="00D65984"/>
    <w:rsid w:val="00D65A45"/>
    <w:rsid w:val="00D65DE2"/>
    <w:rsid w:val="00D6603E"/>
    <w:rsid w:val="00D673AF"/>
    <w:rsid w:val="00D67609"/>
    <w:rsid w:val="00D677C6"/>
    <w:rsid w:val="00D67C11"/>
    <w:rsid w:val="00D7010E"/>
    <w:rsid w:val="00D70564"/>
    <w:rsid w:val="00D70C42"/>
    <w:rsid w:val="00D715D6"/>
    <w:rsid w:val="00D71973"/>
    <w:rsid w:val="00D71D38"/>
    <w:rsid w:val="00D737CD"/>
    <w:rsid w:val="00D7523F"/>
    <w:rsid w:val="00D75C1A"/>
    <w:rsid w:val="00D76040"/>
    <w:rsid w:val="00D764C7"/>
    <w:rsid w:val="00D76803"/>
    <w:rsid w:val="00D801F5"/>
    <w:rsid w:val="00D80250"/>
    <w:rsid w:val="00D807C6"/>
    <w:rsid w:val="00D822CB"/>
    <w:rsid w:val="00D835C6"/>
    <w:rsid w:val="00D83617"/>
    <w:rsid w:val="00D83629"/>
    <w:rsid w:val="00D83CEE"/>
    <w:rsid w:val="00D83EC4"/>
    <w:rsid w:val="00D843FA"/>
    <w:rsid w:val="00D84665"/>
    <w:rsid w:val="00D84CFB"/>
    <w:rsid w:val="00D84E82"/>
    <w:rsid w:val="00D855E5"/>
    <w:rsid w:val="00D85A70"/>
    <w:rsid w:val="00D86204"/>
    <w:rsid w:val="00D87C10"/>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A023D"/>
    <w:rsid w:val="00DA05C8"/>
    <w:rsid w:val="00DA06A6"/>
    <w:rsid w:val="00DA082A"/>
    <w:rsid w:val="00DA17F4"/>
    <w:rsid w:val="00DA1891"/>
    <w:rsid w:val="00DA192E"/>
    <w:rsid w:val="00DA245B"/>
    <w:rsid w:val="00DA2B22"/>
    <w:rsid w:val="00DA38E3"/>
    <w:rsid w:val="00DA3BD2"/>
    <w:rsid w:val="00DA4C41"/>
    <w:rsid w:val="00DA5096"/>
    <w:rsid w:val="00DA5D10"/>
    <w:rsid w:val="00DA6188"/>
    <w:rsid w:val="00DA77AE"/>
    <w:rsid w:val="00DA7E3D"/>
    <w:rsid w:val="00DA7E45"/>
    <w:rsid w:val="00DB0902"/>
    <w:rsid w:val="00DB0AB4"/>
    <w:rsid w:val="00DB1D0A"/>
    <w:rsid w:val="00DB21B4"/>
    <w:rsid w:val="00DB220A"/>
    <w:rsid w:val="00DB2346"/>
    <w:rsid w:val="00DB25CD"/>
    <w:rsid w:val="00DB287D"/>
    <w:rsid w:val="00DB28CC"/>
    <w:rsid w:val="00DB305D"/>
    <w:rsid w:val="00DB3B94"/>
    <w:rsid w:val="00DB4462"/>
    <w:rsid w:val="00DB685F"/>
    <w:rsid w:val="00DB703E"/>
    <w:rsid w:val="00DB765A"/>
    <w:rsid w:val="00DB7D64"/>
    <w:rsid w:val="00DB7F71"/>
    <w:rsid w:val="00DC0CD9"/>
    <w:rsid w:val="00DC0D24"/>
    <w:rsid w:val="00DC10D5"/>
    <w:rsid w:val="00DC1856"/>
    <w:rsid w:val="00DC1E82"/>
    <w:rsid w:val="00DC2412"/>
    <w:rsid w:val="00DC2ABE"/>
    <w:rsid w:val="00DC34AC"/>
    <w:rsid w:val="00DC399F"/>
    <w:rsid w:val="00DC3B98"/>
    <w:rsid w:val="00DC4721"/>
    <w:rsid w:val="00DC4E00"/>
    <w:rsid w:val="00DC56A0"/>
    <w:rsid w:val="00DC62DC"/>
    <w:rsid w:val="00DC7E37"/>
    <w:rsid w:val="00DD0530"/>
    <w:rsid w:val="00DD1401"/>
    <w:rsid w:val="00DD1558"/>
    <w:rsid w:val="00DD2641"/>
    <w:rsid w:val="00DD27C8"/>
    <w:rsid w:val="00DD2C4E"/>
    <w:rsid w:val="00DD4BD9"/>
    <w:rsid w:val="00DD7D4A"/>
    <w:rsid w:val="00DE06C3"/>
    <w:rsid w:val="00DE359B"/>
    <w:rsid w:val="00DE45F0"/>
    <w:rsid w:val="00DE47B9"/>
    <w:rsid w:val="00DE4F54"/>
    <w:rsid w:val="00DE508C"/>
    <w:rsid w:val="00DE566A"/>
    <w:rsid w:val="00DE5FEE"/>
    <w:rsid w:val="00DE6AB8"/>
    <w:rsid w:val="00DE7581"/>
    <w:rsid w:val="00DE7A35"/>
    <w:rsid w:val="00DF0FFA"/>
    <w:rsid w:val="00DF1A5D"/>
    <w:rsid w:val="00DF20B9"/>
    <w:rsid w:val="00DF22FD"/>
    <w:rsid w:val="00DF2380"/>
    <w:rsid w:val="00DF4390"/>
    <w:rsid w:val="00DF45D1"/>
    <w:rsid w:val="00DF4F0E"/>
    <w:rsid w:val="00DF576E"/>
    <w:rsid w:val="00DF58D0"/>
    <w:rsid w:val="00DF6CE5"/>
    <w:rsid w:val="00DF7D26"/>
    <w:rsid w:val="00E00869"/>
    <w:rsid w:val="00E0127C"/>
    <w:rsid w:val="00E014AC"/>
    <w:rsid w:val="00E017F2"/>
    <w:rsid w:val="00E018DD"/>
    <w:rsid w:val="00E01B29"/>
    <w:rsid w:val="00E02336"/>
    <w:rsid w:val="00E02A64"/>
    <w:rsid w:val="00E02A9C"/>
    <w:rsid w:val="00E02BC2"/>
    <w:rsid w:val="00E02E9B"/>
    <w:rsid w:val="00E030C8"/>
    <w:rsid w:val="00E03773"/>
    <w:rsid w:val="00E03927"/>
    <w:rsid w:val="00E03DF2"/>
    <w:rsid w:val="00E04629"/>
    <w:rsid w:val="00E0557F"/>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43D"/>
    <w:rsid w:val="00E16979"/>
    <w:rsid w:val="00E16BF0"/>
    <w:rsid w:val="00E1735B"/>
    <w:rsid w:val="00E17F5E"/>
    <w:rsid w:val="00E20DD3"/>
    <w:rsid w:val="00E21912"/>
    <w:rsid w:val="00E22A72"/>
    <w:rsid w:val="00E22BB8"/>
    <w:rsid w:val="00E22F32"/>
    <w:rsid w:val="00E232B1"/>
    <w:rsid w:val="00E2406C"/>
    <w:rsid w:val="00E25636"/>
    <w:rsid w:val="00E2576C"/>
    <w:rsid w:val="00E26907"/>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11D"/>
    <w:rsid w:val="00E40536"/>
    <w:rsid w:val="00E4077B"/>
    <w:rsid w:val="00E417C1"/>
    <w:rsid w:val="00E42097"/>
    <w:rsid w:val="00E42312"/>
    <w:rsid w:val="00E42A40"/>
    <w:rsid w:val="00E441A2"/>
    <w:rsid w:val="00E4502A"/>
    <w:rsid w:val="00E46041"/>
    <w:rsid w:val="00E4644A"/>
    <w:rsid w:val="00E50119"/>
    <w:rsid w:val="00E5011C"/>
    <w:rsid w:val="00E50377"/>
    <w:rsid w:val="00E5165F"/>
    <w:rsid w:val="00E5196B"/>
    <w:rsid w:val="00E51E24"/>
    <w:rsid w:val="00E51F52"/>
    <w:rsid w:val="00E52250"/>
    <w:rsid w:val="00E52B71"/>
    <w:rsid w:val="00E53069"/>
    <w:rsid w:val="00E535A5"/>
    <w:rsid w:val="00E53A86"/>
    <w:rsid w:val="00E53C4C"/>
    <w:rsid w:val="00E53D23"/>
    <w:rsid w:val="00E54C67"/>
    <w:rsid w:val="00E5508F"/>
    <w:rsid w:val="00E55AEB"/>
    <w:rsid w:val="00E55B7A"/>
    <w:rsid w:val="00E55CC4"/>
    <w:rsid w:val="00E55FE8"/>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D7A"/>
    <w:rsid w:val="00E65F4B"/>
    <w:rsid w:val="00E6732B"/>
    <w:rsid w:val="00E677E3"/>
    <w:rsid w:val="00E701A4"/>
    <w:rsid w:val="00E70819"/>
    <w:rsid w:val="00E70A90"/>
    <w:rsid w:val="00E70E78"/>
    <w:rsid w:val="00E7140B"/>
    <w:rsid w:val="00E71423"/>
    <w:rsid w:val="00E71ABF"/>
    <w:rsid w:val="00E71B28"/>
    <w:rsid w:val="00E72A2A"/>
    <w:rsid w:val="00E72FB7"/>
    <w:rsid w:val="00E741FC"/>
    <w:rsid w:val="00E7455E"/>
    <w:rsid w:val="00E747DC"/>
    <w:rsid w:val="00E748F8"/>
    <w:rsid w:val="00E748FF"/>
    <w:rsid w:val="00E74A21"/>
    <w:rsid w:val="00E757A8"/>
    <w:rsid w:val="00E75A2E"/>
    <w:rsid w:val="00E75D4E"/>
    <w:rsid w:val="00E7628A"/>
    <w:rsid w:val="00E76666"/>
    <w:rsid w:val="00E771BC"/>
    <w:rsid w:val="00E77E60"/>
    <w:rsid w:val="00E77EC6"/>
    <w:rsid w:val="00E80107"/>
    <w:rsid w:val="00E80E3D"/>
    <w:rsid w:val="00E80EA3"/>
    <w:rsid w:val="00E80EAA"/>
    <w:rsid w:val="00E8122E"/>
    <w:rsid w:val="00E81662"/>
    <w:rsid w:val="00E828EB"/>
    <w:rsid w:val="00E82BB7"/>
    <w:rsid w:val="00E82F41"/>
    <w:rsid w:val="00E83BB0"/>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3392"/>
    <w:rsid w:val="00E93400"/>
    <w:rsid w:val="00E9411F"/>
    <w:rsid w:val="00E9443F"/>
    <w:rsid w:val="00E945C2"/>
    <w:rsid w:val="00E947DB"/>
    <w:rsid w:val="00E9544F"/>
    <w:rsid w:val="00E955A3"/>
    <w:rsid w:val="00E95892"/>
    <w:rsid w:val="00E95DCD"/>
    <w:rsid w:val="00E9629E"/>
    <w:rsid w:val="00E96B65"/>
    <w:rsid w:val="00E96BCD"/>
    <w:rsid w:val="00E97252"/>
    <w:rsid w:val="00E97C01"/>
    <w:rsid w:val="00EA0216"/>
    <w:rsid w:val="00EA0500"/>
    <w:rsid w:val="00EA0C6C"/>
    <w:rsid w:val="00EA1588"/>
    <w:rsid w:val="00EA1591"/>
    <w:rsid w:val="00EA16EB"/>
    <w:rsid w:val="00EA179A"/>
    <w:rsid w:val="00EA3687"/>
    <w:rsid w:val="00EA3803"/>
    <w:rsid w:val="00EA3F5E"/>
    <w:rsid w:val="00EA5132"/>
    <w:rsid w:val="00EA51D1"/>
    <w:rsid w:val="00EA5555"/>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3A7"/>
    <w:rsid w:val="00EC3B3F"/>
    <w:rsid w:val="00EC42DE"/>
    <w:rsid w:val="00EC4967"/>
    <w:rsid w:val="00EC5340"/>
    <w:rsid w:val="00EC55E9"/>
    <w:rsid w:val="00EC5B96"/>
    <w:rsid w:val="00ED11F8"/>
    <w:rsid w:val="00ED1DBB"/>
    <w:rsid w:val="00ED20E1"/>
    <w:rsid w:val="00ED25F2"/>
    <w:rsid w:val="00ED2CA0"/>
    <w:rsid w:val="00ED3353"/>
    <w:rsid w:val="00ED36ED"/>
    <w:rsid w:val="00ED52AF"/>
    <w:rsid w:val="00ED5D46"/>
    <w:rsid w:val="00ED5F33"/>
    <w:rsid w:val="00ED64D7"/>
    <w:rsid w:val="00ED6675"/>
    <w:rsid w:val="00ED7716"/>
    <w:rsid w:val="00ED7C5D"/>
    <w:rsid w:val="00EE0F27"/>
    <w:rsid w:val="00EE1398"/>
    <w:rsid w:val="00EE183C"/>
    <w:rsid w:val="00EE189D"/>
    <w:rsid w:val="00EE2425"/>
    <w:rsid w:val="00EE2678"/>
    <w:rsid w:val="00EE3D40"/>
    <w:rsid w:val="00EE3DCD"/>
    <w:rsid w:val="00EE422E"/>
    <w:rsid w:val="00EE4511"/>
    <w:rsid w:val="00EE4E36"/>
    <w:rsid w:val="00EE5376"/>
    <w:rsid w:val="00EE54BA"/>
    <w:rsid w:val="00EE58D6"/>
    <w:rsid w:val="00EE6AD9"/>
    <w:rsid w:val="00EE72AE"/>
    <w:rsid w:val="00EF054D"/>
    <w:rsid w:val="00EF0DB9"/>
    <w:rsid w:val="00EF1427"/>
    <w:rsid w:val="00EF14A2"/>
    <w:rsid w:val="00EF265D"/>
    <w:rsid w:val="00EF2EC2"/>
    <w:rsid w:val="00EF2F31"/>
    <w:rsid w:val="00EF3502"/>
    <w:rsid w:val="00EF418D"/>
    <w:rsid w:val="00EF5110"/>
    <w:rsid w:val="00EF5524"/>
    <w:rsid w:val="00EF690F"/>
    <w:rsid w:val="00EF6F06"/>
    <w:rsid w:val="00F00AB2"/>
    <w:rsid w:val="00F0108C"/>
    <w:rsid w:val="00F0110C"/>
    <w:rsid w:val="00F01A98"/>
    <w:rsid w:val="00F01D7D"/>
    <w:rsid w:val="00F030BF"/>
    <w:rsid w:val="00F03178"/>
    <w:rsid w:val="00F0324A"/>
    <w:rsid w:val="00F04AD3"/>
    <w:rsid w:val="00F04CD3"/>
    <w:rsid w:val="00F04E41"/>
    <w:rsid w:val="00F05A4E"/>
    <w:rsid w:val="00F05B0C"/>
    <w:rsid w:val="00F05D0B"/>
    <w:rsid w:val="00F06E53"/>
    <w:rsid w:val="00F06F65"/>
    <w:rsid w:val="00F07945"/>
    <w:rsid w:val="00F1092E"/>
    <w:rsid w:val="00F10C54"/>
    <w:rsid w:val="00F10CA2"/>
    <w:rsid w:val="00F111B1"/>
    <w:rsid w:val="00F114D7"/>
    <w:rsid w:val="00F11B26"/>
    <w:rsid w:val="00F12CEB"/>
    <w:rsid w:val="00F1483E"/>
    <w:rsid w:val="00F15E33"/>
    <w:rsid w:val="00F15E59"/>
    <w:rsid w:val="00F15FAB"/>
    <w:rsid w:val="00F16672"/>
    <w:rsid w:val="00F16900"/>
    <w:rsid w:val="00F16BC0"/>
    <w:rsid w:val="00F171CF"/>
    <w:rsid w:val="00F179A5"/>
    <w:rsid w:val="00F17D8A"/>
    <w:rsid w:val="00F2010A"/>
    <w:rsid w:val="00F212C9"/>
    <w:rsid w:val="00F2207D"/>
    <w:rsid w:val="00F224DF"/>
    <w:rsid w:val="00F22729"/>
    <w:rsid w:val="00F23292"/>
    <w:rsid w:val="00F24791"/>
    <w:rsid w:val="00F24998"/>
    <w:rsid w:val="00F251F5"/>
    <w:rsid w:val="00F25D22"/>
    <w:rsid w:val="00F27583"/>
    <w:rsid w:val="00F30955"/>
    <w:rsid w:val="00F30D96"/>
    <w:rsid w:val="00F30DBC"/>
    <w:rsid w:val="00F310D4"/>
    <w:rsid w:val="00F316DB"/>
    <w:rsid w:val="00F31A29"/>
    <w:rsid w:val="00F31DA2"/>
    <w:rsid w:val="00F31FC1"/>
    <w:rsid w:val="00F320C3"/>
    <w:rsid w:val="00F3239A"/>
    <w:rsid w:val="00F325CD"/>
    <w:rsid w:val="00F325E0"/>
    <w:rsid w:val="00F327D3"/>
    <w:rsid w:val="00F33020"/>
    <w:rsid w:val="00F334A1"/>
    <w:rsid w:val="00F344D1"/>
    <w:rsid w:val="00F34862"/>
    <w:rsid w:val="00F34A01"/>
    <w:rsid w:val="00F34E9E"/>
    <w:rsid w:val="00F354AF"/>
    <w:rsid w:val="00F35D01"/>
    <w:rsid w:val="00F3653A"/>
    <w:rsid w:val="00F36C15"/>
    <w:rsid w:val="00F37347"/>
    <w:rsid w:val="00F3774C"/>
    <w:rsid w:val="00F37E91"/>
    <w:rsid w:val="00F402DA"/>
    <w:rsid w:val="00F403C1"/>
    <w:rsid w:val="00F408B2"/>
    <w:rsid w:val="00F40F66"/>
    <w:rsid w:val="00F412E2"/>
    <w:rsid w:val="00F416EC"/>
    <w:rsid w:val="00F417D8"/>
    <w:rsid w:val="00F41A8A"/>
    <w:rsid w:val="00F42299"/>
    <w:rsid w:val="00F424EB"/>
    <w:rsid w:val="00F42D8C"/>
    <w:rsid w:val="00F42F1E"/>
    <w:rsid w:val="00F4377C"/>
    <w:rsid w:val="00F43805"/>
    <w:rsid w:val="00F43987"/>
    <w:rsid w:val="00F442CA"/>
    <w:rsid w:val="00F45552"/>
    <w:rsid w:val="00F46122"/>
    <w:rsid w:val="00F468D3"/>
    <w:rsid w:val="00F46AC8"/>
    <w:rsid w:val="00F46B51"/>
    <w:rsid w:val="00F46F04"/>
    <w:rsid w:val="00F4775D"/>
    <w:rsid w:val="00F50841"/>
    <w:rsid w:val="00F50C45"/>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DF5"/>
    <w:rsid w:val="00F651ED"/>
    <w:rsid w:val="00F65E0F"/>
    <w:rsid w:val="00F66330"/>
    <w:rsid w:val="00F6658B"/>
    <w:rsid w:val="00F66AD2"/>
    <w:rsid w:val="00F66C5C"/>
    <w:rsid w:val="00F66FDA"/>
    <w:rsid w:val="00F67CCB"/>
    <w:rsid w:val="00F70718"/>
    <w:rsid w:val="00F718E7"/>
    <w:rsid w:val="00F71A00"/>
    <w:rsid w:val="00F72CEA"/>
    <w:rsid w:val="00F73961"/>
    <w:rsid w:val="00F73A5F"/>
    <w:rsid w:val="00F744B9"/>
    <w:rsid w:val="00F74AAA"/>
    <w:rsid w:val="00F74C70"/>
    <w:rsid w:val="00F74F51"/>
    <w:rsid w:val="00F75308"/>
    <w:rsid w:val="00F75F23"/>
    <w:rsid w:val="00F763AF"/>
    <w:rsid w:val="00F766AD"/>
    <w:rsid w:val="00F77545"/>
    <w:rsid w:val="00F77E46"/>
    <w:rsid w:val="00F800B4"/>
    <w:rsid w:val="00F81ADB"/>
    <w:rsid w:val="00F81E94"/>
    <w:rsid w:val="00F82548"/>
    <w:rsid w:val="00F82900"/>
    <w:rsid w:val="00F83A03"/>
    <w:rsid w:val="00F83E1F"/>
    <w:rsid w:val="00F84D3C"/>
    <w:rsid w:val="00F84E0B"/>
    <w:rsid w:val="00F862B1"/>
    <w:rsid w:val="00F87B13"/>
    <w:rsid w:val="00F91064"/>
    <w:rsid w:val="00F91B0A"/>
    <w:rsid w:val="00F91F9A"/>
    <w:rsid w:val="00F92271"/>
    <w:rsid w:val="00F936AB"/>
    <w:rsid w:val="00F9407D"/>
    <w:rsid w:val="00F946DD"/>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0FB2"/>
    <w:rsid w:val="00FB10BC"/>
    <w:rsid w:val="00FB13E9"/>
    <w:rsid w:val="00FB13F0"/>
    <w:rsid w:val="00FB1B5C"/>
    <w:rsid w:val="00FB1C62"/>
    <w:rsid w:val="00FB306E"/>
    <w:rsid w:val="00FB33FD"/>
    <w:rsid w:val="00FB4575"/>
    <w:rsid w:val="00FB4CEA"/>
    <w:rsid w:val="00FB54CD"/>
    <w:rsid w:val="00FC02FB"/>
    <w:rsid w:val="00FC0418"/>
    <w:rsid w:val="00FC0522"/>
    <w:rsid w:val="00FC08BF"/>
    <w:rsid w:val="00FC0B62"/>
    <w:rsid w:val="00FC18A9"/>
    <w:rsid w:val="00FC261A"/>
    <w:rsid w:val="00FC29CF"/>
    <w:rsid w:val="00FC3114"/>
    <w:rsid w:val="00FC3262"/>
    <w:rsid w:val="00FC3962"/>
    <w:rsid w:val="00FC3C5E"/>
    <w:rsid w:val="00FC4431"/>
    <w:rsid w:val="00FC4E3D"/>
    <w:rsid w:val="00FC5094"/>
    <w:rsid w:val="00FC5197"/>
    <w:rsid w:val="00FC55F7"/>
    <w:rsid w:val="00FC57B7"/>
    <w:rsid w:val="00FC5D98"/>
    <w:rsid w:val="00FC6089"/>
    <w:rsid w:val="00FC6C56"/>
    <w:rsid w:val="00FC6FA3"/>
    <w:rsid w:val="00FC7408"/>
    <w:rsid w:val="00FC7F43"/>
    <w:rsid w:val="00FD1CDC"/>
    <w:rsid w:val="00FD26E4"/>
    <w:rsid w:val="00FD28AC"/>
    <w:rsid w:val="00FD295A"/>
    <w:rsid w:val="00FD2C85"/>
    <w:rsid w:val="00FD2DB6"/>
    <w:rsid w:val="00FD3587"/>
    <w:rsid w:val="00FD37F6"/>
    <w:rsid w:val="00FD4227"/>
    <w:rsid w:val="00FD4DF1"/>
    <w:rsid w:val="00FD501D"/>
    <w:rsid w:val="00FD59CE"/>
    <w:rsid w:val="00FD5FB0"/>
    <w:rsid w:val="00FD6418"/>
    <w:rsid w:val="00FD66D1"/>
    <w:rsid w:val="00FD68C5"/>
    <w:rsid w:val="00FD735C"/>
    <w:rsid w:val="00FE08A9"/>
    <w:rsid w:val="00FE09D6"/>
    <w:rsid w:val="00FE0A1E"/>
    <w:rsid w:val="00FE0A44"/>
    <w:rsid w:val="00FE186A"/>
    <w:rsid w:val="00FE2A4A"/>
    <w:rsid w:val="00FE35A8"/>
    <w:rsid w:val="00FE5512"/>
    <w:rsid w:val="00FE7340"/>
    <w:rsid w:val="00FE7392"/>
    <w:rsid w:val="00FE75EB"/>
    <w:rsid w:val="00FF152D"/>
    <w:rsid w:val="00FF2646"/>
    <w:rsid w:val="00FF28D8"/>
    <w:rsid w:val="00FF2BA4"/>
    <w:rsid w:val="00FF2DA9"/>
    <w:rsid w:val="00FF390C"/>
    <w:rsid w:val="00FF527B"/>
    <w:rsid w:val="00FF56A9"/>
    <w:rsid w:val="00FF5C4B"/>
    <w:rsid w:val="00FF61E8"/>
    <w:rsid w:val="00FF653E"/>
    <w:rsid w:val="00FF6969"/>
    <w:rsid w:val="00FF6A55"/>
    <w:rsid w:val="00FF6A7C"/>
    <w:rsid w:val="00FF6EC9"/>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13"/>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17"/>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4"/>
      </w:numPr>
    </w:pPr>
  </w:style>
  <w:style w:type="numbering" w:customStyle="1" w:styleId="WWOutlineListStyle1">
    <w:name w:val="WW_OutlineListStyle_1"/>
    <w:basedOn w:val="Sraonra"/>
    <w:rsid w:val="00883D60"/>
    <w:pPr>
      <w:numPr>
        <w:numId w:val="15"/>
      </w:numPr>
    </w:pPr>
  </w:style>
  <w:style w:type="numbering" w:customStyle="1" w:styleId="WWOutlineListStyle">
    <w:name w:val="WW_OutlineListStyle"/>
    <w:basedOn w:val="Sraonra"/>
    <w:rsid w:val="00883D60"/>
    <w:pPr>
      <w:numPr>
        <w:numId w:val="16"/>
      </w:numPr>
    </w:pPr>
  </w:style>
  <w:style w:type="numbering" w:customStyle="1" w:styleId="LFO13">
    <w:name w:val="LFO13"/>
    <w:basedOn w:val="Sraonra"/>
    <w:rsid w:val="00883D6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962">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0365723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089103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790670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6698649">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9811796">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05908326">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3109757">
      <w:bodyDiv w:val="1"/>
      <w:marLeft w:val="0"/>
      <w:marRight w:val="0"/>
      <w:marTop w:val="0"/>
      <w:marBottom w:val="0"/>
      <w:divBdr>
        <w:top w:val="none" w:sz="0" w:space="0" w:color="auto"/>
        <w:left w:val="none" w:sz="0" w:space="0" w:color="auto"/>
        <w:bottom w:val="none" w:sz="0" w:space="0" w:color="auto"/>
        <w:right w:val="none" w:sz="0" w:space="0" w:color="auto"/>
      </w:divBdr>
    </w:div>
    <w:div w:id="1526409429">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s://www.youtube.com/watch?v=V9buN_j76cY" TargetMode="External"/><Relationship Id="rId7" Type="http://schemas.openxmlformats.org/officeDocument/2006/relationships/endnotes" Target="endnotes.xml"/><Relationship Id="rId12" Type="http://schemas.openxmlformats.org/officeDocument/2006/relationships/hyperlink" Target="mailto:sandra.dabrien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ebvpd.eviesiejipirkimai.lt/espd-web/filter?lang=l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jokymaitis@klaipeda.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epps/pmc/viewPmc.do?resourceId=896688"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iesiejipirkimai.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s://vpt.lrv.lt/uploads/vpt/documents/files/mp/tiekejo_abc.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iesiejipirkimai.lt" TargetMode="External"/><Relationship Id="rId35" Type="http://schemas.openxmlformats.org/officeDocument/2006/relationships/hyperlink" Target="https://klausk.vpt.lt/hc/lt/sections/115001605685-EBVPD"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25</Pages>
  <Words>55805</Words>
  <Characters>31810</Characters>
  <Application>Microsoft Office Word</Application>
  <DocSecurity>0</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94</cp:revision>
  <cp:lastPrinted>2021-01-18T09:32:00Z</cp:lastPrinted>
  <dcterms:created xsi:type="dcterms:W3CDTF">2024-12-09T14:56:00Z</dcterms:created>
  <dcterms:modified xsi:type="dcterms:W3CDTF">2025-03-17T13:30:00Z</dcterms:modified>
</cp:coreProperties>
</file>