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A4B0D2" w14:textId="551DF57B" w:rsidR="0017184C" w:rsidRDefault="0017184C" w:rsidP="0017184C">
      <w:pPr>
        <w:spacing w:after="0" w:line="276" w:lineRule="auto"/>
        <w:jc w:val="right"/>
        <w:rPr>
          <w:rFonts w:ascii="Times New Roman" w:eastAsia="Times New Roman" w:hAnsi="Times New Roman" w:cs="Times New Roman"/>
          <w:b/>
          <w:sz w:val="24"/>
          <w:szCs w:val="24"/>
        </w:rPr>
      </w:pPr>
      <w:r>
        <w:rPr>
          <w:rFonts w:ascii="Times New Roman" w:eastAsia="Times New Roman" w:hAnsi="Times New Roman" w:cs="Times New Roman"/>
          <w:b/>
          <w:bCs/>
          <w:sz w:val="24"/>
          <w:szCs w:val="24"/>
        </w:rPr>
        <w:t>Sąlygų priedas Nr. 3</w:t>
      </w:r>
    </w:p>
    <w:p w14:paraId="5905A94F" w14:textId="77777777" w:rsidR="0017184C" w:rsidRDefault="0017184C">
      <w:pPr>
        <w:spacing w:after="0" w:line="276" w:lineRule="auto"/>
        <w:jc w:val="center"/>
        <w:rPr>
          <w:rFonts w:ascii="Times New Roman" w:eastAsia="Times New Roman" w:hAnsi="Times New Roman" w:cs="Times New Roman"/>
          <w:b/>
          <w:sz w:val="24"/>
          <w:szCs w:val="24"/>
        </w:rPr>
      </w:pPr>
    </w:p>
    <w:p w14:paraId="1AA4A1FB" w14:textId="77777777" w:rsidR="008E37EB" w:rsidRDefault="00307382">
      <w:pPr>
        <w:spacing w:after="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PREKIŲ VIEŠOJO PIRKIMO-PARDAVIMO SUTARTIS </w:t>
      </w:r>
    </w:p>
    <w:p w14:paraId="38E6D860" w14:textId="77777777" w:rsidR="008E37EB" w:rsidRDefault="008E37EB">
      <w:pPr>
        <w:tabs>
          <w:tab w:val="left" w:pos="10080"/>
        </w:tabs>
        <w:spacing w:after="0" w:line="240" w:lineRule="auto"/>
        <w:jc w:val="center"/>
        <w:rPr>
          <w:rFonts w:ascii="Times New Roman" w:eastAsia="Times New Roman" w:hAnsi="Times New Roman" w:cs="Times New Roman"/>
          <w:sz w:val="24"/>
          <w:szCs w:val="24"/>
        </w:rPr>
      </w:pPr>
    </w:p>
    <w:p w14:paraId="0B07B714" w14:textId="3835DB18" w:rsidR="008E37EB" w:rsidRDefault="00307382">
      <w:pPr>
        <w:tabs>
          <w:tab w:val="center" w:pos="5265"/>
          <w:tab w:val="left" w:pos="1008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202</w:t>
      </w:r>
      <w:r w:rsidR="007E6619">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m</w:t>
      </w:r>
      <w:r w:rsidR="00D817F6">
        <w:rPr>
          <w:rFonts w:ascii="Times New Roman" w:eastAsia="Times New Roman" w:hAnsi="Times New Roman" w:cs="Times New Roman"/>
          <w:sz w:val="24"/>
          <w:szCs w:val="24"/>
        </w:rPr>
        <w:t xml:space="preserve">. </w:t>
      </w:r>
      <w:r w:rsidR="00B16FEE">
        <w:rPr>
          <w:rFonts w:ascii="Times New Roman" w:eastAsia="Times New Roman" w:hAnsi="Times New Roman" w:cs="Times New Roman"/>
          <w:sz w:val="24"/>
          <w:szCs w:val="24"/>
        </w:rPr>
        <w:t xml:space="preserve">                        </w:t>
      </w:r>
      <w:r w:rsidR="00D817F6">
        <w:rPr>
          <w:rFonts w:ascii="Times New Roman" w:eastAsia="Times New Roman" w:hAnsi="Times New Roman" w:cs="Times New Roman"/>
          <w:sz w:val="24"/>
          <w:szCs w:val="24"/>
        </w:rPr>
        <w:t xml:space="preserve">       d.  </w:t>
      </w:r>
      <w:r>
        <w:rPr>
          <w:rFonts w:ascii="Times New Roman" w:eastAsia="Times New Roman" w:hAnsi="Times New Roman" w:cs="Times New Roman"/>
          <w:sz w:val="24"/>
          <w:szCs w:val="24"/>
        </w:rPr>
        <w:t>Nr.</w:t>
      </w:r>
    </w:p>
    <w:p w14:paraId="42072E1E" w14:textId="77777777" w:rsidR="008E37EB" w:rsidRDefault="0030738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Vilnius</w:t>
      </w:r>
    </w:p>
    <w:p w14:paraId="2881030D" w14:textId="77777777" w:rsidR="008E37EB" w:rsidRDefault="008E37EB">
      <w:pPr>
        <w:spacing w:after="0" w:line="240" w:lineRule="auto"/>
        <w:jc w:val="center"/>
        <w:rPr>
          <w:rFonts w:ascii="Times New Roman" w:eastAsia="Times New Roman" w:hAnsi="Times New Roman" w:cs="Times New Roman"/>
          <w:sz w:val="24"/>
          <w:szCs w:val="24"/>
        </w:rPr>
      </w:pPr>
    </w:p>
    <w:p w14:paraId="785ECE81" w14:textId="77777777" w:rsidR="008E37EB" w:rsidRDefault="0030738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 SPECIALIOJI DALIS</w:t>
      </w:r>
    </w:p>
    <w:p w14:paraId="68252153" w14:textId="77777777" w:rsidR="008E37EB" w:rsidRDefault="008E37EB">
      <w:pPr>
        <w:spacing w:after="0" w:line="240" w:lineRule="auto"/>
        <w:jc w:val="both"/>
        <w:rPr>
          <w:rFonts w:ascii="Times New Roman" w:eastAsia="Times New Roman" w:hAnsi="Times New Roman" w:cs="Times New Roman"/>
          <w:b/>
          <w:sz w:val="24"/>
          <w:szCs w:val="24"/>
        </w:rPr>
      </w:pPr>
    </w:p>
    <w:p w14:paraId="7B252EA1" w14:textId="5D21D072" w:rsidR="00D872D7" w:rsidRPr="00D872D7" w:rsidRDefault="00D872D7" w:rsidP="00D872D7">
      <w:pPr>
        <w:spacing w:after="0" w:line="240" w:lineRule="auto"/>
        <w:ind w:firstLine="720"/>
        <w:jc w:val="both"/>
        <w:rPr>
          <w:rFonts w:ascii="Times New Roman" w:eastAsia="Times New Roman" w:hAnsi="Times New Roman" w:cs="Times New Roman"/>
          <w:sz w:val="24"/>
          <w:szCs w:val="24"/>
        </w:rPr>
      </w:pPr>
      <w:r w:rsidRPr="00D872D7">
        <w:rPr>
          <w:rFonts w:ascii="Times New Roman" w:eastAsia="Times New Roman" w:hAnsi="Times New Roman" w:cs="Times New Roman"/>
          <w:b/>
          <w:sz w:val="24"/>
          <w:szCs w:val="24"/>
        </w:rPr>
        <w:t>Generolo Jono Žemaičio Lietuvos karo akademija</w:t>
      </w:r>
      <w:r w:rsidRPr="00D872D7">
        <w:rPr>
          <w:rFonts w:ascii="Times New Roman" w:eastAsia="Times New Roman" w:hAnsi="Times New Roman" w:cs="Times New Roman"/>
          <w:sz w:val="24"/>
          <w:szCs w:val="24"/>
        </w:rPr>
        <w:t xml:space="preserve">, atstovaujama štabo viršininko plk. Deniso </w:t>
      </w:r>
      <w:proofErr w:type="spellStart"/>
      <w:r w:rsidRPr="00D872D7">
        <w:rPr>
          <w:rFonts w:ascii="Times New Roman" w:eastAsia="Times New Roman" w:hAnsi="Times New Roman" w:cs="Times New Roman"/>
          <w:sz w:val="24"/>
          <w:szCs w:val="24"/>
        </w:rPr>
        <w:t>Starikovičiaus</w:t>
      </w:r>
      <w:proofErr w:type="spellEnd"/>
      <w:r w:rsidRPr="00D872D7">
        <w:rPr>
          <w:rFonts w:ascii="Times New Roman" w:eastAsia="Times New Roman" w:hAnsi="Times New Roman" w:cs="Times New Roman"/>
          <w:sz w:val="24"/>
          <w:szCs w:val="24"/>
        </w:rPr>
        <w:t xml:space="preserve">, vadovaudamasis Standartinės veiklos procedūros Nr. SVP-002 aprašo ,,Generolo Jono Žemaičio Lietuvos karo akademijos viršininko suteiktų įgaliojimų sąrašas“, patvirtinto Generolo Jono Žemaičio Lietuvos karo akademijos viršininko 2023 m. gruodžio 14 d. įsakymu Nr. V-636 ,,Dėl Generolo Jono Žemaičio Lietuvos karo akademijos standartinių vadovavimo, valdymo ir kontrolės procedūrų aprašų tvirtinimo“, 5.19 papunkčiu suteiktu įgaliojimu (toliau – Pirkėjas), ir </w:t>
      </w:r>
      <w:r w:rsidRPr="00D872D7">
        <w:rPr>
          <w:rFonts w:ascii="Times New Roman" w:eastAsia="Times New Roman" w:hAnsi="Times New Roman" w:cs="Times New Roman"/>
          <w:i/>
          <w:sz w:val="24"/>
          <w:szCs w:val="24"/>
        </w:rPr>
        <w:t>(pardavėjas)</w:t>
      </w:r>
      <w:r w:rsidRPr="00D872D7">
        <w:rPr>
          <w:rFonts w:ascii="Times New Roman" w:eastAsia="Times New Roman" w:hAnsi="Times New Roman" w:cs="Times New Roman"/>
          <w:sz w:val="24"/>
          <w:szCs w:val="24"/>
        </w:rPr>
        <w:t xml:space="preserve">, atstovaujama (-s) </w:t>
      </w:r>
      <w:r w:rsidRPr="00D872D7">
        <w:rPr>
          <w:rFonts w:ascii="Times New Roman" w:eastAsia="Times New Roman" w:hAnsi="Times New Roman" w:cs="Times New Roman"/>
          <w:i/>
          <w:sz w:val="24"/>
          <w:szCs w:val="24"/>
        </w:rPr>
        <w:t>(pareigos, vardas, pavardė)</w:t>
      </w:r>
      <w:r w:rsidRPr="00D872D7">
        <w:rPr>
          <w:rFonts w:ascii="Times New Roman" w:eastAsia="Times New Roman" w:hAnsi="Times New Roman" w:cs="Times New Roman"/>
          <w:sz w:val="24"/>
          <w:szCs w:val="24"/>
        </w:rPr>
        <w:t>, veikiančio (-</w:t>
      </w:r>
      <w:proofErr w:type="spellStart"/>
      <w:r w:rsidRPr="00D872D7">
        <w:rPr>
          <w:rFonts w:ascii="Times New Roman" w:eastAsia="Times New Roman" w:hAnsi="Times New Roman" w:cs="Times New Roman"/>
          <w:sz w:val="24"/>
          <w:szCs w:val="24"/>
        </w:rPr>
        <w:t>ios</w:t>
      </w:r>
      <w:proofErr w:type="spellEnd"/>
      <w:r w:rsidRPr="00D872D7">
        <w:rPr>
          <w:rFonts w:ascii="Times New Roman" w:eastAsia="Times New Roman" w:hAnsi="Times New Roman" w:cs="Times New Roman"/>
          <w:sz w:val="24"/>
          <w:szCs w:val="24"/>
        </w:rPr>
        <w:t xml:space="preserve">) pagal </w:t>
      </w:r>
      <w:r w:rsidRPr="00D872D7">
        <w:rPr>
          <w:rFonts w:ascii="Times New Roman" w:eastAsia="Times New Roman" w:hAnsi="Times New Roman" w:cs="Times New Roman"/>
          <w:i/>
          <w:sz w:val="24"/>
          <w:szCs w:val="24"/>
        </w:rPr>
        <w:t>(dokumentas, kurio pagrindu veikia asmuo)</w:t>
      </w:r>
      <w:r w:rsidRPr="00D872D7">
        <w:rPr>
          <w:rFonts w:ascii="Times New Roman" w:eastAsia="Times New Roman" w:hAnsi="Times New Roman" w:cs="Times New Roman"/>
          <w:sz w:val="24"/>
          <w:szCs w:val="24"/>
        </w:rPr>
        <w:t xml:space="preserve"> (toliau – Pardavėjas), toliau kartu šioje prekių viešojo pirkimo–pardavimo sutartyje vadinami šalimis, o kiekvienas atskirai – šalimi, vadovaudamiesi Lietuvos Respublikos viešųjų pirkimų įstatymu, Mažos vertės pirkimų tvarkos aprašu, patvirtintu Viešųjų pirkimų tarnybos direktoriaus 2017 m. birželio 28 d. įsakymu Nr. 1S-97 </w:t>
      </w:r>
      <w:r w:rsidRPr="00D872D7">
        <w:rPr>
          <w:rFonts w:ascii="Times New Roman" w:eastAsia="Times New Roman" w:hAnsi="Times New Roman" w:cs="Times New Roman"/>
          <w:bCs/>
          <w:sz w:val="24"/>
          <w:szCs w:val="24"/>
        </w:rPr>
        <w:t xml:space="preserve">„Dėl mažos vertės pirkimų tvarkos aprašo patvirtinimo“, </w:t>
      </w:r>
      <w:r w:rsidRPr="00D872D7">
        <w:rPr>
          <w:rFonts w:ascii="Times New Roman" w:eastAsia="Times New Roman" w:hAnsi="Times New Roman" w:cs="Times New Roman"/>
          <w:sz w:val="24"/>
          <w:szCs w:val="24"/>
        </w:rPr>
        <w:t>sudarė šią prekių viešojo pirkimo–pardavimo sutartį (toliau – Sutartis), ir susitarė dėl toliau išvardytų sąlygų.</w:t>
      </w:r>
    </w:p>
    <w:tbl>
      <w:tblPr>
        <w:tblStyle w:val="a"/>
        <w:tblW w:w="1034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0"/>
        <w:gridCol w:w="10148"/>
      </w:tblGrid>
      <w:tr w:rsidR="00DC63EF" w14:paraId="419913E7" w14:textId="77777777" w:rsidTr="00617761">
        <w:trPr>
          <w:trHeight w:val="702"/>
        </w:trPr>
        <w:tc>
          <w:tcPr>
            <w:tcW w:w="10348" w:type="dxa"/>
            <w:gridSpan w:val="2"/>
            <w:tcBorders>
              <w:top w:val="single" w:sz="4" w:space="0" w:color="000000"/>
              <w:left w:val="single" w:sz="4" w:space="0" w:color="000000"/>
              <w:bottom w:val="single" w:sz="4" w:space="0" w:color="000000"/>
              <w:right w:val="single" w:sz="4" w:space="0" w:color="000000"/>
            </w:tcBorders>
          </w:tcPr>
          <w:p w14:paraId="284DFCDF" w14:textId="77777777" w:rsidR="002C743B" w:rsidRPr="002C743B" w:rsidRDefault="002C743B" w:rsidP="002C743B">
            <w:pPr>
              <w:spacing w:after="0" w:line="240" w:lineRule="auto"/>
              <w:jc w:val="both"/>
              <w:rPr>
                <w:rFonts w:ascii="Times New Roman" w:eastAsia="Times New Roman" w:hAnsi="Times New Roman" w:cs="Times New Roman"/>
                <w:b/>
                <w:sz w:val="24"/>
                <w:szCs w:val="24"/>
              </w:rPr>
            </w:pPr>
            <w:r w:rsidRPr="002C743B">
              <w:rPr>
                <w:rFonts w:ascii="Times New Roman" w:eastAsia="Times New Roman" w:hAnsi="Times New Roman" w:cs="Times New Roman"/>
                <w:b/>
                <w:sz w:val="24"/>
                <w:szCs w:val="24"/>
              </w:rPr>
              <w:t>1. Sutarties objektas.</w:t>
            </w:r>
          </w:p>
          <w:p w14:paraId="52EAC78F" w14:textId="217AEB2C" w:rsidR="002C743B" w:rsidRPr="002C743B" w:rsidRDefault="002C743B" w:rsidP="002C743B">
            <w:pPr>
              <w:spacing w:after="0" w:line="240" w:lineRule="auto"/>
              <w:jc w:val="both"/>
              <w:rPr>
                <w:rFonts w:ascii="Times New Roman" w:eastAsia="Times New Roman" w:hAnsi="Times New Roman" w:cs="Times New Roman"/>
                <w:sz w:val="24"/>
                <w:szCs w:val="24"/>
              </w:rPr>
            </w:pPr>
            <w:r w:rsidRPr="002C743B">
              <w:rPr>
                <w:rFonts w:ascii="Times New Roman" w:eastAsia="Times New Roman" w:hAnsi="Times New Roman" w:cs="Times New Roman"/>
                <w:sz w:val="24"/>
                <w:szCs w:val="24"/>
              </w:rPr>
              <w:t xml:space="preserve">1.1. </w:t>
            </w:r>
            <w:r w:rsidRPr="002C743B">
              <w:rPr>
                <w:rFonts w:ascii="Times New Roman" w:eastAsia="Times New Roman" w:hAnsi="Times New Roman" w:cs="Times New Roman"/>
                <w:b/>
                <w:sz w:val="24"/>
                <w:szCs w:val="24"/>
              </w:rPr>
              <w:t>Pardavėjas</w:t>
            </w:r>
            <w:r w:rsidRPr="002C743B">
              <w:rPr>
                <w:rFonts w:ascii="Times New Roman" w:eastAsia="Times New Roman" w:hAnsi="Times New Roman" w:cs="Times New Roman"/>
                <w:sz w:val="24"/>
                <w:szCs w:val="24"/>
              </w:rPr>
              <w:t xml:space="preserve"> įsipareigoja Sutartyje nustatytomis sąlygomis, laikydamasis teisės aktuose įtvirtintų reikalavimų, parduoti ir pristatyti Pirkėjui </w:t>
            </w:r>
            <w:r w:rsidR="006658BC">
              <w:rPr>
                <w:rFonts w:ascii="Times New Roman" w:eastAsia="Times New Roman" w:hAnsi="Times New Roman" w:cs="Times New Roman"/>
                <w:b/>
                <w:sz w:val="24"/>
                <w:szCs w:val="24"/>
              </w:rPr>
              <w:t>Baigimo ženklus</w:t>
            </w:r>
            <w:r w:rsidRPr="002C743B">
              <w:rPr>
                <w:rFonts w:ascii="Times New Roman" w:eastAsia="Times New Roman" w:hAnsi="Times New Roman" w:cs="Times New Roman"/>
                <w:b/>
                <w:sz w:val="24"/>
                <w:szCs w:val="24"/>
              </w:rPr>
              <w:t xml:space="preserve"> </w:t>
            </w:r>
            <w:r w:rsidRPr="002C743B">
              <w:rPr>
                <w:rFonts w:ascii="Times New Roman" w:eastAsia="Times New Roman" w:hAnsi="Times New Roman" w:cs="Times New Roman"/>
                <w:sz w:val="24"/>
                <w:szCs w:val="24"/>
              </w:rPr>
              <w:t xml:space="preserve">(toliau – </w:t>
            </w:r>
            <w:r w:rsidR="001D6FE8">
              <w:rPr>
                <w:rFonts w:ascii="Times New Roman" w:eastAsia="Times New Roman" w:hAnsi="Times New Roman" w:cs="Times New Roman"/>
                <w:sz w:val="24"/>
                <w:szCs w:val="24"/>
              </w:rPr>
              <w:t>P</w:t>
            </w:r>
            <w:r w:rsidRPr="002C743B">
              <w:rPr>
                <w:rFonts w:ascii="Times New Roman" w:eastAsia="Times New Roman" w:hAnsi="Times New Roman" w:cs="Times New Roman"/>
                <w:sz w:val="24"/>
                <w:szCs w:val="24"/>
              </w:rPr>
              <w:t xml:space="preserve">rekės), </w:t>
            </w:r>
            <w:r>
              <w:rPr>
                <w:rFonts w:ascii="Times New Roman" w:eastAsia="Times New Roman" w:hAnsi="Times New Roman" w:cs="Times New Roman"/>
                <w:sz w:val="24"/>
                <w:szCs w:val="24"/>
              </w:rPr>
              <w:t>atitinkanči</w:t>
            </w:r>
            <w:r w:rsidR="006658BC">
              <w:rPr>
                <w:rFonts w:ascii="Times New Roman" w:eastAsia="Times New Roman" w:hAnsi="Times New Roman" w:cs="Times New Roman"/>
                <w:sz w:val="24"/>
                <w:szCs w:val="24"/>
              </w:rPr>
              <w:t>u</w:t>
            </w:r>
            <w:r w:rsidRPr="002C743B">
              <w:rPr>
                <w:rFonts w:ascii="Times New Roman" w:eastAsia="Times New Roman" w:hAnsi="Times New Roman" w:cs="Times New Roman"/>
                <w:sz w:val="24"/>
                <w:szCs w:val="24"/>
              </w:rPr>
              <w:t>s Sutarties 1 priede „</w:t>
            </w:r>
            <w:r>
              <w:rPr>
                <w:rFonts w:ascii="Times New Roman" w:eastAsia="Times New Roman" w:hAnsi="Times New Roman" w:cs="Times New Roman"/>
                <w:sz w:val="24"/>
                <w:szCs w:val="24"/>
              </w:rPr>
              <w:t>Prekių t</w:t>
            </w:r>
            <w:r w:rsidRPr="002C743B">
              <w:rPr>
                <w:rFonts w:ascii="Times New Roman" w:eastAsia="Times New Roman" w:hAnsi="Times New Roman" w:cs="Times New Roman"/>
                <w:sz w:val="24"/>
                <w:szCs w:val="24"/>
              </w:rPr>
              <w:t>echninė specifikacija“ (toliau – 1 priedas) pateiktas technines specifikacijas ir kitus Sutartyje nurodytus reikalavimus.</w:t>
            </w:r>
          </w:p>
          <w:p w14:paraId="6CA6445A" w14:textId="4FF4780F" w:rsidR="00DC63EF" w:rsidRDefault="002C743B" w:rsidP="0061097B">
            <w:pPr>
              <w:spacing w:after="0" w:line="240" w:lineRule="auto"/>
              <w:jc w:val="both"/>
              <w:rPr>
                <w:rFonts w:ascii="Times New Roman" w:eastAsia="Times New Roman" w:hAnsi="Times New Roman" w:cs="Times New Roman"/>
                <w:sz w:val="24"/>
                <w:szCs w:val="24"/>
              </w:rPr>
            </w:pPr>
            <w:r w:rsidRPr="002C743B">
              <w:rPr>
                <w:rFonts w:ascii="Times New Roman" w:eastAsia="Times New Roman" w:hAnsi="Times New Roman" w:cs="Times New Roman"/>
                <w:sz w:val="24"/>
                <w:szCs w:val="24"/>
              </w:rPr>
              <w:t>1.</w:t>
            </w:r>
            <w:r w:rsidR="0061097B">
              <w:rPr>
                <w:rFonts w:ascii="Times New Roman" w:eastAsia="Times New Roman" w:hAnsi="Times New Roman" w:cs="Times New Roman"/>
                <w:sz w:val="24"/>
                <w:szCs w:val="24"/>
              </w:rPr>
              <w:t>2</w:t>
            </w:r>
            <w:r w:rsidRPr="002C743B">
              <w:rPr>
                <w:rFonts w:ascii="Times New Roman" w:eastAsia="Times New Roman" w:hAnsi="Times New Roman" w:cs="Times New Roman"/>
                <w:sz w:val="24"/>
                <w:szCs w:val="24"/>
              </w:rPr>
              <w:t xml:space="preserve">. </w:t>
            </w:r>
            <w:r w:rsidRPr="002C743B">
              <w:rPr>
                <w:rFonts w:ascii="Times New Roman" w:eastAsia="Times New Roman" w:hAnsi="Times New Roman" w:cs="Times New Roman"/>
                <w:b/>
                <w:sz w:val="24"/>
                <w:szCs w:val="24"/>
              </w:rPr>
              <w:t>Pirkėjas</w:t>
            </w:r>
            <w:r w:rsidRPr="002C743B">
              <w:rPr>
                <w:rFonts w:ascii="Times New Roman" w:eastAsia="Times New Roman" w:hAnsi="Times New Roman" w:cs="Times New Roman"/>
                <w:sz w:val="24"/>
                <w:szCs w:val="24"/>
              </w:rPr>
              <w:t xml:space="preserve"> įsipareigoja priimti Sutarties 1 priede pateiktas Sutarties reikalavimus atitinkančias </w:t>
            </w:r>
            <w:r w:rsidR="001D6FE8">
              <w:rPr>
                <w:rFonts w:ascii="Times New Roman" w:eastAsia="Times New Roman" w:hAnsi="Times New Roman" w:cs="Times New Roman"/>
                <w:sz w:val="24"/>
                <w:szCs w:val="24"/>
              </w:rPr>
              <w:t>P</w:t>
            </w:r>
            <w:r w:rsidRPr="002C743B">
              <w:rPr>
                <w:rFonts w:ascii="Times New Roman" w:eastAsia="Times New Roman" w:hAnsi="Times New Roman" w:cs="Times New Roman"/>
                <w:sz w:val="24"/>
                <w:szCs w:val="24"/>
              </w:rPr>
              <w:t>rekes ir už jas sumokėti Sutartyje nustatyta tvarka.</w:t>
            </w:r>
          </w:p>
        </w:tc>
      </w:tr>
      <w:tr w:rsidR="00DC63EF" w14:paraId="22B07B05" w14:textId="77777777" w:rsidTr="00617761">
        <w:trPr>
          <w:trHeight w:val="2087"/>
        </w:trPr>
        <w:tc>
          <w:tcPr>
            <w:tcW w:w="10348" w:type="dxa"/>
            <w:gridSpan w:val="2"/>
            <w:tcBorders>
              <w:top w:val="single" w:sz="4" w:space="0" w:color="000000"/>
              <w:left w:val="single" w:sz="4" w:space="0" w:color="000000"/>
              <w:bottom w:val="single" w:sz="4" w:space="0" w:color="000000"/>
              <w:right w:val="single" w:sz="4" w:space="0" w:color="000000"/>
            </w:tcBorders>
          </w:tcPr>
          <w:p w14:paraId="289D4B47" w14:textId="631ADDE0" w:rsidR="00DC63EF" w:rsidRDefault="00DC63E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 Sutarties kaina/</w:t>
            </w:r>
            <w:r w:rsidR="002E7C49">
              <w:rPr>
                <w:rFonts w:ascii="Times New Roman" w:eastAsia="Times New Roman" w:hAnsi="Times New Roman" w:cs="Times New Roman"/>
                <w:b/>
                <w:sz w:val="24"/>
                <w:szCs w:val="24"/>
              </w:rPr>
              <w:t>P</w:t>
            </w:r>
            <w:r>
              <w:rPr>
                <w:rFonts w:ascii="Times New Roman" w:eastAsia="Times New Roman" w:hAnsi="Times New Roman" w:cs="Times New Roman"/>
                <w:b/>
                <w:sz w:val="24"/>
                <w:szCs w:val="24"/>
              </w:rPr>
              <w:t>rekių įkainiai/kainodaros taisyklės</w:t>
            </w:r>
          </w:p>
          <w:p w14:paraId="355DABC6" w14:textId="1FDBE340"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 </w:t>
            </w:r>
            <w:r w:rsidR="00AD4075" w:rsidRPr="00AD4075">
              <w:rPr>
                <w:rFonts w:ascii="Times New Roman" w:eastAsia="Times New Roman" w:hAnsi="Times New Roman" w:cs="Times New Roman"/>
                <w:sz w:val="24"/>
                <w:szCs w:val="24"/>
              </w:rPr>
              <w:t xml:space="preserve">Pradinės Sutarties vertė (toliau – Sutarties kaina) </w:t>
            </w:r>
            <w:r w:rsidR="00AD4075" w:rsidRPr="00AD4075">
              <w:rPr>
                <w:rFonts w:ascii="Times New Roman" w:eastAsia="Times New Roman" w:hAnsi="Times New Roman" w:cs="Times New Roman"/>
                <w:sz w:val="24"/>
                <w:szCs w:val="24"/>
                <w:u w:val="single"/>
              </w:rPr>
              <w:t xml:space="preserve">be PVM  – </w:t>
            </w:r>
            <w:r w:rsidR="006658BC">
              <w:rPr>
                <w:rFonts w:ascii="Times New Roman" w:eastAsia="Times New Roman" w:hAnsi="Times New Roman" w:cs="Times New Roman"/>
                <w:bCs/>
                <w:sz w:val="24"/>
                <w:szCs w:val="24"/>
                <w:u w:val="single"/>
              </w:rPr>
              <w:t>...</w:t>
            </w:r>
            <w:r w:rsidR="00AD4075" w:rsidRPr="00AD4075">
              <w:rPr>
                <w:rFonts w:ascii="Times New Roman" w:eastAsia="Times New Roman" w:hAnsi="Times New Roman" w:cs="Times New Roman"/>
                <w:bCs/>
                <w:sz w:val="24"/>
                <w:szCs w:val="24"/>
              </w:rPr>
              <w:t xml:space="preserve"> </w:t>
            </w:r>
            <w:proofErr w:type="spellStart"/>
            <w:r w:rsidR="00AD4075" w:rsidRPr="00AD4075">
              <w:rPr>
                <w:rFonts w:ascii="Times New Roman" w:eastAsia="Times New Roman" w:hAnsi="Times New Roman" w:cs="Times New Roman"/>
                <w:bCs/>
                <w:sz w:val="24"/>
                <w:szCs w:val="24"/>
              </w:rPr>
              <w:t>Eur</w:t>
            </w:r>
            <w:proofErr w:type="spellEnd"/>
            <w:r w:rsidR="00AD4075" w:rsidRPr="00AD4075">
              <w:rPr>
                <w:rFonts w:ascii="Times New Roman" w:eastAsia="Times New Roman" w:hAnsi="Times New Roman" w:cs="Times New Roman"/>
                <w:bCs/>
                <w:sz w:val="24"/>
                <w:szCs w:val="24"/>
              </w:rPr>
              <w:t xml:space="preserve"> (</w:t>
            </w:r>
            <w:r w:rsidR="006658BC">
              <w:rPr>
                <w:rFonts w:ascii="Times New Roman" w:eastAsia="Times New Roman" w:hAnsi="Times New Roman" w:cs="Times New Roman"/>
                <w:bCs/>
                <w:i/>
                <w:sz w:val="24"/>
                <w:szCs w:val="24"/>
              </w:rPr>
              <w:t>...</w:t>
            </w:r>
            <w:r w:rsidR="00686FEB">
              <w:rPr>
                <w:rFonts w:ascii="Times New Roman" w:eastAsia="Times New Roman" w:hAnsi="Times New Roman" w:cs="Times New Roman"/>
                <w:bCs/>
                <w:i/>
                <w:sz w:val="24"/>
                <w:szCs w:val="24"/>
              </w:rPr>
              <w:t>eurai</w:t>
            </w:r>
            <w:r w:rsidR="00AD4075" w:rsidRPr="00AD4075">
              <w:rPr>
                <w:rFonts w:ascii="Times New Roman" w:eastAsia="Times New Roman" w:hAnsi="Times New Roman" w:cs="Times New Roman"/>
                <w:bCs/>
                <w:i/>
                <w:sz w:val="24"/>
                <w:szCs w:val="24"/>
              </w:rPr>
              <w:t xml:space="preserve"> </w:t>
            </w:r>
            <w:r w:rsidR="006658BC">
              <w:rPr>
                <w:rFonts w:ascii="Times New Roman" w:eastAsia="Times New Roman" w:hAnsi="Times New Roman" w:cs="Times New Roman"/>
                <w:bCs/>
                <w:i/>
                <w:sz w:val="24"/>
                <w:szCs w:val="24"/>
              </w:rPr>
              <w:t>...</w:t>
            </w:r>
            <w:r w:rsidR="00AD4075" w:rsidRPr="00AD4075">
              <w:rPr>
                <w:rFonts w:ascii="Times New Roman" w:eastAsia="Times New Roman" w:hAnsi="Times New Roman" w:cs="Times New Roman"/>
                <w:bCs/>
                <w:i/>
                <w:sz w:val="24"/>
                <w:szCs w:val="24"/>
              </w:rPr>
              <w:t xml:space="preserve"> ct.</w:t>
            </w:r>
            <w:r w:rsidR="00AD4075" w:rsidRPr="00AD4075">
              <w:rPr>
                <w:rFonts w:ascii="Times New Roman" w:eastAsia="Times New Roman" w:hAnsi="Times New Roman" w:cs="Times New Roman"/>
                <w:bCs/>
                <w:sz w:val="24"/>
                <w:szCs w:val="24"/>
              </w:rPr>
              <w:t>)</w:t>
            </w:r>
            <w:r w:rsidR="00AD4075" w:rsidRPr="00AD4075">
              <w:rPr>
                <w:rFonts w:ascii="Times New Roman" w:eastAsia="Times New Roman" w:hAnsi="Times New Roman" w:cs="Times New Roman"/>
                <w:sz w:val="24"/>
                <w:szCs w:val="24"/>
              </w:rPr>
              <w:t xml:space="preserve">,  kaina </w:t>
            </w:r>
            <w:r w:rsidR="00AD4075" w:rsidRPr="00943BEF">
              <w:rPr>
                <w:rFonts w:ascii="Times New Roman" w:eastAsia="Times New Roman" w:hAnsi="Times New Roman" w:cs="Times New Roman"/>
                <w:sz w:val="24"/>
                <w:szCs w:val="24"/>
                <w:u w:val="single"/>
              </w:rPr>
              <w:t xml:space="preserve">su PVM – </w:t>
            </w:r>
            <w:r w:rsidR="006658BC">
              <w:rPr>
                <w:rFonts w:ascii="Times New Roman" w:eastAsia="Times New Roman" w:hAnsi="Times New Roman" w:cs="Times New Roman"/>
                <w:sz w:val="24"/>
                <w:szCs w:val="24"/>
                <w:u w:val="single"/>
              </w:rPr>
              <w:t>...</w:t>
            </w:r>
            <w:r w:rsidR="00AD4075" w:rsidRPr="00943BEF">
              <w:rPr>
                <w:rFonts w:ascii="Times New Roman" w:eastAsia="Times New Roman" w:hAnsi="Times New Roman" w:cs="Times New Roman"/>
                <w:b/>
                <w:sz w:val="24"/>
                <w:szCs w:val="24"/>
                <w:u w:val="single"/>
              </w:rPr>
              <w:t xml:space="preserve"> </w:t>
            </w:r>
            <w:proofErr w:type="spellStart"/>
            <w:r w:rsidR="00AD4075" w:rsidRPr="00AD4075">
              <w:rPr>
                <w:rFonts w:ascii="Times New Roman" w:eastAsia="Times New Roman" w:hAnsi="Times New Roman" w:cs="Times New Roman"/>
                <w:sz w:val="24"/>
                <w:szCs w:val="24"/>
              </w:rPr>
              <w:t>Eur</w:t>
            </w:r>
            <w:proofErr w:type="spellEnd"/>
            <w:r w:rsidR="00AD4075" w:rsidRPr="00AD4075">
              <w:rPr>
                <w:rFonts w:ascii="Times New Roman" w:eastAsia="Times New Roman" w:hAnsi="Times New Roman" w:cs="Times New Roman"/>
                <w:b/>
                <w:sz w:val="24"/>
                <w:szCs w:val="24"/>
              </w:rPr>
              <w:t xml:space="preserve"> </w:t>
            </w:r>
            <w:r w:rsidR="00AD4075" w:rsidRPr="00AD4075">
              <w:rPr>
                <w:rFonts w:ascii="Times New Roman" w:eastAsia="Times New Roman" w:hAnsi="Times New Roman" w:cs="Times New Roman"/>
                <w:sz w:val="24"/>
                <w:szCs w:val="24"/>
              </w:rPr>
              <w:t>(</w:t>
            </w:r>
            <w:r w:rsidR="006658BC">
              <w:rPr>
                <w:rFonts w:ascii="Times New Roman" w:eastAsia="Times New Roman" w:hAnsi="Times New Roman" w:cs="Times New Roman"/>
                <w:i/>
                <w:sz w:val="24"/>
                <w:szCs w:val="24"/>
              </w:rPr>
              <w:t>...</w:t>
            </w:r>
            <w:r w:rsidR="00AD4075" w:rsidRPr="00AD4075">
              <w:rPr>
                <w:rFonts w:ascii="Times New Roman" w:eastAsia="Times New Roman" w:hAnsi="Times New Roman" w:cs="Times New Roman"/>
                <w:i/>
                <w:sz w:val="24"/>
                <w:szCs w:val="24"/>
              </w:rPr>
              <w:t xml:space="preserve"> </w:t>
            </w:r>
            <w:proofErr w:type="spellStart"/>
            <w:r w:rsidR="00AD4075" w:rsidRPr="00AD4075">
              <w:rPr>
                <w:rFonts w:ascii="Times New Roman" w:eastAsia="Times New Roman" w:hAnsi="Times New Roman" w:cs="Times New Roman"/>
                <w:i/>
                <w:sz w:val="24"/>
                <w:szCs w:val="24"/>
              </w:rPr>
              <w:t>Eur</w:t>
            </w:r>
            <w:proofErr w:type="spellEnd"/>
            <w:r w:rsidR="00AD4075" w:rsidRPr="00AD4075">
              <w:rPr>
                <w:rFonts w:ascii="Times New Roman" w:eastAsia="Times New Roman" w:hAnsi="Times New Roman" w:cs="Times New Roman"/>
                <w:i/>
                <w:sz w:val="24"/>
                <w:szCs w:val="24"/>
              </w:rPr>
              <w:t xml:space="preserve"> </w:t>
            </w:r>
            <w:r w:rsidR="006658BC">
              <w:rPr>
                <w:rFonts w:ascii="Times New Roman" w:eastAsia="Times New Roman" w:hAnsi="Times New Roman" w:cs="Times New Roman"/>
                <w:i/>
                <w:sz w:val="24"/>
                <w:szCs w:val="24"/>
              </w:rPr>
              <w:t>...</w:t>
            </w:r>
            <w:r w:rsidR="00AD4075" w:rsidRPr="00AD4075">
              <w:rPr>
                <w:rFonts w:ascii="Times New Roman" w:eastAsia="Times New Roman" w:hAnsi="Times New Roman" w:cs="Times New Roman"/>
                <w:i/>
                <w:sz w:val="24"/>
                <w:szCs w:val="24"/>
              </w:rPr>
              <w:t xml:space="preserve"> ct</w:t>
            </w:r>
            <w:r w:rsidR="00AD4075" w:rsidRPr="00AD4075">
              <w:rPr>
                <w:rFonts w:ascii="Times New Roman" w:eastAsia="Times New Roman" w:hAnsi="Times New Roman" w:cs="Times New Roman"/>
                <w:sz w:val="24"/>
                <w:szCs w:val="24"/>
              </w:rPr>
              <w:t>)</w:t>
            </w:r>
            <w:r w:rsidR="00AD4075" w:rsidRPr="00AD4075">
              <w:rPr>
                <w:rFonts w:ascii="Times New Roman" w:eastAsia="Times New Roman" w:hAnsi="Times New Roman" w:cs="Times New Roman"/>
                <w:bCs/>
                <w:sz w:val="24"/>
                <w:szCs w:val="24"/>
              </w:rPr>
              <w:t xml:space="preserve">. Šioje Sutartyje Pradinės Sutarties vertė yra lygi maksimaliai pirkimui skirtai lėšų sumai be PVM pirkimo dokumentuose ir Sutartyje nurodytų </w:t>
            </w:r>
            <w:r w:rsidR="00610C89" w:rsidRPr="00AD4075">
              <w:rPr>
                <w:rFonts w:ascii="Times New Roman" w:eastAsia="Times New Roman" w:hAnsi="Times New Roman" w:cs="Times New Roman"/>
                <w:bCs/>
                <w:sz w:val="24"/>
                <w:szCs w:val="24"/>
              </w:rPr>
              <w:t>P</w:t>
            </w:r>
            <w:r w:rsidR="00610C89">
              <w:rPr>
                <w:rFonts w:ascii="Times New Roman" w:eastAsia="Times New Roman" w:hAnsi="Times New Roman" w:cs="Times New Roman"/>
                <w:bCs/>
                <w:sz w:val="24"/>
                <w:szCs w:val="24"/>
              </w:rPr>
              <w:t>rekių</w:t>
            </w:r>
            <w:r w:rsidR="00610C89" w:rsidRPr="00AD4075">
              <w:rPr>
                <w:rFonts w:ascii="Times New Roman" w:eastAsia="Times New Roman" w:hAnsi="Times New Roman" w:cs="Times New Roman"/>
                <w:bCs/>
                <w:sz w:val="24"/>
                <w:szCs w:val="24"/>
              </w:rPr>
              <w:t xml:space="preserve"> </w:t>
            </w:r>
            <w:r w:rsidR="00AD4075" w:rsidRPr="00AD4075">
              <w:rPr>
                <w:rFonts w:ascii="Times New Roman" w:eastAsia="Times New Roman" w:hAnsi="Times New Roman" w:cs="Times New Roman"/>
                <w:bCs/>
                <w:sz w:val="24"/>
                <w:szCs w:val="24"/>
              </w:rPr>
              <w:t xml:space="preserve">įsigijimui </w:t>
            </w:r>
            <w:r w:rsidR="00883796" w:rsidRPr="006F470D">
              <w:rPr>
                <w:rFonts w:ascii="Times New Roman" w:eastAsia="Times New Roman" w:hAnsi="Times New Roman" w:cs="Times New Roman"/>
                <w:b/>
                <w:bCs/>
                <w:sz w:val="24"/>
                <w:szCs w:val="24"/>
              </w:rPr>
              <w:t>Pardavėjo</w:t>
            </w:r>
            <w:r w:rsidR="00883796" w:rsidRPr="00AD4075">
              <w:rPr>
                <w:rFonts w:ascii="Times New Roman" w:eastAsia="Times New Roman" w:hAnsi="Times New Roman" w:cs="Times New Roman"/>
                <w:bCs/>
                <w:sz w:val="24"/>
                <w:szCs w:val="24"/>
              </w:rPr>
              <w:t xml:space="preserve"> </w:t>
            </w:r>
            <w:r w:rsidR="00AD4075" w:rsidRPr="00AD4075">
              <w:rPr>
                <w:rFonts w:ascii="Times New Roman" w:eastAsia="Times New Roman" w:hAnsi="Times New Roman" w:cs="Times New Roman"/>
                <w:bCs/>
                <w:sz w:val="24"/>
                <w:szCs w:val="24"/>
              </w:rPr>
              <w:t xml:space="preserve">pasiūlyme nurodytais </w:t>
            </w:r>
            <w:r w:rsidR="00AD4075" w:rsidRPr="00AD4075">
              <w:rPr>
                <w:rFonts w:ascii="Times New Roman" w:eastAsia="Times New Roman" w:hAnsi="Times New Roman" w:cs="Times New Roman"/>
                <w:bCs/>
                <w:sz w:val="24"/>
                <w:szCs w:val="24"/>
                <w:u w:val="single"/>
              </w:rPr>
              <w:t>įkainiais be PVM</w:t>
            </w:r>
            <w:r w:rsidR="00AD4075" w:rsidRPr="00AD4075">
              <w:rPr>
                <w:rFonts w:ascii="Times New Roman" w:eastAsia="Times New Roman" w:hAnsi="Times New Roman" w:cs="Times New Roman"/>
                <w:bCs/>
                <w:sz w:val="24"/>
                <w:szCs w:val="24"/>
              </w:rPr>
              <w:t>. Į P</w:t>
            </w:r>
            <w:r w:rsidR="00D954F1">
              <w:rPr>
                <w:rFonts w:ascii="Times New Roman" w:eastAsia="Times New Roman" w:hAnsi="Times New Roman" w:cs="Times New Roman"/>
                <w:bCs/>
                <w:sz w:val="24"/>
                <w:szCs w:val="24"/>
              </w:rPr>
              <w:t>rekių</w:t>
            </w:r>
            <w:r w:rsidR="00AD4075" w:rsidRPr="00AD4075">
              <w:rPr>
                <w:rFonts w:ascii="Times New Roman" w:eastAsia="Times New Roman" w:hAnsi="Times New Roman" w:cs="Times New Roman"/>
                <w:bCs/>
                <w:sz w:val="24"/>
                <w:szCs w:val="24"/>
              </w:rPr>
              <w:t xml:space="preserve"> kainą įeina visi mokesčiai ir visos </w:t>
            </w:r>
            <w:r w:rsidR="00883796">
              <w:rPr>
                <w:rFonts w:ascii="Times New Roman" w:eastAsia="Times New Roman" w:hAnsi="Times New Roman" w:cs="Times New Roman"/>
                <w:b/>
                <w:bCs/>
                <w:sz w:val="24"/>
                <w:szCs w:val="24"/>
              </w:rPr>
              <w:t xml:space="preserve">Pardavėjo </w:t>
            </w:r>
            <w:r w:rsidR="00AD4075" w:rsidRPr="00AD4075">
              <w:rPr>
                <w:rFonts w:ascii="Times New Roman" w:eastAsia="Times New Roman" w:hAnsi="Times New Roman" w:cs="Times New Roman"/>
                <w:bCs/>
                <w:sz w:val="24"/>
                <w:szCs w:val="24"/>
              </w:rPr>
              <w:t>išlaidos, galinčios turėti įtakos kainai ar galinčios atsirasti vykdant Sutartį.</w:t>
            </w:r>
          </w:p>
          <w:p w14:paraId="5578E54F" w14:textId="5CB3B07B" w:rsidR="00A8798F" w:rsidRDefault="00DC63EF" w:rsidP="00C543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 Šiai Sutarčiai yra taikomas fiksuoto įkainio apskaičiavimo būdas. </w:t>
            </w:r>
            <w:r w:rsidR="00C5434F" w:rsidRPr="00C5434F">
              <w:rPr>
                <w:rFonts w:ascii="Times New Roman" w:eastAsia="Times New Roman" w:hAnsi="Times New Roman" w:cs="Times New Roman"/>
                <w:sz w:val="24"/>
                <w:szCs w:val="24"/>
              </w:rPr>
              <w:t>Sutarties įkainiai peržiūrimi Sutarties bendrosios dalies 2.2 punkte ir Sutarties specialiosios dalies 2.4 punkte nustatyta tvarka ir sąlygomis.</w:t>
            </w:r>
          </w:p>
          <w:p w14:paraId="12A2FAC8" w14:textId="5846E9C7" w:rsidR="009B7DF2" w:rsidRDefault="00C5434F" w:rsidP="00C5434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2.3. </w:t>
            </w:r>
            <w:r w:rsidRPr="00C5434F">
              <w:rPr>
                <w:rFonts w:ascii="Times New Roman" w:eastAsia="Times New Roman" w:hAnsi="Times New Roman" w:cs="Times New Roman"/>
                <w:sz w:val="24"/>
                <w:szCs w:val="24"/>
              </w:rPr>
              <w:t>Prekių įkainiai</w:t>
            </w:r>
            <w:r w:rsidR="009B7DF2">
              <w:rPr>
                <w:rFonts w:ascii="Times New Roman" w:eastAsia="Times New Roman" w:hAnsi="Times New Roman" w:cs="Times New Roman"/>
                <w:sz w:val="24"/>
                <w:szCs w:val="24"/>
              </w:rPr>
              <w:t xml:space="preserve"> ir preliminarūs</w:t>
            </w:r>
            <w:r w:rsidR="00F61B2E">
              <w:rPr>
                <w:rFonts w:ascii="Times New Roman" w:eastAsia="Times New Roman" w:hAnsi="Times New Roman" w:cs="Times New Roman"/>
                <w:sz w:val="24"/>
                <w:szCs w:val="24"/>
              </w:rPr>
              <w:t xml:space="preserve"> Prekių</w:t>
            </w:r>
            <w:r w:rsidR="009B7DF2">
              <w:rPr>
                <w:rFonts w:ascii="Times New Roman" w:eastAsia="Times New Roman" w:hAnsi="Times New Roman" w:cs="Times New Roman"/>
                <w:sz w:val="24"/>
                <w:szCs w:val="24"/>
              </w:rPr>
              <w:t xml:space="preserve"> kiekiai</w:t>
            </w:r>
            <w:r w:rsidR="007F7B62">
              <w:rPr>
                <w:rFonts w:ascii="Times New Roman" w:eastAsia="Times New Roman" w:hAnsi="Times New Roman" w:cs="Times New Roman"/>
                <w:sz w:val="24"/>
                <w:szCs w:val="24"/>
              </w:rPr>
              <w:t xml:space="preserve"> nurodyti Sutarties priede Nr. 2</w:t>
            </w:r>
            <w:r w:rsidR="007F7B62">
              <w:t xml:space="preserve"> </w:t>
            </w:r>
            <w:r w:rsidR="007F7B62" w:rsidRPr="007F7B62">
              <w:rPr>
                <w:rFonts w:ascii="Times New Roman" w:eastAsia="Times New Roman" w:hAnsi="Times New Roman" w:cs="Times New Roman"/>
                <w:sz w:val="24"/>
                <w:szCs w:val="24"/>
              </w:rPr>
              <w:t xml:space="preserve">(toliau – </w:t>
            </w:r>
            <w:r w:rsidR="007F7B62">
              <w:rPr>
                <w:rFonts w:ascii="Times New Roman" w:eastAsia="Times New Roman" w:hAnsi="Times New Roman" w:cs="Times New Roman"/>
                <w:sz w:val="24"/>
                <w:szCs w:val="24"/>
              </w:rPr>
              <w:t>2</w:t>
            </w:r>
            <w:r w:rsidR="007F7B62" w:rsidRPr="007F7B62">
              <w:rPr>
                <w:rFonts w:ascii="Times New Roman" w:eastAsia="Times New Roman" w:hAnsi="Times New Roman" w:cs="Times New Roman"/>
                <w:sz w:val="24"/>
                <w:szCs w:val="24"/>
              </w:rPr>
              <w:t xml:space="preserve"> priedas)</w:t>
            </w:r>
            <w:r w:rsidR="007F7B62">
              <w:rPr>
                <w:rFonts w:ascii="Times New Roman" w:eastAsia="Times New Roman" w:hAnsi="Times New Roman" w:cs="Times New Roman"/>
                <w:sz w:val="24"/>
                <w:szCs w:val="24"/>
              </w:rPr>
              <w:t>.</w:t>
            </w:r>
          </w:p>
          <w:p w14:paraId="47D3FD24"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r w:rsidRPr="00C5434F">
              <w:rPr>
                <w:rFonts w:ascii="Times New Roman" w:eastAsia="Times New Roman" w:hAnsi="Times New Roman" w:cs="Times New Roman"/>
                <w:sz w:val="24"/>
                <w:szCs w:val="24"/>
              </w:rPr>
              <w:t xml:space="preserve">2.4. Bet kuri Sutarties šalis Sutarties galiojimo metu turi teisę vieną kartą inicijuoti Sutartyje numatytų įkainių perskaičiavimą (keitimą) ne anksčiau kaip po </w:t>
            </w:r>
            <w:r w:rsidR="00245C34">
              <w:rPr>
                <w:rFonts w:ascii="Times New Roman" w:eastAsia="Times New Roman" w:hAnsi="Times New Roman" w:cs="Times New Roman"/>
                <w:sz w:val="24"/>
                <w:szCs w:val="24"/>
              </w:rPr>
              <w:t>6</w:t>
            </w:r>
            <w:r w:rsidRPr="00C5434F">
              <w:rPr>
                <w:rFonts w:ascii="Times New Roman" w:eastAsia="Times New Roman" w:hAnsi="Times New Roman" w:cs="Times New Roman"/>
                <w:sz w:val="24"/>
                <w:szCs w:val="24"/>
              </w:rPr>
              <w:t xml:space="preserve"> (</w:t>
            </w:r>
            <w:r w:rsidR="00245C34">
              <w:rPr>
                <w:rFonts w:ascii="Times New Roman" w:eastAsia="Times New Roman" w:hAnsi="Times New Roman" w:cs="Times New Roman"/>
                <w:sz w:val="24"/>
                <w:szCs w:val="24"/>
              </w:rPr>
              <w:t>šešių</w:t>
            </w:r>
            <w:r w:rsidRPr="00C5434F">
              <w:rPr>
                <w:rFonts w:ascii="Times New Roman" w:eastAsia="Times New Roman" w:hAnsi="Times New Roman" w:cs="Times New Roman"/>
                <w:sz w:val="24"/>
                <w:szCs w:val="24"/>
              </w:rPr>
              <w:t>) mėnesių nuo Sutarties įsigaliojimo dienos, jeigu Vartojimo prekių ir paslaugų kainų pokytis (k), apskaičiuotas kaip nustatyta Sutarties specialiosios dalies 2.4.3 punkte, viršija 10 procentų. Atlikdamos perskaičiavimą Šalys vadovaujasi Valstybės duomenų agentūros viešai oficialiosios statistikos portale paskelbtais Rodiklių duomenų bazės duomenimis, iš kitos Šalies nereikalaudamos pateikti oficialaus Valstybės duomenų agentūros ar kitos institucijos išduoto dokumento ar patvirtinimo.</w:t>
            </w:r>
          </w:p>
          <w:p w14:paraId="2AA33302"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r w:rsidRPr="00C5434F">
              <w:rPr>
                <w:rFonts w:ascii="Times New Roman" w:eastAsia="Times New Roman" w:hAnsi="Times New Roman" w:cs="Times New Roman"/>
                <w:sz w:val="24"/>
                <w:szCs w:val="24"/>
              </w:rPr>
              <w:t>2.4.1. Šalys privalo Susitarime nurodyti indekso reikšmę laikotarpio pradžioje ir jos nustatymo datą, indekso reikšmę laikotarpio pabaigoje ir jos nustatymo datą, kainų pokytį (k), perskaičiuotus įkainius.</w:t>
            </w:r>
          </w:p>
          <w:p w14:paraId="51E8A0E7"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r w:rsidRPr="00C5434F">
              <w:rPr>
                <w:rFonts w:ascii="Times New Roman" w:eastAsia="Times New Roman" w:hAnsi="Times New Roman" w:cs="Times New Roman"/>
                <w:sz w:val="24"/>
                <w:szCs w:val="24"/>
              </w:rPr>
              <w:t>2.4.2. Perskaičiuotieji įkainiai taikomi užsakymams, pateiktiems po to, kai Šalys sudaro susitarimą dėl įkainių perskaičiavimo.</w:t>
            </w:r>
          </w:p>
          <w:p w14:paraId="64719B34"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r w:rsidRPr="00C5434F">
              <w:rPr>
                <w:rFonts w:ascii="Times New Roman" w:eastAsia="Times New Roman" w:hAnsi="Times New Roman" w:cs="Times New Roman"/>
                <w:sz w:val="24"/>
                <w:szCs w:val="24"/>
              </w:rPr>
              <w:t>2.4.3. Nauji įkainiai apskaičiuojami pagal formulę:</w:t>
            </w:r>
          </w:p>
          <w:p w14:paraId="755BF932" w14:textId="77777777" w:rsidR="00C5434F" w:rsidRPr="00C5434F" w:rsidRDefault="00003D96" w:rsidP="00C5434F">
            <w:pPr>
              <w:spacing w:after="0" w:line="240" w:lineRule="auto"/>
              <w:jc w:val="both"/>
              <w:rPr>
                <w:rFonts w:ascii="Times New Roman" w:eastAsia="Times New Roman" w:hAnsi="Times New Roman" w:cs="Times New Roman"/>
                <w:i/>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a</m:t>
                  </m:r>
                </m:e>
                <m:sub>
                  <m:r>
                    <w:rPr>
                      <w:rFonts w:ascii="Cambria Math" w:eastAsia="Times New Roman" w:hAnsi="Cambria Math" w:cs="Times New Roman"/>
                      <w:sz w:val="24"/>
                      <w:szCs w:val="24"/>
                    </w:rPr>
                    <m:t>1</m:t>
                  </m:r>
                </m:sub>
              </m:sSub>
              <m:r>
                <w:rPr>
                  <w:rFonts w:ascii="Cambria Math" w:eastAsia="Times New Roman" w:hAnsi="Cambria Math" w:cs="Times New Roman"/>
                  <w:sz w:val="24"/>
                  <w:szCs w:val="24"/>
                </w:rPr>
                <m:t>=a+</m:t>
              </m:r>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k</m:t>
                      </m:r>
                    </m:num>
                    <m:den>
                      <m:r>
                        <w:rPr>
                          <w:rFonts w:ascii="Cambria Math" w:eastAsia="Times New Roman" w:hAnsi="Cambria Math" w:cs="Times New Roman"/>
                          <w:sz w:val="24"/>
                          <w:szCs w:val="24"/>
                        </w:rPr>
                        <m:t>100</m:t>
                      </m:r>
                    </m:den>
                  </m:f>
                  <m:r>
                    <w:rPr>
                      <w:rFonts w:ascii="Cambria Math" w:eastAsia="Times New Roman" w:hAnsi="Cambria Math" w:cs="Times New Roman"/>
                      <w:sz w:val="24"/>
                      <w:szCs w:val="24"/>
                    </w:rPr>
                    <m:t>×a</m:t>
                  </m:r>
                </m:e>
              </m:d>
            </m:oMath>
            <w:r w:rsidR="00C5434F" w:rsidRPr="00C5434F">
              <w:rPr>
                <w:rFonts w:ascii="Times New Roman" w:eastAsia="Times New Roman" w:hAnsi="Times New Roman" w:cs="Times New Roman"/>
                <w:i/>
                <w:sz w:val="24"/>
                <w:szCs w:val="24"/>
              </w:rPr>
              <w:t xml:space="preserve">, </w:t>
            </w:r>
            <w:r w:rsidR="00C5434F" w:rsidRPr="00C5434F">
              <w:rPr>
                <w:rFonts w:ascii="Times New Roman" w:eastAsia="Times New Roman" w:hAnsi="Times New Roman" w:cs="Times New Roman"/>
                <w:sz w:val="24"/>
                <w:szCs w:val="24"/>
              </w:rPr>
              <w:t>kur</w:t>
            </w:r>
          </w:p>
          <w:p w14:paraId="6473F52A"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r w:rsidRPr="00C5434F">
              <w:rPr>
                <w:rFonts w:ascii="Times New Roman" w:eastAsia="Times New Roman" w:hAnsi="Times New Roman" w:cs="Times New Roman"/>
                <w:sz w:val="24"/>
                <w:szCs w:val="24"/>
              </w:rPr>
              <w:t>a – įkainis (</w:t>
            </w:r>
            <w:proofErr w:type="spellStart"/>
            <w:r w:rsidRPr="00C5434F">
              <w:rPr>
                <w:rFonts w:ascii="Times New Roman" w:eastAsia="Times New Roman" w:hAnsi="Times New Roman" w:cs="Times New Roman"/>
                <w:sz w:val="24"/>
                <w:szCs w:val="24"/>
              </w:rPr>
              <w:t>Eur</w:t>
            </w:r>
            <w:proofErr w:type="spellEnd"/>
            <w:r w:rsidRPr="00C5434F">
              <w:rPr>
                <w:rFonts w:ascii="Times New Roman" w:eastAsia="Times New Roman" w:hAnsi="Times New Roman" w:cs="Times New Roman"/>
                <w:sz w:val="24"/>
                <w:szCs w:val="24"/>
              </w:rPr>
              <w:t xml:space="preserve"> be PVM)) (jei jis jau buvo perskaičiuotas, tai po paskutinio perskaičiavimo);</w:t>
            </w:r>
          </w:p>
          <w:p w14:paraId="4F912BCA"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r w:rsidRPr="00C5434F">
              <w:rPr>
                <w:rFonts w:ascii="Times New Roman" w:eastAsia="Times New Roman" w:hAnsi="Times New Roman" w:cs="Times New Roman"/>
                <w:sz w:val="24"/>
                <w:szCs w:val="24"/>
              </w:rPr>
              <w:t>a</w:t>
            </w:r>
            <w:r w:rsidRPr="00C5434F">
              <w:rPr>
                <w:rFonts w:ascii="Times New Roman" w:eastAsia="Times New Roman" w:hAnsi="Times New Roman" w:cs="Times New Roman"/>
                <w:sz w:val="24"/>
                <w:szCs w:val="24"/>
                <w:vertAlign w:val="subscript"/>
              </w:rPr>
              <w:t>1</w:t>
            </w:r>
            <w:r w:rsidRPr="00C5434F">
              <w:rPr>
                <w:rFonts w:ascii="Times New Roman" w:eastAsia="Times New Roman" w:hAnsi="Times New Roman" w:cs="Times New Roman"/>
                <w:sz w:val="24"/>
                <w:szCs w:val="24"/>
              </w:rPr>
              <w:t xml:space="preserve"> – perskaičiuotas (pakeistas) įkainis (</w:t>
            </w:r>
            <w:proofErr w:type="spellStart"/>
            <w:r w:rsidRPr="00C5434F">
              <w:rPr>
                <w:rFonts w:ascii="Times New Roman" w:eastAsia="Times New Roman" w:hAnsi="Times New Roman" w:cs="Times New Roman"/>
                <w:sz w:val="24"/>
                <w:szCs w:val="24"/>
              </w:rPr>
              <w:t>Eur</w:t>
            </w:r>
            <w:proofErr w:type="spellEnd"/>
            <w:r w:rsidRPr="00C5434F">
              <w:rPr>
                <w:rFonts w:ascii="Times New Roman" w:eastAsia="Times New Roman" w:hAnsi="Times New Roman" w:cs="Times New Roman"/>
                <w:sz w:val="24"/>
                <w:szCs w:val="24"/>
              </w:rPr>
              <w:t xml:space="preserve"> be PVM);</w:t>
            </w:r>
          </w:p>
          <w:p w14:paraId="0F49D4EE"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r w:rsidRPr="00C5434F">
              <w:rPr>
                <w:rFonts w:ascii="Times New Roman" w:eastAsia="Times New Roman" w:hAnsi="Times New Roman" w:cs="Times New Roman"/>
                <w:sz w:val="24"/>
                <w:szCs w:val="24"/>
              </w:rPr>
              <w:t xml:space="preserve">k – Pagal vartotojų kainų indeksą apskaičiuotas Vartojimo prekių ir paslaugų  kainų pokytis (padidėjimas arba sumažėjimas) (%). „k“ reikšmė skaičiuojama pagal formulę: </w:t>
            </w:r>
          </w:p>
          <w:p w14:paraId="1E7A5B32"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p>
          <w:p w14:paraId="5709517F"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k =</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Ind</m:t>
                      </m:r>
                    </m:e>
                    <m:sub>
                      <m:r>
                        <w:rPr>
                          <w:rFonts w:ascii="Cambria Math" w:eastAsia="Times New Roman" w:hAnsi="Cambria Math" w:cs="Times New Roman"/>
                          <w:sz w:val="24"/>
                          <w:szCs w:val="24"/>
                        </w:rPr>
                        <m:t>naujausias</m:t>
                      </m:r>
                    </m:sub>
                  </m:sSub>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Ind</m:t>
                      </m:r>
                    </m:e>
                    <m:sub>
                      <m:r>
                        <w:rPr>
                          <w:rFonts w:ascii="Cambria Math" w:eastAsia="Times New Roman" w:hAnsi="Cambria Math" w:cs="Times New Roman"/>
                          <w:sz w:val="24"/>
                          <w:szCs w:val="24"/>
                        </w:rPr>
                        <m:t>pradžia</m:t>
                      </m:r>
                    </m:sub>
                  </m:sSub>
                </m:den>
              </m:f>
              <m:r>
                <w:rPr>
                  <w:rFonts w:ascii="Cambria Math" w:eastAsia="Times New Roman" w:hAnsi="Cambria Math" w:cs="Times New Roman"/>
                  <w:sz w:val="24"/>
                  <w:szCs w:val="24"/>
                </w:rPr>
                <m:t>×100-100</m:t>
              </m:r>
            </m:oMath>
            <w:r w:rsidRPr="00C5434F">
              <w:rPr>
                <w:rFonts w:ascii="Times New Roman" w:eastAsia="Times New Roman" w:hAnsi="Times New Roman" w:cs="Times New Roman"/>
                <w:sz w:val="24"/>
                <w:szCs w:val="24"/>
              </w:rPr>
              <w:t>, (proc.) kur</w:t>
            </w:r>
          </w:p>
          <w:p w14:paraId="1B886827"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proofErr w:type="spellStart"/>
            <w:r w:rsidRPr="00C5434F">
              <w:rPr>
                <w:rFonts w:ascii="Times New Roman" w:eastAsia="Times New Roman" w:hAnsi="Times New Roman" w:cs="Times New Roman"/>
                <w:sz w:val="24"/>
                <w:szCs w:val="24"/>
              </w:rPr>
              <w:t>Ind</w:t>
            </w:r>
            <w:r w:rsidRPr="00C5434F">
              <w:rPr>
                <w:rFonts w:ascii="Times New Roman" w:eastAsia="Times New Roman" w:hAnsi="Times New Roman" w:cs="Times New Roman"/>
                <w:sz w:val="24"/>
                <w:szCs w:val="24"/>
                <w:vertAlign w:val="subscript"/>
              </w:rPr>
              <w:t>naujausias</w:t>
            </w:r>
            <w:proofErr w:type="spellEnd"/>
            <w:r w:rsidRPr="00C5434F">
              <w:rPr>
                <w:rFonts w:ascii="Times New Roman" w:eastAsia="Times New Roman" w:hAnsi="Times New Roman" w:cs="Times New Roman"/>
                <w:sz w:val="24"/>
                <w:szCs w:val="24"/>
              </w:rPr>
              <w:t xml:space="preserve"> – kreipimosi dėl kainos perskaičiavimo išsiuntimo kitai šaliai datą naujausias paskelbtas vartojimo prekių ir paslaugų indeksas „Vartojimo prekės ir paslaugos“;</w:t>
            </w:r>
          </w:p>
          <w:p w14:paraId="5B10730A"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proofErr w:type="spellStart"/>
            <w:r w:rsidRPr="00C5434F">
              <w:rPr>
                <w:rFonts w:ascii="Times New Roman" w:eastAsia="Times New Roman" w:hAnsi="Times New Roman" w:cs="Times New Roman"/>
                <w:sz w:val="24"/>
                <w:szCs w:val="24"/>
              </w:rPr>
              <w:t>Ind</w:t>
            </w:r>
            <w:r w:rsidRPr="00C5434F">
              <w:rPr>
                <w:rFonts w:ascii="Times New Roman" w:eastAsia="Times New Roman" w:hAnsi="Times New Roman" w:cs="Times New Roman"/>
                <w:sz w:val="24"/>
                <w:szCs w:val="24"/>
                <w:vertAlign w:val="subscript"/>
              </w:rPr>
              <w:t>pradžia</w:t>
            </w:r>
            <w:proofErr w:type="spellEnd"/>
            <w:r w:rsidRPr="00C5434F">
              <w:rPr>
                <w:rFonts w:ascii="Times New Roman" w:eastAsia="Times New Roman" w:hAnsi="Times New Roman" w:cs="Times New Roman"/>
                <w:sz w:val="24"/>
                <w:szCs w:val="24"/>
              </w:rPr>
              <w:t xml:space="preserve"> – laikotarpio pradžios datos (mėnesio) vartojimo prekių ir paslaugų indeksas „Vartojimo prekės ir paslaugos“. Pirmojo perskaičiavimo atveju laikotarpio pradžia (mėnuo) yra Sutarties sudarymo mėnuo. </w:t>
            </w:r>
          </w:p>
          <w:p w14:paraId="211A1C6E" w14:textId="77777777" w:rsidR="00C5434F" w:rsidRPr="00C5434F" w:rsidRDefault="00C5434F" w:rsidP="00C5434F">
            <w:pPr>
              <w:spacing w:after="0" w:line="240" w:lineRule="auto"/>
              <w:jc w:val="both"/>
              <w:rPr>
                <w:rFonts w:ascii="Times New Roman" w:eastAsia="Times New Roman" w:hAnsi="Times New Roman" w:cs="Times New Roman"/>
                <w:sz w:val="24"/>
                <w:szCs w:val="24"/>
              </w:rPr>
            </w:pPr>
            <w:r w:rsidRPr="00C5434F">
              <w:rPr>
                <w:rFonts w:ascii="Times New Roman" w:eastAsia="Times New Roman" w:hAnsi="Times New Roman" w:cs="Times New Roman"/>
                <w:sz w:val="24"/>
                <w:szCs w:val="24"/>
              </w:rPr>
              <w:t xml:space="preserve">2.4.4. Skaičiavimams indeksų reikšmės imamos keturių skaitmenų po kablelio tikslumu. Apskaičiuotas pokytis (k) tolimesniems skaičiavimams naudojamas suapvalinus iki vieno skaitmens po kablelio, o apskaičiuotas įkainis „a“ suapvalinamas iki dviejų skaitmenų po kablelio; </w:t>
            </w:r>
          </w:p>
          <w:p w14:paraId="01C15A9E" w14:textId="77777777" w:rsidR="00DC63EF" w:rsidRDefault="00C5434F">
            <w:pPr>
              <w:spacing w:after="0" w:line="240" w:lineRule="auto"/>
              <w:jc w:val="both"/>
              <w:rPr>
                <w:rFonts w:ascii="Times New Roman" w:eastAsia="Times New Roman" w:hAnsi="Times New Roman" w:cs="Times New Roman"/>
                <w:sz w:val="24"/>
                <w:szCs w:val="24"/>
              </w:rPr>
            </w:pPr>
            <w:r w:rsidRPr="00C5434F">
              <w:rPr>
                <w:rFonts w:ascii="Times New Roman" w:eastAsia="Times New Roman" w:hAnsi="Times New Roman" w:cs="Times New Roman"/>
                <w:sz w:val="24"/>
                <w:szCs w:val="24"/>
              </w:rPr>
              <w:t>2.4.5. Jeigu pagal vartotojų kainų indeksą apskaičiuotas Vartojimo prekių ir paslaugų kainų pokytis (k), apskaičiuotas kaip nustatyta 2.4.3 punkte, viršija 30 procentų nuo pradinio Sutarties įkainio Sutarties pasirašymo dieną, paslaugų įkainiai bus perskaičiuojami maksimaliu 30 procentų pokyčiu.</w:t>
            </w:r>
          </w:p>
          <w:p w14:paraId="71BE0AC7" w14:textId="77777777" w:rsidR="00F21E18" w:rsidRDefault="00F21E18" w:rsidP="00180637">
            <w:pPr>
              <w:spacing w:after="0" w:line="240" w:lineRule="auto"/>
              <w:jc w:val="both"/>
              <w:rPr>
                <w:rFonts w:ascii="Times New Roman" w:eastAsia="Times New Roman" w:hAnsi="Times New Roman" w:cs="Times New Roman"/>
                <w:sz w:val="24"/>
                <w:szCs w:val="24"/>
              </w:rPr>
            </w:pPr>
            <w:r w:rsidRPr="00F21E18">
              <w:rPr>
                <w:rFonts w:ascii="Times New Roman" w:eastAsia="Times New Roman" w:hAnsi="Times New Roman" w:cs="Times New Roman"/>
                <w:sz w:val="24"/>
                <w:szCs w:val="24"/>
              </w:rPr>
              <w:t>2.</w:t>
            </w:r>
            <w:r>
              <w:rPr>
                <w:rFonts w:ascii="Times New Roman" w:eastAsia="Times New Roman" w:hAnsi="Times New Roman" w:cs="Times New Roman"/>
                <w:sz w:val="24"/>
                <w:szCs w:val="24"/>
              </w:rPr>
              <w:t>5</w:t>
            </w:r>
            <w:r w:rsidRPr="00F21E18">
              <w:rPr>
                <w:rFonts w:ascii="Times New Roman" w:eastAsia="Times New Roman" w:hAnsi="Times New Roman" w:cs="Times New Roman"/>
                <w:sz w:val="24"/>
                <w:szCs w:val="24"/>
              </w:rPr>
              <w:t xml:space="preserve">. </w:t>
            </w:r>
            <w:r w:rsidRPr="00F21E18">
              <w:rPr>
                <w:rFonts w:ascii="Times New Roman" w:eastAsia="Times New Roman" w:hAnsi="Times New Roman" w:cs="Times New Roman"/>
                <w:b/>
                <w:sz w:val="24"/>
                <w:szCs w:val="24"/>
              </w:rPr>
              <w:t>Pirkėjas</w:t>
            </w:r>
            <w:r w:rsidRPr="00F21E18">
              <w:rPr>
                <w:rFonts w:ascii="Times New Roman" w:eastAsia="Times New Roman" w:hAnsi="Times New Roman" w:cs="Times New Roman"/>
                <w:sz w:val="24"/>
                <w:szCs w:val="24"/>
              </w:rPr>
              <w:t xml:space="preserve"> neįsipareigoja nupirkti </w:t>
            </w:r>
            <w:r>
              <w:rPr>
                <w:rFonts w:ascii="Times New Roman" w:eastAsia="Times New Roman" w:hAnsi="Times New Roman" w:cs="Times New Roman"/>
                <w:sz w:val="24"/>
                <w:szCs w:val="24"/>
              </w:rPr>
              <w:t>P</w:t>
            </w:r>
            <w:r w:rsidRPr="00F21E18">
              <w:rPr>
                <w:rFonts w:ascii="Times New Roman" w:eastAsia="Times New Roman" w:hAnsi="Times New Roman" w:cs="Times New Roman"/>
                <w:sz w:val="24"/>
                <w:szCs w:val="24"/>
              </w:rPr>
              <w:t>rekių už Sutarties specialiosios dalies 2.</w:t>
            </w:r>
            <w:r>
              <w:rPr>
                <w:rFonts w:ascii="Times New Roman" w:eastAsia="Times New Roman" w:hAnsi="Times New Roman" w:cs="Times New Roman"/>
                <w:sz w:val="24"/>
                <w:szCs w:val="24"/>
              </w:rPr>
              <w:t xml:space="preserve">1 punkte nurodytą </w:t>
            </w:r>
            <w:r w:rsidRPr="00F21E18">
              <w:rPr>
                <w:rFonts w:ascii="Times New Roman" w:eastAsia="Times New Roman" w:hAnsi="Times New Roman" w:cs="Times New Roman"/>
                <w:sz w:val="24"/>
                <w:szCs w:val="24"/>
              </w:rPr>
              <w:t xml:space="preserve">Sutarties </w:t>
            </w:r>
            <w:r>
              <w:rPr>
                <w:rFonts w:ascii="Times New Roman" w:eastAsia="Times New Roman" w:hAnsi="Times New Roman" w:cs="Times New Roman"/>
                <w:sz w:val="24"/>
                <w:szCs w:val="24"/>
              </w:rPr>
              <w:t xml:space="preserve">maksimalią </w:t>
            </w:r>
            <w:r w:rsidRPr="00F21E18">
              <w:rPr>
                <w:rFonts w:ascii="Times New Roman" w:eastAsia="Times New Roman" w:hAnsi="Times New Roman" w:cs="Times New Roman"/>
                <w:sz w:val="24"/>
                <w:szCs w:val="24"/>
              </w:rPr>
              <w:t xml:space="preserve">kainą. </w:t>
            </w:r>
          </w:p>
        </w:tc>
      </w:tr>
      <w:tr w:rsidR="00DC63EF" w14:paraId="5427E0B5" w14:textId="77777777" w:rsidTr="00617761">
        <w:trPr>
          <w:trHeight w:val="699"/>
        </w:trPr>
        <w:tc>
          <w:tcPr>
            <w:tcW w:w="10348" w:type="dxa"/>
            <w:gridSpan w:val="2"/>
            <w:tcBorders>
              <w:top w:val="single" w:sz="4" w:space="0" w:color="000000"/>
              <w:left w:val="single" w:sz="4" w:space="0" w:color="000000"/>
              <w:bottom w:val="single" w:sz="4" w:space="0" w:color="000000"/>
              <w:right w:val="single" w:sz="4" w:space="0" w:color="000000"/>
            </w:tcBorders>
          </w:tcPr>
          <w:p w14:paraId="676C29A2" w14:textId="77777777" w:rsidR="00DC63EF" w:rsidRDefault="00DC63E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 Prekių pristatymo vieta, terminas ir sąlygos</w:t>
            </w:r>
          </w:p>
          <w:p w14:paraId="3B861C3F" w14:textId="77777777" w:rsidR="00DC63EF" w:rsidRDefault="00DC63E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3.1.</w:t>
            </w:r>
            <w:r>
              <w:rPr>
                <w:rFonts w:ascii="Times New Roman" w:eastAsia="Times New Roman" w:hAnsi="Times New Roman" w:cs="Times New Roman"/>
                <w:b/>
                <w:sz w:val="24"/>
                <w:szCs w:val="24"/>
              </w:rPr>
              <w:t xml:space="preserve"> Prekių pristatymo vieta - </w:t>
            </w:r>
            <w:r>
              <w:rPr>
                <w:rFonts w:ascii="Times New Roman" w:eastAsia="Times New Roman" w:hAnsi="Times New Roman" w:cs="Times New Roman"/>
                <w:sz w:val="24"/>
                <w:szCs w:val="24"/>
              </w:rPr>
              <w:t>Generolo Jono Žemaičio Lietuvos karo akademija, Šilo g. 5A, Vilnius</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darbo dienomis nuo 8.00 val. iki 17.00 val., o  penktadieniais ir prieššventi</w:t>
            </w:r>
            <w:bookmarkStart w:id="0" w:name="_GoBack"/>
            <w:bookmarkEnd w:id="0"/>
            <w:r>
              <w:rPr>
                <w:rFonts w:ascii="Times New Roman" w:eastAsia="Times New Roman" w:hAnsi="Times New Roman" w:cs="Times New Roman"/>
                <w:sz w:val="24"/>
                <w:szCs w:val="24"/>
              </w:rPr>
              <w:t xml:space="preserve">nėmis dienomis nuo 8.00 val. iki 15.45 val. prieš tai </w:t>
            </w:r>
            <w:r w:rsidR="0049297F">
              <w:rPr>
                <w:rFonts w:ascii="Times New Roman" w:eastAsia="Times New Roman" w:hAnsi="Times New Roman" w:cs="Times New Roman"/>
                <w:sz w:val="24"/>
                <w:szCs w:val="24"/>
              </w:rPr>
              <w:t xml:space="preserve">tikslų laiką </w:t>
            </w:r>
            <w:r>
              <w:rPr>
                <w:rFonts w:ascii="Times New Roman" w:eastAsia="Times New Roman" w:hAnsi="Times New Roman" w:cs="Times New Roman"/>
                <w:sz w:val="24"/>
                <w:szCs w:val="24"/>
              </w:rPr>
              <w:t xml:space="preserve">suderinus su </w:t>
            </w:r>
            <w:r w:rsidR="0049297F" w:rsidRPr="0049297F">
              <w:rPr>
                <w:rFonts w:ascii="Times New Roman" w:eastAsia="Times New Roman" w:hAnsi="Times New Roman" w:cs="Times New Roman"/>
                <w:b/>
                <w:sz w:val="24"/>
                <w:szCs w:val="24"/>
              </w:rPr>
              <w:t>Pirkėjo</w:t>
            </w:r>
            <w:r w:rsidR="0049297F">
              <w:rPr>
                <w:rFonts w:ascii="Times New Roman" w:eastAsia="Times New Roman" w:hAnsi="Times New Roman" w:cs="Times New Roman"/>
                <w:sz w:val="24"/>
                <w:szCs w:val="24"/>
              </w:rPr>
              <w:t xml:space="preserve"> atstovu</w:t>
            </w:r>
            <w:r>
              <w:rPr>
                <w:rFonts w:ascii="Times New Roman" w:eastAsia="Times New Roman" w:hAnsi="Times New Roman" w:cs="Times New Roman"/>
                <w:sz w:val="24"/>
                <w:szCs w:val="24"/>
              </w:rPr>
              <w:t>.</w:t>
            </w:r>
          </w:p>
          <w:p w14:paraId="22F6620C" w14:textId="4EDFD769" w:rsidR="00DC63EF" w:rsidRDefault="00DC63E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3.2. </w:t>
            </w:r>
            <w:r>
              <w:rPr>
                <w:rFonts w:ascii="Times New Roman" w:eastAsia="Times New Roman" w:hAnsi="Times New Roman" w:cs="Times New Roman"/>
                <w:b/>
                <w:color w:val="000000"/>
                <w:sz w:val="24"/>
                <w:szCs w:val="24"/>
              </w:rPr>
              <w:t xml:space="preserve">Pardavėjas </w:t>
            </w:r>
            <w:r>
              <w:rPr>
                <w:rFonts w:ascii="Times New Roman" w:eastAsia="Times New Roman" w:hAnsi="Times New Roman" w:cs="Times New Roman"/>
                <w:color w:val="000000"/>
                <w:sz w:val="24"/>
                <w:szCs w:val="24"/>
              </w:rPr>
              <w:t xml:space="preserve">įsipareigoja pristatyti Sutarties 1 priede </w:t>
            </w:r>
            <w:r w:rsidRPr="00F452A4">
              <w:rPr>
                <w:rFonts w:ascii="Times New Roman" w:eastAsia="Times New Roman" w:hAnsi="Times New Roman" w:cs="Times New Roman"/>
                <w:color w:val="000000"/>
                <w:sz w:val="24"/>
                <w:szCs w:val="24"/>
              </w:rPr>
              <w:t xml:space="preserve">nurodytas </w:t>
            </w:r>
            <w:r w:rsidR="000F2669" w:rsidRPr="00F452A4">
              <w:rPr>
                <w:rFonts w:ascii="Times New Roman" w:eastAsia="Times New Roman" w:hAnsi="Times New Roman" w:cs="Times New Roman"/>
                <w:color w:val="000000"/>
                <w:sz w:val="24"/>
                <w:szCs w:val="24"/>
              </w:rPr>
              <w:t>P</w:t>
            </w:r>
            <w:r w:rsidRPr="00F452A4">
              <w:rPr>
                <w:rFonts w:ascii="Times New Roman" w:eastAsia="Times New Roman" w:hAnsi="Times New Roman" w:cs="Times New Roman"/>
                <w:color w:val="000000"/>
                <w:sz w:val="24"/>
                <w:szCs w:val="24"/>
              </w:rPr>
              <w:t xml:space="preserve">rekes </w:t>
            </w:r>
            <w:r w:rsidR="0057166C" w:rsidRPr="00F452A4">
              <w:rPr>
                <w:rFonts w:ascii="Times New Roman" w:eastAsia="Times New Roman" w:hAnsi="Times New Roman" w:cs="Times New Roman"/>
                <w:color w:val="000000"/>
                <w:sz w:val="24"/>
                <w:szCs w:val="24"/>
              </w:rPr>
              <w:t xml:space="preserve">ne vėliau kaip per </w:t>
            </w:r>
            <w:r w:rsidR="00BE4FA9" w:rsidRPr="00F452A4">
              <w:rPr>
                <w:rFonts w:ascii="Times New Roman" w:eastAsia="Times New Roman" w:hAnsi="Times New Roman" w:cs="Times New Roman"/>
                <w:color w:val="000000"/>
                <w:sz w:val="24"/>
                <w:szCs w:val="24"/>
              </w:rPr>
              <w:t>30</w:t>
            </w:r>
            <w:r w:rsidR="005553AD" w:rsidRPr="00F452A4">
              <w:rPr>
                <w:rFonts w:ascii="Times New Roman" w:eastAsia="Times New Roman" w:hAnsi="Times New Roman" w:cs="Times New Roman"/>
                <w:color w:val="000000"/>
                <w:sz w:val="24"/>
                <w:szCs w:val="24"/>
              </w:rPr>
              <w:t xml:space="preserve"> </w:t>
            </w:r>
            <w:r w:rsidR="006532DA" w:rsidRPr="00F452A4">
              <w:rPr>
                <w:rFonts w:ascii="Times New Roman" w:eastAsia="Times New Roman" w:hAnsi="Times New Roman" w:cs="Times New Roman"/>
                <w:color w:val="000000"/>
                <w:sz w:val="24"/>
                <w:szCs w:val="24"/>
              </w:rPr>
              <w:t xml:space="preserve">dienų </w:t>
            </w:r>
            <w:r w:rsidR="0049297F" w:rsidRPr="00F452A4">
              <w:rPr>
                <w:rFonts w:ascii="Times New Roman" w:eastAsia="Times New Roman" w:hAnsi="Times New Roman" w:cs="Times New Roman"/>
                <w:color w:val="000000"/>
                <w:sz w:val="24"/>
                <w:szCs w:val="24"/>
              </w:rPr>
              <w:t>nuo</w:t>
            </w:r>
            <w:r w:rsidR="0049297F" w:rsidRPr="0049297F">
              <w:rPr>
                <w:rFonts w:ascii="Times New Roman" w:eastAsia="Times New Roman" w:hAnsi="Times New Roman" w:cs="Times New Roman"/>
                <w:color w:val="000000"/>
                <w:sz w:val="24"/>
                <w:szCs w:val="24"/>
              </w:rPr>
              <w:t xml:space="preserve"> </w:t>
            </w:r>
            <w:r w:rsidR="00876C9A">
              <w:rPr>
                <w:rFonts w:ascii="Times New Roman" w:eastAsia="Times New Roman" w:hAnsi="Times New Roman" w:cs="Times New Roman"/>
                <w:color w:val="000000"/>
                <w:sz w:val="24"/>
                <w:szCs w:val="24"/>
              </w:rPr>
              <w:t xml:space="preserve">kiekvieno </w:t>
            </w:r>
            <w:r w:rsidR="0049297F" w:rsidRPr="0049297F">
              <w:rPr>
                <w:rFonts w:ascii="Times New Roman" w:eastAsia="Times New Roman" w:hAnsi="Times New Roman" w:cs="Times New Roman"/>
                <w:color w:val="000000"/>
                <w:sz w:val="24"/>
                <w:szCs w:val="24"/>
              </w:rPr>
              <w:t>užsakymo pateikimo dienos</w:t>
            </w:r>
            <w:r w:rsidR="006532DA">
              <w:rPr>
                <w:rFonts w:ascii="Times New Roman" w:eastAsia="Times New Roman" w:hAnsi="Times New Roman" w:cs="Times New Roman"/>
                <w:color w:val="000000"/>
                <w:sz w:val="24"/>
                <w:szCs w:val="24"/>
              </w:rPr>
              <w:t>.</w:t>
            </w:r>
            <w:r w:rsidR="003D0AAC">
              <w:rPr>
                <w:rFonts w:ascii="Times New Roman" w:eastAsia="Times New Roman" w:hAnsi="Times New Roman" w:cs="Times New Roman"/>
                <w:sz w:val="24"/>
                <w:szCs w:val="24"/>
              </w:rPr>
              <w:t xml:space="preserve"> Užsakyma</w:t>
            </w:r>
            <w:r w:rsidR="002E722F">
              <w:rPr>
                <w:rFonts w:ascii="Times New Roman" w:eastAsia="Times New Roman" w:hAnsi="Times New Roman" w:cs="Times New Roman"/>
                <w:sz w:val="24"/>
                <w:szCs w:val="24"/>
              </w:rPr>
              <w:t xml:space="preserve">i </w:t>
            </w:r>
            <w:r w:rsidR="003D0AAC">
              <w:rPr>
                <w:rFonts w:ascii="Times New Roman" w:eastAsia="Times New Roman" w:hAnsi="Times New Roman" w:cs="Times New Roman"/>
                <w:sz w:val="24"/>
                <w:szCs w:val="24"/>
              </w:rPr>
              <w:t>laikom</w:t>
            </w:r>
            <w:r w:rsidR="002E722F">
              <w:rPr>
                <w:rFonts w:ascii="Times New Roman" w:eastAsia="Times New Roman" w:hAnsi="Times New Roman" w:cs="Times New Roman"/>
                <w:sz w:val="24"/>
                <w:szCs w:val="24"/>
              </w:rPr>
              <w:t>i</w:t>
            </w:r>
            <w:r w:rsidR="003D0AAC">
              <w:rPr>
                <w:rFonts w:ascii="Times New Roman" w:eastAsia="Times New Roman" w:hAnsi="Times New Roman" w:cs="Times New Roman"/>
                <w:sz w:val="24"/>
                <w:szCs w:val="24"/>
              </w:rPr>
              <w:t xml:space="preserve"> </w:t>
            </w:r>
            <w:r w:rsidR="002E722F">
              <w:rPr>
                <w:rFonts w:ascii="Times New Roman" w:eastAsia="Times New Roman" w:hAnsi="Times New Roman" w:cs="Times New Roman"/>
                <w:sz w:val="24"/>
                <w:szCs w:val="24"/>
              </w:rPr>
              <w:t>gautais po 24 (dvidešimt keturių) valandų nuo</w:t>
            </w:r>
            <w:r w:rsidR="003D0AAC">
              <w:rPr>
                <w:rFonts w:ascii="Times New Roman" w:eastAsia="Times New Roman" w:hAnsi="Times New Roman" w:cs="Times New Roman"/>
                <w:sz w:val="24"/>
                <w:szCs w:val="24"/>
              </w:rPr>
              <w:t xml:space="preserve"> </w:t>
            </w:r>
            <w:r w:rsidR="002E722F">
              <w:rPr>
                <w:rFonts w:ascii="Times New Roman" w:eastAsia="Times New Roman" w:hAnsi="Times New Roman" w:cs="Times New Roman"/>
                <w:sz w:val="24"/>
                <w:szCs w:val="24"/>
              </w:rPr>
              <w:t>užsakymo pateikimo</w:t>
            </w:r>
            <w:r w:rsidR="003D0AAC">
              <w:rPr>
                <w:rFonts w:ascii="Times New Roman" w:eastAsia="Times New Roman" w:hAnsi="Times New Roman" w:cs="Times New Roman"/>
                <w:sz w:val="24"/>
                <w:szCs w:val="24"/>
              </w:rPr>
              <w:t xml:space="preserve"> </w:t>
            </w:r>
            <w:r w:rsidR="003D0AAC" w:rsidRPr="00BD6403">
              <w:rPr>
                <w:rFonts w:ascii="Times New Roman" w:eastAsia="Times New Roman" w:hAnsi="Times New Roman" w:cs="Times New Roman"/>
                <w:b/>
                <w:sz w:val="24"/>
                <w:szCs w:val="24"/>
              </w:rPr>
              <w:t>Pardavėjui</w:t>
            </w:r>
            <w:r w:rsidR="003D0AAC">
              <w:rPr>
                <w:rFonts w:ascii="Times New Roman" w:eastAsia="Times New Roman" w:hAnsi="Times New Roman" w:cs="Times New Roman"/>
                <w:sz w:val="24"/>
                <w:szCs w:val="24"/>
              </w:rPr>
              <w:t xml:space="preserve"> </w:t>
            </w:r>
            <w:r w:rsidR="00596CF7">
              <w:rPr>
                <w:rFonts w:ascii="Times New Roman" w:eastAsia="Times New Roman" w:hAnsi="Times New Roman" w:cs="Times New Roman"/>
                <w:sz w:val="24"/>
                <w:szCs w:val="24"/>
              </w:rPr>
              <w:t>(siunčiama Su</w:t>
            </w:r>
            <w:r w:rsidR="00F106CD">
              <w:rPr>
                <w:rFonts w:ascii="Times New Roman" w:eastAsia="Times New Roman" w:hAnsi="Times New Roman" w:cs="Times New Roman"/>
                <w:sz w:val="24"/>
                <w:szCs w:val="24"/>
              </w:rPr>
              <w:t>tarties Specialiosios dalies 9.5</w:t>
            </w:r>
            <w:r w:rsidR="00596CF7">
              <w:rPr>
                <w:rFonts w:ascii="Times New Roman" w:eastAsia="Times New Roman" w:hAnsi="Times New Roman" w:cs="Times New Roman"/>
                <w:sz w:val="24"/>
                <w:szCs w:val="24"/>
              </w:rPr>
              <w:t xml:space="preserve"> punkte nurodytu el. paštu)</w:t>
            </w:r>
            <w:r w:rsidR="003D0AAC">
              <w:rPr>
                <w:rFonts w:ascii="Times New Roman" w:eastAsia="Times New Roman" w:hAnsi="Times New Roman" w:cs="Times New Roman"/>
                <w:sz w:val="24"/>
                <w:szCs w:val="24"/>
              </w:rPr>
              <w:t>.</w:t>
            </w:r>
          </w:p>
          <w:p w14:paraId="611C32EF" w14:textId="77777777" w:rsidR="00DC63EF" w:rsidRDefault="00DC63E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3.3. </w:t>
            </w:r>
            <w:r>
              <w:rPr>
                <w:rFonts w:ascii="Times New Roman" w:eastAsia="Times New Roman" w:hAnsi="Times New Roman" w:cs="Times New Roman"/>
                <w:b/>
                <w:color w:val="000000"/>
                <w:sz w:val="24"/>
                <w:szCs w:val="24"/>
              </w:rPr>
              <w:t xml:space="preserve">Pardavėjas </w:t>
            </w:r>
            <w:r>
              <w:rPr>
                <w:rFonts w:ascii="Times New Roman" w:eastAsia="Times New Roman" w:hAnsi="Times New Roman" w:cs="Times New Roman"/>
                <w:color w:val="000000"/>
                <w:sz w:val="24"/>
                <w:szCs w:val="24"/>
              </w:rPr>
              <w:t>privalo užtikrinti, kad Sutarties sudarymo ir vykdymo metu neatsirastų aplinkybių, nurodytų Viešųjų pirkimų įstatymo 45 straipsnio 2</w:t>
            </w:r>
            <w:r>
              <w:rPr>
                <w:rFonts w:ascii="Times New Roman" w:eastAsia="Times New Roman" w:hAnsi="Times New Roman" w:cs="Times New Roman"/>
                <w:color w:val="000000"/>
                <w:sz w:val="24"/>
                <w:szCs w:val="24"/>
                <w:vertAlign w:val="superscript"/>
              </w:rPr>
              <w:t>1</w:t>
            </w:r>
            <w:r>
              <w:rPr>
                <w:rFonts w:ascii="Times New Roman" w:eastAsia="Times New Roman" w:hAnsi="Times New Roman" w:cs="Times New Roman"/>
                <w:color w:val="000000"/>
                <w:sz w:val="24"/>
                <w:szCs w:val="24"/>
              </w:rPr>
              <w:t xml:space="preserve"> dalyje. </w:t>
            </w:r>
            <w:r>
              <w:rPr>
                <w:rFonts w:ascii="Times New Roman" w:eastAsia="Times New Roman" w:hAnsi="Times New Roman" w:cs="Times New Roman"/>
                <w:b/>
                <w:color w:val="000000"/>
                <w:sz w:val="24"/>
                <w:szCs w:val="24"/>
              </w:rPr>
              <w:t>Pirkėjas</w:t>
            </w:r>
            <w:r>
              <w:rPr>
                <w:rFonts w:ascii="Times New Roman" w:eastAsia="Times New Roman" w:hAnsi="Times New Roman" w:cs="Times New Roman"/>
                <w:color w:val="000000"/>
                <w:sz w:val="24"/>
                <w:szCs w:val="24"/>
              </w:rPr>
              <w:t xml:space="preserve"> turi teisę bet kuriuo metu pareikalauti </w:t>
            </w:r>
            <w:r>
              <w:rPr>
                <w:rFonts w:ascii="Times New Roman" w:eastAsia="Times New Roman" w:hAnsi="Times New Roman" w:cs="Times New Roman"/>
                <w:b/>
                <w:color w:val="000000"/>
                <w:sz w:val="24"/>
                <w:szCs w:val="24"/>
              </w:rPr>
              <w:t>Pardavėjo</w:t>
            </w:r>
            <w:r>
              <w:rPr>
                <w:rFonts w:ascii="Times New Roman" w:eastAsia="Times New Roman" w:hAnsi="Times New Roman" w:cs="Times New Roman"/>
                <w:color w:val="000000"/>
                <w:sz w:val="24"/>
                <w:szCs w:val="24"/>
              </w:rPr>
              <w:t xml:space="preserve"> pateikti pagrindžiančius dokumentus, nurodytus Viešųjų pirkimų įstatymo 51 straipsnio 12 dalyje, kad nėra sąlygų, numatytų Viešųjų pirkimų įstatymo 45 straipsnio 2</w:t>
            </w:r>
            <w:r>
              <w:rPr>
                <w:rFonts w:ascii="Times New Roman" w:eastAsia="Times New Roman" w:hAnsi="Times New Roman" w:cs="Times New Roman"/>
                <w:color w:val="000000"/>
                <w:sz w:val="24"/>
                <w:szCs w:val="24"/>
                <w:vertAlign w:val="superscript"/>
              </w:rPr>
              <w:t>1</w:t>
            </w:r>
            <w:r>
              <w:rPr>
                <w:rFonts w:ascii="Times New Roman" w:eastAsia="Times New Roman" w:hAnsi="Times New Roman" w:cs="Times New Roman"/>
                <w:color w:val="000000"/>
                <w:sz w:val="24"/>
                <w:szCs w:val="24"/>
              </w:rPr>
              <w:t xml:space="preserve"> dalyje. </w:t>
            </w:r>
            <w:r>
              <w:rPr>
                <w:rFonts w:ascii="Times New Roman" w:eastAsia="Times New Roman" w:hAnsi="Times New Roman" w:cs="Times New Roman"/>
                <w:b/>
                <w:color w:val="000000"/>
                <w:sz w:val="24"/>
                <w:szCs w:val="24"/>
              </w:rPr>
              <w:t>Pardavėjas</w:t>
            </w:r>
            <w:r>
              <w:rPr>
                <w:rFonts w:ascii="Times New Roman" w:eastAsia="Times New Roman" w:hAnsi="Times New Roman" w:cs="Times New Roman"/>
                <w:color w:val="000000"/>
                <w:sz w:val="24"/>
                <w:szCs w:val="24"/>
              </w:rPr>
              <w:t xml:space="preserve"> privalo pateikti </w:t>
            </w:r>
            <w:r>
              <w:rPr>
                <w:rFonts w:ascii="Times New Roman" w:eastAsia="Times New Roman" w:hAnsi="Times New Roman" w:cs="Times New Roman"/>
                <w:b/>
                <w:color w:val="000000"/>
                <w:sz w:val="24"/>
                <w:szCs w:val="24"/>
              </w:rPr>
              <w:t>Pirkėjo</w:t>
            </w:r>
            <w:r>
              <w:rPr>
                <w:rFonts w:ascii="Times New Roman" w:eastAsia="Times New Roman" w:hAnsi="Times New Roman" w:cs="Times New Roman"/>
                <w:color w:val="000000"/>
                <w:sz w:val="24"/>
                <w:szCs w:val="24"/>
              </w:rPr>
              <w:t xml:space="preserve"> prašomus dokumentus ne vėliau kaip per 10 darbo dienų nuo prašymo gavimo dienos.</w:t>
            </w:r>
          </w:p>
          <w:p w14:paraId="196B1AEB" w14:textId="77777777"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3.4. Esminiu Sutarties pažeidimu laikomi Sutarties bendrosios dalies 9.2 punkte ir šiame punkte nurodyti atvejai:</w:t>
            </w:r>
          </w:p>
          <w:p w14:paraId="3CF46B15" w14:textId="77777777"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 xml:space="preserve">3.4.1.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pažeidžia šios Sutarties nuostatas, reglamentuojančias konkurenciją, intelektinės nuosavybės ar konfidencialios informacijos valdymą;</w:t>
            </w:r>
          </w:p>
          <w:p w14:paraId="07BCE9F0" w14:textId="77777777"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 xml:space="preserve">3.4.2.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pažeidžia Sutarties Specialiosios dalies 9.7 punkto nuostatas dėl Sutarties vykdymui pasitelkiamų naujų subtiekėjų ir (ar specialistų) / esamų subtiekėjų ir (ar) specialistų keitimo.</w:t>
            </w:r>
          </w:p>
          <w:p w14:paraId="75673F7A" w14:textId="0FD1E820"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 xml:space="preserve">3.4.3.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vėluoja pristatyti Prekes daugiau kaip 5 (penkias) darbo dienas nuo Su</w:t>
            </w:r>
            <w:r w:rsidR="00BE4FA9">
              <w:rPr>
                <w:rFonts w:ascii="Times New Roman" w:eastAsia="Times New Roman" w:hAnsi="Times New Roman" w:cs="Times New Roman"/>
                <w:color w:val="000000"/>
                <w:sz w:val="24"/>
                <w:szCs w:val="24"/>
              </w:rPr>
              <w:t>tarties Specialiosios dalies 3.2</w:t>
            </w:r>
            <w:r w:rsidRPr="0052445B">
              <w:rPr>
                <w:rFonts w:ascii="Times New Roman" w:eastAsia="Times New Roman" w:hAnsi="Times New Roman" w:cs="Times New Roman"/>
                <w:color w:val="000000"/>
                <w:sz w:val="24"/>
                <w:szCs w:val="24"/>
              </w:rPr>
              <w:t xml:space="preserve"> punkte nustatyto termino;</w:t>
            </w:r>
          </w:p>
          <w:p w14:paraId="14FB1A5E" w14:textId="77777777"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3.4.4. paaiškėja, kad yra aplinkybė, atitinkanti bent vieną iš VPĮ 45 straipsnio 2</w:t>
            </w:r>
            <w:r w:rsidRPr="0052445B">
              <w:rPr>
                <w:rFonts w:ascii="Times New Roman" w:eastAsia="Times New Roman" w:hAnsi="Times New Roman" w:cs="Times New Roman"/>
                <w:color w:val="000000"/>
                <w:sz w:val="24"/>
                <w:szCs w:val="24"/>
                <w:vertAlign w:val="superscript"/>
              </w:rPr>
              <w:t>1</w:t>
            </w:r>
            <w:r w:rsidRPr="0052445B">
              <w:rPr>
                <w:rFonts w:ascii="Times New Roman" w:eastAsia="Times New Roman" w:hAnsi="Times New Roman" w:cs="Times New Roman"/>
                <w:color w:val="000000"/>
                <w:sz w:val="24"/>
                <w:szCs w:val="24"/>
              </w:rPr>
              <w:t xml:space="preserve"> dalyje išvardintų sąlygų. </w:t>
            </w:r>
          </w:p>
          <w:p w14:paraId="002F431F" w14:textId="77777777"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 xml:space="preserve">3.4.5.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per 10 darbo dienų nuo prašymo gavimo dienos iš Pirkėjo nepateikia prašomų dokumentų nurodytus Viešųjų pirkimų įstatymo 51 straipsnio 12 dalyje, kad nėra sąlygų, numatytų Viešųjų pirkimų įstatymo 45 straipsnio 2</w:t>
            </w:r>
            <w:r w:rsidRPr="0052445B">
              <w:rPr>
                <w:rFonts w:ascii="Times New Roman" w:eastAsia="Times New Roman" w:hAnsi="Times New Roman" w:cs="Times New Roman"/>
                <w:color w:val="000000"/>
                <w:sz w:val="24"/>
                <w:szCs w:val="24"/>
                <w:vertAlign w:val="superscript"/>
              </w:rPr>
              <w:t>1</w:t>
            </w:r>
            <w:r w:rsidRPr="0052445B">
              <w:rPr>
                <w:rFonts w:ascii="Times New Roman" w:eastAsia="Times New Roman" w:hAnsi="Times New Roman" w:cs="Times New Roman"/>
                <w:color w:val="000000"/>
                <w:sz w:val="24"/>
                <w:szCs w:val="24"/>
              </w:rPr>
              <w:t xml:space="preserve"> dalyje.</w:t>
            </w:r>
          </w:p>
          <w:p w14:paraId="302EADDE" w14:textId="77777777"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3.4.6. paaiškėja, kad naudojamų Prekių (įskaitant jų sudedamąsias dalis) kilmė yra iš valstybių ar teritorijų, nurodytų Viešųjų pirkimų įstatymo (toliau – VPĮ) 92 straipsnio 14 dalyje įvardytame sąraše.</w:t>
            </w:r>
          </w:p>
          <w:p w14:paraId="09D0DA92" w14:textId="77777777"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 xml:space="preserve">3.4.7. paaiškėja, kad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jo subtiekėjai, ūkio subjektai, kurių </w:t>
            </w:r>
            <w:proofErr w:type="spellStart"/>
            <w:r w:rsidRPr="0052445B">
              <w:rPr>
                <w:rFonts w:ascii="Times New Roman" w:eastAsia="Times New Roman" w:hAnsi="Times New Roman" w:cs="Times New Roman"/>
                <w:color w:val="000000"/>
                <w:sz w:val="24"/>
                <w:szCs w:val="24"/>
              </w:rPr>
              <w:t>pajėgumais</w:t>
            </w:r>
            <w:proofErr w:type="spellEnd"/>
            <w:r w:rsidRPr="0052445B">
              <w:rPr>
                <w:rFonts w:ascii="Times New Roman" w:eastAsia="Times New Roman" w:hAnsi="Times New Roman" w:cs="Times New Roman"/>
                <w:color w:val="000000"/>
                <w:sz w:val="24"/>
                <w:szCs w:val="24"/>
              </w:rPr>
              <w:t xml:space="preserve"> remiamasi, sutarties vykdymo metu naudojamos Prekės (įskaitant jos sudedamąsias dalis) gamintojas ar juos kontroliuojantys </w:t>
            </w:r>
            <w:r w:rsidRPr="0052445B">
              <w:rPr>
                <w:rFonts w:ascii="Times New Roman" w:eastAsia="Times New Roman" w:hAnsi="Times New Roman" w:cs="Times New Roman"/>
                <w:color w:val="000000"/>
                <w:sz w:val="24"/>
                <w:szCs w:val="24"/>
              </w:rPr>
              <w:lastRenderedPageBreak/>
              <w:t>asmenys yra registruoti (juridiniai asmenys), yra nuolat gyvenantys (fiziniai asmenys) valstybėse ar teritorijose, nurodytose VPĮ 92 straipsnio 14 dalyje įvardytame sąraše.</w:t>
            </w:r>
          </w:p>
          <w:p w14:paraId="2C5DC864" w14:textId="77777777"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 xml:space="preserve">3.4.8. paaiškėja, kad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vykdant Sutartyje numatytus įsipareigojimus pasitelkia priešiškų valstybių piliečių (darbuotojų, subtiekėjų ir kt.), kai jiems reikia patekti į karinę teritoriją. Priešiškomis valstybėmis yra laikomos valstybės, nurodytos Nacionalinio saugumo strategijoje, patvirtintoje Lietuvos Respublikos Seimo 2002 m. gegužės 28 d. nutarimu Nr. IX-907 „Dėl Nacionalinio saugumo strategijos patvirtinimo“, taip pat Valstybių ar teritorijų, kurių tiekėjai, jų subtiekėjai, ūkio subjektai, kurių </w:t>
            </w:r>
            <w:proofErr w:type="spellStart"/>
            <w:r w:rsidRPr="0052445B">
              <w:rPr>
                <w:rFonts w:ascii="Times New Roman" w:eastAsia="Times New Roman" w:hAnsi="Times New Roman" w:cs="Times New Roman"/>
                <w:color w:val="000000"/>
                <w:sz w:val="24"/>
                <w:szCs w:val="24"/>
              </w:rPr>
              <w:t>pajėgumais</w:t>
            </w:r>
            <w:proofErr w:type="spellEnd"/>
            <w:r w:rsidRPr="0052445B">
              <w:rPr>
                <w:rFonts w:ascii="Times New Roman" w:eastAsia="Times New Roman" w:hAnsi="Times New Roman" w:cs="Times New Roman"/>
                <w:color w:val="000000"/>
                <w:sz w:val="24"/>
                <w:szCs w:val="24"/>
              </w:rPr>
              <w:t xml:space="preserve"> yra remiamasi, gamintojai, Prekes pristatantys, montuojantys, trūkumus šalinantys ar garantinę priežiūra vykdantys asmenys ar juos kontroliuojantys asmenys nelaikomi patikimais, sąraše, patvirtintame Lietuvos Respublikos Vyriausybės 2022 m. kovo 30 d. nutarimu Nr. 280 „Dėl Lietuvos Respublikos viešųjų pirkimų įstatymo 92 straipsnio 13, 14 ir 15 dalių nuostatų įgyvendinimo“. Šis punktas netaikomas, kai asmuo yra oficialus šių valstybių atstovas vykdantis įsipareigojimus, kylančius iš tarptautinių sutarčių, taip pat išimtinius atvejus, kai siekdami užtikrinti krašto apsaugos sistemos (toliau – KAS) institucijoms priskirtų uždavinių ir funkcijų įgyvendinimą, Lietuvos Respublikos krašto apsaugos ministerijos vadovybė (krašto apsaugos ministras, krašto apsaugos viceministrai, Krašto apsaugos ministerijos kancleris) raštu priima sprendimą dėl nurodytų asmenų įleidimo į Lietuvos Respublikos krašto apsaugos ministerijos ir KAS institucijų (išskyrus Lietuvos kariuomenę ir Antrąjį operatyvinių tarnybų departamentą prie Krašto apsaugos ministerijos (toliau – AOTD)) valdomas karines teritorijas, o Lietuvos kariuomenės vadas – dėl patekimo į Lietuvos kariuomenės valdomas karines teritorijas, AOTD direktorius – dėl patekimo į AOTD valdomas teritorijas.</w:t>
            </w:r>
          </w:p>
          <w:p w14:paraId="24DD6465" w14:textId="77777777" w:rsidR="0052445B" w:rsidRPr="0052445B" w:rsidRDefault="0052445B" w:rsidP="0052445B">
            <w:pPr>
              <w:spacing w:after="0" w:line="240" w:lineRule="auto"/>
              <w:jc w:val="both"/>
              <w:rPr>
                <w:rFonts w:ascii="Times New Roman" w:eastAsia="Times New Roman" w:hAnsi="Times New Roman" w:cs="Times New Roman"/>
                <w:color w:val="000000"/>
                <w:sz w:val="24"/>
                <w:szCs w:val="24"/>
              </w:rPr>
            </w:pPr>
            <w:r w:rsidRPr="0052445B">
              <w:rPr>
                <w:rFonts w:ascii="Times New Roman" w:eastAsia="Times New Roman" w:hAnsi="Times New Roman" w:cs="Times New Roman"/>
                <w:color w:val="000000"/>
                <w:sz w:val="24"/>
                <w:szCs w:val="24"/>
              </w:rPr>
              <w:t xml:space="preserve">3.4.9. paaiškėja, kad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Sutarties vykdymo metu nesilaiko Tiekėjų etikos kodekso (https://vpt.lrv.lt/media/viesa/saugykla/2024/1/w2fscibRf-4.pdf) toliau – Kodeksas) 49 punkto nuostatų, t. y. vykdo veiklos karinę agresiją prieš Ukrainą vykdančiose šalyse ar (ir) yra įmonių grupės, kurios bet kuris narys, vykdo veiklą karinę agresiją prieš Ukrainą vykdančiose šalyse, nariu ir (ar) dalyvauja tokios įmonių grupės veikloje per savo vadovą, kito valdymo ar priežiūros organo narius ar kitą asmenį (kitus asmenis), turintį (turinčius) teisę atstovauti </w:t>
            </w:r>
            <w:r w:rsidRPr="0052445B">
              <w:rPr>
                <w:rFonts w:ascii="Times New Roman" w:eastAsia="Times New Roman" w:hAnsi="Times New Roman" w:cs="Times New Roman"/>
                <w:b/>
                <w:color w:val="000000"/>
                <w:sz w:val="24"/>
                <w:szCs w:val="24"/>
              </w:rPr>
              <w:t>Pardavėjui</w:t>
            </w:r>
            <w:r w:rsidRPr="0052445B">
              <w:rPr>
                <w:rFonts w:ascii="Times New Roman" w:eastAsia="Times New Roman" w:hAnsi="Times New Roman" w:cs="Times New Roman"/>
                <w:color w:val="000000"/>
                <w:sz w:val="24"/>
                <w:szCs w:val="24"/>
              </w:rPr>
              <w:t xml:space="preserve"> ar jį kontroliuoti, jo vardu priimti sprendimą, sudaryti sandorį, asmenį (asmenis), turintį (turinčius) teisę surašyti ir pasirašyti </w:t>
            </w:r>
            <w:r w:rsidRPr="0052445B">
              <w:rPr>
                <w:rFonts w:ascii="Times New Roman" w:eastAsia="Times New Roman" w:hAnsi="Times New Roman" w:cs="Times New Roman"/>
                <w:b/>
                <w:color w:val="000000"/>
                <w:sz w:val="24"/>
                <w:szCs w:val="24"/>
              </w:rPr>
              <w:t>Pardavėjo</w:t>
            </w:r>
            <w:r w:rsidRPr="0052445B">
              <w:rPr>
                <w:rFonts w:ascii="Times New Roman" w:eastAsia="Times New Roman" w:hAnsi="Times New Roman" w:cs="Times New Roman"/>
                <w:color w:val="000000"/>
                <w:sz w:val="24"/>
                <w:szCs w:val="24"/>
              </w:rPr>
              <w:t xml:space="preserve"> finansinės apskaitos dokumentus arba remiasi </w:t>
            </w:r>
            <w:proofErr w:type="spellStart"/>
            <w:r w:rsidRPr="0052445B">
              <w:rPr>
                <w:rFonts w:ascii="Times New Roman" w:eastAsia="Times New Roman" w:hAnsi="Times New Roman" w:cs="Times New Roman"/>
                <w:color w:val="000000"/>
                <w:sz w:val="24"/>
                <w:szCs w:val="24"/>
              </w:rPr>
              <w:t>pajėgumais</w:t>
            </w:r>
            <w:proofErr w:type="spellEnd"/>
            <w:r w:rsidRPr="0052445B">
              <w:rPr>
                <w:rFonts w:ascii="Times New Roman" w:eastAsia="Times New Roman" w:hAnsi="Times New Roman" w:cs="Times New Roman"/>
                <w:color w:val="000000"/>
                <w:sz w:val="24"/>
                <w:szCs w:val="24"/>
              </w:rPr>
              <w:t xml:space="preserve"> ir (ar) sudaro </w:t>
            </w:r>
            <w:proofErr w:type="spellStart"/>
            <w:r w:rsidRPr="0052445B">
              <w:rPr>
                <w:rFonts w:ascii="Times New Roman" w:eastAsia="Times New Roman" w:hAnsi="Times New Roman" w:cs="Times New Roman"/>
                <w:color w:val="000000"/>
                <w:sz w:val="24"/>
                <w:szCs w:val="24"/>
              </w:rPr>
              <w:t>subtiekimo</w:t>
            </w:r>
            <w:proofErr w:type="spellEnd"/>
            <w:r w:rsidRPr="0052445B">
              <w:rPr>
                <w:rFonts w:ascii="Times New Roman" w:eastAsia="Times New Roman" w:hAnsi="Times New Roman" w:cs="Times New Roman"/>
                <w:color w:val="000000"/>
                <w:sz w:val="24"/>
                <w:szCs w:val="24"/>
              </w:rPr>
              <w:t xml:space="preserve"> sutartį (-</w:t>
            </w:r>
            <w:proofErr w:type="spellStart"/>
            <w:r w:rsidRPr="0052445B">
              <w:rPr>
                <w:rFonts w:ascii="Times New Roman" w:eastAsia="Times New Roman" w:hAnsi="Times New Roman" w:cs="Times New Roman"/>
                <w:color w:val="000000"/>
                <w:sz w:val="24"/>
                <w:szCs w:val="24"/>
              </w:rPr>
              <w:t>čių</w:t>
            </w:r>
            <w:proofErr w:type="spellEnd"/>
            <w:r w:rsidRPr="0052445B">
              <w:rPr>
                <w:rFonts w:ascii="Times New Roman" w:eastAsia="Times New Roman" w:hAnsi="Times New Roman" w:cs="Times New Roman"/>
                <w:color w:val="000000"/>
                <w:sz w:val="24"/>
                <w:szCs w:val="24"/>
              </w:rPr>
              <w:t>) su subtiekėju (-</w:t>
            </w:r>
            <w:proofErr w:type="spellStart"/>
            <w:r w:rsidRPr="0052445B">
              <w:rPr>
                <w:rFonts w:ascii="Times New Roman" w:eastAsia="Times New Roman" w:hAnsi="Times New Roman" w:cs="Times New Roman"/>
                <w:color w:val="000000"/>
                <w:sz w:val="24"/>
                <w:szCs w:val="24"/>
              </w:rPr>
              <w:t>ais</w:t>
            </w:r>
            <w:proofErr w:type="spellEnd"/>
            <w:r w:rsidRPr="0052445B">
              <w:rPr>
                <w:rFonts w:ascii="Times New Roman" w:eastAsia="Times New Roman" w:hAnsi="Times New Roman" w:cs="Times New Roman"/>
                <w:color w:val="000000"/>
                <w:sz w:val="24"/>
                <w:szCs w:val="24"/>
              </w:rPr>
              <w:t>) netenkinančiu (-</w:t>
            </w:r>
            <w:proofErr w:type="spellStart"/>
            <w:r w:rsidRPr="0052445B">
              <w:rPr>
                <w:rFonts w:ascii="Times New Roman" w:eastAsia="Times New Roman" w:hAnsi="Times New Roman" w:cs="Times New Roman"/>
                <w:color w:val="000000"/>
                <w:sz w:val="24"/>
                <w:szCs w:val="24"/>
              </w:rPr>
              <w:t>ais</w:t>
            </w:r>
            <w:proofErr w:type="spellEnd"/>
            <w:r w:rsidRPr="0052445B">
              <w:rPr>
                <w:rFonts w:ascii="Times New Roman" w:eastAsia="Times New Roman" w:hAnsi="Times New Roman" w:cs="Times New Roman"/>
                <w:color w:val="000000"/>
                <w:sz w:val="24"/>
                <w:szCs w:val="24"/>
              </w:rPr>
              <w:t xml:space="preserve">) šios sąlygos arba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neužtikrina, kad anksčiau minėtų Kodekso nuostatų laikytųsi visi </w:t>
            </w:r>
            <w:r w:rsidRPr="0052445B">
              <w:rPr>
                <w:rFonts w:ascii="Times New Roman" w:eastAsia="Times New Roman" w:hAnsi="Times New Roman" w:cs="Times New Roman"/>
                <w:b/>
                <w:color w:val="000000"/>
                <w:sz w:val="24"/>
                <w:szCs w:val="24"/>
              </w:rPr>
              <w:t>Pardavėjo</w:t>
            </w:r>
            <w:r w:rsidRPr="0052445B">
              <w:rPr>
                <w:rFonts w:ascii="Times New Roman" w:eastAsia="Times New Roman" w:hAnsi="Times New Roman" w:cs="Times New Roman"/>
                <w:color w:val="000000"/>
                <w:sz w:val="24"/>
                <w:szCs w:val="24"/>
              </w:rPr>
              <w:t xml:space="preserve"> pasitelkti tretieji asmenys (subtiekėjai ar kiti ūkio subjektai, kurių </w:t>
            </w:r>
            <w:proofErr w:type="spellStart"/>
            <w:r w:rsidRPr="0052445B">
              <w:rPr>
                <w:rFonts w:ascii="Times New Roman" w:eastAsia="Times New Roman" w:hAnsi="Times New Roman" w:cs="Times New Roman"/>
                <w:color w:val="000000"/>
                <w:sz w:val="24"/>
                <w:szCs w:val="24"/>
              </w:rPr>
              <w:t>pajėgumais</w:t>
            </w:r>
            <w:proofErr w:type="spellEnd"/>
            <w:r w:rsidRPr="0052445B">
              <w:rPr>
                <w:rFonts w:ascii="Times New Roman" w:eastAsia="Times New Roman" w:hAnsi="Times New Roman" w:cs="Times New Roman"/>
                <w:color w:val="000000"/>
                <w:sz w:val="24"/>
                <w:szCs w:val="24"/>
              </w:rPr>
              <w:t xml:space="preserve">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remiasi). Šio punkto nuostatos netaikomos, jeigu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nedelsiant informuoja Pirkėją apie Sutarties galiojimo metu atsiradusias aplinkybes, susijusias su </w:t>
            </w:r>
            <w:r w:rsidRPr="0052445B">
              <w:rPr>
                <w:rFonts w:ascii="Times New Roman" w:eastAsia="Times New Roman" w:hAnsi="Times New Roman" w:cs="Times New Roman"/>
                <w:b/>
                <w:color w:val="000000"/>
                <w:sz w:val="24"/>
                <w:szCs w:val="24"/>
              </w:rPr>
              <w:t>Pardavėjo</w:t>
            </w:r>
            <w:r w:rsidRPr="0052445B">
              <w:rPr>
                <w:rFonts w:ascii="Times New Roman" w:eastAsia="Times New Roman" w:hAnsi="Times New Roman" w:cs="Times New Roman"/>
                <w:color w:val="000000"/>
                <w:sz w:val="24"/>
                <w:szCs w:val="24"/>
              </w:rPr>
              <w:t xml:space="preserve"> elgesio neatitikimu bet kuriai Kodekso ar kitų viešųjų interesų apsaugai skirtų teisės aktų nuostatai ir Sutarties vykdymo metu </w:t>
            </w:r>
            <w:r w:rsidRPr="0052445B">
              <w:rPr>
                <w:rFonts w:ascii="Times New Roman" w:eastAsia="Times New Roman" w:hAnsi="Times New Roman" w:cs="Times New Roman"/>
                <w:b/>
                <w:color w:val="000000"/>
                <w:sz w:val="24"/>
                <w:szCs w:val="24"/>
              </w:rPr>
              <w:t>Pardavėjui</w:t>
            </w:r>
            <w:r w:rsidRPr="0052445B">
              <w:rPr>
                <w:rFonts w:ascii="Times New Roman" w:eastAsia="Times New Roman" w:hAnsi="Times New Roman" w:cs="Times New Roman"/>
                <w:color w:val="000000"/>
                <w:sz w:val="24"/>
                <w:szCs w:val="24"/>
              </w:rPr>
              <w:t xml:space="preserve"> pažeidus Kodekso nuostatas Pirkėjas priima sprendimą leisti </w:t>
            </w:r>
            <w:r w:rsidRPr="0052445B">
              <w:rPr>
                <w:rFonts w:ascii="Times New Roman" w:eastAsia="Times New Roman" w:hAnsi="Times New Roman" w:cs="Times New Roman"/>
                <w:b/>
                <w:color w:val="000000"/>
                <w:sz w:val="24"/>
                <w:szCs w:val="24"/>
              </w:rPr>
              <w:t>Pardavėjui</w:t>
            </w:r>
            <w:r w:rsidRPr="0052445B">
              <w:rPr>
                <w:rFonts w:ascii="Times New Roman" w:eastAsia="Times New Roman" w:hAnsi="Times New Roman" w:cs="Times New Roman"/>
                <w:color w:val="000000"/>
                <w:sz w:val="24"/>
                <w:szCs w:val="24"/>
              </w:rPr>
              <w:t xml:space="preserve"> pašalinti nustatytus pažeidimus (išskyrus nusikaltimų, kitų šiurkščių teisės aktų pažeidimų atvejais) per </w:t>
            </w:r>
            <w:r w:rsidRPr="0052445B">
              <w:rPr>
                <w:rFonts w:ascii="Times New Roman" w:eastAsia="Times New Roman" w:hAnsi="Times New Roman" w:cs="Times New Roman"/>
                <w:b/>
                <w:color w:val="000000"/>
                <w:sz w:val="24"/>
                <w:szCs w:val="24"/>
              </w:rPr>
              <w:t>Pardavėjo</w:t>
            </w:r>
            <w:r w:rsidRPr="0052445B">
              <w:rPr>
                <w:rFonts w:ascii="Times New Roman" w:eastAsia="Times New Roman" w:hAnsi="Times New Roman" w:cs="Times New Roman"/>
                <w:color w:val="000000"/>
                <w:sz w:val="24"/>
                <w:szCs w:val="24"/>
              </w:rPr>
              <w:t xml:space="preserve"> nustatytą protingą terminą bei </w:t>
            </w:r>
            <w:r w:rsidRPr="0052445B">
              <w:rPr>
                <w:rFonts w:ascii="Times New Roman" w:eastAsia="Times New Roman" w:hAnsi="Times New Roman" w:cs="Times New Roman"/>
                <w:b/>
                <w:color w:val="000000"/>
                <w:sz w:val="24"/>
                <w:szCs w:val="24"/>
              </w:rPr>
              <w:t>Pardavėjas</w:t>
            </w:r>
            <w:r w:rsidRPr="0052445B">
              <w:rPr>
                <w:rFonts w:ascii="Times New Roman" w:eastAsia="Times New Roman" w:hAnsi="Times New Roman" w:cs="Times New Roman"/>
                <w:color w:val="000000"/>
                <w:sz w:val="24"/>
                <w:szCs w:val="24"/>
              </w:rPr>
              <w:t xml:space="preserve"> nustatytu terminu pažeidimą pašalina.</w:t>
            </w:r>
          </w:p>
          <w:p w14:paraId="057DE8C6" w14:textId="77777777" w:rsidR="00052768" w:rsidRDefault="00245EA5" w:rsidP="00052768">
            <w:pPr>
              <w:spacing w:after="0" w:line="240" w:lineRule="auto"/>
              <w:jc w:val="both"/>
              <w:rPr>
                <w:rFonts w:ascii="Times New Roman" w:eastAsia="Times New Roman" w:hAnsi="Times New Roman" w:cs="Times New Roman"/>
                <w:sz w:val="24"/>
                <w:szCs w:val="24"/>
              </w:rPr>
            </w:pPr>
            <w:r w:rsidRPr="00245EA5">
              <w:rPr>
                <w:rFonts w:ascii="Times New Roman" w:eastAsia="Times New Roman" w:hAnsi="Times New Roman" w:cs="Times New Roman"/>
                <w:sz w:val="24"/>
                <w:szCs w:val="24"/>
              </w:rPr>
              <w:t xml:space="preserve">3.5. </w:t>
            </w:r>
            <w:r w:rsidRPr="00245EA5">
              <w:rPr>
                <w:rFonts w:ascii="Times New Roman" w:eastAsia="Times New Roman" w:hAnsi="Times New Roman" w:cs="Times New Roman"/>
                <w:b/>
                <w:sz w:val="24"/>
                <w:szCs w:val="24"/>
              </w:rPr>
              <w:t xml:space="preserve">Pardavėjas, </w:t>
            </w:r>
            <w:r w:rsidRPr="00245EA5">
              <w:rPr>
                <w:rFonts w:ascii="Times New Roman" w:eastAsia="Times New Roman" w:hAnsi="Times New Roman" w:cs="Times New Roman"/>
                <w:sz w:val="24"/>
                <w:szCs w:val="24"/>
              </w:rPr>
              <w:t>vykdydamas Sutartį, įsipareigoja laikytis šių aplinkosaugos reikalavimų</w:t>
            </w:r>
            <w:r w:rsidR="00F56DF0">
              <w:rPr>
                <w:rFonts w:ascii="Times New Roman" w:eastAsia="Times New Roman" w:hAnsi="Times New Roman" w:cs="Times New Roman"/>
                <w:sz w:val="24"/>
                <w:szCs w:val="24"/>
              </w:rPr>
              <w:t xml:space="preserve">: </w:t>
            </w:r>
          </w:p>
          <w:p w14:paraId="152C686C" w14:textId="77777777" w:rsidR="00052768" w:rsidRDefault="00052768" w:rsidP="00052768">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3.5.1. </w:t>
            </w:r>
            <w:r w:rsidR="00245EA5" w:rsidRPr="00245EA5">
              <w:rPr>
                <w:rFonts w:ascii="Times New Roman" w:eastAsia="Times New Roman" w:hAnsi="Times New Roman" w:cs="Times New Roman"/>
                <w:sz w:val="24"/>
                <w:szCs w:val="24"/>
              </w:rPr>
              <w:t xml:space="preserve">pristatyti </w:t>
            </w:r>
            <w:r w:rsidR="00883796">
              <w:rPr>
                <w:rFonts w:ascii="Times New Roman" w:eastAsia="Times New Roman" w:hAnsi="Times New Roman" w:cs="Times New Roman"/>
                <w:sz w:val="24"/>
                <w:szCs w:val="24"/>
              </w:rPr>
              <w:t>P</w:t>
            </w:r>
            <w:r w:rsidR="00245EA5" w:rsidRPr="00245EA5">
              <w:rPr>
                <w:rFonts w:ascii="Times New Roman" w:eastAsia="Times New Roman" w:hAnsi="Times New Roman" w:cs="Times New Roman"/>
                <w:sz w:val="24"/>
                <w:szCs w:val="24"/>
              </w:rPr>
              <w:t>rekes ne piko valandomis, t. y. pirmadienį</w:t>
            </w:r>
            <w:r w:rsidR="00E35D5A">
              <w:rPr>
                <w:rFonts w:ascii="Times New Roman" w:eastAsia="Times New Roman" w:hAnsi="Times New Roman" w:cs="Times New Roman"/>
                <w:sz w:val="24"/>
                <w:szCs w:val="24"/>
              </w:rPr>
              <w:t xml:space="preserve"> </w:t>
            </w:r>
            <w:r w:rsidR="00245EA5" w:rsidRPr="00245EA5">
              <w:rPr>
                <w:rFonts w:ascii="Times New Roman" w:eastAsia="Times New Roman" w:hAnsi="Times New Roman" w:cs="Times New Roman"/>
                <w:sz w:val="24"/>
                <w:szCs w:val="24"/>
              </w:rPr>
              <w:t>–</w:t>
            </w:r>
            <w:r w:rsidR="00E35D5A">
              <w:rPr>
                <w:rFonts w:ascii="Times New Roman" w:eastAsia="Times New Roman" w:hAnsi="Times New Roman" w:cs="Times New Roman"/>
                <w:sz w:val="24"/>
                <w:szCs w:val="24"/>
              </w:rPr>
              <w:t xml:space="preserve"> </w:t>
            </w:r>
            <w:r w:rsidR="00245EA5" w:rsidRPr="00245EA5">
              <w:rPr>
                <w:rFonts w:ascii="Times New Roman" w:eastAsia="Times New Roman" w:hAnsi="Times New Roman" w:cs="Times New Roman"/>
                <w:sz w:val="24"/>
                <w:szCs w:val="24"/>
              </w:rPr>
              <w:t>penktadienį nuo 9.30 iki 12.00 va</w:t>
            </w:r>
            <w:r w:rsidR="00151455">
              <w:rPr>
                <w:rFonts w:ascii="Times New Roman" w:eastAsia="Times New Roman" w:hAnsi="Times New Roman" w:cs="Times New Roman"/>
                <w:sz w:val="24"/>
                <w:szCs w:val="24"/>
              </w:rPr>
              <w:t>l. ir nuo 12.45 iki 15.00 val.</w:t>
            </w:r>
            <w:r>
              <w:rPr>
                <w:rFonts w:ascii="Times New Roman" w:eastAsia="Times New Roman" w:hAnsi="Times New Roman" w:cs="Times New Roman"/>
                <w:sz w:val="24"/>
                <w:szCs w:val="24"/>
              </w:rPr>
              <w:t>, trumpiausiu maršrutu;</w:t>
            </w:r>
            <w:r w:rsidRPr="006839EE">
              <w:rPr>
                <w:rFonts w:ascii="Times New Roman" w:eastAsia="Times New Roman" w:hAnsi="Times New Roman" w:cs="Times New Roman"/>
                <w:sz w:val="24"/>
                <w:szCs w:val="24"/>
              </w:rPr>
              <w:t xml:space="preserve"> </w:t>
            </w:r>
          </w:p>
          <w:p w14:paraId="5A1AC8EB" w14:textId="1B7290DE" w:rsidR="00052768" w:rsidRDefault="00052768" w:rsidP="00052768">
            <w:pPr>
              <w:spacing w:after="0" w:line="240" w:lineRule="auto"/>
              <w:jc w:val="both"/>
              <w:rPr>
                <w:rFonts w:ascii="Times New Roman" w:eastAsia="Times New Roman" w:hAnsi="Times New Roman" w:cs="Times New Roman"/>
                <w:color w:val="000000"/>
                <w:sz w:val="24"/>
                <w:szCs w:val="24"/>
              </w:rPr>
            </w:pPr>
            <w:r w:rsidRPr="006839EE">
              <w:rPr>
                <w:rFonts w:ascii="Times New Roman" w:eastAsia="Times New Roman" w:hAnsi="Times New Roman" w:cs="Times New Roman"/>
                <w:sz w:val="24"/>
                <w:szCs w:val="24"/>
              </w:rPr>
              <w:t xml:space="preserve">3.5.2. </w:t>
            </w:r>
            <w:r w:rsidRPr="00463267">
              <w:rPr>
                <w:rFonts w:ascii="Times New Roman" w:eastAsia="Times New Roman" w:hAnsi="Times New Roman" w:cs="Times New Roman"/>
                <w:sz w:val="24"/>
                <w:szCs w:val="24"/>
              </w:rPr>
              <w:t>Aplinkosauginiai kriterijai Prekėms nustatomi vadovaujantis Aplinkos apsaugos kriterijų taikymo, vykdant žaliuosius pirkimus, tvarkos aprašo, patvirtinto Aplinkos ministro 2011 m. birželio 28 d. įsakymu D1-508 „Dėl Aplinkos apsaugos kriterijų taikymo, vykdant žaliuosius pirkimus, tvarkos aprašo patvirtinimo“ (toliau – Tvarkos aprašas) 2 priedo II skyriaus 2 punktu.</w:t>
            </w:r>
            <w:r>
              <w:rPr>
                <w:rFonts w:ascii="Times New Roman" w:eastAsia="Times New Roman" w:hAnsi="Times New Roman" w:cs="Times New Roman"/>
                <w:sz w:val="24"/>
                <w:szCs w:val="24"/>
              </w:rPr>
              <w:t xml:space="preserve"> </w:t>
            </w:r>
            <w:r w:rsidRPr="00463267">
              <w:rPr>
                <w:rFonts w:ascii="Times New Roman" w:eastAsia="Times New Roman" w:hAnsi="Times New Roman" w:cs="Times New Roman"/>
                <w:sz w:val="24"/>
                <w:szCs w:val="24"/>
              </w:rPr>
              <w:t xml:space="preserve">Jeigu Prekės supakuojamos į antrinę pakuotę, ji turi būti perdirbamoji pakuotė pagal Lietuvos Respublikos mokesčio už aplinkos teršimą įstatymo nuostatas. </w:t>
            </w:r>
            <w:r>
              <w:rPr>
                <w:rFonts w:ascii="Times New Roman" w:eastAsia="Times New Roman" w:hAnsi="Times New Roman" w:cs="Times New Roman"/>
                <w:sz w:val="24"/>
                <w:szCs w:val="24"/>
              </w:rPr>
              <w:t xml:space="preserve">Pirkėjui pareikalavus </w:t>
            </w:r>
            <w:r w:rsidRPr="00463267">
              <w:rPr>
                <w:rFonts w:ascii="Times New Roman" w:eastAsia="Times New Roman" w:hAnsi="Times New Roman" w:cs="Times New Roman"/>
                <w:sz w:val="24"/>
                <w:szCs w:val="24"/>
              </w:rPr>
              <w:t>Tiekėjas pateikia Prekės antrinės pakuotės tinkamumą perdirbti (</w:t>
            </w:r>
            <w:proofErr w:type="spellStart"/>
            <w:r w:rsidRPr="00463267">
              <w:rPr>
                <w:rFonts w:ascii="Times New Roman" w:eastAsia="Times New Roman" w:hAnsi="Times New Roman" w:cs="Times New Roman"/>
                <w:sz w:val="24"/>
                <w:szCs w:val="24"/>
              </w:rPr>
              <w:t>perdirbamumą</w:t>
            </w:r>
            <w:proofErr w:type="spellEnd"/>
            <w:r w:rsidRPr="00463267">
              <w:rPr>
                <w:rFonts w:ascii="Times New Roman" w:eastAsia="Times New Roman" w:hAnsi="Times New Roman" w:cs="Times New Roman"/>
                <w:sz w:val="24"/>
                <w:szCs w:val="24"/>
              </w:rPr>
              <w:t xml:space="preserve">) patvirtinančius dokumentus (pavyzdžiui, pakuotės aprašymo dokumentą, techninį dokumentą, dokumentą iš akredituotų laboratorijų ar pakuočių atliekų perdirbėjų, ar eksportuotojų iš tvarkytojų sąrašo, ar kitus lygiaverčius objektyvius </w:t>
            </w:r>
            <w:proofErr w:type="spellStart"/>
            <w:r w:rsidRPr="00463267">
              <w:rPr>
                <w:rFonts w:ascii="Times New Roman" w:eastAsia="Times New Roman" w:hAnsi="Times New Roman" w:cs="Times New Roman"/>
                <w:sz w:val="24"/>
                <w:szCs w:val="24"/>
              </w:rPr>
              <w:t>įrodymus</w:t>
            </w:r>
            <w:proofErr w:type="spellEnd"/>
            <w:r w:rsidRPr="0046326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63267">
              <w:rPr>
                <w:rFonts w:ascii="Times New Roman" w:eastAsia="Times New Roman" w:hAnsi="Times New Roman" w:cs="Times New Roman"/>
                <w:b/>
                <w:sz w:val="24"/>
                <w:szCs w:val="24"/>
              </w:rPr>
              <w:t>Pirkėjui</w:t>
            </w:r>
            <w:r w:rsidRPr="00463267">
              <w:rPr>
                <w:rFonts w:ascii="Times New Roman" w:eastAsia="Times New Roman" w:hAnsi="Times New Roman" w:cs="Times New Roman"/>
                <w:sz w:val="24"/>
                <w:szCs w:val="24"/>
              </w:rPr>
              <w:t xml:space="preserve"> paprašius, </w:t>
            </w:r>
            <w:r w:rsidRPr="00463267">
              <w:rPr>
                <w:rFonts w:ascii="Times New Roman" w:eastAsia="Times New Roman" w:hAnsi="Times New Roman" w:cs="Times New Roman"/>
                <w:b/>
                <w:color w:val="000000"/>
                <w:sz w:val="24"/>
                <w:szCs w:val="24"/>
              </w:rPr>
              <w:t>Pardavėjas</w:t>
            </w:r>
            <w:r w:rsidRPr="00463267">
              <w:rPr>
                <w:rFonts w:ascii="Times New Roman" w:eastAsia="Times New Roman" w:hAnsi="Times New Roman" w:cs="Times New Roman"/>
                <w:color w:val="000000"/>
                <w:sz w:val="24"/>
                <w:szCs w:val="24"/>
              </w:rPr>
              <w:t xml:space="preserve"> privalo pateikti </w:t>
            </w:r>
            <w:r w:rsidRPr="00463267">
              <w:rPr>
                <w:rFonts w:ascii="Times New Roman" w:eastAsia="Times New Roman" w:hAnsi="Times New Roman" w:cs="Times New Roman"/>
                <w:b/>
                <w:color w:val="000000"/>
                <w:sz w:val="24"/>
                <w:szCs w:val="24"/>
              </w:rPr>
              <w:t>Pirkėjo</w:t>
            </w:r>
            <w:r w:rsidRPr="00463267">
              <w:rPr>
                <w:rFonts w:ascii="Times New Roman" w:eastAsia="Times New Roman" w:hAnsi="Times New Roman" w:cs="Times New Roman"/>
                <w:color w:val="000000"/>
                <w:sz w:val="24"/>
                <w:szCs w:val="24"/>
              </w:rPr>
              <w:t xml:space="preserve"> prašomus dokumentus ne vėliau kaip per 10 darbo dienų nuo prašymo gavimo dienos.</w:t>
            </w:r>
          </w:p>
          <w:p w14:paraId="16C66546" w14:textId="0D81A450" w:rsidR="00E8706A" w:rsidRPr="00151455" w:rsidRDefault="00E8706A" w:rsidP="00A23029">
            <w:pPr>
              <w:spacing w:after="0" w:line="240" w:lineRule="auto"/>
              <w:jc w:val="both"/>
              <w:rPr>
                <w:rFonts w:ascii="Times New Roman" w:eastAsia="Times New Roman" w:hAnsi="Times New Roman" w:cs="Times New Roman"/>
                <w:sz w:val="24"/>
                <w:szCs w:val="24"/>
              </w:rPr>
            </w:pPr>
          </w:p>
        </w:tc>
      </w:tr>
      <w:tr w:rsidR="008A2371" w14:paraId="5780A0E5" w14:textId="77777777" w:rsidTr="00617761">
        <w:trPr>
          <w:trHeight w:val="557"/>
        </w:trPr>
        <w:tc>
          <w:tcPr>
            <w:tcW w:w="10348" w:type="dxa"/>
            <w:gridSpan w:val="2"/>
            <w:tcBorders>
              <w:top w:val="single" w:sz="4" w:space="0" w:color="auto"/>
              <w:left w:val="single" w:sz="4" w:space="0" w:color="auto"/>
              <w:bottom w:val="single" w:sz="4" w:space="0" w:color="auto"/>
              <w:right w:val="single" w:sz="4" w:space="0" w:color="auto"/>
            </w:tcBorders>
          </w:tcPr>
          <w:p w14:paraId="18E45506" w14:textId="77777777" w:rsidR="008A2371" w:rsidRDefault="008A2371" w:rsidP="008A2371">
            <w:pPr>
              <w:spacing w:after="0" w:line="240" w:lineRule="auto"/>
              <w:jc w:val="both"/>
              <w:rPr>
                <w:rFonts w:ascii="Times New Roman" w:eastAsia="Times New Roman" w:hAnsi="Times New Roman" w:cs="Times New Roman"/>
                <w:b/>
                <w:sz w:val="24"/>
                <w:szCs w:val="24"/>
              </w:rPr>
            </w:pPr>
            <w:r w:rsidRPr="003B2185">
              <w:rPr>
                <w:rFonts w:ascii="Times New Roman" w:eastAsia="Times New Roman" w:hAnsi="Times New Roman" w:cs="Times New Roman"/>
                <w:b/>
                <w:sz w:val="24"/>
                <w:szCs w:val="24"/>
              </w:rPr>
              <w:lastRenderedPageBreak/>
              <w:t xml:space="preserve">4. </w:t>
            </w:r>
            <w:r w:rsidRPr="003B2185">
              <w:rPr>
                <w:rFonts w:ascii="Times New Roman" w:hAnsi="Times New Roman" w:cs="Times New Roman"/>
                <w:b/>
                <w:sz w:val="24"/>
                <w:szCs w:val="24"/>
              </w:rPr>
              <w:t>Apmokėjimo tvarka</w:t>
            </w:r>
            <w:r w:rsidRPr="003B2185">
              <w:rPr>
                <w:rFonts w:ascii="Times New Roman" w:eastAsia="Times New Roman" w:hAnsi="Times New Roman" w:cs="Times New Roman"/>
                <w:b/>
                <w:sz w:val="24"/>
                <w:szCs w:val="24"/>
              </w:rPr>
              <w:t>:</w:t>
            </w:r>
          </w:p>
          <w:p w14:paraId="0A9E95C8" w14:textId="77777777" w:rsidR="00876C9A" w:rsidRPr="00876C9A" w:rsidRDefault="00876C9A" w:rsidP="008A2371">
            <w:pPr>
              <w:spacing w:after="0" w:line="240" w:lineRule="auto"/>
              <w:jc w:val="both"/>
              <w:rPr>
                <w:rFonts w:ascii="Times New Roman" w:eastAsia="Times New Roman" w:hAnsi="Times New Roman" w:cs="Times New Roman"/>
                <w:sz w:val="24"/>
                <w:szCs w:val="24"/>
              </w:rPr>
            </w:pPr>
            <w:r w:rsidRPr="00876C9A">
              <w:rPr>
                <w:rFonts w:ascii="Times New Roman" w:eastAsia="Times New Roman" w:hAnsi="Times New Roman" w:cs="Times New Roman"/>
                <w:sz w:val="24"/>
                <w:szCs w:val="24"/>
              </w:rPr>
              <w:t xml:space="preserve">4.1. </w:t>
            </w:r>
            <w:r w:rsidRPr="008D1B30">
              <w:rPr>
                <w:rFonts w:ascii="Times New Roman" w:eastAsia="Times New Roman" w:hAnsi="Times New Roman" w:cs="Times New Roman"/>
                <w:sz w:val="24"/>
                <w:szCs w:val="24"/>
              </w:rPr>
              <w:t>Avanso mokėjimas nenumatomas.</w:t>
            </w:r>
          </w:p>
          <w:p w14:paraId="00E4E1E4" w14:textId="77777777" w:rsidR="00543FBE" w:rsidRDefault="008A2371" w:rsidP="008A2371">
            <w:pPr>
              <w:spacing w:after="0" w:line="240" w:lineRule="auto"/>
              <w:jc w:val="both"/>
              <w:rPr>
                <w:rFonts w:ascii="Times New Roman" w:eastAsia="Times New Roman" w:hAnsi="Times New Roman" w:cs="Times New Roman"/>
                <w:sz w:val="24"/>
                <w:szCs w:val="24"/>
              </w:rPr>
            </w:pPr>
            <w:r w:rsidRPr="00034886">
              <w:rPr>
                <w:rFonts w:ascii="Times New Roman" w:eastAsia="Times New Roman" w:hAnsi="Times New Roman" w:cs="Times New Roman"/>
                <w:sz w:val="24"/>
                <w:szCs w:val="24"/>
              </w:rPr>
              <w:t>4.</w:t>
            </w:r>
            <w:r w:rsidR="00876C9A">
              <w:rPr>
                <w:rFonts w:ascii="Times New Roman" w:eastAsia="Times New Roman" w:hAnsi="Times New Roman" w:cs="Times New Roman"/>
                <w:sz w:val="24"/>
                <w:szCs w:val="24"/>
              </w:rPr>
              <w:t>2</w:t>
            </w:r>
            <w:r w:rsidRPr="00034886">
              <w:rPr>
                <w:rFonts w:ascii="Times New Roman" w:eastAsia="Times New Roman" w:hAnsi="Times New Roman" w:cs="Times New Roman"/>
                <w:sz w:val="24"/>
                <w:szCs w:val="24"/>
              </w:rPr>
              <w:t xml:space="preserve">. </w:t>
            </w:r>
            <w:r w:rsidR="00543FBE" w:rsidRPr="00543FBE">
              <w:rPr>
                <w:rFonts w:ascii="Times New Roman" w:eastAsia="Times New Roman" w:hAnsi="Times New Roman" w:cs="Times New Roman"/>
                <w:b/>
                <w:sz w:val="24"/>
                <w:szCs w:val="24"/>
              </w:rPr>
              <w:t>Pirkėjas</w:t>
            </w:r>
            <w:r w:rsidR="00543FBE" w:rsidRPr="00543FBE">
              <w:rPr>
                <w:rFonts w:ascii="Times New Roman" w:eastAsia="Times New Roman" w:hAnsi="Times New Roman" w:cs="Times New Roman"/>
                <w:sz w:val="24"/>
                <w:szCs w:val="24"/>
              </w:rPr>
              <w:t xml:space="preserve"> su </w:t>
            </w:r>
            <w:r w:rsidR="00543FBE" w:rsidRPr="00543FBE">
              <w:rPr>
                <w:rFonts w:ascii="Times New Roman" w:eastAsia="Times New Roman" w:hAnsi="Times New Roman" w:cs="Times New Roman"/>
                <w:b/>
                <w:sz w:val="24"/>
                <w:szCs w:val="24"/>
              </w:rPr>
              <w:t>Pardavėju</w:t>
            </w:r>
            <w:r w:rsidR="00543FBE" w:rsidRPr="00543FBE">
              <w:rPr>
                <w:rFonts w:ascii="Times New Roman" w:eastAsia="Times New Roman" w:hAnsi="Times New Roman" w:cs="Times New Roman"/>
                <w:sz w:val="24"/>
                <w:szCs w:val="24"/>
              </w:rPr>
              <w:t xml:space="preserve"> atsiskaito Sutarties bendrosios dalies 4.1 papunktyje nustatyta tvarka.</w:t>
            </w:r>
          </w:p>
          <w:p w14:paraId="5170301E" w14:textId="77777777" w:rsidR="00A23029" w:rsidRDefault="00876C9A" w:rsidP="00876C9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r w:rsidR="008A2371">
              <w:rPr>
                <w:rFonts w:ascii="Times New Roman" w:eastAsia="Times New Roman" w:hAnsi="Times New Roman" w:cs="Times New Roman"/>
                <w:sz w:val="24"/>
                <w:szCs w:val="24"/>
              </w:rPr>
              <w:t xml:space="preserve">. </w:t>
            </w:r>
            <w:r w:rsidR="00A23029" w:rsidRPr="00A23029">
              <w:rPr>
                <w:rFonts w:ascii="Times New Roman" w:eastAsia="Times New Roman" w:hAnsi="Times New Roman" w:cs="Times New Roman"/>
                <w:sz w:val="24"/>
                <w:szCs w:val="24"/>
              </w:rPr>
              <w:t xml:space="preserve">Vykdant Sutartį, PVM sąskaitos faktūros turi būti teikiamos naudojantis informacinės sistemos SABIS priemonėmis, nurodant </w:t>
            </w:r>
            <w:r w:rsidR="00A23029" w:rsidRPr="00A23029">
              <w:rPr>
                <w:rFonts w:ascii="Times New Roman" w:eastAsia="Times New Roman" w:hAnsi="Times New Roman" w:cs="Times New Roman"/>
                <w:b/>
                <w:sz w:val="24"/>
                <w:szCs w:val="24"/>
              </w:rPr>
              <w:t xml:space="preserve">Pirkėją, </w:t>
            </w:r>
            <w:r w:rsidR="00A23029" w:rsidRPr="00A23029">
              <w:rPr>
                <w:rFonts w:ascii="Times New Roman" w:eastAsia="Times New Roman" w:hAnsi="Times New Roman" w:cs="Times New Roman"/>
                <w:sz w:val="24"/>
                <w:szCs w:val="24"/>
              </w:rPr>
              <w:t xml:space="preserve">Sutarties numerį ir datą. Jeigu </w:t>
            </w:r>
            <w:r w:rsidR="00A23029" w:rsidRPr="00A23029">
              <w:rPr>
                <w:rFonts w:ascii="Times New Roman" w:eastAsia="Times New Roman" w:hAnsi="Times New Roman" w:cs="Times New Roman"/>
                <w:b/>
                <w:sz w:val="24"/>
                <w:szCs w:val="24"/>
              </w:rPr>
              <w:t>Tiekėjas</w:t>
            </w:r>
            <w:r w:rsidR="00A23029" w:rsidRPr="00A23029">
              <w:rPr>
                <w:rFonts w:ascii="Times New Roman" w:eastAsia="Times New Roman" w:hAnsi="Times New Roman" w:cs="Times New Roman"/>
                <w:sz w:val="24"/>
                <w:szCs w:val="24"/>
              </w:rPr>
              <w:t xml:space="preserve"> nepateikia sąskaitos informacinės sistemos SABIS priemonėmis, </w:t>
            </w:r>
            <w:r w:rsidR="00A23029" w:rsidRPr="00A23029">
              <w:rPr>
                <w:rFonts w:ascii="Times New Roman" w:eastAsia="Times New Roman" w:hAnsi="Times New Roman" w:cs="Times New Roman"/>
                <w:b/>
                <w:sz w:val="24"/>
                <w:szCs w:val="24"/>
              </w:rPr>
              <w:t xml:space="preserve">Pirkėjas </w:t>
            </w:r>
            <w:r w:rsidR="00A23029" w:rsidRPr="00A23029">
              <w:rPr>
                <w:rFonts w:ascii="Times New Roman" w:eastAsia="Times New Roman" w:hAnsi="Times New Roman" w:cs="Times New Roman"/>
                <w:sz w:val="24"/>
                <w:szCs w:val="24"/>
              </w:rPr>
              <w:t>turi teisę neatlikti mokėjimo.</w:t>
            </w:r>
          </w:p>
          <w:p w14:paraId="7D7A4A48" w14:textId="31883544" w:rsidR="00876C9A" w:rsidRDefault="00876C9A" w:rsidP="00876C9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r w:rsidRPr="008D1B30">
              <w:rPr>
                <w:rFonts w:ascii="Times New Roman" w:eastAsia="Times New Roman" w:hAnsi="Times New Roman" w:cs="Times New Roman"/>
                <w:sz w:val="24"/>
                <w:szCs w:val="24"/>
              </w:rPr>
              <w:t xml:space="preserve">. </w:t>
            </w:r>
            <w:r w:rsidRPr="008D1B30">
              <w:rPr>
                <w:rFonts w:ascii="Times New Roman" w:eastAsia="Times New Roman" w:hAnsi="Times New Roman" w:cs="Times New Roman"/>
                <w:b/>
                <w:sz w:val="24"/>
                <w:szCs w:val="24"/>
              </w:rPr>
              <w:t>Pirkėjas</w:t>
            </w:r>
            <w:r w:rsidRPr="008D1B30">
              <w:rPr>
                <w:rFonts w:ascii="Times New Roman" w:eastAsia="Times New Roman" w:hAnsi="Times New Roman" w:cs="Times New Roman"/>
                <w:sz w:val="24"/>
                <w:szCs w:val="24"/>
              </w:rPr>
              <w:t xml:space="preserve"> už gautas </w:t>
            </w:r>
            <w:r w:rsidR="002E7C49">
              <w:rPr>
                <w:rFonts w:ascii="Times New Roman" w:eastAsia="Times New Roman" w:hAnsi="Times New Roman" w:cs="Times New Roman"/>
                <w:sz w:val="24"/>
                <w:szCs w:val="24"/>
              </w:rPr>
              <w:t>P</w:t>
            </w:r>
            <w:r w:rsidRPr="008D1B30">
              <w:rPr>
                <w:rFonts w:ascii="Times New Roman" w:eastAsia="Times New Roman" w:hAnsi="Times New Roman" w:cs="Times New Roman"/>
                <w:sz w:val="24"/>
                <w:szCs w:val="24"/>
              </w:rPr>
              <w:t xml:space="preserve">rekes </w:t>
            </w:r>
            <w:r w:rsidRPr="008D1B30">
              <w:rPr>
                <w:rFonts w:ascii="Times New Roman" w:eastAsia="Times New Roman" w:hAnsi="Times New Roman" w:cs="Times New Roman"/>
                <w:b/>
                <w:sz w:val="24"/>
                <w:szCs w:val="24"/>
              </w:rPr>
              <w:t xml:space="preserve">Pardavėjui </w:t>
            </w:r>
            <w:r w:rsidRPr="008D1B30">
              <w:rPr>
                <w:rFonts w:ascii="Times New Roman" w:eastAsia="Times New Roman" w:hAnsi="Times New Roman" w:cs="Times New Roman"/>
                <w:sz w:val="24"/>
                <w:szCs w:val="24"/>
              </w:rPr>
              <w:t>sumoka per 30 (trisdešimt) dienų nuo perdavimo – priėmimo akto pasirašymo</w:t>
            </w:r>
            <w:r w:rsidRPr="008D1B30">
              <w:rPr>
                <w:rFonts w:ascii="Times New Roman" w:eastAsia="Times New Roman" w:hAnsi="Times New Roman" w:cs="Times New Roman"/>
                <w:i/>
                <w:sz w:val="24"/>
                <w:szCs w:val="24"/>
              </w:rPr>
              <w:t xml:space="preserve"> </w:t>
            </w:r>
            <w:r w:rsidRPr="008D1B30">
              <w:rPr>
                <w:rFonts w:ascii="Times New Roman" w:eastAsia="Times New Roman" w:hAnsi="Times New Roman" w:cs="Times New Roman"/>
                <w:sz w:val="24"/>
                <w:szCs w:val="24"/>
              </w:rPr>
              <w:t>ir sąskaitos gavimo dienos.</w:t>
            </w:r>
          </w:p>
        </w:tc>
      </w:tr>
      <w:tr w:rsidR="00DC63EF" w14:paraId="4DBB8AC4" w14:textId="77777777" w:rsidTr="00617761">
        <w:trPr>
          <w:trHeight w:val="702"/>
        </w:trPr>
        <w:tc>
          <w:tcPr>
            <w:tcW w:w="10348" w:type="dxa"/>
            <w:gridSpan w:val="2"/>
            <w:tcBorders>
              <w:top w:val="single" w:sz="4" w:space="0" w:color="000000"/>
              <w:left w:val="single" w:sz="4" w:space="0" w:color="000000"/>
              <w:bottom w:val="single" w:sz="4" w:space="0" w:color="000000"/>
              <w:right w:val="single" w:sz="4" w:space="0" w:color="000000"/>
            </w:tcBorders>
          </w:tcPr>
          <w:p w14:paraId="7CA94B07" w14:textId="77777777" w:rsidR="00DC63EF" w:rsidRDefault="00DC63E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 Pirkėjo teisė vienašališkai nutraukti Sutartį </w:t>
            </w:r>
          </w:p>
          <w:p w14:paraId="05B04395" w14:textId="77777777"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5.1.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turi teisę Sutarties bendrosios dalies 9.2 papunktyje nustatyta tvarka šią Sutartį nutraukti:</w:t>
            </w:r>
          </w:p>
          <w:p w14:paraId="561D5E4E" w14:textId="0F0AE6A5"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5.1.1.</w:t>
            </w:r>
            <w:r>
              <w:rPr>
                <w:rFonts w:ascii="Times New Roman" w:eastAsia="Times New Roman" w:hAnsi="Times New Roman" w:cs="Times New Roman"/>
                <w:b/>
                <w:sz w:val="24"/>
                <w:szCs w:val="24"/>
              </w:rPr>
              <w:t xml:space="preserve"> Pardavėjui </w:t>
            </w:r>
            <w:r>
              <w:rPr>
                <w:rFonts w:ascii="Times New Roman" w:eastAsia="Times New Roman" w:hAnsi="Times New Roman" w:cs="Times New Roman"/>
                <w:sz w:val="24"/>
                <w:szCs w:val="24"/>
              </w:rPr>
              <w:t xml:space="preserve">vėluojant pristatyti </w:t>
            </w:r>
            <w:r w:rsidR="002E7C49">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rekes daugiau kaip </w:t>
            </w:r>
            <w:r w:rsidR="007F7B62">
              <w:rPr>
                <w:rFonts w:ascii="Times New Roman" w:eastAsia="Times New Roman" w:hAnsi="Times New Roman" w:cs="Times New Roman"/>
                <w:sz w:val="24"/>
                <w:szCs w:val="24"/>
              </w:rPr>
              <w:t xml:space="preserve">10 </w:t>
            </w:r>
            <w:r>
              <w:rPr>
                <w:rFonts w:ascii="Times New Roman" w:eastAsia="Times New Roman" w:hAnsi="Times New Roman" w:cs="Times New Roman"/>
                <w:sz w:val="24"/>
                <w:szCs w:val="24"/>
              </w:rPr>
              <w:t>(</w:t>
            </w:r>
            <w:r w:rsidR="007F7B62">
              <w:rPr>
                <w:rFonts w:ascii="Times New Roman" w:eastAsia="Times New Roman" w:hAnsi="Times New Roman" w:cs="Times New Roman"/>
                <w:sz w:val="24"/>
                <w:szCs w:val="24"/>
              </w:rPr>
              <w:t>dešimt</w:t>
            </w:r>
            <w:r>
              <w:rPr>
                <w:rFonts w:ascii="Times New Roman" w:eastAsia="Times New Roman" w:hAnsi="Times New Roman" w:cs="Times New Roman"/>
                <w:sz w:val="24"/>
                <w:szCs w:val="24"/>
              </w:rPr>
              <w:t xml:space="preserve">) darbo </w:t>
            </w:r>
            <w:r w:rsidR="007F7B62">
              <w:rPr>
                <w:rFonts w:ascii="Times New Roman" w:eastAsia="Times New Roman" w:hAnsi="Times New Roman" w:cs="Times New Roman"/>
                <w:sz w:val="24"/>
                <w:szCs w:val="24"/>
              </w:rPr>
              <w:t xml:space="preserve">dienų </w:t>
            </w:r>
            <w:r>
              <w:rPr>
                <w:rFonts w:ascii="Times New Roman" w:eastAsia="Times New Roman" w:hAnsi="Times New Roman" w:cs="Times New Roman"/>
                <w:sz w:val="24"/>
                <w:szCs w:val="24"/>
              </w:rPr>
              <w:t xml:space="preserve">nuo Sutarties specialiosios </w:t>
            </w:r>
            <w:r w:rsidRPr="002202D5">
              <w:rPr>
                <w:rFonts w:ascii="Times New Roman" w:eastAsia="Times New Roman" w:hAnsi="Times New Roman" w:cs="Times New Roman"/>
                <w:sz w:val="24"/>
                <w:szCs w:val="24"/>
              </w:rPr>
              <w:t>dalies 3.2 punkte nustatyto termino.</w:t>
            </w:r>
          </w:p>
          <w:p w14:paraId="3FB7B280" w14:textId="406E6D22" w:rsidR="00DC63EF" w:rsidRPr="006839EE" w:rsidRDefault="00DC63EF">
            <w:pPr>
              <w:spacing w:after="0" w:line="240" w:lineRule="auto"/>
              <w:jc w:val="both"/>
              <w:rPr>
                <w:rFonts w:ascii="Times New Roman" w:eastAsia="Times New Roman" w:hAnsi="Times New Roman" w:cs="Times New Roman"/>
                <w:sz w:val="24"/>
                <w:szCs w:val="24"/>
              </w:rPr>
            </w:pPr>
            <w:r w:rsidRPr="006839EE">
              <w:rPr>
                <w:rFonts w:ascii="Times New Roman" w:eastAsia="Times New Roman" w:hAnsi="Times New Roman" w:cs="Times New Roman"/>
                <w:sz w:val="24"/>
                <w:szCs w:val="24"/>
              </w:rPr>
              <w:t xml:space="preserve">5.1.2. </w:t>
            </w:r>
            <w:r w:rsidRPr="006839EE">
              <w:rPr>
                <w:rFonts w:ascii="Times New Roman" w:eastAsia="Times New Roman" w:hAnsi="Times New Roman" w:cs="Times New Roman"/>
                <w:b/>
                <w:sz w:val="24"/>
                <w:szCs w:val="24"/>
              </w:rPr>
              <w:t>Pardavėjas</w:t>
            </w:r>
            <w:r w:rsidRPr="006839EE">
              <w:rPr>
                <w:rFonts w:ascii="Times New Roman" w:eastAsia="Times New Roman" w:hAnsi="Times New Roman" w:cs="Times New Roman"/>
                <w:sz w:val="24"/>
                <w:szCs w:val="24"/>
              </w:rPr>
              <w:t xml:space="preserve"> per nustatytą terminą </w:t>
            </w:r>
            <w:r w:rsidRPr="006839EE">
              <w:rPr>
                <w:rFonts w:ascii="Times New Roman" w:eastAsia="Times New Roman" w:hAnsi="Times New Roman" w:cs="Times New Roman"/>
                <w:b/>
                <w:sz w:val="24"/>
                <w:szCs w:val="24"/>
              </w:rPr>
              <w:t xml:space="preserve">Pirkėjui </w:t>
            </w:r>
            <w:r w:rsidRPr="006839EE">
              <w:rPr>
                <w:rFonts w:ascii="Times New Roman" w:eastAsia="Times New Roman" w:hAnsi="Times New Roman" w:cs="Times New Roman"/>
                <w:sz w:val="24"/>
                <w:szCs w:val="24"/>
              </w:rPr>
              <w:t>nepateikia Sutarties specialiosios dalies 3.3</w:t>
            </w:r>
            <w:r w:rsidR="00463267">
              <w:rPr>
                <w:rFonts w:ascii="Times New Roman" w:eastAsia="Times New Roman" w:hAnsi="Times New Roman" w:cs="Times New Roman"/>
                <w:sz w:val="24"/>
                <w:szCs w:val="24"/>
              </w:rPr>
              <w:t xml:space="preserve"> </w:t>
            </w:r>
            <w:r w:rsidR="00151455">
              <w:rPr>
                <w:rFonts w:ascii="Times New Roman" w:eastAsia="Times New Roman" w:hAnsi="Times New Roman" w:cs="Times New Roman"/>
                <w:sz w:val="24"/>
                <w:szCs w:val="24"/>
              </w:rPr>
              <w:t>p.</w:t>
            </w:r>
            <w:r w:rsidRPr="006839EE">
              <w:rPr>
                <w:rFonts w:ascii="Times New Roman" w:eastAsia="Times New Roman" w:hAnsi="Times New Roman" w:cs="Times New Roman"/>
                <w:sz w:val="24"/>
                <w:szCs w:val="24"/>
              </w:rPr>
              <w:t xml:space="preserve"> nurodytų dokumentų;</w:t>
            </w:r>
          </w:p>
          <w:p w14:paraId="05479C04" w14:textId="77777777" w:rsidR="00DC63EF" w:rsidRDefault="00DC63EF">
            <w:pPr>
              <w:spacing w:after="0" w:line="240" w:lineRule="auto"/>
              <w:jc w:val="both"/>
              <w:rPr>
                <w:rFonts w:ascii="Times New Roman" w:eastAsia="Times New Roman" w:hAnsi="Times New Roman" w:cs="Times New Roman"/>
                <w:sz w:val="24"/>
                <w:szCs w:val="24"/>
              </w:rPr>
            </w:pPr>
            <w:r w:rsidRPr="006839EE">
              <w:rPr>
                <w:rFonts w:ascii="Times New Roman" w:eastAsia="Times New Roman" w:hAnsi="Times New Roman" w:cs="Times New Roman"/>
                <w:sz w:val="24"/>
                <w:szCs w:val="24"/>
              </w:rPr>
              <w:t>5.1.3. paaiškėja, kad yra aplinkybė, atitinkanti</w:t>
            </w:r>
            <w:r>
              <w:rPr>
                <w:rFonts w:ascii="Times New Roman" w:eastAsia="Times New Roman" w:hAnsi="Times New Roman" w:cs="Times New Roman"/>
                <w:sz w:val="24"/>
                <w:szCs w:val="24"/>
              </w:rPr>
              <w:t xml:space="preserve"> bent vieną iš nurodytų Viešųjų pirkimų įstatymo 45 straipsnio 2</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dalyje.</w:t>
            </w:r>
          </w:p>
          <w:p w14:paraId="2738EBD1" w14:textId="77777777"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5.2. Kiti vienašalio Sutarties nutraukimo atvejai numatyti Sutarties bendrosios dalies 9.2 punkte.</w:t>
            </w:r>
          </w:p>
        </w:tc>
      </w:tr>
      <w:tr w:rsidR="00DC63EF" w14:paraId="25C574B7" w14:textId="77777777" w:rsidTr="00617761">
        <w:trPr>
          <w:trHeight w:val="697"/>
        </w:trPr>
        <w:tc>
          <w:tcPr>
            <w:tcW w:w="10348" w:type="dxa"/>
            <w:gridSpan w:val="2"/>
            <w:tcBorders>
              <w:top w:val="single" w:sz="4" w:space="0" w:color="000000"/>
              <w:left w:val="single" w:sz="4" w:space="0" w:color="000000"/>
              <w:bottom w:val="single" w:sz="4" w:space="0" w:color="000000"/>
              <w:right w:val="single" w:sz="4" w:space="0" w:color="000000"/>
            </w:tcBorders>
          </w:tcPr>
          <w:p w14:paraId="2EC752E0" w14:textId="77777777" w:rsidR="00DC63EF" w:rsidRDefault="00DC63E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6. Prekių kokybė </w:t>
            </w:r>
          </w:p>
          <w:p w14:paraId="2FC334C4" w14:textId="77777777"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6.1. Prekės privalo būti naujos, nenaudotos ir atitikti Sutartyje ir jos prieduose nustatytus reikalavimus.</w:t>
            </w:r>
          </w:p>
          <w:p w14:paraId="6ECC116D" w14:textId="77777777"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6.2. Prekių kokybė vertinama pristačius jas į Sutarties specialiosios dalies 3.1. punkte nurodytą vietą. Pirkėjas, patikrinęs Prekių atitikimą Sutartyje ir jos prieduose nustatytus reikalavimus, surašo Prekių kokybės patikrinimo aktą. Nustačius neatitikimus, Prekės nepriimamos ir laikoma, kad jos nebuvo pristatytos, ir Pardavėjas savo lėšomis nedelsiant Prekes turi atsiimti. Pardavėjui neįvykdžius pareigos nedelsiant atsiimti Prekes, Pardavėjas neturi teisės reikšti pretenzijų dėl jų praradimo ar sugadinimo.</w:t>
            </w:r>
          </w:p>
        </w:tc>
      </w:tr>
      <w:tr w:rsidR="00DC63EF" w14:paraId="0B82B9F9" w14:textId="77777777" w:rsidTr="00617761">
        <w:trPr>
          <w:trHeight w:val="515"/>
        </w:trPr>
        <w:tc>
          <w:tcPr>
            <w:tcW w:w="10348" w:type="dxa"/>
            <w:gridSpan w:val="2"/>
            <w:tcBorders>
              <w:top w:val="single" w:sz="4" w:space="0" w:color="000000"/>
              <w:left w:val="single" w:sz="4" w:space="0" w:color="000000"/>
              <w:bottom w:val="single" w:sz="4" w:space="0" w:color="000000"/>
              <w:right w:val="single" w:sz="4" w:space="0" w:color="000000"/>
            </w:tcBorders>
          </w:tcPr>
          <w:p w14:paraId="231B5C89" w14:textId="694197CF" w:rsidR="00DC63EF" w:rsidRPr="00341AD7"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7. Garantiniai įsipareigojimai</w:t>
            </w:r>
            <w:r w:rsidR="00341AD7">
              <w:rPr>
                <w:rFonts w:ascii="Times New Roman" w:eastAsia="Times New Roman" w:hAnsi="Times New Roman" w:cs="Times New Roman"/>
                <w:b/>
                <w:sz w:val="24"/>
                <w:szCs w:val="24"/>
              </w:rPr>
              <w:t xml:space="preserve"> </w:t>
            </w:r>
          </w:p>
          <w:p w14:paraId="4503D6F2" w14:textId="31AF566D" w:rsidR="00DC63EF" w:rsidRDefault="00DC63EF" w:rsidP="006A5043">
            <w:pPr>
              <w:tabs>
                <w:tab w:val="left" w:pos="144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7.1. </w:t>
            </w:r>
            <w:r w:rsidR="00610C89" w:rsidRPr="00610C89">
              <w:rPr>
                <w:rFonts w:ascii="Times New Roman" w:eastAsia="Times New Roman" w:hAnsi="Times New Roman" w:cs="Times New Roman"/>
                <w:sz w:val="24"/>
                <w:szCs w:val="24"/>
              </w:rPr>
              <w:t xml:space="preserve">Prekėms nustatomas Tiekėjo pasiūlytas arba Prekių gamintojo taikomas Garantinis terminas, tačiau bet kokiu atveju </w:t>
            </w:r>
            <w:r w:rsidR="00610C89" w:rsidRPr="00610C89">
              <w:rPr>
                <w:rFonts w:ascii="Times New Roman" w:eastAsia="Times New Roman" w:hAnsi="Times New Roman" w:cs="Times New Roman"/>
                <w:b/>
                <w:bCs/>
                <w:sz w:val="24"/>
                <w:szCs w:val="24"/>
              </w:rPr>
              <w:t>ne trumpesnis kaip</w:t>
            </w:r>
            <w:r w:rsidR="00610C89" w:rsidRPr="00610C89">
              <w:rPr>
                <w:rFonts w:ascii="Times New Roman" w:eastAsia="Times New Roman" w:hAnsi="Times New Roman" w:cs="Times New Roman"/>
                <w:sz w:val="24"/>
                <w:szCs w:val="24"/>
              </w:rPr>
              <w:t xml:space="preserve"> </w:t>
            </w:r>
            <w:r w:rsidR="00610C89">
              <w:rPr>
                <w:rFonts w:ascii="Times New Roman" w:eastAsia="Times New Roman" w:hAnsi="Times New Roman" w:cs="Times New Roman"/>
                <w:sz w:val="24"/>
                <w:szCs w:val="24"/>
              </w:rPr>
              <w:t>12 (dvylika) mėnesių.</w:t>
            </w:r>
            <w:r w:rsidR="00610C89" w:rsidRPr="00610C89">
              <w:rPr>
                <w:rFonts w:ascii="Times New Roman" w:eastAsia="Times New Roman" w:hAnsi="Times New Roman" w:cs="Times New Roman"/>
                <w:sz w:val="24"/>
                <w:szCs w:val="24"/>
              </w:rPr>
              <w:t xml:space="preserve"> Garantinis terminas, skaičiuojamas nuo </w:t>
            </w:r>
            <w:r w:rsidR="006A5043" w:rsidRPr="006A5043">
              <w:rPr>
                <w:rFonts w:ascii="Times New Roman" w:eastAsia="Times New Roman" w:hAnsi="Times New Roman" w:cs="Times New Roman"/>
                <w:sz w:val="24"/>
                <w:szCs w:val="24"/>
              </w:rPr>
              <w:t xml:space="preserve">Prekių perdavimo–priėmimo akto </w:t>
            </w:r>
            <w:r w:rsidR="006A5043">
              <w:rPr>
                <w:rFonts w:ascii="Times New Roman" w:eastAsia="Times New Roman" w:hAnsi="Times New Roman" w:cs="Times New Roman"/>
                <w:sz w:val="24"/>
                <w:szCs w:val="24"/>
              </w:rPr>
              <w:t xml:space="preserve">ar </w:t>
            </w:r>
            <w:r w:rsidR="00610C89" w:rsidRPr="00610C89">
              <w:rPr>
                <w:rFonts w:ascii="Times New Roman" w:eastAsia="Times New Roman" w:hAnsi="Times New Roman" w:cs="Times New Roman"/>
                <w:sz w:val="24"/>
                <w:szCs w:val="24"/>
              </w:rPr>
              <w:t>Sąskaitos  pasirašymo dienos.</w:t>
            </w:r>
          </w:p>
          <w:p w14:paraId="4E6B7560" w14:textId="067A2F94" w:rsidR="006A5043" w:rsidRPr="00341AD7" w:rsidRDefault="006A5043" w:rsidP="006A5043">
            <w:pPr>
              <w:tabs>
                <w:tab w:val="left" w:pos="144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7.2. </w:t>
            </w:r>
            <w:r w:rsidRPr="006A5043">
              <w:rPr>
                <w:rFonts w:ascii="Times New Roman" w:eastAsia="Times New Roman" w:hAnsi="Times New Roman" w:cs="Times New Roman"/>
                <w:sz w:val="24"/>
                <w:szCs w:val="24"/>
              </w:rPr>
              <w:t xml:space="preserve">Garantinio termino laikotarpiu Tiekėjas, gavęs pranešimą apie Prekės trūkumus, turi </w:t>
            </w:r>
            <w:r>
              <w:rPr>
                <w:rFonts w:ascii="Times New Roman" w:eastAsia="Times New Roman" w:hAnsi="Times New Roman" w:cs="Times New Roman"/>
                <w:sz w:val="24"/>
                <w:szCs w:val="24"/>
              </w:rPr>
              <w:t>ištaisyti</w:t>
            </w:r>
            <w:r w:rsidRPr="006A5043">
              <w:rPr>
                <w:rFonts w:ascii="Times New Roman" w:eastAsia="Times New Roman" w:hAnsi="Times New Roman" w:cs="Times New Roman"/>
                <w:sz w:val="24"/>
                <w:szCs w:val="24"/>
              </w:rPr>
              <w:t xml:space="preserve"> </w:t>
            </w:r>
            <w:r w:rsidRPr="006A5043">
              <w:rPr>
                <w:rFonts w:ascii="Times New Roman" w:eastAsia="Times New Roman" w:hAnsi="Times New Roman" w:cs="Times New Roman"/>
                <w:b/>
                <w:bCs/>
                <w:sz w:val="24"/>
                <w:szCs w:val="24"/>
              </w:rPr>
              <w:t>ne vėliau kaip</w:t>
            </w:r>
            <w:r w:rsidRPr="006A5043">
              <w:rPr>
                <w:rFonts w:ascii="Times New Roman" w:eastAsia="Times New Roman" w:hAnsi="Times New Roman" w:cs="Times New Roman"/>
                <w:sz w:val="24"/>
                <w:szCs w:val="24"/>
              </w:rPr>
              <w:t xml:space="preserve"> per </w:t>
            </w:r>
            <w:r w:rsidR="00A30ED0">
              <w:rPr>
                <w:rFonts w:ascii="Times New Roman" w:eastAsia="Times New Roman" w:hAnsi="Times New Roman" w:cs="Times New Roman"/>
                <w:sz w:val="24"/>
                <w:szCs w:val="24"/>
              </w:rPr>
              <w:t xml:space="preserve">30 dienų </w:t>
            </w:r>
            <w:r w:rsidRPr="006A5043">
              <w:rPr>
                <w:rFonts w:ascii="Times New Roman" w:eastAsia="Times New Roman" w:hAnsi="Times New Roman" w:cs="Times New Roman"/>
                <w:sz w:val="24"/>
                <w:szCs w:val="24"/>
              </w:rPr>
              <w:t>nuo pranešimo apie trūkumus Tiekėjui gavimo.</w:t>
            </w:r>
          </w:p>
        </w:tc>
      </w:tr>
      <w:tr w:rsidR="00DC63EF" w14:paraId="00DF3E0A" w14:textId="77777777" w:rsidTr="00617761">
        <w:trPr>
          <w:trHeight w:val="948"/>
        </w:trPr>
        <w:tc>
          <w:tcPr>
            <w:tcW w:w="10348" w:type="dxa"/>
            <w:gridSpan w:val="2"/>
            <w:tcBorders>
              <w:top w:val="single" w:sz="4" w:space="0" w:color="000000"/>
              <w:left w:val="single" w:sz="4" w:space="0" w:color="000000"/>
              <w:bottom w:val="single" w:sz="4" w:space="0" w:color="000000"/>
              <w:right w:val="single" w:sz="4" w:space="0" w:color="000000"/>
            </w:tcBorders>
          </w:tcPr>
          <w:p w14:paraId="31252D9F" w14:textId="77777777"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8. Papildomas prievolių įvykdymo užtikrinimas </w:t>
            </w:r>
          </w:p>
          <w:p w14:paraId="7A53EE05" w14:textId="77777777" w:rsidR="00DC63EF" w:rsidRDefault="000F266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8.1. </w:t>
            </w:r>
            <w:r w:rsidR="00DC63EF">
              <w:rPr>
                <w:rFonts w:ascii="Times New Roman" w:eastAsia="Times New Roman" w:hAnsi="Times New Roman" w:cs="Times New Roman"/>
                <w:sz w:val="24"/>
                <w:szCs w:val="24"/>
              </w:rPr>
              <w:t>Sutarties įvykdymui užtikrinti draudimo bendrovės laidavimo rašto arba banko garantijos nebus reikalaujama.</w:t>
            </w:r>
          </w:p>
        </w:tc>
      </w:tr>
      <w:tr w:rsidR="00DC63EF" w14:paraId="2F6BAAB6" w14:textId="77777777" w:rsidTr="00617761">
        <w:tc>
          <w:tcPr>
            <w:tcW w:w="10348" w:type="dxa"/>
            <w:gridSpan w:val="2"/>
            <w:tcBorders>
              <w:top w:val="single" w:sz="4" w:space="0" w:color="000000"/>
              <w:left w:val="single" w:sz="4" w:space="0" w:color="000000"/>
              <w:bottom w:val="single" w:sz="4" w:space="0" w:color="000000"/>
              <w:right w:val="single" w:sz="4" w:space="0" w:color="000000"/>
            </w:tcBorders>
          </w:tcPr>
          <w:p w14:paraId="0F5BC1CE" w14:textId="6EEC0410" w:rsidR="00DC63EF" w:rsidRDefault="00DC63E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9. Kitos sąlygos</w:t>
            </w:r>
          </w:p>
          <w:p w14:paraId="4E26A9D8" w14:textId="4134B3EA"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9.1. Sutarties bendrosios dalies 11.1 punkte nurodytų Šalių iš anksto sutartų minimalių nuostolių dydis yra 0,1 % už kiekvieną uždelstą dieną nuo nepristatytų </w:t>
            </w:r>
            <w:r w:rsidR="000F2669">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rekių kainos be PVM. </w:t>
            </w:r>
          </w:p>
          <w:p w14:paraId="3C4E96AD" w14:textId="6AE7CF12"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9.2. Sutarties bendrosios dalies 11.3 punkte nurodytų Šalių iš anksto sutartų minimalių nuostolių dydis yra - 0,1 % už kiekvieną uždelstą dieną</w:t>
            </w:r>
            <w:r>
              <w:t xml:space="preserve"> </w:t>
            </w:r>
            <w:r>
              <w:rPr>
                <w:rFonts w:ascii="Times New Roman" w:eastAsia="Times New Roman" w:hAnsi="Times New Roman" w:cs="Times New Roman"/>
                <w:sz w:val="24"/>
                <w:szCs w:val="24"/>
              </w:rPr>
              <w:t xml:space="preserve">nuo </w:t>
            </w:r>
            <w:r w:rsidR="00A54705">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rekių, kurių trūkumai nepašalinti, ar </w:t>
            </w:r>
            <w:r w:rsidR="00A54705">
              <w:rPr>
                <w:rFonts w:ascii="Times New Roman" w:eastAsia="Times New Roman" w:hAnsi="Times New Roman" w:cs="Times New Roman"/>
                <w:sz w:val="24"/>
                <w:szCs w:val="24"/>
              </w:rPr>
              <w:t>P</w:t>
            </w:r>
            <w:r>
              <w:rPr>
                <w:rFonts w:ascii="Times New Roman" w:eastAsia="Times New Roman" w:hAnsi="Times New Roman" w:cs="Times New Roman"/>
                <w:sz w:val="24"/>
                <w:szCs w:val="24"/>
              </w:rPr>
              <w:t>rekių, kurios yra nepakeistos, kainos be PVM.</w:t>
            </w:r>
          </w:p>
          <w:p w14:paraId="2DF74CDB" w14:textId="06B78217"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9.3. Sutarties bendrosios dalies 11.4 punkte nurodytų Šalių iš anksto sutartų minimalių nuostolių dydis yra 7 % (septyni) procentai nuo  Sutarties maksimalios kainos be PVM. </w:t>
            </w:r>
          </w:p>
          <w:p w14:paraId="49065D95" w14:textId="6ED53123" w:rsidR="00A9476C" w:rsidRDefault="00A9476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9.4. Sutartį nutraukus Specialiosios dalies 5.1.2 ir 5.1.3 punktuose nurodytais atvejais, Šalių iš anksto sutartų minimalių nuostolių dydis yra 10 (dešimt) procentų nuo Sutarties specialiosios dalies 2.1 punkte nurodytos Sutarties kainos be PVM.</w:t>
            </w:r>
          </w:p>
          <w:p w14:paraId="35FCD3CA" w14:textId="593EB4BE" w:rsidR="00A9476C" w:rsidRPr="0039300E" w:rsidRDefault="00A9476C" w:rsidP="00A9476C">
            <w:pPr>
              <w:spacing w:after="0" w:line="240" w:lineRule="auto"/>
              <w:jc w:val="both"/>
              <w:rPr>
                <w:rFonts w:ascii="Times New Roman" w:hAnsi="Times New Roman" w:cs="Times New Roman"/>
                <w:b/>
                <w:sz w:val="24"/>
                <w:szCs w:val="24"/>
              </w:rPr>
            </w:pPr>
            <w:r>
              <w:rPr>
                <w:rFonts w:ascii="Times New Roman" w:eastAsia="Times New Roman" w:hAnsi="Times New Roman" w:cs="Times New Roman"/>
                <w:sz w:val="24"/>
                <w:szCs w:val="24"/>
              </w:rPr>
              <w:t xml:space="preserve">9.5. </w:t>
            </w:r>
            <w:r w:rsidRPr="0039300E">
              <w:rPr>
                <w:rFonts w:ascii="Times New Roman" w:hAnsi="Times New Roman" w:cs="Times New Roman"/>
                <w:b/>
                <w:sz w:val="24"/>
                <w:szCs w:val="24"/>
              </w:rPr>
              <w:t xml:space="preserve">Pirkėjo atstovas (-ai): </w:t>
            </w:r>
          </w:p>
          <w:p w14:paraId="553871B1" w14:textId="6823C67A" w:rsidR="00A9476C" w:rsidRPr="00990BCA" w:rsidRDefault="00A9476C" w:rsidP="00A9476C">
            <w:pPr>
              <w:spacing w:after="0" w:line="240" w:lineRule="auto"/>
              <w:jc w:val="both"/>
              <w:rPr>
                <w:rFonts w:ascii="Times New Roman" w:hAnsi="Times New Roman" w:cs="Times New Roman"/>
                <w:sz w:val="24"/>
                <w:szCs w:val="24"/>
              </w:rPr>
            </w:pPr>
            <w:r w:rsidRPr="00990BCA">
              <w:rPr>
                <w:rFonts w:ascii="Times New Roman" w:hAnsi="Times New Roman" w:cs="Times New Roman"/>
                <w:sz w:val="24"/>
                <w:szCs w:val="24"/>
              </w:rPr>
              <w:lastRenderedPageBreak/>
              <w:t>9.</w:t>
            </w:r>
            <w:r>
              <w:rPr>
                <w:rFonts w:ascii="Times New Roman" w:hAnsi="Times New Roman" w:cs="Times New Roman"/>
                <w:sz w:val="24"/>
                <w:szCs w:val="24"/>
              </w:rPr>
              <w:t>5</w:t>
            </w:r>
            <w:r w:rsidRPr="00990BCA">
              <w:rPr>
                <w:rFonts w:ascii="Times New Roman" w:hAnsi="Times New Roman" w:cs="Times New Roman"/>
                <w:sz w:val="24"/>
                <w:szCs w:val="24"/>
              </w:rPr>
              <w:t>.1. atsakingas už Sutarties vykdymą</w:t>
            </w:r>
            <w:r>
              <w:rPr>
                <w:rFonts w:ascii="Times New Roman" w:hAnsi="Times New Roman" w:cs="Times New Roman"/>
                <w:sz w:val="24"/>
                <w:szCs w:val="24"/>
              </w:rPr>
              <w:t xml:space="preserve">, </w:t>
            </w:r>
            <w:r>
              <w:rPr>
                <w:rFonts w:ascii="Times New Roman" w:eastAsia="Times New Roman" w:hAnsi="Times New Roman" w:cs="Times New Roman"/>
                <w:sz w:val="24"/>
                <w:szCs w:val="24"/>
              </w:rPr>
              <w:t>P</w:t>
            </w:r>
            <w:r w:rsidRPr="00152871">
              <w:rPr>
                <w:rFonts w:ascii="Times New Roman" w:eastAsia="Times New Roman" w:hAnsi="Times New Roman" w:cs="Times New Roman"/>
                <w:sz w:val="24"/>
                <w:szCs w:val="24"/>
              </w:rPr>
              <w:t>rekių užsakymą</w:t>
            </w:r>
            <w:r>
              <w:rPr>
                <w:rFonts w:ascii="Times New Roman" w:hAnsi="Times New Roman" w:cs="Times New Roman"/>
                <w:sz w:val="24"/>
                <w:szCs w:val="24"/>
              </w:rPr>
              <w:t xml:space="preserve"> </w:t>
            </w:r>
            <w:r w:rsidRPr="00990BCA">
              <w:rPr>
                <w:rFonts w:ascii="Times New Roman" w:hAnsi="Times New Roman" w:cs="Times New Roman"/>
                <w:sz w:val="24"/>
                <w:szCs w:val="24"/>
              </w:rPr>
              <w:t xml:space="preserve"> – </w:t>
            </w:r>
          </w:p>
          <w:p w14:paraId="716E85DD" w14:textId="30D10C83" w:rsidR="00A9476C" w:rsidRPr="00990BCA" w:rsidRDefault="00A9476C" w:rsidP="00A9476C">
            <w:pPr>
              <w:spacing w:after="0" w:line="240" w:lineRule="auto"/>
              <w:jc w:val="both"/>
              <w:rPr>
                <w:rFonts w:ascii="Times New Roman" w:hAnsi="Times New Roman" w:cs="Times New Roman"/>
                <w:sz w:val="24"/>
                <w:szCs w:val="24"/>
              </w:rPr>
            </w:pPr>
            <w:r w:rsidRPr="00990BCA">
              <w:rPr>
                <w:rFonts w:ascii="Times New Roman" w:hAnsi="Times New Roman" w:cs="Times New Roman"/>
                <w:sz w:val="24"/>
                <w:szCs w:val="24"/>
              </w:rPr>
              <w:t>9.</w:t>
            </w:r>
            <w:r>
              <w:rPr>
                <w:rFonts w:ascii="Times New Roman" w:hAnsi="Times New Roman" w:cs="Times New Roman"/>
                <w:sz w:val="24"/>
                <w:szCs w:val="24"/>
              </w:rPr>
              <w:t>5</w:t>
            </w:r>
            <w:r w:rsidRPr="00990BCA">
              <w:rPr>
                <w:rFonts w:ascii="Times New Roman" w:hAnsi="Times New Roman" w:cs="Times New Roman"/>
                <w:sz w:val="24"/>
                <w:szCs w:val="24"/>
              </w:rPr>
              <w:t xml:space="preserve">.2. atsakingas už prekių priėmimą - Sandėlių sk. </w:t>
            </w:r>
            <w:proofErr w:type="spellStart"/>
            <w:r w:rsidRPr="00990BCA">
              <w:rPr>
                <w:rFonts w:ascii="Times New Roman" w:hAnsi="Times New Roman" w:cs="Times New Roman"/>
                <w:sz w:val="24"/>
                <w:szCs w:val="24"/>
              </w:rPr>
              <w:t>logistas</w:t>
            </w:r>
            <w:proofErr w:type="spellEnd"/>
            <w:r w:rsidRPr="00990BCA">
              <w:rPr>
                <w:rFonts w:ascii="Times New Roman" w:hAnsi="Times New Roman" w:cs="Times New Roman"/>
                <w:sz w:val="24"/>
                <w:szCs w:val="24"/>
              </w:rPr>
              <w:t xml:space="preserve"> Edmondas Katinauskas, </w:t>
            </w:r>
          </w:p>
          <w:p w14:paraId="38126513" w14:textId="77777777" w:rsidR="00A9476C" w:rsidRPr="00990BCA" w:rsidRDefault="00A9476C" w:rsidP="00A9476C">
            <w:pPr>
              <w:spacing w:after="0" w:line="240" w:lineRule="auto"/>
              <w:rPr>
                <w:rFonts w:ascii="Times New Roman" w:eastAsia="Times New Roman" w:hAnsi="Times New Roman" w:cs="Times New Roman"/>
                <w:color w:val="0563C1" w:themeColor="hyperlink"/>
                <w:sz w:val="24"/>
                <w:szCs w:val="24"/>
                <w:u w:val="single"/>
              </w:rPr>
            </w:pPr>
            <w:r w:rsidRPr="00990BCA">
              <w:rPr>
                <w:rFonts w:ascii="Times New Roman" w:hAnsi="Times New Roman" w:cs="Times New Roman"/>
                <w:sz w:val="24"/>
                <w:szCs w:val="24"/>
              </w:rPr>
              <w:t xml:space="preserve">tel. Nr. +370 650 03 691, </w:t>
            </w:r>
            <w:r w:rsidRPr="00990BCA">
              <w:rPr>
                <w:rFonts w:ascii="Times New Roman" w:eastAsia="Times New Roman" w:hAnsi="Times New Roman" w:cs="Times New Roman"/>
                <w:sz w:val="24"/>
                <w:szCs w:val="24"/>
              </w:rPr>
              <w:t xml:space="preserve">el. paštas </w:t>
            </w:r>
            <w:hyperlink r:id="rId9" w:history="1">
              <w:r w:rsidRPr="00990BCA">
                <w:rPr>
                  <w:rStyle w:val="Hyperlink"/>
                  <w:rFonts w:ascii="Times New Roman" w:eastAsia="Times New Roman" w:hAnsi="Times New Roman" w:cs="Times New Roman"/>
                  <w:sz w:val="24"/>
                  <w:szCs w:val="24"/>
                </w:rPr>
                <w:t>edmondas.katinauskas@mil.lt</w:t>
              </w:r>
            </w:hyperlink>
          </w:p>
          <w:p w14:paraId="34BC520F" w14:textId="34876204" w:rsidR="00A9476C" w:rsidRPr="00990BCA" w:rsidRDefault="00A9476C" w:rsidP="00A9476C">
            <w:pPr>
              <w:spacing w:after="0" w:line="240" w:lineRule="auto"/>
              <w:jc w:val="both"/>
              <w:rPr>
                <w:rFonts w:ascii="Times New Roman" w:hAnsi="Times New Roman" w:cs="Times New Roman"/>
                <w:sz w:val="24"/>
                <w:szCs w:val="24"/>
                <w:u w:val="single"/>
              </w:rPr>
            </w:pPr>
            <w:r w:rsidRPr="00990BCA">
              <w:rPr>
                <w:rFonts w:ascii="Times New Roman" w:hAnsi="Times New Roman" w:cs="Times New Roman"/>
                <w:sz w:val="24"/>
                <w:szCs w:val="24"/>
              </w:rPr>
              <w:t>9.</w:t>
            </w:r>
            <w:r>
              <w:rPr>
                <w:rFonts w:ascii="Times New Roman" w:hAnsi="Times New Roman" w:cs="Times New Roman"/>
                <w:sz w:val="24"/>
                <w:szCs w:val="24"/>
              </w:rPr>
              <w:t>5</w:t>
            </w:r>
            <w:r w:rsidRPr="00990BCA">
              <w:rPr>
                <w:rFonts w:ascii="Times New Roman" w:hAnsi="Times New Roman" w:cs="Times New Roman"/>
                <w:sz w:val="24"/>
                <w:szCs w:val="24"/>
              </w:rPr>
              <w:t xml:space="preserve">.3. atsakingas už Sutarties ir pakeitimų paskelbimą – Jolanta </w:t>
            </w:r>
            <w:proofErr w:type="spellStart"/>
            <w:r w:rsidRPr="00990BCA">
              <w:rPr>
                <w:rFonts w:ascii="Times New Roman" w:hAnsi="Times New Roman" w:cs="Times New Roman"/>
                <w:sz w:val="24"/>
                <w:szCs w:val="24"/>
              </w:rPr>
              <w:t>Paldūnienė</w:t>
            </w:r>
            <w:proofErr w:type="spellEnd"/>
            <w:r w:rsidRPr="00990BCA">
              <w:rPr>
                <w:rFonts w:ascii="Times New Roman" w:hAnsi="Times New Roman" w:cs="Times New Roman"/>
                <w:sz w:val="24"/>
                <w:szCs w:val="24"/>
              </w:rPr>
              <w:t xml:space="preserve">, el. paštas – </w:t>
            </w:r>
            <w:hyperlink r:id="rId10" w:history="1">
              <w:r w:rsidRPr="00990BCA">
                <w:rPr>
                  <w:rStyle w:val="Hyperlink"/>
                  <w:rFonts w:ascii="Times New Roman" w:hAnsi="Times New Roman" w:cs="Times New Roman"/>
                  <w:sz w:val="24"/>
                  <w:szCs w:val="24"/>
                </w:rPr>
                <w:t>jolanta.palduniene@mil.lt</w:t>
              </w:r>
            </w:hyperlink>
            <w:r w:rsidRPr="00990BCA">
              <w:rPr>
                <w:rFonts w:ascii="Times New Roman" w:hAnsi="Times New Roman" w:cs="Times New Roman"/>
                <w:sz w:val="24"/>
                <w:szCs w:val="24"/>
              </w:rPr>
              <w:t xml:space="preserve">  </w:t>
            </w:r>
          </w:p>
          <w:p w14:paraId="37A4E038" w14:textId="672363E6" w:rsidR="00A9476C" w:rsidRPr="00990BCA" w:rsidRDefault="00A9476C" w:rsidP="00A9476C">
            <w:pPr>
              <w:spacing w:after="0" w:line="240" w:lineRule="auto"/>
              <w:jc w:val="both"/>
              <w:rPr>
                <w:rFonts w:ascii="Times New Roman" w:hAnsi="Times New Roman" w:cs="Times New Roman"/>
                <w:sz w:val="24"/>
                <w:szCs w:val="24"/>
              </w:rPr>
            </w:pPr>
            <w:r w:rsidRPr="00990BCA">
              <w:rPr>
                <w:rFonts w:ascii="Times New Roman" w:hAnsi="Times New Roman" w:cs="Times New Roman"/>
                <w:sz w:val="24"/>
                <w:szCs w:val="24"/>
              </w:rPr>
              <w:t>9.</w:t>
            </w:r>
            <w:r>
              <w:rPr>
                <w:rFonts w:ascii="Times New Roman" w:hAnsi="Times New Roman" w:cs="Times New Roman"/>
                <w:sz w:val="24"/>
                <w:szCs w:val="24"/>
              </w:rPr>
              <w:t>5</w:t>
            </w:r>
            <w:r w:rsidRPr="00990BCA">
              <w:rPr>
                <w:rFonts w:ascii="Times New Roman" w:hAnsi="Times New Roman" w:cs="Times New Roman"/>
                <w:sz w:val="24"/>
                <w:szCs w:val="24"/>
              </w:rPr>
              <w:t xml:space="preserve">.4. atsakingas už sutarties vykdymo kontrolę: </w:t>
            </w:r>
            <w:r>
              <w:rPr>
                <w:rFonts w:ascii="Times New Roman" w:hAnsi="Times New Roman" w:cs="Times New Roman"/>
                <w:sz w:val="24"/>
                <w:szCs w:val="24"/>
              </w:rPr>
              <w:t>APPS skyrius</w:t>
            </w:r>
            <w:r w:rsidRPr="00990BCA">
              <w:rPr>
                <w:rFonts w:ascii="Times New Roman" w:hAnsi="Times New Roman" w:cs="Times New Roman"/>
                <w:sz w:val="24"/>
                <w:szCs w:val="24"/>
              </w:rPr>
              <w:t xml:space="preserve">, el. p. </w:t>
            </w:r>
            <w:hyperlink r:id="rId11" w:history="1">
              <w:r w:rsidRPr="00990BCA">
                <w:rPr>
                  <w:rStyle w:val="Hyperlink"/>
                  <w:rFonts w:ascii="Times New Roman" w:hAnsi="Times New Roman" w:cs="Times New Roman"/>
                  <w:sz w:val="24"/>
                  <w:szCs w:val="24"/>
                </w:rPr>
                <w:t>lka.sutartys@mil.lt</w:t>
              </w:r>
            </w:hyperlink>
          </w:p>
          <w:p w14:paraId="4B3A84DB" w14:textId="62EB70FA" w:rsidR="00A9476C" w:rsidRDefault="00A9476C" w:rsidP="00A9476C">
            <w:pPr>
              <w:spacing w:after="0" w:line="240" w:lineRule="auto"/>
              <w:jc w:val="both"/>
              <w:rPr>
                <w:rFonts w:ascii="Times New Roman" w:eastAsia="Times New Roman" w:hAnsi="Times New Roman" w:cs="Times New Roman"/>
                <w:sz w:val="24"/>
                <w:szCs w:val="24"/>
              </w:rPr>
            </w:pPr>
            <w:r w:rsidRPr="00990BCA">
              <w:rPr>
                <w:rFonts w:ascii="Times New Roman" w:eastAsia="Times New Roman" w:hAnsi="Times New Roman" w:cs="Times New Roman"/>
                <w:sz w:val="24"/>
                <w:szCs w:val="24"/>
              </w:rPr>
              <w:t>9.</w:t>
            </w:r>
            <w:r>
              <w:rPr>
                <w:rFonts w:ascii="Times New Roman" w:eastAsia="Times New Roman" w:hAnsi="Times New Roman" w:cs="Times New Roman"/>
                <w:sz w:val="24"/>
                <w:szCs w:val="24"/>
              </w:rPr>
              <w:t>6</w:t>
            </w:r>
            <w:r w:rsidRPr="00990BCA">
              <w:rPr>
                <w:rFonts w:ascii="Times New Roman" w:eastAsia="Times New Roman" w:hAnsi="Times New Roman" w:cs="Times New Roman"/>
                <w:sz w:val="24"/>
                <w:szCs w:val="24"/>
              </w:rPr>
              <w:t>.</w:t>
            </w:r>
            <w:r>
              <w:rPr>
                <w:rFonts w:ascii="Times New Roman" w:eastAsia="Times New Roman" w:hAnsi="Times New Roman" w:cs="Times New Roman"/>
                <w:b/>
                <w:sz w:val="24"/>
                <w:szCs w:val="24"/>
              </w:rPr>
              <w:t xml:space="preserve"> Pardavėjas</w:t>
            </w:r>
            <w:r>
              <w:rPr>
                <w:rFonts w:ascii="Times New Roman" w:eastAsia="Times New Roman" w:hAnsi="Times New Roman" w:cs="Times New Roman"/>
                <w:sz w:val="24"/>
                <w:szCs w:val="24"/>
              </w:rPr>
              <w:t xml:space="preserve"> skiria savo atstovą, atsakingą už Sutarties vykdymą bei koordinavimą, tiekiamų prekių kokybę: </w:t>
            </w:r>
          </w:p>
          <w:p w14:paraId="6451FC9B" w14:textId="77777777"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9.7.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privalo nedelsiant informuoti </w:t>
            </w:r>
            <w:r>
              <w:rPr>
                <w:rFonts w:ascii="Times New Roman" w:eastAsia="Times New Roman" w:hAnsi="Times New Roman" w:cs="Times New Roman"/>
                <w:b/>
                <w:sz w:val="24"/>
                <w:szCs w:val="24"/>
              </w:rPr>
              <w:t>Pirkėją</w:t>
            </w:r>
            <w:r>
              <w:rPr>
                <w:rFonts w:ascii="Times New Roman" w:eastAsia="Times New Roman" w:hAnsi="Times New Roman" w:cs="Times New Roman"/>
                <w:sz w:val="24"/>
                <w:szCs w:val="24"/>
              </w:rPr>
              <w:t xml:space="preserve">, jeigu Sutarties vykdymo metu pasikeistų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ir su juo susijusių subjektų duomenys ir informacija, kuri buvo pateikta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xml:space="preserve"> pasiūlymo pateikimo momentu.</w:t>
            </w:r>
          </w:p>
          <w:p w14:paraId="55BDD6F3" w14:textId="6228626B" w:rsidR="00A54705" w:rsidRDefault="00DC63EF" w:rsidP="00FD3AA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00A9476C">
              <w:rPr>
                <w:rFonts w:ascii="Times New Roman" w:eastAsia="Times New Roman" w:hAnsi="Times New Roman" w:cs="Times New Roman"/>
                <w:sz w:val="24"/>
                <w:szCs w:val="24"/>
              </w:rPr>
              <w:t>8</w:t>
            </w:r>
            <w:r>
              <w:rPr>
                <w:rFonts w:ascii="Times New Roman" w:eastAsia="Times New Roman" w:hAnsi="Times New Roman" w:cs="Times New Roman"/>
                <w:sz w:val="24"/>
                <w:szCs w:val="24"/>
              </w:rPr>
              <w:t>. Sutarties prieda</w:t>
            </w:r>
            <w:r w:rsidR="00A54705">
              <w:rPr>
                <w:rFonts w:ascii="Times New Roman" w:eastAsia="Times New Roman" w:hAnsi="Times New Roman" w:cs="Times New Roman"/>
                <w:sz w:val="24"/>
                <w:szCs w:val="24"/>
              </w:rPr>
              <w:t>i:</w:t>
            </w:r>
          </w:p>
          <w:p w14:paraId="1D2DEF7B" w14:textId="21CDE724" w:rsidR="00DC63EF" w:rsidRDefault="00A54705" w:rsidP="00FD3AAD">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00A9476C">
              <w:rPr>
                <w:rFonts w:ascii="Times New Roman" w:eastAsia="Times New Roman" w:hAnsi="Times New Roman" w:cs="Times New Roman"/>
                <w:sz w:val="24"/>
                <w:szCs w:val="24"/>
              </w:rPr>
              <w:t>8</w:t>
            </w:r>
            <w:r>
              <w:rPr>
                <w:rFonts w:ascii="Times New Roman" w:eastAsia="Times New Roman" w:hAnsi="Times New Roman" w:cs="Times New Roman"/>
                <w:sz w:val="24"/>
                <w:szCs w:val="24"/>
              </w:rPr>
              <w:t>.1.</w:t>
            </w:r>
            <w:r w:rsidR="007F7B62">
              <w:rPr>
                <w:rFonts w:ascii="Times New Roman" w:eastAsia="Times New Roman" w:hAnsi="Times New Roman" w:cs="Times New Roman"/>
                <w:sz w:val="24"/>
                <w:szCs w:val="24"/>
              </w:rPr>
              <w:t xml:space="preserve"> </w:t>
            </w:r>
            <w:r w:rsidR="00C327E1">
              <w:rPr>
                <w:rFonts w:ascii="Times New Roman" w:eastAsia="Times New Roman" w:hAnsi="Times New Roman" w:cs="Times New Roman"/>
                <w:sz w:val="24"/>
                <w:szCs w:val="24"/>
              </w:rPr>
              <w:t xml:space="preserve">Sutarties </w:t>
            </w:r>
            <w:r w:rsidR="007F7B62">
              <w:rPr>
                <w:rFonts w:ascii="Times New Roman" w:eastAsia="Times New Roman" w:hAnsi="Times New Roman" w:cs="Times New Roman"/>
                <w:sz w:val="24"/>
                <w:szCs w:val="24"/>
              </w:rPr>
              <w:t>1 priedas</w:t>
            </w:r>
            <w:r w:rsidR="009B7DF2">
              <w:rPr>
                <w:rFonts w:ascii="Times New Roman" w:eastAsia="Times New Roman" w:hAnsi="Times New Roman" w:cs="Times New Roman"/>
                <w:sz w:val="24"/>
                <w:szCs w:val="24"/>
              </w:rPr>
              <w:t xml:space="preserve"> </w:t>
            </w:r>
            <w:r w:rsidR="00DC63EF">
              <w:rPr>
                <w:rFonts w:ascii="Times New Roman" w:eastAsia="Times New Roman" w:hAnsi="Times New Roman" w:cs="Times New Roman"/>
                <w:sz w:val="24"/>
                <w:szCs w:val="24"/>
              </w:rPr>
              <w:t xml:space="preserve">„Prekių techninė specifikacija“, </w:t>
            </w:r>
            <w:r w:rsidR="008B4501">
              <w:rPr>
                <w:rFonts w:ascii="Times New Roman" w:eastAsia="Times New Roman" w:hAnsi="Times New Roman" w:cs="Times New Roman"/>
                <w:sz w:val="24"/>
                <w:szCs w:val="24"/>
              </w:rPr>
              <w:t>7</w:t>
            </w:r>
            <w:r w:rsidR="00DC63EF">
              <w:rPr>
                <w:rFonts w:ascii="Times New Roman" w:eastAsia="Times New Roman" w:hAnsi="Times New Roman" w:cs="Times New Roman"/>
                <w:sz w:val="24"/>
                <w:szCs w:val="24"/>
              </w:rPr>
              <w:t xml:space="preserve"> lap</w:t>
            </w:r>
            <w:r w:rsidR="00F854AB">
              <w:rPr>
                <w:rFonts w:ascii="Times New Roman" w:eastAsia="Times New Roman" w:hAnsi="Times New Roman" w:cs="Times New Roman"/>
                <w:sz w:val="24"/>
                <w:szCs w:val="24"/>
              </w:rPr>
              <w:t>ai</w:t>
            </w:r>
            <w:r w:rsidR="00DC63EF">
              <w:rPr>
                <w:rFonts w:ascii="Times New Roman" w:eastAsia="Times New Roman" w:hAnsi="Times New Roman" w:cs="Times New Roman"/>
                <w:sz w:val="24"/>
                <w:szCs w:val="24"/>
              </w:rPr>
              <w:t>;</w:t>
            </w:r>
          </w:p>
          <w:p w14:paraId="7C21955A" w14:textId="617CC97C" w:rsidR="00A54705" w:rsidRPr="00F854AB" w:rsidRDefault="00A54705" w:rsidP="00A9476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00A9476C">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.2. </w:t>
            </w:r>
            <w:r w:rsidR="00C327E1">
              <w:rPr>
                <w:rFonts w:ascii="Times New Roman" w:eastAsia="Times New Roman" w:hAnsi="Times New Roman" w:cs="Times New Roman"/>
                <w:sz w:val="24"/>
                <w:szCs w:val="24"/>
              </w:rPr>
              <w:t xml:space="preserve">Sutarties </w:t>
            </w:r>
            <w:r w:rsidR="007F7B62">
              <w:rPr>
                <w:rFonts w:ascii="Times New Roman" w:eastAsia="Times New Roman" w:hAnsi="Times New Roman" w:cs="Times New Roman"/>
                <w:sz w:val="24"/>
                <w:szCs w:val="24"/>
              </w:rPr>
              <w:t>2</w:t>
            </w:r>
            <w:r w:rsidR="00C327E1">
              <w:rPr>
                <w:rFonts w:ascii="Times New Roman" w:eastAsia="Times New Roman" w:hAnsi="Times New Roman" w:cs="Times New Roman"/>
                <w:sz w:val="24"/>
                <w:szCs w:val="24"/>
              </w:rPr>
              <w:t xml:space="preserve"> </w:t>
            </w:r>
            <w:r w:rsidR="007F7B62">
              <w:rPr>
                <w:rFonts w:ascii="Times New Roman" w:eastAsia="Times New Roman" w:hAnsi="Times New Roman" w:cs="Times New Roman"/>
                <w:sz w:val="24"/>
                <w:szCs w:val="24"/>
              </w:rPr>
              <w:t>priedas „</w:t>
            </w:r>
            <w:r w:rsidR="00C327E1">
              <w:rPr>
                <w:rFonts w:ascii="Times New Roman" w:eastAsia="Times New Roman" w:hAnsi="Times New Roman" w:cs="Times New Roman"/>
                <w:sz w:val="24"/>
                <w:szCs w:val="24"/>
              </w:rPr>
              <w:t>Prekių kiekiai ir įkainiai</w:t>
            </w:r>
            <w:r w:rsidR="007F7B6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1 lapas.</w:t>
            </w:r>
          </w:p>
        </w:tc>
      </w:tr>
      <w:tr w:rsidR="00DC63EF" w14:paraId="57803E0D" w14:textId="77777777" w:rsidTr="00617761">
        <w:trPr>
          <w:trHeight w:val="1465"/>
        </w:trPr>
        <w:tc>
          <w:tcPr>
            <w:tcW w:w="10348" w:type="dxa"/>
            <w:gridSpan w:val="2"/>
            <w:tcBorders>
              <w:top w:val="single" w:sz="4" w:space="0" w:color="000000"/>
              <w:left w:val="single" w:sz="4" w:space="0" w:color="000000"/>
              <w:bottom w:val="single" w:sz="4" w:space="0" w:color="000000"/>
              <w:right w:val="single" w:sz="4" w:space="0" w:color="000000"/>
            </w:tcBorders>
          </w:tcPr>
          <w:p w14:paraId="5080DC43" w14:textId="77777777" w:rsidR="00DC63EF" w:rsidRDefault="00DC63EF">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 Sutarties galiojimas</w:t>
            </w:r>
          </w:p>
          <w:p w14:paraId="7A8ECF80" w14:textId="07051C1F"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10.1. Sutartis galioja </w:t>
            </w:r>
            <w:r w:rsidR="008B4501">
              <w:rPr>
                <w:rFonts w:ascii="Times New Roman" w:eastAsia="Times New Roman" w:hAnsi="Times New Roman" w:cs="Times New Roman"/>
                <w:sz w:val="24"/>
                <w:szCs w:val="24"/>
              </w:rPr>
              <w:t>24</w:t>
            </w:r>
            <w:r>
              <w:rPr>
                <w:rFonts w:ascii="Times New Roman" w:eastAsia="Times New Roman" w:hAnsi="Times New Roman" w:cs="Times New Roman"/>
                <w:sz w:val="24"/>
                <w:szCs w:val="24"/>
              </w:rPr>
              <w:t xml:space="preserve"> (</w:t>
            </w:r>
            <w:r w:rsidR="008B4501">
              <w:rPr>
                <w:rFonts w:ascii="Times New Roman" w:eastAsia="Times New Roman" w:hAnsi="Times New Roman" w:cs="Times New Roman"/>
                <w:sz w:val="24"/>
                <w:szCs w:val="24"/>
              </w:rPr>
              <w:t>dvidešimt keturis</w:t>
            </w:r>
            <w:r w:rsidR="002D5D7D">
              <w:rPr>
                <w:rFonts w:ascii="Times New Roman" w:eastAsia="Times New Roman" w:hAnsi="Times New Roman" w:cs="Times New Roman"/>
                <w:sz w:val="24"/>
                <w:szCs w:val="24"/>
              </w:rPr>
              <w:t>) mėnesius</w:t>
            </w:r>
            <w:r>
              <w:rPr>
                <w:rFonts w:ascii="Times New Roman" w:eastAsia="Times New Roman" w:hAnsi="Times New Roman" w:cs="Times New Roman"/>
                <w:sz w:val="24"/>
                <w:szCs w:val="24"/>
              </w:rPr>
              <w:t xml:space="preserve"> nuo Sutarties įsigaliojimo dienos</w:t>
            </w:r>
            <w:r>
              <w:t xml:space="preserve"> </w:t>
            </w:r>
            <w:r>
              <w:rPr>
                <w:rFonts w:ascii="Times New Roman" w:eastAsia="Times New Roman" w:hAnsi="Times New Roman" w:cs="Times New Roman"/>
                <w:sz w:val="24"/>
                <w:szCs w:val="24"/>
              </w:rPr>
              <w:t>arba kol bus pasiekta Sutarties maksimali kaina, priklausomai nuo to, kas įvyksta anksčiau, o finansinių ir garantinių įsipareigojimų atžvilgiu – iki visiško sutartinių įsipareigojimų įvykdymo.</w:t>
            </w:r>
          </w:p>
          <w:p w14:paraId="201462F4" w14:textId="77777777" w:rsidR="00DC63EF" w:rsidRDefault="00DC63E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10.2. Sutarties pratęsimas – nenumatytas.</w:t>
            </w:r>
          </w:p>
          <w:p w14:paraId="53BB678C" w14:textId="5FDC4372" w:rsidR="00391DC3" w:rsidRDefault="00391DC3">
            <w:pPr>
              <w:spacing w:after="0" w:line="240" w:lineRule="auto"/>
              <w:jc w:val="both"/>
              <w:rPr>
                <w:rFonts w:ascii="Times New Roman" w:eastAsia="Times New Roman" w:hAnsi="Times New Roman" w:cs="Times New Roman"/>
                <w:sz w:val="24"/>
                <w:szCs w:val="24"/>
              </w:rPr>
            </w:pPr>
          </w:p>
        </w:tc>
      </w:tr>
      <w:tr w:rsidR="00876C9A" w14:paraId="2E17765B" w14:textId="77777777" w:rsidTr="00617761">
        <w:trPr>
          <w:trHeight w:val="274"/>
        </w:trPr>
        <w:tc>
          <w:tcPr>
            <w:tcW w:w="10348" w:type="dxa"/>
            <w:gridSpan w:val="2"/>
            <w:tcBorders>
              <w:top w:val="single" w:sz="4" w:space="0" w:color="auto"/>
              <w:left w:val="single" w:sz="4" w:space="0" w:color="auto"/>
              <w:bottom w:val="single" w:sz="4" w:space="0" w:color="auto"/>
              <w:right w:val="single" w:sz="4" w:space="0" w:color="auto"/>
            </w:tcBorders>
          </w:tcPr>
          <w:p w14:paraId="6DD94A8B" w14:textId="77777777" w:rsidR="00876C9A" w:rsidRPr="00E0567B" w:rsidRDefault="00876C9A" w:rsidP="00876C9A">
            <w:pPr>
              <w:suppressAutoHyphens/>
              <w:spacing w:after="0" w:line="240" w:lineRule="auto"/>
              <w:jc w:val="both"/>
              <w:rPr>
                <w:rFonts w:ascii="Times New Roman" w:eastAsia="Times New Roman" w:hAnsi="Times New Roman" w:cs="Times New Roman"/>
                <w:b/>
                <w:sz w:val="24"/>
                <w:szCs w:val="24"/>
              </w:rPr>
            </w:pPr>
            <w:r w:rsidRPr="00E0567B">
              <w:rPr>
                <w:rFonts w:ascii="Times New Roman" w:eastAsia="Times New Roman" w:hAnsi="Times New Roman" w:cs="Times New Roman"/>
                <w:b/>
                <w:sz w:val="24"/>
                <w:szCs w:val="24"/>
              </w:rPr>
              <w:t>11. Pirkėjo rekvizitai</w:t>
            </w:r>
          </w:p>
          <w:p w14:paraId="440D9DD3" w14:textId="77777777" w:rsidR="00876C9A" w:rsidRPr="00E0567B" w:rsidRDefault="00876C9A" w:rsidP="00876C9A">
            <w:pPr>
              <w:suppressAutoHyphens/>
              <w:spacing w:after="0" w:line="240" w:lineRule="auto"/>
              <w:jc w:val="both"/>
              <w:rPr>
                <w:rFonts w:ascii="Times New Roman" w:eastAsia="Times New Roman" w:hAnsi="Times New Roman" w:cs="Times New Roman"/>
                <w:sz w:val="24"/>
                <w:szCs w:val="24"/>
              </w:rPr>
            </w:pPr>
            <w:r w:rsidRPr="00E0567B">
              <w:rPr>
                <w:rFonts w:ascii="Times New Roman" w:eastAsia="Times New Roman" w:hAnsi="Times New Roman" w:cs="Times New Roman"/>
                <w:sz w:val="24"/>
                <w:szCs w:val="24"/>
              </w:rPr>
              <w:t>Generolo Jono Žemaičio Lietuvos karo akademija</w:t>
            </w:r>
          </w:p>
          <w:p w14:paraId="596C6DB6" w14:textId="77777777" w:rsidR="00876C9A" w:rsidRPr="00E0567B" w:rsidRDefault="00876C9A" w:rsidP="00876C9A">
            <w:pPr>
              <w:suppressAutoHyphens/>
              <w:spacing w:after="0" w:line="240" w:lineRule="auto"/>
              <w:jc w:val="both"/>
              <w:rPr>
                <w:rFonts w:ascii="Times New Roman" w:eastAsia="Times New Roman" w:hAnsi="Times New Roman" w:cs="Times New Roman"/>
                <w:sz w:val="24"/>
                <w:szCs w:val="24"/>
              </w:rPr>
            </w:pPr>
            <w:r w:rsidRPr="00E0567B">
              <w:rPr>
                <w:rFonts w:ascii="Times New Roman" w:eastAsia="Times New Roman" w:hAnsi="Times New Roman" w:cs="Times New Roman"/>
                <w:sz w:val="24"/>
                <w:szCs w:val="24"/>
              </w:rPr>
              <w:t>Šilo g. 5A, LT-10322 Vilnius</w:t>
            </w:r>
          </w:p>
          <w:p w14:paraId="2FB9B297" w14:textId="77777777" w:rsidR="00876C9A" w:rsidRPr="00E0567B" w:rsidRDefault="00876C9A" w:rsidP="00876C9A">
            <w:pPr>
              <w:suppressAutoHyphens/>
              <w:spacing w:after="0" w:line="240" w:lineRule="auto"/>
              <w:jc w:val="both"/>
              <w:rPr>
                <w:rFonts w:ascii="Times New Roman" w:eastAsia="Times New Roman" w:hAnsi="Times New Roman" w:cs="Times New Roman"/>
                <w:sz w:val="24"/>
                <w:szCs w:val="24"/>
              </w:rPr>
            </w:pPr>
            <w:r w:rsidRPr="00E0567B">
              <w:rPr>
                <w:rFonts w:ascii="Times New Roman" w:eastAsia="Times New Roman" w:hAnsi="Times New Roman" w:cs="Times New Roman"/>
                <w:sz w:val="24"/>
                <w:szCs w:val="24"/>
              </w:rPr>
              <w:t>Kodas 211959040</w:t>
            </w:r>
          </w:p>
          <w:p w14:paraId="02050BAC" w14:textId="77777777" w:rsidR="00876C9A" w:rsidRPr="00E0567B" w:rsidRDefault="00876C9A" w:rsidP="00876C9A">
            <w:pPr>
              <w:suppressAutoHyphens/>
              <w:spacing w:after="0" w:line="240" w:lineRule="auto"/>
              <w:jc w:val="both"/>
              <w:rPr>
                <w:rFonts w:ascii="Times New Roman" w:eastAsia="Times New Roman" w:hAnsi="Times New Roman" w:cs="Times New Roman"/>
                <w:sz w:val="24"/>
                <w:szCs w:val="24"/>
              </w:rPr>
            </w:pPr>
            <w:r w:rsidRPr="00E0567B">
              <w:rPr>
                <w:rFonts w:ascii="Times New Roman" w:eastAsia="Times New Roman" w:hAnsi="Times New Roman" w:cs="Times New Roman"/>
                <w:sz w:val="24"/>
                <w:szCs w:val="24"/>
              </w:rPr>
              <w:t>PVM kodas LT119590416</w:t>
            </w:r>
          </w:p>
          <w:p w14:paraId="169D7D89" w14:textId="77777777" w:rsidR="00876C9A" w:rsidRPr="00E0567B" w:rsidRDefault="00876C9A" w:rsidP="00876C9A">
            <w:pPr>
              <w:suppressAutoHyphens/>
              <w:spacing w:after="0" w:line="240" w:lineRule="auto"/>
              <w:jc w:val="both"/>
              <w:rPr>
                <w:rFonts w:ascii="Times New Roman" w:eastAsia="Times New Roman" w:hAnsi="Times New Roman" w:cs="Times New Roman"/>
                <w:sz w:val="24"/>
                <w:szCs w:val="24"/>
              </w:rPr>
            </w:pPr>
            <w:proofErr w:type="spellStart"/>
            <w:r w:rsidRPr="00E0567B">
              <w:rPr>
                <w:rFonts w:ascii="Times New Roman" w:eastAsia="Times New Roman" w:hAnsi="Times New Roman" w:cs="Times New Roman"/>
                <w:sz w:val="24"/>
                <w:szCs w:val="24"/>
              </w:rPr>
              <w:t>A.s</w:t>
            </w:r>
            <w:proofErr w:type="spellEnd"/>
            <w:r w:rsidRPr="00E0567B">
              <w:rPr>
                <w:rFonts w:ascii="Times New Roman" w:eastAsia="Times New Roman" w:hAnsi="Times New Roman" w:cs="Times New Roman"/>
                <w:sz w:val="24"/>
                <w:szCs w:val="24"/>
              </w:rPr>
              <w:t>. LT844040063610000973</w:t>
            </w:r>
          </w:p>
          <w:p w14:paraId="32E59F27" w14:textId="77777777" w:rsidR="00876C9A" w:rsidRPr="008D1B30" w:rsidRDefault="00876C9A" w:rsidP="00876C9A">
            <w:pPr>
              <w:spacing w:after="0" w:line="240" w:lineRule="auto"/>
              <w:jc w:val="both"/>
              <w:rPr>
                <w:rFonts w:ascii="Times New Roman" w:eastAsia="Times New Roman" w:hAnsi="Times New Roman" w:cs="Times New Roman"/>
                <w:color w:val="000000"/>
                <w:sz w:val="24"/>
                <w:szCs w:val="24"/>
              </w:rPr>
            </w:pPr>
            <w:r w:rsidRPr="00E0567B">
              <w:rPr>
                <w:rFonts w:ascii="Times New Roman" w:eastAsia="Times New Roman" w:hAnsi="Times New Roman" w:cs="Times New Roman"/>
                <w:sz w:val="24"/>
                <w:szCs w:val="24"/>
              </w:rPr>
              <w:t>Bankas -Lietuvos Respublikos finansų ministerija</w:t>
            </w:r>
          </w:p>
        </w:tc>
      </w:tr>
      <w:tr w:rsidR="00DC63EF" w14:paraId="540FB84A" w14:textId="77777777" w:rsidTr="00617761">
        <w:trPr>
          <w:trHeight w:val="380"/>
        </w:trPr>
        <w:tc>
          <w:tcPr>
            <w:tcW w:w="10348" w:type="dxa"/>
            <w:gridSpan w:val="2"/>
            <w:tcBorders>
              <w:top w:val="single" w:sz="4" w:space="0" w:color="000000"/>
              <w:left w:val="single" w:sz="4" w:space="0" w:color="000000"/>
              <w:bottom w:val="single" w:sz="4" w:space="0" w:color="000000"/>
              <w:right w:val="single" w:sz="4" w:space="0" w:color="000000"/>
            </w:tcBorders>
          </w:tcPr>
          <w:p w14:paraId="55245D12" w14:textId="77777777" w:rsidR="00DC63EF" w:rsidRDefault="00DC63EF" w:rsidP="004E3AE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12. Pardavėjo rekvizitai:</w:t>
            </w:r>
          </w:p>
          <w:p w14:paraId="6F135779" w14:textId="77777777" w:rsidR="00DC63EF" w:rsidRDefault="00DC63EF" w:rsidP="004E3AE0">
            <w:pPr>
              <w:spacing w:after="0" w:line="240" w:lineRule="auto"/>
              <w:jc w:val="both"/>
              <w:rPr>
                <w:rFonts w:ascii="Times New Roman" w:eastAsia="Times New Roman" w:hAnsi="Times New Roman" w:cs="Times New Roman"/>
                <w:sz w:val="24"/>
                <w:szCs w:val="24"/>
              </w:rPr>
            </w:pPr>
          </w:p>
        </w:tc>
      </w:tr>
      <w:tr w:rsidR="00DC63EF" w14:paraId="639333E9" w14:textId="77777777" w:rsidTr="00617761">
        <w:trPr>
          <w:gridAfter w:val="1"/>
          <w:wAfter w:w="10148" w:type="dxa"/>
          <w:trHeight w:val="264"/>
        </w:trPr>
        <w:tc>
          <w:tcPr>
            <w:tcW w:w="200" w:type="dxa"/>
            <w:tcBorders>
              <w:top w:val="nil"/>
              <w:left w:val="nil"/>
              <w:bottom w:val="nil"/>
              <w:right w:val="nil"/>
            </w:tcBorders>
            <w:shd w:val="clear" w:color="auto" w:fill="auto"/>
            <w:tcMar>
              <w:left w:w="90" w:type="dxa"/>
              <w:right w:w="90" w:type="dxa"/>
            </w:tcMar>
            <w:vAlign w:val="center"/>
          </w:tcPr>
          <w:p w14:paraId="7A1DC81F" w14:textId="77777777" w:rsidR="00DC63EF" w:rsidRDefault="00DC63EF">
            <w:pPr>
              <w:spacing w:line="276" w:lineRule="auto"/>
              <w:jc w:val="both"/>
              <w:rPr>
                <w:rFonts w:ascii="Times New Roman" w:eastAsia="Times New Roman" w:hAnsi="Times New Roman" w:cs="Times New Roman"/>
                <w:b/>
                <w:sz w:val="24"/>
                <w:szCs w:val="24"/>
              </w:rPr>
            </w:pPr>
          </w:p>
        </w:tc>
      </w:tr>
    </w:tbl>
    <w:p w14:paraId="213B6C28" w14:textId="77777777" w:rsidR="00F74AF2" w:rsidRPr="003B2185" w:rsidRDefault="00F74AF2" w:rsidP="00F74AF2">
      <w:pPr>
        <w:spacing w:after="0"/>
        <w:rPr>
          <w:rFonts w:ascii="Times New Roman" w:eastAsia="Times New Roman" w:hAnsi="Times New Roman" w:cs="Times New Roman"/>
          <w:b/>
          <w:sz w:val="24"/>
          <w:szCs w:val="24"/>
        </w:rPr>
      </w:pPr>
      <w:r w:rsidRPr="003B2185">
        <w:rPr>
          <w:rFonts w:ascii="Times New Roman" w:eastAsia="Times New Roman" w:hAnsi="Times New Roman" w:cs="Times New Roman"/>
          <w:b/>
          <w:sz w:val="24"/>
          <w:szCs w:val="24"/>
        </w:rPr>
        <w:t>PIRKĖJAS</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Pr>
          <w:rFonts w:ascii="Times New Roman" w:eastAsia="Times New Roman" w:hAnsi="Times New Roman" w:cs="Times New Roman"/>
          <w:b/>
          <w:sz w:val="24"/>
          <w:szCs w:val="24"/>
        </w:rPr>
        <w:t>PARDAVĖJAS</w:t>
      </w:r>
      <w:r w:rsidRPr="000201D7" w:rsidDel="003763A8">
        <w:rPr>
          <w:rFonts w:ascii="Times New Roman" w:eastAsia="Times New Roman" w:hAnsi="Times New Roman" w:cs="Times New Roman"/>
          <w:b/>
          <w:sz w:val="24"/>
          <w:szCs w:val="24"/>
        </w:rPr>
        <w:t xml:space="preserve"> </w:t>
      </w:r>
    </w:p>
    <w:p w14:paraId="7FB0ED54" w14:textId="77777777" w:rsidR="00F74AF2" w:rsidRPr="003B2185" w:rsidRDefault="00F74AF2" w:rsidP="00F74AF2">
      <w:pPr>
        <w:spacing w:after="0"/>
        <w:rPr>
          <w:rFonts w:ascii="Times New Roman" w:eastAsia="Times New Roman" w:hAnsi="Times New Roman" w:cs="Times New Roman"/>
          <w:sz w:val="24"/>
          <w:szCs w:val="24"/>
        </w:rPr>
      </w:pPr>
      <w:r w:rsidRPr="003B2185">
        <w:rPr>
          <w:rFonts w:ascii="Times New Roman" w:eastAsia="Times New Roman" w:hAnsi="Times New Roman" w:cs="Times New Roman"/>
          <w:sz w:val="24"/>
          <w:szCs w:val="24"/>
        </w:rPr>
        <w:t xml:space="preserve">Generolo Jono Žemaičio </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p>
    <w:p w14:paraId="418DB590" w14:textId="77777777" w:rsidR="00F74AF2" w:rsidRPr="003B2185" w:rsidRDefault="00F74AF2" w:rsidP="00F74AF2">
      <w:pPr>
        <w:spacing w:after="0"/>
        <w:rPr>
          <w:rFonts w:ascii="Times New Roman" w:eastAsia="Times New Roman" w:hAnsi="Times New Roman" w:cs="Times New Roman"/>
          <w:sz w:val="24"/>
          <w:szCs w:val="24"/>
        </w:rPr>
      </w:pPr>
      <w:r w:rsidRPr="003B2185">
        <w:rPr>
          <w:rFonts w:ascii="Times New Roman" w:eastAsia="Times New Roman" w:hAnsi="Times New Roman" w:cs="Times New Roman"/>
          <w:sz w:val="24"/>
          <w:szCs w:val="24"/>
        </w:rPr>
        <w:t>Lietuvos karo akademij</w:t>
      </w:r>
      <w:r>
        <w:rPr>
          <w:rFonts w:ascii="Times New Roman" w:eastAsia="Times New Roman" w:hAnsi="Times New Roman" w:cs="Times New Roman"/>
          <w:sz w:val="24"/>
          <w:szCs w:val="24"/>
        </w:rPr>
        <w:t>a</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p>
    <w:p w14:paraId="1E0CCA41" w14:textId="77777777" w:rsidR="002D5D7D" w:rsidRPr="00E85AE0" w:rsidRDefault="002D5D7D" w:rsidP="002D5D7D">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E85AE0">
        <w:rPr>
          <w:rFonts w:ascii="Times New Roman" w:eastAsia="Times New Roman" w:hAnsi="Times New Roman" w:cs="Times New Roman"/>
          <w:sz w:val="24"/>
          <w:szCs w:val="24"/>
        </w:rPr>
        <w:t>Štabo viršininkas</w:t>
      </w:r>
      <w:r w:rsidRPr="00E85AE0">
        <w:rPr>
          <w:rFonts w:ascii="Times New Roman" w:eastAsia="Times New Roman" w:hAnsi="Times New Roman" w:cs="Times New Roman"/>
          <w:sz w:val="24"/>
          <w:szCs w:val="24"/>
        </w:rPr>
        <w:tab/>
      </w:r>
    </w:p>
    <w:p w14:paraId="336843E7" w14:textId="6BB7F1F5" w:rsidR="00F74AF2" w:rsidRDefault="002D5D7D" w:rsidP="002D5D7D">
      <w:pPr>
        <w:spacing w:after="0"/>
        <w:rPr>
          <w:rFonts w:ascii="Times New Roman" w:eastAsia="Times New Roman" w:hAnsi="Times New Roman" w:cs="Times New Roman"/>
          <w:sz w:val="24"/>
          <w:szCs w:val="24"/>
        </w:rPr>
      </w:pPr>
      <w:r w:rsidRPr="00E85AE0">
        <w:rPr>
          <w:rFonts w:ascii="Times New Roman" w:eastAsia="Times New Roman" w:hAnsi="Times New Roman" w:cs="Times New Roman"/>
          <w:sz w:val="24"/>
          <w:szCs w:val="24"/>
        </w:rPr>
        <w:t xml:space="preserve">plk. Denisas </w:t>
      </w:r>
      <w:proofErr w:type="spellStart"/>
      <w:r w:rsidRPr="00E85AE0">
        <w:rPr>
          <w:rFonts w:ascii="Times New Roman" w:eastAsia="Times New Roman" w:hAnsi="Times New Roman" w:cs="Times New Roman"/>
          <w:sz w:val="24"/>
          <w:szCs w:val="24"/>
        </w:rPr>
        <w:t>Starikovičius</w:t>
      </w:r>
      <w:proofErr w:type="spellEnd"/>
      <w:r w:rsidR="00F74AF2" w:rsidRPr="003B2185">
        <w:rPr>
          <w:rFonts w:ascii="Times New Roman" w:eastAsia="Times New Roman" w:hAnsi="Times New Roman" w:cs="Times New Roman"/>
          <w:sz w:val="24"/>
          <w:szCs w:val="24"/>
        </w:rPr>
        <w:tab/>
      </w:r>
      <w:r w:rsidR="00F74AF2" w:rsidRPr="003B2185">
        <w:rPr>
          <w:rFonts w:ascii="Times New Roman" w:eastAsia="Times New Roman" w:hAnsi="Times New Roman" w:cs="Times New Roman"/>
          <w:sz w:val="24"/>
          <w:szCs w:val="24"/>
        </w:rPr>
        <w:tab/>
      </w:r>
    </w:p>
    <w:p w14:paraId="4201BAE7" w14:textId="77777777" w:rsidR="008E37EB" w:rsidRDefault="008E37EB">
      <w:pPr>
        <w:spacing w:after="0"/>
        <w:rPr>
          <w:rFonts w:ascii="Times New Roman" w:eastAsia="Times New Roman" w:hAnsi="Times New Roman" w:cs="Times New Roman"/>
          <w:sz w:val="24"/>
          <w:szCs w:val="24"/>
        </w:rPr>
      </w:pPr>
    </w:p>
    <w:p w14:paraId="576BFC6B" w14:textId="77777777" w:rsidR="008E37EB" w:rsidRDefault="008E37EB">
      <w:pPr>
        <w:spacing w:after="0"/>
        <w:rPr>
          <w:rFonts w:ascii="Times New Roman" w:eastAsia="Times New Roman" w:hAnsi="Times New Roman" w:cs="Times New Roman"/>
          <w:sz w:val="24"/>
          <w:szCs w:val="24"/>
        </w:rPr>
      </w:pPr>
    </w:p>
    <w:p w14:paraId="64BF802B" w14:textId="77777777" w:rsidR="004C4200" w:rsidRDefault="004C4200" w:rsidP="004E3AE0">
      <w:pPr>
        <w:spacing w:after="0" w:line="240" w:lineRule="auto"/>
        <w:jc w:val="center"/>
        <w:rPr>
          <w:rFonts w:ascii="Times New Roman" w:eastAsia="Times New Roman" w:hAnsi="Times New Roman" w:cs="Times New Roman"/>
          <w:b/>
          <w:sz w:val="24"/>
          <w:szCs w:val="24"/>
        </w:rPr>
      </w:pPr>
    </w:p>
    <w:p w14:paraId="21A4CFA9" w14:textId="77777777" w:rsidR="004C4200" w:rsidRDefault="004C4200" w:rsidP="004E3AE0">
      <w:pPr>
        <w:spacing w:after="0" w:line="240" w:lineRule="auto"/>
        <w:jc w:val="center"/>
        <w:rPr>
          <w:rFonts w:ascii="Times New Roman" w:eastAsia="Times New Roman" w:hAnsi="Times New Roman" w:cs="Times New Roman"/>
          <w:b/>
          <w:sz w:val="24"/>
          <w:szCs w:val="24"/>
        </w:rPr>
      </w:pPr>
    </w:p>
    <w:p w14:paraId="4ABF384C" w14:textId="77777777" w:rsidR="004C4200" w:rsidRDefault="004C4200" w:rsidP="004E3AE0">
      <w:pPr>
        <w:spacing w:after="0" w:line="240" w:lineRule="auto"/>
        <w:jc w:val="center"/>
        <w:rPr>
          <w:rFonts w:ascii="Times New Roman" w:eastAsia="Times New Roman" w:hAnsi="Times New Roman" w:cs="Times New Roman"/>
          <w:b/>
          <w:sz w:val="24"/>
          <w:szCs w:val="24"/>
        </w:rPr>
      </w:pPr>
    </w:p>
    <w:p w14:paraId="24DF9467" w14:textId="77777777" w:rsidR="004C4200" w:rsidRDefault="004C4200" w:rsidP="004E3AE0">
      <w:pPr>
        <w:spacing w:after="0" w:line="240" w:lineRule="auto"/>
        <w:jc w:val="center"/>
        <w:rPr>
          <w:rFonts w:ascii="Times New Roman" w:eastAsia="Times New Roman" w:hAnsi="Times New Roman" w:cs="Times New Roman"/>
          <w:b/>
          <w:sz w:val="24"/>
          <w:szCs w:val="24"/>
        </w:rPr>
      </w:pPr>
    </w:p>
    <w:p w14:paraId="304CF043" w14:textId="77777777" w:rsidR="004C4200" w:rsidRDefault="004C4200" w:rsidP="004E3AE0">
      <w:pPr>
        <w:spacing w:after="0" w:line="240" w:lineRule="auto"/>
        <w:jc w:val="center"/>
        <w:rPr>
          <w:rFonts w:ascii="Times New Roman" w:eastAsia="Times New Roman" w:hAnsi="Times New Roman" w:cs="Times New Roman"/>
          <w:b/>
          <w:sz w:val="24"/>
          <w:szCs w:val="24"/>
        </w:rPr>
      </w:pPr>
    </w:p>
    <w:p w14:paraId="12AA00B3" w14:textId="77777777" w:rsidR="004C4200" w:rsidRDefault="004C4200" w:rsidP="004E3AE0">
      <w:pPr>
        <w:spacing w:after="0" w:line="240" w:lineRule="auto"/>
        <w:jc w:val="center"/>
        <w:rPr>
          <w:rFonts w:ascii="Times New Roman" w:eastAsia="Times New Roman" w:hAnsi="Times New Roman" w:cs="Times New Roman"/>
          <w:b/>
          <w:sz w:val="24"/>
          <w:szCs w:val="24"/>
        </w:rPr>
      </w:pPr>
    </w:p>
    <w:p w14:paraId="1EE99C03" w14:textId="77777777" w:rsidR="004C4200" w:rsidRDefault="004C4200" w:rsidP="004E3AE0">
      <w:pPr>
        <w:spacing w:after="0" w:line="240" w:lineRule="auto"/>
        <w:jc w:val="center"/>
        <w:rPr>
          <w:rFonts w:ascii="Times New Roman" w:eastAsia="Times New Roman" w:hAnsi="Times New Roman" w:cs="Times New Roman"/>
          <w:b/>
          <w:sz w:val="24"/>
          <w:szCs w:val="24"/>
        </w:rPr>
      </w:pPr>
    </w:p>
    <w:p w14:paraId="0312CF6C" w14:textId="77777777" w:rsidR="004C4200" w:rsidRDefault="004C4200" w:rsidP="004E3AE0">
      <w:pPr>
        <w:spacing w:after="0" w:line="240" w:lineRule="auto"/>
        <w:jc w:val="center"/>
        <w:rPr>
          <w:rFonts w:ascii="Times New Roman" w:eastAsia="Times New Roman" w:hAnsi="Times New Roman" w:cs="Times New Roman"/>
          <w:b/>
          <w:sz w:val="24"/>
          <w:szCs w:val="24"/>
        </w:rPr>
      </w:pPr>
    </w:p>
    <w:p w14:paraId="03AC1BC9" w14:textId="77777777" w:rsidR="004C4200" w:rsidRDefault="004C4200" w:rsidP="004E3AE0">
      <w:pPr>
        <w:spacing w:after="0" w:line="240" w:lineRule="auto"/>
        <w:jc w:val="center"/>
        <w:rPr>
          <w:rFonts w:ascii="Times New Roman" w:eastAsia="Times New Roman" w:hAnsi="Times New Roman" w:cs="Times New Roman"/>
          <w:b/>
          <w:sz w:val="24"/>
          <w:szCs w:val="24"/>
        </w:rPr>
      </w:pPr>
    </w:p>
    <w:p w14:paraId="7A82CC98" w14:textId="77777777" w:rsidR="00C327E1" w:rsidRDefault="00C327E1" w:rsidP="004E3AE0">
      <w:pPr>
        <w:spacing w:after="0" w:line="240" w:lineRule="auto"/>
        <w:jc w:val="center"/>
        <w:rPr>
          <w:rFonts w:ascii="Times New Roman" w:eastAsia="Times New Roman" w:hAnsi="Times New Roman" w:cs="Times New Roman"/>
          <w:b/>
          <w:sz w:val="24"/>
          <w:szCs w:val="24"/>
        </w:rPr>
      </w:pPr>
    </w:p>
    <w:p w14:paraId="4404B90D" w14:textId="77777777" w:rsidR="00C327E1" w:rsidRDefault="00C327E1" w:rsidP="004E3AE0">
      <w:pPr>
        <w:spacing w:after="0" w:line="240" w:lineRule="auto"/>
        <w:jc w:val="center"/>
        <w:rPr>
          <w:rFonts w:ascii="Times New Roman" w:eastAsia="Times New Roman" w:hAnsi="Times New Roman" w:cs="Times New Roman"/>
          <w:b/>
          <w:sz w:val="24"/>
          <w:szCs w:val="24"/>
        </w:rPr>
      </w:pPr>
    </w:p>
    <w:p w14:paraId="358EA5EC" w14:textId="77777777" w:rsidR="00C327E1" w:rsidRDefault="00C327E1" w:rsidP="004E3AE0">
      <w:pPr>
        <w:spacing w:after="0" w:line="240" w:lineRule="auto"/>
        <w:jc w:val="center"/>
        <w:rPr>
          <w:rFonts w:ascii="Times New Roman" w:eastAsia="Times New Roman" w:hAnsi="Times New Roman" w:cs="Times New Roman"/>
          <w:b/>
          <w:sz w:val="24"/>
          <w:szCs w:val="24"/>
        </w:rPr>
      </w:pPr>
    </w:p>
    <w:p w14:paraId="77396086" w14:textId="77777777" w:rsidR="008E37EB" w:rsidRDefault="00307382" w:rsidP="004E3AE0">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PREKIŲ PIRKIMO-PARDAVIMO SUTARTIS</w:t>
      </w:r>
    </w:p>
    <w:p w14:paraId="6F38DB8E" w14:textId="77777777" w:rsidR="004E3AE0" w:rsidRDefault="004E3AE0" w:rsidP="004E3AE0">
      <w:pPr>
        <w:spacing w:after="0" w:line="240" w:lineRule="auto"/>
        <w:jc w:val="center"/>
        <w:rPr>
          <w:rFonts w:ascii="Times New Roman" w:eastAsia="Times New Roman" w:hAnsi="Times New Roman" w:cs="Times New Roman"/>
          <w:b/>
          <w:sz w:val="24"/>
          <w:szCs w:val="24"/>
        </w:rPr>
      </w:pPr>
    </w:p>
    <w:p w14:paraId="734BBF8F" w14:textId="77777777" w:rsidR="008E37EB" w:rsidRDefault="0030738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BENDROJI DALIS</w:t>
      </w:r>
    </w:p>
    <w:p w14:paraId="3C00BD39" w14:textId="77777777" w:rsidR="008E37EB" w:rsidRDefault="008E37EB">
      <w:pPr>
        <w:spacing w:after="0" w:line="240" w:lineRule="auto"/>
        <w:jc w:val="center"/>
        <w:rPr>
          <w:rFonts w:ascii="Times New Roman" w:eastAsia="Times New Roman" w:hAnsi="Times New Roman" w:cs="Times New Roman"/>
          <w:b/>
          <w:sz w:val="24"/>
          <w:szCs w:val="24"/>
        </w:rPr>
      </w:pPr>
    </w:p>
    <w:p w14:paraId="0367F952"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Sąvokos</w:t>
      </w:r>
    </w:p>
    <w:p w14:paraId="46D46873"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 Šioje Sutartyje naudojamos pagrindinės sąvokos:</w:t>
      </w:r>
    </w:p>
    <w:p w14:paraId="5DB7DD51" w14:textId="77777777" w:rsidR="008E37EB" w:rsidRDefault="00307382">
      <w:pPr>
        <w:tabs>
          <w:tab w:val="left" w:pos="-360"/>
          <w:tab w:val="left" w:pos="-180"/>
          <w:tab w:val="left" w:pos="0"/>
          <w:tab w:val="left" w:pos="72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 Sutartis – šios prekių viešojo pirkimo</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pardavimo sutarties bendroji ir specialioji dalys, prekių viešojo pirkimo</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pardavimo sutarties priedai. </w:t>
      </w:r>
    </w:p>
    <w:p w14:paraId="71B24896" w14:textId="77777777" w:rsidR="008E37EB" w:rsidRDefault="00307382">
      <w:pPr>
        <w:tabs>
          <w:tab w:val="left" w:pos="-180"/>
          <w:tab w:val="left" w:pos="0"/>
          <w:tab w:val="left" w:pos="54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1.1.2. Sutarties Šalys –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ir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w:t>
      </w:r>
    </w:p>
    <w:p w14:paraId="5F978C5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1.1.2.1.</w:t>
      </w:r>
      <w:r>
        <w:rPr>
          <w:rFonts w:ascii="Times New Roman" w:eastAsia="Times New Roman" w:hAnsi="Times New Roman" w:cs="Times New Roman"/>
          <w:b/>
          <w:sz w:val="24"/>
          <w:szCs w:val="24"/>
        </w:rPr>
        <w:t xml:space="preserve"> Pirkėjas</w:t>
      </w:r>
      <w:r>
        <w:rPr>
          <w:rFonts w:ascii="Times New Roman" w:eastAsia="Times New Roman" w:hAnsi="Times New Roman" w:cs="Times New Roman"/>
          <w:sz w:val="24"/>
          <w:szCs w:val="24"/>
        </w:rPr>
        <w:t xml:space="preserve"> – tai Sutarties šalis, kurios rekvizitai nurodyti Sutartyje, perkantis Prekę šioje Sutartyje nurodytomis sąlygomis;</w:t>
      </w:r>
    </w:p>
    <w:p w14:paraId="53F0BEF3"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1.1.2.2.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 tai Sutarties šalis, kurios rekvizitai nurodyti Sutartyje, parduodantis Prekę šioje Sutartyje nurodytomis sąlygomis.</w:t>
      </w:r>
    </w:p>
    <w:p w14:paraId="55DA5115"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1.1.3.</w:t>
      </w:r>
      <w:r>
        <w:rPr>
          <w:rFonts w:ascii="Times New Roman" w:eastAsia="Times New Roman" w:hAnsi="Times New Roman" w:cs="Times New Roman"/>
          <w:b/>
          <w:sz w:val="24"/>
          <w:szCs w:val="24"/>
        </w:rPr>
        <w:t xml:space="preserve"> Gavėjas</w:t>
      </w:r>
      <w:r>
        <w:rPr>
          <w:rFonts w:ascii="Times New Roman" w:eastAsia="Times New Roman" w:hAnsi="Times New Roman" w:cs="Times New Roman"/>
          <w:sz w:val="24"/>
          <w:szCs w:val="24"/>
        </w:rPr>
        <w:t xml:space="preserve"> – Pirkėjo padalinys, nurodytas Sutarties specialiojoje dalyje arba Sutarties priede, kuriam pristatomos prekės.</w:t>
      </w:r>
    </w:p>
    <w:p w14:paraId="3365868B"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1.1.4. Trečiasis asmuo – tai bet kuris fizinis ar juridinis asmuo (taip pat valstybė, valstybės institucijos, savivaldybė, savivaldybės institucijos), išskyrus </w:t>
      </w:r>
      <w:r>
        <w:rPr>
          <w:rFonts w:ascii="Times New Roman" w:eastAsia="Times New Roman" w:hAnsi="Times New Roman" w:cs="Times New Roman"/>
          <w:b/>
          <w:sz w:val="24"/>
          <w:szCs w:val="24"/>
        </w:rPr>
        <w:t>Gavėją</w:t>
      </w:r>
      <w:r>
        <w:rPr>
          <w:rFonts w:ascii="Times New Roman" w:eastAsia="Times New Roman" w:hAnsi="Times New Roman" w:cs="Times New Roman"/>
          <w:sz w:val="24"/>
          <w:szCs w:val="24"/>
        </w:rPr>
        <w:t>, kuris nėra šios Sutarties šalis.</w:t>
      </w:r>
    </w:p>
    <w:p w14:paraId="58E75C42"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1.1.5. Licencijos </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visos reikalingos licencijos ir/arba leidimai būtini Sutarties vykdymui.</w:t>
      </w:r>
    </w:p>
    <w:p w14:paraId="3ECB410B"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1.1.6. Sutarties objektas – prekės ir visos su jų pardavimu susijusios paslaugos (personalo apmokymai, instaliavimas, įdiegimas, pristatymas ir kt.), dėl kurių Sutarties šalys susitarė Sutarties specialiojoje dalyje ir kurios atitinka Pirkėjo nustatytus reikalavimus.</w:t>
      </w:r>
    </w:p>
    <w:p w14:paraId="168B2082" w14:textId="77777777" w:rsidR="008E37EB" w:rsidRDefault="00307382">
      <w:pPr>
        <w:tabs>
          <w:tab w:val="left" w:pos="54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1.1.7. Šalių iš anksto sutarti minimalūs nuostoliai – tai Sutarties nustatyta arba Sutartyje nustatyta tvarka apskaičiuota ir neginčijama pinigų suma, kurią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įsipareigoja sumokėti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jeigu sutartiniai įsipareigojimai neįvykdyti arba netinkamai įvykdyti.</w:t>
      </w:r>
    </w:p>
    <w:p w14:paraId="726AE913" w14:textId="77777777" w:rsidR="008E37EB" w:rsidRDefault="00307382">
      <w:pPr>
        <w:tabs>
          <w:tab w:val="left" w:pos="54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1.1.8. Kainodaros taisyklės – Sutartyje nustatyta kaina/įkainiai ar Sutarties kainos/įkainių apskaičiavimo bei kainos/įkainių koregavimo taisyklės.</w:t>
      </w:r>
    </w:p>
    <w:p w14:paraId="0A7C738B" w14:textId="77777777" w:rsidR="008E37EB" w:rsidRDefault="00307382">
      <w:pPr>
        <w:tabs>
          <w:tab w:val="left" w:pos="54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1.1.9. Prekių siunta – tai vienu metu pristatomų prekių kiekis.</w:t>
      </w:r>
    </w:p>
    <w:p w14:paraId="636955DD" w14:textId="77777777" w:rsidR="008E37EB" w:rsidRDefault="00307382">
      <w:pPr>
        <w:tabs>
          <w:tab w:val="left" w:pos="54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1.1.10. Prekių partija – tai prekės, turinčios tas pačias savybes, pagamintos pagal tą pačią technologiją, tomis pačiomis sąlygomis, iš žaliavų ar medžiagų gautų iš to paties žaliavų ar medžiagų gamintojo/ pardavėjo.</w:t>
      </w:r>
    </w:p>
    <w:p w14:paraId="5B0FEC3B" w14:textId="77777777" w:rsidR="008E37EB" w:rsidRDefault="00307382">
      <w:pPr>
        <w:tabs>
          <w:tab w:val="left" w:pos="54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1.1.11. Medžiagų partija – tam tikras medžiagos kiekis, pagamintas, pagal tą pačią technologiją, tomis pačiomis sąlygomis, iš tų pačių žaliavų, gautų iš to paties žaliavų gamintojo ar pardavėjo. Nustatytos medžiagos partijos kokybę patvirtinančiu įrodymu gali būti laikomas laboratorijos tyrimų protokolas, gamintojo atitikties deklaracija, įvertinimo pažymėjimas arba sertifikatas.</w:t>
      </w:r>
    </w:p>
    <w:p w14:paraId="0CE67152" w14:textId="77777777" w:rsidR="008E37EB" w:rsidRDefault="00307382">
      <w:pPr>
        <w:tabs>
          <w:tab w:val="left" w:pos="54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 Šalių iš anksto sutartų minimalių nuostolių skaičiavimas pradedamas kitą dieną po paskutinės pagal Sutartį įsipareigojimų įvykdymo termino dienos ir baigiamas Sutarties šaliai įvykdžius įsipareigojimus (paskutinė skaičiavimo diena yra laikoma įsipareigojimų įvykdymo diena).</w:t>
      </w:r>
    </w:p>
    <w:p w14:paraId="7F96211D" w14:textId="77777777" w:rsidR="008E37EB" w:rsidRDefault="00307382">
      <w:pPr>
        <w:tabs>
          <w:tab w:val="left" w:pos="170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 Sutarties dalių ir straipsnių pavadinimai yra naudojami tik nuorodų patogumui ir aiškinant Sutartį gali būti naudojami tik kaip papildoma priemonė.</w:t>
      </w:r>
    </w:p>
    <w:p w14:paraId="3D815CEE" w14:textId="77777777" w:rsidR="008E37EB" w:rsidRDefault="00307382">
      <w:pPr>
        <w:tabs>
          <w:tab w:val="left" w:pos="36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 Jeigu Sutartyje nenustatyta kitaip, Sutarties trukmė ir kiti terminai yra skaičiuojami kalendorinėmis dienomis. </w:t>
      </w:r>
    </w:p>
    <w:p w14:paraId="26D6F8FE" w14:textId="77777777" w:rsidR="008E37EB" w:rsidRDefault="00307382">
      <w:pPr>
        <w:tabs>
          <w:tab w:val="left" w:pos="170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Jeigu mokėjimų ar prievolių įvykdymo terminas sutampa su oficialių švenčių ir ne darbo diena Lietuvos Respublikoje, tai pagal Sutartį prievolės įvykdymo ir mokėjimų terminas yra po to einanti darbo diena. </w:t>
      </w:r>
    </w:p>
    <w:p w14:paraId="201AFCA5" w14:textId="77777777" w:rsidR="008E37EB" w:rsidRDefault="00307382">
      <w:pPr>
        <w:tabs>
          <w:tab w:val="left" w:pos="170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 Sutartyje, kur reikalauja kontekstas, žodžiai pateikti vienaskaitoje, gali turėti daugiskaitos prasmę ir atvirkščiai.</w:t>
      </w:r>
    </w:p>
    <w:p w14:paraId="5498499B" w14:textId="15135BCE" w:rsidR="00191523" w:rsidRDefault="00307382" w:rsidP="0029537B">
      <w:pPr>
        <w:tabs>
          <w:tab w:val="left" w:pos="170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 Tais atvejais, kai tam tikra prasmė yra skirtinga tarp nurodytosios žodžiais ir nurodytosios skaičiais, vadovaujamasi žodine prasme.</w:t>
      </w:r>
    </w:p>
    <w:p w14:paraId="22B5BB3D" w14:textId="77777777" w:rsidR="0029537B" w:rsidRDefault="0029537B" w:rsidP="0029537B">
      <w:pPr>
        <w:tabs>
          <w:tab w:val="left" w:pos="1701"/>
        </w:tabs>
        <w:spacing w:after="0" w:line="240" w:lineRule="auto"/>
        <w:jc w:val="both"/>
        <w:rPr>
          <w:rFonts w:ascii="Times New Roman" w:eastAsia="Times New Roman" w:hAnsi="Times New Roman" w:cs="Times New Roman"/>
          <w:sz w:val="24"/>
          <w:szCs w:val="24"/>
        </w:rPr>
      </w:pPr>
    </w:p>
    <w:p w14:paraId="397F0F5E"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 Sutarties kaina/prekių įkainiai/kainodaros taisyklės</w:t>
      </w:r>
    </w:p>
    <w:p w14:paraId="5A7D4970"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 Sutarties kaina/įkainiai – pinigų suma, kurią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Sutartyje nustatyta tvarka ir terminais įsipareigoja sumokėti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w:t>
      </w:r>
    </w:p>
    <w:p w14:paraId="137721AF"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 Sutarties kaina/įkainiai yra pastovūs ir nekeičiami visą Sutarties galiojimo laikotarpį, išskyrus atvejus, kai po Sutarties pasirašymo keičiasi prekėms taikomo PVM/akcizų tarifas</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Perskaičiuota kaina/įkainiai įforminami raštišku Šalių susitarimu ir taikomi prekėms, kurios pristatomos po tokio Šalių pasirašyto susitarimo įsigaliojimo dienos.</w:t>
      </w:r>
    </w:p>
    <w:p w14:paraId="5C5401C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2.3. Prekių įkainiai keičiami vadovaujantis Sutarties priede nustatytomis kainodaros taisyklėmis. Perskaičiuoti įkainiai įforminami raštišku Šalių susitarimu ir taikomi prekėms, kurios pristatomos po tokio Šalių pasirašyto susitarimo įsigaliojimo dienos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w:t>
      </w:r>
    </w:p>
    <w:p w14:paraId="1DD5FD67"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2.4.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į Sutarties kainą/prekių įkainius privalo įskaičiuoti visas su prekių tiekimu susijusias išlaidas ir mokesčius, įskaitant, bet neapsiribojant:</w:t>
      </w:r>
    </w:p>
    <w:p w14:paraId="3567096C"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2.4.1. logistikos (transportavimo) išlaidas;</w:t>
      </w:r>
    </w:p>
    <w:p w14:paraId="4CE14621"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2.4.2. pakavimo, pakrovimo, tranzito, iškrovimo, išpakavimo, tikrinimo, draudimo ir kitas su prekių tiekimu susijusias išlaidas;</w:t>
      </w:r>
    </w:p>
    <w:p w14:paraId="794C4E48"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2.4.3. visas su dokumentų, kurių reikalauja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rengimu ir pateikimu susijusias išlaidas;</w:t>
      </w:r>
    </w:p>
    <w:p w14:paraId="7F640861"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2.4.4. pristatytų prekių surinkimo vietoje ir/arba paleidimo, ir/arba priežiūros išlaidas;</w:t>
      </w:r>
    </w:p>
    <w:p w14:paraId="3BA2648E"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2.4.5. aprūpinimo įrankiais, reikalingais pristatytų prekių surinkimui ir/arba priežiūrai, išlaidas;</w:t>
      </w:r>
    </w:p>
    <w:p w14:paraId="5FF8640A"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2.4.6. naudojimo ir priežiūros instrukcijų, numatytų Techninėje specifikacijoje, pateikimo išlaidas;</w:t>
      </w:r>
    </w:p>
    <w:p w14:paraId="5722C646"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2.4.7. prekių garantinio remonto išlaidas;</w:t>
      </w:r>
    </w:p>
    <w:p w14:paraId="6C1D41D2"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2.4.8. visas su darbinių pavyzdžių pagaminimu ir pateikimu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xml:space="preserve"> susijusias išlaidas;</w:t>
      </w:r>
    </w:p>
    <w:p w14:paraId="3972FFB0"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2.4.9. visas su medžiaginių pavyzdžių (pagrindinių ir priedų), kurios naudojamos produkto gamyboje, pagaminimu ir pateikimu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xml:space="preserve"> susijusias išlaidas.</w:t>
      </w:r>
    </w:p>
    <w:p w14:paraId="0BC7DA15" w14:textId="77777777" w:rsidR="008E37EB" w:rsidRDefault="00307382">
      <w:pPr>
        <w:widowControl w:val="0"/>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2.5. Užsienio valiutų kursų svyravimo, gamintojų kainų keitimo rizika tenka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w:t>
      </w:r>
    </w:p>
    <w:p w14:paraId="0D0614A0"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 Su Sutarties specialiojoje dalyje nurodytu Subtiekėju (-</w:t>
      </w:r>
      <w:proofErr w:type="spellStart"/>
      <w:r>
        <w:rPr>
          <w:rFonts w:ascii="Times New Roman" w:eastAsia="Times New Roman" w:hAnsi="Times New Roman" w:cs="Times New Roman"/>
          <w:sz w:val="24"/>
          <w:szCs w:val="24"/>
        </w:rPr>
        <w:t>ais</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ir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gali sudaryti trišalę tiesioginio atsiskaitymo sutartį, kuria Šalių ir Subtiekėjo sutarta apimtimi ir sąlygomis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perleidžia teisę Subtiekėjui reikalauti iš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mokėti sutartą dalį Sutarties kainos. Reikalavimo teisės perleidimas Subtiekėjui nesudarius trišalės tiesioginio atsiskaitymo Sutarties negalioja.</w:t>
      </w:r>
    </w:p>
    <w:p w14:paraId="3D51EC0E"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2.7. Subtiekėjas, norėdamas, kad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tiesiogiai atsiskaitytų su juo raštu praneša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kad pageidauja sudaryti tiesioginio atsiskaitymo sutartį. Kartu su prašymu sudaryti tiesioginio atsiskaitymo sutartį Subtiekėjas turi pateikti:</w:t>
      </w:r>
    </w:p>
    <w:p w14:paraId="0AD9BC31"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2.7.1. Pagrindines tiesioginio atsiskaitymo sutarties sąlygas nurodytas Sutarties bendrosios dalies 2.8 punkte. </w:t>
      </w:r>
    </w:p>
    <w:p w14:paraId="5E1554E1"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2.7.2.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patvirtinimą, kad jis sutinka Subtiekėjo siūlomomis sąlygomis sudaryti tiesioginio atsiskaitymo sutartį. </w:t>
      </w:r>
    </w:p>
    <w:p w14:paraId="7366149A"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2.7.3. Dokumentus įrodančius, kad nėra Viešųjų pirkimų įstatymo 46 straipsnio 1 dalyje nurodytų pagrindų.</w:t>
      </w:r>
    </w:p>
    <w:p w14:paraId="2E31421F"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2.8. Tiesioginio atsiskaitymo sutartyje yra nustatoma Sutarties kainos dalis, kurios reikalavimo teisė yra perleidžiama Subtiekėjui, mokėjimų tvarka, kuri turi atitikti Sutarties specialiojoje dalyje nustatytą tvarką, Subtiekėjo pareiga pateikti sąskaitas tik suderinus su </w:t>
      </w:r>
      <w:r>
        <w:rPr>
          <w:rFonts w:ascii="Times New Roman" w:eastAsia="Times New Roman" w:hAnsi="Times New Roman" w:cs="Times New Roman"/>
          <w:b/>
          <w:sz w:val="24"/>
          <w:szCs w:val="24"/>
        </w:rPr>
        <w:t>Pardavėju</w:t>
      </w:r>
      <w:r>
        <w:rPr>
          <w:rFonts w:ascii="Times New Roman" w:eastAsia="Times New Roman" w:hAnsi="Times New Roman" w:cs="Times New Roman"/>
          <w:sz w:val="24"/>
          <w:szCs w:val="24"/>
        </w:rPr>
        <w:t xml:space="preserve"> ir pateikus šio suderinimo rašytinius </w:t>
      </w:r>
      <w:proofErr w:type="spellStart"/>
      <w:r>
        <w:rPr>
          <w:rFonts w:ascii="Times New Roman" w:eastAsia="Times New Roman" w:hAnsi="Times New Roman" w:cs="Times New Roman"/>
          <w:sz w:val="24"/>
          <w:szCs w:val="24"/>
        </w:rPr>
        <w:t>įrodymus</w:t>
      </w:r>
      <w:proofErr w:type="spellEnd"/>
      <w:r>
        <w:rPr>
          <w:rFonts w:ascii="Times New Roman" w:eastAsia="Times New Roman" w:hAnsi="Times New Roman" w:cs="Times New Roman"/>
          <w:sz w:val="24"/>
          <w:szCs w:val="24"/>
        </w:rPr>
        <w:t xml:space="preserve">, Šalių ir Subtiekėjo pareiga informuoti apie rekvizitų </w:t>
      </w:r>
      <w:proofErr w:type="spellStart"/>
      <w:r>
        <w:rPr>
          <w:rFonts w:ascii="Times New Roman" w:eastAsia="Times New Roman" w:hAnsi="Times New Roman" w:cs="Times New Roman"/>
          <w:sz w:val="24"/>
          <w:szCs w:val="24"/>
        </w:rPr>
        <w:t>pasikeitimus</w:t>
      </w:r>
      <w:proofErr w:type="spellEnd"/>
      <w:r>
        <w:rPr>
          <w:rFonts w:ascii="Times New Roman" w:eastAsia="Times New Roman" w:hAnsi="Times New Roman" w:cs="Times New Roman"/>
          <w:sz w:val="24"/>
          <w:szCs w:val="24"/>
        </w:rPr>
        <w:t xml:space="preserve">, mokėjimų vykdymo tvarka įvykus ginčui tarp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ir Subtiekėjo, papildomas prievolių, užtikrinimas (taikoma tik numatant avansinius </w:t>
      </w:r>
      <w:proofErr w:type="spellStart"/>
      <w:r>
        <w:rPr>
          <w:rFonts w:ascii="Times New Roman" w:eastAsia="Times New Roman" w:hAnsi="Times New Roman" w:cs="Times New Roman"/>
          <w:sz w:val="24"/>
          <w:szCs w:val="24"/>
        </w:rPr>
        <w:t>mokėjimus</w:t>
      </w:r>
      <w:proofErr w:type="spellEnd"/>
      <w:r>
        <w:rPr>
          <w:rFonts w:ascii="Times New Roman" w:eastAsia="Times New Roman" w:hAnsi="Times New Roman" w:cs="Times New Roman"/>
          <w:sz w:val="24"/>
          <w:szCs w:val="24"/>
        </w:rPr>
        <w:t xml:space="preserve">). </w:t>
      </w:r>
    </w:p>
    <w:p w14:paraId="32C26193"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2.9. Tiesioginio atsiskaitymo sutartis turi būti sudaryta ne vėliau kaip iki dienos, nuo kurios atsiranda mokėjimo prievolė pagal Sutarties bendrosios dalies 4.1 punktą. </w:t>
      </w:r>
    </w:p>
    <w:p w14:paraId="662614B9"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2.10. Tiesioginis atsiskaitymas su Subtiekėju neatleidžia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nuo jo prisiimtų įsipareigojimų pagal sudarytą Pirkimo sutartį. Sutartyje numatytos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teisės, pareigos ir kiti įsipareigojimai nesusiję su reikalavimo teise sumokėti Sutarties kainą perleidimu Subtiekėjui negali būti perduoti.</w:t>
      </w:r>
    </w:p>
    <w:p w14:paraId="5DF5F29E"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2.11.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turi teisę reikšti Subtiekėjui visus </w:t>
      </w:r>
      <w:proofErr w:type="spellStart"/>
      <w:r>
        <w:rPr>
          <w:rFonts w:ascii="Times New Roman" w:eastAsia="Times New Roman" w:hAnsi="Times New Roman" w:cs="Times New Roman"/>
          <w:sz w:val="24"/>
          <w:szCs w:val="24"/>
        </w:rPr>
        <w:t>atsikirtimus</w:t>
      </w:r>
      <w:proofErr w:type="spellEnd"/>
      <w:r>
        <w:rPr>
          <w:rFonts w:ascii="Times New Roman" w:eastAsia="Times New Roman" w:hAnsi="Times New Roman" w:cs="Times New Roman"/>
          <w:sz w:val="24"/>
          <w:szCs w:val="24"/>
        </w:rPr>
        <w:t xml:space="preserve">, kuriuos jis turėjo teisę reikšti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iki reikalavimo teisės perdavimo.</w:t>
      </w:r>
    </w:p>
    <w:p w14:paraId="3F698971"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2.12. Kilus ginčui tarp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ir Subtiekėjo dėl tiesioginio atsiskaitymo sutartyje numatytų atsiskaitymų ar jų tvarkos, visos mokėjimo prievolės vykdomos–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Jei Subtiekėjo reikalavimas (sąskaita ar kitas dokumentas) yra nesuderintas su </w:t>
      </w:r>
      <w:r>
        <w:rPr>
          <w:rFonts w:ascii="Times New Roman" w:eastAsia="Times New Roman" w:hAnsi="Times New Roman" w:cs="Times New Roman"/>
          <w:b/>
          <w:sz w:val="24"/>
          <w:szCs w:val="24"/>
        </w:rPr>
        <w:t>Pardavėju</w:t>
      </w:r>
      <w:r>
        <w:rPr>
          <w:rFonts w:ascii="Times New Roman" w:eastAsia="Times New Roman" w:hAnsi="Times New Roman" w:cs="Times New Roman"/>
          <w:sz w:val="24"/>
          <w:szCs w:val="24"/>
        </w:rPr>
        <w:t xml:space="preserve">, bus laikoma, kad tarp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ir Subtiekėjo yra kilęs ginčas. </w:t>
      </w:r>
    </w:p>
    <w:p w14:paraId="4ECA790F" w14:textId="5E29BFF4"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2.13. Visi Pirkimo sutarties mokėjimų dokumentai yra teikiami naudojantis informacinės sistemos „</w:t>
      </w:r>
      <w:proofErr w:type="spellStart"/>
      <w:r>
        <w:rPr>
          <w:rFonts w:ascii="Times New Roman" w:eastAsia="Times New Roman" w:hAnsi="Times New Roman" w:cs="Times New Roman"/>
          <w:sz w:val="24"/>
          <w:szCs w:val="24"/>
        </w:rPr>
        <w:t>E.sąskaita</w:t>
      </w:r>
      <w:proofErr w:type="spellEnd"/>
      <w:r>
        <w:rPr>
          <w:rFonts w:ascii="Times New Roman" w:eastAsia="Times New Roman" w:hAnsi="Times New Roman" w:cs="Times New Roman"/>
          <w:sz w:val="24"/>
          <w:szCs w:val="24"/>
        </w:rPr>
        <w:t>“ priemonėmis. Pasikeitus teisės aktų nuostatoms dėl mokėjimo dokumentų pateikimo naudojantis informacine sistema „</w:t>
      </w:r>
      <w:r w:rsidR="00151455">
        <w:rPr>
          <w:rFonts w:ascii="Times New Roman" w:eastAsia="Times New Roman" w:hAnsi="Times New Roman" w:cs="Times New Roman"/>
          <w:sz w:val="24"/>
          <w:szCs w:val="24"/>
        </w:rPr>
        <w:t>SABIS</w:t>
      </w:r>
      <w:r>
        <w:rPr>
          <w:rFonts w:ascii="Times New Roman" w:eastAsia="Times New Roman" w:hAnsi="Times New Roman" w:cs="Times New Roman"/>
          <w:sz w:val="24"/>
          <w:szCs w:val="24"/>
        </w:rPr>
        <w:t xml:space="preserve">“, atitinkamai taikomas tuo metu galiojantis teisinis reguliavimas. </w:t>
      </w:r>
    </w:p>
    <w:p w14:paraId="48931974" w14:textId="77777777" w:rsidR="008E37EB" w:rsidRDefault="008E37EB">
      <w:pPr>
        <w:spacing w:after="0" w:line="240" w:lineRule="auto"/>
        <w:jc w:val="both"/>
        <w:rPr>
          <w:rFonts w:ascii="Times New Roman" w:eastAsia="Times New Roman" w:hAnsi="Times New Roman" w:cs="Times New Roman"/>
          <w:sz w:val="24"/>
          <w:szCs w:val="24"/>
        </w:rPr>
      </w:pPr>
    </w:p>
    <w:p w14:paraId="4E444B49"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Prekių tiekimo terminai ir sąlygos</w:t>
      </w:r>
    </w:p>
    <w:p w14:paraId="2D0908B0"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 Prekės pristatomos Sutarties specialiojoje dalyje (arba Sutarties</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numatytais terminais ir tvarka.</w:t>
      </w:r>
    </w:p>
    <w:p w14:paraId="4E9F0142"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3.2. Prekes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pristato savo rizika be papildomo apmokėjimo.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nuosavybės teisę į prekes įgyja abiem Šalims pasirašius dokumentą, patvirtinantį prekių perdavimą-priėmimą, kuris pasirašomas tik tuo atveju, jeigu prekės yra kokybiškos ir atitinka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joms nustatytus reikalavimus</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Kai pristatytos prekės yra kokybiškos ir atitinka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joms nustatytus reikalavimus, dokumentas, patvirtinantis prekių perdavimą-priėmimą,</w:t>
      </w:r>
      <w:r>
        <w:rPr>
          <w:rFonts w:ascii="Times New Roman" w:eastAsia="Times New Roman" w:hAnsi="Times New Roman" w:cs="Times New Roman"/>
          <w:color w:val="1F497D"/>
          <w:sz w:val="24"/>
          <w:szCs w:val="24"/>
        </w:rPr>
        <w:t xml:space="preserve"> </w:t>
      </w:r>
      <w:r>
        <w:rPr>
          <w:rFonts w:ascii="Times New Roman" w:eastAsia="Times New Roman" w:hAnsi="Times New Roman" w:cs="Times New Roman"/>
          <w:sz w:val="24"/>
          <w:szCs w:val="24"/>
        </w:rPr>
        <w:t xml:space="preserve">turi būti pasirašomas ne vėliau kaip per 30 dienų, išskyrus kai prekėms atliekami laboratoriniai bandymai. </w:t>
      </w:r>
    </w:p>
    <w:p w14:paraId="45001918"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3.3. Už prekes, pateiktas viršijant Sutartyje/paraiškose/užsakymuose nurodytus kiekius, </w:t>
      </w:r>
      <w:r>
        <w:rPr>
          <w:rFonts w:ascii="Times New Roman" w:eastAsia="Times New Roman" w:hAnsi="Times New Roman" w:cs="Times New Roman"/>
          <w:b/>
          <w:sz w:val="24"/>
          <w:szCs w:val="24"/>
        </w:rPr>
        <w:t xml:space="preserve">Pirkėjas </w:t>
      </w:r>
      <w:r>
        <w:rPr>
          <w:rFonts w:ascii="Times New Roman" w:eastAsia="Times New Roman" w:hAnsi="Times New Roman" w:cs="Times New Roman"/>
          <w:sz w:val="24"/>
          <w:szCs w:val="24"/>
        </w:rPr>
        <w:t>neapmoka.</w:t>
      </w:r>
    </w:p>
    <w:p w14:paraId="2FCF7893"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pristačius mažesnę prekių siuntą negu nurodyta Sutartyje/paraiškose/užsakymuose,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grąžina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pristatytą prekių siuntą bei laikoma, kad prekės nebuvo pristatytos,</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o</w:t>
      </w:r>
      <w:r>
        <w:rPr>
          <w:rFonts w:ascii="Times New Roman" w:eastAsia="Times New Roman" w:hAnsi="Times New Roman" w:cs="Times New Roman"/>
          <w:b/>
          <w:sz w:val="24"/>
          <w:szCs w:val="24"/>
        </w:rPr>
        <w:t xml:space="preserve"> Pardavėjas</w:t>
      </w:r>
      <w:r>
        <w:rPr>
          <w:rFonts w:ascii="Times New Roman" w:eastAsia="Times New Roman" w:hAnsi="Times New Roman" w:cs="Times New Roman"/>
          <w:sz w:val="24"/>
          <w:szCs w:val="24"/>
        </w:rPr>
        <w:t xml:space="preserve"> savo lėšomis nedelsiant prekes turi atsiimti.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neįvykdžius pareigos nedelsiant atsiimti prekes, Pardavėjas neturi teisės reikšti pretenzijų dėl prekių žuvimo ar sugadinimo. Taip pat </w:t>
      </w:r>
      <w:r>
        <w:rPr>
          <w:rFonts w:ascii="Times New Roman" w:eastAsia="Times New Roman" w:hAnsi="Times New Roman" w:cs="Times New Roman"/>
          <w:b/>
          <w:sz w:val="24"/>
          <w:szCs w:val="24"/>
        </w:rPr>
        <w:t xml:space="preserve">Pardavėjui </w:t>
      </w:r>
      <w:r>
        <w:rPr>
          <w:rFonts w:ascii="Times New Roman" w:eastAsia="Times New Roman" w:hAnsi="Times New Roman" w:cs="Times New Roman"/>
          <w:sz w:val="24"/>
          <w:szCs w:val="24"/>
        </w:rPr>
        <w:t xml:space="preserve">taikomos Sutarties bendrosios dalies 11.1 punkte numatytos sankcijos (jeigu dėl to, kad reikia atsiimti prekių siuntą praleidžiamas prekių pristatymo terminas). </w:t>
      </w:r>
    </w:p>
    <w:p w14:paraId="4551647C"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įsipareigoja po Sutarties įsigaliojimo Sutarties specialioje dalyje nurodytais terminais:</w:t>
      </w:r>
    </w:p>
    <w:p w14:paraId="5E88D504"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3.5.1. parengti, pagaminti, suderinti su </w:t>
      </w:r>
      <w:r>
        <w:rPr>
          <w:rFonts w:ascii="Times New Roman" w:eastAsia="Times New Roman" w:hAnsi="Times New Roman" w:cs="Times New Roman"/>
          <w:b/>
          <w:sz w:val="24"/>
          <w:szCs w:val="24"/>
        </w:rPr>
        <w:t>Pirkėju</w:t>
      </w:r>
      <w:r>
        <w:rPr>
          <w:rFonts w:ascii="Times New Roman" w:eastAsia="Times New Roman" w:hAnsi="Times New Roman" w:cs="Times New Roman"/>
          <w:sz w:val="24"/>
          <w:szCs w:val="24"/>
        </w:rPr>
        <w:t xml:space="preserve"> ir patvirtinti perkamų prekių darbinius pavyzdžius (2 egz., vienas –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xml:space="preserve">, antras –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kurie atitiktų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nustatytus reikalavimus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w:t>
      </w:r>
    </w:p>
    <w:p w14:paraId="4260F0D7"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3.5.2. suderinti su </w:t>
      </w:r>
      <w:r>
        <w:rPr>
          <w:rFonts w:ascii="Times New Roman" w:eastAsia="Times New Roman" w:hAnsi="Times New Roman" w:cs="Times New Roman"/>
          <w:b/>
          <w:sz w:val="24"/>
          <w:szCs w:val="24"/>
        </w:rPr>
        <w:t xml:space="preserve">Pirkėju </w:t>
      </w:r>
      <w:r>
        <w:rPr>
          <w:rFonts w:ascii="Times New Roman" w:eastAsia="Times New Roman" w:hAnsi="Times New Roman" w:cs="Times New Roman"/>
          <w:sz w:val="24"/>
          <w:szCs w:val="24"/>
        </w:rPr>
        <w:t xml:space="preserve">ir pateikti </w:t>
      </w:r>
      <w:proofErr w:type="spellStart"/>
      <w:r>
        <w:rPr>
          <w:rFonts w:ascii="Times New Roman" w:eastAsia="Times New Roman" w:hAnsi="Times New Roman" w:cs="Times New Roman"/>
          <w:sz w:val="24"/>
          <w:szCs w:val="24"/>
        </w:rPr>
        <w:t>teiktiną</w:t>
      </w:r>
      <w:proofErr w:type="spellEnd"/>
      <w:r>
        <w:rPr>
          <w:rFonts w:ascii="Times New Roman" w:eastAsia="Times New Roman" w:hAnsi="Times New Roman" w:cs="Times New Roman"/>
          <w:sz w:val="24"/>
          <w:szCs w:val="24"/>
        </w:rPr>
        <w:t xml:space="preserve"> prekių kokybės užtikrinimo planą, parengtą pagal </w:t>
      </w:r>
      <w:proofErr w:type="spellStart"/>
      <w:r>
        <w:rPr>
          <w:rFonts w:ascii="Times New Roman" w:eastAsia="Times New Roman" w:hAnsi="Times New Roman" w:cs="Times New Roman"/>
          <w:sz w:val="24"/>
          <w:szCs w:val="24"/>
        </w:rPr>
        <w:t>Teiktino</w:t>
      </w:r>
      <w:proofErr w:type="spellEnd"/>
      <w:r>
        <w:rPr>
          <w:rFonts w:ascii="Times New Roman" w:eastAsia="Times New Roman" w:hAnsi="Times New Roman" w:cs="Times New Roman"/>
          <w:sz w:val="24"/>
          <w:szCs w:val="24"/>
        </w:rPr>
        <w:t xml:space="preserve"> kokybės užtikrinimo plano rengimo rekomendacijas arba</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Sutarties specialioje dalyje nurodytus standartus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w:t>
      </w:r>
    </w:p>
    <w:p w14:paraId="1C0441A6" w14:textId="77777777" w:rsidR="008E37EB" w:rsidRDefault="00307382">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3.5.3. suderinti su </w:t>
      </w:r>
      <w:r>
        <w:rPr>
          <w:rFonts w:ascii="Times New Roman" w:eastAsia="Times New Roman" w:hAnsi="Times New Roman" w:cs="Times New Roman"/>
          <w:b/>
          <w:sz w:val="24"/>
          <w:szCs w:val="24"/>
        </w:rPr>
        <w:t>Pirkėju</w:t>
      </w:r>
      <w:r>
        <w:rPr>
          <w:rFonts w:ascii="Times New Roman" w:eastAsia="Times New Roman" w:hAnsi="Times New Roman" w:cs="Times New Roman"/>
          <w:sz w:val="24"/>
          <w:szCs w:val="24"/>
        </w:rPr>
        <w:t xml:space="preserve"> prekės naudojimo (priežiūros) instrukciją, kuri pateikiama kartu su kiekviena preke (</w:t>
      </w:r>
      <w:r>
        <w:rPr>
          <w:rFonts w:ascii="Times New Roman" w:eastAsia="Times New Roman" w:hAnsi="Times New Roman" w:cs="Times New Roman"/>
          <w:i/>
          <w:sz w:val="24"/>
          <w:szCs w:val="24"/>
        </w:rPr>
        <w:t>jei spec. dalyje nurodyta, kad ši sąlyga taikoma).</w:t>
      </w:r>
    </w:p>
    <w:p w14:paraId="6A57331A"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3.6. Jeigu Sutarties galiojimo metu prekės gamintojas pakeičia/atnaujina šia Sutartimi perkamos prekės, modelį/pavadinimą, kuris yra nurodytas Sutartyje,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privalo pateikti dokumentus, patvirtinančius prekių atitikimą Sutarties reikalavimams, suderinti ir patvirtinti naujo modelio/pavadinimo gaminio darbinius pavyzdžius (jeigu pagal Sutarties reikalavimus buvo privalomas darbinių pavyzdžių tvirtinimas).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suderinęs su </w:t>
      </w:r>
      <w:r>
        <w:rPr>
          <w:rFonts w:ascii="Times New Roman" w:eastAsia="Times New Roman" w:hAnsi="Times New Roman" w:cs="Times New Roman"/>
          <w:b/>
          <w:sz w:val="24"/>
          <w:szCs w:val="24"/>
        </w:rPr>
        <w:t>Pirkėju</w:t>
      </w:r>
      <w:r>
        <w:rPr>
          <w:rFonts w:ascii="Times New Roman" w:eastAsia="Times New Roman" w:hAnsi="Times New Roman" w:cs="Times New Roman"/>
          <w:sz w:val="24"/>
          <w:szCs w:val="24"/>
        </w:rPr>
        <w:t xml:space="preserve"> ir su juo sudaręs papildomą susitarimą turi teisę tiekti naujo modelio/pavadinimo prekes. Naujo modelio/pavadinimo prekės turi atitikti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perkamoms prekėms nustatytus reikalavimus, tiekiamos už tą pačia kainą, o jų techniniai duomenys negali būti prasteni už techninius duomenis prekių, dėl kurių buvo sudaryta Sutartis. Naujo modelio prekės privalo būti suderinamos su kitomis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pagal šią Sutartį perkamomis ir jau įsigytomis prekėmis. </w:t>
      </w:r>
    </w:p>
    <w:p w14:paraId="2E505652"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3.7. </w:t>
      </w:r>
      <w:r>
        <w:rPr>
          <w:rFonts w:ascii="Times New Roman" w:eastAsia="Times New Roman" w:hAnsi="Times New Roman" w:cs="Times New Roman"/>
          <w:color w:val="000000"/>
          <w:sz w:val="24"/>
          <w:szCs w:val="24"/>
        </w:rPr>
        <w:t xml:space="preserve">Sutarties vykdymo metu </w:t>
      </w:r>
      <w:r>
        <w:rPr>
          <w:rFonts w:ascii="Times New Roman" w:eastAsia="Times New Roman" w:hAnsi="Times New Roman" w:cs="Times New Roman"/>
          <w:sz w:val="24"/>
          <w:szCs w:val="24"/>
        </w:rPr>
        <w:t xml:space="preserve">Sutartyje nurodytas prekės gamintojas gali būti keičiamas kitu gamintoju tik dėl objektyvių aplinkybių, kurių </w:t>
      </w:r>
      <w:r>
        <w:rPr>
          <w:rFonts w:ascii="Times New Roman" w:eastAsia="Times New Roman" w:hAnsi="Times New Roman" w:cs="Times New Roman"/>
          <w:b/>
          <w:sz w:val="24"/>
          <w:szCs w:val="24"/>
        </w:rPr>
        <w:t xml:space="preserve">Pardavėjui </w:t>
      </w:r>
      <w:r>
        <w:rPr>
          <w:rFonts w:ascii="Times New Roman" w:eastAsia="Times New Roman" w:hAnsi="Times New Roman" w:cs="Times New Roman"/>
          <w:sz w:val="24"/>
          <w:szCs w:val="24"/>
        </w:rPr>
        <w:t xml:space="preserve">nebuvo galima numatyti paraiškos/pasiūlymo pateikimo momentu.  Sutartyje nurodyto gamintojo keitimas kitu galimas tik iš anksto raštu suderinus su </w:t>
      </w:r>
      <w:r>
        <w:rPr>
          <w:rFonts w:ascii="Times New Roman" w:eastAsia="Times New Roman" w:hAnsi="Times New Roman" w:cs="Times New Roman"/>
          <w:b/>
          <w:sz w:val="24"/>
          <w:szCs w:val="24"/>
        </w:rPr>
        <w:t>Pirkėju</w:t>
      </w:r>
      <w:r>
        <w:rPr>
          <w:rFonts w:ascii="Times New Roman" w:eastAsia="Times New Roman" w:hAnsi="Times New Roman" w:cs="Times New Roman"/>
          <w:sz w:val="24"/>
          <w:szCs w:val="24"/>
        </w:rPr>
        <w:t xml:space="preserve"> ir pasirašius susitarimą dėl gamintojo pakeitimo.  Prašymas dėl Sutartyje nustatyto gamintojo keitimo kitu,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 xml:space="preserve">pateikiamas raštu, nurodant tokio keitimo priežastis, kartu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privalo pateikti dokumentus, patvirtinančius siūlomo naujo gamintojo prekių atitikimą Sutarties reikalavimams, suderinti ir patvirtinti naujo gamintojo prekių darbinius pavyzdžius (jeigu pagal Sutarties reikalavimus buvo privalomas </w:t>
      </w:r>
      <w:r>
        <w:rPr>
          <w:rFonts w:ascii="Times New Roman" w:eastAsia="Times New Roman" w:hAnsi="Times New Roman" w:cs="Times New Roman"/>
          <w:sz w:val="24"/>
          <w:szCs w:val="24"/>
        </w:rPr>
        <w:lastRenderedPageBreak/>
        <w:t>darbinių pavyzdžių tvirtinimas). Naujo gamintojo prekės turi atitikti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perkamoms prekėms nustatytus reikalavimus, tiekiamos už tą pačia kainą, o jų techniniai duomenys negali būti prasteni už techninius duomenis prekių, dėl kurių buvo sudaryta Sutartis.</w:t>
      </w:r>
    </w:p>
    <w:p w14:paraId="5B0C5484" w14:textId="77777777" w:rsidR="008E37EB" w:rsidRDefault="008E37EB">
      <w:pPr>
        <w:spacing w:after="0" w:line="240" w:lineRule="auto"/>
        <w:jc w:val="both"/>
        <w:rPr>
          <w:rFonts w:ascii="Times New Roman" w:eastAsia="Times New Roman" w:hAnsi="Times New Roman" w:cs="Times New Roman"/>
          <w:b/>
          <w:sz w:val="24"/>
          <w:szCs w:val="24"/>
        </w:rPr>
      </w:pPr>
    </w:p>
    <w:p w14:paraId="031325CC"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 Mokėjimo terminai ir sąlygos</w:t>
      </w:r>
    </w:p>
    <w:p w14:paraId="109DAE6C" w14:textId="77777777" w:rsidR="008E37EB" w:rsidRDefault="00307382">
      <w:p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4.1.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sumokama, kai sutarties objektas atitinkantis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nustatytus reikalavimus perduodamas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xml:space="preserve"> abiem Šalims pasirašius dokumentą, patvirtinantį prekių perdavimą-priėmimą, per 30 (trisdešimt) dienų nuo šio dokumento pasirašymo</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ir sąskaitos faktūros gavimo dienos. Sąskaita faktūra turi būti pateikiama Viešųjų pirkimų įstatymo 22 straipsnio 3 dalyje/Viešųjų pirkimų, atliekamų gynybos ir saugumo srityje, įstatymo 12 straipsnio 10 dalyje numatytomis elektroninėmis priemonėmis.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vėluojant atsiskaityti šiame punkte numatytu terminu,</w:t>
      </w:r>
      <w:r>
        <w:rPr>
          <w:rFonts w:ascii="Times New Roman" w:eastAsia="Times New Roman" w:hAnsi="Times New Roman" w:cs="Times New Roman"/>
          <w:b/>
          <w:sz w:val="24"/>
          <w:szCs w:val="24"/>
        </w:rPr>
        <w:t xml:space="preserve"> Pirkėjas, Pardavėjui </w:t>
      </w:r>
      <w:r>
        <w:rPr>
          <w:rFonts w:ascii="Times New Roman" w:eastAsia="Times New Roman" w:hAnsi="Times New Roman" w:cs="Times New Roman"/>
          <w:sz w:val="24"/>
          <w:szCs w:val="24"/>
        </w:rPr>
        <w:t>pareikalavus (ne vėliau kaip per 30 (trisdešimt) dienų nuo pareikalavimo gavimo), moka palūkanas pagal Lietuvos Respublikos mokėjimų, atliekamų pagal komercines sutartis, vėlavimo prevencijos įstatymą.</w:t>
      </w:r>
    </w:p>
    <w:p w14:paraId="0C391844"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4.2. </w:t>
      </w:r>
      <w:r>
        <w:rPr>
          <w:rFonts w:ascii="Times New Roman" w:eastAsia="Times New Roman" w:hAnsi="Times New Roman" w:cs="Times New Roman"/>
          <w:b/>
          <w:sz w:val="24"/>
          <w:szCs w:val="24"/>
        </w:rPr>
        <w:t xml:space="preserve">Pardavėjui </w:t>
      </w:r>
      <w:r>
        <w:rPr>
          <w:rFonts w:ascii="Times New Roman" w:eastAsia="Times New Roman" w:hAnsi="Times New Roman" w:cs="Times New Roman"/>
          <w:sz w:val="24"/>
          <w:szCs w:val="24"/>
        </w:rPr>
        <w:t xml:space="preserve">pristačius prekes, </w:t>
      </w:r>
      <w:r>
        <w:rPr>
          <w:rFonts w:ascii="Times New Roman" w:eastAsia="Times New Roman" w:hAnsi="Times New Roman" w:cs="Times New Roman"/>
          <w:b/>
          <w:sz w:val="24"/>
          <w:szCs w:val="24"/>
        </w:rPr>
        <w:t xml:space="preserve">Pirkėjas </w:t>
      </w:r>
      <w:r>
        <w:rPr>
          <w:rFonts w:ascii="Times New Roman" w:eastAsia="Times New Roman" w:hAnsi="Times New Roman" w:cs="Times New Roman"/>
          <w:sz w:val="24"/>
          <w:szCs w:val="24"/>
        </w:rPr>
        <w:t xml:space="preserve">per 3 (tris) dienas turi teisę nuspręsti, ar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pristatytoms prekėms (nustatytai prekių partijai ar/ir siuntai) bus atliekami laboratoriniai bandymai tam, kad būtų įsitikinta, jog prekės atitinka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nustatytus reikalavimus. Jeigu </w:t>
      </w:r>
      <w:r>
        <w:rPr>
          <w:rFonts w:ascii="Times New Roman" w:eastAsia="Times New Roman" w:hAnsi="Times New Roman" w:cs="Times New Roman"/>
          <w:b/>
          <w:sz w:val="24"/>
          <w:szCs w:val="24"/>
        </w:rPr>
        <w:t xml:space="preserve">Pirkėjas </w:t>
      </w:r>
      <w:r>
        <w:rPr>
          <w:rFonts w:ascii="Times New Roman" w:eastAsia="Times New Roman" w:hAnsi="Times New Roman" w:cs="Times New Roman"/>
          <w:sz w:val="24"/>
          <w:szCs w:val="24"/>
        </w:rPr>
        <w:t>priima sprendimą, kad laboratoriniai bandymai prekėms nebus atliekami, prekės, atitinkančios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nustatytus reikalavimus, priimamos ir už priimtas prekes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sumoka </w:t>
      </w:r>
      <w:r>
        <w:rPr>
          <w:rFonts w:ascii="Times New Roman" w:eastAsia="Times New Roman" w:hAnsi="Times New Roman" w:cs="Times New Roman"/>
          <w:b/>
          <w:sz w:val="24"/>
          <w:szCs w:val="24"/>
        </w:rPr>
        <w:t xml:space="preserve">Pardavėjui </w:t>
      </w:r>
      <w:r>
        <w:rPr>
          <w:rFonts w:ascii="Times New Roman" w:eastAsia="Times New Roman" w:hAnsi="Times New Roman" w:cs="Times New Roman"/>
          <w:sz w:val="24"/>
          <w:szCs w:val="24"/>
        </w:rPr>
        <w:t xml:space="preserve">per 30 (trisdešimt) dienų nuo sąskaitos faktūros gavimo dienos. Jeigu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nusprendžia, kad laboratoriniai bandymai prekėms bus atliekami, už prekes sumokama per 30 (trisdešimt) dienų po to, kai yra gauti laboratorinių bandymų rezultatai ir patvirtinta, kad prekės atitinka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nustatytus reikalavimus</w:t>
      </w:r>
      <w:r>
        <w:rPr>
          <w:rFonts w:ascii="Times New Roman" w:eastAsia="Times New Roman" w:hAnsi="Times New Roman" w:cs="Times New Roman"/>
          <w:i/>
          <w:sz w:val="24"/>
          <w:szCs w:val="24"/>
        </w:rPr>
        <w:t xml:space="preserve"> (jei spec. dalyje nurodyta, kad ši sąlyga taikoma)</w:t>
      </w:r>
      <w:r>
        <w:rPr>
          <w:rFonts w:ascii="Times New Roman" w:eastAsia="Times New Roman" w:hAnsi="Times New Roman" w:cs="Times New Roman"/>
          <w:sz w:val="24"/>
          <w:szCs w:val="24"/>
        </w:rPr>
        <w:t>.</w:t>
      </w:r>
    </w:p>
    <w:p w14:paraId="0564A792"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 Jeigu už prekes bus mokamas Sutarties specialiojoje dalyje nurodyto dydžio avansas,</w:t>
      </w:r>
      <w:r>
        <w:rPr>
          <w:rFonts w:ascii="Times New Roman" w:eastAsia="Times New Roman" w:hAnsi="Times New Roman" w:cs="Times New Roman"/>
          <w:b/>
          <w:sz w:val="24"/>
          <w:szCs w:val="24"/>
        </w:rPr>
        <w:t xml:space="preserve"> Pardavėjas</w:t>
      </w:r>
      <w:r>
        <w:rPr>
          <w:rFonts w:ascii="Times New Roman" w:eastAsia="Times New Roman" w:hAnsi="Times New Roman" w:cs="Times New Roman"/>
          <w:sz w:val="24"/>
          <w:szCs w:val="24"/>
        </w:rPr>
        <w:t xml:space="preserve"> įsipareigoja per 5 (penkias) darbo dienas nuo pranešimo gavimo dienos pateikti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sumokamo avanso sumai, avansinio apmokėjimo banko garantiją arba draudimo bendrovės laidavimo raštą (kuri/-</w:t>
      </w:r>
      <w:proofErr w:type="spellStart"/>
      <w:r>
        <w:rPr>
          <w:rFonts w:ascii="Times New Roman" w:eastAsia="Times New Roman" w:hAnsi="Times New Roman" w:cs="Times New Roman"/>
          <w:sz w:val="24"/>
          <w:szCs w:val="24"/>
        </w:rPr>
        <w:t>is</w:t>
      </w:r>
      <w:proofErr w:type="spellEnd"/>
      <w:r>
        <w:rPr>
          <w:rFonts w:ascii="Times New Roman" w:eastAsia="Times New Roman" w:hAnsi="Times New Roman" w:cs="Times New Roman"/>
          <w:sz w:val="24"/>
          <w:szCs w:val="24"/>
        </w:rPr>
        <w:t xml:space="preserve"> galiotų 2 (du) mėnesius ilgiau nei prekių pristatymo terminas) ir avansinio mokėjimo sąskaitą.</w:t>
      </w:r>
      <w:r>
        <w:rPr>
          <w:rFonts w:ascii="Times New Roman" w:eastAsia="Times New Roman" w:hAnsi="Times New Roman" w:cs="Times New Roman"/>
          <w:b/>
          <w:color w:val="FF0000"/>
          <w:sz w:val="24"/>
          <w:szCs w:val="24"/>
        </w:rPr>
        <w:t xml:space="preserve"> </w:t>
      </w:r>
      <w:r>
        <w:rPr>
          <w:rFonts w:ascii="Times New Roman" w:eastAsia="Times New Roman" w:hAnsi="Times New Roman" w:cs="Times New Roman"/>
          <w:sz w:val="24"/>
          <w:szCs w:val="24"/>
        </w:rPr>
        <w:t xml:space="preserve">Jeigu avanso apmokėjimas bus užtikrintas laidavimu,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taip pat turi pateikti patvirtinimą iš</w:t>
      </w:r>
      <w:r>
        <w:rPr>
          <w:rFonts w:ascii="Times New Roman" w:eastAsia="Times New Roman" w:hAnsi="Times New Roman" w:cs="Times New Roman"/>
          <w:color w:val="000000"/>
          <w:sz w:val="24"/>
          <w:szCs w:val="24"/>
        </w:rPr>
        <w:t xml:space="preserve"> draudimo bendrovės (apmokėjimą įrodantį dokumentą ar pan.), kad laidavimo raštas yra galiojantis </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i/>
          <w:sz w:val="24"/>
          <w:szCs w:val="24"/>
        </w:rPr>
        <w:t>(jei spec. dalyje nurodyta, kad sąlyga dėl avanso taikoma).</w:t>
      </w:r>
    </w:p>
    <w:p w14:paraId="017D4EBB"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4.4. Avansinio apmokėjimo banko garantijoje ar laidavimo rašte privalo būti įrašyta, kad garantas/laiduotojas neatšaukiamai ir besąlygiškai įsipareigoja per 14 (keturiolika) dienų nuo raštiško pranešimo, patvirtinančio Sutarties nutraukimą dėl </w:t>
      </w:r>
      <w:r>
        <w:rPr>
          <w:rFonts w:ascii="Times New Roman" w:eastAsia="Times New Roman" w:hAnsi="Times New Roman" w:cs="Times New Roman"/>
          <w:b/>
          <w:sz w:val="24"/>
          <w:szCs w:val="24"/>
        </w:rPr>
        <w:t xml:space="preserve">Pardavėjo </w:t>
      </w:r>
      <w:r>
        <w:rPr>
          <w:rFonts w:ascii="Times New Roman" w:eastAsia="Times New Roman" w:hAnsi="Times New Roman" w:cs="Times New Roman"/>
          <w:sz w:val="24"/>
          <w:szCs w:val="24"/>
        </w:rPr>
        <w:t xml:space="preserve">kaltės, iš </w:t>
      </w:r>
      <w:r>
        <w:rPr>
          <w:rFonts w:ascii="Times New Roman" w:eastAsia="Times New Roman" w:hAnsi="Times New Roman" w:cs="Times New Roman"/>
          <w:b/>
          <w:sz w:val="24"/>
          <w:szCs w:val="24"/>
        </w:rPr>
        <w:t xml:space="preserve">Pirkėjo </w:t>
      </w:r>
      <w:r>
        <w:rPr>
          <w:rFonts w:ascii="Times New Roman" w:eastAsia="Times New Roman" w:hAnsi="Times New Roman" w:cs="Times New Roman"/>
          <w:sz w:val="24"/>
          <w:szCs w:val="24"/>
        </w:rPr>
        <w:t xml:space="preserve">gavimo, sumokėti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 xml:space="preserve">sumą, neviršijant laidavimo/garantijos sumos, pinigus pervedant į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sąskaitą. </w:t>
      </w:r>
    </w:p>
    <w:p w14:paraId="3F42025F"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4.5. Avansinio apmokėjimo banko garantijoje ar laidavimo rašte negali būti nurodyta, kad garantas ar laiduotojas atsako tik už tiesioginių nuostolių atlyginimą. Negali būti įrašytos nuostatos ar sąlygos, kurios įpareigotų </w:t>
      </w:r>
      <w:r>
        <w:rPr>
          <w:rFonts w:ascii="Times New Roman" w:eastAsia="Times New Roman" w:hAnsi="Times New Roman" w:cs="Times New Roman"/>
          <w:b/>
          <w:sz w:val="24"/>
          <w:szCs w:val="24"/>
        </w:rPr>
        <w:t>Pirkėją</w:t>
      </w:r>
      <w:r>
        <w:rPr>
          <w:rFonts w:ascii="Times New Roman" w:eastAsia="Times New Roman" w:hAnsi="Times New Roman" w:cs="Times New Roman"/>
          <w:sz w:val="24"/>
          <w:szCs w:val="24"/>
        </w:rPr>
        <w:t xml:space="preserve"> įrodyti garantiją ar laidavimo raštą išdavusiai įmonei, kad su </w:t>
      </w:r>
      <w:r>
        <w:rPr>
          <w:rFonts w:ascii="Times New Roman" w:eastAsia="Times New Roman" w:hAnsi="Times New Roman" w:cs="Times New Roman"/>
          <w:b/>
          <w:sz w:val="24"/>
          <w:szCs w:val="24"/>
        </w:rPr>
        <w:t xml:space="preserve">Pardavėju </w:t>
      </w:r>
      <w:r>
        <w:rPr>
          <w:rFonts w:ascii="Times New Roman" w:eastAsia="Times New Roman" w:hAnsi="Times New Roman" w:cs="Times New Roman"/>
          <w:sz w:val="24"/>
          <w:szCs w:val="24"/>
        </w:rPr>
        <w:t xml:space="preserve">Sutartis nutraukta teisėtai arba kitaip leistų garantiją ar laidavimo raštą išdavusiai įmonei nemokėti (arba vilkinti mokėjimą) garantija ar laidavimu užtikrinamos (laiduojamos) sumos. </w:t>
      </w:r>
    </w:p>
    <w:p w14:paraId="6261D752"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4.6. Avansinio apmokėjimo banko garantija arba draudimo bendrovės laidavimo raštas, neatitinkantys Sutarties bendrosios dalies 4.3-4.5 punktuose nustatytų reikalavimų, nebus priimami. Tokiu atveju bus laikoma, kad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avansinio apmokėjimo banko garantijos arba draudimo bendrovės laidavimo rašto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xml:space="preserve"> nepateikė ir bus atsiskaitoma pagal Sutarties bendrosios dalies 4.1 punktą.</w:t>
      </w:r>
    </w:p>
    <w:p w14:paraId="5E8E3DC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4.7.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avansą sumoka per 10 (dešimt) dienų nuo avansinio apmokėjimo banko garantijos ar draudimo bendrovės laidavimo rašto ir avansinio mokėjimo sąskaitos gavimo dienos.</w:t>
      </w:r>
    </w:p>
    <w:p w14:paraId="11E5D99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4.8. Šalys turi teisę sudaryti papildomus susitarimus dėl avansinio apmokėjimo banko garantijoje arba draudimo bendrovės laidavimo rašte numatytos sumos sumažinimo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tinkamai įvykdžius dalį įsipareigojimų.</w:t>
      </w:r>
    </w:p>
    <w:p w14:paraId="39D9097D" w14:textId="77777777" w:rsidR="008E37EB" w:rsidRDefault="008E37EB">
      <w:pPr>
        <w:spacing w:after="0" w:line="240" w:lineRule="auto"/>
        <w:jc w:val="both"/>
        <w:rPr>
          <w:rFonts w:ascii="Times New Roman" w:eastAsia="Times New Roman" w:hAnsi="Times New Roman" w:cs="Times New Roman"/>
          <w:sz w:val="24"/>
          <w:szCs w:val="24"/>
        </w:rPr>
      </w:pPr>
    </w:p>
    <w:p w14:paraId="564DCA83"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5. Prekių kokybė</w:t>
      </w:r>
    </w:p>
    <w:p w14:paraId="015EF61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5.1. Prekės turi atitikti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nurodytus reikalavimus. </w:t>
      </w:r>
    </w:p>
    <w:p w14:paraId="33134C1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5.2.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sutinka, kad, vadovaujantis LKS STANAG 4107 reikalavimais, Valstybinio kokybės užtikrinimo atstovas Lietuvoje gali kreiptis į atitinkamą NATO valstybės ar organizacijos Valstybinio kokybės užtikrinimo padalinį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valstybėje, kad būtų vykdoma Valstybinio kokybės užtikrinimo priežiūra sutarties vykdymo laikotarpiu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 xml:space="preserve"> Jeigu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nėra gamintojas, šis reikalavimas įtraukiamas į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sutartį su jam prekes pagaminusiu tiekėju, apie tai informuojant </w:t>
      </w:r>
      <w:r>
        <w:rPr>
          <w:rFonts w:ascii="Times New Roman" w:eastAsia="Times New Roman" w:hAnsi="Times New Roman" w:cs="Times New Roman"/>
          <w:b/>
          <w:sz w:val="24"/>
          <w:szCs w:val="24"/>
        </w:rPr>
        <w:t xml:space="preserve">Pirkėją </w:t>
      </w:r>
      <w:r>
        <w:rPr>
          <w:rFonts w:ascii="Times New Roman" w:eastAsia="Times New Roman" w:hAnsi="Times New Roman" w:cs="Times New Roman"/>
          <w:sz w:val="24"/>
          <w:szCs w:val="24"/>
        </w:rPr>
        <w:t>ir pateikiant atitinkamus dokumentus (</w:t>
      </w:r>
      <w:r>
        <w:rPr>
          <w:rFonts w:ascii="Times New Roman" w:eastAsia="Times New Roman" w:hAnsi="Times New Roman" w:cs="Times New Roman"/>
          <w:i/>
          <w:sz w:val="24"/>
          <w:szCs w:val="24"/>
        </w:rPr>
        <w:t>jei spec. dalyje nurodyta, kad ši sąlyga taikoma).</w:t>
      </w:r>
    </w:p>
    <w:p w14:paraId="065AB44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5.3. Prekių priėmimo metu nustačius jų neatitikimą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nustatytiems reikalavimams, nedelsiant kviečiami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atstovai, kuriems dalyvaujant surašomas aktas, prekės nepriimamos, o </w:t>
      </w:r>
      <w:r>
        <w:rPr>
          <w:rFonts w:ascii="Times New Roman" w:eastAsia="Times New Roman" w:hAnsi="Times New Roman" w:cs="Times New Roman"/>
          <w:b/>
          <w:sz w:val="24"/>
          <w:szCs w:val="24"/>
        </w:rPr>
        <w:t xml:space="preserve">Pardavėjui </w:t>
      </w:r>
      <w:r>
        <w:rPr>
          <w:rFonts w:ascii="Times New Roman" w:eastAsia="Times New Roman" w:hAnsi="Times New Roman" w:cs="Times New Roman"/>
          <w:sz w:val="24"/>
          <w:szCs w:val="24"/>
        </w:rPr>
        <w:t>taikoma sutartinė atsakomybė, jeigu prekių pristatymo terminas jau pasibaigęs.</w:t>
      </w:r>
    </w:p>
    <w:p w14:paraId="60C29CF5"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5.4. Tuo atveju, kai konfliktas dėl prekių kokybės ir jų atitikimo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nustatytiems reikalavimams negali būti išspręstas Sutarties Šalių susitarimu, Šalys turi teisę kviesti nepriklausomus ekspertus. Visas su ekspertų darbu susijusias išlaidas padengia Šalis, kurios nenaudai priimtas ekspertų sprendimas.</w:t>
      </w:r>
    </w:p>
    <w:p w14:paraId="250C5C0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5.5.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xml:space="preserve">, vadovaujantis Sutarties bendrosios dalies 4.2 punktu, nusprendus prekėms atlikti laboratorinius bandymus, iš pasirinktos prekių siuntos, dalyvaujant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atstovui, pasirenkamas Sutarties specialioje dalyje nurodytas prekių kiekis, kurių atitikimas reikalavimams, nustatytiems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bus tikrinamas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w:t>
      </w:r>
    </w:p>
    <w:p w14:paraId="6634363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5.6. Jeigu laboratorinių bandymų metu patikrinus prekių atitikimą reikalavimams, nustatytiems Sutartyje ir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nustatoma, kad prekės jų neatitinka, jos nepriimamos, likusios prekės (partija ir/ar siunta) grąžinamos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Už prekes neapmokama bei laikoma, kad prekės nebuvo pristatytos, o </w:t>
      </w:r>
      <w:r>
        <w:rPr>
          <w:rFonts w:ascii="Times New Roman" w:eastAsia="Times New Roman" w:hAnsi="Times New Roman" w:cs="Times New Roman"/>
          <w:b/>
          <w:sz w:val="24"/>
          <w:szCs w:val="24"/>
        </w:rPr>
        <w:t xml:space="preserve">Pardavėjui </w:t>
      </w:r>
      <w:r>
        <w:rPr>
          <w:rFonts w:ascii="Times New Roman" w:eastAsia="Times New Roman" w:hAnsi="Times New Roman" w:cs="Times New Roman"/>
          <w:sz w:val="24"/>
          <w:szCs w:val="24"/>
        </w:rPr>
        <w:t>taikomos Sutarties bendrosios dalies 11.1 punkte numatytos sankcijos. Nustačius prekių neatitikimą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nustatytiems reikalavimams,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už bandymams panaudotas prekes neapmoka, o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turi apmokėti laboratorinių bandymų išlaidas bei sumokėti </w:t>
      </w:r>
      <w:r>
        <w:rPr>
          <w:rFonts w:ascii="Times New Roman" w:eastAsia="Times New Roman" w:hAnsi="Times New Roman" w:cs="Times New Roman"/>
          <w:b/>
          <w:sz w:val="24"/>
          <w:szCs w:val="24"/>
        </w:rPr>
        <w:t>Pirkėju</w:t>
      </w:r>
      <w:r>
        <w:rPr>
          <w:rFonts w:ascii="Times New Roman" w:eastAsia="Times New Roman" w:hAnsi="Times New Roman" w:cs="Times New Roman"/>
          <w:sz w:val="24"/>
          <w:szCs w:val="24"/>
        </w:rPr>
        <w:t>i 10% dydžio nuo išbrokuotos partijos kainos be PVM Šalių iš anksto sutartus minimalius nuostolius, kurie skirti atlyginti</w:t>
      </w:r>
      <w:r>
        <w:rPr>
          <w:rFonts w:ascii="Times New Roman" w:eastAsia="Times New Roman" w:hAnsi="Times New Roman" w:cs="Times New Roman"/>
          <w:b/>
          <w:sz w:val="24"/>
          <w:szCs w:val="24"/>
        </w:rPr>
        <w:t xml:space="preserve"> Pirkėjo</w:t>
      </w:r>
      <w:r>
        <w:rPr>
          <w:rFonts w:ascii="Times New Roman" w:eastAsia="Times New Roman" w:hAnsi="Times New Roman" w:cs="Times New Roman"/>
          <w:sz w:val="24"/>
          <w:szCs w:val="24"/>
        </w:rPr>
        <w:t xml:space="preserve"> patirtas administracines išlaidas, organizuojant prekių laboratorinių bandymų procedūras. Tokiu atveju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privalo vietoj nepriimtų prekių, neatitinkančių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nustatytiems reikalavimams, pristatyti naujas, Sutarties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nustatytus reikalavimus atitinkančias prekes. Prekių keitimas vykdomas Sutarties specialiojoje dalyje nustatytu terminu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w:t>
      </w:r>
    </w:p>
    <w:p w14:paraId="7C11A1F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5.7. Jeigu laboratorinių bandymų metu patikrinus prekių atitikimą reikalavimams, nustatytiems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nustatoma, kad prekės juos atitinka,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apmoka laboratorinių bandymų išlaidas, o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turi laboratoriniams bandymams panaudotas prekes pakeisti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xml:space="preserve"> naujomis prekėmis be papildomo apmokėjimo.</w:t>
      </w:r>
    </w:p>
    <w:p w14:paraId="4B807353" w14:textId="77777777" w:rsidR="008E37EB" w:rsidRDefault="008E37EB">
      <w:pPr>
        <w:spacing w:after="0" w:line="240" w:lineRule="auto"/>
        <w:jc w:val="both"/>
        <w:rPr>
          <w:rFonts w:ascii="Times New Roman" w:eastAsia="Times New Roman" w:hAnsi="Times New Roman" w:cs="Times New Roman"/>
          <w:b/>
          <w:sz w:val="24"/>
          <w:szCs w:val="24"/>
        </w:rPr>
      </w:pPr>
    </w:p>
    <w:p w14:paraId="19D52048"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6. Prekės kokybės garantija</w:t>
      </w:r>
    </w:p>
    <w:p w14:paraId="20441791"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6.1. Prekėms suteikiamas Sutarties specialiojoje dalyje (arba Sutarties priede) nurodytas kokybės garantijos/tinkamumo naudoti terminas.</w:t>
      </w:r>
    </w:p>
    <w:p w14:paraId="6F48CBFF"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6.2. Kokybės garantijos/tinkamumo naudoti termino metu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privalo ne vėliau kaip per Sutarties specialiojoje dalyje nustatytą terminą savo sąskaita vietoj prekės su trūkumais pateikti kitą lygiavertę prekę (prekė neprivalo būti identiška perkamai prekei, tačiau turi galėti vykdyti funkcijas, kurių vykdymui skirta pagal Sutartį perkama prekė), kuria būtų galima naudotis prekės įsigytos pagal šią Sutartį trūkumų šalinimo laikotarpiu, atitinkančia šioje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nustatytus reikalavimus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w:t>
      </w:r>
    </w:p>
    <w:p w14:paraId="56C6E9E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Kokybės garantijos termino metu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privalo ne vėliau kaip per Sutarties specialiojoje dalyje nustatytą terminą savo sąskaita pašalinti prekių trūkumus arba, nepavykus jų pašalinti, prekę su trūkumais savo sąskaita pakeisti nauja, atitinkančia šioje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nustatytus reikalavimus bei kompensuoti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patirtus nuostolius (jeigu tokie buvo)/Tinkamumo naudoti termino metu </w:t>
      </w:r>
      <w:r>
        <w:rPr>
          <w:rFonts w:ascii="Times New Roman" w:eastAsia="Times New Roman" w:hAnsi="Times New Roman" w:cs="Times New Roman"/>
          <w:b/>
          <w:sz w:val="24"/>
          <w:szCs w:val="24"/>
        </w:rPr>
        <w:t xml:space="preserve">Pardavėjas </w:t>
      </w:r>
      <w:r>
        <w:rPr>
          <w:rFonts w:ascii="Times New Roman" w:eastAsia="Times New Roman" w:hAnsi="Times New Roman" w:cs="Times New Roman"/>
          <w:sz w:val="24"/>
          <w:szCs w:val="24"/>
        </w:rPr>
        <w:lastRenderedPageBreak/>
        <w:t>privalo ne vėliau kaip per Sutarties specialiojoje dalyje nustatytą terminą savo sąskaita pakeisti prekes atitinkančiomis šioje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nustatytiems reikalavimams bei kompensuoti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patirtus nuostolius (jeigu tokie buvo). </w:t>
      </w:r>
    </w:p>
    <w:p w14:paraId="2808FF58"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6.4. Apie garantinio/tinkamumo naudoti termino metu pastebėtus prekių trūkumus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informuojamas raštu (paštu, el. paštu ir kt.). Pareikšti pretenziją dėl prekės kokybės galima viso garantinio/tinkamumo naudoti termino galiojimo metu.</w:t>
      </w:r>
    </w:p>
    <w:p w14:paraId="7C388910"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6.5.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prekių kokybės garantijos termino metu gali nuspręsti atlikti laboratorinius bandymus iš pasirinktos prekių siuntos arba kiekvienos partijos (jeigu siuntą sudaro kelios partijos), dalyvaujant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atstovui, pasirenkant Sutarties specialioje dalyje nurodytą prekių kiekį, kurių atitikimas reikalavimams, nustatytiems Sutartyje ir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bus tikrinamas. Tuo atveju, kai gauti laboratorinių bandymų rezultatai neatitinka Sutarties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prekėms nustatytų reikalavimų, brokuojama visa pristatyta prekių siunta/partija ir laboratorinių bandymų išlaidas, apmoka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 xml:space="preserve">Nustatytų reikalavimų </w:t>
      </w:r>
      <w:proofErr w:type="spellStart"/>
      <w:r>
        <w:rPr>
          <w:rFonts w:ascii="Times New Roman" w:eastAsia="Times New Roman" w:hAnsi="Times New Roman" w:cs="Times New Roman"/>
          <w:color w:val="000000"/>
          <w:sz w:val="24"/>
          <w:szCs w:val="24"/>
        </w:rPr>
        <w:t>neatitinkančų</w:t>
      </w:r>
      <w:proofErr w:type="spellEnd"/>
      <w:r>
        <w:rPr>
          <w:rFonts w:ascii="Times New Roman" w:eastAsia="Times New Roman" w:hAnsi="Times New Roman" w:cs="Times New Roman"/>
          <w:sz w:val="24"/>
          <w:szCs w:val="24"/>
        </w:rPr>
        <w:t xml:space="preserve"> prekių pakeitimas kokybiškomis vykdomas pagal Sutarties bendrosios dalies 6.3 punkto nuostatas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w:t>
      </w:r>
    </w:p>
    <w:p w14:paraId="1FEF3090"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6.6. Jeigu prekė pakeičiama nauja, jai suteikiamas toks pats Sutarties specialiojoje dalyje nurodytas garantinis terminas, kuris skaičiuojamas nuo dokumento, patvirtinančio naujų prekių perdavimą-priėmimą, pasirašymo dienos. </w:t>
      </w:r>
    </w:p>
    <w:p w14:paraId="3626C0A1"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6.7. Prekių, kuriomis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negalėjo naudotis trūkumų šalinimo metu, kokybės garantijos terminas pratęsiamas laikotarpiu, kuris yra lygus prekės trūkumų šalinimo laikotarpiui.</w:t>
      </w:r>
    </w:p>
    <w:p w14:paraId="07B8C2CC"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6.8. Sutarties specialiojoje dalyje (arba Sutarties priede) nurodyta kokybės garantija netaikoma, jeigu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įrodys, kad prekių trūkumai atsirado dėl neteisingo ar netinkamo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elgesio su prekėmis arba trečiųjų asmenų veiklos, arba nenugalimos jėgos.</w:t>
      </w:r>
    </w:p>
    <w:p w14:paraId="5615CB93" w14:textId="77777777" w:rsidR="008E37EB" w:rsidRDefault="008E37EB">
      <w:pPr>
        <w:spacing w:after="0" w:line="240" w:lineRule="auto"/>
        <w:jc w:val="both"/>
        <w:rPr>
          <w:rFonts w:ascii="Times New Roman" w:eastAsia="Times New Roman" w:hAnsi="Times New Roman" w:cs="Times New Roman"/>
          <w:sz w:val="24"/>
          <w:szCs w:val="24"/>
        </w:rPr>
      </w:pPr>
    </w:p>
    <w:p w14:paraId="1D2F9A79"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7. Nenugalimos jėgos </w:t>
      </w:r>
      <w:r>
        <w:rPr>
          <w:rFonts w:ascii="Times New Roman" w:eastAsia="Times New Roman" w:hAnsi="Times New Roman" w:cs="Times New Roman"/>
          <w:b/>
          <w:i/>
          <w:sz w:val="24"/>
          <w:szCs w:val="24"/>
        </w:rPr>
        <w:t>(force majeure)</w:t>
      </w:r>
      <w:r>
        <w:rPr>
          <w:rFonts w:ascii="Times New Roman" w:eastAsia="Times New Roman" w:hAnsi="Times New Roman" w:cs="Times New Roman"/>
          <w:b/>
          <w:sz w:val="24"/>
          <w:szCs w:val="24"/>
        </w:rPr>
        <w:t xml:space="preserve"> aplinkybės</w:t>
      </w:r>
    </w:p>
    <w:p w14:paraId="4645E627"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7.1. Šalis nėra laikoma atsakinga už bet kokių įsipareigojimų pagal šią Sutartį neįvykdymą, jeigu įrodo, kad tai įvyko dėl neįprastų aplinkybių, kurių Šalys negalėjo kontroliuoti ir protingai numatyti bei užkirsti kelio šių aplinkybių ar jų pasekmių atsiradimui. Nenugalimos jėgos aplinkybėmis laikomos aplinkybės, nurodytos Lietuvos Respublikos civilinio kodekso 6.212 str. ir Atleidimo nuo atsakomybės esant nenugalimos jėgos </w:t>
      </w:r>
      <w:r>
        <w:rPr>
          <w:rFonts w:ascii="Times New Roman" w:eastAsia="Times New Roman" w:hAnsi="Times New Roman" w:cs="Times New Roman"/>
          <w:i/>
          <w:sz w:val="24"/>
          <w:szCs w:val="24"/>
        </w:rPr>
        <w:t>(force majeure)</w:t>
      </w:r>
      <w:r>
        <w:rPr>
          <w:rFonts w:ascii="Times New Roman" w:eastAsia="Times New Roman" w:hAnsi="Times New Roman" w:cs="Times New Roman"/>
          <w:sz w:val="24"/>
          <w:szCs w:val="24"/>
        </w:rPr>
        <w:t xml:space="preserve"> aplinkybėms taisyklėse, patvirtintose Lietuvos Respublikos Vyriausybės 1996 m. liepos 15 d. nutarimu Nr. 840. Nustatydamos nenugalimos jėgos aplinkybes Šalys vadovaujasi Lietuvos Respublikos Vyriausybės 1997 kovo 13 d. nutarimu Nr. 222 „Dėl nenugalimos jėgos </w:t>
      </w:r>
      <w:r>
        <w:rPr>
          <w:rFonts w:ascii="Times New Roman" w:eastAsia="Times New Roman" w:hAnsi="Times New Roman" w:cs="Times New Roman"/>
          <w:i/>
          <w:sz w:val="24"/>
          <w:szCs w:val="24"/>
        </w:rPr>
        <w:t>(force majeure)</w:t>
      </w:r>
      <w:r>
        <w:rPr>
          <w:rFonts w:ascii="Times New Roman" w:eastAsia="Times New Roman" w:hAnsi="Times New Roman" w:cs="Times New Roman"/>
          <w:sz w:val="24"/>
          <w:szCs w:val="24"/>
        </w:rPr>
        <w:t xml:space="preserve"> aplinkybes liudijančių pažymų išdavimo tvarkos patvirtinimo“ ar jį pakeičiančiais norminiais teisės aktais. Esant nenugalimos jėgos aplinkybėms Sutarties Šalys Lietuvos Respublikos teisės aktuose nustatyta tvarka yra atleidžiamos nuo atsakomybės už Sutartyje numatytų prievolių neįvykdymą, dalinį neįvykdymą arba netinkamą įvykdymą, o įsipareigojimų vykdymo terminas pratęsiamas.</w:t>
      </w:r>
    </w:p>
    <w:p w14:paraId="029B49FA"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7.2. Šalis, prašanti ją atleisti nuo atsakomybės, privalo pranešti kitai Šaliai raštu apie nenugalimos jėgos aplinkybes nedelsiant, bet ne vėliau kaip per 10 (dešimt) darbo dienų nuo tokių aplinkybių atsiradimo ar paaiškėjimo, pateikdama </w:t>
      </w:r>
      <w:proofErr w:type="spellStart"/>
      <w:r>
        <w:rPr>
          <w:rFonts w:ascii="Times New Roman" w:eastAsia="Times New Roman" w:hAnsi="Times New Roman" w:cs="Times New Roman"/>
          <w:sz w:val="24"/>
          <w:szCs w:val="24"/>
        </w:rPr>
        <w:t>įrodymus</w:t>
      </w:r>
      <w:proofErr w:type="spellEnd"/>
      <w:r>
        <w:rPr>
          <w:rFonts w:ascii="Times New Roman" w:eastAsia="Times New Roman" w:hAnsi="Times New Roman" w:cs="Times New Roman"/>
          <w:sz w:val="24"/>
          <w:szCs w:val="24"/>
        </w:rPr>
        <w:t>, kad ji ėmėsi visų pagrįstų atsargumo priemonių ir dėjo visas pastangas, kad sumažintų išlaidas ar neigiamas pasekmes, taip pat pranešti galimą įsipareigojimų įvykdymo terminą. Pranešimo taip pat reikalaujama, kai išnyksta įsipareigojimų nevykdymo pagrindas.</w:t>
      </w:r>
    </w:p>
    <w:p w14:paraId="1A71AD33" w14:textId="77777777" w:rsidR="008E37EB" w:rsidRDefault="008E37EB">
      <w:pPr>
        <w:spacing w:after="0" w:line="240" w:lineRule="auto"/>
        <w:jc w:val="both"/>
        <w:rPr>
          <w:rFonts w:ascii="Times New Roman" w:eastAsia="Times New Roman" w:hAnsi="Times New Roman" w:cs="Times New Roman"/>
          <w:sz w:val="24"/>
          <w:szCs w:val="24"/>
        </w:rPr>
      </w:pPr>
    </w:p>
    <w:p w14:paraId="160E4BE8"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8. Kodifikavimas </w:t>
      </w:r>
    </w:p>
    <w:p w14:paraId="3D82CD9C"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8.1. Per 5 (penkias) dienas po Sutarties įsigaliojimo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privalo pateikti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 xml:space="preserve">jo nurodytu adresu pasirašytos Sutarties kopiją ir perkamoms prekėms identifikuoti reikalingus duomenis pagal šios Sutarties priede pateiktas formas „Kodifikuotinų materialinių vertybių sąrašas“ ir „Informacija apie gamintoją ir tiekėją“.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turi pateikti užpildytas ir pasirašytas formas elektroniniu pavidalu arba popierines jų kopijas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w:t>
      </w:r>
    </w:p>
    <w:p w14:paraId="5E16BAB4"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8.2. </w:t>
      </w:r>
      <w:r>
        <w:rPr>
          <w:rFonts w:ascii="Times New Roman" w:eastAsia="Times New Roman" w:hAnsi="Times New Roman" w:cs="Times New Roman"/>
          <w:b/>
          <w:sz w:val="24"/>
          <w:szCs w:val="24"/>
        </w:rPr>
        <w:t>Pirkėjui</w:t>
      </w:r>
      <w:r>
        <w:rPr>
          <w:rFonts w:ascii="Times New Roman" w:eastAsia="Times New Roman" w:hAnsi="Times New Roman" w:cs="Times New Roman"/>
          <w:sz w:val="24"/>
          <w:szCs w:val="24"/>
        </w:rPr>
        <w:t xml:space="preserve"> pareikalavus,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privalo per 5 (penkias) dienas nemokamai pateikti kodifikavimui reikalingą papildomą techninę dokumentaciją (pvz. technines charakteristikas, brėžinius, nuotraukas, katalogus, nuorodas ir pan.)</w:t>
      </w:r>
    </w:p>
    <w:p w14:paraId="29056DD9" w14:textId="77777777" w:rsidR="008E37EB" w:rsidRDefault="008E37EB">
      <w:pPr>
        <w:spacing w:after="0" w:line="240" w:lineRule="auto"/>
        <w:jc w:val="both"/>
        <w:rPr>
          <w:rFonts w:ascii="Times New Roman" w:eastAsia="Times New Roman" w:hAnsi="Times New Roman" w:cs="Times New Roman"/>
          <w:sz w:val="24"/>
          <w:szCs w:val="24"/>
        </w:rPr>
      </w:pPr>
    </w:p>
    <w:p w14:paraId="5053EB3B"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9. Sutarties nutraukimas</w:t>
      </w:r>
    </w:p>
    <w:p w14:paraId="3E7428A0"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9.1. Ši Sutartis gali būti nutraukta:</w:t>
      </w:r>
    </w:p>
    <w:p w14:paraId="09475513"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9.1.1. raštišku Šalių susitarimu; </w:t>
      </w:r>
    </w:p>
    <w:p w14:paraId="1097704E"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9.1.2. nenugalimos jėgos aplinkybėms užtrukus ilgiau nei Specialiojoje sutarties dalyje nurodytą dienų skaičių (priklausomai nuo Sutarties vykdymo specifikos, konkretus terminas nurodomas Specialiojoje dalyje gali būti nuo 14 iki 60 dienų) ir abiem Šalims nesudarius susitarimų dėl šios Sutarties pakeitimo, leidžiančių Šalims toliau vykdyti savo įsipareigojimus,</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kiekviena Sutarties šalis gali vienašališkai nutraukti Sutartį, pranešant apie tai kitai Sutarties šaliai raštu ne vėliau kaip prieš 7 (septynias) dienas;</w:t>
      </w:r>
    </w:p>
    <w:p w14:paraId="1CBC0EDE" w14:textId="77777777" w:rsidR="008E37EB" w:rsidRDefault="00307382">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9.2. </w:t>
      </w:r>
      <w:r>
        <w:rPr>
          <w:rFonts w:ascii="Times New Roman" w:eastAsia="Times New Roman" w:hAnsi="Times New Roman" w:cs="Times New Roman"/>
          <w:b/>
          <w:sz w:val="24"/>
          <w:szCs w:val="24"/>
        </w:rPr>
        <w:t xml:space="preserve">Pirkėjas, </w:t>
      </w:r>
      <w:r>
        <w:rPr>
          <w:rFonts w:ascii="Times New Roman" w:eastAsia="Times New Roman" w:hAnsi="Times New Roman" w:cs="Times New Roman"/>
          <w:sz w:val="24"/>
          <w:szCs w:val="24"/>
        </w:rPr>
        <w:t>ne vėliau kaip</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prieš 7 (septynias) dienas (</w:t>
      </w:r>
      <w:r>
        <w:rPr>
          <w:rFonts w:ascii="Times New Roman" w:eastAsia="Times New Roman" w:hAnsi="Times New Roman" w:cs="Times New Roman"/>
          <w:i/>
          <w:sz w:val="24"/>
          <w:szCs w:val="24"/>
        </w:rPr>
        <w:t xml:space="preserve"> jei spec. dalyje nenurodytas kitas terminas</w:t>
      </w:r>
      <w:r>
        <w:rPr>
          <w:rFonts w:ascii="Times New Roman" w:eastAsia="Times New Roman" w:hAnsi="Times New Roman" w:cs="Times New Roman"/>
          <w:sz w:val="24"/>
          <w:szCs w:val="24"/>
        </w:rPr>
        <w:t xml:space="preserve">) raštu informavęs </w:t>
      </w:r>
      <w:r>
        <w:rPr>
          <w:rFonts w:ascii="Times New Roman" w:eastAsia="Times New Roman" w:hAnsi="Times New Roman" w:cs="Times New Roman"/>
          <w:b/>
          <w:sz w:val="24"/>
          <w:szCs w:val="24"/>
        </w:rPr>
        <w:t xml:space="preserve">Pardavėją </w:t>
      </w:r>
      <w:r>
        <w:rPr>
          <w:rFonts w:ascii="Times New Roman" w:eastAsia="Times New Roman" w:hAnsi="Times New Roman" w:cs="Times New Roman"/>
          <w:sz w:val="24"/>
          <w:szCs w:val="24"/>
        </w:rPr>
        <w:t xml:space="preserve">turi teisę vienašališkai nutraukti Sutartį </w:t>
      </w:r>
      <w:r>
        <w:rPr>
          <w:rFonts w:ascii="Times New Roman" w:eastAsia="Times New Roman" w:hAnsi="Times New Roman" w:cs="Times New Roman"/>
          <w:color w:val="000000"/>
          <w:sz w:val="24"/>
          <w:szCs w:val="24"/>
        </w:rPr>
        <w:t>dėl esminio Sutarties pažeidimo. Esminiu Sutarties pažeidimu laikoma, jeigu:</w:t>
      </w:r>
    </w:p>
    <w:p w14:paraId="75932CC4"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9.2.1.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vėluoja pristatyti prekes Sutarties specialioje dalyje nurodytu terminu; </w:t>
      </w:r>
    </w:p>
    <w:p w14:paraId="2A295E67"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9.2.2.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nevykdo (ar informuoja, kad negalės vykdyti) sutartinio įsipareigojimo tiekti prekes;</w:t>
      </w:r>
    </w:p>
    <w:p w14:paraId="1017715C"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9.2.3.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didina prekių kainas/įkainius, išskyrus Sutarties bendrosios dalies 2.2 punkte numatytą atvejį;</w:t>
      </w:r>
    </w:p>
    <w:p w14:paraId="6E64850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9.2.4.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nevykdo arba netinkamai vykdo Sutarties bendrosios dalies 6 punkte numatytus garantinius įsipareigojimus;</w:t>
      </w:r>
    </w:p>
    <w:p w14:paraId="215036A3"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9.2.5.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nevykdo Sutarties bendrosios dalies 12.4 punkte numatyto įsipareigojimo (</w:t>
      </w:r>
      <w:r>
        <w:rPr>
          <w:rFonts w:ascii="Times New Roman" w:eastAsia="Times New Roman" w:hAnsi="Times New Roman" w:cs="Times New Roman"/>
          <w:i/>
          <w:sz w:val="24"/>
          <w:szCs w:val="24"/>
        </w:rPr>
        <w:t>jeigu sutarties vykdymas bus užtikrintas laidavimu arba banko garantija</w:t>
      </w:r>
      <w:r>
        <w:rPr>
          <w:rFonts w:ascii="Times New Roman" w:eastAsia="Times New Roman" w:hAnsi="Times New Roman" w:cs="Times New Roman"/>
          <w:sz w:val="24"/>
          <w:szCs w:val="24"/>
        </w:rPr>
        <w:t>);</w:t>
      </w:r>
    </w:p>
    <w:p w14:paraId="1D4CBDA5"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9.2.6.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pateiktos prekės ar jų kokybė neatitinka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nustatytų reikalavimų;</w:t>
      </w:r>
    </w:p>
    <w:p w14:paraId="24141FC9"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9.2.7.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nustatytu laiku nepateikia avansinio apmokėjimo banko garantijos, kuri galiotų ne mažiau kaip nurodyta Sutarties bendrosios dalies 4.3. punkte (</w:t>
      </w:r>
      <w:r>
        <w:rPr>
          <w:rFonts w:ascii="Times New Roman" w:eastAsia="Times New Roman" w:hAnsi="Times New Roman" w:cs="Times New Roman"/>
          <w:i/>
          <w:sz w:val="24"/>
          <w:szCs w:val="24"/>
        </w:rPr>
        <w:t>jeigu pagal sutarties sąlygas numatytas avanso mokėjimas</w:t>
      </w:r>
      <w:r>
        <w:rPr>
          <w:rFonts w:ascii="Times New Roman" w:eastAsia="Times New Roman" w:hAnsi="Times New Roman" w:cs="Times New Roman"/>
          <w:sz w:val="24"/>
          <w:szCs w:val="24"/>
        </w:rPr>
        <w:t>);</w:t>
      </w:r>
    </w:p>
    <w:p w14:paraId="33142861" w14:textId="77777777" w:rsidR="008E37EB" w:rsidRDefault="00307382">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9.2.8. Sutarties galiojimo laikotarpiu </w:t>
      </w:r>
      <w:r>
        <w:rPr>
          <w:rFonts w:ascii="Times New Roman" w:eastAsia="Times New Roman" w:hAnsi="Times New Roman" w:cs="Times New Roman"/>
          <w:b/>
          <w:color w:val="000000"/>
          <w:sz w:val="24"/>
          <w:szCs w:val="24"/>
        </w:rPr>
        <w:t xml:space="preserve">Pardavėjas </w:t>
      </w:r>
      <w:r>
        <w:rPr>
          <w:rFonts w:ascii="Times New Roman" w:eastAsia="Times New Roman" w:hAnsi="Times New Roman" w:cs="Times New Roman"/>
          <w:color w:val="000000"/>
          <w:sz w:val="24"/>
          <w:szCs w:val="24"/>
        </w:rPr>
        <w:t>yra įtraukiamas į Nepatikimų tiekėjų ar Melagingą informaciją pateikusių tiekėjų sąrašus;</w:t>
      </w:r>
    </w:p>
    <w:p w14:paraId="275DDA38" w14:textId="77777777" w:rsidR="008E37EB" w:rsidRDefault="00307382">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9.2.9. Sutarties vykdymo metu paaiškėja, kad </w:t>
      </w:r>
      <w:r>
        <w:rPr>
          <w:rFonts w:ascii="Times New Roman" w:eastAsia="Times New Roman" w:hAnsi="Times New Roman" w:cs="Times New Roman"/>
          <w:b/>
          <w:color w:val="000000"/>
          <w:sz w:val="24"/>
          <w:szCs w:val="24"/>
        </w:rPr>
        <w:t>Pardavėjas</w:t>
      </w:r>
      <w:r>
        <w:rPr>
          <w:rFonts w:ascii="Times New Roman" w:eastAsia="Times New Roman" w:hAnsi="Times New Roman" w:cs="Times New Roman"/>
          <w:color w:val="000000"/>
          <w:sz w:val="24"/>
          <w:szCs w:val="24"/>
        </w:rPr>
        <w:t xml:space="preserve"> ar jo teikiamos prekės nėra patikimos ir kelia pavojų nacionaliniam saugumui;</w:t>
      </w:r>
    </w:p>
    <w:p w14:paraId="56896D09"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9.2.10 Sutarties vykdymo metu paaiškėja Viešųjų pirkimų įstatymo 46 straipsnio 1 dalyje/Viešųjų pirkimų, atliekamų gynybos ir saugumo srityje, įstatymo 34 straipsnio 1 dalyje numatytos aplinkybės; </w:t>
      </w:r>
    </w:p>
    <w:p w14:paraId="7128D22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9.2.11 Sutarties vykdymo metu paaiškėja, kad Sutartis buvo pakeista pažeidžiant Viešųjų pirkimų įstatymo 89 straipsnį/Viešųjų pirkimų, atliekamų gynybos ir saugumo srityje, įstatymo 53 straipsnį.</w:t>
      </w:r>
    </w:p>
    <w:p w14:paraId="4613F55E" w14:textId="77777777" w:rsidR="008E37EB" w:rsidRDefault="00307382">
      <w:pPr>
        <w:spacing w:after="0" w:line="240" w:lineRule="auto"/>
        <w:jc w:val="both"/>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color w:val="000000"/>
          <w:sz w:val="24"/>
          <w:szCs w:val="24"/>
        </w:rPr>
        <w:t xml:space="preserve">9.3. </w:t>
      </w:r>
      <w:r>
        <w:rPr>
          <w:rFonts w:ascii="Times New Roman" w:eastAsia="Times New Roman" w:hAnsi="Times New Roman" w:cs="Times New Roman"/>
          <w:b/>
          <w:color w:val="000000"/>
          <w:sz w:val="24"/>
          <w:szCs w:val="24"/>
        </w:rPr>
        <w:t xml:space="preserve">Pirkėjas, </w:t>
      </w:r>
      <w:r>
        <w:rPr>
          <w:rFonts w:ascii="Times New Roman" w:eastAsia="Times New Roman" w:hAnsi="Times New Roman" w:cs="Times New Roman"/>
          <w:color w:val="000000"/>
          <w:sz w:val="24"/>
          <w:szCs w:val="24"/>
        </w:rPr>
        <w:t>ne vėliau kaip</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prieš 7 (septynias) dienas (</w:t>
      </w:r>
      <w:r>
        <w:rPr>
          <w:rFonts w:ascii="Times New Roman" w:eastAsia="Times New Roman" w:hAnsi="Times New Roman" w:cs="Times New Roman"/>
          <w:i/>
          <w:color w:val="000000"/>
          <w:sz w:val="24"/>
          <w:szCs w:val="24"/>
        </w:rPr>
        <w:t>jei spec. dalyje nenurodytas kitas terminas</w:t>
      </w:r>
      <w:r>
        <w:rPr>
          <w:rFonts w:ascii="Times New Roman" w:eastAsia="Times New Roman" w:hAnsi="Times New Roman" w:cs="Times New Roman"/>
          <w:color w:val="000000"/>
          <w:sz w:val="24"/>
          <w:szCs w:val="24"/>
        </w:rPr>
        <w:t xml:space="preserve">) raštu informavęs </w:t>
      </w:r>
      <w:r>
        <w:rPr>
          <w:rFonts w:ascii="Times New Roman" w:eastAsia="Times New Roman" w:hAnsi="Times New Roman" w:cs="Times New Roman"/>
          <w:b/>
          <w:color w:val="000000"/>
          <w:sz w:val="24"/>
          <w:szCs w:val="24"/>
        </w:rPr>
        <w:t xml:space="preserve">Pardavėją </w:t>
      </w:r>
      <w:r>
        <w:rPr>
          <w:rFonts w:ascii="Times New Roman" w:eastAsia="Times New Roman" w:hAnsi="Times New Roman" w:cs="Times New Roman"/>
          <w:color w:val="000000"/>
          <w:sz w:val="24"/>
          <w:szCs w:val="24"/>
        </w:rPr>
        <w:t>turi teisę vienašališkai nutraukti Sutartį, jeigu</w:t>
      </w:r>
      <w:r>
        <w:rPr>
          <w:rFonts w:ascii="Times New Roman" w:eastAsia="Times New Roman" w:hAnsi="Times New Roman" w:cs="Times New Roman"/>
          <w:b/>
          <w:color w:val="000000"/>
          <w:sz w:val="24"/>
          <w:szCs w:val="24"/>
        </w:rPr>
        <w:t xml:space="preserve"> Pardavėjas </w:t>
      </w:r>
      <w:r>
        <w:rPr>
          <w:rFonts w:ascii="Times New Roman" w:eastAsia="Times New Roman" w:hAnsi="Times New Roman" w:cs="Times New Roman"/>
          <w:color w:val="000000"/>
          <w:sz w:val="24"/>
          <w:szCs w:val="24"/>
        </w:rPr>
        <w:t>yra</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likviduojamas ar kreipiamasi į teismą dėl bankroto ar restruktūrizavimo bylos iškėlimo, arba jam iškelta bankroto ar restruktūrizavimo byla, arba priimamas sprendimas dėl neteisminės bankroto procedūros pradėjimo.</w:t>
      </w:r>
    </w:p>
    <w:p w14:paraId="06B8FC15" w14:textId="77777777" w:rsidR="008E37EB" w:rsidRDefault="00307382">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color w:val="000000"/>
          <w:sz w:val="24"/>
          <w:szCs w:val="24"/>
        </w:rPr>
        <w:t xml:space="preserve">9.4. Nutraukus sutartį, </w:t>
      </w:r>
      <w:r>
        <w:rPr>
          <w:rFonts w:ascii="Times New Roman" w:eastAsia="Times New Roman" w:hAnsi="Times New Roman" w:cs="Times New Roman"/>
          <w:b/>
          <w:color w:val="000000"/>
          <w:sz w:val="24"/>
          <w:szCs w:val="24"/>
        </w:rPr>
        <w:t>Pardavėjas</w:t>
      </w:r>
      <w:r>
        <w:rPr>
          <w:rFonts w:ascii="Times New Roman" w:eastAsia="Times New Roman" w:hAnsi="Times New Roman" w:cs="Times New Roman"/>
          <w:color w:val="000000"/>
          <w:sz w:val="24"/>
          <w:szCs w:val="24"/>
        </w:rPr>
        <w:t xml:space="preserve"> per 10 (dešimt) dienų nuo Sutarties nutraukimo dienos turi grąžinti </w:t>
      </w:r>
      <w:r>
        <w:rPr>
          <w:rFonts w:ascii="Times New Roman" w:eastAsia="Times New Roman" w:hAnsi="Times New Roman" w:cs="Times New Roman"/>
          <w:b/>
          <w:color w:val="000000"/>
          <w:sz w:val="24"/>
          <w:szCs w:val="24"/>
        </w:rPr>
        <w:t>Pirkėjui</w:t>
      </w:r>
      <w:r>
        <w:rPr>
          <w:rFonts w:ascii="Times New Roman" w:eastAsia="Times New Roman" w:hAnsi="Times New Roman" w:cs="Times New Roman"/>
          <w:color w:val="000000"/>
          <w:sz w:val="24"/>
          <w:szCs w:val="24"/>
        </w:rPr>
        <w:t xml:space="preserve"> jo sumokėtą avansą (jei toks buvo sumokėtas</w:t>
      </w:r>
      <w:r>
        <w:rPr>
          <w:rFonts w:ascii="Times New Roman" w:eastAsia="Times New Roman" w:hAnsi="Times New Roman" w:cs="Times New Roman"/>
          <w:sz w:val="24"/>
          <w:szCs w:val="24"/>
        </w:rPr>
        <w:t xml:space="preserve">) už prekes, kurios nebuvo pristatytos. </w:t>
      </w:r>
    </w:p>
    <w:p w14:paraId="01AB5872" w14:textId="77777777" w:rsidR="008E37EB" w:rsidRDefault="008E37EB">
      <w:pPr>
        <w:spacing w:after="0" w:line="240" w:lineRule="auto"/>
        <w:jc w:val="both"/>
        <w:rPr>
          <w:rFonts w:ascii="Times New Roman" w:eastAsia="Times New Roman" w:hAnsi="Times New Roman" w:cs="Times New Roman"/>
          <w:sz w:val="24"/>
          <w:szCs w:val="24"/>
        </w:rPr>
      </w:pPr>
    </w:p>
    <w:p w14:paraId="256CC457" w14:textId="77777777" w:rsidR="008E37EB" w:rsidRDefault="0030738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 Ginčų sprendimo tvarka</w:t>
      </w:r>
    </w:p>
    <w:p w14:paraId="58B4F68D" w14:textId="77777777" w:rsidR="008E37EB" w:rsidRDefault="0030738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10.1. Sutartis sudaryta ir turi būti aiškinama pagal Lietuvos Respublikos teisę.</w:t>
      </w:r>
    </w:p>
    <w:p w14:paraId="316371DD"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10.2. Visi tarp Sutarties Šalių kilę ginčai ar nesutarimai, susiję su Sutartimi, sprendžiami derybų būdu, o nepavykus taip išspręsti ginčo, jis bus nagrinėjamas Lietuvos Respublikos teisės aktų nustatyta tvarka Lietuvos Respublikos teismuose pagal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(arba jeigu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ne juridinis asmuo, o Lietuvos kariuomenės padalinys </w:t>
      </w:r>
      <w:r>
        <w:rPr>
          <w:rFonts w:ascii="Times New Roman" w:eastAsia="Times New Roman" w:hAnsi="Times New Roman" w:cs="Times New Roman"/>
          <w:i/>
          <w:sz w:val="24"/>
          <w:szCs w:val="24"/>
        </w:rPr>
        <w:t>„pagal juridinio asmens – Lietuvos kariuomenės“</w:t>
      </w:r>
      <w:r>
        <w:rPr>
          <w:rFonts w:ascii="Times New Roman" w:eastAsia="Times New Roman" w:hAnsi="Times New Roman" w:cs="Times New Roman"/>
          <w:sz w:val="24"/>
          <w:szCs w:val="24"/>
        </w:rPr>
        <w:t>) buveinės vietą.</w:t>
      </w:r>
    </w:p>
    <w:p w14:paraId="4F1401AD"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 Atsakomybė</w:t>
      </w:r>
    </w:p>
    <w:p w14:paraId="4D91343F"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11.1. Pavėlavęs pristatyti prekes per Sutarties specialiojoje dalyje nurodytą terminą,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moka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 xml:space="preserve">nuo 0,05 iki 0,2 % dydžio </w:t>
      </w:r>
      <w:r>
        <w:rPr>
          <w:rFonts w:ascii="Times New Roman" w:eastAsia="Times New Roman" w:hAnsi="Times New Roman" w:cs="Times New Roman"/>
          <w:i/>
          <w:sz w:val="24"/>
          <w:szCs w:val="24"/>
        </w:rPr>
        <w:t>(konkretus dydis nurodomas Sutarties specialiojoje dalyje)</w:t>
      </w:r>
      <w:r>
        <w:rPr>
          <w:rFonts w:ascii="Times New Roman" w:eastAsia="Times New Roman" w:hAnsi="Times New Roman" w:cs="Times New Roman"/>
          <w:sz w:val="24"/>
          <w:szCs w:val="24"/>
        </w:rPr>
        <w:t xml:space="preserve"> nuo nepristatytų prekių kainos be PVM už kiekvieną uždelstą dieną/valandą (</w:t>
      </w:r>
      <w:r>
        <w:rPr>
          <w:rFonts w:ascii="Times New Roman" w:eastAsia="Times New Roman" w:hAnsi="Times New Roman" w:cs="Times New Roman"/>
          <w:i/>
          <w:sz w:val="24"/>
          <w:szCs w:val="24"/>
        </w:rPr>
        <w:t>taikoma priklausomai nuo to, kaip įsipareigojimo terminas (dienomis ar valandomis) yra skaičiuojamas Sutarties specialiojoje dalyje</w:t>
      </w:r>
      <w:r>
        <w:rPr>
          <w:rFonts w:ascii="Times New Roman" w:eastAsia="Times New Roman" w:hAnsi="Times New Roman" w:cs="Times New Roman"/>
          <w:sz w:val="24"/>
          <w:szCs w:val="24"/>
        </w:rPr>
        <w:t xml:space="preserve">) Šalių iš anksto sutartus minimalius nuostolius, kurių sumokėjimas neatleidžia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nuo pareigos atlyginti visus </w:t>
      </w:r>
      <w:r>
        <w:rPr>
          <w:rFonts w:ascii="Times New Roman" w:eastAsia="Times New Roman" w:hAnsi="Times New Roman" w:cs="Times New Roman"/>
          <w:b/>
          <w:sz w:val="24"/>
          <w:szCs w:val="24"/>
        </w:rPr>
        <w:t xml:space="preserve">Pirkėjo </w:t>
      </w:r>
      <w:r>
        <w:rPr>
          <w:rFonts w:ascii="Times New Roman" w:eastAsia="Times New Roman" w:hAnsi="Times New Roman" w:cs="Times New Roman"/>
          <w:sz w:val="24"/>
          <w:szCs w:val="24"/>
        </w:rPr>
        <w:t xml:space="preserve">patirtus nuostolius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nevykdant arba netinkamai vykdant Sutartį. Šalių iš anksto sutartus minimalius nuostolius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įsipareigoja sumokėti ne vėliau kaip per sąskaitoje faktūroje ar pareikalavime nurodytą terminą.</w:t>
      </w:r>
    </w:p>
    <w:p w14:paraId="568E2C07"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11.2</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Kokybės garantijos termino metu pavėlavęs per Sutarties specialioje dalyje nustatytą terminą įvykdyti Sutarties bendrosios dalies 6.2 punkte nustatytus įsipareigojimus,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moka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 xml:space="preserve">nuo 0,05 iki 0,2 % </w:t>
      </w:r>
      <w:r>
        <w:rPr>
          <w:rFonts w:ascii="Times New Roman" w:eastAsia="Times New Roman" w:hAnsi="Times New Roman" w:cs="Times New Roman"/>
          <w:i/>
          <w:sz w:val="24"/>
          <w:szCs w:val="24"/>
        </w:rPr>
        <w:t>dydžio (konkretus dydis nurodomas Sutarties specialiojoje dalyje)</w:t>
      </w:r>
      <w:r>
        <w:rPr>
          <w:rFonts w:ascii="Times New Roman" w:eastAsia="Times New Roman" w:hAnsi="Times New Roman" w:cs="Times New Roman"/>
          <w:sz w:val="24"/>
          <w:szCs w:val="24"/>
        </w:rPr>
        <w:t xml:space="preserve"> nuo prekių, kurioms yra nesuteiktos pakaitinės prekės, kainos/įkainių</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be PVM už kiekvieną uždelstą dieną/valandą</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Šalių iš anksto sutartus minimalius nuostolius, kurių sumokėjimas neatleidžia </w:t>
      </w:r>
      <w:r>
        <w:rPr>
          <w:rFonts w:ascii="Times New Roman" w:eastAsia="Times New Roman" w:hAnsi="Times New Roman" w:cs="Times New Roman"/>
          <w:b/>
          <w:sz w:val="24"/>
          <w:szCs w:val="24"/>
        </w:rPr>
        <w:t xml:space="preserve">Pardavėjo </w:t>
      </w:r>
      <w:r>
        <w:rPr>
          <w:rFonts w:ascii="Times New Roman" w:eastAsia="Times New Roman" w:hAnsi="Times New Roman" w:cs="Times New Roman"/>
          <w:sz w:val="24"/>
          <w:szCs w:val="24"/>
        </w:rPr>
        <w:t xml:space="preserve">nuo pareigos atlyginti visus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patirtus nuostolius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nevykdant arba netinkamai vykdant savo įsipareigojimus, susijusius su prekių garantija/tinkamumo naudoti terminu.</w:t>
      </w:r>
    </w:p>
    <w:p w14:paraId="273BEBE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11.3. Garantinio/tinkamumo naudoti termino metu pavėlavęs per Sutarties specialioje dalyje nustatytą terminą įvykdyti Sutarties bendrosios dalies 6.3 punkte nustatytus įsipareigojimus,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moka Pirkėjui nuo 0,05 iki 0,2 % dydžio </w:t>
      </w:r>
      <w:r>
        <w:rPr>
          <w:rFonts w:ascii="Times New Roman" w:eastAsia="Times New Roman" w:hAnsi="Times New Roman" w:cs="Times New Roman"/>
          <w:i/>
          <w:sz w:val="24"/>
          <w:szCs w:val="24"/>
        </w:rPr>
        <w:t>(konkretus dydis nurodomas Sutarties specialiojoje dalyje)</w:t>
      </w:r>
      <w:r>
        <w:rPr>
          <w:rFonts w:ascii="Times New Roman" w:eastAsia="Times New Roman" w:hAnsi="Times New Roman" w:cs="Times New Roman"/>
          <w:sz w:val="24"/>
          <w:szCs w:val="24"/>
        </w:rPr>
        <w:t xml:space="preserve"> nuo prekių, kurių trūkumai nepašalinti, ar prekių, kurios yra nepakeistos, kainos</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be PVM už kiekvieną uždelstą dieną/valandą</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Šalių iš anksto sutartus minimalius nuostolius, kurių sumokėjimas neatleidžia </w:t>
      </w:r>
      <w:r>
        <w:rPr>
          <w:rFonts w:ascii="Times New Roman" w:eastAsia="Times New Roman" w:hAnsi="Times New Roman" w:cs="Times New Roman"/>
          <w:b/>
          <w:sz w:val="24"/>
          <w:szCs w:val="24"/>
        </w:rPr>
        <w:t xml:space="preserve">Pardavėjo </w:t>
      </w:r>
      <w:r>
        <w:rPr>
          <w:rFonts w:ascii="Times New Roman" w:eastAsia="Times New Roman" w:hAnsi="Times New Roman" w:cs="Times New Roman"/>
          <w:sz w:val="24"/>
          <w:szCs w:val="24"/>
        </w:rPr>
        <w:t xml:space="preserve">nuo pareigos atlyginti visus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patirtus nuostolius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nevykdant arba netinkamai vykdant savo įsipareigojimus, susijusius su prekių garantija/tinkamumo naudoti terminu.</w:t>
      </w:r>
    </w:p>
    <w:p w14:paraId="40D5AAD9"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11.4. Nutraukus Sutartį dėl Sutarties bendrojoje dalyje 9.2.1, 9.2.2, 9.2.3, 9.2.5, 9.2.6, 9.2.7,  9.3 punktuose ar kitų Sutarties specialiojoje dalyje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išvardintų priežasčių,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per 14 (keturiolika) dienų (skaičiuojant nuo Sutarties nutraukimo dienos) turi sumokėti</w:t>
      </w:r>
      <w:r>
        <w:rPr>
          <w:rFonts w:ascii="Times New Roman" w:eastAsia="Times New Roman" w:hAnsi="Times New Roman" w:cs="Times New Roman"/>
          <w:b/>
          <w:sz w:val="24"/>
          <w:szCs w:val="24"/>
        </w:rPr>
        <w:t xml:space="preserve"> Pirkėjui </w:t>
      </w:r>
      <w:r>
        <w:rPr>
          <w:rFonts w:ascii="Times New Roman" w:eastAsia="Times New Roman" w:hAnsi="Times New Roman" w:cs="Times New Roman"/>
          <w:sz w:val="24"/>
          <w:szCs w:val="24"/>
        </w:rPr>
        <w:t>ne mažiau kaip</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5-7  % Sutarties kainos be PVM (arba bendros pasiūlymo kainos be PVM arba bendros užsakymo kainos be PVM) </w:t>
      </w:r>
      <w:r>
        <w:rPr>
          <w:rFonts w:ascii="Times New Roman" w:eastAsia="Times New Roman" w:hAnsi="Times New Roman" w:cs="Times New Roman"/>
          <w:i/>
          <w:sz w:val="24"/>
          <w:szCs w:val="24"/>
        </w:rPr>
        <w:t xml:space="preserve">(konkretus procentinis dydis arba konkreti fiksuota suma nurodoma Sutarties specialioje dalyje) </w:t>
      </w:r>
      <w:r>
        <w:rPr>
          <w:rFonts w:ascii="Times New Roman" w:eastAsia="Times New Roman" w:hAnsi="Times New Roman" w:cs="Times New Roman"/>
          <w:sz w:val="24"/>
          <w:szCs w:val="24"/>
        </w:rPr>
        <w:t xml:space="preserve">Šalių iš anksto sutartų minimalių nuostolių, bet ne daugiau kaip visų pagal šią Sutartį neįvykdytų įsipareigojimų kainos be PVM. Šalių iš anksto sutartų minimalių nuostolių sumokėjimas neatleidžia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nuo pareigos atlyginti visus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patirtus nuostolius,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nevykdant ar netinkamai vykdant sutartį. Šalių iš anksto sutartus minimalius nuostolius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įsipareigoja sumokėti ne vėliau kaip per sąskaitoje faktūroje ar pareikalavime nurodytą terminą.</w:t>
      </w:r>
    </w:p>
    <w:p w14:paraId="60082DEF"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11.5. Nutraukus Sutartį dėl Sutarties bendrojoje dalyje 9.2.4 punkte nurodytos priežasties,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per 7 (septynias) dienas (skaičiuojant nuo Sutarties nutraukimo dienos) turi sumokėti</w:t>
      </w:r>
      <w:r>
        <w:rPr>
          <w:rFonts w:ascii="Times New Roman" w:eastAsia="Times New Roman" w:hAnsi="Times New Roman" w:cs="Times New Roman"/>
          <w:b/>
          <w:sz w:val="24"/>
          <w:szCs w:val="24"/>
        </w:rPr>
        <w:t xml:space="preserve"> Pirkėjui </w:t>
      </w:r>
      <w:r>
        <w:rPr>
          <w:rFonts w:ascii="Times New Roman" w:eastAsia="Times New Roman" w:hAnsi="Times New Roman" w:cs="Times New Roman"/>
          <w:sz w:val="24"/>
          <w:szCs w:val="24"/>
        </w:rPr>
        <w:t>prekių su trūkumais įsigijimo kainos be PVM dydžio</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Šalių iš anksto sutartus minimalius nuostolius, bet ne daugiau kaip visų pagal šią Sutartį neįvykdytų įsipareigojimų kainos be PVM. Šalių iš anksto sutartų minimalių nuostolių sumokėjimas neatleidžia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nuo pareigos atlyginti visus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patirtus nuostolius,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nevykdant ar netinkamai vykdant Sutartį. </w:t>
      </w:r>
    </w:p>
    <w:p w14:paraId="34D70144"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11.6. Kiti sutartinės atsakomybės taikymo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atvejai nurodyti Sutarties specialiojoje dalyje.</w:t>
      </w:r>
    </w:p>
    <w:p w14:paraId="37586692"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11.7. </w:t>
      </w:r>
      <w:r>
        <w:rPr>
          <w:rFonts w:ascii="Times New Roman" w:eastAsia="Times New Roman" w:hAnsi="Times New Roman" w:cs="Times New Roman"/>
          <w:color w:val="000000"/>
          <w:sz w:val="24"/>
          <w:szCs w:val="24"/>
        </w:rPr>
        <w:t>Vadovaujantis Lietuvos Respublikos civilinio kodekso 6.253 straipsnio 1 ir 3 dalimis,</w:t>
      </w:r>
      <w:r>
        <w:rPr>
          <w:rFonts w:ascii="Times New Roman" w:eastAsia="Times New Roman" w:hAnsi="Times New Roman" w:cs="Times New Roman"/>
          <w:sz w:val="24"/>
          <w:szCs w:val="24"/>
        </w:rPr>
        <w:t xml:space="preserve"> finansavimo vėlavimas iš biudžeto yra sąlyga visiškai atleidžianti </w:t>
      </w:r>
      <w:r>
        <w:rPr>
          <w:rFonts w:ascii="Times New Roman" w:eastAsia="Times New Roman" w:hAnsi="Times New Roman" w:cs="Times New Roman"/>
          <w:b/>
          <w:sz w:val="24"/>
          <w:szCs w:val="24"/>
        </w:rPr>
        <w:t xml:space="preserve">Pirkėją </w:t>
      </w:r>
      <w:r>
        <w:rPr>
          <w:rFonts w:ascii="Times New Roman" w:eastAsia="Times New Roman" w:hAnsi="Times New Roman" w:cs="Times New Roman"/>
          <w:sz w:val="24"/>
          <w:szCs w:val="24"/>
        </w:rPr>
        <w:t xml:space="preserve">nuo civilinės atsakomybės ir palūkanų mokėjimo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už pavėluotą atsiskaitymą.</w:t>
      </w:r>
    </w:p>
    <w:p w14:paraId="5563B2D9" w14:textId="77777777" w:rsidR="008E37EB" w:rsidRDefault="008E37EB">
      <w:pPr>
        <w:spacing w:after="0" w:line="240" w:lineRule="auto"/>
        <w:jc w:val="both"/>
        <w:rPr>
          <w:rFonts w:ascii="Times New Roman" w:eastAsia="Times New Roman" w:hAnsi="Times New Roman" w:cs="Times New Roman"/>
          <w:sz w:val="24"/>
          <w:szCs w:val="24"/>
        </w:rPr>
      </w:pPr>
    </w:p>
    <w:p w14:paraId="6CD1176E"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12. Sutarties galiojimas</w:t>
      </w:r>
    </w:p>
    <w:p w14:paraId="2C7CC6AE"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12.1. Sutartis įsigalioja abiem Šalims ją pasirašius ir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pateikus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 xml:space="preserve">Sutarties įvykdymo užtikrinimo banko garantiją ar draudimo bendrovės laidavimo raštą </w:t>
      </w:r>
      <w:r>
        <w:rPr>
          <w:rFonts w:ascii="Times New Roman" w:eastAsia="Times New Roman" w:hAnsi="Times New Roman" w:cs="Times New Roman"/>
          <w:i/>
          <w:sz w:val="24"/>
          <w:szCs w:val="24"/>
        </w:rPr>
        <w:t>(Sutarties įsigaliojimo kai pateikiamas užtikrinimas sąlyga taikoma, jeigu Sutarties spec. dalyje nurodyta, kad Sutarties vykdymas bus užtikrintas laidavimu arba banko garantija)</w:t>
      </w:r>
      <w:r>
        <w:rPr>
          <w:rFonts w:ascii="Times New Roman" w:eastAsia="Times New Roman" w:hAnsi="Times New Roman" w:cs="Times New Roman"/>
          <w:sz w:val="24"/>
          <w:szCs w:val="24"/>
        </w:rPr>
        <w:t xml:space="preserve">, užtikrinantį Sutarties bendrosios dalies 11.4 punkte nurodytos sumos </w:t>
      </w:r>
      <w:r>
        <w:rPr>
          <w:rFonts w:ascii="Times New Roman" w:eastAsia="Times New Roman" w:hAnsi="Times New Roman" w:cs="Times New Roman"/>
          <w:sz w:val="24"/>
          <w:szCs w:val="24"/>
        </w:rPr>
        <w:lastRenderedPageBreak/>
        <w:t xml:space="preserve">sumokėjimą. Banko garantijoje ar draudimo bendrovės laidavimo rašte garantas/laiduotojas turi įsipareigoti sumokėti Sutarties bendrosios dalies 11.4 punkte nurodytą sumą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nutraukus Sutartį dėl bent vienos iš 9.2.1- 9.2.7, 9.3 punktuose ar kitų Sutarties specialiojoje dalyje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išvardintų priežasčių. Banko garantijos ar laidavimo raštas, kuriame nurodoma, kad garantas ar laiduotojas atsako tik už tiesioginių nuostolių atlyginimą nebus priimamas, kadangi turi būti įsipareigojama atlyginti konkrečią Sutarties įvykdymo užtikrinimo sumą, nurodytą Sutarties 11.4 punkte.</w:t>
      </w:r>
    </w:p>
    <w:p w14:paraId="49DED475"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12.2. Garantas/laiduotojas turi neatšaukiamai ir besąlygiškai įsipareigoti ne vėliau kaip per 14 (keturiolika) dienų nuo raštiško pranešimo, patvirtinančio Sutarties nutraukimą dėl Sutartyje numatytų pagrindų esant </w:t>
      </w:r>
      <w:r>
        <w:rPr>
          <w:rFonts w:ascii="Times New Roman" w:eastAsia="Times New Roman" w:hAnsi="Times New Roman" w:cs="Times New Roman"/>
          <w:b/>
          <w:sz w:val="24"/>
          <w:szCs w:val="24"/>
        </w:rPr>
        <w:t xml:space="preserve">Pardavėjo </w:t>
      </w:r>
      <w:r>
        <w:rPr>
          <w:rFonts w:ascii="Times New Roman" w:eastAsia="Times New Roman" w:hAnsi="Times New Roman" w:cs="Times New Roman"/>
          <w:sz w:val="24"/>
          <w:szCs w:val="24"/>
        </w:rPr>
        <w:t xml:space="preserve">kaltei, įvykdyti prievolę ir sumokėti įsipareigotą sumą, pinigus pervedant į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sąskaitą.</w:t>
      </w:r>
    </w:p>
    <w:p w14:paraId="04895EC7"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12.3.</w:t>
      </w:r>
      <w:r>
        <w:rPr>
          <w:rFonts w:ascii="Times New Roman" w:eastAsia="Times New Roman" w:hAnsi="Times New Roman" w:cs="Times New Roman"/>
          <w:b/>
          <w:sz w:val="24"/>
          <w:szCs w:val="24"/>
        </w:rPr>
        <w:t xml:space="preserve"> Pardavėjas</w:t>
      </w:r>
      <w:r>
        <w:rPr>
          <w:rFonts w:ascii="Times New Roman" w:eastAsia="Times New Roman" w:hAnsi="Times New Roman" w:cs="Times New Roman"/>
          <w:sz w:val="24"/>
          <w:szCs w:val="24"/>
        </w:rPr>
        <w:t xml:space="preserve"> ne vėliau kaip</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per 5 (penkias) darbo dienas po Sutarties pasirašymo pateikia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 xml:space="preserve">Sutarties bendrosios dalies 12.1 punkte nurodytą Sutarties įvykdymo užtikrinimo banko garantiją arba draudimo bendrovės laidavimo raštą, kuris galiotų dviem mėnesiais ilgiau nei Sutarties specialiojoje dalyje nurodytas prekių tiekimo terminas ar Sutarties galiojimo terminas.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taip pat turi pateikti patvirtinimą iš draudimo bendrovės </w:t>
      </w:r>
      <w:r>
        <w:rPr>
          <w:rFonts w:ascii="Times New Roman" w:eastAsia="Times New Roman" w:hAnsi="Times New Roman" w:cs="Times New Roman"/>
          <w:color w:val="000000"/>
          <w:sz w:val="24"/>
          <w:szCs w:val="24"/>
        </w:rPr>
        <w:t>(apmokėjimą įrodantį dokumentą ar pan.)</w:t>
      </w:r>
      <w:r>
        <w:rPr>
          <w:rFonts w:ascii="Times New Roman" w:eastAsia="Times New Roman" w:hAnsi="Times New Roman" w:cs="Times New Roman"/>
          <w:sz w:val="24"/>
          <w:szCs w:val="24"/>
        </w:rPr>
        <w:t>, kad laidavimo raštas yra galiojantis</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Sutarties įvykdymo užtikrinimo banko garantijoje arba draudimo bendrovės laidavimo rašte nurodytos sumos sumokėjimas neturi būti siejamas su visišku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patirtų nuostolių atlyginimu ir neatleidžia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nuo pareigos juos atlyginti pilnai. </w:t>
      </w:r>
    </w:p>
    <w:p w14:paraId="2505BCB4"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12.4. Jei Sutarties vykdymo metu Sutarties įvykdymo užtikrinimą išdavęs juridinis asmuo (bankas ar draudimo bendrovė) negali vykdyti savo įsipareigojimų (sustabdoma veikla, paskelbiamas moratoriumas ir pan.),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per 10 (dešimt) dienų pateikia naują Sutarties vykdymo užtikrinimą, tokiomis pačiomis sąlygomis kaip ir ankstesnysis. Jei </w:t>
      </w:r>
      <w:r>
        <w:rPr>
          <w:rFonts w:ascii="Times New Roman" w:eastAsia="Times New Roman" w:hAnsi="Times New Roman" w:cs="Times New Roman"/>
          <w:b/>
          <w:sz w:val="24"/>
          <w:szCs w:val="24"/>
        </w:rPr>
        <w:t xml:space="preserve">Pardavėjas </w:t>
      </w:r>
      <w:r>
        <w:rPr>
          <w:rFonts w:ascii="Times New Roman" w:eastAsia="Times New Roman" w:hAnsi="Times New Roman" w:cs="Times New Roman"/>
          <w:sz w:val="24"/>
          <w:szCs w:val="24"/>
        </w:rPr>
        <w:t xml:space="preserve">nepateikia naujo Sutarties įvykdymo užtikrinimo,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turi teisę nutraukti Sutartį, Sutarties bendrosios dalies 9.2.5 punkte nustatyta tvarka.</w:t>
      </w:r>
    </w:p>
    <w:p w14:paraId="68251902"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12.5. Sutarties įvykdymo užtikrinimas grąžinamas per 10 (dešimt) dienų nuo šio užtikrinimo galiojimo termino pabaigos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pateikus raštišką prašymą.</w:t>
      </w:r>
    </w:p>
    <w:p w14:paraId="723D56D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12.6. Sutarties sąlygos Sutarties galiojimo laikotarpiu negali būti keičiamos, išskyrus atvejus, kai pakeitimas yra galimas vadovaujantis Viešųjų pirkimų įstatymo 89 straipsnio nuostatomis/Viešųjų pirkimų, atliekamų gynybos ir saugumo srityje, įstatymo 53 straipsnio nuostatomis ir neprieštarauja pagrindiniams viešųjų pirkimų principams bei tikslui. </w:t>
      </w:r>
    </w:p>
    <w:p w14:paraId="36394C46" w14:textId="77777777" w:rsidR="008E37EB" w:rsidRDefault="00307382">
      <w:pPr>
        <w:tabs>
          <w:tab w:val="left" w:pos="-360"/>
          <w:tab w:val="left" w:pos="0"/>
          <w:tab w:val="left" w:pos="1701"/>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12.7. Sutarties galiojimo metu Šalims pastebėjus techninio apsirikimo, rašybos klaidų (netinkamai perkeltos nuostatos iš pasiūlymo ar pirkimo sąlygų ir kt.), pasikeitus Sutartyje nurodytiems už Sutarties vykdymą atsakingiems asmenims ar Sutarties Šalių rekvizitams, Sutarties Šalys raštišku susitarimu gali patikslinti Sutarties sąlygas. Toks Sutarties sąlygų patikslinimas nebus laikomas Sutarties sąlygų keitimu.</w:t>
      </w:r>
    </w:p>
    <w:p w14:paraId="4F2FEF12"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12.8. Sutartis gali būti pratęsta Sutarties specialiojoje dalyje nustatytomis sąlygomis.</w:t>
      </w:r>
    </w:p>
    <w:p w14:paraId="7CF376FA"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12.9. Esant poreikiui,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turi teisę įsigyti Sutartyje ir jos prieduose nenurodytų, tačiau su pirkimo objektu susijusių prekių neviršijant 10 procentų Sutarties specialiosios dalies 2 punkte nurodytos maksimalios Sutarties kainos/bendros pasiūlymo kainos.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nenurodytas, tačiau su pirkimo objektu susijusias prekes</w:t>
      </w:r>
      <w:r>
        <w:rPr>
          <w:rFonts w:ascii="Times New Roman" w:eastAsia="Times New Roman" w:hAnsi="Times New Roman" w:cs="Times New Roman"/>
          <w:b/>
          <w:sz w:val="24"/>
          <w:szCs w:val="24"/>
        </w:rPr>
        <w:t xml:space="preserve"> Pardavėjas</w:t>
      </w:r>
      <w:r>
        <w:rPr>
          <w:rFonts w:ascii="Times New Roman" w:eastAsia="Times New Roman" w:hAnsi="Times New Roman" w:cs="Times New Roman"/>
          <w:sz w:val="24"/>
          <w:szCs w:val="24"/>
        </w:rPr>
        <w:t xml:space="preserve"> gali tiekti tik ne didesnėmis nei užsakymo dieną </w:t>
      </w:r>
      <w:r>
        <w:rPr>
          <w:rFonts w:ascii="Times New Roman" w:eastAsia="Times New Roman" w:hAnsi="Times New Roman" w:cs="Times New Roman"/>
          <w:b/>
          <w:sz w:val="24"/>
          <w:szCs w:val="24"/>
        </w:rPr>
        <w:t xml:space="preserve">Pardavėjo </w:t>
      </w:r>
      <w:r>
        <w:rPr>
          <w:rFonts w:ascii="Times New Roman" w:eastAsia="Times New Roman" w:hAnsi="Times New Roman" w:cs="Times New Roman"/>
          <w:sz w:val="24"/>
          <w:szCs w:val="24"/>
        </w:rPr>
        <w:t xml:space="preserve">prekybos vietoje, kataloge ar interneto svetainėje nurodytomis galiojančiomis šių prekių kainomis arba, jei tokios kainos neskelbiamos,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pasiūlytomis, konkurencingomis ir rinką atitinkančiomis kainomis. Esant poreikiui įsigyti Sutartyje ir jos priede (-</w:t>
      </w:r>
      <w:proofErr w:type="spellStart"/>
      <w:r>
        <w:rPr>
          <w:rFonts w:ascii="Times New Roman" w:eastAsia="Times New Roman" w:hAnsi="Times New Roman" w:cs="Times New Roman"/>
          <w:sz w:val="24"/>
          <w:szCs w:val="24"/>
        </w:rPr>
        <w:t>uose</w:t>
      </w:r>
      <w:proofErr w:type="spellEnd"/>
      <w:r>
        <w:rPr>
          <w:rFonts w:ascii="Times New Roman" w:eastAsia="Times New Roman" w:hAnsi="Times New Roman" w:cs="Times New Roman"/>
          <w:sz w:val="24"/>
          <w:szCs w:val="24"/>
        </w:rPr>
        <w:t xml:space="preserve">) nenurodytų, tačiau su pirkimo objektu susijusių prekių </w:t>
      </w:r>
      <w:r>
        <w:rPr>
          <w:rFonts w:ascii="Times New Roman" w:eastAsia="Times New Roman" w:hAnsi="Times New Roman" w:cs="Times New Roman"/>
          <w:b/>
          <w:sz w:val="24"/>
          <w:szCs w:val="24"/>
        </w:rPr>
        <w:t>Pirkėjas</w:t>
      </w:r>
      <w:r>
        <w:rPr>
          <w:rFonts w:ascii="Times New Roman" w:eastAsia="Times New Roman" w:hAnsi="Times New Roman" w:cs="Times New Roman"/>
          <w:sz w:val="24"/>
          <w:szCs w:val="24"/>
        </w:rPr>
        <w:t xml:space="preserve"> ir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sudaro papildomą rašytinį susitarimą, kurio sąlygos privalo būti analogiškos Sutarties sąlygoms, atitinkamai jas pritaikant prie naujai perkamų prekių </w:t>
      </w:r>
      <w:r>
        <w:rPr>
          <w:rFonts w:ascii="Times New Roman" w:eastAsia="Times New Roman" w:hAnsi="Times New Roman" w:cs="Times New Roman"/>
          <w:i/>
          <w:sz w:val="24"/>
          <w:szCs w:val="24"/>
        </w:rPr>
        <w:t>(jei spec. dalyje nurodyta, kad ši sąlyga taikoma)</w:t>
      </w:r>
      <w:r>
        <w:rPr>
          <w:rFonts w:ascii="Times New Roman" w:eastAsia="Times New Roman" w:hAnsi="Times New Roman" w:cs="Times New Roman"/>
          <w:sz w:val="24"/>
          <w:szCs w:val="24"/>
        </w:rPr>
        <w:t>.</w:t>
      </w:r>
    </w:p>
    <w:p w14:paraId="2328552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12.10. Sutarties specialiojoje dalyje numatyta Sutarties galiojimo termino pabaiga nereiškia Šalių prievolių pagal Sutartį pabaigos ir neatleidžia Šalių nuo civilinės atsakomybės už Sutarties pažeidimą.</w:t>
      </w:r>
    </w:p>
    <w:p w14:paraId="5D5858AB" w14:textId="77777777" w:rsidR="008E37EB" w:rsidRDefault="00307382">
      <w:pPr>
        <w:spacing w:after="0" w:line="240" w:lineRule="auto"/>
        <w:ind w:right="125"/>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13. Susirašinėjimas</w:t>
      </w:r>
    </w:p>
    <w:p w14:paraId="214E703D" w14:textId="77777777" w:rsidR="008E37EB" w:rsidRDefault="00307382">
      <w:pPr>
        <w:spacing w:after="0" w:line="240" w:lineRule="auto"/>
        <w:ind w:right="1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13.1.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ir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vienas kitam siunčiami pranešimai lietuvių/anglų (</w:t>
      </w:r>
      <w:r>
        <w:rPr>
          <w:rFonts w:ascii="Times New Roman" w:eastAsia="Times New Roman" w:hAnsi="Times New Roman" w:cs="Times New Roman"/>
          <w:i/>
          <w:sz w:val="24"/>
          <w:szCs w:val="24"/>
        </w:rPr>
        <w:t>taikoma, jeigu sutartis sudaroma anglų kalba</w:t>
      </w:r>
      <w:r>
        <w:rPr>
          <w:rFonts w:ascii="Times New Roman" w:eastAsia="Times New Roman" w:hAnsi="Times New Roman" w:cs="Times New Roman"/>
          <w:sz w:val="24"/>
          <w:szCs w:val="24"/>
        </w:rPr>
        <w:t xml:space="preserve">) kalba turi būti raštiški. Šalių viena kitai siunčiami pranešimai turi būti siunčiami paštu, elektroniniu paštu arba įteikiami asmeniškai. Pranešimai turi būti siunčiami Sutarties specialiojoje </w:t>
      </w:r>
      <w:r>
        <w:rPr>
          <w:rFonts w:ascii="Times New Roman" w:eastAsia="Times New Roman" w:hAnsi="Times New Roman" w:cs="Times New Roman"/>
          <w:sz w:val="24"/>
          <w:szCs w:val="24"/>
        </w:rPr>
        <w:lastRenderedPageBreak/>
        <w:t>dalyje Šalių rekvizituose nurodytais adresais, numeriais. Jei siuntėjui reikia gavimo patvirtinimo, jis nurodo tokį reikalavimą pranešime. Jei yra nustatytas atsakymo į raštišką pranešimą gavimo terminas, siuntėjas pranešime turėtų nurodyti reikalavimą patvirtinti raštiško pranešimo gavimą.</w:t>
      </w:r>
    </w:p>
    <w:p w14:paraId="59349F03"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13.2. Šalys įsipareigoja ne vėliau kaip per 3 (tris) darbo dienas raštu viena kitai pranešti apie Sutarties specialiojoje dalyje nurodytų Šalies rekvizitų pasikeitimą. Sutarties Šalis nepranešusi apie savo rekvizitų pasikeitimą laiku, negali reikšti pretenzijų dėl kitos Šalies veiksmų, atliktų vadovaujantis Sutartyje pateiktais Šalies rekvizitais.</w:t>
      </w:r>
    </w:p>
    <w:p w14:paraId="52C52189" w14:textId="77777777" w:rsidR="008E37EB" w:rsidRDefault="008E37EB">
      <w:pPr>
        <w:spacing w:after="0" w:line="240" w:lineRule="auto"/>
        <w:jc w:val="both"/>
        <w:rPr>
          <w:rFonts w:ascii="Times New Roman" w:eastAsia="Times New Roman" w:hAnsi="Times New Roman" w:cs="Times New Roman"/>
          <w:b/>
          <w:sz w:val="24"/>
          <w:szCs w:val="24"/>
        </w:rPr>
      </w:pPr>
    </w:p>
    <w:p w14:paraId="6FA470BD"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14. Informacijos konfidencialumas ir asmens duomenys</w:t>
      </w:r>
    </w:p>
    <w:p w14:paraId="1285F90D"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14.1. Šalys privalo užtikrinti, kad informacija, kurią jos perduoda viena kitai, bus naudojama tik vykdant Sutartį ir nebus naudojama tokiu būdu, kuris pakenktų informaciją perdavusiai Šaliai. </w:t>
      </w:r>
    </w:p>
    <w:p w14:paraId="38B01AE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14.2. Šalys įsipareigoja užtikrinti visos joms žinomos ir (ar) patikėtos informacijos slaptumą Sutarties galiojimo metu ir pasibaigus Sutarties galiojimo laikotarpiui ar ją nutraukus.</w:t>
      </w:r>
    </w:p>
    <w:p w14:paraId="5704C5B7"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14.3.</w:t>
      </w:r>
      <w:r>
        <w:rPr>
          <w:rFonts w:ascii="Times New Roman" w:eastAsia="Times New Roman" w:hAnsi="Times New Roman" w:cs="Times New Roman"/>
          <w:b/>
          <w:sz w:val="24"/>
          <w:szCs w:val="24"/>
        </w:rPr>
        <w:t xml:space="preserve"> Pardavėjas</w:t>
      </w:r>
      <w:r>
        <w:rPr>
          <w:rFonts w:ascii="Times New Roman" w:eastAsia="Times New Roman" w:hAnsi="Times New Roman" w:cs="Times New Roman"/>
          <w:sz w:val="24"/>
          <w:szCs w:val="24"/>
        </w:rPr>
        <w:t xml:space="preserve"> įsipareigoja be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išankstinio rašytinio sutikimo nenaudoti </w:t>
      </w:r>
      <w:r>
        <w:rPr>
          <w:rFonts w:ascii="Times New Roman" w:eastAsia="Times New Roman" w:hAnsi="Times New Roman" w:cs="Times New Roman"/>
          <w:b/>
          <w:sz w:val="24"/>
          <w:szCs w:val="24"/>
        </w:rPr>
        <w:t>Pirkėjo</w:t>
      </w:r>
      <w:r>
        <w:rPr>
          <w:rFonts w:ascii="Times New Roman" w:eastAsia="Times New Roman" w:hAnsi="Times New Roman" w:cs="Times New Roman"/>
          <w:sz w:val="24"/>
          <w:szCs w:val="24"/>
        </w:rPr>
        <w:t xml:space="preserve"> jam pateiktos informacijos nei savo, nei bet kokių trečiųjų asmenų naudai, neatskleisti tokios informacijos kitiems asmenims, išskyrus Lietuvos Respublikos teisės aktų numatytus atvejus.</w:t>
      </w:r>
    </w:p>
    <w:p w14:paraId="6D21E75A"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14.4. Sutartyje ir jos prieduose nurodyti asmens duomenys (vardai, pavardės, pareigos, el. paštas, ar telefono numeris) gali būti naudojami tik nustatant Šalių ar </w:t>
      </w:r>
      <w:r>
        <w:rPr>
          <w:rFonts w:ascii="Times New Roman" w:eastAsia="Times New Roman" w:hAnsi="Times New Roman" w:cs="Times New Roman"/>
          <w:b/>
          <w:sz w:val="24"/>
          <w:szCs w:val="24"/>
        </w:rPr>
        <w:t>Gavėjo</w:t>
      </w:r>
      <w:r>
        <w:rPr>
          <w:rFonts w:ascii="Times New Roman" w:eastAsia="Times New Roman" w:hAnsi="Times New Roman" w:cs="Times New Roman"/>
          <w:sz w:val="24"/>
          <w:szCs w:val="24"/>
        </w:rPr>
        <w:t xml:space="preserve"> atsakingus asmenis už Sutarties vykdymą ir bendrauti Sutarties vykdymo klausimais. Jei Sutarties vykdymo metu yra tvarkomi kokie nors papildomi asmens duomenys, šie duomenys ir jų tvarkymo tikslas yra įvardinami Sutarties specialiosios dalies 9 punkte.</w:t>
      </w:r>
    </w:p>
    <w:p w14:paraId="48B55AC9"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14.5. Sutarties šalys užtikrina, kad su asmens duomenimis tvarkomais vykdant Sutartį susipažins tik tie asmenys, kuriems tai yra būtina vykdant įsipareigojimus pagal Sutartį. </w:t>
      </w:r>
    </w:p>
    <w:p w14:paraId="7068AADB"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14.6. Sutartyje ir jos prieduose nurodyti asmens duomenys be atskiro kitos Šalies sutikimo negali būti perduoti tretiesiems asmenims, išskyrus </w:t>
      </w:r>
      <w:r>
        <w:rPr>
          <w:rFonts w:ascii="Times New Roman" w:eastAsia="Times New Roman" w:hAnsi="Times New Roman" w:cs="Times New Roman"/>
          <w:b/>
          <w:sz w:val="24"/>
          <w:szCs w:val="24"/>
        </w:rPr>
        <w:t>Pardavėjo</w:t>
      </w:r>
      <w:r>
        <w:rPr>
          <w:rFonts w:ascii="Times New Roman" w:eastAsia="Times New Roman" w:hAnsi="Times New Roman" w:cs="Times New Roman"/>
          <w:sz w:val="24"/>
          <w:szCs w:val="24"/>
        </w:rPr>
        <w:t xml:space="preserve"> įvardintus subtiekėjus ir </w:t>
      </w:r>
      <w:r>
        <w:rPr>
          <w:rFonts w:ascii="Times New Roman" w:eastAsia="Times New Roman" w:hAnsi="Times New Roman" w:cs="Times New Roman"/>
          <w:b/>
          <w:sz w:val="24"/>
          <w:szCs w:val="24"/>
        </w:rPr>
        <w:t>Gavėją</w:t>
      </w:r>
      <w:r>
        <w:rPr>
          <w:rFonts w:ascii="Times New Roman" w:eastAsia="Times New Roman" w:hAnsi="Times New Roman" w:cs="Times New Roman"/>
          <w:sz w:val="24"/>
          <w:szCs w:val="24"/>
        </w:rPr>
        <w:t xml:space="preserve"> (jei toks nurodytas), kurie yra pasitelkiami Sutarties vykdymui ir tik tais atvejais, kai tai yra būtina Sutarties vykdymui arba tokių duomenų neatskleidimas sukeltų itin didelius sunkumus vykdant Sutartį. Jei subtiekėjas Specialiosios dalies numatyta tvarka yra keičiamas, turi būti gautas atskiras kitos Šalies sutikimas dėl duomenų perdavimo. </w:t>
      </w:r>
    </w:p>
    <w:p w14:paraId="7A6F8B97"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14.7. Jei Sutarties vykdymo metu paaiškėja, kad yra tvarkomi asmens duomenys, kurie nėra aptarti Sutarties sąlygose, Sutarties šalys turi nedelsiant informuoti kitą Šalį dėl tokių duomenų ir išlaikyti šių duomenų konfidencialumą. Nustačius, kad yra tvarkomi Sutartyje nenumatyti asmens duomenys, yra pildomas Sutarties specialiosios dalies 9 punktas. </w:t>
      </w:r>
    </w:p>
    <w:p w14:paraId="244B1FC3"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14.8. Visi asmens duomenys, kurie buvo tvarkomi siekiant įvykdyti Sutartyje numatytus įsipareigojimus, gali būti tvarkomi iki to momento, kai pasibaigia Šalių prievolės pagal Sutartį. Gali būti nenaikinami tik tokie asmens duomenys, kurių sunaikinimas reikštų neprotingai dideles laiko ar finansines sąnaudas ar būtų nepateisinamas Sutarties rezultato naudojimo tikslais. </w:t>
      </w:r>
    </w:p>
    <w:p w14:paraId="710E31B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14.9. Šalys privalo imtis pakankamų techninių ir organizacinių priemonių informacijos saugumui ir konfidencialumui užtikrinti. Apie bet kokį pagal Sutartį tvarkomų asmens duomenų pažeidimą, Šalys viena kitą informuoja per 1 (vieną) darbo dieną. Pranešime apie pažeidimą privalo būti nurodytas pažeidimo pobūdis, galimos pažeidimo pasekmės ir priemonės, kurių buvo imtasi pažeidimo padariniams panaikinti ar sušvelninti.</w:t>
      </w:r>
    </w:p>
    <w:p w14:paraId="489603F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14.10. Šalys neatlygina viena kitos patirtų išlaidų ir nuostolių dėl asmens duomenų tvarkymo įsipareigojimų pagal šią Sutartį vykdymo.</w:t>
      </w:r>
    </w:p>
    <w:p w14:paraId="3E22BD1F"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14.11. Pažeidęs Sutarties bendrosios dalies 14.3 punkte numatytą įsipareigojimą </w:t>
      </w:r>
      <w:r>
        <w:rPr>
          <w:rFonts w:ascii="Times New Roman" w:eastAsia="Times New Roman" w:hAnsi="Times New Roman" w:cs="Times New Roman"/>
          <w:b/>
          <w:sz w:val="24"/>
          <w:szCs w:val="24"/>
        </w:rPr>
        <w:t xml:space="preserve">Pardavėjas </w:t>
      </w:r>
      <w:r>
        <w:rPr>
          <w:rFonts w:ascii="Times New Roman" w:eastAsia="Times New Roman" w:hAnsi="Times New Roman" w:cs="Times New Roman"/>
          <w:sz w:val="24"/>
          <w:szCs w:val="24"/>
        </w:rPr>
        <w:t>privalo</w:t>
      </w:r>
      <w:r>
        <w:rPr>
          <w:rFonts w:ascii="Times New Roman" w:eastAsia="Times New Roman" w:hAnsi="Times New Roman" w:cs="Times New Roman"/>
          <w:b/>
          <w:sz w:val="24"/>
          <w:szCs w:val="24"/>
        </w:rPr>
        <w:t xml:space="preserve"> Pirkėjui </w:t>
      </w:r>
      <w:r>
        <w:rPr>
          <w:rFonts w:ascii="Times New Roman" w:eastAsia="Times New Roman" w:hAnsi="Times New Roman" w:cs="Times New Roman"/>
          <w:sz w:val="24"/>
          <w:szCs w:val="24"/>
        </w:rPr>
        <w:t>sumokėti 10 proc. dydžio maksimalios Sutarties vertės/pasiūlymo</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kainos be PVM Šalių iš anksto sutartų minimalių nuostolių dydžio sumą ir atlyginti kitus dėl tokio pažeidimo padarytus nuostolius.</w:t>
      </w:r>
    </w:p>
    <w:p w14:paraId="7AEFD390" w14:textId="05BC9558" w:rsidR="00C327E1" w:rsidRDefault="00C327E1">
      <w:pPr>
        <w:spacing w:after="0" w:line="240" w:lineRule="auto"/>
        <w:jc w:val="both"/>
        <w:rPr>
          <w:rFonts w:ascii="Times New Roman" w:eastAsia="Times New Roman" w:hAnsi="Times New Roman" w:cs="Times New Roman"/>
          <w:b/>
          <w:sz w:val="24"/>
          <w:szCs w:val="24"/>
        </w:rPr>
      </w:pPr>
    </w:p>
    <w:p w14:paraId="7D3A466A" w14:textId="77777777" w:rsidR="008E37EB" w:rsidRDefault="00307382">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15. Baigiamosios nuostatos</w:t>
      </w:r>
    </w:p>
    <w:p w14:paraId="3FAC3C68"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15.1. Sutartis sudaryta lietuvių/anglų, lietuvių ir anglų kalba dviem/keturiais egzemplioriais (po vieną/du kiekvienai Šaliai) (</w:t>
      </w:r>
      <w:r>
        <w:rPr>
          <w:rFonts w:ascii="Times New Roman" w:eastAsia="Times New Roman" w:hAnsi="Times New Roman" w:cs="Times New Roman"/>
          <w:i/>
          <w:sz w:val="24"/>
          <w:szCs w:val="24"/>
        </w:rPr>
        <w:t>taikoma priklausomai nuo to</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kokiomis kalbomis bus sudaroma sutartis</w:t>
      </w:r>
      <w:r>
        <w:rPr>
          <w:rFonts w:ascii="Times New Roman" w:eastAsia="Times New Roman" w:hAnsi="Times New Roman" w:cs="Times New Roman"/>
          <w:sz w:val="24"/>
          <w:szCs w:val="24"/>
        </w:rPr>
        <w:t xml:space="preserve">). Abu tekstai </w:t>
      </w:r>
      <w:r>
        <w:rPr>
          <w:rFonts w:ascii="Times New Roman" w:eastAsia="Times New Roman" w:hAnsi="Times New Roman" w:cs="Times New Roman"/>
          <w:sz w:val="24"/>
          <w:szCs w:val="24"/>
        </w:rPr>
        <w:lastRenderedPageBreak/>
        <w:t xml:space="preserve">autentiški ir turi vienodą teisinę galią. Atsiradus </w:t>
      </w:r>
      <w:proofErr w:type="spellStart"/>
      <w:r>
        <w:rPr>
          <w:rFonts w:ascii="Times New Roman" w:eastAsia="Times New Roman" w:hAnsi="Times New Roman" w:cs="Times New Roman"/>
          <w:sz w:val="24"/>
          <w:szCs w:val="24"/>
        </w:rPr>
        <w:t>neatitikimams</w:t>
      </w:r>
      <w:proofErr w:type="spellEnd"/>
      <w:r>
        <w:rPr>
          <w:rFonts w:ascii="Times New Roman" w:eastAsia="Times New Roman" w:hAnsi="Times New Roman" w:cs="Times New Roman"/>
          <w:sz w:val="24"/>
          <w:szCs w:val="24"/>
        </w:rPr>
        <w:t xml:space="preserve"> tarp tekstų lietuvių ir anglų kalbomis, pirmenybė teikiama tekstui anglų kalba (taikoma, jeigu sutartis sudaroma su užsienio pardavėju lietuvių ir anglų kalba).</w:t>
      </w:r>
    </w:p>
    <w:p w14:paraId="4D962AD6"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15.2. Šią Sutartį sudaro Sutarties bendroji ir specialioji dalys bei Sutarties priedas (-ai). Visi šios Sutarties priedai yra neatskiriama Sutarties dalis. </w:t>
      </w:r>
    </w:p>
    <w:p w14:paraId="14F63168"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15.3. Nė viena iš Šalių neturi teisės perduoti trečiajam asmeniui teisių ir įsipareigojimų pagal šią Sutartį be išankstinio raštiško kitos Šalies sutikimo.</w:t>
      </w:r>
    </w:p>
    <w:p w14:paraId="43D21835"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15.4. Pažeidęs šios sutarties dalies 15.3 punkte nurodytą įpareigojimą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moka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5 proc. maksimalios Sutarties/pasiūlymo</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kainos be PVM dydžio šalių iš anksto sutartų minimalių nuostolių sumą, jeigu Sutarties specialiojoje dalyje nenustatyta kitaip.</w:t>
      </w:r>
    </w:p>
    <w:p w14:paraId="6DF77049"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15.5.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garantuoja, kad turi visas Sutarties įvykdymui reikalingas licencijas. </w:t>
      </w:r>
      <w:r>
        <w:rPr>
          <w:rFonts w:ascii="Times New Roman" w:eastAsia="Times New Roman" w:hAnsi="Times New Roman" w:cs="Times New Roman"/>
          <w:b/>
          <w:sz w:val="24"/>
          <w:szCs w:val="24"/>
        </w:rPr>
        <w:t>Pardavėjas</w:t>
      </w:r>
      <w:r>
        <w:rPr>
          <w:rFonts w:ascii="Times New Roman" w:eastAsia="Times New Roman" w:hAnsi="Times New Roman" w:cs="Times New Roman"/>
          <w:sz w:val="24"/>
          <w:szCs w:val="24"/>
        </w:rPr>
        <w:t xml:space="preserve"> įsipareigoja atlyginti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nuostolius, jeigu P</w:t>
      </w:r>
      <w:r>
        <w:rPr>
          <w:rFonts w:ascii="Times New Roman" w:eastAsia="Times New Roman" w:hAnsi="Times New Roman" w:cs="Times New Roman"/>
          <w:b/>
          <w:sz w:val="24"/>
          <w:szCs w:val="24"/>
        </w:rPr>
        <w:t>irkėjui</w:t>
      </w:r>
      <w:r>
        <w:rPr>
          <w:rFonts w:ascii="Times New Roman" w:eastAsia="Times New Roman" w:hAnsi="Times New Roman" w:cs="Times New Roman"/>
          <w:sz w:val="24"/>
          <w:szCs w:val="24"/>
        </w:rPr>
        <w:t xml:space="preserve"> būtų pateikta pretenzijų ar iškelta bylų dėl patentų ar licencijų pažeidimų, kylančių iš Sutarties ar padarytų ją vykdant. </w:t>
      </w:r>
    </w:p>
    <w:p w14:paraId="489B81DA" w14:textId="77777777" w:rsidR="008E37EB" w:rsidRDefault="00307382">
      <w:pPr>
        <w:tabs>
          <w:tab w:val="left" w:pos="-360"/>
          <w:tab w:val="left" w:pos="0"/>
          <w:tab w:val="left" w:pos="1701"/>
        </w:tabs>
        <w:spacing w:after="0" w:line="240"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15.6. Sutarties Šalys patvirtina, kad sudarydamos Sutartį neviršijo ir nepažeidė savo kompetencijos (įstatų, nuostatų, statuto, jokio Sutarties Šalies valdymo organo (savininko, steigėjo ar kito kompetentingo subjekto) nutarimo, sprendimo, įsakymo, jokio privalomo teisės akto (taip pat ir lokalinio, individualaus), sandorio, teismo sprendimo (nutarties, nutarimo) ar kt.).</w:t>
      </w:r>
    </w:p>
    <w:p w14:paraId="10D1603D" w14:textId="77777777" w:rsidR="008E37EB" w:rsidRDefault="00307382">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15.7. Sutarties vykdymas gali būti aiškinamas Šalių raštišku sutarimu nekeičiant Sutarties sąlygų.</w:t>
      </w:r>
    </w:p>
    <w:p w14:paraId="4B65C80B" w14:textId="77777777" w:rsidR="008E37EB" w:rsidRDefault="00307382">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 Subtiekėjo (-ų)/</w:t>
      </w:r>
      <w:proofErr w:type="spellStart"/>
      <w:r>
        <w:rPr>
          <w:rFonts w:ascii="Times New Roman" w:eastAsia="Times New Roman" w:hAnsi="Times New Roman" w:cs="Times New Roman"/>
          <w:color w:val="000000"/>
          <w:sz w:val="24"/>
          <w:szCs w:val="24"/>
        </w:rPr>
        <w:t>subteikėjo</w:t>
      </w:r>
      <w:proofErr w:type="spellEnd"/>
      <w:r>
        <w:rPr>
          <w:rFonts w:ascii="Times New Roman" w:eastAsia="Times New Roman" w:hAnsi="Times New Roman" w:cs="Times New Roman"/>
          <w:color w:val="000000"/>
          <w:sz w:val="24"/>
          <w:szCs w:val="24"/>
        </w:rPr>
        <w:t xml:space="preserve"> pavadinimas, jo (-ų) vykdomų sutartinių įsipareigojimų dalis yra nurodyti Sutarties specialiojoje dalyje.</w:t>
      </w:r>
    </w:p>
    <w:p w14:paraId="1AB83D91" w14:textId="77777777" w:rsidR="008E37EB" w:rsidRDefault="00307382">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15.9. Sutarties vykdymo metu </w:t>
      </w:r>
      <w:r>
        <w:rPr>
          <w:rFonts w:ascii="Times New Roman" w:eastAsia="Times New Roman" w:hAnsi="Times New Roman" w:cs="Times New Roman"/>
          <w:sz w:val="24"/>
          <w:szCs w:val="24"/>
        </w:rPr>
        <w:t>Sutartyje nurodytas (-i) subtiekėjas (-ai)/</w:t>
      </w:r>
      <w:proofErr w:type="spellStart"/>
      <w:r>
        <w:rPr>
          <w:rFonts w:ascii="Times New Roman" w:eastAsia="Times New Roman" w:hAnsi="Times New Roman" w:cs="Times New Roman"/>
          <w:sz w:val="24"/>
          <w:szCs w:val="24"/>
        </w:rPr>
        <w:t>subteikėjas</w:t>
      </w:r>
      <w:proofErr w:type="spellEnd"/>
      <w:r>
        <w:rPr>
          <w:rFonts w:ascii="Times New Roman" w:eastAsia="Times New Roman" w:hAnsi="Times New Roman" w:cs="Times New Roman"/>
          <w:sz w:val="24"/>
          <w:szCs w:val="24"/>
        </w:rPr>
        <w:t xml:space="preserve"> (-ai) gali būti keičiamas (-i) kitu (-</w:t>
      </w:r>
      <w:proofErr w:type="spellStart"/>
      <w:r>
        <w:rPr>
          <w:rFonts w:ascii="Times New Roman" w:eastAsia="Times New Roman" w:hAnsi="Times New Roman" w:cs="Times New Roman"/>
          <w:sz w:val="24"/>
          <w:szCs w:val="24"/>
        </w:rPr>
        <w:t>ais</w:t>
      </w:r>
      <w:proofErr w:type="spellEnd"/>
      <w:r>
        <w:rPr>
          <w:rFonts w:ascii="Times New Roman" w:eastAsia="Times New Roman" w:hAnsi="Times New Roman" w:cs="Times New Roman"/>
          <w:sz w:val="24"/>
          <w:szCs w:val="24"/>
        </w:rPr>
        <w:t>) subtiekėju (-</w:t>
      </w:r>
      <w:proofErr w:type="spellStart"/>
      <w:r>
        <w:rPr>
          <w:rFonts w:ascii="Times New Roman" w:eastAsia="Times New Roman" w:hAnsi="Times New Roman" w:cs="Times New Roman"/>
          <w:sz w:val="24"/>
          <w:szCs w:val="24"/>
        </w:rPr>
        <w:t>ais</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subteikėju</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ais</w:t>
      </w:r>
      <w:proofErr w:type="spellEnd"/>
      <w:r>
        <w:rPr>
          <w:rFonts w:ascii="Times New Roman" w:eastAsia="Times New Roman" w:hAnsi="Times New Roman" w:cs="Times New Roman"/>
          <w:sz w:val="24"/>
          <w:szCs w:val="24"/>
        </w:rPr>
        <w:t xml:space="preserve">) dėl objektyvių aplinkybių, kurių </w:t>
      </w:r>
      <w:r>
        <w:rPr>
          <w:rFonts w:ascii="Times New Roman" w:eastAsia="Times New Roman" w:hAnsi="Times New Roman" w:cs="Times New Roman"/>
          <w:b/>
          <w:sz w:val="24"/>
          <w:szCs w:val="24"/>
        </w:rPr>
        <w:t>Pardavėjui</w:t>
      </w:r>
      <w:r>
        <w:rPr>
          <w:rFonts w:ascii="Times New Roman" w:eastAsia="Times New Roman" w:hAnsi="Times New Roman" w:cs="Times New Roman"/>
          <w:sz w:val="24"/>
          <w:szCs w:val="24"/>
        </w:rPr>
        <w:t xml:space="preserve"> nebuvo galima numatyti paraiškos/pasiūlymo pateikimo momentu. Sutartyje nustatyto subtiekėjo (-ų)/ </w:t>
      </w:r>
      <w:proofErr w:type="spellStart"/>
      <w:r>
        <w:rPr>
          <w:rFonts w:ascii="Times New Roman" w:eastAsia="Times New Roman" w:hAnsi="Times New Roman" w:cs="Times New Roman"/>
          <w:sz w:val="24"/>
          <w:szCs w:val="24"/>
        </w:rPr>
        <w:t>subteikėjo</w:t>
      </w:r>
      <w:proofErr w:type="spellEnd"/>
      <w:r>
        <w:rPr>
          <w:rFonts w:ascii="Times New Roman" w:eastAsia="Times New Roman" w:hAnsi="Times New Roman" w:cs="Times New Roman"/>
          <w:sz w:val="24"/>
          <w:szCs w:val="24"/>
        </w:rPr>
        <w:t xml:space="preserve"> (-ų) keitimas kitu galimas tik iš anksto raštu suderinus su </w:t>
      </w:r>
      <w:r>
        <w:rPr>
          <w:rFonts w:ascii="Times New Roman" w:eastAsia="Times New Roman" w:hAnsi="Times New Roman" w:cs="Times New Roman"/>
          <w:b/>
          <w:sz w:val="24"/>
          <w:szCs w:val="24"/>
        </w:rPr>
        <w:t>Pirkėju</w:t>
      </w:r>
      <w:r>
        <w:rPr>
          <w:rFonts w:ascii="Times New Roman" w:eastAsia="Times New Roman" w:hAnsi="Times New Roman" w:cs="Times New Roman"/>
          <w:sz w:val="24"/>
          <w:szCs w:val="24"/>
        </w:rPr>
        <w:t xml:space="preserve">.  Prašymas dėl Sutartyje nustatyto subtiekėjo (ų)/ </w:t>
      </w:r>
      <w:proofErr w:type="spellStart"/>
      <w:r>
        <w:rPr>
          <w:rFonts w:ascii="Times New Roman" w:eastAsia="Times New Roman" w:hAnsi="Times New Roman" w:cs="Times New Roman"/>
          <w:sz w:val="24"/>
          <w:szCs w:val="24"/>
        </w:rPr>
        <w:t>subteikėjo</w:t>
      </w:r>
      <w:proofErr w:type="spellEnd"/>
      <w:r>
        <w:rPr>
          <w:rFonts w:ascii="Times New Roman" w:eastAsia="Times New Roman" w:hAnsi="Times New Roman" w:cs="Times New Roman"/>
          <w:sz w:val="24"/>
          <w:szCs w:val="24"/>
        </w:rPr>
        <w:t xml:space="preserve"> (-ų) keitimo kitu </w:t>
      </w:r>
      <w:r>
        <w:rPr>
          <w:rFonts w:ascii="Times New Roman" w:eastAsia="Times New Roman" w:hAnsi="Times New Roman" w:cs="Times New Roman"/>
          <w:b/>
          <w:sz w:val="24"/>
          <w:szCs w:val="24"/>
        </w:rPr>
        <w:t xml:space="preserve">Pirkėjui </w:t>
      </w:r>
      <w:r>
        <w:rPr>
          <w:rFonts w:ascii="Times New Roman" w:eastAsia="Times New Roman" w:hAnsi="Times New Roman" w:cs="Times New Roman"/>
          <w:sz w:val="24"/>
          <w:szCs w:val="24"/>
        </w:rPr>
        <w:t>pateikiamas raštu, nurodant tokio keitimo priežastis, kartu pateikiant pagrindžiančius dokumentus, kad naujas subtiekėjas (-ai)/</w:t>
      </w:r>
      <w:proofErr w:type="spellStart"/>
      <w:r>
        <w:rPr>
          <w:rFonts w:ascii="Times New Roman" w:eastAsia="Times New Roman" w:hAnsi="Times New Roman" w:cs="Times New Roman"/>
          <w:sz w:val="24"/>
          <w:szCs w:val="24"/>
        </w:rPr>
        <w:t>subteikėjas</w:t>
      </w:r>
      <w:proofErr w:type="spellEnd"/>
      <w:r>
        <w:rPr>
          <w:rFonts w:ascii="Times New Roman" w:eastAsia="Times New Roman" w:hAnsi="Times New Roman" w:cs="Times New Roman"/>
          <w:sz w:val="24"/>
          <w:szCs w:val="24"/>
        </w:rPr>
        <w:t xml:space="preserve"> (ai) atitinka visus subtiekėjui (-</w:t>
      </w:r>
      <w:proofErr w:type="spellStart"/>
      <w:r>
        <w:rPr>
          <w:rFonts w:ascii="Times New Roman" w:eastAsia="Times New Roman" w:hAnsi="Times New Roman" w:cs="Times New Roman"/>
          <w:sz w:val="24"/>
          <w:szCs w:val="24"/>
        </w:rPr>
        <w:t>ams</w:t>
      </w:r>
      <w:proofErr w:type="spellEnd"/>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subteikėjui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ams</w:t>
      </w:r>
      <w:proofErr w:type="spellEnd"/>
      <w:r>
        <w:rPr>
          <w:rFonts w:ascii="Times New Roman" w:eastAsia="Times New Roman" w:hAnsi="Times New Roman" w:cs="Times New Roman"/>
          <w:sz w:val="24"/>
          <w:szCs w:val="24"/>
        </w:rPr>
        <w:t xml:space="preserve">)  viešojo pirkimo, kurio pagrindu pasirašyta ši Sutartis, dokumentuose nustatytus reikalavimus, o </w:t>
      </w:r>
      <w:r>
        <w:rPr>
          <w:rFonts w:ascii="Times New Roman" w:eastAsia="Times New Roman" w:hAnsi="Times New Roman" w:cs="Times New Roman"/>
          <w:b/>
          <w:sz w:val="24"/>
          <w:szCs w:val="24"/>
        </w:rPr>
        <w:t xml:space="preserve">Pardavėjas </w:t>
      </w:r>
      <w:r>
        <w:rPr>
          <w:rFonts w:ascii="Times New Roman" w:eastAsia="Times New Roman" w:hAnsi="Times New Roman" w:cs="Times New Roman"/>
          <w:sz w:val="24"/>
          <w:szCs w:val="24"/>
        </w:rPr>
        <w:t>dėl subtiekėjo pasikeitimo neprarado pirkimo dokumentuose nustatytos minimalios kvalifikacijos</w:t>
      </w:r>
      <w:r>
        <w:rPr>
          <w:rFonts w:ascii="Times New Roman" w:eastAsia="Times New Roman" w:hAnsi="Times New Roman" w:cs="Times New Roman"/>
          <w:i/>
          <w:sz w:val="24"/>
          <w:szCs w:val="24"/>
        </w:rPr>
        <w:t xml:space="preserve">. </w:t>
      </w:r>
      <w:r>
        <w:rPr>
          <w:rFonts w:ascii="Times New Roman" w:eastAsia="Times New Roman" w:hAnsi="Times New Roman" w:cs="Times New Roman"/>
          <w:color w:val="000000"/>
          <w:sz w:val="24"/>
          <w:szCs w:val="24"/>
        </w:rPr>
        <w:t>Sutartyje nustatyto subtiekėjo (-ų)/</w:t>
      </w:r>
      <w:proofErr w:type="spellStart"/>
      <w:r>
        <w:rPr>
          <w:rFonts w:ascii="Times New Roman" w:eastAsia="Times New Roman" w:hAnsi="Times New Roman" w:cs="Times New Roman"/>
          <w:color w:val="000000"/>
          <w:sz w:val="24"/>
          <w:szCs w:val="24"/>
        </w:rPr>
        <w:t>subteikėjo</w:t>
      </w:r>
      <w:proofErr w:type="spellEnd"/>
      <w:r>
        <w:rPr>
          <w:rFonts w:ascii="Times New Roman" w:eastAsia="Times New Roman" w:hAnsi="Times New Roman" w:cs="Times New Roman"/>
          <w:color w:val="000000"/>
          <w:sz w:val="24"/>
          <w:szCs w:val="24"/>
        </w:rPr>
        <w:t xml:space="preserve"> (-ų) pakeitimas kitu subtiekėju (-</w:t>
      </w:r>
      <w:proofErr w:type="spellStart"/>
      <w:r>
        <w:rPr>
          <w:rFonts w:ascii="Times New Roman" w:eastAsia="Times New Roman" w:hAnsi="Times New Roman" w:cs="Times New Roman"/>
          <w:color w:val="000000"/>
          <w:sz w:val="24"/>
          <w:szCs w:val="24"/>
        </w:rPr>
        <w:t>ais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subteikėju</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ais</w:t>
      </w:r>
      <w:proofErr w:type="spellEnd"/>
      <w:r>
        <w:rPr>
          <w:rFonts w:ascii="Times New Roman" w:eastAsia="Times New Roman" w:hAnsi="Times New Roman" w:cs="Times New Roman"/>
          <w:color w:val="000000"/>
          <w:sz w:val="24"/>
          <w:szCs w:val="24"/>
        </w:rPr>
        <w:t>) įforminamas rašytiniu Sutarties pakeitimu (</w:t>
      </w:r>
      <w:r>
        <w:rPr>
          <w:rFonts w:ascii="Times New Roman" w:eastAsia="Times New Roman" w:hAnsi="Times New Roman" w:cs="Times New Roman"/>
          <w:i/>
          <w:color w:val="000000"/>
          <w:sz w:val="24"/>
          <w:szCs w:val="24"/>
        </w:rPr>
        <w:t xml:space="preserve">taikoma, jei </w:t>
      </w:r>
      <w:r>
        <w:rPr>
          <w:rFonts w:ascii="Times New Roman" w:eastAsia="Times New Roman" w:hAnsi="Times New Roman" w:cs="Times New Roman"/>
          <w:b/>
          <w:i/>
          <w:color w:val="000000"/>
          <w:sz w:val="24"/>
          <w:szCs w:val="24"/>
        </w:rPr>
        <w:t>Pardavėjas</w:t>
      </w:r>
      <w:r>
        <w:rPr>
          <w:rFonts w:ascii="Times New Roman" w:eastAsia="Times New Roman" w:hAnsi="Times New Roman" w:cs="Times New Roman"/>
          <w:i/>
          <w:color w:val="000000"/>
          <w:sz w:val="24"/>
          <w:szCs w:val="24"/>
        </w:rPr>
        <w:t xml:space="preserve"> juos numato pasitelkti</w:t>
      </w:r>
      <w:r>
        <w:rPr>
          <w:rFonts w:ascii="Times New Roman" w:eastAsia="Times New Roman" w:hAnsi="Times New Roman" w:cs="Times New Roman"/>
          <w:color w:val="000000"/>
          <w:sz w:val="24"/>
          <w:szCs w:val="24"/>
        </w:rPr>
        <w:t>).</w:t>
      </w:r>
    </w:p>
    <w:p w14:paraId="291EA8E9"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15.10.</w:t>
      </w:r>
      <w:r>
        <w:rPr>
          <w:rFonts w:ascii="Times New Roman" w:eastAsia="Times New Roman" w:hAnsi="Times New Roman" w:cs="Times New Roman"/>
          <w:b/>
          <w:sz w:val="24"/>
          <w:szCs w:val="24"/>
        </w:rPr>
        <w:t xml:space="preserve"> Pardavėjo </w:t>
      </w:r>
      <w:r>
        <w:rPr>
          <w:rFonts w:ascii="Times New Roman" w:eastAsia="Times New Roman" w:hAnsi="Times New Roman" w:cs="Times New Roman"/>
          <w:sz w:val="24"/>
          <w:szCs w:val="24"/>
        </w:rPr>
        <w:t>paskirtas asmuo/asmenys, kurie atstovauja</w:t>
      </w:r>
      <w:r>
        <w:rPr>
          <w:rFonts w:ascii="Times New Roman" w:eastAsia="Times New Roman" w:hAnsi="Times New Roman" w:cs="Times New Roman"/>
          <w:b/>
          <w:sz w:val="24"/>
          <w:szCs w:val="24"/>
        </w:rPr>
        <w:t xml:space="preserve"> Pardavėjui</w:t>
      </w: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priiminėja ir tvirtina</w:t>
      </w:r>
      <w:r>
        <w:rPr>
          <w:rFonts w:ascii="Times New Roman" w:eastAsia="Times New Roman" w:hAnsi="Times New Roman" w:cs="Times New Roman"/>
          <w:b/>
          <w:sz w:val="24"/>
          <w:szCs w:val="24"/>
        </w:rPr>
        <w:t xml:space="preserve"> Pirkėjo </w:t>
      </w:r>
      <w:r>
        <w:rPr>
          <w:rFonts w:ascii="Times New Roman" w:eastAsia="Times New Roman" w:hAnsi="Times New Roman" w:cs="Times New Roman"/>
          <w:sz w:val="24"/>
          <w:szCs w:val="24"/>
        </w:rPr>
        <w:t xml:space="preserve">teikiamus prekių užsakymus, tiekiamų prekių sąmatą, dalyvauja susitikimuose su </w:t>
      </w:r>
      <w:r>
        <w:rPr>
          <w:rFonts w:ascii="Times New Roman" w:eastAsia="Times New Roman" w:hAnsi="Times New Roman" w:cs="Times New Roman"/>
          <w:b/>
          <w:sz w:val="24"/>
          <w:szCs w:val="24"/>
        </w:rPr>
        <w:t xml:space="preserve">Pirkėju </w:t>
      </w:r>
      <w:r>
        <w:rPr>
          <w:rFonts w:ascii="Times New Roman" w:eastAsia="Times New Roman" w:hAnsi="Times New Roman" w:cs="Times New Roman"/>
          <w:sz w:val="24"/>
          <w:szCs w:val="24"/>
        </w:rPr>
        <w:t xml:space="preserve">ir atlieka kitus veiksmus, būtinus tinkamam šios Sutarties vykdymui yra nurodyti Sutarties specialiojoje dalyje. </w:t>
      </w:r>
    </w:p>
    <w:p w14:paraId="1842C631" w14:textId="77777777" w:rsidR="008E37EB" w:rsidRDefault="0030738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15.11. </w:t>
      </w:r>
      <w:r>
        <w:rPr>
          <w:rFonts w:ascii="Times New Roman" w:eastAsia="Times New Roman" w:hAnsi="Times New Roman" w:cs="Times New Roman"/>
          <w:b/>
          <w:sz w:val="24"/>
          <w:szCs w:val="24"/>
        </w:rPr>
        <w:t xml:space="preserve">Pirkėjo </w:t>
      </w:r>
      <w:r>
        <w:rPr>
          <w:rFonts w:ascii="Times New Roman" w:eastAsia="Times New Roman" w:hAnsi="Times New Roman" w:cs="Times New Roman"/>
          <w:sz w:val="24"/>
          <w:szCs w:val="24"/>
        </w:rPr>
        <w:t>paskirti asmuo/asmenys, kurie atstovauja</w:t>
      </w:r>
      <w:r>
        <w:rPr>
          <w:rFonts w:ascii="Times New Roman" w:eastAsia="Times New Roman" w:hAnsi="Times New Roman" w:cs="Times New Roman"/>
          <w:b/>
          <w:sz w:val="24"/>
          <w:szCs w:val="24"/>
        </w:rPr>
        <w:t xml:space="preserve"> Pirkėjui, </w:t>
      </w:r>
      <w:r>
        <w:rPr>
          <w:rFonts w:ascii="Times New Roman" w:eastAsia="Times New Roman" w:hAnsi="Times New Roman" w:cs="Times New Roman"/>
          <w:sz w:val="24"/>
          <w:szCs w:val="24"/>
        </w:rPr>
        <w:t>teikia</w:t>
      </w:r>
      <w:r>
        <w:rPr>
          <w:rFonts w:ascii="Times New Roman" w:eastAsia="Times New Roman" w:hAnsi="Times New Roman" w:cs="Times New Roman"/>
          <w:b/>
          <w:sz w:val="24"/>
          <w:szCs w:val="24"/>
        </w:rPr>
        <w:t xml:space="preserve"> Pardavėjui </w:t>
      </w:r>
      <w:r>
        <w:rPr>
          <w:rFonts w:ascii="Times New Roman" w:eastAsia="Times New Roman" w:hAnsi="Times New Roman" w:cs="Times New Roman"/>
          <w:sz w:val="24"/>
          <w:szCs w:val="24"/>
        </w:rPr>
        <w:t>prekių užsakymus, prekių sąmatą, dalyvauja susitikimuose su</w:t>
      </w:r>
      <w:r>
        <w:rPr>
          <w:rFonts w:ascii="Times New Roman" w:eastAsia="Times New Roman" w:hAnsi="Times New Roman" w:cs="Times New Roman"/>
          <w:b/>
          <w:sz w:val="24"/>
          <w:szCs w:val="24"/>
        </w:rPr>
        <w:t xml:space="preserve"> Pardavėju </w:t>
      </w:r>
      <w:r>
        <w:rPr>
          <w:rFonts w:ascii="Times New Roman" w:eastAsia="Times New Roman" w:hAnsi="Times New Roman" w:cs="Times New Roman"/>
          <w:sz w:val="24"/>
          <w:szCs w:val="24"/>
        </w:rPr>
        <w:t xml:space="preserve">ir atlieka kitus veiksmus, būtinus tinkamam šios Sutarties vykdymui, yra nurodyti Sutarties specialiojoje dalyje. </w:t>
      </w:r>
    </w:p>
    <w:p w14:paraId="54BA0D95" w14:textId="77777777" w:rsidR="008E37EB" w:rsidRDefault="00307382" w:rsidP="009661D8">
      <w:pPr>
        <w:spacing w:after="0" w:line="240" w:lineRule="auto"/>
        <w:ind w:left="709"/>
        <w:rPr>
          <w:rFonts w:ascii="Times New Roman" w:eastAsia="Times New Roman" w:hAnsi="Times New Roman" w:cs="Times New Roman"/>
          <w:b/>
          <w:sz w:val="24"/>
          <w:szCs w:val="24"/>
        </w:rPr>
      </w:pPr>
      <w:r>
        <w:rPr>
          <w:rFonts w:ascii="Times New Roman" w:eastAsia="Times New Roman" w:hAnsi="Times New Roman" w:cs="Times New Roman"/>
          <w:sz w:val="24"/>
          <w:szCs w:val="24"/>
        </w:rPr>
        <w:tab/>
      </w:r>
    </w:p>
    <w:p w14:paraId="00A7E76C" w14:textId="77777777" w:rsidR="00F74AF2" w:rsidRPr="003B2185" w:rsidRDefault="00F74AF2" w:rsidP="00F74AF2">
      <w:pPr>
        <w:spacing w:after="0"/>
        <w:rPr>
          <w:rFonts w:ascii="Times New Roman" w:eastAsia="Times New Roman" w:hAnsi="Times New Roman" w:cs="Times New Roman"/>
          <w:b/>
          <w:sz w:val="24"/>
          <w:szCs w:val="24"/>
        </w:rPr>
      </w:pPr>
      <w:r w:rsidRPr="003B2185">
        <w:rPr>
          <w:rFonts w:ascii="Times New Roman" w:eastAsia="Times New Roman" w:hAnsi="Times New Roman" w:cs="Times New Roman"/>
          <w:b/>
          <w:sz w:val="24"/>
          <w:szCs w:val="24"/>
        </w:rPr>
        <w:t>PIRKĖJAS</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Pr>
          <w:rFonts w:ascii="Times New Roman" w:eastAsia="Times New Roman" w:hAnsi="Times New Roman" w:cs="Times New Roman"/>
          <w:b/>
          <w:sz w:val="24"/>
          <w:szCs w:val="24"/>
        </w:rPr>
        <w:t>PARDAVĖJAS</w:t>
      </w:r>
      <w:r w:rsidRPr="000201D7" w:rsidDel="003763A8">
        <w:rPr>
          <w:rFonts w:ascii="Times New Roman" w:eastAsia="Times New Roman" w:hAnsi="Times New Roman" w:cs="Times New Roman"/>
          <w:b/>
          <w:sz w:val="24"/>
          <w:szCs w:val="24"/>
        </w:rPr>
        <w:t xml:space="preserve"> </w:t>
      </w:r>
    </w:p>
    <w:p w14:paraId="4465C8FD" w14:textId="77777777" w:rsidR="00F74AF2" w:rsidRPr="003B2185" w:rsidRDefault="00F74AF2" w:rsidP="00F74AF2">
      <w:pPr>
        <w:spacing w:after="0"/>
        <w:rPr>
          <w:rFonts w:ascii="Times New Roman" w:eastAsia="Times New Roman" w:hAnsi="Times New Roman" w:cs="Times New Roman"/>
          <w:sz w:val="24"/>
          <w:szCs w:val="24"/>
        </w:rPr>
      </w:pPr>
      <w:r w:rsidRPr="003B2185">
        <w:rPr>
          <w:rFonts w:ascii="Times New Roman" w:eastAsia="Times New Roman" w:hAnsi="Times New Roman" w:cs="Times New Roman"/>
          <w:sz w:val="24"/>
          <w:szCs w:val="24"/>
        </w:rPr>
        <w:t xml:space="preserve">Generolo Jono Žemaičio </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p>
    <w:p w14:paraId="0FDC78F1" w14:textId="77777777" w:rsidR="00F74AF2" w:rsidRPr="003B2185" w:rsidRDefault="00F74AF2" w:rsidP="00F74AF2">
      <w:pPr>
        <w:spacing w:after="0"/>
        <w:rPr>
          <w:rFonts w:ascii="Times New Roman" w:eastAsia="Times New Roman" w:hAnsi="Times New Roman" w:cs="Times New Roman"/>
          <w:sz w:val="24"/>
          <w:szCs w:val="24"/>
        </w:rPr>
      </w:pPr>
      <w:r w:rsidRPr="003B2185">
        <w:rPr>
          <w:rFonts w:ascii="Times New Roman" w:eastAsia="Times New Roman" w:hAnsi="Times New Roman" w:cs="Times New Roman"/>
          <w:sz w:val="24"/>
          <w:szCs w:val="24"/>
        </w:rPr>
        <w:t>Lietuvos karo akademij</w:t>
      </w:r>
      <w:r>
        <w:rPr>
          <w:rFonts w:ascii="Times New Roman" w:eastAsia="Times New Roman" w:hAnsi="Times New Roman" w:cs="Times New Roman"/>
          <w:sz w:val="24"/>
          <w:szCs w:val="24"/>
        </w:rPr>
        <w:t>a</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p>
    <w:p w14:paraId="64CAE151" w14:textId="0611969C" w:rsidR="00E85AE0" w:rsidRPr="00E85AE0" w:rsidRDefault="00E85AE0" w:rsidP="00E85AE0">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roofErr w:type="spellStart"/>
      <w:r w:rsidRPr="00E85AE0">
        <w:rPr>
          <w:rFonts w:ascii="Times New Roman" w:eastAsia="Times New Roman" w:hAnsi="Times New Roman" w:cs="Times New Roman"/>
          <w:sz w:val="24"/>
          <w:szCs w:val="24"/>
        </w:rPr>
        <w:t>tabo</w:t>
      </w:r>
      <w:proofErr w:type="spellEnd"/>
      <w:r w:rsidRPr="00E85AE0">
        <w:rPr>
          <w:rFonts w:ascii="Times New Roman" w:eastAsia="Times New Roman" w:hAnsi="Times New Roman" w:cs="Times New Roman"/>
          <w:sz w:val="24"/>
          <w:szCs w:val="24"/>
        </w:rPr>
        <w:t xml:space="preserve"> viršininkas</w:t>
      </w:r>
      <w:r w:rsidRPr="00E85AE0">
        <w:rPr>
          <w:rFonts w:ascii="Times New Roman" w:eastAsia="Times New Roman" w:hAnsi="Times New Roman" w:cs="Times New Roman"/>
          <w:sz w:val="24"/>
          <w:szCs w:val="24"/>
        </w:rPr>
        <w:tab/>
      </w:r>
    </w:p>
    <w:p w14:paraId="562C4542" w14:textId="2C6DEFB2" w:rsidR="0055203C" w:rsidRDefault="00E85AE0" w:rsidP="00E85AE0">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E85AE0">
        <w:rPr>
          <w:rFonts w:ascii="Times New Roman" w:eastAsia="Times New Roman" w:hAnsi="Times New Roman" w:cs="Times New Roman"/>
          <w:sz w:val="24"/>
          <w:szCs w:val="24"/>
        </w:rPr>
        <w:t xml:space="preserve">plk. Denisas </w:t>
      </w:r>
      <w:proofErr w:type="spellStart"/>
      <w:r w:rsidRPr="00E85AE0">
        <w:rPr>
          <w:rFonts w:ascii="Times New Roman" w:eastAsia="Times New Roman" w:hAnsi="Times New Roman" w:cs="Times New Roman"/>
          <w:sz w:val="24"/>
          <w:szCs w:val="24"/>
        </w:rPr>
        <w:t>Starikovičius</w:t>
      </w:r>
      <w:proofErr w:type="spellEnd"/>
      <w:r w:rsidR="00F74AF2" w:rsidRPr="003B2185">
        <w:rPr>
          <w:rFonts w:ascii="Times New Roman" w:eastAsia="Times New Roman" w:hAnsi="Times New Roman" w:cs="Times New Roman"/>
          <w:sz w:val="24"/>
          <w:szCs w:val="24"/>
        </w:rPr>
        <w:tab/>
      </w:r>
    </w:p>
    <w:p w14:paraId="109148B9" w14:textId="1FBE3130" w:rsidR="002D5D7D" w:rsidRDefault="002D5D7D" w:rsidP="00E85AE0">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52A0D8A4" w14:textId="77777777" w:rsidR="006F470D" w:rsidRDefault="006F470D">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22B52D73" w14:textId="77777777" w:rsidR="006F470D" w:rsidRDefault="006F470D">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17F6FC46" w14:textId="77777777" w:rsidR="006F470D" w:rsidRDefault="006F470D">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22BE85CC" w14:textId="77777777" w:rsidR="006F470D" w:rsidRDefault="006F470D">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4B348D57" w14:textId="77777777" w:rsidR="006F470D" w:rsidRDefault="006F470D">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753252B9" w14:textId="77777777" w:rsidR="006F470D" w:rsidRDefault="006F470D">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4984942A" w14:textId="77777777" w:rsidR="006F470D" w:rsidRDefault="006F470D">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3F9A2975" w14:textId="77777777" w:rsidR="006F470D" w:rsidRDefault="006F470D">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7B69D601" w14:textId="6D49B463" w:rsidR="008E37EB" w:rsidRDefault="0030738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r w:rsidR="00BE4E7C">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xml:space="preserve"> m.                   mėn.           d.            </w:t>
      </w:r>
    </w:p>
    <w:p w14:paraId="2643ED2F" w14:textId="77777777" w:rsidR="008E37EB" w:rsidRDefault="0030738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Sutarties   Nr.          </w:t>
      </w:r>
    </w:p>
    <w:p w14:paraId="16EEF1A1" w14:textId="26A297F9" w:rsidR="008E37EB" w:rsidRDefault="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priedas </w:t>
      </w:r>
    </w:p>
    <w:p w14:paraId="67B860E3" w14:textId="77777777" w:rsidR="008E37EB" w:rsidRDefault="008E37EB">
      <w:pPr>
        <w:spacing w:after="0"/>
        <w:rPr>
          <w:rFonts w:ascii="Times New Roman" w:eastAsia="Times New Roman" w:hAnsi="Times New Roman" w:cs="Times New Roman"/>
          <w:sz w:val="24"/>
          <w:szCs w:val="24"/>
        </w:rPr>
      </w:pPr>
    </w:p>
    <w:p w14:paraId="22319FEB" w14:textId="0DDDC515" w:rsidR="008E37EB" w:rsidRDefault="00307382">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PREKIŲ</w:t>
      </w:r>
      <w:r w:rsidR="009B7DF2">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TECHNINĖ SPECIFIKACIJA</w:t>
      </w:r>
    </w:p>
    <w:p w14:paraId="612D920A" w14:textId="77777777" w:rsidR="002D5D7D" w:rsidRDefault="002D5D7D">
      <w:pPr>
        <w:spacing w:after="0"/>
        <w:jc w:val="center"/>
        <w:rPr>
          <w:rFonts w:ascii="Times New Roman" w:eastAsia="Times New Roman" w:hAnsi="Times New Roman" w:cs="Times New Roman"/>
          <w:b/>
          <w:sz w:val="24"/>
          <w:szCs w:val="24"/>
        </w:rP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693"/>
        <w:gridCol w:w="8222"/>
      </w:tblGrid>
      <w:tr w:rsidR="004F3350" w:rsidRPr="00EB7F78" w14:paraId="651D37ED" w14:textId="77777777" w:rsidTr="00EA685F">
        <w:trPr>
          <w:trHeight w:val="665"/>
        </w:trPr>
        <w:tc>
          <w:tcPr>
            <w:tcW w:w="570" w:type="dxa"/>
            <w:tcBorders>
              <w:top w:val="single" w:sz="4" w:space="0" w:color="auto"/>
              <w:left w:val="single" w:sz="4" w:space="0" w:color="auto"/>
              <w:bottom w:val="single" w:sz="4" w:space="0" w:color="auto"/>
              <w:right w:val="single" w:sz="4" w:space="0" w:color="auto"/>
            </w:tcBorders>
            <w:vAlign w:val="center"/>
            <w:hideMark/>
          </w:tcPr>
          <w:p w14:paraId="6EA660BD" w14:textId="77777777" w:rsidR="004F3350" w:rsidRPr="00EB7F78" w:rsidRDefault="004F3350" w:rsidP="00EA685F">
            <w:pPr>
              <w:spacing w:after="0"/>
              <w:jc w:val="center"/>
              <w:rPr>
                <w:rFonts w:ascii="Times New Roman" w:eastAsia="Times New Roman" w:hAnsi="Times New Roman" w:cs="Times New Roman"/>
                <w:b/>
                <w:bCs/>
                <w:sz w:val="24"/>
                <w:szCs w:val="24"/>
              </w:rPr>
            </w:pPr>
            <w:r w:rsidRPr="00EB7F78">
              <w:rPr>
                <w:rFonts w:ascii="Times New Roman" w:eastAsia="Times New Roman" w:hAnsi="Times New Roman" w:cs="Times New Roman"/>
                <w:b/>
                <w:bCs/>
                <w:sz w:val="24"/>
                <w:szCs w:val="24"/>
              </w:rPr>
              <w:t>Eil. Nr.</w:t>
            </w:r>
          </w:p>
        </w:tc>
        <w:tc>
          <w:tcPr>
            <w:tcW w:w="1693" w:type="dxa"/>
            <w:tcBorders>
              <w:top w:val="single" w:sz="4" w:space="0" w:color="auto"/>
              <w:left w:val="single" w:sz="4" w:space="0" w:color="auto"/>
              <w:bottom w:val="single" w:sz="4" w:space="0" w:color="auto"/>
              <w:right w:val="single" w:sz="4" w:space="0" w:color="auto"/>
            </w:tcBorders>
            <w:vAlign w:val="center"/>
            <w:hideMark/>
          </w:tcPr>
          <w:p w14:paraId="7FDA1437" w14:textId="77777777" w:rsidR="004F3350" w:rsidRPr="00EB7F78" w:rsidRDefault="004F3350" w:rsidP="00EA685F">
            <w:pPr>
              <w:spacing w:after="0"/>
              <w:jc w:val="center"/>
              <w:rPr>
                <w:rFonts w:ascii="Times New Roman" w:eastAsia="Times New Roman" w:hAnsi="Times New Roman" w:cs="Times New Roman"/>
                <w:b/>
                <w:bCs/>
                <w:sz w:val="24"/>
                <w:szCs w:val="24"/>
              </w:rPr>
            </w:pPr>
            <w:r w:rsidRPr="00EB7F78">
              <w:rPr>
                <w:rFonts w:ascii="Times New Roman" w:eastAsia="Times New Roman" w:hAnsi="Times New Roman" w:cs="Times New Roman"/>
                <w:b/>
                <w:bCs/>
                <w:sz w:val="24"/>
                <w:szCs w:val="24"/>
              </w:rPr>
              <w:t>Pirkimo objekto pavadinimas</w:t>
            </w:r>
          </w:p>
        </w:tc>
        <w:tc>
          <w:tcPr>
            <w:tcW w:w="8222" w:type="dxa"/>
            <w:tcBorders>
              <w:top w:val="single" w:sz="4" w:space="0" w:color="auto"/>
              <w:left w:val="single" w:sz="4" w:space="0" w:color="auto"/>
              <w:bottom w:val="single" w:sz="4" w:space="0" w:color="auto"/>
              <w:right w:val="single" w:sz="4" w:space="0" w:color="auto"/>
            </w:tcBorders>
          </w:tcPr>
          <w:p w14:paraId="6C466F00" w14:textId="77777777" w:rsidR="004F3350" w:rsidRPr="00EB7F78" w:rsidRDefault="004F3350" w:rsidP="00EA685F">
            <w:pPr>
              <w:spacing w:after="0"/>
              <w:jc w:val="center"/>
              <w:rPr>
                <w:rFonts w:ascii="Times New Roman" w:eastAsia="Times New Roman" w:hAnsi="Times New Roman" w:cs="Times New Roman"/>
                <w:b/>
                <w:sz w:val="24"/>
                <w:szCs w:val="24"/>
              </w:rPr>
            </w:pPr>
            <w:r w:rsidRPr="00EB7F78">
              <w:rPr>
                <w:rFonts w:ascii="Times New Roman" w:eastAsia="Times New Roman" w:hAnsi="Times New Roman" w:cs="Times New Roman"/>
                <w:b/>
                <w:bCs/>
                <w:sz w:val="24"/>
                <w:szCs w:val="24"/>
              </w:rPr>
              <w:t>Pirkimo objekto techniniai reikalavimai</w:t>
            </w:r>
            <w:r w:rsidRPr="00EB7F78">
              <w:rPr>
                <w:rFonts w:ascii="Times New Roman" w:eastAsia="Times New Roman" w:hAnsi="Times New Roman" w:cs="Times New Roman"/>
                <w:b/>
                <w:bCs/>
                <w:sz w:val="24"/>
                <w:szCs w:val="24"/>
              </w:rPr>
              <w:br/>
            </w:r>
            <w:r w:rsidRPr="00EB7F78">
              <w:rPr>
                <w:rFonts w:ascii="Times New Roman" w:eastAsia="Times New Roman" w:hAnsi="Times New Roman" w:cs="Times New Roman"/>
                <w:bCs/>
                <w:sz w:val="24"/>
                <w:szCs w:val="24"/>
              </w:rPr>
              <w:t xml:space="preserve"> (</w:t>
            </w:r>
            <w:r w:rsidRPr="00EB7F78">
              <w:rPr>
                <w:rFonts w:ascii="Times New Roman" w:eastAsia="Times New Roman" w:hAnsi="Times New Roman" w:cs="Times New Roman"/>
                <w:sz w:val="24"/>
                <w:szCs w:val="24"/>
              </w:rPr>
              <w:t>įrašomi esminiai techniniai duomenys (pvz. prekės dydžio matmenys, su galimais nuokrypiais „nuo“ „iki“, prekės medžiaginė sudėtis, kiti būtini specifiniai techniniai parametrai, paslaugoms keliami reikalavimai, darbų apimtys, nurodoma ar į prekės kainą turi būti įskaičiuotas</w:t>
            </w:r>
            <w:r w:rsidRPr="00EB7F78">
              <w:rPr>
                <w:rFonts w:ascii="Times New Roman" w:eastAsia="Times New Roman" w:hAnsi="Times New Roman" w:cs="Times New Roman"/>
                <w:b/>
                <w:sz w:val="24"/>
                <w:szCs w:val="24"/>
              </w:rPr>
              <w:t xml:space="preserve"> </w:t>
            </w:r>
            <w:r w:rsidRPr="00EB7F78">
              <w:rPr>
                <w:rFonts w:ascii="Times New Roman" w:eastAsia="Times New Roman" w:hAnsi="Times New Roman" w:cs="Times New Roman"/>
                <w:sz w:val="24"/>
                <w:szCs w:val="24"/>
              </w:rPr>
              <w:t>prekės atvežimas, jos montavimas  ir kt.</w:t>
            </w:r>
            <w:r w:rsidRPr="00EB7F78">
              <w:rPr>
                <w:rFonts w:ascii="Times New Roman" w:eastAsia="Times New Roman" w:hAnsi="Times New Roman" w:cs="Times New Roman"/>
                <w:bCs/>
                <w:sz w:val="24"/>
                <w:szCs w:val="24"/>
              </w:rPr>
              <w:t>)</w:t>
            </w:r>
          </w:p>
        </w:tc>
      </w:tr>
      <w:tr w:rsidR="004F3350" w:rsidRPr="00EB7F78" w14:paraId="05BC36DD" w14:textId="77777777" w:rsidTr="00EA685F">
        <w:tc>
          <w:tcPr>
            <w:tcW w:w="570" w:type="dxa"/>
            <w:tcBorders>
              <w:top w:val="single" w:sz="4" w:space="0" w:color="auto"/>
              <w:left w:val="single" w:sz="4" w:space="0" w:color="auto"/>
              <w:bottom w:val="single" w:sz="4" w:space="0" w:color="auto"/>
              <w:right w:val="single" w:sz="4" w:space="0" w:color="auto"/>
            </w:tcBorders>
          </w:tcPr>
          <w:p w14:paraId="2CF772B7"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1.</w:t>
            </w:r>
          </w:p>
          <w:p w14:paraId="2BF8945F" w14:textId="77777777" w:rsidR="004F3350" w:rsidRPr="00EB7F78" w:rsidRDefault="004F3350" w:rsidP="00EA685F">
            <w:pPr>
              <w:spacing w:after="0"/>
              <w:jc w:val="center"/>
              <w:rPr>
                <w:rFonts w:ascii="Times New Roman" w:eastAsia="Times New Roman" w:hAnsi="Times New Roman" w:cs="Times New Roman"/>
                <w:bCs/>
                <w:sz w:val="24"/>
                <w:szCs w:val="24"/>
              </w:rPr>
            </w:pPr>
          </w:p>
        </w:tc>
        <w:tc>
          <w:tcPr>
            <w:tcW w:w="1693" w:type="dxa"/>
            <w:tcBorders>
              <w:top w:val="single" w:sz="4" w:space="0" w:color="auto"/>
              <w:left w:val="single" w:sz="4" w:space="0" w:color="auto"/>
              <w:bottom w:val="single" w:sz="4" w:space="0" w:color="auto"/>
              <w:right w:val="single" w:sz="4" w:space="0" w:color="auto"/>
            </w:tcBorders>
          </w:tcPr>
          <w:p w14:paraId="7A60DBB2" w14:textId="64720164"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 xml:space="preserve">Oro pajėgų štabo karininkų kursų baigimo ženklai </w:t>
            </w:r>
            <w:r w:rsidR="00A30ED0">
              <w:rPr>
                <w:rFonts w:ascii="Times New Roman" w:eastAsia="Times New Roman" w:hAnsi="Times New Roman" w:cs="Times New Roman"/>
                <w:bCs/>
                <w:sz w:val="24"/>
                <w:szCs w:val="24"/>
              </w:rPr>
              <w:t>su dėžute</w:t>
            </w:r>
          </w:p>
          <w:p w14:paraId="70D93E09"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(48 vnt.)</w:t>
            </w:r>
          </w:p>
        </w:tc>
        <w:tc>
          <w:tcPr>
            <w:tcW w:w="8222" w:type="dxa"/>
            <w:tcBorders>
              <w:top w:val="single" w:sz="4" w:space="0" w:color="auto"/>
              <w:left w:val="single" w:sz="4" w:space="0" w:color="auto"/>
              <w:bottom w:val="single" w:sz="4" w:space="0" w:color="auto"/>
              <w:right w:val="single" w:sz="4" w:space="0" w:color="auto"/>
            </w:tcBorders>
          </w:tcPr>
          <w:p w14:paraId="592DE192"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OPŠKK ženklas – sidabro spalvos, </w:t>
            </w:r>
            <w:smartTag w:uri="urn:schemas-microsoft-com:office:smarttags" w:element="metricconverter">
              <w:smartTagPr>
                <w:attr w:name="ProductID" w:val="3,8 cm"/>
              </w:smartTagPr>
              <w:r w:rsidRPr="00EB7F78">
                <w:rPr>
                  <w:rFonts w:ascii="Times New Roman" w:eastAsia="Times New Roman" w:hAnsi="Times New Roman" w:cs="Times New Roman"/>
                  <w:sz w:val="24"/>
                  <w:szCs w:val="24"/>
                </w:rPr>
                <w:t>3,8 cm</w:t>
              </w:r>
            </w:smartTag>
            <w:r w:rsidRPr="00EB7F78">
              <w:rPr>
                <w:rFonts w:ascii="Times New Roman" w:eastAsia="Times New Roman" w:hAnsi="Times New Roman" w:cs="Times New Roman"/>
                <w:sz w:val="24"/>
                <w:szCs w:val="24"/>
              </w:rPr>
              <w:t xml:space="preserve"> pločio ir </w:t>
            </w:r>
            <w:smartTag w:uri="urn:schemas-microsoft-com:office:smarttags" w:element="metricconverter">
              <w:smartTagPr>
                <w:attr w:name="ProductID" w:val="4,5 cm"/>
              </w:smartTagPr>
              <w:r w:rsidRPr="00EB7F78">
                <w:rPr>
                  <w:rFonts w:ascii="Times New Roman" w:eastAsia="Times New Roman" w:hAnsi="Times New Roman" w:cs="Times New Roman"/>
                  <w:sz w:val="24"/>
                  <w:szCs w:val="24"/>
                </w:rPr>
                <w:t>4,5 cm</w:t>
              </w:r>
            </w:smartTag>
            <w:r w:rsidRPr="00EB7F78">
              <w:rPr>
                <w:rFonts w:ascii="Times New Roman" w:eastAsia="Times New Roman" w:hAnsi="Times New Roman" w:cs="Times New Roman"/>
                <w:sz w:val="24"/>
                <w:szCs w:val="24"/>
              </w:rPr>
              <w:t xml:space="preserve"> aukščio. Ženkle pavaizduotas </w:t>
            </w:r>
            <w:proofErr w:type="spellStart"/>
            <w:r w:rsidRPr="00EB7F78">
              <w:rPr>
                <w:rFonts w:ascii="Times New Roman" w:eastAsia="Times New Roman" w:hAnsi="Times New Roman" w:cs="Times New Roman"/>
                <w:sz w:val="24"/>
                <w:szCs w:val="24"/>
              </w:rPr>
              <w:t>trimentis</w:t>
            </w:r>
            <w:proofErr w:type="spellEnd"/>
            <w:r w:rsidRPr="00EB7F78">
              <w:rPr>
                <w:rFonts w:ascii="Times New Roman" w:eastAsia="Times New Roman" w:hAnsi="Times New Roman" w:cs="Times New Roman"/>
                <w:sz w:val="24"/>
                <w:szCs w:val="24"/>
              </w:rPr>
              <w:t xml:space="preserve"> besisukantis propeleris. Centrinėje dalyje tarp menčių pavaizduotos Baltijos valstybių – Estijos, Latvijos ir Lietuvos valstybinių vėliavų spalvų juostos. Apatinėje ženklo dalyje išdėstytas kursų trumpinys – AFCSC (angl. </w:t>
            </w:r>
            <w:proofErr w:type="spellStart"/>
            <w:r w:rsidRPr="00EB7F78">
              <w:rPr>
                <w:rFonts w:ascii="Times New Roman" w:eastAsia="Times New Roman" w:hAnsi="Times New Roman" w:cs="Times New Roman"/>
                <w:i/>
                <w:sz w:val="24"/>
                <w:szCs w:val="24"/>
              </w:rPr>
              <w:t>Air</w:t>
            </w:r>
            <w:proofErr w:type="spellEnd"/>
            <w:r w:rsidRPr="00EB7F78">
              <w:rPr>
                <w:rFonts w:ascii="Times New Roman" w:eastAsia="Times New Roman" w:hAnsi="Times New Roman" w:cs="Times New Roman"/>
                <w:i/>
                <w:sz w:val="24"/>
                <w:szCs w:val="24"/>
              </w:rPr>
              <w:t xml:space="preserve"> Force </w:t>
            </w:r>
            <w:proofErr w:type="spellStart"/>
            <w:r w:rsidRPr="00EB7F78">
              <w:rPr>
                <w:rFonts w:ascii="Times New Roman" w:eastAsia="Times New Roman" w:hAnsi="Times New Roman" w:cs="Times New Roman"/>
                <w:i/>
                <w:sz w:val="24"/>
                <w:szCs w:val="24"/>
              </w:rPr>
              <w:t>Command</w:t>
            </w:r>
            <w:proofErr w:type="spellEnd"/>
            <w:r w:rsidRPr="00EB7F78">
              <w:rPr>
                <w:rFonts w:ascii="Times New Roman" w:eastAsia="Times New Roman" w:hAnsi="Times New Roman" w:cs="Times New Roman"/>
                <w:i/>
                <w:sz w:val="24"/>
                <w:szCs w:val="24"/>
              </w:rPr>
              <w:t xml:space="preserve"> </w:t>
            </w:r>
            <w:proofErr w:type="spellStart"/>
            <w:r w:rsidRPr="00EB7F78">
              <w:rPr>
                <w:rFonts w:ascii="Times New Roman" w:eastAsia="Times New Roman" w:hAnsi="Times New Roman" w:cs="Times New Roman"/>
                <w:i/>
                <w:sz w:val="24"/>
                <w:szCs w:val="24"/>
              </w:rPr>
              <w:t>and</w:t>
            </w:r>
            <w:proofErr w:type="spellEnd"/>
            <w:r w:rsidRPr="00EB7F78">
              <w:rPr>
                <w:rFonts w:ascii="Times New Roman" w:eastAsia="Times New Roman" w:hAnsi="Times New Roman" w:cs="Times New Roman"/>
                <w:i/>
                <w:sz w:val="24"/>
                <w:szCs w:val="24"/>
              </w:rPr>
              <w:t xml:space="preserve"> </w:t>
            </w:r>
            <w:proofErr w:type="spellStart"/>
            <w:r w:rsidRPr="00EB7F78">
              <w:rPr>
                <w:rFonts w:ascii="Times New Roman" w:eastAsia="Times New Roman" w:hAnsi="Times New Roman" w:cs="Times New Roman"/>
                <w:i/>
                <w:sz w:val="24"/>
                <w:szCs w:val="24"/>
              </w:rPr>
              <w:t>Staff</w:t>
            </w:r>
            <w:proofErr w:type="spellEnd"/>
            <w:r w:rsidRPr="00EB7F78">
              <w:rPr>
                <w:rFonts w:ascii="Times New Roman" w:eastAsia="Times New Roman" w:hAnsi="Times New Roman" w:cs="Times New Roman"/>
                <w:i/>
                <w:sz w:val="24"/>
                <w:szCs w:val="24"/>
              </w:rPr>
              <w:t xml:space="preserve"> </w:t>
            </w:r>
            <w:proofErr w:type="spellStart"/>
            <w:r w:rsidRPr="00EB7F78">
              <w:rPr>
                <w:rFonts w:ascii="Times New Roman" w:eastAsia="Times New Roman" w:hAnsi="Times New Roman" w:cs="Times New Roman"/>
                <w:i/>
                <w:sz w:val="24"/>
                <w:szCs w:val="24"/>
              </w:rPr>
              <w:t>Course</w:t>
            </w:r>
            <w:proofErr w:type="spellEnd"/>
            <w:r w:rsidRPr="00EB7F78">
              <w:rPr>
                <w:rFonts w:ascii="Times New Roman" w:eastAsia="Times New Roman" w:hAnsi="Times New Roman" w:cs="Times New Roman"/>
                <w:sz w:val="24"/>
                <w:szCs w:val="24"/>
              </w:rPr>
              <w:t>). Iš abiejų trumpinio šonų pavaizduoti stilizuoti sparnai.</w:t>
            </w:r>
          </w:p>
          <w:p w14:paraId="50337315" w14:textId="77777777" w:rsidR="004F3350" w:rsidRPr="00EB7F78" w:rsidRDefault="004F3350" w:rsidP="00EA685F">
            <w:pPr>
              <w:spacing w:after="0"/>
              <w:jc w:val="center"/>
              <w:rPr>
                <w:rFonts w:ascii="Times New Roman" w:eastAsia="Times New Roman" w:hAnsi="Times New Roman" w:cs="Times New Roman"/>
                <w:sz w:val="24"/>
                <w:szCs w:val="24"/>
              </w:rPr>
            </w:pPr>
            <w:proofErr w:type="spellStart"/>
            <w:r w:rsidRPr="00EB7F78">
              <w:rPr>
                <w:rFonts w:ascii="Times New Roman" w:eastAsia="Times New Roman" w:hAnsi="Times New Roman" w:cs="Times New Roman"/>
                <w:sz w:val="24"/>
                <w:szCs w:val="24"/>
              </w:rPr>
              <w:t>Trimentis</w:t>
            </w:r>
            <w:proofErr w:type="spellEnd"/>
            <w:r w:rsidRPr="00EB7F78">
              <w:rPr>
                <w:rFonts w:ascii="Times New Roman" w:eastAsia="Times New Roman" w:hAnsi="Times New Roman" w:cs="Times New Roman"/>
                <w:sz w:val="24"/>
                <w:szCs w:val="24"/>
              </w:rPr>
              <w:t xml:space="preserve"> besisukantis propeleris ir menčių tarpuose pavaizduotos Estijos, Latvijos ir Lietuvos valstybinių vėliavų spalvų juostos simbolizuoja vieningą trijų Baltijos valstybių karinių oro pajėgų sistemą.</w:t>
            </w:r>
          </w:p>
          <w:p w14:paraId="60D2CCAF" w14:textId="77777777" w:rsidR="004F3350" w:rsidRPr="00EB7F78" w:rsidRDefault="004F3350" w:rsidP="00EA685F">
            <w:pPr>
              <w:spacing w:after="0"/>
              <w:jc w:val="center"/>
              <w:rPr>
                <w:rFonts w:ascii="Times New Roman" w:eastAsia="Times New Roman" w:hAnsi="Times New Roman" w:cs="Times New Roman"/>
                <w:sz w:val="24"/>
                <w:szCs w:val="24"/>
              </w:rPr>
            </w:pPr>
          </w:p>
          <w:p w14:paraId="12035089"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noProof/>
                <w:sz w:val="24"/>
                <w:szCs w:val="24"/>
                <w:lang w:val="en-US" w:eastAsia="en-US"/>
              </w:rPr>
              <w:drawing>
                <wp:inline distT="0" distB="0" distL="0" distR="0" wp14:anchorId="38F9AF56" wp14:editId="5DC854A6">
                  <wp:extent cx="1876425" cy="2000250"/>
                  <wp:effectExtent l="0" t="0" r="9525" b="0"/>
                  <wp:docPr id="3" name="Picture 3" descr="AFCSC-Zenklas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CSC-Zenklas cop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6425" cy="2000250"/>
                          </a:xfrm>
                          <a:prstGeom prst="rect">
                            <a:avLst/>
                          </a:prstGeom>
                          <a:noFill/>
                          <a:ln>
                            <a:noFill/>
                          </a:ln>
                        </pic:spPr>
                      </pic:pic>
                    </a:graphicData>
                  </a:graphic>
                </wp:inline>
              </w:drawing>
            </w:r>
          </w:p>
          <w:p w14:paraId="24354E05" w14:textId="77777777" w:rsidR="004F3350" w:rsidRPr="00EB7F78" w:rsidRDefault="004F3350" w:rsidP="00EA685F">
            <w:pPr>
              <w:spacing w:after="0"/>
              <w:jc w:val="center"/>
              <w:rPr>
                <w:rFonts w:ascii="Times New Roman" w:eastAsia="Times New Roman" w:hAnsi="Times New Roman" w:cs="Times New Roman"/>
                <w:sz w:val="24"/>
                <w:szCs w:val="24"/>
              </w:rPr>
            </w:pPr>
          </w:p>
          <w:p w14:paraId="2BFEDCC6" w14:textId="77777777" w:rsidR="004F3350" w:rsidRPr="00EB7F78" w:rsidRDefault="004F3350" w:rsidP="00EA685F">
            <w:pPr>
              <w:spacing w:after="0"/>
              <w:jc w:val="center"/>
              <w:rPr>
                <w:rFonts w:ascii="Times New Roman" w:eastAsia="Times New Roman" w:hAnsi="Times New Roman" w:cs="Times New Roman"/>
                <w:bCs/>
                <w:sz w:val="24"/>
                <w:szCs w:val="24"/>
              </w:rPr>
            </w:pPr>
          </w:p>
          <w:p w14:paraId="6B68724A"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 xml:space="preserve">Ženklo maketą derinti su OPŠKK </w:t>
            </w:r>
            <w:proofErr w:type="spellStart"/>
            <w:r w:rsidRPr="00EB7F78">
              <w:rPr>
                <w:rFonts w:ascii="Times New Roman" w:eastAsia="Times New Roman" w:hAnsi="Times New Roman" w:cs="Times New Roman"/>
                <w:bCs/>
                <w:sz w:val="24"/>
                <w:szCs w:val="24"/>
              </w:rPr>
              <w:t>vrš</w:t>
            </w:r>
            <w:proofErr w:type="spellEnd"/>
            <w:r w:rsidRPr="00EB7F78">
              <w:rPr>
                <w:rFonts w:ascii="Times New Roman" w:eastAsia="Times New Roman" w:hAnsi="Times New Roman" w:cs="Times New Roman"/>
                <w:bCs/>
                <w:sz w:val="24"/>
                <w:szCs w:val="24"/>
              </w:rPr>
              <w:t>. Jauniumi Akstinu, tel. Nr. 865778650</w:t>
            </w:r>
          </w:p>
          <w:p w14:paraId="20F58356"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Užsakovas pagaminto ženklo pavyzdį gali pateikti.</w:t>
            </w:r>
          </w:p>
        </w:tc>
      </w:tr>
      <w:tr w:rsidR="004F3350" w:rsidRPr="00EB7F78" w14:paraId="29114F9D" w14:textId="77777777" w:rsidTr="00EA685F">
        <w:tc>
          <w:tcPr>
            <w:tcW w:w="570" w:type="dxa"/>
            <w:tcBorders>
              <w:top w:val="single" w:sz="4" w:space="0" w:color="auto"/>
              <w:left w:val="single" w:sz="4" w:space="0" w:color="auto"/>
              <w:bottom w:val="single" w:sz="4" w:space="0" w:color="auto"/>
              <w:right w:val="single" w:sz="4" w:space="0" w:color="auto"/>
            </w:tcBorders>
          </w:tcPr>
          <w:p w14:paraId="20916DBD"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2.</w:t>
            </w:r>
          </w:p>
        </w:tc>
        <w:tc>
          <w:tcPr>
            <w:tcW w:w="1693" w:type="dxa"/>
            <w:tcBorders>
              <w:top w:val="single" w:sz="4" w:space="0" w:color="auto"/>
              <w:left w:val="single" w:sz="4" w:space="0" w:color="auto"/>
              <w:bottom w:val="single" w:sz="4" w:space="0" w:color="auto"/>
              <w:right w:val="single" w:sz="4" w:space="0" w:color="auto"/>
            </w:tcBorders>
          </w:tcPr>
          <w:p w14:paraId="062BC102"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 xml:space="preserve">Karinių oro pajėgų vadų ir jaunesniųjų štabo karininkų baigimo </w:t>
            </w:r>
            <w:r w:rsidRPr="00EB7F78">
              <w:rPr>
                <w:rFonts w:ascii="Times New Roman" w:eastAsia="Times New Roman" w:hAnsi="Times New Roman" w:cs="Times New Roman"/>
                <w:bCs/>
                <w:sz w:val="24"/>
                <w:szCs w:val="24"/>
              </w:rPr>
              <w:lastRenderedPageBreak/>
              <w:t>ženklas su dėžute.</w:t>
            </w:r>
          </w:p>
          <w:p w14:paraId="579818EE"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(48 vnt.)</w:t>
            </w:r>
          </w:p>
        </w:tc>
        <w:tc>
          <w:tcPr>
            <w:tcW w:w="8222" w:type="dxa"/>
            <w:tcBorders>
              <w:top w:val="single" w:sz="4" w:space="0" w:color="auto"/>
              <w:left w:val="single" w:sz="4" w:space="0" w:color="auto"/>
              <w:bottom w:val="single" w:sz="4" w:space="0" w:color="auto"/>
              <w:right w:val="single" w:sz="4" w:space="0" w:color="auto"/>
            </w:tcBorders>
          </w:tcPr>
          <w:p w14:paraId="01014CF0"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lastRenderedPageBreak/>
              <w:t xml:space="preserve"> KOP VJŠKK baigimo ženklas yra metalinis, trijų tarpusavyje sujungtų dalių, 49 mm ilgio ir 48 mm pločio. Ant reljefinio, ažūrinio sidabro spalvos skydo kontūro įkomponuoti stilizuoti aukso spalvos sparnai, kalavijas geležte žemyn ir virš jo trys šešiakampės žvaigždutės (dvi – viršuje, viena – apačioje). Gaminiui leistina paklaida  ± 1 mm.</w:t>
            </w:r>
          </w:p>
          <w:p w14:paraId="29F14AF0"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Ženklas prie uniforminio švarko tvirtinamas ženklo reverse esančiu 10 mm ilgio sraigteliu su veržle. Sraigtelio galas nusmailintas.</w:t>
            </w:r>
          </w:p>
          <w:p w14:paraId="28D49210"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lastRenderedPageBreak/>
              <w:t xml:space="preserve">Ženklo kraštai nugludinti. Atskiros ženklo detalės turi būti tarpusavyje patikimai sutvirtintos. </w:t>
            </w:r>
          </w:p>
          <w:p w14:paraId="7DF4299E"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Ženklas įdedamas į juodos spalvos plastiko dėžutę skaidriu dangteliu.</w:t>
            </w:r>
          </w:p>
          <w:p w14:paraId="1AED84A1"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object w:dxaOrig="9795" w:dyaOrig="10215" w14:anchorId="37C10C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6.15pt;height:182.9pt" o:ole="">
                  <v:imagedata r:id="rId13" o:title=""/>
                </v:shape>
                <o:OLEObject Type="Embed" ProgID="PBrush" ShapeID="_x0000_i1025" DrawAspect="Content" ObjectID="_1803986608" r:id="rId14"/>
              </w:object>
            </w:r>
          </w:p>
          <w:p w14:paraId="2505D7DA" w14:textId="77777777" w:rsidR="004F3350" w:rsidRPr="00EB7F78" w:rsidRDefault="004F3350" w:rsidP="00EA685F">
            <w:pPr>
              <w:spacing w:after="0"/>
              <w:jc w:val="center"/>
              <w:rPr>
                <w:rFonts w:ascii="Times New Roman" w:eastAsia="Times New Roman" w:hAnsi="Times New Roman" w:cs="Times New Roman"/>
                <w:sz w:val="24"/>
                <w:szCs w:val="24"/>
              </w:rPr>
            </w:pPr>
          </w:p>
          <w:p w14:paraId="6C3684FC"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object w:dxaOrig="9015" w:dyaOrig="9435" w14:anchorId="03F6D3B8">
                <v:shape id="_x0000_i1026" type="#_x0000_t75" style="width:168.5pt;height:178.55pt" o:ole="">
                  <v:imagedata r:id="rId15" o:title=""/>
                </v:shape>
                <o:OLEObject Type="Embed" ProgID="PBrush" ShapeID="_x0000_i1026" DrawAspect="Content" ObjectID="_1803986609" r:id="rId16"/>
              </w:object>
            </w:r>
          </w:p>
          <w:p w14:paraId="029899A2"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Garbės ženklo </w:t>
            </w:r>
            <w:proofErr w:type="spellStart"/>
            <w:r w:rsidRPr="00EB7F78">
              <w:rPr>
                <w:rFonts w:ascii="Times New Roman" w:eastAsia="Times New Roman" w:hAnsi="Times New Roman" w:cs="Times New Roman"/>
                <w:sz w:val="24"/>
                <w:szCs w:val="24"/>
              </w:rPr>
              <w:t>detalizacija</w:t>
            </w:r>
            <w:proofErr w:type="spellEnd"/>
            <w:r w:rsidRPr="00EB7F78">
              <w:rPr>
                <w:rFonts w:ascii="Times New Roman" w:eastAsia="Times New Roman" w:hAnsi="Times New Roman" w:cs="Times New Roman"/>
                <w:sz w:val="24"/>
                <w:szCs w:val="24"/>
              </w:rPr>
              <w:t xml:space="preserve"> M 1:1</w:t>
            </w:r>
          </w:p>
          <w:p w14:paraId="334A867D" w14:textId="77777777" w:rsidR="004F3350" w:rsidRPr="00EB7F78" w:rsidRDefault="004F3350" w:rsidP="00EA685F">
            <w:pPr>
              <w:spacing w:after="0"/>
              <w:jc w:val="center"/>
              <w:rPr>
                <w:rFonts w:ascii="Times New Roman" w:eastAsia="Times New Roman" w:hAnsi="Times New Roman" w:cs="Times New Roman"/>
                <w:sz w:val="24"/>
                <w:szCs w:val="24"/>
              </w:rPr>
            </w:pPr>
          </w:p>
          <w:p w14:paraId="4D162A73"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object w:dxaOrig="8145" w:dyaOrig="8685" w14:anchorId="2F24DA4A">
                <v:shape id="_x0000_i1027" type="#_x0000_t75" style="width:186.7pt;height:199.2pt" o:ole="">
                  <v:imagedata r:id="rId17" o:title=""/>
                </v:shape>
                <o:OLEObject Type="Embed" ProgID="PBrush" ShapeID="_x0000_i1027" DrawAspect="Content" ObjectID="_1803986610" r:id="rId18"/>
              </w:object>
            </w:r>
          </w:p>
          <w:p w14:paraId="666761BB"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Matinis plienas</w:t>
            </w:r>
          </w:p>
          <w:p w14:paraId="271D289D"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object w:dxaOrig="9255" w:dyaOrig="9795" w14:anchorId="33D71550">
                <v:shape id="_x0000_i1028" type="#_x0000_t75" style="width:167.05pt;height:178.1pt" o:ole="">
                  <v:imagedata r:id="rId19" o:title=""/>
                </v:shape>
                <o:OLEObject Type="Embed" ProgID="PBrush" ShapeID="_x0000_i1028" DrawAspect="Content" ObjectID="_1803986611" r:id="rId20"/>
              </w:object>
            </w:r>
          </w:p>
          <w:p w14:paraId="24ABD52C" w14:textId="77777777" w:rsidR="004F3350" w:rsidRPr="00EB7F78" w:rsidRDefault="004F3350" w:rsidP="00EA685F">
            <w:pPr>
              <w:spacing w:after="0"/>
              <w:jc w:val="center"/>
              <w:rPr>
                <w:rFonts w:ascii="Times New Roman" w:eastAsia="Times New Roman" w:hAnsi="Times New Roman" w:cs="Times New Roman"/>
                <w:sz w:val="24"/>
                <w:szCs w:val="24"/>
              </w:rPr>
            </w:pPr>
            <w:proofErr w:type="spellStart"/>
            <w:r w:rsidRPr="00EB7F78">
              <w:rPr>
                <w:rFonts w:ascii="Times New Roman" w:eastAsia="Times New Roman" w:hAnsi="Times New Roman" w:cs="Times New Roman"/>
                <w:sz w:val="24"/>
                <w:szCs w:val="24"/>
              </w:rPr>
              <w:t>Tonuotas</w:t>
            </w:r>
            <w:proofErr w:type="spellEnd"/>
            <w:r w:rsidRPr="00EB7F78">
              <w:rPr>
                <w:rFonts w:ascii="Times New Roman" w:eastAsia="Times New Roman" w:hAnsi="Times New Roman" w:cs="Times New Roman"/>
                <w:sz w:val="24"/>
                <w:szCs w:val="24"/>
              </w:rPr>
              <w:t xml:space="preserve"> žalvaris</w:t>
            </w:r>
          </w:p>
          <w:p w14:paraId="6F1DAD0F"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object w:dxaOrig="5475" w:dyaOrig="7455" w14:anchorId="5D595C07">
                <v:shape id="_x0000_i1029" type="#_x0000_t75" style="width:157.9pt;height:214.55pt" o:ole="">
                  <v:imagedata r:id="rId21" o:title=""/>
                </v:shape>
                <o:OLEObject Type="Embed" ProgID="PBrush" ShapeID="_x0000_i1029" DrawAspect="Content" ObjectID="_1803986612" r:id="rId22"/>
              </w:object>
            </w:r>
          </w:p>
          <w:p w14:paraId="6084FB81" w14:textId="77777777" w:rsidR="004F3350" w:rsidRPr="00EB7F78" w:rsidRDefault="004F3350" w:rsidP="00EA685F">
            <w:pPr>
              <w:spacing w:after="0"/>
              <w:jc w:val="center"/>
              <w:rPr>
                <w:rFonts w:ascii="Times New Roman" w:eastAsia="Times New Roman" w:hAnsi="Times New Roman" w:cs="Times New Roman"/>
                <w:sz w:val="24"/>
                <w:szCs w:val="24"/>
              </w:rPr>
            </w:pPr>
            <w:proofErr w:type="spellStart"/>
            <w:r w:rsidRPr="00EB7F78">
              <w:rPr>
                <w:rFonts w:ascii="Times New Roman" w:eastAsia="Times New Roman" w:hAnsi="Times New Roman" w:cs="Times New Roman"/>
                <w:sz w:val="24"/>
                <w:szCs w:val="24"/>
              </w:rPr>
              <w:t>Tonuotas</w:t>
            </w:r>
            <w:proofErr w:type="spellEnd"/>
            <w:r w:rsidRPr="00EB7F78">
              <w:rPr>
                <w:rFonts w:ascii="Times New Roman" w:eastAsia="Times New Roman" w:hAnsi="Times New Roman" w:cs="Times New Roman"/>
                <w:sz w:val="24"/>
                <w:szCs w:val="24"/>
              </w:rPr>
              <w:t xml:space="preserve"> žalvaris</w:t>
            </w:r>
          </w:p>
          <w:p w14:paraId="68B162CC"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object w:dxaOrig="12555" w:dyaOrig="15555" w14:anchorId="482C5AB3">
                <v:shape id="_x0000_i1030" type="#_x0000_t75" style="width:211.7pt;height:262.1pt" o:ole="">
                  <v:imagedata r:id="rId23" o:title=""/>
                </v:shape>
                <o:OLEObject Type="Embed" ProgID="PBrush" ShapeID="_x0000_i1030" DrawAspect="Content" ObjectID="_1803986613" r:id="rId24"/>
              </w:object>
            </w:r>
          </w:p>
          <w:p w14:paraId="78280B44"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object w:dxaOrig="9975" w:dyaOrig="15165" w14:anchorId="68A05CEB">
                <v:shape id="_x0000_i1031" type="#_x0000_t75" style="width:165.6pt;height:252.5pt" o:ole="">
                  <v:imagedata r:id="rId25" o:title=""/>
                </v:shape>
                <o:OLEObject Type="Embed" ProgID="PBrush" ShapeID="_x0000_i1031" DrawAspect="Content" ObjectID="_1803986614" r:id="rId26"/>
              </w:object>
            </w:r>
          </w:p>
          <w:p w14:paraId="334523C5"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Vaizdas iš šono.</w:t>
            </w:r>
          </w:p>
          <w:p w14:paraId="7E79FDFA"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Ženklo maketą derinti su OPŠKK </w:t>
            </w:r>
            <w:proofErr w:type="spellStart"/>
            <w:r w:rsidRPr="00EB7F78">
              <w:rPr>
                <w:rFonts w:ascii="Times New Roman" w:eastAsia="Times New Roman" w:hAnsi="Times New Roman" w:cs="Times New Roman"/>
                <w:sz w:val="24"/>
                <w:szCs w:val="24"/>
              </w:rPr>
              <w:t>vrš</w:t>
            </w:r>
            <w:proofErr w:type="spellEnd"/>
            <w:r w:rsidRPr="00EB7F78">
              <w:rPr>
                <w:rFonts w:ascii="Times New Roman" w:eastAsia="Times New Roman" w:hAnsi="Times New Roman" w:cs="Times New Roman"/>
                <w:sz w:val="24"/>
                <w:szCs w:val="24"/>
              </w:rPr>
              <w:t>. Jauniumi Akstinu, tel. Nr. 865778650</w:t>
            </w:r>
          </w:p>
        </w:tc>
      </w:tr>
      <w:tr w:rsidR="004F3350" w:rsidRPr="00EB7F78" w14:paraId="0B841DE3" w14:textId="77777777" w:rsidTr="00EA685F">
        <w:tc>
          <w:tcPr>
            <w:tcW w:w="570" w:type="dxa"/>
            <w:tcBorders>
              <w:top w:val="single" w:sz="4" w:space="0" w:color="auto"/>
              <w:left w:val="single" w:sz="4" w:space="0" w:color="auto"/>
              <w:bottom w:val="single" w:sz="4" w:space="0" w:color="auto"/>
              <w:right w:val="single" w:sz="4" w:space="0" w:color="auto"/>
            </w:tcBorders>
          </w:tcPr>
          <w:p w14:paraId="1828142D"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lastRenderedPageBreak/>
              <w:t>3.</w:t>
            </w:r>
          </w:p>
        </w:tc>
        <w:tc>
          <w:tcPr>
            <w:tcW w:w="1693" w:type="dxa"/>
            <w:tcBorders>
              <w:top w:val="single" w:sz="4" w:space="0" w:color="auto"/>
              <w:left w:val="single" w:sz="4" w:space="0" w:color="auto"/>
              <w:bottom w:val="single" w:sz="4" w:space="0" w:color="auto"/>
              <w:right w:val="single" w:sz="4" w:space="0" w:color="auto"/>
            </w:tcBorders>
          </w:tcPr>
          <w:p w14:paraId="549AC987"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Vytauto Didžiojo karininkų kursų baigimo ženklas su dėžute.  (110 vnt.)</w:t>
            </w:r>
          </w:p>
        </w:tc>
        <w:tc>
          <w:tcPr>
            <w:tcW w:w="8222" w:type="dxa"/>
            <w:tcBorders>
              <w:top w:val="single" w:sz="4" w:space="0" w:color="auto"/>
              <w:left w:val="single" w:sz="4" w:space="0" w:color="auto"/>
              <w:bottom w:val="single" w:sz="4" w:space="0" w:color="auto"/>
              <w:right w:val="single" w:sz="4" w:space="0" w:color="auto"/>
            </w:tcBorders>
          </w:tcPr>
          <w:p w14:paraId="51322F50"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VDKK baigimo ženklas su dėžute,  juodos  spalvos odine arba odos imitacija. Ženklų  numeraciją pateiks užsakymo metu.</w:t>
            </w:r>
          </w:p>
          <w:p w14:paraId="0D4DDFCA"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Ženklas yra ovalo formos 6x4 cm, sidabro spalvos metalas, baltas ir raudonas emalis, trijų aukštų.</w:t>
            </w:r>
          </w:p>
          <w:p w14:paraId="7F8F060C"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ab/>
              <w:t>AVERSAS. Pirmasis aukštas – ovalus ąžuolo lapų ir gilių vainikas, kurio vidiniai šonai sujungti juostele su skyle viduryje.</w:t>
            </w:r>
          </w:p>
          <w:p w14:paraId="2CE7E702"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ab/>
              <w:t>Antrąjį aukštą sudaro baltai emaliuotas Maltos kryžius vainiko centre ir metalinė peteliškė apačioje.</w:t>
            </w:r>
          </w:p>
          <w:p w14:paraId="5795F9E3"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lastRenderedPageBreak/>
              <w:tab/>
              <w:t xml:space="preserve">Trečiajame aukšte yra raudonai emaliuotas skydas su Vytauto Didžiojo atributika viduryje (kalavijas, </w:t>
            </w:r>
            <w:proofErr w:type="spellStart"/>
            <w:r w:rsidRPr="00EB7F78">
              <w:rPr>
                <w:rFonts w:ascii="Times New Roman" w:eastAsia="Times New Roman" w:hAnsi="Times New Roman" w:cs="Times New Roman"/>
                <w:sz w:val="24"/>
                <w:szCs w:val="24"/>
              </w:rPr>
              <w:t>ietigalis</w:t>
            </w:r>
            <w:proofErr w:type="spellEnd"/>
            <w:r w:rsidRPr="00EB7F78">
              <w:rPr>
                <w:rFonts w:ascii="Times New Roman" w:eastAsia="Times New Roman" w:hAnsi="Times New Roman" w:cs="Times New Roman"/>
                <w:sz w:val="24"/>
                <w:szCs w:val="24"/>
              </w:rPr>
              <w:t>, V raidė) ir karūna viršuje. Skydas pritvirtintas Maltos kryžiaus centre.</w:t>
            </w:r>
          </w:p>
          <w:p w14:paraId="2FA06237"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ab/>
              <w:t xml:space="preserve">REVERSAS. Vainiko ir peteliškės atvirkštinis vaizdas. Vainiko apačioje yra dvi skylutės, pro kurias įvertos ir užplaktos vario adatėlės, laikančios peteliškę. Pro juostelės skylę prakišti kryžiaus sriegiai ir užsukta kvadratinė </w:t>
            </w:r>
            <w:proofErr w:type="spellStart"/>
            <w:r w:rsidRPr="00EB7F78">
              <w:rPr>
                <w:rFonts w:ascii="Times New Roman" w:eastAsia="Times New Roman" w:hAnsi="Times New Roman" w:cs="Times New Roman"/>
                <w:sz w:val="24"/>
                <w:szCs w:val="24"/>
              </w:rPr>
              <w:t>veržlelė</w:t>
            </w:r>
            <w:proofErr w:type="spellEnd"/>
            <w:r w:rsidRPr="00EB7F78">
              <w:rPr>
                <w:rFonts w:ascii="Times New Roman" w:eastAsia="Times New Roman" w:hAnsi="Times New Roman" w:cs="Times New Roman"/>
                <w:sz w:val="24"/>
                <w:szCs w:val="24"/>
              </w:rPr>
              <w:t xml:space="preserve"> (0,5x0,5 cm).</w:t>
            </w:r>
          </w:p>
          <w:p w14:paraId="36E4AF46"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ab/>
              <w:t>TVIRTIKLIS. Centrinėje ženklo dalyje – veržiklis, 1,7 cm skersmens, su dviem kauburėliais.</w:t>
            </w:r>
          </w:p>
          <w:p w14:paraId="7E24DB5B"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noProof/>
                <w:sz w:val="24"/>
                <w:szCs w:val="24"/>
                <w:lang w:val="en-US" w:eastAsia="en-US"/>
              </w:rPr>
              <w:drawing>
                <wp:inline distT="0" distB="0" distL="0" distR="0" wp14:anchorId="69645F69" wp14:editId="4AAD29B1">
                  <wp:extent cx="1428750" cy="1907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9451" cy="1907936"/>
                          </a:xfrm>
                          <a:prstGeom prst="rect">
                            <a:avLst/>
                          </a:prstGeom>
                          <a:noFill/>
                        </pic:spPr>
                      </pic:pic>
                    </a:graphicData>
                  </a:graphic>
                </wp:inline>
              </w:drawing>
            </w:r>
          </w:p>
          <w:p w14:paraId="67002479"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Ženklo maketą derinti su VDKK vyr. specialistu </w:t>
            </w:r>
            <w:proofErr w:type="spellStart"/>
            <w:r w:rsidRPr="00EB7F78">
              <w:rPr>
                <w:rFonts w:ascii="Times New Roman" w:eastAsia="Times New Roman" w:hAnsi="Times New Roman" w:cs="Times New Roman"/>
                <w:sz w:val="24"/>
                <w:szCs w:val="24"/>
              </w:rPr>
              <w:t>št</w:t>
            </w:r>
            <w:proofErr w:type="spellEnd"/>
            <w:r w:rsidRPr="00EB7F78">
              <w:rPr>
                <w:rFonts w:ascii="Times New Roman" w:eastAsia="Times New Roman" w:hAnsi="Times New Roman" w:cs="Times New Roman"/>
                <w:sz w:val="24"/>
                <w:szCs w:val="24"/>
              </w:rPr>
              <w:t xml:space="preserve">. </w:t>
            </w:r>
            <w:proofErr w:type="spellStart"/>
            <w:r w:rsidRPr="00EB7F78">
              <w:rPr>
                <w:rFonts w:ascii="Times New Roman" w:eastAsia="Times New Roman" w:hAnsi="Times New Roman" w:cs="Times New Roman"/>
                <w:sz w:val="24"/>
                <w:szCs w:val="24"/>
              </w:rPr>
              <w:t>srž</w:t>
            </w:r>
            <w:proofErr w:type="spellEnd"/>
            <w:r w:rsidRPr="00EB7F78">
              <w:rPr>
                <w:rFonts w:ascii="Times New Roman" w:eastAsia="Times New Roman" w:hAnsi="Times New Roman" w:cs="Times New Roman"/>
                <w:sz w:val="24"/>
                <w:szCs w:val="24"/>
              </w:rPr>
              <w:t xml:space="preserve">. D. </w:t>
            </w:r>
            <w:proofErr w:type="spellStart"/>
            <w:r w:rsidRPr="00EB7F78">
              <w:rPr>
                <w:rFonts w:ascii="Times New Roman" w:eastAsia="Times New Roman" w:hAnsi="Times New Roman" w:cs="Times New Roman"/>
                <w:sz w:val="24"/>
                <w:szCs w:val="24"/>
              </w:rPr>
              <w:t>Mackovskiu</w:t>
            </w:r>
            <w:proofErr w:type="spellEnd"/>
            <w:r w:rsidRPr="00EB7F78">
              <w:rPr>
                <w:rFonts w:ascii="Times New Roman" w:eastAsia="Times New Roman" w:hAnsi="Times New Roman" w:cs="Times New Roman"/>
                <w:sz w:val="24"/>
                <w:szCs w:val="24"/>
              </w:rPr>
              <w:t>, tel. Nr.+37060078587 Užsakovas pagaminto ženklo su dėžute pavyzdį gali pateikti.</w:t>
            </w:r>
          </w:p>
        </w:tc>
      </w:tr>
      <w:tr w:rsidR="004F3350" w:rsidRPr="00EB7F78" w14:paraId="76132DA8" w14:textId="77777777" w:rsidTr="00EA685F">
        <w:tc>
          <w:tcPr>
            <w:tcW w:w="570" w:type="dxa"/>
            <w:tcBorders>
              <w:top w:val="single" w:sz="4" w:space="0" w:color="auto"/>
              <w:left w:val="single" w:sz="4" w:space="0" w:color="auto"/>
              <w:bottom w:val="single" w:sz="4" w:space="0" w:color="auto"/>
              <w:right w:val="single" w:sz="4" w:space="0" w:color="auto"/>
            </w:tcBorders>
          </w:tcPr>
          <w:p w14:paraId="667B3E77"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lastRenderedPageBreak/>
              <w:t>4.</w:t>
            </w:r>
          </w:p>
        </w:tc>
        <w:tc>
          <w:tcPr>
            <w:tcW w:w="1693" w:type="dxa"/>
            <w:tcBorders>
              <w:top w:val="single" w:sz="4" w:space="0" w:color="auto"/>
              <w:left w:val="single" w:sz="4" w:space="0" w:color="auto"/>
              <w:bottom w:val="single" w:sz="4" w:space="0" w:color="auto"/>
              <w:right w:val="single" w:sz="4" w:space="0" w:color="auto"/>
            </w:tcBorders>
          </w:tcPr>
          <w:p w14:paraId="2118537E"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 xml:space="preserve">Vadų ir jaunesniųjų štabo karininkų kursų baigimo </w:t>
            </w:r>
            <w:proofErr w:type="spellStart"/>
            <w:r w:rsidRPr="00EB7F78">
              <w:rPr>
                <w:rFonts w:ascii="Times New Roman" w:eastAsia="Times New Roman" w:hAnsi="Times New Roman" w:cs="Times New Roman"/>
                <w:bCs/>
                <w:sz w:val="24"/>
                <w:szCs w:val="24"/>
              </w:rPr>
              <w:t>baigimo</w:t>
            </w:r>
            <w:proofErr w:type="spellEnd"/>
            <w:r w:rsidRPr="00EB7F78">
              <w:rPr>
                <w:rFonts w:ascii="Times New Roman" w:eastAsia="Times New Roman" w:hAnsi="Times New Roman" w:cs="Times New Roman"/>
                <w:bCs/>
                <w:sz w:val="24"/>
                <w:szCs w:val="24"/>
              </w:rPr>
              <w:t xml:space="preserve"> ženklas su dėžute.</w:t>
            </w:r>
          </w:p>
          <w:p w14:paraId="3D47D0B5"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(150 vnt.)</w:t>
            </w:r>
          </w:p>
        </w:tc>
        <w:tc>
          <w:tcPr>
            <w:tcW w:w="8222" w:type="dxa"/>
            <w:tcBorders>
              <w:top w:val="single" w:sz="4" w:space="0" w:color="auto"/>
              <w:left w:val="single" w:sz="4" w:space="0" w:color="auto"/>
              <w:bottom w:val="single" w:sz="4" w:space="0" w:color="auto"/>
              <w:right w:val="single" w:sz="4" w:space="0" w:color="auto"/>
            </w:tcBorders>
          </w:tcPr>
          <w:p w14:paraId="071E719F"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VJŠKK baigimo ženklas su dėžute (plastmasinė)  apatinė dalys juodos  spalvos dangtelis skaidrus. Ženklas be   numeracijos. </w:t>
            </w:r>
          </w:p>
          <w:p w14:paraId="35F98747"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Ženklas yra rombo formos 45x40 mm, 3 aukštų. Aversas. Pirmas aukštas- geltono metalo, auksuotas, 1,5 mm aukščio, rombo, kurio kampai išdėstyti vertikaliai ir horizontaliai, formos. Rombo centre sukryžiuoti kalavijai smaigaliais į viršų. Rombo dugnas- tamsiai mėlyno emalio. Rombas truputį išgaubtas. Antras aukštas- pilko metalo(plieno spalvos) kryžius: 1 mm aukščio, išgaubtas. Kryžiaus menčių galai išplatėję. Trečias aukštas- geltono metalo, auksuotas, 1 mm aukščio, išgaubtas lauro lapų vainikas. Ant vainiko simetriškai apačioje ir šonuose įkomponuotos šešiakampės žvaigždutės. Vainiko centre- Gediminaičių stulpai. </w:t>
            </w:r>
          </w:p>
          <w:p w14:paraId="40C77035"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Reversas. Lygus. Viršutiniame ir apatiniame kampuose- 2 mm ilgio smeigės.  </w:t>
            </w:r>
            <w:proofErr w:type="spellStart"/>
            <w:r w:rsidRPr="00EB7F78">
              <w:rPr>
                <w:rFonts w:ascii="Times New Roman" w:eastAsia="Times New Roman" w:hAnsi="Times New Roman" w:cs="Times New Roman"/>
                <w:sz w:val="24"/>
                <w:szCs w:val="24"/>
              </w:rPr>
              <w:t>Tvirtiklis</w:t>
            </w:r>
            <w:proofErr w:type="spellEnd"/>
            <w:r w:rsidRPr="00EB7F78">
              <w:rPr>
                <w:rFonts w:ascii="Times New Roman" w:eastAsia="Times New Roman" w:hAnsi="Times New Roman" w:cs="Times New Roman"/>
                <w:sz w:val="24"/>
                <w:szCs w:val="24"/>
              </w:rPr>
              <w:t>. Centrinėje ženklo dalyje-veržiklis.</w:t>
            </w:r>
          </w:p>
          <w:p w14:paraId="3E286AAF"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object w:dxaOrig="4320" w:dyaOrig="3374" w14:anchorId="6B197FAE">
                <v:shape id="_x0000_i1032" type="#_x0000_t75" style="width:161.3pt;height:167.5pt" o:ole="">
                  <v:imagedata r:id="rId28" o:title=""/>
                </v:shape>
                <o:OLEObject Type="Embed" ProgID="PBrush" ShapeID="_x0000_i1032" DrawAspect="Content" ObjectID="_1803986615" r:id="rId29"/>
              </w:object>
            </w:r>
          </w:p>
          <w:p w14:paraId="2F9195B7"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object w:dxaOrig="3645" w:dyaOrig="4275" w14:anchorId="4C442E05">
                <v:shape id="_x0000_i1033" type="#_x0000_t75" style="width:155.05pt;height:181.45pt" o:ole="">
                  <v:imagedata r:id="rId30" o:title=""/>
                </v:shape>
                <o:OLEObject Type="Embed" ProgID="PBrush" ShapeID="_x0000_i1033" DrawAspect="Content" ObjectID="_1803986616" r:id="rId31"/>
              </w:object>
            </w:r>
          </w:p>
          <w:p w14:paraId="7F2954A9" w14:textId="77777777" w:rsidR="004F3350" w:rsidRPr="00EB7F78" w:rsidRDefault="004F3350" w:rsidP="00EA685F">
            <w:pPr>
              <w:spacing w:after="0"/>
              <w:jc w:val="center"/>
              <w:rPr>
                <w:rFonts w:ascii="Times New Roman" w:eastAsia="Times New Roman" w:hAnsi="Times New Roman" w:cs="Times New Roman"/>
                <w:sz w:val="24"/>
                <w:szCs w:val="24"/>
              </w:rPr>
            </w:pPr>
          </w:p>
          <w:p w14:paraId="6FA1C6A9"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Ženklo maketą derinti su VDKK vyr. specialistu </w:t>
            </w:r>
            <w:proofErr w:type="spellStart"/>
            <w:r w:rsidRPr="00EB7F78">
              <w:rPr>
                <w:rFonts w:ascii="Times New Roman" w:eastAsia="Times New Roman" w:hAnsi="Times New Roman" w:cs="Times New Roman"/>
                <w:sz w:val="24"/>
                <w:szCs w:val="24"/>
              </w:rPr>
              <w:t>št</w:t>
            </w:r>
            <w:proofErr w:type="spellEnd"/>
            <w:r w:rsidRPr="00EB7F78">
              <w:rPr>
                <w:rFonts w:ascii="Times New Roman" w:eastAsia="Times New Roman" w:hAnsi="Times New Roman" w:cs="Times New Roman"/>
                <w:sz w:val="24"/>
                <w:szCs w:val="24"/>
              </w:rPr>
              <w:t xml:space="preserve">. </w:t>
            </w:r>
            <w:proofErr w:type="spellStart"/>
            <w:r w:rsidRPr="00EB7F78">
              <w:rPr>
                <w:rFonts w:ascii="Times New Roman" w:eastAsia="Times New Roman" w:hAnsi="Times New Roman" w:cs="Times New Roman"/>
                <w:sz w:val="24"/>
                <w:szCs w:val="24"/>
              </w:rPr>
              <w:t>srž</w:t>
            </w:r>
            <w:proofErr w:type="spellEnd"/>
            <w:r w:rsidRPr="00EB7F78">
              <w:rPr>
                <w:rFonts w:ascii="Times New Roman" w:eastAsia="Times New Roman" w:hAnsi="Times New Roman" w:cs="Times New Roman"/>
                <w:sz w:val="24"/>
                <w:szCs w:val="24"/>
              </w:rPr>
              <w:t xml:space="preserve">. D. </w:t>
            </w:r>
            <w:proofErr w:type="spellStart"/>
            <w:r w:rsidRPr="00EB7F78">
              <w:rPr>
                <w:rFonts w:ascii="Times New Roman" w:eastAsia="Times New Roman" w:hAnsi="Times New Roman" w:cs="Times New Roman"/>
                <w:sz w:val="24"/>
                <w:szCs w:val="24"/>
              </w:rPr>
              <w:t>Mackovskiu</w:t>
            </w:r>
            <w:proofErr w:type="spellEnd"/>
            <w:r w:rsidRPr="00EB7F78">
              <w:rPr>
                <w:rFonts w:ascii="Times New Roman" w:eastAsia="Times New Roman" w:hAnsi="Times New Roman" w:cs="Times New Roman"/>
                <w:sz w:val="24"/>
                <w:szCs w:val="24"/>
              </w:rPr>
              <w:t>, tel. Nr.+37060078587</w:t>
            </w:r>
          </w:p>
          <w:p w14:paraId="2C4F378F"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Užsakovas pagaminto ženklo su dėžute pavyzdį gali pateikti.</w:t>
            </w:r>
          </w:p>
        </w:tc>
      </w:tr>
      <w:tr w:rsidR="004F3350" w:rsidRPr="00EB7F78" w14:paraId="6DC9C425" w14:textId="77777777" w:rsidTr="00EA685F">
        <w:tc>
          <w:tcPr>
            <w:tcW w:w="570" w:type="dxa"/>
            <w:tcBorders>
              <w:top w:val="single" w:sz="4" w:space="0" w:color="auto"/>
              <w:left w:val="single" w:sz="4" w:space="0" w:color="auto"/>
              <w:bottom w:val="single" w:sz="4" w:space="0" w:color="auto"/>
              <w:right w:val="single" w:sz="4" w:space="0" w:color="auto"/>
            </w:tcBorders>
          </w:tcPr>
          <w:p w14:paraId="58CB7586"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lastRenderedPageBreak/>
              <w:t>5.</w:t>
            </w:r>
          </w:p>
        </w:tc>
        <w:tc>
          <w:tcPr>
            <w:tcW w:w="1693" w:type="dxa"/>
            <w:tcBorders>
              <w:top w:val="single" w:sz="4" w:space="0" w:color="auto"/>
              <w:left w:val="single" w:sz="4" w:space="0" w:color="auto"/>
              <w:bottom w:val="single" w:sz="4" w:space="0" w:color="auto"/>
              <w:right w:val="single" w:sz="4" w:space="0" w:color="auto"/>
            </w:tcBorders>
          </w:tcPr>
          <w:p w14:paraId="10687A50" w14:textId="77777777" w:rsidR="004F3350" w:rsidRPr="00EB7F78" w:rsidRDefault="004F3350" w:rsidP="00EA685F">
            <w:pPr>
              <w:spacing w:after="0"/>
              <w:jc w:val="center"/>
              <w:rPr>
                <w:rFonts w:ascii="Times New Roman" w:eastAsia="Times New Roman" w:hAnsi="Times New Roman" w:cs="Times New Roman"/>
                <w:bCs/>
                <w:sz w:val="24"/>
                <w:szCs w:val="24"/>
              </w:rPr>
            </w:pPr>
            <w:r w:rsidRPr="00EB7F78">
              <w:rPr>
                <w:rFonts w:ascii="Times New Roman" w:eastAsia="Times New Roman" w:hAnsi="Times New Roman" w:cs="Times New Roman"/>
                <w:bCs/>
                <w:sz w:val="24"/>
                <w:szCs w:val="24"/>
              </w:rPr>
              <w:t>LKA absolvento ženklas.(137 vnt.)</w:t>
            </w:r>
          </w:p>
        </w:tc>
        <w:tc>
          <w:tcPr>
            <w:tcW w:w="8222" w:type="dxa"/>
            <w:tcBorders>
              <w:top w:val="single" w:sz="4" w:space="0" w:color="auto"/>
              <w:left w:val="single" w:sz="4" w:space="0" w:color="auto"/>
              <w:bottom w:val="single" w:sz="4" w:space="0" w:color="auto"/>
              <w:right w:val="single" w:sz="4" w:space="0" w:color="auto"/>
            </w:tcBorders>
          </w:tcPr>
          <w:p w14:paraId="1329005E"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Ženklas yra kvadrato formos 4,5x4,5 cm, dviejų aukštų, vertikalėje yra 5 cm aukščio.</w:t>
            </w:r>
          </w:p>
          <w:p w14:paraId="26FFDD8F"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AVERSAS. Pirmas aukštas - balto metalo, </w:t>
            </w:r>
            <w:proofErr w:type="spellStart"/>
            <w:r w:rsidRPr="00EB7F78">
              <w:rPr>
                <w:rFonts w:ascii="Times New Roman" w:eastAsia="Times New Roman" w:hAnsi="Times New Roman" w:cs="Times New Roman"/>
                <w:sz w:val="24"/>
                <w:szCs w:val="24"/>
              </w:rPr>
              <w:t>sidabruotas</w:t>
            </w:r>
            <w:proofErr w:type="spellEnd"/>
            <w:r w:rsidRPr="00EB7F78">
              <w:rPr>
                <w:rFonts w:ascii="Times New Roman" w:eastAsia="Times New Roman" w:hAnsi="Times New Roman" w:cs="Times New Roman"/>
                <w:sz w:val="24"/>
                <w:szCs w:val="24"/>
              </w:rPr>
              <w:t xml:space="preserve">, 2 mm aukščio, kvadrato formos, kurio kampai išdėstyti vertikaliai ir horizontaliai. Ženklo viršutiniame kampe įkomponuotos 7 stilizuotos tulpės, o kituose trijuose kampuose po raidę „LKA“. Per visą kvadrato perimetrą - 6 mm pločio juosta, kurioje abiem pakraščiais eina taškų eilės. Juostos viduryje palei kiekvieną kvadrato kraštinę įkomponuotos stačiakampės juostos. Viršutinėse juostose įkomponuotos šešiakampės žvaigždės (reljefinės), o apatinėse juostose - Lietuvos karo akademijos baigimo data bus pateikta užsakymo metu. </w:t>
            </w:r>
            <w:proofErr w:type="spellStart"/>
            <w:r w:rsidRPr="00EB7F78">
              <w:rPr>
                <w:rFonts w:ascii="Times New Roman" w:eastAsia="Times New Roman" w:hAnsi="Times New Roman" w:cs="Times New Roman"/>
                <w:sz w:val="24"/>
                <w:szCs w:val="24"/>
              </w:rPr>
              <w:t>Perimetrinės</w:t>
            </w:r>
            <w:proofErr w:type="spellEnd"/>
            <w:r w:rsidRPr="00EB7F78">
              <w:rPr>
                <w:rFonts w:ascii="Times New Roman" w:eastAsia="Times New Roman" w:hAnsi="Times New Roman" w:cs="Times New Roman"/>
                <w:sz w:val="24"/>
                <w:szCs w:val="24"/>
              </w:rPr>
              <w:t xml:space="preserve"> juostos dugnas taškuotas, matinis. Kampuose po tulpėmis ir raidėmis taškai iškilesni. Po ženklu prakišti 2 lygiagretūs kardai, kurių rankenos apačioje, abipus „A“ raidės, o smaigaliai - viršuje, šalia tulpių. Ženklas nedaug išgaubtas. Centrinė ženklo dalis emaliuota raudonai.</w:t>
            </w:r>
          </w:p>
          <w:p w14:paraId="40E36E65"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 xml:space="preserve">Antrą aukštą sudaro balto </w:t>
            </w:r>
            <w:proofErr w:type="spellStart"/>
            <w:r w:rsidRPr="00EB7F78">
              <w:rPr>
                <w:rFonts w:ascii="Times New Roman" w:eastAsia="Times New Roman" w:hAnsi="Times New Roman" w:cs="Times New Roman"/>
                <w:sz w:val="24"/>
                <w:szCs w:val="24"/>
              </w:rPr>
              <w:t>sidabruoto</w:t>
            </w:r>
            <w:proofErr w:type="spellEnd"/>
            <w:r w:rsidRPr="00EB7F78">
              <w:rPr>
                <w:rFonts w:ascii="Times New Roman" w:eastAsia="Times New Roman" w:hAnsi="Times New Roman" w:cs="Times New Roman"/>
                <w:sz w:val="24"/>
                <w:szCs w:val="24"/>
              </w:rPr>
              <w:t xml:space="preserve"> metalo Vytis. Vyčio skydo dugnas matinis. Ženklas </w:t>
            </w:r>
            <w:proofErr w:type="spellStart"/>
            <w:r w:rsidRPr="00EB7F78">
              <w:rPr>
                <w:rFonts w:ascii="Times New Roman" w:eastAsia="Times New Roman" w:hAnsi="Times New Roman" w:cs="Times New Roman"/>
                <w:sz w:val="24"/>
                <w:szCs w:val="24"/>
              </w:rPr>
              <w:t>tonuotas</w:t>
            </w:r>
            <w:proofErr w:type="spellEnd"/>
            <w:r w:rsidRPr="00EB7F78">
              <w:rPr>
                <w:rFonts w:ascii="Times New Roman" w:eastAsia="Times New Roman" w:hAnsi="Times New Roman" w:cs="Times New Roman"/>
                <w:sz w:val="24"/>
                <w:szCs w:val="24"/>
              </w:rPr>
              <w:t>.</w:t>
            </w:r>
          </w:p>
          <w:p w14:paraId="700F026A"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REVERSAS. Lygus. Viršutiniame ir apatiniame kampuose įkomponuotos 2 mm ilgio smeigės.</w:t>
            </w:r>
          </w:p>
          <w:p w14:paraId="0ADC81AA"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TVIRTIKLIS. Centrinėje ženklo dalyje - veržiklis.</w:t>
            </w:r>
          </w:p>
          <w:p w14:paraId="486712A0"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Ženklai turi būti dėžutėje.</w:t>
            </w:r>
          </w:p>
          <w:p w14:paraId="354262FC"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noProof/>
                <w:sz w:val="24"/>
                <w:szCs w:val="24"/>
                <w:lang w:val="en-US" w:eastAsia="en-US"/>
              </w:rPr>
              <w:lastRenderedPageBreak/>
              <w:drawing>
                <wp:inline distT="0" distB="0" distL="0" distR="0" wp14:anchorId="70255060" wp14:editId="62897459">
                  <wp:extent cx="1926590" cy="19386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6590" cy="1938655"/>
                          </a:xfrm>
                          <a:prstGeom prst="rect">
                            <a:avLst/>
                          </a:prstGeom>
                          <a:noFill/>
                        </pic:spPr>
                      </pic:pic>
                    </a:graphicData>
                  </a:graphic>
                </wp:inline>
              </w:drawing>
            </w:r>
          </w:p>
          <w:p w14:paraId="4EDC35BD"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Ženklo maketą derinti su BKK viršininko pavaduotoju mjr. D. Bartaševičiumi, tel. Nr. +370 650 00 574</w:t>
            </w:r>
          </w:p>
          <w:p w14:paraId="7106657B" w14:textId="77777777" w:rsidR="004F3350" w:rsidRPr="00EB7F78" w:rsidRDefault="004F3350" w:rsidP="00EA685F">
            <w:pPr>
              <w:spacing w:after="0"/>
              <w:jc w:val="center"/>
              <w:rPr>
                <w:rFonts w:ascii="Times New Roman" w:eastAsia="Times New Roman" w:hAnsi="Times New Roman" w:cs="Times New Roman"/>
                <w:sz w:val="24"/>
                <w:szCs w:val="24"/>
              </w:rPr>
            </w:pPr>
          </w:p>
          <w:p w14:paraId="1D700703" w14:textId="77777777" w:rsidR="004F3350" w:rsidRPr="00EB7F78" w:rsidRDefault="004F3350" w:rsidP="00EA685F">
            <w:pPr>
              <w:spacing w:after="0"/>
              <w:jc w:val="center"/>
              <w:rPr>
                <w:rFonts w:ascii="Times New Roman" w:eastAsia="Times New Roman" w:hAnsi="Times New Roman" w:cs="Times New Roman"/>
                <w:sz w:val="24"/>
                <w:szCs w:val="24"/>
              </w:rPr>
            </w:pPr>
            <w:r w:rsidRPr="00EB7F78">
              <w:rPr>
                <w:rFonts w:ascii="Times New Roman" w:eastAsia="Times New Roman" w:hAnsi="Times New Roman" w:cs="Times New Roman"/>
                <w:sz w:val="24"/>
                <w:szCs w:val="24"/>
              </w:rPr>
              <w:t>Užsakovas pagaminto ženklo pavyzdį gali pateikti.</w:t>
            </w:r>
          </w:p>
        </w:tc>
      </w:tr>
    </w:tbl>
    <w:p w14:paraId="23C95094" w14:textId="27C88CF4" w:rsidR="008E37EB" w:rsidRDefault="00164157" w:rsidP="0016415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7D250073" w14:textId="77777777" w:rsidR="00F74AF2" w:rsidRPr="003B2185" w:rsidRDefault="00F74AF2" w:rsidP="00F74AF2">
      <w:pPr>
        <w:spacing w:after="0"/>
        <w:rPr>
          <w:rFonts w:ascii="Times New Roman" w:eastAsia="Times New Roman" w:hAnsi="Times New Roman" w:cs="Times New Roman"/>
          <w:b/>
          <w:sz w:val="24"/>
          <w:szCs w:val="24"/>
        </w:rPr>
      </w:pPr>
      <w:r w:rsidRPr="003B2185">
        <w:rPr>
          <w:rFonts w:ascii="Times New Roman" w:eastAsia="Times New Roman" w:hAnsi="Times New Roman" w:cs="Times New Roman"/>
          <w:b/>
          <w:sz w:val="24"/>
          <w:szCs w:val="24"/>
        </w:rPr>
        <w:t>PIRKĖJAS</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Pr>
          <w:rFonts w:ascii="Times New Roman" w:eastAsia="Times New Roman" w:hAnsi="Times New Roman" w:cs="Times New Roman"/>
          <w:b/>
          <w:sz w:val="24"/>
          <w:szCs w:val="24"/>
        </w:rPr>
        <w:t>PARDAVĖJAS</w:t>
      </w:r>
      <w:r w:rsidRPr="000201D7" w:rsidDel="003763A8">
        <w:rPr>
          <w:rFonts w:ascii="Times New Roman" w:eastAsia="Times New Roman" w:hAnsi="Times New Roman" w:cs="Times New Roman"/>
          <w:b/>
          <w:sz w:val="24"/>
          <w:szCs w:val="24"/>
        </w:rPr>
        <w:t xml:space="preserve"> </w:t>
      </w:r>
    </w:p>
    <w:p w14:paraId="0F8F2EF2" w14:textId="77777777" w:rsidR="00F74AF2" w:rsidRPr="003B2185" w:rsidRDefault="00F74AF2" w:rsidP="00F74AF2">
      <w:pPr>
        <w:spacing w:after="0"/>
        <w:rPr>
          <w:rFonts w:ascii="Times New Roman" w:eastAsia="Times New Roman" w:hAnsi="Times New Roman" w:cs="Times New Roman"/>
          <w:sz w:val="24"/>
          <w:szCs w:val="24"/>
        </w:rPr>
      </w:pPr>
      <w:r w:rsidRPr="003B2185">
        <w:rPr>
          <w:rFonts w:ascii="Times New Roman" w:eastAsia="Times New Roman" w:hAnsi="Times New Roman" w:cs="Times New Roman"/>
          <w:sz w:val="24"/>
          <w:szCs w:val="24"/>
        </w:rPr>
        <w:t xml:space="preserve">Generolo Jono Žemaičio </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p>
    <w:p w14:paraId="0308B470" w14:textId="77777777" w:rsidR="00F74AF2" w:rsidRPr="003B2185" w:rsidRDefault="00F74AF2" w:rsidP="00F74AF2">
      <w:pPr>
        <w:spacing w:after="0"/>
        <w:rPr>
          <w:rFonts w:ascii="Times New Roman" w:eastAsia="Times New Roman" w:hAnsi="Times New Roman" w:cs="Times New Roman"/>
          <w:sz w:val="24"/>
          <w:szCs w:val="24"/>
        </w:rPr>
      </w:pPr>
      <w:r w:rsidRPr="003B2185">
        <w:rPr>
          <w:rFonts w:ascii="Times New Roman" w:eastAsia="Times New Roman" w:hAnsi="Times New Roman" w:cs="Times New Roman"/>
          <w:sz w:val="24"/>
          <w:szCs w:val="24"/>
        </w:rPr>
        <w:t>Lietuvos karo akademij</w:t>
      </w:r>
      <w:r>
        <w:rPr>
          <w:rFonts w:ascii="Times New Roman" w:eastAsia="Times New Roman" w:hAnsi="Times New Roman" w:cs="Times New Roman"/>
          <w:sz w:val="24"/>
          <w:szCs w:val="24"/>
        </w:rPr>
        <w:t>a</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p>
    <w:p w14:paraId="6F1E661D" w14:textId="50F143F7" w:rsidR="00F74AF2" w:rsidRPr="003B2185" w:rsidRDefault="006F3E81" w:rsidP="00F74AF2">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Š</w:t>
      </w:r>
      <w:r w:rsidR="00F74AF2" w:rsidRPr="004A578A">
        <w:rPr>
          <w:rFonts w:ascii="Times New Roman" w:eastAsia="Times New Roman" w:hAnsi="Times New Roman" w:cs="Times New Roman"/>
          <w:sz w:val="24"/>
          <w:szCs w:val="24"/>
        </w:rPr>
        <w:t>tabo viršinink</w:t>
      </w:r>
      <w:r>
        <w:rPr>
          <w:rFonts w:ascii="Times New Roman" w:eastAsia="Times New Roman" w:hAnsi="Times New Roman" w:cs="Times New Roman"/>
          <w:sz w:val="24"/>
          <w:szCs w:val="24"/>
        </w:rPr>
        <w:t>as</w:t>
      </w:r>
      <w:r w:rsidR="00F74AF2" w:rsidRPr="003B2185">
        <w:rPr>
          <w:rFonts w:ascii="Times New Roman" w:eastAsia="Times New Roman" w:hAnsi="Times New Roman" w:cs="Times New Roman"/>
          <w:sz w:val="24"/>
          <w:szCs w:val="24"/>
        </w:rPr>
        <w:tab/>
      </w:r>
    </w:p>
    <w:p w14:paraId="18FD0454" w14:textId="75618C83" w:rsidR="008E37EB" w:rsidRDefault="0055203C" w:rsidP="0016415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plk</w:t>
      </w:r>
      <w:r w:rsidRPr="0052069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6F3E81">
        <w:rPr>
          <w:rFonts w:ascii="Times New Roman" w:eastAsia="Times New Roman" w:hAnsi="Times New Roman" w:cs="Times New Roman"/>
          <w:sz w:val="24"/>
          <w:szCs w:val="24"/>
        </w:rPr>
        <w:t xml:space="preserve">Denisas </w:t>
      </w:r>
      <w:proofErr w:type="spellStart"/>
      <w:r w:rsidR="006F3E81">
        <w:rPr>
          <w:rFonts w:ascii="Times New Roman" w:eastAsia="Times New Roman" w:hAnsi="Times New Roman" w:cs="Times New Roman"/>
          <w:sz w:val="24"/>
          <w:szCs w:val="24"/>
        </w:rPr>
        <w:t>Starikovičius</w:t>
      </w:r>
      <w:proofErr w:type="spellEnd"/>
      <w:r w:rsidR="00F74AF2" w:rsidRPr="0052069D" w:rsidDel="0052069D">
        <w:rPr>
          <w:rFonts w:ascii="Times New Roman" w:eastAsia="Times New Roman" w:hAnsi="Times New Roman" w:cs="Times New Roman"/>
          <w:sz w:val="24"/>
          <w:szCs w:val="24"/>
        </w:rPr>
        <w:t xml:space="preserve"> </w:t>
      </w:r>
      <w:r w:rsidR="00164157">
        <w:rPr>
          <w:rFonts w:ascii="Times New Roman" w:eastAsia="Times New Roman" w:hAnsi="Times New Roman" w:cs="Times New Roman"/>
          <w:sz w:val="24"/>
          <w:szCs w:val="24"/>
        </w:rPr>
        <w:tab/>
      </w:r>
      <w:bookmarkStart w:id="1" w:name="_heading=h.gjdgxs" w:colFirst="0" w:colLast="0"/>
      <w:bookmarkEnd w:id="1"/>
    </w:p>
    <w:p w14:paraId="1B617AF6" w14:textId="77777777" w:rsidR="009C55B7" w:rsidRDefault="009C55B7" w:rsidP="00164157">
      <w:pPr>
        <w:spacing w:after="0"/>
        <w:rPr>
          <w:rFonts w:ascii="Times New Roman" w:eastAsia="Times New Roman" w:hAnsi="Times New Roman" w:cs="Times New Roman"/>
          <w:sz w:val="24"/>
          <w:szCs w:val="24"/>
        </w:rPr>
      </w:pPr>
    </w:p>
    <w:p w14:paraId="4DF9C5D6" w14:textId="77777777" w:rsidR="00E85AE0" w:rsidRDefault="00E85AE0"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49DE6C5F" w14:textId="52427DDB" w:rsidR="00E85AE0" w:rsidRDefault="00E85AE0"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5BE32AF3" w14:textId="5B55D49E"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06CA8F96" w14:textId="5C316F20"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6F8107E6" w14:textId="658E66E0"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230D9F5B" w14:textId="7D9E57D1"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3E9BF692" w14:textId="6A3C9F34"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32B488D9" w14:textId="293A6D8F"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4189E296" w14:textId="66640A92"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26F66978" w14:textId="3D9A55A5"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64D4717B" w14:textId="7F813C3D"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1BF0E460" w14:textId="11E05409"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66048AAD" w14:textId="4E4B2F87"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356B403C" w14:textId="033DADD3"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70422EB9" w14:textId="462C1BC0"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2531660D" w14:textId="740F5EBF"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0CB2AF44" w14:textId="5E3C5F45"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4D1FC031" w14:textId="00B87DB6"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40BB5B66" w14:textId="32687D2A"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6D9687F3" w14:textId="1905144A"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72E81BD8" w14:textId="5AEECADC"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15E9356A" w14:textId="77777777" w:rsidR="00A87276" w:rsidRDefault="00A87276"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39F1044C" w14:textId="77777777" w:rsidR="00686729" w:rsidRDefault="00686729"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p>
    <w:p w14:paraId="6B95808D" w14:textId="2B320B87" w:rsidR="007F7B62" w:rsidRDefault="00391DC3"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2025</w:t>
      </w:r>
      <w:r w:rsidR="007F7B62">
        <w:rPr>
          <w:rFonts w:ascii="Times New Roman" w:eastAsia="Times New Roman" w:hAnsi="Times New Roman" w:cs="Times New Roman"/>
          <w:color w:val="000000"/>
          <w:sz w:val="24"/>
          <w:szCs w:val="24"/>
        </w:rPr>
        <w:t xml:space="preserve"> m.                   mėn.           d.            </w:t>
      </w:r>
    </w:p>
    <w:p w14:paraId="61718E8B" w14:textId="77777777" w:rsidR="007F7B62" w:rsidRDefault="007F7B62"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Sutarties   Nr.          </w:t>
      </w:r>
    </w:p>
    <w:p w14:paraId="5C7644EF" w14:textId="1A3A0849" w:rsidR="007F7B62" w:rsidRDefault="007F7B62" w:rsidP="007F7B62">
      <w:pPr>
        <w:pBdr>
          <w:top w:val="nil"/>
          <w:left w:val="nil"/>
          <w:bottom w:val="nil"/>
          <w:right w:val="nil"/>
          <w:between w:val="nil"/>
        </w:pBdr>
        <w:spacing w:after="0" w:line="240" w:lineRule="auto"/>
        <w:ind w:left="5184" w:firstLine="129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priedas </w:t>
      </w:r>
    </w:p>
    <w:p w14:paraId="5BB36079" w14:textId="77777777" w:rsidR="007F7B62" w:rsidRDefault="007F7B62" w:rsidP="00164157">
      <w:pPr>
        <w:spacing w:after="0"/>
        <w:rPr>
          <w:rFonts w:ascii="Times New Roman" w:eastAsia="Times New Roman" w:hAnsi="Times New Roman" w:cs="Times New Roman"/>
          <w:sz w:val="24"/>
          <w:szCs w:val="24"/>
        </w:rPr>
      </w:pPr>
    </w:p>
    <w:p w14:paraId="5E646BAD" w14:textId="413EDE40" w:rsidR="00C327E1" w:rsidRDefault="00C327E1" w:rsidP="00C327E1">
      <w:pPr>
        <w:spacing w:after="0"/>
        <w:jc w:val="center"/>
        <w:rPr>
          <w:rFonts w:ascii="Times New Roman" w:eastAsia="Times New Roman" w:hAnsi="Times New Roman" w:cs="Times New Roman"/>
          <w:b/>
          <w:bCs/>
          <w:caps/>
          <w:sz w:val="24"/>
          <w:szCs w:val="24"/>
        </w:rPr>
      </w:pPr>
      <w:r w:rsidRPr="00C327E1">
        <w:rPr>
          <w:rFonts w:ascii="Times New Roman" w:eastAsia="Times New Roman" w:hAnsi="Times New Roman" w:cs="Times New Roman"/>
          <w:b/>
          <w:bCs/>
          <w:caps/>
          <w:sz w:val="24"/>
          <w:szCs w:val="24"/>
        </w:rPr>
        <w:t>prekių kiekiai ir įkainiai</w:t>
      </w:r>
      <w:r w:rsidRPr="00C327E1" w:rsidDel="00C327E1">
        <w:rPr>
          <w:rFonts w:ascii="Times New Roman" w:eastAsia="Times New Roman" w:hAnsi="Times New Roman" w:cs="Times New Roman"/>
          <w:b/>
          <w:bCs/>
          <w:caps/>
          <w:sz w:val="24"/>
          <w:szCs w:val="24"/>
        </w:rPr>
        <w:t xml:space="preserve"> </w:t>
      </w:r>
    </w:p>
    <w:p w14:paraId="23E11F8F" w14:textId="77777777" w:rsidR="006F470D" w:rsidRDefault="006F470D" w:rsidP="00C327E1">
      <w:pPr>
        <w:spacing w:after="0"/>
        <w:jc w:val="center"/>
        <w:rPr>
          <w:rFonts w:ascii="Times New Roman" w:eastAsia="Times New Roman" w:hAnsi="Times New Roman" w:cs="Times New Roman"/>
          <w:b/>
          <w:bCs/>
          <w:sz w:val="24"/>
          <w:szCs w:val="24"/>
        </w:rPr>
      </w:pPr>
    </w:p>
    <w:tbl>
      <w:tblPr>
        <w:tblStyle w:val="a1"/>
        <w:tblW w:w="10451" w:type="dxa"/>
        <w:tblLayout w:type="fixed"/>
        <w:tblLook w:val="0400" w:firstRow="0" w:lastRow="0" w:firstColumn="0" w:lastColumn="0" w:noHBand="0" w:noVBand="1"/>
      </w:tblPr>
      <w:tblGrid>
        <w:gridCol w:w="704"/>
        <w:gridCol w:w="3686"/>
        <w:gridCol w:w="1417"/>
        <w:gridCol w:w="1584"/>
        <w:gridCol w:w="1530"/>
        <w:gridCol w:w="1530"/>
      </w:tblGrid>
      <w:tr w:rsidR="00391DC3" w:rsidRPr="00686729" w14:paraId="5CD1D0C1" w14:textId="66043E1D" w:rsidTr="00391DC3">
        <w:trPr>
          <w:trHeight w:val="394"/>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DF4E4" w14:textId="77777777" w:rsidR="00391DC3" w:rsidRPr="00686729" w:rsidRDefault="00391DC3" w:rsidP="00391DC3">
            <w:pPr>
              <w:tabs>
                <w:tab w:val="left" w:pos="6071"/>
              </w:tabs>
              <w:spacing w:after="0"/>
              <w:jc w:val="center"/>
              <w:rPr>
                <w:rFonts w:ascii="Times New Roman" w:eastAsia="Times New Roman" w:hAnsi="Times New Roman" w:cs="Times New Roman"/>
                <w:b/>
                <w:sz w:val="24"/>
                <w:szCs w:val="24"/>
              </w:rPr>
            </w:pPr>
            <w:r w:rsidRPr="00686729">
              <w:rPr>
                <w:rFonts w:ascii="Times New Roman" w:eastAsia="Times New Roman" w:hAnsi="Times New Roman" w:cs="Times New Roman"/>
                <w:b/>
                <w:sz w:val="24"/>
                <w:szCs w:val="24"/>
              </w:rPr>
              <w:t>Eil. Nr.</w:t>
            </w:r>
          </w:p>
        </w:tc>
        <w:tc>
          <w:tcPr>
            <w:tcW w:w="36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D88EBF" w14:textId="77777777" w:rsidR="00391DC3" w:rsidRPr="00686729" w:rsidRDefault="00391DC3" w:rsidP="00391DC3">
            <w:pPr>
              <w:tabs>
                <w:tab w:val="left" w:pos="6071"/>
              </w:tabs>
              <w:spacing w:after="0"/>
              <w:jc w:val="center"/>
              <w:rPr>
                <w:rFonts w:ascii="Times New Roman" w:eastAsia="Times New Roman" w:hAnsi="Times New Roman" w:cs="Times New Roman"/>
                <w:b/>
                <w:sz w:val="24"/>
                <w:szCs w:val="24"/>
              </w:rPr>
            </w:pPr>
            <w:r w:rsidRPr="00686729">
              <w:rPr>
                <w:rFonts w:ascii="Times New Roman" w:eastAsia="Times New Roman" w:hAnsi="Times New Roman" w:cs="Times New Roman"/>
                <w:b/>
                <w:sz w:val="24"/>
                <w:szCs w:val="24"/>
              </w:rPr>
              <w:t>Prekės pavadinimas</w:t>
            </w:r>
          </w:p>
        </w:tc>
        <w:tc>
          <w:tcPr>
            <w:tcW w:w="1417" w:type="dxa"/>
            <w:tcBorders>
              <w:top w:val="single" w:sz="4" w:space="0" w:color="000000"/>
              <w:left w:val="single" w:sz="4" w:space="0" w:color="000000"/>
              <w:bottom w:val="single" w:sz="4" w:space="0" w:color="000000"/>
              <w:right w:val="single" w:sz="4" w:space="0" w:color="000000"/>
            </w:tcBorders>
            <w:vAlign w:val="center"/>
          </w:tcPr>
          <w:p w14:paraId="0D589EDF" w14:textId="01FAAA3C" w:rsidR="00391DC3" w:rsidRPr="00686729" w:rsidRDefault="00391DC3" w:rsidP="00391DC3">
            <w:pPr>
              <w:tabs>
                <w:tab w:val="left" w:pos="6071"/>
              </w:tabs>
              <w:spacing w:after="0"/>
              <w:jc w:val="center"/>
              <w:rPr>
                <w:rFonts w:ascii="Times New Roman" w:eastAsia="Times New Roman" w:hAnsi="Times New Roman" w:cs="Times New Roman"/>
                <w:b/>
                <w:sz w:val="24"/>
                <w:szCs w:val="24"/>
              </w:rPr>
            </w:pPr>
            <w:r w:rsidRPr="00686729">
              <w:rPr>
                <w:rFonts w:ascii="Times New Roman" w:eastAsia="Times New Roman" w:hAnsi="Times New Roman" w:cs="Times New Roman"/>
                <w:b/>
                <w:bCs/>
                <w:sz w:val="24"/>
                <w:szCs w:val="24"/>
              </w:rPr>
              <w:t>Mato vnt.</w:t>
            </w:r>
          </w:p>
        </w:tc>
        <w:tc>
          <w:tcPr>
            <w:tcW w:w="1584" w:type="dxa"/>
            <w:tcBorders>
              <w:top w:val="single" w:sz="4" w:space="0" w:color="000000"/>
              <w:left w:val="single" w:sz="4" w:space="0" w:color="000000"/>
              <w:bottom w:val="single" w:sz="4" w:space="0" w:color="000000"/>
              <w:right w:val="single" w:sz="4" w:space="0" w:color="000000"/>
            </w:tcBorders>
            <w:vAlign w:val="center"/>
          </w:tcPr>
          <w:p w14:paraId="019A581E" w14:textId="0EEFB0E4" w:rsidR="00391DC3" w:rsidRPr="00686729" w:rsidRDefault="00391DC3" w:rsidP="00391DC3">
            <w:pPr>
              <w:tabs>
                <w:tab w:val="left" w:pos="6071"/>
              </w:tabs>
              <w:spacing w:after="0"/>
              <w:jc w:val="center"/>
              <w:rPr>
                <w:rFonts w:ascii="Times New Roman" w:eastAsia="Times New Roman" w:hAnsi="Times New Roman" w:cs="Times New Roman"/>
                <w:b/>
                <w:sz w:val="24"/>
                <w:szCs w:val="24"/>
              </w:rPr>
            </w:pPr>
            <w:r w:rsidRPr="00686729">
              <w:rPr>
                <w:rFonts w:ascii="Times New Roman" w:eastAsia="Times New Roman" w:hAnsi="Times New Roman" w:cs="Times New Roman"/>
                <w:b/>
                <w:sz w:val="24"/>
                <w:szCs w:val="24"/>
              </w:rPr>
              <w:t>Preliminarus kiekis</w:t>
            </w:r>
          </w:p>
        </w:tc>
        <w:tc>
          <w:tcPr>
            <w:tcW w:w="15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333701" w14:textId="4D58A64C" w:rsidR="00391DC3" w:rsidRPr="00686729" w:rsidRDefault="00391DC3" w:rsidP="00391DC3">
            <w:pPr>
              <w:tabs>
                <w:tab w:val="left" w:pos="6071"/>
              </w:tabs>
              <w:spacing w:after="0"/>
              <w:jc w:val="center"/>
              <w:rPr>
                <w:rFonts w:ascii="Times New Roman" w:eastAsia="Times New Roman" w:hAnsi="Times New Roman" w:cs="Times New Roman"/>
                <w:b/>
                <w:sz w:val="24"/>
                <w:szCs w:val="24"/>
              </w:rPr>
            </w:pPr>
            <w:r w:rsidRPr="00686729">
              <w:rPr>
                <w:rFonts w:ascii="Times New Roman" w:eastAsia="Times New Roman" w:hAnsi="Times New Roman" w:cs="Times New Roman"/>
                <w:b/>
                <w:sz w:val="24"/>
                <w:szCs w:val="24"/>
              </w:rPr>
              <w:t>Įkainis EUR be PVM</w:t>
            </w:r>
          </w:p>
        </w:tc>
        <w:tc>
          <w:tcPr>
            <w:tcW w:w="1530" w:type="dxa"/>
            <w:tcBorders>
              <w:top w:val="single" w:sz="4" w:space="0" w:color="000000"/>
              <w:left w:val="single" w:sz="4" w:space="0" w:color="000000"/>
              <w:bottom w:val="single" w:sz="4" w:space="0" w:color="000000"/>
              <w:right w:val="single" w:sz="4" w:space="0" w:color="000000"/>
            </w:tcBorders>
            <w:vAlign w:val="center"/>
          </w:tcPr>
          <w:p w14:paraId="4BCFBA66" w14:textId="1C6A0A67" w:rsidR="00391DC3" w:rsidRPr="00686729" w:rsidRDefault="00391DC3" w:rsidP="00391DC3">
            <w:pPr>
              <w:tabs>
                <w:tab w:val="left" w:pos="6071"/>
              </w:tabs>
              <w:spacing w:after="0"/>
              <w:jc w:val="center"/>
              <w:rPr>
                <w:rFonts w:ascii="Times New Roman" w:eastAsia="Times New Roman" w:hAnsi="Times New Roman" w:cs="Times New Roman"/>
                <w:b/>
                <w:sz w:val="24"/>
                <w:szCs w:val="24"/>
              </w:rPr>
            </w:pPr>
            <w:r w:rsidRPr="00686729">
              <w:rPr>
                <w:rFonts w:ascii="Times New Roman" w:eastAsia="Times New Roman" w:hAnsi="Times New Roman" w:cs="Times New Roman"/>
                <w:b/>
                <w:sz w:val="24"/>
                <w:szCs w:val="24"/>
              </w:rPr>
              <w:t>Įkainis EUR su PVM</w:t>
            </w:r>
          </w:p>
        </w:tc>
      </w:tr>
      <w:tr w:rsidR="00391DC3" w:rsidRPr="00686729" w14:paraId="5CF1575E" w14:textId="7B2EA90D" w:rsidTr="00686729">
        <w:trPr>
          <w:trHeight w:val="930"/>
        </w:trPr>
        <w:tc>
          <w:tcPr>
            <w:tcW w:w="704" w:type="dxa"/>
            <w:tcBorders>
              <w:top w:val="single" w:sz="4" w:space="0" w:color="000000"/>
              <w:left w:val="single" w:sz="4" w:space="0" w:color="000000"/>
              <w:bottom w:val="single" w:sz="4" w:space="0" w:color="000000"/>
              <w:right w:val="single" w:sz="4" w:space="0" w:color="000000"/>
            </w:tcBorders>
            <w:vAlign w:val="center"/>
          </w:tcPr>
          <w:p w14:paraId="78427053" w14:textId="77777777" w:rsidR="00391DC3" w:rsidRPr="00686729" w:rsidRDefault="00391DC3"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1.</w:t>
            </w:r>
          </w:p>
        </w:tc>
        <w:tc>
          <w:tcPr>
            <w:tcW w:w="3686" w:type="dxa"/>
            <w:tcBorders>
              <w:top w:val="single" w:sz="4" w:space="0" w:color="000000"/>
              <w:left w:val="single" w:sz="4" w:space="0" w:color="000000"/>
              <w:bottom w:val="single" w:sz="4" w:space="0" w:color="000000"/>
              <w:right w:val="single" w:sz="4" w:space="0" w:color="000000"/>
            </w:tcBorders>
            <w:vAlign w:val="center"/>
          </w:tcPr>
          <w:p w14:paraId="27DC15CB" w14:textId="0F370590" w:rsidR="00391DC3" w:rsidRPr="00686729" w:rsidRDefault="008B4501" w:rsidP="00686729">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Karinių o</w:t>
            </w:r>
            <w:r w:rsidR="00686729" w:rsidRPr="00686729">
              <w:rPr>
                <w:rFonts w:ascii="Times New Roman" w:eastAsia="Times New Roman" w:hAnsi="Times New Roman" w:cs="Times New Roman"/>
                <w:bCs/>
                <w:sz w:val="24"/>
                <w:szCs w:val="24"/>
              </w:rPr>
              <w:t>ro pajėgų štabo karininkų kursų baigimo ženklas</w:t>
            </w:r>
          </w:p>
        </w:tc>
        <w:tc>
          <w:tcPr>
            <w:tcW w:w="1417" w:type="dxa"/>
            <w:tcBorders>
              <w:top w:val="single" w:sz="4" w:space="0" w:color="000000"/>
              <w:left w:val="single" w:sz="4" w:space="0" w:color="000000"/>
              <w:bottom w:val="single" w:sz="4" w:space="0" w:color="000000"/>
              <w:right w:val="single" w:sz="4" w:space="0" w:color="000000"/>
            </w:tcBorders>
            <w:vAlign w:val="center"/>
          </w:tcPr>
          <w:p w14:paraId="1B0D526A" w14:textId="39A35926" w:rsidR="00391DC3" w:rsidRPr="00686729" w:rsidRDefault="00686729" w:rsidP="00CD27C0">
            <w:pPr>
              <w:tabs>
                <w:tab w:val="left" w:pos="6071"/>
              </w:tabs>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 xml:space="preserve">Vnt. </w:t>
            </w:r>
          </w:p>
        </w:tc>
        <w:tc>
          <w:tcPr>
            <w:tcW w:w="1584" w:type="dxa"/>
            <w:tcBorders>
              <w:top w:val="single" w:sz="4" w:space="0" w:color="000000"/>
              <w:left w:val="single" w:sz="4" w:space="0" w:color="000000"/>
              <w:bottom w:val="single" w:sz="4" w:space="0" w:color="000000"/>
              <w:right w:val="single" w:sz="4" w:space="0" w:color="000000"/>
            </w:tcBorders>
            <w:vAlign w:val="center"/>
          </w:tcPr>
          <w:p w14:paraId="53AF907B" w14:textId="1B32B95C" w:rsidR="00391DC3" w:rsidRPr="00686729" w:rsidRDefault="00686729" w:rsidP="00CD27C0">
            <w:pPr>
              <w:tabs>
                <w:tab w:val="left" w:pos="6071"/>
              </w:tabs>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48</w:t>
            </w:r>
          </w:p>
        </w:tc>
        <w:tc>
          <w:tcPr>
            <w:tcW w:w="1530" w:type="dxa"/>
            <w:tcBorders>
              <w:top w:val="single" w:sz="4" w:space="0" w:color="000000"/>
              <w:left w:val="single" w:sz="4" w:space="0" w:color="000000"/>
              <w:bottom w:val="single" w:sz="4" w:space="0" w:color="000000"/>
              <w:right w:val="single" w:sz="4" w:space="0" w:color="000000"/>
            </w:tcBorders>
            <w:vAlign w:val="center"/>
          </w:tcPr>
          <w:p w14:paraId="11469C92"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rPr>
            </w:pPr>
          </w:p>
        </w:tc>
        <w:tc>
          <w:tcPr>
            <w:tcW w:w="1530" w:type="dxa"/>
            <w:tcBorders>
              <w:top w:val="single" w:sz="4" w:space="0" w:color="000000"/>
              <w:left w:val="single" w:sz="4" w:space="0" w:color="000000"/>
              <w:bottom w:val="single" w:sz="4" w:space="0" w:color="000000"/>
              <w:right w:val="single" w:sz="4" w:space="0" w:color="000000"/>
            </w:tcBorders>
          </w:tcPr>
          <w:p w14:paraId="48185B4C"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rPr>
            </w:pPr>
          </w:p>
        </w:tc>
      </w:tr>
      <w:tr w:rsidR="00391DC3" w:rsidRPr="00686729" w14:paraId="1C1A8440" w14:textId="69734AF3" w:rsidTr="00391DC3">
        <w:trPr>
          <w:trHeight w:val="66"/>
        </w:trPr>
        <w:tc>
          <w:tcPr>
            <w:tcW w:w="704" w:type="dxa"/>
            <w:tcBorders>
              <w:top w:val="single" w:sz="4" w:space="0" w:color="000000"/>
              <w:left w:val="single" w:sz="4" w:space="0" w:color="000000"/>
              <w:bottom w:val="single" w:sz="4" w:space="0" w:color="000000"/>
              <w:right w:val="single" w:sz="4" w:space="0" w:color="000000"/>
            </w:tcBorders>
            <w:vAlign w:val="center"/>
          </w:tcPr>
          <w:p w14:paraId="31B1922F" w14:textId="77777777" w:rsidR="00391DC3" w:rsidRPr="00686729" w:rsidRDefault="00391DC3"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2.</w:t>
            </w:r>
          </w:p>
        </w:tc>
        <w:tc>
          <w:tcPr>
            <w:tcW w:w="3686" w:type="dxa"/>
            <w:tcBorders>
              <w:top w:val="single" w:sz="4" w:space="0" w:color="000000"/>
              <w:left w:val="single" w:sz="4" w:space="0" w:color="000000"/>
              <w:bottom w:val="single" w:sz="4" w:space="0" w:color="000000"/>
              <w:right w:val="single" w:sz="4" w:space="0" w:color="000000"/>
            </w:tcBorders>
            <w:vAlign w:val="center"/>
          </w:tcPr>
          <w:p w14:paraId="0441D12C" w14:textId="01AD43F1" w:rsidR="00391DC3" w:rsidRPr="00686729" w:rsidRDefault="00686729" w:rsidP="00CD27C0">
            <w:pPr>
              <w:spacing w:after="0"/>
              <w:rPr>
                <w:rFonts w:ascii="Times New Roman" w:eastAsia="Times New Roman" w:hAnsi="Times New Roman" w:cs="Times New Roman"/>
                <w:bCs/>
                <w:sz w:val="24"/>
                <w:szCs w:val="24"/>
              </w:rPr>
            </w:pPr>
            <w:r w:rsidRPr="00686729">
              <w:rPr>
                <w:rFonts w:ascii="Times New Roman" w:eastAsia="Times New Roman" w:hAnsi="Times New Roman" w:cs="Times New Roman"/>
                <w:bCs/>
                <w:sz w:val="24"/>
                <w:szCs w:val="24"/>
              </w:rPr>
              <w:t>Karinių oro pajėgų vadų ir jaunesniųjų štabo karininkų baigimo ženklas su dėžute</w:t>
            </w:r>
          </w:p>
        </w:tc>
        <w:tc>
          <w:tcPr>
            <w:tcW w:w="1417" w:type="dxa"/>
            <w:tcBorders>
              <w:top w:val="single" w:sz="4" w:space="0" w:color="000000"/>
              <w:left w:val="single" w:sz="4" w:space="0" w:color="000000"/>
              <w:bottom w:val="single" w:sz="4" w:space="0" w:color="000000"/>
              <w:right w:val="single" w:sz="4" w:space="0" w:color="000000"/>
            </w:tcBorders>
            <w:vAlign w:val="center"/>
          </w:tcPr>
          <w:p w14:paraId="75E57EDE" w14:textId="6BF0B74E" w:rsidR="00391DC3" w:rsidRPr="00686729" w:rsidRDefault="00686729"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 xml:space="preserve">Vnt. </w:t>
            </w:r>
          </w:p>
        </w:tc>
        <w:tc>
          <w:tcPr>
            <w:tcW w:w="1584" w:type="dxa"/>
            <w:tcBorders>
              <w:top w:val="single" w:sz="4" w:space="0" w:color="000000"/>
              <w:left w:val="single" w:sz="4" w:space="0" w:color="000000"/>
              <w:bottom w:val="single" w:sz="4" w:space="0" w:color="000000"/>
              <w:right w:val="single" w:sz="4" w:space="0" w:color="000000"/>
            </w:tcBorders>
            <w:vAlign w:val="center"/>
          </w:tcPr>
          <w:p w14:paraId="2A5FAE02" w14:textId="27F272E6" w:rsidR="00391DC3" w:rsidRPr="00686729" w:rsidRDefault="00686729" w:rsidP="00CD27C0">
            <w:pPr>
              <w:spacing w:after="0"/>
              <w:jc w:val="center"/>
              <w:rPr>
                <w:rFonts w:ascii="Times New Roman" w:hAnsi="Times New Roman" w:cs="Times New Roman"/>
                <w:sz w:val="24"/>
                <w:szCs w:val="24"/>
              </w:rPr>
            </w:pPr>
            <w:r w:rsidRPr="00686729">
              <w:rPr>
                <w:rFonts w:ascii="Times New Roman" w:hAnsi="Times New Roman" w:cs="Times New Roman"/>
                <w:sz w:val="24"/>
                <w:szCs w:val="24"/>
              </w:rPr>
              <w:t>48</w:t>
            </w:r>
          </w:p>
        </w:tc>
        <w:tc>
          <w:tcPr>
            <w:tcW w:w="1530" w:type="dxa"/>
            <w:tcBorders>
              <w:top w:val="single" w:sz="4" w:space="0" w:color="000000"/>
              <w:left w:val="single" w:sz="4" w:space="0" w:color="000000"/>
              <w:bottom w:val="single" w:sz="4" w:space="0" w:color="000000"/>
              <w:right w:val="single" w:sz="4" w:space="0" w:color="000000"/>
            </w:tcBorders>
            <w:vAlign w:val="center"/>
          </w:tcPr>
          <w:p w14:paraId="33A355AC"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lang w:val="en-US"/>
              </w:rPr>
            </w:pPr>
          </w:p>
        </w:tc>
        <w:tc>
          <w:tcPr>
            <w:tcW w:w="1530" w:type="dxa"/>
            <w:tcBorders>
              <w:top w:val="single" w:sz="4" w:space="0" w:color="000000"/>
              <w:left w:val="single" w:sz="4" w:space="0" w:color="000000"/>
              <w:bottom w:val="single" w:sz="4" w:space="0" w:color="000000"/>
              <w:right w:val="single" w:sz="4" w:space="0" w:color="000000"/>
            </w:tcBorders>
          </w:tcPr>
          <w:p w14:paraId="070F2C0A"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lang w:val="en-US"/>
              </w:rPr>
            </w:pPr>
          </w:p>
        </w:tc>
      </w:tr>
      <w:tr w:rsidR="00391DC3" w:rsidRPr="00686729" w14:paraId="07C55F61" w14:textId="6C19345A" w:rsidTr="00686729">
        <w:trPr>
          <w:trHeight w:val="824"/>
        </w:trPr>
        <w:tc>
          <w:tcPr>
            <w:tcW w:w="704" w:type="dxa"/>
            <w:tcBorders>
              <w:top w:val="single" w:sz="4" w:space="0" w:color="000000"/>
              <w:left w:val="single" w:sz="4" w:space="0" w:color="000000"/>
              <w:bottom w:val="single" w:sz="4" w:space="0" w:color="000000"/>
              <w:right w:val="single" w:sz="4" w:space="0" w:color="000000"/>
            </w:tcBorders>
            <w:vAlign w:val="center"/>
          </w:tcPr>
          <w:p w14:paraId="405039C8" w14:textId="77777777" w:rsidR="00391DC3" w:rsidRPr="00686729" w:rsidRDefault="00391DC3"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3.</w:t>
            </w:r>
          </w:p>
        </w:tc>
        <w:tc>
          <w:tcPr>
            <w:tcW w:w="3686" w:type="dxa"/>
            <w:tcBorders>
              <w:top w:val="single" w:sz="4" w:space="0" w:color="000000"/>
              <w:left w:val="single" w:sz="4" w:space="0" w:color="000000"/>
              <w:bottom w:val="single" w:sz="4" w:space="0" w:color="000000"/>
              <w:right w:val="single" w:sz="4" w:space="0" w:color="000000"/>
            </w:tcBorders>
            <w:vAlign w:val="center"/>
          </w:tcPr>
          <w:p w14:paraId="60C57FC7" w14:textId="3269CB7F" w:rsidR="00391DC3" w:rsidRPr="00686729" w:rsidRDefault="00686729" w:rsidP="00CD27C0">
            <w:pPr>
              <w:spacing w:after="0"/>
              <w:rPr>
                <w:rFonts w:ascii="Times New Roman" w:eastAsia="Times New Roman" w:hAnsi="Times New Roman" w:cs="Times New Roman"/>
                <w:bCs/>
                <w:sz w:val="24"/>
                <w:szCs w:val="24"/>
              </w:rPr>
            </w:pPr>
            <w:r w:rsidRPr="00686729">
              <w:rPr>
                <w:rFonts w:ascii="Times New Roman" w:eastAsia="Times New Roman" w:hAnsi="Times New Roman" w:cs="Times New Roman"/>
                <w:bCs/>
                <w:sz w:val="24"/>
                <w:szCs w:val="24"/>
              </w:rPr>
              <w:t>Vytauto Didžiojo karininkų kursų baigimo ženklas su dėžute</w:t>
            </w:r>
          </w:p>
        </w:tc>
        <w:tc>
          <w:tcPr>
            <w:tcW w:w="1417" w:type="dxa"/>
            <w:tcBorders>
              <w:top w:val="single" w:sz="4" w:space="0" w:color="000000"/>
              <w:left w:val="single" w:sz="4" w:space="0" w:color="000000"/>
              <w:bottom w:val="single" w:sz="4" w:space="0" w:color="000000"/>
              <w:right w:val="single" w:sz="4" w:space="0" w:color="000000"/>
            </w:tcBorders>
            <w:vAlign w:val="center"/>
          </w:tcPr>
          <w:p w14:paraId="59E86357" w14:textId="0FCC2361" w:rsidR="00391DC3" w:rsidRPr="00686729" w:rsidRDefault="00686729"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Vnt.</w:t>
            </w:r>
          </w:p>
        </w:tc>
        <w:tc>
          <w:tcPr>
            <w:tcW w:w="1584" w:type="dxa"/>
            <w:tcBorders>
              <w:top w:val="single" w:sz="4" w:space="0" w:color="000000"/>
              <w:left w:val="single" w:sz="4" w:space="0" w:color="000000"/>
              <w:bottom w:val="single" w:sz="4" w:space="0" w:color="000000"/>
              <w:right w:val="single" w:sz="4" w:space="0" w:color="000000"/>
            </w:tcBorders>
            <w:vAlign w:val="center"/>
          </w:tcPr>
          <w:p w14:paraId="5A6117D9" w14:textId="5647C0D5" w:rsidR="00391DC3" w:rsidRPr="00686729" w:rsidRDefault="00686729"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110</w:t>
            </w:r>
          </w:p>
        </w:tc>
        <w:tc>
          <w:tcPr>
            <w:tcW w:w="1530" w:type="dxa"/>
            <w:tcBorders>
              <w:top w:val="single" w:sz="4" w:space="0" w:color="000000"/>
              <w:left w:val="single" w:sz="4" w:space="0" w:color="000000"/>
              <w:bottom w:val="single" w:sz="4" w:space="0" w:color="000000"/>
              <w:right w:val="single" w:sz="4" w:space="0" w:color="000000"/>
            </w:tcBorders>
            <w:vAlign w:val="center"/>
          </w:tcPr>
          <w:p w14:paraId="59DCD432"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rPr>
            </w:pPr>
          </w:p>
        </w:tc>
        <w:tc>
          <w:tcPr>
            <w:tcW w:w="1530" w:type="dxa"/>
            <w:tcBorders>
              <w:top w:val="single" w:sz="4" w:space="0" w:color="000000"/>
              <w:left w:val="single" w:sz="4" w:space="0" w:color="000000"/>
              <w:bottom w:val="single" w:sz="4" w:space="0" w:color="000000"/>
              <w:right w:val="single" w:sz="4" w:space="0" w:color="000000"/>
            </w:tcBorders>
          </w:tcPr>
          <w:p w14:paraId="1DFA4DCB"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rPr>
            </w:pPr>
          </w:p>
        </w:tc>
      </w:tr>
      <w:tr w:rsidR="00391DC3" w:rsidRPr="00686729" w14:paraId="1CE213D9" w14:textId="26872A35" w:rsidTr="00391DC3">
        <w:trPr>
          <w:trHeight w:val="66"/>
        </w:trPr>
        <w:tc>
          <w:tcPr>
            <w:tcW w:w="704" w:type="dxa"/>
            <w:tcBorders>
              <w:top w:val="single" w:sz="4" w:space="0" w:color="000000"/>
              <w:left w:val="single" w:sz="4" w:space="0" w:color="000000"/>
              <w:bottom w:val="single" w:sz="4" w:space="0" w:color="000000"/>
              <w:right w:val="single" w:sz="4" w:space="0" w:color="000000"/>
            </w:tcBorders>
            <w:vAlign w:val="center"/>
          </w:tcPr>
          <w:p w14:paraId="4116D0A8" w14:textId="2F8B499F" w:rsidR="00391DC3" w:rsidRPr="00686729" w:rsidRDefault="00391DC3"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4.</w:t>
            </w:r>
          </w:p>
        </w:tc>
        <w:tc>
          <w:tcPr>
            <w:tcW w:w="3686" w:type="dxa"/>
            <w:tcBorders>
              <w:top w:val="single" w:sz="4" w:space="0" w:color="000000"/>
              <w:left w:val="single" w:sz="4" w:space="0" w:color="000000"/>
              <w:bottom w:val="single" w:sz="4" w:space="0" w:color="000000"/>
              <w:right w:val="single" w:sz="4" w:space="0" w:color="000000"/>
            </w:tcBorders>
            <w:vAlign w:val="center"/>
          </w:tcPr>
          <w:p w14:paraId="234FA243" w14:textId="6FA68EBA" w:rsidR="00391DC3" w:rsidRPr="00686729" w:rsidRDefault="004F3350" w:rsidP="00CD27C0">
            <w:pPr>
              <w:spacing w:after="0"/>
              <w:rPr>
                <w:rFonts w:ascii="Times New Roman" w:eastAsia="Times New Roman" w:hAnsi="Times New Roman" w:cs="Times New Roman"/>
                <w:bCs/>
                <w:sz w:val="24"/>
                <w:szCs w:val="24"/>
              </w:rPr>
            </w:pPr>
            <w:r w:rsidRPr="00686729">
              <w:rPr>
                <w:rFonts w:ascii="Times New Roman" w:eastAsia="Times New Roman" w:hAnsi="Times New Roman" w:cs="Times New Roman"/>
                <w:bCs/>
                <w:sz w:val="24"/>
                <w:szCs w:val="24"/>
              </w:rPr>
              <w:t xml:space="preserve">Vadų ir jaunesniųjų štabo karininkų kursų baigimo </w:t>
            </w:r>
            <w:proofErr w:type="spellStart"/>
            <w:r w:rsidRPr="00686729">
              <w:rPr>
                <w:rFonts w:ascii="Times New Roman" w:eastAsia="Times New Roman" w:hAnsi="Times New Roman" w:cs="Times New Roman"/>
                <w:bCs/>
                <w:sz w:val="24"/>
                <w:szCs w:val="24"/>
              </w:rPr>
              <w:t>baigimo</w:t>
            </w:r>
            <w:proofErr w:type="spellEnd"/>
            <w:r w:rsidRPr="00686729">
              <w:rPr>
                <w:rFonts w:ascii="Times New Roman" w:eastAsia="Times New Roman" w:hAnsi="Times New Roman" w:cs="Times New Roman"/>
                <w:bCs/>
                <w:sz w:val="24"/>
                <w:szCs w:val="24"/>
              </w:rPr>
              <w:t xml:space="preserve"> ženklas su dėžute</w:t>
            </w:r>
          </w:p>
        </w:tc>
        <w:tc>
          <w:tcPr>
            <w:tcW w:w="1417" w:type="dxa"/>
            <w:tcBorders>
              <w:top w:val="single" w:sz="4" w:space="0" w:color="000000"/>
              <w:left w:val="single" w:sz="4" w:space="0" w:color="000000"/>
              <w:bottom w:val="single" w:sz="4" w:space="0" w:color="000000"/>
              <w:right w:val="single" w:sz="4" w:space="0" w:color="000000"/>
            </w:tcBorders>
            <w:vAlign w:val="center"/>
          </w:tcPr>
          <w:p w14:paraId="4FBE933D" w14:textId="569E769B" w:rsidR="00391DC3" w:rsidRPr="00686729" w:rsidRDefault="004F3350"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Vnt.</w:t>
            </w:r>
          </w:p>
        </w:tc>
        <w:tc>
          <w:tcPr>
            <w:tcW w:w="1584" w:type="dxa"/>
            <w:tcBorders>
              <w:top w:val="single" w:sz="4" w:space="0" w:color="000000"/>
              <w:left w:val="single" w:sz="4" w:space="0" w:color="000000"/>
              <w:bottom w:val="single" w:sz="4" w:space="0" w:color="000000"/>
              <w:right w:val="single" w:sz="4" w:space="0" w:color="000000"/>
            </w:tcBorders>
            <w:vAlign w:val="center"/>
          </w:tcPr>
          <w:p w14:paraId="36E48458" w14:textId="0671B86C" w:rsidR="00391DC3" w:rsidRPr="00686729" w:rsidRDefault="004F3350"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150</w:t>
            </w:r>
          </w:p>
        </w:tc>
        <w:tc>
          <w:tcPr>
            <w:tcW w:w="1530" w:type="dxa"/>
            <w:tcBorders>
              <w:top w:val="single" w:sz="4" w:space="0" w:color="000000"/>
              <w:left w:val="single" w:sz="4" w:space="0" w:color="000000"/>
              <w:bottom w:val="single" w:sz="4" w:space="0" w:color="000000"/>
              <w:right w:val="single" w:sz="4" w:space="0" w:color="000000"/>
            </w:tcBorders>
            <w:vAlign w:val="center"/>
          </w:tcPr>
          <w:p w14:paraId="77B604C6"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rPr>
            </w:pPr>
          </w:p>
        </w:tc>
        <w:tc>
          <w:tcPr>
            <w:tcW w:w="1530" w:type="dxa"/>
            <w:tcBorders>
              <w:top w:val="single" w:sz="4" w:space="0" w:color="000000"/>
              <w:left w:val="single" w:sz="4" w:space="0" w:color="000000"/>
              <w:bottom w:val="single" w:sz="4" w:space="0" w:color="000000"/>
              <w:right w:val="single" w:sz="4" w:space="0" w:color="000000"/>
            </w:tcBorders>
          </w:tcPr>
          <w:p w14:paraId="2A6AF558"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rPr>
            </w:pPr>
          </w:p>
        </w:tc>
      </w:tr>
      <w:tr w:rsidR="00391DC3" w:rsidRPr="00686729" w14:paraId="26132577" w14:textId="6452EC63" w:rsidTr="00686729">
        <w:trPr>
          <w:trHeight w:val="882"/>
        </w:trPr>
        <w:tc>
          <w:tcPr>
            <w:tcW w:w="704" w:type="dxa"/>
            <w:tcBorders>
              <w:top w:val="single" w:sz="4" w:space="0" w:color="000000"/>
              <w:left w:val="single" w:sz="4" w:space="0" w:color="000000"/>
              <w:bottom w:val="single" w:sz="4" w:space="0" w:color="000000"/>
              <w:right w:val="single" w:sz="4" w:space="0" w:color="000000"/>
            </w:tcBorders>
            <w:vAlign w:val="center"/>
          </w:tcPr>
          <w:p w14:paraId="4C2E8EFD" w14:textId="44999681" w:rsidR="00391DC3" w:rsidRPr="00686729" w:rsidRDefault="00391DC3"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5.</w:t>
            </w:r>
          </w:p>
        </w:tc>
        <w:tc>
          <w:tcPr>
            <w:tcW w:w="3686" w:type="dxa"/>
            <w:tcBorders>
              <w:top w:val="single" w:sz="4" w:space="0" w:color="000000"/>
              <w:left w:val="single" w:sz="4" w:space="0" w:color="000000"/>
              <w:bottom w:val="single" w:sz="4" w:space="0" w:color="000000"/>
              <w:right w:val="single" w:sz="4" w:space="0" w:color="000000"/>
            </w:tcBorders>
            <w:vAlign w:val="center"/>
          </w:tcPr>
          <w:p w14:paraId="313054E1" w14:textId="5D6EA5B7" w:rsidR="00391DC3" w:rsidRPr="00686729" w:rsidRDefault="00686729" w:rsidP="00CD27C0">
            <w:pPr>
              <w:spacing w:after="0"/>
              <w:rPr>
                <w:rFonts w:ascii="Times New Roman" w:eastAsia="Times New Roman" w:hAnsi="Times New Roman" w:cs="Times New Roman"/>
                <w:bCs/>
                <w:sz w:val="24"/>
                <w:szCs w:val="24"/>
              </w:rPr>
            </w:pPr>
            <w:r w:rsidRPr="00686729">
              <w:rPr>
                <w:rFonts w:ascii="Times New Roman" w:eastAsia="Times New Roman" w:hAnsi="Times New Roman" w:cs="Times New Roman"/>
                <w:bCs/>
                <w:sz w:val="24"/>
                <w:szCs w:val="24"/>
              </w:rPr>
              <w:t>LKA absolvento ženklas</w:t>
            </w:r>
            <w:r>
              <w:rPr>
                <w:rFonts w:ascii="Times New Roman" w:eastAsia="Times New Roman" w:hAnsi="Times New Roman" w:cs="Times New Roman"/>
                <w:bCs/>
                <w:sz w:val="24"/>
                <w:szCs w:val="24"/>
              </w:rPr>
              <w:t xml:space="preserve"> su dėžute</w:t>
            </w:r>
          </w:p>
        </w:tc>
        <w:tc>
          <w:tcPr>
            <w:tcW w:w="1417" w:type="dxa"/>
            <w:tcBorders>
              <w:top w:val="single" w:sz="4" w:space="0" w:color="000000"/>
              <w:left w:val="single" w:sz="4" w:space="0" w:color="000000"/>
              <w:bottom w:val="single" w:sz="4" w:space="0" w:color="000000"/>
              <w:right w:val="single" w:sz="4" w:space="0" w:color="000000"/>
            </w:tcBorders>
            <w:vAlign w:val="center"/>
          </w:tcPr>
          <w:p w14:paraId="35927862" w14:textId="1C9D350E" w:rsidR="00391DC3" w:rsidRPr="00686729" w:rsidRDefault="00686729"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Vnt.</w:t>
            </w:r>
          </w:p>
        </w:tc>
        <w:tc>
          <w:tcPr>
            <w:tcW w:w="1584" w:type="dxa"/>
            <w:tcBorders>
              <w:top w:val="single" w:sz="4" w:space="0" w:color="000000"/>
              <w:left w:val="single" w:sz="4" w:space="0" w:color="000000"/>
              <w:bottom w:val="single" w:sz="4" w:space="0" w:color="000000"/>
              <w:right w:val="single" w:sz="4" w:space="0" w:color="000000"/>
            </w:tcBorders>
            <w:vAlign w:val="center"/>
          </w:tcPr>
          <w:p w14:paraId="5D6CE1BB" w14:textId="61AFD64D" w:rsidR="00391DC3" w:rsidRPr="00686729" w:rsidRDefault="00686729" w:rsidP="00CD27C0">
            <w:pPr>
              <w:spacing w:after="0"/>
              <w:jc w:val="center"/>
              <w:rPr>
                <w:rFonts w:ascii="Times New Roman" w:eastAsia="Times New Roman" w:hAnsi="Times New Roman" w:cs="Times New Roman"/>
                <w:sz w:val="24"/>
                <w:szCs w:val="24"/>
              </w:rPr>
            </w:pPr>
            <w:r w:rsidRPr="00686729">
              <w:rPr>
                <w:rFonts w:ascii="Times New Roman" w:eastAsia="Times New Roman" w:hAnsi="Times New Roman" w:cs="Times New Roman"/>
                <w:sz w:val="24"/>
                <w:szCs w:val="24"/>
              </w:rPr>
              <w:t>137</w:t>
            </w:r>
          </w:p>
        </w:tc>
        <w:tc>
          <w:tcPr>
            <w:tcW w:w="1530" w:type="dxa"/>
            <w:tcBorders>
              <w:top w:val="single" w:sz="4" w:space="0" w:color="000000"/>
              <w:left w:val="single" w:sz="4" w:space="0" w:color="000000"/>
              <w:bottom w:val="single" w:sz="4" w:space="0" w:color="000000"/>
              <w:right w:val="single" w:sz="4" w:space="0" w:color="000000"/>
            </w:tcBorders>
            <w:vAlign w:val="center"/>
          </w:tcPr>
          <w:p w14:paraId="351C9F2C"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rPr>
            </w:pPr>
          </w:p>
        </w:tc>
        <w:tc>
          <w:tcPr>
            <w:tcW w:w="1530" w:type="dxa"/>
            <w:tcBorders>
              <w:top w:val="single" w:sz="4" w:space="0" w:color="000000"/>
              <w:left w:val="single" w:sz="4" w:space="0" w:color="000000"/>
              <w:bottom w:val="single" w:sz="4" w:space="0" w:color="000000"/>
              <w:right w:val="single" w:sz="4" w:space="0" w:color="000000"/>
            </w:tcBorders>
          </w:tcPr>
          <w:p w14:paraId="5C436D60" w14:textId="77777777" w:rsidR="00391DC3" w:rsidRPr="00686729" w:rsidRDefault="00391DC3" w:rsidP="00CD27C0">
            <w:pPr>
              <w:tabs>
                <w:tab w:val="left" w:pos="6071"/>
              </w:tabs>
              <w:spacing w:after="0"/>
              <w:jc w:val="center"/>
              <w:rPr>
                <w:rFonts w:ascii="Times New Roman" w:eastAsia="Times New Roman" w:hAnsi="Times New Roman" w:cs="Times New Roman"/>
                <w:sz w:val="24"/>
                <w:szCs w:val="24"/>
              </w:rPr>
            </w:pPr>
          </w:p>
        </w:tc>
      </w:tr>
    </w:tbl>
    <w:p w14:paraId="5A76578A" w14:textId="77777777" w:rsidR="00C327E1" w:rsidRDefault="00C327E1" w:rsidP="00C327E1">
      <w:pPr>
        <w:spacing w:after="0"/>
        <w:jc w:val="center"/>
        <w:rPr>
          <w:rFonts w:ascii="Times New Roman" w:eastAsia="Times New Roman" w:hAnsi="Times New Roman" w:cs="Times New Roman"/>
          <w:b/>
          <w:bCs/>
          <w:sz w:val="24"/>
          <w:szCs w:val="24"/>
        </w:rPr>
      </w:pPr>
    </w:p>
    <w:p w14:paraId="3E04054A" w14:textId="77777777" w:rsidR="00C327E1" w:rsidRPr="003B2185" w:rsidRDefault="00C327E1" w:rsidP="00C327E1">
      <w:pPr>
        <w:spacing w:after="0"/>
        <w:rPr>
          <w:rFonts w:ascii="Times New Roman" w:eastAsia="Times New Roman" w:hAnsi="Times New Roman" w:cs="Times New Roman"/>
          <w:b/>
          <w:sz w:val="24"/>
          <w:szCs w:val="24"/>
        </w:rPr>
      </w:pPr>
      <w:r w:rsidRPr="003B2185">
        <w:rPr>
          <w:rFonts w:ascii="Times New Roman" w:eastAsia="Times New Roman" w:hAnsi="Times New Roman" w:cs="Times New Roman"/>
          <w:b/>
          <w:sz w:val="24"/>
          <w:szCs w:val="24"/>
        </w:rPr>
        <w:t>PIRKĖJAS</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Pr>
          <w:rFonts w:ascii="Times New Roman" w:eastAsia="Times New Roman" w:hAnsi="Times New Roman" w:cs="Times New Roman"/>
          <w:b/>
          <w:sz w:val="24"/>
          <w:szCs w:val="24"/>
        </w:rPr>
        <w:t>PARDAVĖJAS</w:t>
      </w:r>
      <w:r w:rsidRPr="000201D7" w:rsidDel="003763A8">
        <w:rPr>
          <w:rFonts w:ascii="Times New Roman" w:eastAsia="Times New Roman" w:hAnsi="Times New Roman" w:cs="Times New Roman"/>
          <w:b/>
          <w:sz w:val="24"/>
          <w:szCs w:val="24"/>
        </w:rPr>
        <w:t xml:space="preserve"> </w:t>
      </w:r>
    </w:p>
    <w:p w14:paraId="3B4BAF24" w14:textId="77777777" w:rsidR="00C327E1" w:rsidRPr="003B2185" w:rsidRDefault="00C327E1" w:rsidP="00C327E1">
      <w:pPr>
        <w:spacing w:after="0"/>
        <w:rPr>
          <w:rFonts w:ascii="Times New Roman" w:eastAsia="Times New Roman" w:hAnsi="Times New Roman" w:cs="Times New Roman"/>
          <w:sz w:val="24"/>
          <w:szCs w:val="24"/>
        </w:rPr>
      </w:pPr>
      <w:r w:rsidRPr="003B2185">
        <w:rPr>
          <w:rFonts w:ascii="Times New Roman" w:eastAsia="Times New Roman" w:hAnsi="Times New Roman" w:cs="Times New Roman"/>
          <w:sz w:val="24"/>
          <w:szCs w:val="24"/>
        </w:rPr>
        <w:t xml:space="preserve">Generolo Jono Žemaičio </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p>
    <w:p w14:paraId="618AC7F3" w14:textId="77777777" w:rsidR="00C327E1" w:rsidRPr="003B2185" w:rsidRDefault="00C327E1" w:rsidP="00C327E1">
      <w:pPr>
        <w:spacing w:after="0"/>
        <w:rPr>
          <w:rFonts w:ascii="Times New Roman" w:eastAsia="Times New Roman" w:hAnsi="Times New Roman" w:cs="Times New Roman"/>
          <w:sz w:val="24"/>
          <w:szCs w:val="24"/>
        </w:rPr>
      </w:pPr>
      <w:r w:rsidRPr="003B2185">
        <w:rPr>
          <w:rFonts w:ascii="Times New Roman" w:eastAsia="Times New Roman" w:hAnsi="Times New Roman" w:cs="Times New Roman"/>
          <w:sz w:val="24"/>
          <w:szCs w:val="24"/>
        </w:rPr>
        <w:t>Lietuvos karo akademij</w:t>
      </w:r>
      <w:r>
        <w:rPr>
          <w:rFonts w:ascii="Times New Roman" w:eastAsia="Times New Roman" w:hAnsi="Times New Roman" w:cs="Times New Roman"/>
          <w:sz w:val="24"/>
          <w:szCs w:val="24"/>
        </w:rPr>
        <w:t>a</w:t>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r w:rsidRPr="003B2185">
        <w:rPr>
          <w:rFonts w:ascii="Times New Roman" w:eastAsia="Times New Roman" w:hAnsi="Times New Roman" w:cs="Times New Roman"/>
          <w:sz w:val="24"/>
          <w:szCs w:val="24"/>
        </w:rPr>
        <w:tab/>
      </w:r>
    </w:p>
    <w:p w14:paraId="03EE97FA" w14:textId="65BFDC06" w:rsidR="00E85AE0" w:rsidRPr="00E85AE0" w:rsidRDefault="00E85AE0" w:rsidP="00E85AE0">
      <w:pPr>
        <w:spacing w:after="0"/>
        <w:rPr>
          <w:rFonts w:ascii="Times New Roman" w:eastAsia="Times New Roman" w:hAnsi="Times New Roman" w:cs="Times New Roman"/>
          <w:sz w:val="24"/>
          <w:szCs w:val="24"/>
        </w:rPr>
      </w:pPr>
      <w:r w:rsidRPr="00E85AE0">
        <w:rPr>
          <w:rFonts w:ascii="Times New Roman" w:eastAsia="Times New Roman" w:hAnsi="Times New Roman" w:cs="Times New Roman"/>
          <w:sz w:val="24"/>
          <w:szCs w:val="24"/>
        </w:rPr>
        <w:t>Štabo viršininkas</w:t>
      </w:r>
      <w:r w:rsidRPr="00E85AE0">
        <w:rPr>
          <w:rFonts w:ascii="Times New Roman" w:eastAsia="Times New Roman" w:hAnsi="Times New Roman" w:cs="Times New Roman"/>
          <w:sz w:val="24"/>
          <w:szCs w:val="24"/>
        </w:rPr>
        <w:tab/>
      </w:r>
    </w:p>
    <w:p w14:paraId="1A75953E" w14:textId="014E2A58" w:rsidR="00C327E1" w:rsidRPr="00391DC3" w:rsidRDefault="00391DC3" w:rsidP="00164157">
      <w:pPr>
        <w:spacing w:after="0"/>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plk. Denisas </w:t>
      </w:r>
      <w:proofErr w:type="spellStart"/>
      <w:r>
        <w:rPr>
          <w:rFonts w:ascii="Times New Roman" w:eastAsia="Times New Roman" w:hAnsi="Times New Roman" w:cs="Times New Roman"/>
          <w:sz w:val="24"/>
          <w:szCs w:val="24"/>
        </w:rPr>
        <w:t>Starikovičius</w:t>
      </w:r>
      <w:proofErr w:type="spellEnd"/>
    </w:p>
    <w:sectPr w:rsidR="00C327E1" w:rsidRPr="00391DC3" w:rsidSect="00964C79">
      <w:footerReference w:type="default" r:id="rId33"/>
      <w:pgSz w:w="12240" w:h="15840"/>
      <w:pgMar w:top="993" w:right="758" w:bottom="709" w:left="1134" w:header="720" w:footer="720" w:gutter="0"/>
      <w:pgNumType w:start="1"/>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D8C072" w14:textId="77777777" w:rsidR="00003D96" w:rsidRDefault="00003D96">
      <w:pPr>
        <w:spacing w:after="0" w:line="240" w:lineRule="auto"/>
      </w:pPr>
      <w:r>
        <w:separator/>
      </w:r>
    </w:p>
  </w:endnote>
  <w:endnote w:type="continuationSeparator" w:id="0">
    <w:p w14:paraId="4A70B887" w14:textId="77777777" w:rsidR="00003D96" w:rsidRDefault="00003D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E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TimesLT">
    <w:altName w:val="Times New Roman"/>
    <w:charset w:val="BA"/>
    <w:family w:val="roman"/>
    <w:pitch w:val="variable"/>
    <w:sig w:usb0="00000287" w:usb1="00000000" w:usb2="00000000" w:usb3="00000000" w:csb0="0000009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Georgia">
    <w:panose1 w:val="02040502050405020303"/>
    <w:charset w:val="BA"/>
    <w:family w:val="roman"/>
    <w:pitch w:val="variable"/>
    <w:sig w:usb0="00000287" w:usb1="00000000" w:usb2="00000000" w:usb3="00000000" w:csb0="0000009F"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A6934" w14:textId="059FFA7D" w:rsidR="00A4262C" w:rsidRDefault="00A4262C">
    <w:pPr>
      <w:pBdr>
        <w:top w:val="nil"/>
        <w:left w:val="nil"/>
        <w:bottom w:val="nil"/>
        <w:right w:val="nil"/>
        <w:between w:val="nil"/>
      </w:pBdr>
      <w:tabs>
        <w:tab w:val="center" w:pos="4819"/>
        <w:tab w:val="right" w:pos="9638"/>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F106CD">
      <w:rPr>
        <w:noProof/>
        <w:color w:val="000000"/>
      </w:rPr>
      <w:t>21</w:t>
    </w:r>
    <w:r>
      <w:rPr>
        <w:color w:val="000000"/>
      </w:rPr>
      <w:fldChar w:fldCharType="end"/>
    </w:r>
  </w:p>
  <w:p w14:paraId="2812D2DF" w14:textId="77777777" w:rsidR="00A4262C" w:rsidRDefault="00A4262C">
    <w:pPr>
      <w:pBdr>
        <w:top w:val="nil"/>
        <w:left w:val="nil"/>
        <w:bottom w:val="nil"/>
        <w:right w:val="nil"/>
        <w:between w:val="nil"/>
      </w:pBdr>
      <w:tabs>
        <w:tab w:val="center" w:pos="4819"/>
        <w:tab w:val="right" w:pos="96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1ACA1E" w14:textId="77777777" w:rsidR="00003D96" w:rsidRDefault="00003D96">
      <w:pPr>
        <w:spacing w:after="0" w:line="240" w:lineRule="auto"/>
      </w:pPr>
      <w:r>
        <w:separator/>
      </w:r>
    </w:p>
  </w:footnote>
  <w:footnote w:type="continuationSeparator" w:id="0">
    <w:p w14:paraId="66BE9327" w14:textId="77777777" w:rsidR="00003D96" w:rsidRDefault="00003D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DBC796B"/>
    <w:multiLevelType w:val="hybridMultilevel"/>
    <w:tmpl w:val="9CD053DA"/>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proofState w:spelling="clean"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7EB"/>
    <w:rsid w:val="00003D96"/>
    <w:rsid w:val="00041CC5"/>
    <w:rsid w:val="000506C6"/>
    <w:rsid w:val="00052768"/>
    <w:rsid w:val="000B527F"/>
    <w:rsid w:val="000E495B"/>
    <w:rsid w:val="000F2669"/>
    <w:rsid w:val="00107C34"/>
    <w:rsid w:val="00117CDD"/>
    <w:rsid w:val="00147AC8"/>
    <w:rsid w:val="00151455"/>
    <w:rsid w:val="00164157"/>
    <w:rsid w:val="0017184C"/>
    <w:rsid w:val="00180637"/>
    <w:rsid w:val="00191523"/>
    <w:rsid w:val="001B5576"/>
    <w:rsid w:val="001D6FE8"/>
    <w:rsid w:val="00212032"/>
    <w:rsid w:val="002202D5"/>
    <w:rsid w:val="002204FC"/>
    <w:rsid w:val="00223E36"/>
    <w:rsid w:val="00227A79"/>
    <w:rsid w:val="00231293"/>
    <w:rsid w:val="00232F19"/>
    <w:rsid w:val="00237899"/>
    <w:rsid w:val="00245C34"/>
    <w:rsid w:val="00245EA5"/>
    <w:rsid w:val="0029142F"/>
    <w:rsid w:val="0029537B"/>
    <w:rsid w:val="002A29D9"/>
    <w:rsid w:val="002A50A9"/>
    <w:rsid w:val="002B181A"/>
    <w:rsid w:val="002C743B"/>
    <w:rsid w:val="002D5D7D"/>
    <w:rsid w:val="002D6C9A"/>
    <w:rsid w:val="002E722F"/>
    <w:rsid w:val="002E7C49"/>
    <w:rsid w:val="002F7BC3"/>
    <w:rsid w:val="00307382"/>
    <w:rsid w:val="00323EF6"/>
    <w:rsid w:val="00341AD7"/>
    <w:rsid w:val="00374E2A"/>
    <w:rsid w:val="003878C7"/>
    <w:rsid w:val="00391DC3"/>
    <w:rsid w:val="00395FE5"/>
    <w:rsid w:val="003B2EF1"/>
    <w:rsid w:val="003D0AAC"/>
    <w:rsid w:val="00407014"/>
    <w:rsid w:val="00446018"/>
    <w:rsid w:val="00463267"/>
    <w:rsid w:val="0049297F"/>
    <w:rsid w:val="004C4200"/>
    <w:rsid w:val="004E3AE0"/>
    <w:rsid w:val="004E6664"/>
    <w:rsid w:val="004E75FC"/>
    <w:rsid w:val="004F3350"/>
    <w:rsid w:val="0051094B"/>
    <w:rsid w:val="00511F19"/>
    <w:rsid w:val="00516248"/>
    <w:rsid w:val="0052445B"/>
    <w:rsid w:val="00543FBE"/>
    <w:rsid w:val="0055203C"/>
    <w:rsid w:val="005553AD"/>
    <w:rsid w:val="00562123"/>
    <w:rsid w:val="00570E9A"/>
    <w:rsid w:val="0057166C"/>
    <w:rsid w:val="00592088"/>
    <w:rsid w:val="00596CF7"/>
    <w:rsid w:val="005B5A3C"/>
    <w:rsid w:val="005C3806"/>
    <w:rsid w:val="005C78A4"/>
    <w:rsid w:val="005D1F18"/>
    <w:rsid w:val="005D3B37"/>
    <w:rsid w:val="005E743F"/>
    <w:rsid w:val="005F4EC5"/>
    <w:rsid w:val="0061097B"/>
    <w:rsid w:val="00610C89"/>
    <w:rsid w:val="00613492"/>
    <w:rsid w:val="00617761"/>
    <w:rsid w:val="0062499C"/>
    <w:rsid w:val="0062648C"/>
    <w:rsid w:val="00652A2D"/>
    <w:rsid w:val="006532DA"/>
    <w:rsid w:val="0066536D"/>
    <w:rsid w:val="006658BC"/>
    <w:rsid w:val="00667DF4"/>
    <w:rsid w:val="006839EE"/>
    <w:rsid w:val="00686729"/>
    <w:rsid w:val="00686FEB"/>
    <w:rsid w:val="006A5043"/>
    <w:rsid w:val="006E46B7"/>
    <w:rsid w:val="006E5031"/>
    <w:rsid w:val="006F3E81"/>
    <w:rsid w:val="006F470D"/>
    <w:rsid w:val="006F7E52"/>
    <w:rsid w:val="00700B97"/>
    <w:rsid w:val="00750F1C"/>
    <w:rsid w:val="0075351B"/>
    <w:rsid w:val="00762707"/>
    <w:rsid w:val="00766643"/>
    <w:rsid w:val="007A4F1D"/>
    <w:rsid w:val="007E6619"/>
    <w:rsid w:val="007F7B62"/>
    <w:rsid w:val="00834876"/>
    <w:rsid w:val="00855325"/>
    <w:rsid w:val="008624D3"/>
    <w:rsid w:val="00876C9A"/>
    <w:rsid w:val="00883796"/>
    <w:rsid w:val="0089093D"/>
    <w:rsid w:val="00890D27"/>
    <w:rsid w:val="00897202"/>
    <w:rsid w:val="008A2371"/>
    <w:rsid w:val="008B4501"/>
    <w:rsid w:val="008D61E8"/>
    <w:rsid w:val="008D6F00"/>
    <w:rsid w:val="008D7702"/>
    <w:rsid w:val="008E340F"/>
    <w:rsid w:val="008E37EB"/>
    <w:rsid w:val="00926778"/>
    <w:rsid w:val="00933628"/>
    <w:rsid w:val="00942503"/>
    <w:rsid w:val="00943BEF"/>
    <w:rsid w:val="00944ABB"/>
    <w:rsid w:val="00956A27"/>
    <w:rsid w:val="00964C79"/>
    <w:rsid w:val="009661D8"/>
    <w:rsid w:val="0097164E"/>
    <w:rsid w:val="009B3639"/>
    <w:rsid w:val="009B7DF2"/>
    <w:rsid w:val="009C55B7"/>
    <w:rsid w:val="009D45B5"/>
    <w:rsid w:val="009E67C3"/>
    <w:rsid w:val="00A20FBE"/>
    <w:rsid w:val="00A23029"/>
    <w:rsid w:val="00A30ED0"/>
    <w:rsid w:val="00A34429"/>
    <w:rsid w:val="00A4262C"/>
    <w:rsid w:val="00A44D67"/>
    <w:rsid w:val="00A47948"/>
    <w:rsid w:val="00A54705"/>
    <w:rsid w:val="00A6559B"/>
    <w:rsid w:val="00A67CF0"/>
    <w:rsid w:val="00A87276"/>
    <w:rsid w:val="00A8798F"/>
    <w:rsid w:val="00A9476C"/>
    <w:rsid w:val="00A9730E"/>
    <w:rsid w:val="00AD4075"/>
    <w:rsid w:val="00B16FEE"/>
    <w:rsid w:val="00B67496"/>
    <w:rsid w:val="00B85BF7"/>
    <w:rsid w:val="00B94CFF"/>
    <w:rsid w:val="00BD6403"/>
    <w:rsid w:val="00BE4E7C"/>
    <w:rsid w:val="00BE4FA9"/>
    <w:rsid w:val="00C327E1"/>
    <w:rsid w:val="00C42DDF"/>
    <w:rsid w:val="00C5434F"/>
    <w:rsid w:val="00C62299"/>
    <w:rsid w:val="00C72878"/>
    <w:rsid w:val="00C751FE"/>
    <w:rsid w:val="00C776B8"/>
    <w:rsid w:val="00C87AC8"/>
    <w:rsid w:val="00CC6DAB"/>
    <w:rsid w:val="00CD27C0"/>
    <w:rsid w:val="00CF19C9"/>
    <w:rsid w:val="00D215B0"/>
    <w:rsid w:val="00D21AE7"/>
    <w:rsid w:val="00D26D2C"/>
    <w:rsid w:val="00D438E6"/>
    <w:rsid w:val="00D4695C"/>
    <w:rsid w:val="00D67FFD"/>
    <w:rsid w:val="00D70D39"/>
    <w:rsid w:val="00D817F6"/>
    <w:rsid w:val="00D82894"/>
    <w:rsid w:val="00D872D7"/>
    <w:rsid w:val="00D90B97"/>
    <w:rsid w:val="00D93A47"/>
    <w:rsid w:val="00D954F1"/>
    <w:rsid w:val="00D97F05"/>
    <w:rsid w:val="00DC1AFD"/>
    <w:rsid w:val="00DC63EF"/>
    <w:rsid w:val="00E001C1"/>
    <w:rsid w:val="00E06B3B"/>
    <w:rsid w:val="00E35D5A"/>
    <w:rsid w:val="00E57B2E"/>
    <w:rsid w:val="00E85AE0"/>
    <w:rsid w:val="00E8706A"/>
    <w:rsid w:val="00E90CB7"/>
    <w:rsid w:val="00E91E58"/>
    <w:rsid w:val="00F106CD"/>
    <w:rsid w:val="00F12E30"/>
    <w:rsid w:val="00F21E18"/>
    <w:rsid w:val="00F23DA9"/>
    <w:rsid w:val="00F32D16"/>
    <w:rsid w:val="00F452A4"/>
    <w:rsid w:val="00F56DF0"/>
    <w:rsid w:val="00F61B2E"/>
    <w:rsid w:val="00F74AF2"/>
    <w:rsid w:val="00F854AB"/>
    <w:rsid w:val="00FC0186"/>
    <w:rsid w:val="00FD3AAD"/>
    <w:rsid w:val="00FD7995"/>
    <w:rsid w:val="00FE09C0"/>
    <w:rsid w:val="00FF260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6E78E8E"/>
  <w15:docId w15:val="{4D743A15-3E3B-4803-91C0-AF8C6E403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462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C46261"/>
    <w:pPr>
      <w:keepNext/>
      <w:widowControl w:val="0"/>
      <w:autoSpaceDE w:val="0"/>
      <w:autoSpaceDN w:val="0"/>
      <w:adjustRightInd w:val="0"/>
      <w:spacing w:after="0" w:line="240" w:lineRule="auto"/>
      <w:jc w:val="both"/>
      <w:outlineLvl w:val="1"/>
    </w:pPr>
    <w:rPr>
      <w:rFonts w:ascii="Times New Roman" w:eastAsia="Times New Roman" w:hAnsi="Times New Roman" w:cs="Times New Roman"/>
      <w:b/>
      <w:sz w:val="24"/>
      <w:szCs w:val="20"/>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C46261"/>
    <w:rPr>
      <w:rFonts w:asciiTheme="majorHAnsi" w:eastAsiaTheme="majorEastAsia" w:hAnsiTheme="majorHAnsi" w:cstheme="majorBidi"/>
      <w:color w:val="2E74B5" w:themeColor="accent1" w:themeShade="BF"/>
      <w:sz w:val="32"/>
      <w:szCs w:val="32"/>
      <w:lang w:val="lt-LT"/>
    </w:rPr>
  </w:style>
  <w:style w:type="character" w:customStyle="1" w:styleId="Heading2Char">
    <w:name w:val="Heading 2 Char"/>
    <w:basedOn w:val="DefaultParagraphFont"/>
    <w:link w:val="Heading2"/>
    <w:rsid w:val="00C46261"/>
    <w:rPr>
      <w:rFonts w:ascii="Times New Roman" w:eastAsia="Times New Roman" w:hAnsi="Times New Roman" w:cs="Times New Roman"/>
      <w:b/>
      <w:sz w:val="24"/>
      <w:szCs w:val="20"/>
      <w:lang w:val="lt-LT"/>
    </w:rPr>
  </w:style>
  <w:style w:type="paragraph" w:styleId="Header">
    <w:name w:val="header"/>
    <w:basedOn w:val="Normal"/>
    <w:link w:val="HeaderChar"/>
    <w:rsid w:val="00C46261"/>
    <w:pPr>
      <w:tabs>
        <w:tab w:val="center" w:pos="4819"/>
        <w:tab w:val="right" w:pos="9638"/>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C46261"/>
    <w:rPr>
      <w:rFonts w:ascii="Times New Roman" w:eastAsia="Times New Roman" w:hAnsi="Times New Roman" w:cs="Times New Roman"/>
      <w:sz w:val="24"/>
      <w:szCs w:val="24"/>
      <w:lang w:val="lt-LT" w:eastAsia="lt-LT"/>
    </w:rPr>
  </w:style>
  <w:style w:type="character" w:styleId="PageNumber">
    <w:name w:val="page number"/>
    <w:basedOn w:val="DefaultParagraphFont"/>
    <w:rsid w:val="00C46261"/>
  </w:style>
  <w:style w:type="table" w:styleId="TableGrid">
    <w:name w:val="Table Grid"/>
    <w:basedOn w:val="TableNormal"/>
    <w:uiPriority w:val="59"/>
    <w:rsid w:val="00C46261"/>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er">
    <w:name w:val="footer"/>
    <w:basedOn w:val="Normal"/>
    <w:link w:val="FooterChar"/>
    <w:uiPriority w:val="99"/>
    <w:unhideWhenUsed/>
    <w:rsid w:val="00C46261"/>
    <w:pPr>
      <w:tabs>
        <w:tab w:val="center" w:pos="4819"/>
        <w:tab w:val="right" w:pos="9638"/>
      </w:tabs>
      <w:spacing w:after="0" w:line="240" w:lineRule="auto"/>
    </w:pPr>
  </w:style>
  <w:style w:type="character" w:customStyle="1" w:styleId="FooterChar">
    <w:name w:val="Footer Char"/>
    <w:basedOn w:val="DefaultParagraphFont"/>
    <w:link w:val="Footer"/>
    <w:uiPriority w:val="99"/>
    <w:rsid w:val="00C46261"/>
    <w:rPr>
      <w:lang w:val="lt-LT"/>
    </w:rPr>
  </w:style>
  <w:style w:type="paragraph" w:styleId="ListParagraph">
    <w:name w:val="List Paragraph"/>
    <w:aliases w:val="Buletai,Bullet EY,List Paragraph21,List Paragraph1,List Paragraph2,lp1,Bullet 1,Use Case List Paragraph,Numbering,ERP-List Paragraph,List Paragraph11,List Paragraph111,Paragraph,List Paragraph Red"/>
    <w:basedOn w:val="Normal"/>
    <w:link w:val="ListParagraphChar"/>
    <w:uiPriority w:val="34"/>
    <w:qFormat/>
    <w:rsid w:val="00C46261"/>
    <w:pPr>
      <w:spacing w:after="0" w:line="240" w:lineRule="auto"/>
      <w:ind w:left="720"/>
      <w:contextualSpacing/>
    </w:pPr>
    <w:rPr>
      <w:rFonts w:ascii="Times New Roman" w:eastAsia="Times New Roman" w:hAnsi="Times New Roman" w:cs="Times New Roman"/>
      <w:sz w:val="24"/>
      <w:szCs w:val="24"/>
    </w:rPr>
  </w:style>
  <w:style w:type="character" w:customStyle="1" w:styleId="ListParagraphChar">
    <w:name w:val="List Paragraph Char"/>
    <w:aliases w:val="Buletai Char,Bullet EY Char,List Paragraph21 Char,List Paragraph1 Char,List Paragraph2 Char,lp1 Char,Bullet 1 Char,Use Case List Paragraph Char,Numbering Char,ERP-List Paragraph Char,List Paragraph11 Char,List Paragraph111 Char"/>
    <w:basedOn w:val="DefaultParagraphFont"/>
    <w:link w:val="ListParagraph"/>
    <w:uiPriority w:val="34"/>
    <w:rsid w:val="00C46261"/>
    <w:rPr>
      <w:rFonts w:ascii="Times New Roman" w:eastAsia="Times New Roman" w:hAnsi="Times New Roman" w:cs="Times New Roman"/>
      <w:sz w:val="24"/>
      <w:szCs w:val="24"/>
      <w:lang w:val="lt-LT"/>
    </w:rPr>
  </w:style>
  <w:style w:type="paragraph" w:styleId="NoSpacing">
    <w:name w:val="No Spacing"/>
    <w:uiPriority w:val="1"/>
    <w:qFormat/>
    <w:rsid w:val="00C46261"/>
    <w:pPr>
      <w:spacing w:after="0" w:line="240" w:lineRule="auto"/>
    </w:pPr>
  </w:style>
  <w:style w:type="character" w:customStyle="1" w:styleId="pildymui">
    <w:name w:val="pildymui"/>
    <w:basedOn w:val="DefaultParagraphFont"/>
    <w:rsid w:val="00C46261"/>
  </w:style>
  <w:style w:type="numbering" w:customStyle="1" w:styleId="NoList1">
    <w:name w:val="No List1"/>
    <w:next w:val="NoList"/>
    <w:semiHidden/>
    <w:rsid w:val="00C46261"/>
  </w:style>
  <w:style w:type="paragraph" w:styleId="BodyTextIndent2">
    <w:name w:val="Body Text Indent 2"/>
    <w:basedOn w:val="Normal"/>
    <w:link w:val="BodyTextIndent2Char"/>
    <w:rsid w:val="00C46261"/>
    <w:pPr>
      <w:spacing w:after="0" w:line="240" w:lineRule="auto"/>
      <w:ind w:left="314" w:hanging="314"/>
    </w:pPr>
    <w:rPr>
      <w:rFonts w:ascii="Times New Roman" w:eastAsia="Times New Roman" w:hAnsi="Times New Roman" w:cs="Times New Roman"/>
      <w:i/>
      <w:color w:val="000000"/>
      <w:sz w:val="20"/>
      <w:szCs w:val="20"/>
    </w:rPr>
  </w:style>
  <w:style w:type="character" w:customStyle="1" w:styleId="BodyTextIndent2Char">
    <w:name w:val="Body Text Indent 2 Char"/>
    <w:basedOn w:val="DefaultParagraphFont"/>
    <w:link w:val="BodyTextIndent2"/>
    <w:rsid w:val="00C46261"/>
    <w:rPr>
      <w:rFonts w:ascii="Times New Roman" w:eastAsia="Times New Roman" w:hAnsi="Times New Roman" w:cs="Times New Roman"/>
      <w:i/>
      <w:color w:val="000000"/>
      <w:sz w:val="20"/>
      <w:szCs w:val="20"/>
    </w:rPr>
  </w:style>
  <w:style w:type="paragraph" w:styleId="BodyText">
    <w:name w:val="Body Text"/>
    <w:basedOn w:val="Normal"/>
    <w:link w:val="BodyTextChar"/>
    <w:rsid w:val="00C46261"/>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C46261"/>
    <w:rPr>
      <w:rFonts w:ascii="Times New Roman" w:eastAsia="Times New Roman" w:hAnsi="Times New Roman" w:cs="Times New Roman"/>
      <w:sz w:val="24"/>
      <w:szCs w:val="24"/>
      <w:lang w:val="lt-LT" w:eastAsia="lt-LT"/>
    </w:rPr>
  </w:style>
  <w:style w:type="table" w:customStyle="1" w:styleId="TableGrid1">
    <w:name w:val="Table Grid1"/>
    <w:basedOn w:val="TableNormal"/>
    <w:next w:val="TableGrid"/>
    <w:rsid w:val="00C4626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rsid w:val="00C46261"/>
    <w:pPr>
      <w:suppressAutoHyphens/>
      <w:spacing w:after="0" w:line="240" w:lineRule="auto"/>
      <w:ind w:firstLine="312"/>
      <w:jc w:val="both"/>
    </w:pPr>
    <w:rPr>
      <w:rFonts w:ascii="TimesLT" w:eastAsia="Arial" w:hAnsi="TimesLT" w:cs="Times New Roman"/>
      <w:sz w:val="20"/>
      <w:szCs w:val="20"/>
      <w:lang w:val="en-GB" w:eastAsia="ar-SA"/>
    </w:rPr>
  </w:style>
  <w:style w:type="character" w:styleId="Hyperlink">
    <w:name w:val="Hyperlink"/>
    <w:rsid w:val="00C46261"/>
    <w:rPr>
      <w:color w:val="0000FF"/>
      <w:u w:val="single"/>
    </w:rPr>
  </w:style>
  <w:style w:type="character" w:customStyle="1" w:styleId="Vilmaraslanaite">
    <w:name w:val="Vilma.raslanaite"/>
    <w:semiHidden/>
    <w:rsid w:val="00C46261"/>
    <w:rPr>
      <w:rFonts w:ascii="Arial" w:hAnsi="Arial" w:cs="Arial"/>
      <w:b w:val="0"/>
      <w:bCs w:val="0"/>
      <w:i w:val="0"/>
      <w:iCs w:val="0"/>
      <w:strike w:val="0"/>
      <w:color w:val="0000FF"/>
      <w:sz w:val="20"/>
      <w:szCs w:val="20"/>
      <w:u w:val="none"/>
    </w:rPr>
  </w:style>
  <w:style w:type="paragraph" w:styleId="BalloonText">
    <w:name w:val="Balloon Text"/>
    <w:basedOn w:val="Normal"/>
    <w:link w:val="BalloonTextChar"/>
    <w:semiHidden/>
    <w:rsid w:val="00C46261"/>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semiHidden/>
    <w:rsid w:val="00C46261"/>
    <w:rPr>
      <w:rFonts w:ascii="Tahoma" w:eastAsia="Times New Roman" w:hAnsi="Tahoma" w:cs="Tahoma"/>
      <w:sz w:val="16"/>
      <w:szCs w:val="16"/>
      <w:lang w:val="lt-LT" w:eastAsia="lt-LT"/>
    </w:rPr>
  </w:style>
  <w:style w:type="paragraph" w:customStyle="1" w:styleId="tajtip">
    <w:name w:val="tajtip"/>
    <w:basedOn w:val="Normal"/>
    <w:rsid w:val="00C46261"/>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rsid w:val="00C46261"/>
    <w:rPr>
      <w:sz w:val="16"/>
      <w:szCs w:val="16"/>
    </w:rPr>
  </w:style>
  <w:style w:type="paragraph" w:styleId="CommentText">
    <w:name w:val="annotation text"/>
    <w:basedOn w:val="Normal"/>
    <w:link w:val="CommentTextChar"/>
    <w:rsid w:val="00C46261"/>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C46261"/>
    <w:rPr>
      <w:rFonts w:ascii="Times New Roman" w:eastAsia="Times New Roman" w:hAnsi="Times New Roman" w:cs="Times New Roman"/>
      <w:sz w:val="20"/>
      <w:szCs w:val="20"/>
      <w:lang w:val="lt-LT" w:eastAsia="lt-LT"/>
    </w:rPr>
  </w:style>
  <w:style w:type="paragraph" w:styleId="CommentSubject">
    <w:name w:val="annotation subject"/>
    <w:basedOn w:val="CommentText"/>
    <w:next w:val="CommentText"/>
    <w:link w:val="CommentSubjectChar"/>
    <w:rsid w:val="00C46261"/>
    <w:rPr>
      <w:b/>
      <w:bCs/>
    </w:rPr>
  </w:style>
  <w:style w:type="character" w:customStyle="1" w:styleId="CommentSubjectChar">
    <w:name w:val="Comment Subject Char"/>
    <w:basedOn w:val="CommentTextChar"/>
    <w:link w:val="CommentSubject"/>
    <w:rsid w:val="00C46261"/>
    <w:rPr>
      <w:rFonts w:ascii="Times New Roman" w:eastAsia="Times New Roman" w:hAnsi="Times New Roman" w:cs="Times New Roman"/>
      <w:b/>
      <w:bCs/>
      <w:sz w:val="20"/>
      <w:szCs w:val="20"/>
      <w:lang w:val="lt-LT" w:eastAsia="lt-LT"/>
    </w:rPr>
  </w:style>
  <w:style w:type="paragraph" w:styleId="Revision">
    <w:name w:val="Revision"/>
    <w:hidden/>
    <w:uiPriority w:val="99"/>
    <w:semiHidden/>
    <w:rsid w:val="00C46261"/>
    <w:pPr>
      <w:spacing w:after="0"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rsid w:val="00C46261"/>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C46261"/>
    <w:rPr>
      <w:rFonts w:ascii="Times New Roman" w:eastAsia="Times New Roman" w:hAnsi="Times New Roman" w:cs="Times New Roman"/>
      <w:sz w:val="24"/>
      <w:szCs w:val="24"/>
      <w:lang w:val="lt-LT" w:eastAsia="lt-LT"/>
    </w:rPr>
  </w:style>
  <w:style w:type="paragraph" w:customStyle="1" w:styleId="Sraopastraipa1">
    <w:name w:val="Sąrašo pastraipa1"/>
    <w:basedOn w:val="Normal"/>
    <w:uiPriority w:val="34"/>
    <w:qFormat/>
    <w:rsid w:val="00C46261"/>
    <w:pPr>
      <w:spacing w:after="0" w:line="240" w:lineRule="auto"/>
      <w:ind w:left="720"/>
    </w:pPr>
    <w:rPr>
      <w:rFonts w:ascii="Times New Roman" w:hAnsi="Times New Roman" w:cs="Times New Roman"/>
      <w:sz w:val="24"/>
      <w:szCs w:val="24"/>
    </w:rPr>
  </w:style>
  <w:style w:type="numbering" w:customStyle="1" w:styleId="NoList2">
    <w:name w:val="No List2"/>
    <w:next w:val="NoList"/>
    <w:semiHidden/>
    <w:unhideWhenUsed/>
    <w:rsid w:val="00C46261"/>
  </w:style>
  <w:style w:type="paragraph" w:customStyle="1" w:styleId="Default">
    <w:name w:val="Default"/>
    <w:rsid w:val="00C46261"/>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TableParagraph">
    <w:name w:val="Table Paragraph"/>
    <w:basedOn w:val="Normal"/>
    <w:uiPriority w:val="1"/>
    <w:qFormat/>
    <w:rsid w:val="00C46261"/>
    <w:pPr>
      <w:widowControl w:val="0"/>
      <w:autoSpaceDE w:val="0"/>
      <w:autoSpaceDN w:val="0"/>
      <w:spacing w:after="0" w:line="240" w:lineRule="auto"/>
      <w:ind w:left="107"/>
      <w:jc w:val="both"/>
    </w:pPr>
    <w:rPr>
      <w:rFonts w:ascii="Times New Roman" w:eastAsia="Times New Roman" w:hAnsi="Times New Roman" w:cs="Times New Roman"/>
    </w:rPr>
  </w:style>
  <w:style w:type="table" w:customStyle="1" w:styleId="TableGrid2">
    <w:name w:val="Table Grid2"/>
    <w:basedOn w:val="TableNormal"/>
    <w:next w:val="TableGrid"/>
    <w:rsid w:val="00C46261"/>
    <w:pPr>
      <w:suppressAutoHyphens/>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46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C46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46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3D2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D80273"/>
  </w:style>
  <w:style w:type="table" w:customStyle="1" w:styleId="TableGrid6">
    <w:name w:val="Table Grid6"/>
    <w:basedOn w:val="TableNormal"/>
    <w:next w:val="TableGrid"/>
    <w:rsid w:val="00D8027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
    <w:name w:val="Body Text2"/>
    <w:rsid w:val="00D80273"/>
    <w:pPr>
      <w:suppressAutoHyphens/>
      <w:spacing w:after="0" w:line="240" w:lineRule="auto"/>
      <w:ind w:firstLine="312"/>
      <w:jc w:val="both"/>
    </w:pPr>
    <w:rPr>
      <w:rFonts w:ascii="TimesLT" w:eastAsia="Arial" w:hAnsi="TimesLT" w:cs="Times New Roman"/>
      <w:sz w:val="20"/>
      <w:szCs w:val="20"/>
      <w:lang w:val="en-GB" w:eastAsia="ar-SA"/>
    </w:rPr>
  </w:style>
  <w:style w:type="paragraph" w:styleId="NormalWeb">
    <w:name w:val="Normal (Web)"/>
    <w:basedOn w:val="Normal"/>
    <w:uiPriority w:val="99"/>
    <w:unhideWhenUsed/>
    <w:rsid w:val="00115006"/>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oleObject" Target="embeddings/oleObject3.bin"/><Relationship Id="rId26" Type="http://schemas.openxmlformats.org/officeDocument/2006/relationships/oleObject" Target="embeddings/oleObject7.bin"/><Relationship Id="rId3" Type="http://schemas.openxmlformats.org/officeDocument/2006/relationships/numbering" Target="numbering.xml"/><Relationship Id="rId21" Type="http://schemas.openxmlformats.org/officeDocument/2006/relationships/image" Target="media/image6.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lka.sutartys@mil.lt" TargetMode="External"/><Relationship Id="rId24" Type="http://schemas.openxmlformats.org/officeDocument/2006/relationships/oleObject" Target="embeddings/oleObject6.bin"/><Relationship Id="rId32"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image" Target="media/image10.png"/><Relationship Id="rId10" Type="http://schemas.openxmlformats.org/officeDocument/2006/relationships/hyperlink" Target="mailto:jolanta.palduniene@mil.lt" TargetMode="External"/><Relationship Id="rId19" Type="http://schemas.openxmlformats.org/officeDocument/2006/relationships/image" Target="media/image5.png"/><Relationship Id="rId31" Type="http://schemas.openxmlformats.org/officeDocument/2006/relationships/oleObject" Target="embeddings/oleObject9.bin"/><Relationship Id="rId4" Type="http://schemas.openxmlformats.org/officeDocument/2006/relationships/styles" Target="styles.xml"/><Relationship Id="rId9" Type="http://schemas.openxmlformats.org/officeDocument/2006/relationships/hyperlink" Target="mailto:edmondas.katinauskas@mil.lt" TargetMode="Externa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UXeyhbE0BsgCCYVP9ZFUearJg==">CgMxLjAyCGguZ2pkZ3hzOAByITE0VE94OEVEdFZ6aV92TDgwcXFZb3lpajNGdVlGU1p1dw==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DDA0DB4-A62E-4E87-A4EE-5BAC552C83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24</Pages>
  <Words>10524</Words>
  <Characters>59993</Characters>
  <Application>Microsoft Office Word</Application>
  <DocSecurity>0</DocSecurity>
  <Lines>499</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Sergejus Romaska</dc:creator>
  <cp:lastModifiedBy>Windows User</cp:lastModifiedBy>
  <cp:revision>8</cp:revision>
  <dcterms:created xsi:type="dcterms:W3CDTF">2025-03-18T08:50:00Z</dcterms:created>
  <dcterms:modified xsi:type="dcterms:W3CDTF">2025-03-20T12:37:00Z</dcterms:modified>
</cp:coreProperties>
</file>