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9DF8" w14:textId="77777777" w:rsidR="00DC1E5E" w:rsidRPr="00D75D45" w:rsidRDefault="00DC1E5E" w:rsidP="00DC1E5E">
      <w:pPr>
        <w:ind w:left="360" w:right="-37"/>
        <w:jc w:val="right"/>
        <w:rPr>
          <w:rFonts w:ascii="Times New Roman" w:hAnsi="Times New Roman" w:cs="Times New Roman"/>
          <w:bCs/>
          <w:color w:val="000000"/>
          <w:sz w:val="24"/>
        </w:rPr>
      </w:pPr>
      <w:r>
        <w:rPr>
          <w:rFonts w:ascii="Times New Roman" w:hAnsi="Times New Roman" w:cs="Times New Roman"/>
          <w:bCs/>
          <w:color w:val="000000"/>
          <w:sz w:val="24"/>
        </w:rPr>
        <w:t>Protokolo 2</w:t>
      </w:r>
      <w:r w:rsidRPr="00D75D45">
        <w:rPr>
          <w:rFonts w:ascii="Times New Roman" w:hAnsi="Times New Roman" w:cs="Times New Roman"/>
          <w:bCs/>
          <w:color w:val="000000"/>
          <w:sz w:val="24"/>
        </w:rPr>
        <w:t xml:space="preserve"> priedas</w:t>
      </w:r>
    </w:p>
    <w:p w14:paraId="03322A62" w14:textId="77777777" w:rsidR="00DC1E5E" w:rsidRPr="00D75D45" w:rsidRDefault="00DC1E5E" w:rsidP="00DC1E5E">
      <w:pPr>
        <w:jc w:val="right"/>
        <w:rPr>
          <w:rFonts w:ascii="Times New Roman" w:hAnsi="Times New Roman" w:cs="Times New Roman"/>
          <w:bCs/>
          <w:sz w:val="24"/>
        </w:rPr>
      </w:pPr>
    </w:p>
    <w:p w14:paraId="6F926A55" w14:textId="77777777" w:rsidR="00B05653" w:rsidRPr="00DD1BDA" w:rsidRDefault="00B05653" w:rsidP="00B05653">
      <w:pPr>
        <w:jc w:val="center"/>
        <w:rPr>
          <w:rFonts w:ascii="Times New Roman" w:hAnsi="Times New Roman" w:cs="Times New Roman"/>
          <w:b/>
          <w:bCs/>
          <w:sz w:val="24"/>
        </w:rPr>
      </w:pPr>
      <w:r w:rsidRPr="00DD1BDA">
        <w:rPr>
          <w:rFonts w:ascii="Times New Roman" w:hAnsi="Times New Roman" w:cs="Times New Roman"/>
          <w:b/>
          <w:bCs/>
          <w:sz w:val="24"/>
        </w:rPr>
        <w:t>TECHNINĖ SPECIFIKACIJA</w:t>
      </w:r>
    </w:p>
    <w:p w14:paraId="5F0629A6" w14:textId="77777777" w:rsidR="00B05653" w:rsidRPr="00DD1BDA" w:rsidRDefault="00B05653" w:rsidP="00B05653">
      <w:pPr>
        <w:keepNext/>
        <w:jc w:val="center"/>
        <w:outlineLvl w:val="2"/>
        <w:rPr>
          <w:rFonts w:ascii="Times New Roman" w:hAnsi="Times New Roman" w:cs="Times New Roman"/>
          <w:b/>
          <w:bCs/>
          <w:sz w:val="24"/>
        </w:rPr>
      </w:pPr>
      <w:bookmarkStart w:id="0" w:name="_Hlk161995006"/>
      <w:r w:rsidRPr="00DD1BDA">
        <w:rPr>
          <w:rFonts w:ascii="Times New Roman" w:hAnsi="Times New Roman" w:cs="Times New Roman"/>
          <w:b/>
          <w:bCs/>
          <w:sz w:val="24"/>
        </w:rPr>
        <w:t>TOLIMOJO SUSISIEKIMO M3</w:t>
      </w:r>
      <w:r>
        <w:rPr>
          <w:rFonts w:ascii="Times New Roman" w:hAnsi="Times New Roman" w:cs="Times New Roman"/>
          <w:b/>
          <w:bCs/>
          <w:sz w:val="24"/>
        </w:rPr>
        <w:t xml:space="preserve"> CA</w:t>
      </w:r>
      <w:r w:rsidRPr="00DD1BDA">
        <w:rPr>
          <w:rFonts w:ascii="Times New Roman" w:hAnsi="Times New Roman" w:cs="Times New Roman"/>
          <w:b/>
          <w:bCs/>
          <w:sz w:val="24"/>
        </w:rPr>
        <w:t xml:space="preserve"> KATEGORIJOS AUTOBUSAI</w:t>
      </w:r>
      <w:bookmarkEnd w:id="0"/>
    </w:p>
    <w:p w14:paraId="0A78BF5E" w14:textId="77777777" w:rsidR="00B05653" w:rsidRPr="009231F9" w:rsidRDefault="00B05653" w:rsidP="00B05653">
      <w:pPr>
        <w:jc w:val="center"/>
        <w:rPr>
          <w:rFonts w:ascii="Times New Roman" w:hAnsi="Times New Roman" w:cs="Times New Roman"/>
          <w:sz w:val="24"/>
        </w:rPr>
      </w:pPr>
    </w:p>
    <w:p w14:paraId="55522881" w14:textId="77777777" w:rsidR="00B05653" w:rsidRPr="00DD1BDA" w:rsidRDefault="00B05653" w:rsidP="00B05653">
      <w:pPr>
        <w:ind w:firstLine="567"/>
        <w:jc w:val="both"/>
        <w:rPr>
          <w:rFonts w:ascii="Times New Roman" w:hAnsi="Times New Roman" w:cs="Times New Roman"/>
          <w:sz w:val="24"/>
        </w:rPr>
      </w:pPr>
      <w:r w:rsidRPr="00DD1BDA">
        <w:rPr>
          <w:rFonts w:ascii="Times New Roman" w:hAnsi="Times New Roman" w:cs="Times New Roman"/>
          <w:sz w:val="24"/>
        </w:rPr>
        <w:t>Pirkimo objektas –</w:t>
      </w:r>
      <w:r w:rsidRPr="00DD1BDA">
        <w:rPr>
          <w:rFonts w:ascii="Times New Roman" w:hAnsi="Times New Roman" w:cs="Times New Roman"/>
          <w:spacing w:val="-2"/>
          <w:sz w:val="24"/>
        </w:rPr>
        <w:t xml:space="preserve"> </w:t>
      </w:r>
      <w:r>
        <w:rPr>
          <w:rFonts w:ascii="Times New Roman" w:hAnsi="Times New Roman" w:cs="Times New Roman"/>
          <w:spacing w:val="-2"/>
          <w:sz w:val="24"/>
        </w:rPr>
        <w:t>2</w:t>
      </w:r>
      <w:r w:rsidRPr="00DD1BDA">
        <w:rPr>
          <w:rFonts w:ascii="Times New Roman" w:hAnsi="Times New Roman" w:cs="Times New Roman"/>
          <w:spacing w:val="-2"/>
          <w:sz w:val="24"/>
        </w:rPr>
        <w:t xml:space="preserve"> </w:t>
      </w:r>
      <w:r w:rsidRPr="00DD1BDA">
        <w:rPr>
          <w:rFonts w:ascii="Times New Roman" w:hAnsi="Times New Roman" w:cs="Times New Roman"/>
          <w:sz w:val="24"/>
        </w:rPr>
        <w:t>(</w:t>
      </w:r>
      <w:r>
        <w:rPr>
          <w:rFonts w:ascii="Times New Roman" w:hAnsi="Times New Roman" w:cs="Times New Roman"/>
          <w:sz w:val="24"/>
        </w:rPr>
        <w:t>du</w:t>
      </w:r>
      <w:r w:rsidRPr="00DD1BDA">
        <w:rPr>
          <w:rFonts w:ascii="Times New Roman" w:hAnsi="Times New Roman" w:cs="Times New Roman"/>
          <w:sz w:val="24"/>
        </w:rPr>
        <w:t>) vnt. M3</w:t>
      </w:r>
      <w:r>
        <w:rPr>
          <w:rFonts w:ascii="Times New Roman" w:hAnsi="Times New Roman" w:cs="Times New Roman"/>
          <w:sz w:val="24"/>
        </w:rPr>
        <w:t xml:space="preserve"> CA</w:t>
      </w:r>
      <w:r w:rsidRPr="00DD1BDA">
        <w:rPr>
          <w:rFonts w:ascii="Times New Roman" w:hAnsi="Times New Roman" w:cs="Times New Roman"/>
          <w:sz w:val="24"/>
        </w:rPr>
        <w:t xml:space="preserve"> kategorijos vienos markės ir vieno modelio autobusai</w:t>
      </w:r>
      <w:r w:rsidRPr="00CC0B16">
        <w:rPr>
          <w:rFonts w:ascii="Times New Roman" w:hAnsi="Times New Roman" w:cs="Times New Roman"/>
          <w:sz w:val="24"/>
        </w:rPr>
        <w:t xml:space="preserve"> </w:t>
      </w:r>
      <w:r>
        <w:rPr>
          <w:rFonts w:ascii="Times New Roman" w:hAnsi="Times New Roman" w:cs="Times New Roman"/>
          <w:sz w:val="24"/>
        </w:rPr>
        <w:t>(gali būti naudoti)</w:t>
      </w:r>
      <w:r w:rsidRPr="00DD1BDA">
        <w:rPr>
          <w:rFonts w:ascii="Times New Roman" w:hAnsi="Times New Roman" w:cs="Times New Roman"/>
          <w:sz w:val="24"/>
        </w:rPr>
        <w:t>, skirti keleiviams vežti tarpmiestinio (tolimojo) susisiekimo maršrutais</w:t>
      </w:r>
      <w:r>
        <w:rPr>
          <w:rFonts w:ascii="Times New Roman" w:hAnsi="Times New Roman" w:cs="Times New Roman"/>
          <w:sz w:val="24"/>
        </w:rPr>
        <w:t>. Autobusai turi būti pagaminti ne vėliau</w:t>
      </w:r>
      <w:r w:rsidRPr="00DD1BDA">
        <w:rPr>
          <w:rFonts w:ascii="Times New Roman" w:hAnsi="Times New Roman" w:cs="Times New Roman"/>
          <w:sz w:val="24"/>
        </w:rPr>
        <w:t xml:space="preserve"> nei 20</w:t>
      </w:r>
      <w:r>
        <w:rPr>
          <w:rFonts w:ascii="Times New Roman" w:hAnsi="Times New Roman" w:cs="Times New Roman"/>
          <w:sz w:val="24"/>
        </w:rPr>
        <w:t>20</w:t>
      </w:r>
      <w:r w:rsidRPr="00DD1BDA">
        <w:rPr>
          <w:rFonts w:ascii="Times New Roman" w:hAnsi="Times New Roman" w:cs="Times New Roman"/>
          <w:sz w:val="24"/>
        </w:rPr>
        <w:t xml:space="preserve"> m. (pirmoji registracija), privalo turėti ne mažiau </w:t>
      </w:r>
      <w:r w:rsidRPr="00BB5F3C">
        <w:rPr>
          <w:rFonts w:ascii="Times New Roman" w:hAnsi="Times New Roman" w:cs="Times New Roman"/>
          <w:sz w:val="24"/>
        </w:rPr>
        <w:t>53 sėdimas vietas, įskaitant vairuotojo ir gido vietas. Dešinėje pusėje dvejos keleivių įlipimo/išlipimo durys, turi būti įrengtos atskiros-papildomos durys neįgaliesiems keleiviams su vežimėliu, bent 1 (viena) vieta neįgaliojo vežimėlio naudotojams ir bent 1 (vienas) elektrinis įlipimo įtaisas (keltuvas,</w:t>
      </w:r>
      <w:r w:rsidRPr="00DD1BDA">
        <w:rPr>
          <w:rFonts w:ascii="Times New Roman" w:hAnsi="Times New Roman" w:cs="Times New Roman"/>
          <w:sz w:val="24"/>
        </w:rPr>
        <w:t xml:space="preserve"> liftas ar kt.) neįgaliojo vežimėlių naudotojams patekti į saloną, kaip nurodyta Lietuvos Respublikos susisiekimo ministro 2022 m. rugsėjo 19 d. įsakymo Nr. 3-439 </w:t>
      </w:r>
      <w:r w:rsidRPr="00DD1BDA">
        <w:rPr>
          <w:rFonts w:ascii="Times New Roman" w:hAnsi="Times New Roman" w:cs="Times New Roman"/>
          <w:i/>
          <w:iCs/>
          <w:sz w:val="24"/>
        </w:rPr>
        <w:t xml:space="preserve">Dėl viešojo transporto priemonių pritaikymo neįgaliesiems ir riboto judumo asmenims reikalavimų aprašo patvirtinimo </w:t>
      </w:r>
      <w:r w:rsidRPr="00DD1BDA">
        <w:rPr>
          <w:rFonts w:ascii="Times New Roman" w:hAnsi="Times New Roman" w:cs="Times New Roman"/>
          <w:sz w:val="24"/>
        </w:rPr>
        <w:t xml:space="preserve">aktualioje redakcijoje. </w:t>
      </w:r>
    </w:p>
    <w:p w14:paraId="4BE8AEE9" w14:textId="77777777" w:rsidR="00B05653" w:rsidRPr="00DD1BDA" w:rsidRDefault="00B05653" w:rsidP="00B05653">
      <w:pPr>
        <w:ind w:firstLine="567"/>
        <w:jc w:val="both"/>
        <w:rPr>
          <w:rFonts w:ascii="Times New Roman" w:hAnsi="Times New Roman" w:cs="Times New Roman"/>
          <w:sz w:val="24"/>
        </w:rPr>
      </w:pPr>
      <w:r w:rsidRPr="00DD1BDA">
        <w:rPr>
          <w:rFonts w:ascii="Times New Roman" w:hAnsi="Times New Roman" w:cs="Times New Roman"/>
          <w:sz w:val="24"/>
        </w:rPr>
        <w:t xml:space="preserve">Pasiūlymo kainą privalo sudaryti bendra visų transporto priemonių, atitinkančių techninėje specifikacijoje nurodytus reikalavimus, kaina, įskaitant techninėje specifikacijoje nurodytos papildomos įrangos kainą bei visus mokesčius ir autobuso pristatymo išlaidas. Kaina turi būti nurodyta eurais, </w:t>
      </w:r>
      <w:r w:rsidRPr="00BB5F3C">
        <w:rPr>
          <w:rFonts w:ascii="Times New Roman" w:hAnsi="Times New Roman" w:cs="Times New Roman"/>
          <w:sz w:val="24"/>
        </w:rPr>
        <w:t>įskaitant PVM.</w:t>
      </w:r>
    </w:p>
    <w:p w14:paraId="388AF683" w14:textId="77777777" w:rsidR="00B05653" w:rsidRPr="00DD1BDA" w:rsidRDefault="00B05653" w:rsidP="00B05653">
      <w:pPr>
        <w:ind w:firstLine="567"/>
        <w:jc w:val="both"/>
        <w:rPr>
          <w:rFonts w:ascii="Times New Roman" w:hAnsi="Times New Roman" w:cs="Times New Roman"/>
          <w:sz w:val="24"/>
        </w:rPr>
      </w:pPr>
      <w:r w:rsidRPr="00DD1BDA">
        <w:rPr>
          <w:rFonts w:ascii="Times New Roman" w:hAnsi="Times New Roman" w:cs="Times New Roman"/>
          <w:color w:val="000000" w:themeColor="text1"/>
          <w:sz w:val="24"/>
        </w:rPr>
        <w:t xml:space="preserve">Prieš pasirašant sutartį, </w:t>
      </w:r>
      <w:r w:rsidRPr="00DD1BDA">
        <w:rPr>
          <w:rFonts w:ascii="Times New Roman" w:hAnsi="Times New Roman" w:cs="Times New Roman"/>
          <w:sz w:val="24"/>
        </w:rPr>
        <w:t>perkančiajam subjektui išreiškus pageidavimą, Tiekėjas privalo ne vėliau kaip per 5 kalendorines dienas sudaryti galimybę perkančiojo subjekto atstovams apžiūrėti siūlomus autobusus ir įvertinti jų techninę, estetinę būklę bei atitikimą techninei specifikacijai. Autobusų apžiūros vieta:</w:t>
      </w:r>
      <w:r w:rsidRPr="00DD1BDA">
        <w:rPr>
          <w:rFonts w:ascii="Times New Roman" w:hAnsi="Times New Roman" w:cs="Times New Roman"/>
          <w:color w:val="FF0000"/>
          <w:sz w:val="24"/>
        </w:rPr>
        <w:t xml:space="preserve"> </w:t>
      </w:r>
      <w:r w:rsidRPr="00DD1BDA">
        <w:rPr>
          <w:rFonts w:ascii="Times New Roman" w:hAnsi="Times New Roman" w:cs="Times New Roman"/>
          <w:sz w:val="24"/>
        </w:rPr>
        <w:t>Garažų g. 2, LT-92101 Klaipėda, Lietuva.</w:t>
      </w:r>
    </w:p>
    <w:p w14:paraId="461FDF93" w14:textId="77777777" w:rsidR="00B05653" w:rsidRPr="00DD1BDA" w:rsidRDefault="00B05653" w:rsidP="00B05653">
      <w:pPr>
        <w:ind w:right="142" w:firstLine="567"/>
        <w:jc w:val="both"/>
        <w:rPr>
          <w:rFonts w:ascii="Times New Roman" w:hAnsi="Times New Roman" w:cs="Times New Roman"/>
          <w:bCs/>
          <w:sz w:val="24"/>
        </w:rPr>
      </w:pPr>
      <w:r w:rsidRPr="00DD1BDA">
        <w:rPr>
          <w:rFonts w:ascii="TimesLT" w:hAnsi="TimesLT" w:cs="Times New Roman"/>
          <w:bCs/>
          <w:sz w:val="24"/>
        </w:rPr>
        <w:t xml:space="preserve">Tiekėjo siūlomi autobusai privalo atitikti visus žemiau nurodytus techninius reikalavimus: </w:t>
      </w:r>
    </w:p>
    <w:tbl>
      <w:tblPr>
        <w:tblW w:w="14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540"/>
        <w:gridCol w:w="1718"/>
        <w:gridCol w:w="6521"/>
        <w:gridCol w:w="2694"/>
        <w:gridCol w:w="2693"/>
      </w:tblGrid>
      <w:tr w:rsidR="00B05653" w:rsidRPr="00DD1BDA" w14:paraId="521D7572" w14:textId="77777777" w:rsidTr="00B05653">
        <w:trPr>
          <w:trHeight w:val="1342"/>
        </w:trPr>
        <w:tc>
          <w:tcPr>
            <w:tcW w:w="540" w:type="dxa"/>
            <w:vMerge w:val="restart"/>
            <w:shd w:val="clear" w:color="auto" w:fill="auto"/>
            <w:tcMar>
              <w:top w:w="20" w:type="dxa"/>
              <w:left w:w="20" w:type="dxa"/>
              <w:bottom w:w="20" w:type="dxa"/>
              <w:right w:w="20" w:type="dxa"/>
            </w:tcMar>
            <w:vAlign w:val="center"/>
          </w:tcPr>
          <w:p w14:paraId="4FD0D807" w14:textId="77777777" w:rsidR="00B05653" w:rsidRPr="00DD1BDA" w:rsidRDefault="00B05653" w:rsidP="00B05653">
            <w:pPr>
              <w:ind w:left="45" w:right="-30" w:hanging="45"/>
              <w:jc w:val="center"/>
              <w:rPr>
                <w:rFonts w:ascii="Times New Roman" w:hAnsi="Times New Roman" w:cs="Times New Roman"/>
                <w:sz w:val="24"/>
              </w:rPr>
            </w:pPr>
            <w:r w:rsidRPr="00DD1BDA">
              <w:rPr>
                <w:rFonts w:ascii="Times New Roman" w:hAnsi="Times New Roman" w:cs="Times New Roman"/>
                <w:b/>
                <w:sz w:val="24"/>
              </w:rPr>
              <w:t>Eil. Nr.</w:t>
            </w:r>
          </w:p>
        </w:tc>
        <w:tc>
          <w:tcPr>
            <w:tcW w:w="1718" w:type="dxa"/>
            <w:vMerge w:val="restart"/>
            <w:shd w:val="clear" w:color="auto" w:fill="auto"/>
            <w:tcMar>
              <w:top w:w="20" w:type="dxa"/>
              <w:left w:w="20" w:type="dxa"/>
              <w:bottom w:w="20" w:type="dxa"/>
              <w:right w:w="20" w:type="dxa"/>
            </w:tcMar>
            <w:vAlign w:val="center"/>
          </w:tcPr>
          <w:p w14:paraId="19FC6547" w14:textId="77777777" w:rsidR="00B05653" w:rsidRPr="00DD1BDA" w:rsidRDefault="00B05653" w:rsidP="00644524">
            <w:pPr>
              <w:ind w:left="45" w:right="-30" w:firstLine="75"/>
              <w:jc w:val="center"/>
              <w:rPr>
                <w:rFonts w:ascii="Times New Roman" w:hAnsi="Times New Roman" w:cs="Times New Roman"/>
                <w:sz w:val="24"/>
              </w:rPr>
            </w:pPr>
            <w:r w:rsidRPr="00DD1BDA">
              <w:rPr>
                <w:rFonts w:ascii="Times New Roman" w:hAnsi="Times New Roman" w:cs="Times New Roman"/>
                <w:b/>
                <w:sz w:val="24"/>
              </w:rPr>
              <w:t>Reikalavimas</w:t>
            </w:r>
          </w:p>
        </w:tc>
        <w:tc>
          <w:tcPr>
            <w:tcW w:w="6521" w:type="dxa"/>
            <w:vMerge w:val="restart"/>
            <w:shd w:val="clear" w:color="auto" w:fill="auto"/>
            <w:tcMar>
              <w:top w:w="20" w:type="dxa"/>
              <w:left w:w="20" w:type="dxa"/>
              <w:bottom w:w="20" w:type="dxa"/>
              <w:right w:w="20" w:type="dxa"/>
            </w:tcMar>
            <w:vAlign w:val="center"/>
          </w:tcPr>
          <w:p w14:paraId="02C61B61" w14:textId="77777777" w:rsidR="00B05653" w:rsidRPr="00DD1BDA" w:rsidRDefault="00B05653" w:rsidP="00644524">
            <w:pPr>
              <w:ind w:left="45" w:right="-30" w:firstLine="75"/>
              <w:jc w:val="center"/>
              <w:rPr>
                <w:rFonts w:ascii="Times New Roman" w:hAnsi="Times New Roman" w:cs="Times New Roman"/>
                <w:sz w:val="24"/>
              </w:rPr>
            </w:pPr>
            <w:r w:rsidRPr="00DD1BDA">
              <w:rPr>
                <w:rFonts w:ascii="Times New Roman" w:hAnsi="Times New Roman" w:cs="Times New Roman"/>
                <w:b/>
                <w:sz w:val="24"/>
              </w:rPr>
              <w:t>Reikalavimų aprašymas</w:t>
            </w:r>
          </w:p>
        </w:tc>
        <w:tc>
          <w:tcPr>
            <w:tcW w:w="5387" w:type="dxa"/>
            <w:gridSpan w:val="2"/>
          </w:tcPr>
          <w:p w14:paraId="05150FC4" w14:textId="77777777" w:rsidR="00B05653" w:rsidRPr="00DD1BDA" w:rsidRDefault="00B05653" w:rsidP="00644524">
            <w:pPr>
              <w:ind w:left="45" w:right="-30" w:firstLine="75"/>
              <w:jc w:val="center"/>
              <w:rPr>
                <w:rFonts w:ascii="Times New Roman" w:hAnsi="Times New Roman" w:cs="Times New Roman"/>
                <w:b/>
                <w:color w:val="000000"/>
                <w:sz w:val="24"/>
              </w:rPr>
            </w:pPr>
            <w:r w:rsidRPr="00DD1BDA">
              <w:rPr>
                <w:rFonts w:ascii="Times New Roman" w:hAnsi="Times New Roman" w:cs="Times New Roman"/>
                <w:b/>
                <w:color w:val="000000"/>
                <w:sz w:val="24"/>
              </w:rPr>
              <w:t>Tiekėjo siūlomos prekės parametro aprašas arba nurodomi konkretūs parametrai</w:t>
            </w:r>
          </w:p>
          <w:p w14:paraId="140A762D" w14:textId="77777777" w:rsidR="00B05653" w:rsidRPr="00DD1BDA" w:rsidRDefault="00B05653" w:rsidP="00644524">
            <w:pPr>
              <w:jc w:val="center"/>
              <w:rPr>
                <w:rFonts w:ascii="Times New Roman" w:hAnsi="Times New Roman" w:cs="Times New Roman"/>
                <w:b/>
                <w:color w:val="000000"/>
                <w:sz w:val="24"/>
              </w:rPr>
            </w:pPr>
            <w:r w:rsidRPr="00DD1BDA">
              <w:rPr>
                <w:rFonts w:ascii="Times New Roman" w:hAnsi="Times New Roman" w:cs="Times New Roman"/>
                <w:b/>
                <w:color w:val="000000"/>
              </w:rPr>
              <w:t>(</w:t>
            </w:r>
            <w:r w:rsidRPr="00DD1BDA">
              <w:rPr>
                <w:rFonts w:ascii="Times New Roman" w:hAnsi="Times New Roman" w:cs="Times New Roman"/>
                <w:b/>
                <w:color w:val="FF0000"/>
              </w:rPr>
              <w:t>nepakanka nurodyti vien „atitinka / neatitinka“, būtina nurodyti tikslias siūlomas reikšmes ar teikiamus dokumentus</w:t>
            </w:r>
            <w:r w:rsidRPr="00DD1BDA">
              <w:rPr>
                <w:rFonts w:ascii="Times New Roman" w:hAnsi="Times New Roman" w:cs="Times New Roman"/>
                <w:b/>
                <w:color w:val="000000"/>
              </w:rPr>
              <w:t>)</w:t>
            </w:r>
          </w:p>
          <w:p w14:paraId="706447A5" w14:textId="77777777" w:rsidR="00B05653" w:rsidRPr="00DD1BDA" w:rsidRDefault="00B05653" w:rsidP="00644524">
            <w:pPr>
              <w:ind w:left="45" w:right="-30" w:firstLine="75"/>
              <w:jc w:val="center"/>
              <w:rPr>
                <w:rFonts w:ascii="Times New Roman" w:hAnsi="Times New Roman" w:cs="Times New Roman"/>
                <w:b/>
                <w:szCs w:val="20"/>
              </w:rPr>
            </w:pPr>
            <w:r w:rsidRPr="00DD1BDA">
              <w:rPr>
                <w:rFonts w:ascii="Times New Roman" w:hAnsi="Times New Roman" w:cs="Times New Roman"/>
                <w:i/>
                <w:color w:val="0070C0"/>
                <w:sz w:val="24"/>
              </w:rPr>
              <w:t>Pildo Tiekėjas</w:t>
            </w:r>
          </w:p>
        </w:tc>
      </w:tr>
      <w:tr w:rsidR="00B05653" w:rsidRPr="00DD1BDA" w14:paraId="2E1A63D8" w14:textId="77777777" w:rsidTr="00B05653">
        <w:tc>
          <w:tcPr>
            <w:tcW w:w="540" w:type="dxa"/>
            <w:vMerge/>
            <w:shd w:val="clear" w:color="auto" w:fill="auto"/>
            <w:tcMar>
              <w:top w:w="20" w:type="dxa"/>
              <w:left w:w="20" w:type="dxa"/>
              <w:bottom w:w="20" w:type="dxa"/>
              <w:right w:w="20" w:type="dxa"/>
            </w:tcMar>
            <w:vAlign w:val="center"/>
          </w:tcPr>
          <w:p w14:paraId="4F2F793E" w14:textId="77777777" w:rsidR="00B05653" w:rsidRPr="00DD1BDA" w:rsidRDefault="00B05653" w:rsidP="00B05653">
            <w:pPr>
              <w:ind w:left="45" w:right="-30" w:hanging="45"/>
              <w:jc w:val="center"/>
              <w:rPr>
                <w:rFonts w:ascii="Times New Roman" w:hAnsi="Times New Roman" w:cs="Times New Roman"/>
                <w:b/>
                <w:szCs w:val="20"/>
              </w:rPr>
            </w:pPr>
          </w:p>
        </w:tc>
        <w:tc>
          <w:tcPr>
            <w:tcW w:w="1718" w:type="dxa"/>
            <w:vMerge/>
            <w:shd w:val="clear" w:color="auto" w:fill="auto"/>
            <w:tcMar>
              <w:top w:w="20" w:type="dxa"/>
              <w:left w:w="20" w:type="dxa"/>
              <w:bottom w:w="20" w:type="dxa"/>
              <w:right w:w="20" w:type="dxa"/>
            </w:tcMar>
            <w:vAlign w:val="center"/>
          </w:tcPr>
          <w:p w14:paraId="6B4B2FC4" w14:textId="77777777" w:rsidR="00B05653" w:rsidRPr="00DD1BDA" w:rsidRDefault="00B05653" w:rsidP="00644524">
            <w:pPr>
              <w:ind w:left="45" w:right="-30" w:firstLine="75"/>
              <w:jc w:val="center"/>
              <w:rPr>
                <w:rFonts w:ascii="Times New Roman" w:hAnsi="Times New Roman" w:cs="Times New Roman"/>
                <w:b/>
                <w:szCs w:val="20"/>
              </w:rPr>
            </w:pPr>
          </w:p>
        </w:tc>
        <w:tc>
          <w:tcPr>
            <w:tcW w:w="6521" w:type="dxa"/>
            <w:vMerge/>
            <w:shd w:val="clear" w:color="auto" w:fill="auto"/>
            <w:tcMar>
              <w:top w:w="20" w:type="dxa"/>
              <w:left w:w="20" w:type="dxa"/>
              <w:bottom w:w="20" w:type="dxa"/>
              <w:right w:w="20" w:type="dxa"/>
            </w:tcMar>
            <w:vAlign w:val="center"/>
          </w:tcPr>
          <w:p w14:paraId="3E744FCA" w14:textId="77777777" w:rsidR="00B05653" w:rsidRPr="00DD1BDA" w:rsidRDefault="00B05653" w:rsidP="00644524">
            <w:pPr>
              <w:ind w:left="45" w:right="-30" w:firstLine="75"/>
              <w:jc w:val="center"/>
              <w:rPr>
                <w:rFonts w:ascii="Times New Roman" w:hAnsi="Times New Roman" w:cs="Times New Roman"/>
                <w:b/>
                <w:szCs w:val="20"/>
              </w:rPr>
            </w:pPr>
          </w:p>
        </w:tc>
        <w:tc>
          <w:tcPr>
            <w:tcW w:w="2694" w:type="dxa"/>
            <w:vAlign w:val="center"/>
          </w:tcPr>
          <w:p w14:paraId="0F25CD48" w14:textId="77777777" w:rsidR="00B05653" w:rsidRPr="00CC0B16" w:rsidRDefault="00B05653" w:rsidP="00644524">
            <w:pPr>
              <w:ind w:left="45" w:right="-30" w:firstLine="75"/>
              <w:jc w:val="center"/>
              <w:rPr>
                <w:rFonts w:ascii="Times New Roman" w:hAnsi="Times New Roman" w:cs="Times New Roman"/>
                <w:b/>
                <w:color w:val="0070C0"/>
                <w:szCs w:val="20"/>
              </w:rPr>
            </w:pPr>
            <w:r w:rsidRPr="00DD1BDA">
              <w:rPr>
                <w:rFonts w:ascii="Times New Roman" w:hAnsi="Times New Roman" w:cs="Times New Roman"/>
                <w:b/>
                <w:bCs/>
                <w:iCs/>
                <w:sz w:val="24"/>
              </w:rPr>
              <w:t>Nr. 1</w:t>
            </w:r>
            <w:r>
              <w:rPr>
                <w:rFonts w:ascii="Times New Roman" w:hAnsi="Times New Roman" w:cs="Times New Roman"/>
                <w:b/>
                <w:bCs/>
                <w:iCs/>
                <w:sz w:val="24"/>
              </w:rPr>
              <w:t xml:space="preserve"> </w:t>
            </w:r>
            <w:proofErr w:type="spellStart"/>
            <w:r>
              <w:rPr>
                <w:rFonts w:ascii="Times New Roman" w:hAnsi="Times New Roman" w:cs="Times New Roman"/>
                <w:b/>
                <w:bCs/>
                <w:iCs/>
                <w:sz w:val="24"/>
              </w:rPr>
              <w:t>Win</w:t>
            </w:r>
            <w:proofErr w:type="spellEnd"/>
            <w:r>
              <w:rPr>
                <w:rFonts w:ascii="Times New Roman" w:hAnsi="Times New Roman" w:cs="Times New Roman"/>
                <w:b/>
                <w:bCs/>
                <w:iCs/>
                <w:sz w:val="24"/>
              </w:rPr>
              <w:t xml:space="preserve">. Nr. </w:t>
            </w:r>
            <w:r>
              <w:rPr>
                <w:rFonts w:ascii="Times New Roman" w:hAnsi="Times New Roman" w:cs="Times New Roman"/>
                <w:b/>
                <w:bCs/>
                <w:iCs/>
                <w:color w:val="0070C0"/>
                <w:sz w:val="24"/>
              </w:rPr>
              <w:t>..............</w:t>
            </w:r>
          </w:p>
        </w:tc>
        <w:tc>
          <w:tcPr>
            <w:tcW w:w="2693" w:type="dxa"/>
            <w:vAlign w:val="center"/>
          </w:tcPr>
          <w:p w14:paraId="3840EEEA" w14:textId="77777777" w:rsidR="00B05653" w:rsidRPr="00CC0B16" w:rsidRDefault="00B05653" w:rsidP="00644524">
            <w:pPr>
              <w:ind w:left="45" w:right="-30" w:firstLine="75"/>
              <w:jc w:val="center"/>
              <w:rPr>
                <w:rFonts w:ascii="Times New Roman" w:hAnsi="Times New Roman" w:cs="Times New Roman"/>
                <w:b/>
                <w:color w:val="0070C0"/>
                <w:szCs w:val="20"/>
              </w:rPr>
            </w:pPr>
            <w:r w:rsidRPr="00DD1BDA">
              <w:rPr>
                <w:rFonts w:ascii="Times New Roman" w:hAnsi="Times New Roman" w:cs="Times New Roman"/>
                <w:b/>
                <w:bCs/>
                <w:iCs/>
                <w:sz w:val="24"/>
              </w:rPr>
              <w:t>Nr. 2</w:t>
            </w:r>
            <w:r>
              <w:rPr>
                <w:rFonts w:ascii="Times New Roman" w:hAnsi="Times New Roman" w:cs="Times New Roman"/>
                <w:b/>
                <w:bCs/>
                <w:iCs/>
                <w:sz w:val="24"/>
              </w:rPr>
              <w:t xml:space="preserve"> </w:t>
            </w:r>
            <w:proofErr w:type="spellStart"/>
            <w:r>
              <w:rPr>
                <w:rFonts w:ascii="Times New Roman" w:hAnsi="Times New Roman" w:cs="Times New Roman"/>
                <w:b/>
                <w:bCs/>
                <w:iCs/>
                <w:sz w:val="24"/>
              </w:rPr>
              <w:t>Win</w:t>
            </w:r>
            <w:proofErr w:type="spellEnd"/>
            <w:r>
              <w:rPr>
                <w:rFonts w:ascii="Times New Roman" w:hAnsi="Times New Roman" w:cs="Times New Roman"/>
                <w:b/>
                <w:bCs/>
                <w:iCs/>
                <w:sz w:val="24"/>
              </w:rPr>
              <w:t xml:space="preserve">. Nr. </w:t>
            </w:r>
            <w:r>
              <w:rPr>
                <w:rFonts w:ascii="Times New Roman" w:hAnsi="Times New Roman" w:cs="Times New Roman"/>
                <w:b/>
                <w:bCs/>
                <w:iCs/>
                <w:color w:val="0070C0"/>
                <w:sz w:val="24"/>
              </w:rPr>
              <w:t>..............</w:t>
            </w:r>
          </w:p>
        </w:tc>
      </w:tr>
      <w:tr w:rsidR="00B05653" w:rsidRPr="003C4245" w14:paraId="182C44DD" w14:textId="77777777" w:rsidTr="00B05653">
        <w:tc>
          <w:tcPr>
            <w:tcW w:w="540" w:type="dxa"/>
            <w:shd w:val="clear" w:color="auto" w:fill="auto"/>
            <w:tcMar>
              <w:top w:w="20" w:type="dxa"/>
              <w:left w:w="20" w:type="dxa"/>
              <w:bottom w:w="20" w:type="dxa"/>
              <w:right w:w="20" w:type="dxa"/>
            </w:tcMar>
            <w:vAlign w:val="center"/>
          </w:tcPr>
          <w:p w14:paraId="45753155"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w:t>
            </w:r>
          </w:p>
        </w:tc>
        <w:tc>
          <w:tcPr>
            <w:tcW w:w="1718" w:type="dxa"/>
            <w:shd w:val="clear" w:color="auto" w:fill="auto"/>
            <w:tcMar>
              <w:top w:w="20" w:type="dxa"/>
              <w:left w:w="20" w:type="dxa"/>
              <w:bottom w:w="20" w:type="dxa"/>
              <w:right w:w="20" w:type="dxa"/>
            </w:tcMar>
          </w:tcPr>
          <w:p w14:paraId="3BF257E1"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Transporto priemonės tipas ir kiti reikalavimai</w:t>
            </w:r>
          </w:p>
        </w:tc>
        <w:tc>
          <w:tcPr>
            <w:tcW w:w="6521" w:type="dxa"/>
            <w:shd w:val="clear" w:color="auto" w:fill="auto"/>
            <w:tcMar>
              <w:top w:w="20" w:type="dxa"/>
              <w:left w:w="60" w:type="dxa"/>
              <w:bottom w:w="20" w:type="dxa"/>
              <w:right w:w="60" w:type="dxa"/>
            </w:tcMar>
          </w:tcPr>
          <w:p w14:paraId="5B222FF3"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1.1</w:t>
            </w:r>
            <w:r w:rsidRPr="00C5050B">
              <w:rPr>
                <w:rFonts w:ascii="Times New Roman" w:hAnsi="Times New Roman" w:cs="Times New Roman"/>
                <w:sz w:val="21"/>
                <w:szCs w:val="21"/>
              </w:rPr>
              <w:t>. M3 CA kategorijos vieno modelio ir vieno gamintojo (markės) tarpmiestinio (tolimojo) susisiekimo autobusai (gali būti naudoti), pagaminti ne anksčiau nei 2020 m. (pirmoji registracija), varomi dyzeliniu kuru. Kartu su pasiūlymu turi būti pateiktas kiekvieno autobuso registracijos liudijimas,</w:t>
            </w:r>
            <w:r w:rsidRPr="00B14242">
              <w:rPr>
                <w:rFonts w:ascii="Times New Roman" w:hAnsi="Times New Roman" w:cs="Times New Roman"/>
                <w:sz w:val="21"/>
                <w:szCs w:val="21"/>
              </w:rPr>
              <w:t xml:space="preserve"> gamintojo sertifikatas ar kt. lygiavertis techninis dokumentas, kuriame aiškiai matomas kėbulo numeris ir kt. reikalingi duomenys.</w:t>
            </w:r>
          </w:p>
          <w:p w14:paraId="4996559E"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1.2. Kiekvieno autobuso rida turi būti </w:t>
            </w:r>
            <w:r w:rsidRPr="00B14242">
              <w:rPr>
                <w:rFonts w:ascii="Times New Roman" w:hAnsi="Times New Roman" w:cs="Times New Roman"/>
                <w:b/>
                <w:sz w:val="21"/>
                <w:szCs w:val="21"/>
              </w:rPr>
              <w:t>ne didesnė nei 850 000 km</w:t>
            </w:r>
            <w:r w:rsidRPr="00E956A3">
              <w:rPr>
                <w:rFonts w:ascii="Times New Roman" w:hAnsi="Times New Roman" w:cs="Times New Roman"/>
                <w:bCs/>
                <w:sz w:val="21"/>
                <w:szCs w:val="21"/>
              </w:rPr>
              <w:t>.</w:t>
            </w:r>
            <w:r w:rsidRPr="00B14242">
              <w:rPr>
                <w:rFonts w:ascii="Times New Roman" w:hAnsi="Times New Roman" w:cs="Times New Roman"/>
                <w:sz w:val="21"/>
                <w:szCs w:val="21"/>
              </w:rPr>
              <w:t xml:space="preserve"> Kartu su pasiūlymu turi būti pateikta kiekvieno autobuso </w:t>
            </w:r>
            <w:proofErr w:type="spellStart"/>
            <w:r w:rsidRPr="00B14242">
              <w:rPr>
                <w:rFonts w:ascii="Times New Roman" w:hAnsi="Times New Roman" w:cs="Times New Roman"/>
                <w:sz w:val="21"/>
                <w:szCs w:val="21"/>
              </w:rPr>
              <w:t>tachografo</w:t>
            </w:r>
            <w:proofErr w:type="spellEnd"/>
            <w:r w:rsidRPr="00B14242">
              <w:rPr>
                <w:rFonts w:ascii="Times New Roman" w:hAnsi="Times New Roman" w:cs="Times New Roman"/>
                <w:sz w:val="21"/>
                <w:szCs w:val="21"/>
              </w:rPr>
              <w:t xml:space="preserve"> arba </w:t>
            </w:r>
            <w:proofErr w:type="spellStart"/>
            <w:r w:rsidRPr="00B14242">
              <w:rPr>
                <w:rFonts w:ascii="Times New Roman" w:hAnsi="Times New Roman" w:cs="Times New Roman"/>
                <w:sz w:val="21"/>
                <w:szCs w:val="21"/>
              </w:rPr>
              <w:t>odometro</w:t>
            </w:r>
            <w:proofErr w:type="spellEnd"/>
            <w:r w:rsidRPr="00B14242">
              <w:rPr>
                <w:rFonts w:ascii="Times New Roman" w:hAnsi="Times New Roman" w:cs="Times New Roman"/>
                <w:sz w:val="21"/>
                <w:szCs w:val="21"/>
              </w:rPr>
              <w:t xml:space="preserve"> nuotrauka, kurioje aiškiai matomi rodmenys.</w:t>
            </w:r>
          </w:p>
          <w:p w14:paraId="275F6E29"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1.3. Autobusai turi būti pritaikyti dirbti žiemos (iki -30ºC) ir vasaros (iki +35ºC) temperatūros sąlygomis.</w:t>
            </w:r>
          </w:p>
          <w:p w14:paraId="1311D39E" w14:textId="77777777" w:rsidR="00B05653" w:rsidRPr="00C5050B" w:rsidRDefault="00B05653" w:rsidP="00B05653">
            <w:pPr>
              <w:ind w:left="27" w:right="60" w:firstLine="116"/>
              <w:jc w:val="both"/>
              <w:rPr>
                <w:rFonts w:ascii="Times New Roman" w:hAnsi="Times New Roman" w:cs="Times New Roman"/>
                <w:sz w:val="21"/>
                <w:szCs w:val="21"/>
              </w:rPr>
            </w:pPr>
            <w:r w:rsidRPr="00B14242">
              <w:rPr>
                <w:rFonts w:ascii="Times New Roman" w:eastAsia="MS Mincho" w:hAnsi="Times New Roman" w:cs="Times New Roman"/>
                <w:sz w:val="21"/>
                <w:szCs w:val="21"/>
              </w:rPr>
              <w:t xml:space="preserve">1.4. Autobusai privalo atitikti aktualios redakcijos </w:t>
            </w:r>
            <w:r w:rsidRPr="00B14242">
              <w:rPr>
                <w:rFonts w:ascii="Times New Roman" w:eastAsia="MS Mincho" w:hAnsi="Times New Roman" w:cs="Times New Roman"/>
                <w:i/>
                <w:iCs/>
                <w:sz w:val="21"/>
                <w:szCs w:val="21"/>
              </w:rPr>
              <w:t xml:space="preserve">Techninių motorinių </w:t>
            </w:r>
            <w:r w:rsidRPr="00B14242">
              <w:rPr>
                <w:rFonts w:ascii="Times New Roman" w:eastAsia="MS Mincho" w:hAnsi="Times New Roman" w:cs="Times New Roman"/>
                <w:i/>
                <w:iCs/>
                <w:sz w:val="21"/>
                <w:szCs w:val="21"/>
              </w:rPr>
              <w:lastRenderedPageBreak/>
              <w:t>transporto priemonių ir jų priekabų reikalavimų aprašo</w:t>
            </w:r>
            <w:r w:rsidRPr="00B14242">
              <w:rPr>
                <w:rFonts w:ascii="Times New Roman" w:eastAsia="MS Mincho" w:hAnsi="Times New Roman" w:cs="Times New Roman"/>
                <w:sz w:val="21"/>
                <w:szCs w:val="21"/>
              </w:rPr>
              <w:t xml:space="preserve"> reikalavimus, patvirtintus Lietuvos transporto saugos administracijos direktoriaus 2022 m. spalio 20 d. įsakymu Nr. 2BE-260 „Dėl techninių motorinių transporto priemonių ir jų priekabų reikalavimų patvirtinimo“ </w:t>
            </w:r>
            <w:r w:rsidRPr="00B14242">
              <w:rPr>
                <w:rFonts w:ascii="Times New Roman" w:hAnsi="Times New Roman" w:cs="Times New Roman"/>
                <w:sz w:val="21"/>
                <w:szCs w:val="21"/>
              </w:rPr>
              <w:t xml:space="preserve">(aktualios redakcijos). </w:t>
            </w:r>
            <w:r w:rsidRPr="00C5050B">
              <w:rPr>
                <w:rFonts w:ascii="Times New Roman" w:hAnsi="Times New Roman" w:cs="Times New Roman"/>
                <w:sz w:val="21"/>
                <w:szCs w:val="21"/>
              </w:rPr>
              <w:t>Autobusai turi būti sertifikuoti pagal 2007 m. rugsėjo 5 d. Europos parlamento ir Tarybos direktyvos 2007/46/EB su pakeitimais reikalavimus (aktualios redakcijos).</w:t>
            </w:r>
          </w:p>
          <w:p w14:paraId="2DF01B22" w14:textId="77777777" w:rsidR="00B05653" w:rsidRPr="00B14242" w:rsidRDefault="00B05653" w:rsidP="00B05653">
            <w:pPr>
              <w:ind w:left="27" w:right="60" w:firstLine="116"/>
              <w:jc w:val="both"/>
              <w:rPr>
                <w:rFonts w:ascii="Times New Roman" w:hAnsi="Times New Roman" w:cs="Times New Roman"/>
                <w:sz w:val="21"/>
                <w:szCs w:val="21"/>
              </w:rPr>
            </w:pPr>
            <w:r w:rsidRPr="00C5050B">
              <w:rPr>
                <w:rFonts w:ascii="Times New Roman" w:eastAsia="Calibri" w:hAnsi="Times New Roman" w:cs="Times New Roman"/>
                <w:sz w:val="21"/>
                <w:szCs w:val="21"/>
              </w:rPr>
              <w:t>1.5. Autobusai turi atitikti aktualių redakcijų</w:t>
            </w:r>
            <w:r w:rsidRPr="00B14242">
              <w:rPr>
                <w:rFonts w:ascii="Times New Roman" w:eastAsia="Calibri" w:hAnsi="Times New Roman" w:cs="Times New Roman"/>
                <w:sz w:val="21"/>
                <w:szCs w:val="21"/>
              </w:rPr>
              <w:t xml:space="preserve"> </w:t>
            </w:r>
            <w:r w:rsidRPr="00B14242">
              <w:rPr>
                <w:rFonts w:ascii="Times New Roman" w:eastAsia="Calibri" w:hAnsi="Times New Roman" w:cs="Times New Roman"/>
                <w:i/>
                <w:iCs/>
                <w:sz w:val="21"/>
                <w:szCs w:val="21"/>
              </w:rPr>
              <w:t>Leidimų vežti keleivius tolimojo susisiekimo maršrutais išdavimo taisyklėse</w:t>
            </w:r>
            <w:r w:rsidRPr="00B14242">
              <w:rPr>
                <w:rFonts w:ascii="Times New Roman" w:eastAsia="Calibri" w:hAnsi="Times New Roman" w:cs="Times New Roman"/>
                <w:sz w:val="21"/>
                <w:szCs w:val="21"/>
              </w:rPr>
              <w:t xml:space="preserve">, patvirtintose Lietuvos Respublikos susisiekimo ministro 2006 m. vasario 14 d. įsakymu Nr. 3-62 „Dėl leidimų vežti keleivius tolimojo susisiekimo maršrutais išdavimo taisyklių patvirtinimo“, </w:t>
            </w:r>
            <w:r w:rsidRPr="00B14242">
              <w:rPr>
                <w:rFonts w:ascii="Times New Roman" w:eastAsia="Calibri" w:hAnsi="Times New Roman" w:cs="Times New Roman"/>
                <w:i/>
                <w:iCs/>
                <w:sz w:val="21"/>
                <w:szCs w:val="21"/>
              </w:rPr>
              <w:t>Keleivių ir bagažo vežimo kelių transportu taisyklėse</w:t>
            </w:r>
            <w:r w:rsidRPr="00B14242">
              <w:rPr>
                <w:rFonts w:ascii="Times New Roman" w:eastAsia="Calibri" w:hAnsi="Times New Roman" w:cs="Times New Roman"/>
                <w:sz w:val="21"/>
                <w:szCs w:val="21"/>
              </w:rPr>
              <w:t xml:space="preserve">, patvirtintose Lietuvos Respublikos susisiekimo ministro 2011 m. balandžio 13 d. įsakymu Nr. 3-223 „Dėl Keleivių ir bagažo vežimo kelių transportu taisyklių patvirtinimo“, nustatytus reikalavimus. Šio punkto nuostatos netaikomos teisės aktuose numatyto privalomojo apipavidalinimo reikalavimams </w:t>
            </w:r>
            <w:r w:rsidRPr="00B14242">
              <w:rPr>
                <w:rFonts w:ascii="Times New Roman" w:hAnsi="Times New Roman" w:cs="Times New Roman"/>
                <w:sz w:val="21"/>
                <w:szCs w:val="21"/>
              </w:rPr>
              <w:t>(aktualios redakcijos).</w:t>
            </w:r>
          </w:p>
        </w:tc>
        <w:tc>
          <w:tcPr>
            <w:tcW w:w="2694" w:type="dxa"/>
          </w:tcPr>
          <w:p w14:paraId="6F4DACCF"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lastRenderedPageBreak/>
              <w:t xml:space="preserve">1. Nurodo tiekėjas </w:t>
            </w:r>
          </w:p>
          <w:p w14:paraId="11EB69A7"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0F40E73D"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47F3D225"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6FD1BE1D" w14:textId="77777777" w:rsidR="00B05653" w:rsidRPr="0004218F" w:rsidRDefault="00B05653" w:rsidP="00B05653">
            <w:pPr>
              <w:ind w:right="60"/>
              <w:rPr>
                <w:rFonts w:ascii="Times New Roman" w:hAnsi="Times New Roman" w:cs="Times New Roman"/>
                <w:bCs/>
                <w:i/>
                <w:szCs w:val="20"/>
              </w:rPr>
            </w:pPr>
            <w:r w:rsidRPr="0004218F">
              <w:rPr>
                <w:rFonts w:ascii="Times New Roman" w:hAnsi="Times New Roman" w:cs="Times New Roman"/>
                <w:bCs/>
                <w:i/>
                <w:szCs w:val="20"/>
              </w:rPr>
              <w:t>5. Nepildoma</w:t>
            </w:r>
          </w:p>
        </w:tc>
        <w:tc>
          <w:tcPr>
            <w:tcW w:w="2693" w:type="dxa"/>
          </w:tcPr>
          <w:p w14:paraId="5C775538"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 xml:space="preserve">1. Nurodo tiekėjas </w:t>
            </w:r>
          </w:p>
          <w:p w14:paraId="690D3AC1"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3B93F028"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3570F38B"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493BDA23"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r>
      <w:tr w:rsidR="00B05653" w:rsidRPr="00DD1BDA" w14:paraId="61A2F493" w14:textId="77777777" w:rsidTr="00B05653">
        <w:tc>
          <w:tcPr>
            <w:tcW w:w="540" w:type="dxa"/>
            <w:shd w:val="clear" w:color="auto" w:fill="auto"/>
            <w:tcMar>
              <w:top w:w="20" w:type="dxa"/>
              <w:left w:w="20" w:type="dxa"/>
              <w:bottom w:w="20" w:type="dxa"/>
              <w:right w:w="20" w:type="dxa"/>
            </w:tcMar>
            <w:vAlign w:val="center"/>
          </w:tcPr>
          <w:p w14:paraId="755A8515"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w:t>
            </w:r>
          </w:p>
        </w:tc>
        <w:tc>
          <w:tcPr>
            <w:tcW w:w="1718" w:type="dxa"/>
            <w:shd w:val="clear" w:color="auto" w:fill="auto"/>
            <w:tcMar>
              <w:top w:w="20" w:type="dxa"/>
              <w:left w:w="20" w:type="dxa"/>
              <w:bottom w:w="20" w:type="dxa"/>
              <w:right w:w="20" w:type="dxa"/>
            </w:tcMar>
          </w:tcPr>
          <w:p w14:paraId="2CB07CAD"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Perkamas kiekis</w:t>
            </w:r>
          </w:p>
        </w:tc>
        <w:tc>
          <w:tcPr>
            <w:tcW w:w="6521" w:type="dxa"/>
            <w:shd w:val="clear" w:color="auto" w:fill="auto"/>
            <w:tcMar>
              <w:top w:w="20" w:type="dxa"/>
              <w:left w:w="60" w:type="dxa"/>
              <w:bottom w:w="20" w:type="dxa"/>
              <w:right w:w="60" w:type="dxa"/>
            </w:tcMar>
          </w:tcPr>
          <w:p w14:paraId="09ABD10B"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2 (du) vienetai</w:t>
            </w:r>
          </w:p>
        </w:tc>
        <w:tc>
          <w:tcPr>
            <w:tcW w:w="2694" w:type="dxa"/>
          </w:tcPr>
          <w:p w14:paraId="1F7F3E75"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6F8BCF77"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DD1BDA" w14:paraId="2995A7F8" w14:textId="77777777" w:rsidTr="00B05653">
        <w:tc>
          <w:tcPr>
            <w:tcW w:w="540" w:type="dxa"/>
            <w:shd w:val="clear" w:color="auto" w:fill="auto"/>
            <w:tcMar>
              <w:top w:w="20" w:type="dxa"/>
              <w:left w:w="20" w:type="dxa"/>
              <w:bottom w:w="20" w:type="dxa"/>
              <w:right w:w="20" w:type="dxa"/>
            </w:tcMar>
            <w:vAlign w:val="center"/>
          </w:tcPr>
          <w:p w14:paraId="438D9E6B"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w:t>
            </w:r>
          </w:p>
        </w:tc>
        <w:tc>
          <w:tcPr>
            <w:tcW w:w="1718" w:type="dxa"/>
            <w:shd w:val="clear" w:color="auto" w:fill="auto"/>
            <w:tcMar>
              <w:top w:w="20" w:type="dxa"/>
              <w:left w:w="20" w:type="dxa"/>
              <w:bottom w:w="20" w:type="dxa"/>
              <w:right w:w="20" w:type="dxa"/>
            </w:tcMar>
          </w:tcPr>
          <w:p w14:paraId="2B0341BE"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Bendras ilgis</w:t>
            </w:r>
          </w:p>
        </w:tc>
        <w:tc>
          <w:tcPr>
            <w:tcW w:w="6521" w:type="dxa"/>
            <w:shd w:val="clear" w:color="auto" w:fill="auto"/>
            <w:tcMar>
              <w:top w:w="20" w:type="dxa"/>
              <w:left w:w="60" w:type="dxa"/>
              <w:bottom w:w="20" w:type="dxa"/>
              <w:right w:w="60" w:type="dxa"/>
            </w:tcMar>
          </w:tcPr>
          <w:p w14:paraId="36FDEBD1"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Nuo 12000 mm iki maksimaliai leidžiamo pagal transporto priemonės atitikties sertifikato išrašymo dieną galiojančius Lietuvos Respublikos teisės aktus šio tipo transporto priemonėms.</w:t>
            </w:r>
          </w:p>
        </w:tc>
        <w:tc>
          <w:tcPr>
            <w:tcW w:w="2694" w:type="dxa"/>
          </w:tcPr>
          <w:p w14:paraId="464C89F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0154B44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DD1BDA" w14:paraId="6280D527" w14:textId="77777777" w:rsidTr="00B05653">
        <w:tc>
          <w:tcPr>
            <w:tcW w:w="540" w:type="dxa"/>
            <w:shd w:val="clear" w:color="auto" w:fill="auto"/>
            <w:tcMar>
              <w:top w:w="20" w:type="dxa"/>
              <w:left w:w="20" w:type="dxa"/>
              <w:bottom w:w="20" w:type="dxa"/>
              <w:right w:w="20" w:type="dxa"/>
            </w:tcMar>
            <w:vAlign w:val="center"/>
          </w:tcPr>
          <w:p w14:paraId="6D599F32"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4.</w:t>
            </w:r>
          </w:p>
        </w:tc>
        <w:tc>
          <w:tcPr>
            <w:tcW w:w="1718" w:type="dxa"/>
            <w:shd w:val="clear" w:color="auto" w:fill="auto"/>
            <w:tcMar>
              <w:top w:w="20" w:type="dxa"/>
              <w:left w:w="20" w:type="dxa"/>
              <w:bottom w:w="20" w:type="dxa"/>
              <w:right w:w="20" w:type="dxa"/>
            </w:tcMar>
          </w:tcPr>
          <w:p w14:paraId="223D3F28"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Plotis</w:t>
            </w:r>
          </w:p>
        </w:tc>
        <w:tc>
          <w:tcPr>
            <w:tcW w:w="6521" w:type="dxa"/>
            <w:shd w:val="clear" w:color="auto" w:fill="auto"/>
            <w:tcMar>
              <w:top w:w="20" w:type="dxa"/>
              <w:left w:w="60" w:type="dxa"/>
              <w:bottom w:w="20" w:type="dxa"/>
              <w:right w:w="60" w:type="dxa"/>
            </w:tcMar>
          </w:tcPr>
          <w:p w14:paraId="22ACB8AD"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Ne daugiau 2550 mm</w:t>
            </w:r>
          </w:p>
        </w:tc>
        <w:tc>
          <w:tcPr>
            <w:tcW w:w="2694" w:type="dxa"/>
          </w:tcPr>
          <w:p w14:paraId="573581D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3AC2E96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DD1BDA" w14:paraId="5C2278F2" w14:textId="77777777" w:rsidTr="00B05653">
        <w:tc>
          <w:tcPr>
            <w:tcW w:w="540" w:type="dxa"/>
            <w:shd w:val="clear" w:color="auto" w:fill="auto"/>
            <w:tcMar>
              <w:top w:w="20" w:type="dxa"/>
              <w:left w:w="20" w:type="dxa"/>
              <w:bottom w:w="20" w:type="dxa"/>
              <w:right w:w="20" w:type="dxa"/>
            </w:tcMar>
            <w:vAlign w:val="center"/>
          </w:tcPr>
          <w:p w14:paraId="037E36FA" w14:textId="1A8583C3"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5.</w:t>
            </w:r>
          </w:p>
        </w:tc>
        <w:tc>
          <w:tcPr>
            <w:tcW w:w="1718" w:type="dxa"/>
            <w:shd w:val="clear" w:color="auto" w:fill="auto"/>
            <w:tcMar>
              <w:top w:w="20" w:type="dxa"/>
              <w:left w:w="20" w:type="dxa"/>
              <w:bottom w:w="20" w:type="dxa"/>
              <w:right w:w="20" w:type="dxa"/>
            </w:tcMar>
          </w:tcPr>
          <w:p w14:paraId="1C0FC753"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Aukštis</w:t>
            </w:r>
          </w:p>
        </w:tc>
        <w:tc>
          <w:tcPr>
            <w:tcW w:w="6521" w:type="dxa"/>
            <w:shd w:val="clear" w:color="auto" w:fill="auto"/>
            <w:tcMar>
              <w:top w:w="20" w:type="dxa"/>
              <w:left w:w="60" w:type="dxa"/>
              <w:bottom w:w="20" w:type="dxa"/>
              <w:right w:w="60" w:type="dxa"/>
            </w:tcMar>
          </w:tcPr>
          <w:p w14:paraId="245E7EF7"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Ne daugiau nei 3900 mm</w:t>
            </w:r>
          </w:p>
        </w:tc>
        <w:tc>
          <w:tcPr>
            <w:tcW w:w="2694" w:type="dxa"/>
          </w:tcPr>
          <w:p w14:paraId="58398BF7"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32BB7273"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3C4245" w14:paraId="40AC390F" w14:textId="77777777" w:rsidTr="00B05653">
        <w:tc>
          <w:tcPr>
            <w:tcW w:w="540" w:type="dxa"/>
            <w:shd w:val="clear" w:color="auto" w:fill="auto"/>
            <w:tcMar>
              <w:top w:w="20" w:type="dxa"/>
              <w:left w:w="20" w:type="dxa"/>
              <w:bottom w:w="20" w:type="dxa"/>
              <w:right w:w="20" w:type="dxa"/>
            </w:tcMar>
            <w:vAlign w:val="center"/>
          </w:tcPr>
          <w:p w14:paraId="3186CD95" w14:textId="0F1C899D"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6.</w:t>
            </w:r>
          </w:p>
        </w:tc>
        <w:tc>
          <w:tcPr>
            <w:tcW w:w="1718" w:type="dxa"/>
            <w:shd w:val="clear" w:color="auto" w:fill="auto"/>
            <w:tcMar>
              <w:top w:w="20" w:type="dxa"/>
              <w:left w:w="20" w:type="dxa"/>
              <w:bottom w:w="20" w:type="dxa"/>
              <w:right w:w="20" w:type="dxa"/>
            </w:tcMar>
          </w:tcPr>
          <w:p w14:paraId="1B8995A9"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Sėdimų vietų skaičius</w:t>
            </w:r>
            <w:r>
              <w:rPr>
                <w:rFonts w:ascii="Times New Roman" w:hAnsi="Times New Roman" w:cs="Times New Roman"/>
                <w:szCs w:val="20"/>
              </w:rPr>
              <w:t>, stovimų vietų skaičius</w:t>
            </w:r>
            <w:r w:rsidRPr="00DD1BDA">
              <w:rPr>
                <w:rFonts w:ascii="Times New Roman" w:hAnsi="Times New Roman" w:cs="Times New Roman"/>
                <w:szCs w:val="20"/>
              </w:rPr>
              <w:t xml:space="preserve"> ir pritaikymas riboto judumo asmenims</w:t>
            </w:r>
          </w:p>
        </w:tc>
        <w:tc>
          <w:tcPr>
            <w:tcW w:w="6521" w:type="dxa"/>
            <w:shd w:val="clear" w:color="auto" w:fill="auto"/>
            <w:tcMar>
              <w:top w:w="20" w:type="dxa"/>
              <w:left w:w="60" w:type="dxa"/>
              <w:bottom w:w="20" w:type="dxa"/>
              <w:right w:w="60" w:type="dxa"/>
            </w:tcMar>
          </w:tcPr>
          <w:p w14:paraId="083F47A5"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6.1. Ne mažiau kaip 53 sėdimos vietos, įskaitant vairuotojo ir gido vietas</w:t>
            </w:r>
          </w:p>
          <w:p w14:paraId="7EAC30D9"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6.2. Ne mažiau </w:t>
            </w:r>
            <w:r w:rsidRPr="00C5050B">
              <w:rPr>
                <w:rFonts w:ascii="Times New Roman" w:hAnsi="Times New Roman" w:cs="Times New Roman"/>
                <w:sz w:val="21"/>
                <w:szCs w:val="21"/>
              </w:rPr>
              <w:t>kaip 10 vietų</w:t>
            </w:r>
            <w:r w:rsidRPr="00B14242">
              <w:rPr>
                <w:rFonts w:ascii="Times New Roman" w:hAnsi="Times New Roman" w:cs="Times New Roman"/>
                <w:sz w:val="21"/>
                <w:szCs w:val="21"/>
              </w:rPr>
              <w:t xml:space="preserve"> stovintiems keleiviams. </w:t>
            </w:r>
          </w:p>
          <w:p w14:paraId="2EDADF9B"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6.3. Kiekviename autobuse turi būti įrengta bent 1 (viena) vieta neįgaliojo vežimėlio naudotojams.</w:t>
            </w:r>
          </w:p>
          <w:p w14:paraId="1DC11102"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6.4. Kiekviename autobuse turi būti įrengtos papildomos atskiros durys neįgaliesiems keleiviams ir bent 1 (vienas) elektrinis įlipimo įtaisas (keltuvas, liftas ar kt.) neįgaliojo vežimėlių naudotojams patekti į saloną.</w:t>
            </w:r>
          </w:p>
        </w:tc>
        <w:tc>
          <w:tcPr>
            <w:tcW w:w="2694" w:type="dxa"/>
          </w:tcPr>
          <w:p w14:paraId="12B62916"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7152DCAC"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12E8AEB8"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0383829E"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4. Nurodo tiekėjas</w:t>
            </w:r>
          </w:p>
        </w:tc>
        <w:tc>
          <w:tcPr>
            <w:tcW w:w="2693" w:type="dxa"/>
          </w:tcPr>
          <w:p w14:paraId="67369C98"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35227213"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057F0A3D"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75B876A3"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4. Nurodo tiekėjas</w:t>
            </w:r>
          </w:p>
        </w:tc>
      </w:tr>
      <w:tr w:rsidR="00B05653" w:rsidRPr="003C4245" w14:paraId="4EA356F8" w14:textId="77777777" w:rsidTr="00B05653">
        <w:tc>
          <w:tcPr>
            <w:tcW w:w="540" w:type="dxa"/>
            <w:shd w:val="clear" w:color="auto" w:fill="auto"/>
            <w:tcMar>
              <w:top w:w="20" w:type="dxa"/>
              <w:left w:w="20" w:type="dxa"/>
              <w:bottom w:w="20" w:type="dxa"/>
              <w:right w:w="20" w:type="dxa"/>
            </w:tcMar>
            <w:vAlign w:val="center"/>
          </w:tcPr>
          <w:p w14:paraId="2A15D961"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7.</w:t>
            </w:r>
          </w:p>
        </w:tc>
        <w:tc>
          <w:tcPr>
            <w:tcW w:w="1718" w:type="dxa"/>
            <w:shd w:val="clear" w:color="auto" w:fill="auto"/>
            <w:tcMar>
              <w:top w:w="20" w:type="dxa"/>
              <w:left w:w="20" w:type="dxa"/>
              <w:bottom w:w="20" w:type="dxa"/>
              <w:right w:w="20" w:type="dxa"/>
            </w:tcMar>
          </w:tcPr>
          <w:p w14:paraId="23412B6B"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Keleivių įlipimo durys</w:t>
            </w:r>
          </w:p>
        </w:tc>
        <w:tc>
          <w:tcPr>
            <w:tcW w:w="6521" w:type="dxa"/>
            <w:shd w:val="clear" w:color="auto" w:fill="auto"/>
            <w:tcMar>
              <w:top w:w="20" w:type="dxa"/>
              <w:left w:w="60" w:type="dxa"/>
              <w:bottom w:w="20" w:type="dxa"/>
              <w:right w:w="60" w:type="dxa"/>
            </w:tcMar>
          </w:tcPr>
          <w:p w14:paraId="162B5ECC"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7.1. Dvejos keleivių įlipimo durys (2 vnt.) išdėstytos dešinėje autobuso pusėje.</w:t>
            </w:r>
          </w:p>
          <w:p w14:paraId="18E0710F"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7.2. Abejos keleivių durys atidaromos ir uždaromos </w:t>
            </w:r>
            <w:proofErr w:type="spellStart"/>
            <w:r w:rsidRPr="00B14242">
              <w:rPr>
                <w:rFonts w:ascii="Times New Roman" w:hAnsi="Times New Roman" w:cs="Times New Roman"/>
                <w:sz w:val="21"/>
                <w:szCs w:val="21"/>
              </w:rPr>
              <w:t>elektropneumatine</w:t>
            </w:r>
            <w:proofErr w:type="spellEnd"/>
            <w:r w:rsidRPr="00B14242">
              <w:rPr>
                <w:rFonts w:ascii="Times New Roman" w:hAnsi="Times New Roman" w:cs="Times New Roman"/>
                <w:sz w:val="21"/>
                <w:szCs w:val="21"/>
              </w:rPr>
              <w:t xml:space="preserve"> pavara, </w:t>
            </w:r>
            <w:proofErr w:type="spellStart"/>
            <w:r w:rsidRPr="00B14242">
              <w:rPr>
                <w:rFonts w:ascii="Times New Roman" w:hAnsi="Times New Roman" w:cs="Times New Roman"/>
                <w:sz w:val="21"/>
                <w:szCs w:val="21"/>
              </w:rPr>
              <w:t>vienvėrės</w:t>
            </w:r>
            <w:proofErr w:type="spellEnd"/>
            <w:r w:rsidRPr="00B14242">
              <w:rPr>
                <w:rFonts w:ascii="Times New Roman" w:hAnsi="Times New Roman" w:cs="Times New Roman"/>
                <w:sz w:val="21"/>
                <w:szCs w:val="21"/>
              </w:rPr>
              <w:t xml:space="preserve">, atsidarančios į išorę. </w:t>
            </w:r>
          </w:p>
          <w:p w14:paraId="755E01B8"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7.3. Privaloma galimybė kiekvienas duris atidaryti atskirai.</w:t>
            </w:r>
          </w:p>
          <w:p w14:paraId="3274F5AB"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7.4. Durys rakinamos iš išorės raktu. Avarinis visų durų atidarymas.</w:t>
            </w:r>
          </w:p>
          <w:p w14:paraId="4C01647B"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7.5. Autobuse turi būti papildomos trečiosios durys, skirtos neįgaliesiems keleiviams su vežimėliu patekti į autobusą.</w:t>
            </w:r>
          </w:p>
        </w:tc>
        <w:tc>
          <w:tcPr>
            <w:tcW w:w="2694" w:type="dxa"/>
          </w:tcPr>
          <w:p w14:paraId="6C78A7D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6BCB9ED2"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7D98D5A5"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6B4928C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70AE54A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c>
          <w:tcPr>
            <w:tcW w:w="2693" w:type="dxa"/>
          </w:tcPr>
          <w:p w14:paraId="6AF255F8"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6DD8FA0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37FE121A"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290944A4"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639B0F35"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r>
      <w:tr w:rsidR="00B05653" w:rsidRPr="003C4245" w14:paraId="00E51C13" w14:textId="77777777" w:rsidTr="00B05653">
        <w:tc>
          <w:tcPr>
            <w:tcW w:w="540" w:type="dxa"/>
            <w:shd w:val="clear" w:color="auto" w:fill="auto"/>
            <w:tcMar>
              <w:top w:w="20" w:type="dxa"/>
              <w:left w:w="20" w:type="dxa"/>
              <w:bottom w:w="20" w:type="dxa"/>
              <w:right w:w="20" w:type="dxa"/>
            </w:tcMar>
            <w:vAlign w:val="center"/>
          </w:tcPr>
          <w:p w14:paraId="6B4C4574" w14:textId="54D8013C"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8.</w:t>
            </w:r>
          </w:p>
        </w:tc>
        <w:tc>
          <w:tcPr>
            <w:tcW w:w="1718" w:type="dxa"/>
            <w:shd w:val="clear" w:color="auto" w:fill="auto"/>
            <w:tcMar>
              <w:top w:w="20" w:type="dxa"/>
              <w:left w:w="20" w:type="dxa"/>
              <w:bottom w:w="20" w:type="dxa"/>
              <w:right w:w="20" w:type="dxa"/>
            </w:tcMar>
          </w:tcPr>
          <w:p w14:paraId="6811596A"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Didžiausia leistina masė</w:t>
            </w:r>
          </w:p>
        </w:tc>
        <w:tc>
          <w:tcPr>
            <w:tcW w:w="6521" w:type="dxa"/>
            <w:shd w:val="clear" w:color="auto" w:fill="auto"/>
            <w:tcMar>
              <w:top w:w="20" w:type="dxa"/>
              <w:left w:w="60" w:type="dxa"/>
              <w:bottom w:w="20" w:type="dxa"/>
              <w:right w:w="60" w:type="dxa"/>
            </w:tcMar>
          </w:tcPr>
          <w:p w14:paraId="7CA03575"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Pagal transporto priemonės atitikties sertifikato išrašymo dieną galiojančius Lietuvos Respublikos teisės aktus.</w:t>
            </w:r>
          </w:p>
        </w:tc>
        <w:tc>
          <w:tcPr>
            <w:tcW w:w="2694" w:type="dxa"/>
          </w:tcPr>
          <w:p w14:paraId="292FD6AC"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2B4B400E"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3C4245" w14:paraId="132C4B67" w14:textId="77777777" w:rsidTr="00B05653">
        <w:tc>
          <w:tcPr>
            <w:tcW w:w="540" w:type="dxa"/>
            <w:shd w:val="clear" w:color="auto" w:fill="auto"/>
            <w:tcMar>
              <w:top w:w="20" w:type="dxa"/>
              <w:left w:w="20" w:type="dxa"/>
              <w:bottom w:w="20" w:type="dxa"/>
              <w:right w:w="20" w:type="dxa"/>
            </w:tcMar>
            <w:vAlign w:val="center"/>
          </w:tcPr>
          <w:p w14:paraId="7072C736"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lastRenderedPageBreak/>
              <w:t>9.</w:t>
            </w:r>
          </w:p>
        </w:tc>
        <w:tc>
          <w:tcPr>
            <w:tcW w:w="1718" w:type="dxa"/>
            <w:shd w:val="clear" w:color="auto" w:fill="auto"/>
            <w:tcMar>
              <w:top w:w="20" w:type="dxa"/>
              <w:left w:w="20" w:type="dxa"/>
              <w:bottom w:w="20" w:type="dxa"/>
              <w:right w:w="20" w:type="dxa"/>
            </w:tcMar>
          </w:tcPr>
          <w:p w14:paraId="7E51594D"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Varančiosios ašies apkrova</w:t>
            </w:r>
          </w:p>
        </w:tc>
        <w:tc>
          <w:tcPr>
            <w:tcW w:w="6521" w:type="dxa"/>
            <w:tcBorders>
              <w:bottom w:val="single" w:sz="8" w:space="0" w:color="000000"/>
            </w:tcBorders>
            <w:shd w:val="clear" w:color="auto" w:fill="auto"/>
            <w:tcMar>
              <w:top w:w="20" w:type="dxa"/>
              <w:left w:w="60" w:type="dxa"/>
              <w:bottom w:w="20" w:type="dxa"/>
              <w:right w:w="60" w:type="dxa"/>
            </w:tcMar>
          </w:tcPr>
          <w:p w14:paraId="11DBDFED"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Pagal transporto priemonės atitikties sertifikato išrašymo dieną galiojančius Lietuvos Respublikos teisės aktus.</w:t>
            </w:r>
          </w:p>
        </w:tc>
        <w:tc>
          <w:tcPr>
            <w:tcW w:w="2694" w:type="dxa"/>
          </w:tcPr>
          <w:p w14:paraId="3B2A51CD"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619102FB"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DD1BDA" w14:paraId="6FA1C812" w14:textId="77777777" w:rsidTr="00B05653">
        <w:tc>
          <w:tcPr>
            <w:tcW w:w="540" w:type="dxa"/>
            <w:shd w:val="clear" w:color="auto" w:fill="auto"/>
            <w:tcMar>
              <w:top w:w="20" w:type="dxa"/>
              <w:left w:w="20" w:type="dxa"/>
              <w:bottom w:w="20" w:type="dxa"/>
              <w:right w:w="20" w:type="dxa"/>
            </w:tcMar>
            <w:vAlign w:val="center"/>
          </w:tcPr>
          <w:p w14:paraId="25555755" w14:textId="7DB43349"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10.</w:t>
            </w:r>
          </w:p>
        </w:tc>
        <w:tc>
          <w:tcPr>
            <w:tcW w:w="1718" w:type="dxa"/>
            <w:shd w:val="clear" w:color="auto" w:fill="auto"/>
            <w:tcMar>
              <w:top w:w="20" w:type="dxa"/>
              <w:left w:w="20" w:type="dxa"/>
              <w:bottom w:w="20" w:type="dxa"/>
              <w:right w:w="20" w:type="dxa"/>
            </w:tcMar>
          </w:tcPr>
          <w:p w14:paraId="56041219"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Ašys</w:t>
            </w:r>
          </w:p>
        </w:tc>
        <w:tc>
          <w:tcPr>
            <w:tcW w:w="6521" w:type="dxa"/>
            <w:shd w:val="clear" w:color="auto" w:fill="auto"/>
            <w:tcMar>
              <w:top w:w="20" w:type="dxa"/>
              <w:left w:w="60" w:type="dxa"/>
              <w:bottom w:w="20" w:type="dxa"/>
              <w:right w:w="60" w:type="dxa"/>
            </w:tcMar>
          </w:tcPr>
          <w:p w14:paraId="75372817"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2 (dvi)</w:t>
            </w:r>
          </w:p>
        </w:tc>
        <w:tc>
          <w:tcPr>
            <w:tcW w:w="2694" w:type="dxa"/>
          </w:tcPr>
          <w:p w14:paraId="6009E07B"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75F5BEB3"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DD1BDA" w14:paraId="6D90F283" w14:textId="77777777" w:rsidTr="00B05653">
        <w:tc>
          <w:tcPr>
            <w:tcW w:w="540" w:type="dxa"/>
            <w:shd w:val="clear" w:color="auto" w:fill="auto"/>
            <w:tcMar>
              <w:top w:w="20" w:type="dxa"/>
              <w:left w:w="20" w:type="dxa"/>
              <w:bottom w:w="20" w:type="dxa"/>
              <w:right w:w="20" w:type="dxa"/>
            </w:tcMar>
            <w:vAlign w:val="center"/>
          </w:tcPr>
          <w:p w14:paraId="2C853BDF" w14:textId="05206538"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11.</w:t>
            </w:r>
          </w:p>
        </w:tc>
        <w:tc>
          <w:tcPr>
            <w:tcW w:w="1718" w:type="dxa"/>
            <w:shd w:val="clear" w:color="auto" w:fill="auto"/>
            <w:tcMar>
              <w:top w:w="20" w:type="dxa"/>
              <w:left w:w="20" w:type="dxa"/>
              <w:bottom w:w="20" w:type="dxa"/>
              <w:right w:w="20" w:type="dxa"/>
            </w:tcMar>
          </w:tcPr>
          <w:p w14:paraId="0E56B20E"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Jėgos agregatas</w:t>
            </w:r>
          </w:p>
        </w:tc>
        <w:tc>
          <w:tcPr>
            <w:tcW w:w="6521" w:type="dxa"/>
            <w:shd w:val="clear" w:color="auto" w:fill="auto"/>
            <w:tcMar>
              <w:top w:w="20" w:type="dxa"/>
              <w:left w:w="60" w:type="dxa"/>
              <w:bottom w:w="20" w:type="dxa"/>
              <w:right w:w="60" w:type="dxa"/>
            </w:tcMar>
          </w:tcPr>
          <w:p w14:paraId="2EF986F9"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11.1. Vidaus degimo, varomas dyzeliniu kuru.</w:t>
            </w:r>
          </w:p>
          <w:p w14:paraId="35BBC7AA"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11.2. Privalo atitikti ne žemesnį nei Euro 6 emisijos standartą arba ekologiškesnių ir ekonomiškesnių variklių oro taršos ribinius reikalavimus.</w:t>
            </w:r>
          </w:p>
          <w:p w14:paraId="7FE789FD"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11.3. Variklio galia – ne mažesnė nei 345 kW.</w:t>
            </w:r>
          </w:p>
          <w:p w14:paraId="70A5A8D1"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11.4. Variklis – ne mažiau kaip 6 cilindrų.</w:t>
            </w:r>
          </w:p>
        </w:tc>
        <w:tc>
          <w:tcPr>
            <w:tcW w:w="2694" w:type="dxa"/>
          </w:tcPr>
          <w:p w14:paraId="1E4A4826" w14:textId="77777777" w:rsidR="00B05653" w:rsidRPr="0004218F" w:rsidRDefault="00B05653" w:rsidP="00644524">
            <w:pPr>
              <w:ind w:left="27" w:right="60"/>
              <w:jc w:val="both"/>
              <w:rPr>
                <w:rFonts w:ascii="Times New Roman" w:hAnsi="Times New Roman" w:cs="Times New Roman"/>
                <w:bCs/>
                <w:i/>
                <w:szCs w:val="20"/>
              </w:rPr>
            </w:pPr>
            <w:r>
              <w:rPr>
                <w:rFonts w:ascii="Times New Roman" w:hAnsi="Times New Roman" w:cs="Times New Roman"/>
                <w:bCs/>
                <w:i/>
                <w:szCs w:val="20"/>
              </w:rPr>
              <w:t xml:space="preserve">1. </w:t>
            </w:r>
            <w:r w:rsidRPr="0004218F">
              <w:rPr>
                <w:rFonts w:ascii="Times New Roman" w:hAnsi="Times New Roman" w:cs="Times New Roman"/>
                <w:bCs/>
                <w:i/>
                <w:szCs w:val="20"/>
              </w:rPr>
              <w:t>Nepildoma</w:t>
            </w:r>
          </w:p>
          <w:p w14:paraId="22BE94C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045E47E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2FF8FF7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Nurodo tiekėjas</w:t>
            </w:r>
          </w:p>
        </w:tc>
        <w:tc>
          <w:tcPr>
            <w:tcW w:w="2693" w:type="dxa"/>
          </w:tcPr>
          <w:p w14:paraId="7E6D9248" w14:textId="77777777" w:rsidR="00B05653" w:rsidRPr="0004218F" w:rsidRDefault="00B05653" w:rsidP="00644524">
            <w:pPr>
              <w:ind w:left="27" w:right="60"/>
              <w:jc w:val="both"/>
              <w:rPr>
                <w:rFonts w:ascii="Times New Roman" w:hAnsi="Times New Roman" w:cs="Times New Roman"/>
                <w:bCs/>
                <w:i/>
                <w:szCs w:val="20"/>
              </w:rPr>
            </w:pPr>
            <w:r>
              <w:rPr>
                <w:rFonts w:ascii="Times New Roman" w:hAnsi="Times New Roman" w:cs="Times New Roman"/>
                <w:bCs/>
                <w:i/>
                <w:szCs w:val="20"/>
              </w:rPr>
              <w:t xml:space="preserve">1. </w:t>
            </w:r>
            <w:r w:rsidRPr="0004218F">
              <w:rPr>
                <w:rFonts w:ascii="Times New Roman" w:hAnsi="Times New Roman" w:cs="Times New Roman"/>
                <w:bCs/>
                <w:i/>
                <w:szCs w:val="20"/>
              </w:rPr>
              <w:t>Nepildoma</w:t>
            </w:r>
          </w:p>
          <w:p w14:paraId="4C91BF6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0E67C362"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3DBF4398"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Nurodo tiekėjas</w:t>
            </w:r>
          </w:p>
        </w:tc>
      </w:tr>
      <w:tr w:rsidR="00B05653" w:rsidRPr="00DD1BDA" w14:paraId="6BA4F64C" w14:textId="77777777" w:rsidTr="00B05653">
        <w:tc>
          <w:tcPr>
            <w:tcW w:w="540" w:type="dxa"/>
            <w:shd w:val="clear" w:color="auto" w:fill="auto"/>
            <w:tcMar>
              <w:top w:w="20" w:type="dxa"/>
              <w:left w:w="20" w:type="dxa"/>
              <w:bottom w:w="20" w:type="dxa"/>
              <w:right w:w="20" w:type="dxa"/>
            </w:tcMar>
            <w:vAlign w:val="center"/>
          </w:tcPr>
          <w:p w14:paraId="6CB472B0"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12.</w:t>
            </w:r>
          </w:p>
        </w:tc>
        <w:tc>
          <w:tcPr>
            <w:tcW w:w="1718" w:type="dxa"/>
            <w:shd w:val="clear" w:color="auto" w:fill="auto"/>
            <w:tcMar>
              <w:top w:w="20" w:type="dxa"/>
              <w:left w:w="20" w:type="dxa"/>
              <w:bottom w:w="20" w:type="dxa"/>
              <w:right w:w="20" w:type="dxa"/>
            </w:tcMar>
          </w:tcPr>
          <w:p w14:paraId="61A0C7BE"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Pavarų dėžė</w:t>
            </w:r>
          </w:p>
        </w:tc>
        <w:tc>
          <w:tcPr>
            <w:tcW w:w="6521" w:type="dxa"/>
            <w:shd w:val="clear" w:color="auto" w:fill="auto"/>
            <w:tcMar>
              <w:top w:w="20" w:type="dxa"/>
              <w:left w:w="60" w:type="dxa"/>
              <w:bottom w:w="20" w:type="dxa"/>
              <w:right w:w="60" w:type="dxa"/>
            </w:tcMar>
          </w:tcPr>
          <w:p w14:paraId="701B9CF6"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12.1. Automatinė</w:t>
            </w:r>
          </w:p>
        </w:tc>
        <w:tc>
          <w:tcPr>
            <w:tcW w:w="2694" w:type="dxa"/>
          </w:tcPr>
          <w:p w14:paraId="6E617A82"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2CA5B1DB"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002B84" w14:paraId="33A9AE7C" w14:textId="77777777" w:rsidTr="00B05653">
        <w:tc>
          <w:tcPr>
            <w:tcW w:w="540" w:type="dxa"/>
            <w:shd w:val="clear" w:color="auto" w:fill="auto"/>
            <w:tcMar>
              <w:top w:w="20" w:type="dxa"/>
              <w:left w:w="20" w:type="dxa"/>
              <w:bottom w:w="20" w:type="dxa"/>
              <w:right w:w="20" w:type="dxa"/>
            </w:tcMar>
            <w:vAlign w:val="center"/>
          </w:tcPr>
          <w:p w14:paraId="3289B659"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13.</w:t>
            </w:r>
          </w:p>
        </w:tc>
        <w:tc>
          <w:tcPr>
            <w:tcW w:w="1718" w:type="dxa"/>
            <w:shd w:val="clear" w:color="auto" w:fill="auto"/>
            <w:tcMar>
              <w:top w:w="20" w:type="dxa"/>
              <w:left w:w="20" w:type="dxa"/>
              <w:bottom w:w="20" w:type="dxa"/>
              <w:right w:w="20" w:type="dxa"/>
            </w:tcMar>
          </w:tcPr>
          <w:p w14:paraId="68254E2B"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Ratai ir padangos</w:t>
            </w:r>
          </w:p>
        </w:tc>
        <w:tc>
          <w:tcPr>
            <w:tcW w:w="6521" w:type="dxa"/>
            <w:shd w:val="clear" w:color="auto" w:fill="auto"/>
            <w:tcMar>
              <w:top w:w="20" w:type="dxa"/>
              <w:left w:w="60" w:type="dxa"/>
              <w:bottom w:w="20" w:type="dxa"/>
              <w:right w:w="60" w:type="dxa"/>
            </w:tcMar>
          </w:tcPr>
          <w:p w14:paraId="7A34BFA7"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13.1. Ratų kiekis ant priekinės ašies – 2 vnt.</w:t>
            </w:r>
          </w:p>
          <w:p w14:paraId="54A9696B"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13.2. Ratų kiekis ant galinės ašies – 4 vnt.</w:t>
            </w:r>
          </w:p>
          <w:p w14:paraId="023E228A" w14:textId="77777777" w:rsidR="00B05653" w:rsidRPr="00B14242" w:rsidRDefault="00B05653" w:rsidP="00B05653">
            <w:pPr>
              <w:ind w:left="27" w:right="60" w:firstLine="116"/>
              <w:jc w:val="both"/>
              <w:rPr>
                <w:rFonts w:ascii="Times New Roman" w:eastAsia="MS Mincho" w:hAnsi="Times New Roman" w:cs="Times New Roman"/>
                <w:sz w:val="21"/>
                <w:szCs w:val="21"/>
              </w:rPr>
            </w:pPr>
            <w:r w:rsidRPr="00B14242">
              <w:rPr>
                <w:rFonts w:ascii="Times New Roman" w:eastAsia="MS Mincho" w:hAnsi="Times New Roman" w:cs="Times New Roman"/>
                <w:sz w:val="21"/>
                <w:szCs w:val="21"/>
              </w:rPr>
              <w:t>13.3. Padangų išmatavimai turi atitikti autobuso gamintojo nurodytus matmenis.</w:t>
            </w:r>
          </w:p>
          <w:p w14:paraId="24BFB47E" w14:textId="77777777" w:rsidR="00B05653" w:rsidRPr="00B14242" w:rsidRDefault="00B05653" w:rsidP="00B05653">
            <w:pPr>
              <w:ind w:left="27" w:right="60" w:firstLine="116"/>
              <w:jc w:val="both"/>
              <w:rPr>
                <w:rFonts w:ascii="Times New Roman" w:hAnsi="Times New Roman" w:cs="Times New Roman"/>
                <w:strike/>
                <w:sz w:val="21"/>
                <w:szCs w:val="21"/>
              </w:rPr>
            </w:pPr>
            <w:r w:rsidRPr="00B14242">
              <w:rPr>
                <w:rFonts w:ascii="Times New Roman" w:eastAsia="MS Mincho" w:hAnsi="Times New Roman" w:cs="Times New Roman"/>
                <w:sz w:val="21"/>
                <w:szCs w:val="21"/>
              </w:rPr>
              <w:t>13.4. Padangų protektoriaus gylis turi atitikti LR privalomosios techninės priežiūros reikalavimus.</w:t>
            </w:r>
          </w:p>
        </w:tc>
        <w:tc>
          <w:tcPr>
            <w:tcW w:w="2694" w:type="dxa"/>
          </w:tcPr>
          <w:p w14:paraId="697C0DA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5723D1B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14327AA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6F994D6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tc>
        <w:tc>
          <w:tcPr>
            <w:tcW w:w="2693" w:type="dxa"/>
          </w:tcPr>
          <w:p w14:paraId="673C8E90"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1936123E"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4A66858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5A1D5DF0"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tc>
      </w:tr>
      <w:tr w:rsidR="00B05653" w:rsidRPr="00DD1BDA" w14:paraId="5F4CAD18" w14:textId="77777777" w:rsidTr="00B05653">
        <w:tc>
          <w:tcPr>
            <w:tcW w:w="540" w:type="dxa"/>
            <w:shd w:val="clear" w:color="auto" w:fill="auto"/>
            <w:tcMar>
              <w:top w:w="20" w:type="dxa"/>
              <w:left w:w="20" w:type="dxa"/>
              <w:bottom w:w="20" w:type="dxa"/>
              <w:right w:w="20" w:type="dxa"/>
            </w:tcMar>
            <w:vAlign w:val="center"/>
          </w:tcPr>
          <w:p w14:paraId="0F978CEA"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14.</w:t>
            </w:r>
          </w:p>
        </w:tc>
        <w:tc>
          <w:tcPr>
            <w:tcW w:w="1718" w:type="dxa"/>
            <w:shd w:val="clear" w:color="auto" w:fill="auto"/>
            <w:tcMar>
              <w:top w:w="20" w:type="dxa"/>
              <w:left w:w="20" w:type="dxa"/>
              <w:bottom w:w="20" w:type="dxa"/>
              <w:right w:w="20" w:type="dxa"/>
            </w:tcMar>
          </w:tcPr>
          <w:p w14:paraId="44059385"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Pakaba</w:t>
            </w:r>
          </w:p>
        </w:tc>
        <w:tc>
          <w:tcPr>
            <w:tcW w:w="6521" w:type="dxa"/>
            <w:shd w:val="clear" w:color="auto" w:fill="auto"/>
            <w:tcMar>
              <w:top w:w="20" w:type="dxa"/>
              <w:left w:w="60" w:type="dxa"/>
              <w:bottom w:w="20" w:type="dxa"/>
              <w:right w:w="60" w:type="dxa"/>
            </w:tcMar>
          </w:tcPr>
          <w:p w14:paraId="24F93D18"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Visiškai pneumatinė pakaba.</w:t>
            </w:r>
          </w:p>
        </w:tc>
        <w:tc>
          <w:tcPr>
            <w:tcW w:w="2694" w:type="dxa"/>
          </w:tcPr>
          <w:p w14:paraId="08A98B2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6B4C0AF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DD1BDA" w14:paraId="7BFA4AE9" w14:textId="77777777" w:rsidTr="00B05653">
        <w:tc>
          <w:tcPr>
            <w:tcW w:w="540" w:type="dxa"/>
            <w:shd w:val="clear" w:color="auto" w:fill="auto"/>
            <w:tcMar>
              <w:top w:w="20" w:type="dxa"/>
              <w:left w:w="20" w:type="dxa"/>
              <w:bottom w:w="20" w:type="dxa"/>
              <w:right w:w="20" w:type="dxa"/>
            </w:tcMar>
            <w:vAlign w:val="center"/>
          </w:tcPr>
          <w:p w14:paraId="1B996124"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15.</w:t>
            </w:r>
          </w:p>
        </w:tc>
        <w:tc>
          <w:tcPr>
            <w:tcW w:w="1718" w:type="dxa"/>
            <w:shd w:val="clear" w:color="auto" w:fill="auto"/>
            <w:tcMar>
              <w:top w:w="20" w:type="dxa"/>
              <w:left w:w="20" w:type="dxa"/>
              <w:bottom w:w="20" w:type="dxa"/>
              <w:right w:w="20" w:type="dxa"/>
            </w:tcMar>
          </w:tcPr>
          <w:p w14:paraId="66305960"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Stabdžiai</w:t>
            </w:r>
          </w:p>
        </w:tc>
        <w:tc>
          <w:tcPr>
            <w:tcW w:w="6521" w:type="dxa"/>
            <w:shd w:val="clear" w:color="auto" w:fill="auto"/>
            <w:tcMar>
              <w:top w:w="20" w:type="dxa"/>
              <w:left w:w="60" w:type="dxa"/>
              <w:bottom w:w="20" w:type="dxa"/>
              <w:right w:w="60" w:type="dxa"/>
            </w:tcMar>
          </w:tcPr>
          <w:p w14:paraId="67E193A9"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15.1. Visi stabdžiai – diskinio tipo.</w:t>
            </w:r>
          </w:p>
          <w:p w14:paraId="53EAA7CA"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15.2. Dviejų kontūrų pneumatinė sistema su įrengta stabdžių antiblokavimo ABS (angl. </w:t>
            </w:r>
            <w:proofErr w:type="spellStart"/>
            <w:r w:rsidRPr="00B14242">
              <w:rPr>
                <w:rFonts w:ascii="Times New Roman" w:hAnsi="Times New Roman" w:cs="Times New Roman"/>
                <w:i/>
                <w:sz w:val="21"/>
                <w:szCs w:val="21"/>
              </w:rPr>
              <w:t>Anti-lock</w:t>
            </w:r>
            <w:proofErr w:type="spellEnd"/>
            <w:r w:rsidRPr="00B14242">
              <w:rPr>
                <w:rFonts w:ascii="Times New Roman" w:hAnsi="Times New Roman" w:cs="Times New Roman"/>
                <w:i/>
                <w:sz w:val="21"/>
                <w:szCs w:val="21"/>
              </w:rPr>
              <w:t xml:space="preserve"> </w:t>
            </w:r>
            <w:proofErr w:type="spellStart"/>
            <w:r w:rsidRPr="00B14242">
              <w:rPr>
                <w:rFonts w:ascii="Times New Roman" w:hAnsi="Times New Roman" w:cs="Times New Roman"/>
                <w:i/>
                <w:sz w:val="21"/>
                <w:szCs w:val="21"/>
              </w:rPr>
              <w:t>Braking</w:t>
            </w:r>
            <w:proofErr w:type="spellEnd"/>
            <w:r w:rsidRPr="00B14242">
              <w:rPr>
                <w:rFonts w:ascii="Times New Roman" w:hAnsi="Times New Roman" w:cs="Times New Roman"/>
                <w:i/>
                <w:sz w:val="21"/>
                <w:szCs w:val="21"/>
              </w:rPr>
              <w:t xml:space="preserve"> System</w:t>
            </w:r>
            <w:r w:rsidRPr="00B14242">
              <w:rPr>
                <w:rFonts w:ascii="Times New Roman" w:hAnsi="Times New Roman" w:cs="Times New Roman"/>
                <w:sz w:val="21"/>
                <w:szCs w:val="21"/>
              </w:rPr>
              <w:t>) sistema.</w:t>
            </w:r>
          </w:p>
        </w:tc>
        <w:tc>
          <w:tcPr>
            <w:tcW w:w="2694" w:type="dxa"/>
          </w:tcPr>
          <w:p w14:paraId="6C33D1B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1B013173"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tc>
        <w:tc>
          <w:tcPr>
            <w:tcW w:w="2693" w:type="dxa"/>
          </w:tcPr>
          <w:p w14:paraId="17D2C5D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0BFCCABC"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tc>
      </w:tr>
      <w:tr w:rsidR="00B05653" w:rsidRPr="00DD1BDA" w14:paraId="13B471BF" w14:textId="77777777" w:rsidTr="00B05653">
        <w:tc>
          <w:tcPr>
            <w:tcW w:w="540" w:type="dxa"/>
            <w:shd w:val="clear" w:color="auto" w:fill="auto"/>
            <w:tcMar>
              <w:top w:w="20" w:type="dxa"/>
              <w:left w:w="20" w:type="dxa"/>
              <w:bottom w:w="20" w:type="dxa"/>
              <w:right w:w="20" w:type="dxa"/>
            </w:tcMar>
            <w:vAlign w:val="center"/>
          </w:tcPr>
          <w:p w14:paraId="4C18CAD3"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16.</w:t>
            </w:r>
          </w:p>
        </w:tc>
        <w:tc>
          <w:tcPr>
            <w:tcW w:w="1718" w:type="dxa"/>
            <w:shd w:val="clear" w:color="auto" w:fill="auto"/>
            <w:tcMar>
              <w:top w:w="20" w:type="dxa"/>
              <w:left w:w="20" w:type="dxa"/>
              <w:bottom w:w="20" w:type="dxa"/>
              <w:right w:w="20" w:type="dxa"/>
            </w:tcMar>
          </w:tcPr>
          <w:p w14:paraId="6E29D5FE"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Vairavimo sistema</w:t>
            </w:r>
          </w:p>
        </w:tc>
        <w:tc>
          <w:tcPr>
            <w:tcW w:w="6521" w:type="dxa"/>
            <w:shd w:val="clear" w:color="auto" w:fill="auto"/>
            <w:tcMar>
              <w:top w:w="20" w:type="dxa"/>
              <w:left w:w="60" w:type="dxa"/>
              <w:bottom w:w="20" w:type="dxa"/>
              <w:right w:w="60" w:type="dxa"/>
            </w:tcMar>
          </w:tcPr>
          <w:p w14:paraId="56036D34"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16.1. Sistema su stiprintuvu.</w:t>
            </w:r>
          </w:p>
          <w:p w14:paraId="5C814E83"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16.2. Vairas kairėje pusėje.</w:t>
            </w:r>
          </w:p>
          <w:p w14:paraId="67ADE3A2"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16.3. Vairo padėtis reguliuojama.</w:t>
            </w:r>
          </w:p>
        </w:tc>
        <w:tc>
          <w:tcPr>
            <w:tcW w:w="2694" w:type="dxa"/>
          </w:tcPr>
          <w:p w14:paraId="1502BB3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24D4B5A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0F4A640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tc>
        <w:tc>
          <w:tcPr>
            <w:tcW w:w="2693" w:type="dxa"/>
          </w:tcPr>
          <w:p w14:paraId="33EBFA2B"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EE9221A"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50CE4185"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tc>
      </w:tr>
      <w:tr w:rsidR="00B05653" w:rsidRPr="00002B84" w14:paraId="13AC2160" w14:textId="77777777" w:rsidTr="00B05653">
        <w:tc>
          <w:tcPr>
            <w:tcW w:w="540" w:type="dxa"/>
            <w:shd w:val="clear" w:color="auto" w:fill="auto"/>
            <w:tcMar>
              <w:top w:w="20" w:type="dxa"/>
              <w:left w:w="20" w:type="dxa"/>
              <w:bottom w:w="20" w:type="dxa"/>
              <w:right w:w="20" w:type="dxa"/>
            </w:tcMar>
            <w:vAlign w:val="center"/>
          </w:tcPr>
          <w:p w14:paraId="0C7C6B7B"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17.</w:t>
            </w:r>
          </w:p>
        </w:tc>
        <w:tc>
          <w:tcPr>
            <w:tcW w:w="1718" w:type="dxa"/>
            <w:shd w:val="clear" w:color="auto" w:fill="auto"/>
            <w:tcMar>
              <w:top w:w="20" w:type="dxa"/>
              <w:left w:w="20" w:type="dxa"/>
              <w:bottom w:w="20" w:type="dxa"/>
              <w:right w:w="20" w:type="dxa"/>
            </w:tcMar>
          </w:tcPr>
          <w:p w14:paraId="1C33FEEA"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Elektros sistema</w:t>
            </w:r>
          </w:p>
        </w:tc>
        <w:tc>
          <w:tcPr>
            <w:tcW w:w="6521" w:type="dxa"/>
            <w:shd w:val="clear" w:color="auto" w:fill="auto"/>
            <w:tcMar>
              <w:top w:w="20" w:type="dxa"/>
              <w:left w:w="60" w:type="dxa"/>
              <w:bottom w:w="20" w:type="dxa"/>
              <w:right w:w="60" w:type="dxa"/>
            </w:tcMar>
          </w:tcPr>
          <w:p w14:paraId="11C71773"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17.1. Darbinė įtampa – 24 V DC.</w:t>
            </w:r>
          </w:p>
          <w:p w14:paraId="1DDB5259"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17.2. Ne mažiau nei 10 USB jungčių keleivių salone.</w:t>
            </w:r>
          </w:p>
        </w:tc>
        <w:tc>
          <w:tcPr>
            <w:tcW w:w="2694" w:type="dxa"/>
          </w:tcPr>
          <w:p w14:paraId="01F2E352"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5E07831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tc>
        <w:tc>
          <w:tcPr>
            <w:tcW w:w="2693" w:type="dxa"/>
          </w:tcPr>
          <w:p w14:paraId="613D4CC5"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07B7079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tc>
      </w:tr>
      <w:tr w:rsidR="00B05653" w:rsidRPr="005F63DA" w14:paraId="390C3663" w14:textId="77777777" w:rsidTr="00B05653">
        <w:tc>
          <w:tcPr>
            <w:tcW w:w="540" w:type="dxa"/>
            <w:shd w:val="clear" w:color="auto" w:fill="auto"/>
            <w:tcMar>
              <w:top w:w="20" w:type="dxa"/>
              <w:left w:w="20" w:type="dxa"/>
              <w:bottom w:w="20" w:type="dxa"/>
              <w:right w:w="20" w:type="dxa"/>
            </w:tcMar>
            <w:vAlign w:val="center"/>
          </w:tcPr>
          <w:p w14:paraId="4D8925B5"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18.</w:t>
            </w:r>
          </w:p>
        </w:tc>
        <w:tc>
          <w:tcPr>
            <w:tcW w:w="1718" w:type="dxa"/>
            <w:shd w:val="clear" w:color="auto" w:fill="auto"/>
            <w:tcMar>
              <w:top w:w="20" w:type="dxa"/>
              <w:left w:w="20" w:type="dxa"/>
              <w:bottom w:w="20" w:type="dxa"/>
              <w:right w:w="20" w:type="dxa"/>
            </w:tcMar>
          </w:tcPr>
          <w:p w14:paraId="217875AF"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Akumuliatoriai</w:t>
            </w:r>
          </w:p>
        </w:tc>
        <w:tc>
          <w:tcPr>
            <w:tcW w:w="6521" w:type="dxa"/>
            <w:shd w:val="clear" w:color="auto" w:fill="auto"/>
            <w:tcMar>
              <w:top w:w="20" w:type="dxa"/>
              <w:left w:w="60" w:type="dxa"/>
              <w:bottom w:w="20" w:type="dxa"/>
              <w:right w:w="60" w:type="dxa"/>
            </w:tcMar>
          </w:tcPr>
          <w:p w14:paraId="254787C1"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18.1. Turi būti sumontuotos dvi nuosekliai sujungtos 12 V akumuliatorių baterijos, kurių kiekvienos talpa turi būti ne mažesnė nei 200 Ah.</w:t>
            </w:r>
          </w:p>
          <w:p w14:paraId="442FAE09"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18.2. Akumuliatorių masės jungiklis. </w:t>
            </w:r>
          </w:p>
        </w:tc>
        <w:tc>
          <w:tcPr>
            <w:tcW w:w="2694" w:type="dxa"/>
          </w:tcPr>
          <w:p w14:paraId="74346E93"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1A82FF68"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c>
          <w:tcPr>
            <w:tcW w:w="2693" w:type="dxa"/>
          </w:tcPr>
          <w:p w14:paraId="2E8CF1F4"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02AE7D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r>
      <w:tr w:rsidR="00B05653" w:rsidRPr="00DD1BDA" w14:paraId="40EF8579" w14:textId="77777777" w:rsidTr="00B05653">
        <w:tc>
          <w:tcPr>
            <w:tcW w:w="540" w:type="dxa"/>
            <w:shd w:val="clear" w:color="auto" w:fill="auto"/>
            <w:tcMar>
              <w:top w:w="20" w:type="dxa"/>
              <w:left w:w="20" w:type="dxa"/>
              <w:bottom w:w="20" w:type="dxa"/>
              <w:right w:w="20" w:type="dxa"/>
            </w:tcMar>
            <w:vAlign w:val="center"/>
          </w:tcPr>
          <w:p w14:paraId="248F3860"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19.</w:t>
            </w:r>
          </w:p>
        </w:tc>
        <w:tc>
          <w:tcPr>
            <w:tcW w:w="1718" w:type="dxa"/>
            <w:shd w:val="clear" w:color="auto" w:fill="auto"/>
            <w:tcMar>
              <w:top w:w="20" w:type="dxa"/>
              <w:left w:w="20" w:type="dxa"/>
              <w:bottom w:w="20" w:type="dxa"/>
              <w:right w:w="20" w:type="dxa"/>
            </w:tcMar>
          </w:tcPr>
          <w:p w14:paraId="25728E7F"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Aušinimo sistema</w:t>
            </w:r>
          </w:p>
        </w:tc>
        <w:tc>
          <w:tcPr>
            <w:tcW w:w="6521" w:type="dxa"/>
            <w:shd w:val="clear" w:color="auto" w:fill="auto"/>
            <w:tcMar>
              <w:top w:w="20" w:type="dxa"/>
              <w:left w:w="60" w:type="dxa"/>
              <w:bottom w:w="20" w:type="dxa"/>
              <w:right w:w="60" w:type="dxa"/>
            </w:tcMar>
          </w:tcPr>
          <w:p w14:paraId="36D16CE3" w14:textId="77777777" w:rsidR="00B05653" w:rsidRPr="00B14242" w:rsidRDefault="00B05653" w:rsidP="00B05653">
            <w:pPr>
              <w:ind w:left="27" w:right="60" w:firstLine="116"/>
              <w:jc w:val="both"/>
              <w:rPr>
                <w:rFonts w:ascii="Times New Roman" w:eastAsia="MS Mincho" w:hAnsi="Times New Roman" w:cs="Times New Roman"/>
                <w:sz w:val="21"/>
                <w:szCs w:val="21"/>
              </w:rPr>
            </w:pPr>
            <w:r w:rsidRPr="00B14242">
              <w:rPr>
                <w:rFonts w:ascii="Times New Roman" w:hAnsi="Times New Roman" w:cs="Times New Roman"/>
                <w:sz w:val="21"/>
                <w:szCs w:val="21"/>
              </w:rPr>
              <w:t>19.1. Variklis aušinamas aušinimo skysčiu.</w:t>
            </w:r>
          </w:p>
        </w:tc>
        <w:tc>
          <w:tcPr>
            <w:tcW w:w="2694" w:type="dxa"/>
          </w:tcPr>
          <w:p w14:paraId="1B4B16A3"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2AB01A5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002B84" w14:paraId="6A77BA13" w14:textId="77777777" w:rsidTr="00B05653">
        <w:tc>
          <w:tcPr>
            <w:tcW w:w="540" w:type="dxa"/>
            <w:shd w:val="clear" w:color="auto" w:fill="auto"/>
            <w:tcMar>
              <w:top w:w="60" w:type="dxa"/>
              <w:left w:w="60" w:type="dxa"/>
              <w:bottom w:w="60" w:type="dxa"/>
              <w:right w:w="60" w:type="dxa"/>
            </w:tcMar>
            <w:vAlign w:val="center"/>
          </w:tcPr>
          <w:p w14:paraId="3FE05530"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20.</w:t>
            </w:r>
          </w:p>
        </w:tc>
        <w:tc>
          <w:tcPr>
            <w:tcW w:w="1718" w:type="dxa"/>
            <w:shd w:val="clear" w:color="auto" w:fill="auto"/>
            <w:tcMar>
              <w:top w:w="60" w:type="dxa"/>
              <w:left w:w="60" w:type="dxa"/>
              <w:bottom w:w="60" w:type="dxa"/>
              <w:right w:w="60" w:type="dxa"/>
            </w:tcMar>
          </w:tcPr>
          <w:p w14:paraId="1C30F14D"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 xml:space="preserve">Kuro bakas (-ai) </w:t>
            </w:r>
          </w:p>
        </w:tc>
        <w:tc>
          <w:tcPr>
            <w:tcW w:w="6521" w:type="dxa"/>
            <w:shd w:val="clear" w:color="auto" w:fill="auto"/>
            <w:tcMar>
              <w:top w:w="60" w:type="dxa"/>
              <w:left w:w="60" w:type="dxa"/>
              <w:bottom w:w="60" w:type="dxa"/>
              <w:right w:w="60" w:type="dxa"/>
            </w:tcMar>
          </w:tcPr>
          <w:p w14:paraId="1CA5C8CD" w14:textId="77777777" w:rsidR="00B05653" w:rsidRPr="00B14242" w:rsidRDefault="00B05653" w:rsidP="00B05653">
            <w:pPr>
              <w:ind w:left="27" w:right="60" w:firstLine="116"/>
              <w:jc w:val="both"/>
              <w:rPr>
                <w:rFonts w:ascii="Times New Roman" w:eastAsia="MS Mincho" w:hAnsi="Times New Roman" w:cs="Times New Roman"/>
                <w:sz w:val="21"/>
                <w:szCs w:val="21"/>
              </w:rPr>
            </w:pPr>
            <w:r w:rsidRPr="00B14242">
              <w:rPr>
                <w:rFonts w:ascii="Times New Roman" w:eastAsia="MS Mincho" w:hAnsi="Times New Roman" w:cs="Times New Roman"/>
                <w:sz w:val="21"/>
                <w:szCs w:val="21"/>
              </w:rPr>
              <w:t xml:space="preserve">20.1. Kuro bakų bendra talpa ne mažiau nei 400 litrų. </w:t>
            </w:r>
          </w:p>
          <w:p w14:paraId="1F15324C" w14:textId="77777777" w:rsidR="00B05653" w:rsidRPr="00B14242" w:rsidRDefault="00B05653" w:rsidP="00B05653">
            <w:pPr>
              <w:ind w:left="27" w:right="60" w:firstLine="116"/>
              <w:jc w:val="both"/>
              <w:rPr>
                <w:rFonts w:ascii="Times New Roman" w:eastAsia="MS Mincho" w:hAnsi="Times New Roman" w:cs="Times New Roman"/>
                <w:sz w:val="21"/>
                <w:szCs w:val="21"/>
              </w:rPr>
            </w:pPr>
            <w:r w:rsidRPr="00B14242">
              <w:rPr>
                <w:rFonts w:ascii="Times New Roman" w:eastAsia="MS Mincho" w:hAnsi="Times New Roman" w:cs="Times New Roman"/>
                <w:sz w:val="21"/>
                <w:szCs w:val="21"/>
              </w:rPr>
              <w:t>20.2. Kuro įpylimo angos kairėje arba dešinėje pusėje.</w:t>
            </w:r>
          </w:p>
        </w:tc>
        <w:tc>
          <w:tcPr>
            <w:tcW w:w="2694" w:type="dxa"/>
          </w:tcPr>
          <w:p w14:paraId="0B374E93" w14:textId="77777777" w:rsidR="00B05653" w:rsidRPr="0004218F" w:rsidRDefault="00B05653" w:rsidP="00644524">
            <w:pPr>
              <w:ind w:left="27" w:right="60"/>
              <w:jc w:val="both"/>
              <w:rPr>
                <w:rFonts w:ascii="Times New Roman" w:eastAsia="MS Mincho" w:hAnsi="Times New Roman" w:cs="Times New Roman"/>
                <w:bCs/>
                <w:i/>
                <w:szCs w:val="20"/>
              </w:rPr>
            </w:pPr>
            <w:r w:rsidRPr="0004218F">
              <w:rPr>
                <w:rFonts w:ascii="Times New Roman" w:eastAsia="MS Mincho" w:hAnsi="Times New Roman" w:cs="Times New Roman"/>
                <w:bCs/>
                <w:i/>
                <w:szCs w:val="20"/>
              </w:rPr>
              <w:t>1. Nurodo tiekėjas</w:t>
            </w:r>
          </w:p>
          <w:p w14:paraId="63CE2362" w14:textId="77777777" w:rsidR="00B05653" w:rsidRPr="0004218F" w:rsidRDefault="00B05653" w:rsidP="00644524">
            <w:pPr>
              <w:ind w:left="27" w:right="60"/>
              <w:jc w:val="both"/>
              <w:rPr>
                <w:rFonts w:ascii="Times New Roman" w:eastAsia="MS Mincho" w:hAnsi="Times New Roman" w:cs="Times New Roman"/>
                <w:bCs/>
                <w:i/>
                <w:szCs w:val="20"/>
              </w:rPr>
            </w:pPr>
            <w:r w:rsidRPr="0004218F">
              <w:rPr>
                <w:rFonts w:ascii="Times New Roman" w:eastAsia="MS Mincho" w:hAnsi="Times New Roman" w:cs="Times New Roman"/>
                <w:bCs/>
                <w:i/>
                <w:szCs w:val="20"/>
              </w:rPr>
              <w:t>2. Nepildoma</w:t>
            </w:r>
          </w:p>
        </w:tc>
        <w:tc>
          <w:tcPr>
            <w:tcW w:w="2693" w:type="dxa"/>
          </w:tcPr>
          <w:p w14:paraId="76305977" w14:textId="77777777" w:rsidR="00B05653" w:rsidRPr="0004218F" w:rsidRDefault="00B05653" w:rsidP="00644524">
            <w:pPr>
              <w:ind w:left="27" w:right="60"/>
              <w:jc w:val="both"/>
              <w:rPr>
                <w:rFonts w:ascii="Times New Roman" w:eastAsia="MS Mincho" w:hAnsi="Times New Roman" w:cs="Times New Roman"/>
                <w:bCs/>
                <w:i/>
                <w:szCs w:val="20"/>
              </w:rPr>
            </w:pPr>
            <w:r w:rsidRPr="0004218F">
              <w:rPr>
                <w:rFonts w:ascii="Times New Roman" w:eastAsia="MS Mincho" w:hAnsi="Times New Roman" w:cs="Times New Roman"/>
                <w:bCs/>
                <w:i/>
                <w:szCs w:val="20"/>
              </w:rPr>
              <w:t>1. Nurodo tiekėjas</w:t>
            </w:r>
          </w:p>
          <w:p w14:paraId="37E51587" w14:textId="77777777" w:rsidR="00B05653" w:rsidRPr="0004218F" w:rsidRDefault="00B05653" w:rsidP="00644524">
            <w:pPr>
              <w:ind w:left="27" w:right="60"/>
              <w:jc w:val="both"/>
              <w:rPr>
                <w:rFonts w:ascii="Times New Roman" w:eastAsia="MS Mincho" w:hAnsi="Times New Roman" w:cs="Times New Roman"/>
                <w:bCs/>
                <w:i/>
                <w:szCs w:val="20"/>
              </w:rPr>
            </w:pPr>
            <w:r w:rsidRPr="0004218F">
              <w:rPr>
                <w:rFonts w:ascii="Times New Roman" w:eastAsia="MS Mincho" w:hAnsi="Times New Roman" w:cs="Times New Roman"/>
                <w:bCs/>
                <w:i/>
                <w:szCs w:val="20"/>
              </w:rPr>
              <w:t>2. Nepildoma</w:t>
            </w:r>
          </w:p>
        </w:tc>
      </w:tr>
      <w:tr w:rsidR="00B05653" w:rsidRPr="00DD1BDA" w14:paraId="583F73F7" w14:textId="77777777" w:rsidTr="00B05653">
        <w:tc>
          <w:tcPr>
            <w:tcW w:w="540" w:type="dxa"/>
            <w:shd w:val="clear" w:color="auto" w:fill="auto"/>
            <w:tcMar>
              <w:top w:w="60" w:type="dxa"/>
              <w:left w:w="60" w:type="dxa"/>
              <w:bottom w:w="60" w:type="dxa"/>
              <w:right w:w="60" w:type="dxa"/>
            </w:tcMar>
            <w:vAlign w:val="center"/>
          </w:tcPr>
          <w:p w14:paraId="0E2A6989" w14:textId="46D7C5D3"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21.</w:t>
            </w:r>
          </w:p>
        </w:tc>
        <w:tc>
          <w:tcPr>
            <w:tcW w:w="1718" w:type="dxa"/>
            <w:shd w:val="clear" w:color="auto" w:fill="auto"/>
            <w:tcMar>
              <w:top w:w="60" w:type="dxa"/>
              <w:left w:w="60" w:type="dxa"/>
              <w:bottom w:w="60" w:type="dxa"/>
              <w:right w:w="60" w:type="dxa"/>
            </w:tcMar>
          </w:tcPr>
          <w:p w14:paraId="0C1F5F33"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Autobuso greitis</w:t>
            </w:r>
          </w:p>
        </w:tc>
        <w:tc>
          <w:tcPr>
            <w:tcW w:w="6521" w:type="dxa"/>
            <w:shd w:val="clear" w:color="auto" w:fill="auto"/>
            <w:tcMar>
              <w:top w:w="60" w:type="dxa"/>
              <w:left w:w="60" w:type="dxa"/>
              <w:bottom w:w="60" w:type="dxa"/>
              <w:right w:w="60" w:type="dxa"/>
            </w:tcMar>
          </w:tcPr>
          <w:p w14:paraId="2A93E45F"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Transporto priemonėje privalo būti greičio ribotuvas. Maksimalus greitis turi būti apribotas iki 100 km/h.</w:t>
            </w:r>
          </w:p>
        </w:tc>
        <w:tc>
          <w:tcPr>
            <w:tcW w:w="2694" w:type="dxa"/>
          </w:tcPr>
          <w:p w14:paraId="06ACD6E0"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2FBBF1FE"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DD1BDA" w14:paraId="2776B398" w14:textId="77777777" w:rsidTr="00B05653">
        <w:tc>
          <w:tcPr>
            <w:tcW w:w="540" w:type="dxa"/>
            <w:shd w:val="clear" w:color="auto" w:fill="auto"/>
            <w:tcMar>
              <w:top w:w="60" w:type="dxa"/>
              <w:left w:w="60" w:type="dxa"/>
              <w:bottom w:w="60" w:type="dxa"/>
              <w:right w:w="60" w:type="dxa"/>
            </w:tcMar>
            <w:vAlign w:val="center"/>
          </w:tcPr>
          <w:p w14:paraId="1550AAA4"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22.</w:t>
            </w:r>
          </w:p>
        </w:tc>
        <w:tc>
          <w:tcPr>
            <w:tcW w:w="1718" w:type="dxa"/>
            <w:shd w:val="clear" w:color="auto" w:fill="auto"/>
            <w:tcMar>
              <w:top w:w="60" w:type="dxa"/>
              <w:left w:w="60" w:type="dxa"/>
              <w:bottom w:w="60" w:type="dxa"/>
              <w:right w:w="60" w:type="dxa"/>
            </w:tcMar>
          </w:tcPr>
          <w:p w14:paraId="52AF1C3C"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Keleivių salono ventiliacija ir šildymas</w:t>
            </w:r>
          </w:p>
        </w:tc>
        <w:tc>
          <w:tcPr>
            <w:tcW w:w="6521" w:type="dxa"/>
            <w:shd w:val="clear" w:color="auto" w:fill="auto"/>
            <w:tcMar>
              <w:top w:w="60" w:type="dxa"/>
              <w:left w:w="60" w:type="dxa"/>
              <w:bottom w:w="60" w:type="dxa"/>
              <w:right w:w="60" w:type="dxa"/>
            </w:tcMar>
          </w:tcPr>
          <w:p w14:paraId="22DB0EA7" w14:textId="77777777" w:rsidR="00B05653" w:rsidRPr="00CD26D1"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Ventiliacijos individualus reguliavimas kiekvienoje keleivių salono vietoje.</w:t>
            </w:r>
          </w:p>
        </w:tc>
        <w:tc>
          <w:tcPr>
            <w:tcW w:w="2694" w:type="dxa"/>
          </w:tcPr>
          <w:p w14:paraId="48CDE2E0"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1D858CC9"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002B84" w14:paraId="1D652F64" w14:textId="77777777" w:rsidTr="00B05653">
        <w:tc>
          <w:tcPr>
            <w:tcW w:w="540" w:type="dxa"/>
            <w:shd w:val="clear" w:color="auto" w:fill="auto"/>
            <w:tcMar>
              <w:top w:w="60" w:type="dxa"/>
              <w:left w:w="60" w:type="dxa"/>
              <w:bottom w:w="60" w:type="dxa"/>
              <w:right w:w="60" w:type="dxa"/>
            </w:tcMar>
            <w:vAlign w:val="center"/>
          </w:tcPr>
          <w:p w14:paraId="0FD48705"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23.</w:t>
            </w:r>
          </w:p>
        </w:tc>
        <w:tc>
          <w:tcPr>
            <w:tcW w:w="1718" w:type="dxa"/>
            <w:shd w:val="clear" w:color="auto" w:fill="auto"/>
            <w:tcMar>
              <w:top w:w="60" w:type="dxa"/>
              <w:left w:w="60" w:type="dxa"/>
              <w:bottom w:w="60" w:type="dxa"/>
              <w:right w:w="60" w:type="dxa"/>
            </w:tcMar>
          </w:tcPr>
          <w:p w14:paraId="674C7227"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Šildymas</w:t>
            </w:r>
          </w:p>
        </w:tc>
        <w:tc>
          <w:tcPr>
            <w:tcW w:w="6521" w:type="dxa"/>
            <w:shd w:val="clear" w:color="auto" w:fill="auto"/>
            <w:tcMar>
              <w:top w:w="60" w:type="dxa"/>
              <w:left w:w="60" w:type="dxa"/>
              <w:bottom w:w="60" w:type="dxa"/>
              <w:right w:w="60" w:type="dxa"/>
            </w:tcMar>
          </w:tcPr>
          <w:p w14:paraId="7AC429DE"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23.1. Autonominis šildytuvas. </w:t>
            </w:r>
          </w:p>
          <w:p w14:paraId="52871279"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23.2. Atskiras Vairuotojo darbo vietos ir keleivių salono šildymas.</w:t>
            </w:r>
          </w:p>
        </w:tc>
        <w:tc>
          <w:tcPr>
            <w:tcW w:w="2694" w:type="dxa"/>
          </w:tcPr>
          <w:p w14:paraId="22DC8A4B" w14:textId="77777777" w:rsidR="00B05653" w:rsidRPr="0004218F" w:rsidRDefault="00B05653" w:rsidP="00644524">
            <w:pPr>
              <w:ind w:left="27" w:right="60"/>
              <w:jc w:val="both"/>
              <w:rPr>
                <w:rFonts w:ascii="Times New Roman" w:eastAsia="MS Mincho" w:hAnsi="Times New Roman" w:cs="Times New Roman"/>
                <w:bCs/>
                <w:i/>
                <w:szCs w:val="20"/>
              </w:rPr>
            </w:pPr>
            <w:r>
              <w:rPr>
                <w:rFonts w:ascii="Times New Roman" w:eastAsia="MS Mincho" w:hAnsi="Times New Roman" w:cs="Times New Roman"/>
                <w:bCs/>
                <w:i/>
                <w:szCs w:val="20"/>
              </w:rPr>
              <w:t xml:space="preserve">1. </w:t>
            </w:r>
            <w:r w:rsidRPr="0004218F">
              <w:rPr>
                <w:rFonts w:ascii="Times New Roman" w:hAnsi="Times New Roman" w:cs="Times New Roman"/>
                <w:bCs/>
                <w:i/>
                <w:szCs w:val="20"/>
              </w:rPr>
              <w:t>Nepildoma</w:t>
            </w:r>
          </w:p>
          <w:p w14:paraId="01B22D07" w14:textId="77777777" w:rsidR="00B05653" w:rsidRPr="0004218F" w:rsidRDefault="00B05653" w:rsidP="00644524">
            <w:pPr>
              <w:ind w:left="27" w:right="60"/>
              <w:jc w:val="both"/>
              <w:rPr>
                <w:rFonts w:ascii="Times New Roman" w:hAnsi="Times New Roman" w:cs="Times New Roman"/>
                <w:bCs/>
                <w:i/>
                <w:szCs w:val="20"/>
              </w:rPr>
            </w:pPr>
            <w:r>
              <w:rPr>
                <w:rFonts w:ascii="Times New Roman" w:eastAsia="MS Mincho" w:hAnsi="Times New Roman" w:cs="Times New Roman"/>
                <w:bCs/>
                <w:i/>
                <w:szCs w:val="20"/>
              </w:rPr>
              <w:t xml:space="preserve">2. </w:t>
            </w:r>
            <w:r w:rsidRPr="0004218F">
              <w:rPr>
                <w:rFonts w:ascii="Times New Roman" w:hAnsi="Times New Roman" w:cs="Times New Roman"/>
                <w:bCs/>
                <w:i/>
                <w:szCs w:val="20"/>
              </w:rPr>
              <w:t>Nepildoma</w:t>
            </w:r>
          </w:p>
        </w:tc>
        <w:tc>
          <w:tcPr>
            <w:tcW w:w="2693" w:type="dxa"/>
          </w:tcPr>
          <w:p w14:paraId="2B76077D" w14:textId="77777777" w:rsidR="00B05653" w:rsidRPr="0004218F" w:rsidRDefault="00B05653" w:rsidP="00644524">
            <w:pPr>
              <w:ind w:left="27" w:right="60"/>
              <w:jc w:val="both"/>
              <w:rPr>
                <w:rFonts w:ascii="Times New Roman" w:eastAsia="MS Mincho" w:hAnsi="Times New Roman" w:cs="Times New Roman"/>
                <w:bCs/>
                <w:i/>
                <w:szCs w:val="20"/>
              </w:rPr>
            </w:pPr>
            <w:r>
              <w:rPr>
                <w:rFonts w:ascii="Times New Roman" w:eastAsia="MS Mincho" w:hAnsi="Times New Roman" w:cs="Times New Roman"/>
                <w:bCs/>
                <w:i/>
                <w:szCs w:val="20"/>
              </w:rPr>
              <w:t xml:space="preserve">1. </w:t>
            </w:r>
            <w:r w:rsidRPr="0004218F">
              <w:rPr>
                <w:rFonts w:ascii="Times New Roman" w:hAnsi="Times New Roman" w:cs="Times New Roman"/>
                <w:bCs/>
                <w:i/>
                <w:szCs w:val="20"/>
              </w:rPr>
              <w:t>Nepildoma</w:t>
            </w:r>
          </w:p>
          <w:p w14:paraId="6A0A04C0" w14:textId="77777777" w:rsidR="00B05653" w:rsidRPr="0004218F" w:rsidRDefault="00B05653" w:rsidP="00644524">
            <w:pPr>
              <w:ind w:left="27" w:right="60"/>
              <w:jc w:val="both"/>
              <w:rPr>
                <w:rFonts w:ascii="Times New Roman" w:hAnsi="Times New Roman" w:cs="Times New Roman"/>
                <w:bCs/>
                <w:i/>
                <w:szCs w:val="20"/>
              </w:rPr>
            </w:pPr>
            <w:r>
              <w:rPr>
                <w:rFonts w:ascii="Times New Roman" w:eastAsia="MS Mincho" w:hAnsi="Times New Roman" w:cs="Times New Roman"/>
                <w:bCs/>
                <w:i/>
                <w:szCs w:val="20"/>
              </w:rPr>
              <w:t xml:space="preserve">2. </w:t>
            </w:r>
            <w:r w:rsidRPr="0004218F">
              <w:rPr>
                <w:rFonts w:ascii="Times New Roman" w:hAnsi="Times New Roman" w:cs="Times New Roman"/>
                <w:bCs/>
                <w:i/>
                <w:szCs w:val="20"/>
              </w:rPr>
              <w:t>Nepildoma</w:t>
            </w:r>
          </w:p>
        </w:tc>
      </w:tr>
      <w:tr w:rsidR="00B05653" w:rsidRPr="00002B84" w14:paraId="0B221B4C" w14:textId="77777777" w:rsidTr="00B05653">
        <w:tc>
          <w:tcPr>
            <w:tcW w:w="540" w:type="dxa"/>
            <w:shd w:val="clear" w:color="auto" w:fill="auto"/>
            <w:tcMar>
              <w:top w:w="60" w:type="dxa"/>
              <w:left w:w="60" w:type="dxa"/>
              <w:bottom w:w="60" w:type="dxa"/>
              <w:right w:w="60" w:type="dxa"/>
            </w:tcMar>
            <w:vAlign w:val="center"/>
          </w:tcPr>
          <w:p w14:paraId="4DD7C98C"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lastRenderedPageBreak/>
              <w:t>24.</w:t>
            </w:r>
          </w:p>
        </w:tc>
        <w:tc>
          <w:tcPr>
            <w:tcW w:w="1718" w:type="dxa"/>
            <w:shd w:val="clear" w:color="auto" w:fill="auto"/>
            <w:tcMar>
              <w:top w:w="60" w:type="dxa"/>
              <w:left w:w="60" w:type="dxa"/>
              <w:bottom w:w="60" w:type="dxa"/>
              <w:right w:w="60" w:type="dxa"/>
            </w:tcMar>
          </w:tcPr>
          <w:p w14:paraId="6A5BDEDE"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Oro kondicionavimo sistema</w:t>
            </w:r>
          </w:p>
        </w:tc>
        <w:tc>
          <w:tcPr>
            <w:tcW w:w="6521" w:type="dxa"/>
            <w:shd w:val="clear" w:color="auto" w:fill="auto"/>
            <w:tcMar>
              <w:top w:w="60" w:type="dxa"/>
              <w:left w:w="60" w:type="dxa"/>
              <w:bottom w:w="60" w:type="dxa"/>
              <w:right w:w="60" w:type="dxa"/>
            </w:tcMar>
          </w:tcPr>
          <w:p w14:paraId="6181D0C6"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24.1. Turi būti įrengta kondicionavimo sistema, vairuotojo darbo vietos ir keleivių salono temperatūra reguliuojama atskirai;</w:t>
            </w:r>
          </w:p>
        </w:tc>
        <w:tc>
          <w:tcPr>
            <w:tcW w:w="2694" w:type="dxa"/>
          </w:tcPr>
          <w:p w14:paraId="4C332BD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6226F21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002B84" w14:paraId="16518ED8" w14:textId="77777777" w:rsidTr="00B05653">
        <w:tc>
          <w:tcPr>
            <w:tcW w:w="540" w:type="dxa"/>
            <w:shd w:val="clear" w:color="auto" w:fill="auto"/>
            <w:tcMar>
              <w:top w:w="60" w:type="dxa"/>
              <w:left w:w="60" w:type="dxa"/>
              <w:bottom w:w="60" w:type="dxa"/>
              <w:right w:w="60" w:type="dxa"/>
            </w:tcMar>
            <w:vAlign w:val="center"/>
          </w:tcPr>
          <w:p w14:paraId="367DFC44"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25.</w:t>
            </w:r>
          </w:p>
        </w:tc>
        <w:tc>
          <w:tcPr>
            <w:tcW w:w="1718" w:type="dxa"/>
            <w:shd w:val="clear" w:color="auto" w:fill="auto"/>
            <w:tcMar>
              <w:top w:w="60" w:type="dxa"/>
              <w:left w:w="60" w:type="dxa"/>
              <w:bottom w:w="60" w:type="dxa"/>
              <w:right w:w="60" w:type="dxa"/>
            </w:tcMar>
          </w:tcPr>
          <w:p w14:paraId="1A438563"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Vairuotojo darbo vieta</w:t>
            </w:r>
          </w:p>
        </w:tc>
        <w:tc>
          <w:tcPr>
            <w:tcW w:w="6521" w:type="dxa"/>
            <w:shd w:val="clear" w:color="auto" w:fill="auto"/>
            <w:tcMar>
              <w:top w:w="60" w:type="dxa"/>
              <w:left w:w="60" w:type="dxa"/>
              <w:bottom w:w="60" w:type="dxa"/>
              <w:right w:w="60" w:type="dxa"/>
            </w:tcMar>
          </w:tcPr>
          <w:p w14:paraId="2B60E1C9"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25.1. Pagrindiniai jungikliai, signalinės lemputės, pranešimai borto kompiuteryje turi būti pažymėti atpažinimo ženklais.</w:t>
            </w:r>
          </w:p>
          <w:p w14:paraId="3EC2A60D"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25.2. Prietaisų skydelyje montuojamas spidometras, </w:t>
            </w:r>
            <w:proofErr w:type="spellStart"/>
            <w:r w:rsidRPr="00B14242">
              <w:rPr>
                <w:rFonts w:ascii="Times New Roman" w:hAnsi="Times New Roman" w:cs="Times New Roman"/>
                <w:sz w:val="21"/>
                <w:szCs w:val="21"/>
              </w:rPr>
              <w:t>tachometras</w:t>
            </w:r>
            <w:proofErr w:type="spellEnd"/>
            <w:r w:rsidRPr="00B14242">
              <w:rPr>
                <w:rFonts w:ascii="Times New Roman" w:hAnsi="Times New Roman" w:cs="Times New Roman"/>
                <w:sz w:val="21"/>
                <w:szCs w:val="21"/>
              </w:rPr>
              <w:t xml:space="preserve">, </w:t>
            </w:r>
            <w:proofErr w:type="spellStart"/>
            <w:r w:rsidRPr="00B14242">
              <w:rPr>
                <w:rFonts w:ascii="Times New Roman" w:hAnsi="Times New Roman" w:cs="Times New Roman"/>
                <w:sz w:val="21"/>
                <w:szCs w:val="21"/>
              </w:rPr>
              <w:t>odometras</w:t>
            </w:r>
            <w:proofErr w:type="spellEnd"/>
            <w:r w:rsidRPr="00B14242">
              <w:rPr>
                <w:rFonts w:ascii="Times New Roman" w:hAnsi="Times New Roman" w:cs="Times New Roman"/>
                <w:sz w:val="21"/>
                <w:szCs w:val="21"/>
              </w:rPr>
              <w:t xml:space="preserve">. </w:t>
            </w:r>
          </w:p>
          <w:p w14:paraId="4C6905E2"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w:t>
            </w:r>
            <w:r w:rsidRPr="00C5050B">
              <w:rPr>
                <w:rFonts w:ascii="Times New Roman" w:hAnsi="Times New Roman" w:cs="Times New Roman"/>
                <w:sz w:val="21"/>
                <w:szCs w:val="21"/>
              </w:rPr>
              <w:t>.3. Prietaisų skydelyje turi būti pateikiama visa vairuotojui reikiama</w:t>
            </w:r>
            <w:r w:rsidRPr="00B14242">
              <w:rPr>
                <w:rFonts w:ascii="Times New Roman" w:hAnsi="Times New Roman" w:cs="Times New Roman"/>
                <w:sz w:val="21"/>
                <w:szCs w:val="21"/>
              </w:rPr>
              <w:t xml:space="preserve"> informacija apie transporto priemonės sistemų techninę būklę.</w:t>
            </w:r>
          </w:p>
          <w:p w14:paraId="74137BAD"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25.4. Matavimo prietaisų skalės turi būti metrinės matavimo sistemos.</w:t>
            </w:r>
          </w:p>
          <w:p w14:paraId="2A7C8E1D"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25.5. Variklis užvedamas iš vairuotojo darbo vietos.</w:t>
            </w:r>
          </w:p>
          <w:p w14:paraId="0764C887"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25.6. Vairuotojo darbo vietoje turi būti įrengtas II kartos išmanusis G2V2 </w:t>
            </w:r>
            <w:proofErr w:type="spellStart"/>
            <w:r w:rsidRPr="00B14242">
              <w:rPr>
                <w:rFonts w:ascii="Times New Roman" w:hAnsi="Times New Roman" w:cs="Times New Roman"/>
                <w:sz w:val="21"/>
                <w:szCs w:val="21"/>
              </w:rPr>
              <w:t>tachografas</w:t>
            </w:r>
            <w:proofErr w:type="spellEnd"/>
            <w:r w:rsidRPr="00B14242">
              <w:rPr>
                <w:rFonts w:ascii="Times New Roman" w:hAnsi="Times New Roman" w:cs="Times New Roman"/>
                <w:sz w:val="21"/>
                <w:szCs w:val="21"/>
              </w:rPr>
              <w:t>.</w:t>
            </w:r>
          </w:p>
          <w:p w14:paraId="406D9C4A"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25.7. Autobuso salono temperatūros rodmenų pateikimas vairuotojo darbo vietoje.</w:t>
            </w:r>
          </w:p>
          <w:p w14:paraId="48119408"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25.8. Išmani greičio palaikymo sistema.</w:t>
            </w:r>
          </w:p>
          <w:p w14:paraId="6568C5E1"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25.9. Vairuotojo sėdynė su porankiu ir su pneumatine pakaba, prisitaikanti pagal vairuotojo svorį, reguliuojamas pasvirimo kampas ir atstumas nuo vairo.</w:t>
            </w:r>
          </w:p>
          <w:p w14:paraId="7F7C33CF"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25.10. Radijo/garso sistema.</w:t>
            </w:r>
          </w:p>
          <w:p w14:paraId="5ADC7BB1"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25.11. Bagažo skyriaus užrakinimas iš vairuotojo darbo vietos.</w:t>
            </w:r>
          </w:p>
        </w:tc>
        <w:tc>
          <w:tcPr>
            <w:tcW w:w="2694" w:type="dxa"/>
          </w:tcPr>
          <w:p w14:paraId="578219EE"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3529972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1797946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3.Nepildoma</w:t>
            </w:r>
          </w:p>
          <w:p w14:paraId="2D24C48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76934C3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0BE00BD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2D33D928"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6. Nurodo tiekėjas</w:t>
            </w:r>
          </w:p>
          <w:p w14:paraId="391E8C0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p w14:paraId="63EEC0BB"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8. Nepildoma</w:t>
            </w:r>
          </w:p>
          <w:p w14:paraId="5964BE1E"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9. Nepildoma</w:t>
            </w:r>
          </w:p>
          <w:p w14:paraId="08DE6C3A"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10. Nepildoma</w:t>
            </w:r>
          </w:p>
          <w:p w14:paraId="57EAB30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11. Nepildoma</w:t>
            </w:r>
          </w:p>
        </w:tc>
        <w:tc>
          <w:tcPr>
            <w:tcW w:w="2693" w:type="dxa"/>
          </w:tcPr>
          <w:p w14:paraId="61E3EC9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FF821C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6D35206A"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3.Nepildoma</w:t>
            </w:r>
          </w:p>
          <w:p w14:paraId="2A29813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154ED474"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0C3925D5"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076D1EFE"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6. Nurodo tiekėjas</w:t>
            </w:r>
          </w:p>
          <w:p w14:paraId="004ABC1C"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p w14:paraId="4E1F3CB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8. Nepildoma</w:t>
            </w:r>
          </w:p>
          <w:p w14:paraId="1F69EBD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9. Nepildoma</w:t>
            </w:r>
          </w:p>
          <w:p w14:paraId="3D895C6A"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10. Nepildoma</w:t>
            </w:r>
          </w:p>
          <w:p w14:paraId="59AB2905"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11. Nepildoma</w:t>
            </w:r>
          </w:p>
        </w:tc>
      </w:tr>
      <w:tr w:rsidR="00B05653" w:rsidRPr="00002B84" w14:paraId="68A81C1A" w14:textId="77777777" w:rsidTr="00B05653">
        <w:tc>
          <w:tcPr>
            <w:tcW w:w="540" w:type="dxa"/>
            <w:shd w:val="clear" w:color="auto" w:fill="auto"/>
            <w:tcMar>
              <w:top w:w="60" w:type="dxa"/>
              <w:left w:w="60" w:type="dxa"/>
              <w:bottom w:w="60" w:type="dxa"/>
              <w:right w:w="60" w:type="dxa"/>
            </w:tcMar>
            <w:vAlign w:val="center"/>
          </w:tcPr>
          <w:p w14:paraId="51E1A8C5"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26.</w:t>
            </w:r>
          </w:p>
        </w:tc>
        <w:tc>
          <w:tcPr>
            <w:tcW w:w="1718" w:type="dxa"/>
            <w:shd w:val="clear" w:color="auto" w:fill="auto"/>
            <w:tcMar>
              <w:top w:w="60" w:type="dxa"/>
              <w:left w:w="60" w:type="dxa"/>
              <w:bottom w:w="60" w:type="dxa"/>
              <w:right w:w="60" w:type="dxa"/>
            </w:tcMar>
          </w:tcPr>
          <w:p w14:paraId="59145F2A"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Keleivių sėdynės</w:t>
            </w:r>
          </w:p>
        </w:tc>
        <w:tc>
          <w:tcPr>
            <w:tcW w:w="6521" w:type="dxa"/>
            <w:shd w:val="clear" w:color="auto" w:fill="auto"/>
            <w:tcMar>
              <w:top w:w="60" w:type="dxa"/>
              <w:left w:w="60" w:type="dxa"/>
              <w:bottom w:w="60" w:type="dxa"/>
              <w:right w:w="60" w:type="dxa"/>
            </w:tcMar>
          </w:tcPr>
          <w:p w14:paraId="7D93A0AD"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26.1. Keleivių sėdynės turi atitikti Europos Parlamento ir Tarybos direktyvos 2001/85/EB reikalavimus.</w:t>
            </w:r>
          </w:p>
          <w:p w14:paraId="2388058F"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26.2. Keleivių sėdynės individualios, minkštos, su įsiūtu odiniu pagalviu, atlenkiamos atgal, su porankiu.</w:t>
            </w:r>
          </w:p>
          <w:p w14:paraId="344A0A67"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26.3. Keleivių sėdynės tvirtinamos bėginio tvirtinimo būdu.</w:t>
            </w:r>
          </w:p>
          <w:p w14:paraId="177DE7E3"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26.4. Keleivių sėdynės su saugos diržais. </w:t>
            </w:r>
          </w:p>
          <w:p w14:paraId="5435BA78"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26.5. Sulankstomas staliukas ir kišenės keleivio sėdynės nugarėlėje, kojų atramos;</w:t>
            </w:r>
          </w:p>
        </w:tc>
        <w:tc>
          <w:tcPr>
            <w:tcW w:w="2694" w:type="dxa"/>
          </w:tcPr>
          <w:p w14:paraId="2C3F609E"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166A4AC4"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06C311FB"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04957652"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74E8DAB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c>
          <w:tcPr>
            <w:tcW w:w="2693" w:type="dxa"/>
          </w:tcPr>
          <w:p w14:paraId="241C7248"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259041A"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5BFF526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6D0833AB"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6EB31E8E"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r>
      <w:tr w:rsidR="00B05653" w:rsidRPr="00A04205" w14:paraId="7875A1DE" w14:textId="77777777" w:rsidTr="00B05653">
        <w:tc>
          <w:tcPr>
            <w:tcW w:w="540" w:type="dxa"/>
            <w:shd w:val="clear" w:color="auto" w:fill="auto"/>
            <w:tcMar>
              <w:top w:w="60" w:type="dxa"/>
              <w:left w:w="60" w:type="dxa"/>
              <w:bottom w:w="60" w:type="dxa"/>
              <w:right w:w="60" w:type="dxa"/>
            </w:tcMar>
            <w:vAlign w:val="center"/>
          </w:tcPr>
          <w:p w14:paraId="144B0EA7"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27.</w:t>
            </w:r>
          </w:p>
        </w:tc>
        <w:tc>
          <w:tcPr>
            <w:tcW w:w="1718" w:type="dxa"/>
            <w:shd w:val="clear" w:color="auto" w:fill="auto"/>
            <w:tcMar>
              <w:top w:w="60" w:type="dxa"/>
              <w:left w:w="60" w:type="dxa"/>
              <w:bottom w:w="60" w:type="dxa"/>
              <w:right w:w="60" w:type="dxa"/>
            </w:tcMar>
          </w:tcPr>
          <w:p w14:paraId="1E7DE427"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Apsaugos, gelbėjimo įranga</w:t>
            </w:r>
          </w:p>
        </w:tc>
        <w:tc>
          <w:tcPr>
            <w:tcW w:w="6521" w:type="dxa"/>
            <w:shd w:val="clear" w:color="auto" w:fill="auto"/>
            <w:tcMar>
              <w:top w:w="60" w:type="dxa"/>
              <w:left w:w="60" w:type="dxa"/>
              <w:bottom w:w="60" w:type="dxa"/>
              <w:right w:w="60" w:type="dxa"/>
            </w:tcMar>
          </w:tcPr>
          <w:p w14:paraId="5EA66A95" w14:textId="77777777" w:rsidR="00B05653" w:rsidRPr="00C5050B" w:rsidRDefault="00B05653" w:rsidP="00B05653">
            <w:pPr>
              <w:ind w:left="27" w:right="60" w:firstLine="116"/>
              <w:jc w:val="both"/>
              <w:rPr>
                <w:rFonts w:ascii="Times New Roman" w:hAnsi="Times New Roman" w:cs="Times New Roman"/>
                <w:sz w:val="21"/>
                <w:szCs w:val="21"/>
              </w:rPr>
            </w:pPr>
            <w:r w:rsidRPr="002B6505">
              <w:rPr>
                <w:rFonts w:ascii="Times New Roman" w:hAnsi="Times New Roman" w:cs="Times New Roman"/>
                <w:sz w:val="21"/>
                <w:szCs w:val="21"/>
              </w:rPr>
              <w:t xml:space="preserve">27.1. Lengvai prieinami ir pažymėti, mažiausiai du </w:t>
            </w:r>
            <w:r w:rsidRPr="00C5050B">
              <w:rPr>
                <w:rFonts w:ascii="Times New Roman" w:hAnsi="Times New Roman" w:cs="Times New Roman"/>
                <w:sz w:val="21"/>
                <w:szCs w:val="21"/>
              </w:rPr>
              <w:t>po 6 kg milteliniai ugnies gesintuvai.</w:t>
            </w:r>
          </w:p>
          <w:p w14:paraId="3153BBBC" w14:textId="77777777" w:rsidR="00B05653" w:rsidRPr="00C5050B" w:rsidRDefault="00B05653" w:rsidP="00B05653">
            <w:pPr>
              <w:ind w:left="27" w:right="60" w:firstLine="116"/>
              <w:jc w:val="both"/>
              <w:rPr>
                <w:rFonts w:ascii="Times New Roman" w:hAnsi="Times New Roman" w:cs="Times New Roman"/>
                <w:sz w:val="21"/>
                <w:szCs w:val="21"/>
              </w:rPr>
            </w:pPr>
            <w:r w:rsidRPr="00C5050B">
              <w:rPr>
                <w:rFonts w:ascii="Times New Roman" w:hAnsi="Times New Roman" w:cs="Times New Roman"/>
                <w:sz w:val="21"/>
                <w:szCs w:val="21"/>
              </w:rPr>
              <w:t>27.2. Raudonai atspindintis avarinis trikampis ženklas.</w:t>
            </w:r>
          </w:p>
          <w:p w14:paraId="7455DA75" w14:textId="77777777" w:rsidR="00B05653" w:rsidRPr="00C5050B" w:rsidRDefault="00B05653" w:rsidP="00B05653">
            <w:pPr>
              <w:ind w:right="60" w:firstLine="116"/>
              <w:jc w:val="both"/>
              <w:rPr>
                <w:rFonts w:ascii="Times New Roman" w:hAnsi="Times New Roman" w:cs="Times New Roman"/>
                <w:sz w:val="21"/>
                <w:szCs w:val="21"/>
              </w:rPr>
            </w:pPr>
            <w:r w:rsidRPr="00C5050B">
              <w:rPr>
                <w:rFonts w:ascii="Times New Roman" w:hAnsi="Times New Roman" w:cs="Times New Roman"/>
                <w:sz w:val="21"/>
                <w:szCs w:val="21"/>
              </w:rPr>
              <w:t>27.3. Ne mažiau kaip 2 (dvi) ratų atsparos.</w:t>
            </w:r>
          </w:p>
          <w:p w14:paraId="1CAABF6E" w14:textId="77777777" w:rsidR="00B05653" w:rsidRPr="00C5050B" w:rsidRDefault="00B05653" w:rsidP="00B05653">
            <w:pPr>
              <w:ind w:left="27" w:right="60" w:firstLine="116"/>
              <w:jc w:val="both"/>
              <w:rPr>
                <w:rFonts w:ascii="Times New Roman" w:hAnsi="Times New Roman" w:cs="Times New Roman"/>
                <w:sz w:val="21"/>
                <w:szCs w:val="21"/>
              </w:rPr>
            </w:pPr>
            <w:r w:rsidRPr="00C5050B">
              <w:rPr>
                <w:rFonts w:ascii="Times New Roman" w:hAnsi="Times New Roman" w:cs="Times New Roman"/>
                <w:sz w:val="21"/>
                <w:szCs w:val="21"/>
              </w:rPr>
              <w:t>27.4. Dvi ryškiaspalvės šviesą atspindinčios liemenės.</w:t>
            </w:r>
          </w:p>
          <w:p w14:paraId="5D7E9B6D" w14:textId="77777777" w:rsidR="00B05653" w:rsidRPr="00C5050B" w:rsidRDefault="00B05653" w:rsidP="00B05653">
            <w:pPr>
              <w:ind w:right="60" w:firstLine="116"/>
              <w:jc w:val="both"/>
              <w:rPr>
                <w:rFonts w:ascii="Times New Roman" w:hAnsi="Times New Roman" w:cs="Times New Roman"/>
                <w:sz w:val="21"/>
                <w:szCs w:val="21"/>
              </w:rPr>
            </w:pPr>
            <w:r w:rsidRPr="00C5050B">
              <w:rPr>
                <w:rFonts w:ascii="Times New Roman" w:hAnsi="Times New Roman" w:cs="Times New Roman"/>
                <w:sz w:val="21"/>
                <w:szCs w:val="21"/>
              </w:rPr>
              <w:t>27.5. Pritvirtinti avariniai plaktukai.</w:t>
            </w:r>
          </w:p>
          <w:p w14:paraId="5D1D94D7" w14:textId="77777777" w:rsidR="00B05653" w:rsidRPr="002B6505" w:rsidRDefault="00B05653" w:rsidP="00B05653">
            <w:pPr>
              <w:ind w:left="27" w:right="60" w:firstLine="116"/>
              <w:jc w:val="both"/>
              <w:rPr>
                <w:rFonts w:ascii="Times New Roman" w:hAnsi="Times New Roman" w:cs="Times New Roman"/>
                <w:sz w:val="21"/>
                <w:szCs w:val="21"/>
              </w:rPr>
            </w:pPr>
            <w:r w:rsidRPr="00C5050B">
              <w:rPr>
                <w:rFonts w:ascii="Times New Roman" w:hAnsi="Times New Roman" w:cs="Times New Roman"/>
                <w:sz w:val="21"/>
                <w:szCs w:val="21"/>
              </w:rPr>
              <w:t xml:space="preserve">27.6. 2 (du) pirmosios pagalbos rinkiniai (vaistinėlės) atitinkantys Lietuvos Respublikos sveikatos apsaugos ministro 2003 m. liepos 11 d. įsakymu Nr. V-450 patvirtintą aprašą (aktualios redakcijos). </w:t>
            </w:r>
          </w:p>
        </w:tc>
        <w:tc>
          <w:tcPr>
            <w:tcW w:w="2694" w:type="dxa"/>
          </w:tcPr>
          <w:p w14:paraId="52E3D9B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0A233020"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02F9E06B"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4723237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2A1467B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6BDBE65E"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tc>
        <w:tc>
          <w:tcPr>
            <w:tcW w:w="2693" w:type="dxa"/>
          </w:tcPr>
          <w:p w14:paraId="6E218CE5"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18272B00"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31A95194"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47AB658B"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156369FA"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21E5658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tc>
      </w:tr>
      <w:tr w:rsidR="00B05653" w:rsidRPr="00DD1BDA" w14:paraId="59AC4F69" w14:textId="77777777" w:rsidTr="00B05653">
        <w:tc>
          <w:tcPr>
            <w:tcW w:w="540" w:type="dxa"/>
            <w:shd w:val="clear" w:color="auto" w:fill="auto"/>
            <w:tcMar>
              <w:top w:w="60" w:type="dxa"/>
              <w:left w:w="60" w:type="dxa"/>
              <w:bottom w:w="60" w:type="dxa"/>
              <w:right w:w="60" w:type="dxa"/>
            </w:tcMar>
            <w:vAlign w:val="center"/>
          </w:tcPr>
          <w:p w14:paraId="53CFC512" w14:textId="5ECCF722"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28.</w:t>
            </w:r>
          </w:p>
        </w:tc>
        <w:tc>
          <w:tcPr>
            <w:tcW w:w="1718" w:type="dxa"/>
            <w:shd w:val="clear" w:color="auto" w:fill="auto"/>
            <w:tcMar>
              <w:top w:w="60" w:type="dxa"/>
              <w:left w:w="60" w:type="dxa"/>
              <w:bottom w:w="60" w:type="dxa"/>
              <w:right w:w="60" w:type="dxa"/>
            </w:tcMar>
          </w:tcPr>
          <w:p w14:paraId="64C83474"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 xml:space="preserve">Priekinio lango </w:t>
            </w:r>
            <w:r w:rsidRPr="00DD1BDA">
              <w:rPr>
                <w:rFonts w:ascii="Times New Roman" w:hAnsi="Times New Roman" w:cs="Times New Roman"/>
                <w:szCs w:val="20"/>
              </w:rPr>
              <w:lastRenderedPageBreak/>
              <w:t>stiklas</w:t>
            </w:r>
          </w:p>
        </w:tc>
        <w:tc>
          <w:tcPr>
            <w:tcW w:w="6521" w:type="dxa"/>
            <w:shd w:val="clear" w:color="auto" w:fill="auto"/>
            <w:tcMar>
              <w:top w:w="60" w:type="dxa"/>
              <w:left w:w="60" w:type="dxa"/>
              <w:bottom w:w="60" w:type="dxa"/>
              <w:right w:w="60" w:type="dxa"/>
            </w:tcMar>
          </w:tcPr>
          <w:p w14:paraId="6F913C13"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lastRenderedPageBreak/>
              <w:t xml:space="preserve">Priekinio lango stiklas šildomas elektra arba apipučiamas oru. </w:t>
            </w:r>
          </w:p>
        </w:tc>
        <w:tc>
          <w:tcPr>
            <w:tcW w:w="2694" w:type="dxa"/>
          </w:tcPr>
          <w:p w14:paraId="31BAA15C"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5FCD1505"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E54A30" w14:paraId="7216F865" w14:textId="77777777" w:rsidTr="00B05653">
        <w:tc>
          <w:tcPr>
            <w:tcW w:w="540" w:type="dxa"/>
            <w:shd w:val="clear" w:color="auto" w:fill="auto"/>
            <w:tcMar>
              <w:top w:w="60" w:type="dxa"/>
              <w:left w:w="60" w:type="dxa"/>
              <w:bottom w:w="60" w:type="dxa"/>
              <w:right w:w="60" w:type="dxa"/>
            </w:tcMar>
            <w:vAlign w:val="center"/>
          </w:tcPr>
          <w:p w14:paraId="426F4CE1"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29.</w:t>
            </w:r>
          </w:p>
        </w:tc>
        <w:tc>
          <w:tcPr>
            <w:tcW w:w="1718" w:type="dxa"/>
            <w:shd w:val="clear" w:color="auto" w:fill="auto"/>
            <w:tcMar>
              <w:top w:w="60" w:type="dxa"/>
              <w:left w:w="60" w:type="dxa"/>
              <w:bottom w:w="60" w:type="dxa"/>
              <w:right w:w="60" w:type="dxa"/>
            </w:tcMar>
          </w:tcPr>
          <w:p w14:paraId="42E5367E"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Langai</w:t>
            </w:r>
          </w:p>
        </w:tc>
        <w:tc>
          <w:tcPr>
            <w:tcW w:w="6521" w:type="dxa"/>
            <w:shd w:val="clear" w:color="auto" w:fill="auto"/>
            <w:tcMar>
              <w:top w:w="60" w:type="dxa"/>
              <w:left w:w="60" w:type="dxa"/>
              <w:bottom w:w="60" w:type="dxa"/>
              <w:right w:w="60" w:type="dxa"/>
            </w:tcMar>
          </w:tcPr>
          <w:p w14:paraId="6E68690C"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29.1. Langai turi būti pagaminti iš saugaus (grūdinto) stiklo, šoniniai – dvigubų stiklų paketo, neskilę ar kitaip nepažeisti, neužrasoję.</w:t>
            </w:r>
          </w:p>
          <w:p w14:paraId="3692D311"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29.2. Galinio lango stiklas – iš saugaus (grūdinto) stiklo arba stiklo paketo.</w:t>
            </w:r>
          </w:p>
        </w:tc>
        <w:tc>
          <w:tcPr>
            <w:tcW w:w="2694" w:type="dxa"/>
          </w:tcPr>
          <w:p w14:paraId="39B8079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64092D6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c>
          <w:tcPr>
            <w:tcW w:w="2693" w:type="dxa"/>
          </w:tcPr>
          <w:p w14:paraId="4F20F0E3"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3DC60E14"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r>
      <w:tr w:rsidR="00B05653" w:rsidRPr="00002B84" w14:paraId="1B9EF08D" w14:textId="77777777" w:rsidTr="00B05653">
        <w:tc>
          <w:tcPr>
            <w:tcW w:w="540" w:type="dxa"/>
            <w:shd w:val="clear" w:color="auto" w:fill="auto"/>
            <w:tcMar>
              <w:top w:w="60" w:type="dxa"/>
              <w:left w:w="60" w:type="dxa"/>
              <w:bottom w:w="60" w:type="dxa"/>
              <w:right w:w="60" w:type="dxa"/>
            </w:tcMar>
            <w:vAlign w:val="center"/>
          </w:tcPr>
          <w:p w14:paraId="76442071" w14:textId="7831B821"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30.</w:t>
            </w:r>
          </w:p>
        </w:tc>
        <w:tc>
          <w:tcPr>
            <w:tcW w:w="1718" w:type="dxa"/>
            <w:shd w:val="clear" w:color="auto" w:fill="auto"/>
            <w:tcMar>
              <w:top w:w="60" w:type="dxa"/>
              <w:left w:w="60" w:type="dxa"/>
              <w:bottom w:w="60" w:type="dxa"/>
              <w:right w:w="60" w:type="dxa"/>
            </w:tcMar>
          </w:tcPr>
          <w:p w14:paraId="2E9D82AB"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Avariniai išėjimai</w:t>
            </w:r>
          </w:p>
        </w:tc>
        <w:tc>
          <w:tcPr>
            <w:tcW w:w="6521" w:type="dxa"/>
            <w:shd w:val="clear" w:color="auto" w:fill="auto"/>
            <w:tcMar>
              <w:top w:w="60" w:type="dxa"/>
              <w:left w:w="60" w:type="dxa"/>
              <w:bottom w:w="60" w:type="dxa"/>
              <w:right w:w="60" w:type="dxa"/>
            </w:tcMar>
          </w:tcPr>
          <w:p w14:paraId="6BAA9816"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30.1. Avariniai išėjimai pažymėti užrašu „Avarinis išėjimas“.</w:t>
            </w:r>
          </w:p>
          <w:p w14:paraId="0A996627"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30.2. Šalia avarinio išėjimo patikimai pritvirtinti plaktukai, skirti stiklui sudaužyti.</w:t>
            </w:r>
          </w:p>
        </w:tc>
        <w:tc>
          <w:tcPr>
            <w:tcW w:w="2694" w:type="dxa"/>
          </w:tcPr>
          <w:p w14:paraId="39F097D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5DFE23B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c>
          <w:tcPr>
            <w:tcW w:w="2693" w:type="dxa"/>
          </w:tcPr>
          <w:p w14:paraId="79AD130C"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FC09EF4"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r>
      <w:tr w:rsidR="00B05653" w:rsidRPr="00E54A30" w14:paraId="5F9EE1AD" w14:textId="77777777" w:rsidTr="00B05653">
        <w:tc>
          <w:tcPr>
            <w:tcW w:w="540" w:type="dxa"/>
            <w:shd w:val="clear" w:color="auto" w:fill="auto"/>
            <w:tcMar>
              <w:top w:w="60" w:type="dxa"/>
              <w:left w:w="60" w:type="dxa"/>
              <w:bottom w:w="60" w:type="dxa"/>
              <w:right w:w="60" w:type="dxa"/>
            </w:tcMar>
            <w:vAlign w:val="center"/>
          </w:tcPr>
          <w:p w14:paraId="3B7F1914" w14:textId="2671AF98"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31.</w:t>
            </w:r>
          </w:p>
        </w:tc>
        <w:tc>
          <w:tcPr>
            <w:tcW w:w="1718" w:type="dxa"/>
            <w:shd w:val="clear" w:color="auto" w:fill="auto"/>
            <w:tcMar>
              <w:top w:w="60" w:type="dxa"/>
              <w:left w:w="60" w:type="dxa"/>
              <w:bottom w:w="60" w:type="dxa"/>
              <w:right w:w="60" w:type="dxa"/>
            </w:tcMar>
          </w:tcPr>
          <w:p w14:paraId="15F1F587"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Vidaus apšvietimas, išorinis apšvietimas, žibintai</w:t>
            </w:r>
          </w:p>
        </w:tc>
        <w:tc>
          <w:tcPr>
            <w:tcW w:w="6521" w:type="dxa"/>
            <w:shd w:val="clear" w:color="auto" w:fill="auto"/>
            <w:tcMar>
              <w:top w:w="60" w:type="dxa"/>
              <w:left w:w="60" w:type="dxa"/>
              <w:bottom w:w="60" w:type="dxa"/>
              <w:right w:w="60" w:type="dxa"/>
            </w:tcMar>
          </w:tcPr>
          <w:p w14:paraId="7E64E6AC"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31.1. Ne mažiau dviejų lygių salono apšvietimas, reguliuojamas iš vairuotojo darbo vietos</w:t>
            </w:r>
            <w:r>
              <w:rPr>
                <w:rFonts w:ascii="Times New Roman" w:hAnsi="Times New Roman" w:cs="Times New Roman"/>
                <w:sz w:val="21"/>
                <w:szCs w:val="21"/>
              </w:rPr>
              <w:t>.</w:t>
            </w:r>
          </w:p>
          <w:p w14:paraId="7FF2623F"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31.2. Atskiras apšvietimas vairuotojo darbo vietoje.</w:t>
            </w:r>
          </w:p>
          <w:p w14:paraId="10AFFE34"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31.3. Keleivių salono šviestuvai turi būti išdėstyti taip, kad užtikrintų pakankamą salono ir durų apšvietimą.</w:t>
            </w:r>
          </w:p>
          <w:p w14:paraId="4AB7D959"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31.4. Keleivių salono apšvietimui naudojamos LED technologijos – dviejų režimų, kurių vienas yra ekonominis. Ekonominis apšvietimo režimas naudojamas, išjungus variklį.</w:t>
            </w:r>
          </w:p>
          <w:p w14:paraId="0A19F79D"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31.5. Naktinis vidaus salono apšvietimas.</w:t>
            </w:r>
          </w:p>
          <w:p w14:paraId="213CF211"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31.6. Artimųjų, tolimųjų ir dienos šviesos žibintai.</w:t>
            </w:r>
          </w:p>
          <w:p w14:paraId="3A1F3A36"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31.7. </w:t>
            </w:r>
            <w:proofErr w:type="spellStart"/>
            <w:r w:rsidRPr="00B14242">
              <w:rPr>
                <w:rFonts w:ascii="Times New Roman" w:hAnsi="Times New Roman" w:cs="Times New Roman"/>
                <w:sz w:val="21"/>
                <w:szCs w:val="21"/>
              </w:rPr>
              <w:t>Priešrūkiniai</w:t>
            </w:r>
            <w:proofErr w:type="spellEnd"/>
            <w:r w:rsidRPr="00B14242">
              <w:rPr>
                <w:rFonts w:ascii="Times New Roman" w:hAnsi="Times New Roman" w:cs="Times New Roman"/>
                <w:sz w:val="21"/>
                <w:szCs w:val="21"/>
              </w:rPr>
              <w:t xml:space="preserve"> žibintai.</w:t>
            </w:r>
          </w:p>
        </w:tc>
        <w:tc>
          <w:tcPr>
            <w:tcW w:w="2694" w:type="dxa"/>
          </w:tcPr>
          <w:p w14:paraId="5B0900C2"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036EF5D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52D9C0AC"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06C16D9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4595EAE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2362ABB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p w14:paraId="1B61691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tc>
        <w:tc>
          <w:tcPr>
            <w:tcW w:w="2693" w:type="dxa"/>
          </w:tcPr>
          <w:p w14:paraId="030A3FC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3B3D584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3B70BBB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6EDD579B"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3C76BB23"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31F601DC"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p w14:paraId="45B22E1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tc>
      </w:tr>
      <w:tr w:rsidR="00B05653" w:rsidRPr="00685495" w14:paraId="2A835B23" w14:textId="77777777" w:rsidTr="00B05653">
        <w:tc>
          <w:tcPr>
            <w:tcW w:w="540" w:type="dxa"/>
            <w:shd w:val="clear" w:color="auto" w:fill="auto"/>
            <w:tcMar>
              <w:top w:w="60" w:type="dxa"/>
              <w:left w:w="60" w:type="dxa"/>
              <w:bottom w:w="60" w:type="dxa"/>
              <w:right w:w="60" w:type="dxa"/>
            </w:tcMar>
            <w:vAlign w:val="center"/>
          </w:tcPr>
          <w:p w14:paraId="6D4481F6"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32.</w:t>
            </w:r>
          </w:p>
        </w:tc>
        <w:tc>
          <w:tcPr>
            <w:tcW w:w="1718" w:type="dxa"/>
            <w:shd w:val="clear" w:color="auto" w:fill="auto"/>
            <w:tcMar>
              <w:top w:w="60" w:type="dxa"/>
              <w:left w:w="60" w:type="dxa"/>
              <w:bottom w:w="60" w:type="dxa"/>
              <w:right w:w="60" w:type="dxa"/>
            </w:tcMar>
          </w:tcPr>
          <w:p w14:paraId="783AAB95"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Veidrodžiai</w:t>
            </w:r>
          </w:p>
        </w:tc>
        <w:tc>
          <w:tcPr>
            <w:tcW w:w="6521" w:type="dxa"/>
            <w:shd w:val="clear" w:color="auto" w:fill="auto"/>
            <w:tcMar>
              <w:top w:w="60" w:type="dxa"/>
              <w:left w:w="60" w:type="dxa"/>
              <w:bottom w:w="60" w:type="dxa"/>
              <w:right w:w="60" w:type="dxa"/>
            </w:tcMar>
          </w:tcPr>
          <w:p w14:paraId="7DD55EA6"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32.1. Išoriniai veidrodžiai valdomi elektra, šildomi arba vaizdo kameros atliekančios išorinių veidrodžių funkciją.</w:t>
            </w:r>
          </w:p>
          <w:p w14:paraId="7D9CF951"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32.2. Mechaniškai reguliuojamas veidrodis salone.</w:t>
            </w:r>
          </w:p>
        </w:tc>
        <w:tc>
          <w:tcPr>
            <w:tcW w:w="2694" w:type="dxa"/>
          </w:tcPr>
          <w:p w14:paraId="0A1591B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7884B62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c>
          <w:tcPr>
            <w:tcW w:w="2693" w:type="dxa"/>
          </w:tcPr>
          <w:p w14:paraId="164C123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7F639621"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r>
      <w:tr w:rsidR="00B05653" w:rsidRPr="00DD1BDA" w14:paraId="6A4B6770" w14:textId="77777777" w:rsidTr="00B05653">
        <w:tc>
          <w:tcPr>
            <w:tcW w:w="540" w:type="dxa"/>
            <w:shd w:val="clear" w:color="auto" w:fill="auto"/>
            <w:tcMar>
              <w:top w:w="60" w:type="dxa"/>
              <w:left w:w="60" w:type="dxa"/>
              <w:bottom w:w="60" w:type="dxa"/>
              <w:right w:w="60" w:type="dxa"/>
            </w:tcMar>
            <w:vAlign w:val="center"/>
          </w:tcPr>
          <w:p w14:paraId="0C4C1DF7"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33.</w:t>
            </w:r>
          </w:p>
        </w:tc>
        <w:tc>
          <w:tcPr>
            <w:tcW w:w="1718" w:type="dxa"/>
            <w:shd w:val="clear" w:color="auto" w:fill="auto"/>
            <w:tcMar>
              <w:top w:w="60" w:type="dxa"/>
              <w:left w:w="60" w:type="dxa"/>
              <w:bottom w:w="60" w:type="dxa"/>
              <w:right w:w="60" w:type="dxa"/>
            </w:tcMar>
          </w:tcPr>
          <w:p w14:paraId="5F2654CF"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Užrašai</w:t>
            </w:r>
          </w:p>
        </w:tc>
        <w:tc>
          <w:tcPr>
            <w:tcW w:w="6521" w:type="dxa"/>
            <w:shd w:val="clear" w:color="auto" w:fill="auto"/>
            <w:tcMar>
              <w:top w:w="60" w:type="dxa"/>
              <w:left w:w="60" w:type="dxa"/>
              <w:bottom w:w="60" w:type="dxa"/>
              <w:right w:w="60" w:type="dxa"/>
            </w:tcMar>
          </w:tcPr>
          <w:p w14:paraId="5C907F5C"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Visi užrašai ir informacija salone tik lietuvių kalba.</w:t>
            </w:r>
          </w:p>
        </w:tc>
        <w:tc>
          <w:tcPr>
            <w:tcW w:w="2694" w:type="dxa"/>
          </w:tcPr>
          <w:p w14:paraId="2E72D76C"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06BF0C66"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002B84" w14:paraId="50E68C57" w14:textId="77777777" w:rsidTr="00B05653">
        <w:tc>
          <w:tcPr>
            <w:tcW w:w="540" w:type="dxa"/>
            <w:shd w:val="clear" w:color="auto" w:fill="auto"/>
            <w:tcMar>
              <w:top w:w="60" w:type="dxa"/>
              <w:left w:w="60" w:type="dxa"/>
              <w:bottom w:w="60" w:type="dxa"/>
              <w:right w:w="60" w:type="dxa"/>
            </w:tcMar>
            <w:vAlign w:val="center"/>
          </w:tcPr>
          <w:p w14:paraId="69CC3157"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34.</w:t>
            </w:r>
          </w:p>
        </w:tc>
        <w:tc>
          <w:tcPr>
            <w:tcW w:w="1718" w:type="dxa"/>
            <w:shd w:val="clear" w:color="auto" w:fill="auto"/>
            <w:tcMar>
              <w:top w:w="60" w:type="dxa"/>
              <w:left w:w="60" w:type="dxa"/>
              <w:bottom w:w="60" w:type="dxa"/>
              <w:right w:w="60" w:type="dxa"/>
            </w:tcMar>
          </w:tcPr>
          <w:p w14:paraId="598DC7E5"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Grindys</w:t>
            </w:r>
          </w:p>
        </w:tc>
        <w:tc>
          <w:tcPr>
            <w:tcW w:w="6521" w:type="dxa"/>
            <w:shd w:val="clear" w:color="auto" w:fill="auto"/>
            <w:tcMar>
              <w:top w:w="60" w:type="dxa"/>
              <w:left w:w="60" w:type="dxa"/>
              <w:bottom w:w="60" w:type="dxa"/>
              <w:right w:w="60" w:type="dxa"/>
            </w:tcMar>
          </w:tcPr>
          <w:p w14:paraId="2F3A8E9C"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34.1. Kiliminė arba kita panaši atspari dilimui danga autobuso viduje.</w:t>
            </w:r>
          </w:p>
        </w:tc>
        <w:tc>
          <w:tcPr>
            <w:tcW w:w="2694" w:type="dxa"/>
          </w:tcPr>
          <w:p w14:paraId="747DB828"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160ECD4C"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002B84" w14:paraId="46DAADA7" w14:textId="77777777" w:rsidTr="00B05653">
        <w:tc>
          <w:tcPr>
            <w:tcW w:w="540" w:type="dxa"/>
            <w:shd w:val="clear" w:color="auto" w:fill="auto"/>
            <w:tcMar>
              <w:top w:w="60" w:type="dxa"/>
              <w:left w:w="60" w:type="dxa"/>
              <w:bottom w:w="60" w:type="dxa"/>
              <w:right w:w="60" w:type="dxa"/>
            </w:tcMar>
            <w:vAlign w:val="center"/>
          </w:tcPr>
          <w:p w14:paraId="37A2B422"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35.</w:t>
            </w:r>
          </w:p>
        </w:tc>
        <w:tc>
          <w:tcPr>
            <w:tcW w:w="1718" w:type="dxa"/>
            <w:shd w:val="clear" w:color="auto" w:fill="auto"/>
            <w:tcMar>
              <w:top w:w="60" w:type="dxa"/>
              <w:left w:w="60" w:type="dxa"/>
              <w:bottom w:w="60" w:type="dxa"/>
              <w:right w:w="60" w:type="dxa"/>
            </w:tcMar>
          </w:tcPr>
          <w:p w14:paraId="77E53D9C"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Vidaus ir keleivių salono papildoma įranga</w:t>
            </w:r>
          </w:p>
        </w:tc>
        <w:tc>
          <w:tcPr>
            <w:tcW w:w="6521" w:type="dxa"/>
            <w:shd w:val="clear" w:color="auto" w:fill="auto"/>
            <w:tcMar>
              <w:top w:w="60" w:type="dxa"/>
              <w:left w:w="60" w:type="dxa"/>
              <w:bottom w:w="60" w:type="dxa"/>
              <w:right w:w="60" w:type="dxa"/>
            </w:tcMar>
          </w:tcPr>
          <w:p w14:paraId="307991E5" w14:textId="77777777" w:rsidR="00B05653" w:rsidRPr="00B14242" w:rsidRDefault="00B05653" w:rsidP="00B05653">
            <w:pPr>
              <w:ind w:left="27" w:right="60" w:firstLine="116"/>
              <w:jc w:val="both"/>
              <w:rPr>
                <w:rFonts w:ascii="Times New Roman" w:hAnsi="Times New Roman" w:cs="Times New Roman"/>
                <w:color w:val="C00000"/>
                <w:sz w:val="21"/>
                <w:szCs w:val="21"/>
              </w:rPr>
            </w:pPr>
            <w:r w:rsidRPr="00B14242">
              <w:rPr>
                <w:rFonts w:ascii="Times New Roman" w:hAnsi="Times New Roman" w:cs="Times New Roman"/>
                <w:sz w:val="21"/>
                <w:szCs w:val="21"/>
              </w:rPr>
              <w:t xml:space="preserve">35.1. </w:t>
            </w:r>
            <w:r w:rsidRPr="00B14242">
              <w:rPr>
                <w:rFonts w:ascii="Times New Roman" w:hAnsi="Times New Roman" w:cs="Times New Roman"/>
                <w:color w:val="000000" w:themeColor="text1"/>
                <w:sz w:val="21"/>
                <w:szCs w:val="21"/>
              </w:rPr>
              <w:t>Gido mikrofonas.</w:t>
            </w:r>
          </w:p>
          <w:p w14:paraId="42DEBA5C"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35.2. Vaizdo / garso grotuvas.</w:t>
            </w:r>
          </w:p>
          <w:p w14:paraId="75A02FCA"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35.3. Keleivių salono langų užuolaidos.</w:t>
            </w:r>
          </w:p>
          <w:p w14:paraId="1D564674"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35.4. 2 (du) </w:t>
            </w:r>
            <w:r>
              <w:rPr>
                <w:rFonts w:ascii="Times New Roman" w:hAnsi="Times New Roman" w:cs="Times New Roman"/>
                <w:sz w:val="21"/>
                <w:szCs w:val="21"/>
              </w:rPr>
              <w:t>m</w:t>
            </w:r>
            <w:r w:rsidRPr="00B14242">
              <w:rPr>
                <w:rFonts w:ascii="Times New Roman" w:hAnsi="Times New Roman" w:cs="Times New Roman"/>
                <w:sz w:val="21"/>
                <w:szCs w:val="21"/>
              </w:rPr>
              <w:t>onitoriai autobuso priekyje ir viduryje.</w:t>
            </w:r>
          </w:p>
          <w:p w14:paraId="11D9A38A"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35.5. Bagažo lentynos virš sėdynių.</w:t>
            </w:r>
          </w:p>
          <w:p w14:paraId="65639EFA"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35.6. Daiktadėžė prie vairuotojo darbo vietos.</w:t>
            </w:r>
          </w:p>
          <w:p w14:paraId="39D6BF5A"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35.7. Gamintojo tualetas.</w:t>
            </w:r>
          </w:p>
          <w:p w14:paraId="7E77B410"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35.8. Gamintojo virtuvė. </w:t>
            </w:r>
          </w:p>
        </w:tc>
        <w:tc>
          <w:tcPr>
            <w:tcW w:w="2694" w:type="dxa"/>
          </w:tcPr>
          <w:p w14:paraId="5143B7E2"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2DF22C80"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3EA1E458"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63C1E67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20B490DF"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4A2682B8"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p w14:paraId="4271A02A"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p w14:paraId="1C1A4480"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8. Nepildoma</w:t>
            </w:r>
          </w:p>
        </w:tc>
        <w:tc>
          <w:tcPr>
            <w:tcW w:w="2693" w:type="dxa"/>
          </w:tcPr>
          <w:p w14:paraId="36C2A2CA"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63EBF360"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6DE49B7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762D0C27"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393831F9"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3BE1F666"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p w14:paraId="66B671D5"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p w14:paraId="0039DCDD"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8. Nepildoma</w:t>
            </w:r>
          </w:p>
        </w:tc>
      </w:tr>
      <w:tr w:rsidR="00B05653" w:rsidRPr="00002B84" w14:paraId="65E125ED" w14:textId="77777777" w:rsidTr="00B05653">
        <w:tc>
          <w:tcPr>
            <w:tcW w:w="540" w:type="dxa"/>
            <w:shd w:val="clear" w:color="auto" w:fill="auto"/>
            <w:tcMar>
              <w:top w:w="60" w:type="dxa"/>
              <w:left w:w="60" w:type="dxa"/>
              <w:bottom w:w="60" w:type="dxa"/>
              <w:right w:w="60" w:type="dxa"/>
            </w:tcMar>
            <w:vAlign w:val="center"/>
          </w:tcPr>
          <w:p w14:paraId="4E44AF51"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36.</w:t>
            </w:r>
          </w:p>
        </w:tc>
        <w:tc>
          <w:tcPr>
            <w:tcW w:w="1718" w:type="dxa"/>
            <w:shd w:val="clear" w:color="auto" w:fill="auto"/>
            <w:tcMar>
              <w:top w:w="60" w:type="dxa"/>
              <w:left w:w="60" w:type="dxa"/>
              <w:bottom w:w="60" w:type="dxa"/>
              <w:right w:w="60" w:type="dxa"/>
            </w:tcMar>
          </w:tcPr>
          <w:p w14:paraId="3C06A1E0"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Išorės įranga</w:t>
            </w:r>
          </w:p>
        </w:tc>
        <w:tc>
          <w:tcPr>
            <w:tcW w:w="6521" w:type="dxa"/>
            <w:shd w:val="clear" w:color="auto" w:fill="auto"/>
            <w:tcMar>
              <w:top w:w="60" w:type="dxa"/>
              <w:left w:w="60" w:type="dxa"/>
              <w:bottom w:w="60" w:type="dxa"/>
              <w:right w:w="60" w:type="dxa"/>
            </w:tcMar>
          </w:tcPr>
          <w:p w14:paraId="657CD3FB"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Apšviestas bagažo skyrius po keleivių salono grindimis keleivių daiktams.</w:t>
            </w:r>
          </w:p>
        </w:tc>
        <w:tc>
          <w:tcPr>
            <w:tcW w:w="2694" w:type="dxa"/>
          </w:tcPr>
          <w:p w14:paraId="00DD3A93"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421CCC94" w14:textId="77777777" w:rsidR="00B05653" w:rsidRPr="0004218F" w:rsidRDefault="00B05653" w:rsidP="0064452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DD1BDA" w14:paraId="3BE5B402" w14:textId="77777777" w:rsidTr="00B05653">
        <w:tc>
          <w:tcPr>
            <w:tcW w:w="540" w:type="dxa"/>
            <w:shd w:val="clear" w:color="auto" w:fill="auto"/>
            <w:tcMar>
              <w:top w:w="60" w:type="dxa"/>
              <w:left w:w="60" w:type="dxa"/>
              <w:bottom w:w="60" w:type="dxa"/>
              <w:right w:w="60" w:type="dxa"/>
            </w:tcMar>
            <w:vAlign w:val="center"/>
          </w:tcPr>
          <w:p w14:paraId="0978EA70"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37.</w:t>
            </w:r>
          </w:p>
        </w:tc>
        <w:tc>
          <w:tcPr>
            <w:tcW w:w="1718" w:type="dxa"/>
            <w:shd w:val="clear" w:color="auto" w:fill="auto"/>
            <w:tcMar>
              <w:top w:w="60" w:type="dxa"/>
              <w:left w:w="60" w:type="dxa"/>
              <w:bottom w:w="60" w:type="dxa"/>
              <w:right w:w="60" w:type="dxa"/>
            </w:tcMar>
          </w:tcPr>
          <w:p w14:paraId="7EC68F65"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Išorės dažymas</w:t>
            </w:r>
          </w:p>
        </w:tc>
        <w:tc>
          <w:tcPr>
            <w:tcW w:w="6521" w:type="dxa"/>
            <w:shd w:val="clear" w:color="auto" w:fill="auto"/>
            <w:tcMar>
              <w:top w:w="60" w:type="dxa"/>
              <w:left w:w="60" w:type="dxa"/>
              <w:bottom w:w="60" w:type="dxa"/>
              <w:right w:w="60" w:type="dxa"/>
            </w:tcMar>
          </w:tcPr>
          <w:p w14:paraId="22780530"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Kėbulo spalva privalo būti vienspalvė (be logotipų ir pan.).</w:t>
            </w:r>
          </w:p>
        </w:tc>
        <w:tc>
          <w:tcPr>
            <w:tcW w:w="2694" w:type="dxa"/>
          </w:tcPr>
          <w:p w14:paraId="716BC0B3"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4DCC910E"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002B84" w14:paraId="6656AFFC" w14:textId="77777777" w:rsidTr="00B05653">
        <w:tc>
          <w:tcPr>
            <w:tcW w:w="540" w:type="dxa"/>
            <w:shd w:val="clear" w:color="auto" w:fill="auto"/>
            <w:tcMar>
              <w:top w:w="60" w:type="dxa"/>
              <w:left w:w="60" w:type="dxa"/>
              <w:bottom w:w="60" w:type="dxa"/>
              <w:right w:w="60" w:type="dxa"/>
            </w:tcMar>
            <w:vAlign w:val="center"/>
          </w:tcPr>
          <w:p w14:paraId="7637761B"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38.</w:t>
            </w:r>
          </w:p>
        </w:tc>
        <w:tc>
          <w:tcPr>
            <w:tcW w:w="1718" w:type="dxa"/>
            <w:shd w:val="clear" w:color="auto" w:fill="auto"/>
            <w:tcMar>
              <w:top w:w="60" w:type="dxa"/>
              <w:left w:w="60" w:type="dxa"/>
              <w:bottom w:w="60" w:type="dxa"/>
              <w:right w:w="60" w:type="dxa"/>
            </w:tcMar>
          </w:tcPr>
          <w:p w14:paraId="48BAF1A7" w14:textId="77777777" w:rsidR="00B05653" w:rsidRPr="00DD1BDA" w:rsidRDefault="00B05653" w:rsidP="00B05653">
            <w:pPr>
              <w:ind w:left="27" w:right="-30" w:firstLine="113"/>
              <w:rPr>
                <w:rFonts w:ascii="Times New Roman" w:hAnsi="Times New Roman" w:cs="Times New Roman"/>
                <w:szCs w:val="20"/>
              </w:rPr>
            </w:pPr>
            <w:r w:rsidRPr="00DD1BDA">
              <w:rPr>
                <w:rFonts w:ascii="Times New Roman" w:hAnsi="Times New Roman" w:cs="Times New Roman"/>
                <w:szCs w:val="20"/>
              </w:rPr>
              <w:t>Kita privaloma įranga</w:t>
            </w:r>
          </w:p>
        </w:tc>
        <w:tc>
          <w:tcPr>
            <w:tcW w:w="6521" w:type="dxa"/>
            <w:shd w:val="clear" w:color="auto" w:fill="auto"/>
            <w:tcMar>
              <w:top w:w="60" w:type="dxa"/>
              <w:left w:w="60" w:type="dxa"/>
              <w:bottom w:w="60" w:type="dxa"/>
              <w:right w:w="60" w:type="dxa"/>
            </w:tcMar>
          </w:tcPr>
          <w:p w14:paraId="46D579A5" w14:textId="77777777" w:rsidR="00B05653" w:rsidRPr="00B14242" w:rsidRDefault="00B05653" w:rsidP="00B05653">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Kiekviename autobuse privalo būti atsarginis ratas, keltuvas, ratui pakeisti reikalingi įrankiai.</w:t>
            </w:r>
          </w:p>
        </w:tc>
        <w:tc>
          <w:tcPr>
            <w:tcW w:w="2694" w:type="dxa"/>
          </w:tcPr>
          <w:p w14:paraId="06A890F4"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0BCD843C" w14:textId="77777777" w:rsidR="00B05653" w:rsidRPr="0004218F" w:rsidRDefault="00B05653" w:rsidP="0064452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002B84" w14:paraId="461A3E5B" w14:textId="77777777" w:rsidTr="00B05653">
        <w:tc>
          <w:tcPr>
            <w:tcW w:w="540" w:type="dxa"/>
            <w:shd w:val="clear" w:color="auto" w:fill="auto"/>
            <w:tcMar>
              <w:top w:w="20" w:type="dxa"/>
              <w:left w:w="20" w:type="dxa"/>
              <w:bottom w:w="20" w:type="dxa"/>
              <w:right w:w="20" w:type="dxa"/>
            </w:tcMar>
            <w:vAlign w:val="center"/>
          </w:tcPr>
          <w:p w14:paraId="26AA4D9C" w14:textId="726A1961"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lastRenderedPageBreak/>
              <w:t>39.</w:t>
            </w:r>
          </w:p>
        </w:tc>
        <w:tc>
          <w:tcPr>
            <w:tcW w:w="1718" w:type="dxa"/>
            <w:shd w:val="clear" w:color="auto" w:fill="auto"/>
            <w:tcMar>
              <w:top w:w="20" w:type="dxa"/>
              <w:left w:w="20" w:type="dxa"/>
              <w:bottom w:w="20" w:type="dxa"/>
              <w:right w:w="20" w:type="dxa"/>
            </w:tcMar>
          </w:tcPr>
          <w:p w14:paraId="6E702532" w14:textId="77777777" w:rsidR="00B05653" w:rsidRPr="00DD1BDA" w:rsidRDefault="00B05653" w:rsidP="00B05653">
            <w:pPr>
              <w:ind w:right="-30" w:firstLine="113"/>
              <w:rPr>
                <w:rFonts w:ascii="Times New Roman" w:hAnsi="Times New Roman" w:cs="Times New Roman"/>
                <w:szCs w:val="20"/>
              </w:rPr>
            </w:pPr>
            <w:r w:rsidRPr="00DD1BDA">
              <w:rPr>
                <w:rFonts w:ascii="Times New Roman" w:hAnsi="Times New Roman" w:cs="Times New Roman"/>
                <w:szCs w:val="20"/>
              </w:rPr>
              <w:t>Registracijos dokumentai ir pristatymas</w:t>
            </w:r>
          </w:p>
        </w:tc>
        <w:tc>
          <w:tcPr>
            <w:tcW w:w="6521" w:type="dxa"/>
            <w:shd w:val="clear" w:color="auto" w:fill="auto"/>
            <w:tcMar>
              <w:top w:w="20" w:type="dxa"/>
              <w:left w:w="20" w:type="dxa"/>
              <w:bottom w:w="20" w:type="dxa"/>
              <w:right w:w="20" w:type="dxa"/>
            </w:tcMar>
          </w:tcPr>
          <w:p w14:paraId="5F4FF2F6" w14:textId="77777777" w:rsidR="00B05653" w:rsidRPr="00B14242" w:rsidRDefault="00B05653" w:rsidP="00B05653">
            <w:pPr>
              <w:ind w:right="67"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Abu autobusai turi būti užregistruoti Lietuvos Respublikos transporto priemonių registre ir pristatyti kartu su visais privalomais dokumentais, ne vėliau kaip per 60 kalendorinių dienų po sutarties pasirašymo datos. </w:t>
            </w:r>
          </w:p>
          <w:p w14:paraId="1928B4B1" w14:textId="77777777" w:rsidR="00B05653" w:rsidRPr="00B14242" w:rsidRDefault="00B05653" w:rsidP="00B05653">
            <w:pPr>
              <w:ind w:right="67"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Autobusų pristatymo vieta: Garažų g. 2, LT-92101 Klaipėda, Lietuva. </w:t>
            </w:r>
          </w:p>
        </w:tc>
        <w:tc>
          <w:tcPr>
            <w:tcW w:w="2694" w:type="dxa"/>
          </w:tcPr>
          <w:p w14:paraId="49A89E4D" w14:textId="77777777" w:rsidR="00B05653" w:rsidRPr="0004218F" w:rsidRDefault="00B05653" w:rsidP="00644524">
            <w:pPr>
              <w:ind w:right="67"/>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64CDCC0F" w14:textId="77777777" w:rsidR="00B05653" w:rsidRPr="0004218F" w:rsidRDefault="00B05653" w:rsidP="00644524">
            <w:pPr>
              <w:ind w:right="67"/>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B05653" w:rsidRPr="00002B84" w14:paraId="2A87CF92" w14:textId="77777777" w:rsidTr="00B05653">
        <w:trPr>
          <w:trHeight w:val="457"/>
        </w:trPr>
        <w:tc>
          <w:tcPr>
            <w:tcW w:w="540" w:type="dxa"/>
            <w:shd w:val="clear" w:color="auto" w:fill="auto"/>
            <w:tcMar>
              <w:top w:w="20" w:type="dxa"/>
              <w:left w:w="20" w:type="dxa"/>
              <w:bottom w:w="20" w:type="dxa"/>
              <w:right w:w="20" w:type="dxa"/>
            </w:tcMar>
            <w:vAlign w:val="center"/>
          </w:tcPr>
          <w:p w14:paraId="77D6F9E7"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40.</w:t>
            </w:r>
          </w:p>
        </w:tc>
        <w:tc>
          <w:tcPr>
            <w:tcW w:w="1718" w:type="dxa"/>
            <w:shd w:val="clear" w:color="auto" w:fill="auto"/>
            <w:tcMar>
              <w:top w:w="20" w:type="dxa"/>
              <w:left w:w="20" w:type="dxa"/>
              <w:bottom w:w="20" w:type="dxa"/>
              <w:right w:w="20" w:type="dxa"/>
            </w:tcMar>
          </w:tcPr>
          <w:p w14:paraId="0D3E12C0" w14:textId="77777777" w:rsidR="00B05653" w:rsidRPr="00DD1BDA" w:rsidRDefault="00B05653" w:rsidP="00B05653">
            <w:pPr>
              <w:ind w:right="-30" w:firstLine="113"/>
              <w:rPr>
                <w:rFonts w:ascii="Times New Roman" w:hAnsi="Times New Roman" w:cs="Times New Roman"/>
                <w:szCs w:val="20"/>
              </w:rPr>
            </w:pPr>
            <w:r w:rsidRPr="00DD1BDA">
              <w:rPr>
                <w:rFonts w:ascii="Times New Roman" w:hAnsi="Times New Roman" w:cs="Times New Roman"/>
                <w:szCs w:val="20"/>
              </w:rPr>
              <w:t xml:space="preserve">Garantija </w:t>
            </w:r>
          </w:p>
        </w:tc>
        <w:tc>
          <w:tcPr>
            <w:tcW w:w="6521" w:type="dxa"/>
            <w:shd w:val="clear" w:color="auto" w:fill="auto"/>
            <w:tcMar>
              <w:top w:w="20" w:type="dxa"/>
              <w:left w:w="20" w:type="dxa"/>
              <w:bottom w:w="20" w:type="dxa"/>
              <w:right w:w="20" w:type="dxa"/>
            </w:tcMar>
          </w:tcPr>
          <w:p w14:paraId="2161FEBB"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Tiekėjas privalo suteikti ne mažiau nei 5000 km garantiją, nuo  užfiksuot</w:t>
            </w:r>
            <w:r>
              <w:rPr>
                <w:rFonts w:ascii="Times New Roman" w:hAnsi="Times New Roman" w:cs="Times New Roman"/>
                <w:sz w:val="21"/>
                <w:szCs w:val="21"/>
              </w:rPr>
              <w:t>ų</w:t>
            </w:r>
            <w:r w:rsidRPr="00B14242">
              <w:rPr>
                <w:rFonts w:ascii="Times New Roman" w:hAnsi="Times New Roman" w:cs="Times New Roman"/>
                <w:sz w:val="21"/>
                <w:szCs w:val="21"/>
              </w:rPr>
              <w:t xml:space="preserve"> </w:t>
            </w:r>
            <w:proofErr w:type="spellStart"/>
            <w:r w:rsidRPr="00B14242">
              <w:rPr>
                <w:rFonts w:ascii="Times New Roman" w:hAnsi="Times New Roman" w:cs="Times New Roman"/>
                <w:sz w:val="21"/>
                <w:szCs w:val="21"/>
              </w:rPr>
              <w:t>odometrų</w:t>
            </w:r>
            <w:proofErr w:type="spellEnd"/>
            <w:r w:rsidRPr="00B14242">
              <w:rPr>
                <w:rFonts w:ascii="Times New Roman" w:hAnsi="Times New Roman" w:cs="Times New Roman"/>
                <w:sz w:val="21"/>
                <w:szCs w:val="21"/>
              </w:rPr>
              <w:t xml:space="preserve"> parodymų, užfiksuotų ant priėmimo-perdavimo akto, kiekvienam autobusui nuo priėmimo-perdavimo akto pasirašymo dienos. </w:t>
            </w:r>
          </w:p>
        </w:tc>
        <w:tc>
          <w:tcPr>
            <w:tcW w:w="2694" w:type="dxa"/>
          </w:tcPr>
          <w:p w14:paraId="47762180"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19F015FA"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B05653" w:rsidRPr="00002B84" w14:paraId="77DDA25B" w14:textId="77777777" w:rsidTr="00B05653">
        <w:trPr>
          <w:trHeight w:val="645"/>
        </w:trPr>
        <w:tc>
          <w:tcPr>
            <w:tcW w:w="540" w:type="dxa"/>
            <w:shd w:val="clear" w:color="auto" w:fill="auto"/>
            <w:tcMar>
              <w:top w:w="20" w:type="dxa"/>
              <w:left w:w="20" w:type="dxa"/>
              <w:bottom w:w="20" w:type="dxa"/>
              <w:right w:w="20" w:type="dxa"/>
            </w:tcMar>
            <w:vAlign w:val="center"/>
          </w:tcPr>
          <w:p w14:paraId="3732CCE9"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41.</w:t>
            </w:r>
          </w:p>
        </w:tc>
        <w:tc>
          <w:tcPr>
            <w:tcW w:w="1718" w:type="dxa"/>
            <w:shd w:val="clear" w:color="auto" w:fill="auto"/>
            <w:tcMar>
              <w:top w:w="20" w:type="dxa"/>
              <w:left w:w="20" w:type="dxa"/>
              <w:bottom w:w="20" w:type="dxa"/>
              <w:right w:w="20" w:type="dxa"/>
            </w:tcMar>
          </w:tcPr>
          <w:p w14:paraId="32EBDB51" w14:textId="77777777" w:rsidR="00B05653" w:rsidRPr="00DD1BDA" w:rsidRDefault="00B05653" w:rsidP="00B05653">
            <w:pPr>
              <w:ind w:right="-30" w:firstLine="113"/>
              <w:rPr>
                <w:rFonts w:ascii="Times New Roman" w:hAnsi="Times New Roman" w:cs="Times New Roman"/>
                <w:szCs w:val="20"/>
              </w:rPr>
            </w:pPr>
            <w:r w:rsidRPr="00DD1BDA">
              <w:rPr>
                <w:rFonts w:ascii="Times New Roman" w:hAnsi="Times New Roman" w:cs="Times New Roman"/>
                <w:szCs w:val="20"/>
              </w:rPr>
              <w:t>Papildomi reikalavimai</w:t>
            </w:r>
          </w:p>
        </w:tc>
        <w:tc>
          <w:tcPr>
            <w:tcW w:w="6521" w:type="dxa"/>
            <w:shd w:val="clear" w:color="auto" w:fill="auto"/>
            <w:tcMar>
              <w:top w:w="20" w:type="dxa"/>
              <w:left w:w="20" w:type="dxa"/>
              <w:bottom w:w="20" w:type="dxa"/>
              <w:right w:w="20" w:type="dxa"/>
            </w:tcMar>
          </w:tcPr>
          <w:p w14:paraId="1D496FA5"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41.1. Siūlomos prekės techninės charakteristikos turi atitikti Europos standartus bei Europos standartą perimantį Lietuvos standartą.</w:t>
            </w:r>
          </w:p>
          <w:p w14:paraId="254CCFC8" w14:textId="77777777" w:rsidR="00B05653"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41.2. Tiekėjas turi parduoti prek</w:t>
            </w:r>
            <w:r>
              <w:rPr>
                <w:rFonts w:ascii="Times New Roman" w:hAnsi="Times New Roman" w:cs="Times New Roman"/>
                <w:sz w:val="21"/>
                <w:szCs w:val="21"/>
              </w:rPr>
              <w:t>es</w:t>
            </w:r>
            <w:r w:rsidRPr="00B14242">
              <w:rPr>
                <w:rFonts w:ascii="Times New Roman" w:hAnsi="Times New Roman" w:cs="Times New Roman"/>
                <w:sz w:val="21"/>
                <w:szCs w:val="21"/>
              </w:rPr>
              <w:t>, kurių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(aktuali redakcija).</w:t>
            </w:r>
            <w:r>
              <w:rPr>
                <w:rFonts w:ascii="Times New Roman" w:hAnsi="Times New Roman" w:cs="Times New Roman"/>
                <w:sz w:val="21"/>
                <w:szCs w:val="21"/>
              </w:rPr>
              <w:t xml:space="preserve"> </w:t>
            </w:r>
            <w:r w:rsidRPr="004926EE">
              <w:rPr>
                <w:rFonts w:ascii="Times New Roman" w:hAnsi="Times New Roman" w:cs="Times New Roman"/>
                <w:i/>
                <w:iCs/>
                <w:color w:val="0070C0"/>
                <w:sz w:val="21"/>
                <w:szCs w:val="21"/>
              </w:rPr>
              <w:t>Mano siūloma formuluotė (pažiūrėkit, ar tinka, nes Jūsų siūlomoje kažko trūksta ar yra per daug, ar vietomis sukeista):</w:t>
            </w:r>
          </w:p>
          <w:p w14:paraId="0ECBE009"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Tiekėjas turi parduoti prek</w:t>
            </w:r>
            <w:r>
              <w:rPr>
                <w:rFonts w:ascii="Times New Roman" w:hAnsi="Times New Roman" w:cs="Times New Roman"/>
                <w:sz w:val="21"/>
                <w:szCs w:val="21"/>
              </w:rPr>
              <w:t>es</w:t>
            </w:r>
            <w:r w:rsidRPr="00B14242">
              <w:rPr>
                <w:rFonts w:ascii="Times New Roman" w:hAnsi="Times New Roman" w:cs="Times New Roman"/>
                <w:sz w:val="21"/>
                <w:szCs w:val="21"/>
              </w:rPr>
              <w:t xml:space="preserve">, kurių kokybė ir techniniai duomenys atitinka Europos Bendrijos </w:t>
            </w:r>
            <w:r w:rsidRPr="00C5050B">
              <w:rPr>
                <w:rFonts w:ascii="Times New Roman" w:hAnsi="Times New Roman" w:cs="Times New Roman"/>
                <w:sz w:val="21"/>
                <w:szCs w:val="21"/>
              </w:rPr>
              <w:t>patvirtintą tipą pagal</w:t>
            </w:r>
            <w:r w:rsidRPr="00B14242">
              <w:rPr>
                <w:rFonts w:ascii="Times New Roman" w:hAnsi="Times New Roman" w:cs="Times New Roman"/>
                <w:sz w:val="21"/>
                <w:szCs w:val="21"/>
              </w:rPr>
              <w:t xml:space="preserve"> 2007 m. rugsėjo 5 d. Europos Parlamento ir Tarybos direktyvą 2007/46/EB, nustatančią motorinių transporto priemonių ir jų priekabų bei tokioms transporto priemonėms skirtų sistemų, sudėtinių dalių ir atskirų techninių mazgų patvirtinimo pagrindus (OL 2007 L 263, p. (aktuali</w:t>
            </w:r>
            <w:r>
              <w:rPr>
                <w:rFonts w:ascii="Times New Roman" w:hAnsi="Times New Roman" w:cs="Times New Roman"/>
                <w:sz w:val="21"/>
                <w:szCs w:val="21"/>
              </w:rPr>
              <w:t>os</w:t>
            </w:r>
            <w:r w:rsidRPr="00B14242">
              <w:rPr>
                <w:rFonts w:ascii="Times New Roman" w:hAnsi="Times New Roman" w:cs="Times New Roman"/>
                <w:sz w:val="21"/>
                <w:szCs w:val="21"/>
              </w:rPr>
              <w:t xml:space="preserve"> redakcij</w:t>
            </w:r>
            <w:r>
              <w:rPr>
                <w:rFonts w:ascii="Times New Roman" w:hAnsi="Times New Roman" w:cs="Times New Roman"/>
                <w:sz w:val="21"/>
                <w:szCs w:val="21"/>
              </w:rPr>
              <w:t>os</w:t>
            </w:r>
            <w:r w:rsidRPr="00B14242">
              <w:rPr>
                <w:rFonts w:ascii="Times New Roman" w:hAnsi="Times New Roman" w:cs="Times New Roman"/>
                <w:sz w:val="21"/>
                <w:szCs w:val="21"/>
              </w:rPr>
              <w:t>)</w:t>
            </w:r>
            <w:r>
              <w:rPr>
                <w:rFonts w:ascii="Times New Roman" w:hAnsi="Times New Roman" w:cs="Times New Roman"/>
                <w:sz w:val="21"/>
                <w:szCs w:val="21"/>
              </w:rPr>
              <w:t>.</w:t>
            </w:r>
          </w:p>
        </w:tc>
        <w:tc>
          <w:tcPr>
            <w:tcW w:w="2694" w:type="dxa"/>
          </w:tcPr>
          <w:p w14:paraId="3E5E6B79"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1. Nepildoma</w:t>
            </w:r>
          </w:p>
          <w:p w14:paraId="474DCF42"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2. Nepildoma</w:t>
            </w:r>
          </w:p>
        </w:tc>
        <w:tc>
          <w:tcPr>
            <w:tcW w:w="2693" w:type="dxa"/>
          </w:tcPr>
          <w:p w14:paraId="0F14E9B3"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1. Nepildoma</w:t>
            </w:r>
          </w:p>
          <w:p w14:paraId="30563FE3"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2. Nepildoma</w:t>
            </w:r>
          </w:p>
        </w:tc>
      </w:tr>
      <w:tr w:rsidR="00B05653" w:rsidRPr="008A3AC6" w14:paraId="73946215" w14:textId="77777777" w:rsidTr="00B05653">
        <w:trPr>
          <w:trHeight w:val="645"/>
        </w:trPr>
        <w:tc>
          <w:tcPr>
            <w:tcW w:w="540" w:type="dxa"/>
            <w:shd w:val="clear" w:color="auto" w:fill="auto"/>
            <w:tcMar>
              <w:top w:w="20" w:type="dxa"/>
              <w:left w:w="20" w:type="dxa"/>
              <w:bottom w:w="20" w:type="dxa"/>
              <w:right w:w="20" w:type="dxa"/>
            </w:tcMar>
            <w:vAlign w:val="center"/>
          </w:tcPr>
          <w:p w14:paraId="0CAA746C" w14:textId="77777777" w:rsidR="00B05653" w:rsidRPr="00DD1BDA" w:rsidRDefault="00B05653" w:rsidP="00B05653">
            <w:pPr>
              <w:ind w:left="-75" w:right="-30" w:firstLine="75"/>
              <w:jc w:val="center"/>
              <w:rPr>
                <w:rFonts w:ascii="Times New Roman" w:hAnsi="Times New Roman" w:cs="Times New Roman"/>
                <w:szCs w:val="20"/>
              </w:rPr>
            </w:pPr>
            <w:r w:rsidRPr="00DD1BDA">
              <w:rPr>
                <w:rFonts w:ascii="Times New Roman" w:hAnsi="Times New Roman" w:cs="Times New Roman"/>
                <w:szCs w:val="20"/>
              </w:rPr>
              <w:t>4</w:t>
            </w:r>
            <w:r>
              <w:rPr>
                <w:rFonts w:ascii="Times New Roman" w:hAnsi="Times New Roman" w:cs="Times New Roman"/>
                <w:szCs w:val="20"/>
              </w:rPr>
              <w:t>2</w:t>
            </w:r>
            <w:r w:rsidRPr="00DD1BDA">
              <w:rPr>
                <w:rFonts w:ascii="Times New Roman" w:hAnsi="Times New Roman" w:cs="Times New Roman"/>
                <w:szCs w:val="20"/>
              </w:rPr>
              <w:t>.</w:t>
            </w:r>
          </w:p>
        </w:tc>
        <w:tc>
          <w:tcPr>
            <w:tcW w:w="1718" w:type="dxa"/>
            <w:shd w:val="clear" w:color="auto" w:fill="auto"/>
            <w:tcMar>
              <w:top w:w="20" w:type="dxa"/>
              <w:left w:w="20" w:type="dxa"/>
              <w:bottom w:w="20" w:type="dxa"/>
              <w:right w:w="20" w:type="dxa"/>
            </w:tcMar>
          </w:tcPr>
          <w:p w14:paraId="0241145A" w14:textId="77777777" w:rsidR="00B05653" w:rsidRPr="00DD1BDA" w:rsidRDefault="00B05653" w:rsidP="00B05653">
            <w:pPr>
              <w:ind w:right="-30" w:firstLine="113"/>
              <w:rPr>
                <w:rFonts w:ascii="Times New Roman" w:hAnsi="Times New Roman" w:cs="Times New Roman"/>
                <w:szCs w:val="20"/>
              </w:rPr>
            </w:pPr>
            <w:r w:rsidRPr="00DD1BDA">
              <w:rPr>
                <w:rFonts w:ascii="Times New Roman" w:hAnsi="Times New Roman" w:cs="Times New Roman"/>
                <w:szCs w:val="20"/>
              </w:rPr>
              <w:t>Privalomi pateikti dokumentai ir nuotraukos</w:t>
            </w:r>
          </w:p>
        </w:tc>
        <w:tc>
          <w:tcPr>
            <w:tcW w:w="6521" w:type="dxa"/>
            <w:shd w:val="clear" w:color="auto" w:fill="auto"/>
            <w:tcMar>
              <w:top w:w="20" w:type="dxa"/>
              <w:left w:w="20" w:type="dxa"/>
              <w:bottom w:w="20" w:type="dxa"/>
              <w:right w:w="20" w:type="dxa"/>
            </w:tcMar>
          </w:tcPr>
          <w:p w14:paraId="15B66E41"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42.1. Kiekvieno autobuso registracijos liudijimas, gamintojo sertifikatas ar kt. lygiavertis techninis dokumentas, kuriame aiškiai matomas kėbulo numeris ir kt. reikalingi duomenys. </w:t>
            </w:r>
            <w:r w:rsidRPr="004926EE">
              <w:rPr>
                <w:rFonts w:ascii="Times New Roman" w:hAnsi="Times New Roman" w:cs="Times New Roman"/>
                <w:b/>
                <w:bCs/>
                <w:sz w:val="21"/>
                <w:szCs w:val="21"/>
              </w:rPr>
              <w:t>Privaloma pateikti kartu su pasiūlymu.</w:t>
            </w:r>
          </w:p>
          <w:p w14:paraId="12B077E1"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42.2. Kiekviename autobuse įrengtų vietų neįgaliojo vežimėlių naudotojams skaičių įrodantis dokumentas (pvz., transporto priemonės registracijos liudijimas, gamintojo sertifikatas ar kt. lygiavertis techninis dokumentas). Pažymėtina, kad vietų skaičius neįgaliojo vežimėlių naudotojams turės būti nurodytas transporto priemonės registracijos liudijime. </w:t>
            </w:r>
          </w:p>
          <w:p w14:paraId="16F3A910"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42.3. Kiekviename autobuse įrengtų elektrinių įlipimo įtaisų (keltuvų, liftų ar kt.) neįgaliojo vežimėlių naudotojams patekti į saloną įrengimą įrodantis dokumentas (pvz., transporto priemonės registracijos liudijimas, gamintojo sertifikatas ar kt. lygiavertis techninis dokumentas). Pažymėtina, kad įrengtų elektrinių įlipimo įtaisų (keltuvų, liftų ar kt.) neįgaliojo vežimėlių naudotojams patekti į saloną įrengimas turės būti nurodytas transporto priemonės registracijos liudijime. </w:t>
            </w:r>
          </w:p>
          <w:p w14:paraId="1CA998BE"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42.4. Kiekvieno autobuso nuotraukos </w:t>
            </w:r>
            <w:r w:rsidRPr="004926EE">
              <w:rPr>
                <w:rFonts w:ascii="Times New Roman" w:hAnsi="Times New Roman" w:cs="Times New Roman"/>
                <w:b/>
                <w:bCs/>
                <w:sz w:val="21"/>
                <w:szCs w:val="21"/>
              </w:rPr>
              <w:t>privalomos pateikti kartu su pasiūlymu</w:t>
            </w:r>
            <w:r w:rsidRPr="00B14242">
              <w:rPr>
                <w:rFonts w:ascii="Times New Roman" w:hAnsi="Times New Roman" w:cs="Times New Roman"/>
                <w:sz w:val="21"/>
                <w:szCs w:val="21"/>
              </w:rPr>
              <w:t xml:space="preserve">: </w:t>
            </w:r>
          </w:p>
          <w:p w14:paraId="315560E7"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lastRenderedPageBreak/>
              <w:t>42.4.1. kiekvieno autobuso priekio,</w:t>
            </w:r>
          </w:p>
          <w:p w14:paraId="33735A61"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42.4.2. kiekvieno autobuso kairiojo ir dešiniojo šonų,</w:t>
            </w:r>
          </w:p>
          <w:p w14:paraId="6B5F1A9F"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42.4.3. kiekvieno autobuso galinės dalies,</w:t>
            </w:r>
          </w:p>
          <w:p w14:paraId="3A8D285E"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42.4.4. kiekvieno autobuso dugno (apačios),</w:t>
            </w:r>
          </w:p>
          <w:p w14:paraId="5452797C"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42.4.5. kiekvieno autobuso salono iš priekio,</w:t>
            </w:r>
          </w:p>
          <w:p w14:paraId="7B0B73FE"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42.4.6. kiekvieno autobuso salono iš galo,</w:t>
            </w:r>
          </w:p>
          <w:p w14:paraId="016DD156"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42.4.7. kiekvieno autobuso vairuotojo vietos,</w:t>
            </w:r>
          </w:p>
          <w:p w14:paraId="6D047FAB"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42.4.8. kiekvieno autobuso atviro bagažo skyriaus, </w:t>
            </w:r>
          </w:p>
          <w:p w14:paraId="60A2C280" w14:textId="77777777" w:rsidR="00B05653" w:rsidRPr="00B14242" w:rsidRDefault="00B05653" w:rsidP="00B05653">
            <w:pPr>
              <w:ind w:firstLine="116"/>
              <w:jc w:val="both"/>
              <w:rPr>
                <w:rFonts w:ascii="Times New Roman" w:hAnsi="Times New Roman" w:cs="Times New Roman"/>
                <w:sz w:val="21"/>
                <w:szCs w:val="21"/>
              </w:rPr>
            </w:pPr>
            <w:r w:rsidRPr="00B14242">
              <w:rPr>
                <w:rFonts w:ascii="Times New Roman" w:hAnsi="Times New Roman" w:cs="Times New Roman"/>
                <w:sz w:val="21"/>
                <w:szCs w:val="21"/>
              </w:rPr>
              <w:t>42.4.9. kiekvieno autobuso elektrinio įlipimo įtaiso (keltuvo, lifto ar kt.) neįgaliojo vežimėlių naudotojams patekti į saloną nuotrauka arba vaizdo įrašas,</w:t>
            </w:r>
          </w:p>
          <w:p w14:paraId="5F0C85C9" w14:textId="77777777" w:rsidR="00B05653" w:rsidRPr="00B14242" w:rsidRDefault="00B05653" w:rsidP="00B05653">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42.4.10. kiekvieno autobuso </w:t>
            </w:r>
            <w:proofErr w:type="spellStart"/>
            <w:r w:rsidRPr="00B14242">
              <w:rPr>
                <w:rFonts w:ascii="Times New Roman" w:hAnsi="Times New Roman" w:cs="Times New Roman"/>
                <w:sz w:val="21"/>
                <w:szCs w:val="21"/>
              </w:rPr>
              <w:t>tachografo</w:t>
            </w:r>
            <w:proofErr w:type="spellEnd"/>
            <w:r w:rsidRPr="00B14242">
              <w:rPr>
                <w:rFonts w:ascii="Times New Roman" w:hAnsi="Times New Roman" w:cs="Times New Roman"/>
                <w:sz w:val="21"/>
                <w:szCs w:val="21"/>
              </w:rPr>
              <w:t xml:space="preserve"> nuotrauka, kurioje aiškiai matomi rodmenys.</w:t>
            </w:r>
          </w:p>
        </w:tc>
        <w:tc>
          <w:tcPr>
            <w:tcW w:w="2694" w:type="dxa"/>
          </w:tcPr>
          <w:p w14:paraId="7E754F53"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lastRenderedPageBreak/>
              <w:t>1. Nurodo tiekėjas</w:t>
            </w:r>
          </w:p>
          <w:p w14:paraId="75712526"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10AB28B4"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11454BA6"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4. Nepildoma</w:t>
            </w:r>
          </w:p>
        </w:tc>
        <w:tc>
          <w:tcPr>
            <w:tcW w:w="2693" w:type="dxa"/>
          </w:tcPr>
          <w:p w14:paraId="2A73D302"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3872B3F1"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236DF194"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4BD98A1D" w14:textId="77777777" w:rsidR="00B05653" w:rsidRPr="0004218F" w:rsidRDefault="00B05653" w:rsidP="00644524">
            <w:pPr>
              <w:jc w:val="both"/>
              <w:rPr>
                <w:rFonts w:ascii="Times New Roman" w:hAnsi="Times New Roman" w:cs="Times New Roman"/>
                <w:bCs/>
                <w:i/>
                <w:szCs w:val="20"/>
              </w:rPr>
            </w:pPr>
            <w:r w:rsidRPr="0004218F">
              <w:rPr>
                <w:rFonts w:ascii="Times New Roman" w:hAnsi="Times New Roman" w:cs="Times New Roman"/>
                <w:bCs/>
                <w:i/>
                <w:szCs w:val="20"/>
              </w:rPr>
              <w:t>4. Nepildoma</w:t>
            </w:r>
          </w:p>
        </w:tc>
      </w:tr>
    </w:tbl>
    <w:p w14:paraId="1E83C0E2" w14:textId="77777777" w:rsidR="00B05653" w:rsidRPr="00DD1BDA" w:rsidRDefault="00B05653" w:rsidP="00B05653"/>
    <w:p w14:paraId="37565FA5" w14:textId="38F5069E" w:rsidR="00441E3F" w:rsidRPr="00DC1E5E" w:rsidRDefault="00441E3F" w:rsidP="00B05653">
      <w:pPr>
        <w:keepNext/>
        <w:jc w:val="center"/>
        <w:outlineLvl w:val="2"/>
      </w:pPr>
    </w:p>
    <w:sectPr w:rsidR="00441E3F" w:rsidRPr="00DC1E5E" w:rsidSect="00DC1E5E">
      <w:footerReference w:type="default" r:id="rId7"/>
      <w:pgSz w:w="15840" w:h="12240" w:orient="landscape"/>
      <w:pgMar w:top="1134" w:right="851" w:bottom="851" w:left="85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DE6E" w14:textId="77777777" w:rsidR="00DB4175" w:rsidRDefault="00DB4175">
      <w:r>
        <w:separator/>
      </w:r>
    </w:p>
  </w:endnote>
  <w:endnote w:type="continuationSeparator" w:id="0">
    <w:p w14:paraId="7420C361" w14:textId="77777777" w:rsidR="00DB4175" w:rsidRDefault="00DB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599645"/>
      <w:docPartObj>
        <w:docPartGallery w:val="Page Numbers (Bottom of Page)"/>
        <w:docPartUnique/>
      </w:docPartObj>
    </w:sdtPr>
    <w:sdtContent>
      <w:sdt>
        <w:sdtPr>
          <w:id w:val="1728636285"/>
          <w:docPartObj>
            <w:docPartGallery w:val="Page Numbers (Top of Page)"/>
            <w:docPartUnique/>
          </w:docPartObj>
        </w:sdtPr>
        <w:sdtContent>
          <w:p w14:paraId="0EBAD962" w14:textId="77777777" w:rsidR="007A74A3" w:rsidRPr="00C5089C" w:rsidRDefault="00000000" w:rsidP="00C5089C">
            <w:pPr>
              <w:pStyle w:val="Porat"/>
              <w:jc w:val="center"/>
            </w:pPr>
            <w:proofErr w:type="spellStart"/>
            <w:r w:rsidRPr="00C5089C">
              <w:t>Page</w:t>
            </w:r>
            <w:proofErr w:type="spellEnd"/>
            <w:r w:rsidRPr="00C5089C">
              <w:t xml:space="preserve"> </w:t>
            </w:r>
            <w:r w:rsidRPr="00C5089C">
              <w:rPr>
                <w:b/>
                <w:bCs/>
              </w:rPr>
              <w:fldChar w:fldCharType="begin"/>
            </w:r>
            <w:r w:rsidRPr="00C5089C">
              <w:rPr>
                <w:b/>
                <w:bCs/>
              </w:rPr>
              <w:instrText xml:space="preserve"> PAGE </w:instrText>
            </w:r>
            <w:r w:rsidRPr="00C5089C">
              <w:rPr>
                <w:b/>
                <w:bCs/>
              </w:rPr>
              <w:fldChar w:fldCharType="separate"/>
            </w:r>
            <w:r>
              <w:rPr>
                <w:b/>
                <w:bCs/>
                <w:noProof/>
              </w:rPr>
              <w:t>5</w:t>
            </w:r>
            <w:r w:rsidRPr="00C5089C">
              <w:rPr>
                <w:b/>
                <w:bCs/>
              </w:rPr>
              <w:fldChar w:fldCharType="end"/>
            </w:r>
            <w:r w:rsidRPr="00C5089C">
              <w:t xml:space="preserve"> </w:t>
            </w:r>
            <w:proofErr w:type="spellStart"/>
            <w:r w:rsidRPr="00C5089C">
              <w:t>of</w:t>
            </w:r>
            <w:proofErr w:type="spellEnd"/>
            <w:r w:rsidRPr="00C5089C">
              <w:t xml:space="preserve"> </w:t>
            </w:r>
            <w:r w:rsidRPr="00C5089C">
              <w:rPr>
                <w:b/>
                <w:bCs/>
              </w:rPr>
              <w:fldChar w:fldCharType="begin"/>
            </w:r>
            <w:r w:rsidRPr="00C5089C">
              <w:rPr>
                <w:b/>
                <w:bCs/>
              </w:rPr>
              <w:instrText xml:space="preserve"> NUMPAGES  </w:instrText>
            </w:r>
            <w:r w:rsidRPr="00C5089C">
              <w:rPr>
                <w:b/>
                <w:bCs/>
              </w:rPr>
              <w:fldChar w:fldCharType="separate"/>
            </w:r>
            <w:r>
              <w:rPr>
                <w:b/>
                <w:bCs/>
                <w:noProof/>
              </w:rPr>
              <w:t>5</w:t>
            </w:r>
            <w:r w:rsidRPr="00C5089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2A35" w14:textId="77777777" w:rsidR="00DB4175" w:rsidRDefault="00DB4175">
      <w:r>
        <w:separator/>
      </w:r>
    </w:p>
  </w:footnote>
  <w:footnote w:type="continuationSeparator" w:id="0">
    <w:p w14:paraId="6599EB98" w14:textId="77777777" w:rsidR="00DB4175" w:rsidRDefault="00DB4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50E"/>
    <w:multiLevelType w:val="hybridMultilevel"/>
    <w:tmpl w:val="F0EE92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337780"/>
    <w:multiLevelType w:val="hybridMultilevel"/>
    <w:tmpl w:val="25745B8A"/>
    <w:lvl w:ilvl="0" w:tplc="7B68C33A">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2" w15:restartNumberingAfterBreak="0">
    <w:nsid w:val="063428B4"/>
    <w:multiLevelType w:val="hybridMultilevel"/>
    <w:tmpl w:val="90D6D8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E1B61"/>
    <w:multiLevelType w:val="hybridMultilevel"/>
    <w:tmpl w:val="A9B4087C"/>
    <w:lvl w:ilvl="0" w:tplc="2214C05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15C5A"/>
    <w:multiLevelType w:val="hybridMultilevel"/>
    <w:tmpl w:val="407A0E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770F59"/>
    <w:multiLevelType w:val="hybridMultilevel"/>
    <w:tmpl w:val="08980A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177820"/>
    <w:multiLevelType w:val="hybridMultilevel"/>
    <w:tmpl w:val="20C0B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7A4540"/>
    <w:multiLevelType w:val="hybridMultilevel"/>
    <w:tmpl w:val="CC36B6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AB73A1"/>
    <w:multiLevelType w:val="hybridMultilevel"/>
    <w:tmpl w:val="29D41FCE"/>
    <w:lvl w:ilvl="0" w:tplc="9B045570">
      <w:start w:val="1"/>
      <w:numFmt w:val="decimal"/>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9" w15:restartNumberingAfterBreak="0">
    <w:nsid w:val="0EAF08BB"/>
    <w:multiLevelType w:val="hybridMultilevel"/>
    <w:tmpl w:val="FC58458A"/>
    <w:lvl w:ilvl="0" w:tplc="F5AA35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08020C3"/>
    <w:multiLevelType w:val="hybridMultilevel"/>
    <w:tmpl w:val="261C8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B6D00"/>
    <w:multiLevelType w:val="hybridMultilevel"/>
    <w:tmpl w:val="096268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741426"/>
    <w:multiLevelType w:val="hybridMultilevel"/>
    <w:tmpl w:val="4A16C062"/>
    <w:lvl w:ilvl="0" w:tplc="0427000F">
      <w:start w:val="1"/>
      <w:numFmt w:val="decimal"/>
      <w:lvlText w:val="%1."/>
      <w:lvlJc w:val="left"/>
      <w:pPr>
        <w:ind w:left="747" w:hanging="360"/>
      </w:pPr>
    </w:lvl>
    <w:lvl w:ilvl="1" w:tplc="04270019" w:tentative="1">
      <w:start w:val="1"/>
      <w:numFmt w:val="lowerLetter"/>
      <w:lvlText w:val="%2."/>
      <w:lvlJc w:val="left"/>
      <w:pPr>
        <w:ind w:left="1467" w:hanging="360"/>
      </w:pPr>
    </w:lvl>
    <w:lvl w:ilvl="2" w:tplc="0427001B" w:tentative="1">
      <w:start w:val="1"/>
      <w:numFmt w:val="lowerRoman"/>
      <w:lvlText w:val="%3."/>
      <w:lvlJc w:val="right"/>
      <w:pPr>
        <w:ind w:left="2187" w:hanging="180"/>
      </w:pPr>
    </w:lvl>
    <w:lvl w:ilvl="3" w:tplc="0427000F" w:tentative="1">
      <w:start w:val="1"/>
      <w:numFmt w:val="decimal"/>
      <w:lvlText w:val="%4."/>
      <w:lvlJc w:val="left"/>
      <w:pPr>
        <w:ind w:left="2907" w:hanging="360"/>
      </w:pPr>
    </w:lvl>
    <w:lvl w:ilvl="4" w:tplc="04270019" w:tentative="1">
      <w:start w:val="1"/>
      <w:numFmt w:val="lowerLetter"/>
      <w:lvlText w:val="%5."/>
      <w:lvlJc w:val="left"/>
      <w:pPr>
        <w:ind w:left="3627" w:hanging="360"/>
      </w:pPr>
    </w:lvl>
    <w:lvl w:ilvl="5" w:tplc="0427001B" w:tentative="1">
      <w:start w:val="1"/>
      <w:numFmt w:val="lowerRoman"/>
      <w:lvlText w:val="%6."/>
      <w:lvlJc w:val="right"/>
      <w:pPr>
        <w:ind w:left="4347" w:hanging="180"/>
      </w:pPr>
    </w:lvl>
    <w:lvl w:ilvl="6" w:tplc="0427000F" w:tentative="1">
      <w:start w:val="1"/>
      <w:numFmt w:val="decimal"/>
      <w:lvlText w:val="%7."/>
      <w:lvlJc w:val="left"/>
      <w:pPr>
        <w:ind w:left="5067" w:hanging="360"/>
      </w:pPr>
    </w:lvl>
    <w:lvl w:ilvl="7" w:tplc="04270019" w:tentative="1">
      <w:start w:val="1"/>
      <w:numFmt w:val="lowerLetter"/>
      <w:lvlText w:val="%8."/>
      <w:lvlJc w:val="left"/>
      <w:pPr>
        <w:ind w:left="5787" w:hanging="360"/>
      </w:pPr>
    </w:lvl>
    <w:lvl w:ilvl="8" w:tplc="0427001B" w:tentative="1">
      <w:start w:val="1"/>
      <w:numFmt w:val="lowerRoman"/>
      <w:lvlText w:val="%9."/>
      <w:lvlJc w:val="right"/>
      <w:pPr>
        <w:ind w:left="6507" w:hanging="180"/>
      </w:pPr>
    </w:lvl>
  </w:abstractNum>
  <w:abstractNum w:abstractNumId="13" w15:restartNumberingAfterBreak="0">
    <w:nsid w:val="13A30303"/>
    <w:multiLevelType w:val="hybridMultilevel"/>
    <w:tmpl w:val="DCEE27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9266EF"/>
    <w:multiLevelType w:val="hybridMultilevel"/>
    <w:tmpl w:val="CBEA4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7316845"/>
    <w:multiLevelType w:val="hybridMultilevel"/>
    <w:tmpl w:val="FA425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23FFD"/>
    <w:multiLevelType w:val="hybridMultilevel"/>
    <w:tmpl w:val="2F5E8E6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D53A78"/>
    <w:multiLevelType w:val="multilevel"/>
    <w:tmpl w:val="4F32A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9E75B42"/>
    <w:multiLevelType w:val="hybridMultilevel"/>
    <w:tmpl w:val="979018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ADD4D8A"/>
    <w:multiLevelType w:val="hybridMultilevel"/>
    <w:tmpl w:val="FFDAE060"/>
    <w:lvl w:ilvl="0" w:tplc="DC7C2E14">
      <w:start w:val="1"/>
      <w:numFmt w:val="decimal"/>
      <w:lvlText w:val="%1."/>
      <w:lvlJc w:val="left"/>
      <w:pPr>
        <w:ind w:left="387" w:hanging="360"/>
      </w:pPr>
      <w:rPr>
        <w:rFonts w:hint="default"/>
        <w:sz w:val="20"/>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0" w15:restartNumberingAfterBreak="0">
    <w:nsid w:val="22164BCE"/>
    <w:multiLevelType w:val="hybridMultilevel"/>
    <w:tmpl w:val="EFDA1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2F1321"/>
    <w:multiLevelType w:val="hybridMultilevel"/>
    <w:tmpl w:val="AE00AB4A"/>
    <w:lvl w:ilvl="0" w:tplc="6B9EEF8E">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2" w15:restartNumberingAfterBreak="0">
    <w:nsid w:val="234D674D"/>
    <w:multiLevelType w:val="hybridMultilevel"/>
    <w:tmpl w:val="5EA416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51232B"/>
    <w:multiLevelType w:val="hybridMultilevel"/>
    <w:tmpl w:val="CBF29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7C2983"/>
    <w:multiLevelType w:val="hybridMultilevel"/>
    <w:tmpl w:val="9528CD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7970F52"/>
    <w:multiLevelType w:val="hybridMultilevel"/>
    <w:tmpl w:val="F4F61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8795136"/>
    <w:multiLevelType w:val="hybridMultilevel"/>
    <w:tmpl w:val="498CD91A"/>
    <w:lvl w:ilvl="0" w:tplc="33A6E406">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7" w15:restartNumberingAfterBreak="0">
    <w:nsid w:val="2AE43651"/>
    <w:multiLevelType w:val="multilevel"/>
    <w:tmpl w:val="797ABA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CB30E2C"/>
    <w:multiLevelType w:val="hybridMultilevel"/>
    <w:tmpl w:val="A5E60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D430CE9"/>
    <w:multiLevelType w:val="hybridMultilevel"/>
    <w:tmpl w:val="0C381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901871"/>
    <w:multiLevelType w:val="hybridMultilevel"/>
    <w:tmpl w:val="A5042E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F2C73C4"/>
    <w:multiLevelType w:val="hybridMultilevel"/>
    <w:tmpl w:val="49441A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F7F5864"/>
    <w:multiLevelType w:val="hybridMultilevel"/>
    <w:tmpl w:val="9DD6BF0A"/>
    <w:lvl w:ilvl="0" w:tplc="0427000F">
      <w:start w:val="1"/>
      <w:numFmt w:val="decimal"/>
      <w:lvlText w:val="%1."/>
      <w:lvlJc w:val="left"/>
      <w:pPr>
        <w:ind w:left="720" w:hanging="360"/>
      </w:pPr>
    </w:lvl>
    <w:lvl w:ilvl="1" w:tplc="7DA496B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9A648EA"/>
    <w:multiLevelType w:val="hybridMultilevel"/>
    <w:tmpl w:val="4F46A2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C201ED"/>
    <w:multiLevelType w:val="hybridMultilevel"/>
    <w:tmpl w:val="1868BA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0C1E8D"/>
    <w:multiLevelType w:val="hybridMultilevel"/>
    <w:tmpl w:val="7EDAE3B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B7E168B"/>
    <w:multiLevelType w:val="hybridMultilevel"/>
    <w:tmpl w:val="05D2B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F3220E"/>
    <w:multiLevelType w:val="hybridMultilevel"/>
    <w:tmpl w:val="93C6A442"/>
    <w:lvl w:ilvl="0" w:tplc="A3C89FF8">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8" w15:restartNumberingAfterBreak="0">
    <w:nsid w:val="3D995324"/>
    <w:multiLevelType w:val="hybridMultilevel"/>
    <w:tmpl w:val="A30A3C50"/>
    <w:lvl w:ilvl="0" w:tplc="0427000F">
      <w:start w:val="1"/>
      <w:numFmt w:val="decimal"/>
      <w:lvlText w:val="%1."/>
      <w:lvlJc w:val="left"/>
      <w:pPr>
        <w:ind w:left="720" w:hanging="360"/>
      </w:pPr>
    </w:lvl>
    <w:lvl w:ilvl="1" w:tplc="5B0A15E2">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F347985"/>
    <w:multiLevelType w:val="multilevel"/>
    <w:tmpl w:val="F78C4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0A53CB8"/>
    <w:multiLevelType w:val="hybridMultilevel"/>
    <w:tmpl w:val="473C4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4844F98"/>
    <w:multiLevelType w:val="hybridMultilevel"/>
    <w:tmpl w:val="448C1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EE1902"/>
    <w:multiLevelType w:val="hybridMultilevel"/>
    <w:tmpl w:val="400C8C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EA63CD"/>
    <w:multiLevelType w:val="hybridMultilevel"/>
    <w:tmpl w:val="0B0414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5FD3515"/>
    <w:multiLevelType w:val="hybridMultilevel"/>
    <w:tmpl w:val="E6B8C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2D5E58"/>
    <w:multiLevelType w:val="hybridMultilevel"/>
    <w:tmpl w:val="748EFD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7E1A68"/>
    <w:multiLevelType w:val="hybridMultilevel"/>
    <w:tmpl w:val="5EBCCA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216299"/>
    <w:multiLevelType w:val="hybridMultilevel"/>
    <w:tmpl w:val="67FE01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C75B9E"/>
    <w:multiLevelType w:val="hybridMultilevel"/>
    <w:tmpl w:val="2B04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D1A243C"/>
    <w:multiLevelType w:val="hybridMultilevel"/>
    <w:tmpl w:val="5F942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3B6351"/>
    <w:multiLevelType w:val="hybridMultilevel"/>
    <w:tmpl w:val="C95EC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F1643B3"/>
    <w:multiLevelType w:val="hybridMultilevel"/>
    <w:tmpl w:val="57966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7943C1"/>
    <w:multiLevelType w:val="hybridMultilevel"/>
    <w:tmpl w:val="E6143D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4046FF0"/>
    <w:multiLevelType w:val="hybridMultilevel"/>
    <w:tmpl w:val="CDB42F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5CF2A5D"/>
    <w:multiLevelType w:val="multilevel"/>
    <w:tmpl w:val="155AA510"/>
    <w:lvl w:ilvl="0">
      <w:start w:val="1"/>
      <w:numFmt w:val="decimal"/>
      <w:pStyle w:val="L3"/>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5EE466E"/>
    <w:multiLevelType w:val="hybridMultilevel"/>
    <w:tmpl w:val="7AD83A5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69303FD"/>
    <w:multiLevelType w:val="hybridMultilevel"/>
    <w:tmpl w:val="564E74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6AA0991"/>
    <w:multiLevelType w:val="hybridMultilevel"/>
    <w:tmpl w:val="61101E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71169E9"/>
    <w:multiLevelType w:val="hybridMultilevel"/>
    <w:tmpl w:val="FDAA1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7BC225D"/>
    <w:multiLevelType w:val="hybridMultilevel"/>
    <w:tmpl w:val="037AB8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A5F464E"/>
    <w:multiLevelType w:val="hybridMultilevel"/>
    <w:tmpl w:val="A2A662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AC61980"/>
    <w:multiLevelType w:val="hybridMultilevel"/>
    <w:tmpl w:val="C1F80384"/>
    <w:lvl w:ilvl="0" w:tplc="FFFFFFFF">
      <w:start w:val="1"/>
      <w:numFmt w:val="decimal"/>
      <w:lvlText w:val="%1."/>
      <w:lvlJc w:val="left"/>
      <w:pPr>
        <w:ind w:left="747" w:hanging="360"/>
      </w:pPr>
    </w:lvl>
    <w:lvl w:ilvl="1" w:tplc="FFFFFFFF" w:tentative="1">
      <w:start w:val="1"/>
      <w:numFmt w:val="lowerLetter"/>
      <w:lvlText w:val="%2."/>
      <w:lvlJc w:val="left"/>
      <w:pPr>
        <w:ind w:left="1467" w:hanging="360"/>
      </w:pPr>
    </w:lvl>
    <w:lvl w:ilvl="2" w:tplc="FFFFFFFF" w:tentative="1">
      <w:start w:val="1"/>
      <w:numFmt w:val="lowerRoman"/>
      <w:lvlText w:val="%3."/>
      <w:lvlJc w:val="right"/>
      <w:pPr>
        <w:ind w:left="2187" w:hanging="180"/>
      </w:pPr>
    </w:lvl>
    <w:lvl w:ilvl="3" w:tplc="FFFFFFFF" w:tentative="1">
      <w:start w:val="1"/>
      <w:numFmt w:val="decimal"/>
      <w:lvlText w:val="%4."/>
      <w:lvlJc w:val="left"/>
      <w:pPr>
        <w:ind w:left="2907" w:hanging="360"/>
      </w:pPr>
    </w:lvl>
    <w:lvl w:ilvl="4" w:tplc="FFFFFFFF" w:tentative="1">
      <w:start w:val="1"/>
      <w:numFmt w:val="lowerLetter"/>
      <w:lvlText w:val="%5."/>
      <w:lvlJc w:val="left"/>
      <w:pPr>
        <w:ind w:left="3627" w:hanging="360"/>
      </w:pPr>
    </w:lvl>
    <w:lvl w:ilvl="5" w:tplc="FFFFFFFF" w:tentative="1">
      <w:start w:val="1"/>
      <w:numFmt w:val="lowerRoman"/>
      <w:lvlText w:val="%6."/>
      <w:lvlJc w:val="right"/>
      <w:pPr>
        <w:ind w:left="4347" w:hanging="180"/>
      </w:pPr>
    </w:lvl>
    <w:lvl w:ilvl="6" w:tplc="FFFFFFFF" w:tentative="1">
      <w:start w:val="1"/>
      <w:numFmt w:val="decimal"/>
      <w:lvlText w:val="%7."/>
      <w:lvlJc w:val="left"/>
      <w:pPr>
        <w:ind w:left="5067" w:hanging="360"/>
      </w:pPr>
    </w:lvl>
    <w:lvl w:ilvl="7" w:tplc="FFFFFFFF" w:tentative="1">
      <w:start w:val="1"/>
      <w:numFmt w:val="lowerLetter"/>
      <w:lvlText w:val="%8."/>
      <w:lvlJc w:val="left"/>
      <w:pPr>
        <w:ind w:left="5787" w:hanging="360"/>
      </w:pPr>
    </w:lvl>
    <w:lvl w:ilvl="8" w:tplc="FFFFFFFF" w:tentative="1">
      <w:start w:val="1"/>
      <w:numFmt w:val="lowerRoman"/>
      <w:lvlText w:val="%9."/>
      <w:lvlJc w:val="right"/>
      <w:pPr>
        <w:ind w:left="6507" w:hanging="180"/>
      </w:pPr>
    </w:lvl>
  </w:abstractNum>
  <w:abstractNum w:abstractNumId="62" w15:restartNumberingAfterBreak="0">
    <w:nsid w:val="5B231233"/>
    <w:multiLevelType w:val="hybridMultilevel"/>
    <w:tmpl w:val="13F87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DD596C"/>
    <w:multiLevelType w:val="hybridMultilevel"/>
    <w:tmpl w:val="B4408B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EE71E1D"/>
    <w:multiLevelType w:val="hybridMultilevel"/>
    <w:tmpl w:val="ECC4B2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600D8F"/>
    <w:multiLevelType w:val="hybridMultilevel"/>
    <w:tmpl w:val="CC9E5A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06014CB"/>
    <w:multiLevelType w:val="hybridMultilevel"/>
    <w:tmpl w:val="C3B2FC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06C4F62"/>
    <w:multiLevelType w:val="hybridMultilevel"/>
    <w:tmpl w:val="E1FE7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9F65023"/>
    <w:multiLevelType w:val="hybridMultilevel"/>
    <w:tmpl w:val="C9240320"/>
    <w:lvl w:ilvl="0" w:tplc="0427000F">
      <w:start w:val="1"/>
      <w:numFmt w:val="decimal"/>
      <w:lvlText w:val="%1."/>
      <w:lvlJc w:val="left"/>
      <w:pPr>
        <w:ind w:left="720" w:hanging="360"/>
      </w:pPr>
    </w:lvl>
    <w:lvl w:ilvl="1" w:tplc="BB9A8EBA">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AAC1376"/>
    <w:multiLevelType w:val="hybridMultilevel"/>
    <w:tmpl w:val="27F07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BE91281"/>
    <w:multiLevelType w:val="hybridMultilevel"/>
    <w:tmpl w:val="7FE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C01258C"/>
    <w:multiLevelType w:val="hybridMultilevel"/>
    <w:tmpl w:val="A79CB9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01477D2"/>
    <w:multiLevelType w:val="hybridMultilevel"/>
    <w:tmpl w:val="F2DCAC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1731D42"/>
    <w:multiLevelType w:val="hybridMultilevel"/>
    <w:tmpl w:val="A574056A"/>
    <w:lvl w:ilvl="0" w:tplc="FFFFFFFF">
      <w:start w:val="1"/>
      <w:numFmt w:val="decimal"/>
      <w:lvlText w:val="%1."/>
      <w:lvlJc w:val="left"/>
      <w:pPr>
        <w:ind w:left="74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4121B24"/>
    <w:multiLevelType w:val="hybridMultilevel"/>
    <w:tmpl w:val="AF1C4D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662B74"/>
    <w:multiLevelType w:val="hybridMultilevel"/>
    <w:tmpl w:val="C6B23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682395B"/>
    <w:multiLevelType w:val="hybridMultilevel"/>
    <w:tmpl w:val="B0985A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73E6A17"/>
    <w:multiLevelType w:val="hybridMultilevel"/>
    <w:tmpl w:val="20802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8897752"/>
    <w:multiLevelType w:val="hybridMultilevel"/>
    <w:tmpl w:val="A37A13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9C1441A"/>
    <w:multiLevelType w:val="hybridMultilevel"/>
    <w:tmpl w:val="8FC89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3764EC"/>
    <w:multiLevelType w:val="hybridMultilevel"/>
    <w:tmpl w:val="3FDC3210"/>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B9C5EFA"/>
    <w:multiLevelType w:val="hybridMultilevel"/>
    <w:tmpl w:val="84A406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D8A7BC9"/>
    <w:multiLevelType w:val="hybridMultilevel"/>
    <w:tmpl w:val="42B0C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1246832">
    <w:abstractNumId w:val="14"/>
  </w:num>
  <w:num w:numId="2" w16cid:durableId="1787507376">
    <w:abstractNumId w:val="9"/>
  </w:num>
  <w:num w:numId="3" w16cid:durableId="626861746">
    <w:abstractNumId w:val="1"/>
  </w:num>
  <w:num w:numId="4" w16cid:durableId="241136266">
    <w:abstractNumId w:val="54"/>
  </w:num>
  <w:num w:numId="5" w16cid:durableId="1248927890">
    <w:abstractNumId w:val="12"/>
  </w:num>
  <w:num w:numId="6" w16cid:durableId="1804274034">
    <w:abstractNumId w:val="25"/>
  </w:num>
  <w:num w:numId="7" w16cid:durableId="1213731355">
    <w:abstractNumId w:val="22"/>
  </w:num>
  <w:num w:numId="8" w16cid:durableId="950622493">
    <w:abstractNumId w:val="52"/>
  </w:num>
  <w:num w:numId="9" w16cid:durableId="914052147">
    <w:abstractNumId w:val="24"/>
  </w:num>
  <w:num w:numId="10" w16cid:durableId="1421607883">
    <w:abstractNumId w:val="43"/>
  </w:num>
  <w:num w:numId="11" w16cid:durableId="724304201">
    <w:abstractNumId w:val="0"/>
  </w:num>
  <w:num w:numId="12" w16cid:durableId="199439353">
    <w:abstractNumId w:val="68"/>
  </w:num>
  <w:num w:numId="13" w16cid:durableId="1472941375">
    <w:abstractNumId w:val="38"/>
  </w:num>
  <w:num w:numId="14" w16cid:durableId="422990800">
    <w:abstractNumId w:val="56"/>
  </w:num>
  <w:num w:numId="15" w16cid:durableId="538398311">
    <w:abstractNumId w:val="34"/>
  </w:num>
  <w:num w:numId="16" w16cid:durableId="77600000">
    <w:abstractNumId w:val="48"/>
  </w:num>
  <w:num w:numId="17" w16cid:durableId="1675105710">
    <w:abstractNumId w:val="46"/>
  </w:num>
  <w:num w:numId="18" w16cid:durableId="609316013">
    <w:abstractNumId w:val="4"/>
  </w:num>
  <w:num w:numId="19" w16cid:durableId="946695532">
    <w:abstractNumId w:val="30"/>
  </w:num>
  <w:num w:numId="20" w16cid:durableId="1248617632">
    <w:abstractNumId w:val="32"/>
  </w:num>
  <w:num w:numId="21" w16cid:durableId="1803696149">
    <w:abstractNumId w:val="31"/>
  </w:num>
  <w:num w:numId="22" w16cid:durableId="1463422503">
    <w:abstractNumId w:val="7"/>
  </w:num>
  <w:num w:numId="23" w16cid:durableId="879441704">
    <w:abstractNumId w:val="66"/>
  </w:num>
  <w:num w:numId="24" w16cid:durableId="1971814275">
    <w:abstractNumId w:val="15"/>
  </w:num>
  <w:num w:numId="25" w16cid:durableId="1823428487">
    <w:abstractNumId w:val="18"/>
  </w:num>
  <w:num w:numId="26" w16cid:durableId="1356077032">
    <w:abstractNumId w:val="82"/>
  </w:num>
  <w:num w:numId="27" w16cid:durableId="173232986">
    <w:abstractNumId w:val="71"/>
  </w:num>
  <w:num w:numId="28" w16cid:durableId="652489890">
    <w:abstractNumId w:val="2"/>
  </w:num>
  <w:num w:numId="29" w16cid:durableId="314724903">
    <w:abstractNumId w:val="29"/>
  </w:num>
  <w:num w:numId="30" w16cid:durableId="855848215">
    <w:abstractNumId w:val="40"/>
  </w:num>
  <w:num w:numId="31" w16cid:durableId="2027168872">
    <w:abstractNumId w:val="74"/>
  </w:num>
  <w:num w:numId="32" w16cid:durableId="799417679">
    <w:abstractNumId w:val="81"/>
  </w:num>
  <w:num w:numId="33" w16cid:durableId="606424368">
    <w:abstractNumId w:val="63"/>
  </w:num>
  <w:num w:numId="34" w16cid:durableId="847251103">
    <w:abstractNumId w:val="65"/>
  </w:num>
  <w:num w:numId="35" w16cid:durableId="247006065">
    <w:abstractNumId w:val="5"/>
  </w:num>
  <w:num w:numId="36" w16cid:durableId="1013874515">
    <w:abstractNumId w:val="64"/>
  </w:num>
  <w:num w:numId="37" w16cid:durableId="944003117">
    <w:abstractNumId w:val="16"/>
  </w:num>
  <w:num w:numId="38" w16cid:durableId="1871726916">
    <w:abstractNumId w:val="35"/>
  </w:num>
  <w:num w:numId="39" w16cid:durableId="1948345360">
    <w:abstractNumId w:val="23"/>
  </w:num>
  <w:num w:numId="40" w16cid:durableId="370882744">
    <w:abstractNumId w:val="59"/>
  </w:num>
  <w:num w:numId="41" w16cid:durableId="1377201471">
    <w:abstractNumId w:val="55"/>
  </w:num>
  <w:num w:numId="42" w16cid:durableId="788671270">
    <w:abstractNumId w:val="61"/>
  </w:num>
  <w:num w:numId="43" w16cid:durableId="191261964">
    <w:abstractNumId w:val="73"/>
  </w:num>
  <w:num w:numId="44" w16cid:durableId="741372061">
    <w:abstractNumId w:val="69"/>
  </w:num>
  <w:num w:numId="45" w16cid:durableId="1700086352">
    <w:abstractNumId w:val="10"/>
  </w:num>
  <w:num w:numId="46" w16cid:durableId="1456824577">
    <w:abstractNumId w:val="51"/>
  </w:num>
  <w:num w:numId="47" w16cid:durableId="1744568832">
    <w:abstractNumId w:val="75"/>
  </w:num>
  <w:num w:numId="48" w16cid:durableId="613749853">
    <w:abstractNumId w:val="11"/>
  </w:num>
  <w:num w:numId="49" w16cid:durableId="660962651">
    <w:abstractNumId w:val="20"/>
  </w:num>
  <w:num w:numId="50" w16cid:durableId="1008095662">
    <w:abstractNumId w:val="27"/>
  </w:num>
  <w:num w:numId="51" w16cid:durableId="1963880485">
    <w:abstractNumId w:val="57"/>
  </w:num>
  <w:num w:numId="52" w16cid:durableId="1708220966">
    <w:abstractNumId w:val="62"/>
  </w:num>
  <w:num w:numId="53" w16cid:durableId="578367864">
    <w:abstractNumId w:val="6"/>
  </w:num>
  <w:num w:numId="54" w16cid:durableId="371807708">
    <w:abstractNumId w:val="42"/>
  </w:num>
  <w:num w:numId="55" w16cid:durableId="1970083756">
    <w:abstractNumId w:val="78"/>
  </w:num>
  <w:num w:numId="56" w16cid:durableId="733546274">
    <w:abstractNumId w:val="49"/>
  </w:num>
  <w:num w:numId="57" w16cid:durableId="1855804945">
    <w:abstractNumId w:val="80"/>
  </w:num>
  <w:num w:numId="58" w16cid:durableId="1752773745">
    <w:abstractNumId w:val="77"/>
  </w:num>
  <w:num w:numId="59" w16cid:durableId="1315835992">
    <w:abstractNumId w:val="79"/>
  </w:num>
  <w:num w:numId="60" w16cid:durableId="1315835393">
    <w:abstractNumId w:val="28"/>
  </w:num>
  <w:num w:numId="61" w16cid:durableId="535197661">
    <w:abstractNumId w:val="44"/>
  </w:num>
  <w:num w:numId="62" w16cid:durableId="426971589">
    <w:abstractNumId w:val="33"/>
  </w:num>
  <w:num w:numId="63" w16cid:durableId="1036806975">
    <w:abstractNumId w:val="58"/>
  </w:num>
  <w:num w:numId="64" w16cid:durableId="1548032196">
    <w:abstractNumId w:val="13"/>
  </w:num>
  <w:num w:numId="65" w16cid:durableId="1829517655">
    <w:abstractNumId w:val="50"/>
  </w:num>
  <w:num w:numId="66" w16cid:durableId="1656835527">
    <w:abstractNumId w:val="72"/>
  </w:num>
  <w:num w:numId="67" w16cid:durableId="984551867">
    <w:abstractNumId w:val="41"/>
  </w:num>
  <w:num w:numId="68" w16cid:durableId="1057051884">
    <w:abstractNumId w:val="60"/>
  </w:num>
  <w:num w:numId="69" w16cid:durableId="1415787478">
    <w:abstractNumId w:val="36"/>
  </w:num>
  <w:num w:numId="70" w16cid:durableId="585502160">
    <w:abstractNumId w:val="45"/>
  </w:num>
  <w:num w:numId="71" w16cid:durableId="984430189">
    <w:abstractNumId w:val="53"/>
  </w:num>
  <w:num w:numId="72" w16cid:durableId="1038550788">
    <w:abstractNumId w:val="76"/>
  </w:num>
  <w:num w:numId="73" w16cid:durableId="1483692755">
    <w:abstractNumId w:val="47"/>
  </w:num>
  <w:num w:numId="74" w16cid:durableId="1954745626">
    <w:abstractNumId w:val="70"/>
  </w:num>
  <w:num w:numId="75" w16cid:durableId="2030177591">
    <w:abstractNumId w:val="26"/>
  </w:num>
  <w:num w:numId="76" w16cid:durableId="2048555615">
    <w:abstractNumId w:val="67"/>
  </w:num>
  <w:num w:numId="77" w16cid:durableId="859658838">
    <w:abstractNumId w:val="17"/>
  </w:num>
  <w:num w:numId="78" w16cid:durableId="1221136656">
    <w:abstractNumId w:val="8"/>
  </w:num>
  <w:num w:numId="79" w16cid:durableId="2023700487">
    <w:abstractNumId w:val="3"/>
  </w:num>
  <w:num w:numId="80" w16cid:durableId="66848562">
    <w:abstractNumId w:val="21"/>
  </w:num>
  <w:num w:numId="81" w16cid:durableId="510416833">
    <w:abstractNumId w:val="37"/>
  </w:num>
  <w:num w:numId="82" w16cid:durableId="1524586534">
    <w:abstractNumId w:val="19"/>
  </w:num>
  <w:num w:numId="83" w16cid:durableId="625210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2B"/>
    <w:rsid w:val="00017B14"/>
    <w:rsid w:val="000342EF"/>
    <w:rsid w:val="00037FDC"/>
    <w:rsid w:val="00043CF6"/>
    <w:rsid w:val="000D0CE9"/>
    <w:rsid w:val="0010069A"/>
    <w:rsid w:val="001040F2"/>
    <w:rsid w:val="001203E3"/>
    <w:rsid w:val="00146BEB"/>
    <w:rsid w:val="00187835"/>
    <w:rsid w:val="001E08AF"/>
    <w:rsid w:val="001F088A"/>
    <w:rsid w:val="00205DEC"/>
    <w:rsid w:val="00224569"/>
    <w:rsid w:val="00232787"/>
    <w:rsid w:val="00251F5D"/>
    <w:rsid w:val="0027330F"/>
    <w:rsid w:val="00273E4D"/>
    <w:rsid w:val="002A17DC"/>
    <w:rsid w:val="002A6673"/>
    <w:rsid w:val="002F69DB"/>
    <w:rsid w:val="0031502C"/>
    <w:rsid w:val="00333BBC"/>
    <w:rsid w:val="00347F29"/>
    <w:rsid w:val="003946F7"/>
    <w:rsid w:val="003D4B5A"/>
    <w:rsid w:val="003E1ABA"/>
    <w:rsid w:val="003F774C"/>
    <w:rsid w:val="004150E6"/>
    <w:rsid w:val="00437D64"/>
    <w:rsid w:val="00441E3F"/>
    <w:rsid w:val="00442270"/>
    <w:rsid w:val="0048488B"/>
    <w:rsid w:val="004D14B5"/>
    <w:rsid w:val="004E23DC"/>
    <w:rsid w:val="004F5FDF"/>
    <w:rsid w:val="00525053"/>
    <w:rsid w:val="00542D31"/>
    <w:rsid w:val="0055291F"/>
    <w:rsid w:val="005656EF"/>
    <w:rsid w:val="005A4E8D"/>
    <w:rsid w:val="005B6BB4"/>
    <w:rsid w:val="005E1870"/>
    <w:rsid w:val="00617375"/>
    <w:rsid w:val="0065382B"/>
    <w:rsid w:val="006612F1"/>
    <w:rsid w:val="00697481"/>
    <w:rsid w:val="006C297C"/>
    <w:rsid w:val="006E3EC6"/>
    <w:rsid w:val="006F2872"/>
    <w:rsid w:val="0070549B"/>
    <w:rsid w:val="00751710"/>
    <w:rsid w:val="007569F1"/>
    <w:rsid w:val="0076373D"/>
    <w:rsid w:val="00773C58"/>
    <w:rsid w:val="0078147B"/>
    <w:rsid w:val="007A468C"/>
    <w:rsid w:val="007A74A3"/>
    <w:rsid w:val="007B40BC"/>
    <w:rsid w:val="007B5492"/>
    <w:rsid w:val="007C2CBE"/>
    <w:rsid w:val="00802F44"/>
    <w:rsid w:val="00813D47"/>
    <w:rsid w:val="00883384"/>
    <w:rsid w:val="0089150C"/>
    <w:rsid w:val="008D1852"/>
    <w:rsid w:val="008F47ED"/>
    <w:rsid w:val="009240B3"/>
    <w:rsid w:val="00982C94"/>
    <w:rsid w:val="009A45EF"/>
    <w:rsid w:val="009B6059"/>
    <w:rsid w:val="00A61574"/>
    <w:rsid w:val="00A72B6D"/>
    <w:rsid w:val="00AA4A78"/>
    <w:rsid w:val="00AD4C94"/>
    <w:rsid w:val="00B04F71"/>
    <w:rsid w:val="00B05653"/>
    <w:rsid w:val="00B2439E"/>
    <w:rsid w:val="00B258D3"/>
    <w:rsid w:val="00B25A0C"/>
    <w:rsid w:val="00B64A69"/>
    <w:rsid w:val="00B7784F"/>
    <w:rsid w:val="00BA482D"/>
    <w:rsid w:val="00BB7604"/>
    <w:rsid w:val="00BD3DC9"/>
    <w:rsid w:val="00BF2D84"/>
    <w:rsid w:val="00C07803"/>
    <w:rsid w:val="00C3212B"/>
    <w:rsid w:val="00C41C1B"/>
    <w:rsid w:val="00CE0A2D"/>
    <w:rsid w:val="00D023A1"/>
    <w:rsid w:val="00D22474"/>
    <w:rsid w:val="00D3144E"/>
    <w:rsid w:val="00D31EBB"/>
    <w:rsid w:val="00D710D0"/>
    <w:rsid w:val="00DA7E76"/>
    <w:rsid w:val="00DB10E1"/>
    <w:rsid w:val="00DB4175"/>
    <w:rsid w:val="00DC1E5E"/>
    <w:rsid w:val="00DD1F09"/>
    <w:rsid w:val="00DD51F7"/>
    <w:rsid w:val="00DF03B9"/>
    <w:rsid w:val="00E37C59"/>
    <w:rsid w:val="00E6294A"/>
    <w:rsid w:val="00E7514B"/>
    <w:rsid w:val="00EB6283"/>
    <w:rsid w:val="00ED78E8"/>
    <w:rsid w:val="00ED79A7"/>
    <w:rsid w:val="00F20CE1"/>
    <w:rsid w:val="00F43C90"/>
    <w:rsid w:val="00F5168E"/>
    <w:rsid w:val="00F53041"/>
    <w:rsid w:val="00F61BD5"/>
    <w:rsid w:val="00F80261"/>
    <w:rsid w:val="00F82967"/>
    <w:rsid w:val="00FC1E2E"/>
    <w:rsid w:val="00FD198E"/>
    <w:rsid w:val="00FF2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E9F0"/>
  <w15:chartTrackingRefBased/>
  <w15:docId w15:val="{4A38CC5B-C5DB-40D3-9329-9B43EC2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673"/>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A6673"/>
    <w:pPr>
      <w:ind w:left="720"/>
      <w:contextualSpacing/>
    </w:pPr>
  </w:style>
  <w:style w:type="character" w:styleId="Komentaronuoroda">
    <w:name w:val="annotation reference"/>
    <w:basedOn w:val="Numatytasispastraiposriftas"/>
    <w:uiPriority w:val="99"/>
    <w:semiHidden/>
    <w:unhideWhenUsed/>
    <w:rsid w:val="00773C58"/>
    <w:rPr>
      <w:sz w:val="16"/>
      <w:szCs w:val="16"/>
    </w:rPr>
  </w:style>
  <w:style w:type="paragraph" w:styleId="Komentarotekstas">
    <w:name w:val="annotation text"/>
    <w:basedOn w:val="prastasis"/>
    <w:link w:val="KomentarotekstasDiagrama"/>
    <w:uiPriority w:val="99"/>
    <w:unhideWhenUsed/>
    <w:rsid w:val="00773C58"/>
    <w:rPr>
      <w:szCs w:val="20"/>
    </w:rPr>
  </w:style>
  <w:style w:type="character" w:customStyle="1" w:styleId="KomentarotekstasDiagrama">
    <w:name w:val="Komentaro tekstas Diagrama"/>
    <w:basedOn w:val="Numatytasispastraiposriftas"/>
    <w:link w:val="Komentarotekstas"/>
    <w:uiPriority w:val="99"/>
    <w:rsid w:val="00773C58"/>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3C58"/>
    <w:rPr>
      <w:b/>
      <w:bCs/>
    </w:rPr>
  </w:style>
  <w:style w:type="character" w:customStyle="1" w:styleId="KomentarotemaDiagrama">
    <w:name w:val="Komentaro tema Diagrama"/>
    <w:basedOn w:val="KomentarotekstasDiagrama"/>
    <w:link w:val="Komentarotema"/>
    <w:uiPriority w:val="99"/>
    <w:semiHidden/>
    <w:rsid w:val="00773C58"/>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773C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C58"/>
    <w:rPr>
      <w:rFonts w:ascii="Segoe UI" w:eastAsia="Times New Roman" w:hAnsi="Segoe UI" w:cs="Segoe UI"/>
      <w:kern w:val="0"/>
      <w:sz w:val="18"/>
      <w:szCs w:val="18"/>
      <w:lang w:eastAsia="lt-LT"/>
      <w14:ligatures w14:val="none"/>
    </w:rPr>
  </w:style>
  <w:style w:type="paragraph" w:styleId="Pataisymai">
    <w:name w:val="Revision"/>
    <w:hidden/>
    <w:uiPriority w:val="99"/>
    <w:semiHidden/>
    <w:rsid w:val="003E1ABA"/>
    <w:pPr>
      <w:spacing w:after="0" w:line="240" w:lineRule="auto"/>
    </w:pPr>
    <w:rPr>
      <w:rFonts w:ascii="Arial" w:eastAsia="Times New Roman" w:hAnsi="Arial" w:cs="Arial"/>
      <w:kern w:val="0"/>
      <w:sz w:val="20"/>
      <w:szCs w:val="24"/>
      <w:lang w:eastAsia="lt-LT"/>
      <w14:ligatures w14:val="none"/>
    </w:rPr>
  </w:style>
  <w:style w:type="paragraph" w:customStyle="1" w:styleId="Standard">
    <w:name w:val="Standard"/>
    <w:rsid w:val="00441E3F"/>
    <w:pPr>
      <w:suppressAutoHyphens/>
      <w:spacing w:after="0" w:line="240" w:lineRule="auto"/>
      <w:textAlignment w:val="baseline"/>
    </w:pPr>
    <w:rPr>
      <w:rFonts w:ascii="Times New Roman" w:eastAsia="Times New Roman" w:hAnsi="Times New Roman" w:cs="Times New Roman"/>
      <w:kern w:val="1"/>
      <w:sz w:val="24"/>
      <w:szCs w:val="24"/>
      <w:lang w:val="en-US" w:eastAsia="ar-SA"/>
      <w14:ligatures w14:val="none"/>
    </w:rPr>
  </w:style>
  <w:style w:type="paragraph" w:styleId="Antrats">
    <w:name w:val="header"/>
    <w:basedOn w:val="prastasis"/>
    <w:link w:val="Antrats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AntratsDiagrama">
    <w:name w:val="Antraštės Diagrama"/>
    <w:basedOn w:val="Numatytasispastraiposriftas"/>
    <w:link w:val="Antrats"/>
    <w:uiPriority w:val="99"/>
    <w:rsid w:val="00441E3F"/>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PoratDiagrama">
    <w:name w:val="Poraštė Diagrama"/>
    <w:basedOn w:val="Numatytasispastraiposriftas"/>
    <w:link w:val="Porat"/>
    <w:uiPriority w:val="99"/>
    <w:rsid w:val="00441E3F"/>
    <w:rPr>
      <w:rFonts w:ascii="Times New Roman" w:eastAsia="Times New Roman" w:hAnsi="Times New Roman" w:cs="Times New Roman"/>
      <w:kern w:val="0"/>
      <w:sz w:val="24"/>
      <w:szCs w:val="24"/>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441E3F"/>
    <w:pPr>
      <w:widowControl/>
      <w:autoSpaceDE/>
      <w:autoSpaceDN/>
      <w:adjustRightInd/>
      <w:spacing w:line="360" w:lineRule="auto"/>
      <w:ind w:firstLine="0"/>
      <w:jc w:val="both"/>
    </w:pPr>
    <w:rPr>
      <w:rFonts w:ascii="Times New Roman" w:hAnsi="Times New Roman" w:cs="Times New Roman"/>
      <w:sz w:val="24"/>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441E3F"/>
    <w:rPr>
      <w:rFonts w:ascii="Times New Roman" w:eastAsia="Times New Roman" w:hAnsi="Times New Roman" w:cs="Times New Roman"/>
      <w:kern w:val="0"/>
      <w:sz w:val="24"/>
      <w:szCs w:val="20"/>
      <w:lang w:val="ru-RU"/>
      <w14:ligatures w14:val="none"/>
    </w:rPr>
  </w:style>
  <w:style w:type="paragraph" w:customStyle="1" w:styleId="L1">
    <w:name w:val="L1"/>
    <w:basedOn w:val="prastasis"/>
    <w:qFormat/>
    <w:rsid w:val="00441E3F"/>
    <w:pPr>
      <w:widowControl/>
      <w:pBdr>
        <w:top w:val="nil"/>
        <w:left w:val="nil"/>
        <w:bottom w:val="nil"/>
        <w:right w:val="nil"/>
        <w:between w:val="nil"/>
        <w:bar w:val="nil"/>
      </w:pBdr>
      <w:tabs>
        <w:tab w:val="left" w:pos="567"/>
        <w:tab w:val="left" w:pos="810"/>
        <w:tab w:val="left" w:pos="9072"/>
        <w:tab w:val="left" w:pos="9132"/>
      </w:tabs>
      <w:autoSpaceDE/>
      <w:autoSpaceDN/>
      <w:adjustRightInd/>
      <w:spacing w:after="200" w:line="276" w:lineRule="auto"/>
      <w:ind w:left="360" w:hanging="360"/>
    </w:pPr>
    <w:rPr>
      <w:rFonts w:ascii="Times New Roman" w:eastAsia="Tms Rmn" w:hAnsi="Times New Roman" w:cs="Tms Rmn"/>
      <w:bCs/>
      <w:noProof/>
      <w:color w:val="000000"/>
      <w:sz w:val="24"/>
      <w:szCs w:val="22"/>
      <w:bdr w:val="nil"/>
      <w:lang w:eastAsia="en-US"/>
    </w:rPr>
  </w:style>
  <w:style w:type="paragraph" w:customStyle="1" w:styleId="L2">
    <w:name w:val="L2"/>
    <w:basedOn w:val="prastasis"/>
    <w:link w:val="L2Char"/>
    <w:qFormat/>
    <w:rsid w:val="00441E3F"/>
    <w:pPr>
      <w:widowControl/>
      <w:numPr>
        <w:ilvl w:val="1"/>
        <w:numId w:val="4"/>
      </w:numPr>
      <w:pBdr>
        <w:top w:val="nil"/>
        <w:left w:val="nil"/>
        <w:bottom w:val="nil"/>
        <w:right w:val="nil"/>
        <w:between w:val="nil"/>
        <w:bar w:val="nil"/>
      </w:pBdr>
      <w:tabs>
        <w:tab w:val="left" w:pos="567"/>
        <w:tab w:val="left" w:pos="810"/>
      </w:tabs>
      <w:autoSpaceDE/>
      <w:autoSpaceDN/>
      <w:adjustRightInd/>
      <w:spacing w:after="200" w:line="276" w:lineRule="auto"/>
      <w:ind w:left="788" w:hanging="431"/>
    </w:pPr>
    <w:rPr>
      <w:rFonts w:ascii="Times New Roman" w:eastAsia="Tms Rmn" w:hAnsi="Times New Roman" w:cs="Tms Rmn"/>
      <w:bCs/>
      <w:noProof/>
      <w:color w:val="000000"/>
      <w:sz w:val="24"/>
      <w:szCs w:val="22"/>
      <w:bdr w:val="nil"/>
      <w:lang w:eastAsia="en-US"/>
    </w:rPr>
  </w:style>
  <w:style w:type="paragraph" w:customStyle="1" w:styleId="L3">
    <w:name w:val="L3"/>
    <w:basedOn w:val="prastasis"/>
    <w:link w:val="L3Char"/>
    <w:qFormat/>
    <w:rsid w:val="00441E3F"/>
    <w:pPr>
      <w:widowControl/>
      <w:numPr>
        <w:ilvl w:val="2"/>
        <w:numId w:val="4"/>
      </w:numPr>
      <w:pBdr>
        <w:top w:val="nil"/>
        <w:left w:val="nil"/>
        <w:bottom w:val="nil"/>
        <w:right w:val="nil"/>
        <w:between w:val="nil"/>
        <w:bar w:val="nil"/>
      </w:pBdr>
      <w:tabs>
        <w:tab w:val="left" w:pos="720"/>
      </w:tabs>
      <w:autoSpaceDE/>
      <w:autoSpaceDN/>
      <w:adjustRightInd/>
      <w:spacing w:after="200" w:line="276" w:lineRule="auto"/>
    </w:pPr>
    <w:rPr>
      <w:rFonts w:ascii="Times New Roman" w:eastAsia="Tms Rmn" w:hAnsi="Times New Roman" w:cs="Tms Rmn"/>
      <w:noProof/>
      <w:color w:val="000000"/>
      <w:sz w:val="24"/>
      <w:szCs w:val="22"/>
      <w:bdr w:val="nil"/>
      <w:lang w:eastAsia="en-US"/>
    </w:rPr>
  </w:style>
  <w:style w:type="character" w:customStyle="1" w:styleId="L3Char">
    <w:name w:val="L3 Char"/>
    <w:basedOn w:val="Numatytasispastraiposriftas"/>
    <w:link w:val="L3"/>
    <w:rsid w:val="00441E3F"/>
    <w:rPr>
      <w:rFonts w:ascii="Times New Roman" w:eastAsia="Tms Rmn" w:hAnsi="Times New Roman" w:cs="Tms Rmn"/>
      <w:noProof/>
      <w:color w:val="000000"/>
      <w:kern w:val="0"/>
      <w:sz w:val="24"/>
      <w:bdr w:val="nil"/>
      <w14:ligatures w14:val="none"/>
    </w:rPr>
  </w:style>
  <w:style w:type="character" w:customStyle="1" w:styleId="L2Char">
    <w:name w:val="L2 Char"/>
    <w:basedOn w:val="Numatytasispastraiposriftas"/>
    <w:link w:val="L2"/>
    <w:rsid w:val="00441E3F"/>
    <w:rPr>
      <w:rFonts w:ascii="Times New Roman" w:eastAsia="Tms Rmn" w:hAnsi="Times New Roman" w:cs="Tms Rmn"/>
      <w:bCs/>
      <w:noProof/>
      <w:color w:val="000000"/>
      <w:kern w:val="0"/>
      <w:sz w:val="24"/>
      <w:bdr w:val="nil"/>
      <w14:ligatures w14:val="none"/>
    </w:rPr>
  </w:style>
  <w:style w:type="character" w:customStyle="1" w:styleId="FontStyle12">
    <w:name w:val="Font Style12"/>
    <w:uiPriority w:val="99"/>
    <w:rsid w:val="00441E3F"/>
    <w:rPr>
      <w:rFonts w:ascii="Times New Roman" w:hAnsi="Times New Roman" w:cs="Times New Roman"/>
      <w:sz w:val="24"/>
      <w:szCs w:val="24"/>
    </w:rPr>
  </w:style>
  <w:style w:type="character" w:styleId="Hipersaitas">
    <w:name w:val="Hyperlink"/>
    <w:basedOn w:val="Numatytasispastraiposriftas"/>
    <w:uiPriority w:val="99"/>
    <w:unhideWhenUsed/>
    <w:rsid w:val="00441E3F"/>
    <w:rPr>
      <w:color w:val="0563C1" w:themeColor="hyperlink"/>
      <w:u w:val="single"/>
    </w:rPr>
  </w:style>
  <w:style w:type="character" w:customStyle="1" w:styleId="UnresolvedMention1">
    <w:name w:val="Unresolved Mention1"/>
    <w:basedOn w:val="Numatytasispastraiposriftas"/>
    <w:uiPriority w:val="99"/>
    <w:semiHidden/>
    <w:unhideWhenUsed/>
    <w:rsid w:val="00441E3F"/>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41E3F"/>
    <w:rPr>
      <w:rFonts w:ascii="Arial" w:eastAsia="Times New Roman" w:hAnsi="Arial" w:cs="Arial"/>
      <w:kern w:val="0"/>
      <w:sz w:val="20"/>
      <w:szCs w:val="24"/>
      <w:lang w:eastAsia="lt-LT"/>
      <w14:ligatures w14:val="none"/>
    </w:rPr>
  </w:style>
  <w:style w:type="character" w:styleId="Perirtashipersaitas">
    <w:name w:val="FollowedHyperlink"/>
    <w:basedOn w:val="Numatytasispastraiposriftas"/>
    <w:uiPriority w:val="99"/>
    <w:semiHidden/>
    <w:unhideWhenUsed/>
    <w:rsid w:val="00441E3F"/>
    <w:rPr>
      <w:color w:val="954F72" w:themeColor="followedHyperlink"/>
      <w:u w:val="single"/>
    </w:rPr>
  </w:style>
  <w:style w:type="character" w:customStyle="1" w:styleId="UnresolvedMention2">
    <w:name w:val="Unresolved Mention2"/>
    <w:basedOn w:val="Numatytasispastraiposriftas"/>
    <w:uiPriority w:val="99"/>
    <w:semiHidden/>
    <w:unhideWhenUsed/>
    <w:rsid w:val="0044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11561</Words>
  <Characters>6590</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KLAP KLAP</dc:creator>
  <cp:lastModifiedBy>User</cp:lastModifiedBy>
  <cp:revision>8</cp:revision>
  <dcterms:created xsi:type="dcterms:W3CDTF">2024-10-23T05:24:00Z</dcterms:created>
  <dcterms:modified xsi:type="dcterms:W3CDTF">2025-03-20T13:11:00Z</dcterms:modified>
</cp:coreProperties>
</file>