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E6" w14:textId="77777777" w:rsidR="00D83096" w:rsidRPr="00EE6460" w:rsidRDefault="00D83096" w:rsidP="00D83096">
      <w:pPr>
        <w:spacing w:after="120"/>
        <w:jc w:val="center"/>
        <w:rPr>
          <w:b/>
        </w:rPr>
      </w:pPr>
      <w:r w:rsidRPr="00EE6460">
        <w:rPr>
          <w:b/>
        </w:rPr>
        <w:t>TECHNINĖ SPECIFIKACIJA</w:t>
      </w:r>
    </w:p>
    <w:p w14:paraId="215B45D8" w14:textId="77777777" w:rsidR="00D83096" w:rsidRPr="00EE6460" w:rsidRDefault="00D83096" w:rsidP="00D83096">
      <w:pPr>
        <w:pBdr>
          <w:top w:val="nil"/>
          <w:left w:val="nil"/>
          <w:bottom w:val="nil"/>
          <w:right w:val="nil"/>
          <w:between w:val="nil"/>
          <w:bar w:val="nil"/>
        </w:pBdr>
        <w:spacing w:after="40"/>
        <w:jc w:val="center"/>
        <w:rPr>
          <w:rFonts w:eastAsia="Arial Unicode MS"/>
          <w:b/>
          <w:color w:val="000000"/>
          <w:sz w:val="22"/>
          <w:szCs w:val="22"/>
          <w:bdr w:val="nil"/>
        </w:rPr>
      </w:pPr>
      <w:r w:rsidRPr="00EE6460">
        <w:rPr>
          <w:rFonts w:eastAsia="Arial Unicode MS"/>
          <w:b/>
          <w:color w:val="000000"/>
          <w:sz w:val="22"/>
          <w:szCs w:val="22"/>
          <w:bdr w:val="nil"/>
        </w:rPr>
        <w:t>MOKĖJIMO TERMINALO NUOMA</w:t>
      </w:r>
    </w:p>
    <w:p w14:paraId="4593262B" w14:textId="77777777" w:rsidR="00D83096" w:rsidRPr="00EE6460" w:rsidRDefault="00D83096" w:rsidP="00D83096">
      <w:pPr>
        <w:autoSpaceDE w:val="0"/>
        <w:adjustRightInd w:val="0"/>
        <w:rPr>
          <w:rFonts w:eastAsia="Arial Unicode MS"/>
          <w:bCs/>
          <w:color w:val="000000"/>
          <w:sz w:val="22"/>
          <w:szCs w:val="22"/>
          <w:bdr w:val="nil"/>
        </w:rPr>
      </w:pPr>
    </w:p>
    <w:p w14:paraId="392C0A07" w14:textId="7B53F9CA" w:rsidR="00D83096" w:rsidRPr="00EE6460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Šiuo pirkimu VšĮ Lietuvos sveikatos mokslų universiteto Kauno ligoninė (toliau – </w:t>
      </w:r>
      <w:r w:rsidR="00E47C21">
        <w:rPr>
          <w:rFonts w:eastAsia="Calibri"/>
          <w:color w:val="000000"/>
          <w:sz w:val="22"/>
          <w:szCs w:val="22"/>
        </w:rPr>
        <w:t>Pirkėjas</w:t>
      </w:r>
      <w:r w:rsidRPr="00EE6460">
        <w:rPr>
          <w:rFonts w:eastAsia="Calibri"/>
          <w:color w:val="000000"/>
          <w:sz w:val="22"/>
          <w:szCs w:val="22"/>
        </w:rPr>
        <w:t xml:space="preserve">) siekia sudaryti </w:t>
      </w:r>
      <w:r w:rsidRPr="00EE6460">
        <w:rPr>
          <w:rFonts w:eastAsia="Calibri"/>
          <w:b/>
          <w:bCs/>
          <w:color w:val="000000"/>
          <w:sz w:val="22"/>
          <w:szCs w:val="22"/>
        </w:rPr>
        <w:t>savitarnos</w:t>
      </w:r>
      <w:r w:rsidRPr="00EE6460">
        <w:rPr>
          <w:rFonts w:eastAsia="Calibri"/>
          <w:color w:val="000000"/>
          <w:sz w:val="22"/>
          <w:szCs w:val="22"/>
        </w:rPr>
        <w:t xml:space="preserve"> </w:t>
      </w:r>
      <w:r w:rsidRPr="00EE6460">
        <w:rPr>
          <w:rFonts w:eastAsia="Calibri"/>
          <w:b/>
          <w:bCs/>
          <w:color w:val="000000"/>
          <w:sz w:val="22"/>
          <w:szCs w:val="22"/>
        </w:rPr>
        <w:t>mokėjimo terminal</w:t>
      </w:r>
      <w:r w:rsidR="00D01288">
        <w:rPr>
          <w:rFonts w:eastAsia="Calibri"/>
          <w:b/>
          <w:bCs/>
          <w:color w:val="000000"/>
          <w:sz w:val="22"/>
          <w:szCs w:val="22"/>
        </w:rPr>
        <w:t>ų</w:t>
      </w:r>
      <w:r w:rsidRPr="00EE6460">
        <w:rPr>
          <w:rFonts w:eastAsia="Calibri"/>
          <w:b/>
          <w:bCs/>
          <w:color w:val="000000"/>
          <w:sz w:val="22"/>
          <w:szCs w:val="22"/>
        </w:rPr>
        <w:t xml:space="preserve"> (</w:t>
      </w:r>
      <w:r w:rsidR="00AF2059">
        <w:rPr>
          <w:rFonts w:eastAsia="Calibri"/>
          <w:b/>
          <w:bCs/>
          <w:color w:val="000000"/>
          <w:sz w:val="22"/>
          <w:szCs w:val="22"/>
        </w:rPr>
        <w:t>2</w:t>
      </w:r>
      <w:r w:rsidRPr="00EE6460">
        <w:rPr>
          <w:rFonts w:eastAsia="Calibri"/>
          <w:b/>
          <w:bCs/>
          <w:color w:val="000000"/>
          <w:sz w:val="22"/>
          <w:szCs w:val="22"/>
        </w:rPr>
        <w:t xml:space="preserve"> vnt.) nuomos sutartį 3</w:t>
      </w:r>
      <w:r w:rsidR="00693B62">
        <w:rPr>
          <w:rFonts w:eastAsia="Calibri"/>
          <w:b/>
          <w:bCs/>
          <w:color w:val="000000"/>
          <w:sz w:val="22"/>
          <w:szCs w:val="22"/>
        </w:rPr>
        <w:t>0</w:t>
      </w:r>
      <w:r w:rsidRPr="00EE6460">
        <w:rPr>
          <w:rFonts w:eastAsia="Calibri"/>
          <w:b/>
          <w:bCs/>
          <w:color w:val="000000"/>
          <w:sz w:val="22"/>
          <w:szCs w:val="22"/>
        </w:rPr>
        <w:t xml:space="preserve"> mėnesių terminui</w:t>
      </w:r>
      <w:r w:rsidRPr="00EE6460">
        <w:rPr>
          <w:rFonts w:eastAsia="Calibri"/>
          <w:color w:val="000000"/>
          <w:sz w:val="22"/>
          <w:szCs w:val="22"/>
        </w:rPr>
        <w:t xml:space="preserve"> (toliau – Sutartis). Vykdydamas Sutartį, Tiekėjas turės pristatyti, įrengti ir aptarnauti savitarnos mokėjimo terminalą (toliau – Įrangą), kuri nuskaito asmens identifikavimo dokumento (pvz.: asmens ID kortelė, pasas ir pan.) brūkšninį kodą, identifikuoja mokėtoją (susieja su Ligoninės informacine sistema),  priima mokėjimus banko kortele ir grynaisiais pinigais, atiduoda grąžą, gautas įmokas perveda į </w:t>
      </w:r>
      <w:r w:rsidR="00E47C21">
        <w:rPr>
          <w:rFonts w:eastAsia="Calibri"/>
          <w:color w:val="000000"/>
          <w:sz w:val="22"/>
          <w:szCs w:val="22"/>
        </w:rPr>
        <w:t>Pirkėjo</w:t>
      </w:r>
      <w:r w:rsidRPr="00EE6460">
        <w:rPr>
          <w:rFonts w:eastAsia="Calibri"/>
          <w:color w:val="000000"/>
          <w:sz w:val="22"/>
          <w:szCs w:val="22"/>
        </w:rPr>
        <w:t xml:space="preserve"> nurodytą sąskaitą; rengti ataskaitas apie paslaugų teikimą.</w:t>
      </w:r>
      <w:r w:rsidR="00C25EB1">
        <w:rPr>
          <w:rFonts w:eastAsia="Calibri"/>
          <w:color w:val="000000"/>
          <w:sz w:val="22"/>
          <w:szCs w:val="22"/>
        </w:rPr>
        <w:t xml:space="preserve"> </w:t>
      </w:r>
      <w:r w:rsidR="00CA4ACE">
        <w:rPr>
          <w:rFonts w:eastAsia="Calibri"/>
          <w:color w:val="000000"/>
          <w:sz w:val="22"/>
          <w:szCs w:val="22"/>
        </w:rPr>
        <w:t>Įranga turi veikti integruotai su Ligoninės informacine sistema (ESIS).</w:t>
      </w:r>
    </w:p>
    <w:p w14:paraId="6989702E" w14:textId="77777777" w:rsidR="00D83096" w:rsidRPr="00EE6460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Arial Unicode MS"/>
          <w:bCs/>
          <w:color w:val="000000"/>
          <w:sz w:val="22"/>
          <w:szCs w:val="22"/>
          <w:bdr w:val="nil"/>
        </w:rPr>
        <w:t>Pirkimo objektas</w:t>
      </w:r>
      <w:bookmarkStart w:id="0" w:name="_Hlk47596645"/>
      <w:r w:rsidRPr="00EE6460">
        <w:rPr>
          <w:rFonts w:eastAsia="Arial Unicode MS"/>
          <w:bCs/>
          <w:color w:val="000000"/>
          <w:sz w:val="22"/>
          <w:szCs w:val="22"/>
          <w:bdr w:val="nil"/>
        </w:rPr>
        <w:t>:</w:t>
      </w:r>
    </w:p>
    <w:p w14:paraId="58A1730B" w14:textId="46287879" w:rsidR="00D83096" w:rsidRPr="00D83096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Arial Unicode MS"/>
          <w:bCs/>
          <w:color w:val="000000"/>
          <w:sz w:val="22"/>
          <w:szCs w:val="22"/>
          <w:bdr w:val="nil"/>
        </w:rPr>
        <w:t xml:space="preserve">Įrangos nuoma (įskaitant </w:t>
      </w:r>
      <w:r w:rsidRPr="00EE6460">
        <w:rPr>
          <w:sz w:val="22"/>
          <w:szCs w:val="22"/>
        </w:rPr>
        <w:t>techninę priežiūrą, aptarnavimą</w:t>
      </w:r>
      <w:r>
        <w:rPr>
          <w:sz w:val="22"/>
          <w:szCs w:val="22"/>
        </w:rPr>
        <w:t>)</w:t>
      </w:r>
      <w:r w:rsidR="00776CD9">
        <w:rPr>
          <w:sz w:val="22"/>
          <w:szCs w:val="22"/>
        </w:rPr>
        <w:t>,</w:t>
      </w:r>
    </w:p>
    <w:p w14:paraId="78FA5ECA" w14:textId="19A28437" w:rsidR="00D83096" w:rsidRPr="00EE6460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>Į</w:t>
      </w:r>
      <w:r w:rsidRPr="00EE6460">
        <w:rPr>
          <w:sz w:val="22"/>
          <w:szCs w:val="22"/>
        </w:rPr>
        <w:t>mokų surinkim</w:t>
      </w:r>
      <w:r>
        <w:rPr>
          <w:sz w:val="22"/>
          <w:szCs w:val="22"/>
        </w:rPr>
        <w:t>as</w:t>
      </w:r>
      <w:r w:rsidR="00776CD9">
        <w:rPr>
          <w:sz w:val="22"/>
          <w:szCs w:val="22"/>
        </w:rPr>
        <w:t>,</w:t>
      </w:r>
    </w:p>
    <w:p w14:paraId="44C76123" w14:textId="0AB6E5AF" w:rsidR="00D83096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Įrangos įdiegimas</w:t>
      </w:r>
      <w:bookmarkEnd w:id="0"/>
      <w:r w:rsidR="00776CD9">
        <w:rPr>
          <w:rFonts w:eastAsia="Calibri"/>
          <w:color w:val="000000"/>
          <w:sz w:val="22"/>
          <w:szCs w:val="22"/>
        </w:rPr>
        <w:t>,</w:t>
      </w:r>
    </w:p>
    <w:p w14:paraId="41AC03E2" w14:textId="25962ACA" w:rsidR="00C25EB1" w:rsidRPr="00EE6460" w:rsidRDefault="00C25EB1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Įrangos integravimas su </w:t>
      </w:r>
      <w:r w:rsidR="00091E62">
        <w:rPr>
          <w:rFonts w:eastAsia="Calibri"/>
          <w:color w:val="000000"/>
          <w:sz w:val="22"/>
          <w:szCs w:val="22"/>
        </w:rPr>
        <w:t>ESIS sistema</w:t>
      </w:r>
      <w:r w:rsidR="00776CD9">
        <w:rPr>
          <w:rFonts w:eastAsia="Calibri"/>
          <w:color w:val="000000"/>
          <w:sz w:val="22"/>
          <w:szCs w:val="22"/>
        </w:rPr>
        <w:t>.</w:t>
      </w:r>
    </w:p>
    <w:p w14:paraId="2FE64406" w14:textId="77777777" w:rsidR="00D83096" w:rsidRPr="00EE6460" w:rsidRDefault="00D83096" w:rsidP="00D83096">
      <w:pPr>
        <w:autoSpaceDE w:val="0"/>
        <w:adjustRightInd w:val="0"/>
        <w:ind w:firstLine="709"/>
        <w:jc w:val="both"/>
        <w:rPr>
          <w:rFonts w:eastAsia="Calibri"/>
          <w:color w:val="000000"/>
          <w:sz w:val="22"/>
          <w:szCs w:val="22"/>
        </w:rPr>
      </w:pPr>
    </w:p>
    <w:p w14:paraId="2FCC5885" w14:textId="77777777" w:rsidR="00D83096" w:rsidRPr="00EE6460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Techniniai reikalavimai nuomojamai Įrangai aprašyti lentelėje 1. </w:t>
      </w:r>
    </w:p>
    <w:p w14:paraId="4D6CC4F3" w14:textId="77777777" w:rsidR="00D83096" w:rsidRPr="008A262A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Reikalavimai </w:t>
      </w:r>
      <w:r w:rsidRPr="008A262A">
        <w:rPr>
          <w:rFonts w:eastAsia="Calibri"/>
          <w:color w:val="000000"/>
          <w:sz w:val="22"/>
          <w:szCs w:val="22"/>
        </w:rPr>
        <w:t>Įrangos įdiegimo paslaugoms:</w:t>
      </w:r>
    </w:p>
    <w:p w14:paraId="60CC87ED" w14:textId="5B34C62F" w:rsidR="00D83096" w:rsidRPr="008A262A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8A262A">
        <w:rPr>
          <w:rFonts w:eastAsia="Calibri"/>
          <w:bCs/>
          <w:iCs/>
          <w:color w:val="000000"/>
          <w:sz w:val="22"/>
          <w:szCs w:val="22"/>
        </w:rPr>
        <w:t>Įranga Tiekėjas turi pristatyti į patalpas Hipodromo g.13, Kaunas</w:t>
      </w:r>
      <w:r w:rsidR="00CA4ACE" w:rsidRPr="008A262A">
        <w:rPr>
          <w:rFonts w:eastAsia="Calibri"/>
          <w:bCs/>
          <w:iCs/>
          <w:color w:val="000000"/>
          <w:sz w:val="22"/>
          <w:szCs w:val="22"/>
        </w:rPr>
        <w:t xml:space="preserve"> (1 vnt.) ir Josvainių g. 2, Kaunas</w:t>
      </w:r>
      <w:r w:rsidRPr="008A262A">
        <w:rPr>
          <w:rFonts w:eastAsia="Calibri"/>
          <w:bCs/>
          <w:iCs/>
          <w:color w:val="000000"/>
          <w:sz w:val="22"/>
          <w:szCs w:val="22"/>
        </w:rPr>
        <w:t xml:space="preserve"> </w:t>
      </w:r>
      <w:r w:rsidR="00CA4ACE" w:rsidRPr="008A262A">
        <w:rPr>
          <w:rFonts w:eastAsia="Calibri"/>
          <w:bCs/>
          <w:iCs/>
          <w:color w:val="000000"/>
          <w:sz w:val="22"/>
          <w:szCs w:val="22"/>
        </w:rPr>
        <w:t>(1 vnt</w:t>
      </w:r>
      <w:r w:rsidR="00AB2352" w:rsidRPr="008A262A">
        <w:rPr>
          <w:rFonts w:eastAsia="Calibri"/>
          <w:bCs/>
          <w:iCs/>
          <w:color w:val="000000"/>
          <w:sz w:val="22"/>
          <w:szCs w:val="22"/>
        </w:rPr>
        <w:t>.</w:t>
      </w:r>
      <w:r w:rsidR="00CA4ACE" w:rsidRPr="008A262A">
        <w:rPr>
          <w:rFonts w:eastAsia="Calibri"/>
          <w:bCs/>
          <w:iCs/>
          <w:color w:val="000000"/>
          <w:sz w:val="22"/>
          <w:szCs w:val="22"/>
        </w:rPr>
        <w:t>)</w:t>
      </w:r>
      <w:r w:rsidR="00AB2352" w:rsidRPr="008A262A">
        <w:rPr>
          <w:rFonts w:eastAsia="Calibri"/>
          <w:bCs/>
          <w:iCs/>
          <w:color w:val="000000"/>
          <w:sz w:val="22"/>
          <w:szCs w:val="22"/>
        </w:rPr>
        <w:t xml:space="preserve">, </w:t>
      </w:r>
      <w:r w:rsidRPr="008A262A">
        <w:rPr>
          <w:rFonts w:eastAsia="Calibri"/>
          <w:bCs/>
          <w:iCs/>
          <w:color w:val="000000"/>
          <w:sz w:val="22"/>
          <w:szCs w:val="22"/>
        </w:rPr>
        <w:t>įdiegti, sukonfigūruoti ir perduoti darbui (turi būti pasirašytas perdavimo-priėmimo aktas), ne vėliau kaip per 40 darbo dienų nuo perkančiosios organizacijos užsakymo pateikimo Tiekėjui dienos.</w:t>
      </w:r>
    </w:p>
    <w:p w14:paraId="21876D49" w14:textId="77777777" w:rsidR="00D83096" w:rsidRPr="00EE6460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8A262A">
        <w:rPr>
          <w:rFonts w:eastAsia="Calibri"/>
          <w:bCs/>
          <w:iCs/>
          <w:color w:val="000000"/>
          <w:sz w:val="22"/>
          <w:szCs w:val="22"/>
        </w:rPr>
        <w:t>Įrangos įdiegimas: įranga turi būti sukomplektuota, sumontuota ir įjungta į tinklą, suprogramuota ir paruošta darbui. Šalys</w:t>
      </w:r>
      <w:r w:rsidRPr="00EE6460">
        <w:rPr>
          <w:rFonts w:eastAsia="Calibri"/>
          <w:bCs/>
          <w:iCs/>
          <w:color w:val="000000"/>
          <w:sz w:val="22"/>
          <w:szCs w:val="22"/>
        </w:rPr>
        <w:t xml:space="preserve"> pasirašo įrangos priėmimo-perdavimo aktą tik tiekėjui tinkamai pristačius, įdiegus, įjungus į tinklą, suprogramavus ir paruošus darbui įrangą. Įrangos nuomos ir įmokų surinkimo mokesčiai pradedami skaičiuoti nuo įrangos priėmimo-perdavimo akto abiejų šalių pasirašymo dienos.</w:t>
      </w:r>
    </w:p>
    <w:p w14:paraId="6378495B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 programinę įrangą kvitų spausdinimui. Kvite turi būti išspausdinta:</w:t>
      </w:r>
    </w:p>
    <w:p w14:paraId="18A31EF9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Mokėjimo paslaugos teikėjo: pavadinimas, adresas, juridinio asmens kodas arba PVM kodas, jei paslaugos teikėjas yra PVM mokėtojas.</w:t>
      </w:r>
    </w:p>
    <w:p w14:paraId="44E7F40C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 Perkančiosios organizacijos: pavadinimas - VšĮ Lietuvos sveikatos mokslų universiteto Kauno ligoninė; adresas – Josvainių g. 2, Kaunas; PVM kodas - LT100005939715</w:t>
      </w:r>
    </w:p>
    <w:p w14:paraId="118A560A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Kvito eilės numeris, išdavimo data ir laikas;</w:t>
      </w:r>
    </w:p>
    <w:p w14:paraId="031383C5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Užsakymo numeris;</w:t>
      </w:r>
    </w:p>
    <w:p w14:paraId="1EB2D0A5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Paslaugos (prekės) pavadinimas;</w:t>
      </w:r>
    </w:p>
    <w:p w14:paraId="4CFB06A3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Paslaugos (prekės) kiekis, kaina. Jei paslauga ar prekė apmokestinama PVM, tai paslaugos (prekės) kainai nurodoma PVM tarifas ar jo kodas;</w:t>
      </w:r>
    </w:p>
    <w:p w14:paraId="553A6AA3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PVM mokesčio suma;</w:t>
      </w:r>
    </w:p>
    <w:p w14:paraId="3D19DDBC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Visa mokėtina suma;</w:t>
      </w:r>
    </w:p>
    <w:p w14:paraId="245C4C11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Iš mokėtojo gauta suma;</w:t>
      </w:r>
    </w:p>
    <w:p w14:paraId="03DEE8B1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Grąža;</w:t>
      </w:r>
    </w:p>
    <w:p w14:paraId="199190D7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Mokėjimo terminalo Nr. ir adresas.</w:t>
      </w:r>
    </w:p>
    <w:p w14:paraId="006E46F9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 programinę įrangą brūkšninių kodų nuskaitymui:</w:t>
      </w:r>
    </w:p>
    <w:p w14:paraId="21A58125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Mokėtojui, nuskenavus asmens identifikavimo dokumento brūkšninį kodą arba įvedus asmens kodą terminale, turi būti atvaizduojamos užsakytos paslaugos ir pinigų sumos;</w:t>
      </w:r>
    </w:p>
    <w:p w14:paraId="6558353E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Mokėtojas gali pasirinkti mokėti vieną, kelias ar visas jam užsakytas mokamas paslaugas.</w:t>
      </w:r>
    </w:p>
    <w:p w14:paraId="03FF77D6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 ir užtikrinti per dieną surinktų įmokų pervedimą vienu mokėjimo nurodymu į perkančiosios organizacijos sąskaitą ne vėliau kaip iki sekančios darbo dienos pabaigos. Duomenys apie įmokas, ataskaitų periodiškumas, pateikiami šalių suderintu formatu.</w:t>
      </w:r>
    </w:p>
    <w:p w14:paraId="7AA5028A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sukonfigūruoti, pritaikyti Įrangos terminalą bendravimui su Mokėtojais (grafinį informacijos pateikimą).</w:t>
      </w:r>
    </w:p>
    <w:p w14:paraId="275F5202" w14:textId="417EE146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Tiekėjas turės parengti Įrangos programinės dalies integracijos su </w:t>
      </w:r>
      <w:r w:rsidR="00E47C21">
        <w:rPr>
          <w:rFonts w:eastAsia="Calibri"/>
          <w:color w:val="000000"/>
          <w:sz w:val="22"/>
          <w:szCs w:val="22"/>
        </w:rPr>
        <w:t>Pirkėjo</w:t>
      </w:r>
      <w:r w:rsidRPr="00EE6460">
        <w:rPr>
          <w:rFonts w:eastAsia="Calibri"/>
          <w:color w:val="000000"/>
          <w:sz w:val="22"/>
          <w:szCs w:val="22"/>
        </w:rPr>
        <w:t xml:space="preserve"> Ligoninės informacine sistema priemones (naudojamos informacinės sistemos gamintojas ir vystytojas – </w:t>
      </w:r>
      <w:r w:rsidRPr="00D83096">
        <w:rPr>
          <w:rFonts w:eastAsia="Calibri"/>
          <w:sz w:val="22"/>
          <w:szCs w:val="22"/>
        </w:rPr>
        <w:t>UAB „Varutis</w:t>
      </w:r>
      <w:r w:rsidRPr="00EE6460">
        <w:rPr>
          <w:rFonts w:eastAsia="Calibri"/>
          <w:color w:val="000000"/>
          <w:sz w:val="22"/>
          <w:szCs w:val="22"/>
        </w:rPr>
        <w:t>“) ir atlikti būtinus konfigūravimo darbus Įrangoje. Turi būti įdiegti ir sukonfigūruoti ne mažiau kaip šie funkcionalumai:</w:t>
      </w:r>
    </w:p>
    <w:p w14:paraId="0ED9E388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mokėtojui, nuskenavus brūkšninį kodą arba įvedus ID kodą Įrangoje, turi būti atvaizduojamas paslaugos pavadinimas ir pinigų sumos;</w:t>
      </w:r>
    </w:p>
    <w:p w14:paraId="57FA92D9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lastRenderedPageBreak/>
        <w:t>mokėtojas gali pasirinkti mokėti vieną, kelias ar visas jam užsakytas mokamas paslaugas;</w:t>
      </w:r>
    </w:p>
    <w:p w14:paraId="42E082BF" w14:textId="15062A8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Tiekėjas turi atlikti kitus būtinus įrangos parengimo ir pritaikymo </w:t>
      </w:r>
      <w:r w:rsidR="00E47C21">
        <w:rPr>
          <w:rFonts w:eastAsia="Calibri"/>
          <w:color w:val="000000"/>
          <w:sz w:val="22"/>
          <w:szCs w:val="22"/>
        </w:rPr>
        <w:t>Pirkėjui</w:t>
      </w:r>
      <w:r w:rsidRPr="00EE6460">
        <w:rPr>
          <w:rFonts w:eastAsia="Calibri"/>
          <w:color w:val="000000"/>
          <w:sz w:val="22"/>
          <w:szCs w:val="22"/>
        </w:rPr>
        <w:t xml:space="preserve"> darbus, būtinus Įrangos tikslingam veikimui.</w:t>
      </w:r>
    </w:p>
    <w:p w14:paraId="3A04B327" w14:textId="6AA41742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instruktuoti</w:t>
      </w:r>
      <w:r w:rsidR="00E47C21">
        <w:rPr>
          <w:rFonts w:eastAsia="Calibri"/>
          <w:color w:val="000000"/>
          <w:sz w:val="22"/>
          <w:szCs w:val="22"/>
        </w:rPr>
        <w:t xml:space="preserve"> Pirkėjo</w:t>
      </w:r>
      <w:r w:rsidRPr="00EE6460">
        <w:rPr>
          <w:rFonts w:eastAsia="Calibri"/>
          <w:color w:val="000000"/>
          <w:sz w:val="22"/>
          <w:szCs w:val="22"/>
        </w:rPr>
        <w:t xml:space="preserve"> darbuotojus apie Įrangos naudojimą.</w:t>
      </w:r>
    </w:p>
    <w:p w14:paraId="6159A9DF" w14:textId="77777777" w:rsidR="00D83096" w:rsidRPr="00EE6460" w:rsidRDefault="00D83096" w:rsidP="00D83096">
      <w:pPr>
        <w:tabs>
          <w:tab w:val="left" w:pos="142"/>
          <w:tab w:val="left" w:pos="993"/>
        </w:tabs>
        <w:autoSpaceDE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47D6AD86" w14:textId="77777777" w:rsidR="00D83096" w:rsidRPr="00EE6460" w:rsidRDefault="00D83096" w:rsidP="00D83096">
      <w:pPr>
        <w:tabs>
          <w:tab w:val="left" w:pos="142"/>
          <w:tab w:val="left" w:pos="993"/>
        </w:tabs>
        <w:autoSpaceDE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11CBBB89" w14:textId="77777777" w:rsidR="00D83096" w:rsidRPr="00EE6460" w:rsidRDefault="00D83096" w:rsidP="00D83096">
      <w:pPr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Visą Sutarties laikotarpį Tiekėjas privalo teikti Įrangos aptarnavimo paslaugas:</w:t>
      </w:r>
    </w:p>
    <w:p w14:paraId="4FE61FAE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Neatlygintiną Įrangos priežiūrą – aptarnavimo paslaugų teikimą. Priežiūra suprantama kaip bet koks Įrangos aptarnavimas, techninės priežiūros atlikimas, remontas, detalių ir eksploatacinių medžiagų keitimas – visi darbai ir medžiagos, būtinos nepertraukiamam Įrangos veikimui, prilygstančiam pradiniam įdiegimui paslaugų priėmimo metu.</w:t>
      </w:r>
    </w:p>
    <w:p w14:paraId="4A5A36CB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Grynųjų pinigų iš terminalo inkasavimą bei grynųjų papildymą grąžos išdavimui.</w:t>
      </w:r>
    </w:p>
    <w:p w14:paraId="01F4E8C2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Perkančiajai organizacijai informavus apie Terminalo darbo sutrikimą arba gedimą, atvykti ne vėliau kaip:</w:t>
      </w:r>
    </w:p>
    <w:p w14:paraId="2B921A3E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Per 4 val., jei pranešimas buvo gautas darbo dienomis nuo 8 iki 17 val.;</w:t>
      </w:r>
    </w:p>
    <w:p w14:paraId="1F05861C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Ne vėliau kaip kitą darbo dieną iki 12 val., jei pranešimas buvo gautas savaitgalį ar po 17 val.;</w:t>
      </w:r>
    </w:p>
    <w:p w14:paraId="31F69286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Paslaugos tiekėjo Priežiūros ir sutrikimų registravimo pagalbos tarnyboje, telefonu ir elektroniniu paštu paslaugos turi būti teikiamos 24 valandos per parą, 7 dienas per savaitę (24x7x365).</w:t>
      </w:r>
    </w:p>
    <w:p w14:paraId="5B5FFAEA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 Gedimas turi būti pašalintas:</w:t>
      </w:r>
    </w:p>
    <w:p w14:paraId="0C29D3DA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Gedimo identifikavimo metu, jei gedimas nesudėtingas. Nesudėtingu gedimu laikomas gedimas, kurio pašalinimui reikia ne daugiau kaip 4 darbo valandų;</w:t>
      </w:r>
    </w:p>
    <w:p w14:paraId="3BB11ACD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Ne vėliau kaip per 48 valandas, jei neriekia keisti esminių Terminalo dalių;</w:t>
      </w:r>
    </w:p>
    <w:p w14:paraId="145E04B0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Šalių suderintu laiku, jei reikia keisti esmines Terminalo dalis.</w:t>
      </w:r>
    </w:p>
    <w:p w14:paraId="75E6A216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bCs/>
          <w:iCs/>
          <w:color w:val="000000"/>
          <w:sz w:val="22"/>
          <w:szCs w:val="22"/>
        </w:rPr>
        <w:t>Gedimo atveju, kai įranga yra neeksploatuojama, mokesčiai už tiekėjo Paslaugas objekte netaikomi.</w:t>
      </w:r>
    </w:p>
    <w:p w14:paraId="2BE51124" w14:textId="4C98D89E" w:rsidR="00D83096" w:rsidRPr="00EE6460" w:rsidRDefault="00E47C21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Cs/>
          <w:iCs/>
          <w:color w:val="000000"/>
          <w:sz w:val="22"/>
          <w:szCs w:val="22"/>
        </w:rPr>
        <w:t xml:space="preserve">Pirkėjo </w:t>
      </w:r>
      <w:r w:rsidR="00D83096" w:rsidRPr="00EE6460">
        <w:rPr>
          <w:rFonts w:eastAsia="Calibri"/>
          <w:bCs/>
          <w:iCs/>
          <w:color w:val="000000"/>
          <w:sz w:val="22"/>
          <w:szCs w:val="22"/>
        </w:rPr>
        <w:t xml:space="preserve">darbuotojų konsultavimą su įranga susijusiais klausimais telefonu </w:t>
      </w:r>
      <w:r>
        <w:rPr>
          <w:rFonts w:eastAsia="Calibri"/>
          <w:bCs/>
          <w:iCs/>
          <w:color w:val="000000"/>
          <w:sz w:val="22"/>
          <w:szCs w:val="22"/>
        </w:rPr>
        <w:t>Pirkėjo</w:t>
      </w:r>
      <w:r w:rsidR="00D83096" w:rsidRPr="00EE6460">
        <w:rPr>
          <w:rFonts w:eastAsia="Calibri"/>
          <w:bCs/>
          <w:iCs/>
          <w:color w:val="000000"/>
          <w:sz w:val="22"/>
          <w:szCs w:val="22"/>
        </w:rPr>
        <w:t xml:space="preserve"> darbo dienomis, darbo metu</w:t>
      </w:r>
      <w:r w:rsidR="00D83096" w:rsidRPr="00EE6460">
        <w:rPr>
          <w:rFonts w:eastAsia="Calibri"/>
          <w:color w:val="000000"/>
          <w:sz w:val="22"/>
          <w:szCs w:val="22"/>
        </w:rPr>
        <w:t>.</w:t>
      </w:r>
    </w:p>
    <w:p w14:paraId="0DCF6254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Mokėtojų konsultavimą telefonu darbo dienomis, darbo valandomis (8-17 val.).</w:t>
      </w:r>
    </w:p>
    <w:p w14:paraId="67FBF898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bCs/>
          <w:iCs/>
          <w:color w:val="000000"/>
          <w:sz w:val="22"/>
          <w:szCs w:val="22"/>
        </w:rPr>
        <w:t>Techninė priežiūra atliekama įrenginio buvimo vietoje.</w:t>
      </w:r>
    </w:p>
    <w:p w14:paraId="487CD561" w14:textId="721C71C6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Maksimalus paslaugų teikimo terminas – 3</w:t>
      </w:r>
      <w:r w:rsidR="00693B62">
        <w:rPr>
          <w:rFonts w:eastAsia="Calibri"/>
          <w:color w:val="000000"/>
          <w:sz w:val="22"/>
          <w:szCs w:val="22"/>
        </w:rPr>
        <w:t>0</w:t>
      </w:r>
      <w:r w:rsidRPr="00EE6460">
        <w:rPr>
          <w:rFonts w:eastAsia="Calibri"/>
          <w:color w:val="000000"/>
          <w:sz w:val="22"/>
          <w:szCs w:val="22"/>
        </w:rPr>
        <w:t xml:space="preserve"> mėnesiai.</w:t>
      </w:r>
    </w:p>
    <w:p w14:paraId="7812D53C" w14:textId="77777777" w:rsidR="00D83096" w:rsidRPr="00EE6460" w:rsidRDefault="00D83096" w:rsidP="00D83096">
      <w:pPr>
        <w:tabs>
          <w:tab w:val="left" w:pos="993"/>
        </w:tabs>
        <w:autoSpaceDE w:val="0"/>
        <w:adjustRightInd w:val="0"/>
        <w:ind w:left="720" w:hanging="360"/>
        <w:jc w:val="both"/>
        <w:rPr>
          <w:rFonts w:eastAsia="Calibri"/>
          <w:b/>
          <w:bCs/>
          <w:i/>
          <w:iCs/>
          <w:color w:val="000000"/>
          <w:sz w:val="22"/>
          <w:szCs w:val="22"/>
        </w:rPr>
      </w:pPr>
    </w:p>
    <w:p w14:paraId="058B4753" w14:textId="77777777" w:rsidR="00D83096" w:rsidRPr="00EE6460" w:rsidRDefault="00D83096" w:rsidP="00D83096">
      <w:pPr>
        <w:spacing w:after="160" w:line="259" w:lineRule="auto"/>
        <w:ind w:left="-709"/>
        <w:jc w:val="both"/>
        <w:rPr>
          <w:rFonts w:eastAsia="Calibri"/>
          <w:b/>
          <w:bCs/>
          <w:iCs/>
          <w:sz w:val="22"/>
          <w:szCs w:val="22"/>
        </w:rPr>
      </w:pPr>
      <w:r w:rsidRPr="00EE6460">
        <w:rPr>
          <w:rFonts w:eastAsia="Calibri"/>
          <w:b/>
          <w:sz w:val="22"/>
          <w:szCs w:val="22"/>
        </w:rPr>
        <w:t xml:space="preserve">          Lentelė 1. Techniniai reikalavimai savitarnos terminalui</w:t>
      </w:r>
      <w:r w:rsidRPr="00EE6460">
        <w:rPr>
          <w:rFonts w:eastAsia="Calibri"/>
          <w:b/>
          <w:bCs/>
          <w:i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27"/>
      </w:tblGrid>
      <w:tr w:rsidR="00D83096" w:rsidRPr="00EE6460" w14:paraId="7D31806A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D9D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bookmarkStart w:id="1" w:name="_Hlk521314963"/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E4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Parametro pavadinimas, reikalaujama parametro reikšmė ir kiti reikalavimai</w:t>
            </w:r>
          </w:p>
        </w:tc>
      </w:tr>
      <w:tr w:rsidR="00D83096" w:rsidRPr="00EE6460" w14:paraId="138D28F1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554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ekranui:</w:t>
            </w:r>
          </w:p>
        </w:tc>
      </w:tr>
      <w:tr w:rsidR="00D83096" w:rsidRPr="00EE6460" w14:paraId="3083F220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16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24BB" w14:textId="77777777" w:rsidR="00D83096" w:rsidRPr="00EE6460" w:rsidRDefault="00D83096" w:rsidP="004517D7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Lietimui jautrus ekranas – ne mažesnis kaip 19“, skirtas įvestiems funkcijoms atlikti, informacijai atvaizduoti, asmeniui instruktuoti</w:t>
            </w:r>
          </w:p>
        </w:tc>
      </w:tr>
      <w:tr w:rsidR="00D83096" w:rsidRPr="00EE6460" w14:paraId="1D1507BE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772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banknotų priėmėjui</w:t>
            </w:r>
          </w:p>
        </w:tc>
      </w:tr>
      <w:tr w:rsidR="00D83096" w:rsidRPr="00EE6460" w14:paraId="6C544B5E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A02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7B3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skirtas banknotų priėmimui. Šis terminalo komponentas turi būti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ir turi turėti galimybę priimti banknotus.</w:t>
            </w:r>
          </w:p>
        </w:tc>
      </w:tr>
      <w:tr w:rsidR="00D83096" w:rsidRPr="00EE6460" w14:paraId="6893445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32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A6A" w14:textId="71D6FCE0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Priimami ne mažiau kaip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banknotų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(naujo ir seno pavyzdžio) 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nominalai: (5 Eur, 10 Eur, 20 Eur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>,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50 Eur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ir 100 Eur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83096" w:rsidRPr="00EE6460" w14:paraId="00F70BA4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3A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4D0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Banknotų priėmimas 4 skirtingomis kryptimis</w:t>
            </w:r>
          </w:p>
        </w:tc>
      </w:tr>
      <w:tr w:rsidR="00D83096" w:rsidRPr="00EE6460" w14:paraId="4EE1D6F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1C0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5BC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Banknotų atpažinimas – ne ilgesnis nei per 2 sek.</w:t>
            </w:r>
          </w:p>
        </w:tc>
      </w:tr>
      <w:tr w:rsidR="00D83096" w:rsidRPr="00EE6460" w14:paraId="1F7F2680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F0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336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Banknotų atpažinimas – ne mažesnis nei 99 proc.</w:t>
            </w:r>
          </w:p>
        </w:tc>
      </w:tr>
      <w:tr w:rsidR="00D83096" w:rsidRPr="00EE6460" w14:paraId="29FAE2D9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0C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monetų priėmėjui</w:t>
            </w:r>
          </w:p>
        </w:tc>
      </w:tr>
      <w:tr w:rsidR="00D83096" w:rsidRPr="00EE6460" w14:paraId="79560B6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647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44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Įrenginys skirtas monetų priėmimui. Šis terminalo komponentas turi būti  integruotas į korpusą.</w:t>
            </w:r>
          </w:p>
        </w:tc>
      </w:tr>
      <w:tr w:rsidR="00D83096" w:rsidRPr="00EE6460" w14:paraId="2E97F77A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07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3264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Priimamos ne mažiau kaip 6 skirtingų nominalų monetos (0,05 Eur, 0,10 Eur, 0,20 Eur, 0,50 Eur, 1,00 Eur, 2,00 Eur)</w:t>
            </w:r>
          </w:p>
        </w:tc>
      </w:tr>
      <w:tr w:rsidR="00D83096" w:rsidRPr="00EE6460" w14:paraId="22797252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D24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Reikalavimai grąžos išdavimo banknotais </w:t>
            </w:r>
            <w:r w:rsidRPr="00EE6460">
              <w:rPr>
                <w:rFonts w:eastAsia="Calibri"/>
                <w:b/>
                <w:bCs/>
                <w:iCs/>
                <w:sz w:val="22"/>
                <w:szCs w:val="22"/>
              </w:rPr>
              <w:t>įrenginiui</w:t>
            </w:r>
          </w:p>
        </w:tc>
      </w:tr>
      <w:tr w:rsidR="00D83096" w:rsidRPr="00EE6460" w14:paraId="5A175FAA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CE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7FF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skirtas grąžos išdavimui banknotais. Šis terminalo komponentas turi būti 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įrangos.</w:t>
            </w:r>
          </w:p>
        </w:tc>
      </w:tr>
      <w:tr w:rsidR="00D83096" w:rsidRPr="00EE6460" w14:paraId="122EDAB4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AAD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A9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Įrenginys išduoda grąžą – ne mažiau nei 2 banknotų nominalais (5 Eur, 10 Eur)</w:t>
            </w:r>
          </w:p>
        </w:tc>
      </w:tr>
      <w:tr w:rsidR="00D83096" w:rsidRPr="00EE6460" w14:paraId="61A9877F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AE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lastRenderedPageBreak/>
              <w:t xml:space="preserve">Reikalavimai grąžos išdavimo monetomis </w:t>
            </w:r>
            <w:r w:rsidRPr="00EE6460">
              <w:rPr>
                <w:rFonts w:eastAsia="Calibri"/>
                <w:b/>
                <w:bCs/>
                <w:iCs/>
                <w:sz w:val="22"/>
                <w:szCs w:val="22"/>
              </w:rPr>
              <w:t>įrenginiui</w:t>
            </w:r>
          </w:p>
        </w:tc>
      </w:tr>
      <w:tr w:rsidR="00D83096" w:rsidRPr="00EE6460" w14:paraId="31A50659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793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7695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skirtas grąžos išdavimui monetomis. Šis terminalo komponentas turi būti 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įrangos.</w:t>
            </w:r>
          </w:p>
        </w:tc>
      </w:tr>
      <w:tr w:rsidR="00D83096" w:rsidRPr="00EE6460" w14:paraId="45CCB83D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47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04C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sz w:val="22"/>
                <w:szCs w:val="22"/>
              </w:rPr>
              <w:t>Išduodamos ne mažiau kaip trijų nominalų monetos (0,01 Eur, 0,10 Eur, 1,00 Eur)</w:t>
            </w:r>
          </w:p>
        </w:tc>
      </w:tr>
      <w:tr w:rsidR="00D83096" w:rsidRPr="00EE6460" w14:paraId="6C8C8F9D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C37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brūkšninio kodo skaitytuvui:</w:t>
            </w:r>
          </w:p>
        </w:tc>
      </w:tr>
      <w:tr w:rsidR="00D83096" w:rsidRPr="00EE6460" w14:paraId="76F6F84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7E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07A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Brūkšninio kodo nuskaitymo įranga ir informacijos nuskaitymo, apdorojimo įrenginiai turi būti integruoti į korpusą be galimybės juos nuimti neišardžius įrangos.</w:t>
            </w:r>
          </w:p>
        </w:tc>
      </w:tr>
      <w:tr w:rsidR="00D83096" w:rsidRPr="00EE6460" w14:paraId="5AD971E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8E4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2893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Brūkšninio kodo skaitytuvas turi būti paruoštas nuskaityti </w:t>
            </w:r>
            <w:r w:rsidRPr="00EE6460">
              <w:rPr>
                <w:rFonts w:eastAsia="Calibri"/>
                <w:sz w:val="22"/>
                <w:szCs w:val="22"/>
              </w:rPr>
              <w:t>visus brūkšninius kodus, naudojamus asmens tapatybės nustatymui</w:t>
            </w:r>
          </w:p>
          <w:p w14:paraId="1644721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83096" w:rsidRPr="00EE6460" w14:paraId="6302B1BC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C3A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kvitų spausdintuvui:</w:t>
            </w:r>
          </w:p>
        </w:tc>
      </w:tr>
      <w:tr w:rsidR="00D83096" w:rsidRPr="00EE6460" w14:paraId="3ECA418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1D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C25D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(grafinis, terminis su </w:t>
            </w:r>
            <w:proofErr w:type="spellStart"/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nupjovėju</w:t>
            </w:r>
            <w:proofErr w:type="spellEnd"/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) skirtas mokėjimo kvitų spausdinimui. Šis terminalo komponentas turi būti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ir turi išduoti tokių parametrų kvitą:</w:t>
            </w:r>
          </w:p>
        </w:tc>
      </w:tr>
      <w:tr w:rsidR="00D83096" w:rsidRPr="00EE6460" w14:paraId="757CC81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66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308F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Kvito plotis – ne mažiau kaip 80 mm;</w:t>
            </w:r>
          </w:p>
        </w:tc>
      </w:tr>
      <w:tr w:rsidR="00D83096" w:rsidRPr="00EE6460" w14:paraId="41F6388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5F0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089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Simbolių skaičius kvito eilutėje – ne mažiau 40 simbolių;</w:t>
            </w:r>
          </w:p>
        </w:tc>
      </w:tr>
      <w:tr w:rsidR="00D83096" w:rsidRPr="00EE6460" w14:paraId="0CF9D6EC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12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943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Spausdinimo greitis – ne mažesnis kaip 100 mm/per sekundę;</w:t>
            </w:r>
          </w:p>
        </w:tc>
      </w:tr>
      <w:tr w:rsidR="00D83096" w:rsidRPr="00EE6460" w14:paraId="3CEAB4A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B45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E777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 xml:space="preserve">Spausdinimo raiška – ne mažesnė kaip 180 </w:t>
            </w:r>
            <w:proofErr w:type="spellStart"/>
            <w:r w:rsidRPr="00EE6460">
              <w:rPr>
                <w:rFonts w:eastAsia="Calibri"/>
                <w:sz w:val="22"/>
                <w:szCs w:val="22"/>
              </w:rPr>
              <w:t>dpi</w:t>
            </w:r>
            <w:proofErr w:type="spellEnd"/>
          </w:p>
        </w:tc>
      </w:tr>
      <w:tr w:rsidR="00D83096" w:rsidRPr="00EE6460" w14:paraId="16DF65F0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E874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kompiuteriui:</w:t>
            </w:r>
          </w:p>
        </w:tc>
      </w:tr>
      <w:tr w:rsidR="00D83096" w:rsidRPr="00EE6460" w14:paraId="48FE4631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9B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DC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Kompiuterio blokas, programinės įrangos vykdymui.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Šis terminalo komponentas turi būti integruotas (sumontuotas)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(ar bet kurį komponentą) išimti neišardžius įrangos</w:t>
            </w:r>
            <w:r w:rsidRPr="00EE6460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D83096" w:rsidRPr="00EE6460" w14:paraId="36A38AC4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B0B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integruotai programinei įrangai:</w:t>
            </w:r>
          </w:p>
        </w:tc>
      </w:tr>
      <w:tr w:rsidR="00D83096" w:rsidRPr="00EE6460" w14:paraId="11FEC42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7B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E808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EE6460">
              <w:rPr>
                <w:rFonts w:eastAsia="Calibri"/>
                <w:color w:val="000000"/>
                <w:sz w:val="22"/>
                <w:szCs w:val="22"/>
              </w:rPr>
              <w:t>Programinė įranga turi būti pateikta su visomis reikiamomis licencijomis.</w:t>
            </w:r>
          </w:p>
          <w:p w14:paraId="0C586FB9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Turi būti galimybė nuskaityti arba įvesti identifikacinį kodą ekrane ir patikrinti pagal pateiktą algoritmą (kodas iki 11 skaičių);</w:t>
            </w:r>
          </w:p>
          <w:p w14:paraId="37C2C681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</w:rPr>
              <w:t>Turi būti užtikrintos sąsajos saugiam duomenų perdavimui;</w:t>
            </w:r>
          </w:p>
          <w:p w14:paraId="4646027A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Savitarnos mokėjimo terminalo sistema privalo kaupti ir perduoti statistiką apie surinktų/apmokėtų įmokų kiekį.</w:t>
            </w:r>
          </w:p>
          <w:p w14:paraId="06D9E455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Savitarnos mokėjimo terminalo sistema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 xml:space="preserve"> turi formuoti ataskaitas apie Paslaugų teikimą, sutrikimus ir nurodyti veiksmus, kurių reikėtų imtis, kad išspręsti problemas. Ataskaitų pateikimo periodiškumą nustato perkančioji organizacija ir tiekėjas bendru sutarimu.</w:t>
            </w:r>
          </w:p>
          <w:p w14:paraId="7019347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Paslaugos teikė</w:t>
            </w:r>
            <w:r w:rsidRPr="00EE6460">
              <w:rPr>
                <w:rFonts w:eastAsia="Calibri"/>
                <w:color w:val="000000"/>
                <w:sz w:val="22"/>
                <w:szCs w:val="22"/>
              </w:rPr>
              <w:t>jui dirbant su asmens duomenimis, griežtai laikytis Lietuvos Respublikos asmens duomenų teisinės apsaugos įstatymo reikalavimų.</w:t>
            </w:r>
          </w:p>
        </w:tc>
      </w:tr>
      <w:tr w:rsidR="00D83096" w:rsidRPr="00EE6460" w14:paraId="23E6FE22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B6A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color w:val="000000"/>
                <w:sz w:val="22"/>
                <w:szCs w:val="22"/>
                <w:lang w:bidi="he-IL"/>
              </w:rPr>
              <w:t>Plėtros ir atnaujinimo galimybės:</w:t>
            </w:r>
          </w:p>
        </w:tc>
      </w:tr>
      <w:tr w:rsidR="00D83096" w:rsidRPr="00EE6460" w14:paraId="070A902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3B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093B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Vidinės programinės įrangos atnaujinimas: turi būti galimybė atnaujinti vidinę programinę įrangą, keisti jos konfigūraciją nuotoliniu būdu visiems įrangos komplektams. </w:t>
            </w:r>
          </w:p>
          <w:p w14:paraId="29BB070F" w14:textId="18224F61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Vidinės programinės įrangos komponentų atnaujinimu turi rūpintis Tiekėjas. Atnaujinimo darbai turi būti derinami tarp </w:t>
            </w:r>
            <w:r w:rsidR="00E47C21">
              <w:rPr>
                <w:rFonts w:eastAsia="Calibri"/>
                <w:sz w:val="22"/>
                <w:szCs w:val="22"/>
                <w:lang w:bidi="he-IL"/>
              </w:rPr>
              <w:t>Pirkėjo</w:t>
            </w: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 ir Tiekėjo, kad būtų užtikrintas netrikdoma </w:t>
            </w:r>
            <w:r w:rsidR="00E47C21">
              <w:rPr>
                <w:rFonts w:eastAsia="Calibri"/>
                <w:sz w:val="22"/>
                <w:szCs w:val="22"/>
                <w:lang w:bidi="he-IL"/>
              </w:rPr>
              <w:t>Pirkėjo</w:t>
            </w: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 veikla.</w:t>
            </w:r>
          </w:p>
        </w:tc>
      </w:tr>
      <w:tr w:rsidR="00D83096" w:rsidRPr="00EE6460" w14:paraId="5DB2E863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3F5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Sąsaja su perkančiosios organizacijos informacinėmis sistemomis:</w:t>
            </w:r>
          </w:p>
        </w:tc>
      </w:tr>
      <w:tr w:rsidR="00D83096" w:rsidRPr="00EE6460" w14:paraId="13B417A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A8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6D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Terminalas turi perduoti mokėjimo duomenis mobiliuoju ryšiu: GPRS modemas arba lygiavertis</w:t>
            </w:r>
          </w:p>
        </w:tc>
      </w:tr>
      <w:tr w:rsidR="003D0FCC" w:rsidRPr="00EE6460" w14:paraId="4A598D71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C02" w14:textId="0FA96A0F" w:rsidR="003D0FCC" w:rsidRPr="00EE6460" w:rsidRDefault="003D0FCC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2A6" w14:textId="2C9D1317" w:rsidR="003D0FCC" w:rsidRPr="00EE6460" w:rsidRDefault="00897567" w:rsidP="003D0FCC">
            <w:pPr>
              <w:autoSpaceDE w:val="0"/>
              <w:adjustRightInd w:val="0"/>
              <w:rPr>
                <w:rFonts w:eastAsia="Calibri"/>
                <w:sz w:val="22"/>
                <w:szCs w:val="22"/>
                <w:lang w:bidi="he-IL"/>
              </w:rPr>
            </w:pPr>
            <w:r>
              <w:rPr>
                <w:rFonts w:eastAsia="Calibri"/>
                <w:sz w:val="22"/>
                <w:szCs w:val="22"/>
                <w:lang w:bidi="he-IL"/>
              </w:rPr>
              <w:t xml:space="preserve">Ryšys (integracija) su Ligoninės informacine sistema ESIS turi atitikti (Tiekėjas turi </w:t>
            </w:r>
            <w:r w:rsidR="007E2E9E">
              <w:rPr>
                <w:rFonts w:eastAsia="Calibri"/>
                <w:sz w:val="22"/>
                <w:szCs w:val="22"/>
                <w:lang w:bidi="he-IL"/>
              </w:rPr>
              <w:t>parengti ir užtikrinti veikimą) privalomus reikalavimus</w:t>
            </w:r>
            <w:r w:rsidR="003111B9">
              <w:rPr>
                <w:rFonts w:eastAsia="Calibri"/>
                <w:sz w:val="22"/>
                <w:szCs w:val="22"/>
                <w:lang w:bidi="he-IL"/>
              </w:rPr>
              <w:t>, jungiantis esamomis API sąlygomis</w:t>
            </w:r>
            <w:r w:rsidR="00391DE1">
              <w:rPr>
                <w:rFonts w:eastAsia="Calibri"/>
                <w:sz w:val="22"/>
                <w:szCs w:val="22"/>
                <w:lang w:bidi="he-IL"/>
              </w:rPr>
              <w:t xml:space="preserve">. </w:t>
            </w:r>
            <w:r w:rsidR="009324E7" w:rsidRPr="009324E7">
              <w:rPr>
                <w:rFonts w:eastAsia="Calibri"/>
                <w:sz w:val="22"/>
                <w:szCs w:val="22"/>
                <w:lang w:bidi="he-IL"/>
              </w:rPr>
              <w:t xml:space="preserve">Sąsajos su perkančiosios organizacijos duomenų baze turi būti realizuotos kaip žiniatinklio paslaugos (angl. </w:t>
            </w:r>
            <w:proofErr w:type="spellStart"/>
            <w:r w:rsidR="009324E7" w:rsidRPr="009324E7">
              <w:rPr>
                <w:rFonts w:eastAsia="Calibri"/>
                <w:sz w:val="22"/>
                <w:szCs w:val="22"/>
                <w:lang w:bidi="he-IL"/>
              </w:rPr>
              <w:t>Web-services</w:t>
            </w:r>
            <w:proofErr w:type="spellEnd"/>
            <w:r w:rsidR="009324E7" w:rsidRPr="009324E7">
              <w:rPr>
                <w:rFonts w:eastAsia="Calibri"/>
                <w:sz w:val="22"/>
                <w:szCs w:val="22"/>
                <w:lang w:bidi="he-IL"/>
              </w:rPr>
              <w:t>).</w:t>
            </w:r>
          </w:p>
        </w:tc>
      </w:tr>
      <w:tr w:rsidR="00D83096" w:rsidRPr="00EE6460" w14:paraId="49E00DE8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0CC" w14:textId="53B32E23" w:rsidR="00D83096" w:rsidRPr="00EE6460" w:rsidRDefault="00C178D8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A07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9873B3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GetPayments</w:t>
            </w:r>
            <w:proofErr w:type="spellEnd"/>
            <w:r w:rsidRPr="009873B3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2748F73A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Metodo aprašymas: grąžina paciento paslaugas, už kurias pacientas turi susimokėti.</w:t>
            </w:r>
          </w:p>
          <w:p w14:paraId="354126E4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Užklausos kelias: POST {{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getPayments</w:t>
            </w:r>
            <w:proofErr w:type="spellEnd"/>
          </w:p>
          <w:p w14:paraId="1F7DC2DC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56C9F5EB" w14:textId="77777777" w:rsid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14B2ED35" w14:textId="43741156" w:rsidR="009873B3" w:rsidRP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F42D628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Užklausos rezultatas:</w:t>
            </w:r>
          </w:p>
          <w:p w14:paraId="01AD069D" w14:textId="1C9461AB" w:rsidR="009873B3" w:rsidRPr="00306D20" w:rsidRDefault="009873B3" w:rsidP="00306D20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payments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paslaugų sąrašas:</w:t>
            </w:r>
          </w:p>
          <w:p w14:paraId="3B51CC2A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id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paslaugos identifikatorius (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9B328E2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paslaugos data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, formatas – „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yyyy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-MM-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dd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“)</w:t>
            </w:r>
          </w:p>
          <w:p w14:paraId="10CD6D0D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name – paslaugos pavadinimas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37F5A37A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sum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galutinė paslaugos suma (po PVM pritaikymo)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3BA24BF9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vat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PVM tarifas (procento reikšmė, pvz.: 21)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0D74E2E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vatSum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PVM suma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28B63F8" w14:textId="5F74E34C" w:rsidR="009873B3" w:rsidRP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isDeposit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ar paslauga yra avansinė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true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sumokėti pinigai bus įrašyti į paciento avansą, kuris naudojamas tolimesniems mokėjimams)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bool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712A35A" w14:textId="77777777" w:rsid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patientCashBalance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turimo avanso suma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74881AB" w14:textId="77777777" w:rsid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patientId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ESPBI ESI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3DDF71CD" w14:textId="77777777" w:rsidR="00306D20" w:rsidRDefault="009873B3" w:rsidP="00306D20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errorCode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kodas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934CE6E" w14:textId="7BF9EBFE" w:rsidR="00D83096" w:rsidRPr="003D0FCC" w:rsidRDefault="009873B3" w:rsidP="00306D20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errorMessage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83096" w:rsidRPr="00EE6460" w14:paraId="2C7358F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3BD" w14:textId="738AE803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2</w:t>
            </w:r>
            <w:r w:rsidR="00306D20">
              <w:rPr>
                <w:rFonts w:eastAsia="Calibri"/>
                <w:iCs/>
                <w:color w:val="000000"/>
                <w:sz w:val="22"/>
                <w:szCs w:val="22"/>
              </w:rPr>
              <w:t>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710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GetPersonInfo</w:t>
            </w:r>
            <w:proofErr w:type="spellEnd"/>
            <w:r w:rsidRPr="004E7BF1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0B23B048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Metodo aprašymas: grąžina informaciją apie pacientą.</w:t>
            </w:r>
          </w:p>
          <w:p w14:paraId="732E67DC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Užklausos kelias: POST {{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getPersonInfo</w:t>
            </w:r>
            <w:proofErr w:type="spellEnd"/>
          </w:p>
          <w:p w14:paraId="56535B7B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12B636D0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5250B005" w14:textId="7DCD3CE3" w:rsidR="004E7BF1" w:rsidRP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C7DA06E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7015ECCE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fullName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pavardė ir vardas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B8094CB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address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adresas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0559018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emailAddress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el. pašto adresas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9B749A4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errorCode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kodas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9D35BBE" w14:textId="64E614C2" w:rsidR="00D83096" w:rsidRPr="003D0FCC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errorMessage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06D20" w:rsidRPr="00EE6460" w14:paraId="342E413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BDA" w14:textId="4B3CBFCE" w:rsidR="00306D20" w:rsidRPr="00EE6460" w:rsidRDefault="00C178D8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8AF1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RegisterCompletedPayment</w:t>
            </w:r>
            <w:proofErr w:type="spellEnd"/>
            <w:r w:rsidRPr="00C178D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294111F9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Metodo aprašymas: užregistruojamas sėkmingas paciento apmokėjimas už paslaugas.</w:t>
            </w:r>
          </w:p>
          <w:p w14:paraId="405B4FCE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Užklausos kelias: POST {{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registerCompletedPayment</w:t>
            </w:r>
            <w:proofErr w:type="spellEnd"/>
          </w:p>
          <w:p w14:paraId="0A115D38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0FE5A2C5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DB432A1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197B7BB8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payments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paslaugų identifikatorių sąrašas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[])</w:t>
            </w:r>
          </w:p>
          <w:p w14:paraId="383E299D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cheque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mokėjimo kvito numeris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8839BB8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invoiceRequested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ar pacientas nori gauti sąskaitą faktūrą į savo el. paštą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bool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BEC81DB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emailAddress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el. pašto adresas, į kurį išsiųsti sąskaitą faktūrą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796ABED" w14:textId="77777777" w:rsid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patientCashBalance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avanso suma, panaudota apmokėjime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6EFC10B" w14:textId="77777777" w:rsid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cash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grynais pinigais sumokėta suma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06953DA" w14:textId="77777777" w:rsid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card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kortele sumokėta suma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97B6289" w14:textId="5D0DB189" w:rsidR="00C178D8" w:rsidRP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apmokėjimo data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, ISO 8601 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format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, pvz.: 2024-01-24T13:13:34Z, 2024-01-24T20:13:34+03:00)</w:t>
            </w:r>
          </w:p>
          <w:p w14:paraId="3D801E87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52C3F269" w14:textId="77777777" w:rsidR="00D843CF" w:rsidRDefault="00C178D8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statusas – „OK“ arba „Klaida“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DD80B18" w14:textId="5CF58A35" w:rsidR="00306D20" w:rsidRPr="003D0FCC" w:rsidRDefault="00C178D8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klaidosPranesimas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06D20" w:rsidRPr="00EE6460" w14:paraId="4819096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79E" w14:textId="622D831D" w:rsidR="00306D20" w:rsidRPr="00EE6460" w:rsidRDefault="00C178D8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35B" w14:textId="77777777" w:rsidR="00D843CF" w:rsidRPr="001A6768" w:rsidRDefault="00D843CF" w:rsidP="00D843CF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RegisterPartialPayment</w:t>
            </w:r>
            <w:proofErr w:type="spellEnd"/>
            <w:r w:rsidRPr="001A676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37F715B2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Metodo aprašymas: užregistruojamas sėkmingas dalinis paciento apmokėjimas už paslaugas. Tai </w:t>
            </w:r>
          </w:p>
          <w:p w14:paraId="1D082D20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išsaugoma kaip avanso įnešimas – jokia paslauga nėra apmokama, o pacientas paslaugas apsimokės </w:t>
            </w:r>
          </w:p>
          <w:p w14:paraId="5DB7E7D6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kitu apmokėjimu (panaudodamas šitą avansą).</w:t>
            </w:r>
          </w:p>
          <w:p w14:paraId="7345D3F5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Užklausos kelias: {{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registerPartialPayment</w:t>
            </w:r>
            <w:proofErr w:type="spellEnd"/>
          </w:p>
          <w:p w14:paraId="58E14853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08FD01DE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2BB2554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A871733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cheque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mokėjimo kvito numeris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1CF6415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cash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grynais pinigais sumokėta suma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8A4613B" w14:textId="35526F73" w:rsidR="00D843CF" w:rsidRP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apmokėjimo data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, ISO 8601 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format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, pvz.: 2024-01-24T13:13:34Z, 2024-01-24T20:13:34+03:00)</w:t>
            </w:r>
          </w:p>
          <w:p w14:paraId="2532C55D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27CA4BB7" w14:textId="2B2A8817" w:rsidR="00D843CF" w:rsidRPr="001A6768" w:rsidRDefault="00D843CF" w:rsidP="001A676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statusas – „OK“ arba „Klaida“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9CA11C9" w14:textId="022AD26C" w:rsidR="00306D20" w:rsidRPr="001A6768" w:rsidRDefault="00D843CF" w:rsidP="001A676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klaidosPranesimas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="001A6768"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91DE1" w:rsidRPr="00EE6460" w14:paraId="548DA0B6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FD4" w14:textId="4AC04B11" w:rsidR="00391DE1" w:rsidRPr="00EE6460" w:rsidRDefault="00391DE1" w:rsidP="00824382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25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AD9" w14:textId="4115465B" w:rsidR="00391DE1" w:rsidRPr="003D0FCC" w:rsidRDefault="00391DE1" w:rsidP="00824382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 xml:space="preserve">Autorizacijai naudojama „Basic </w:t>
            </w:r>
            <w:proofErr w:type="spellStart"/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>Authentication</w:t>
            </w:r>
            <w:proofErr w:type="spellEnd"/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>“ –</w:t>
            </w:r>
            <w:r w:rsidR="00262DE0">
              <w:rPr>
                <w:rFonts w:eastAsia="Calibri"/>
                <w:iCs/>
                <w:color w:val="000000"/>
                <w:sz w:val="22"/>
                <w:szCs w:val="22"/>
              </w:rPr>
              <w:t xml:space="preserve"> perduodamas </w:t>
            </w:r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>prisijungimo vardas ir slaptažodis</w:t>
            </w:r>
            <w:r w:rsidR="00CA3CE8">
              <w:rPr>
                <w:rFonts w:eastAsia="Calibri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C178D8" w:rsidRPr="00EE6460" w14:paraId="51063CE2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98D" w14:textId="2C74EABF" w:rsidR="00C178D8" w:rsidRPr="00EE6460" w:rsidRDefault="000148AD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8C9" w14:textId="39619270" w:rsidR="00C178D8" w:rsidRPr="003D0FCC" w:rsidRDefault="00036EBD" w:rsidP="003D0FCC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Duomenų perdavimas vykdomas saugiu HTTPS ar FTPS protokolu, duomenys šifruojami.</w:t>
            </w:r>
          </w:p>
        </w:tc>
      </w:tr>
      <w:tr w:rsidR="00C178D8" w:rsidRPr="00EE6460" w14:paraId="7E498FD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DE1" w14:textId="6D3D4DAD" w:rsidR="00C178D8" w:rsidRPr="00EE6460" w:rsidRDefault="000148AD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8F8" w14:textId="44C88759" w:rsidR="00C178D8" w:rsidRPr="003D0FCC" w:rsidRDefault="00413878" w:rsidP="003D0FCC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Integracinių sąsajų naudojimas turi nereikalauti jokių papildomų licencijų įsigijimo ir neturi būti kitaip papildomai ribojamas.</w:t>
            </w:r>
          </w:p>
        </w:tc>
      </w:tr>
      <w:tr w:rsidR="00D83096" w:rsidRPr="00EE6460" w14:paraId="559084C9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C5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367" w14:textId="71B58F21" w:rsidR="00D83096" w:rsidRPr="003D0FCC" w:rsidRDefault="00D83096" w:rsidP="003D0FCC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</w:p>
        </w:tc>
      </w:tr>
      <w:tr w:rsidR="00D83096" w:rsidRPr="00EE6460" w14:paraId="39BBA09B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24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Kiti reikalavimai:</w:t>
            </w:r>
          </w:p>
        </w:tc>
      </w:tr>
      <w:tr w:rsidR="00D83096" w:rsidRPr="00EE6460" w14:paraId="06A14FD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E56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5E4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Savitarnos terminalo korpuso dydis: </w:t>
            </w:r>
          </w:p>
          <w:p w14:paraId="3974CDFE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plotis – ne daugiau kaip 1 m; </w:t>
            </w:r>
          </w:p>
          <w:p w14:paraId="510F4BA9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aukštis – ne daugiau kaip 2,3 m;</w:t>
            </w:r>
          </w:p>
          <w:p w14:paraId="52D669AF" w14:textId="77777777" w:rsidR="00D83096" w:rsidRPr="00EE6460" w:rsidRDefault="00D83096" w:rsidP="004517D7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ilgis – ne daugiau kaip 1,5 m.</w:t>
            </w:r>
          </w:p>
        </w:tc>
      </w:tr>
      <w:tr w:rsidR="00D83096" w:rsidRPr="00EE6460" w14:paraId="6B123549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3B3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91E2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Kalba: instrukcijos tekstu turi būti pateikiamos lietuvių ir anglų kalbomis. Taip pat instrukcija turi būti pateikiama ir piktogramomis.</w:t>
            </w:r>
          </w:p>
        </w:tc>
      </w:tr>
      <w:tr w:rsidR="00D83096" w:rsidRPr="00EE6460" w14:paraId="1976FB1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57A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8C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Savitarnos mokėjimo terminalas turi būti pagamintas iš metalo, plieno ar kitos lygiavertės medžiagos. Tvirta konstrukcija, atspari kasdieniam naudojimui viešoje vietoje, užtikrinanti stabilų Paslaugų teikimą, atspari trinčiai/nusidėvėjimui, vagystėms (nesankcionuotam atidarymui). </w:t>
            </w:r>
          </w:p>
        </w:tc>
      </w:tr>
      <w:tr w:rsidR="00D83096" w:rsidRPr="00EE6460" w14:paraId="558C0048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38E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C0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Nepertraukiamo maitinimo šaltinis (UPS) – 30 min. darbas, dingus pagrindiniam maitinimui. Šis terminalo komponentas turi būti integruotas (sumontuotas)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(ar bet kurį komponentą) išimti neišardžius įrangos</w:t>
            </w:r>
          </w:p>
        </w:tc>
      </w:tr>
      <w:bookmarkEnd w:id="1"/>
    </w:tbl>
    <w:p w14:paraId="5E1E41FE" w14:textId="77777777" w:rsidR="00BB3863" w:rsidRDefault="00BB3863"/>
    <w:sectPr w:rsidR="00BB38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305"/>
    <w:multiLevelType w:val="multilevel"/>
    <w:tmpl w:val="1D384E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1A5B43"/>
    <w:multiLevelType w:val="hybridMultilevel"/>
    <w:tmpl w:val="A4EC9DD0"/>
    <w:lvl w:ilvl="0" w:tplc="59B279D0">
      <w:start w:val="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60E10"/>
    <w:multiLevelType w:val="hybridMultilevel"/>
    <w:tmpl w:val="66CE4CAC"/>
    <w:lvl w:ilvl="0" w:tplc="8C02AA8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31069">
    <w:abstractNumId w:val="0"/>
  </w:num>
  <w:num w:numId="2" w16cid:durableId="640040614">
    <w:abstractNumId w:val="1"/>
  </w:num>
  <w:num w:numId="3" w16cid:durableId="83762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96"/>
    <w:rsid w:val="000148AD"/>
    <w:rsid w:val="0003530C"/>
    <w:rsid w:val="00036EBD"/>
    <w:rsid w:val="00091E62"/>
    <w:rsid w:val="001A6768"/>
    <w:rsid w:val="00262DE0"/>
    <w:rsid w:val="00306D20"/>
    <w:rsid w:val="003111B9"/>
    <w:rsid w:val="0036035D"/>
    <w:rsid w:val="00391DE1"/>
    <w:rsid w:val="003B3E44"/>
    <w:rsid w:val="003D0FCC"/>
    <w:rsid w:val="00413878"/>
    <w:rsid w:val="004E7BF1"/>
    <w:rsid w:val="00580A8E"/>
    <w:rsid w:val="00693B62"/>
    <w:rsid w:val="00776CD9"/>
    <w:rsid w:val="007E2E9E"/>
    <w:rsid w:val="00897567"/>
    <w:rsid w:val="008A262A"/>
    <w:rsid w:val="008D3B70"/>
    <w:rsid w:val="009324E7"/>
    <w:rsid w:val="009873B3"/>
    <w:rsid w:val="00AB2352"/>
    <w:rsid w:val="00AF2059"/>
    <w:rsid w:val="00BB3863"/>
    <w:rsid w:val="00C02896"/>
    <w:rsid w:val="00C178D8"/>
    <w:rsid w:val="00C25EB1"/>
    <w:rsid w:val="00CA3CE8"/>
    <w:rsid w:val="00CA4ACE"/>
    <w:rsid w:val="00D01288"/>
    <w:rsid w:val="00D719F8"/>
    <w:rsid w:val="00D83096"/>
    <w:rsid w:val="00D843CF"/>
    <w:rsid w:val="00E4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4A60"/>
  <w15:chartTrackingRefBased/>
  <w15:docId w15:val="{0D822272-372C-4CE5-A880-9D1B7B7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830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8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9103</Words>
  <Characters>5189</Characters>
  <Application>Microsoft Office Word</Application>
  <DocSecurity>0</DocSecurity>
  <Lines>43</Lines>
  <Paragraphs>28</Paragraphs>
  <ScaleCrop>false</ScaleCrop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Brazaitienė</dc:creator>
  <cp:keywords/>
  <dc:description/>
  <cp:lastModifiedBy>Aušra Baltrušaitė</cp:lastModifiedBy>
  <cp:revision>33</cp:revision>
  <dcterms:created xsi:type="dcterms:W3CDTF">2024-02-07T08:56:00Z</dcterms:created>
  <dcterms:modified xsi:type="dcterms:W3CDTF">2025-03-21T07:02:00Z</dcterms:modified>
</cp:coreProperties>
</file>