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10627"/>
      </w:tblGrid>
      <w:tr w:rsidR="002C1403" w:rsidRPr="00060DEE" w14:paraId="332511FC" w14:textId="77777777" w:rsidTr="00371596">
        <w:trPr>
          <w:trHeight w:val="416"/>
        </w:trPr>
        <w:tc>
          <w:tcPr>
            <w:tcW w:w="10627" w:type="dxa"/>
            <w:shd w:val="clear" w:color="auto" w:fill="005063"/>
            <w:vAlign w:val="center"/>
          </w:tcPr>
          <w:p w14:paraId="6FB5F92C" w14:textId="6160B883" w:rsidR="002C1403" w:rsidRPr="00060DEE" w:rsidRDefault="000F6511" w:rsidP="002C1403">
            <w:pPr>
              <w:jc w:val="left"/>
              <w:rPr>
                <w:rFonts w:ascii="Arial" w:hAnsi="Arial" w:cs="Arial"/>
                <w:b/>
                <w:caps/>
                <w:color w:val="FFFFFF" w:themeColor="background1"/>
                <w:sz w:val="22"/>
                <w:szCs w:val="22"/>
              </w:rPr>
            </w:pPr>
            <w:bookmarkStart w:id="0" w:name="_Hlk80274242"/>
            <w:r w:rsidRPr="00060DEE">
              <w:rPr>
                <w:rFonts w:ascii="Arial" w:hAnsi="Arial" w:cs="Arial"/>
                <w:b/>
                <w:caps/>
                <w:color w:val="FFFFFF" w:themeColor="background1"/>
                <w:sz w:val="22"/>
                <w:szCs w:val="22"/>
              </w:rPr>
              <w:t>1</w:t>
            </w:r>
            <w:r w:rsidR="002C1403" w:rsidRPr="00060DEE">
              <w:rPr>
                <w:rFonts w:ascii="Arial" w:hAnsi="Arial" w:cs="Arial"/>
                <w:b/>
                <w:caps/>
                <w:color w:val="FFFFFF" w:themeColor="background1"/>
                <w:sz w:val="22"/>
                <w:szCs w:val="22"/>
              </w:rPr>
              <w:t>. PIRKIMO OBJEKTAS</w:t>
            </w:r>
          </w:p>
        </w:tc>
      </w:tr>
      <w:bookmarkEnd w:id="0"/>
    </w:tbl>
    <w:p w14:paraId="1137ACEB" w14:textId="15EC27C6" w:rsidR="007A5584" w:rsidRPr="00060DEE" w:rsidRDefault="007A5584" w:rsidP="002C1403">
      <w:pPr>
        <w:jc w:val="left"/>
        <w:rPr>
          <w:rFonts w:ascii="Arial" w:hAnsi="Arial" w:cs="Arial"/>
          <w:b/>
          <w:caps/>
          <w:sz w:val="22"/>
          <w:szCs w:val="22"/>
        </w:rPr>
      </w:pPr>
    </w:p>
    <w:p w14:paraId="50092BD0" w14:textId="007DF276" w:rsidR="00895D68" w:rsidRPr="001E69BA" w:rsidRDefault="001E69BA" w:rsidP="002C1403">
      <w:pPr>
        <w:jc w:val="left"/>
        <w:rPr>
          <w:rFonts w:ascii="Arial" w:eastAsiaTheme="minorHAnsi" w:hAnsi="Arial" w:cs="Arial"/>
          <w:b/>
          <w:bCs/>
          <w:sz w:val="22"/>
          <w:szCs w:val="22"/>
        </w:rPr>
      </w:pPr>
      <w:bookmarkStart w:id="1" w:name="_Hlk193205454"/>
      <w:r w:rsidRPr="001E69BA">
        <w:rPr>
          <w:rFonts w:ascii="Arial" w:eastAsiaTheme="minorHAnsi" w:hAnsi="Arial" w:cs="Arial"/>
          <w:b/>
          <w:bCs/>
          <w:sz w:val="22"/>
          <w:szCs w:val="22"/>
        </w:rPr>
        <w:t>MAGISTRALINIO KELIO A1 VILNIUS–KAUNAS–KLAIPĖDA RUOŽAS NUO 93,5 IKI 99,29 KM REKONSTRAVIMO PROJEKTINIAI PASIŪLYMAI</w:t>
      </w:r>
    </w:p>
    <w:bookmarkEnd w:id="1"/>
    <w:p w14:paraId="6378CA73" w14:textId="77777777" w:rsidR="001E69BA" w:rsidRPr="00060DEE" w:rsidRDefault="001E69BA" w:rsidP="002C1403">
      <w:pPr>
        <w:jc w:val="left"/>
        <w:rPr>
          <w:rFonts w:ascii="Arial" w:hAnsi="Arial" w:cs="Arial"/>
          <w:b/>
          <w:caps/>
          <w:sz w:val="22"/>
          <w:szCs w:val="22"/>
        </w:rPr>
      </w:pPr>
    </w:p>
    <w:tbl>
      <w:tblPr>
        <w:tblStyle w:val="Lentelstinklelis"/>
        <w:tblW w:w="0" w:type="auto"/>
        <w:shd w:val="clear" w:color="auto" w:fill="005063"/>
        <w:tblLook w:val="04A0" w:firstRow="1" w:lastRow="0" w:firstColumn="1" w:lastColumn="0" w:noHBand="0" w:noVBand="1"/>
      </w:tblPr>
      <w:tblGrid>
        <w:gridCol w:w="10627"/>
      </w:tblGrid>
      <w:tr w:rsidR="002C1403" w:rsidRPr="00060DEE" w14:paraId="67B4BB6C" w14:textId="77777777" w:rsidTr="00371596">
        <w:trPr>
          <w:trHeight w:val="416"/>
        </w:trPr>
        <w:tc>
          <w:tcPr>
            <w:tcW w:w="10627" w:type="dxa"/>
            <w:shd w:val="clear" w:color="auto" w:fill="005063"/>
            <w:vAlign w:val="center"/>
          </w:tcPr>
          <w:p w14:paraId="383516B4" w14:textId="2295FDC4" w:rsidR="002C1403" w:rsidRPr="00060DEE" w:rsidRDefault="000F6511" w:rsidP="00196A0F">
            <w:pPr>
              <w:jc w:val="left"/>
              <w:rPr>
                <w:rFonts w:ascii="Arial" w:hAnsi="Arial" w:cs="Arial"/>
                <w:b/>
                <w:caps/>
                <w:color w:val="FFFFFF" w:themeColor="background1"/>
                <w:sz w:val="22"/>
                <w:szCs w:val="22"/>
              </w:rPr>
            </w:pPr>
            <w:bookmarkStart w:id="2" w:name="_Hlk80275011"/>
            <w:r w:rsidRPr="00060DEE">
              <w:rPr>
                <w:rFonts w:ascii="Arial" w:hAnsi="Arial" w:cs="Arial"/>
                <w:b/>
                <w:caps/>
                <w:color w:val="FFFFFF" w:themeColor="background1"/>
                <w:sz w:val="22"/>
                <w:szCs w:val="22"/>
              </w:rPr>
              <w:t>2</w:t>
            </w:r>
            <w:r w:rsidR="002C1403" w:rsidRPr="00060DEE">
              <w:rPr>
                <w:rFonts w:ascii="Arial" w:hAnsi="Arial" w:cs="Arial"/>
                <w:b/>
                <w:caps/>
                <w:color w:val="FFFFFF" w:themeColor="background1"/>
                <w:sz w:val="22"/>
                <w:szCs w:val="22"/>
              </w:rPr>
              <w:t xml:space="preserve">. </w:t>
            </w:r>
            <w:r w:rsidR="00C01302" w:rsidRPr="00060DEE">
              <w:rPr>
                <w:rFonts w:ascii="Arial" w:hAnsi="Arial" w:cs="Arial"/>
                <w:b/>
                <w:caps/>
                <w:color w:val="FFFFFF" w:themeColor="background1"/>
                <w:sz w:val="22"/>
                <w:szCs w:val="22"/>
              </w:rPr>
              <w:t xml:space="preserve">TECHNINIAI </w:t>
            </w:r>
            <w:r w:rsidR="00497162" w:rsidRPr="00060DEE">
              <w:rPr>
                <w:rFonts w:ascii="Arial" w:hAnsi="Arial" w:cs="Arial"/>
                <w:b/>
                <w:caps/>
                <w:color w:val="FFFFFF" w:themeColor="background1"/>
                <w:sz w:val="22"/>
                <w:szCs w:val="22"/>
              </w:rPr>
              <w:t>reikalavimai</w:t>
            </w:r>
          </w:p>
        </w:tc>
      </w:tr>
      <w:bookmarkEnd w:id="2"/>
    </w:tbl>
    <w:p w14:paraId="76EB6F2E" w14:textId="77777777" w:rsidR="002C1403" w:rsidRPr="00060DEE" w:rsidRDefault="002C1403" w:rsidP="002C1403">
      <w:pPr>
        <w:jc w:val="left"/>
        <w:rPr>
          <w:rFonts w:ascii="Arial" w:hAnsi="Arial" w:cs="Arial"/>
          <w:b/>
          <w:caps/>
          <w:sz w:val="22"/>
          <w:szCs w:val="22"/>
        </w:rPr>
      </w:pPr>
    </w:p>
    <w:p w14:paraId="53F5C482" w14:textId="77777777" w:rsidR="00D91CD5" w:rsidRPr="00060DEE" w:rsidRDefault="00D91CD5" w:rsidP="00061771">
      <w:pPr>
        <w:numPr>
          <w:ilvl w:val="0"/>
          <w:numId w:val="1"/>
        </w:numPr>
        <w:spacing w:after="120" w:line="259" w:lineRule="auto"/>
        <w:ind w:left="567" w:firstLine="0"/>
        <w:jc w:val="left"/>
        <w:rPr>
          <w:rFonts w:ascii="Arial" w:hAnsi="Arial" w:cs="Arial"/>
          <w:sz w:val="22"/>
          <w:szCs w:val="22"/>
        </w:rPr>
      </w:pPr>
      <w:r w:rsidRPr="00060DEE">
        <w:rPr>
          <w:rFonts w:ascii="Arial" w:hAnsi="Arial" w:cs="Arial"/>
          <w:b/>
          <w:sz w:val="22"/>
          <w:szCs w:val="22"/>
        </w:rPr>
        <w:t>TECHNINĖJE SPECIFIKACIJOJE VARTOJAMOS SĄVOKOS IR JŲ TRUMPINIAI</w:t>
      </w:r>
    </w:p>
    <w:p w14:paraId="344F17EA" w14:textId="45BF7428" w:rsidR="000E16BC" w:rsidRPr="00060DEE" w:rsidRDefault="00D34B3F"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Užsakovas</w:t>
      </w:r>
      <w:r w:rsidR="000E16BC" w:rsidRPr="00060DEE">
        <w:rPr>
          <w:rFonts w:ascii="Arial" w:hAnsi="Arial" w:cs="Arial"/>
          <w:sz w:val="22"/>
          <w:szCs w:val="22"/>
        </w:rPr>
        <w:t xml:space="preserve"> – </w:t>
      </w:r>
      <w:r w:rsidR="00271059" w:rsidRPr="00060DEE">
        <w:rPr>
          <w:rFonts w:ascii="Arial" w:hAnsi="Arial" w:cs="Arial"/>
          <w:sz w:val="22"/>
          <w:szCs w:val="22"/>
        </w:rPr>
        <w:t>Akcinė bendrovė „Via Lietuva“</w:t>
      </w:r>
      <w:r w:rsidR="000E16BC" w:rsidRPr="00060DEE">
        <w:rPr>
          <w:rFonts w:ascii="Arial" w:hAnsi="Arial" w:cs="Arial"/>
          <w:sz w:val="22"/>
          <w:szCs w:val="22"/>
        </w:rPr>
        <w:t>;</w:t>
      </w:r>
    </w:p>
    <w:p w14:paraId="2B733F9E" w14:textId="6EB33290" w:rsidR="000058F9" w:rsidRPr="00060DEE" w:rsidRDefault="00935ED4"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T</w:t>
      </w:r>
      <w:r w:rsidR="000058F9" w:rsidRPr="00060DEE">
        <w:rPr>
          <w:rFonts w:ascii="Arial" w:hAnsi="Arial" w:cs="Arial"/>
          <w:b/>
          <w:bCs/>
          <w:sz w:val="22"/>
          <w:szCs w:val="22"/>
        </w:rPr>
        <w:t xml:space="preserve">eikėjas </w:t>
      </w:r>
      <w:r w:rsidR="000058F9" w:rsidRPr="00060DEE">
        <w:rPr>
          <w:rFonts w:ascii="Arial" w:hAnsi="Arial" w:cs="Arial"/>
          <w:sz w:val="22"/>
          <w:szCs w:val="22"/>
        </w:rPr>
        <w:t>– projektavimo ir projekto vykdymo priežiūros paslaugas teikianti įmonė</w:t>
      </w:r>
      <w:r w:rsidR="00EF4C37" w:rsidRPr="00060DEE">
        <w:rPr>
          <w:rFonts w:ascii="Arial" w:hAnsi="Arial" w:cs="Arial"/>
          <w:sz w:val="22"/>
          <w:szCs w:val="22"/>
        </w:rPr>
        <w:t>;</w:t>
      </w:r>
    </w:p>
    <w:p w14:paraId="208D807A" w14:textId="7AD565C4" w:rsidR="00EF4C37" w:rsidRPr="00060DEE" w:rsidRDefault="00EF4C37"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Techninė užduotis  </w:t>
      </w:r>
      <w:r w:rsidRPr="00060DEE">
        <w:rPr>
          <w:rFonts w:ascii="Arial" w:hAnsi="Arial" w:cs="Arial"/>
          <w:sz w:val="22"/>
          <w:szCs w:val="22"/>
        </w:rPr>
        <w:t>– statinio projektavimo techninė užduotis;</w:t>
      </w:r>
    </w:p>
    <w:p w14:paraId="19E68C7B" w14:textId="5D7359E2" w:rsidR="00EF4C37" w:rsidRPr="001E69BA" w:rsidRDefault="007A4B43"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Projektas </w:t>
      </w:r>
      <w:r w:rsidRPr="00060DEE">
        <w:rPr>
          <w:rFonts w:ascii="Arial" w:hAnsi="Arial" w:cs="Arial"/>
          <w:sz w:val="22"/>
          <w:szCs w:val="22"/>
        </w:rPr>
        <w:t xml:space="preserve">– </w:t>
      </w:r>
      <w:r w:rsidRPr="001E69BA">
        <w:rPr>
          <w:rFonts w:ascii="Arial" w:hAnsi="Arial" w:cs="Arial"/>
          <w:sz w:val="22"/>
          <w:szCs w:val="22"/>
        </w:rPr>
        <w:t>statinio rekonstravimo projektiniai pasiūlymai</w:t>
      </w:r>
      <w:r w:rsidR="001E69BA" w:rsidRPr="001E69BA">
        <w:rPr>
          <w:rFonts w:ascii="Arial" w:hAnsi="Arial" w:cs="Arial"/>
          <w:sz w:val="22"/>
          <w:szCs w:val="22"/>
        </w:rPr>
        <w:t>;</w:t>
      </w:r>
    </w:p>
    <w:p w14:paraId="0A84F271" w14:textId="1E391F07" w:rsidR="004904D8" w:rsidRPr="00060DEE" w:rsidRDefault="004904D8" w:rsidP="00061771">
      <w:pPr>
        <w:numPr>
          <w:ilvl w:val="1"/>
          <w:numId w:val="1"/>
        </w:numPr>
        <w:tabs>
          <w:tab w:val="left" w:pos="851"/>
        </w:tabs>
        <w:spacing w:line="259" w:lineRule="auto"/>
        <w:ind w:left="567" w:firstLine="0"/>
        <w:jc w:val="left"/>
        <w:rPr>
          <w:rFonts w:ascii="Arial" w:hAnsi="Arial" w:cs="Arial"/>
          <w:sz w:val="22"/>
          <w:szCs w:val="22"/>
        </w:rPr>
      </w:pPr>
      <w:r w:rsidRPr="00614972">
        <w:rPr>
          <w:rFonts w:ascii="Arial" w:hAnsi="Arial" w:cs="Arial"/>
          <w:b/>
          <w:bCs/>
          <w:sz w:val="22"/>
          <w:szCs w:val="22"/>
        </w:rPr>
        <w:t>Sutartis</w:t>
      </w:r>
      <w:r w:rsidR="004239A0" w:rsidRPr="00614972">
        <w:rPr>
          <w:rFonts w:ascii="Arial" w:hAnsi="Arial" w:cs="Arial"/>
          <w:b/>
          <w:bCs/>
          <w:sz w:val="22"/>
          <w:szCs w:val="22"/>
        </w:rPr>
        <w:t xml:space="preserve"> </w:t>
      </w:r>
      <w:r w:rsidR="004239A0" w:rsidRPr="00060DEE">
        <w:rPr>
          <w:rFonts w:ascii="Arial" w:hAnsi="Arial" w:cs="Arial"/>
          <w:sz w:val="22"/>
          <w:szCs w:val="22"/>
        </w:rPr>
        <w:t>–</w:t>
      </w:r>
      <w:r w:rsidR="00B140B9" w:rsidRPr="00060DEE">
        <w:rPr>
          <w:rFonts w:ascii="Arial" w:hAnsi="Arial" w:cs="Arial"/>
          <w:sz w:val="22"/>
          <w:szCs w:val="22"/>
        </w:rPr>
        <w:t xml:space="preserve"> </w:t>
      </w:r>
      <w:r w:rsidR="00582A07" w:rsidRPr="00060DEE">
        <w:rPr>
          <w:rFonts w:ascii="Arial" w:hAnsi="Arial" w:cs="Arial"/>
          <w:sz w:val="22"/>
          <w:szCs w:val="22"/>
        </w:rPr>
        <w:t>sutartis sudaryta tarp Užsakovo ir Teikėjo</w:t>
      </w:r>
      <w:r w:rsidR="00302F88" w:rsidRPr="00060DEE">
        <w:rPr>
          <w:rFonts w:ascii="Arial" w:hAnsi="Arial" w:cs="Arial"/>
          <w:sz w:val="22"/>
          <w:szCs w:val="22"/>
        </w:rPr>
        <w:t xml:space="preserve"> dėl šioje techninėje specifikacijoje numatytų projektavimo</w:t>
      </w:r>
      <w:r w:rsidR="006639C7" w:rsidRPr="00060DEE">
        <w:rPr>
          <w:rFonts w:ascii="Arial" w:hAnsi="Arial" w:cs="Arial"/>
          <w:sz w:val="22"/>
          <w:szCs w:val="22"/>
        </w:rPr>
        <w:t xml:space="preserve"> ir su projektavimu </w:t>
      </w:r>
      <w:r w:rsidR="00E15CE2" w:rsidRPr="00060DEE">
        <w:rPr>
          <w:rFonts w:ascii="Arial" w:hAnsi="Arial" w:cs="Arial"/>
          <w:sz w:val="22"/>
          <w:szCs w:val="22"/>
        </w:rPr>
        <w:t>susijusių paslaugų teikimo</w:t>
      </w:r>
      <w:r w:rsidR="00582A07" w:rsidRPr="00060DEE">
        <w:rPr>
          <w:rFonts w:ascii="Arial" w:hAnsi="Arial" w:cs="Arial"/>
          <w:sz w:val="22"/>
          <w:szCs w:val="22"/>
        </w:rPr>
        <w:t>;</w:t>
      </w:r>
    </w:p>
    <w:p w14:paraId="57581F7C" w14:textId="70AC5E4D" w:rsidR="00297AC7" w:rsidRPr="00060DEE" w:rsidRDefault="00297AC7"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Auditas</w:t>
      </w:r>
      <w:r w:rsidR="00CF5E88" w:rsidRPr="00060DEE">
        <w:rPr>
          <w:rFonts w:ascii="Arial" w:hAnsi="Arial" w:cs="Arial"/>
          <w:b/>
          <w:bCs/>
          <w:sz w:val="22"/>
          <w:szCs w:val="22"/>
        </w:rPr>
        <w:t xml:space="preserve"> </w:t>
      </w:r>
      <w:r w:rsidR="00CF5E88" w:rsidRPr="00060DEE">
        <w:rPr>
          <w:rFonts w:ascii="Arial" w:hAnsi="Arial" w:cs="Arial"/>
          <w:sz w:val="22"/>
          <w:szCs w:val="22"/>
        </w:rPr>
        <w:t>– kelių saugumo auditas;</w:t>
      </w:r>
    </w:p>
    <w:p w14:paraId="6E9DA97A" w14:textId="0C3512F3" w:rsidR="00CF5E88" w:rsidRPr="00060DEE" w:rsidRDefault="00CF5E88"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Komisija </w:t>
      </w:r>
      <w:r w:rsidRPr="00060DEE">
        <w:rPr>
          <w:rFonts w:ascii="Arial" w:hAnsi="Arial" w:cs="Arial"/>
          <w:sz w:val="22"/>
          <w:szCs w:val="22"/>
        </w:rPr>
        <w:t xml:space="preserve">– </w:t>
      </w:r>
      <w:r w:rsidR="007C1156" w:rsidRPr="00060DEE">
        <w:rPr>
          <w:rFonts w:ascii="Arial" w:hAnsi="Arial" w:cs="Arial"/>
          <w:sz w:val="22"/>
          <w:szCs w:val="22"/>
        </w:rPr>
        <w:t>Užsakovo</w:t>
      </w:r>
      <w:r w:rsidR="006A0ABA" w:rsidRPr="00060DEE">
        <w:rPr>
          <w:rFonts w:ascii="Arial" w:hAnsi="Arial" w:cs="Arial"/>
          <w:sz w:val="22"/>
          <w:szCs w:val="22"/>
        </w:rPr>
        <w:t xml:space="preserve"> Kelių ir kelio statinių </w:t>
      </w:r>
      <w:r w:rsidR="00532274" w:rsidRPr="00060DEE">
        <w:rPr>
          <w:rFonts w:ascii="Arial" w:hAnsi="Arial" w:cs="Arial"/>
          <w:sz w:val="22"/>
          <w:szCs w:val="22"/>
        </w:rPr>
        <w:t xml:space="preserve">projektų </w:t>
      </w:r>
      <w:r w:rsidR="00A6364B" w:rsidRPr="00060DEE">
        <w:rPr>
          <w:rFonts w:ascii="Arial" w:hAnsi="Arial" w:cs="Arial"/>
          <w:sz w:val="22"/>
          <w:szCs w:val="22"/>
        </w:rPr>
        <w:t>koordinavimo komisija</w:t>
      </w:r>
      <w:r w:rsidR="00791D6E" w:rsidRPr="00060DEE">
        <w:rPr>
          <w:rFonts w:ascii="Arial" w:hAnsi="Arial" w:cs="Arial"/>
          <w:sz w:val="22"/>
          <w:szCs w:val="22"/>
        </w:rPr>
        <w:t>;</w:t>
      </w:r>
    </w:p>
    <w:p w14:paraId="7AFC097C" w14:textId="2EB966CB" w:rsidR="00791D6E" w:rsidRPr="00060DEE" w:rsidRDefault="00791D6E"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BIM </w:t>
      </w:r>
      <w:r w:rsidRPr="00060DEE">
        <w:rPr>
          <w:rFonts w:ascii="Arial" w:hAnsi="Arial" w:cs="Arial"/>
          <w:sz w:val="22"/>
          <w:szCs w:val="22"/>
        </w:rPr>
        <w:t xml:space="preserve">– </w:t>
      </w:r>
      <w:r w:rsidR="0087159A" w:rsidRPr="00060DEE">
        <w:rPr>
          <w:rFonts w:ascii="Arial" w:hAnsi="Arial" w:cs="Arial"/>
          <w:sz w:val="22"/>
          <w:szCs w:val="22"/>
        </w:rPr>
        <w:t xml:space="preserve">Statinio informacinis </w:t>
      </w:r>
      <w:r w:rsidR="002E611B" w:rsidRPr="00060DEE">
        <w:rPr>
          <w:rFonts w:ascii="Arial" w:hAnsi="Arial" w:cs="Arial"/>
          <w:sz w:val="22"/>
          <w:szCs w:val="22"/>
        </w:rPr>
        <w:t>modelis</w:t>
      </w:r>
      <w:r w:rsidR="0087159A" w:rsidRPr="00060DEE">
        <w:rPr>
          <w:rFonts w:ascii="Arial" w:hAnsi="Arial" w:cs="Arial"/>
          <w:sz w:val="22"/>
          <w:szCs w:val="22"/>
        </w:rPr>
        <w:t>.</w:t>
      </w:r>
    </w:p>
    <w:p w14:paraId="39E3AA9A" w14:textId="77777777" w:rsidR="000E16BC" w:rsidRPr="00060DEE" w:rsidRDefault="000E16BC" w:rsidP="00061771">
      <w:pPr>
        <w:numPr>
          <w:ilvl w:val="0"/>
          <w:numId w:val="1"/>
        </w:numPr>
        <w:tabs>
          <w:tab w:val="left" w:pos="709"/>
        </w:tabs>
        <w:suppressAutoHyphens/>
        <w:spacing w:before="120" w:after="120" w:line="259" w:lineRule="auto"/>
        <w:ind w:left="567" w:firstLine="0"/>
        <w:jc w:val="left"/>
        <w:rPr>
          <w:rFonts w:ascii="Arial" w:hAnsi="Arial" w:cs="Arial"/>
          <w:b/>
          <w:bCs/>
          <w:i/>
          <w:sz w:val="22"/>
          <w:szCs w:val="22"/>
        </w:rPr>
      </w:pPr>
      <w:r w:rsidRPr="00060DEE">
        <w:rPr>
          <w:rFonts w:ascii="Arial" w:hAnsi="Arial" w:cs="Arial"/>
          <w:b/>
          <w:bCs/>
          <w:sz w:val="22"/>
          <w:szCs w:val="22"/>
        </w:rPr>
        <w:t>PROJEKTAVIMO PROCESE BŪTINA VADOVAUTIS</w:t>
      </w:r>
    </w:p>
    <w:p w14:paraId="6E14B8EC" w14:textId="7E802EF3" w:rsidR="000E16BC" w:rsidRPr="00060DEE" w:rsidRDefault="000E16BC" w:rsidP="00061771">
      <w:pPr>
        <w:pStyle w:val="Sraopastraipa"/>
        <w:numPr>
          <w:ilvl w:val="1"/>
          <w:numId w:val="1"/>
        </w:numPr>
        <w:suppressAutoHyphens/>
        <w:spacing w:line="259" w:lineRule="auto"/>
        <w:ind w:left="567" w:firstLine="0"/>
        <w:rPr>
          <w:rFonts w:ascii="Arial" w:hAnsi="Arial" w:cs="Arial"/>
          <w:sz w:val="22"/>
        </w:rPr>
      </w:pPr>
      <w:r w:rsidRPr="00060DEE">
        <w:rPr>
          <w:rFonts w:ascii="Arial" w:hAnsi="Arial" w:cs="Arial"/>
          <w:sz w:val="22"/>
        </w:rPr>
        <w:t>Lietuvos Respublikos Statybos įstatymu, statybos techniniais reglamentais, kelių techniniu reglamentu, higienos normomis,</w:t>
      </w:r>
      <w:r w:rsidRPr="00060DEE">
        <w:rPr>
          <w:rFonts w:ascii="Arial" w:hAnsi="Arial" w:cs="Arial"/>
          <w:color w:val="0070C0"/>
          <w:sz w:val="22"/>
        </w:rPr>
        <w:t xml:space="preserve"> </w:t>
      </w:r>
      <w:r w:rsidRPr="00060DEE">
        <w:rPr>
          <w:rFonts w:ascii="Arial" w:hAnsi="Arial" w:cs="Arial"/>
          <w:sz w:val="22"/>
        </w:rPr>
        <w:t>poįstatyminiais teisės aktais;</w:t>
      </w:r>
    </w:p>
    <w:p w14:paraId="2C0733EA" w14:textId="7CC1E5B4" w:rsidR="000E16BC" w:rsidRPr="00060DEE" w:rsidRDefault="00C44C5F" w:rsidP="00061771">
      <w:pPr>
        <w:numPr>
          <w:ilvl w:val="1"/>
          <w:numId w:val="1"/>
        </w:numPr>
        <w:spacing w:line="259" w:lineRule="auto"/>
        <w:ind w:left="567" w:firstLine="0"/>
        <w:contextualSpacing/>
        <w:jc w:val="left"/>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arengtais ir patvirtintais teritorijų planavimo dokumentais;</w:t>
      </w:r>
    </w:p>
    <w:p w14:paraId="2B5F6D5A" w14:textId="5AB69484"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rojekto rengimo dokumentais;</w:t>
      </w:r>
    </w:p>
    <w:p w14:paraId="06F2EB44" w14:textId="417DEC68"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I</w:t>
      </w:r>
      <w:r w:rsidR="000E16BC" w:rsidRPr="00060DEE">
        <w:rPr>
          <w:rFonts w:ascii="Arial" w:hAnsi="Arial" w:cs="Arial"/>
          <w:sz w:val="22"/>
          <w:szCs w:val="22"/>
        </w:rPr>
        <w:t>nžinerinių tinklų savininkų ir naudotojų išduotomis prisijungimo sąlygomis;</w:t>
      </w:r>
    </w:p>
    <w:p w14:paraId="303853D0" w14:textId="228935E5"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echnine (-</w:t>
      </w:r>
      <w:proofErr w:type="spellStart"/>
      <w:r w:rsidR="000E16BC" w:rsidRPr="00060DEE">
        <w:rPr>
          <w:rFonts w:ascii="Arial" w:hAnsi="Arial" w:cs="Arial"/>
          <w:sz w:val="22"/>
          <w:szCs w:val="22"/>
        </w:rPr>
        <w:t>ėmis</w:t>
      </w:r>
      <w:proofErr w:type="spellEnd"/>
      <w:r w:rsidR="000E16BC" w:rsidRPr="00060DEE">
        <w:rPr>
          <w:rFonts w:ascii="Arial" w:hAnsi="Arial" w:cs="Arial"/>
          <w:sz w:val="22"/>
          <w:szCs w:val="22"/>
        </w:rPr>
        <w:t>) užduotimi (-</w:t>
      </w:r>
      <w:proofErr w:type="spellStart"/>
      <w:r w:rsidR="000E16BC" w:rsidRPr="00060DEE">
        <w:rPr>
          <w:rFonts w:ascii="Arial" w:hAnsi="Arial" w:cs="Arial"/>
          <w:sz w:val="22"/>
          <w:szCs w:val="22"/>
        </w:rPr>
        <w:t>is</w:t>
      </w:r>
      <w:proofErr w:type="spellEnd"/>
      <w:r w:rsidR="000E16BC" w:rsidRPr="00060DEE">
        <w:rPr>
          <w:rFonts w:ascii="Arial" w:hAnsi="Arial" w:cs="Arial"/>
          <w:sz w:val="22"/>
          <w:szCs w:val="22"/>
        </w:rPr>
        <w:t>);</w:t>
      </w:r>
    </w:p>
    <w:p w14:paraId="7BF430AB" w14:textId="44339C23" w:rsidR="000E16BC" w:rsidRPr="00060DEE" w:rsidRDefault="00352DF1"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Užsakovo</w:t>
      </w:r>
      <w:r w:rsidR="000E16BC" w:rsidRPr="00060DEE">
        <w:rPr>
          <w:rFonts w:ascii="Arial" w:hAnsi="Arial" w:cs="Arial"/>
          <w:sz w:val="22"/>
          <w:szCs w:val="22"/>
        </w:rPr>
        <w:t xml:space="preserve"> internetinėje svetainėje Normatyvinių ir techninių dokumentų skiltyje pateiktais dokumentais;</w:t>
      </w:r>
    </w:p>
    <w:p w14:paraId="61FC15B7" w14:textId="6D800254" w:rsidR="000E16BC" w:rsidRPr="00060DEE" w:rsidRDefault="00C44C5F" w:rsidP="00061771">
      <w:pPr>
        <w:numPr>
          <w:ilvl w:val="1"/>
          <w:numId w:val="1"/>
        </w:numPr>
        <w:spacing w:line="259" w:lineRule="auto"/>
        <w:ind w:left="567" w:firstLine="0"/>
        <w:contextualSpacing/>
        <w:jc w:val="left"/>
        <w:rPr>
          <w:rFonts w:ascii="Arial" w:hAnsi="Arial" w:cs="Arial"/>
          <w:sz w:val="22"/>
          <w:szCs w:val="22"/>
        </w:rPr>
      </w:pPr>
      <w:r w:rsidRPr="00060DEE">
        <w:rPr>
          <w:rFonts w:ascii="Arial" w:hAnsi="Arial" w:cs="Arial"/>
          <w:sz w:val="22"/>
          <w:szCs w:val="22"/>
        </w:rPr>
        <w:t>K</w:t>
      </w:r>
      <w:r w:rsidR="000E16BC" w:rsidRPr="00060DEE">
        <w:rPr>
          <w:rFonts w:ascii="Arial" w:hAnsi="Arial" w:cs="Arial"/>
          <w:sz w:val="22"/>
          <w:szCs w:val="22"/>
        </w:rPr>
        <w:t>itais galiojančiais įstatymais, teisės aktais, rekomendacijomis bei normatyviniais statybos techniniais dokumentais.</w:t>
      </w:r>
    </w:p>
    <w:p w14:paraId="61005DB6" w14:textId="46209D83" w:rsidR="000E16BC" w:rsidRPr="00060DEE" w:rsidRDefault="000E16BC" w:rsidP="00061771">
      <w:pPr>
        <w:numPr>
          <w:ilvl w:val="0"/>
          <w:numId w:val="1"/>
        </w:numPr>
        <w:suppressAutoHyphens/>
        <w:spacing w:before="120" w:after="120" w:line="259" w:lineRule="auto"/>
        <w:ind w:left="567" w:firstLine="0"/>
        <w:rPr>
          <w:rFonts w:ascii="Arial" w:hAnsi="Arial" w:cs="Arial"/>
          <w:sz w:val="22"/>
          <w:szCs w:val="22"/>
        </w:rPr>
      </w:pPr>
      <w:r w:rsidRPr="00060DEE">
        <w:rPr>
          <w:rFonts w:ascii="Arial" w:hAnsi="Arial" w:cs="Arial"/>
          <w:b/>
          <w:sz w:val="22"/>
          <w:szCs w:val="22"/>
        </w:rPr>
        <w:t>BENDRIEJI REIKALAVIMAI TEIKĖJUI</w:t>
      </w:r>
      <w:r w:rsidR="00DF6318" w:rsidRPr="00060DEE">
        <w:rPr>
          <w:rFonts w:ascii="Arial" w:hAnsi="Arial" w:cs="Arial"/>
          <w:b/>
          <w:sz w:val="22"/>
          <w:szCs w:val="22"/>
        </w:rPr>
        <w:t xml:space="preserve"> IR </w:t>
      </w:r>
      <w:r w:rsidR="009C5DE3" w:rsidRPr="00060DEE">
        <w:rPr>
          <w:rFonts w:ascii="Arial" w:hAnsi="Arial" w:cs="Arial"/>
          <w:b/>
          <w:sz w:val="22"/>
          <w:szCs w:val="22"/>
        </w:rPr>
        <w:t>DOKUMENTACIJAI</w:t>
      </w:r>
    </w:p>
    <w:p w14:paraId="7B55CE0A" w14:textId="5CF6D442" w:rsidR="00784E06" w:rsidRPr="002137CE" w:rsidRDefault="00EA4774" w:rsidP="00061771">
      <w:pPr>
        <w:numPr>
          <w:ilvl w:val="1"/>
          <w:numId w:val="1"/>
        </w:numPr>
        <w:suppressAutoHyphens/>
        <w:ind w:left="567" w:firstLine="0"/>
        <w:rPr>
          <w:rFonts w:ascii="Arial" w:hAnsi="Arial" w:cs="Arial"/>
          <w:sz w:val="22"/>
          <w:szCs w:val="22"/>
        </w:rPr>
      </w:pPr>
      <w:bookmarkStart w:id="3" w:name="_Hlk191624034"/>
      <w:r w:rsidRPr="00060DEE">
        <w:rPr>
          <w:rFonts w:ascii="Arial" w:hAnsi="Arial" w:cs="Arial"/>
          <w:sz w:val="22"/>
          <w:szCs w:val="22"/>
        </w:rPr>
        <w:t>T</w:t>
      </w:r>
      <w:r w:rsidR="00173691" w:rsidRPr="00060DEE">
        <w:rPr>
          <w:rFonts w:ascii="Arial" w:hAnsi="Arial" w:cs="Arial"/>
          <w:sz w:val="22"/>
          <w:szCs w:val="22"/>
        </w:rPr>
        <w:t>eikėjas, konkurso metu išnagrinėjęs pirkimo dokumentus</w:t>
      </w:r>
      <w:r w:rsidR="009A45FA" w:rsidRPr="00060DEE">
        <w:rPr>
          <w:rFonts w:ascii="Arial" w:hAnsi="Arial" w:cs="Arial"/>
          <w:sz w:val="22"/>
          <w:szCs w:val="22"/>
        </w:rPr>
        <w:t xml:space="preserve">, galiojančius </w:t>
      </w:r>
      <w:r w:rsidR="00DE0B0B" w:rsidRPr="00060DEE">
        <w:rPr>
          <w:rFonts w:ascii="Arial" w:hAnsi="Arial" w:cs="Arial"/>
          <w:sz w:val="22"/>
          <w:szCs w:val="22"/>
        </w:rPr>
        <w:t xml:space="preserve">teritorijų planavimo, </w:t>
      </w:r>
      <w:r w:rsidR="00DE0B0B" w:rsidRPr="002137CE">
        <w:rPr>
          <w:rFonts w:ascii="Arial" w:hAnsi="Arial" w:cs="Arial"/>
          <w:sz w:val="22"/>
          <w:szCs w:val="22"/>
        </w:rPr>
        <w:t>že</w:t>
      </w:r>
      <w:r w:rsidR="00341456" w:rsidRPr="002137CE">
        <w:rPr>
          <w:rFonts w:ascii="Arial" w:hAnsi="Arial" w:cs="Arial"/>
          <w:sz w:val="22"/>
          <w:szCs w:val="22"/>
        </w:rPr>
        <w:t>mėtvarkos</w:t>
      </w:r>
      <w:r w:rsidR="00E02DB9" w:rsidRPr="002137CE">
        <w:rPr>
          <w:rFonts w:ascii="Arial" w:hAnsi="Arial" w:cs="Arial"/>
          <w:sz w:val="22"/>
          <w:szCs w:val="22"/>
        </w:rPr>
        <w:t xml:space="preserve"> dokumentus</w:t>
      </w:r>
      <w:r w:rsidR="002C3E6E" w:rsidRPr="002137CE">
        <w:rPr>
          <w:rFonts w:ascii="Arial" w:hAnsi="Arial" w:cs="Arial"/>
          <w:sz w:val="22"/>
          <w:szCs w:val="22"/>
        </w:rPr>
        <w:t>, parengtus techninius projektus</w:t>
      </w:r>
      <w:r w:rsidR="00173691" w:rsidRPr="002137CE">
        <w:rPr>
          <w:rFonts w:ascii="Arial" w:hAnsi="Arial" w:cs="Arial"/>
          <w:sz w:val="22"/>
          <w:szCs w:val="22"/>
        </w:rPr>
        <w:t xml:space="preserve"> </w:t>
      </w:r>
      <w:r w:rsidR="00D7127E" w:rsidRPr="002137CE">
        <w:rPr>
          <w:rFonts w:ascii="Arial" w:hAnsi="Arial" w:cs="Arial"/>
          <w:sz w:val="22"/>
          <w:szCs w:val="22"/>
        </w:rPr>
        <w:t>/ techninius darbo projektus</w:t>
      </w:r>
      <w:r w:rsidR="00585829" w:rsidRPr="002137CE">
        <w:rPr>
          <w:rFonts w:ascii="Arial" w:hAnsi="Arial" w:cs="Arial"/>
          <w:sz w:val="22"/>
          <w:szCs w:val="22"/>
        </w:rPr>
        <w:t xml:space="preserve"> </w:t>
      </w:r>
      <w:r w:rsidR="00173691" w:rsidRPr="002137CE">
        <w:rPr>
          <w:rFonts w:ascii="Arial" w:hAnsi="Arial" w:cs="Arial"/>
          <w:sz w:val="22"/>
          <w:szCs w:val="22"/>
        </w:rPr>
        <w:t xml:space="preserve">bei statybviečių aplinkos sąlygas, pasiūlyme privalo įsivertinti visas pagrįstai numatomas išlaidas, priemones ar išlaidas priemonėms kelio konstrukcijai ir kitiems kelio elementams suprojektuoti. </w:t>
      </w:r>
      <w:r w:rsidR="00F02D52" w:rsidRPr="002137CE">
        <w:rPr>
          <w:rFonts w:ascii="Arial" w:hAnsi="Arial" w:cs="Arial"/>
          <w:sz w:val="22"/>
          <w:szCs w:val="22"/>
        </w:rPr>
        <w:t>T</w:t>
      </w:r>
      <w:r w:rsidR="00173691" w:rsidRPr="002137CE">
        <w:rPr>
          <w:rFonts w:ascii="Arial" w:hAnsi="Arial" w:cs="Arial"/>
          <w:sz w:val="22"/>
          <w:szCs w:val="22"/>
        </w:rPr>
        <w:t>eikėjas iki pasiūlymo pateikimo dienos privalo apsilankyti statybvietėje, įvertinti jos aplinką ir būklę, įvertinti kelių ir kitų susijusių kelio statinių būklę, susipažinti su vietove, kad pasiūlyme būtų tinkamai ir pilnai įvertintos remonto / rekonstravimo darbų apimtys bei darbų įvykdymo sąlygos.</w:t>
      </w:r>
    </w:p>
    <w:p w14:paraId="6CD26618" w14:textId="7560B5C5" w:rsidR="001D525B" w:rsidRPr="002137CE" w:rsidRDefault="009B07F2" w:rsidP="00061771">
      <w:pPr>
        <w:numPr>
          <w:ilvl w:val="1"/>
          <w:numId w:val="1"/>
        </w:numPr>
        <w:suppressAutoHyphens/>
        <w:ind w:left="567" w:firstLine="0"/>
        <w:rPr>
          <w:rFonts w:ascii="Arial" w:hAnsi="Arial" w:cs="Arial"/>
          <w:sz w:val="22"/>
          <w:szCs w:val="22"/>
        </w:rPr>
      </w:pPr>
      <w:r w:rsidRPr="002137CE">
        <w:rPr>
          <w:rFonts w:ascii="Arial" w:hAnsi="Arial" w:cs="Arial"/>
          <w:sz w:val="22"/>
          <w:szCs w:val="22"/>
          <w:lang w:eastAsia="lt-LT"/>
        </w:rPr>
        <w:t>N</w:t>
      </w:r>
      <w:r w:rsidR="00C13361" w:rsidRPr="002137CE">
        <w:rPr>
          <w:rFonts w:ascii="Arial" w:hAnsi="Arial" w:cs="Arial"/>
          <w:sz w:val="22"/>
          <w:szCs w:val="22"/>
          <w:lang w:eastAsia="lt-LT"/>
        </w:rPr>
        <w:t>e vėliau kaip per 5 (penkias) darbo dienas nuo Sutarties įsigaliojimo paskirti statinio projekto vadovą, statinio projekto dalies vadovą ir pateikti Užsakovui tai patvirtinančius dokumentus</w:t>
      </w:r>
      <w:r w:rsidRPr="002137CE">
        <w:rPr>
          <w:rFonts w:ascii="Arial" w:hAnsi="Arial" w:cs="Arial"/>
          <w:sz w:val="22"/>
          <w:szCs w:val="22"/>
          <w:lang w:eastAsia="lt-LT"/>
        </w:rPr>
        <w:t>.</w:t>
      </w:r>
      <w:r w:rsidR="00C13361" w:rsidRPr="002137CE">
        <w:rPr>
          <w:rFonts w:ascii="Arial" w:hAnsi="Arial" w:cs="Arial"/>
          <w:sz w:val="22"/>
          <w:szCs w:val="22"/>
          <w:lang w:eastAsia="lt-LT"/>
        </w:rPr>
        <w:t xml:space="preserve"> </w:t>
      </w:r>
      <w:r w:rsidR="006F65EA" w:rsidRPr="002137CE">
        <w:rPr>
          <w:rFonts w:ascii="Arial" w:hAnsi="Arial" w:cs="Arial"/>
          <w:sz w:val="22"/>
          <w:szCs w:val="22"/>
          <w:lang w:eastAsia="lt-LT"/>
        </w:rPr>
        <w:t>J</w:t>
      </w:r>
      <w:r w:rsidR="00C13361" w:rsidRPr="002137CE">
        <w:rPr>
          <w:rFonts w:ascii="Arial" w:hAnsi="Arial" w:cs="Arial"/>
          <w:sz w:val="22"/>
          <w:szCs w:val="22"/>
          <w:lang w:eastAsia="lt-LT"/>
        </w:rPr>
        <w:t>eigu perkama BIM: taip pat paskirti Teikėjo pasiūlyme nurodytą BIM specialistą koordinatorių, atsakingą už BIM projekto įgyvendinimo priežiūrą ir vykdymą bei užtikrinti jo dalyvavimą Projekto rengimo ir įgyvendinimo metu visą Sutarties vykdymo laikotarpį</w:t>
      </w:r>
      <w:r w:rsidR="00127974" w:rsidRPr="002137CE">
        <w:rPr>
          <w:rFonts w:ascii="Arial" w:hAnsi="Arial" w:cs="Arial"/>
          <w:sz w:val="22"/>
          <w:szCs w:val="22"/>
          <w:lang w:eastAsia="lt-LT"/>
        </w:rPr>
        <w:t>.</w:t>
      </w:r>
    </w:p>
    <w:p w14:paraId="076C6977" w14:textId="58FC1CF6" w:rsidR="00127974" w:rsidRPr="002137CE" w:rsidRDefault="00D70559" w:rsidP="00061771">
      <w:pPr>
        <w:pStyle w:val="Sraopastraipa"/>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K</w:t>
      </w:r>
      <w:r w:rsidR="00127974" w:rsidRPr="002137CE">
        <w:rPr>
          <w:rFonts w:ascii="Arial" w:eastAsia="Times New Roman" w:hAnsi="Arial" w:cs="Arial"/>
          <w:sz w:val="22"/>
        </w:rPr>
        <w:t>reiptis į Užsakovą dėl įgaliojimo</w:t>
      </w:r>
      <w:r w:rsidR="0048549D" w:rsidRPr="002137CE">
        <w:rPr>
          <w:rFonts w:ascii="Arial" w:eastAsia="Times New Roman" w:hAnsi="Arial" w:cs="Arial"/>
          <w:sz w:val="22"/>
        </w:rPr>
        <w:t xml:space="preserve"> (Užsakovas įsipareigoja pateikti</w:t>
      </w:r>
      <w:r w:rsidR="00B57D0C" w:rsidRPr="002137CE">
        <w:rPr>
          <w:rFonts w:ascii="Arial" w:eastAsia="Times New Roman" w:hAnsi="Arial" w:cs="Arial"/>
          <w:sz w:val="22"/>
        </w:rPr>
        <w:t xml:space="preserve"> </w:t>
      </w:r>
      <w:r w:rsidR="0048549D" w:rsidRPr="002137CE">
        <w:rPr>
          <w:rFonts w:ascii="Arial" w:eastAsia="Times New Roman" w:hAnsi="Arial" w:cs="Arial"/>
          <w:sz w:val="22"/>
        </w:rPr>
        <w:t xml:space="preserve">įgaliojimą </w:t>
      </w:r>
      <w:r w:rsidR="00B57D0C" w:rsidRPr="002137CE">
        <w:rPr>
          <w:rFonts w:ascii="Arial" w:eastAsia="Times New Roman" w:hAnsi="Arial" w:cs="Arial"/>
          <w:sz w:val="22"/>
        </w:rPr>
        <w:t>per 5 (penkias) darbo dienas nuo Teikėjo</w:t>
      </w:r>
      <w:r w:rsidR="0037217F" w:rsidRPr="002137CE">
        <w:rPr>
          <w:rFonts w:ascii="Arial" w:eastAsia="Times New Roman" w:hAnsi="Arial" w:cs="Arial"/>
          <w:sz w:val="22"/>
        </w:rPr>
        <w:t xml:space="preserve"> prašymo</w:t>
      </w:r>
      <w:r w:rsidR="00211A13" w:rsidRPr="002137CE">
        <w:rPr>
          <w:rFonts w:ascii="Arial" w:eastAsia="Times New Roman" w:hAnsi="Arial" w:cs="Arial"/>
          <w:sz w:val="22"/>
        </w:rPr>
        <w:t>)</w:t>
      </w:r>
      <w:r w:rsidR="00127974" w:rsidRPr="002137CE">
        <w:rPr>
          <w:rFonts w:ascii="Arial" w:eastAsia="Times New Roman" w:hAnsi="Arial" w:cs="Arial"/>
          <w:sz w:val="22"/>
        </w:rPr>
        <w:t xml:space="preserve"> dėl prisijungimo sąlygų, statybą leidžiančio dokumento (pagal poreikį) ir kitų reikalingų duomenų bei dokumentų gavimo </w:t>
      </w:r>
      <w:r w:rsidRPr="002137CE">
        <w:rPr>
          <w:rFonts w:ascii="Arial" w:eastAsia="Times New Roman" w:hAnsi="Arial" w:cs="Arial"/>
          <w:sz w:val="22"/>
        </w:rPr>
        <w:t>Sutarčiai įvykdyti</w:t>
      </w:r>
      <w:r w:rsidR="00127974" w:rsidRPr="002137CE">
        <w:rPr>
          <w:rFonts w:ascii="Arial" w:eastAsia="Times New Roman" w:hAnsi="Arial" w:cs="Arial"/>
          <w:sz w:val="22"/>
        </w:rPr>
        <w:t xml:space="preserve"> ir procedūroms atlikti</w:t>
      </w:r>
      <w:r w:rsidR="00CF5E7B" w:rsidRPr="002137CE">
        <w:rPr>
          <w:rFonts w:ascii="Arial" w:eastAsia="Times New Roman" w:hAnsi="Arial" w:cs="Arial"/>
          <w:sz w:val="22"/>
        </w:rPr>
        <w:t>.</w:t>
      </w:r>
    </w:p>
    <w:bookmarkEnd w:id="3"/>
    <w:p w14:paraId="76A7F808" w14:textId="09E04500" w:rsidR="00F078B5" w:rsidRPr="002137CE" w:rsidRDefault="00481A5B" w:rsidP="00061771">
      <w:pPr>
        <w:pStyle w:val="Sraopastraipa"/>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Teikėjas įsipareigoja savo rizika bei sąskaita tinkamai ir kokybiškai suteikti statybinių tyrinėjimų,</w:t>
      </w:r>
      <w:r w:rsidR="00D517E8" w:rsidRPr="002137CE">
        <w:rPr>
          <w:rFonts w:ascii="Arial" w:eastAsia="Times New Roman" w:hAnsi="Arial" w:cs="Arial"/>
          <w:sz w:val="22"/>
        </w:rPr>
        <w:t xml:space="preserve"> bandymų,</w:t>
      </w:r>
      <w:r w:rsidRPr="002137CE">
        <w:rPr>
          <w:rFonts w:ascii="Arial" w:eastAsia="Times New Roman" w:hAnsi="Arial" w:cs="Arial"/>
          <w:sz w:val="22"/>
        </w:rPr>
        <w:t xml:space="preserve"> aplinkosaugos ir statinių statybos projektavimo paslaugas ir privalo parengti Projektą pagal Užsakovo pateiktas technines specifikacijas </w:t>
      </w:r>
      <w:r w:rsidR="00E632DD" w:rsidRPr="002137CE">
        <w:rPr>
          <w:rFonts w:ascii="Arial" w:eastAsia="Times New Roman" w:hAnsi="Arial" w:cs="Arial"/>
          <w:sz w:val="22"/>
        </w:rPr>
        <w:t>ir T</w:t>
      </w:r>
      <w:r w:rsidRPr="002137CE">
        <w:rPr>
          <w:rFonts w:ascii="Arial" w:eastAsia="Times New Roman" w:hAnsi="Arial" w:cs="Arial"/>
          <w:sz w:val="22"/>
        </w:rPr>
        <w:t>echninę užduotį</w:t>
      </w:r>
      <w:r w:rsidR="004F7744" w:rsidRPr="002137CE">
        <w:rPr>
          <w:rFonts w:ascii="Arial" w:eastAsia="Times New Roman" w:hAnsi="Arial" w:cs="Arial"/>
          <w:sz w:val="22"/>
        </w:rPr>
        <w:t xml:space="preserve"> </w:t>
      </w:r>
      <w:r w:rsidRPr="002137CE">
        <w:rPr>
          <w:rFonts w:ascii="Arial" w:eastAsia="Times New Roman" w:hAnsi="Arial" w:cs="Arial"/>
          <w:sz w:val="22"/>
        </w:rPr>
        <w:t xml:space="preserve"> per </w:t>
      </w:r>
      <w:r w:rsidR="002E0665" w:rsidRPr="002137CE">
        <w:rPr>
          <w:rFonts w:ascii="Arial" w:eastAsia="Times New Roman" w:hAnsi="Arial" w:cs="Arial"/>
          <w:sz w:val="22"/>
        </w:rPr>
        <w:t xml:space="preserve">Sutarties </w:t>
      </w:r>
      <w:r w:rsidRPr="002137CE">
        <w:rPr>
          <w:rFonts w:ascii="Arial" w:eastAsia="Times New Roman" w:hAnsi="Arial" w:cs="Arial"/>
          <w:sz w:val="22"/>
        </w:rPr>
        <w:t xml:space="preserve">Projektavimo grafike nurodytą terminą, laikydamasis projektavimo sąlygų, teritorijų planavimo dokumentų, galiojančių teisės aktų, taisyklių, standartų, ir užtikrinti, kad parengtas Projektas atitiktų visus Statybos techninio reglamento </w:t>
      </w:r>
      <w:r w:rsidRPr="002137CE">
        <w:rPr>
          <w:rFonts w:ascii="Arial" w:eastAsia="Times New Roman" w:hAnsi="Arial" w:cs="Arial"/>
          <w:sz w:val="22"/>
        </w:rPr>
        <w:lastRenderedPageBreak/>
        <w:t>STR 1.04.04:2017 „Statinio projektavimas, projekto ekspertizė“, patvirtinto Lietuvos Respublikos aplinkos ministro 2016 m. lapkričio 7 d. įsakymu Nr. D1-738 , reikalavimus.</w:t>
      </w:r>
    </w:p>
    <w:p w14:paraId="21BC50DB" w14:textId="77777777" w:rsidR="00EB46EB" w:rsidRPr="002137CE" w:rsidRDefault="00EB46EB" w:rsidP="00061771">
      <w:pPr>
        <w:numPr>
          <w:ilvl w:val="1"/>
          <w:numId w:val="1"/>
        </w:numPr>
        <w:suppressAutoHyphens/>
        <w:spacing w:line="259" w:lineRule="auto"/>
        <w:ind w:left="567" w:firstLine="0"/>
        <w:rPr>
          <w:rFonts w:ascii="Arial" w:hAnsi="Arial" w:cs="Arial"/>
          <w:sz w:val="22"/>
          <w:szCs w:val="22"/>
        </w:rPr>
      </w:pPr>
      <w:r w:rsidRPr="002137CE">
        <w:rPr>
          <w:rFonts w:ascii="Arial" w:hAnsi="Arial" w:cs="Arial"/>
          <w:sz w:val="22"/>
          <w:szCs w:val="22"/>
        </w:rPr>
        <w:t>Teikėjas turi parengti susitikimų, posėdžių dėl rengiamo Projekto sprendinių ar kitų su sutarties vykdymu susijusių klausimų protokolų projektus, formą ir turinį suderinti su Užsakovu;</w:t>
      </w:r>
    </w:p>
    <w:p w14:paraId="44CF4B3A" w14:textId="69D2D64A" w:rsidR="00AA7569" w:rsidRPr="002137CE" w:rsidRDefault="00AA7569" w:rsidP="00061771">
      <w:pPr>
        <w:pStyle w:val="Sraopastraipa"/>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Įvertinti ir esant poreikiui numatyti žvalgomųjų archeologinių tyrimų atlikimą (archeologinius žvalgymus, žvalgomuosius archeologinius tyrimus ar detaliuosius archeologinius tyrimus) sąnaudų kiekių žiniaraštyje nurodant aiškius mato vienetus (tyrinėjimų plotas, gylis). Planuojamų tyrinėjimų plotą parodyti grafiškai brėžinyje. Jeigu minėtų tyrinėjimų atlikti nereikia, pateikti tai pagrindžiančius argumentus.</w:t>
      </w:r>
    </w:p>
    <w:p w14:paraId="3A6022FC" w14:textId="446D4563" w:rsidR="00C50697" w:rsidRPr="00060DEE" w:rsidRDefault="00376C05" w:rsidP="00061771">
      <w:pPr>
        <w:numPr>
          <w:ilvl w:val="1"/>
          <w:numId w:val="1"/>
        </w:numPr>
        <w:suppressAutoHyphens/>
        <w:spacing w:line="259" w:lineRule="auto"/>
        <w:ind w:left="567" w:firstLine="0"/>
        <w:rPr>
          <w:rFonts w:ascii="Arial" w:hAnsi="Arial" w:cs="Arial"/>
          <w:sz w:val="22"/>
          <w:szCs w:val="22"/>
        </w:rPr>
      </w:pPr>
      <w:bookmarkStart w:id="4" w:name="_Hlk96101923"/>
      <w:r w:rsidRPr="002137CE">
        <w:rPr>
          <w:rFonts w:ascii="Arial" w:hAnsi="Arial" w:cs="Arial"/>
          <w:sz w:val="22"/>
          <w:szCs w:val="22"/>
        </w:rPr>
        <w:t>P</w:t>
      </w:r>
      <w:r w:rsidR="00CD566A" w:rsidRPr="002137CE">
        <w:rPr>
          <w:rFonts w:ascii="Arial" w:hAnsi="Arial" w:cs="Arial"/>
          <w:sz w:val="22"/>
          <w:szCs w:val="22"/>
        </w:rPr>
        <w:t>arengti dokumentus ir gauti prisijungimo, technines (techninius reikalavimus) bei specialiąsias sąlygas (įskaitant savivaldybės prisijungimo sąlygas projektuojant sankryžas su savivaldybės valdomais keliais ir gatvėmis),</w:t>
      </w:r>
      <w:r w:rsidR="00CD566A" w:rsidRPr="00060DEE">
        <w:rPr>
          <w:rFonts w:ascii="Arial" w:hAnsi="Arial" w:cs="Arial"/>
          <w:sz w:val="22"/>
          <w:szCs w:val="22"/>
        </w:rPr>
        <w:t xml:space="preserve"> kitus pagal poreikį būtinus duomenis ir dokumentus projekto parengimui. Apmokėti įmokas, susijusias su nurodytų dokumentų gavimu (kai už jų išdavimą taikomas mokestis)</w:t>
      </w:r>
      <w:r w:rsidRPr="00060DEE">
        <w:rPr>
          <w:rFonts w:ascii="Arial" w:hAnsi="Arial" w:cs="Arial"/>
          <w:sz w:val="22"/>
          <w:szCs w:val="22"/>
        </w:rPr>
        <w:t>.</w:t>
      </w:r>
    </w:p>
    <w:p w14:paraId="7B7E17B7" w14:textId="0927C449" w:rsidR="00A9513C" w:rsidRPr="00060DEE" w:rsidRDefault="00A9513C"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Projekto grafinė dalis turi būti įskaitoma. Topografijos informacija vaizduojama taip, kad neužgožtų sprendinių informacijos</w:t>
      </w:r>
      <w:r w:rsidR="0083065F" w:rsidRPr="00060DEE">
        <w:rPr>
          <w:rFonts w:ascii="Arial" w:eastAsiaTheme="minorHAnsi" w:hAnsi="Arial" w:cs="Arial"/>
          <w:sz w:val="22"/>
          <w:szCs w:val="22"/>
        </w:rPr>
        <w:t xml:space="preserve"> </w:t>
      </w:r>
      <w:r w:rsidR="00895571">
        <w:rPr>
          <w:rFonts w:ascii="Arial" w:eastAsiaTheme="minorHAnsi" w:hAnsi="Arial" w:cs="Arial"/>
          <w:sz w:val="22"/>
          <w:szCs w:val="22"/>
        </w:rPr>
        <w:t>–</w:t>
      </w:r>
      <w:r w:rsidR="0083065F" w:rsidRPr="00060DEE">
        <w:rPr>
          <w:rFonts w:ascii="Arial" w:eastAsiaTheme="minorHAnsi" w:hAnsi="Arial" w:cs="Arial"/>
          <w:sz w:val="22"/>
          <w:szCs w:val="22"/>
        </w:rPr>
        <w:t xml:space="preserve"> </w:t>
      </w:r>
      <w:r w:rsidRPr="00060DEE">
        <w:rPr>
          <w:rFonts w:ascii="Arial" w:eastAsiaTheme="minorHAnsi" w:hAnsi="Arial" w:cs="Arial"/>
          <w:sz w:val="22"/>
          <w:szCs w:val="22"/>
        </w:rPr>
        <w:t>pvz</w:t>
      </w:r>
      <w:r w:rsidR="00895571">
        <w:rPr>
          <w:rFonts w:ascii="Arial" w:eastAsiaTheme="minorHAnsi" w:hAnsi="Arial" w:cs="Arial"/>
          <w:sz w:val="22"/>
          <w:szCs w:val="22"/>
        </w:rPr>
        <w:t>.,</w:t>
      </w:r>
      <w:r w:rsidRPr="00060DEE">
        <w:rPr>
          <w:rFonts w:ascii="Arial" w:eastAsiaTheme="minorHAnsi" w:hAnsi="Arial" w:cs="Arial"/>
          <w:sz w:val="22"/>
          <w:szCs w:val="22"/>
        </w:rPr>
        <w:t xml:space="preserve"> pilka spalva, plonos linijos</w:t>
      </w:r>
      <w:r w:rsidR="004561FF" w:rsidRPr="00060DEE">
        <w:rPr>
          <w:rFonts w:ascii="Arial" w:eastAsiaTheme="minorHAnsi" w:hAnsi="Arial" w:cs="Arial"/>
          <w:sz w:val="22"/>
          <w:szCs w:val="22"/>
        </w:rPr>
        <w:t xml:space="preserve"> (sąlyga netaikoma inžinerinių tinklų žymėjimui)</w:t>
      </w:r>
      <w:r w:rsidRPr="00060DEE">
        <w:rPr>
          <w:rFonts w:ascii="Arial" w:eastAsiaTheme="minorHAnsi" w:hAnsi="Arial" w:cs="Arial"/>
          <w:sz w:val="22"/>
          <w:szCs w:val="22"/>
        </w:rPr>
        <w:t>.</w:t>
      </w:r>
    </w:p>
    <w:p w14:paraId="3541F700" w14:textId="1F50B689" w:rsidR="003E2DBD" w:rsidRPr="00060DEE" w:rsidRDefault="00A9513C"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w:t>
      </w:r>
      <w:r w:rsidR="003E2DBD" w:rsidRPr="00060DEE">
        <w:rPr>
          <w:rFonts w:ascii="Arial" w:eastAsiaTheme="minorHAnsi" w:hAnsi="Arial" w:cs="Arial"/>
          <w:sz w:val="22"/>
          <w:szCs w:val="22"/>
        </w:rPr>
        <w:t>rojekt</w:t>
      </w:r>
      <w:r w:rsidR="000C4D93" w:rsidRPr="00060DEE">
        <w:rPr>
          <w:rFonts w:ascii="Arial" w:eastAsiaTheme="minorHAnsi" w:hAnsi="Arial" w:cs="Arial"/>
          <w:sz w:val="22"/>
          <w:szCs w:val="22"/>
        </w:rPr>
        <w:t>e</w:t>
      </w:r>
      <w:r w:rsidR="003E2DBD" w:rsidRPr="00060DEE">
        <w:rPr>
          <w:rFonts w:ascii="Arial" w:eastAsiaTheme="minorHAnsi" w:hAnsi="Arial" w:cs="Arial"/>
          <w:sz w:val="22"/>
          <w:szCs w:val="22"/>
        </w:rPr>
        <w:t xml:space="preserve"> teikiamos nuotraukos (atliekant fotofiksaciją) turi būti aktualios datos (nuotraukoje turi matytis datos žyma). </w:t>
      </w:r>
      <w:r w:rsidR="003E2DBD" w:rsidRPr="00060DEE">
        <w:rPr>
          <w:rFonts w:ascii="Arial" w:eastAsiaTheme="minorHAnsi" w:hAnsi="Arial" w:cs="Arial"/>
          <w:b/>
          <w:bCs/>
          <w:sz w:val="22"/>
          <w:szCs w:val="22"/>
        </w:rPr>
        <w:t>Draudžiama</w:t>
      </w:r>
      <w:r w:rsidR="003E2DBD" w:rsidRPr="00060DEE">
        <w:rPr>
          <w:rFonts w:ascii="Arial" w:eastAsiaTheme="minorHAnsi" w:hAnsi="Arial" w:cs="Arial"/>
          <w:sz w:val="22"/>
          <w:szCs w:val="22"/>
        </w:rPr>
        <w:t xml:space="preserve"> pateikinėti fotofiksacijas iš internetinių puslapių (pvz. </w:t>
      </w:r>
      <w:proofErr w:type="spellStart"/>
      <w:r w:rsidR="003E2DBD" w:rsidRPr="00060DEE">
        <w:rPr>
          <w:rFonts w:ascii="Arial" w:eastAsiaTheme="minorHAnsi" w:hAnsi="Arial" w:cs="Arial"/>
          <w:i/>
          <w:iCs/>
          <w:sz w:val="22"/>
          <w:szCs w:val="22"/>
        </w:rPr>
        <w:t>google</w:t>
      </w:r>
      <w:proofErr w:type="spellEnd"/>
      <w:r w:rsidR="003E2DBD" w:rsidRPr="00060DEE">
        <w:rPr>
          <w:rFonts w:ascii="Arial" w:eastAsiaTheme="minorHAnsi" w:hAnsi="Arial" w:cs="Arial"/>
          <w:i/>
          <w:iCs/>
          <w:sz w:val="22"/>
          <w:szCs w:val="22"/>
        </w:rPr>
        <w:t xml:space="preserve"> </w:t>
      </w:r>
      <w:proofErr w:type="spellStart"/>
      <w:r w:rsidR="003E2DBD" w:rsidRPr="00060DEE">
        <w:rPr>
          <w:rFonts w:ascii="Arial" w:eastAsiaTheme="minorHAnsi" w:hAnsi="Arial" w:cs="Arial"/>
          <w:i/>
          <w:iCs/>
          <w:sz w:val="22"/>
          <w:szCs w:val="22"/>
        </w:rPr>
        <w:t>maps</w:t>
      </w:r>
      <w:proofErr w:type="spellEnd"/>
      <w:r w:rsidR="003E2DBD" w:rsidRPr="00060DEE">
        <w:rPr>
          <w:rFonts w:ascii="Arial" w:eastAsiaTheme="minorHAnsi" w:hAnsi="Arial" w:cs="Arial"/>
          <w:sz w:val="22"/>
          <w:szCs w:val="22"/>
        </w:rPr>
        <w:t xml:space="preserve"> ir pan.)</w:t>
      </w:r>
    </w:p>
    <w:p w14:paraId="460F8BBD" w14:textId="34A989CB" w:rsidR="00D011CF" w:rsidRPr="00060DEE" w:rsidRDefault="00376C05"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w:t>
      </w:r>
      <w:r w:rsidR="00D011CF" w:rsidRPr="00060DEE">
        <w:rPr>
          <w:rFonts w:ascii="Arial" w:hAnsi="Arial" w:cs="Arial"/>
          <w:sz w:val="22"/>
          <w:szCs w:val="22"/>
        </w:rPr>
        <w:t xml:space="preserve">auti privačių žemės sklypų savininkų sutikimus (sutartis) laikinam žemės panaudojimui, jei </w:t>
      </w:r>
      <w:r w:rsidR="00B46A62" w:rsidRPr="00060DEE">
        <w:rPr>
          <w:rFonts w:ascii="Arial" w:hAnsi="Arial" w:cs="Arial"/>
          <w:sz w:val="22"/>
          <w:szCs w:val="22"/>
        </w:rPr>
        <w:t>Projekto</w:t>
      </w:r>
      <w:r w:rsidR="00D011CF" w:rsidRPr="00060DEE">
        <w:rPr>
          <w:rFonts w:ascii="Arial" w:hAnsi="Arial" w:cs="Arial"/>
          <w:sz w:val="22"/>
          <w:szCs w:val="22"/>
        </w:rPr>
        <w:t xml:space="preserve">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 yra suderinta su </w:t>
      </w:r>
      <w:r w:rsidR="00352DF1" w:rsidRPr="00060DEE">
        <w:rPr>
          <w:rFonts w:ascii="Arial" w:hAnsi="Arial" w:cs="Arial"/>
          <w:sz w:val="22"/>
          <w:szCs w:val="22"/>
        </w:rPr>
        <w:t>Užsakovu</w:t>
      </w:r>
      <w:r w:rsidR="00F54577" w:rsidRPr="00060DEE">
        <w:rPr>
          <w:rFonts w:ascii="Arial" w:hAnsi="Arial" w:cs="Arial"/>
          <w:sz w:val="22"/>
          <w:szCs w:val="22"/>
        </w:rPr>
        <w:t>.</w:t>
      </w:r>
    </w:p>
    <w:bookmarkEnd w:id="4"/>
    <w:p w14:paraId="38A483D5" w14:textId="47B72302" w:rsidR="000E16BC" w:rsidRPr="00060DEE" w:rsidRDefault="00290DD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I</w:t>
      </w:r>
      <w:r w:rsidR="000E16BC" w:rsidRPr="00060DEE">
        <w:rPr>
          <w:rFonts w:ascii="Arial" w:hAnsi="Arial" w:cs="Arial"/>
          <w:sz w:val="22"/>
          <w:szCs w:val="22"/>
        </w:rPr>
        <w:t>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r w:rsidRPr="00060DEE">
        <w:rPr>
          <w:rFonts w:ascii="Arial" w:hAnsi="Arial" w:cs="Arial"/>
          <w:sz w:val="22"/>
          <w:szCs w:val="22"/>
        </w:rPr>
        <w:t>.</w:t>
      </w:r>
    </w:p>
    <w:p w14:paraId="7C9C71AB" w14:textId="585E8315" w:rsidR="007311F3" w:rsidRPr="00060DEE" w:rsidRDefault="00CE4142" w:rsidP="00061771">
      <w:pPr>
        <w:numPr>
          <w:ilvl w:val="1"/>
          <w:numId w:val="1"/>
        </w:numPr>
        <w:suppressAutoHyphens/>
        <w:spacing w:line="259" w:lineRule="auto"/>
        <w:ind w:left="567" w:firstLine="0"/>
        <w:rPr>
          <w:rFonts w:ascii="Arial" w:hAnsi="Arial" w:cs="Arial"/>
          <w:color w:val="00B0F0"/>
          <w:sz w:val="22"/>
          <w:szCs w:val="22"/>
        </w:rPr>
      </w:pPr>
      <w:r w:rsidRPr="00060DEE">
        <w:rPr>
          <w:rFonts w:ascii="Arial" w:hAnsi="Arial" w:cs="Arial"/>
          <w:sz w:val="22"/>
          <w:szCs w:val="22"/>
          <w:lang w:eastAsia="lt-LT"/>
        </w:rPr>
        <w:t xml:space="preserve">Teikėjas neturi teisės Projekte nurodyti </w:t>
      </w:r>
      <w:r w:rsidRPr="00060DEE">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060DEE">
        <w:rPr>
          <w:rFonts w:ascii="Arial" w:hAnsi="Arial" w:cs="Arial"/>
          <w:sz w:val="22"/>
          <w:szCs w:val="22"/>
          <w:lang w:eastAsia="lt-LT"/>
        </w:rPr>
        <w:t xml:space="preserve"> </w:t>
      </w:r>
      <w:r w:rsidR="007311F3" w:rsidRPr="00060DEE">
        <w:rPr>
          <w:rFonts w:ascii="Arial" w:hAnsi="Arial" w:cs="Arial"/>
          <w:sz w:val="22"/>
          <w:szCs w:val="22"/>
        </w:rPr>
        <w:t>Toks nurodymas yra leistinas išimties tvarka, kai pirkimo objekto yra neįmanoma tiksliai ir suprantamai apibūdinti. Šiuo atveju nurodymas pateikiamas įrašant žodžius „arba lygiavertis“;</w:t>
      </w:r>
    </w:p>
    <w:p w14:paraId="7619CEB5" w14:textId="08689C1D" w:rsidR="00284C91" w:rsidRPr="00060DEE" w:rsidRDefault="00CE4142" w:rsidP="007311F3">
      <w:pPr>
        <w:suppressAutoHyphens/>
        <w:spacing w:line="259" w:lineRule="auto"/>
        <w:ind w:left="567"/>
        <w:rPr>
          <w:rFonts w:ascii="Arial" w:hAnsi="Arial" w:cs="Arial"/>
          <w:color w:val="00B0F0"/>
          <w:sz w:val="22"/>
          <w:szCs w:val="22"/>
        </w:rPr>
      </w:pPr>
      <w:r w:rsidRPr="00060DEE">
        <w:rPr>
          <w:rFonts w:ascii="Arial" w:hAnsi="Arial" w:cs="Arial"/>
          <w:sz w:val="22"/>
          <w:szCs w:val="22"/>
          <w:lang w:eastAsia="lt-LT"/>
        </w:rPr>
        <w:t>Teikėjo Projekte nurodyti šiame punkte išvardyti konkretūs statybos gaminiai ir technologijos laikomi Projekto trūkumais</w:t>
      </w:r>
      <w:r w:rsidR="00BE1BF9" w:rsidRPr="00060DEE">
        <w:rPr>
          <w:rFonts w:ascii="Arial" w:hAnsi="Arial" w:cs="Arial"/>
          <w:sz w:val="22"/>
          <w:szCs w:val="22"/>
          <w:lang w:eastAsia="lt-LT"/>
        </w:rPr>
        <w:t>.</w:t>
      </w:r>
    </w:p>
    <w:p w14:paraId="4AE2FD3B" w14:textId="5F043113" w:rsidR="000E16BC" w:rsidRPr="00060DEE" w:rsidRDefault="000E16BC" w:rsidP="00A823F7">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Atl</w:t>
      </w:r>
      <w:r w:rsidR="00C86A55">
        <w:rPr>
          <w:rFonts w:ascii="Arial" w:hAnsi="Arial" w:cs="Arial"/>
          <w:sz w:val="22"/>
          <w:szCs w:val="22"/>
        </w:rPr>
        <w:t xml:space="preserve">ikti </w:t>
      </w:r>
      <w:r w:rsidR="00C86A55" w:rsidRPr="00C86A55">
        <w:rPr>
          <w:rFonts w:ascii="Arial" w:hAnsi="Arial" w:cs="Arial"/>
          <w:sz w:val="22"/>
          <w:szCs w:val="22"/>
        </w:rPr>
        <w:t>planuojamos ūkinės veiklos (PŪV) poveikio aplinkai vertinimą (PAV). Parengti PAV programą. PŪV yra chronologiškai susijusi su rekonstruotomis kelio atkarpomis 94-107 km kelio ruože. Rengiant privalomuosius aplinkosauginius dokumentus, prieš teikiant derinimui su atsakingomis institucijomis, pateikti AB „Via Lietuva“ peržiūrai (*.</w:t>
      </w:r>
      <w:proofErr w:type="spellStart"/>
      <w:r w:rsidR="00C86A55" w:rsidRPr="00C86A55">
        <w:rPr>
          <w:rFonts w:ascii="Arial" w:hAnsi="Arial" w:cs="Arial"/>
          <w:sz w:val="22"/>
          <w:szCs w:val="22"/>
        </w:rPr>
        <w:t>docx</w:t>
      </w:r>
      <w:proofErr w:type="spellEnd"/>
      <w:r w:rsidR="00C86A55" w:rsidRPr="00C86A55">
        <w:rPr>
          <w:rFonts w:ascii="Arial" w:hAnsi="Arial" w:cs="Arial"/>
          <w:sz w:val="22"/>
          <w:szCs w:val="22"/>
        </w:rPr>
        <w:t>, *.</w:t>
      </w:r>
      <w:proofErr w:type="spellStart"/>
      <w:r w:rsidR="00C86A55" w:rsidRPr="00C86A55">
        <w:rPr>
          <w:rFonts w:ascii="Arial" w:hAnsi="Arial" w:cs="Arial"/>
          <w:sz w:val="22"/>
          <w:szCs w:val="22"/>
        </w:rPr>
        <w:t>odt</w:t>
      </w:r>
      <w:proofErr w:type="spellEnd"/>
      <w:r w:rsidR="00C86A55" w:rsidRPr="00C86A55">
        <w:rPr>
          <w:rFonts w:ascii="Arial" w:hAnsi="Arial" w:cs="Arial"/>
          <w:sz w:val="22"/>
          <w:szCs w:val="22"/>
        </w:rPr>
        <w:t xml:space="preserve"> formatu). Dokumentai turi atitikti taikomo (pagal rengiamo dokumento rūšį) tvarkos aprašo reikalavimus. Jei AB „Via Lietuva“ po peržiūros pateiks pastabas, koreguoti dokumentus, sprendinius pagal gautas pastabas. Kreipiantis į atsakingas institucijas aplinkos apsaugos procedūrų išaiškinimo klausimais, informuoti ir derinti kreipimąsi su AB „Via Lietuva“. Teikiant AB „Via Lietuva“ projektavimo darbų grafiką, įtraukti privalomųjų aplinkosauginių dokumentų rengimą.</w:t>
      </w:r>
    </w:p>
    <w:p w14:paraId="01199ACD" w14:textId="18F5B83D" w:rsidR="000E16BC" w:rsidRPr="00060DEE" w:rsidRDefault="002F15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0E16BC" w:rsidRPr="00060DEE">
        <w:rPr>
          <w:rFonts w:ascii="Arial" w:hAnsi="Arial" w:cs="Arial"/>
          <w:sz w:val="22"/>
          <w:szCs w:val="22"/>
        </w:rPr>
        <w:t>avarankiškai apsirūpinti paslaugoms teikti reikalingais materialiniais ištekliais, atsakyti už blogą paslaugų kokybę</w:t>
      </w:r>
      <w:r w:rsidR="00BE1BF9" w:rsidRPr="00060DEE">
        <w:rPr>
          <w:rFonts w:ascii="Arial" w:hAnsi="Arial" w:cs="Arial"/>
          <w:sz w:val="22"/>
          <w:szCs w:val="22"/>
        </w:rPr>
        <w:t>.</w:t>
      </w:r>
    </w:p>
    <w:p w14:paraId="4E546032" w14:textId="7C3395D2" w:rsidR="000E16BC" w:rsidRPr="00060DEE" w:rsidRDefault="002F15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V</w:t>
      </w:r>
      <w:r w:rsidR="000E16BC" w:rsidRPr="00060DEE">
        <w:rPr>
          <w:rFonts w:ascii="Arial" w:hAnsi="Arial" w:cs="Arial"/>
          <w:sz w:val="22"/>
          <w:szCs w:val="22"/>
        </w:rPr>
        <w:t xml:space="preserve">isus techniniu, ekonominiu ir eismo saugos požiūriais optimalius projektinius sprendinius pateikti svarstyti ir derinti su </w:t>
      </w:r>
      <w:r w:rsidR="00B51ED5" w:rsidRPr="00060DEE">
        <w:rPr>
          <w:rFonts w:ascii="Arial" w:hAnsi="Arial" w:cs="Arial"/>
          <w:sz w:val="22"/>
          <w:szCs w:val="22"/>
        </w:rPr>
        <w:t>Užsakovu</w:t>
      </w:r>
      <w:r w:rsidR="000E16BC" w:rsidRPr="00060DEE">
        <w:rPr>
          <w:rFonts w:ascii="Arial" w:hAnsi="Arial" w:cs="Arial"/>
          <w:sz w:val="22"/>
          <w:szCs w:val="22"/>
        </w:rPr>
        <w:t xml:space="preserve">. </w:t>
      </w:r>
      <w:r w:rsidR="00B51ED5" w:rsidRPr="00060DEE">
        <w:rPr>
          <w:rFonts w:ascii="Arial" w:hAnsi="Arial" w:cs="Arial"/>
          <w:sz w:val="22"/>
          <w:szCs w:val="22"/>
        </w:rPr>
        <w:t>Užsakovui</w:t>
      </w:r>
      <w:r w:rsidR="000E16BC" w:rsidRPr="00060DEE">
        <w:rPr>
          <w:rFonts w:ascii="Arial" w:hAnsi="Arial" w:cs="Arial"/>
          <w:sz w:val="22"/>
          <w:szCs w:val="22"/>
        </w:rPr>
        <w:t xml:space="preserve"> pareikalavus, pateikti pasirinkto projektinio (-</w:t>
      </w:r>
      <w:proofErr w:type="spellStart"/>
      <w:r w:rsidR="000E16BC" w:rsidRPr="00060DEE">
        <w:rPr>
          <w:rFonts w:ascii="Arial" w:hAnsi="Arial" w:cs="Arial"/>
          <w:sz w:val="22"/>
          <w:szCs w:val="22"/>
        </w:rPr>
        <w:t>ių</w:t>
      </w:r>
      <w:proofErr w:type="spellEnd"/>
      <w:r w:rsidR="000E16BC" w:rsidRPr="00060DEE">
        <w:rPr>
          <w:rFonts w:ascii="Arial" w:hAnsi="Arial" w:cs="Arial"/>
          <w:sz w:val="22"/>
          <w:szCs w:val="22"/>
        </w:rPr>
        <w:t>) sprendinio (-</w:t>
      </w:r>
      <w:proofErr w:type="spellStart"/>
      <w:r w:rsidR="000E16BC" w:rsidRPr="00060DEE">
        <w:rPr>
          <w:rFonts w:ascii="Arial" w:hAnsi="Arial" w:cs="Arial"/>
          <w:sz w:val="22"/>
          <w:szCs w:val="22"/>
        </w:rPr>
        <w:t>ių</w:t>
      </w:r>
      <w:proofErr w:type="spellEnd"/>
      <w:r w:rsidR="000E16BC" w:rsidRPr="00060DEE">
        <w:rPr>
          <w:rFonts w:ascii="Arial" w:hAnsi="Arial" w:cs="Arial"/>
          <w:sz w:val="22"/>
          <w:szCs w:val="22"/>
        </w:rPr>
        <w:t>) ekonominį pagrindimą</w:t>
      </w:r>
      <w:r w:rsidR="00BE1BF9" w:rsidRPr="00060DEE">
        <w:rPr>
          <w:rFonts w:ascii="Arial" w:hAnsi="Arial" w:cs="Arial"/>
          <w:sz w:val="22"/>
          <w:szCs w:val="22"/>
        </w:rPr>
        <w:t>.</w:t>
      </w:r>
    </w:p>
    <w:p w14:paraId="15FB4113" w14:textId="56BDFDEF" w:rsidR="000E16BC" w:rsidRPr="00060DEE" w:rsidRDefault="0083629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U</w:t>
      </w:r>
      <w:r w:rsidR="000E16BC" w:rsidRPr="00060DEE">
        <w:rPr>
          <w:rFonts w:ascii="Arial" w:hAnsi="Arial" w:cs="Arial"/>
          <w:sz w:val="22"/>
          <w:szCs w:val="22"/>
        </w:rPr>
        <w:t xml:space="preserve">žtikrinti, kad visos specifikacijos ir visa dokumentacija, susijusi su paslaugų teikimu, būtų parengta nešališkai, laikantis </w:t>
      </w:r>
      <w:r w:rsidR="00784176" w:rsidRPr="00060DEE">
        <w:rPr>
          <w:rFonts w:ascii="Arial" w:hAnsi="Arial" w:cs="Arial"/>
          <w:sz w:val="22"/>
          <w:szCs w:val="22"/>
        </w:rPr>
        <w:t>teisės aktų</w:t>
      </w:r>
      <w:r w:rsidR="000E16BC" w:rsidRPr="00060DEE">
        <w:rPr>
          <w:rFonts w:ascii="Arial" w:hAnsi="Arial" w:cs="Arial"/>
          <w:sz w:val="22"/>
          <w:szCs w:val="22"/>
        </w:rPr>
        <w:t>, naudojantis priimtomis ir visuotinai pripažintomis sistemomis, naujausia ir geriausia praktika inžinerinio projektavimo ir eismo saugumo inžinerijos srityse</w:t>
      </w:r>
      <w:r w:rsidR="00BE1BF9" w:rsidRPr="00060DEE">
        <w:rPr>
          <w:rFonts w:ascii="Arial" w:hAnsi="Arial" w:cs="Arial"/>
          <w:sz w:val="22"/>
          <w:szCs w:val="22"/>
        </w:rPr>
        <w:t>.</w:t>
      </w:r>
    </w:p>
    <w:p w14:paraId="62FC2BD9" w14:textId="5B593AFF" w:rsidR="000E16BC" w:rsidRPr="00060DEE" w:rsidRDefault="0083629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L</w:t>
      </w:r>
      <w:r w:rsidR="000E16BC" w:rsidRPr="00060DEE">
        <w:rPr>
          <w:rFonts w:ascii="Arial" w:hAnsi="Arial" w:cs="Arial"/>
          <w:sz w:val="22"/>
          <w:szCs w:val="22"/>
        </w:rPr>
        <w:t xml:space="preserve">aiku įspėti (raštiškai informuoti) </w:t>
      </w:r>
      <w:r w:rsidR="00B55ADE" w:rsidRPr="00060DEE">
        <w:rPr>
          <w:rFonts w:ascii="Arial" w:hAnsi="Arial" w:cs="Arial"/>
          <w:sz w:val="22"/>
          <w:szCs w:val="22"/>
        </w:rPr>
        <w:t>Užsakovą</w:t>
      </w:r>
      <w:r w:rsidR="000E16BC" w:rsidRPr="00060DEE">
        <w:rPr>
          <w:rFonts w:ascii="Arial" w:hAnsi="Arial" w:cs="Arial"/>
          <w:sz w:val="22"/>
          <w:szCs w:val="22"/>
        </w:rPr>
        <w:t xml:space="preserve"> dėl aplinkybių, kurios trukdo tinkamai ir laiku parengti statinio projektą</w:t>
      </w:r>
      <w:r w:rsidR="00135A8A" w:rsidRPr="00060DEE">
        <w:rPr>
          <w:rFonts w:ascii="Arial" w:hAnsi="Arial" w:cs="Arial"/>
          <w:sz w:val="22"/>
          <w:szCs w:val="22"/>
        </w:rPr>
        <w:t>.</w:t>
      </w:r>
    </w:p>
    <w:p w14:paraId="59372956" w14:textId="22783907" w:rsidR="000E16BC" w:rsidRPr="00060DEE" w:rsidRDefault="0086126A"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lastRenderedPageBreak/>
        <w:t>P</w:t>
      </w:r>
      <w:r w:rsidR="000E16BC" w:rsidRPr="00060DEE">
        <w:rPr>
          <w:rFonts w:ascii="Arial" w:hAnsi="Arial" w:cs="Arial"/>
          <w:sz w:val="22"/>
          <w:szCs w:val="22"/>
        </w:rPr>
        <w:t>rojektas turi būti parengtas ir paviešintas Lietuvos Respublikos statybos leidimų ir statybos valstybinės priežiūros informacinėje sistemoje „</w:t>
      </w:r>
      <w:proofErr w:type="spellStart"/>
      <w:r w:rsidR="000E16BC" w:rsidRPr="00060DEE">
        <w:rPr>
          <w:rFonts w:ascii="Arial" w:hAnsi="Arial" w:cs="Arial"/>
          <w:sz w:val="22"/>
          <w:szCs w:val="22"/>
        </w:rPr>
        <w:t>Infostatyba</w:t>
      </w:r>
      <w:proofErr w:type="spellEnd"/>
      <w:r w:rsidR="000E16BC" w:rsidRPr="00060DEE">
        <w:rPr>
          <w:rFonts w:ascii="Arial" w:hAnsi="Arial" w:cs="Arial"/>
          <w:sz w:val="22"/>
          <w:szCs w:val="22"/>
        </w:rPr>
        <w:t>“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projektuotojai turi pateikti vieną projekto versiją atitinkančią BDAR reikalavimus. Asmens duomenys – bet kuri informacija, susijusi su duomenų subjektu - fiziniu asmeniu, kurio tapatybė gali būti nustatyta.</w:t>
      </w:r>
    </w:p>
    <w:p w14:paraId="3439A0CF"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21DAF380"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7BC4838"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Nėra asmens duomenų baigtinio sąrašo.</w:t>
      </w:r>
    </w:p>
    <w:p w14:paraId="3D2B7A90" w14:textId="77777777" w:rsidR="000E16BC" w:rsidRPr="00060DEE" w:rsidRDefault="000E16BC" w:rsidP="00D612EC">
      <w:pPr>
        <w:suppressAutoHyphens/>
        <w:ind w:left="567"/>
        <w:rPr>
          <w:rFonts w:ascii="Arial" w:hAnsi="Arial" w:cs="Arial"/>
          <w:i/>
          <w:iCs/>
          <w:sz w:val="22"/>
          <w:szCs w:val="22"/>
        </w:rPr>
      </w:pPr>
      <w:r w:rsidRPr="00060DEE">
        <w:rPr>
          <w:rFonts w:ascii="Arial" w:hAnsi="Arial" w:cs="Arial"/>
          <w:i/>
          <w:iCs/>
          <w:sz w:val="22"/>
          <w:szCs w:val="22"/>
        </w:rPr>
        <w:t>*Šiuos duomenis galima rinkti ir naudoti tik esant tam tikroms sąlygoms, nurodytoms BDAR 6 ir 9 str., pvz., gavus aiškų sutikimą, jeigu tai leidžiama pagal nacionalinius įstatymus ir kt.;</w:t>
      </w:r>
    </w:p>
    <w:p w14:paraId="7C24E6F4" w14:textId="530CD4B2" w:rsidR="00C4752C" w:rsidRPr="00614972" w:rsidRDefault="00BF46FC" w:rsidP="00061771">
      <w:pPr>
        <w:numPr>
          <w:ilvl w:val="1"/>
          <w:numId w:val="1"/>
        </w:numPr>
        <w:suppressAutoHyphens/>
        <w:ind w:left="567" w:firstLine="0"/>
        <w:rPr>
          <w:rFonts w:ascii="Arial" w:hAnsi="Arial" w:cs="Arial"/>
          <w:sz w:val="22"/>
          <w:szCs w:val="22"/>
        </w:rPr>
      </w:pPr>
      <w:r w:rsidRPr="00614972">
        <w:rPr>
          <w:rFonts w:ascii="Arial" w:hAnsi="Arial" w:cs="Arial"/>
          <w:sz w:val="22"/>
          <w:szCs w:val="22"/>
        </w:rPr>
        <w:t>P</w:t>
      </w:r>
      <w:r w:rsidR="00C4752C" w:rsidRPr="00614972">
        <w:rPr>
          <w:rFonts w:ascii="Arial" w:hAnsi="Arial" w:cs="Arial"/>
          <w:sz w:val="22"/>
          <w:szCs w:val="22"/>
        </w:rPr>
        <w:t xml:space="preserve">rojekte turi būti numatyti ne mažiau kaip du  Aplinkos apsaugos kriterijai, vykdant žaliuosius pirkimus, vadovaujantis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2012B5" w:rsidRPr="00614972">
        <w:rPr>
          <w:rFonts w:ascii="Arial" w:hAnsi="Arial" w:cs="Arial"/>
          <w:sz w:val="22"/>
          <w:szCs w:val="22"/>
        </w:rPr>
        <w:t>Taip pat</w:t>
      </w:r>
      <w:r w:rsidR="001341D5" w:rsidRPr="00614972">
        <w:rPr>
          <w:rFonts w:ascii="Arial" w:hAnsi="Arial" w:cs="Arial"/>
          <w:sz w:val="22"/>
          <w:szCs w:val="22"/>
        </w:rPr>
        <w:t xml:space="preserve"> vadovaujantis Tvarkos aprašo 26.3 punktu,</w:t>
      </w:r>
      <w:r w:rsidR="00C4752C" w:rsidRPr="00614972">
        <w:rPr>
          <w:rFonts w:ascii="Arial" w:hAnsi="Arial" w:cs="Arial"/>
          <w:sz w:val="22"/>
          <w:szCs w:val="22"/>
        </w:rPr>
        <w:t xml:space="preserve"> </w:t>
      </w:r>
      <w:r w:rsidR="001341D5" w:rsidRPr="00614972">
        <w:rPr>
          <w:rFonts w:ascii="Arial" w:hAnsi="Arial" w:cs="Arial"/>
          <w:sz w:val="22"/>
          <w:szCs w:val="22"/>
        </w:rPr>
        <w:t>P</w:t>
      </w:r>
      <w:r w:rsidR="00C4752C" w:rsidRPr="00614972">
        <w:rPr>
          <w:rFonts w:ascii="Arial" w:hAnsi="Arial" w:cs="Arial"/>
          <w:sz w:val="22"/>
          <w:szCs w:val="22"/>
        </w:rPr>
        <w:t>rojekte turi būti numatyti minimalūs aplinkos apsaugos kriterijai kelio elementams („Kelio ženklai, ženklinimas ir triukšmo užtvaros“, „Gatvių apšvietimo įranga“, „Kelių eismo signalai“) vadovaujantis Tvarkos aprašo 27, 28, 29 punktais. Nustačius, kad T</w:t>
      </w:r>
      <w:r w:rsidR="000D4128" w:rsidRPr="00614972">
        <w:rPr>
          <w:rFonts w:ascii="Arial" w:hAnsi="Arial" w:cs="Arial"/>
          <w:sz w:val="22"/>
          <w:szCs w:val="22"/>
        </w:rPr>
        <w:t>ei</w:t>
      </w:r>
      <w:r w:rsidR="00C4752C" w:rsidRPr="00614972">
        <w:rPr>
          <w:rFonts w:ascii="Arial" w:hAnsi="Arial" w:cs="Arial"/>
          <w:sz w:val="22"/>
          <w:szCs w:val="22"/>
        </w:rPr>
        <w:t>kėjas šiame punkte nustatyto reikalavimo nesilaiko, T</w:t>
      </w:r>
      <w:r w:rsidR="000D4128" w:rsidRPr="00614972">
        <w:rPr>
          <w:rFonts w:ascii="Arial" w:hAnsi="Arial" w:cs="Arial"/>
          <w:sz w:val="22"/>
          <w:szCs w:val="22"/>
        </w:rPr>
        <w:t>ei</w:t>
      </w:r>
      <w:r w:rsidR="00C4752C" w:rsidRPr="00614972">
        <w:rPr>
          <w:rFonts w:ascii="Arial" w:hAnsi="Arial" w:cs="Arial"/>
          <w:sz w:val="22"/>
          <w:szCs w:val="22"/>
        </w:rPr>
        <w:t>kėjui taikoma Sutartyje nurodyta atsakomybė</w:t>
      </w:r>
      <w:r w:rsidR="00041D8E" w:rsidRPr="00614972">
        <w:rPr>
          <w:rFonts w:ascii="Arial" w:hAnsi="Arial" w:cs="Arial"/>
          <w:sz w:val="22"/>
          <w:szCs w:val="22"/>
        </w:rPr>
        <w:t>.</w:t>
      </w:r>
    </w:p>
    <w:p w14:paraId="175C86CC" w14:textId="01394A0C" w:rsidR="00EA6417" w:rsidRPr="0048533A" w:rsidRDefault="00D052E8" w:rsidP="00061771">
      <w:pPr>
        <w:numPr>
          <w:ilvl w:val="1"/>
          <w:numId w:val="1"/>
        </w:numPr>
        <w:suppressAutoHyphens/>
        <w:ind w:left="567" w:firstLine="0"/>
        <w:rPr>
          <w:rFonts w:ascii="Arial" w:hAnsi="Arial" w:cs="Arial"/>
          <w:sz w:val="22"/>
          <w:szCs w:val="22"/>
        </w:rPr>
      </w:pPr>
      <w:r w:rsidRPr="0048533A">
        <w:rPr>
          <w:rFonts w:ascii="Arial" w:hAnsi="Arial" w:cs="Arial"/>
          <w:sz w:val="22"/>
          <w:szCs w:val="22"/>
        </w:rPr>
        <w:t>P</w:t>
      </w:r>
      <w:r w:rsidR="000E16BC" w:rsidRPr="0048533A">
        <w:rPr>
          <w:rFonts w:ascii="Arial" w:hAnsi="Arial" w:cs="Arial"/>
          <w:sz w:val="22"/>
          <w:szCs w:val="22"/>
        </w:rPr>
        <w:t xml:space="preserve">arengti </w:t>
      </w:r>
      <w:r w:rsidR="00EA6417" w:rsidRPr="0048533A">
        <w:rPr>
          <w:rFonts w:ascii="Arial" w:hAnsi="Arial" w:cs="Arial"/>
          <w:sz w:val="22"/>
          <w:szCs w:val="22"/>
        </w:rPr>
        <w:t xml:space="preserve">projekto kaštų naudos analizę (toliau – KNA). </w:t>
      </w:r>
      <w:r w:rsidR="00886863" w:rsidRPr="0048533A">
        <w:rPr>
          <w:rFonts w:ascii="Arial" w:hAnsi="Arial" w:cs="Arial"/>
          <w:sz w:val="22"/>
          <w:szCs w:val="22"/>
        </w:rPr>
        <w:t>T</w:t>
      </w:r>
      <w:r w:rsidR="00EA6417" w:rsidRPr="0048533A">
        <w:rPr>
          <w:rFonts w:ascii="Arial" w:hAnsi="Arial" w:cs="Arial"/>
          <w:sz w:val="22"/>
          <w:szCs w:val="22"/>
        </w:rPr>
        <w:t>uri būti parengta jo Ekonominė dalis, kurioje turi būti išanalizuotos mažiausiai dvi projekto įgyvendinimo alternatyvos ir pateikti alternatyvų skaičiavimų duomenys bei rezultatai. Nagrinėjamos alternatyvos tarpusavyje turi būti palygintos sąnaudų ir naudos analizės metodu, atliekant skaičiavimus investicijų skaičiuoklėje, parengtoje pagal CPVA viešai skelbiamą Investicijų projektų rengimo metodiką (nuoroda: Dokumentai | Centrinė projektų valdymo agentūra (</w:t>
      </w:r>
      <w:proofErr w:type="spellStart"/>
      <w:r w:rsidR="00EA6417" w:rsidRPr="0048533A">
        <w:rPr>
          <w:rFonts w:ascii="Arial" w:hAnsi="Arial" w:cs="Arial"/>
          <w:sz w:val="22"/>
          <w:szCs w:val="22"/>
        </w:rPr>
        <w:t>cpva.lt</w:t>
      </w:r>
      <w:proofErr w:type="spellEnd"/>
      <w:r w:rsidR="00EA6417" w:rsidRPr="0048533A">
        <w:rPr>
          <w:rFonts w:ascii="Arial" w:hAnsi="Arial" w:cs="Arial"/>
          <w:sz w:val="22"/>
          <w:szCs w:val="22"/>
        </w:rPr>
        <w:t xml:space="preserve">))  ir kartu turi būti parengta išvada dėl geriausios projekto įgyvendinimo alternatyvos (geriausios alternatyvos sąnaudų efektyvumo požiūriu). Skaičiuoklėje turi būti aprašytos projekto veiklos, planuojami pasiekti projekto veiklų rezultatai, kurių siekiama planuojamomis investicijomis, pagrindinės skaičiavimams naudotos prielaidos ir įverčiai.  </w:t>
      </w:r>
      <w:r w:rsidR="00221225" w:rsidRPr="0048533A">
        <w:rPr>
          <w:rFonts w:ascii="Arial" w:hAnsi="Arial" w:cs="Arial"/>
          <w:sz w:val="22"/>
          <w:szCs w:val="22"/>
        </w:rPr>
        <w:t>K</w:t>
      </w:r>
      <w:r w:rsidR="00EA6417" w:rsidRPr="0048533A">
        <w:rPr>
          <w:rFonts w:ascii="Arial" w:hAnsi="Arial" w:cs="Arial"/>
          <w:sz w:val="22"/>
          <w:szCs w:val="22"/>
        </w:rPr>
        <w:t>NA skaičiavimams naudotos prielaidos turi būti patikimos, pagrįstos atliktų tyrimų, studijų ar analizių rezultatais ir turi būti pateikiamos nuorodos, kurios leistų įsitikinti informacijos pagrįstumu, pirmenybę teikiant laisvos prieigos šaltiniuose skelbiamai informacijai. Prielaidoms pagrįsti naudojami skaičiavimai turi būti pateikiami IP skaičiuoklės papildomuose darbalapiuose  su skaičiavimams naudotomis visomis vidinėmis formulėmis, kurios leistų matyti ir įvertinti, kaip buvo gauti apskaičiuoti rezultatai.</w:t>
      </w:r>
    </w:p>
    <w:p w14:paraId="53AC0950" w14:textId="57205F87" w:rsidR="00EA6417" w:rsidRPr="00060DEE" w:rsidRDefault="00EA6417" w:rsidP="00EA6417">
      <w:pPr>
        <w:suppressAutoHyphens/>
        <w:ind w:left="567"/>
        <w:rPr>
          <w:rFonts w:ascii="Arial" w:hAnsi="Arial" w:cs="Arial"/>
          <w:sz w:val="22"/>
          <w:szCs w:val="22"/>
          <w:highlight w:val="green"/>
        </w:rPr>
      </w:pPr>
      <w:r w:rsidRPr="00060DEE">
        <w:rPr>
          <w:rFonts w:ascii="Arial" w:hAnsi="Arial" w:cs="Arial"/>
          <w:sz w:val="22"/>
          <w:szCs w:val="22"/>
        </w:rPr>
        <w:t xml:space="preserve">Ekonominės dalies tekstas su išvadomis, pagrindžiančiomis alternatyvos pasirinkimą, </w:t>
      </w:r>
      <w:r w:rsidR="00B464F1" w:rsidRPr="00060DEE">
        <w:rPr>
          <w:rFonts w:ascii="Arial" w:hAnsi="Arial" w:cs="Arial"/>
          <w:sz w:val="22"/>
          <w:szCs w:val="22"/>
        </w:rPr>
        <w:t>Užsakovui</w:t>
      </w:r>
      <w:r w:rsidRPr="00060DEE">
        <w:rPr>
          <w:rFonts w:ascii="Arial" w:hAnsi="Arial" w:cs="Arial"/>
          <w:sz w:val="22"/>
          <w:szCs w:val="22"/>
        </w:rPr>
        <w:t xml:space="preserve"> turi būti pateiktas MC </w:t>
      </w:r>
      <w:proofErr w:type="spellStart"/>
      <w:r w:rsidRPr="00060DEE">
        <w:rPr>
          <w:rFonts w:ascii="Arial" w:hAnsi="Arial" w:cs="Arial"/>
          <w:sz w:val="22"/>
          <w:szCs w:val="22"/>
        </w:rPr>
        <w:t>word</w:t>
      </w:r>
      <w:proofErr w:type="spellEnd"/>
      <w:r w:rsidRPr="00060DEE">
        <w:rPr>
          <w:rFonts w:ascii="Arial" w:hAnsi="Arial" w:cs="Arial"/>
          <w:sz w:val="22"/>
          <w:szCs w:val="22"/>
        </w:rPr>
        <w:t xml:space="preserve"> formatu, o Investicijų skaičiuoklė su skaičiavimų rezultatais turi būti pateikta </w:t>
      </w:r>
      <w:proofErr w:type="spellStart"/>
      <w:r w:rsidRPr="00060DEE">
        <w:rPr>
          <w:rFonts w:ascii="Arial" w:hAnsi="Arial" w:cs="Arial"/>
          <w:sz w:val="22"/>
          <w:szCs w:val="22"/>
        </w:rPr>
        <w:t>xlsm</w:t>
      </w:r>
      <w:proofErr w:type="spellEnd"/>
      <w:r w:rsidRPr="00060DEE">
        <w:rPr>
          <w:rFonts w:ascii="Arial" w:hAnsi="Arial" w:cs="Arial"/>
          <w:sz w:val="22"/>
          <w:szCs w:val="22"/>
        </w:rPr>
        <w:t xml:space="preserve"> formatu, ir abi minėtos dalys turi būti pateikiamos kartu.</w:t>
      </w:r>
    </w:p>
    <w:p w14:paraId="7333C7E7" w14:textId="14F93DF8" w:rsidR="000E16BC" w:rsidRPr="00060DEE" w:rsidRDefault="00D052E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K</w:t>
      </w:r>
      <w:r w:rsidR="000E16BC" w:rsidRPr="00060DEE">
        <w:rPr>
          <w:rFonts w:ascii="Arial" w:hAnsi="Arial" w:cs="Arial"/>
          <w:sz w:val="22"/>
          <w:szCs w:val="22"/>
        </w:rPr>
        <w:t xml:space="preserve">ai viešinimo procedūros būtinos pagal teisės aktus, informuoti </w:t>
      </w:r>
      <w:r w:rsidR="00B464F1" w:rsidRPr="00060DEE">
        <w:rPr>
          <w:rFonts w:ascii="Arial" w:hAnsi="Arial" w:cs="Arial"/>
          <w:sz w:val="22"/>
          <w:szCs w:val="22"/>
        </w:rPr>
        <w:t>Užsakovą</w:t>
      </w:r>
      <w:r w:rsidR="000E16BC" w:rsidRPr="00060DEE">
        <w:rPr>
          <w:rFonts w:ascii="Arial" w:hAnsi="Arial" w:cs="Arial"/>
          <w:sz w:val="22"/>
          <w:szCs w:val="22"/>
        </w:rPr>
        <w:t xml:space="preserve"> apie numatyto projektinių sprendinių viešojo susirinkimo datą ir laiką ne mažiau kaip prieš 5 (penkias) darbo dienas, kartu pateikiant projektinę viešinimo dokumentaciją</w:t>
      </w:r>
      <w:r w:rsidR="00041D8E" w:rsidRPr="00060DEE">
        <w:rPr>
          <w:rFonts w:ascii="Arial" w:hAnsi="Arial" w:cs="Arial"/>
          <w:sz w:val="22"/>
          <w:szCs w:val="22"/>
        </w:rPr>
        <w:t>.</w:t>
      </w:r>
    </w:p>
    <w:p w14:paraId="2488DCD6" w14:textId="649637E9" w:rsidR="000E16BC" w:rsidRPr="0027534C" w:rsidRDefault="001E59BD"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P</w:t>
      </w:r>
      <w:r w:rsidR="000E16BC" w:rsidRPr="0027534C">
        <w:rPr>
          <w:rFonts w:ascii="Arial" w:hAnsi="Arial" w:cs="Arial"/>
          <w:sz w:val="22"/>
          <w:szCs w:val="22"/>
        </w:rPr>
        <w:t xml:space="preserve">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w:t>
      </w:r>
      <w:r w:rsidR="000E16BC" w:rsidRPr="0027534C">
        <w:rPr>
          <w:rFonts w:ascii="Arial" w:hAnsi="Arial" w:cs="Arial"/>
          <w:sz w:val="22"/>
          <w:szCs w:val="22"/>
        </w:rPr>
        <w:lastRenderedPageBreak/>
        <w:t xml:space="preserve">nustatyta tvarka. Atskirais atvejais esant būtinybei sprendinius numatyti ne </w:t>
      </w:r>
      <w:r w:rsidR="003549C8" w:rsidRPr="0027534C">
        <w:rPr>
          <w:rFonts w:ascii="Arial" w:hAnsi="Arial" w:cs="Arial"/>
          <w:sz w:val="22"/>
          <w:szCs w:val="22"/>
        </w:rPr>
        <w:t>Užsakovo</w:t>
      </w:r>
      <w:r w:rsidR="000E16BC" w:rsidRPr="0027534C">
        <w:rPr>
          <w:rFonts w:ascii="Arial" w:hAnsi="Arial" w:cs="Arial"/>
          <w:sz w:val="22"/>
          <w:szCs w:val="22"/>
        </w:rPr>
        <w:t xml:space="preserve"> valdomuose žemės sklypuose (statiniuose), projekto aiškinamajame rašte turi būti aprašyti visi šie atvejai (</w:t>
      </w:r>
      <w:r w:rsidR="005A530C" w:rsidRPr="0027534C">
        <w:rPr>
          <w:rFonts w:ascii="Arial" w:hAnsi="Arial" w:cs="Arial"/>
          <w:sz w:val="22"/>
          <w:szCs w:val="22"/>
        </w:rPr>
        <w:t xml:space="preserve">pateikta </w:t>
      </w:r>
      <w:r w:rsidR="000E16BC" w:rsidRPr="0027534C">
        <w:rPr>
          <w:rFonts w:ascii="Arial" w:hAnsi="Arial" w:cs="Arial"/>
          <w:sz w:val="22"/>
          <w:szCs w:val="22"/>
        </w:rPr>
        <w:t xml:space="preserve">lentelė, nurodant vietą kelio </w:t>
      </w:r>
      <w:proofErr w:type="spellStart"/>
      <w:r w:rsidR="000E16BC" w:rsidRPr="0027534C">
        <w:rPr>
          <w:rFonts w:ascii="Arial" w:hAnsi="Arial" w:cs="Arial"/>
          <w:sz w:val="22"/>
          <w:szCs w:val="22"/>
        </w:rPr>
        <w:t>P</w:t>
      </w:r>
      <w:r w:rsidR="007918E3" w:rsidRPr="0027534C">
        <w:rPr>
          <w:rFonts w:ascii="Arial" w:hAnsi="Arial" w:cs="Arial"/>
          <w:sz w:val="22"/>
          <w:szCs w:val="22"/>
        </w:rPr>
        <w:t>k</w:t>
      </w:r>
      <w:proofErr w:type="spellEnd"/>
      <w:r w:rsidR="000E16BC" w:rsidRPr="0027534C">
        <w:rPr>
          <w:rFonts w:ascii="Arial" w:hAnsi="Arial" w:cs="Arial"/>
          <w:sz w:val="22"/>
          <w:szCs w:val="22"/>
        </w:rPr>
        <w:t xml:space="preserve"> ir sklypų ir/ar statinių kadastrinius numerius) </w:t>
      </w:r>
      <w:r w:rsidR="005A530C" w:rsidRPr="0027534C">
        <w:rPr>
          <w:rFonts w:ascii="Arial" w:hAnsi="Arial" w:cs="Arial"/>
          <w:sz w:val="22"/>
          <w:szCs w:val="22"/>
        </w:rPr>
        <w:t>bei</w:t>
      </w:r>
      <w:r w:rsidR="000E16BC" w:rsidRPr="0027534C">
        <w:rPr>
          <w:rFonts w:ascii="Arial" w:hAnsi="Arial" w:cs="Arial"/>
          <w:sz w:val="22"/>
          <w:szCs w:val="22"/>
        </w:rPr>
        <w:t xml:space="preserve"> teisinis pagrindas jiems įgyvendinti</w:t>
      </w:r>
      <w:r w:rsidR="00041D8E" w:rsidRPr="0027534C">
        <w:rPr>
          <w:rFonts w:ascii="Arial" w:hAnsi="Arial" w:cs="Arial"/>
          <w:sz w:val="22"/>
          <w:szCs w:val="22"/>
        </w:rPr>
        <w:t>.</w:t>
      </w:r>
    </w:p>
    <w:p w14:paraId="318CB138" w14:textId="4CE473C5" w:rsidR="000E16BC" w:rsidRPr="0027534C" w:rsidRDefault="00EE4D21"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D</w:t>
      </w:r>
      <w:r w:rsidR="000E16BC" w:rsidRPr="0027534C">
        <w:rPr>
          <w:rFonts w:ascii="Arial" w:hAnsi="Arial" w:cs="Arial"/>
          <w:sz w:val="22"/>
          <w:szCs w:val="22"/>
        </w:rPr>
        <w:t>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valstybinės žemės valdytojo sutikimas dėl tokių sprendinių laisvoje valstybinėje žemėje. Projekte turi būti pateikti gretimų, su projektuojamo statinio sklypu besiribojančių sklypų ribos ir kadastriniai numeriai</w:t>
      </w:r>
      <w:r w:rsidR="00041D8E" w:rsidRPr="0027534C">
        <w:rPr>
          <w:rFonts w:ascii="Arial" w:hAnsi="Arial" w:cs="Arial"/>
          <w:sz w:val="22"/>
          <w:szCs w:val="22"/>
        </w:rPr>
        <w:t>.</w:t>
      </w:r>
    </w:p>
    <w:p w14:paraId="7D778303" w14:textId="19505069" w:rsidR="000E16BC" w:rsidRPr="00060DEE" w:rsidRDefault="001E5033"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J</w:t>
      </w:r>
      <w:r w:rsidR="000E16BC" w:rsidRPr="0027534C">
        <w:rPr>
          <w:rFonts w:ascii="Arial" w:hAnsi="Arial" w:cs="Arial"/>
          <w:sz w:val="22"/>
          <w:szCs w:val="22"/>
        </w:rPr>
        <w:t xml:space="preserve">eigu rengiant kelio statinio </w:t>
      </w:r>
      <w:r w:rsidR="000E4255" w:rsidRPr="0027534C">
        <w:rPr>
          <w:rFonts w:ascii="Arial" w:hAnsi="Arial" w:cs="Arial"/>
          <w:sz w:val="22"/>
          <w:szCs w:val="22"/>
        </w:rPr>
        <w:t>P</w:t>
      </w:r>
      <w:r w:rsidR="000E16BC" w:rsidRPr="0027534C">
        <w:rPr>
          <w:rFonts w:ascii="Arial" w:hAnsi="Arial" w:cs="Arial"/>
          <w:sz w:val="22"/>
          <w:szCs w:val="22"/>
        </w:rPr>
        <w:t xml:space="preserve">rojektą, projektiniai sprendiniai „netelpa“ įregistruoto kelio statinio ribose ir patenka į valstybinę žemę, kurioje nesuformuoti žemės sklypai, yra gautas valstybinės žemės valdytojo sutikimas tiesti susisiekimo komunikacijas, inžinerinius tinklus ir statyti jiems funkcionuoti būtinus statinius (laisvoje valstybinėje žemėje), tuomet </w:t>
      </w:r>
      <w:r w:rsidR="000E4255" w:rsidRPr="0027534C">
        <w:rPr>
          <w:rFonts w:ascii="Arial" w:hAnsi="Arial" w:cs="Arial"/>
          <w:sz w:val="22"/>
          <w:szCs w:val="22"/>
        </w:rPr>
        <w:t>P</w:t>
      </w:r>
      <w:r w:rsidR="000E16BC" w:rsidRPr="0027534C">
        <w:rPr>
          <w:rFonts w:ascii="Arial" w:hAnsi="Arial" w:cs="Arial"/>
          <w:sz w:val="22"/>
          <w:szCs w:val="22"/>
        </w:rPr>
        <w:t>rojekte turi būti pridedamas brėžinys (.</w:t>
      </w:r>
      <w:proofErr w:type="spellStart"/>
      <w:r w:rsidR="000E16BC" w:rsidRPr="0027534C">
        <w:rPr>
          <w:rFonts w:ascii="Arial" w:hAnsi="Arial" w:cs="Arial"/>
          <w:sz w:val="22"/>
          <w:szCs w:val="22"/>
        </w:rPr>
        <w:t>dwg</w:t>
      </w:r>
      <w:proofErr w:type="spellEnd"/>
      <w:r w:rsidR="000E16BC" w:rsidRPr="0027534C">
        <w:rPr>
          <w:rFonts w:ascii="Arial" w:hAnsi="Arial" w:cs="Arial"/>
          <w:sz w:val="22"/>
          <w:szCs w:val="22"/>
        </w:rPr>
        <w:t xml:space="preserve"> formatu), kuriame</w:t>
      </w:r>
      <w:r w:rsidR="000E16BC" w:rsidRPr="00060DEE">
        <w:rPr>
          <w:rFonts w:ascii="Arial" w:hAnsi="Arial" w:cs="Arial"/>
          <w:sz w:val="22"/>
          <w:szCs w:val="22"/>
        </w:rPr>
        <w:t xml:space="preserve"> būtų aiškiai grafiškai pažymėta kuriose vietose kelio statinio projektiniai sprendiniai „netelpa“ įregistruoto kelio statinio ribose ir patenka į laisvą valstybinę žemę</w:t>
      </w:r>
      <w:r w:rsidR="00041D8E" w:rsidRPr="00060DEE">
        <w:rPr>
          <w:rFonts w:ascii="Arial" w:hAnsi="Arial" w:cs="Arial"/>
          <w:sz w:val="22"/>
          <w:szCs w:val="22"/>
        </w:rPr>
        <w:t>.</w:t>
      </w:r>
    </w:p>
    <w:p w14:paraId="3281655D" w14:textId="0ED3DE10" w:rsidR="000E16BC" w:rsidRPr="00060DEE" w:rsidRDefault="00977712" w:rsidP="00061771">
      <w:pPr>
        <w:numPr>
          <w:ilvl w:val="1"/>
          <w:numId w:val="1"/>
        </w:numPr>
        <w:suppressAutoHyphens/>
        <w:spacing w:line="259" w:lineRule="auto"/>
        <w:ind w:left="567" w:firstLine="0"/>
        <w:rPr>
          <w:rFonts w:ascii="Arial" w:hAnsi="Arial" w:cs="Arial"/>
          <w:sz w:val="22"/>
          <w:szCs w:val="22"/>
          <w:lang w:eastAsia="lt-LT"/>
        </w:rPr>
      </w:pPr>
      <w:r>
        <w:rPr>
          <w:rFonts w:ascii="Arial" w:hAnsi="Arial" w:cs="Arial"/>
          <w:sz w:val="22"/>
          <w:szCs w:val="22"/>
          <w:lang w:eastAsia="lt-LT"/>
        </w:rPr>
        <w:t xml:space="preserve">Oficialiu raštu </w:t>
      </w:r>
      <w:r w:rsidR="00092C43" w:rsidRPr="00060DEE">
        <w:rPr>
          <w:rFonts w:ascii="Arial" w:hAnsi="Arial" w:cs="Arial"/>
          <w:sz w:val="22"/>
          <w:szCs w:val="22"/>
          <w:lang w:eastAsia="lt-LT"/>
        </w:rPr>
        <w:t>I</w:t>
      </w:r>
      <w:r w:rsidR="000E16BC" w:rsidRPr="00060DEE">
        <w:rPr>
          <w:rFonts w:ascii="Arial" w:hAnsi="Arial" w:cs="Arial"/>
          <w:sz w:val="22"/>
          <w:szCs w:val="22"/>
          <w:lang w:eastAsia="lt-LT"/>
        </w:rPr>
        <w:t>nformuoti dėl nelegalių statinių</w:t>
      </w:r>
      <w:r>
        <w:rPr>
          <w:rFonts w:ascii="Arial" w:hAnsi="Arial" w:cs="Arial"/>
          <w:sz w:val="22"/>
          <w:szCs w:val="22"/>
          <w:lang w:eastAsia="lt-LT"/>
        </w:rPr>
        <w:t xml:space="preserve"> </w:t>
      </w:r>
      <w:r w:rsidR="000E16BC" w:rsidRPr="00060DEE">
        <w:rPr>
          <w:rFonts w:ascii="Arial" w:hAnsi="Arial" w:cs="Arial"/>
          <w:sz w:val="22"/>
          <w:szCs w:val="22"/>
          <w:lang w:eastAsia="lt-LT"/>
        </w:rPr>
        <w:t>– išanalizavus esamą situaciją ir nustačius, kad kelio sklype</w:t>
      </w:r>
      <w:r w:rsidR="006A5406">
        <w:rPr>
          <w:rFonts w:ascii="Arial" w:hAnsi="Arial" w:cs="Arial"/>
          <w:sz w:val="22"/>
          <w:szCs w:val="22"/>
          <w:lang w:eastAsia="lt-LT"/>
        </w:rPr>
        <w:t>/statinyje</w:t>
      </w:r>
      <w:r w:rsidR="000E16BC" w:rsidRPr="00060DEE">
        <w:rPr>
          <w:rFonts w:ascii="Arial" w:hAnsi="Arial" w:cs="Arial"/>
          <w:sz w:val="22"/>
          <w:szCs w:val="22"/>
          <w:lang w:eastAsia="lt-LT"/>
        </w:rPr>
        <w:t xml:space="preserve"> yra kitų statinių (tvoros, paminklai, kryžiai, paminkliniai akmenys ir kt.) turi būti pateikta informacija </w:t>
      </w:r>
      <w:r w:rsidR="00F75EDD" w:rsidRPr="00060DEE">
        <w:rPr>
          <w:rFonts w:ascii="Arial" w:hAnsi="Arial" w:cs="Arial"/>
          <w:sz w:val="22"/>
          <w:szCs w:val="22"/>
        </w:rPr>
        <w:t>Užsakov</w:t>
      </w:r>
      <w:r w:rsidR="00695F18" w:rsidRPr="00060DEE">
        <w:rPr>
          <w:rFonts w:ascii="Arial" w:hAnsi="Arial" w:cs="Arial"/>
          <w:sz w:val="22"/>
          <w:szCs w:val="22"/>
        </w:rPr>
        <w:t>ui</w:t>
      </w:r>
      <w:r w:rsidR="000E16BC" w:rsidRPr="00060DEE">
        <w:rPr>
          <w:rFonts w:ascii="Arial" w:hAnsi="Arial" w:cs="Arial"/>
          <w:sz w:val="22"/>
          <w:szCs w:val="22"/>
          <w:lang w:eastAsia="lt-LT"/>
        </w:rPr>
        <w:t>:</w:t>
      </w:r>
    </w:p>
    <w:p w14:paraId="291A6F9D" w14:textId="483D9A95" w:rsidR="000E16BC" w:rsidRPr="00060DEE" w:rsidRDefault="000E16BC" w:rsidP="00061771">
      <w:pPr>
        <w:numPr>
          <w:ilvl w:val="2"/>
          <w:numId w:val="2"/>
        </w:numPr>
        <w:spacing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 xml:space="preserve">statinio projekto, kurį rengiant buvo nustatyta, kad </w:t>
      </w:r>
      <w:r w:rsidR="0018388C" w:rsidRPr="00060DEE">
        <w:rPr>
          <w:rFonts w:ascii="Arial" w:hAnsi="Arial" w:cs="Arial"/>
          <w:sz w:val="22"/>
          <w:szCs w:val="22"/>
        </w:rPr>
        <w:t>Užsakovo</w:t>
      </w:r>
      <w:r w:rsidRPr="00060DEE">
        <w:rPr>
          <w:rFonts w:ascii="Arial" w:hAnsi="Arial" w:cs="Arial"/>
          <w:sz w:val="22"/>
          <w:szCs w:val="22"/>
          <w:lang w:eastAsia="lt-LT"/>
        </w:rPr>
        <w:t xml:space="preserve"> keliuose stovi kitiems asmenims nuosavybės teise priklausantys statiniai, pavadinimas; </w:t>
      </w:r>
    </w:p>
    <w:p w14:paraId="763890CE"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 xml:space="preserve">žemės sklypų, šalia kurių stovi statiniai, unikalūs (kadastriniai) numeriai; </w:t>
      </w:r>
    </w:p>
    <w:p w14:paraId="73182692"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valstybinės reikšmės kelio Nr., pavadinimas, unikalus Nr.;</w:t>
      </w:r>
    </w:p>
    <w:p w14:paraId="008C9313"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žemės sklypo, kurį užima valstybinės reikšmės kelias, unikalus Nr.;</w:t>
      </w:r>
    </w:p>
    <w:p w14:paraId="2BF2DFE6"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situacijos schemos iš projektinių sprendinių.</w:t>
      </w:r>
    </w:p>
    <w:p w14:paraId="5D8A1C0E" w14:textId="0CAC536A" w:rsidR="000E16BC" w:rsidRPr="00060DEE" w:rsidRDefault="00A649C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 xml:space="preserve">asikeitus įstatymų ir kitų teisės aktų nuostatoms ir reikalavimams, reglamentuojantiems perkamų paslaugų / darbų vykdymą, vadovautis galiojančiais teisės aktais, tačiau tik informavus ir suderinus su </w:t>
      </w:r>
      <w:r w:rsidR="00C37469" w:rsidRPr="00060DEE">
        <w:rPr>
          <w:rFonts w:ascii="Arial" w:hAnsi="Arial" w:cs="Arial"/>
          <w:sz w:val="22"/>
          <w:szCs w:val="22"/>
        </w:rPr>
        <w:t>Užsakovu</w:t>
      </w:r>
      <w:r w:rsidR="00041D8E" w:rsidRPr="00060DEE">
        <w:rPr>
          <w:rFonts w:ascii="Arial" w:hAnsi="Arial" w:cs="Arial"/>
          <w:sz w:val="22"/>
          <w:szCs w:val="22"/>
        </w:rPr>
        <w:t>.</w:t>
      </w:r>
    </w:p>
    <w:p w14:paraId="5CCBDD93" w14:textId="2D6FFF48" w:rsidR="00A73B23" w:rsidRPr="00B91F0A"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B91F0A">
        <w:rPr>
          <w:rFonts w:ascii="Arial" w:hAnsi="Arial" w:cs="Arial"/>
          <w:sz w:val="22"/>
          <w:szCs w:val="22"/>
        </w:rPr>
        <w:t>Teikėjas, pateikdamas atsakymus į Užsakovo ir/ar ekspertizės rangovo pastabas privalo nurodyti konkrečią projekto taisymo vietą (tomas, skyrius,</w:t>
      </w:r>
      <w:r w:rsidR="00B159BB" w:rsidRPr="00B91F0A">
        <w:rPr>
          <w:rFonts w:ascii="Arial" w:hAnsi="Arial" w:cs="Arial"/>
          <w:sz w:val="22"/>
          <w:szCs w:val="22"/>
        </w:rPr>
        <w:t xml:space="preserve"> </w:t>
      </w:r>
      <w:r w:rsidR="007E31E0" w:rsidRPr="00B91F0A">
        <w:rPr>
          <w:rFonts w:ascii="Arial" w:hAnsi="Arial" w:cs="Arial"/>
          <w:sz w:val="22"/>
          <w:szCs w:val="22"/>
        </w:rPr>
        <w:t>proj</w:t>
      </w:r>
      <w:r w:rsidR="00B159BB" w:rsidRPr="00B91F0A">
        <w:rPr>
          <w:rFonts w:ascii="Arial" w:hAnsi="Arial" w:cs="Arial"/>
          <w:sz w:val="22"/>
          <w:szCs w:val="22"/>
        </w:rPr>
        <w:t>e</w:t>
      </w:r>
      <w:r w:rsidR="007E31E0" w:rsidRPr="00B91F0A">
        <w:rPr>
          <w:rFonts w:ascii="Arial" w:hAnsi="Arial" w:cs="Arial"/>
          <w:sz w:val="22"/>
          <w:szCs w:val="22"/>
        </w:rPr>
        <w:t>kto</w:t>
      </w:r>
      <w:r w:rsidRPr="00B91F0A">
        <w:rPr>
          <w:rFonts w:ascii="Arial" w:hAnsi="Arial" w:cs="Arial"/>
          <w:sz w:val="22"/>
          <w:szCs w:val="22"/>
        </w:rPr>
        <w:t xml:space="preserve"> dalis, puslapio, brėžinio Nr. ir </w:t>
      </w:r>
      <w:r w:rsidR="00B159BB" w:rsidRPr="00B91F0A">
        <w:rPr>
          <w:rFonts w:ascii="Arial" w:hAnsi="Arial" w:cs="Arial"/>
          <w:sz w:val="22"/>
          <w:szCs w:val="22"/>
        </w:rPr>
        <w:t>k</w:t>
      </w:r>
      <w:r w:rsidRPr="00B91F0A">
        <w:rPr>
          <w:rFonts w:ascii="Arial" w:hAnsi="Arial" w:cs="Arial"/>
          <w:sz w:val="22"/>
          <w:szCs w:val="22"/>
        </w:rPr>
        <w:t>t.). Jeigu teikiant projekto sprendinius pakartotinei peržiūrai buvo atlikti kiti, su pastabomis nesusiję taisymai, keitimai ar papildymai, privaloma analogiškai nurodyti jų vietą ir priežastis;</w:t>
      </w:r>
    </w:p>
    <w:p w14:paraId="14004239" w14:textId="5AA4CF34" w:rsidR="00A73B23" w:rsidRPr="00060DEE"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B91F0A">
        <w:rPr>
          <w:rFonts w:ascii="Arial" w:hAnsi="Arial" w:cs="Arial"/>
          <w:sz w:val="22"/>
          <w:szCs w:val="22"/>
        </w:rPr>
        <w:t>BIM arba duomenų rinkiniai turi būti pilnai parengti pagal Techninės užduoties priedo „Statinio informacinio modeliavimo</w:t>
      </w:r>
      <w:r w:rsidRPr="00060DEE">
        <w:rPr>
          <w:rFonts w:ascii="Arial" w:hAnsi="Arial" w:cs="Arial"/>
          <w:sz w:val="22"/>
          <w:szCs w:val="22"/>
        </w:rPr>
        <w:t xml:space="preserve"> reikalavimai“ nurodymus, kuriuose apibrėžiama projektinių pasiūlymų sudėtis ir turinys.</w:t>
      </w:r>
    </w:p>
    <w:p w14:paraId="68F934CF" w14:textId="78035497" w:rsidR="00A73B23" w:rsidRPr="00F65397"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F65397">
        <w:rPr>
          <w:rFonts w:ascii="Arial" w:hAnsi="Arial" w:cs="Arial"/>
          <w:sz w:val="22"/>
          <w:szCs w:val="22"/>
        </w:rPr>
        <w:t>Turi būti užpildytas pridedamas statinio fizinių rodiklių sąrašas (Priedas Nr.</w:t>
      </w:r>
      <w:r w:rsidR="00F90AEF" w:rsidRPr="00F65397">
        <w:rPr>
          <w:rFonts w:ascii="Arial" w:hAnsi="Arial" w:cs="Arial"/>
          <w:sz w:val="22"/>
          <w:szCs w:val="22"/>
        </w:rPr>
        <w:t>1.2</w:t>
      </w:r>
      <w:r w:rsidRPr="00F65397">
        <w:rPr>
          <w:rFonts w:ascii="Arial" w:hAnsi="Arial" w:cs="Arial"/>
          <w:sz w:val="22"/>
          <w:szCs w:val="22"/>
        </w:rPr>
        <w:t>)</w:t>
      </w:r>
      <w:r w:rsidR="00984B1B" w:rsidRPr="00F65397">
        <w:rPr>
          <w:rFonts w:ascii="Arial" w:hAnsi="Arial" w:cs="Arial"/>
          <w:sz w:val="22"/>
          <w:szCs w:val="22"/>
        </w:rPr>
        <w:t>.</w:t>
      </w:r>
    </w:p>
    <w:p w14:paraId="166322E6" w14:textId="65E1DC76" w:rsidR="000E16BC" w:rsidRPr="00F65397" w:rsidRDefault="001907B3" w:rsidP="00061771">
      <w:pPr>
        <w:numPr>
          <w:ilvl w:val="1"/>
          <w:numId w:val="1"/>
        </w:numPr>
        <w:spacing w:line="259" w:lineRule="auto"/>
        <w:ind w:left="567" w:firstLine="0"/>
        <w:contextualSpacing/>
        <w:rPr>
          <w:rFonts w:ascii="Arial" w:hAnsi="Arial" w:cs="Arial"/>
          <w:sz w:val="22"/>
          <w:szCs w:val="22"/>
        </w:rPr>
      </w:pPr>
      <w:r w:rsidRPr="00F65397">
        <w:rPr>
          <w:rFonts w:ascii="Arial" w:hAnsi="Arial" w:cs="Arial"/>
          <w:sz w:val="22"/>
          <w:szCs w:val="22"/>
        </w:rPr>
        <w:t>Teikėjas</w:t>
      </w:r>
      <w:r w:rsidR="000E16BC" w:rsidRPr="00F65397">
        <w:rPr>
          <w:rFonts w:ascii="Arial" w:hAnsi="Arial" w:cs="Arial"/>
          <w:sz w:val="22"/>
          <w:szCs w:val="22"/>
        </w:rPr>
        <w:t xml:space="preserve"> turi parengti suvestinį darbų kiekių žiniaraštį ir statinio statybos skaičiuojamąją kainą „sustambintais įkainiais“;</w:t>
      </w:r>
      <w:r w:rsidR="00984B1B" w:rsidRPr="00F65397">
        <w:rPr>
          <w:rFonts w:ascii="Arial" w:hAnsi="Arial" w:cs="Arial"/>
          <w:sz w:val="22"/>
          <w:szCs w:val="22"/>
        </w:rPr>
        <w:t>.</w:t>
      </w:r>
    </w:p>
    <w:p w14:paraId="1A9679C4" w14:textId="5AD74C22" w:rsidR="00A826A4" w:rsidRPr="00060DEE" w:rsidRDefault="00CF0203" w:rsidP="00061771">
      <w:pPr>
        <w:pStyle w:val="Sraopastraipa"/>
        <w:numPr>
          <w:ilvl w:val="1"/>
          <w:numId w:val="1"/>
        </w:numPr>
        <w:ind w:left="567" w:firstLine="0"/>
        <w:jc w:val="both"/>
        <w:rPr>
          <w:rFonts w:ascii="Arial" w:eastAsia="Times New Roman" w:hAnsi="Arial" w:cs="Arial"/>
          <w:sz w:val="22"/>
        </w:rPr>
      </w:pPr>
      <w:r w:rsidRPr="00060DEE">
        <w:rPr>
          <w:rFonts w:ascii="Arial" w:eastAsia="Times New Roman" w:hAnsi="Arial" w:cs="Arial"/>
          <w:sz w:val="22"/>
        </w:rPr>
        <w:t>S</w:t>
      </w:r>
      <w:r w:rsidR="00A826A4" w:rsidRPr="00060DEE">
        <w:rPr>
          <w:rFonts w:ascii="Arial" w:eastAsia="Times New Roman" w:hAnsi="Arial" w:cs="Arial"/>
          <w:sz w:val="22"/>
        </w:rPr>
        <w:t>uvestiniame darbų kiekių žiniaraštyje turi būti nuorodos į Techninę specifikaciją, nurodant konkrečia specifikacijos vietą (skyriaus Nr., punktas ir pan.).</w:t>
      </w:r>
    </w:p>
    <w:p w14:paraId="743E94EA" w14:textId="3E476F3F" w:rsidR="000E16BC" w:rsidRPr="00060DEE" w:rsidRDefault="0004646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eikėjui draudžiama skelbti duomenis apie projektą (statybos skaičiuojamąją kainą) tretiesiems asmenims</w:t>
      </w:r>
      <w:r w:rsidR="00984B1B" w:rsidRPr="00060DEE">
        <w:rPr>
          <w:rFonts w:ascii="Arial" w:hAnsi="Arial" w:cs="Arial"/>
          <w:sz w:val="22"/>
          <w:szCs w:val="22"/>
        </w:rPr>
        <w:t>.</w:t>
      </w:r>
    </w:p>
    <w:p w14:paraId="32F71C6C" w14:textId="09E7F7E4" w:rsidR="00A36345" w:rsidRPr="00060DEE" w:rsidRDefault="00CF0203"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2770FF" w:rsidRPr="00060DEE">
        <w:rPr>
          <w:rFonts w:ascii="Arial" w:hAnsi="Arial" w:cs="Arial"/>
          <w:sz w:val="22"/>
          <w:szCs w:val="22"/>
        </w:rPr>
        <w:t xml:space="preserve">tatinio statybos skaičiuojamoji kaina turi būti nustatoma vadovaujantis šios kainos nustatymo principais, patvirtintais STR 1.04.04:2017 „Statinio projektavimas, projekto ekspertizė“. Sąmata turi būti suskaičiuota vadovaujantis parengto </w:t>
      </w:r>
      <w:r w:rsidR="00352BA0" w:rsidRPr="00060DEE">
        <w:rPr>
          <w:rFonts w:ascii="Arial" w:hAnsi="Arial" w:cs="Arial"/>
          <w:sz w:val="22"/>
          <w:szCs w:val="22"/>
        </w:rPr>
        <w:t>Projekto</w:t>
      </w:r>
      <w:r w:rsidR="002770FF" w:rsidRPr="00060DEE">
        <w:rPr>
          <w:rFonts w:ascii="Arial" w:hAnsi="Arial" w:cs="Arial"/>
          <w:sz w:val="22"/>
          <w:szCs w:val="22"/>
        </w:rPr>
        <w:t xml:space="preserve"> brėžiniais, darbų kiekių žiniaraščiais ir statybos resursų skaičiuojamųjų rinkos kainų bei ekonominių normatyvų, projekto įgyvendinimo metu galiojančiomis rekomendacijomis (įregistruotomis VĮ Statybos produkcijos sertifikavimo centro), bei atsižvelgiant į </w:t>
      </w:r>
      <w:r w:rsidR="002B5BC8" w:rsidRPr="00060DEE">
        <w:rPr>
          <w:rFonts w:ascii="Arial" w:hAnsi="Arial" w:cs="Arial"/>
          <w:sz w:val="22"/>
          <w:szCs w:val="22"/>
        </w:rPr>
        <w:t xml:space="preserve">KPT SDK 19 </w:t>
      </w:r>
      <w:r w:rsidR="002B5BC8">
        <w:rPr>
          <w:rFonts w:ascii="Arial" w:hAnsi="Arial" w:cs="Arial"/>
          <w:sz w:val="22"/>
          <w:szCs w:val="22"/>
        </w:rPr>
        <w:t>„</w:t>
      </w:r>
      <w:r w:rsidR="002770FF" w:rsidRPr="00060DEE">
        <w:rPr>
          <w:rFonts w:ascii="Arial" w:hAnsi="Arial" w:cs="Arial"/>
          <w:sz w:val="22"/>
          <w:szCs w:val="22"/>
        </w:rPr>
        <w:t>Automobilių kelių standartizuotų dangų konstrukcijų projektavimo taisyklių</w:t>
      </w:r>
      <w:r w:rsidR="002B5BC8">
        <w:rPr>
          <w:rFonts w:ascii="Arial" w:hAnsi="Arial" w:cs="Arial"/>
          <w:sz w:val="22"/>
          <w:szCs w:val="22"/>
        </w:rPr>
        <w:t>“</w:t>
      </w:r>
      <w:r w:rsidR="00F11564">
        <w:rPr>
          <w:rFonts w:ascii="Arial" w:hAnsi="Arial" w:cs="Arial"/>
          <w:sz w:val="22"/>
          <w:szCs w:val="22"/>
        </w:rPr>
        <w:t xml:space="preserve">, </w:t>
      </w:r>
      <w:r w:rsidR="002770FF" w:rsidRPr="00060DEE">
        <w:rPr>
          <w:rFonts w:ascii="Arial" w:hAnsi="Arial" w:cs="Arial"/>
          <w:sz w:val="22"/>
          <w:szCs w:val="22"/>
        </w:rPr>
        <w:t>reikalavimus.</w:t>
      </w:r>
    </w:p>
    <w:p w14:paraId="1FE3BA2A" w14:textId="316F26E2" w:rsidR="000E16BC" w:rsidRPr="00060DEE" w:rsidRDefault="0084610E" w:rsidP="002770FF">
      <w:pPr>
        <w:suppressAutoHyphens/>
        <w:spacing w:line="259" w:lineRule="auto"/>
        <w:ind w:left="567"/>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 xml:space="preserve">o projekto parengimo, </w:t>
      </w:r>
      <w:r w:rsidR="008D3099" w:rsidRPr="00060DEE">
        <w:rPr>
          <w:rFonts w:ascii="Arial" w:hAnsi="Arial" w:cs="Arial"/>
          <w:sz w:val="22"/>
          <w:szCs w:val="22"/>
        </w:rPr>
        <w:t>Užsakovui</w:t>
      </w:r>
      <w:r w:rsidR="000E16BC" w:rsidRPr="00060DEE">
        <w:rPr>
          <w:rFonts w:ascii="Arial" w:hAnsi="Arial" w:cs="Arial"/>
          <w:sz w:val="22"/>
          <w:szCs w:val="22"/>
        </w:rPr>
        <w:t xml:space="preserve"> pareikalavus, ne daugiau nei du kartus perskaičiuoti visos apimties </w:t>
      </w:r>
      <w:r w:rsidR="000F7415">
        <w:rPr>
          <w:rFonts w:ascii="Arial" w:hAnsi="Arial" w:cs="Arial"/>
          <w:sz w:val="22"/>
          <w:szCs w:val="22"/>
        </w:rPr>
        <w:t>P</w:t>
      </w:r>
      <w:r w:rsidR="000E16BC" w:rsidRPr="00060DEE">
        <w:rPr>
          <w:rFonts w:ascii="Arial" w:hAnsi="Arial" w:cs="Arial"/>
          <w:sz w:val="22"/>
          <w:szCs w:val="22"/>
        </w:rPr>
        <w:t xml:space="preserve">rojekto skaičiuojamąją kainą ir pateikti </w:t>
      </w:r>
      <w:r w:rsidR="00046466" w:rsidRPr="00060DEE">
        <w:rPr>
          <w:rFonts w:ascii="Arial" w:hAnsi="Arial" w:cs="Arial"/>
          <w:sz w:val="22"/>
          <w:szCs w:val="22"/>
        </w:rPr>
        <w:t>Užsakovui</w:t>
      </w:r>
      <w:r w:rsidR="00984B1B" w:rsidRPr="00060DEE">
        <w:rPr>
          <w:rFonts w:ascii="Arial" w:hAnsi="Arial" w:cs="Arial"/>
          <w:sz w:val="22"/>
          <w:szCs w:val="22"/>
        </w:rPr>
        <w:t>.</w:t>
      </w:r>
    </w:p>
    <w:p w14:paraId="4FB9353B" w14:textId="5289347E" w:rsidR="00490AED" w:rsidRPr="00060DEE" w:rsidRDefault="00490AE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Gauti statybą leidžiantį dokumentą ir apmokėti įmokas susijusias su statybos leidimo gavimu (kai tai būtina Lietuvos Respublikos teisės aktų nustatyta tvarka)</w:t>
      </w:r>
      <w:r w:rsidR="00984B1B" w:rsidRPr="00060DEE">
        <w:rPr>
          <w:rFonts w:ascii="Arial" w:hAnsi="Arial" w:cs="Arial"/>
          <w:sz w:val="22"/>
          <w:szCs w:val="22"/>
        </w:rPr>
        <w:t>.</w:t>
      </w:r>
    </w:p>
    <w:p w14:paraId="7C45E966" w14:textId="6B7E7373" w:rsidR="002A4F26" w:rsidRPr="00060DEE" w:rsidRDefault="002A4F2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lastRenderedPageBreak/>
        <w:t xml:space="preserve">Sutartyje nustatytais terminais ir tvarka parengtą ir suderintą </w:t>
      </w:r>
      <w:r w:rsidR="00CC29EA" w:rsidRPr="00060DEE">
        <w:rPr>
          <w:rFonts w:ascii="Arial" w:hAnsi="Arial" w:cs="Arial"/>
          <w:sz w:val="22"/>
          <w:szCs w:val="22"/>
        </w:rPr>
        <w:t>P</w:t>
      </w:r>
      <w:r w:rsidRPr="00060DEE">
        <w:rPr>
          <w:rFonts w:ascii="Arial" w:hAnsi="Arial" w:cs="Arial"/>
          <w:sz w:val="22"/>
          <w:szCs w:val="22"/>
        </w:rPr>
        <w:t>rojektą elektroninėje laikmenoje (1 kompaktiniame diske ar universaliame skaitmeniniame (optiniame) diske) (tekstinius dokumentus *.</w:t>
      </w:r>
      <w:proofErr w:type="spellStart"/>
      <w:r w:rsidRPr="00060DEE">
        <w:rPr>
          <w:rFonts w:ascii="Arial" w:hAnsi="Arial" w:cs="Arial"/>
          <w:sz w:val="22"/>
          <w:szCs w:val="22"/>
        </w:rPr>
        <w:t>doc</w:t>
      </w:r>
      <w:proofErr w:type="spellEnd"/>
      <w:r w:rsidRPr="00060DEE">
        <w:rPr>
          <w:rFonts w:ascii="Arial" w:hAnsi="Arial" w:cs="Arial"/>
          <w:sz w:val="22"/>
          <w:szCs w:val="22"/>
        </w:rPr>
        <w:t>, *.</w:t>
      </w:r>
      <w:proofErr w:type="spellStart"/>
      <w:r w:rsidRPr="00060DEE">
        <w:rPr>
          <w:rFonts w:ascii="Arial" w:hAnsi="Arial" w:cs="Arial"/>
          <w:sz w:val="22"/>
          <w:szCs w:val="22"/>
        </w:rPr>
        <w:t>pdf</w:t>
      </w:r>
      <w:proofErr w:type="spellEnd"/>
      <w:r w:rsidRPr="00060DEE">
        <w:rPr>
          <w:rFonts w:ascii="Arial" w:hAnsi="Arial" w:cs="Arial"/>
          <w:sz w:val="22"/>
          <w:szCs w:val="22"/>
        </w:rPr>
        <w:t xml:space="preserve"> ir brėžinius *.</w:t>
      </w:r>
      <w:proofErr w:type="spellStart"/>
      <w:r w:rsidRPr="00060DEE">
        <w:rPr>
          <w:rFonts w:ascii="Arial" w:hAnsi="Arial" w:cs="Arial"/>
          <w:sz w:val="22"/>
          <w:szCs w:val="22"/>
        </w:rPr>
        <w:t>pdf</w:t>
      </w:r>
      <w:proofErr w:type="spellEnd"/>
      <w:r w:rsidRPr="00060DEE">
        <w:rPr>
          <w:rFonts w:ascii="Arial" w:hAnsi="Arial" w:cs="Arial"/>
          <w:sz w:val="22"/>
          <w:szCs w:val="22"/>
        </w:rPr>
        <w:t>, *.</w:t>
      </w:r>
      <w:proofErr w:type="spellStart"/>
      <w:r w:rsidRPr="00060DEE">
        <w:rPr>
          <w:rFonts w:ascii="Arial" w:hAnsi="Arial" w:cs="Arial"/>
          <w:sz w:val="22"/>
          <w:szCs w:val="22"/>
        </w:rPr>
        <w:t>dwg</w:t>
      </w:r>
      <w:proofErr w:type="spellEnd"/>
      <w:r w:rsidRPr="00060DEE">
        <w:rPr>
          <w:rFonts w:ascii="Arial" w:hAnsi="Arial" w:cs="Arial"/>
          <w:sz w:val="22"/>
          <w:szCs w:val="22"/>
        </w:rPr>
        <w:t xml:space="preserve"> formatu (su elektroniniais parašais)) perduoti Užsakovui</w:t>
      </w:r>
      <w:r w:rsidR="008F0E26" w:rsidRPr="00060DEE">
        <w:rPr>
          <w:rFonts w:ascii="Arial" w:hAnsi="Arial" w:cs="Arial"/>
          <w:sz w:val="22"/>
          <w:szCs w:val="22"/>
        </w:rPr>
        <w:t xml:space="preserve"> pagal Techninės specifikacijos reikalavimus</w:t>
      </w:r>
      <w:r w:rsidRPr="00060DEE">
        <w:rPr>
          <w:rFonts w:ascii="Arial" w:hAnsi="Arial" w:cs="Arial"/>
          <w:sz w:val="22"/>
          <w:szCs w:val="22"/>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2117EE8F" w14:textId="77777777" w:rsidR="002A4F26" w:rsidRPr="00060DEE" w:rsidRDefault="002A4F26" w:rsidP="002A4F26">
      <w:pPr>
        <w:suppressAutoHyphens/>
        <w:ind w:left="567"/>
        <w:rPr>
          <w:rFonts w:ascii="Arial" w:hAnsi="Arial" w:cs="Arial"/>
          <w:sz w:val="22"/>
          <w:szCs w:val="22"/>
        </w:rPr>
      </w:pPr>
      <w:r w:rsidRPr="00060DEE">
        <w:rPr>
          <w:rFonts w:ascii="Arial" w:hAnsi="Arial" w:cs="Arial"/>
          <w:sz w:val="22"/>
          <w:szCs w:val="22"/>
        </w:rPr>
        <w:t>Teikėjas įsipareigoja pateikti 1 (vieną) popierinę projekto kopiją tik jei Užsakovas nurodys tai padaryti.</w:t>
      </w:r>
    </w:p>
    <w:p w14:paraId="75D7D29B" w14:textId="59604C72" w:rsidR="004E4134" w:rsidRPr="00060DEE" w:rsidRDefault="004E4134" w:rsidP="00061771">
      <w:pPr>
        <w:numPr>
          <w:ilvl w:val="1"/>
          <w:numId w:val="1"/>
        </w:numPr>
        <w:suppressAutoHyphens/>
        <w:spacing w:line="259" w:lineRule="auto"/>
        <w:ind w:left="567" w:firstLine="0"/>
        <w:rPr>
          <w:rFonts w:ascii="Arial" w:hAnsi="Arial" w:cs="Arial"/>
          <w:sz w:val="22"/>
          <w:szCs w:val="22"/>
        </w:rPr>
      </w:pPr>
      <w:r>
        <w:rPr>
          <w:rFonts w:ascii="Arial" w:hAnsi="Arial" w:cs="Arial"/>
          <w:sz w:val="22"/>
          <w:szCs w:val="22"/>
        </w:rPr>
        <w:t xml:space="preserve">Visi eismo </w:t>
      </w:r>
      <w:r w:rsidR="000D4D97">
        <w:rPr>
          <w:rFonts w:ascii="Arial" w:hAnsi="Arial" w:cs="Arial"/>
          <w:sz w:val="22"/>
          <w:szCs w:val="22"/>
        </w:rPr>
        <w:t xml:space="preserve">organizavimo sprendiniai turi būti suderinti su Užsakovu, teikiant duomenis </w:t>
      </w:r>
      <w:r w:rsidR="004237D7">
        <w:rPr>
          <w:rFonts w:ascii="Arial" w:hAnsi="Arial" w:cs="Arial"/>
          <w:sz w:val="22"/>
          <w:szCs w:val="22"/>
        </w:rPr>
        <w:t>el.</w:t>
      </w:r>
      <w:r w:rsidR="00792ACA">
        <w:rPr>
          <w:rFonts w:ascii="Arial" w:hAnsi="Arial" w:cs="Arial"/>
          <w:sz w:val="22"/>
          <w:szCs w:val="22"/>
        </w:rPr>
        <w:t xml:space="preserve"> </w:t>
      </w:r>
      <w:r w:rsidR="004237D7">
        <w:rPr>
          <w:rFonts w:ascii="Arial" w:hAnsi="Arial" w:cs="Arial"/>
          <w:sz w:val="22"/>
          <w:szCs w:val="22"/>
        </w:rPr>
        <w:t xml:space="preserve">paštu </w:t>
      </w:r>
      <w:proofErr w:type="spellStart"/>
      <w:r w:rsidR="004237D7">
        <w:rPr>
          <w:rFonts w:ascii="Arial" w:hAnsi="Arial" w:cs="Arial"/>
          <w:sz w:val="22"/>
          <w:szCs w:val="22"/>
        </w:rPr>
        <w:t>eos</w:t>
      </w:r>
      <w:r w:rsidR="004237D7" w:rsidRPr="00614972">
        <w:rPr>
          <w:rFonts w:ascii="Arial" w:hAnsi="Arial" w:cs="Arial"/>
          <w:sz w:val="22"/>
          <w:szCs w:val="22"/>
        </w:rPr>
        <w:t>@vialietuva.lt</w:t>
      </w:r>
      <w:proofErr w:type="spellEnd"/>
      <w:r w:rsidR="001F0842" w:rsidRPr="00614972">
        <w:rPr>
          <w:rFonts w:ascii="Arial" w:hAnsi="Arial" w:cs="Arial"/>
          <w:sz w:val="22"/>
          <w:szCs w:val="22"/>
        </w:rPr>
        <w:t>.</w:t>
      </w:r>
    </w:p>
    <w:p w14:paraId="4D41D946" w14:textId="3A95E0F3" w:rsidR="00E867AB" w:rsidRPr="00060DEE" w:rsidRDefault="00885028" w:rsidP="00061771">
      <w:pPr>
        <w:numPr>
          <w:ilvl w:val="0"/>
          <w:numId w:val="1"/>
        </w:numPr>
        <w:suppressAutoHyphens/>
        <w:spacing w:before="120" w:after="120" w:line="259" w:lineRule="auto"/>
        <w:ind w:left="1276" w:hanging="709"/>
        <w:rPr>
          <w:rFonts w:ascii="Arial" w:hAnsi="Arial" w:cs="Arial"/>
          <w:sz w:val="22"/>
          <w:szCs w:val="22"/>
        </w:rPr>
      </w:pPr>
      <w:r w:rsidRPr="00060DEE">
        <w:rPr>
          <w:rFonts w:ascii="Arial" w:hAnsi="Arial" w:cs="Arial"/>
          <w:b/>
          <w:sz w:val="22"/>
          <w:szCs w:val="22"/>
        </w:rPr>
        <w:t>AUDITAS</w:t>
      </w:r>
    </w:p>
    <w:p w14:paraId="50275624" w14:textId="268955B5" w:rsidR="00E867AB" w:rsidRPr="00060DEE" w:rsidRDefault="00F15384"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color w:val="000000" w:themeColor="text1"/>
          <w:sz w:val="22"/>
          <w:szCs w:val="22"/>
          <w:lang w:eastAsia="lt-LT"/>
        </w:rPr>
        <w:t xml:space="preserve">Teikėjas </w:t>
      </w:r>
      <w:r w:rsidR="002A38C7" w:rsidRPr="00060DEE">
        <w:rPr>
          <w:rFonts w:ascii="Arial" w:hAnsi="Arial" w:cs="Arial"/>
          <w:color w:val="000000" w:themeColor="text1"/>
          <w:sz w:val="22"/>
          <w:szCs w:val="22"/>
          <w:lang w:eastAsia="lt-LT"/>
        </w:rPr>
        <w:t xml:space="preserve">privalo parengti </w:t>
      </w:r>
      <w:r w:rsidR="002A38C7" w:rsidRPr="00060DEE">
        <w:rPr>
          <w:rFonts w:ascii="Arial" w:hAnsi="Arial" w:cs="Arial"/>
          <w:sz w:val="22"/>
          <w:szCs w:val="22"/>
        </w:rPr>
        <w:t>projekti</w:t>
      </w:r>
      <w:r w:rsidR="005439C4" w:rsidRPr="00060DEE">
        <w:rPr>
          <w:rFonts w:ascii="Arial" w:hAnsi="Arial" w:cs="Arial"/>
          <w:sz w:val="22"/>
          <w:szCs w:val="22"/>
        </w:rPr>
        <w:t>nius sprendinius</w:t>
      </w:r>
      <w:r w:rsidR="002A38C7" w:rsidRPr="00060DEE">
        <w:rPr>
          <w:rFonts w:ascii="Arial" w:hAnsi="Arial" w:cs="Arial"/>
          <w:sz w:val="22"/>
          <w:szCs w:val="22"/>
        </w:rPr>
        <w:t xml:space="preserve"> </w:t>
      </w:r>
      <w:r w:rsidR="005439C4" w:rsidRPr="00060DEE">
        <w:rPr>
          <w:rFonts w:ascii="Arial" w:hAnsi="Arial" w:cs="Arial"/>
          <w:sz w:val="22"/>
          <w:szCs w:val="22"/>
        </w:rPr>
        <w:t>Audito</w:t>
      </w:r>
      <w:r w:rsidR="00BF62D8" w:rsidRPr="00060DEE">
        <w:rPr>
          <w:rFonts w:ascii="Arial" w:hAnsi="Arial" w:cs="Arial"/>
          <w:sz w:val="22"/>
          <w:szCs w:val="22"/>
        </w:rPr>
        <w:t xml:space="preserve"> atlikimui</w:t>
      </w:r>
      <w:r w:rsidR="002A38C7" w:rsidRPr="00060DEE">
        <w:rPr>
          <w:rFonts w:ascii="Arial" w:hAnsi="Arial" w:cs="Arial"/>
          <w:sz w:val="22"/>
          <w:szCs w:val="22"/>
        </w:rPr>
        <w:t xml:space="preserve"> (procedūrą organizuoja Užsakovas), kai tai privaloma pagal Lietuvos Respublikos susisiekimo ministro 2022 m. vasario 17 d. įsakymu Nr. 3-97 patvirtintą „Kelių saugumo audito atlikimo reikalavimų ir tvarkos aprašą“ (vadovautis aktualia redakcija). </w:t>
      </w:r>
    </w:p>
    <w:p w14:paraId="1EFD4F91" w14:textId="68010662" w:rsidR="00595E8E" w:rsidRPr="00060DEE" w:rsidRDefault="00595E8E"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color w:val="000000" w:themeColor="text1"/>
          <w:sz w:val="22"/>
          <w:szCs w:val="22"/>
          <w:lang w:eastAsia="lt-LT"/>
        </w:rPr>
        <w:t xml:space="preserve">Užsakovas įsipareigoja </w:t>
      </w:r>
      <w:r w:rsidRPr="00060DEE">
        <w:rPr>
          <w:rFonts w:ascii="Arial" w:hAnsi="Arial" w:cs="Arial"/>
          <w:sz w:val="22"/>
          <w:szCs w:val="22"/>
          <w:lang w:eastAsia="lt-LT"/>
        </w:rPr>
        <w:t xml:space="preserve">atlikti Teikėjo parengtų ir Užsakovui pateiktų projektinių sprendinių Auditą per Techninėje specifikacijoje nurodytą terminą, skaičiuojamą nuo Teikėjo prašymo atlikti dienos. </w:t>
      </w:r>
    </w:p>
    <w:p w14:paraId="44D3FE64" w14:textId="73AF622B" w:rsidR="003F08B9" w:rsidRPr="00060DEE" w:rsidRDefault="00CD5C5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Jeigu dėl Teikėjo kaltės reikia keisti Projekto sprendinius bei pakartotinai atlikti </w:t>
      </w:r>
      <w:r w:rsidR="00F04E56" w:rsidRPr="00060DEE">
        <w:rPr>
          <w:rFonts w:ascii="Arial" w:hAnsi="Arial" w:cs="Arial"/>
          <w:sz w:val="22"/>
          <w:szCs w:val="22"/>
        </w:rPr>
        <w:t>Auditą</w:t>
      </w:r>
      <w:r w:rsidRPr="00060DEE">
        <w:rPr>
          <w:rFonts w:ascii="Arial" w:hAnsi="Arial" w:cs="Arial"/>
          <w:sz w:val="22"/>
          <w:szCs w:val="22"/>
        </w:rPr>
        <w:t xml:space="preserve">, pakartotinės </w:t>
      </w:r>
      <w:r w:rsidR="00927765" w:rsidRPr="00060DEE">
        <w:rPr>
          <w:rFonts w:ascii="Arial" w:hAnsi="Arial" w:cs="Arial"/>
          <w:sz w:val="22"/>
          <w:szCs w:val="22"/>
        </w:rPr>
        <w:t xml:space="preserve">Audito </w:t>
      </w:r>
      <w:r w:rsidRPr="00060DEE">
        <w:rPr>
          <w:rFonts w:ascii="Arial" w:hAnsi="Arial" w:cs="Arial"/>
          <w:sz w:val="22"/>
          <w:szCs w:val="22"/>
        </w:rPr>
        <w:t xml:space="preserve">išlaidos išskaičiuojamos iš </w:t>
      </w:r>
      <w:r w:rsidRPr="00060DEE">
        <w:rPr>
          <w:rFonts w:ascii="Arial" w:hAnsi="Arial" w:cs="Arial"/>
          <w:sz w:val="22"/>
          <w:szCs w:val="22"/>
          <w:lang w:eastAsia="lt-LT"/>
        </w:rPr>
        <w:t>Teikėjui pagal Sutartį mokėtinų sumų.</w:t>
      </w:r>
    </w:p>
    <w:p w14:paraId="3BE0743E" w14:textId="5113D0AE" w:rsidR="00FD284A" w:rsidRPr="00060DEE" w:rsidRDefault="00FD284A" w:rsidP="00061771">
      <w:pPr>
        <w:numPr>
          <w:ilvl w:val="0"/>
          <w:numId w:val="1"/>
        </w:numPr>
        <w:suppressAutoHyphens/>
        <w:spacing w:before="120" w:after="120" w:line="259" w:lineRule="auto"/>
        <w:ind w:left="567" w:firstLine="0"/>
        <w:rPr>
          <w:rFonts w:ascii="Arial" w:hAnsi="Arial" w:cs="Arial"/>
          <w:sz w:val="22"/>
          <w:szCs w:val="22"/>
        </w:rPr>
      </w:pPr>
      <w:r w:rsidRPr="00060DEE">
        <w:rPr>
          <w:rFonts w:ascii="Arial" w:hAnsi="Arial" w:cs="Arial"/>
          <w:b/>
          <w:sz w:val="22"/>
          <w:szCs w:val="22"/>
        </w:rPr>
        <w:t>PROJEKTO PRIEŽIŪRA</w:t>
      </w:r>
    </w:p>
    <w:p w14:paraId="44776863" w14:textId="4B3DEA0F" w:rsidR="008233F7" w:rsidRPr="00060DEE" w:rsidRDefault="00D86D4C" w:rsidP="00061771">
      <w:pPr>
        <w:numPr>
          <w:ilvl w:val="1"/>
          <w:numId w:val="1"/>
        </w:numPr>
        <w:suppressAutoHyphens/>
        <w:spacing w:line="259" w:lineRule="auto"/>
        <w:ind w:left="567" w:firstLine="0"/>
        <w:rPr>
          <w:rFonts w:ascii="Arial" w:hAnsi="Arial" w:cs="Arial"/>
          <w:sz w:val="22"/>
          <w:szCs w:val="22"/>
        </w:rPr>
      </w:pPr>
      <w:r w:rsidRPr="00060DEE">
        <w:rPr>
          <w:rFonts w:ascii="Arial" w:eastAsia="Arial" w:hAnsi="Arial" w:cs="Arial"/>
          <w:sz w:val="22"/>
          <w:szCs w:val="22"/>
        </w:rPr>
        <w:t>Teikėjas įsipareigoja teikti Projektinių pasiūlymų priežiūros paslaugas, kurios apima Projektinių pasiūlymų neaiškumų, praleidimų ištaisymą, argumentuotus atsakymus į klausimus rangos darbų viešojo konkurso metu ir kitos su Projektiniais pasiūlymais susijusios informacijos teikimą Sutartyje nustatyta tvarka ir terminais</w:t>
      </w:r>
      <w:r w:rsidR="00257521" w:rsidRPr="00060DEE">
        <w:rPr>
          <w:rFonts w:ascii="Arial" w:eastAsia="Arial" w:hAnsi="Arial" w:cs="Arial"/>
          <w:sz w:val="22"/>
          <w:szCs w:val="22"/>
        </w:rPr>
        <w:t>.</w:t>
      </w:r>
    </w:p>
    <w:p w14:paraId="3FCAC791" w14:textId="79E29E2D" w:rsidR="006A59A0" w:rsidRPr="000B26EF" w:rsidRDefault="006A59A0" w:rsidP="00061771">
      <w:pPr>
        <w:numPr>
          <w:ilvl w:val="1"/>
          <w:numId w:val="1"/>
        </w:numPr>
        <w:tabs>
          <w:tab w:val="left" w:pos="633"/>
        </w:tabs>
        <w:suppressAutoHyphens/>
        <w:spacing w:line="259" w:lineRule="auto"/>
        <w:ind w:left="567" w:firstLine="0"/>
        <w:rPr>
          <w:rFonts w:ascii="Arial" w:hAnsi="Arial" w:cs="Arial"/>
          <w:sz w:val="22"/>
          <w:szCs w:val="22"/>
        </w:rPr>
      </w:pPr>
      <w:r w:rsidRPr="000B26EF">
        <w:rPr>
          <w:rFonts w:ascii="Arial" w:hAnsi="Arial" w:cs="Arial"/>
          <w:sz w:val="22"/>
          <w:szCs w:val="22"/>
        </w:rPr>
        <w:t>Rangos darbų pirkimo vykdymo metu gautus klausimus, susijusius su projektu, atsakyti ne vėliau kaip per 3 d. d.</w:t>
      </w:r>
    </w:p>
    <w:p w14:paraId="6EFF971D" w14:textId="362EDF44" w:rsidR="003B7384" w:rsidRPr="00CC1267" w:rsidRDefault="00AE48CF" w:rsidP="00061771">
      <w:pPr>
        <w:numPr>
          <w:ilvl w:val="1"/>
          <w:numId w:val="1"/>
        </w:numPr>
        <w:suppressAutoHyphens/>
        <w:spacing w:line="259" w:lineRule="auto"/>
        <w:ind w:left="567" w:firstLine="0"/>
        <w:rPr>
          <w:rFonts w:ascii="Arial" w:hAnsi="Arial" w:cs="Arial"/>
          <w:sz w:val="22"/>
          <w:szCs w:val="22"/>
        </w:rPr>
      </w:pPr>
      <w:r w:rsidRPr="00CC1267">
        <w:rPr>
          <w:rFonts w:ascii="Arial" w:eastAsia="Arial" w:hAnsi="Arial" w:cs="Arial"/>
          <w:color w:val="000000" w:themeColor="text1"/>
          <w:sz w:val="22"/>
          <w:szCs w:val="22"/>
        </w:rPr>
        <w:t>Užsakovas įsipareigoja informuoti Teikėją apie rangos darbų viešojo pirkimo pagal Projektinius pasiūlymus procedūras, o Teikėjas įsipareigoja pateikti Užsakovui patikslintą Projektinių pasiūlymų dokumentaciją (išleistą naują Projektinių pasiūlymų laidą), atsižvelgiant į rangos darbų viešojo pirkimo pagal Projektinių pasiūlymų metu Užsakovo t</w:t>
      </w:r>
      <w:r w:rsidR="00772F68" w:rsidRPr="00CC1267">
        <w:rPr>
          <w:rFonts w:ascii="Arial" w:eastAsia="Arial" w:hAnsi="Arial" w:cs="Arial"/>
          <w:color w:val="000000" w:themeColor="text1"/>
          <w:sz w:val="22"/>
          <w:szCs w:val="22"/>
        </w:rPr>
        <w:t>ei</w:t>
      </w:r>
      <w:r w:rsidRPr="00CC1267">
        <w:rPr>
          <w:rFonts w:ascii="Arial" w:eastAsia="Arial" w:hAnsi="Arial" w:cs="Arial"/>
          <w:color w:val="000000" w:themeColor="text1"/>
          <w:sz w:val="22"/>
          <w:szCs w:val="22"/>
        </w:rPr>
        <w:t>kėjams pateiktus patikslinimus ne vėliau kaip per 10 (dešimt) darbo dienų po Užsakovo kreipimosi</w:t>
      </w:r>
      <w:r w:rsidR="00257521" w:rsidRPr="00CC1267">
        <w:rPr>
          <w:rFonts w:ascii="Arial" w:eastAsia="Arial" w:hAnsi="Arial" w:cs="Arial"/>
          <w:color w:val="000000" w:themeColor="text1"/>
          <w:sz w:val="22"/>
          <w:szCs w:val="22"/>
        </w:rPr>
        <w:t>.</w:t>
      </w:r>
      <w:r w:rsidR="00E10720" w:rsidRPr="00CC1267">
        <w:rPr>
          <w:rFonts w:ascii="Arial" w:eastAsia="Arial" w:hAnsi="Arial" w:cs="Arial"/>
          <w:color w:val="000000" w:themeColor="text1"/>
          <w:sz w:val="22"/>
          <w:szCs w:val="22"/>
        </w:rPr>
        <w:t xml:space="preserve"> </w:t>
      </w:r>
    </w:p>
    <w:p w14:paraId="2845D80A" w14:textId="44B47AC6" w:rsidR="000E16BC" w:rsidRPr="00060DEE" w:rsidRDefault="000E16BC" w:rsidP="00061771">
      <w:pPr>
        <w:numPr>
          <w:ilvl w:val="0"/>
          <w:numId w:val="1"/>
        </w:numPr>
        <w:suppressAutoHyphens/>
        <w:spacing w:before="120" w:after="120" w:line="259" w:lineRule="auto"/>
        <w:ind w:left="1276" w:hanging="709"/>
        <w:jc w:val="left"/>
        <w:rPr>
          <w:rFonts w:ascii="Arial" w:hAnsi="Arial" w:cs="Arial"/>
          <w:i/>
          <w:iCs/>
          <w:sz w:val="22"/>
          <w:szCs w:val="22"/>
        </w:rPr>
      </w:pPr>
      <w:r w:rsidRPr="00060DEE">
        <w:rPr>
          <w:rFonts w:ascii="Arial" w:hAnsi="Arial" w:cs="Arial"/>
          <w:b/>
          <w:bCs/>
          <w:sz w:val="22"/>
          <w:szCs w:val="22"/>
        </w:rPr>
        <w:t xml:space="preserve">PROJEKTAVIMO </w:t>
      </w:r>
      <w:r w:rsidR="008C6EE2" w:rsidRPr="00060DEE">
        <w:rPr>
          <w:rFonts w:ascii="Arial" w:hAnsi="Arial" w:cs="Arial"/>
          <w:b/>
          <w:bCs/>
          <w:sz w:val="22"/>
          <w:szCs w:val="22"/>
        </w:rPr>
        <w:t>PASLAUGOS IR JŲ TEIKIMO TVARKA</w:t>
      </w:r>
    </w:p>
    <w:p w14:paraId="1A7DC689" w14:textId="7ABEDD31" w:rsidR="000E16BC" w:rsidRPr="00060DEE" w:rsidRDefault="000D4622" w:rsidP="00061771">
      <w:pPr>
        <w:numPr>
          <w:ilvl w:val="1"/>
          <w:numId w:val="1"/>
        </w:numPr>
        <w:suppressAutoHyphens/>
        <w:spacing w:before="120" w:after="160" w:line="259" w:lineRule="auto"/>
        <w:ind w:left="567" w:firstLine="0"/>
        <w:contextualSpacing/>
        <w:rPr>
          <w:rFonts w:ascii="Arial" w:hAnsi="Arial" w:cs="Arial"/>
          <w:i/>
          <w:iCs/>
          <w:sz w:val="22"/>
          <w:szCs w:val="22"/>
        </w:rPr>
      </w:pPr>
      <w:bookmarkStart w:id="5" w:name="_Hlk58431915"/>
      <w:r w:rsidRPr="00060DEE">
        <w:rPr>
          <w:rFonts w:ascii="Arial" w:hAnsi="Arial" w:cs="Arial"/>
          <w:sz w:val="22"/>
          <w:szCs w:val="22"/>
        </w:rPr>
        <w:t>S</w:t>
      </w:r>
      <w:r w:rsidR="000E16BC" w:rsidRPr="00060DEE">
        <w:rPr>
          <w:rFonts w:ascii="Arial" w:hAnsi="Arial" w:cs="Arial"/>
          <w:sz w:val="22"/>
          <w:szCs w:val="22"/>
        </w:rPr>
        <w:t>tatybinių inžinerinių geodezinių ir geologinių bei kitų tyrinėjimų atlikimas pagal techninės specifikacijos reikalavimus</w:t>
      </w:r>
      <w:r w:rsidR="008112C9" w:rsidRPr="00060DEE">
        <w:rPr>
          <w:rFonts w:ascii="Arial" w:hAnsi="Arial" w:cs="Arial"/>
          <w:sz w:val="22"/>
          <w:szCs w:val="22"/>
        </w:rPr>
        <w:t>.</w:t>
      </w:r>
    </w:p>
    <w:p w14:paraId="4862F5D7" w14:textId="0B027780" w:rsidR="000E16BC" w:rsidRPr="00F229D0" w:rsidRDefault="00F229D0" w:rsidP="00061771">
      <w:pPr>
        <w:numPr>
          <w:ilvl w:val="1"/>
          <w:numId w:val="1"/>
        </w:numPr>
        <w:suppressAutoHyphens/>
        <w:spacing w:line="259" w:lineRule="auto"/>
        <w:ind w:left="567" w:firstLine="0"/>
        <w:rPr>
          <w:rFonts w:ascii="Arial" w:hAnsi="Arial" w:cs="Arial"/>
          <w:sz w:val="22"/>
          <w:szCs w:val="22"/>
        </w:rPr>
      </w:pPr>
      <w:r w:rsidRPr="00F229D0">
        <w:rPr>
          <w:rFonts w:ascii="Arial" w:hAnsi="Arial" w:cs="Arial"/>
          <w:sz w:val="22"/>
          <w:szCs w:val="22"/>
        </w:rPr>
        <w:t>Projektinių sprendinių ir alternatyvų parengimas vertinant Transporto srautų tyrimų ir modeliavimo užduotį (Priedas Nr.6).</w:t>
      </w:r>
      <w:r w:rsidR="00236BD6">
        <w:rPr>
          <w:rFonts w:ascii="Arial" w:hAnsi="Arial" w:cs="Arial"/>
          <w:sz w:val="22"/>
          <w:szCs w:val="22"/>
        </w:rPr>
        <w:t xml:space="preserve"> </w:t>
      </w:r>
      <w:r w:rsidR="00236BD6" w:rsidRPr="00236BD6">
        <w:rPr>
          <w:rFonts w:ascii="Arial" w:hAnsi="Arial" w:cs="Arial"/>
          <w:sz w:val="22"/>
          <w:szCs w:val="22"/>
        </w:rPr>
        <w:t xml:space="preserve">Visi tarpiniai tyrinėjimų, analizės ir modeliavimo etapų suderinimai atliekami iki PKSV pagal Transporto srautų tyrimų ir modeliavimo užduotį </w:t>
      </w:r>
      <w:r w:rsidR="00236BD6" w:rsidRPr="00F229D0">
        <w:rPr>
          <w:rFonts w:ascii="Arial" w:hAnsi="Arial" w:cs="Arial"/>
          <w:sz w:val="22"/>
          <w:szCs w:val="22"/>
        </w:rPr>
        <w:t>(Priedas Nr.6)</w:t>
      </w:r>
      <w:r w:rsidR="00236BD6">
        <w:rPr>
          <w:rFonts w:ascii="Arial" w:hAnsi="Arial" w:cs="Arial"/>
          <w:sz w:val="22"/>
          <w:szCs w:val="22"/>
        </w:rPr>
        <w:t>.</w:t>
      </w:r>
    </w:p>
    <w:p w14:paraId="11B93C41" w14:textId="1B6C254A" w:rsidR="006F5648" w:rsidRDefault="00597DB3" w:rsidP="00061771">
      <w:pPr>
        <w:numPr>
          <w:ilvl w:val="1"/>
          <w:numId w:val="1"/>
        </w:numPr>
        <w:suppressAutoHyphens/>
        <w:spacing w:line="259" w:lineRule="auto"/>
        <w:ind w:left="567" w:firstLine="0"/>
        <w:rPr>
          <w:rFonts w:ascii="Arial" w:hAnsi="Arial" w:cs="Arial"/>
          <w:i/>
          <w:iCs/>
          <w:sz w:val="22"/>
          <w:szCs w:val="22"/>
        </w:rPr>
      </w:pPr>
      <w:r w:rsidRPr="0098360F">
        <w:rPr>
          <w:rFonts w:ascii="Arial" w:hAnsi="Arial" w:cs="Arial"/>
          <w:sz w:val="22"/>
          <w:szCs w:val="22"/>
        </w:rPr>
        <w:t>Poveikio kelių saugumui vertinimas (toliau – PKSV, organizuoja AB „Via Lietuva</w:t>
      </w:r>
      <w:r w:rsidRPr="00597DB3">
        <w:rPr>
          <w:rFonts w:ascii="Arial" w:hAnsi="Arial" w:cs="Arial"/>
          <w:i/>
          <w:iCs/>
          <w:sz w:val="22"/>
          <w:szCs w:val="22"/>
        </w:rPr>
        <w:t>“)</w:t>
      </w:r>
      <w:r w:rsidR="00E9043B">
        <w:rPr>
          <w:rFonts w:ascii="Arial" w:hAnsi="Arial" w:cs="Arial"/>
          <w:i/>
          <w:iCs/>
          <w:sz w:val="22"/>
          <w:szCs w:val="22"/>
        </w:rPr>
        <w:t>.</w:t>
      </w:r>
      <w:r w:rsidRPr="00597DB3">
        <w:rPr>
          <w:rFonts w:ascii="Arial" w:hAnsi="Arial" w:cs="Arial"/>
          <w:i/>
          <w:iCs/>
          <w:sz w:val="22"/>
          <w:szCs w:val="22"/>
        </w:rPr>
        <w:t xml:space="preserve"> </w:t>
      </w:r>
      <w:r w:rsidRPr="00E9043B">
        <w:rPr>
          <w:rFonts w:ascii="Arial" w:hAnsi="Arial" w:cs="Arial"/>
          <w:sz w:val="22"/>
          <w:szCs w:val="22"/>
        </w:rPr>
        <w:t>Vadovautis dokumentu</w:t>
      </w:r>
      <w:r w:rsidRPr="00597DB3">
        <w:rPr>
          <w:rFonts w:ascii="Arial" w:hAnsi="Arial" w:cs="Arial"/>
          <w:i/>
          <w:iCs/>
          <w:sz w:val="22"/>
          <w:szCs w:val="22"/>
        </w:rPr>
        <w:t xml:space="preserve"> </w:t>
      </w:r>
      <w:r w:rsidR="00E9043B">
        <w:rPr>
          <w:rFonts w:ascii="Arial" w:hAnsi="Arial" w:cs="Arial"/>
          <w:i/>
          <w:iCs/>
          <w:sz w:val="22"/>
          <w:szCs w:val="22"/>
        </w:rPr>
        <w:t>„</w:t>
      </w:r>
      <w:r w:rsidRPr="00597DB3">
        <w:rPr>
          <w:rFonts w:ascii="Arial" w:hAnsi="Arial" w:cs="Arial"/>
          <w:i/>
          <w:iCs/>
          <w:sz w:val="22"/>
          <w:szCs w:val="22"/>
        </w:rPr>
        <w:t>Poveikio kelių saugumui vertinimo reikalavimų ir tvarkos aprašas</w:t>
      </w:r>
      <w:r w:rsidR="00E9043B">
        <w:rPr>
          <w:rFonts w:ascii="Arial" w:hAnsi="Arial" w:cs="Arial"/>
          <w:i/>
          <w:iCs/>
          <w:sz w:val="22"/>
          <w:szCs w:val="22"/>
        </w:rPr>
        <w:t>“</w:t>
      </w:r>
      <w:r w:rsidR="0098360F">
        <w:rPr>
          <w:rFonts w:ascii="Arial" w:hAnsi="Arial" w:cs="Arial"/>
          <w:i/>
          <w:iCs/>
          <w:sz w:val="22"/>
          <w:szCs w:val="22"/>
        </w:rPr>
        <w:t>.</w:t>
      </w:r>
    </w:p>
    <w:p w14:paraId="5C392D9C" w14:textId="524EE59A" w:rsidR="000E16BC" w:rsidRPr="00060DEE" w:rsidRDefault="000D4622" w:rsidP="00061771">
      <w:pPr>
        <w:numPr>
          <w:ilvl w:val="1"/>
          <w:numId w:val="1"/>
        </w:numPr>
        <w:suppressAutoHyphens/>
        <w:spacing w:after="160" w:line="259" w:lineRule="auto"/>
        <w:ind w:left="567" w:firstLine="0"/>
        <w:rPr>
          <w:rFonts w:ascii="Arial" w:hAnsi="Arial" w:cs="Arial"/>
          <w:sz w:val="22"/>
          <w:szCs w:val="22"/>
        </w:rPr>
      </w:pPr>
      <w:r w:rsidRPr="00614972">
        <w:rPr>
          <w:rFonts w:ascii="Arial" w:hAnsi="Arial" w:cs="Arial"/>
          <w:sz w:val="22"/>
          <w:szCs w:val="22"/>
        </w:rPr>
        <w:t>P</w:t>
      </w:r>
      <w:r w:rsidR="000E16BC" w:rsidRPr="00614972">
        <w:rPr>
          <w:rFonts w:ascii="Arial" w:hAnsi="Arial" w:cs="Arial"/>
          <w:sz w:val="22"/>
          <w:szCs w:val="22"/>
        </w:rPr>
        <w:t>rojekti</w:t>
      </w:r>
      <w:r w:rsidR="000E16BC" w:rsidRPr="00060DEE">
        <w:rPr>
          <w:rFonts w:ascii="Arial" w:hAnsi="Arial" w:cs="Arial"/>
          <w:sz w:val="22"/>
          <w:szCs w:val="22"/>
        </w:rPr>
        <w:t xml:space="preserve">nių pasiūlymų parengimas ir pateikimas </w:t>
      </w:r>
      <w:r w:rsidR="00071853" w:rsidRPr="00060DEE">
        <w:rPr>
          <w:rFonts w:ascii="Arial" w:hAnsi="Arial" w:cs="Arial"/>
          <w:sz w:val="22"/>
          <w:szCs w:val="22"/>
        </w:rPr>
        <w:t>Užsakovo</w:t>
      </w:r>
      <w:r w:rsidR="000E16BC" w:rsidRPr="00060DEE">
        <w:rPr>
          <w:rFonts w:ascii="Arial" w:hAnsi="Arial" w:cs="Arial"/>
          <w:sz w:val="22"/>
          <w:szCs w:val="22"/>
        </w:rPr>
        <w:t xml:space="preserve"> peržiūrai</w:t>
      </w:r>
      <w:r w:rsidR="0022427C">
        <w:rPr>
          <w:rFonts w:ascii="Arial" w:hAnsi="Arial" w:cs="Arial"/>
          <w:sz w:val="22"/>
          <w:szCs w:val="22"/>
        </w:rPr>
        <w:t xml:space="preserve"> Audito pateikimui</w:t>
      </w:r>
      <w:r w:rsidR="000E16BC" w:rsidRPr="00060DEE">
        <w:rPr>
          <w:rFonts w:ascii="Arial" w:hAnsi="Arial" w:cs="Arial"/>
          <w:sz w:val="22"/>
          <w:szCs w:val="22"/>
        </w:rPr>
        <w:t xml:space="preserve">. </w:t>
      </w:r>
      <w:bookmarkStart w:id="6" w:name="_Hlk181888986"/>
    </w:p>
    <w:p w14:paraId="189795B0" w14:textId="77777777" w:rsidR="000E16BC" w:rsidRPr="00060DEE" w:rsidRDefault="000E16BC" w:rsidP="00061771">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6A85D758" w14:textId="77777777" w:rsidTr="00536250">
        <w:trPr>
          <w:trHeight w:val="795"/>
        </w:trPr>
        <w:tc>
          <w:tcPr>
            <w:tcW w:w="2814" w:type="pct"/>
            <w:shd w:val="clear" w:color="auto" w:fill="005063"/>
            <w:vAlign w:val="center"/>
          </w:tcPr>
          <w:p w14:paraId="0A563684" w14:textId="77777777" w:rsidR="000E16BC" w:rsidRPr="00060DEE" w:rsidRDefault="000E16BC" w:rsidP="000E16BC">
            <w:pPr>
              <w:suppressAutoHyphens/>
              <w:ind w:left="-112"/>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2876148F" w14:textId="77777777" w:rsidR="000E16BC" w:rsidRPr="00060DEE" w:rsidRDefault="000E16BC" w:rsidP="000E16BC">
            <w:pPr>
              <w:tabs>
                <w:tab w:val="left" w:pos="851"/>
              </w:tabs>
              <w:suppressAutoHyphens/>
              <w:ind w:left="-177"/>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54FF8B0A" w14:textId="44A107BC" w:rsidR="000E16BC" w:rsidRPr="00060DEE" w:rsidRDefault="00536250" w:rsidP="000E16BC">
            <w:pPr>
              <w:suppressAutoHyphens/>
              <w:ind w:left="-134"/>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31E619F3" w14:textId="77777777" w:rsidTr="005C44CF">
        <w:tc>
          <w:tcPr>
            <w:tcW w:w="2814" w:type="pct"/>
            <w:vAlign w:val="center"/>
          </w:tcPr>
          <w:p w14:paraId="2BA34D92" w14:textId="36CB7FDF" w:rsidR="000E16BC" w:rsidRPr="00060DEE" w:rsidRDefault="00551DF0" w:rsidP="00061771">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t>Užsakov</w:t>
            </w:r>
            <w:r w:rsidR="003A2010">
              <w:rPr>
                <w:rFonts w:ascii="Arial" w:eastAsiaTheme="minorHAnsi" w:hAnsi="Arial" w:cs="Arial"/>
                <w:sz w:val="22"/>
                <w:szCs w:val="22"/>
              </w:rPr>
              <w:t>as</w:t>
            </w:r>
            <w:r w:rsidR="000E16BC" w:rsidRPr="00060DEE">
              <w:rPr>
                <w:rFonts w:ascii="Arial" w:eastAsiaTheme="minorHAnsi" w:hAnsi="Arial" w:cs="Arial"/>
                <w:sz w:val="22"/>
                <w:szCs w:val="22"/>
              </w:rPr>
              <w:t xml:space="preserve"> peržiūri pateiktus projektinius pasiūlymus ir pateikia pastabas</w:t>
            </w:r>
          </w:p>
        </w:tc>
        <w:tc>
          <w:tcPr>
            <w:tcW w:w="1093" w:type="pct"/>
            <w:vAlign w:val="center"/>
          </w:tcPr>
          <w:p w14:paraId="32E3A485" w14:textId="7AD5FE3D" w:rsidR="000E16BC" w:rsidRPr="00060DEE" w:rsidRDefault="0022427C" w:rsidP="000E16BC">
            <w:pPr>
              <w:tabs>
                <w:tab w:val="left" w:pos="851"/>
              </w:tabs>
              <w:suppressAutoHyphens/>
              <w:ind w:left="-177"/>
              <w:jc w:val="center"/>
              <w:rPr>
                <w:rFonts w:ascii="Arial" w:eastAsiaTheme="minorHAnsi" w:hAnsi="Arial" w:cs="Arial"/>
                <w:sz w:val="22"/>
                <w:szCs w:val="22"/>
              </w:rPr>
            </w:pPr>
            <w:r>
              <w:rPr>
                <w:rFonts w:ascii="Arial" w:eastAsiaTheme="minorHAnsi" w:hAnsi="Arial" w:cs="Arial"/>
                <w:sz w:val="22"/>
                <w:szCs w:val="22"/>
              </w:rPr>
              <w:t>10</w:t>
            </w:r>
          </w:p>
        </w:tc>
        <w:tc>
          <w:tcPr>
            <w:tcW w:w="1093" w:type="pct"/>
          </w:tcPr>
          <w:p w14:paraId="622B4AEC" w14:textId="77777777" w:rsidR="000E16BC" w:rsidRPr="00060DEE" w:rsidRDefault="000E16BC" w:rsidP="000E16BC">
            <w:pPr>
              <w:suppressAutoHyphens/>
              <w:ind w:left="-134"/>
              <w:jc w:val="center"/>
              <w:rPr>
                <w:rFonts w:ascii="Arial" w:eastAsiaTheme="minorHAnsi" w:hAnsi="Arial" w:cs="Arial"/>
                <w:sz w:val="22"/>
                <w:szCs w:val="22"/>
              </w:rPr>
            </w:pPr>
          </w:p>
        </w:tc>
      </w:tr>
      <w:tr w:rsidR="000E16BC" w:rsidRPr="00060DEE" w14:paraId="567D89A1" w14:textId="77777777" w:rsidTr="005C44CF">
        <w:tc>
          <w:tcPr>
            <w:tcW w:w="2814" w:type="pct"/>
          </w:tcPr>
          <w:p w14:paraId="637E4D6D" w14:textId="43D5C26C" w:rsidR="000E16BC" w:rsidRPr="00060DEE" w:rsidRDefault="001907B3" w:rsidP="00061771">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taiso projektinę dokumentaciją ir pateikia </w:t>
            </w:r>
            <w:r w:rsidR="00551DF0" w:rsidRPr="00060DEE">
              <w:rPr>
                <w:rFonts w:ascii="Arial" w:eastAsiaTheme="minorHAnsi" w:hAnsi="Arial" w:cs="Arial"/>
                <w:sz w:val="22"/>
                <w:szCs w:val="22"/>
              </w:rPr>
              <w:t>Užsakov</w:t>
            </w:r>
            <w:r w:rsidR="003A2010">
              <w:rPr>
                <w:rFonts w:ascii="Arial" w:eastAsiaTheme="minorHAnsi" w:hAnsi="Arial" w:cs="Arial"/>
                <w:sz w:val="22"/>
                <w:szCs w:val="22"/>
              </w:rPr>
              <w:t>ui</w:t>
            </w:r>
            <w:r w:rsidR="000E16BC" w:rsidRPr="00060DEE">
              <w:rPr>
                <w:rFonts w:ascii="Arial" w:eastAsiaTheme="minorHAnsi" w:hAnsi="Arial" w:cs="Arial"/>
                <w:sz w:val="22"/>
                <w:szCs w:val="22"/>
              </w:rPr>
              <w:t xml:space="preserve"> pakartotinei peržiūrai. Prie gautų pastabų pateikiami atsakymai ir / ar nurodoma pataisymo </w:t>
            </w:r>
            <w:r w:rsidR="000E16BC" w:rsidRPr="00060DEE">
              <w:rPr>
                <w:rFonts w:ascii="Arial" w:eastAsiaTheme="minorHAnsi" w:hAnsi="Arial" w:cs="Arial"/>
                <w:sz w:val="22"/>
                <w:szCs w:val="22"/>
              </w:rPr>
              <w:lastRenderedPageBreak/>
              <w:t>vieta projektinėje dokumentacijoje (*.</w:t>
            </w:r>
            <w:proofErr w:type="spellStart"/>
            <w:r w:rsidR="000E16BC" w:rsidRPr="00060DEE">
              <w:rPr>
                <w:rFonts w:ascii="Arial" w:eastAsiaTheme="minorHAnsi" w:hAnsi="Arial" w:cs="Arial"/>
                <w:sz w:val="22"/>
                <w:szCs w:val="22"/>
              </w:rPr>
              <w:t>doc</w:t>
            </w:r>
            <w:proofErr w:type="spellEnd"/>
            <w:r w:rsidR="000E16BC" w:rsidRPr="00060DEE">
              <w:rPr>
                <w:rFonts w:ascii="Arial" w:eastAsiaTheme="minorHAnsi" w:hAnsi="Arial" w:cs="Arial"/>
                <w:sz w:val="22"/>
                <w:szCs w:val="22"/>
              </w:rPr>
              <w:t xml:space="preserve"> arba *.</w:t>
            </w:r>
            <w:proofErr w:type="spellStart"/>
            <w:r w:rsidR="000E16BC" w:rsidRPr="00060DEE">
              <w:rPr>
                <w:rFonts w:ascii="Arial" w:eastAsiaTheme="minorHAnsi" w:hAnsi="Arial" w:cs="Arial"/>
                <w:sz w:val="22"/>
                <w:szCs w:val="22"/>
              </w:rPr>
              <w:t>xlsx</w:t>
            </w:r>
            <w:proofErr w:type="spellEnd"/>
            <w:r w:rsidR="000E16BC" w:rsidRPr="00060DEE">
              <w:rPr>
                <w:rFonts w:ascii="Arial" w:eastAsiaTheme="minorHAnsi" w:hAnsi="Arial" w:cs="Arial"/>
                <w:sz w:val="22"/>
                <w:szCs w:val="22"/>
              </w:rPr>
              <w:t xml:space="preserve"> formatu)</w:t>
            </w:r>
          </w:p>
        </w:tc>
        <w:tc>
          <w:tcPr>
            <w:tcW w:w="1093" w:type="pct"/>
            <w:vAlign w:val="center"/>
          </w:tcPr>
          <w:p w14:paraId="7F6D39BE" w14:textId="78B50B55" w:rsidR="000E16BC" w:rsidRPr="00060DEE" w:rsidRDefault="00ED6747" w:rsidP="00ED6747">
            <w:pPr>
              <w:tabs>
                <w:tab w:val="left" w:pos="851"/>
              </w:tabs>
              <w:suppressAutoHyphens/>
              <w:ind w:left="-31"/>
              <w:jc w:val="center"/>
              <w:rPr>
                <w:rFonts w:ascii="Arial" w:eastAsiaTheme="minorHAnsi" w:hAnsi="Arial" w:cs="Arial"/>
                <w:sz w:val="22"/>
                <w:szCs w:val="22"/>
              </w:rPr>
            </w:pPr>
            <w:r w:rsidRPr="00060DEE">
              <w:rPr>
                <w:rFonts w:ascii="Arial" w:eastAsiaTheme="minorHAnsi" w:hAnsi="Arial" w:cs="Arial"/>
                <w:sz w:val="22"/>
                <w:szCs w:val="22"/>
              </w:rPr>
              <w:lastRenderedPageBreak/>
              <w:t>T</w:t>
            </w:r>
            <w:r w:rsidR="000E16BC" w:rsidRPr="00060DEE">
              <w:rPr>
                <w:rFonts w:ascii="Arial" w:eastAsiaTheme="minorHAnsi" w:hAnsi="Arial" w:cs="Arial"/>
                <w:sz w:val="22"/>
                <w:szCs w:val="22"/>
              </w:rPr>
              <w:t>eikėjo atsakomybė</w:t>
            </w:r>
          </w:p>
        </w:tc>
        <w:tc>
          <w:tcPr>
            <w:tcW w:w="1093" w:type="pct"/>
            <w:vMerge w:val="restart"/>
            <w:vAlign w:val="center"/>
          </w:tcPr>
          <w:p w14:paraId="1C4D247D" w14:textId="77777777" w:rsidR="000E16BC" w:rsidRPr="00060DEE" w:rsidRDefault="000E16BC" w:rsidP="000E16BC">
            <w:pPr>
              <w:suppressAutoHyphens/>
              <w:ind w:left="-134"/>
              <w:jc w:val="center"/>
              <w:rPr>
                <w:rFonts w:ascii="Arial" w:eastAsiaTheme="minorHAnsi" w:hAnsi="Arial" w:cs="Arial"/>
                <w:sz w:val="22"/>
                <w:szCs w:val="22"/>
              </w:rPr>
            </w:pPr>
            <w:r w:rsidRPr="00060DEE">
              <w:rPr>
                <w:rFonts w:ascii="Arial" w:eastAsiaTheme="minorHAnsi" w:hAnsi="Arial" w:cs="Arial"/>
                <w:sz w:val="22"/>
                <w:szCs w:val="22"/>
              </w:rPr>
              <w:t xml:space="preserve">Šios dvi procedūros kartojamos tol, kol </w:t>
            </w:r>
            <w:r w:rsidRPr="00060DEE">
              <w:rPr>
                <w:rFonts w:ascii="Arial" w:eastAsiaTheme="minorHAnsi" w:hAnsi="Arial" w:cs="Arial"/>
                <w:sz w:val="22"/>
                <w:szCs w:val="22"/>
              </w:rPr>
              <w:lastRenderedPageBreak/>
              <w:t>projektas yra pataisomas</w:t>
            </w:r>
          </w:p>
        </w:tc>
      </w:tr>
      <w:tr w:rsidR="000E16BC" w:rsidRPr="00060DEE" w14:paraId="26E1363C" w14:textId="77777777" w:rsidTr="005C44CF">
        <w:tc>
          <w:tcPr>
            <w:tcW w:w="2814" w:type="pct"/>
          </w:tcPr>
          <w:p w14:paraId="2915C480" w14:textId="164D38A2" w:rsidR="000E16BC" w:rsidRPr="00060DEE" w:rsidRDefault="00412544" w:rsidP="00061771">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lastRenderedPageBreak/>
              <w:t>Užsakov</w:t>
            </w:r>
            <w:r w:rsidR="009E2A0B">
              <w:rPr>
                <w:rFonts w:ascii="Arial" w:eastAsiaTheme="minorHAnsi" w:hAnsi="Arial" w:cs="Arial"/>
                <w:sz w:val="22"/>
                <w:szCs w:val="22"/>
              </w:rPr>
              <w:t>as</w:t>
            </w:r>
            <w:r w:rsidR="000E16BC" w:rsidRPr="00060DEE">
              <w:rPr>
                <w:rFonts w:ascii="Arial" w:eastAsiaTheme="minorHAnsi" w:hAnsi="Arial" w:cs="Arial"/>
                <w:sz w:val="22"/>
                <w:szCs w:val="22"/>
              </w:rPr>
              <w:t xml:space="preserve"> pakartotinai peržiūri teikiamus projektinius pasiūlymus.</w:t>
            </w:r>
          </w:p>
        </w:tc>
        <w:tc>
          <w:tcPr>
            <w:tcW w:w="1093" w:type="pct"/>
            <w:vAlign w:val="center"/>
          </w:tcPr>
          <w:p w14:paraId="43202244" w14:textId="2B72CA42" w:rsidR="000E16BC" w:rsidRPr="00060DEE" w:rsidRDefault="0022427C" w:rsidP="000E16BC">
            <w:pPr>
              <w:tabs>
                <w:tab w:val="left" w:pos="851"/>
              </w:tabs>
              <w:suppressAutoHyphens/>
              <w:ind w:left="-177"/>
              <w:jc w:val="center"/>
              <w:rPr>
                <w:rFonts w:ascii="Arial" w:eastAsiaTheme="minorHAnsi" w:hAnsi="Arial" w:cs="Arial"/>
                <w:sz w:val="22"/>
                <w:szCs w:val="22"/>
              </w:rPr>
            </w:pPr>
            <w:r>
              <w:rPr>
                <w:rFonts w:ascii="Arial" w:eastAsiaTheme="minorHAnsi" w:hAnsi="Arial" w:cs="Arial"/>
                <w:sz w:val="22"/>
                <w:szCs w:val="22"/>
              </w:rPr>
              <w:t>5</w:t>
            </w:r>
          </w:p>
        </w:tc>
        <w:tc>
          <w:tcPr>
            <w:tcW w:w="1093" w:type="pct"/>
            <w:vMerge/>
          </w:tcPr>
          <w:p w14:paraId="42CF5448"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bookmarkEnd w:id="6"/>
    </w:tbl>
    <w:p w14:paraId="28EA5ABD" w14:textId="77777777" w:rsidR="000E16BC" w:rsidRPr="00060DEE" w:rsidRDefault="000E16BC" w:rsidP="000E16BC">
      <w:pPr>
        <w:suppressAutoHyphens/>
        <w:spacing w:before="120"/>
        <w:ind w:left="567"/>
        <w:rPr>
          <w:rFonts w:ascii="Arial" w:hAnsi="Arial" w:cs="Arial"/>
          <w:i/>
          <w:iCs/>
          <w:sz w:val="22"/>
          <w:szCs w:val="22"/>
        </w:rPr>
      </w:pPr>
    </w:p>
    <w:bookmarkEnd w:id="5"/>
    <w:p w14:paraId="41A7CE51" w14:textId="32089D80" w:rsidR="000E16BC" w:rsidRPr="00060DEE" w:rsidRDefault="000D4622" w:rsidP="00061771">
      <w:pPr>
        <w:numPr>
          <w:ilvl w:val="1"/>
          <w:numId w:val="1"/>
        </w:numPr>
        <w:suppressAutoHyphens/>
        <w:spacing w:after="160" w:line="259" w:lineRule="auto"/>
        <w:ind w:left="567" w:firstLine="0"/>
        <w:rPr>
          <w:rFonts w:ascii="Arial" w:eastAsiaTheme="minorHAnsi" w:hAnsi="Arial" w:cs="Arial"/>
          <w:sz w:val="22"/>
          <w:szCs w:val="22"/>
        </w:rPr>
      </w:pPr>
      <w:r w:rsidRPr="00060DEE">
        <w:rPr>
          <w:rFonts w:ascii="Arial" w:hAnsi="Arial" w:cs="Arial"/>
          <w:sz w:val="22"/>
          <w:szCs w:val="22"/>
        </w:rPr>
        <w:t>Audito</w:t>
      </w:r>
      <w:r w:rsidR="007A1FCB" w:rsidRPr="00060DEE">
        <w:rPr>
          <w:rFonts w:ascii="Arial" w:hAnsi="Arial" w:cs="Arial"/>
          <w:sz w:val="22"/>
          <w:szCs w:val="22"/>
        </w:rPr>
        <w:t xml:space="preserve"> atlikimas</w:t>
      </w:r>
      <w:r w:rsidR="000E16BC" w:rsidRPr="00060DEE">
        <w:rPr>
          <w:rFonts w:ascii="Arial" w:hAnsi="Arial" w:cs="Arial"/>
          <w:sz w:val="22"/>
          <w:szCs w:val="22"/>
        </w:rPr>
        <w:t xml:space="preserve"> ir taisymas pagal audito pateiktas pastabas. </w:t>
      </w:r>
      <w:r w:rsidR="00412544" w:rsidRPr="00060DEE">
        <w:rPr>
          <w:rFonts w:ascii="Arial" w:hAnsi="Arial" w:cs="Arial"/>
          <w:sz w:val="22"/>
          <w:szCs w:val="22"/>
        </w:rPr>
        <w:t>Užsakovo</w:t>
      </w:r>
      <w:r w:rsidR="000E16BC" w:rsidRPr="00060DEE">
        <w:rPr>
          <w:rFonts w:ascii="Arial" w:hAnsi="Arial" w:cs="Arial"/>
          <w:sz w:val="22"/>
          <w:szCs w:val="22"/>
        </w:rPr>
        <w:t xml:space="preserve"> pritarimas, kad projektiniai pasiūlymai pataisyti pagal audito pastabas. </w:t>
      </w:r>
      <w:r w:rsidR="001907B3"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pateikia </w:t>
      </w:r>
      <w:r w:rsidR="00732320" w:rsidRPr="00060DEE">
        <w:rPr>
          <w:rFonts w:ascii="Arial" w:eastAsiaTheme="minorHAnsi" w:hAnsi="Arial" w:cs="Arial"/>
          <w:sz w:val="22"/>
          <w:szCs w:val="22"/>
        </w:rPr>
        <w:t>Užsakovui</w:t>
      </w:r>
      <w:r w:rsidR="000E16BC" w:rsidRPr="00060DEE">
        <w:rPr>
          <w:rFonts w:ascii="Arial" w:eastAsiaTheme="minorHAnsi" w:hAnsi="Arial" w:cs="Arial"/>
          <w:sz w:val="22"/>
          <w:szCs w:val="22"/>
        </w:rPr>
        <w:t xml:space="preserve"> prašymą su projektine dokumentacija dėl kelių saugumo audito atlikimo, prašymas užregistruojamas. Audito atlikimo pradžia laikoma sekanti diena po registracijos. Audito procedūrai turi būti pateikta kuo išsamesnė projekto informacija, kurio apimtis yra nurodyta </w:t>
      </w:r>
      <w:r w:rsidR="000E16BC" w:rsidRPr="00060DEE">
        <w:rPr>
          <w:rFonts w:ascii="Arial" w:eastAsiaTheme="minorHAnsi" w:hAnsi="Arial" w:cs="Arial"/>
          <w:i/>
          <w:iCs/>
          <w:sz w:val="22"/>
          <w:szCs w:val="22"/>
        </w:rPr>
        <w:t>Kelių saugumo audito atlikimo tvarkos apraše</w:t>
      </w:r>
      <w:r w:rsidR="000E16BC" w:rsidRPr="00060DEE">
        <w:rPr>
          <w:rFonts w:ascii="Arial" w:eastAsiaTheme="minorHAnsi" w:hAnsi="Arial" w:cs="Arial"/>
          <w:sz w:val="22"/>
          <w:szCs w:val="22"/>
        </w:rPr>
        <w:t>.</w:t>
      </w:r>
    </w:p>
    <w:p w14:paraId="5DA2C21B" w14:textId="77777777" w:rsidR="000E16BC" w:rsidRPr="00060DEE" w:rsidRDefault="000E16BC" w:rsidP="00061771">
      <w:pPr>
        <w:numPr>
          <w:ilvl w:val="2"/>
          <w:numId w:val="1"/>
        </w:numPr>
        <w:suppressAutoHyphens/>
        <w:spacing w:after="160" w:line="259" w:lineRule="auto"/>
        <w:ind w:left="1276" w:hanging="709"/>
        <w:contextualSpacing/>
        <w:jc w:val="left"/>
        <w:rPr>
          <w:rFonts w:ascii="Arial" w:eastAsiaTheme="minorHAnsi" w:hAnsi="Arial" w:cs="Arial"/>
          <w:sz w:val="22"/>
          <w:szCs w:val="22"/>
        </w:rPr>
      </w:pPr>
      <w:r w:rsidRPr="00060DEE">
        <w:rPr>
          <w:rFonts w:ascii="Arial" w:eastAsiaTheme="minorHAnsi"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11E27DB7" w14:textId="77777777" w:rsidTr="00536250">
        <w:trPr>
          <w:trHeight w:val="795"/>
        </w:trPr>
        <w:tc>
          <w:tcPr>
            <w:tcW w:w="2814" w:type="pct"/>
            <w:shd w:val="clear" w:color="auto" w:fill="005063"/>
            <w:vAlign w:val="center"/>
          </w:tcPr>
          <w:p w14:paraId="47FD66FE" w14:textId="77777777" w:rsidR="000E16BC" w:rsidRPr="00060DEE" w:rsidRDefault="000E16BC" w:rsidP="000E16BC">
            <w:pPr>
              <w:tabs>
                <w:tab w:val="left" w:pos="851"/>
              </w:tabs>
              <w:suppressAutoHyphens/>
              <w:ind w:left="567"/>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5F64E84D" w14:textId="77777777" w:rsidR="000E16BC" w:rsidRPr="00060DEE" w:rsidRDefault="000E16BC" w:rsidP="000E16BC">
            <w:pPr>
              <w:tabs>
                <w:tab w:val="left" w:pos="810"/>
              </w:tabs>
              <w:suppressAutoHyphens/>
              <w:ind w:left="-41"/>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3D30BD7F" w14:textId="42648FDE" w:rsidR="000E16BC" w:rsidRPr="00060DEE" w:rsidRDefault="00536250" w:rsidP="00536250">
            <w:pPr>
              <w:tabs>
                <w:tab w:val="left" w:pos="851"/>
              </w:tabs>
              <w:suppressAutoHyphens/>
              <w:ind w:left="-134" w:right="-107"/>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173D7291" w14:textId="77777777" w:rsidTr="005C44CF">
        <w:trPr>
          <w:trHeight w:val="687"/>
        </w:trPr>
        <w:tc>
          <w:tcPr>
            <w:tcW w:w="2814" w:type="pct"/>
            <w:vAlign w:val="center"/>
          </w:tcPr>
          <w:p w14:paraId="38FDA162" w14:textId="77777777" w:rsidR="000E16BC" w:rsidRPr="00060DEE" w:rsidRDefault="000E16BC" w:rsidP="00061771">
            <w:pPr>
              <w:numPr>
                <w:ilvl w:val="0"/>
                <w:numId w:val="22"/>
              </w:numPr>
              <w:suppressAutoHyphens/>
              <w:ind w:left="459" w:hanging="426"/>
              <w:contextualSpacing/>
              <w:jc w:val="left"/>
              <w:rPr>
                <w:rFonts w:ascii="Arial" w:eastAsiaTheme="minorHAnsi" w:hAnsi="Arial" w:cs="Arial"/>
                <w:sz w:val="22"/>
                <w:szCs w:val="22"/>
              </w:rPr>
            </w:pPr>
            <w:r w:rsidRPr="00060DEE">
              <w:rPr>
                <w:rFonts w:ascii="Arial" w:eastAsiaTheme="minorHAnsi" w:hAnsi="Arial" w:cs="Arial"/>
                <w:sz w:val="22"/>
                <w:szCs w:val="22"/>
              </w:rPr>
              <w:t>Auditui skirta projektinė dokumentacija perduodama auditoriui</w:t>
            </w:r>
          </w:p>
        </w:tc>
        <w:tc>
          <w:tcPr>
            <w:tcW w:w="1093" w:type="pct"/>
            <w:vAlign w:val="center"/>
          </w:tcPr>
          <w:p w14:paraId="75250683"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2</w:t>
            </w:r>
          </w:p>
        </w:tc>
        <w:tc>
          <w:tcPr>
            <w:tcW w:w="1093" w:type="pct"/>
            <w:vMerge w:val="restart"/>
            <w:vAlign w:val="center"/>
          </w:tcPr>
          <w:p w14:paraId="2877CE98" w14:textId="77777777" w:rsidR="000E16BC" w:rsidRPr="00060DEE" w:rsidRDefault="000E16BC" w:rsidP="000E16BC">
            <w:pPr>
              <w:suppressAutoHyphens/>
              <w:jc w:val="center"/>
              <w:rPr>
                <w:rFonts w:ascii="Arial" w:eastAsiaTheme="minorHAnsi" w:hAnsi="Arial" w:cs="Arial"/>
                <w:sz w:val="22"/>
                <w:szCs w:val="22"/>
              </w:rPr>
            </w:pPr>
            <w:r w:rsidRPr="00060DEE">
              <w:rPr>
                <w:rFonts w:ascii="Arial" w:eastAsiaTheme="minorHAnsi" w:hAnsi="Arial" w:cs="Arial"/>
                <w:sz w:val="22"/>
                <w:szCs w:val="22"/>
              </w:rPr>
              <w:t>Audito atlikimo terminas pagal sutartį – 28 d. d.</w:t>
            </w:r>
          </w:p>
        </w:tc>
      </w:tr>
      <w:tr w:rsidR="000E16BC" w:rsidRPr="00060DEE" w14:paraId="181710CF" w14:textId="77777777" w:rsidTr="005C44CF">
        <w:tc>
          <w:tcPr>
            <w:tcW w:w="2814" w:type="pct"/>
          </w:tcPr>
          <w:p w14:paraId="2B60D3E2" w14:textId="006491C1" w:rsidR="000E16BC" w:rsidRPr="00060DEE" w:rsidRDefault="000E16BC" w:rsidP="00061771">
            <w:pPr>
              <w:numPr>
                <w:ilvl w:val="0"/>
                <w:numId w:val="22"/>
              </w:numPr>
              <w:suppressAutoHyphens/>
              <w:ind w:left="459"/>
              <w:contextualSpacing/>
              <w:jc w:val="left"/>
              <w:rPr>
                <w:rFonts w:ascii="Arial" w:eastAsiaTheme="minorHAnsi" w:hAnsi="Arial" w:cs="Arial"/>
                <w:sz w:val="22"/>
                <w:szCs w:val="22"/>
              </w:rPr>
            </w:pPr>
            <w:r w:rsidRPr="00060DEE">
              <w:rPr>
                <w:rFonts w:ascii="Arial" w:eastAsiaTheme="minorHAnsi" w:hAnsi="Arial" w:cs="Arial"/>
                <w:sz w:val="22"/>
                <w:szCs w:val="22"/>
              </w:rPr>
              <w:t xml:space="preserve">Atliekama audito procedūra ir iš auditoriaus gaunama ataskaita. Ataskaita persiunčiama </w:t>
            </w:r>
            <w:r w:rsidR="001361F6" w:rsidRPr="00060DEE">
              <w:rPr>
                <w:rFonts w:ascii="Arial" w:eastAsiaTheme="minorHAnsi" w:hAnsi="Arial" w:cs="Arial"/>
                <w:sz w:val="22"/>
                <w:szCs w:val="22"/>
              </w:rPr>
              <w:t>T</w:t>
            </w:r>
            <w:r w:rsidRPr="00060DEE">
              <w:rPr>
                <w:rFonts w:ascii="Arial" w:eastAsiaTheme="minorHAnsi" w:hAnsi="Arial" w:cs="Arial"/>
                <w:sz w:val="22"/>
                <w:szCs w:val="22"/>
              </w:rPr>
              <w:t>eikėjui</w:t>
            </w:r>
            <w:r w:rsidR="00137850">
              <w:rPr>
                <w:rFonts w:ascii="Arial" w:eastAsiaTheme="minorHAnsi" w:hAnsi="Arial" w:cs="Arial"/>
                <w:sz w:val="22"/>
                <w:szCs w:val="22"/>
              </w:rPr>
              <w:t>.</w:t>
            </w:r>
          </w:p>
        </w:tc>
        <w:tc>
          <w:tcPr>
            <w:tcW w:w="1093" w:type="pct"/>
            <w:vAlign w:val="center"/>
          </w:tcPr>
          <w:p w14:paraId="3CAD4936"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16</w:t>
            </w:r>
          </w:p>
        </w:tc>
        <w:tc>
          <w:tcPr>
            <w:tcW w:w="1093" w:type="pct"/>
            <w:vMerge/>
          </w:tcPr>
          <w:p w14:paraId="5EDE7ABA"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679870FC" w14:textId="77777777" w:rsidTr="005C44CF">
        <w:trPr>
          <w:trHeight w:val="351"/>
        </w:trPr>
        <w:tc>
          <w:tcPr>
            <w:tcW w:w="2814" w:type="pct"/>
          </w:tcPr>
          <w:p w14:paraId="47EC8381" w14:textId="77777777" w:rsidR="000E16BC" w:rsidRPr="00060DEE" w:rsidRDefault="000E16BC" w:rsidP="00061771">
            <w:pPr>
              <w:numPr>
                <w:ilvl w:val="0"/>
                <w:numId w:val="22"/>
              </w:numPr>
              <w:suppressAutoHyphens/>
              <w:ind w:left="459" w:hanging="425"/>
              <w:contextualSpacing/>
              <w:jc w:val="left"/>
              <w:rPr>
                <w:rFonts w:ascii="Arial" w:eastAsiaTheme="minorHAnsi" w:hAnsi="Arial" w:cs="Arial"/>
                <w:sz w:val="22"/>
                <w:szCs w:val="22"/>
              </w:rPr>
            </w:pPr>
            <w:r w:rsidRPr="00060DEE">
              <w:rPr>
                <w:rFonts w:ascii="Arial" w:eastAsiaTheme="minorHAnsi" w:hAnsi="Arial" w:cs="Arial"/>
                <w:sz w:val="22"/>
                <w:szCs w:val="22"/>
              </w:rPr>
              <w:t>Suorganizuojamas audito posėdis</w:t>
            </w:r>
          </w:p>
        </w:tc>
        <w:tc>
          <w:tcPr>
            <w:tcW w:w="1093" w:type="pct"/>
            <w:vAlign w:val="center"/>
          </w:tcPr>
          <w:p w14:paraId="577DCF71"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vMerge/>
          </w:tcPr>
          <w:p w14:paraId="108C0B41"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0ECB2AE8" w14:textId="77777777" w:rsidTr="005C44CF">
        <w:tc>
          <w:tcPr>
            <w:tcW w:w="2814" w:type="pct"/>
          </w:tcPr>
          <w:p w14:paraId="5E337279" w14:textId="72542CB8" w:rsidR="000E16BC" w:rsidRPr="00060DEE" w:rsidRDefault="000E16BC" w:rsidP="00061771">
            <w:pPr>
              <w:numPr>
                <w:ilvl w:val="0"/>
                <w:numId w:val="22"/>
              </w:numPr>
              <w:suppressAutoHyphens/>
              <w:ind w:left="459" w:hanging="425"/>
              <w:contextualSpacing/>
              <w:jc w:val="left"/>
              <w:rPr>
                <w:rFonts w:ascii="Arial" w:eastAsiaTheme="minorHAnsi" w:hAnsi="Arial" w:cs="Arial"/>
                <w:sz w:val="22"/>
                <w:szCs w:val="22"/>
              </w:rPr>
            </w:pPr>
            <w:r w:rsidRPr="00060DEE">
              <w:rPr>
                <w:rFonts w:ascii="Arial" w:eastAsiaTheme="minorHAnsi" w:hAnsi="Arial" w:cs="Arial"/>
                <w:sz w:val="22"/>
                <w:szCs w:val="22"/>
              </w:rPr>
              <w:t xml:space="preserve">Parengiamas ir užregistruojamas audito posėdžio protokolas bei išsiunčiamas </w:t>
            </w:r>
            <w:r w:rsidR="001361F6" w:rsidRPr="00060DEE">
              <w:rPr>
                <w:rFonts w:ascii="Arial" w:eastAsiaTheme="minorHAnsi" w:hAnsi="Arial" w:cs="Arial"/>
                <w:sz w:val="22"/>
                <w:szCs w:val="22"/>
              </w:rPr>
              <w:t>T</w:t>
            </w:r>
            <w:r w:rsidRPr="00060DEE">
              <w:rPr>
                <w:rFonts w:ascii="Arial" w:eastAsiaTheme="minorHAnsi" w:hAnsi="Arial" w:cs="Arial"/>
                <w:sz w:val="22"/>
                <w:szCs w:val="22"/>
              </w:rPr>
              <w:t>eikėjui</w:t>
            </w:r>
            <w:r w:rsidR="00137850">
              <w:rPr>
                <w:rFonts w:ascii="Arial" w:eastAsiaTheme="minorHAnsi" w:hAnsi="Arial" w:cs="Arial"/>
                <w:sz w:val="22"/>
                <w:szCs w:val="22"/>
              </w:rPr>
              <w:t>.</w:t>
            </w:r>
          </w:p>
        </w:tc>
        <w:tc>
          <w:tcPr>
            <w:tcW w:w="1093" w:type="pct"/>
            <w:vAlign w:val="center"/>
          </w:tcPr>
          <w:p w14:paraId="76BB809E"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vMerge/>
          </w:tcPr>
          <w:p w14:paraId="1242267C"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18D67077" w14:textId="77777777" w:rsidTr="005C44CF">
        <w:tc>
          <w:tcPr>
            <w:tcW w:w="2814" w:type="pct"/>
          </w:tcPr>
          <w:p w14:paraId="2339C12D" w14:textId="2A2ED6B7" w:rsidR="000E16BC" w:rsidRPr="00060DEE" w:rsidRDefault="001907B3" w:rsidP="00061771">
            <w:pPr>
              <w:numPr>
                <w:ilvl w:val="0"/>
                <w:numId w:val="22"/>
              </w:numPr>
              <w:suppressAutoHyphens/>
              <w:ind w:left="459" w:hanging="425"/>
              <w:contextualSpacing/>
              <w:jc w:val="left"/>
              <w:rPr>
                <w:rFonts w:ascii="Arial" w:eastAsiaTheme="minorHAnsi" w:hAnsi="Arial" w:cs="Arial"/>
                <w:color w:val="009999"/>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taiso projektinę dokumentaciją ir pateikia </w:t>
            </w:r>
            <w:r w:rsidR="004612C7" w:rsidRPr="00060DEE">
              <w:rPr>
                <w:rFonts w:ascii="Arial" w:eastAsiaTheme="minorHAnsi" w:hAnsi="Arial" w:cs="Arial"/>
                <w:sz w:val="22"/>
                <w:szCs w:val="22"/>
              </w:rPr>
              <w:t>Užsakov</w:t>
            </w:r>
            <w:r w:rsidR="00B53481">
              <w:rPr>
                <w:rFonts w:ascii="Arial" w:eastAsiaTheme="minorHAnsi" w:hAnsi="Arial" w:cs="Arial"/>
                <w:sz w:val="22"/>
                <w:szCs w:val="22"/>
              </w:rPr>
              <w:t>ui</w:t>
            </w:r>
            <w:r w:rsidR="000E16BC" w:rsidRPr="00060DEE">
              <w:rPr>
                <w:rFonts w:ascii="Arial" w:eastAsiaTheme="minorHAnsi" w:hAnsi="Arial" w:cs="Arial"/>
                <w:sz w:val="22"/>
                <w:szCs w:val="22"/>
              </w:rPr>
              <w:t xml:space="preserve"> (</w:t>
            </w:r>
            <w:hyperlink r:id="rId11" w:history="1">
              <w:r w:rsidR="000E16BC" w:rsidRPr="00060DEE">
                <w:rPr>
                  <w:rFonts w:ascii="Arial" w:eastAsiaTheme="minorHAnsi" w:hAnsi="Arial" w:cs="Arial"/>
                  <w:color w:val="0000FF"/>
                  <w:sz w:val="22"/>
                  <w:szCs w:val="22"/>
                  <w:u w:val="single"/>
                </w:rPr>
                <w:t>eismo.sauga@vialietuva.lt</w:t>
              </w:r>
            </w:hyperlink>
            <w:r w:rsidR="000E16BC" w:rsidRPr="00060DEE">
              <w:rPr>
                <w:rFonts w:ascii="Arial" w:eastAsiaTheme="minorHAnsi" w:hAnsi="Arial" w:cs="Arial"/>
                <w:sz w:val="22"/>
                <w:szCs w:val="22"/>
              </w:rPr>
              <w:t>) patikrinimui</w:t>
            </w:r>
          </w:p>
        </w:tc>
        <w:tc>
          <w:tcPr>
            <w:tcW w:w="1093" w:type="pct"/>
            <w:vAlign w:val="center"/>
          </w:tcPr>
          <w:p w14:paraId="79B4AC58" w14:textId="32D89B8E" w:rsidR="000E16BC" w:rsidRPr="00060DEE" w:rsidRDefault="00861F6E"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vMerge w:val="restart"/>
            <w:vAlign w:val="center"/>
          </w:tcPr>
          <w:p w14:paraId="2344935F" w14:textId="440A4D46" w:rsidR="000E16BC" w:rsidRPr="00060DEE" w:rsidRDefault="00682EA3" w:rsidP="000E16BC">
            <w:pPr>
              <w:suppressAutoHyphens/>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0E16BC" w:rsidRPr="00060DEE" w14:paraId="08120795" w14:textId="77777777" w:rsidTr="005C44CF">
        <w:tc>
          <w:tcPr>
            <w:tcW w:w="2814" w:type="pct"/>
          </w:tcPr>
          <w:p w14:paraId="75A54D9C" w14:textId="4F050E7B" w:rsidR="000E16BC" w:rsidRPr="007C3349" w:rsidRDefault="004612C7" w:rsidP="00061771">
            <w:pPr>
              <w:pStyle w:val="Sraopastraipa"/>
              <w:numPr>
                <w:ilvl w:val="0"/>
                <w:numId w:val="22"/>
              </w:numPr>
              <w:suppressAutoHyphens/>
              <w:ind w:left="459"/>
              <w:rPr>
                <w:rFonts w:ascii="Arial" w:hAnsi="Arial" w:cs="Arial"/>
                <w:sz w:val="22"/>
              </w:rPr>
            </w:pPr>
            <w:r w:rsidRPr="007C3349">
              <w:rPr>
                <w:rFonts w:ascii="Arial" w:hAnsi="Arial" w:cs="Arial"/>
                <w:sz w:val="22"/>
              </w:rPr>
              <w:t>Užsakov</w:t>
            </w:r>
            <w:r w:rsidR="00F92958" w:rsidRPr="007C3349">
              <w:rPr>
                <w:rFonts w:ascii="Arial" w:hAnsi="Arial" w:cs="Arial"/>
                <w:sz w:val="22"/>
              </w:rPr>
              <w:t>as</w:t>
            </w:r>
            <w:r w:rsidR="000E16BC" w:rsidRPr="007C3349">
              <w:rPr>
                <w:rFonts w:ascii="Arial" w:hAnsi="Arial" w:cs="Arial"/>
                <w:sz w:val="22"/>
              </w:rPr>
              <w:t xml:space="preserve"> tikrina</w:t>
            </w:r>
            <w:r w:rsidR="00F92958" w:rsidRPr="007C3349">
              <w:rPr>
                <w:rFonts w:ascii="Arial" w:hAnsi="Arial" w:cs="Arial"/>
                <w:sz w:val="22"/>
              </w:rPr>
              <w:t xml:space="preserve"> </w:t>
            </w:r>
            <w:r w:rsidR="001361F6" w:rsidRPr="007C3349">
              <w:rPr>
                <w:rFonts w:ascii="Arial" w:hAnsi="Arial" w:cs="Arial"/>
                <w:sz w:val="22"/>
              </w:rPr>
              <w:t>T</w:t>
            </w:r>
            <w:r w:rsidR="000E16BC" w:rsidRPr="007C3349">
              <w:rPr>
                <w:rFonts w:ascii="Arial" w:hAnsi="Arial" w:cs="Arial"/>
                <w:sz w:val="22"/>
              </w:rPr>
              <w:t>eikėjo pateiktą pataisytą projektinę dokumentaciją. Jei sprendiniai pataisyti pagal pastabas, išsiunčiamas patvirtinimas el. paštu. Kitu atveju el. paštu išsiunčiamos pastabos</w:t>
            </w:r>
          </w:p>
        </w:tc>
        <w:tc>
          <w:tcPr>
            <w:tcW w:w="1093" w:type="pct"/>
            <w:vAlign w:val="center"/>
          </w:tcPr>
          <w:p w14:paraId="619F4558"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vMerge/>
          </w:tcPr>
          <w:p w14:paraId="36341B8F"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tbl>
    <w:p w14:paraId="36B98F4F" w14:textId="4D495E2E" w:rsidR="000E16BC" w:rsidRPr="00060DEE" w:rsidRDefault="004612C7" w:rsidP="00D612EC">
      <w:pPr>
        <w:tabs>
          <w:tab w:val="left" w:pos="284"/>
        </w:tabs>
        <w:suppressAutoHyphens/>
        <w:spacing w:before="120" w:after="120"/>
        <w:ind w:left="567"/>
        <w:rPr>
          <w:rFonts w:ascii="Arial" w:hAnsi="Arial" w:cs="Arial"/>
          <w:sz w:val="22"/>
          <w:szCs w:val="22"/>
        </w:rPr>
      </w:pPr>
      <w:r w:rsidRPr="00060DEE">
        <w:rPr>
          <w:rFonts w:ascii="Arial" w:hAnsi="Arial" w:cs="Arial"/>
          <w:sz w:val="22"/>
          <w:szCs w:val="22"/>
        </w:rPr>
        <w:t>Užsakovui</w:t>
      </w:r>
      <w:r w:rsidR="000E16BC" w:rsidRPr="00060DEE">
        <w:rPr>
          <w:rFonts w:ascii="Arial" w:hAnsi="Arial" w:cs="Arial"/>
          <w:sz w:val="22"/>
          <w:szCs w:val="22"/>
        </w:rPr>
        <w:t xml:space="preserve"> nustačius papildomus saugaus eismo trūkumus (kurie nebuvo įvertinti kelių saugumo audito metu), </w:t>
      </w:r>
      <w:r w:rsidR="001907B3" w:rsidRPr="00060DEE">
        <w:rPr>
          <w:rFonts w:ascii="Arial" w:hAnsi="Arial" w:cs="Arial"/>
          <w:sz w:val="22"/>
          <w:szCs w:val="22"/>
        </w:rPr>
        <w:t>Teikėjas</w:t>
      </w:r>
      <w:r w:rsidR="000E16BC" w:rsidRPr="00060DEE">
        <w:rPr>
          <w:rFonts w:ascii="Arial" w:hAnsi="Arial" w:cs="Arial"/>
          <w:sz w:val="22"/>
          <w:szCs w:val="22"/>
        </w:rPr>
        <w:t xml:space="preserve"> įsipareigoja ištaisyti/patikslinti saugaus eismo trūkumus, bet kuriame projekto rengimo etape. </w:t>
      </w:r>
    </w:p>
    <w:p w14:paraId="07BB9BAD" w14:textId="62C993A0" w:rsidR="000E16BC" w:rsidRDefault="00E01DDC" w:rsidP="00061771">
      <w:pPr>
        <w:numPr>
          <w:ilvl w:val="1"/>
          <w:numId w:val="1"/>
        </w:numPr>
        <w:spacing w:after="160" w:line="259" w:lineRule="auto"/>
        <w:ind w:left="567" w:firstLine="0"/>
        <w:contextualSpacing/>
        <w:rPr>
          <w:rFonts w:ascii="Arial" w:hAnsi="Arial" w:cs="Arial"/>
          <w:sz w:val="22"/>
          <w:szCs w:val="22"/>
        </w:rPr>
      </w:pPr>
      <w:bookmarkStart w:id="7" w:name="_Hlk61946912"/>
      <w:bookmarkStart w:id="8" w:name="_Hlk191653489"/>
      <w:r w:rsidRPr="00060DEE">
        <w:rPr>
          <w:rFonts w:ascii="Arial" w:hAnsi="Arial" w:cs="Arial"/>
          <w:sz w:val="22"/>
          <w:szCs w:val="22"/>
        </w:rPr>
        <w:t>V</w:t>
      </w:r>
      <w:r w:rsidR="000E16BC" w:rsidRPr="00060DEE">
        <w:rPr>
          <w:rFonts w:ascii="Arial" w:hAnsi="Arial" w:cs="Arial"/>
          <w:sz w:val="22"/>
          <w:szCs w:val="22"/>
        </w:rPr>
        <w:t>isuomenės informavimas apie numatomą statinių (jų dalių) projektavimą ir visuomenės dalyvavimas svarstant statinių (jų dalių) projektinius pasiūlymus (</w:t>
      </w:r>
      <w:bookmarkStart w:id="9" w:name="_Hlk173861044"/>
      <w:r w:rsidR="000E16BC" w:rsidRPr="00060DEE">
        <w:rPr>
          <w:rFonts w:ascii="Arial" w:hAnsi="Arial" w:cs="Arial"/>
          <w:sz w:val="22"/>
          <w:szCs w:val="22"/>
        </w:rPr>
        <w:t>kai tai yra būtina teisės aktų nustatyta tvarka)</w:t>
      </w:r>
      <w:bookmarkEnd w:id="9"/>
      <w:r w:rsidR="008112C9" w:rsidRPr="00060DEE">
        <w:rPr>
          <w:rFonts w:ascii="Arial" w:hAnsi="Arial" w:cs="Arial"/>
          <w:sz w:val="22"/>
          <w:szCs w:val="22"/>
        </w:rPr>
        <w:t>.</w:t>
      </w:r>
    </w:p>
    <w:p w14:paraId="6BF7E5B0" w14:textId="6D4B37D6" w:rsidR="008041AF" w:rsidRPr="00060DEE" w:rsidRDefault="008041AF" w:rsidP="008041AF">
      <w:pPr>
        <w:numPr>
          <w:ilvl w:val="1"/>
          <w:numId w:val="1"/>
        </w:numPr>
        <w:suppressAutoHyphens/>
        <w:spacing w:after="160" w:line="259" w:lineRule="auto"/>
        <w:ind w:left="567" w:firstLine="0"/>
        <w:rPr>
          <w:rFonts w:ascii="Arial" w:hAnsi="Arial" w:cs="Arial"/>
          <w:sz w:val="22"/>
          <w:szCs w:val="22"/>
        </w:rPr>
      </w:pPr>
      <w:r w:rsidRPr="00614972">
        <w:rPr>
          <w:rFonts w:ascii="Arial" w:hAnsi="Arial" w:cs="Arial"/>
          <w:sz w:val="22"/>
          <w:szCs w:val="22"/>
        </w:rPr>
        <w:t>Projekti</w:t>
      </w:r>
      <w:r w:rsidRPr="00060DEE">
        <w:rPr>
          <w:rFonts w:ascii="Arial" w:hAnsi="Arial" w:cs="Arial"/>
          <w:sz w:val="22"/>
          <w:szCs w:val="22"/>
        </w:rPr>
        <w:t xml:space="preserve">nių pasiūlymų parengimas ir pateikimas Užsakovo peržiūrai. </w:t>
      </w:r>
      <w:r>
        <w:rPr>
          <w:rFonts w:ascii="Arial" w:hAnsi="Arial" w:cs="Arial"/>
          <w:sz w:val="22"/>
          <w:szCs w:val="22"/>
        </w:rPr>
        <w:t>Projektinė dokumentacija peržiūrai turi būti pateikta *.</w:t>
      </w:r>
      <w:proofErr w:type="spellStart"/>
      <w:r>
        <w:rPr>
          <w:rFonts w:ascii="Arial" w:hAnsi="Arial" w:cs="Arial"/>
          <w:sz w:val="22"/>
          <w:szCs w:val="22"/>
        </w:rPr>
        <w:t>pdf</w:t>
      </w:r>
      <w:proofErr w:type="spellEnd"/>
      <w:r>
        <w:rPr>
          <w:rFonts w:ascii="Arial" w:hAnsi="Arial" w:cs="Arial"/>
          <w:sz w:val="22"/>
          <w:szCs w:val="22"/>
        </w:rPr>
        <w:t xml:space="preserve"> ir *.</w:t>
      </w:r>
      <w:proofErr w:type="spellStart"/>
      <w:r>
        <w:rPr>
          <w:rFonts w:ascii="Arial" w:hAnsi="Arial" w:cs="Arial"/>
          <w:sz w:val="22"/>
          <w:szCs w:val="22"/>
        </w:rPr>
        <w:t>dwg</w:t>
      </w:r>
      <w:proofErr w:type="spellEnd"/>
      <w:r>
        <w:rPr>
          <w:rFonts w:ascii="Arial" w:hAnsi="Arial" w:cs="Arial"/>
          <w:sz w:val="22"/>
          <w:szCs w:val="22"/>
        </w:rPr>
        <w:t xml:space="preserve"> formatais. </w:t>
      </w:r>
      <w:r w:rsidRPr="00060DEE">
        <w:rPr>
          <w:rFonts w:ascii="Arial" w:hAnsi="Arial" w:cs="Arial"/>
          <w:sz w:val="22"/>
          <w:szCs w:val="22"/>
        </w:rPr>
        <w:t xml:space="preserve">Sudėtis ir detalumas nurodytas </w:t>
      </w:r>
      <w:r w:rsidRPr="00060DEE">
        <w:rPr>
          <w:rFonts w:ascii="Arial" w:hAnsi="Arial" w:cs="Arial"/>
          <w:b/>
          <w:bCs/>
          <w:sz w:val="22"/>
          <w:szCs w:val="22"/>
        </w:rPr>
        <w:t>STR 1.04.04:2017</w:t>
      </w:r>
      <w:r w:rsidRPr="00060DEE">
        <w:rPr>
          <w:rFonts w:ascii="Arial" w:hAnsi="Arial" w:cs="Arial"/>
          <w:sz w:val="22"/>
          <w:szCs w:val="22"/>
        </w:rPr>
        <w:t xml:space="preserve"> </w:t>
      </w:r>
      <w:r w:rsidRPr="00060DEE">
        <w:rPr>
          <w:rFonts w:ascii="Arial" w:hAnsi="Arial" w:cs="Arial"/>
          <w:i/>
          <w:iCs/>
          <w:sz w:val="22"/>
          <w:szCs w:val="22"/>
        </w:rPr>
        <w:t xml:space="preserve">„Statinio projektavimas, projekto ekspertizė“ </w:t>
      </w:r>
      <w:r w:rsidRPr="00060DEE">
        <w:rPr>
          <w:rFonts w:ascii="Arial" w:hAnsi="Arial" w:cs="Arial"/>
          <w:sz w:val="22"/>
          <w:szCs w:val="22"/>
        </w:rPr>
        <w:t>12 priede.</w:t>
      </w:r>
      <w:r w:rsidR="0046372D">
        <w:rPr>
          <w:rFonts w:ascii="Arial" w:hAnsi="Arial" w:cs="Arial"/>
          <w:sz w:val="22"/>
          <w:szCs w:val="22"/>
        </w:rPr>
        <w:t xml:space="preserve"> </w:t>
      </w:r>
      <w:r w:rsidR="00762B7C" w:rsidRPr="00762B7C">
        <w:rPr>
          <w:rFonts w:ascii="Arial" w:hAnsi="Arial" w:cs="Arial"/>
          <w:sz w:val="22"/>
          <w:szCs w:val="22"/>
        </w:rPr>
        <w:t>Teikėjas turi parengti suvestinį darbų kiekių žiniaraštį ir statinio statybos skaičiuojamąją kainą „sustambintais įkainiais</w:t>
      </w:r>
    </w:p>
    <w:p w14:paraId="20338F0B" w14:textId="77777777" w:rsidR="008041AF" w:rsidRPr="00060DEE" w:rsidRDefault="008041AF" w:rsidP="008041AF">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8041AF" w:rsidRPr="00060DEE" w14:paraId="0A0DCAB4" w14:textId="77777777" w:rsidTr="0096529C">
        <w:trPr>
          <w:trHeight w:val="795"/>
        </w:trPr>
        <w:tc>
          <w:tcPr>
            <w:tcW w:w="2814" w:type="pct"/>
            <w:shd w:val="clear" w:color="auto" w:fill="005063"/>
            <w:vAlign w:val="center"/>
          </w:tcPr>
          <w:p w14:paraId="75036771" w14:textId="77777777" w:rsidR="008041AF" w:rsidRPr="00060DEE" w:rsidRDefault="008041AF" w:rsidP="0096529C">
            <w:pPr>
              <w:suppressAutoHyphens/>
              <w:ind w:left="-112"/>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1EA46113" w14:textId="77777777" w:rsidR="008041AF" w:rsidRPr="00060DEE" w:rsidRDefault="008041AF" w:rsidP="0096529C">
            <w:pPr>
              <w:tabs>
                <w:tab w:val="left" w:pos="851"/>
              </w:tabs>
              <w:suppressAutoHyphens/>
              <w:ind w:left="-177"/>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232CD5AB" w14:textId="77777777" w:rsidR="008041AF" w:rsidRPr="00060DEE" w:rsidRDefault="008041AF" w:rsidP="0096529C">
            <w:pPr>
              <w:suppressAutoHyphens/>
              <w:ind w:left="-134"/>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8041AF" w:rsidRPr="00060DEE" w14:paraId="34267C76" w14:textId="77777777" w:rsidTr="0096529C">
        <w:tc>
          <w:tcPr>
            <w:tcW w:w="2814" w:type="pct"/>
            <w:vAlign w:val="center"/>
          </w:tcPr>
          <w:p w14:paraId="4E261D1A" w14:textId="77777777" w:rsidR="008041AF" w:rsidRPr="00060DEE" w:rsidRDefault="008041AF" w:rsidP="008041AF">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t>Užsakov</w:t>
            </w:r>
            <w:r>
              <w:rPr>
                <w:rFonts w:ascii="Arial" w:eastAsiaTheme="minorHAnsi" w:hAnsi="Arial" w:cs="Arial"/>
                <w:sz w:val="22"/>
                <w:szCs w:val="22"/>
              </w:rPr>
              <w:t>as</w:t>
            </w:r>
            <w:r w:rsidRPr="00060DEE">
              <w:rPr>
                <w:rFonts w:ascii="Arial" w:eastAsiaTheme="minorHAnsi" w:hAnsi="Arial" w:cs="Arial"/>
                <w:sz w:val="22"/>
                <w:szCs w:val="22"/>
              </w:rPr>
              <w:t xml:space="preserve"> peržiūri pateiktus projektinius pasiūlymus ir pateikia pastabas</w:t>
            </w:r>
          </w:p>
        </w:tc>
        <w:tc>
          <w:tcPr>
            <w:tcW w:w="1093" w:type="pct"/>
            <w:vAlign w:val="center"/>
          </w:tcPr>
          <w:p w14:paraId="273753C0" w14:textId="77777777" w:rsidR="008041AF" w:rsidRPr="00060DEE" w:rsidRDefault="008041AF" w:rsidP="0096529C">
            <w:pPr>
              <w:tabs>
                <w:tab w:val="left" w:pos="851"/>
              </w:tabs>
              <w:suppressAutoHyphens/>
              <w:ind w:left="-177"/>
              <w:jc w:val="center"/>
              <w:rPr>
                <w:rFonts w:ascii="Arial" w:eastAsiaTheme="minorHAnsi" w:hAnsi="Arial" w:cs="Arial"/>
                <w:sz w:val="22"/>
                <w:szCs w:val="22"/>
              </w:rPr>
            </w:pPr>
            <w:r w:rsidRPr="00060DEE">
              <w:rPr>
                <w:rFonts w:ascii="Arial" w:eastAsiaTheme="minorHAnsi" w:hAnsi="Arial" w:cs="Arial"/>
                <w:sz w:val="22"/>
                <w:szCs w:val="22"/>
              </w:rPr>
              <w:t>15</w:t>
            </w:r>
          </w:p>
        </w:tc>
        <w:tc>
          <w:tcPr>
            <w:tcW w:w="1093" w:type="pct"/>
          </w:tcPr>
          <w:p w14:paraId="1094B668" w14:textId="77777777" w:rsidR="008041AF" w:rsidRPr="00060DEE" w:rsidRDefault="008041AF" w:rsidP="0096529C">
            <w:pPr>
              <w:suppressAutoHyphens/>
              <w:ind w:left="-134"/>
              <w:jc w:val="center"/>
              <w:rPr>
                <w:rFonts w:ascii="Arial" w:eastAsiaTheme="minorHAnsi" w:hAnsi="Arial" w:cs="Arial"/>
                <w:sz w:val="22"/>
                <w:szCs w:val="22"/>
              </w:rPr>
            </w:pPr>
          </w:p>
        </w:tc>
      </w:tr>
      <w:tr w:rsidR="008041AF" w:rsidRPr="00060DEE" w14:paraId="34483F02" w14:textId="77777777" w:rsidTr="0096529C">
        <w:tc>
          <w:tcPr>
            <w:tcW w:w="2814" w:type="pct"/>
          </w:tcPr>
          <w:p w14:paraId="43819C0D" w14:textId="77777777" w:rsidR="008041AF" w:rsidRPr="00060DEE" w:rsidRDefault="008041AF" w:rsidP="008041AF">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t>Teikėjas taiso projektinę dokumentaciją ir pateikia Užsakov</w:t>
            </w:r>
            <w:r>
              <w:rPr>
                <w:rFonts w:ascii="Arial" w:eastAsiaTheme="minorHAnsi" w:hAnsi="Arial" w:cs="Arial"/>
                <w:sz w:val="22"/>
                <w:szCs w:val="22"/>
              </w:rPr>
              <w:t>ui</w:t>
            </w:r>
            <w:r w:rsidRPr="00060DEE">
              <w:rPr>
                <w:rFonts w:ascii="Arial" w:eastAsiaTheme="minorHAnsi" w:hAnsi="Arial" w:cs="Arial"/>
                <w:sz w:val="22"/>
                <w:szCs w:val="22"/>
              </w:rPr>
              <w:t xml:space="preserve"> pakartotinei peržiūrai. Prie gautų pastabų pateikiami atsakymai ir / ar nurodoma pataisymo vieta projektinėje dokumentacijoje (*.</w:t>
            </w:r>
            <w:proofErr w:type="spellStart"/>
            <w:r w:rsidRPr="00060DEE">
              <w:rPr>
                <w:rFonts w:ascii="Arial" w:eastAsiaTheme="minorHAnsi" w:hAnsi="Arial" w:cs="Arial"/>
                <w:sz w:val="22"/>
                <w:szCs w:val="22"/>
              </w:rPr>
              <w:t>doc</w:t>
            </w:r>
            <w:proofErr w:type="spellEnd"/>
            <w:r w:rsidRPr="00060DEE">
              <w:rPr>
                <w:rFonts w:ascii="Arial" w:eastAsiaTheme="minorHAnsi" w:hAnsi="Arial" w:cs="Arial"/>
                <w:sz w:val="22"/>
                <w:szCs w:val="22"/>
              </w:rPr>
              <w:t xml:space="preserve"> arba *.</w:t>
            </w:r>
            <w:proofErr w:type="spellStart"/>
            <w:r w:rsidRPr="00060DEE">
              <w:rPr>
                <w:rFonts w:ascii="Arial" w:eastAsiaTheme="minorHAnsi" w:hAnsi="Arial" w:cs="Arial"/>
                <w:sz w:val="22"/>
                <w:szCs w:val="22"/>
              </w:rPr>
              <w:t>xlsx</w:t>
            </w:r>
            <w:proofErr w:type="spellEnd"/>
            <w:r w:rsidRPr="00060DEE">
              <w:rPr>
                <w:rFonts w:ascii="Arial" w:eastAsiaTheme="minorHAnsi" w:hAnsi="Arial" w:cs="Arial"/>
                <w:sz w:val="22"/>
                <w:szCs w:val="22"/>
              </w:rPr>
              <w:t xml:space="preserve"> formatu)</w:t>
            </w:r>
          </w:p>
        </w:tc>
        <w:tc>
          <w:tcPr>
            <w:tcW w:w="1093" w:type="pct"/>
            <w:vAlign w:val="center"/>
          </w:tcPr>
          <w:p w14:paraId="5E4C68C0" w14:textId="77777777" w:rsidR="008041AF" w:rsidRPr="00060DEE" w:rsidRDefault="008041AF" w:rsidP="0096529C">
            <w:pPr>
              <w:tabs>
                <w:tab w:val="left" w:pos="851"/>
              </w:tabs>
              <w:suppressAutoHyphens/>
              <w:ind w:left="-31"/>
              <w:jc w:val="center"/>
              <w:rPr>
                <w:rFonts w:ascii="Arial" w:eastAsiaTheme="minorHAnsi" w:hAnsi="Arial" w:cs="Arial"/>
                <w:sz w:val="22"/>
                <w:szCs w:val="22"/>
              </w:rPr>
            </w:pPr>
            <w:r w:rsidRPr="00060DEE">
              <w:rPr>
                <w:rFonts w:ascii="Arial" w:eastAsiaTheme="minorHAnsi" w:hAnsi="Arial" w:cs="Arial"/>
                <w:sz w:val="22"/>
                <w:szCs w:val="22"/>
              </w:rPr>
              <w:t>Teikėjo atsakomybė</w:t>
            </w:r>
          </w:p>
        </w:tc>
        <w:tc>
          <w:tcPr>
            <w:tcW w:w="1093" w:type="pct"/>
            <w:vMerge w:val="restart"/>
            <w:vAlign w:val="center"/>
          </w:tcPr>
          <w:p w14:paraId="345B7946" w14:textId="77777777" w:rsidR="008041AF" w:rsidRPr="00060DEE" w:rsidRDefault="008041AF" w:rsidP="0096529C">
            <w:pPr>
              <w:suppressAutoHyphens/>
              <w:ind w:left="-134"/>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8041AF" w:rsidRPr="00060DEE" w14:paraId="73F56DB7" w14:textId="77777777" w:rsidTr="0096529C">
        <w:tc>
          <w:tcPr>
            <w:tcW w:w="2814" w:type="pct"/>
          </w:tcPr>
          <w:p w14:paraId="52A5FBA1" w14:textId="77777777" w:rsidR="008041AF" w:rsidRPr="00060DEE" w:rsidRDefault="008041AF" w:rsidP="008041AF">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lastRenderedPageBreak/>
              <w:t>Užsakov</w:t>
            </w:r>
            <w:r>
              <w:rPr>
                <w:rFonts w:ascii="Arial" w:eastAsiaTheme="minorHAnsi" w:hAnsi="Arial" w:cs="Arial"/>
                <w:sz w:val="22"/>
                <w:szCs w:val="22"/>
              </w:rPr>
              <w:t>as</w:t>
            </w:r>
            <w:r w:rsidRPr="00060DEE">
              <w:rPr>
                <w:rFonts w:ascii="Arial" w:eastAsiaTheme="minorHAnsi" w:hAnsi="Arial" w:cs="Arial"/>
                <w:sz w:val="22"/>
                <w:szCs w:val="22"/>
              </w:rPr>
              <w:t xml:space="preserve"> pakartotinai peržiūri teikiamus projektinius pasiūlymus.</w:t>
            </w:r>
          </w:p>
        </w:tc>
        <w:tc>
          <w:tcPr>
            <w:tcW w:w="1093" w:type="pct"/>
            <w:vAlign w:val="center"/>
          </w:tcPr>
          <w:p w14:paraId="44B32967" w14:textId="77777777" w:rsidR="008041AF" w:rsidRPr="00060DEE" w:rsidRDefault="008041AF" w:rsidP="0096529C">
            <w:pPr>
              <w:tabs>
                <w:tab w:val="left" w:pos="851"/>
              </w:tabs>
              <w:suppressAutoHyphens/>
              <w:ind w:left="-177"/>
              <w:jc w:val="center"/>
              <w:rPr>
                <w:rFonts w:ascii="Arial" w:eastAsiaTheme="minorHAnsi" w:hAnsi="Arial" w:cs="Arial"/>
                <w:sz w:val="22"/>
                <w:szCs w:val="22"/>
              </w:rPr>
            </w:pPr>
            <w:r w:rsidRPr="00060DEE">
              <w:rPr>
                <w:rFonts w:ascii="Arial" w:eastAsiaTheme="minorHAnsi" w:hAnsi="Arial" w:cs="Arial"/>
                <w:sz w:val="22"/>
                <w:szCs w:val="22"/>
              </w:rPr>
              <w:t>7</w:t>
            </w:r>
          </w:p>
        </w:tc>
        <w:tc>
          <w:tcPr>
            <w:tcW w:w="1093" w:type="pct"/>
            <w:vMerge/>
          </w:tcPr>
          <w:p w14:paraId="28482D0F" w14:textId="77777777" w:rsidR="008041AF" w:rsidRPr="00060DEE" w:rsidRDefault="008041AF" w:rsidP="0096529C">
            <w:pPr>
              <w:tabs>
                <w:tab w:val="left" w:pos="851"/>
              </w:tabs>
              <w:suppressAutoHyphens/>
              <w:ind w:left="567"/>
              <w:jc w:val="center"/>
              <w:rPr>
                <w:rFonts w:ascii="Arial" w:eastAsiaTheme="minorHAnsi" w:hAnsi="Arial" w:cs="Arial"/>
                <w:sz w:val="22"/>
                <w:szCs w:val="22"/>
              </w:rPr>
            </w:pPr>
          </w:p>
        </w:tc>
      </w:tr>
    </w:tbl>
    <w:p w14:paraId="190E383D" w14:textId="77777777" w:rsidR="000B42C0" w:rsidRPr="00060DEE" w:rsidRDefault="000B42C0" w:rsidP="008041AF">
      <w:pPr>
        <w:spacing w:after="160" w:line="259" w:lineRule="auto"/>
        <w:contextualSpacing/>
        <w:rPr>
          <w:rFonts w:ascii="Arial" w:hAnsi="Arial" w:cs="Arial"/>
          <w:sz w:val="22"/>
          <w:szCs w:val="22"/>
        </w:rPr>
      </w:pPr>
    </w:p>
    <w:p w14:paraId="6AF967B4" w14:textId="3DA8A7EA" w:rsidR="000E16BC" w:rsidRPr="00060DEE" w:rsidRDefault="001907B3" w:rsidP="00061771">
      <w:pPr>
        <w:numPr>
          <w:ilvl w:val="1"/>
          <w:numId w:val="1"/>
        </w:numPr>
        <w:suppressAutoHyphens/>
        <w:spacing w:after="160" w:line="259" w:lineRule="auto"/>
        <w:ind w:left="567" w:firstLine="0"/>
        <w:rPr>
          <w:rFonts w:ascii="Arial" w:hAnsi="Arial" w:cs="Arial"/>
          <w:i/>
          <w:iCs/>
          <w:sz w:val="22"/>
          <w:szCs w:val="22"/>
        </w:rPr>
      </w:pPr>
      <w:bookmarkStart w:id="10" w:name="_Hlk181883927"/>
      <w:bookmarkEnd w:id="7"/>
      <w:r w:rsidRPr="00060DEE">
        <w:rPr>
          <w:rFonts w:ascii="Arial" w:hAnsi="Arial" w:cs="Arial"/>
          <w:sz w:val="22"/>
          <w:szCs w:val="22"/>
        </w:rPr>
        <w:t>Teikėjas</w:t>
      </w:r>
      <w:r w:rsidR="000E16BC" w:rsidRPr="00060DEE">
        <w:rPr>
          <w:rFonts w:ascii="Arial" w:hAnsi="Arial" w:cs="Arial"/>
          <w:sz w:val="22"/>
          <w:szCs w:val="22"/>
        </w:rPr>
        <w:t xml:space="preserve"> teikia prašymą registruotis </w:t>
      </w:r>
      <w:r w:rsidR="005B6A3C">
        <w:rPr>
          <w:rFonts w:ascii="Arial" w:hAnsi="Arial" w:cs="Arial"/>
          <w:sz w:val="22"/>
          <w:szCs w:val="22"/>
        </w:rPr>
        <w:t>P</w:t>
      </w:r>
      <w:r w:rsidR="000E16BC" w:rsidRPr="00060DEE">
        <w:rPr>
          <w:rFonts w:ascii="Arial" w:hAnsi="Arial" w:cs="Arial"/>
          <w:sz w:val="22"/>
          <w:szCs w:val="22"/>
        </w:rPr>
        <w:t xml:space="preserve">rojekto pristatymui </w:t>
      </w:r>
      <w:r w:rsidR="001A2078" w:rsidRPr="00060DEE">
        <w:rPr>
          <w:rFonts w:ascii="Arial" w:hAnsi="Arial" w:cs="Arial"/>
          <w:sz w:val="22"/>
          <w:szCs w:val="22"/>
        </w:rPr>
        <w:t>Komisijoje</w:t>
      </w:r>
      <w:r w:rsidR="000E16BC" w:rsidRPr="00060DEE">
        <w:rPr>
          <w:rFonts w:ascii="Arial" w:hAnsi="Arial" w:cs="Arial"/>
          <w:sz w:val="22"/>
          <w:szCs w:val="22"/>
        </w:rPr>
        <w:t xml:space="preserve">. Projekto pristatymas </w:t>
      </w:r>
      <w:r w:rsidR="008936D3" w:rsidRPr="00060DEE">
        <w:rPr>
          <w:rFonts w:ascii="Arial" w:hAnsi="Arial" w:cs="Arial"/>
          <w:sz w:val="22"/>
          <w:szCs w:val="22"/>
        </w:rPr>
        <w:t>K</w:t>
      </w:r>
      <w:r w:rsidR="000E16BC" w:rsidRPr="00060DEE">
        <w:rPr>
          <w:rFonts w:ascii="Arial" w:hAnsi="Arial" w:cs="Arial"/>
          <w:sz w:val="22"/>
          <w:szCs w:val="22"/>
        </w:rPr>
        <w:t>omisijoje ir</w:t>
      </w:r>
      <w:r w:rsidR="008936D3" w:rsidRPr="00060DEE">
        <w:rPr>
          <w:rFonts w:ascii="Arial" w:hAnsi="Arial" w:cs="Arial"/>
          <w:sz w:val="22"/>
          <w:szCs w:val="22"/>
        </w:rPr>
        <w:t xml:space="preserve"> </w:t>
      </w:r>
      <w:r w:rsidR="000E16BC" w:rsidRPr="00060DEE">
        <w:rPr>
          <w:rFonts w:ascii="Arial" w:hAnsi="Arial" w:cs="Arial"/>
          <w:sz w:val="22"/>
          <w:szCs w:val="22"/>
        </w:rPr>
        <w:t xml:space="preserve">pastabų pateikimas. Projekto taisymas pagal </w:t>
      </w:r>
      <w:r w:rsidR="008936D3" w:rsidRPr="00060DEE">
        <w:rPr>
          <w:rFonts w:ascii="Arial" w:hAnsi="Arial" w:cs="Arial"/>
          <w:sz w:val="22"/>
          <w:szCs w:val="22"/>
        </w:rPr>
        <w:t>K</w:t>
      </w:r>
      <w:r w:rsidR="000E16BC" w:rsidRPr="00060DEE">
        <w:rPr>
          <w:rFonts w:ascii="Arial" w:hAnsi="Arial" w:cs="Arial"/>
          <w:sz w:val="22"/>
          <w:szCs w:val="22"/>
        </w:rPr>
        <w:t>omisijos pateiktas pastabas. Komisijos pritarimas projektui protokolu.</w:t>
      </w:r>
      <w:bookmarkEnd w:id="10"/>
    </w:p>
    <w:bookmarkEnd w:id="8"/>
    <w:p w14:paraId="7D0C5800" w14:textId="77777777" w:rsidR="000E16BC" w:rsidRPr="00060DEE" w:rsidRDefault="000E16BC" w:rsidP="00061771">
      <w:pPr>
        <w:numPr>
          <w:ilvl w:val="2"/>
          <w:numId w:val="1"/>
        </w:numPr>
        <w:tabs>
          <w:tab w:val="left" w:pos="284"/>
        </w:tabs>
        <w:suppressAutoHyphens/>
        <w:spacing w:after="160" w:line="259" w:lineRule="auto"/>
        <w:ind w:left="1276" w:hanging="721"/>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6AF0FAE4" w14:textId="77777777" w:rsidTr="00B35C5E">
        <w:trPr>
          <w:trHeight w:val="795"/>
        </w:trPr>
        <w:tc>
          <w:tcPr>
            <w:tcW w:w="2814" w:type="pct"/>
            <w:shd w:val="clear" w:color="auto" w:fill="005063"/>
            <w:vAlign w:val="center"/>
          </w:tcPr>
          <w:p w14:paraId="5D9902B1" w14:textId="77777777" w:rsidR="000E16BC" w:rsidRPr="00060DEE" w:rsidRDefault="000E16BC" w:rsidP="000E16BC">
            <w:pPr>
              <w:suppressAutoHyphens/>
              <w:ind w:left="30"/>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52092288" w14:textId="77777777" w:rsidR="000E16BC" w:rsidRPr="00060DEE" w:rsidRDefault="000E16BC" w:rsidP="000E16BC">
            <w:pPr>
              <w:suppressAutoHyphens/>
              <w:ind w:left="-35"/>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437E9A44" w14:textId="31E36A9C" w:rsidR="000E16BC" w:rsidRPr="00060DEE" w:rsidRDefault="00B35C5E" w:rsidP="00B35C5E">
            <w:pPr>
              <w:suppressAutoHyphens/>
              <w:ind w:left="-134" w:right="-107"/>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31BBE710" w14:textId="77777777" w:rsidTr="005C44CF">
        <w:tc>
          <w:tcPr>
            <w:tcW w:w="2814" w:type="pct"/>
            <w:vAlign w:val="center"/>
          </w:tcPr>
          <w:p w14:paraId="39D5F504" w14:textId="7786E8F3" w:rsidR="000E16BC" w:rsidRPr="007C3349" w:rsidRDefault="000E16BC" w:rsidP="00061771">
            <w:pPr>
              <w:pStyle w:val="Sraopastraipa"/>
              <w:numPr>
                <w:ilvl w:val="0"/>
                <w:numId w:val="26"/>
              </w:numPr>
              <w:suppressAutoHyphens/>
              <w:rPr>
                <w:rFonts w:ascii="Arial" w:hAnsi="Arial" w:cs="Arial"/>
                <w:sz w:val="22"/>
              </w:rPr>
            </w:pPr>
            <w:r w:rsidRPr="007C3349">
              <w:rPr>
                <w:rFonts w:ascii="Arial" w:hAnsi="Arial" w:cs="Arial"/>
                <w:sz w:val="22"/>
              </w:rPr>
              <w:t xml:space="preserve">Po </w:t>
            </w:r>
            <w:r w:rsidR="007C3349" w:rsidRPr="007C3349">
              <w:rPr>
                <w:rFonts w:ascii="Arial" w:hAnsi="Arial" w:cs="Arial"/>
                <w:sz w:val="22"/>
              </w:rPr>
              <w:t>P</w:t>
            </w:r>
            <w:r w:rsidRPr="007C3349">
              <w:rPr>
                <w:rFonts w:ascii="Arial" w:hAnsi="Arial" w:cs="Arial"/>
                <w:sz w:val="22"/>
              </w:rPr>
              <w:t xml:space="preserve">rojekto pristatymo </w:t>
            </w:r>
            <w:r w:rsidR="008936D3" w:rsidRPr="007C3349">
              <w:rPr>
                <w:rFonts w:ascii="Arial" w:hAnsi="Arial" w:cs="Arial"/>
                <w:sz w:val="22"/>
              </w:rPr>
              <w:t>K</w:t>
            </w:r>
            <w:r w:rsidRPr="007C3349">
              <w:rPr>
                <w:rFonts w:ascii="Arial" w:hAnsi="Arial" w:cs="Arial"/>
                <w:sz w:val="22"/>
              </w:rPr>
              <w:t xml:space="preserve">omisijoje, parengiamas ir užregistruojamas </w:t>
            </w:r>
            <w:r w:rsidR="002107C1" w:rsidRPr="007C3349">
              <w:rPr>
                <w:rFonts w:ascii="Arial" w:hAnsi="Arial" w:cs="Arial"/>
                <w:sz w:val="22"/>
              </w:rPr>
              <w:t>K</w:t>
            </w:r>
            <w:r w:rsidRPr="007C3349">
              <w:rPr>
                <w:rFonts w:ascii="Arial" w:hAnsi="Arial" w:cs="Arial"/>
                <w:sz w:val="22"/>
              </w:rPr>
              <w:t>omisijos protokolas (su pritarimu projektui ar pastabomis)</w:t>
            </w:r>
          </w:p>
        </w:tc>
        <w:tc>
          <w:tcPr>
            <w:tcW w:w="1093" w:type="pct"/>
            <w:vAlign w:val="center"/>
          </w:tcPr>
          <w:p w14:paraId="60255B6A" w14:textId="77777777" w:rsidR="000E16BC" w:rsidRPr="00060DEE" w:rsidRDefault="000E16BC"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tcPr>
          <w:p w14:paraId="1430DDDB" w14:textId="77777777" w:rsidR="000E16BC" w:rsidRPr="00060DEE" w:rsidRDefault="000E16BC" w:rsidP="000E16BC">
            <w:pPr>
              <w:suppressAutoHyphens/>
              <w:ind w:left="8"/>
              <w:jc w:val="center"/>
              <w:rPr>
                <w:rFonts w:ascii="Arial" w:eastAsiaTheme="minorHAnsi" w:hAnsi="Arial" w:cs="Arial"/>
                <w:sz w:val="22"/>
                <w:szCs w:val="22"/>
              </w:rPr>
            </w:pPr>
          </w:p>
        </w:tc>
      </w:tr>
      <w:tr w:rsidR="000E16BC" w:rsidRPr="00060DEE" w14:paraId="0E06204B" w14:textId="77777777" w:rsidTr="008B365C">
        <w:tc>
          <w:tcPr>
            <w:tcW w:w="2814" w:type="pct"/>
          </w:tcPr>
          <w:p w14:paraId="109C15C0" w14:textId="5824DDC1" w:rsidR="000E16BC" w:rsidRPr="006F249E" w:rsidRDefault="001907B3" w:rsidP="00061771">
            <w:pPr>
              <w:pStyle w:val="Sraopastraipa"/>
              <w:numPr>
                <w:ilvl w:val="0"/>
                <w:numId w:val="26"/>
              </w:numPr>
              <w:suppressAutoHyphens/>
              <w:rPr>
                <w:rFonts w:ascii="Arial" w:hAnsi="Arial" w:cs="Arial"/>
                <w:sz w:val="22"/>
              </w:rPr>
            </w:pPr>
            <w:r w:rsidRPr="006F249E">
              <w:rPr>
                <w:rFonts w:ascii="Arial" w:hAnsi="Arial" w:cs="Arial"/>
                <w:sz w:val="22"/>
              </w:rPr>
              <w:t>Teikėjas</w:t>
            </w:r>
            <w:r w:rsidR="000E16BC" w:rsidRPr="006F249E">
              <w:rPr>
                <w:rFonts w:ascii="Arial" w:hAnsi="Arial" w:cs="Arial"/>
                <w:sz w:val="22"/>
              </w:rPr>
              <w:t xml:space="preserve"> taiso projektinę dokumentaciją ir registruojasi pakartotinai į </w:t>
            </w:r>
            <w:r w:rsidR="002107C1" w:rsidRPr="006F249E">
              <w:rPr>
                <w:rFonts w:ascii="Arial" w:hAnsi="Arial" w:cs="Arial"/>
                <w:sz w:val="22"/>
              </w:rPr>
              <w:t>K</w:t>
            </w:r>
            <w:r w:rsidR="000E16BC" w:rsidRPr="006F249E">
              <w:rPr>
                <w:rFonts w:ascii="Arial" w:hAnsi="Arial" w:cs="Arial"/>
                <w:sz w:val="22"/>
              </w:rPr>
              <w:t xml:space="preserve">omisiją </w:t>
            </w:r>
          </w:p>
        </w:tc>
        <w:tc>
          <w:tcPr>
            <w:tcW w:w="1093" w:type="pct"/>
            <w:vAlign w:val="center"/>
          </w:tcPr>
          <w:p w14:paraId="4EFB1E6C" w14:textId="52896696" w:rsidR="000E16BC" w:rsidRPr="00060DEE" w:rsidRDefault="00861F6E"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vMerge w:val="restart"/>
            <w:vAlign w:val="center"/>
          </w:tcPr>
          <w:p w14:paraId="12CAED81" w14:textId="77777777" w:rsidR="000E16BC" w:rsidRPr="00060DEE" w:rsidRDefault="000E16BC" w:rsidP="000E16BC">
            <w:pPr>
              <w:suppressAutoHyphens/>
              <w:ind w:left="8"/>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0E16BC" w:rsidRPr="00060DEE" w14:paraId="2C53C090" w14:textId="77777777" w:rsidTr="005C44CF">
        <w:tc>
          <w:tcPr>
            <w:tcW w:w="2814" w:type="pct"/>
          </w:tcPr>
          <w:p w14:paraId="1C119A17" w14:textId="35676FAE" w:rsidR="000E16BC" w:rsidRPr="008B365C" w:rsidRDefault="000E16BC" w:rsidP="00061771">
            <w:pPr>
              <w:pStyle w:val="Sraopastraipa"/>
              <w:numPr>
                <w:ilvl w:val="0"/>
                <w:numId w:val="26"/>
              </w:numPr>
              <w:suppressAutoHyphens/>
              <w:rPr>
                <w:rFonts w:ascii="Arial" w:hAnsi="Arial" w:cs="Arial"/>
                <w:sz w:val="22"/>
              </w:rPr>
            </w:pPr>
            <w:r w:rsidRPr="008B365C">
              <w:rPr>
                <w:rFonts w:ascii="Arial" w:hAnsi="Arial" w:cs="Arial"/>
                <w:sz w:val="22"/>
              </w:rPr>
              <w:t xml:space="preserve">Po projekto pristatymo </w:t>
            </w:r>
            <w:r w:rsidR="002107C1" w:rsidRPr="008B365C">
              <w:rPr>
                <w:rFonts w:ascii="Arial" w:hAnsi="Arial" w:cs="Arial"/>
                <w:sz w:val="22"/>
              </w:rPr>
              <w:t>K</w:t>
            </w:r>
            <w:r w:rsidRPr="008B365C">
              <w:rPr>
                <w:rFonts w:ascii="Arial" w:hAnsi="Arial" w:cs="Arial"/>
                <w:sz w:val="22"/>
              </w:rPr>
              <w:t xml:space="preserve">omisijoje, parengiamas ir užregistruojamas </w:t>
            </w:r>
            <w:r w:rsidR="002107C1" w:rsidRPr="008B365C">
              <w:rPr>
                <w:rFonts w:ascii="Arial" w:hAnsi="Arial" w:cs="Arial"/>
                <w:sz w:val="22"/>
              </w:rPr>
              <w:t>K</w:t>
            </w:r>
            <w:r w:rsidRPr="008B365C">
              <w:rPr>
                <w:rFonts w:ascii="Arial" w:hAnsi="Arial" w:cs="Arial"/>
                <w:sz w:val="22"/>
              </w:rPr>
              <w:t>omisijos protokolas (su pritarimu projektui ar pastabomis)</w:t>
            </w:r>
          </w:p>
        </w:tc>
        <w:tc>
          <w:tcPr>
            <w:tcW w:w="1093" w:type="pct"/>
            <w:vAlign w:val="center"/>
          </w:tcPr>
          <w:p w14:paraId="6A512AB6" w14:textId="77777777" w:rsidR="000E16BC" w:rsidRPr="00060DEE" w:rsidRDefault="000E16BC"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vMerge/>
          </w:tcPr>
          <w:p w14:paraId="46E07776"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tbl>
    <w:p w14:paraId="240F0DDC" w14:textId="77777777" w:rsidR="000E16BC" w:rsidRPr="00060DEE" w:rsidRDefault="000E16BC" w:rsidP="000E16BC">
      <w:pPr>
        <w:suppressAutoHyphens/>
        <w:ind w:left="567"/>
        <w:rPr>
          <w:rFonts w:ascii="Arial" w:hAnsi="Arial" w:cs="Arial"/>
          <w:sz w:val="22"/>
          <w:szCs w:val="22"/>
        </w:rPr>
      </w:pPr>
    </w:p>
    <w:p w14:paraId="70937794" w14:textId="644AB65C" w:rsidR="000E16BC" w:rsidRPr="00060DEE" w:rsidRDefault="00E01DD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0E16BC" w:rsidRPr="00060DEE">
        <w:rPr>
          <w:rFonts w:ascii="Arial" w:hAnsi="Arial" w:cs="Arial"/>
          <w:sz w:val="22"/>
          <w:szCs w:val="22"/>
        </w:rPr>
        <w:t>tatybą leidžiančio dokumento gavimas.</w:t>
      </w:r>
    </w:p>
    <w:p w14:paraId="1E313BA4" w14:textId="77777777" w:rsidR="000E16BC" w:rsidRPr="00060DEE" w:rsidRDefault="000E16BC" w:rsidP="000E16BC">
      <w:pPr>
        <w:suppressAutoHyphens/>
        <w:ind w:left="567"/>
        <w:rPr>
          <w:rFonts w:ascii="Arial" w:hAnsi="Arial" w:cs="Arial"/>
          <w:sz w:val="22"/>
          <w:szCs w:val="22"/>
        </w:rPr>
      </w:pPr>
    </w:p>
    <w:p w14:paraId="2E627E7A" w14:textId="4B8A27AD"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sz w:val="22"/>
          <w:szCs w:val="22"/>
        </w:rPr>
        <w:t xml:space="preserve">REIKALAVIMAI </w:t>
      </w:r>
      <w:r w:rsidRPr="00060DEE">
        <w:rPr>
          <w:rFonts w:ascii="Arial" w:hAnsi="Arial" w:cs="Arial"/>
          <w:b/>
          <w:bCs/>
          <w:sz w:val="22"/>
          <w:szCs w:val="22"/>
        </w:rPr>
        <w:t>BENDRIESIEMS STATINIŲ RODIKLIAMS (BSR)</w:t>
      </w:r>
    </w:p>
    <w:p w14:paraId="139AE098" w14:textId="2CF2FD12"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 xml:space="preserve">Bendrieji statinių rodikliai (toliau </w:t>
      </w:r>
      <w:r w:rsidR="005676E8">
        <w:rPr>
          <w:rFonts w:ascii="Arial" w:hAnsi="Arial" w:cs="Arial"/>
          <w:sz w:val="22"/>
          <w:szCs w:val="22"/>
        </w:rPr>
        <w:t>−</w:t>
      </w:r>
      <w:r w:rsidRPr="00060DEE">
        <w:rPr>
          <w:rFonts w:ascii="Arial" w:hAnsi="Arial" w:cs="Arial"/>
          <w:sz w:val="22"/>
          <w:szCs w:val="22"/>
        </w:rPr>
        <w:t xml:space="preserve"> BSR) projekto bendrojoje dalyje pateikiami vadovaujantis STR 1.04.04:2017 „Statinio projektavimas, projekto ekspertizė“ </w:t>
      </w:r>
      <w:r w:rsidRPr="00060DEE">
        <w:rPr>
          <w:rFonts w:ascii="Arial" w:hAnsi="Arial" w:cs="Arial"/>
          <w:sz w:val="22"/>
          <w:szCs w:val="22"/>
          <w:lang w:eastAsia="lt-LT"/>
        </w:rPr>
        <w:t>reglamento 5 priedo reikalavimais</w:t>
      </w:r>
      <w:r w:rsidR="00061771">
        <w:rPr>
          <w:rFonts w:ascii="Arial" w:hAnsi="Arial" w:cs="Arial"/>
          <w:sz w:val="22"/>
          <w:szCs w:val="22"/>
        </w:rPr>
        <w:t>. Prieduose</w:t>
      </w:r>
      <w:r w:rsidRPr="00060DEE">
        <w:rPr>
          <w:rFonts w:ascii="Arial" w:eastAsiaTheme="minorHAnsi" w:hAnsi="Arial" w:cs="Arial"/>
          <w:sz w:val="22"/>
          <w:szCs w:val="22"/>
        </w:rPr>
        <w:t xml:space="preserve"> </w:t>
      </w:r>
      <w:r w:rsidR="00061771">
        <w:rPr>
          <w:rFonts w:ascii="Arial" w:eastAsiaTheme="minorHAnsi" w:hAnsi="Arial" w:cs="Arial"/>
          <w:sz w:val="22"/>
          <w:szCs w:val="22"/>
        </w:rPr>
        <w:t>p</w:t>
      </w:r>
      <w:r w:rsidRPr="00060DEE">
        <w:rPr>
          <w:rFonts w:ascii="Arial" w:hAnsi="Arial" w:cs="Arial"/>
          <w:sz w:val="22"/>
          <w:szCs w:val="22"/>
        </w:rPr>
        <w:t xml:space="preserve">ridedama pavydinė </w:t>
      </w:r>
      <w:r w:rsidRPr="005D481B">
        <w:rPr>
          <w:rFonts w:ascii="Arial" w:hAnsi="Arial" w:cs="Arial"/>
          <w:sz w:val="22"/>
          <w:szCs w:val="22"/>
        </w:rPr>
        <w:t>forma (Priedas Nr.</w:t>
      </w:r>
      <w:r w:rsidR="005D481B" w:rsidRPr="005D481B">
        <w:rPr>
          <w:rFonts w:ascii="Arial" w:hAnsi="Arial" w:cs="Arial"/>
          <w:sz w:val="22"/>
          <w:szCs w:val="22"/>
        </w:rPr>
        <w:t>1.1</w:t>
      </w:r>
      <w:r w:rsidRPr="005D481B">
        <w:rPr>
          <w:rFonts w:ascii="Arial" w:hAnsi="Arial" w:cs="Arial"/>
          <w:sz w:val="22"/>
          <w:szCs w:val="22"/>
        </w:rPr>
        <w:t>)</w:t>
      </w:r>
      <w:r w:rsidR="00F1654D" w:rsidRPr="005D481B">
        <w:rPr>
          <w:rFonts w:ascii="Arial" w:hAnsi="Arial" w:cs="Arial"/>
          <w:sz w:val="22"/>
          <w:szCs w:val="22"/>
        </w:rPr>
        <w:t>.</w:t>
      </w:r>
    </w:p>
    <w:p w14:paraId="37A6EBA1" w14:textId="0CF67D07" w:rsidR="000E16BC" w:rsidRPr="00060DEE" w:rsidRDefault="00B7656B" w:rsidP="00061771">
      <w:pPr>
        <w:numPr>
          <w:ilvl w:val="1"/>
          <w:numId w:val="1"/>
        </w:numPr>
        <w:suppressAutoHyphens/>
        <w:spacing w:line="259" w:lineRule="auto"/>
        <w:ind w:left="567" w:firstLine="0"/>
        <w:rPr>
          <w:rFonts w:ascii="Arial" w:hAnsi="Arial" w:cs="Arial"/>
          <w:i/>
          <w:iCs/>
          <w:sz w:val="22"/>
          <w:szCs w:val="22"/>
        </w:rPr>
      </w:pPr>
      <w:r>
        <w:rPr>
          <w:rFonts w:ascii="Arial" w:hAnsi="Arial" w:cs="Arial"/>
          <w:sz w:val="22"/>
          <w:szCs w:val="22"/>
        </w:rPr>
        <w:t>Į</w:t>
      </w:r>
      <w:r w:rsidR="000E16BC" w:rsidRPr="00060DEE">
        <w:rPr>
          <w:rFonts w:ascii="Arial" w:hAnsi="Arial" w:cs="Arial"/>
          <w:sz w:val="22"/>
          <w:szCs w:val="22"/>
        </w:rPr>
        <w:t xml:space="preserve"> BSR </w:t>
      </w:r>
      <w:r w:rsidR="000E16BC" w:rsidRPr="00060DEE">
        <w:rPr>
          <w:rFonts w:ascii="Arial" w:hAnsi="Arial" w:cs="Arial"/>
          <w:b/>
          <w:bCs/>
          <w:sz w:val="22"/>
          <w:szCs w:val="22"/>
        </w:rPr>
        <w:t>turi būti</w:t>
      </w:r>
      <w:r w:rsidR="000E16BC" w:rsidRPr="00060DEE">
        <w:rPr>
          <w:rFonts w:ascii="Arial" w:hAnsi="Arial" w:cs="Arial"/>
          <w:sz w:val="22"/>
          <w:szCs w:val="22"/>
        </w:rPr>
        <w:t xml:space="preserve"> įrašomi tik tie Statiniai, kurie yra registruojami Nekilnojamojo turto registre;</w:t>
      </w:r>
    </w:p>
    <w:p w14:paraId="19AA531C" w14:textId="77777777" w:rsidR="000E16BC" w:rsidRPr="00060DEE" w:rsidRDefault="000E16BC" w:rsidP="00061771">
      <w:pPr>
        <w:numPr>
          <w:ilvl w:val="2"/>
          <w:numId w:val="7"/>
        </w:numPr>
        <w:suppressAutoHyphens/>
        <w:spacing w:after="160" w:line="259" w:lineRule="auto"/>
        <w:ind w:left="1276" w:hanging="425"/>
        <w:contextualSpacing/>
        <w:jc w:val="left"/>
        <w:rPr>
          <w:rFonts w:ascii="Arial" w:hAnsi="Arial" w:cs="Arial"/>
          <w:sz w:val="22"/>
          <w:szCs w:val="22"/>
        </w:rPr>
      </w:pPr>
      <w:bookmarkStart w:id="11" w:name="_Hlk180571643"/>
      <w:r w:rsidRPr="00060DEE">
        <w:rPr>
          <w:rFonts w:ascii="Arial" w:hAnsi="Arial" w:cs="Arial"/>
          <w:sz w:val="22"/>
          <w:szCs w:val="22"/>
        </w:rPr>
        <w:t>remontuojami, rekonstruojami, naujai statomi ar griaunami keliai, keliai (gatvės);</w:t>
      </w:r>
    </w:p>
    <w:p w14:paraId="364327EC" w14:textId="69220D75"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remontuojami, rekonstruojami, naujai statomi ar griaunami tiltai, tiltai gyvūnams (</w:t>
      </w:r>
      <w:r w:rsidR="00C00F01">
        <w:rPr>
          <w:rFonts w:ascii="Arial" w:hAnsi="Arial" w:cs="Arial"/>
          <w:sz w:val="22"/>
          <w:szCs w:val="22"/>
        </w:rPr>
        <w:t>„</w:t>
      </w:r>
      <w:r w:rsidRPr="00060DEE">
        <w:rPr>
          <w:rFonts w:ascii="Arial" w:hAnsi="Arial" w:cs="Arial"/>
          <w:sz w:val="22"/>
          <w:szCs w:val="22"/>
        </w:rPr>
        <w:t>Žalieji tiltai“), tuneliai, viadukai, estakados;</w:t>
      </w:r>
    </w:p>
    <w:p w14:paraId="495F5EE7"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naujai statomi lietaus nuotekų tinklai;</w:t>
      </w:r>
    </w:p>
    <w:p w14:paraId="6AC89969"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 xml:space="preserve">remontuojami, rekonstruojami, naujai statomi ar griaunami 110 </w:t>
      </w:r>
      <w:proofErr w:type="spellStart"/>
      <w:r w:rsidRPr="00060DEE">
        <w:rPr>
          <w:rFonts w:ascii="Arial" w:hAnsi="Arial" w:cs="Arial"/>
          <w:sz w:val="22"/>
          <w:szCs w:val="22"/>
        </w:rPr>
        <w:t>kV</w:t>
      </w:r>
      <w:proofErr w:type="spellEnd"/>
      <w:r w:rsidRPr="00060DEE">
        <w:rPr>
          <w:rFonts w:ascii="Arial" w:hAnsi="Arial" w:cs="Arial"/>
          <w:sz w:val="22"/>
          <w:szCs w:val="22"/>
        </w:rPr>
        <w:t xml:space="preserve"> ir aukštesnės įtampos elektros perdavimo tinklai ir technologiniai priklausiniai, aukšto slėgio dujotiekio tinklai, pastatai, kiti statiniai (</w:t>
      </w:r>
      <w:proofErr w:type="spellStart"/>
      <w:r w:rsidRPr="00060DEE">
        <w:rPr>
          <w:rFonts w:ascii="Arial" w:hAnsi="Arial" w:cs="Arial"/>
          <w:sz w:val="22"/>
          <w:szCs w:val="22"/>
        </w:rPr>
        <w:t>pvz</w:t>
      </w:r>
      <w:proofErr w:type="spellEnd"/>
      <w:r w:rsidRPr="00060DEE">
        <w:rPr>
          <w:rFonts w:ascii="Arial" w:hAnsi="Arial" w:cs="Arial"/>
          <w:sz w:val="22"/>
          <w:szCs w:val="22"/>
        </w:rPr>
        <w:t>; tvoros, šuliniai, aikštelės ir pan.);</w:t>
      </w:r>
    </w:p>
    <w:p w14:paraId="2CB234A7"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color w:val="FF0000"/>
          <w:sz w:val="22"/>
          <w:szCs w:val="22"/>
        </w:rPr>
      </w:pPr>
      <w:r w:rsidRPr="00060DEE">
        <w:rPr>
          <w:rFonts w:ascii="Arial" w:hAnsi="Arial" w:cs="Arial"/>
          <w:sz w:val="22"/>
          <w:szCs w:val="22"/>
        </w:rPr>
        <w:t>remontuojami, rekonstruojami, naujai statomi ar griaunami melioracijos tinklai;</w:t>
      </w:r>
    </w:p>
    <w:p w14:paraId="4B9AA689" w14:textId="3FC7EE87" w:rsidR="000E16BC" w:rsidRPr="00060DEE" w:rsidRDefault="000E16BC" w:rsidP="00061771">
      <w:pPr>
        <w:numPr>
          <w:ilvl w:val="2"/>
          <w:numId w:val="7"/>
        </w:numPr>
        <w:spacing w:line="259" w:lineRule="auto"/>
        <w:ind w:left="1276" w:hanging="425"/>
        <w:contextualSpacing/>
        <w:jc w:val="left"/>
        <w:rPr>
          <w:rFonts w:ascii="Arial" w:hAnsi="Arial" w:cs="Arial"/>
          <w:color w:val="FF0000"/>
          <w:sz w:val="22"/>
          <w:szCs w:val="22"/>
        </w:rPr>
      </w:pPr>
      <w:r w:rsidRPr="00060DEE">
        <w:rPr>
          <w:rFonts w:ascii="Arial" w:hAnsi="Arial" w:cs="Arial"/>
          <w:sz w:val="22"/>
          <w:szCs w:val="22"/>
        </w:rPr>
        <w:t>remontuojami, rekonstruojami, naujai statomi ar griaunami Statiniai, kuriems yra anksčiau suteiktas unikalus numeris, nors pagal šiuo metu galiojantį reglamentavimą nelaikomi Statiniais</w:t>
      </w:r>
      <w:r w:rsidR="004A3512">
        <w:rPr>
          <w:rFonts w:ascii="Arial" w:hAnsi="Arial" w:cs="Arial"/>
          <w:sz w:val="22"/>
          <w:szCs w:val="22"/>
        </w:rPr>
        <w:t>.</w:t>
      </w:r>
    </w:p>
    <w:p w14:paraId="06F3B4A2" w14:textId="678DD1C2" w:rsidR="000E16BC" w:rsidRPr="00060DEE" w:rsidRDefault="00B7656B" w:rsidP="00061771">
      <w:pPr>
        <w:numPr>
          <w:ilvl w:val="1"/>
          <w:numId w:val="1"/>
        </w:numPr>
        <w:suppressAutoHyphens/>
        <w:spacing w:line="259" w:lineRule="auto"/>
        <w:ind w:left="567" w:firstLine="0"/>
        <w:jc w:val="left"/>
        <w:rPr>
          <w:rFonts w:ascii="Arial" w:hAnsi="Arial" w:cs="Arial"/>
          <w:i/>
          <w:iCs/>
          <w:sz w:val="22"/>
          <w:szCs w:val="22"/>
        </w:rPr>
      </w:pPr>
      <w:bookmarkStart w:id="12" w:name="_Hlk180575090"/>
      <w:bookmarkEnd w:id="11"/>
      <w:r>
        <w:rPr>
          <w:rFonts w:ascii="Arial" w:hAnsi="Arial" w:cs="Arial"/>
          <w:sz w:val="22"/>
          <w:szCs w:val="22"/>
        </w:rPr>
        <w:t>Į</w:t>
      </w:r>
      <w:r w:rsidR="000E16BC" w:rsidRPr="00060DEE">
        <w:rPr>
          <w:rFonts w:ascii="Arial" w:hAnsi="Arial" w:cs="Arial"/>
          <w:sz w:val="22"/>
          <w:szCs w:val="22"/>
        </w:rPr>
        <w:t xml:space="preserve"> BSR </w:t>
      </w:r>
      <w:r w:rsidR="000E16BC" w:rsidRPr="00060DEE">
        <w:rPr>
          <w:rFonts w:ascii="Arial" w:hAnsi="Arial" w:cs="Arial"/>
          <w:b/>
          <w:bCs/>
          <w:sz w:val="22"/>
          <w:szCs w:val="22"/>
        </w:rPr>
        <w:t>neturi</w:t>
      </w:r>
      <w:r w:rsidR="000E16BC" w:rsidRPr="00060DEE">
        <w:rPr>
          <w:rFonts w:ascii="Arial" w:hAnsi="Arial" w:cs="Arial"/>
          <w:sz w:val="22"/>
          <w:szCs w:val="22"/>
        </w:rPr>
        <w:t xml:space="preserve"> būti į</w:t>
      </w:r>
      <w:bookmarkStart w:id="13" w:name="_Hlk180570847"/>
      <w:r w:rsidR="000E16BC" w:rsidRPr="00060DEE">
        <w:rPr>
          <w:rFonts w:ascii="Arial" w:hAnsi="Arial" w:cs="Arial"/>
          <w:sz w:val="22"/>
          <w:szCs w:val="22"/>
        </w:rPr>
        <w:t>rašomi:</w:t>
      </w:r>
    </w:p>
    <w:p w14:paraId="4E655CAE" w14:textId="77777777" w:rsidR="000E16BC" w:rsidRPr="00060DEE" w:rsidRDefault="000E16BC" w:rsidP="00061771">
      <w:pPr>
        <w:numPr>
          <w:ilvl w:val="2"/>
          <w:numId w:val="1"/>
        </w:numPr>
        <w:suppressAutoHyphens/>
        <w:spacing w:line="259" w:lineRule="auto"/>
        <w:ind w:left="1276" w:hanging="425"/>
        <w:contextualSpacing/>
        <w:jc w:val="left"/>
        <w:rPr>
          <w:rFonts w:ascii="Arial" w:hAnsi="Arial" w:cs="Arial"/>
          <w:sz w:val="22"/>
          <w:szCs w:val="22"/>
        </w:rPr>
      </w:pPr>
      <w:r w:rsidRPr="00060DEE">
        <w:rPr>
          <w:rFonts w:ascii="Arial" w:hAnsi="Arial" w:cs="Arial"/>
          <w:sz w:val="22"/>
          <w:szCs w:val="22"/>
        </w:rPr>
        <w:t xml:space="preserve">elektros tinklai, </w:t>
      </w:r>
      <w:bookmarkStart w:id="14" w:name="_Hlk180573203"/>
      <w:r w:rsidRPr="00060DEE">
        <w:rPr>
          <w:rFonts w:ascii="Arial" w:hAnsi="Arial" w:cs="Arial"/>
          <w:sz w:val="22"/>
          <w:szCs w:val="22"/>
        </w:rPr>
        <w:t>kurie pagal Lietuvos Respublikos elektros energetikos įstatym</w:t>
      </w:r>
      <w:bookmarkEnd w:id="14"/>
      <w:r w:rsidRPr="00060DEE">
        <w:rPr>
          <w:rFonts w:ascii="Arial" w:hAnsi="Arial" w:cs="Arial"/>
          <w:sz w:val="22"/>
          <w:szCs w:val="22"/>
        </w:rPr>
        <w:t>o 75 str. yra laikomi kilnojamaisiais daiktais;</w:t>
      </w:r>
    </w:p>
    <w:p w14:paraId="21A15109"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ryšių tinklai, kurie pagal Lietuvos Respublikos elektroninių ryšių įstatymo 42 str. yra laikomi kilnojamaisiais daiktais;</w:t>
      </w:r>
    </w:p>
    <w:p w14:paraId="44AE873B"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mažo ir vidutinio slėgio dujotiekiai, kurie pagal Lietuvos gamtinių dujų įstatymo 13</w:t>
      </w:r>
      <w:r w:rsidRPr="00060DEE">
        <w:rPr>
          <w:rFonts w:ascii="Arial" w:hAnsi="Arial" w:cs="Arial"/>
          <w:sz w:val="22"/>
          <w:szCs w:val="22"/>
          <w:vertAlign w:val="superscript"/>
        </w:rPr>
        <w:t>1</w:t>
      </w:r>
      <w:r w:rsidRPr="00060DEE">
        <w:rPr>
          <w:rFonts w:ascii="Arial" w:hAnsi="Arial" w:cs="Arial"/>
          <w:sz w:val="22"/>
          <w:szCs w:val="22"/>
        </w:rPr>
        <w:t xml:space="preserve"> str. yra laikomi kilnojamaisiais daiktais;</w:t>
      </w:r>
    </w:p>
    <w:p w14:paraId="7686CEC7"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 xml:space="preserve">kelio elementai (apšvietimas, </w:t>
      </w:r>
      <w:proofErr w:type="spellStart"/>
      <w:r w:rsidRPr="00060DEE">
        <w:rPr>
          <w:rFonts w:ascii="Arial" w:hAnsi="Arial" w:cs="Arial"/>
          <w:sz w:val="22"/>
          <w:szCs w:val="22"/>
        </w:rPr>
        <w:t>prieštriukšminės</w:t>
      </w:r>
      <w:proofErr w:type="spellEnd"/>
      <w:r w:rsidRPr="00060DEE">
        <w:rPr>
          <w:rFonts w:ascii="Arial" w:hAnsi="Arial" w:cs="Arial"/>
          <w:sz w:val="22"/>
          <w:szCs w:val="22"/>
        </w:rPr>
        <w:t xml:space="preserve"> sienutės, atraminės sienutės, ženklų santvaros ir t.t.</w:t>
      </w:r>
    </w:p>
    <w:bookmarkEnd w:id="12"/>
    <w:p w14:paraId="2CB79B29" w14:textId="25C4EA49" w:rsidR="000E16BC" w:rsidRPr="00060DEE" w:rsidRDefault="00B7656B" w:rsidP="00061771">
      <w:pPr>
        <w:numPr>
          <w:ilvl w:val="1"/>
          <w:numId w:val="1"/>
        </w:numPr>
        <w:suppressAutoHyphens/>
        <w:spacing w:line="259" w:lineRule="auto"/>
        <w:ind w:left="851" w:hanging="284"/>
        <w:jc w:val="left"/>
        <w:rPr>
          <w:rFonts w:ascii="Arial" w:hAnsi="Arial" w:cs="Arial"/>
          <w:i/>
          <w:iCs/>
          <w:sz w:val="22"/>
          <w:szCs w:val="22"/>
        </w:rPr>
      </w:pPr>
      <w:r>
        <w:rPr>
          <w:rFonts w:ascii="Arial" w:hAnsi="Arial" w:cs="Arial"/>
          <w:b/>
          <w:bCs/>
          <w:sz w:val="22"/>
          <w:szCs w:val="22"/>
        </w:rPr>
        <w:t>P</w:t>
      </w:r>
      <w:r w:rsidR="000E16BC" w:rsidRPr="00060DEE">
        <w:rPr>
          <w:rFonts w:ascii="Arial" w:hAnsi="Arial" w:cs="Arial"/>
          <w:b/>
          <w:bCs/>
          <w:sz w:val="22"/>
          <w:szCs w:val="22"/>
        </w:rPr>
        <w:t>astabos</w:t>
      </w:r>
      <w:r w:rsidR="000E16BC" w:rsidRPr="00060DEE">
        <w:rPr>
          <w:rFonts w:ascii="Arial" w:hAnsi="Arial" w:cs="Arial"/>
          <w:sz w:val="22"/>
          <w:szCs w:val="22"/>
        </w:rPr>
        <w:t>:</w:t>
      </w:r>
    </w:p>
    <w:p w14:paraId="1AC838E8"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surašomi visi žemės sklypai, kuriuose bus vykdomi darbai;</w:t>
      </w:r>
    </w:p>
    <w:p w14:paraId="0E3BDAED"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surašomi visi statiniai ir žemės sklypai, kuriuose atliekami dangų suvedimai;</w:t>
      </w:r>
    </w:p>
    <w:p w14:paraId="294A63E1"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i/>
          <w:iCs/>
          <w:sz w:val="22"/>
          <w:szCs w:val="22"/>
        </w:rPr>
      </w:pPr>
      <w:r w:rsidRPr="00060DEE">
        <w:rPr>
          <w:rFonts w:ascii="Arial" w:hAnsi="Arial" w:cs="Arial"/>
          <w:sz w:val="22"/>
          <w:szCs w:val="22"/>
        </w:rPr>
        <w:lastRenderedPageBreak/>
        <w:t>pildant BSR rodiklius grafoje „Pastabos“</w:t>
      </w:r>
      <w:r w:rsidRPr="00060DEE">
        <w:rPr>
          <w:rFonts w:ascii="Arial" w:hAnsi="Arial" w:cs="Arial"/>
          <w:i/>
          <w:iCs/>
          <w:sz w:val="22"/>
          <w:szCs w:val="22"/>
        </w:rPr>
        <w:t xml:space="preserve"> </w:t>
      </w:r>
      <w:r w:rsidRPr="00060DEE">
        <w:rPr>
          <w:rFonts w:ascii="Arial" w:hAnsi="Arial" w:cs="Arial"/>
          <w:sz w:val="22"/>
          <w:szCs w:val="22"/>
        </w:rPr>
        <w:t>nurodomas unikalus numeris, visas statinio ilgis pagal kadastro duomenis, statinio kategorija, reikalingas ar nereikalingas SLD, statinio nuosavybė bei kitos pastabos ar komentarai pagal poreikį.</w:t>
      </w:r>
    </w:p>
    <w:p w14:paraId="25E687E8" w14:textId="77777777" w:rsidR="000E16BC" w:rsidRPr="00060DEE" w:rsidRDefault="000E16BC" w:rsidP="00061771">
      <w:pPr>
        <w:numPr>
          <w:ilvl w:val="2"/>
          <w:numId w:val="1"/>
        </w:numPr>
        <w:spacing w:line="259" w:lineRule="auto"/>
        <w:ind w:left="1276" w:hanging="425"/>
        <w:contextualSpacing/>
        <w:jc w:val="left"/>
        <w:rPr>
          <w:rFonts w:ascii="Arial" w:hAnsi="Arial" w:cs="Arial"/>
          <w:i/>
          <w:iCs/>
          <w:sz w:val="22"/>
          <w:szCs w:val="22"/>
        </w:rPr>
      </w:pPr>
      <w:r w:rsidRPr="00060DEE">
        <w:rPr>
          <w:rFonts w:ascii="Arial" w:hAnsi="Arial" w:cs="Arial"/>
          <w:sz w:val="22"/>
          <w:szCs w:val="22"/>
        </w:rPr>
        <w:t>jeigu yra projektuojami apjungiamieji keliai, jie bus registruojami kaip pagrindinio kelio priklausiniai ir juos būtina įtraukti papildoma eilute prie pagrindinio kelio (Statinio), nurodant apjungiamojo kelio ilgį.</w:t>
      </w:r>
      <w:bookmarkEnd w:id="13"/>
    </w:p>
    <w:p w14:paraId="17F8889B" w14:textId="27A47D8D"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bookmarkStart w:id="15" w:name="_Hlk180511799"/>
      <w:r w:rsidRPr="00060DEE">
        <w:rPr>
          <w:rFonts w:ascii="Arial" w:hAnsi="Arial" w:cs="Arial"/>
          <w:b/>
          <w:sz w:val="22"/>
          <w:szCs w:val="22"/>
        </w:rPr>
        <w:t xml:space="preserve">REIKALAVIMAI </w:t>
      </w:r>
      <w:r w:rsidRPr="00060DEE">
        <w:rPr>
          <w:rFonts w:ascii="Arial" w:hAnsi="Arial" w:cs="Arial"/>
          <w:b/>
          <w:bCs/>
          <w:sz w:val="22"/>
          <w:szCs w:val="22"/>
        </w:rPr>
        <w:t>INŽINERINIAMS GEODEZINIAMS TYRIMAMS</w:t>
      </w:r>
    </w:p>
    <w:p w14:paraId="349D5410" w14:textId="1999C9D4"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V</w:t>
      </w:r>
      <w:r w:rsidR="000E16BC" w:rsidRPr="00060DEE">
        <w:rPr>
          <w:rFonts w:ascii="Arial" w:hAnsi="Arial" w:cs="Arial"/>
          <w:sz w:val="22"/>
          <w:szCs w:val="22"/>
        </w:rPr>
        <w:t xml:space="preserve">adovaujantis STR 1.04.04:2017 „Statinio projektavimas, projekto ekspertizė“ 26 punktu, </w:t>
      </w:r>
      <w:r w:rsidR="000E16BC" w:rsidRPr="00060DEE">
        <w:rPr>
          <w:rFonts w:ascii="Arial" w:hAnsi="Arial" w:cs="Arial"/>
          <w:color w:val="000000"/>
          <w:sz w:val="22"/>
          <w:szCs w:val="22"/>
          <w:lang w:eastAsia="lt-LT"/>
        </w:rPr>
        <w:t xml:space="preserve">Reglamento 8 priedo 5.7.1–5.7.6 papunkčiuose nurodyti planai rengiami vadovaujantis ne </w:t>
      </w:r>
      <w:r w:rsidR="000E16BC" w:rsidRPr="00060DEE">
        <w:rPr>
          <w:rFonts w:ascii="Arial" w:hAnsi="Arial" w:cs="Arial"/>
          <w:sz w:val="22"/>
          <w:szCs w:val="22"/>
          <w:lang w:eastAsia="lt-LT"/>
        </w:rPr>
        <w:t xml:space="preserve">senesniu kaip 3 metų topografiniu planu </w:t>
      </w:r>
      <w:r w:rsidR="000E16BC" w:rsidRPr="00060DEE">
        <w:rPr>
          <w:rFonts w:ascii="Arial" w:hAnsi="Arial" w:cs="Arial"/>
          <w:color w:val="000000"/>
          <w:sz w:val="22"/>
          <w:szCs w:val="22"/>
          <w:lang w:eastAsia="lt-LT"/>
        </w:rPr>
        <w:t xml:space="preserve">(nuo statinio projektavimo pradžios), kuris patikslinamas (jei reikia) projekto rengimo metu. Projekto vadovas, pasirašydamas reglamento 8 priedo 5.7.1–5.7.6 papunkčiuose nurodytus planus, patvirtina jų atitiktį </w:t>
      </w:r>
      <w:r w:rsidR="000E16BC" w:rsidRPr="00060DEE">
        <w:rPr>
          <w:rFonts w:ascii="Arial" w:hAnsi="Arial" w:cs="Arial"/>
          <w:sz w:val="22"/>
          <w:szCs w:val="22"/>
          <w:lang w:eastAsia="lt-LT"/>
        </w:rPr>
        <w:t xml:space="preserve">topografiniam planui, </w:t>
      </w:r>
      <w:r w:rsidR="000E16BC" w:rsidRPr="00060DEE">
        <w:rPr>
          <w:rFonts w:ascii="Arial" w:hAnsi="Arial" w:cs="Arial"/>
          <w:color w:val="000000"/>
          <w:sz w:val="22"/>
          <w:szCs w:val="22"/>
          <w:lang w:eastAsia="lt-LT"/>
        </w:rPr>
        <w:t>kuris pateikiamas su projektu</w:t>
      </w:r>
      <w:r w:rsidRPr="00060DEE">
        <w:rPr>
          <w:rFonts w:ascii="Arial" w:hAnsi="Arial" w:cs="Arial"/>
          <w:color w:val="000000"/>
          <w:sz w:val="22"/>
          <w:szCs w:val="22"/>
          <w:lang w:eastAsia="lt-LT"/>
        </w:rPr>
        <w:t>.</w:t>
      </w:r>
    </w:p>
    <w:p w14:paraId="12AEB4AB" w14:textId="2F7A2E17"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T</w:t>
      </w:r>
      <w:r w:rsidR="000E16BC" w:rsidRPr="00060DEE">
        <w:rPr>
          <w:rFonts w:ascii="Arial" w:hAnsi="Arial" w:cs="Arial"/>
          <w:sz w:val="22"/>
          <w:szCs w:val="22"/>
        </w:rPr>
        <w:t>opografinis planas ir ITO_EDR parenkamas pilno turinio, kai vaizduojami visi vietovėje esantys objektai</w:t>
      </w:r>
      <w:r w:rsidRPr="00060DEE">
        <w:rPr>
          <w:rFonts w:ascii="Arial" w:hAnsi="Arial" w:cs="Arial"/>
          <w:sz w:val="22"/>
          <w:szCs w:val="22"/>
        </w:rPr>
        <w:t>.</w:t>
      </w:r>
    </w:p>
    <w:p w14:paraId="5355C934" w14:textId="288AE592"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A</w:t>
      </w:r>
      <w:r w:rsidR="000E16BC" w:rsidRPr="00060DEE">
        <w:rPr>
          <w:rFonts w:ascii="Arial" w:hAnsi="Arial" w:cs="Arial"/>
          <w:sz w:val="22"/>
          <w:szCs w:val="22"/>
        </w:rPr>
        <w:t>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r w:rsidRPr="00060DEE">
        <w:rPr>
          <w:rFonts w:ascii="Arial" w:hAnsi="Arial" w:cs="Arial"/>
          <w:sz w:val="22"/>
          <w:szCs w:val="22"/>
        </w:rPr>
        <w:t>.</w:t>
      </w:r>
    </w:p>
    <w:bookmarkEnd w:id="15"/>
    <w:p w14:paraId="1D14BBDD" w14:textId="5DEFA583"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P</w:t>
      </w:r>
      <w:r w:rsidR="000E16BC" w:rsidRPr="00060DEE">
        <w:rPr>
          <w:rFonts w:ascii="Arial" w:hAnsi="Arial" w:cs="Arial"/>
          <w:sz w:val="22"/>
          <w:szCs w:val="22"/>
        </w:rPr>
        <w:t>ateikiami suderinti topografiniai planai, vadovaujantis 2024 m. kovo 6 d. Lietuvos Respublikos aplinkos ministro įsakymu Nr. D1-73  patvirtintu „Topografinių planų ir inžinerinių tinklų planų derinimo tvarkos aprašu“</w:t>
      </w:r>
      <w:r w:rsidRPr="00060DEE">
        <w:rPr>
          <w:rFonts w:ascii="Arial" w:hAnsi="Arial" w:cs="Arial"/>
          <w:sz w:val="22"/>
          <w:szCs w:val="22"/>
        </w:rPr>
        <w:t>.</w:t>
      </w:r>
      <w:r w:rsidR="000E16BC" w:rsidRPr="00060DEE">
        <w:rPr>
          <w:rFonts w:ascii="Arial" w:hAnsi="Arial" w:cs="Arial"/>
          <w:sz w:val="22"/>
          <w:szCs w:val="22"/>
        </w:rPr>
        <w:t xml:space="preserve"> </w:t>
      </w:r>
    </w:p>
    <w:p w14:paraId="3F77DD4F" w14:textId="2174F749" w:rsidR="000E16BC" w:rsidRPr="00060DEE" w:rsidRDefault="00F1654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yrinėjant esamus inžinerinius tinklus turi būti nustatyti jų gyliai (nurodant altitudes *.</w:t>
      </w:r>
      <w:proofErr w:type="spellStart"/>
      <w:r w:rsidR="000E16BC" w:rsidRPr="00060DEE">
        <w:rPr>
          <w:rFonts w:ascii="Arial" w:hAnsi="Arial" w:cs="Arial"/>
          <w:sz w:val="22"/>
          <w:szCs w:val="22"/>
        </w:rPr>
        <w:t>pdf</w:t>
      </w:r>
      <w:proofErr w:type="spellEnd"/>
      <w:r w:rsidR="000E16BC" w:rsidRPr="00060DEE">
        <w:rPr>
          <w:rFonts w:ascii="Arial" w:hAnsi="Arial" w:cs="Arial"/>
          <w:sz w:val="22"/>
          <w:szCs w:val="22"/>
        </w:rPr>
        <w:t xml:space="preserve"> byloje ar *.</w:t>
      </w:r>
      <w:proofErr w:type="spellStart"/>
      <w:r w:rsidR="000E16BC" w:rsidRPr="00060DEE">
        <w:rPr>
          <w:rFonts w:ascii="Arial" w:hAnsi="Arial" w:cs="Arial"/>
          <w:sz w:val="22"/>
          <w:szCs w:val="22"/>
        </w:rPr>
        <w:t>dwg</w:t>
      </w:r>
      <w:proofErr w:type="spellEnd"/>
      <w:r w:rsidR="000E16BC" w:rsidRPr="00060DEE">
        <w:rPr>
          <w:rFonts w:ascii="Arial" w:hAnsi="Arial" w:cs="Arial"/>
          <w:sz w:val="22"/>
          <w:szCs w:val="22"/>
        </w:rPr>
        <w:t xml:space="preserve">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7471F93C" w14:textId="06326527" w:rsidR="000E16BC" w:rsidRPr="00060DEE" w:rsidRDefault="00F1654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opografiniuose planuose turi būti sužymėti visų kelią kertančių griovių dugno altitudės, pralaidų diametrai, medžiaga, pralaidų dugno altitudės. Sužymėtos pavienių medžių rūšys, diametrai.</w:t>
      </w:r>
    </w:p>
    <w:p w14:paraId="53737552" w14:textId="77777777"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bookmarkStart w:id="16" w:name="_Hlk165908637"/>
      <w:r w:rsidRPr="00060DEE">
        <w:rPr>
          <w:rFonts w:ascii="Arial" w:hAnsi="Arial" w:cs="Arial"/>
          <w:sz w:val="22"/>
          <w:szCs w:val="22"/>
        </w:rPr>
        <w:t>Topografiniame plane ar kitame brėžinyje (inžinerinių tinklų plane) turi būti pažymėti esami požeminiai inžineriniai tinklai.</w:t>
      </w:r>
      <w:bookmarkEnd w:id="16"/>
    </w:p>
    <w:p w14:paraId="0F68B4D1" w14:textId="5CDC1A15"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bookmarkStart w:id="17" w:name="part_39f2f21f773c4d54af51e08a3dbf28bd"/>
      <w:bookmarkEnd w:id="17"/>
      <w:r w:rsidRPr="00060DEE">
        <w:rPr>
          <w:rFonts w:ascii="Arial" w:hAnsi="Arial" w:cs="Arial"/>
          <w:b/>
          <w:sz w:val="22"/>
          <w:szCs w:val="22"/>
        </w:rPr>
        <w:t>REIKALAVIMAI</w:t>
      </w:r>
      <w:bookmarkStart w:id="18" w:name="_Hlk30418311"/>
      <w:r w:rsidRPr="00060DEE">
        <w:rPr>
          <w:rFonts w:ascii="Arial" w:hAnsi="Arial" w:cs="Arial"/>
          <w:i/>
          <w:iCs/>
          <w:sz w:val="22"/>
          <w:szCs w:val="22"/>
        </w:rPr>
        <w:t xml:space="preserve"> </w:t>
      </w:r>
      <w:r w:rsidRPr="00060DEE">
        <w:rPr>
          <w:rFonts w:ascii="Arial" w:hAnsi="Arial" w:cs="Arial"/>
          <w:b/>
          <w:bCs/>
          <w:sz w:val="22"/>
          <w:szCs w:val="22"/>
        </w:rPr>
        <w:t>INŽINERINIAMS GEOLOGINIAMS IR GEOTECHNINIAMS TYRIMAMS</w:t>
      </w:r>
      <w:bookmarkEnd w:id="18"/>
    </w:p>
    <w:p w14:paraId="3EED6A3A" w14:textId="6045F0B7"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I</w:t>
      </w:r>
      <w:r w:rsidR="000E16BC" w:rsidRPr="00060DEE">
        <w:rPr>
          <w:rFonts w:ascii="Arial" w:hAnsi="Arial" w:cs="Arial"/>
          <w:sz w:val="22"/>
          <w:szCs w:val="22"/>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r w:rsidRPr="00060DEE">
        <w:rPr>
          <w:rFonts w:ascii="Arial" w:hAnsi="Arial" w:cs="Arial"/>
          <w:sz w:val="22"/>
          <w:szCs w:val="22"/>
        </w:rPr>
        <w:t>.</w:t>
      </w:r>
    </w:p>
    <w:p w14:paraId="351104AB" w14:textId="3F1D9818"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IGG tyrimų rūšis – atliekami projektiniai tyrimai</w:t>
      </w:r>
      <w:r w:rsidR="00F1654D" w:rsidRPr="00060DEE">
        <w:rPr>
          <w:rFonts w:ascii="Arial" w:hAnsi="Arial" w:cs="Arial"/>
          <w:sz w:val="22"/>
          <w:szCs w:val="22"/>
        </w:rPr>
        <w:t>.</w:t>
      </w:r>
    </w:p>
    <w:p w14:paraId="68ECE68A" w14:textId="54846F15"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L</w:t>
      </w:r>
      <w:r w:rsidR="000E16BC" w:rsidRPr="00060DEE">
        <w:rPr>
          <w:rFonts w:ascii="Arial" w:hAnsi="Arial" w:cs="Arial"/>
          <w:sz w:val="22"/>
          <w:szCs w:val="22"/>
        </w:rPr>
        <w:t>aboratoriniai tyrimai atliekami pagal R IGGT 15 „Automobilių kelių inžinerinių geologinių ir geotechninių bei statinio tyrimo rekomendacijose“ nurodytus standartus</w:t>
      </w:r>
      <w:r w:rsidR="00577246" w:rsidRPr="00060DEE">
        <w:rPr>
          <w:rFonts w:ascii="Arial" w:hAnsi="Arial" w:cs="Arial"/>
          <w:sz w:val="22"/>
          <w:szCs w:val="22"/>
        </w:rPr>
        <w:t>.</w:t>
      </w:r>
    </w:p>
    <w:p w14:paraId="635534D7" w14:textId="13EEE486"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A</w:t>
      </w:r>
      <w:r w:rsidR="000E16BC" w:rsidRPr="00060DEE">
        <w:rPr>
          <w:rFonts w:ascii="Arial" w:hAnsi="Arial" w:cs="Arial"/>
          <w:sz w:val="22"/>
          <w:szCs w:val="22"/>
        </w:rPr>
        <w:t>taskaitoje turi būti pateikti laboratorinių bandymų protokolai, inžinerinis geologinis pjūvis, išvados ir rekomendacijos bei pridėtos fotonuotraukos:</w:t>
      </w:r>
    </w:p>
    <w:p w14:paraId="56D90DD8" w14:textId="4ACDB0B5" w:rsidR="000E16BC" w:rsidRPr="00060DEE" w:rsidRDefault="00CD6257" w:rsidP="00061771">
      <w:pPr>
        <w:numPr>
          <w:ilvl w:val="0"/>
          <w:numId w:val="6"/>
        </w:numPr>
        <w:suppressAutoHyphens/>
        <w:spacing w:after="160" w:line="259" w:lineRule="auto"/>
        <w:ind w:hanging="436"/>
        <w:contextualSpacing/>
        <w:jc w:val="left"/>
        <w:rPr>
          <w:rFonts w:ascii="Arial" w:hAnsi="Arial" w:cs="Arial"/>
          <w:i/>
          <w:iCs/>
          <w:color w:val="FF0000"/>
          <w:sz w:val="22"/>
          <w:szCs w:val="22"/>
        </w:rPr>
      </w:pPr>
      <w:r>
        <w:rPr>
          <w:rFonts w:ascii="Arial" w:hAnsi="Arial" w:cs="Arial"/>
          <w:i/>
          <w:iCs/>
          <w:sz w:val="22"/>
          <w:szCs w:val="22"/>
        </w:rPr>
        <w:t>p</w:t>
      </w:r>
      <w:r w:rsidR="000E16BC" w:rsidRPr="00060DEE">
        <w:rPr>
          <w:rFonts w:ascii="Arial" w:hAnsi="Arial" w:cs="Arial"/>
          <w:i/>
          <w:iCs/>
          <w:sz w:val="22"/>
          <w:szCs w:val="22"/>
        </w:rPr>
        <w:t xml:space="preserve">rie kiekvieno gręžinio būtina padaryti bendrą atpažįstamą vietovės nuotrauką su gręžimo technika ar įranga bei gręžinio </w:t>
      </w:r>
      <w:proofErr w:type="spellStart"/>
      <w:r w:rsidR="000E16BC" w:rsidRPr="00060DEE">
        <w:rPr>
          <w:rFonts w:ascii="Arial" w:hAnsi="Arial" w:cs="Arial"/>
          <w:i/>
          <w:iCs/>
          <w:sz w:val="22"/>
          <w:szCs w:val="22"/>
        </w:rPr>
        <w:t>Nr</w:t>
      </w:r>
      <w:proofErr w:type="spellEnd"/>
      <w:r>
        <w:rPr>
          <w:rFonts w:ascii="Arial" w:hAnsi="Arial" w:cs="Arial"/>
          <w:i/>
          <w:iCs/>
          <w:sz w:val="22"/>
          <w:szCs w:val="22"/>
        </w:rPr>
        <w:t>;</w:t>
      </w:r>
    </w:p>
    <w:p w14:paraId="570D4501" w14:textId="1100C696" w:rsidR="000E16BC" w:rsidRPr="00060DEE" w:rsidRDefault="00CD6257" w:rsidP="00061771">
      <w:pPr>
        <w:numPr>
          <w:ilvl w:val="0"/>
          <w:numId w:val="6"/>
        </w:numPr>
        <w:suppressAutoHyphens/>
        <w:spacing w:after="160" w:line="259" w:lineRule="auto"/>
        <w:ind w:hanging="436"/>
        <w:contextualSpacing/>
        <w:jc w:val="left"/>
        <w:rPr>
          <w:rFonts w:ascii="Arial" w:hAnsi="Arial" w:cs="Arial"/>
          <w:i/>
          <w:iCs/>
          <w:sz w:val="22"/>
          <w:szCs w:val="22"/>
        </w:rPr>
      </w:pPr>
      <w:r>
        <w:rPr>
          <w:rFonts w:ascii="Arial" w:hAnsi="Arial" w:cs="Arial"/>
          <w:i/>
          <w:iCs/>
          <w:sz w:val="22"/>
          <w:szCs w:val="22"/>
        </w:rPr>
        <w:t>k</w:t>
      </w:r>
      <w:r w:rsidR="000E16BC" w:rsidRPr="00060DEE">
        <w:rPr>
          <w:rFonts w:ascii="Arial" w:hAnsi="Arial" w:cs="Arial"/>
          <w:i/>
          <w:iCs/>
          <w:sz w:val="22"/>
          <w:szCs w:val="22"/>
        </w:rPr>
        <w:t xml:space="preserve">iekvieno gręžinio grunto sluoksnių intervalų fotofiksacija su intervalo fiksavimo </w:t>
      </w:r>
      <w:proofErr w:type="spellStart"/>
      <w:r w:rsidR="000E16BC" w:rsidRPr="00060DEE">
        <w:rPr>
          <w:rFonts w:ascii="Arial" w:hAnsi="Arial" w:cs="Arial"/>
          <w:i/>
          <w:iCs/>
          <w:sz w:val="22"/>
          <w:szCs w:val="22"/>
        </w:rPr>
        <w:t>paletine</w:t>
      </w:r>
      <w:proofErr w:type="spellEnd"/>
      <w:r w:rsidR="000E16BC" w:rsidRPr="00060DEE">
        <w:rPr>
          <w:rFonts w:ascii="Arial" w:hAnsi="Arial" w:cs="Arial"/>
          <w:i/>
          <w:iCs/>
          <w:sz w:val="22"/>
          <w:szCs w:val="22"/>
        </w:rPr>
        <w:t xml:space="preserve"> liniuote (nurodant gręžinio intervalą, gręžinio numerį, projekto pavadinimą, datą</w:t>
      </w:r>
      <w:r>
        <w:rPr>
          <w:rFonts w:ascii="Arial" w:hAnsi="Arial" w:cs="Arial"/>
          <w:i/>
          <w:iCs/>
          <w:sz w:val="22"/>
          <w:szCs w:val="22"/>
        </w:rPr>
        <w:t>;</w:t>
      </w:r>
    </w:p>
    <w:p w14:paraId="331D0A03" w14:textId="5B1F313D" w:rsidR="000E16BC" w:rsidRPr="00060DEE" w:rsidRDefault="000E16BC" w:rsidP="000E16BC">
      <w:pPr>
        <w:suppressAutoHyphens/>
        <w:ind w:left="1287" w:hanging="436"/>
        <w:contextualSpacing/>
        <w:rPr>
          <w:rFonts w:ascii="Arial" w:hAnsi="Arial" w:cs="Arial"/>
          <w:i/>
          <w:iCs/>
          <w:sz w:val="22"/>
          <w:szCs w:val="22"/>
          <w:highlight w:val="yellow"/>
        </w:rPr>
      </w:pPr>
      <w:r w:rsidRPr="00060DEE">
        <w:rPr>
          <w:rFonts w:ascii="Arial" w:hAnsi="Arial" w:cs="Arial"/>
          <w:i/>
          <w:iCs/>
          <w:sz w:val="22"/>
          <w:szCs w:val="22"/>
        </w:rPr>
        <w:t xml:space="preserve"> </w:t>
      </w:r>
    </w:p>
    <w:p w14:paraId="7C15D5F9" w14:textId="4709C46A" w:rsidR="000E16BC" w:rsidRPr="00060DEE" w:rsidRDefault="00CD6257" w:rsidP="00061771">
      <w:pPr>
        <w:numPr>
          <w:ilvl w:val="0"/>
          <w:numId w:val="6"/>
        </w:numPr>
        <w:suppressAutoHyphens/>
        <w:spacing w:after="160" w:line="259" w:lineRule="auto"/>
        <w:ind w:hanging="436"/>
        <w:contextualSpacing/>
        <w:jc w:val="left"/>
        <w:rPr>
          <w:rFonts w:ascii="Arial" w:hAnsi="Arial" w:cs="Arial"/>
          <w:i/>
          <w:iCs/>
          <w:sz w:val="22"/>
          <w:szCs w:val="22"/>
        </w:rPr>
      </w:pPr>
      <w:r>
        <w:rPr>
          <w:rFonts w:ascii="Arial" w:hAnsi="Arial" w:cs="Arial"/>
          <w:i/>
          <w:iCs/>
          <w:sz w:val="22"/>
          <w:szCs w:val="22"/>
        </w:rPr>
        <w:t>k</w:t>
      </w:r>
      <w:r w:rsidR="000E16BC" w:rsidRPr="00060DEE">
        <w:rPr>
          <w:rFonts w:ascii="Arial" w:hAnsi="Arial" w:cs="Arial"/>
          <w:i/>
          <w:iCs/>
          <w:sz w:val="22"/>
          <w:szCs w:val="22"/>
        </w:rPr>
        <w:t>iekvieno paimto grunto mėginio nuotrauką su informacija mėginio paėmimo etiketėje (objekto pavadinimas, gręžinio numeris, mėginio numeris, mėginio apėmimo intervalas, data, grunto pavadinimas)</w:t>
      </w:r>
      <w:r>
        <w:rPr>
          <w:rFonts w:ascii="Arial" w:hAnsi="Arial" w:cs="Arial"/>
          <w:i/>
          <w:iCs/>
          <w:sz w:val="22"/>
          <w:szCs w:val="22"/>
        </w:rPr>
        <w:t>;</w:t>
      </w:r>
    </w:p>
    <w:p w14:paraId="312D62AD" w14:textId="0C5B73E0" w:rsidR="000E16BC" w:rsidRPr="00060DEE" w:rsidRDefault="00CD6257" w:rsidP="00061771">
      <w:pPr>
        <w:numPr>
          <w:ilvl w:val="0"/>
          <w:numId w:val="6"/>
        </w:numPr>
        <w:suppressAutoHyphens/>
        <w:spacing w:after="120" w:line="259" w:lineRule="auto"/>
        <w:ind w:left="1281" w:hanging="436"/>
        <w:contextualSpacing/>
        <w:jc w:val="left"/>
        <w:rPr>
          <w:rFonts w:ascii="Arial" w:hAnsi="Arial" w:cs="Arial"/>
          <w:i/>
          <w:iCs/>
          <w:sz w:val="22"/>
          <w:szCs w:val="22"/>
        </w:rPr>
      </w:pPr>
      <w:r>
        <w:rPr>
          <w:rFonts w:ascii="Arial" w:hAnsi="Arial" w:cs="Arial"/>
          <w:i/>
          <w:iCs/>
          <w:sz w:val="22"/>
          <w:szCs w:val="22"/>
        </w:rPr>
        <w:lastRenderedPageBreak/>
        <w:t>i</w:t>
      </w:r>
      <w:r w:rsidR="000E16BC" w:rsidRPr="00060DEE">
        <w:rPr>
          <w:rFonts w:ascii="Arial" w:hAnsi="Arial" w:cs="Arial"/>
          <w:i/>
          <w:iCs/>
          <w:sz w:val="22"/>
          <w:szCs w:val="22"/>
        </w:rPr>
        <w:t xml:space="preserve">š visų  gręžtų gręžinių  ant kelio konstrukcijos paimti ir atlikti laboratorinius tyrimus </w:t>
      </w:r>
      <w:r w:rsidR="001269FE">
        <w:rPr>
          <w:rFonts w:ascii="Arial" w:hAnsi="Arial" w:cs="Arial"/>
          <w:i/>
          <w:iCs/>
          <w:sz w:val="22"/>
          <w:szCs w:val="22"/>
        </w:rPr>
        <w:t>i</w:t>
      </w:r>
      <w:r w:rsidR="000E16BC" w:rsidRPr="00060DEE">
        <w:rPr>
          <w:rFonts w:ascii="Arial" w:hAnsi="Arial" w:cs="Arial"/>
          <w:i/>
          <w:iCs/>
          <w:sz w:val="22"/>
          <w:szCs w:val="22"/>
        </w:rPr>
        <w:t>š šalčiui atsparaus sluoksnio ir sankasos viršutinių  gruntų</w:t>
      </w:r>
      <w:r>
        <w:rPr>
          <w:rFonts w:ascii="Arial" w:hAnsi="Arial" w:cs="Arial"/>
          <w:i/>
          <w:iCs/>
          <w:sz w:val="22"/>
          <w:szCs w:val="22"/>
        </w:rPr>
        <w:t>.</w:t>
      </w:r>
    </w:p>
    <w:p w14:paraId="352F44F7" w14:textId="2465AE0F" w:rsidR="000E16BC" w:rsidRPr="00060DEE" w:rsidRDefault="00577246"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G</w:t>
      </w:r>
      <w:r w:rsidR="000E16BC" w:rsidRPr="00060DEE">
        <w:rPr>
          <w:rFonts w:ascii="Arial" w:hAnsi="Arial" w:cs="Arial"/>
          <w:sz w:val="22"/>
          <w:szCs w:val="22"/>
        </w:rPr>
        <w:t>ręžinių aprašymuose, išilginio geologinio pjūvio brėžiniuose gruntai turi būti klasifikuojami remiantis LST 1331 standarto reikalavimais</w:t>
      </w:r>
      <w:r w:rsidR="00B1077F" w:rsidRPr="00060DEE">
        <w:rPr>
          <w:rFonts w:ascii="Arial" w:hAnsi="Arial" w:cs="Arial"/>
          <w:sz w:val="22"/>
          <w:szCs w:val="22"/>
        </w:rPr>
        <w:t>.</w:t>
      </w:r>
    </w:p>
    <w:p w14:paraId="71758175" w14:textId="6D059B98" w:rsidR="000E16BC" w:rsidRPr="00060DEE" w:rsidRDefault="00577246"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P</w:t>
      </w:r>
      <w:r w:rsidR="00E67A38" w:rsidRPr="00060DEE">
        <w:rPr>
          <w:rFonts w:ascii="Arial" w:hAnsi="Arial" w:cs="Arial"/>
          <w:sz w:val="22"/>
          <w:szCs w:val="22"/>
        </w:rPr>
        <w:t>rojektinės dokumentacijos</w:t>
      </w:r>
      <w:r w:rsidR="000E16BC" w:rsidRPr="00060DEE">
        <w:rPr>
          <w:rFonts w:ascii="Arial" w:hAnsi="Arial" w:cs="Arial"/>
          <w:sz w:val="22"/>
          <w:szCs w:val="22"/>
        </w:rPr>
        <w:t xml:space="preserve"> išilginių profilių brėžiniuose turi būti pateikiamas ir išilginis geologinis pjūvis</w:t>
      </w:r>
      <w:r w:rsidR="00B1077F" w:rsidRPr="00060DEE">
        <w:rPr>
          <w:rFonts w:ascii="Arial" w:hAnsi="Arial" w:cs="Arial"/>
          <w:sz w:val="22"/>
          <w:szCs w:val="22"/>
        </w:rPr>
        <w:t>.</w:t>
      </w:r>
    </w:p>
    <w:p w14:paraId="43F45B84" w14:textId="144603EA"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w:t>
      </w:r>
      <w:r w:rsidR="000E16BC" w:rsidRPr="00060DEE">
        <w:rPr>
          <w:rFonts w:ascii="Arial" w:hAnsi="Arial" w:cs="Arial"/>
          <w:sz w:val="22"/>
          <w:szCs w:val="22"/>
        </w:rPr>
        <w:t>eologijos ataskaitoje turi būti nustatytas augalinio sluoksnio storis, organinės medžiagos kiekis</w:t>
      </w:r>
      <w:r w:rsidR="00B1077F" w:rsidRPr="00060DEE">
        <w:rPr>
          <w:rFonts w:ascii="Arial" w:hAnsi="Arial" w:cs="Arial"/>
          <w:sz w:val="22"/>
          <w:szCs w:val="22"/>
        </w:rPr>
        <w:t>.</w:t>
      </w:r>
    </w:p>
    <w:p w14:paraId="1067B418" w14:textId="361BD523"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A</w:t>
      </w:r>
      <w:r w:rsidR="000E16BC" w:rsidRPr="00060DEE">
        <w:rPr>
          <w:rFonts w:ascii="Arial" w:hAnsi="Arial" w:cs="Arial"/>
          <w:sz w:val="22"/>
          <w:szCs w:val="22"/>
        </w:rPr>
        <w:t>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w:t>
      </w:r>
      <w:proofErr w:type="spellStart"/>
      <w:r w:rsidR="000E16BC" w:rsidRPr="00060DEE">
        <w:rPr>
          <w:rFonts w:ascii="Arial" w:hAnsi="Arial" w:cs="Arial"/>
          <w:sz w:val="22"/>
          <w:szCs w:val="22"/>
        </w:rPr>
        <w:t>ius</w:t>
      </w:r>
      <w:proofErr w:type="spellEnd"/>
      <w:r w:rsidR="000E16BC" w:rsidRPr="00060DEE">
        <w:rPr>
          <w:rFonts w:ascii="Arial" w:hAnsi="Arial" w:cs="Arial"/>
          <w:sz w:val="22"/>
          <w:szCs w:val="22"/>
        </w:rPr>
        <w:t>) skersinį(-</w:t>
      </w:r>
      <w:proofErr w:type="spellStart"/>
      <w:r w:rsidR="000E16BC" w:rsidRPr="00060DEE">
        <w:rPr>
          <w:rFonts w:ascii="Arial" w:hAnsi="Arial" w:cs="Arial"/>
          <w:sz w:val="22"/>
          <w:szCs w:val="22"/>
        </w:rPr>
        <w:t>ius</w:t>
      </w:r>
      <w:proofErr w:type="spellEnd"/>
      <w:r w:rsidR="000E16BC" w:rsidRPr="00060DEE">
        <w:rPr>
          <w:rFonts w:ascii="Arial" w:hAnsi="Arial" w:cs="Arial"/>
          <w:sz w:val="22"/>
          <w:szCs w:val="22"/>
        </w:rPr>
        <w:t>) pjūvį(-</w:t>
      </w:r>
      <w:proofErr w:type="spellStart"/>
      <w:r w:rsidR="000E16BC" w:rsidRPr="00060DEE">
        <w:rPr>
          <w:rFonts w:ascii="Arial" w:hAnsi="Arial" w:cs="Arial"/>
          <w:sz w:val="22"/>
          <w:szCs w:val="22"/>
        </w:rPr>
        <w:t>ius</w:t>
      </w:r>
      <w:proofErr w:type="spellEnd"/>
      <w:r w:rsidR="000E16BC" w:rsidRPr="00060DEE">
        <w:rPr>
          <w:rFonts w:ascii="Arial" w:hAnsi="Arial" w:cs="Arial"/>
          <w:sz w:val="22"/>
          <w:szCs w:val="22"/>
        </w:rPr>
        <w:t>), grafiškai pažymėti paplitimą plano brėžiniuose. Pateikti nuosėdžių skaičiavimus ir galimus sprendimų variantus su pagrindimu – pridedant detalius ekonominiais skaičiavimus ir darbų kiekių žiniaraščius</w:t>
      </w:r>
      <w:r w:rsidR="00B1077F" w:rsidRPr="00060DEE">
        <w:rPr>
          <w:rFonts w:ascii="Arial" w:hAnsi="Arial" w:cs="Arial"/>
          <w:sz w:val="22"/>
          <w:szCs w:val="22"/>
        </w:rPr>
        <w:t>.</w:t>
      </w:r>
    </w:p>
    <w:p w14:paraId="7574A7BA" w14:textId="372833A7"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E</w:t>
      </w:r>
      <w:r w:rsidR="000E16BC" w:rsidRPr="00060DEE">
        <w:rPr>
          <w:rFonts w:ascii="Arial" w:hAnsi="Arial" w:cs="Arial"/>
          <w:sz w:val="22"/>
          <w:szCs w:val="22"/>
        </w:rPr>
        <w:t xml:space="preserve">sant būtinybei projekte numatyti specifinius vandens nuvedimo sprendinius, jų įrengimo vietoje turi būti atlikti visi reikalingi papildomi geologiniai tyrimai ir nustatomos grunto savybės sprendinių įgyvendinimo tinkamumui. </w:t>
      </w:r>
    </w:p>
    <w:p w14:paraId="17536E74" w14:textId="476171C2" w:rsidR="000E16BC" w:rsidRPr="00060DEE" w:rsidRDefault="001907B3"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privalo įsivertinti geologinių tyrimų poreikį ir apimtis, projektavimo metu numatant triukšmo užtvarų konstrukcijas, atramines sieneles, </w:t>
      </w:r>
      <w:proofErr w:type="spellStart"/>
      <w:r w:rsidR="000E16BC" w:rsidRPr="00060DEE">
        <w:rPr>
          <w:rFonts w:ascii="Arial" w:eastAsiaTheme="minorHAnsi" w:hAnsi="Arial" w:cs="Arial"/>
          <w:sz w:val="22"/>
          <w:szCs w:val="22"/>
        </w:rPr>
        <w:t>gabionus</w:t>
      </w:r>
      <w:proofErr w:type="spellEnd"/>
      <w:r w:rsidR="000E16BC" w:rsidRPr="00060DEE">
        <w:rPr>
          <w:rFonts w:ascii="Arial" w:eastAsiaTheme="minorHAnsi" w:hAnsi="Arial" w:cs="Arial"/>
          <w:sz w:val="22"/>
          <w:szCs w:val="22"/>
        </w:rPr>
        <w:t>, pralaidas, bei kitas būtinas konstrukcijas ir statinius. Esant poreikiui nusimatyti būtinus papildomus geologinius tyrinėjimus projekto rengimo metu ir užtikrinti savalaikį jų atlikimą.</w:t>
      </w:r>
    </w:p>
    <w:p w14:paraId="76C1108F" w14:textId="1C4EE675"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w:t>
      </w:r>
      <w:r w:rsidR="000E16BC" w:rsidRPr="00060DEE">
        <w:rPr>
          <w:rFonts w:ascii="Arial" w:eastAsiaTheme="minorHAnsi" w:hAnsi="Arial" w:cs="Arial"/>
          <w:sz w:val="22"/>
          <w:szCs w:val="22"/>
        </w:rPr>
        <w:t>ateikti Lietuvos geologijos tarnybos projektinių IGG tyrimų ataskaitos vertinimo dokumentą (STR1.04.04:2017 „Statinio projektavimas, projekto ekspertizė“ 8 priedo p.5.6.4</w:t>
      </w:r>
      <w:r w:rsidR="000E16BC" w:rsidRPr="00060DEE">
        <w:rPr>
          <w:rFonts w:ascii="Arial" w:eastAsiaTheme="minorHAnsi" w:hAnsi="Arial" w:cs="Arial"/>
          <w:sz w:val="22"/>
          <w:szCs w:val="22"/>
          <w:vertAlign w:val="superscript"/>
        </w:rPr>
        <w:t>1</w:t>
      </w:r>
      <w:r w:rsidR="000E16BC" w:rsidRPr="00060DEE">
        <w:rPr>
          <w:rFonts w:ascii="Arial" w:eastAsiaTheme="minorHAnsi" w:hAnsi="Arial" w:cs="Arial"/>
          <w:sz w:val="22"/>
          <w:szCs w:val="22"/>
        </w:rPr>
        <w:t>).</w:t>
      </w:r>
    </w:p>
    <w:p w14:paraId="67A53588" w14:textId="6BE17C9F" w:rsidR="000E16BC" w:rsidRPr="00060DEE" w:rsidRDefault="00DA36A3"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s</w:t>
      </w:r>
      <w:r w:rsidR="000E16BC" w:rsidRPr="00060DEE">
        <w:rPr>
          <w:rFonts w:ascii="Arial" w:eastAsiaTheme="minorHAnsi" w:hAnsi="Arial" w:cs="Arial"/>
          <w:sz w:val="22"/>
          <w:szCs w:val="22"/>
        </w:rPr>
        <w:t>uvestiniame inžinerinių tinklų plane pateikti IGG gręžinių vietas, nurodant piketus, bei gręžinių numerius, kurie atitinka geologinėje tyrimų ataskaitoje pateiktus gręžinių numerius.</w:t>
      </w:r>
    </w:p>
    <w:p w14:paraId="28CA6AFE" w14:textId="5289EDED" w:rsidR="002F321C" w:rsidRPr="00060DEE" w:rsidRDefault="002F321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bCs/>
          <w:sz w:val="22"/>
          <w:szCs w:val="22"/>
        </w:rPr>
        <w:t>REIKALAVIMAI PROJEKTINIŲ SPRENDINIŲ MODELIAVIMUI</w:t>
      </w:r>
    </w:p>
    <w:p w14:paraId="7C13A4D7" w14:textId="49DFE7FD" w:rsidR="002471EA" w:rsidRPr="00965108" w:rsidRDefault="00965108" w:rsidP="00965108">
      <w:pPr>
        <w:pStyle w:val="Sraopastraipa"/>
        <w:numPr>
          <w:ilvl w:val="1"/>
          <w:numId w:val="1"/>
        </w:numPr>
        <w:ind w:left="567" w:firstLine="0"/>
        <w:rPr>
          <w:rFonts w:ascii="Arial" w:eastAsia="Times New Roman" w:hAnsi="Arial" w:cs="Arial"/>
          <w:sz w:val="22"/>
        </w:rPr>
      </w:pPr>
      <w:r w:rsidRPr="00965108">
        <w:rPr>
          <w:rFonts w:ascii="Arial" w:eastAsia="Times New Roman" w:hAnsi="Arial" w:cs="Arial"/>
          <w:sz w:val="22"/>
        </w:rPr>
        <w:t xml:space="preserve">Atlikti transporto srautų tyrimus, teritorijų plėtros analizę ir kelio ruožo pasirinktų alternatyvų transporto srautų modeliavimą pagal techninės specifikacijos priedą Nr. </w:t>
      </w:r>
      <w:r w:rsidR="009A6B22">
        <w:rPr>
          <w:rFonts w:ascii="Arial" w:eastAsia="Times New Roman" w:hAnsi="Arial" w:cs="Arial"/>
          <w:sz w:val="22"/>
        </w:rPr>
        <w:t>6</w:t>
      </w:r>
      <w:r w:rsidRPr="00965108">
        <w:rPr>
          <w:rFonts w:ascii="Arial" w:eastAsia="Times New Roman" w:hAnsi="Arial" w:cs="Arial"/>
          <w:sz w:val="22"/>
        </w:rPr>
        <w:t>.</w:t>
      </w:r>
    </w:p>
    <w:p w14:paraId="4DEC9311" w14:textId="77777777"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bCs/>
          <w:sz w:val="22"/>
          <w:szCs w:val="22"/>
        </w:rPr>
        <w:t>REIKALAVIMAI KELIO ELEMENTŲ PROJEKTAVIMUI</w:t>
      </w:r>
    </w:p>
    <w:p w14:paraId="07D2E30C" w14:textId="77777777" w:rsidR="000E16BC" w:rsidRPr="00060DEE" w:rsidRDefault="000E16BC" w:rsidP="00061771">
      <w:pPr>
        <w:numPr>
          <w:ilvl w:val="1"/>
          <w:numId w:val="1"/>
        </w:numPr>
        <w:tabs>
          <w:tab w:val="left" w:pos="1134"/>
          <w:tab w:val="left" w:pos="1418"/>
        </w:tabs>
        <w:spacing w:after="160" w:line="259" w:lineRule="auto"/>
        <w:ind w:left="567" w:firstLine="0"/>
        <w:contextualSpacing/>
        <w:jc w:val="left"/>
        <w:rPr>
          <w:rFonts w:ascii="Arial" w:hAnsi="Arial" w:cs="Arial"/>
          <w:b/>
          <w:sz w:val="22"/>
          <w:szCs w:val="22"/>
        </w:rPr>
      </w:pPr>
      <w:r w:rsidRPr="00060DEE">
        <w:rPr>
          <w:rFonts w:ascii="Arial" w:hAnsi="Arial" w:cs="Arial"/>
          <w:b/>
          <w:sz w:val="22"/>
          <w:szCs w:val="22"/>
        </w:rPr>
        <w:t xml:space="preserve">   Išilginis ir skersiniai profiliai</w:t>
      </w:r>
    </w:p>
    <w:p w14:paraId="405CFE1A" w14:textId="77777777" w:rsidR="000E16BC" w:rsidRPr="00060DEE" w:rsidRDefault="000E16BC" w:rsidP="000E16BC">
      <w:pPr>
        <w:suppressAutoHyphens/>
        <w:ind w:left="567"/>
        <w:rPr>
          <w:rFonts w:ascii="Arial" w:hAnsi="Arial" w:cs="Arial"/>
          <w:sz w:val="22"/>
          <w:szCs w:val="22"/>
        </w:rPr>
      </w:pPr>
      <w:r w:rsidRPr="00060DEE">
        <w:rPr>
          <w:rFonts w:ascii="Arial" w:hAnsi="Arial" w:cs="Arial"/>
          <w:sz w:val="22"/>
          <w:szCs w:val="22"/>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sidRPr="00060DEE">
        <w:rPr>
          <w:rFonts w:ascii="Arial" w:hAnsi="Arial" w:cs="Arial"/>
          <w:sz w:val="22"/>
          <w:szCs w:val="22"/>
        </w:rPr>
        <w:t>Pk</w:t>
      </w:r>
      <w:proofErr w:type="spellEnd"/>
      <w:r w:rsidRPr="00060DEE">
        <w:rPr>
          <w:rFonts w:ascii="Arial" w:hAnsi="Arial" w:cs="Arial"/>
          <w:sz w:val="22"/>
          <w:szCs w:val="22"/>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4A8D14DE" w14:textId="77777777" w:rsidR="000E16BC" w:rsidRPr="00060DEE" w:rsidRDefault="000E16BC" w:rsidP="003069F1">
      <w:pPr>
        <w:suppressAutoHyphens/>
        <w:ind w:left="567"/>
        <w:rPr>
          <w:rFonts w:ascii="Arial" w:hAnsi="Arial" w:cs="Arial"/>
          <w:sz w:val="22"/>
          <w:szCs w:val="22"/>
        </w:rPr>
      </w:pPr>
      <w:r w:rsidRPr="00060DEE">
        <w:rPr>
          <w:rFonts w:ascii="Arial" w:hAnsi="Arial" w:cs="Arial"/>
          <w:sz w:val="22"/>
          <w:szCs w:val="22"/>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2166784B" w14:textId="77777777" w:rsidR="000E16BC" w:rsidRPr="00060DEE" w:rsidRDefault="000E16BC" w:rsidP="00061771">
      <w:pPr>
        <w:numPr>
          <w:ilvl w:val="1"/>
          <w:numId w:val="1"/>
        </w:numPr>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Nuovažos</w:t>
      </w:r>
    </w:p>
    <w:p w14:paraId="37DE80F0" w14:textId="77777777" w:rsidR="000F129A" w:rsidRDefault="000E16BC" w:rsidP="003069F1">
      <w:pPr>
        <w:ind w:left="567"/>
        <w:rPr>
          <w:rFonts w:ascii="Arial" w:hAnsi="Arial" w:cs="Arial"/>
          <w:sz w:val="22"/>
          <w:szCs w:val="22"/>
        </w:rPr>
      </w:pPr>
      <w:r w:rsidRPr="00060DEE">
        <w:rPr>
          <w:rFonts w:ascii="Arial" w:hAnsi="Arial" w:cs="Arial"/>
          <w:sz w:val="22"/>
          <w:szCs w:val="22"/>
        </w:rPr>
        <w:t xml:space="preserve">Įvertinęs esamą situaciją </w:t>
      </w:r>
      <w:r w:rsidR="006B7A63" w:rsidRPr="00060DEE">
        <w:rPr>
          <w:rFonts w:ascii="Arial" w:hAnsi="Arial" w:cs="Arial"/>
          <w:sz w:val="22"/>
          <w:szCs w:val="22"/>
        </w:rPr>
        <w:t>T</w:t>
      </w:r>
      <w:r w:rsidRPr="00060DEE">
        <w:rPr>
          <w:rFonts w:ascii="Arial" w:hAnsi="Arial" w:cs="Arial"/>
          <w:sz w:val="22"/>
          <w:szCs w:val="22"/>
        </w:rPr>
        <w:t>eikėjas projektuojamo kelio ruože privalo įrengti atitinkamo tipo nuovažas, vadovaujantis KTR 1.01:2008 „Automobilių keliai“ ir statybos rekomendacijomis R36-01 „Automobilių kelių sankryžos“.  Nuovažos su asfalto danga ilgis turi būti numatomas pagal rekomendacijas R 36-01</w:t>
      </w:r>
      <w:r w:rsidR="00495E37">
        <w:rPr>
          <w:rFonts w:ascii="Arial" w:hAnsi="Arial" w:cs="Arial"/>
          <w:sz w:val="22"/>
          <w:szCs w:val="22"/>
        </w:rPr>
        <w:t xml:space="preserve"> (pagrindus</w:t>
      </w:r>
      <w:r w:rsidR="00682708">
        <w:rPr>
          <w:rFonts w:ascii="Arial" w:hAnsi="Arial" w:cs="Arial"/>
          <w:sz w:val="22"/>
          <w:szCs w:val="22"/>
        </w:rPr>
        <w:t xml:space="preserve"> – iki sklypo ribos)</w:t>
      </w:r>
      <w:r w:rsidRPr="00060DEE">
        <w:rPr>
          <w:rFonts w:ascii="Arial" w:hAnsi="Arial" w:cs="Arial"/>
          <w:sz w:val="22"/>
          <w:szCs w:val="22"/>
        </w:rPr>
        <w:t>, o į savivaldybėms priklausančius kelius ar kitus valstybinės reikšmės kelius – iki kelio sklypo ribos, numatant nuovažos sklandų sujungimą su esamu keliu (gatve</w:t>
      </w:r>
      <w:r w:rsidRPr="00060DEE">
        <w:rPr>
          <w:rFonts w:ascii="Arial" w:hAnsi="Arial" w:cs="Arial"/>
          <w:color w:val="000000"/>
          <w:sz w:val="22"/>
          <w:szCs w:val="22"/>
        </w:rPr>
        <w:t xml:space="preserve">). Nuovažos asfalto danga projektuojama ne didesniu nei 8 proc. nuolydžiu, o suvedimas su esamu neasfaltuotu keliu (gatve) turi būti numatytas ne didesniu nei 12 proc. nuolydžiu. </w:t>
      </w:r>
      <w:r w:rsidR="00677674" w:rsidRPr="00677674">
        <w:rPr>
          <w:rFonts w:ascii="Arial" w:hAnsi="Arial" w:cs="Arial"/>
          <w:color w:val="000000"/>
          <w:sz w:val="22"/>
          <w:szCs w:val="22"/>
        </w:rPr>
        <w:t xml:space="preserve">Kai nuovažas kerta takas, nuo kelio iki tako nuovažą </w:t>
      </w:r>
      <w:r w:rsidR="00677674" w:rsidRPr="00677674">
        <w:rPr>
          <w:rFonts w:ascii="Arial" w:hAnsi="Arial" w:cs="Arial"/>
          <w:color w:val="000000"/>
          <w:sz w:val="22"/>
          <w:szCs w:val="22"/>
        </w:rPr>
        <w:lastRenderedPageBreak/>
        <w:t xml:space="preserve">projektuoti iki 8 proc. nuolydžiu, per taką – (+-)2 proc., o suvedime iki sklypo ribos gali būti iki 12 proc. nuolydis </w:t>
      </w:r>
      <w:r w:rsidRPr="00060DEE">
        <w:rPr>
          <w:rFonts w:ascii="Arial" w:hAnsi="Arial" w:cs="Arial"/>
          <w:color w:val="000000"/>
          <w:sz w:val="22"/>
          <w:szCs w:val="22"/>
        </w:rPr>
        <w:t>Projektiniai nuolydžiai nurodomi projekto brėžiniuose.</w:t>
      </w:r>
      <w:r w:rsidRPr="00060DEE">
        <w:rPr>
          <w:rFonts w:ascii="Arial" w:hAnsi="Arial" w:cs="Arial"/>
          <w:sz w:val="22"/>
          <w:szCs w:val="22"/>
        </w:rPr>
        <w:t xml:space="preserve"> </w:t>
      </w:r>
    </w:p>
    <w:p w14:paraId="7321A172" w14:textId="422F9E73" w:rsidR="000E16BC" w:rsidRPr="00060DEE" w:rsidRDefault="000E16BC" w:rsidP="003069F1">
      <w:pPr>
        <w:ind w:left="567"/>
        <w:rPr>
          <w:rFonts w:ascii="Arial" w:hAnsi="Arial" w:cs="Arial"/>
          <w:sz w:val="22"/>
          <w:szCs w:val="22"/>
        </w:rPr>
      </w:pPr>
      <w:r w:rsidRPr="00060DEE">
        <w:rPr>
          <w:rFonts w:ascii="Arial" w:hAnsi="Arial" w:cs="Arial"/>
          <w:sz w:val="22"/>
          <w:szCs w:val="22"/>
        </w:rPr>
        <w:t xml:space="preserve">Individualios nuovažos rengiamos tik išskirtinais atvejais ir tik </w:t>
      </w:r>
      <w:r w:rsidR="008433DA" w:rsidRPr="00060DEE">
        <w:rPr>
          <w:rFonts w:ascii="Arial" w:hAnsi="Arial" w:cs="Arial"/>
          <w:sz w:val="22"/>
          <w:szCs w:val="22"/>
        </w:rPr>
        <w:t>T</w:t>
      </w:r>
      <w:r w:rsidRPr="00060DEE">
        <w:rPr>
          <w:rFonts w:ascii="Arial" w:hAnsi="Arial" w:cs="Arial"/>
          <w:sz w:val="22"/>
          <w:szCs w:val="22"/>
        </w:rPr>
        <w:t>eikėjui pagrindus tokio tipo nuovažos reikalingumą, visais kitais – tipinės. Nuovažų tipas turi būti parenkamas ne mažesnis kaip 4/4</w:t>
      </w:r>
      <w:r w:rsidRPr="00060DEE">
        <w:rPr>
          <w:rFonts w:ascii="Arial" w:hAnsi="Arial" w:cs="Arial"/>
          <w:sz w:val="22"/>
          <w:szCs w:val="22"/>
          <w:vertAlign w:val="superscript"/>
        </w:rPr>
        <w:t>V</w:t>
      </w:r>
      <w:r w:rsidRPr="00060DEE">
        <w:rPr>
          <w:rFonts w:ascii="Arial" w:hAnsi="Arial" w:cs="Arial"/>
          <w:sz w:val="22"/>
          <w:szCs w:val="22"/>
        </w:rPr>
        <w:t>/4p/4p</w:t>
      </w:r>
      <w:r w:rsidRPr="00060DEE">
        <w:rPr>
          <w:rFonts w:ascii="Arial" w:hAnsi="Arial" w:cs="Arial"/>
          <w:sz w:val="22"/>
          <w:szCs w:val="22"/>
          <w:vertAlign w:val="superscript"/>
        </w:rPr>
        <w:t>V</w:t>
      </w:r>
      <w:r w:rsidRPr="00060DEE">
        <w:rPr>
          <w:rFonts w:ascii="Arial" w:hAnsi="Arial" w:cs="Arial"/>
          <w:sz w:val="22"/>
          <w:szCs w:val="22"/>
        </w:rPr>
        <w:t>. Nuovažos į laukus turi būti parenkamos 4p/4p</w:t>
      </w:r>
      <w:r w:rsidRPr="00060DEE">
        <w:rPr>
          <w:rFonts w:ascii="Arial" w:hAnsi="Arial" w:cs="Arial"/>
          <w:sz w:val="22"/>
          <w:szCs w:val="22"/>
          <w:vertAlign w:val="superscript"/>
        </w:rPr>
        <w:t xml:space="preserve">V </w:t>
      </w:r>
      <w:r w:rsidRPr="00060DEE">
        <w:rPr>
          <w:rFonts w:ascii="Arial" w:hAnsi="Arial" w:cs="Arial"/>
          <w:sz w:val="22"/>
          <w:szCs w:val="22"/>
        </w:rPr>
        <w:t>tipo. 5/5</w:t>
      </w:r>
      <w:r w:rsidRPr="00060DEE">
        <w:rPr>
          <w:rFonts w:ascii="Arial" w:hAnsi="Arial" w:cs="Arial"/>
          <w:sz w:val="22"/>
          <w:szCs w:val="22"/>
          <w:vertAlign w:val="superscript"/>
        </w:rPr>
        <w:t>V</w:t>
      </w:r>
      <w:r w:rsidRPr="00060DEE">
        <w:rPr>
          <w:rFonts w:ascii="Arial" w:hAnsi="Arial" w:cs="Arial"/>
          <w:sz w:val="22"/>
          <w:szCs w:val="22"/>
        </w:rPr>
        <w:t xml:space="preserve"> tipo nuovažos gali būti parenkamos tik į namų valdos sklypus, kai yra apribotos galimybės įrengti 4 tipo nuovažas.</w:t>
      </w:r>
    </w:p>
    <w:p w14:paraId="6C3B8833" w14:textId="7A3B993E" w:rsidR="000E16BC" w:rsidRPr="00060DEE" w:rsidRDefault="000E16BC" w:rsidP="003069F1">
      <w:pPr>
        <w:ind w:left="567"/>
        <w:rPr>
          <w:rFonts w:ascii="Arial" w:hAnsi="Arial" w:cs="Arial"/>
          <w:sz w:val="22"/>
          <w:szCs w:val="22"/>
        </w:rPr>
      </w:pPr>
      <w:r w:rsidRPr="00060DEE">
        <w:rPr>
          <w:rFonts w:ascii="Arial" w:hAnsi="Arial" w:cs="Arial"/>
          <w:sz w:val="22"/>
          <w:szCs w:val="22"/>
        </w:rPr>
        <w:t>Nuovažų šalčiui atsparios dangos konstrukcijos storis turi būti toks pats, kaip ir pagrindiniame kelyje</w:t>
      </w:r>
      <w:r w:rsidR="00F87277" w:rsidRPr="00060DEE">
        <w:rPr>
          <w:rFonts w:ascii="Arial" w:hAnsi="Arial" w:cs="Arial"/>
          <w:sz w:val="22"/>
          <w:szCs w:val="22"/>
        </w:rPr>
        <w:t xml:space="preserve"> (</w:t>
      </w:r>
      <w:r w:rsidR="007565AC" w:rsidRPr="00060DEE">
        <w:rPr>
          <w:rFonts w:ascii="Arial" w:hAnsi="Arial" w:cs="Arial"/>
          <w:sz w:val="22"/>
          <w:szCs w:val="22"/>
        </w:rPr>
        <w:t xml:space="preserve">taikoma </w:t>
      </w:r>
      <w:r w:rsidR="00231BC0" w:rsidRPr="00060DEE">
        <w:rPr>
          <w:rFonts w:ascii="Arial" w:hAnsi="Arial" w:cs="Arial"/>
          <w:sz w:val="22"/>
          <w:szCs w:val="22"/>
        </w:rPr>
        <w:t>KTR 1.01:2008 „Automobilių keliai“)</w:t>
      </w:r>
      <w:r w:rsidRPr="00060DEE">
        <w:rPr>
          <w:rFonts w:ascii="Arial" w:hAnsi="Arial" w:cs="Arial"/>
          <w:sz w:val="22"/>
          <w:szCs w:val="22"/>
        </w:rPr>
        <w:t>.</w:t>
      </w:r>
    </w:p>
    <w:p w14:paraId="42E4FB0C" w14:textId="4DE891FA" w:rsidR="000E16BC" w:rsidRPr="00060DEE" w:rsidRDefault="000E16BC" w:rsidP="003069F1">
      <w:pPr>
        <w:ind w:left="567"/>
        <w:rPr>
          <w:rFonts w:ascii="Arial" w:hAnsi="Arial" w:cs="Arial"/>
          <w:sz w:val="22"/>
          <w:szCs w:val="22"/>
        </w:rPr>
      </w:pPr>
      <w:r w:rsidRPr="00060DEE">
        <w:rPr>
          <w:rFonts w:ascii="Arial" w:hAnsi="Arial" w:cs="Arial"/>
          <w:sz w:val="22"/>
          <w:szCs w:val="22"/>
        </w:rPr>
        <w:t xml:space="preserve">Gyvenvietėse nuovažos projektuojamos pagal statybos techninių reglamentų (STR, bet ne siauresnės kaip 3,50 m), bei  </w:t>
      </w:r>
      <w:r w:rsidR="00872E4A" w:rsidRPr="00060DEE">
        <w:rPr>
          <w:rFonts w:ascii="Arial" w:hAnsi="Arial" w:cs="Arial"/>
          <w:sz w:val="22"/>
          <w:szCs w:val="22"/>
        </w:rPr>
        <w:t xml:space="preserve">KPT SDK 19 </w:t>
      </w:r>
      <w:r w:rsidR="00872E4A">
        <w:rPr>
          <w:rFonts w:ascii="Arial" w:hAnsi="Arial" w:cs="Arial"/>
          <w:sz w:val="22"/>
          <w:szCs w:val="22"/>
        </w:rPr>
        <w:t>„</w:t>
      </w:r>
      <w:r w:rsidRPr="00060DEE">
        <w:rPr>
          <w:rFonts w:ascii="Arial" w:hAnsi="Arial" w:cs="Arial"/>
          <w:sz w:val="22"/>
          <w:szCs w:val="22"/>
        </w:rPr>
        <w:t>Automobilių kelių standartizuotų dangų konstrukcijų projektavimo taisykl</w:t>
      </w:r>
      <w:r w:rsidR="00872E4A">
        <w:rPr>
          <w:rFonts w:ascii="Arial" w:hAnsi="Arial" w:cs="Arial"/>
          <w:sz w:val="22"/>
          <w:szCs w:val="22"/>
        </w:rPr>
        <w:t>ė</w:t>
      </w:r>
      <w:r w:rsidR="00AB76FC">
        <w:rPr>
          <w:rFonts w:ascii="Arial" w:hAnsi="Arial" w:cs="Arial"/>
          <w:sz w:val="22"/>
          <w:szCs w:val="22"/>
        </w:rPr>
        <w:t xml:space="preserve">s“ </w:t>
      </w:r>
      <w:r w:rsidRPr="00060DEE">
        <w:rPr>
          <w:rFonts w:ascii="Arial" w:hAnsi="Arial" w:cs="Arial"/>
          <w:sz w:val="22"/>
          <w:szCs w:val="22"/>
        </w:rPr>
        <w:t>reikalavimus.</w:t>
      </w:r>
    </w:p>
    <w:p w14:paraId="657FD233" w14:textId="77777777" w:rsidR="000E16BC" w:rsidRPr="00060DEE" w:rsidRDefault="000E16BC" w:rsidP="003069F1">
      <w:pPr>
        <w:ind w:left="567"/>
        <w:rPr>
          <w:rFonts w:ascii="Arial" w:hAnsi="Arial" w:cs="Arial"/>
          <w:color w:val="000000"/>
          <w:sz w:val="22"/>
          <w:szCs w:val="22"/>
        </w:rPr>
      </w:pPr>
      <w:r w:rsidRPr="00060DEE">
        <w:rPr>
          <w:rFonts w:ascii="Arial" w:hAnsi="Arial" w:cs="Arial"/>
          <w:color w:val="000000"/>
          <w:sz w:val="22"/>
          <w:szCs w:val="22"/>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73AFDC5F" w14:textId="77777777"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nuovažos parametrai;</w:t>
      </w:r>
    </w:p>
    <w:p w14:paraId="3CA60D4A" w14:textId="6E6A8286" w:rsidR="000E16BC" w:rsidRPr="001B5049"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fotofiksacija (su data ir laiku, kada fotografuota)</w:t>
      </w:r>
      <w:r w:rsidR="001B5049">
        <w:rPr>
          <w:rFonts w:ascii="Arial" w:hAnsi="Arial" w:cs="Arial"/>
          <w:color w:val="000000"/>
          <w:sz w:val="22"/>
          <w:szCs w:val="22"/>
        </w:rPr>
        <w:t xml:space="preserve">. </w:t>
      </w:r>
      <w:r w:rsidR="001B5049" w:rsidRPr="001B5049">
        <w:rPr>
          <w:rFonts w:ascii="Arial" w:hAnsi="Arial" w:cs="Arial"/>
          <w:sz w:val="22"/>
          <w:szCs w:val="22"/>
        </w:rPr>
        <w:t xml:space="preserve">Draudžiama pateikinėti fotofiksacijas iš internetinių puslapių (pvz., </w:t>
      </w:r>
      <w:proofErr w:type="spellStart"/>
      <w:r w:rsidR="001B5049" w:rsidRPr="001B5049">
        <w:rPr>
          <w:rFonts w:ascii="Arial" w:hAnsi="Arial" w:cs="Arial"/>
          <w:i/>
          <w:iCs/>
          <w:sz w:val="22"/>
          <w:szCs w:val="22"/>
        </w:rPr>
        <w:t>google</w:t>
      </w:r>
      <w:proofErr w:type="spellEnd"/>
      <w:r w:rsidR="001B5049" w:rsidRPr="001B5049">
        <w:rPr>
          <w:rFonts w:ascii="Arial" w:hAnsi="Arial" w:cs="Arial"/>
          <w:i/>
          <w:iCs/>
          <w:sz w:val="22"/>
          <w:szCs w:val="22"/>
        </w:rPr>
        <w:t xml:space="preserve"> </w:t>
      </w:r>
      <w:proofErr w:type="spellStart"/>
      <w:r w:rsidR="001B5049" w:rsidRPr="001B5049">
        <w:rPr>
          <w:rFonts w:ascii="Arial" w:hAnsi="Arial" w:cs="Arial"/>
          <w:i/>
          <w:iCs/>
          <w:sz w:val="22"/>
          <w:szCs w:val="22"/>
        </w:rPr>
        <w:t>maps</w:t>
      </w:r>
      <w:proofErr w:type="spellEnd"/>
      <w:r w:rsidR="001B5049" w:rsidRPr="001B5049">
        <w:rPr>
          <w:rFonts w:ascii="Arial" w:hAnsi="Arial" w:cs="Arial"/>
          <w:sz w:val="22"/>
          <w:szCs w:val="22"/>
        </w:rPr>
        <w:t xml:space="preserve"> ir pan.)</w:t>
      </w:r>
      <w:r w:rsidR="001B5049" w:rsidRPr="001B5049">
        <w:rPr>
          <w:rFonts w:ascii="Arial" w:hAnsi="Arial" w:cs="Arial"/>
          <w:color w:val="000000"/>
          <w:sz w:val="22"/>
          <w:szCs w:val="22"/>
        </w:rPr>
        <w:t>;</w:t>
      </w:r>
    </w:p>
    <w:p w14:paraId="4958B58F" w14:textId="6579417C"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kelio kadastro duomenimis (ar nuovaža registruota)</w:t>
      </w:r>
      <w:r w:rsidR="001B5049">
        <w:rPr>
          <w:rFonts w:ascii="Arial" w:hAnsi="Arial" w:cs="Arial"/>
          <w:color w:val="000000"/>
          <w:sz w:val="22"/>
          <w:szCs w:val="22"/>
        </w:rPr>
        <w:t>;</w:t>
      </w:r>
    </w:p>
    <w:p w14:paraId="6B3A1B71" w14:textId="77777777"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kiekvienos nuovažos paskirtis ir perspektyvinė reikšmė.</w:t>
      </w:r>
    </w:p>
    <w:p w14:paraId="2F3BBEDB" w14:textId="77777777" w:rsidR="000E16BC" w:rsidRPr="00060DEE" w:rsidRDefault="000E16BC" w:rsidP="000E16BC">
      <w:pPr>
        <w:ind w:left="567"/>
        <w:rPr>
          <w:rFonts w:ascii="Arial" w:hAnsi="Arial" w:cs="Arial"/>
          <w:b/>
          <w:bCs/>
          <w:color w:val="000000"/>
          <w:sz w:val="22"/>
          <w:szCs w:val="22"/>
        </w:rPr>
      </w:pPr>
      <w:r w:rsidRPr="00060DEE">
        <w:rPr>
          <w:rFonts w:ascii="Arial" w:hAnsi="Arial" w:cs="Arial"/>
          <w:color w:val="000000"/>
          <w:sz w:val="22"/>
          <w:szCs w:val="22"/>
        </w:rPr>
        <w:t xml:space="preserve">Apibendrinta ši nuovažų informacija turi būti pateikta schemoje ant </w:t>
      </w:r>
      <w:proofErr w:type="spellStart"/>
      <w:r w:rsidRPr="00060DEE">
        <w:rPr>
          <w:rFonts w:ascii="Arial" w:hAnsi="Arial" w:cs="Arial"/>
          <w:color w:val="000000"/>
          <w:sz w:val="22"/>
          <w:szCs w:val="22"/>
        </w:rPr>
        <w:t>ortofotografinio</w:t>
      </w:r>
      <w:proofErr w:type="spellEnd"/>
      <w:r w:rsidRPr="00060DEE">
        <w:rPr>
          <w:rFonts w:ascii="Arial" w:hAnsi="Arial" w:cs="Arial"/>
          <w:color w:val="000000"/>
          <w:sz w:val="22"/>
          <w:szCs w:val="22"/>
        </w:rPr>
        <w:t xml:space="preserve"> pagrindo su Registrų centro duomenimis (sklypais) platesniame kontekste nei kelio statinio / sklypo ribos (kad būtų matyti visos galimybės į gretimus keliui sklypus patekti iš aplinkinių teritorijų). </w:t>
      </w:r>
      <w:r w:rsidRPr="00060DEE">
        <w:rPr>
          <w:rFonts w:ascii="Arial" w:hAnsi="Arial" w:cs="Arial"/>
          <w:b/>
          <w:bCs/>
          <w:color w:val="000000"/>
          <w:sz w:val="22"/>
          <w:szCs w:val="22"/>
        </w:rPr>
        <w:t>Su šia apibendrinta nuovažų informacija ir projektiniais sprendiniais privaloma supažindinti seniūniją.</w:t>
      </w:r>
    </w:p>
    <w:p w14:paraId="22159454" w14:textId="77777777" w:rsidR="000E16BC" w:rsidRPr="00060DEE" w:rsidRDefault="000E16BC" w:rsidP="000E16BC">
      <w:pPr>
        <w:ind w:left="567"/>
        <w:rPr>
          <w:rFonts w:ascii="Arial" w:hAnsi="Arial" w:cs="Arial"/>
          <w:sz w:val="22"/>
          <w:szCs w:val="22"/>
        </w:rPr>
      </w:pPr>
      <w:r w:rsidRPr="00060DEE">
        <w:rPr>
          <w:rFonts w:ascii="Arial" w:hAnsi="Arial" w:cs="Arial"/>
          <w:sz w:val="22"/>
          <w:szCs w:val="22"/>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30E819E8"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Dangos konstrukcija</w:t>
      </w:r>
    </w:p>
    <w:p w14:paraId="5336A662" w14:textId="77777777" w:rsidR="000E16BC" w:rsidRDefault="000E16BC" w:rsidP="003069F1">
      <w:pPr>
        <w:ind w:left="567"/>
        <w:rPr>
          <w:rFonts w:ascii="Arial" w:hAnsi="Arial" w:cs="Arial"/>
          <w:sz w:val="22"/>
          <w:szCs w:val="22"/>
        </w:rPr>
      </w:pPr>
      <w:r w:rsidRPr="00060DEE">
        <w:rPr>
          <w:rFonts w:ascii="Arial" w:hAnsi="Arial" w:cs="Arial"/>
          <w:sz w:val="22"/>
          <w:szCs w:val="22"/>
        </w:rPr>
        <w:t>Kelio dangos konstrukcijos parinkimui pateikti detalius dangos konstrukcijos skaičiavimus su 3 skirtingais eismo intensyvumo prieaugiais (vadovaujantis bent pastarųjų dešimties metų eismo tendencijomis).</w:t>
      </w:r>
    </w:p>
    <w:p w14:paraId="50A1B1FE" w14:textId="5962C9BE" w:rsidR="00C312BC" w:rsidRPr="00396258" w:rsidRDefault="00C312BC" w:rsidP="00C312BC">
      <w:pPr>
        <w:ind w:left="567"/>
        <w:rPr>
          <w:rFonts w:ascii="Arial" w:hAnsi="Arial" w:cs="Arial"/>
          <w:sz w:val="22"/>
          <w:szCs w:val="22"/>
        </w:rPr>
      </w:pPr>
      <w:r w:rsidRPr="00A87315">
        <w:rPr>
          <w:rFonts w:ascii="Arial" w:hAnsi="Arial" w:cs="Arial"/>
          <w:sz w:val="22"/>
          <w:szCs w:val="22"/>
        </w:rPr>
        <w:t xml:space="preserve">Projektuojant dangos konstrukciją turi būti įvertinamos bei parenkamos ne mažiau kaip dvi konstrukcijų alternatyvos bei pateikiami </w:t>
      </w:r>
      <w:r>
        <w:rPr>
          <w:rFonts w:ascii="Arial" w:hAnsi="Arial" w:cs="Arial"/>
          <w:sz w:val="22"/>
          <w:szCs w:val="22"/>
        </w:rPr>
        <w:t>šių</w:t>
      </w:r>
      <w:r w:rsidRPr="00A87315">
        <w:rPr>
          <w:rFonts w:ascii="Arial" w:hAnsi="Arial" w:cs="Arial"/>
          <w:sz w:val="22"/>
          <w:szCs w:val="22"/>
        </w:rPr>
        <w:t xml:space="preserve"> alternatyvų brėžiniai.</w:t>
      </w:r>
    </w:p>
    <w:p w14:paraId="7299D3EB" w14:textId="7374F340" w:rsidR="000E16BC" w:rsidRPr="00B91F0A" w:rsidRDefault="00A618C8" w:rsidP="003069F1">
      <w:pPr>
        <w:suppressAutoHyphens/>
        <w:ind w:left="567"/>
        <w:rPr>
          <w:rFonts w:ascii="Arial" w:hAnsi="Arial" w:cs="Arial"/>
          <w:sz w:val="22"/>
          <w:szCs w:val="22"/>
        </w:rPr>
      </w:pPr>
      <w:r w:rsidRPr="00B91F0A">
        <w:rPr>
          <w:rFonts w:ascii="Arial" w:eastAsiaTheme="minorHAnsi" w:hAnsi="Arial" w:cs="Arial"/>
          <w:sz w:val="22"/>
          <w:szCs w:val="22"/>
        </w:rPr>
        <w:t>P</w:t>
      </w:r>
      <w:r w:rsidR="000E16BC" w:rsidRPr="00B91F0A">
        <w:rPr>
          <w:rFonts w:ascii="Arial" w:eastAsiaTheme="minorHAnsi" w:hAnsi="Arial" w:cs="Arial"/>
          <w:sz w:val="22"/>
          <w:szCs w:val="22"/>
        </w:rPr>
        <w:t xml:space="preserve">ateikti duomenis apie esamos dangos konstrukcijos sluoksnių savybes, </w:t>
      </w:r>
      <w:r w:rsidR="000E28B5" w:rsidRPr="00B91F0A">
        <w:rPr>
          <w:rFonts w:ascii="Arial" w:eastAsiaTheme="minorHAnsi" w:hAnsi="Arial" w:cs="Arial"/>
          <w:sz w:val="22"/>
          <w:szCs w:val="22"/>
        </w:rPr>
        <w:t xml:space="preserve">įvertinti </w:t>
      </w:r>
      <w:r w:rsidR="000E16BC" w:rsidRPr="00B91F0A">
        <w:rPr>
          <w:rFonts w:ascii="Arial" w:eastAsiaTheme="minorHAnsi" w:hAnsi="Arial" w:cs="Arial"/>
          <w:sz w:val="22"/>
          <w:szCs w:val="22"/>
        </w:rPr>
        <w:t>jų antrinio panaudojimo tinkamumą</w:t>
      </w:r>
      <w:r w:rsidR="000E28B5" w:rsidRPr="00B91F0A">
        <w:rPr>
          <w:rFonts w:ascii="Arial" w:eastAsiaTheme="minorHAnsi" w:hAnsi="Arial" w:cs="Arial"/>
          <w:sz w:val="22"/>
          <w:szCs w:val="22"/>
        </w:rPr>
        <w:t>.</w:t>
      </w:r>
    </w:p>
    <w:p w14:paraId="1263C1CE"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bookmarkStart w:id="19" w:name="_Hlk178778657"/>
      <w:bookmarkStart w:id="20" w:name="_Hlk99440501"/>
      <w:r w:rsidRPr="00B91F0A">
        <w:rPr>
          <w:rFonts w:ascii="Arial" w:hAnsi="Arial" w:cs="Arial"/>
          <w:b/>
          <w:sz w:val="22"/>
          <w:szCs w:val="22"/>
        </w:rPr>
        <w:t>Vandens</w:t>
      </w:r>
      <w:r w:rsidRPr="00060DEE">
        <w:rPr>
          <w:rFonts w:ascii="Arial" w:hAnsi="Arial" w:cs="Arial"/>
          <w:b/>
          <w:sz w:val="22"/>
          <w:szCs w:val="22"/>
        </w:rPr>
        <w:t xml:space="preserve"> nuvedimas</w:t>
      </w:r>
    </w:p>
    <w:bookmarkEnd w:id="19"/>
    <w:p w14:paraId="180EB0D0" w14:textId="77777777" w:rsidR="000E16BC" w:rsidRPr="00060DEE" w:rsidRDefault="000E16BC" w:rsidP="003069F1">
      <w:pPr>
        <w:tabs>
          <w:tab w:val="left" w:pos="720"/>
        </w:tabs>
        <w:suppressAutoHyphens/>
        <w:ind w:left="567"/>
        <w:rPr>
          <w:rFonts w:ascii="Arial" w:hAnsi="Arial" w:cs="Arial"/>
          <w:sz w:val="22"/>
          <w:szCs w:val="22"/>
        </w:rPr>
      </w:pPr>
      <w:r w:rsidRPr="00060DEE">
        <w:rPr>
          <w:rFonts w:ascii="Arial" w:hAnsi="Arial" w:cs="Arial"/>
          <w:sz w:val="22"/>
          <w:szCs w:val="22"/>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06A1DF27"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060DEE">
        <w:rPr>
          <w:rFonts w:ascii="Arial" w:hAnsi="Arial" w:cs="Arial"/>
          <w:sz w:val="22"/>
          <w:szCs w:val="22"/>
        </w:rPr>
        <w:t>įsk</w:t>
      </w:r>
      <w:proofErr w:type="spellEnd"/>
      <w:r w:rsidRPr="00060DEE">
        <w:rPr>
          <w:rFonts w:ascii="Arial" w:hAnsi="Arial" w:cs="Arial"/>
          <w:sz w:val="22"/>
          <w:szCs w:val="22"/>
        </w:rPr>
        <w:t>.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w:t>
      </w:r>
    </w:p>
    <w:p w14:paraId="0AFA8881"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lastRenderedPageBreak/>
        <w:t xml:space="preserve">Projektuojant latakus, techninėje dokumentacijoje turi būti pateikti atskiri reikalavimai latakams užvažiuojamojoje dalyje ir latakams neužvažiuojamojoje dalyje. </w:t>
      </w:r>
    </w:p>
    <w:p w14:paraId="48536C38"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Esant poreikiui projektiniuose sprendiniuose koreguoti pralaidų skaičių (naikinant esamas pralaidas arba įrengiant naujas), būtina projektinėje dokumentacijoje pateikti argumentus bei priežastis. </w:t>
      </w:r>
    </w:p>
    <w:p w14:paraId="436B7264" w14:textId="4B07214B"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Įvertinti ir užtikrinti vandens nuvedimo sprendinius </w:t>
      </w:r>
      <w:r w:rsidR="00412520">
        <w:rPr>
          <w:rFonts w:ascii="Arial" w:hAnsi="Arial" w:cs="Arial"/>
          <w:sz w:val="22"/>
          <w:szCs w:val="22"/>
        </w:rPr>
        <w:t>Projekto</w:t>
      </w:r>
      <w:r w:rsidRPr="00060DEE">
        <w:rPr>
          <w:rFonts w:ascii="Arial" w:hAnsi="Arial" w:cs="Arial"/>
          <w:sz w:val="22"/>
          <w:szCs w:val="22"/>
        </w:rPr>
        <w:t xml:space="preserve"> ruožo darbų pradžioje ir pabaigoje.</w:t>
      </w:r>
    </w:p>
    <w:p w14:paraId="0C103C33"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F05C3F9" w14:textId="158301C1" w:rsidR="004863AA" w:rsidRPr="00060DEE" w:rsidRDefault="004863AA" w:rsidP="004863AA">
      <w:pPr>
        <w:ind w:left="567"/>
        <w:rPr>
          <w:rFonts w:ascii="Arial" w:eastAsiaTheme="minorHAnsi" w:hAnsi="Arial" w:cs="Arial"/>
          <w:sz w:val="22"/>
          <w:szCs w:val="22"/>
        </w:rPr>
      </w:pPr>
      <w:r w:rsidRPr="00BF7554">
        <w:rPr>
          <w:rFonts w:ascii="Arial" w:eastAsiaTheme="minorHAnsi" w:hAnsi="Arial" w:cs="Arial"/>
          <w:sz w:val="22"/>
          <w:szCs w:val="22"/>
        </w:rPr>
        <w:t xml:space="preserve">Nesant galimybei lietaus nuotekas nuvesti projektuojamais kelio grioviais, būtina suprojektuoti nuotekų šalinimo tinklą (uždarą vandens nuvedimo sistemą). Turi būti parengta atskira lietaus nuotekų šalinimo projekto dalis. </w:t>
      </w:r>
      <w:r w:rsidR="00B82A19" w:rsidRPr="00BF7554">
        <w:rPr>
          <w:rFonts w:ascii="Arial" w:eastAsiaTheme="minorHAnsi" w:hAnsi="Arial" w:cs="Arial"/>
          <w:sz w:val="22"/>
          <w:szCs w:val="22"/>
        </w:rPr>
        <w:t>B</w:t>
      </w:r>
      <w:r w:rsidRPr="00BF7554">
        <w:rPr>
          <w:rFonts w:ascii="Arial" w:eastAsiaTheme="minorHAnsi" w:hAnsi="Arial" w:cs="Arial"/>
          <w:sz w:val="22"/>
          <w:szCs w:val="22"/>
        </w:rPr>
        <w:t xml:space="preserve">ūtina įsivertinti </w:t>
      </w:r>
      <w:r w:rsidR="00B82A19" w:rsidRPr="00BF7554">
        <w:rPr>
          <w:rFonts w:ascii="Arial" w:eastAsiaTheme="minorHAnsi" w:hAnsi="Arial" w:cs="Arial"/>
          <w:sz w:val="22"/>
          <w:szCs w:val="22"/>
        </w:rPr>
        <w:t>šiai</w:t>
      </w:r>
      <w:r w:rsidRPr="00BF7554">
        <w:rPr>
          <w:rFonts w:ascii="Arial" w:eastAsiaTheme="minorHAnsi" w:hAnsi="Arial" w:cs="Arial"/>
          <w:sz w:val="22"/>
          <w:szCs w:val="22"/>
        </w:rPr>
        <w:t xml:space="preserve"> daliai parengti visas būtinas procedūras (esant poreikiui atlikti projekto sprendinių viešinimo procedūras,</w:t>
      </w:r>
      <w:r w:rsidR="0082634B" w:rsidRPr="00BF7554">
        <w:rPr>
          <w:rFonts w:ascii="Arial" w:eastAsiaTheme="minorHAnsi" w:hAnsi="Arial" w:cs="Arial"/>
          <w:sz w:val="22"/>
          <w:szCs w:val="22"/>
        </w:rPr>
        <w:t xml:space="preserve"> gauti</w:t>
      </w:r>
      <w:r w:rsidRPr="00BF7554">
        <w:rPr>
          <w:rFonts w:ascii="Arial" w:eastAsiaTheme="minorHAnsi" w:hAnsi="Arial" w:cs="Arial"/>
          <w:sz w:val="22"/>
          <w:szCs w:val="22"/>
        </w:rPr>
        <w:t xml:space="preserve"> statybą leidžian</w:t>
      </w:r>
      <w:r w:rsidR="00F209D8" w:rsidRPr="00BF7554">
        <w:rPr>
          <w:rFonts w:ascii="Arial" w:eastAsiaTheme="minorHAnsi" w:hAnsi="Arial" w:cs="Arial"/>
          <w:sz w:val="22"/>
          <w:szCs w:val="22"/>
        </w:rPr>
        <w:t>tį</w:t>
      </w:r>
      <w:r w:rsidRPr="00BF7554">
        <w:rPr>
          <w:rFonts w:ascii="Arial" w:eastAsiaTheme="minorHAnsi" w:hAnsi="Arial" w:cs="Arial"/>
          <w:sz w:val="22"/>
          <w:szCs w:val="22"/>
        </w:rPr>
        <w:t xml:space="preserve"> dokument</w:t>
      </w:r>
      <w:r w:rsidR="00F209D8" w:rsidRPr="00BF7554">
        <w:rPr>
          <w:rFonts w:ascii="Arial" w:eastAsiaTheme="minorHAnsi" w:hAnsi="Arial" w:cs="Arial"/>
          <w:sz w:val="22"/>
          <w:szCs w:val="22"/>
        </w:rPr>
        <w:t>ą</w:t>
      </w:r>
      <w:r w:rsidRPr="00BF7554">
        <w:rPr>
          <w:rFonts w:ascii="Arial" w:eastAsiaTheme="minorHAnsi" w:hAnsi="Arial" w:cs="Arial"/>
          <w:sz w:val="22"/>
          <w:szCs w:val="22"/>
        </w:rPr>
        <w:t xml:space="preserve"> ir pan.).</w:t>
      </w:r>
    </w:p>
    <w:p w14:paraId="65E22A25"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Autobusų sustojimo aikštelės</w:t>
      </w:r>
    </w:p>
    <w:p w14:paraId="3077C16F" w14:textId="0C94DA8B" w:rsidR="000E16BC" w:rsidRPr="00060DEE" w:rsidRDefault="001907B3" w:rsidP="003069F1">
      <w:pPr>
        <w:ind w:left="567"/>
        <w:rPr>
          <w:rFonts w:ascii="Arial" w:hAnsi="Arial" w:cs="Arial"/>
          <w:i/>
          <w:iCs/>
          <w:strike/>
          <w:sz w:val="22"/>
          <w:szCs w:val="22"/>
        </w:rPr>
      </w:pPr>
      <w:r w:rsidRPr="00060DEE">
        <w:rPr>
          <w:rFonts w:ascii="Arial" w:hAnsi="Arial" w:cs="Arial"/>
          <w:sz w:val="22"/>
          <w:szCs w:val="22"/>
        </w:rPr>
        <w:t>Teikėjas</w:t>
      </w:r>
      <w:r w:rsidR="000E16BC" w:rsidRPr="00060DEE">
        <w:rPr>
          <w:rFonts w:ascii="Arial" w:hAnsi="Arial" w:cs="Arial"/>
          <w:sz w:val="22"/>
          <w:szCs w:val="22"/>
        </w:rPr>
        <w:t xml:space="preserve"> išanalizavęs esamą situaciją turi nustatyti autobusų sustojimų aikštelių (toliau –ASA) įrengimo / perkėlimo / remonto / rekonstravimo poreikį. Be paviljono ASA gali būti įrengiama tik išimtinais atvejais, kur techniškai įrengti perono neįmanoma ir tik suderinus su </w:t>
      </w:r>
      <w:r w:rsidR="0056263E" w:rsidRPr="00060DEE">
        <w:rPr>
          <w:rFonts w:ascii="Arial" w:hAnsi="Arial" w:cs="Arial"/>
          <w:sz w:val="22"/>
          <w:szCs w:val="22"/>
        </w:rPr>
        <w:t>Užs</w:t>
      </w:r>
      <w:r w:rsidR="004F6A26" w:rsidRPr="00060DEE">
        <w:rPr>
          <w:rFonts w:ascii="Arial" w:hAnsi="Arial" w:cs="Arial"/>
          <w:sz w:val="22"/>
          <w:szCs w:val="22"/>
        </w:rPr>
        <w:t>a</w:t>
      </w:r>
      <w:r w:rsidR="0056263E" w:rsidRPr="00060DEE">
        <w:rPr>
          <w:rFonts w:ascii="Arial" w:hAnsi="Arial" w:cs="Arial"/>
          <w:sz w:val="22"/>
          <w:szCs w:val="22"/>
        </w:rPr>
        <w:t>kovu</w:t>
      </w:r>
      <w:r w:rsidR="000E16BC" w:rsidRPr="00060DEE">
        <w:rPr>
          <w:rFonts w:ascii="Arial" w:hAnsi="Arial" w:cs="Arial"/>
          <w:sz w:val="22"/>
          <w:szCs w:val="22"/>
        </w:rPr>
        <w:t>. Autobusų sustojimo aikštelėse turi būti suprojektuotas suoliukas, šiukšliadėžė, paviljonas bei atitinkamas kelio ženklas.</w:t>
      </w:r>
    </w:p>
    <w:p w14:paraId="7D4479B1" w14:textId="1960571F"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aviljonas yra (atskirai stovintis lengvų konstrukcijų pastatas su trimis sienomis, su stogeliu). Tai tipinis gaminys, kuris montuojamas pastatymo vietoje iš konstrukcijų, tvirtinamų prie pamato arba įbetonuojamų atramų;</w:t>
      </w:r>
    </w:p>
    <w:p w14:paraId="46FD683F" w14:textId="7B7EF325"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029516ED" w14:textId="2E053C36"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m</w:t>
      </w:r>
      <w:r w:rsidR="000E16BC" w:rsidRPr="00060DEE">
        <w:rPr>
          <w:rFonts w:ascii="Arial" w:hAnsi="Arial" w:cs="Arial"/>
          <w:sz w:val="22"/>
          <w:szCs w:val="22"/>
        </w:rPr>
        <w:t xml:space="preserve">edžiagos – šiuolaikiškos, parinktos teikiant prioritetą </w:t>
      </w:r>
      <w:proofErr w:type="spellStart"/>
      <w:r w:rsidR="000E16BC" w:rsidRPr="00060DEE">
        <w:rPr>
          <w:rFonts w:ascii="Arial" w:hAnsi="Arial" w:cs="Arial"/>
          <w:sz w:val="22"/>
          <w:szCs w:val="22"/>
        </w:rPr>
        <w:t>antivandalinėms</w:t>
      </w:r>
      <w:proofErr w:type="spellEnd"/>
      <w:r w:rsidR="000E16BC" w:rsidRPr="00060DEE">
        <w:rPr>
          <w:rFonts w:ascii="Arial" w:hAnsi="Arial" w:cs="Arial"/>
          <w:sz w:val="22"/>
          <w:szCs w:val="22"/>
        </w:rPr>
        <w:t xml:space="preserve"> savybėms ir funkcijai. Visiškai skaidri paviljonų apdailos medžiaga kelia pavojų paukščiams, todėl būtina naudoti </w:t>
      </w:r>
      <w:proofErr w:type="spellStart"/>
      <w:r w:rsidR="000E16BC" w:rsidRPr="00060DEE">
        <w:rPr>
          <w:rFonts w:ascii="Arial" w:hAnsi="Arial" w:cs="Arial"/>
          <w:sz w:val="22"/>
          <w:szCs w:val="22"/>
        </w:rPr>
        <w:t>tonuotą</w:t>
      </w:r>
      <w:proofErr w:type="spellEnd"/>
      <w:r w:rsidR="000E16BC" w:rsidRPr="00060DEE">
        <w:rPr>
          <w:rFonts w:ascii="Arial" w:hAnsi="Arial" w:cs="Arial"/>
          <w:sz w:val="22"/>
          <w:szCs w:val="22"/>
        </w:rPr>
        <w:t xml:space="preserve"> skaidriąją medžiagą arba padengti skaidrią medžiagą matinių juostų ar taškų raštu.</w:t>
      </w:r>
    </w:p>
    <w:p w14:paraId="2C9D3400" w14:textId="4DD7467B"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aviljono konstrukcinis dizainas turi būti suprojektuotas taip, kad užtikrintų keleivių apsaugą nuo nepalankių oro sąlygų (kritulių, vėjo, saulėkaitos ir kt.);</w:t>
      </w:r>
    </w:p>
    <w:p w14:paraId="25E0BCCB" w14:textId="62B0CF87"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uoliukas – vientisas, ne trumpesnis kaip 2000 mm ilgio. Sėdimoji dalis iš impregnuotos klijuotos arba vientisos dažytos medienos (</w:t>
      </w:r>
      <w:proofErr w:type="spellStart"/>
      <w:r w:rsidR="000E16BC" w:rsidRPr="00060DEE">
        <w:rPr>
          <w:rFonts w:ascii="Arial" w:hAnsi="Arial" w:cs="Arial"/>
          <w:sz w:val="22"/>
          <w:szCs w:val="22"/>
        </w:rPr>
        <w:t>kietmedžio</w:t>
      </w:r>
      <w:proofErr w:type="spellEnd"/>
      <w:r w:rsidR="000E16BC" w:rsidRPr="00060DEE">
        <w:rPr>
          <w:rFonts w:ascii="Arial" w:hAnsi="Arial" w:cs="Arial"/>
          <w:sz w:val="22"/>
          <w:szCs w:val="22"/>
        </w:rPr>
        <w:t>)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39B78B97" w14:textId="59CCECDD"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r</w:t>
      </w:r>
      <w:r w:rsidR="000E16BC" w:rsidRPr="00060DEE">
        <w:rPr>
          <w:rFonts w:ascii="Arial" w:hAnsi="Arial" w:cs="Arial"/>
          <w:sz w:val="22"/>
          <w:szCs w:val="22"/>
        </w:rPr>
        <w:t xml:space="preserve">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w:t>
      </w:r>
      <w:proofErr w:type="spellStart"/>
      <w:r w:rsidR="000E16BC" w:rsidRPr="00060DEE">
        <w:rPr>
          <w:rFonts w:ascii="Arial" w:hAnsi="Arial" w:cs="Arial"/>
          <w:sz w:val="22"/>
          <w:szCs w:val="22"/>
        </w:rPr>
        <w:t>polikarbonatą</w:t>
      </w:r>
      <w:proofErr w:type="spellEnd"/>
      <w:r w:rsidR="000E16BC" w:rsidRPr="00060DEE">
        <w:rPr>
          <w:rFonts w:ascii="Arial" w:hAnsi="Arial" w:cs="Arial"/>
          <w:sz w:val="22"/>
          <w:szCs w:val="22"/>
        </w:rPr>
        <w:t>);</w:t>
      </w:r>
    </w:p>
    <w:p w14:paraId="51730382" w14:textId="2CDE6AFF" w:rsidR="000E16BC" w:rsidRPr="00060DEE" w:rsidRDefault="00F079A3" w:rsidP="0073222D">
      <w:pPr>
        <w:numPr>
          <w:ilvl w:val="2"/>
          <w:numId w:val="1"/>
        </w:numPr>
        <w:spacing w:line="259" w:lineRule="auto"/>
        <w:ind w:left="1276" w:hanging="425"/>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 xml:space="preserve">togas – gaubtinis, iš cinkuoto (pagal LST EN ISO 1461 arba lygiavertį) ir / arba milteliniu būdu dažyto (pagal LST EN ISO 2808 arba lygiavertį) metalo konstrukcijų rėmo, dengto neigiamam aplinkos poveikiui atsparia, skaidria, </w:t>
      </w:r>
      <w:proofErr w:type="spellStart"/>
      <w:r w:rsidR="000E16BC" w:rsidRPr="00060DEE">
        <w:rPr>
          <w:rFonts w:ascii="Arial" w:hAnsi="Arial" w:cs="Arial"/>
          <w:sz w:val="22"/>
          <w:szCs w:val="22"/>
        </w:rPr>
        <w:t>tonuota</w:t>
      </w:r>
      <w:proofErr w:type="spellEnd"/>
      <w:r w:rsidR="000E16BC" w:rsidRPr="00060DEE">
        <w:rPr>
          <w:rFonts w:ascii="Arial" w:hAnsi="Arial" w:cs="Arial"/>
          <w:sz w:val="22"/>
          <w:szCs w:val="22"/>
        </w:rPr>
        <w:t xml:space="preserve"> medžiaga (išskyrus </w:t>
      </w:r>
      <w:proofErr w:type="spellStart"/>
      <w:r w:rsidR="000E16BC" w:rsidRPr="00060DEE">
        <w:rPr>
          <w:rFonts w:ascii="Arial" w:hAnsi="Arial" w:cs="Arial"/>
          <w:sz w:val="22"/>
          <w:szCs w:val="22"/>
        </w:rPr>
        <w:t>polikarbonatą</w:t>
      </w:r>
      <w:proofErr w:type="spellEnd"/>
      <w:r w:rsidR="000E16BC" w:rsidRPr="00060DEE">
        <w:rPr>
          <w:rFonts w:ascii="Arial" w:hAnsi="Arial" w:cs="Arial"/>
          <w:sz w:val="22"/>
          <w:szCs w:val="22"/>
        </w:rPr>
        <w:t>)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445A8265" w14:textId="40A9532C" w:rsidR="000E16BC" w:rsidRPr="00477E3F" w:rsidRDefault="00F079A3" w:rsidP="0073222D">
      <w:pPr>
        <w:pStyle w:val="Sraopastraipa"/>
        <w:numPr>
          <w:ilvl w:val="2"/>
          <w:numId w:val="1"/>
        </w:numPr>
        <w:ind w:left="1276" w:hanging="425"/>
        <w:contextualSpacing w:val="0"/>
        <w:rPr>
          <w:rFonts w:ascii="Arial" w:eastAsia="Times New Roman" w:hAnsi="Arial" w:cs="Arial"/>
          <w:sz w:val="22"/>
        </w:rPr>
      </w:pPr>
      <w:r w:rsidRPr="00477E3F">
        <w:rPr>
          <w:rFonts w:ascii="Arial" w:hAnsi="Arial" w:cs="Arial"/>
          <w:sz w:val="22"/>
        </w:rPr>
        <w:t>v</w:t>
      </w:r>
      <w:r w:rsidR="000E16BC" w:rsidRPr="00477E3F">
        <w:rPr>
          <w:rFonts w:ascii="Arial" w:hAnsi="Arial" w:cs="Arial"/>
          <w:sz w:val="22"/>
        </w:rPr>
        <w:t>isiems dažomiems paviršiams naudojama spalva – RAL 8016</w:t>
      </w:r>
      <w:r w:rsidR="00C2327C" w:rsidRPr="00477E3F">
        <w:rPr>
          <w:rFonts w:ascii="Arial" w:hAnsi="Arial" w:cs="Arial"/>
          <w:sz w:val="22"/>
        </w:rPr>
        <w:t xml:space="preserve">. </w:t>
      </w:r>
      <w:r w:rsidR="00A06EC1">
        <w:rPr>
          <w:rFonts w:ascii="Arial" w:eastAsia="Times New Roman" w:hAnsi="Arial" w:cs="Arial"/>
          <w:sz w:val="22"/>
        </w:rPr>
        <w:t>J</w:t>
      </w:r>
      <w:r w:rsidR="00477E3F" w:rsidRPr="00477E3F">
        <w:rPr>
          <w:rFonts w:ascii="Arial" w:eastAsia="Times New Roman" w:hAnsi="Arial" w:cs="Arial"/>
          <w:sz w:val="22"/>
        </w:rPr>
        <w:t>ei rengiama Projekto architektūrinė dalis, spalva parenkama suderinamai su kitais kelio elementais;</w:t>
      </w:r>
    </w:p>
    <w:p w14:paraId="5F49334F" w14:textId="39B27C85"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agrindiniai reikalavimai šiukšlių dėžei:</w:t>
      </w:r>
    </w:p>
    <w:p w14:paraId="164236A4" w14:textId="0685D68E"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m</w:t>
      </w:r>
      <w:r w:rsidR="000E16BC" w:rsidRPr="00060DEE">
        <w:rPr>
          <w:rFonts w:ascii="Arial" w:hAnsi="Arial" w:cs="Arial"/>
          <w:sz w:val="22"/>
          <w:szCs w:val="22"/>
        </w:rPr>
        <w:t>edžiagos – betonas su cinkuotos skardos išimamu įdėklu ir pelenine;</w:t>
      </w:r>
      <w:r w:rsidR="00477E3F">
        <w:rPr>
          <w:rFonts w:ascii="Arial" w:hAnsi="Arial" w:cs="Arial"/>
          <w:sz w:val="22"/>
          <w:szCs w:val="22"/>
        </w:rPr>
        <w:t xml:space="preserve"> </w:t>
      </w:r>
    </w:p>
    <w:p w14:paraId="0536FC5C" w14:textId="28BA8A6B"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ūris ne mažesnis kaip 40 l ir ne didesnis, kaip 70 l;</w:t>
      </w:r>
    </w:p>
    <w:p w14:paraId="297C138A" w14:textId="62829A37"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lastRenderedPageBreak/>
        <w:t>s</w:t>
      </w:r>
      <w:r w:rsidR="000E16BC" w:rsidRPr="00060DEE">
        <w:rPr>
          <w:rFonts w:ascii="Arial" w:hAnsi="Arial" w:cs="Arial"/>
          <w:sz w:val="22"/>
          <w:szCs w:val="22"/>
        </w:rPr>
        <w:t>voris – ne mažiau kaip 100 kg;</w:t>
      </w:r>
    </w:p>
    <w:p w14:paraId="18065EDD" w14:textId="40AA0A5D"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u stogeliu, dangčiu ar kita apsauga, kad vėjas ar paukščiai neišnešiotų šiukšlių.</w:t>
      </w:r>
    </w:p>
    <w:p w14:paraId="477213EF"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Kelkraščių danga</w:t>
      </w:r>
    </w:p>
    <w:p w14:paraId="7E7394E2" w14:textId="1F63463D" w:rsidR="000E16BC" w:rsidRPr="00060DEE" w:rsidRDefault="000E16BC" w:rsidP="003069F1">
      <w:pPr>
        <w:ind w:left="567"/>
        <w:contextualSpacing/>
        <w:rPr>
          <w:rFonts w:ascii="Arial" w:hAnsi="Arial" w:cs="Arial"/>
          <w:sz w:val="22"/>
          <w:szCs w:val="22"/>
        </w:rPr>
      </w:pPr>
      <w:r w:rsidRPr="00060DEE">
        <w:rPr>
          <w:rFonts w:ascii="Arial" w:hAnsi="Arial" w:cs="Arial"/>
          <w:sz w:val="22"/>
          <w:szCs w:val="22"/>
        </w:rPr>
        <w:t xml:space="preserve">Projektuoti </w:t>
      </w:r>
      <w:proofErr w:type="spellStart"/>
      <w:r w:rsidRPr="00060DEE">
        <w:rPr>
          <w:rFonts w:ascii="Arial" w:hAnsi="Arial" w:cs="Arial"/>
          <w:sz w:val="22"/>
          <w:szCs w:val="22"/>
        </w:rPr>
        <w:t>skaldažolę</w:t>
      </w:r>
      <w:proofErr w:type="spellEnd"/>
      <w:r w:rsidRPr="00060DEE">
        <w:rPr>
          <w:rFonts w:ascii="Arial" w:hAnsi="Arial" w:cs="Arial"/>
          <w:sz w:val="22"/>
          <w:szCs w:val="22"/>
        </w:rPr>
        <w:t>, kai dirvožemio kiekis joje 15 % ir naudojama mineralinė medžiaga – skalda.</w:t>
      </w:r>
      <w:r w:rsidR="002C536E">
        <w:rPr>
          <w:rFonts w:ascii="Arial" w:hAnsi="Arial" w:cs="Arial"/>
          <w:sz w:val="22"/>
          <w:szCs w:val="22"/>
        </w:rPr>
        <w:t xml:space="preserve"> Argumentuotai parinkti žolinių </w:t>
      </w:r>
      <w:r w:rsidR="003024FC">
        <w:rPr>
          <w:rFonts w:ascii="Arial" w:hAnsi="Arial" w:cs="Arial"/>
          <w:sz w:val="22"/>
          <w:szCs w:val="22"/>
        </w:rPr>
        <w:t>augalų sėklų mišinį (ypač jeigu kelias patenka</w:t>
      </w:r>
      <w:r w:rsidR="000D620C">
        <w:rPr>
          <w:rFonts w:ascii="Arial" w:hAnsi="Arial" w:cs="Arial"/>
          <w:sz w:val="22"/>
          <w:szCs w:val="22"/>
        </w:rPr>
        <w:t xml:space="preserve"> į saugomas teritorijas).</w:t>
      </w:r>
    </w:p>
    <w:p w14:paraId="332392DF"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bookmarkStart w:id="21" w:name="_Hlk96331268"/>
      <w:r w:rsidRPr="00060DEE">
        <w:rPr>
          <w:rFonts w:ascii="Arial" w:hAnsi="Arial" w:cs="Arial"/>
          <w:b/>
          <w:bCs/>
          <w:sz w:val="22"/>
          <w:szCs w:val="22"/>
          <w:lang w:eastAsia="lt-LT"/>
        </w:rPr>
        <w:t>Grioviai</w:t>
      </w:r>
    </w:p>
    <w:p w14:paraId="76C636B9" w14:textId="77777777" w:rsidR="000E16BC" w:rsidRPr="00060DEE" w:rsidRDefault="000E16BC" w:rsidP="003069F1">
      <w:pPr>
        <w:ind w:left="567"/>
        <w:contextualSpacing/>
        <w:rPr>
          <w:rFonts w:ascii="Arial" w:hAnsi="Arial" w:cs="Arial"/>
          <w:sz w:val="22"/>
          <w:szCs w:val="22"/>
        </w:rPr>
      </w:pPr>
      <w:r w:rsidRPr="00060DEE">
        <w:rPr>
          <w:rFonts w:ascii="Arial" w:hAnsi="Arial" w:cs="Arial"/>
          <w:sz w:val="22"/>
          <w:szCs w:val="22"/>
        </w:rPr>
        <w:t>Kelio plano brėžiniuose turi būti pažymėtos vandens tekėjimo kryptys grioviuose.</w:t>
      </w:r>
    </w:p>
    <w:p w14:paraId="2D2E3C83" w14:textId="77777777" w:rsidR="000E16BC" w:rsidRPr="00060DEE" w:rsidRDefault="000E16BC" w:rsidP="003069F1">
      <w:pPr>
        <w:ind w:left="567"/>
        <w:rPr>
          <w:rFonts w:ascii="Arial" w:hAnsi="Arial" w:cs="Arial"/>
          <w:sz w:val="22"/>
          <w:szCs w:val="22"/>
          <w:lang w:eastAsia="lt-LT"/>
        </w:rPr>
      </w:pPr>
      <w:r w:rsidRPr="00060DEE">
        <w:rPr>
          <w:rFonts w:ascii="Arial" w:hAnsi="Arial" w:cs="Arial"/>
          <w:sz w:val="22"/>
          <w:szCs w:val="22"/>
          <w:lang w:eastAsia="lt-LT"/>
        </w:rPr>
        <w:t>Griovių tvirtinimas:</w:t>
      </w:r>
    </w:p>
    <w:p w14:paraId="61D4373E" w14:textId="184EB049" w:rsidR="000E16BC" w:rsidRPr="00060DEE" w:rsidRDefault="000E16BC" w:rsidP="00061771">
      <w:pPr>
        <w:numPr>
          <w:ilvl w:val="2"/>
          <w:numId w:val="1"/>
        </w:numPr>
        <w:spacing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 xml:space="preserve">kai nuolydis iki 3 % , turi būti naudojamos medžiagos, nurodytos TRA UŽPILDAI 19 4 lentelėje, pasirinktinai </w:t>
      </w:r>
      <w:proofErr w:type="spellStart"/>
      <w:r w:rsidRPr="00060DEE">
        <w:rPr>
          <w:rFonts w:ascii="Arial" w:hAnsi="Arial" w:cs="Arial"/>
          <w:sz w:val="22"/>
          <w:szCs w:val="22"/>
          <w:lang w:eastAsia="lt-LT"/>
        </w:rPr>
        <w:t>fr</w:t>
      </w:r>
      <w:proofErr w:type="spellEnd"/>
      <w:r w:rsidRPr="00060DEE">
        <w:rPr>
          <w:rFonts w:ascii="Arial" w:hAnsi="Arial" w:cs="Arial"/>
          <w:sz w:val="22"/>
          <w:szCs w:val="22"/>
          <w:lang w:eastAsia="lt-LT"/>
        </w:rPr>
        <w:t>. 16/22, 16/32. 22/32. Naudojamas užpildas turi atitikti LST EN 13242 reikalavimus</w:t>
      </w:r>
      <w:r w:rsidR="00D05406">
        <w:rPr>
          <w:rFonts w:ascii="Arial" w:hAnsi="Arial" w:cs="Arial"/>
          <w:sz w:val="22"/>
          <w:szCs w:val="22"/>
          <w:lang w:eastAsia="lt-LT"/>
        </w:rPr>
        <w:t>;</w:t>
      </w:r>
    </w:p>
    <w:p w14:paraId="25583492"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3 – 6 % – skalda (turi būti naudojamos medžiagos, nurodytos TRA UŽPILDAI 19 4 lentelėje pasirinktinai, bet ne mažesnės frakcijos kaip 24/45. Naudojamas užpildas turi atitikti LST EN 13242 reikalavimus);</w:t>
      </w:r>
    </w:p>
    <w:p w14:paraId="43E57FDC" w14:textId="5826DCFE"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6 – 10 % – latakais, betono gaminiais</w:t>
      </w:r>
      <w:r w:rsidR="00D05406">
        <w:rPr>
          <w:rFonts w:ascii="Arial" w:hAnsi="Arial" w:cs="Arial"/>
          <w:sz w:val="22"/>
          <w:szCs w:val="22"/>
          <w:lang w:eastAsia="lt-LT"/>
        </w:rPr>
        <w:t>;</w:t>
      </w:r>
    </w:p>
    <w:p w14:paraId="5666E4F3"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446A29CD"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proofErr w:type="spellStart"/>
      <w:r w:rsidRPr="00060DEE">
        <w:rPr>
          <w:rFonts w:ascii="Arial" w:hAnsi="Arial" w:cs="Arial"/>
          <w:b/>
          <w:sz w:val="22"/>
          <w:szCs w:val="22"/>
        </w:rPr>
        <w:t>Geosintetinės</w:t>
      </w:r>
      <w:proofErr w:type="spellEnd"/>
      <w:r w:rsidRPr="00060DEE">
        <w:rPr>
          <w:rFonts w:ascii="Arial" w:hAnsi="Arial" w:cs="Arial"/>
          <w:b/>
          <w:sz w:val="22"/>
          <w:szCs w:val="22"/>
        </w:rPr>
        <w:t xml:space="preserve"> medžiagos</w:t>
      </w:r>
    </w:p>
    <w:p w14:paraId="37D26A0D" w14:textId="747F266E" w:rsidR="000E16BC" w:rsidRPr="00060DEE" w:rsidRDefault="000E16BC" w:rsidP="003069F1">
      <w:pPr>
        <w:keepNext/>
        <w:ind w:left="567"/>
        <w:contextualSpacing/>
        <w:rPr>
          <w:rFonts w:ascii="Arial" w:hAnsi="Arial" w:cs="Arial"/>
          <w:sz w:val="22"/>
          <w:szCs w:val="22"/>
          <w:lang w:eastAsia="lt-LT"/>
        </w:rPr>
      </w:pPr>
      <w:r w:rsidRPr="00060DEE">
        <w:rPr>
          <w:rFonts w:ascii="Arial" w:hAnsi="Arial" w:cs="Arial"/>
          <w:sz w:val="22"/>
          <w:szCs w:val="22"/>
          <w:lang w:eastAsia="lt-LT"/>
        </w:rPr>
        <w:t xml:space="preserve">Vertinant </w:t>
      </w:r>
      <w:proofErr w:type="spellStart"/>
      <w:r w:rsidRPr="00060DEE">
        <w:rPr>
          <w:rFonts w:ascii="Arial" w:hAnsi="Arial" w:cs="Arial"/>
          <w:sz w:val="22"/>
          <w:szCs w:val="22"/>
          <w:lang w:eastAsia="lt-LT"/>
        </w:rPr>
        <w:t>geosintetinių</w:t>
      </w:r>
      <w:proofErr w:type="spellEnd"/>
      <w:r w:rsidRPr="00060DEE">
        <w:rPr>
          <w:rFonts w:ascii="Arial" w:hAnsi="Arial" w:cs="Arial"/>
          <w:sz w:val="22"/>
          <w:szCs w:val="22"/>
          <w:lang w:eastAsia="lt-LT"/>
        </w:rPr>
        <w:t xml:space="preserve"> medžiagų panaudojimą vadovautis</w:t>
      </w:r>
      <w:r w:rsidR="00931A27" w:rsidRPr="00931A27">
        <w:rPr>
          <w:rFonts w:ascii="Arial" w:hAnsi="Arial" w:cs="Arial"/>
          <w:sz w:val="22"/>
          <w:szCs w:val="22"/>
          <w:lang w:eastAsia="lt-LT"/>
        </w:rPr>
        <w:t xml:space="preserve"> </w:t>
      </w:r>
      <w:r w:rsidR="00931A27" w:rsidRPr="00060DEE">
        <w:rPr>
          <w:rFonts w:ascii="Arial" w:hAnsi="Arial" w:cs="Arial"/>
          <w:sz w:val="22"/>
          <w:szCs w:val="22"/>
          <w:lang w:eastAsia="lt-LT"/>
        </w:rPr>
        <w:t>MN GEOSINT ŽD13</w:t>
      </w:r>
      <w:r w:rsidRPr="00060DEE">
        <w:rPr>
          <w:rFonts w:ascii="Arial" w:hAnsi="Arial" w:cs="Arial"/>
          <w:sz w:val="22"/>
          <w:szCs w:val="22"/>
          <w:lang w:eastAsia="lt-LT"/>
        </w:rPr>
        <w:t xml:space="preserve"> „</w:t>
      </w:r>
      <w:proofErr w:type="spellStart"/>
      <w:r w:rsidRPr="00060DEE">
        <w:rPr>
          <w:rFonts w:ascii="Arial" w:hAnsi="Arial" w:cs="Arial"/>
          <w:sz w:val="22"/>
          <w:szCs w:val="22"/>
          <w:lang w:eastAsia="lt-LT"/>
        </w:rPr>
        <w:t>Geosintetikos</w:t>
      </w:r>
      <w:proofErr w:type="spellEnd"/>
      <w:r w:rsidRPr="00060DEE">
        <w:rPr>
          <w:rFonts w:ascii="Arial" w:hAnsi="Arial" w:cs="Arial"/>
          <w:sz w:val="22"/>
          <w:szCs w:val="22"/>
          <w:lang w:eastAsia="lt-LT"/>
        </w:rPr>
        <w:t xml:space="preserve"> naudojimo žemės darbams keliuose metodiniais nurodymais“,</w:t>
      </w:r>
      <w:r w:rsidR="00931A27">
        <w:rPr>
          <w:rFonts w:ascii="Arial" w:hAnsi="Arial" w:cs="Arial"/>
          <w:sz w:val="22"/>
          <w:szCs w:val="22"/>
          <w:lang w:eastAsia="lt-LT"/>
        </w:rPr>
        <w:t xml:space="preserve"> </w:t>
      </w:r>
      <w:r w:rsidR="00931A27" w:rsidRPr="00060DEE">
        <w:rPr>
          <w:rFonts w:ascii="Arial" w:hAnsi="Arial" w:cs="Arial"/>
          <w:sz w:val="22"/>
          <w:szCs w:val="22"/>
          <w:lang w:eastAsia="lt-LT"/>
        </w:rPr>
        <w:t>TRA GEOSINT ŽD 13</w:t>
      </w:r>
      <w:r w:rsidRPr="00060DEE">
        <w:rPr>
          <w:rFonts w:ascii="Arial" w:hAnsi="Arial" w:cs="Arial"/>
          <w:sz w:val="22"/>
          <w:szCs w:val="22"/>
          <w:lang w:eastAsia="lt-LT"/>
        </w:rPr>
        <w:t xml:space="preserve"> </w:t>
      </w:r>
      <w:bookmarkStart w:id="22" w:name="_Hlk127985075"/>
      <w:proofErr w:type="spellStart"/>
      <w:r w:rsidRPr="00060DEE">
        <w:rPr>
          <w:rFonts w:ascii="Arial" w:hAnsi="Arial" w:cs="Arial"/>
          <w:sz w:val="22"/>
          <w:szCs w:val="22"/>
          <w:lang w:eastAsia="lt-LT"/>
        </w:rPr>
        <w:t>Geosintetikos</w:t>
      </w:r>
      <w:proofErr w:type="spellEnd"/>
      <w:r w:rsidRPr="00060DEE">
        <w:rPr>
          <w:rFonts w:ascii="Arial" w:hAnsi="Arial" w:cs="Arial"/>
          <w:sz w:val="22"/>
          <w:szCs w:val="22"/>
          <w:lang w:eastAsia="lt-LT"/>
        </w:rPr>
        <w:t>, naudojamos žemės darbams keliuose, techninių reikalavimų aprašu</w:t>
      </w:r>
      <w:bookmarkEnd w:id="22"/>
      <w:r w:rsidRPr="00060DEE">
        <w:rPr>
          <w:rFonts w:ascii="Arial" w:hAnsi="Arial" w:cs="Arial"/>
          <w:sz w:val="22"/>
          <w:szCs w:val="22"/>
          <w:lang w:eastAsia="lt-LT"/>
        </w:rPr>
        <w:t xml:space="preserve">, </w:t>
      </w:r>
      <w:r w:rsidR="005C0355" w:rsidRPr="00060DEE">
        <w:rPr>
          <w:rFonts w:ascii="Arial" w:hAnsi="Arial" w:cs="Arial"/>
          <w:sz w:val="22"/>
          <w:szCs w:val="22"/>
          <w:lang w:eastAsia="lt-LT"/>
        </w:rPr>
        <w:t>ĮT ŽS 17</w:t>
      </w:r>
      <w:r w:rsidR="005C0355">
        <w:rPr>
          <w:rFonts w:ascii="Arial" w:hAnsi="Arial" w:cs="Arial"/>
          <w:sz w:val="22"/>
          <w:szCs w:val="22"/>
          <w:lang w:eastAsia="lt-LT"/>
        </w:rPr>
        <w:t xml:space="preserve"> „A</w:t>
      </w:r>
      <w:r w:rsidRPr="00060DEE">
        <w:rPr>
          <w:rFonts w:ascii="Arial" w:hAnsi="Arial" w:cs="Arial"/>
          <w:sz w:val="22"/>
          <w:szCs w:val="22"/>
          <w:lang w:eastAsia="lt-LT"/>
        </w:rPr>
        <w:t>utomobilių kelių žemės darbų atlikimo ir žemės sankasos įrengimo taisyklėmis</w:t>
      </w:r>
      <w:r w:rsidR="005C0355">
        <w:rPr>
          <w:rFonts w:ascii="Arial" w:hAnsi="Arial" w:cs="Arial"/>
          <w:sz w:val="22"/>
          <w:szCs w:val="22"/>
          <w:lang w:eastAsia="lt-LT"/>
        </w:rPr>
        <w:t>“</w:t>
      </w:r>
      <w:r w:rsidRPr="00060DEE">
        <w:rPr>
          <w:rFonts w:ascii="Arial" w:hAnsi="Arial" w:cs="Arial"/>
          <w:sz w:val="22"/>
          <w:szCs w:val="22"/>
          <w:lang w:eastAsia="lt-LT"/>
        </w:rPr>
        <w:t>.</w:t>
      </w:r>
    </w:p>
    <w:p w14:paraId="1E3B40A1"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 xml:space="preserve">Projekte turi būti nurodytas parinktų </w:t>
      </w:r>
      <w:proofErr w:type="spellStart"/>
      <w:r w:rsidRPr="00060DEE">
        <w:rPr>
          <w:rFonts w:ascii="Arial" w:hAnsi="Arial" w:cs="Arial"/>
          <w:sz w:val="22"/>
          <w:szCs w:val="22"/>
          <w:lang w:eastAsia="lt-LT"/>
        </w:rPr>
        <w:t>geosintetinių</w:t>
      </w:r>
      <w:proofErr w:type="spellEnd"/>
      <w:r w:rsidRPr="00060DEE">
        <w:rPr>
          <w:rFonts w:ascii="Arial" w:hAnsi="Arial" w:cs="Arial"/>
          <w:sz w:val="22"/>
          <w:szCs w:val="22"/>
          <w:lang w:eastAsia="lt-LT"/>
        </w:rPr>
        <w:t xml:space="preserve">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622B140A" w14:textId="77777777" w:rsidR="000E16BC" w:rsidRPr="00060DEE" w:rsidRDefault="000E16BC" w:rsidP="003069F1">
      <w:pPr>
        <w:ind w:left="567"/>
        <w:contextualSpacing/>
        <w:rPr>
          <w:rFonts w:ascii="Arial" w:hAnsi="Arial" w:cs="Arial"/>
          <w:sz w:val="22"/>
          <w:szCs w:val="22"/>
          <w:lang w:eastAsia="lt-LT"/>
        </w:rPr>
      </w:pPr>
      <w:proofErr w:type="spellStart"/>
      <w:r w:rsidRPr="00060DEE">
        <w:rPr>
          <w:rFonts w:ascii="Arial" w:hAnsi="Arial" w:cs="Arial"/>
          <w:sz w:val="22"/>
          <w:szCs w:val="22"/>
          <w:lang w:eastAsia="lt-LT"/>
        </w:rPr>
        <w:t>Geosintetinių</w:t>
      </w:r>
      <w:proofErr w:type="spellEnd"/>
      <w:r w:rsidRPr="00060DEE">
        <w:rPr>
          <w:rFonts w:ascii="Arial" w:hAnsi="Arial" w:cs="Arial"/>
          <w:sz w:val="22"/>
          <w:szCs w:val="22"/>
          <w:lang w:eastAsia="lt-LT"/>
        </w:rPr>
        <w:t xml:space="preserve"> medžiagų panaudojimas turi būti racionalus ir pagrįstas. Taikant </w:t>
      </w:r>
      <w:proofErr w:type="spellStart"/>
      <w:r w:rsidRPr="00060DEE">
        <w:rPr>
          <w:rFonts w:ascii="Arial" w:hAnsi="Arial" w:cs="Arial"/>
          <w:sz w:val="22"/>
          <w:szCs w:val="22"/>
          <w:lang w:eastAsia="lt-LT"/>
        </w:rPr>
        <w:t>geosintetines</w:t>
      </w:r>
      <w:proofErr w:type="spellEnd"/>
      <w:r w:rsidRPr="00060DEE">
        <w:rPr>
          <w:rFonts w:ascii="Arial" w:hAnsi="Arial" w:cs="Arial"/>
          <w:sz w:val="22"/>
          <w:szCs w:val="22"/>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29AC9C46" w14:textId="77777777" w:rsidR="000E16BC" w:rsidRPr="00060DEE" w:rsidRDefault="000E16BC" w:rsidP="003069F1">
      <w:pPr>
        <w:ind w:left="567"/>
        <w:contextualSpacing/>
        <w:rPr>
          <w:rFonts w:ascii="Arial" w:hAnsi="Arial" w:cs="Arial"/>
          <w:sz w:val="22"/>
          <w:szCs w:val="22"/>
          <w:lang w:eastAsia="lt-LT"/>
        </w:rPr>
      </w:pPr>
      <w:proofErr w:type="spellStart"/>
      <w:r w:rsidRPr="00060DEE">
        <w:rPr>
          <w:rFonts w:ascii="Arial" w:hAnsi="Arial" w:cs="Arial"/>
          <w:sz w:val="22"/>
          <w:szCs w:val="22"/>
          <w:lang w:eastAsia="lt-LT"/>
        </w:rPr>
        <w:t>Geosintetinių</w:t>
      </w:r>
      <w:proofErr w:type="spellEnd"/>
      <w:r w:rsidRPr="00060DEE">
        <w:rPr>
          <w:rFonts w:ascii="Arial" w:hAnsi="Arial" w:cs="Arial"/>
          <w:sz w:val="22"/>
          <w:szCs w:val="22"/>
          <w:lang w:eastAsia="lt-LT"/>
        </w:rPr>
        <w:t xml:space="preserve"> medžiagų sprendiniai turi būti parodyti kelio išilginiame ir skersiniuose profiliuose.</w:t>
      </w:r>
    </w:p>
    <w:p w14:paraId="5DF3FEB2"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 xml:space="preserve">Bendruoju atveju, nurodant gaminių savybes vadovautis MN GEOSINT ŽD 13 IX skyriaus I skirsnio 1 lentele. </w:t>
      </w:r>
    </w:p>
    <w:p w14:paraId="747EE7A0" w14:textId="77777777" w:rsidR="000E16BC" w:rsidRPr="00060DEE" w:rsidRDefault="000E16BC" w:rsidP="003069F1">
      <w:pPr>
        <w:ind w:left="567"/>
        <w:contextualSpacing/>
        <w:jc w:val="left"/>
        <w:rPr>
          <w:rFonts w:ascii="Arial" w:hAnsi="Arial" w:cs="Arial"/>
          <w:sz w:val="22"/>
          <w:szCs w:val="22"/>
          <w:lang w:eastAsia="lt-LT"/>
        </w:rPr>
      </w:pPr>
      <w:r w:rsidRPr="00060DEE">
        <w:rPr>
          <w:rFonts w:ascii="Arial" w:hAnsi="Arial" w:cs="Arial"/>
          <w:sz w:val="22"/>
          <w:szCs w:val="22"/>
          <w:lang w:eastAsia="lt-LT"/>
        </w:rPr>
        <w:t xml:space="preserve">Projekto aiškinamajame rašte turi būti nurodyta pastaba dėl galimybės rangovui pasirinkti ne prastesnių savybių nei nuorodos projekte </w:t>
      </w:r>
      <w:proofErr w:type="spellStart"/>
      <w:r w:rsidRPr="00060DEE">
        <w:rPr>
          <w:rFonts w:ascii="Arial" w:hAnsi="Arial" w:cs="Arial"/>
          <w:sz w:val="22"/>
          <w:szCs w:val="22"/>
          <w:lang w:eastAsia="lt-LT"/>
        </w:rPr>
        <w:t>geosintetinius</w:t>
      </w:r>
      <w:proofErr w:type="spellEnd"/>
      <w:r w:rsidRPr="00060DEE">
        <w:rPr>
          <w:rFonts w:ascii="Arial" w:hAnsi="Arial" w:cs="Arial"/>
          <w:sz w:val="22"/>
          <w:szCs w:val="22"/>
          <w:lang w:eastAsia="lt-LT"/>
        </w:rPr>
        <w:t xml:space="preserve"> gaminius.</w:t>
      </w:r>
    </w:p>
    <w:p w14:paraId="4388D3B8"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b/>
          <w:bCs/>
          <w:sz w:val="22"/>
          <w:szCs w:val="22"/>
          <w:lang w:eastAsia="lt-LT"/>
        </w:rPr>
      </w:pPr>
      <w:r w:rsidRPr="00060DEE">
        <w:rPr>
          <w:rFonts w:ascii="Arial" w:hAnsi="Arial" w:cs="Arial"/>
          <w:b/>
          <w:bCs/>
          <w:sz w:val="22"/>
          <w:szCs w:val="22"/>
          <w:lang w:eastAsia="lt-LT"/>
        </w:rPr>
        <w:t>Kelio ženklai ir kelio ženklinimas</w:t>
      </w:r>
    </w:p>
    <w:p w14:paraId="732F1794"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w:t>
      </w:r>
    </w:p>
    <w:p w14:paraId="70A86B85" w14:textId="77777777" w:rsidR="000E16BC" w:rsidRPr="00060DEE" w:rsidRDefault="000E16BC" w:rsidP="000E16BC">
      <w:pPr>
        <w:ind w:left="567"/>
        <w:contextualSpacing/>
        <w:rPr>
          <w:rFonts w:ascii="Arial" w:hAnsi="Arial" w:cs="Arial"/>
          <w:sz w:val="22"/>
          <w:szCs w:val="22"/>
          <w:lang w:eastAsia="lt-LT"/>
        </w:rPr>
      </w:pPr>
      <w:r w:rsidRPr="00060DEE">
        <w:rPr>
          <w:rFonts w:ascii="Arial" w:hAnsi="Arial" w:cs="Arial"/>
          <w:sz w:val="22"/>
          <w:szCs w:val="22"/>
          <w:lang w:eastAsia="lt-LT"/>
        </w:rPr>
        <w:t>Kelio horizontalųjį ženklinimą projektuoti, vadovaujantis Kelių horizontaliojo ženklinimo taisyklėmis, numatant polimerinių ar kitų ilgaamžių medžiagų panaudojimą.</w:t>
      </w:r>
    </w:p>
    <w:p w14:paraId="0831B6BF" w14:textId="0546F7CF" w:rsidR="000E16BC" w:rsidRPr="00060DEE" w:rsidRDefault="001F6AC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B</w:t>
      </w:r>
      <w:r w:rsidR="000E16BC" w:rsidRPr="00060DEE">
        <w:rPr>
          <w:rFonts w:ascii="Arial" w:hAnsi="Arial" w:cs="Arial"/>
          <w:b/>
          <w:bCs/>
          <w:sz w:val="22"/>
          <w:szCs w:val="22"/>
          <w:lang w:eastAsia="lt-LT"/>
        </w:rPr>
        <w:t>etoninia</w:t>
      </w:r>
      <w:r w:rsidRPr="00060DEE">
        <w:rPr>
          <w:rFonts w:ascii="Arial" w:hAnsi="Arial" w:cs="Arial"/>
          <w:b/>
          <w:bCs/>
          <w:sz w:val="22"/>
          <w:szCs w:val="22"/>
          <w:lang w:eastAsia="lt-LT"/>
        </w:rPr>
        <w:t>i</w:t>
      </w:r>
      <w:r w:rsidR="000E16BC" w:rsidRPr="00060DEE">
        <w:rPr>
          <w:rFonts w:ascii="Arial" w:hAnsi="Arial" w:cs="Arial"/>
          <w:b/>
          <w:bCs/>
          <w:sz w:val="22"/>
          <w:szCs w:val="22"/>
          <w:lang w:eastAsia="lt-LT"/>
        </w:rPr>
        <w:t xml:space="preserve"> aplinkotvarkos gaminia</w:t>
      </w:r>
      <w:r w:rsidRPr="00060DEE">
        <w:rPr>
          <w:rFonts w:ascii="Arial" w:hAnsi="Arial" w:cs="Arial"/>
          <w:b/>
          <w:bCs/>
          <w:sz w:val="22"/>
          <w:szCs w:val="22"/>
          <w:lang w:eastAsia="lt-LT"/>
        </w:rPr>
        <w:t>i</w:t>
      </w:r>
    </w:p>
    <w:p w14:paraId="763C6060" w14:textId="7C178FE8" w:rsidR="000E16BC" w:rsidRPr="00060DEE" w:rsidRDefault="000E16BC" w:rsidP="000E16BC">
      <w:pPr>
        <w:tabs>
          <w:tab w:val="left" w:pos="720"/>
        </w:tabs>
        <w:suppressAutoHyphens/>
        <w:ind w:left="567"/>
        <w:rPr>
          <w:rFonts w:ascii="Arial" w:hAnsi="Arial" w:cs="Arial"/>
          <w:sz w:val="22"/>
          <w:szCs w:val="22"/>
          <w:lang w:eastAsia="lt-LT"/>
        </w:rPr>
      </w:pPr>
      <w:bookmarkStart w:id="23" w:name="_Hlk167270070"/>
      <w:r w:rsidRPr="00060DEE">
        <w:rPr>
          <w:rFonts w:ascii="Arial" w:hAnsi="Arial" w:cs="Arial"/>
          <w:sz w:val="22"/>
          <w:szCs w:val="22"/>
          <w:lang w:eastAsia="lt-LT"/>
        </w:rPr>
        <w:t>Projektinėje dokumentacijoje gaminiams turi būti nurodomi tik standartai, nenurodant papildomų savybių, kurios nėra apibrėžtos standartuose ar</w:t>
      </w:r>
      <w:r w:rsidR="00ED715E" w:rsidRPr="00ED715E">
        <w:rPr>
          <w:rFonts w:ascii="Arial" w:hAnsi="Arial" w:cs="Arial"/>
          <w:b/>
          <w:bCs/>
          <w:sz w:val="22"/>
          <w:szCs w:val="22"/>
          <w:lang w:eastAsia="lt-LT"/>
        </w:rPr>
        <w:t xml:space="preserve"> </w:t>
      </w:r>
      <w:r w:rsidR="00ED715E" w:rsidRPr="00F670F3">
        <w:rPr>
          <w:rFonts w:ascii="Arial" w:hAnsi="Arial" w:cs="Arial"/>
          <w:sz w:val="22"/>
          <w:szCs w:val="22"/>
          <w:lang w:eastAsia="lt-LT"/>
        </w:rPr>
        <w:t>TRA Trinkelės 14</w:t>
      </w:r>
      <w:r w:rsidRPr="00060DEE">
        <w:rPr>
          <w:rFonts w:ascii="Arial" w:hAnsi="Arial" w:cs="Arial"/>
          <w:sz w:val="22"/>
          <w:szCs w:val="22"/>
          <w:lang w:eastAsia="lt-LT"/>
        </w:rPr>
        <w:t xml:space="preserve"> </w:t>
      </w:r>
      <w:r w:rsidR="00F670F3" w:rsidRPr="00A87315">
        <w:rPr>
          <w:rFonts w:ascii="Arial" w:hAnsi="Arial" w:cs="Arial"/>
          <w:sz w:val="22"/>
          <w:szCs w:val="22"/>
          <w:lang w:eastAsia="lt-LT"/>
        </w:rPr>
        <w:t>„</w:t>
      </w:r>
      <w:r w:rsidR="00F670F3" w:rsidRPr="00396258">
        <w:rPr>
          <w:rFonts w:ascii="Arial" w:hAnsi="Arial" w:cs="Arial"/>
          <w:sz w:val="22"/>
          <w:szCs w:val="22"/>
          <w:lang w:eastAsia="lt-LT"/>
        </w:rPr>
        <w:t>Automobilių kelių trinkelių, plokščių ir kitų medžiagų techninių reikalavimų apraše</w:t>
      </w:r>
      <w:r w:rsidR="00F670F3">
        <w:rPr>
          <w:rFonts w:ascii="Arial" w:hAnsi="Arial" w:cs="Arial"/>
          <w:sz w:val="22"/>
          <w:szCs w:val="22"/>
          <w:lang w:eastAsia="lt-LT"/>
        </w:rPr>
        <w:t>“</w:t>
      </w:r>
      <w:r w:rsidR="00705473" w:rsidRPr="00060DEE">
        <w:rPr>
          <w:rFonts w:ascii="Arial" w:hAnsi="Arial" w:cs="Arial"/>
          <w:sz w:val="22"/>
          <w:szCs w:val="22"/>
          <w:lang w:eastAsia="lt-LT"/>
        </w:rPr>
        <w:t>:</w:t>
      </w:r>
      <w:r w:rsidRPr="00060DEE">
        <w:rPr>
          <w:rFonts w:ascii="Arial" w:hAnsi="Arial" w:cs="Arial"/>
          <w:b/>
          <w:bCs/>
          <w:sz w:val="22"/>
          <w:szCs w:val="22"/>
          <w:lang w:eastAsia="lt-LT"/>
        </w:rPr>
        <w:t xml:space="preserve"> </w:t>
      </w:r>
    </w:p>
    <w:bookmarkEnd w:id="23"/>
    <w:p w14:paraId="054A3C6A" w14:textId="61295400"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etoninėms grindinio trinkelėms – LST EN 1338;</w:t>
      </w:r>
    </w:p>
    <w:p w14:paraId="0BFC539A" w14:textId="4FB89073"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etoninėms grindinio plokštėms – LST EN 1339;</w:t>
      </w:r>
    </w:p>
    <w:p w14:paraId="6A1FEB0C" w14:textId="36B9AC73"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etoniniams bordiūrams – LST EN 1340;</w:t>
      </w:r>
    </w:p>
    <w:p w14:paraId="65891CB9" w14:textId="4BDD2D1B"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g</w:t>
      </w:r>
      <w:r w:rsidR="000E16BC" w:rsidRPr="00060DEE">
        <w:rPr>
          <w:rFonts w:ascii="Arial" w:hAnsi="Arial" w:cs="Arial"/>
          <w:sz w:val="22"/>
          <w:szCs w:val="22"/>
          <w:lang w:eastAsia="lt-LT"/>
        </w:rPr>
        <w:t>amtinio akmens plokštėms, skirtoms grindiniams – LST EN 1341;</w:t>
      </w:r>
    </w:p>
    <w:p w14:paraId="581FDE97" w14:textId="5F480210"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lastRenderedPageBreak/>
        <w:t>t</w:t>
      </w:r>
      <w:r w:rsidR="000E16BC" w:rsidRPr="00060DEE">
        <w:rPr>
          <w:rFonts w:ascii="Arial" w:hAnsi="Arial" w:cs="Arial"/>
          <w:sz w:val="22"/>
          <w:szCs w:val="22"/>
          <w:lang w:eastAsia="lt-LT"/>
        </w:rPr>
        <w:t>ašytoms gamtinio akmens trinkelėms, skirtoms grindiniui  - LST EN 1342;</w:t>
      </w:r>
    </w:p>
    <w:p w14:paraId="59AB2A95" w14:textId="2C29B507" w:rsidR="000E16BC" w:rsidRPr="00060DEE" w:rsidRDefault="0011172A" w:rsidP="00061771">
      <w:pPr>
        <w:numPr>
          <w:ilvl w:val="0"/>
          <w:numId w:val="5"/>
        </w:numPr>
        <w:spacing w:line="259" w:lineRule="auto"/>
        <w:ind w:left="1288" w:hanging="437"/>
        <w:contextualSpacing/>
        <w:jc w:val="left"/>
        <w:rPr>
          <w:rFonts w:ascii="Arial" w:hAnsi="Arial" w:cs="Arial"/>
          <w:sz w:val="22"/>
          <w:szCs w:val="22"/>
          <w:lang w:eastAsia="lt-LT"/>
        </w:rPr>
      </w:pPr>
      <w:r>
        <w:rPr>
          <w:rFonts w:ascii="Arial" w:hAnsi="Arial" w:cs="Arial"/>
          <w:sz w:val="22"/>
          <w:szCs w:val="22"/>
          <w:lang w:eastAsia="lt-LT"/>
        </w:rPr>
        <w:t>g</w:t>
      </w:r>
      <w:r w:rsidR="000E16BC" w:rsidRPr="00060DEE">
        <w:rPr>
          <w:rFonts w:ascii="Arial" w:hAnsi="Arial" w:cs="Arial"/>
          <w:sz w:val="22"/>
          <w:szCs w:val="22"/>
          <w:lang w:eastAsia="lt-LT"/>
        </w:rPr>
        <w:t>amtinio akmens bordiūrams, skirtoms grindiniui  - LST EN 1343.</w:t>
      </w:r>
    </w:p>
    <w:p w14:paraId="2965505C" w14:textId="63A0DEE6" w:rsidR="000835EF" w:rsidRPr="00060DEE" w:rsidRDefault="00C73CD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b/>
          <w:bCs/>
          <w:sz w:val="22"/>
          <w:szCs w:val="22"/>
        </w:rPr>
        <w:t>P</w:t>
      </w:r>
      <w:r w:rsidR="004A077B" w:rsidRPr="00060DEE">
        <w:rPr>
          <w:rFonts w:ascii="Arial" w:hAnsi="Arial" w:cs="Arial"/>
          <w:b/>
          <w:bCs/>
          <w:sz w:val="22"/>
          <w:szCs w:val="22"/>
        </w:rPr>
        <w:t>rojekto konstrukcinė dalis</w:t>
      </w:r>
    </w:p>
    <w:p w14:paraId="788AB0B4" w14:textId="2EC89930" w:rsidR="004A077B" w:rsidRPr="00060DEE" w:rsidRDefault="004A077B" w:rsidP="000835EF">
      <w:pPr>
        <w:suppressAutoHyphens/>
        <w:spacing w:line="259" w:lineRule="auto"/>
        <w:ind w:left="567"/>
        <w:rPr>
          <w:rFonts w:ascii="Arial" w:hAnsi="Arial" w:cs="Arial"/>
          <w:sz w:val="22"/>
          <w:szCs w:val="22"/>
        </w:rPr>
      </w:pPr>
      <w:r w:rsidRPr="00060DEE">
        <w:rPr>
          <w:rFonts w:ascii="Arial" w:hAnsi="Arial" w:cs="Arial"/>
          <w:sz w:val="22"/>
          <w:szCs w:val="22"/>
        </w:rPr>
        <w:t xml:space="preserve">Pralaidų, kurių vidinis skersmuo ≥1,20 m, pralaidų su netipiniais konstrukciniais elementais, atraminių sienelių, </w:t>
      </w:r>
      <w:proofErr w:type="spellStart"/>
      <w:r w:rsidRPr="00060DEE">
        <w:rPr>
          <w:rFonts w:ascii="Arial" w:hAnsi="Arial" w:cs="Arial"/>
          <w:sz w:val="22"/>
          <w:szCs w:val="22"/>
        </w:rPr>
        <w:t>gabionų</w:t>
      </w:r>
      <w:proofErr w:type="spellEnd"/>
      <w:r w:rsidRPr="00060DEE">
        <w:rPr>
          <w:rFonts w:ascii="Arial" w:hAnsi="Arial" w:cs="Arial"/>
          <w:sz w:val="22"/>
          <w:szCs w:val="22"/>
        </w:rPr>
        <w:t xml:space="preserve">, triukšmo užtvarų sprendiniai turi būti pateikti projekto konstrukcijų dalyje.  </w:t>
      </w:r>
    </w:p>
    <w:p w14:paraId="6D75F22B" w14:textId="77777777" w:rsidR="00FC2E05" w:rsidRPr="00BF7554" w:rsidRDefault="00FC2E05" w:rsidP="00061771">
      <w:pPr>
        <w:numPr>
          <w:ilvl w:val="1"/>
          <w:numId w:val="1"/>
        </w:numPr>
        <w:suppressAutoHyphens/>
        <w:spacing w:line="259" w:lineRule="auto"/>
        <w:ind w:left="567" w:firstLine="0"/>
        <w:rPr>
          <w:rFonts w:ascii="Arial" w:hAnsi="Arial" w:cs="Arial"/>
          <w:b/>
          <w:sz w:val="22"/>
          <w:szCs w:val="22"/>
        </w:rPr>
      </w:pPr>
      <w:r w:rsidRPr="00BF7554">
        <w:rPr>
          <w:rFonts w:ascii="Arial" w:hAnsi="Arial" w:cs="Arial"/>
          <w:b/>
          <w:sz w:val="22"/>
          <w:szCs w:val="22"/>
        </w:rPr>
        <w:t>Naudoto asfalto granulių (NAG) panaudojimas</w:t>
      </w:r>
    </w:p>
    <w:p w14:paraId="60D850F5" w14:textId="77777777" w:rsidR="00FC2E05" w:rsidRPr="00BF7554" w:rsidRDefault="00FC2E05" w:rsidP="001156D0">
      <w:pPr>
        <w:ind w:left="567"/>
        <w:rPr>
          <w:rFonts w:ascii="Arial" w:hAnsi="Arial" w:cs="Arial"/>
          <w:sz w:val="22"/>
          <w:szCs w:val="22"/>
        </w:rPr>
      </w:pPr>
      <w:r w:rsidRPr="00BF7554">
        <w:rPr>
          <w:rFonts w:ascii="Arial" w:hAnsi="Arial" w:cs="Arial"/>
          <w:sz w:val="22"/>
          <w:szCs w:val="22"/>
        </w:rPr>
        <w:t>Projekte turi būti numatytas maksimaliai galimas NAG kiekio panaudojimas nesurištųjų pagrindų įrengimui. Turi būti atlikti ir projekte pateikti visi reikalingi NAG tyrimai ir bandymai, nustatant jų tinkamumą pagrindų įrengimui pagal normatyvinius ir teisės aktų reikalavimus.</w:t>
      </w:r>
    </w:p>
    <w:p w14:paraId="40FEC598" w14:textId="3DA765BB" w:rsidR="00890056" w:rsidRPr="00BF7554" w:rsidRDefault="00DC31FC" w:rsidP="00061771">
      <w:pPr>
        <w:numPr>
          <w:ilvl w:val="1"/>
          <w:numId w:val="1"/>
        </w:numPr>
        <w:suppressAutoHyphens/>
        <w:spacing w:line="259" w:lineRule="auto"/>
        <w:ind w:left="567" w:firstLine="0"/>
        <w:rPr>
          <w:rFonts w:ascii="Arial" w:hAnsi="Arial" w:cs="Arial"/>
          <w:b/>
          <w:sz w:val="22"/>
          <w:szCs w:val="22"/>
        </w:rPr>
      </w:pPr>
      <w:r w:rsidRPr="00BF7554">
        <w:rPr>
          <w:rFonts w:ascii="Arial" w:hAnsi="Arial" w:cs="Arial"/>
          <w:b/>
          <w:sz w:val="22"/>
          <w:szCs w:val="22"/>
        </w:rPr>
        <w:t>Inžineriniai tinklai kelio juostoje</w:t>
      </w:r>
    </w:p>
    <w:p w14:paraId="28A5364C" w14:textId="7FB2F2C8" w:rsidR="00DC31FC" w:rsidRPr="00060DEE" w:rsidRDefault="00DC31FC" w:rsidP="00DC31FC">
      <w:pPr>
        <w:ind w:left="567"/>
        <w:rPr>
          <w:rFonts w:ascii="Arial" w:hAnsi="Arial" w:cs="Arial"/>
          <w:sz w:val="22"/>
          <w:szCs w:val="22"/>
        </w:rPr>
      </w:pPr>
      <w:r w:rsidRPr="00060DEE">
        <w:rPr>
          <w:rFonts w:ascii="Arial" w:hAnsi="Arial" w:cs="Arial"/>
          <w:sz w:val="22"/>
          <w:szCs w:val="22"/>
        </w:rPr>
        <w:t xml:space="preserve">Jeigu kelią kerta ar kelio juostoje yra elektros linijos, dujų tinklai ar kiti inžineriniai tinklai (ryšių, telekomunikacijų, vandentiekio, nuotekų ir kt.), </w:t>
      </w:r>
      <w:r w:rsidR="00581DE5" w:rsidRPr="00060DEE">
        <w:rPr>
          <w:rFonts w:ascii="Arial" w:hAnsi="Arial" w:cs="Arial"/>
          <w:sz w:val="22"/>
          <w:szCs w:val="22"/>
        </w:rPr>
        <w:t>Projekto</w:t>
      </w:r>
      <w:r w:rsidRPr="00060DEE">
        <w:rPr>
          <w:rFonts w:ascii="Arial" w:hAnsi="Arial" w:cs="Arial"/>
          <w:sz w:val="22"/>
          <w:szCs w:val="22"/>
        </w:rPr>
        <w:t xml:space="preserve"> sprendiniai turi būti parengti taip, kad būtų išvengta šių tinklų iškėlimo ar pertvarkymo / apsaugojimo </w:t>
      </w:r>
      <w:r w:rsidRPr="00AB6523">
        <w:rPr>
          <w:rFonts w:ascii="Arial" w:hAnsi="Arial" w:cs="Arial"/>
          <w:sz w:val="22"/>
          <w:szCs w:val="22"/>
        </w:rPr>
        <w:t>(Pastaba: p</w:t>
      </w:r>
      <w:r w:rsidRPr="00AB6523">
        <w:rPr>
          <w:rFonts w:ascii="Arial" w:eastAsiaTheme="minorHAnsi" w:hAnsi="Arial" w:cs="Arial"/>
          <w:sz w:val="22"/>
          <w:szCs w:val="22"/>
          <w:shd w:val="clear" w:color="auto" w:fill="FFFFFF"/>
        </w:rPr>
        <w:t>astarasis nurodymas vengti inžinerinių tinklų iškėlimo, neatleidžia paslaugos Teikėjo nuo atsakomybės, rengiant projektą priimti racionalius ir ekonomiškai pagrįstus sprendinius dėl inžinerinių tinklų iškėlimo).</w:t>
      </w:r>
    </w:p>
    <w:p w14:paraId="6520D1DB" w14:textId="358A34C7" w:rsidR="00DC31FC" w:rsidRPr="00060DEE" w:rsidRDefault="00DC31FC" w:rsidP="00DC31FC">
      <w:pPr>
        <w:ind w:left="567"/>
        <w:rPr>
          <w:rFonts w:ascii="Arial" w:hAnsi="Arial" w:cs="Arial"/>
          <w:b/>
          <w:bCs/>
          <w:i/>
          <w:iCs/>
          <w:sz w:val="22"/>
          <w:szCs w:val="22"/>
          <w:lang w:eastAsia="lt-LT"/>
        </w:rPr>
      </w:pPr>
      <w:r w:rsidRPr="00060DEE">
        <w:rPr>
          <w:rFonts w:ascii="Arial" w:hAnsi="Arial" w:cs="Arial"/>
          <w:sz w:val="22"/>
          <w:szCs w:val="22"/>
        </w:rPr>
        <w:t xml:space="preserve">Jei be minėtų tinklų iškėlimo ar pertvarkymo ar apsaugojimo neįmanoma įgyvendinti </w:t>
      </w:r>
      <w:r w:rsidR="00624EE7" w:rsidRPr="00060DEE">
        <w:rPr>
          <w:rFonts w:ascii="Arial" w:hAnsi="Arial" w:cs="Arial"/>
          <w:sz w:val="22"/>
          <w:szCs w:val="22"/>
        </w:rPr>
        <w:t>P</w:t>
      </w:r>
      <w:r w:rsidRPr="00060DEE">
        <w:rPr>
          <w:rFonts w:ascii="Arial" w:hAnsi="Arial" w:cs="Arial"/>
          <w:sz w:val="22"/>
          <w:szCs w:val="22"/>
        </w:rPr>
        <w:t xml:space="preserve">rojekto sprendinių, turi būti parengta šių tinklų iškėlimo / perkėlimo / apsaugojimo projekto dalis. Inžinerinių tinklų iškėlimas priklauso nuo </w:t>
      </w:r>
      <w:r w:rsidRPr="00060DEE">
        <w:rPr>
          <w:rFonts w:ascii="Arial" w:eastAsiaTheme="minorHAnsi" w:hAnsi="Arial" w:cs="Arial"/>
          <w:sz w:val="22"/>
          <w:szCs w:val="22"/>
        </w:rPr>
        <w:t>Teikėjo</w:t>
      </w:r>
      <w:r w:rsidRPr="00060DEE">
        <w:rPr>
          <w:rFonts w:ascii="Arial" w:hAnsi="Arial" w:cs="Arial"/>
          <w:sz w:val="22"/>
          <w:szCs w:val="22"/>
        </w:rPr>
        <w:t xml:space="preserve"> parinktų projektinių sprendinių.</w:t>
      </w:r>
      <w:r w:rsidRPr="00060DEE">
        <w:rPr>
          <w:rFonts w:ascii="Arial" w:hAnsi="Arial" w:cs="Arial"/>
          <w:sz w:val="22"/>
          <w:szCs w:val="22"/>
          <w:lang w:eastAsia="lt-LT"/>
        </w:rPr>
        <w:t xml:space="preserve"> </w:t>
      </w:r>
      <w:r w:rsidR="00B40DD5" w:rsidRPr="00A87315">
        <w:rPr>
          <w:rFonts w:ascii="Arial" w:hAnsi="Arial" w:cs="Arial"/>
          <w:sz w:val="22"/>
          <w:szCs w:val="22"/>
          <w:lang w:eastAsia="lt-LT"/>
        </w:rPr>
        <w:t>Rengiant sprendinius vadovautis Užsakovo svetainėje pateikiama aktualia informacija apie inžinerinių tinklų klojimo techninių sąlygų nustatymą (</w:t>
      </w:r>
      <w:hyperlink r:id="rId12" w:history="1">
        <w:r w:rsidR="00B40DD5" w:rsidRPr="00F00EF6">
          <w:rPr>
            <w:rStyle w:val="Hipersaitas"/>
            <w:rFonts w:ascii="Arial" w:hAnsi="Arial" w:cs="Arial"/>
            <w:sz w:val="22"/>
            <w:szCs w:val="22"/>
            <w:lang w:eastAsia="lt-LT"/>
          </w:rPr>
          <w:t>https://vialietuva.lt/aktuali-informacija</w:t>
        </w:r>
      </w:hyperlink>
      <w:r w:rsidR="00B40DD5" w:rsidRPr="00A87315">
        <w:rPr>
          <w:rFonts w:ascii="Arial" w:hAnsi="Arial" w:cs="Arial"/>
          <w:sz w:val="22"/>
          <w:szCs w:val="22"/>
          <w:lang w:eastAsia="lt-LT"/>
        </w:rPr>
        <w:t>)</w:t>
      </w:r>
      <w:r w:rsidR="00B40DD5">
        <w:rPr>
          <w:rFonts w:ascii="Arial" w:hAnsi="Arial" w:cs="Arial"/>
          <w:sz w:val="22"/>
          <w:szCs w:val="22"/>
          <w:lang w:eastAsia="lt-LT"/>
        </w:rPr>
        <w:t xml:space="preserve">. </w:t>
      </w:r>
      <w:r w:rsidRPr="00060DEE">
        <w:rPr>
          <w:rFonts w:ascii="Arial" w:hAnsi="Arial" w:cs="Arial"/>
          <w:sz w:val="22"/>
          <w:szCs w:val="22"/>
          <w:lang w:eastAsia="lt-LT"/>
        </w:rPr>
        <w:t xml:space="preserve">Projekte turi būti numatyta, kad rangovas, rengdamas technologinį projektą, gali siūlyti alternatyvų inžinerinių tinklų pertvarkymo būdą nei numatyta </w:t>
      </w:r>
      <w:r w:rsidR="00B53221" w:rsidRPr="00060DEE">
        <w:rPr>
          <w:rFonts w:ascii="Arial" w:hAnsi="Arial" w:cs="Arial"/>
          <w:sz w:val="22"/>
          <w:szCs w:val="22"/>
          <w:lang w:eastAsia="lt-LT"/>
        </w:rPr>
        <w:t>P</w:t>
      </w:r>
      <w:r w:rsidRPr="00060DEE">
        <w:rPr>
          <w:rFonts w:ascii="Arial" w:hAnsi="Arial" w:cs="Arial"/>
          <w:sz w:val="22"/>
          <w:szCs w:val="22"/>
          <w:lang w:eastAsia="lt-LT"/>
        </w:rPr>
        <w:t xml:space="preserve">rojekte, prieš tai suderinęs su Užsakovu. </w:t>
      </w:r>
    </w:p>
    <w:p w14:paraId="371FAD01" w14:textId="315DCC19" w:rsidR="00DC31FC" w:rsidRPr="00060DEE" w:rsidRDefault="00B53221" w:rsidP="00DC31FC">
      <w:pPr>
        <w:ind w:left="567"/>
        <w:rPr>
          <w:rFonts w:ascii="Arial" w:hAnsi="Arial" w:cs="Arial"/>
          <w:sz w:val="22"/>
          <w:szCs w:val="22"/>
        </w:rPr>
      </w:pPr>
      <w:r w:rsidRPr="00060DEE">
        <w:rPr>
          <w:rFonts w:ascii="Arial" w:hAnsi="Arial" w:cs="Arial"/>
          <w:sz w:val="22"/>
          <w:szCs w:val="22"/>
        </w:rPr>
        <w:t>Projekto</w:t>
      </w:r>
      <w:r w:rsidR="00DC31FC" w:rsidRPr="00060DEE">
        <w:rPr>
          <w:rFonts w:ascii="Arial" w:hAnsi="Arial" w:cs="Arial"/>
          <w:sz w:val="22"/>
          <w:szCs w:val="22"/>
        </w:rPr>
        <w:t xml:space="preserve"> rengimo metu nustačius, kad yra būtinas inžinerinių tinklų iškėlimas / pertvarkymas / apsaugojimas, </w:t>
      </w:r>
      <w:r w:rsidRPr="00060DEE">
        <w:rPr>
          <w:rFonts w:ascii="Arial" w:hAnsi="Arial" w:cs="Arial"/>
          <w:sz w:val="22"/>
          <w:szCs w:val="22"/>
        </w:rPr>
        <w:t>Teikėjas</w:t>
      </w:r>
      <w:r w:rsidR="00DC31FC" w:rsidRPr="00060DEE">
        <w:rPr>
          <w:rFonts w:ascii="Arial" w:hAnsi="Arial" w:cs="Arial"/>
          <w:sz w:val="22"/>
          <w:szCs w:val="22"/>
        </w:rPr>
        <w:t xml:space="preserve"> turi raštu informuoti Užsakovą apie tokių tinklų iškėlimo / pertvarkymo / apsaugojimo poreikį.</w:t>
      </w:r>
    </w:p>
    <w:p w14:paraId="553CCF29" w14:textId="112646BF" w:rsidR="00DC31FC" w:rsidRPr="00060DEE" w:rsidRDefault="00DC31FC" w:rsidP="00DC31FC">
      <w:pPr>
        <w:ind w:left="567"/>
        <w:rPr>
          <w:rFonts w:ascii="Arial" w:hAnsi="Arial" w:cs="Arial"/>
          <w:sz w:val="22"/>
          <w:szCs w:val="22"/>
        </w:rPr>
      </w:pPr>
      <w:r w:rsidRPr="00060DEE">
        <w:rPr>
          <w:rFonts w:ascii="Arial" w:hAnsi="Arial" w:cs="Arial"/>
          <w:sz w:val="22"/>
          <w:szCs w:val="22"/>
        </w:rPr>
        <w:t xml:space="preserve">Jei numatoma vykdyti inžinerinių tinklų iškėlimą /pertvarkymą / apsaugojimą, </w:t>
      </w:r>
      <w:r w:rsidR="000D42EB" w:rsidRPr="00060DEE">
        <w:rPr>
          <w:rFonts w:ascii="Arial" w:hAnsi="Arial" w:cs="Arial"/>
          <w:sz w:val="22"/>
          <w:szCs w:val="22"/>
        </w:rPr>
        <w:t>Teikėjas</w:t>
      </w:r>
      <w:r w:rsidRPr="00060DEE">
        <w:rPr>
          <w:rFonts w:ascii="Arial" w:hAnsi="Arial" w:cs="Arial"/>
          <w:sz w:val="22"/>
          <w:szCs w:val="22"/>
        </w:rPr>
        <w:t xml:space="preserve"> turi organizuoti iškėlimo sutarties („</w:t>
      </w:r>
      <w:r w:rsidRPr="00060DEE">
        <w:rPr>
          <w:rFonts w:ascii="Arial" w:hAnsi="Arial" w:cs="Arial"/>
          <w:i/>
          <w:sz w:val="22"/>
          <w:szCs w:val="22"/>
        </w:rPr>
        <w:t>Inžinerinių tinklų klojimo, priežiūros, rekonstrukcijos ir iškėlimo sutartis“</w:t>
      </w:r>
      <w:r w:rsidRPr="00060DEE">
        <w:rPr>
          <w:rFonts w:ascii="Arial" w:hAnsi="Arial" w:cs="Arial"/>
          <w:sz w:val="22"/>
          <w:szCs w:val="22"/>
        </w:rPr>
        <w:t>) ir jos priedo („Objektų, kuriuose bus klojamas  / prižiūrimas / rekonstruojamas / iškeliamas tinklas, sąrašas“) pasirašymą.</w:t>
      </w:r>
    </w:p>
    <w:p w14:paraId="18E442E5" w14:textId="77777777" w:rsidR="00DC31FC" w:rsidRPr="00060DEE" w:rsidRDefault="00DC31FC" w:rsidP="00DC31FC">
      <w:pPr>
        <w:ind w:left="567"/>
        <w:rPr>
          <w:rFonts w:ascii="Arial" w:hAnsi="Arial" w:cs="Arial"/>
          <w:b/>
          <w:bCs/>
          <w:sz w:val="22"/>
          <w:szCs w:val="22"/>
        </w:rPr>
      </w:pPr>
      <w:r w:rsidRPr="00060DEE">
        <w:rPr>
          <w:rFonts w:ascii="Arial" w:hAnsi="Arial" w:cs="Arial"/>
          <w:b/>
          <w:bCs/>
          <w:sz w:val="22"/>
          <w:szCs w:val="22"/>
        </w:rPr>
        <w:t>Jei yra gautos inžinerinių tinklų savininkų sąlygos, kuriose nepagrįstai reikalaujama pagerinti esamų tinklų būklę ir / ar įrengti papildomas priemones (įrenginius), projekto rengėjas, suderinęs skundo projektą dėl išduotų prisijungimo (techninių) sąlygų su Užsakovu, turi raštu kreiptis į Valstybinę teritorijų planavimo ir statybos inspekciją prie Aplinkos ministerijos šios institucijos nustatyta tvarka.</w:t>
      </w:r>
    </w:p>
    <w:p w14:paraId="07E70D5B" w14:textId="77777777" w:rsidR="00DC31FC" w:rsidRPr="00060DEE" w:rsidRDefault="00DC31FC" w:rsidP="00DC31FC">
      <w:pPr>
        <w:ind w:left="567"/>
        <w:rPr>
          <w:rFonts w:ascii="Arial" w:hAnsi="Arial" w:cs="Arial"/>
          <w:sz w:val="22"/>
          <w:szCs w:val="22"/>
        </w:rPr>
      </w:pPr>
      <w:r w:rsidRPr="00060DEE">
        <w:rPr>
          <w:rFonts w:ascii="Arial" w:hAnsi="Arial" w:cs="Arial"/>
          <w:sz w:val="22"/>
          <w:szCs w:val="22"/>
        </w:rPr>
        <w:t>Atkreiptinas dėmesys, kad inžinerinių tinklų iškėlimas turi būti taikomas tik išskirtiniais atvejais, išanalizavus esamų inžinerinių tinklų situaciją (jų gylius / aukščius), kai tai būtina projekto sprendiniams įgyvendinti.</w:t>
      </w:r>
    </w:p>
    <w:p w14:paraId="06FD208C" w14:textId="77777777" w:rsidR="00C73CD6" w:rsidRPr="00060DEE" w:rsidRDefault="00C73CD6" w:rsidP="00061771">
      <w:pPr>
        <w:numPr>
          <w:ilvl w:val="1"/>
          <w:numId w:val="1"/>
        </w:numPr>
        <w:suppressAutoHyphens/>
        <w:spacing w:line="259" w:lineRule="auto"/>
        <w:ind w:left="567" w:firstLine="0"/>
        <w:jc w:val="left"/>
        <w:rPr>
          <w:rFonts w:ascii="Arial" w:hAnsi="Arial" w:cs="Arial"/>
          <w:bCs/>
          <w:i/>
          <w:iCs/>
          <w:sz w:val="22"/>
          <w:szCs w:val="22"/>
        </w:rPr>
      </w:pPr>
      <w:r w:rsidRPr="00060DEE">
        <w:rPr>
          <w:rFonts w:ascii="Arial" w:hAnsi="Arial" w:cs="Arial"/>
          <w:b/>
          <w:bCs/>
          <w:sz w:val="22"/>
          <w:szCs w:val="22"/>
          <w:lang w:eastAsia="lt-LT"/>
        </w:rPr>
        <w:t>Melioracija</w:t>
      </w:r>
    </w:p>
    <w:p w14:paraId="37D64199" w14:textId="66274635" w:rsidR="00C73CD6" w:rsidRPr="00060DEE" w:rsidRDefault="00C73CD6" w:rsidP="00C73CD6">
      <w:pPr>
        <w:ind w:left="567"/>
        <w:rPr>
          <w:rFonts w:ascii="Arial" w:hAnsi="Arial" w:cs="Arial"/>
          <w:sz w:val="22"/>
          <w:szCs w:val="22"/>
          <w:lang w:eastAsia="lt-LT"/>
        </w:rPr>
      </w:pPr>
      <w:r w:rsidRPr="00060DEE">
        <w:rPr>
          <w:rFonts w:ascii="Arial" w:hAnsi="Arial" w:cs="Arial"/>
          <w:sz w:val="22"/>
          <w:szCs w:val="22"/>
          <w:lang w:eastAsia="lt-LT"/>
        </w:rPr>
        <w:t xml:space="preserve">Melioracijos infrastruktūros pertvarkymo darbai gali būti numatomi, tik jei tai būtina dėl kelio </w:t>
      </w:r>
      <w:r w:rsidR="00807005" w:rsidRPr="00060DEE">
        <w:rPr>
          <w:rFonts w:ascii="Arial" w:hAnsi="Arial" w:cs="Arial"/>
          <w:sz w:val="22"/>
          <w:szCs w:val="22"/>
          <w:lang w:eastAsia="lt-LT"/>
        </w:rPr>
        <w:t>Projekto</w:t>
      </w:r>
      <w:r w:rsidRPr="00060DEE">
        <w:rPr>
          <w:rFonts w:ascii="Arial" w:hAnsi="Arial" w:cs="Arial"/>
          <w:sz w:val="22"/>
          <w:szCs w:val="22"/>
          <w:lang w:eastAsia="lt-LT"/>
        </w:rPr>
        <w:t xml:space="preserve"> sprendinių. </w:t>
      </w:r>
      <w:r w:rsidR="00807005" w:rsidRPr="00060DEE">
        <w:rPr>
          <w:rFonts w:ascii="Arial" w:hAnsi="Arial" w:cs="Arial"/>
          <w:sz w:val="22"/>
          <w:szCs w:val="22"/>
          <w:lang w:eastAsia="lt-LT"/>
        </w:rPr>
        <w:t>Projekto</w:t>
      </w:r>
      <w:r w:rsidRPr="00060DEE">
        <w:rPr>
          <w:rFonts w:ascii="Arial" w:hAnsi="Arial" w:cs="Arial"/>
          <w:sz w:val="22"/>
          <w:szCs w:val="22"/>
          <w:lang w:eastAsia="lt-LT"/>
        </w:rPr>
        <w:t xml:space="preserve"> lėšomis negalima pertvarkyti kito savininko infrastruktūros turto. </w:t>
      </w:r>
    </w:p>
    <w:p w14:paraId="319F60E7" w14:textId="77777777" w:rsidR="00C73CD6" w:rsidRPr="00060DEE" w:rsidRDefault="00C73CD6" w:rsidP="00C73CD6">
      <w:pPr>
        <w:ind w:left="567"/>
        <w:rPr>
          <w:rFonts w:ascii="Arial" w:hAnsi="Arial" w:cs="Arial"/>
          <w:sz w:val="22"/>
          <w:szCs w:val="22"/>
          <w:lang w:eastAsia="lt-LT"/>
        </w:rPr>
      </w:pPr>
      <w:r w:rsidRPr="00060DEE">
        <w:rPr>
          <w:rFonts w:ascii="Arial" w:hAnsi="Arial" w:cs="Arial"/>
          <w:sz w:val="22"/>
          <w:szCs w:val="22"/>
          <w:lang w:eastAsia="lt-LT"/>
        </w:rPr>
        <w:t>Rengiant projektus reikia vengti pasijungimo į melioracijos tinklus. Jeigu to išvengti nepavyksta, projektavimo metu būtina įsitikinti, kad melioracijos tinklai prie kurių prisijungiama, yra veikiantys ir funkcionuojantys.</w:t>
      </w:r>
    </w:p>
    <w:p w14:paraId="66D281B2" w14:textId="77777777" w:rsidR="00C73CD6" w:rsidRPr="00060DEE" w:rsidRDefault="00C73CD6" w:rsidP="00061771">
      <w:pPr>
        <w:numPr>
          <w:ilvl w:val="1"/>
          <w:numId w:val="1"/>
        </w:numPr>
        <w:suppressAutoHyphens/>
        <w:spacing w:line="259" w:lineRule="auto"/>
        <w:ind w:left="567" w:firstLine="0"/>
        <w:jc w:val="left"/>
        <w:rPr>
          <w:rFonts w:ascii="Arial" w:hAnsi="Arial" w:cs="Arial"/>
          <w:b/>
          <w:bCs/>
          <w:sz w:val="22"/>
          <w:szCs w:val="22"/>
          <w:lang w:eastAsia="lt-LT"/>
        </w:rPr>
      </w:pPr>
      <w:r w:rsidRPr="00060DEE">
        <w:rPr>
          <w:rFonts w:ascii="Arial" w:hAnsi="Arial" w:cs="Arial"/>
          <w:b/>
          <w:bCs/>
          <w:sz w:val="22"/>
          <w:szCs w:val="22"/>
          <w:lang w:eastAsia="lt-LT"/>
        </w:rPr>
        <w:t>Apšvietimas</w:t>
      </w:r>
    </w:p>
    <w:p w14:paraId="34C677F6" w14:textId="25F910AD" w:rsidR="00C73CD6" w:rsidRPr="00060DEE" w:rsidRDefault="003C65C9" w:rsidP="00C73CD6">
      <w:pPr>
        <w:ind w:left="567"/>
        <w:rPr>
          <w:rFonts w:ascii="Arial" w:hAnsi="Arial" w:cs="Arial"/>
          <w:sz w:val="22"/>
          <w:szCs w:val="22"/>
          <w:lang w:eastAsia="lt-LT"/>
        </w:rPr>
      </w:pPr>
      <w:r>
        <w:rPr>
          <w:rFonts w:ascii="Arial" w:hAnsi="Arial" w:cs="Arial"/>
          <w:sz w:val="22"/>
          <w:szCs w:val="22"/>
          <w:lang w:eastAsia="lt-LT"/>
        </w:rPr>
        <w:t>P</w:t>
      </w:r>
      <w:r w:rsidR="00FD4356" w:rsidRPr="00060DEE">
        <w:rPr>
          <w:rFonts w:ascii="Arial" w:hAnsi="Arial" w:cs="Arial"/>
          <w:sz w:val="22"/>
          <w:szCs w:val="22"/>
          <w:lang w:eastAsia="lt-LT"/>
        </w:rPr>
        <w:t>rojektuojamas</w:t>
      </w:r>
      <w:r w:rsidR="00C73CD6" w:rsidRPr="00060DEE">
        <w:rPr>
          <w:rFonts w:ascii="Arial" w:hAnsi="Arial" w:cs="Arial"/>
          <w:sz w:val="22"/>
          <w:szCs w:val="22"/>
          <w:lang w:eastAsia="lt-LT"/>
        </w:rPr>
        <w:t xml:space="preserve"> ruožas turi būti apšviestas. Numatyti naują prisijungimą prie AB ESO tinklų su komercine apskaita arba modernizuoti esamą apšvietimą bei jų valdymą, numatant atskirai nuo savivaldybės valdomų apšvietimo tinklų. Tipinės kelių apšvietimo projektavimo sąlygos ir minimalūs reikalavimai kryptiniam apšvietimui pateikiami Užsakovo tinklalapyje: </w:t>
      </w:r>
      <w:hyperlink r:id="rId13" w:history="1">
        <w:r w:rsidR="00C73CD6" w:rsidRPr="00060DEE">
          <w:rPr>
            <w:rFonts w:ascii="Arial" w:hAnsi="Arial" w:cs="Arial"/>
            <w:color w:val="0000FF"/>
            <w:sz w:val="22"/>
            <w:szCs w:val="22"/>
            <w:u w:val="single"/>
            <w:lang w:eastAsia="lt-LT"/>
          </w:rPr>
          <w:t>https://vialietuva.lt/aktuali-informacija</w:t>
        </w:r>
      </w:hyperlink>
      <w:r w:rsidR="00C73CD6" w:rsidRPr="00060DEE">
        <w:rPr>
          <w:rFonts w:ascii="Arial" w:hAnsi="Arial" w:cs="Arial"/>
          <w:sz w:val="22"/>
          <w:szCs w:val="22"/>
          <w:lang w:eastAsia="lt-LT"/>
        </w:rPr>
        <w:t xml:space="preserve"> </w:t>
      </w:r>
    </w:p>
    <w:p w14:paraId="6DCDA82D" w14:textId="6C3A3855" w:rsidR="00C73CD6" w:rsidRPr="00060DEE" w:rsidRDefault="00C73CD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b/>
          <w:bCs/>
          <w:sz w:val="22"/>
          <w:szCs w:val="22"/>
        </w:rPr>
        <w:t xml:space="preserve">Apsaugos zonos </w:t>
      </w:r>
    </w:p>
    <w:p w14:paraId="05B9ADC1" w14:textId="77777777" w:rsidR="00C73CD6" w:rsidRPr="00060DEE" w:rsidRDefault="00C73CD6" w:rsidP="00C73CD6">
      <w:pPr>
        <w:suppressAutoHyphens/>
        <w:spacing w:line="259" w:lineRule="auto"/>
        <w:ind w:left="567"/>
        <w:rPr>
          <w:rFonts w:ascii="Arial" w:hAnsi="Arial" w:cs="Arial"/>
          <w:sz w:val="22"/>
          <w:szCs w:val="22"/>
        </w:rPr>
      </w:pPr>
      <w:r w:rsidRPr="00060DEE">
        <w:rPr>
          <w:rFonts w:ascii="Arial" w:hAnsi="Arial" w:cs="Arial"/>
          <w:sz w:val="22"/>
          <w:szCs w:val="22"/>
        </w:rPr>
        <w:t>Grafinėje projekto dalyje turi būti pažymėtos susisiekimo komunikacijų ir inžinerinių tinklų apsaugos zonos.</w:t>
      </w:r>
    </w:p>
    <w:p w14:paraId="1BD8E743" w14:textId="77777777" w:rsidR="00FF5719" w:rsidRPr="00FF5719" w:rsidRDefault="00FF5719" w:rsidP="007168D3">
      <w:pPr>
        <w:numPr>
          <w:ilvl w:val="1"/>
          <w:numId w:val="1"/>
        </w:numPr>
        <w:suppressAutoHyphens/>
        <w:spacing w:line="259" w:lineRule="auto"/>
        <w:ind w:left="567" w:firstLine="0"/>
        <w:jc w:val="left"/>
        <w:rPr>
          <w:rFonts w:ascii="Arial" w:hAnsi="Arial" w:cs="Arial"/>
          <w:sz w:val="22"/>
          <w:szCs w:val="22"/>
          <w:lang w:eastAsia="lt-LT"/>
        </w:rPr>
      </w:pPr>
      <w:r>
        <w:rPr>
          <w:rFonts w:ascii="Arial" w:hAnsi="Arial" w:cs="Arial"/>
          <w:b/>
          <w:bCs/>
          <w:sz w:val="22"/>
          <w:szCs w:val="22"/>
          <w:lang w:eastAsia="lt-LT"/>
        </w:rPr>
        <w:t>ITS įrenginiai</w:t>
      </w:r>
    </w:p>
    <w:p w14:paraId="38CC9198" w14:textId="77777777" w:rsidR="00F7560E" w:rsidRPr="00D0612C" w:rsidRDefault="00F7560E" w:rsidP="00F7560E">
      <w:pPr>
        <w:suppressAutoHyphens/>
        <w:spacing w:after="120"/>
        <w:ind w:left="567"/>
        <w:rPr>
          <w:rFonts w:ascii="Arial" w:hAnsi="Arial" w:cs="Arial"/>
          <w:sz w:val="22"/>
          <w:szCs w:val="22"/>
          <w:lang w:eastAsia="lt-LT"/>
        </w:rPr>
      </w:pPr>
      <w:r w:rsidRPr="00D0612C">
        <w:rPr>
          <w:rFonts w:ascii="Arial" w:hAnsi="Arial" w:cs="Arial"/>
          <w:sz w:val="22"/>
          <w:szCs w:val="22"/>
          <w:lang w:eastAsia="lt-LT"/>
        </w:rPr>
        <w:t>Esami ITS įrenginiai bei reikalavimai jų pertvarkymui</w:t>
      </w:r>
    </w:p>
    <w:tbl>
      <w:tblPr>
        <w:tblStyle w:val="Lentelstinklelis1"/>
        <w:tblW w:w="0" w:type="auto"/>
        <w:tblInd w:w="567" w:type="dxa"/>
        <w:tblLook w:val="04A0" w:firstRow="1" w:lastRow="0" w:firstColumn="1" w:lastColumn="0" w:noHBand="0" w:noVBand="1"/>
      </w:tblPr>
      <w:tblGrid>
        <w:gridCol w:w="524"/>
        <w:gridCol w:w="1482"/>
        <w:gridCol w:w="828"/>
        <w:gridCol w:w="1306"/>
        <w:gridCol w:w="967"/>
        <w:gridCol w:w="939"/>
        <w:gridCol w:w="1450"/>
        <w:gridCol w:w="1217"/>
        <w:gridCol w:w="1482"/>
      </w:tblGrid>
      <w:tr w:rsidR="00F7560E" w:rsidRPr="00D0612C" w14:paraId="74B8E935" w14:textId="77777777" w:rsidTr="00335818">
        <w:tc>
          <w:tcPr>
            <w:tcW w:w="591" w:type="dxa"/>
            <w:shd w:val="clear" w:color="auto" w:fill="005063"/>
          </w:tcPr>
          <w:p w14:paraId="1AFA54E1" w14:textId="77777777" w:rsidR="00F7560E" w:rsidRPr="00D0612C" w:rsidRDefault="00F7560E" w:rsidP="00335818">
            <w:pPr>
              <w:suppressAutoHyphens/>
              <w:rPr>
                <w:rFonts w:ascii="Arial" w:hAnsi="Arial" w:cs="Arial"/>
                <w:b/>
                <w:bCs/>
                <w:sz w:val="20"/>
                <w:lang w:eastAsia="lt-LT"/>
              </w:rPr>
            </w:pPr>
            <w:r w:rsidRPr="00D0612C">
              <w:rPr>
                <w:rFonts w:ascii="Arial" w:hAnsi="Arial" w:cs="Arial"/>
                <w:b/>
                <w:bCs/>
                <w:sz w:val="20"/>
                <w:lang w:eastAsia="lt-LT"/>
              </w:rPr>
              <w:t>Eil. Nr.</w:t>
            </w:r>
          </w:p>
        </w:tc>
        <w:tc>
          <w:tcPr>
            <w:tcW w:w="1598" w:type="dxa"/>
            <w:shd w:val="clear" w:color="auto" w:fill="005063"/>
            <w:vAlign w:val="center"/>
          </w:tcPr>
          <w:p w14:paraId="1096FB5B" w14:textId="77777777" w:rsidR="00F7560E" w:rsidRPr="00D0612C" w:rsidRDefault="00F7560E" w:rsidP="00335818">
            <w:pPr>
              <w:suppressAutoHyphens/>
              <w:jc w:val="center"/>
              <w:rPr>
                <w:rFonts w:ascii="Arial" w:hAnsi="Arial" w:cs="Arial"/>
                <w:b/>
                <w:bCs/>
                <w:sz w:val="20"/>
                <w:lang w:eastAsia="lt-LT"/>
              </w:rPr>
            </w:pPr>
            <w:r w:rsidRPr="00D0612C">
              <w:rPr>
                <w:rFonts w:ascii="Arial" w:hAnsi="Arial" w:cs="Arial"/>
                <w:b/>
                <w:bCs/>
                <w:sz w:val="20"/>
                <w:lang w:eastAsia="lt-LT"/>
              </w:rPr>
              <w:t>Pavadinimas</w:t>
            </w:r>
          </w:p>
        </w:tc>
        <w:tc>
          <w:tcPr>
            <w:tcW w:w="809" w:type="dxa"/>
            <w:shd w:val="clear" w:color="auto" w:fill="005063"/>
            <w:vAlign w:val="center"/>
          </w:tcPr>
          <w:p w14:paraId="0B358DB4" w14:textId="77777777" w:rsidR="00F7560E" w:rsidRPr="00D0612C" w:rsidRDefault="00F7560E" w:rsidP="00335818">
            <w:pPr>
              <w:suppressAutoHyphens/>
              <w:jc w:val="center"/>
              <w:rPr>
                <w:rFonts w:ascii="Arial" w:hAnsi="Arial" w:cs="Arial"/>
                <w:b/>
                <w:bCs/>
                <w:sz w:val="20"/>
                <w:lang w:eastAsia="lt-LT"/>
              </w:rPr>
            </w:pPr>
            <w:r w:rsidRPr="00D0612C">
              <w:rPr>
                <w:rFonts w:ascii="Arial" w:hAnsi="Arial" w:cs="Arial"/>
                <w:b/>
                <w:bCs/>
                <w:sz w:val="20"/>
                <w:lang w:eastAsia="lt-LT"/>
              </w:rPr>
              <w:t>Vieta, km</w:t>
            </w:r>
          </w:p>
        </w:tc>
        <w:tc>
          <w:tcPr>
            <w:tcW w:w="399" w:type="dxa"/>
            <w:shd w:val="clear" w:color="auto" w:fill="005063"/>
            <w:vAlign w:val="center"/>
          </w:tcPr>
          <w:p w14:paraId="2089FC59" w14:textId="77777777" w:rsidR="00F7560E" w:rsidRPr="00D0612C" w:rsidRDefault="00F7560E" w:rsidP="00335818">
            <w:pPr>
              <w:suppressAutoHyphens/>
              <w:jc w:val="center"/>
              <w:rPr>
                <w:rFonts w:ascii="Arial" w:hAnsi="Arial" w:cs="Arial"/>
                <w:b/>
                <w:bCs/>
                <w:sz w:val="20"/>
                <w:lang w:eastAsia="lt-LT"/>
              </w:rPr>
            </w:pPr>
            <w:r w:rsidRPr="00D0612C">
              <w:rPr>
                <w:rFonts w:ascii="Arial" w:hAnsi="Arial" w:cs="Arial"/>
                <w:b/>
                <w:bCs/>
                <w:sz w:val="20"/>
                <w:lang w:eastAsia="lt-LT"/>
              </w:rPr>
              <w:t>Kelio pusė</w:t>
            </w:r>
          </w:p>
        </w:tc>
        <w:tc>
          <w:tcPr>
            <w:tcW w:w="1711" w:type="dxa"/>
            <w:shd w:val="clear" w:color="auto" w:fill="005063"/>
            <w:vAlign w:val="center"/>
          </w:tcPr>
          <w:p w14:paraId="68A2A085" w14:textId="77777777" w:rsidR="00F7560E" w:rsidRPr="00D0612C" w:rsidRDefault="00F7560E" w:rsidP="00335818">
            <w:pPr>
              <w:suppressAutoHyphens/>
              <w:jc w:val="center"/>
              <w:rPr>
                <w:rFonts w:ascii="Arial" w:hAnsi="Arial" w:cs="Arial"/>
                <w:b/>
                <w:bCs/>
                <w:sz w:val="20"/>
                <w:lang w:eastAsia="lt-LT"/>
              </w:rPr>
            </w:pPr>
            <w:r w:rsidRPr="00D0612C">
              <w:rPr>
                <w:rFonts w:ascii="Arial" w:hAnsi="Arial" w:cs="Arial"/>
                <w:b/>
                <w:bCs/>
                <w:sz w:val="20"/>
                <w:lang w:eastAsia="lt-LT"/>
              </w:rPr>
              <w:t>Kryptis</w:t>
            </w:r>
          </w:p>
        </w:tc>
        <w:tc>
          <w:tcPr>
            <w:tcW w:w="942" w:type="dxa"/>
            <w:shd w:val="clear" w:color="auto" w:fill="005063"/>
            <w:vAlign w:val="center"/>
          </w:tcPr>
          <w:p w14:paraId="41F50561" w14:textId="77777777" w:rsidR="00F7560E" w:rsidRPr="00D0612C" w:rsidRDefault="00F7560E" w:rsidP="00335818">
            <w:pPr>
              <w:suppressAutoHyphens/>
              <w:jc w:val="center"/>
              <w:rPr>
                <w:rFonts w:ascii="Arial" w:hAnsi="Arial" w:cs="Arial"/>
                <w:b/>
                <w:bCs/>
                <w:sz w:val="20"/>
                <w:lang w:eastAsia="lt-LT"/>
              </w:rPr>
            </w:pPr>
            <w:r w:rsidRPr="00D0612C">
              <w:rPr>
                <w:rFonts w:ascii="Arial" w:hAnsi="Arial" w:cs="Arial"/>
                <w:b/>
                <w:bCs/>
                <w:sz w:val="20"/>
                <w:lang w:eastAsia="lt-LT"/>
              </w:rPr>
              <w:t>Įrangos tipas</w:t>
            </w:r>
          </w:p>
        </w:tc>
        <w:tc>
          <w:tcPr>
            <w:tcW w:w="1327" w:type="dxa"/>
            <w:shd w:val="clear" w:color="auto" w:fill="005063"/>
            <w:vAlign w:val="center"/>
          </w:tcPr>
          <w:p w14:paraId="6FDC25C3" w14:textId="77777777" w:rsidR="00F7560E" w:rsidRPr="00D0612C" w:rsidRDefault="00F7560E" w:rsidP="00335818">
            <w:pPr>
              <w:suppressAutoHyphens/>
              <w:jc w:val="center"/>
              <w:rPr>
                <w:rFonts w:ascii="Arial" w:hAnsi="Arial" w:cs="Arial"/>
                <w:b/>
                <w:bCs/>
                <w:sz w:val="20"/>
                <w:lang w:eastAsia="lt-LT"/>
              </w:rPr>
            </w:pPr>
            <w:r w:rsidRPr="00D0612C">
              <w:rPr>
                <w:rFonts w:ascii="Arial" w:hAnsi="Arial" w:cs="Arial"/>
                <w:b/>
                <w:bCs/>
                <w:sz w:val="20"/>
                <w:lang w:eastAsia="lt-LT"/>
              </w:rPr>
              <w:t>Statusas</w:t>
            </w:r>
          </w:p>
        </w:tc>
        <w:tc>
          <w:tcPr>
            <w:tcW w:w="1220" w:type="dxa"/>
            <w:shd w:val="clear" w:color="auto" w:fill="005063"/>
            <w:vAlign w:val="center"/>
          </w:tcPr>
          <w:p w14:paraId="6BA1ADA3" w14:textId="77777777" w:rsidR="00F7560E" w:rsidRPr="00D0612C" w:rsidRDefault="00F7560E" w:rsidP="00335818">
            <w:pPr>
              <w:suppressAutoHyphens/>
              <w:jc w:val="center"/>
              <w:rPr>
                <w:rFonts w:ascii="Arial" w:hAnsi="Arial" w:cs="Arial"/>
                <w:b/>
                <w:bCs/>
                <w:sz w:val="20"/>
                <w:lang w:eastAsia="lt-LT"/>
              </w:rPr>
            </w:pPr>
            <w:r w:rsidRPr="00D0612C">
              <w:rPr>
                <w:rFonts w:ascii="Arial" w:hAnsi="Arial" w:cs="Arial"/>
                <w:b/>
                <w:bCs/>
                <w:sz w:val="20"/>
                <w:lang w:eastAsia="lt-LT"/>
              </w:rPr>
              <w:t>Valdytojas</w:t>
            </w:r>
          </w:p>
        </w:tc>
        <w:tc>
          <w:tcPr>
            <w:tcW w:w="1598" w:type="dxa"/>
            <w:shd w:val="clear" w:color="auto" w:fill="005063"/>
            <w:vAlign w:val="center"/>
          </w:tcPr>
          <w:p w14:paraId="348F3389" w14:textId="77777777" w:rsidR="00F7560E" w:rsidRPr="00D0612C" w:rsidRDefault="00F7560E" w:rsidP="00335818">
            <w:pPr>
              <w:suppressAutoHyphens/>
              <w:jc w:val="center"/>
              <w:rPr>
                <w:rFonts w:ascii="Arial" w:hAnsi="Arial" w:cs="Arial"/>
                <w:b/>
                <w:bCs/>
                <w:sz w:val="20"/>
                <w:lang w:eastAsia="lt-LT"/>
              </w:rPr>
            </w:pPr>
            <w:r w:rsidRPr="00D0612C">
              <w:rPr>
                <w:rFonts w:ascii="Arial" w:hAnsi="Arial" w:cs="Arial"/>
                <w:b/>
                <w:bCs/>
                <w:sz w:val="20"/>
                <w:lang w:eastAsia="lt-LT"/>
              </w:rPr>
              <w:t>Pastabos</w:t>
            </w:r>
          </w:p>
        </w:tc>
      </w:tr>
      <w:tr w:rsidR="00F7560E" w:rsidRPr="00D0612C" w14:paraId="174B0764" w14:textId="77777777" w:rsidTr="00335818">
        <w:tc>
          <w:tcPr>
            <w:tcW w:w="591" w:type="dxa"/>
            <w:vAlign w:val="center"/>
          </w:tcPr>
          <w:p w14:paraId="74D7794E"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lastRenderedPageBreak/>
              <w:t>1</w:t>
            </w:r>
          </w:p>
        </w:tc>
        <w:tc>
          <w:tcPr>
            <w:tcW w:w="1598" w:type="dxa"/>
            <w:vAlign w:val="center"/>
          </w:tcPr>
          <w:p w14:paraId="0955AAA3"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Elektromobilių įkrovimo stotelės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67FE81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96,620</w:t>
            </w:r>
          </w:p>
        </w:tc>
        <w:tc>
          <w:tcPr>
            <w:tcW w:w="399" w:type="dxa"/>
            <w:tcBorders>
              <w:top w:val="single" w:sz="4" w:space="0" w:color="auto"/>
              <w:left w:val="single" w:sz="4" w:space="0" w:color="auto"/>
              <w:bottom w:val="single" w:sz="4" w:space="0" w:color="auto"/>
              <w:right w:val="single" w:sz="4" w:space="0" w:color="auto"/>
            </w:tcBorders>
            <w:shd w:val="clear" w:color="auto" w:fill="auto"/>
            <w:vAlign w:val="center"/>
          </w:tcPr>
          <w:p w14:paraId="63F768A9"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Kairėje</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576FEFA"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61207FA8"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EIA</w:t>
            </w:r>
          </w:p>
        </w:tc>
        <w:tc>
          <w:tcPr>
            <w:tcW w:w="1327" w:type="dxa"/>
            <w:tcBorders>
              <w:top w:val="single" w:sz="4" w:space="0" w:color="auto"/>
              <w:left w:val="nil"/>
              <w:bottom w:val="single" w:sz="4" w:space="0" w:color="auto"/>
              <w:right w:val="single" w:sz="4" w:space="0" w:color="auto"/>
            </w:tcBorders>
            <w:shd w:val="clear" w:color="auto" w:fill="auto"/>
            <w:vAlign w:val="center"/>
          </w:tcPr>
          <w:p w14:paraId="36CE2AC5"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4BA02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564B06A7"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Demontuoti arba perkelti jeigu bus nauja planuojama aikštelė</w:t>
            </w:r>
          </w:p>
        </w:tc>
      </w:tr>
      <w:tr w:rsidR="00F7560E" w:rsidRPr="00D0612C" w14:paraId="23685CBB" w14:textId="77777777" w:rsidTr="00335818">
        <w:tc>
          <w:tcPr>
            <w:tcW w:w="591" w:type="dxa"/>
            <w:vAlign w:val="center"/>
          </w:tcPr>
          <w:p w14:paraId="34674F2F"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2</w:t>
            </w:r>
          </w:p>
        </w:tc>
        <w:tc>
          <w:tcPr>
            <w:tcW w:w="1598" w:type="dxa"/>
            <w:vAlign w:val="center"/>
          </w:tcPr>
          <w:p w14:paraId="7A559F54"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KIŽ Greičio valdymo ir įspėjimo sistemos</w:t>
            </w:r>
          </w:p>
        </w:tc>
        <w:tc>
          <w:tcPr>
            <w:tcW w:w="809" w:type="dxa"/>
            <w:tcBorders>
              <w:top w:val="nil"/>
              <w:left w:val="single" w:sz="4" w:space="0" w:color="auto"/>
              <w:bottom w:val="single" w:sz="4" w:space="0" w:color="auto"/>
              <w:right w:val="single" w:sz="4" w:space="0" w:color="auto"/>
            </w:tcBorders>
            <w:shd w:val="clear" w:color="auto" w:fill="auto"/>
            <w:vAlign w:val="center"/>
          </w:tcPr>
          <w:p w14:paraId="41CE50E0"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94,691</w:t>
            </w:r>
          </w:p>
        </w:tc>
        <w:tc>
          <w:tcPr>
            <w:tcW w:w="399" w:type="dxa"/>
            <w:tcBorders>
              <w:top w:val="nil"/>
              <w:left w:val="single" w:sz="4" w:space="0" w:color="auto"/>
              <w:bottom w:val="single" w:sz="4" w:space="0" w:color="auto"/>
              <w:right w:val="single" w:sz="4" w:space="0" w:color="auto"/>
            </w:tcBorders>
            <w:shd w:val="clear" w:color="auto" w:fill="auto"/>
            <w:vAlign w:val="center"/>
          </w:tcPr>
          <w:p w14:paraId="230188DA"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 virš 1-os eismo juostos</w:t>
            </w:r>
          </w:p>
        </w:tc>
        <w:tc>
          <w:tcPr>
            <w:tcW w:w="1711" w:type="dxa"/>
            <w:tcBorders>
              <w:top w:val="nil"/>
              <w:left w:val="single" w:sz="4" w:space="0" w:color="auto"/>
              <w:bottom w:val="single" w:sz="4" w:space="0" w:color="auto"/>
              <w:right w:val="single" w:sz="4" w:space="0" w:color="auto"/>
            </w:tcBorders>
            <w:shd w:val="clear" w:color="auto" w:fill="auto"/>
            <w:vAlign w:val="center"/>
          </w:tcPr>
          <w:p w14:paraId="0CEBE71E"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510E2E28"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KIZ</w:t>
            </w:r>
          </w:p>
        </w:tc>
        <w:tc>
          <w:tcPr>
            <w:tcW w:w="1327" w:type="dxa"/>
            <w:tcBorders>
              <w:top w:val="nil"/>
              <w:left w:val="nil"/>
              <w:bottom w:val="single" w:sz="4" w:space="0" w:color="auto"/>
              <w:right w:val="single" w:sz="4" w:space="0" w:color="auto"/>
            </w:tcBorders>
            <w:shd w:val="clear" w:color="auto" w:fill="auto"/>
            <w:vAlign w:val="center"/>
          </w:tcPr>
          <w:p w14:paraId="280DA09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2DD624C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0B4CFBE6"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w:t>
            </w:r>
          </w:p>
        </w:tc>
      </w:tr>
      <w:tr w:rsidR="00F7560E" w:rsidRPr="00D0612C" w14:paraId="4AD1EC47" w14:textId="77777777" w:rsidTr="00335818">
        <w:tc>
          <w:tcPr>
            <w:tcW w:w="591" w:type="dxa"/>
            <w:vAlign w:val="center"/>
          </w:tcPr>
          <w:p w14:paraId="75BA31EB"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3</w:t>
            </w:r>
          </w:p>
        </w:tc>
        <w:tc>
          <w:tcPr>
            <w:tcW w:w="1598" w:type="dxa"/>
            <w:vAlign w:val="center"/>
          </w:tcPr>
          <w:p w14:paraId="031A0939"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KIŽ Greičio valdymo ir įspėjimo sistemos</w:t>
            </w:r>
          </w:p>
        </w:tc>
        <w:tc>
          <w:tcPr>
            <w:tcW w:w="809" w:type="dxa"/>
            <w:tcBorders>
              <w:top w:val="nil"/>
              <w:left w:val="single" w:sz="4" w:space="0" w:color="auto"/>
              <w:bottom w:val="single" w:sz="4" w:space="0" w:color="auto"/>
              <w:right w:val="single" w:sz="4" w:space="0" w:color="auto"/>
            </w:tcBorders>
            <w:shd w:val="clear" w:color="auto" w:fill="auto"/>
            <w:vAlign w:val="center"/>
          </w:tcPr>
          <w:p w14:paraId="18E0852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94,691</w:t>
            </w:r>
          </w:p>
        </w:tc>
        <w:tc>
          <w:tcPr>
            <w:tcW w:w="399" w:type="dxa"/>
            <w:tcBorders>
              <w:top w:val="nil"/>
              <w:left w:val="single" w:sz="4" w:space="0" w:color="auto"/>
              <w:bottom w:val="single" w:sz="4" w:space="0" w:color="auto"/>
              <w:right w:val="single" w:sz="4" w:space="0" w:color="auto"/>
            </w:tcBorders>
            <w:shd w:val="clear" w:color="auto" w:fill="auto"/>
            <w:vAlign w:val="center"/>
          </w:tcPr>
          <w:p w14:paraId="7860306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 virš 1-os eismo juostos</w:t>
            </w:r>
          </w:p>
        </w:tc>
        <w:tc>
          <w:tcPr>
            <w:tcW w:w="1711" w:type="dxa"/>
            <w:tcBorders>
              <w:top w:val="nil"/>
              <w:left w:val="single" w:sz="4" w:space="0" w:color="auto"/>
              <w:bottom w:val="single" w:sz="4" w:space="0" w:color="auto"/>
              <w:right w:val="single" w:sz="4" w:space="0" w:color="auto"/>
            </w:tcBorders>
            <w:shd w:val="clear" w:color="auto" w:fill="auto"/>
            <w:vAlign w:val="center"/>
          </w:tcPr>
          <w:p w14:paraId="1D2D17F0"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65FC213C"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KIZ</w:t>
            </w:r>
          </w:p>
        </w:tc>
        <w:tc>
          <w:tcPr>
            <w:tcW w:w="1327" w:type="dxa"/>
            <w:tcBorders>
              <w:top w:val="nil"/>
              <w:left w:val="nil"/>
              <w:bottom w:val="single" w:sz="4" w:space="0" w:color="auto"/>
              <w:right w:val="single" w:sz="4" w:space="0" w:color="auto"/>
            </w:tcBorders>
            <w:shd w:val="clear" w:color="auto" w:fill="auto"/>
            <w:vAlign w:val="center"/>
          </w:tcPr>
          <w:p w14:paraId="1493ECD7"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09F1B91E"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1957728B"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w:t>
            </w:r>
          </w:p>
        </w:tc>
      </w:tr>
      <w:tr w:rsidR="00F7560E" w:rsidRPr="00D0612C" w14:paraId="2EB0C5E7" w14:textId="77777777" w:rsidTr="00335818">
        <w:tc>
          <w:tcPr>
            <w:tcW w:w="591" w:type="dxa"/>
            <w:vAlign w:val="center"/>
          </w:tcPr>
          <w:p w14:paraId="726238F4"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4</w:t>
            </w:r>
          </w:p>
        </w:tc>
        <w:tc>
          <w:tcPr>
            <w:tcW w:w="1598" w:type="dxa"/>
            <w:vAlign w:val="center"/>
          </w:tcPr>
          <w:p w14:paraId="3D2FEEB0"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KIŽ Greičio valdymo ir įspėjimo sistemos</w:t>
            </w:r>
          </w:p>
        </w:tc>
        <w:tc>
          <w:tcPr>
            <w:tcW w:w="809" w:type="dxa"/>
            <w:tcBorders>
              <w:top w:val="nil"/>
              <w:left w:val="single" w:sz="4" w:space="0" w:color="auto"/>
              <w:bottom w:val="single" w:sz="4" w:space="0" w:color="auto"/>
              <w:right w:val="single" w:sz="4" w:space="0" w:color="auto"/>
            </w:tcBorders>
            <w:shd w:val="clear" w:color="auto" w:fill="auto"/>
            <w:vAlign w:val="center"/>
          </w:tcPr>
          <w:p w14:paraId="72E4AE20"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94,691</w:t>
            </w:r>
          </w:p>
        </w:tc>
        <w:tc>
          <w:tcPr>
            <w:tcW w:w="399" w:type="dxa"/>
            <w:tcBorders>
              <w:top w:val="nil"/>
              <w:left w:val="single" w:sz="4" w:space="0" w:color="auto"/>
              <w:bottom w:val="single" w:sz="4" w:space="0" w:color="auto"/>
              <w:right w:val="single" w:sz="4" w:space="0" w:color="auto"/>
            </w:tcBorders>
            <w:shd w:val="clear" w:color="auto" w:fill="auto"/>
            <w:vAlign w:val="center"/>
          </w:tcPr>
          <w:p w14:paraId="49F8F9CF"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 virš 2-os eismo juostos</w:t>
            </w:r>
          </w:p>
        </w:tc>
        <w:tc>
          <w:tcPr>
            <w:tcW w:w="1711" w:type="dxa"/>
            <w:tcBorders>
              <w:top w:val="nil"/>
              <w:left w:val="single" w:sz="4" w:space="0" w:color="auto"/>
              <w:bottom w:val="single" w:sz="4" w:space="0" w:color="auto"/>
              <w:right w:val="single" w:sz="4" w:space="0" w:color="auto"/>
            </w:tcBorders>
            <w:shd w:val="clear" w:color="auto" w:fill="auto"/>
            <w:vAlign w:val="center"/>
          </w:tcPr>
          <w:p w14:paraId="6F94618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2A6E3E07"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KIZ</w:t>
            </w:r>
          </w:p>
        </w:tc>
        <w:tc>
          <w:tcPr>
            <w:tcW w:w="1327" w:type="dxa"/>
            <w:tcBorders>
              <w:top w:val="nil"/>
              <w:left w:val="nil"/>
              <w:bottom w:val="single" w:sz="4" w:space="0" w:color="auto"/>
              <w:right w:val="single" w:sz="4" w:space="0" w:color="auto"/>
            </w:tcBorders>
            <w:shd w:val="clear" w:color="auto" w:fill="auto"/>
            <w:vAlign w:val="center"/>
          </w:tcPr>
          <w:p w14:paraId="624E5F31"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73A6D408"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62213310"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w:t>
            </w:r>
          </w:p>
        </w:tc>
      </w:tr>
      <w:tr w:rsidR="00F7560E" w:rsidRPr="00D0612C" w14:paraId="03F1198C" w14:textId="77777777" w:rsidTr="00335818">
        <w:tc>
          <w:tcPr>
            <w:tcW w:w="591" w:type="dxa"/>
            <w:vAlign w:val="center"/>
          </w:tcPr>
          <w:p w14:paraId="4EA507A2"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5</w:t>
            </w:r>
          </w:p>
        </w:tc>
        <w:tc>
          <w:tcPr>
            <w:tcW w:w="1598" w:type="dxa"/>
            <w:vAlign w:val="center"/>
          </w:tcPr>
          <w:p w14:paraId="2C22AE17"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KIŽ Greičio valdymo ir įspėjimo sistemos</w:t>
            </w:r>
          </w:p>
        </w:tc>
        <w:tc>
          <w:tcPr>
            <w:tcW w:w="809" w:type="dxa"/>
            <w:tcBorders>
              <w:top w:val="nil"/>
              <w:left w:val="single" w:sz="4" w:space="0" w:color="auto"/>
              <w:bottom w:val="single" w:sz="4" w:space="0" w:color="auto"/>
              <w:right w:val="single" w:sz="4" w:space="0" w:color="auto"/>
            </w:tcBorders>
            <w:shd w:val="clear" w:color="auto" w:fill="auto"/>
            <w:vAlign w:val="center"/>
          </w:tcPr>
          <w:p w14:paraId="497D72D5"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94,691</w:t>
            </w:r>
          </w:p>
        </w:tc>
        <w:tc>
          <w:tcPr>
            <w:tcW w:w="399" w:type="dxa"/>
            <w:tcBorders>
              <w:top w:val="nil"/>
              <w:left w:val="single" w:sz="4" w:space="0" w:color="auto"/>
              <w:bottom w:val="single" w:sz="4" w:space="0" w:color="auto"/>
              <w:right w:val="single" w:sz="4" w:space="0" w:color="auto"/>
            </w:tcBorders>
            <w:shd w:val="clear" w:color="auto" w:fill="auto"/>
            <w:vAlign w:val="center"/>
          </w:tcPr>
          <w:p w14:paraId="6CAB4458"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 virš 2-os eismo juostos</w:t>
            </w:r>
          </w:p>
        </w:tc>
        <w:tc>
          <w:tcPr>
            <w:tcW w:w="1711" w:type="dxa"/>
            <w:tcBorders>
              <w:top w:val="nil"/>
              <w:left w:val="single" w:sz="4" w:space="0" w:color="auto"/>
              <w:bottom w:val="single" w:sz="4" w:space="0" w:color="auto"/>
              <w:right w:val="single" w:sz="4" w:space="0" w:color="auto"/>
            </w:tcBorders>
            <w:shd w:val="clear" w:color="auto" w:fill="auto"/>
            <w:vAlign w:val="center"/>
          </w:tcPr>
          <w:p w14:paraId="0169E48D"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56719D0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KIZ</w:t>
            </w:r>
          </w:p>
        </w:tc>
        <w:tc>
          <w:tcPr>
            <w:tcW w:w="1327" w:type="dxa"/>
            <w:tcBorders>
              <w:top w:val="nil"/>
              <w:left w:val="nil"/>
              <w:bottom w:val="single" w:sz="4" w:space="0" w:color="auto"/>
              <w:right w:val="single" w:sz="4" w:space="0" w:color="auto"/>
            </w:tcBorders>
            <w:shd w:val="clear" w:color="auto" w:fill="auto"/>
            <w:vAlign w:val="center"/>
          </w:tcPr>
          <w:p w14:paraId="5FA140E0"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4842ACF0"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40F14BAE"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w:t>
            </w:r>
          </w:p>
        </w:tc>
      </w:tr>
      <w:tr w:rsidR="00F7560E" w:rsidRPr="00D0612C" w14:paraId="45FCCF16" w14:textId="77777777" w:rsidTr="00335818">
        <w:tc>
          <w:tcPr>
            <w:tcW w:w="591" w:type="dxa"/>
            <w:vAlign w:val="center"/>
          </w:tcPr>
          <w:p w14:paraId="536DC056"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6</w:t>
            </w:r>
          </w:p>
        </w:tc>
        <w:tc>
          <w:tcPr>
            <w:tcW w:w="1598" w:type="dxa"/>
            <w:vAlign w:val="center"/>
          </w:tcPr>
          <w:p w14:paraId="34789117"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Eismo apskaitos įrenginiai</w:t>
            </w:r>
          </w:p>
        </w:tc>
        <w:tc>
          <w:tcPr>
            <w:tcW w:w="809" w:type="dxa"/>
            <w:tcBorders>
              <w:top w:val="nil"/>
              <w:left w:val="single" w:sz="4" w:space="0" w:color="auto"/>
              <w:bottom w:val="single" w:sz="4" w:space="0" w:color="auto"/>
              <w:right w:val="single" w:sz="4" w:space="0" w:color="auto"/>
            </w:tcBorders>
            <w:shd w:val="clear" w:color="auto" w:fill="auto"/>
            <w:vAlign w:val="center"/>
          </w:tcPr>
          <w:p w14:paraId="1062DDC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94,276</w:t>
            </w:r>
          </w:p>
        </w:tc>
        <w:tc>
          <w:tcPr>
            <w:tcW w:w="399" w:type="dxa"/>
            <w:tcBorders>
              <w:top w:val="nil"/>
              <w:left w:val="single" w:sz="4" w:space="0" w:color="auto"/>
              <w:bottom w:val="single" w:sz="4" w:space="0" w:color="auto"/>
              <w:right w:val="single" w:sz="4" w:space="0" w:color="auto"/>
            </w:tcBorders>
            <w:shd w:val="clear" w:color="auto" w:fill="auto"/>
            <w:vAlign w:val="center"/>
          </w:tcPr>
          <w:p w14:paraId="3BE2B42B"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Kairėje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0326BB27"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7FE67F5C"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EII</w:t>
            </w:r>
          </w:p>
        </w:tc>
        <w:tc>
          <w:tcPr>
            <w:tcW w:w="1327" w:type="dxa"/>
            <w:tcBorders>
              <w:top w:val="nil"/>
              <w:left w:val="nil"/>
              <w:bottom w:val="single" w:sz="4" w:space="0" w:color="auto"/>
              <w:right w:val="single" w:sz="4" w:space="0" w:color="auto"/>
            </w:tcBorders>
            <w:shd w:val="clear" w:color="auto" w:fill="auto"/>
            <w:vAlign w:val="center"/>
          </w:tcPr>
          <w:p w14:paraId="48B0F578"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47C5CF8A"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0AB7BDE6"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 kad matytųsi visos Via Lietuva kelio juostos</w:t>
            </w:r>
          </w:p>
        </w:tc>
      </w:tr>
      <w:tr w:rsidR="00F7560E" w:rsidRPr="00D0612C" w14:paraId="30EE7500" w14:textId="77777777" w:rsidTr="00335818">
        <w:tc>
          <w:tcPr>
            <w:tcW w:w="591" w:type="dxa"/>
            <w:vAlign w:val="center"/>
          </w:tcPr>
          <w:p w14:paraId="0EA1511E"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7</w:t>
            </w:r>
          </w:p>
        </w:tc>
        <w:tc>
          <w:tcPr>
            <w:tcW w:w="1598" w:type="dxa"/>
            <w:vAlign w:val="center"/>
          </w:tcPr>
          <w:p w14:paraId="5DB1A25F"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Kelių oro sąlygų stotelė</w:t>
            </w:r>
          </w:p>
        </w:tc>
        <w:tc>
          <w:tcPr>
            <w:tcW w:w="809" w:type="dxa"/>
            <w:tcBorders>
              <w:top w:val="nil"/>
              <w:left w:val="single" w:sz="4" w:space="0" w:color="auto"/>
              <w:bottom w:val="single" w:sz="4" w:space="0" w:color="auto"/>
              <w:right w:val="single" w:sz="4" w:space="0" w:color="auto"/>
            </w:tcBorders>
            <w:shd w:val="clear" w:color="auto" w:fill="auto"/>
            <w:vAlign w:val="center"/>
          </w:tcPr>
          <w:p w14:paraId="02AEF261"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96,990</w:t>
            </w:r>
          </w:p>
        </w:tc>
        <w:tc>
          <w:tcPr>
            <w:tcW w:w="399" w:type="dxa"/>
            <w:tcBorders>
              <w:top w:val="nil"/>
              <w:left w:val="single" w:sz="4" w:space="0" w:color="auto"/>
              <w:bottom w:val="single" w:sz="4" w:space="0" w:color="auto"/>
              <w:right w:val="single" w:sz="4" w:space="0" w:color="auto"/>
            </w:tcBorders>
            <w:shd w:val="clear" w:color="auto" w:fill="auto"/>
            <w:vAlign w:val="center"/>
          </w:tcPr>
          <w:p w14:paraId="0C951AE1"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4F34E09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pirmyn</w:t>
            </w:r>
          </w:p>
        </w:tc>
        <w:tc>
          <w:tcPr>
            <w:tcW w:w="942" w:type="dxa"/>
            <w:tcBorders>
              <w:top w:val="single" w:sz="4" w:space="0" w:color="auto"/>
              <w:left w:val="nil"/>
              <w:bottom w:val="single" w:sz="4" w:space="0" w:color="auto"/>
              <w:right w:val="single" w:sz="4" w:space="0" w:color="auto"/>
            </w:tcBorders>
            <w:shd w:val="clear" w:color="auto" w:fill="auto"/>
            <w:vAlign w:val="center"/>
          </w:tcPr>
          <w:p w14:paraId="3A98C9D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KOS</w:t>
            </w:r>
          </w:p>
        </w:tc>
        <w:tc>
          <w:tcPr>
            <w:tcW w:w="1327" w:type="dxa"/>
            <w:tcBorders>
              <w:top w:val="nil"/>
              <w:left w:val="nil"/>
              <w:bottom w:val="single" w:sz="4" w:space="0" w:color="auto"/>
              <w:right w:val="single" w:sz="4" w:space="0" w:color="auto"/>
            </w:tcBorders>
            <w:shd w:val="clear" w:color="auto" w:fill="auto"/>
            <w:vAlign w:val="center"/>
          </w:tcPr>
          <w:p w14:paraId="1283916D"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5C6EBA0B"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1EE421B9"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w:t>
            </w:r>
          </w:p>
        </w:tc>
      </w:tr>
      <w:tr w:rsidR="00F7560E" w:rsidRPr="00D0612C" w14:paraId="34EF408B" w14:textId="77777777" w:rsidTr="00335818">
        <w:tc>
          <w:tcPr>
            <w:tcW w:w="591" w:type="dxa"/>
            <w:vAlign w:val="center"/>
          </w:tcPr>
          <w:p w14:paraId="470B3CB8"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8</w:t>
            </w:r>
          </w:p>
        </w:tc>
        <w:tc>
          <w:tcPr>
            <w:tcW w:w="1598" w:type="dxa"/>
            <w:vAlign w:val="center"/>
          </w:tcPr>
          <w:p w14:paraId="15252FC5"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Eismo apskaitos įrenginiai</w:t>
            </w:r>
          </w:p>
        </w:tc>
        <w:tc>
          <w:tcPr>
            <w:tcW w:w="809" w:type="dxa"/>
            <w:tcBorders>
              <w:top w:val="nil"/>
              <w:left w:val="single" w:sz="4" w:space="0" w:color="auto"/>
              <w:bottom w:val="single" w:sz="4" w:space="0" w:color="auto"/>
              <w:right w:val="single" w:sz="4" w:space="0" w:color="auto"/>
            </w:tcBorders>
            <w:shd w:val="clear" w:color="auto" w:fill="auto"/>
            <w:vAlign w:val="center"/>
          </w:tcPr>
          <w:p w14:paraId="4EA652A3"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96,989</w:t>
            </w:r>
          </w:p>
        </w:tc>
        <w:tc>
          <w:tcPr>
            <w:tcW w:w="399" w:type="dxa"/>
            <w:tcBorders>
              <w:top w:val="nil"/>
              <w:left w:val="single" w:sz="4" w:space="0" w:color="auto"/>
              <w:bottom w:val="single" w:sz="4" w:space="0" w:color="auto"/>
              <w:right w:val="single" w:sz="4" w:space="0" w:color="auto"/>
            </w:tcBorders>
            <w:shd w:val="clear" w:color="auto" w:fill="auto"/>
            <w:vAlign w:val="center"/>
          </w:tcPr>
          <w:p w14:paraId="5DBD0849"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37F3C6E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pirmyn</w:t>
            </w:r>
          </w:p>
        </w:tc>
        <w:tc>
          <w:tcPr>
            <w:tcW w:w="942" w:type="dxa"/>
            <w:tcBorders>
              <w:top w:val="single" w:sz="4" w:space="0" w:color="auto"/>
              <w:left w:val="nil"/>
              <w:bottom w:val="single" w:sz="4" w:space="0" w:color="auto"/>
              <w:right w:val="single" w:sz="4" w:space="0" w:color="auto"/>
            </w:tcBorders>
            <w:shd w:val="clear" w:color="auto" w:fill="auto"/>
            <w:vAlign w:val="center"/>
          </w:tcPr>
          <w:p w14:paraId="1E21E1A9"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EII</w:t>
            </w:r>
          </w:p>
        </w:tc>
        <w:tc>
          <w:tcPr>
            <w:tcW w:w="1327" w:type="dxa"/>
            <w:tcBorders>
              <w:top w:val="nil"/>
              <w:left w:val="nil"/>
              <w:bottom w:val="single" w:sz="4" w:space="0" w:color="auto"/>
              <w:right w:val="single" w:sz="4" w:space="0" w:color="auto"/>
            </w:tcBorders>
            <w:shd w:val="clear" w:color="auto" w:fill="auto"/>
            <w:vAlign w:val="center"/>
          </w:tcPr>
          <w:p w14:paraId="14DAD927"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2AC96EF5"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0CB272EA"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 kad matytųsi visos Via Lietuva kelio juostos</w:t>
            </w:r>
          </w:p>
        </w:tc>
      </w:tr>
      <w:tr w:rsidR="00F7560E" w:rsidRPr="00D0612C" w14:paraId="4AE729D7" w14:textId="77777777" w:rsidTr="00335818">
        <w:tc>
          <w:tcPr>
            <w:tcW w:w="591" w:type="dxa"/>
            <w:vAlign w:val="center"/>
          </w:tcPr>
          <w:p w14:paraId="598BDD8D"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9</w:t>
            </w:r>
          </w:p>
        </w:tc>
        <w:tc>
          <w:tcPr>
            <w:tcW w:w="1598" w:type="dxa"/>
            <w:vAlign w:val="center"/>
          </w:tcPr>
          <w:p w14:paraId="65BF47E2"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V2I įrenginiai</w:t>
            </w:r>
          </w:p>
        </w:tc>
        <w:tc>
          <w:tcPr>
            <w:tcW w:w="809" w:type="dxa"/>
            <w:tcBorders>
              <w:top w:val="nil"/>
              <w:left w:val="single" w:sz="4" w:space="0" w:color="auto"/>
              <w:bottom w:val="single" w:sz="4" w:space="0" w:color="auto"/>
              <w:right w:val="single" w:sz="4" w:space="0" w:color="auto"/>
            </w:tcBorders>
            <w:shd w:val="clear" w:color="auto" w:fill="auto"/>
            <w:vAlign w:val="center"/>
          </w:tcPr>
          <w:p w14:paraId="763584E3"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94,276</w:t>
            </w:r>
          </w:p>
        </w:tc>
        <w:tc>
          <w:tcPr>
            <w:tcW w:w="399" w:type="dxa"/>
            <w:tcBorders>
              <w:top w:val="nil"/>
              <w:left w:val="single" w:sz="4" w:space="0" w:color="auto"/>
              <w:bottom w:val="single" w:sz="4" w:space="0" w:color="auto"/>
              <w:right w:val="single" w:sz="4" w:space="0" w:color="auto"/>
            </w:tcBorders>
            <w:shd w:val="clear" w:color="auto" w:fill="auto"/>
            <w:vAlign w:val="center"/>
          </w:tcPr>
          <w:p w14:paraId="7E37E5DB"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Kairėje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417A0A41"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01E837A8"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V2I</w:t>
            </w:r>
          </w:p>
        </w:tc>
        <w:tc>
          <w:tcPr>
            <w:tcW w:w="1327" w:type="dxa"/>
            <w:tcBorders>
              <w:top w:val="nil"/>
              <w:left w:val="nil"/>
              <w:bottom w:val="single" w:sz="4" w:space="0" w:color="auto"/>
              <w:right w:val="single" w:sz="4" w:space="0" w:color="auto"/>
            </w:tcBorders>
            <w:shd w:val="clear" w:color="auto" w:fill="auto"/>
            <w:vAlign w:val="center"/>
          </w:tcPr>
          <w:p w14:paraId="44ABEBEB"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12865F95"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480D8D01"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Demontuoti</w:t>
            </w:r>
          </w:p>
        </w:tc>
      </w:tr>
      <w:tr w:rsidR="00F7560E" w:rsidRPr="00D0612C" w14:paraId="3DCE40CC" w14:textId="77777777" w:rsidTr="00335818">
        <w:tc>
          <w:tcPr>
            <w:tcW w:w="591" w:type="dxa"/>
            <w:vAlign w:val="center"/>
          </w:tcPr>
          <w:p w14:paraId="213D0C14"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10</w:t>
            </w:r>
          </w:p>
        </w:tc>
        <w:tc>
          <w:tcPr>
            <w:tcW w:w="1598" w:type="dxa"/>
            <w:vAlign w:val="center"/>
          </w:tcPr>
          <w:p w14:paraId="3E050F1E"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Eismo stebėjimo kameros</w:t>
            </w:r>
          </w:p>
        </w:tc>
        <w:tc>
          <w:tcPr>
            <w:tcW w:w="809" w:type="dxa"/>
            <w:tcBorders>
              <w:top w:val="nil"/>
              <w:left w:val="single" w:sz="4" w:space="0" w:color="auto"/>
              <w:bottom w:val="single" w:sz="4" w:space="0" w:color="auto"/>
              <w:right w:val="single" w:sz="4" w:space="0" w:color="auto"/>
            </w:tcBorders>
            <w:shd w:val="clear" w:color="auto" w:fill="auto"/>
            <w:vAlign w:val="center"/>
          </w:tcPr>
          <w:p w14:paraId="6321C00C"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94,691</w:t>
            </w:r>
          </w:p>
        </w:tc>
        <w:tc>
          <w:tcPr>
            <w:tcW w:w="399" w:type="dxa"/>
            <w:tcBorders>
              <w:top w:val="nil"/>
              <w:left w:val="single" w:sz="4" w:space="0" w:color="auto"/>
              <w:bottom w:val="single" w:sz="4" w:space="0" w:color="auto"/>
              <w:right w:val="single" w:sz="4" w:space="0" w:color="auto"/>
            </w:tcBorders>
            <w:shd w:val="clear" w:color="auto" w:fill="auto"/>
            <w:vAlign w:val="center"/>
          </w:tcPr>
          <w:p w14:paraId="20D1778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1EE2865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7347FEA8"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VKR</w:t>
            </w:r>
          </w:p>
        </w:tc>
        <w:tc>
          <w:tcPr>
            <w:tcW w:w="1327" w:type="dxa"/>
            <w:tcBorders>
              <w:top w:val="nil"/>
              <w:left w:val="nil"/>
              <w:bottom w:val="single" w:sz="4" w:space="0" w:color="auto"/>
              <w:right w:val="single" w:sz="4" w:space="0" w:color="auto"/>
            </w:tcBorders>
            <w:shd w:val="clear" w:color="auto" w:fill="auto"/>
            <w:vAlign w:val="center"/>
          </w:tcPr>
          <w:p w14:paraId="2C017170"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4E6999A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4438457A"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w:t>
            </w:r>
          </w:p>
        </w:tc>
      </w:tr>
      <w:tr w:rsidR="00F7560E" w:rsidRPr="00D0612C" w14:paraId="74C8F914" w14:textId="77777777" w:rsidTr="00335818">
        <w:tc>
          <w:tcPr>
            <w:tcW w:w="591" w:type="dxa"/>
            <w:vAlign w:val="center"/>
          </w:tcPr>
          <w:p w14:paraId="2C98A608"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11</w:t>
            </w:r>
          </w:p>
        </w:tc>
        <w:tc>
          <w:tcPr>
            <w:tcW w:w="1598" w:type="dxa"/>
            <w:vAlign w:val="center"/>
          </w:tcPr>
          <w:p w14:paraId="7726452A"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Eismo stebėjimo kameros</w:t>
            </w:r>
          </w:p>
        </w:tc>
        <w:tc>
          <w:tcPr>
            <w:tcW w:w="809" w:type="dxa"/>
            <w:tcBorders>
              <w:top w:val="nil"/>
              <w:left w:val="single" w:sz="4" w:space="0" w:color="auto"/>
              <w:bottom w:val="single" w:sz="4" w:space="0" w:color="auto"/>
              <w:right w:val="single" w:sz="4" w:space="0" w:color="auto"/>
            </w:tcBorders>
            <w:shd w:val="clear" w:color="auto" w:fill="auto"/>
            <w:vAlign w:val="center"/>
          </w:tcPr>
          <w:p w14:paraId="1238484F"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94,691</w:t>
            </w:r>
          </w:p>
        </w:tc>
        <w:tc>
          <w:tcPr>
            <w:tcW w:w="399" w:type="dxa"/>
            <w:tcBorders>
              <w:top w:val="nil"/>
              <w:left w:val="single" w:sz="4" w:space="0" w:color="auto"/>
              <w:bottom w:val="single" w:sz="4" w:space="0" w:color="auto"/>
              <w:right w:val="single" w:sz="4" w:space="0" w:color="auto"/>
            </w:tcBorders>
            <w:shd w:val="clear" w:color="auto" w:fill="auto"/>
            <w:vAlign w:val="center"/>
          </w:tcPr>
          <w:p w14:paraId="143AAF7B"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2A6ABEAD"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pirmyn</w:t>
            </w:r>
          </w:p>
        </w:tc>
        <w:tc>
          <w:tcPr>
            <w:tcW w:w="942" w:type="dxa"/>
            <w:tcBorders>
              <w:top w:val="single" w:sz="4" w:space="0" w:color="auto"/>
              <w:left w:val="nil"/>
              <w:bottom w:val="single" w:sz="4" w:space="0" w:color="auto"/>
              <w:right w:val="single" w:sz="4" w:space="0" w:color="auto"/>
            </w:tcBorders>
            <w:shd w:val="clear" w:color="auto" w:fill="auto"/>
            <w:vAlign w:val="center"/>
          </w:tcPr>
          <w:p w14:paraId="5C21C72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VKR</w:t>
            </w:r>
          </w:p>
        </w:tc>
        <w:tc>
          <w:tcPr>
            <w:tcW w:w="1327" w:type="dxa"/>
            <w:tcBorders>
              <w:top w:val="nil"/>
              <w:left w:val="nil"/>
              <w:bottom w:val="single" w:sz="4" w:space="0" w:color="auto"/>
              <w:right w:val="single" w:sz="4" w:space="0" w:color="auto"/>
            </w:tcBorders>
            <w:shd w:val="clear" w:color="auto" w:fill="auto"/>
            <w:vAlign w:val="center"/>
          </w:tcPr>
          <w:p w14:paraId="16E1972F"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6771972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0BC08C09"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w:t>
            </w:r>
          </w:p>
        </w:tc>
      </w:tr>
      <w:tr w:rsidR="00F7560E" w:rsidRPr="00D0612C" w14:paraId="1419D985" w14:textId="77777777" w:rsidTr="00335818">
        <w:tc>
          <w:tcPr>
            <w:tcW w:w="591" w:type="dxa"/>
            <w:vAlign w:val="center"/>
          </w:tcPr>
          <w:p w14:paraId="5D085CDD"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12</w:t>
            </w:r>
          </w:p>
        </w:tc>
        <w:tc>
          <w:tcPr>
            <w:tcW w:w="1598" w:type="dxa"/>
            <w:vAlign w:val="center"/>
          </w:tcPr>
          <w:p w14:paraId="24DF7A01"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Eismo stebėjimo kameros</w:t>
            </w:r>
          </w:p>
        </w:tc>
        <w:tc>
          <w:tcPr>
            <w:tcW w:w="809" w:type="dxa"/>
            <w:tcBorders>
              <w:top w:val="nil"/>
              <w:left w:val="single" w:sz="4" w:space="0" w:color="auto"/>
              <w:bottom w:val="single" w:sz="4" w:space="0" w:color="auto"/>
              <w:right w:val="single" w:sz="4" w:space="0" w:color="auto"/>
            </w:tcBorders>
            <w:shd w:val="clear" w:color="auto" w:fill="auto"/>
            <w:vAlign w:val="center"/>
          </w:tcPr>
          <w:p w14:paraId="2C584B89"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94,751</w:t>
            </w:r>
          </w:p>
        </w:tc>
        <w:tc>
          <w:tcPr>
            <w:tcW w:w="399" w:type="dxa"/>
            <w:tcBorders>
              <w:top w:val="nil"/>
              <w:left w:val="single" w:sz="4" w:space="0" w:color="auto"/>
              <w:bottom w:val="single" w:sz="4" w:space="0" w:color="auto"/>
              <w:right w:val="single" w:sz="4" w:space="0" w:color="auto"/>
            </w:tcBorders>
            <w:shd w:val="clear" w:color="auto" w:fill="auto"/>
            <w:vAlign w:val="center"/>
          </w:tcPr>
          <w:p w14:paraId="5256921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Dešinėje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5E2EAB6E"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pirmyn</w:t>
            </w:r>
          </w:p>
        </w:tc>
        <w:tc>
          <w:tcPr>
            <w:tcW w:w="942" w:type="dxa"/>
            <w:tcBorders>
              <w:top w:val="single" w:sz="4" w:space="0" w:color="auto"/>
              <w:left w:val="nil"/>
              <w:bottom w:val="single" w:sz="4" w:space="0" w:color="auto"/>
              <w:right w:val="single" w:sz="4" w:space="0" w:color="auto"/>
            </w:tcBorders>
            <w:shd w:val="clear" w:color="auto" w:fill="auto"/>
            <w:vAlign w:val="center"/>
          </w:tcPr>
          <w:p w14:paraId="3F73949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VKR</w:t>
            </w:r>
          </w:p>
        </w:tc>
        <w:tc>
          <w:tcPr>
            <w:tcW w:w="1327" w:type="dxa"/>
            <w:tcBorders>
              <w:top w:val="nil"/>
              <w:left w:val="nil"/>
              <w:bottom w:val="single" w:sz="4" w:space="0" w:color="auto"/>
              <w:right w:val="single" w:sz="4" w:space="0" w:color="auto"/>
            </w:tcBorders>
            <w:shd w:val="clear" w:color="auto" w:fill="auto"/>
            <w:vAlign w:val="center"/>
          </w:tcPr>
          <w:p w14:paraId="5017774F"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2F48FC79"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1E0A8194"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Atstatyti, pritaikant prie naujų sprendinių</w:t>
            </w:r>
          </w:p>
        </w:tc>
      </w:tr>
      <w:tr w:rsidR="00F7560E" w:rsidRPr="00D0612C" w14:paraId="0E99BA81" w14:textId="77777777" w:rsidTr="00335818">
        <w:tc>
          <w:tcPr>
            <w:tcW w:w="591" w:type="dxa"/>
            <w:vAlign w:val="center"/>
          </w:tcPr>
          <w:p w14:paraId="3EBA731F"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13</w:t>
            </w:r>
          </w:p>
        </w:tc>
        <w:tc>
          <w:tcPr>
            <w:tcW w:w="1598" w:type="dxa"/>
            <w:vAlign w:val="center"/>
          </w:tcPr>
          <w:p w14:paraId="11DF41C2"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Eismo stebėjimo kameros</w:t>
            </w:r>
          </w:p>
        </w:tc>
        <w:tc>
          <w:tcPr>
            <w:tcW w:w="809" w:type="dxa"/>
            <w:tcBorders>
              <w:top w:val="nil"/>
              <w:left w:val="single" w:sz="4" w:space="0" w:color="auto"/>
              <w:bottom w:val="single" w:sz="4" w:space="0" w:color="auto"/>
              <w:right w:val="single" w:sz="4" w:space="0" w:color="auto"/>
            </w:tcBorders>
            <w:shd w:val="clear" w:color="auto" w:fill="auto"/>
            <w:vAlign w:val="center"/>
          </w:tcPr>
          <w:p w14:paraId="3CEA6C9E"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95,575</w:t>
            </w:r>
          </w:p>
        </w:tc>
        <w:tc>
          <w:tcPr>
            <w:tcW w:w="399" w:type="dxa"/>
            <w:tcBorders>
              <w:top w:val="nil"/>
              <w:left w:val="single" w:sz="4" w:space="0" w:color="auto"/>
              <w:bottom w:val="single" w:sz="4" w:space="0" w:color="auto"/>
              <w:right w:val="single" w:sz="4" w:space="0" w:color="auto"/>
            </w:tcBorders>
            <w:shd w:val="clear" w:color="auto" w:fill="auto"/>
            <w:vAlign w:val="center"/>
          </w:tcPr>
          <w:p w14:paraId="0855CBA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Skiriamojoje juostoje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5E71BE59"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4CA0348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VKR</w:t>
            </w:r>
          </w:p>
        </w:tc>
        <w:tc>
          <w:tcPr>
            <w:tcW w:w="1327" w:type="dxa"/>
            <w:tcBorders>
              <w:top w:val="nil"/>
              <w:left w:val="nil"/>
              <w:bottom w:val="single" w:sz="4" w:space="0" w:color="auto"/>
              <w:right w:val="single" w:sz="4" w:space="0" w:color="auto"/>
            </w:tcBorders>
            <w:shd w:val="clear" w:color="auto" w:fill="auto"/>
            <w:vAlign w:val="center"/>
          </w:tcPr>
          <w:p w14:paraId="390BCA81"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146477D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6D55C5FF"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Nebėra</w:t>
            </w:r>
          </w:p>
        </w:tc>
      </w:tr>
      <w:tr w:rsidR="00F7560E" w:rsidRPr="00D0612C" w14:paraId="0B9850C3" w14:textId="77777777" w:rsidTr="00335818">
        <w:tc>
          <w:tcPr>
            <w:tcW w:w="591" w:type="dxa"/>
            <w:vAlign w:val="center"/>
          </w:tcPr>
          <w:p w14:paraId="3A94ABDF"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lastRenderedPageBreak/>
              <w:t>14</w:t>
            </w:r>
          </w:p>
        </w:tc>
        <w:tc>
          <w:tcPr>
            <w:tcW w:w="1598" w:type="dxa"/>
            <w:vAlign w:val="center"/>
          </w:tcPr>
          <w:p w14:paraId="74926F03"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Eismo stebėjimo kameros</w:t>
            </w:r>
          </w:p>
        </w:tc>
        <w:tc>
          <w:tcPr>
            <w:tcW w:w="809" w:type="dxa"/>
            <w:tcBorders>
              <w:top w:val="nil"/>
              <w:left w:val="single" w:sz="4" w:space="0" w:color="auto"/>
              <w:bottom w:val="single" w:sz="4" w:space="0" w:color="auto"/>
              <w:right w:val="single" w:sz="4" w:space="0" w:color="auto"/>
            </w:tcBorders>
            <w:shd w:val="clear" w:color="auto" w:fill="auto"/>
            <w:vAlign w:val="center"/>
          </w:tcPr>
          <w:p w14:paraId="30B9C099"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96,570</w:t>
            </w:r>
          </w:p>
        </w:tc>
        <w:tc>
          <w:tcPr>
            <w:tcW w:w="399" w:type="dxa"/>
            <w:tcBorders>
              <w:top w:val="nil"/>
              <w:left w:val="single" w:sz="4" w:space="0" w:color="auto"/>
              <w:bottom w:val="single" w:sz="4" w:space="0" w:color="auto"/>
              <w:right w:val="single" w:sz="4" w:space="0" w:color="auto"/>
            </w:tcBorders>
            <w:shd w:val="clear" w:color="auto" w:fill="auto"/>
            <w:vAlign w:val="center"/>
          </w:tcPr>
          <w:p w14:paraId="611E86D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Kairėje</w:t>
            </w:r>
          </w:p>
        </w:tc>
        <w:tc>
          <w:tcPr>
            <w:tcW w:w="1711" w:type="dxa"/>
            <w:tcBorders>
              <w:top w:val="nil"/>
              <w:left w:val="single" w:sz="4" w:space="0" w:color="auto"/>
              <w:bottom w:val="single" w:sz="4" w:space="0" w:color="auto"/>
              <w:right w:val="single" w:sz="4" w:space="0" w:color="auto"/>
            </w:tcBorders>
            <w:shd w:val="clear" w:color="auto" w:fill="auto"/>
            <w:vAlign w:val="center"/>
          </w:tcPr>
          <w:p w14:paraId="6B270CF0"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atgal</w:t>
            </w:r>
          </w:p>
        </w:tc>
        <w:tc>
          <w:tcPr>
            <w:tcW w:w="942" w:type="dxa"/>
            <w:tcBorders>
              <w:top w:val="single" w:sz="4" w:space="0" w:color="auto"/>
              <w:left w:val="nil"/>
              <w:bottom w:val="single" w:sz="4" w:space="0" w:color="auto"/>
              <w:right w:val="single" w:sz="4" w:space="0" w:color="auto"/>
            </w:tcBorders>
            <w:shd w:val="clear" w:color="auto" w:fill="auto"/>
            <w:vAlign w:val="center"/>
          </w:tcPr>
          <w:p w14:paraId="54284D8B"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VKR</w:t>
            </w:r>
          </w:p>
        </w:tc>
        <w:tc>
          <w:tcPr>
            <w:tcW w:w="1327" w:type="dxa"/>
            <w:tcBorders>
              <w:top w:val="nil"/>
              <w:left w:val="nil"/>
              <w:bottom w:val="single" w:sz="4" w:space="0" w:color="auto"/>
              <w:right w:val="single" w:sz="4" w:space="0" w:color="auto"/>
            </w:tcBorders>
            <w:shd w:val="clear" w:color="auto" w:fill="auto"/>
            <w:vAlign w:val="center"/>
          </w:tcPr>
          <w:p w14:paraId="2933BF2A"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Egzistuojantis</w:t>
            </w:r>
          </w:p>
        </w:tc>
        <w:tc>
          <w:tcPr>
            <w:tcW w:w="1220" w:type="dxa"/>
            <w:tcBorders>
              <w:top w:val="nil"/>
              <w:left w:val="single" w:sz="4" w:space="0" w:color="auto"/>
              <w:bottom w:val="single" w:sz="4" w:space="0" w:color="auto"/>
              <w:right w:val="single" w:sz="4" w:space="0" w:color="auto"/>
            </w:tcBorders>
            <w:shd w:val="clear" w:color="auto" w:fill="auto"/>
            <w:vAlign w:val="center"/>
          </w:tcPr>
          <w:p w14:paraId="413976CA"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548EF6A1"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Turi būti perkelta arba demontuota kartu su Elektromobilių stotele</w:t>
            </w:r>
          </w:p>
        </w:tc>
      </w:tr>
      <w:tr w:rsidR="00F7560E" w:rsidRPr="00D0612C" w14:paraId="3BA9E3D3" w14:textId="77777777" w:rsidTr="00335818">
        <w:tc>
          <w:tcPr>
            <w:tcW w:w="591" w:type="dxa"/>
            <w:vAlign w:val="center"/>
          </w:tcPr>
          <w:p w14:paraId="6D5F0D3F"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15</w:t>
            </w:r>
          </w:p>
        </w:tc>
        <w:tc>
          <w:tcPr>
            <w:tcW w:w="1598" w:type="dxa"/>
            <w:vAlign w:val="center"/>
          </w:tcPr>
          <w:p w14:paraId="728C23DE"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Elektros įranga</w:t>
            </w:r>
          </w:p>
        </w:tc>
        <w:tc>
          <w:tcPr>
            <w:tcW w:w="809" w:type="dxa"/>
            <w:tcBorders>
              <w:top w:val="nil"/>
              <w:left w:val="single" w:sz="4" w:space="0" w:color="auto"/>
              <w:bottom w:val="single" w:sz="4" w:space="0" w:color="auto"/>
              <w:right w:val="single" w:sz="4" w:space="0" w:color="auto"/>
            </w:tcBorders>
            <w:shd w:val="clear" w:color="auto" w:fill="auto"/>
            <w:vAlign w:val="center"/>
          </w:tcPr>
          <w:p w14:paraId="0548F0C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94,295</w:t>
            </w:r>
          </w:p>
        </w:tc>
        <w:tc>
          <w:tcPr>
            <w:tcW w:w="399" w:type="dxa"/>
            <w:tcBorders>
              <w:top w:val="nil"/>
              <w:left w:val="single" w:sz="4" w:space="0" w:color="auto"/>
              <w:bottom w:val="single" w:sz="4" w:space="0" w:color="auto"/>
              <w:right w:val="single" w:sz="4" w:space="0" w:color="auto"/>
            </w:tcBorders>
            <w:shd w:val="clear" w:color="auto" w:fill="auto"/>
            <w:vAlign w:val="center"/>
          </w:tcPr>
          <w:p w14:paraId="5A493F15" w14:textId="77777777" w:rsidR="00F7560E" w:rsidRPr="00D0612C" w:rsidRDefault="00F7560E" w:rsidP="00335818">
            <w:pPr>
              <w:suppressAutoHyphens/>
              <w:jc w:val="center"/>
              <w:rPr>
                <w:rFonts w:ascii="Arial" w:hAnsi="Arial" w:cs="Arial"/>
                <w:sz w:val="20"/>
                <w:lang w:eastAsia="lt-LT"/>
              </w:rPr>
            </w:pPr>
          </w:p>
        </w:tc>
        <w:tc>
          <w:tcPr>
            <w:tcW w:w="1711" w:type="dxa"/>
            <w:vAlign w:val="center"/>
          </w:tcPr>
          <w:p w14:paraId="4705E517" w14:textId="77777777" w:rsidR="00F7560E" w:rsidRPr="00D0612C" w:rsidRDefault="00F7560E" w:rsidP="00335818">
            <w:pPr>
              <w:suppressAutoHyphens/>
              <w:jc w:val="center"/>
              <w:rPr>
                <w:rFonts w:ascii="Arial" w:hAnsi="Arial" w:cs="Arial"/>
                <w:sz w:val="20"/>
                <w:lang w:eastAsia="lt-LT"/>
              </w:rPr>
            </w:pPr>
          </w:p>
        </w:tc>
        <w:tc>
          <w:tcPr>
            <w:tcW w:w="942" w:type="dxa"/>
            <w:vAlign w:val="center"/>
          </w:tcPr>
          <w:p w14:paraId="483282BD" w14:textId="77777777" w:rsidR="00F7560E" w:rsidRPr="00D0612C" w:rsidRDefault="00F7560E" w:rsidP="00335818">
            <w:pPr>
              <w:suppressAutoHyphens/>
              <w:jc w:val="center"/>
              <w:rPr>
                <w:rFonts w:ascii="Arial" w:hAnsi="Arial" w:cs="Arial"/>
                <w:sz w:val="20"/>
                <w:lang w:eastAsia="lt-LT"/>
              </w:rPr>
            </w:pPr>
          </w:p>
        </w:tc>
        <w:tc>
          <w:tcPr>
            <w:tcW w:w="1327" w:type="dxa"/>
            <w:vAlign w:val="center"/>
          </w:tcPr>
          <w:p w14:paraId="54CE6F44" w14:textId="77777777" w:rsidR="00F7560E" w:rsidRPr="00D0612C" w:rsidRDefault="00F7560E" w:rsidP="00335818">
            <w:pPr>
              <w:suppressAutoHyphens/>
              <w:jc w:val="center"/>
              <w:rPr>
                <w:rFonts w:ascii="Arial" w:hAnsi="Arial" w:cs="Arial"/>
                <w:sz w:val="20"/>
                <w:lang w:eastAsia="lt-LT"/>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0E8F5F0B"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2D3DEC95"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Turimas elektros įvadas</w:t>
            </w:r>
          </w:p>
        </w:tc>
      </w:tr>
      <w:tr w:rsidR="00F7560E" w:rsidRPr="00D0612C" w14:paraId="0E47D3FA" w14:textId="77777777" w:rsidTr="00335818">
        <w:tc>
          <w:tcPr>
            <w:tcW w:w="591" w:type="dxa"/>
            <w:vAlign w:val="center"/>
          </w:tcPr>
          <w:p w14:paraId="7F95EB5E"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16</w:t>
            </w:r>
          </w:p>
        </w:tc>
        <w:tc>
          <w:tcPr>
            <w:tcW w:w="1598" w:type="dxa"/>
            <w:vAlign w:val="center"/>
          </w:tcPr>
          <w:p w14:paraId="35736D8F"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Elektros įranga</w:t>
            </w:r>
          </w:p>
        </w:tc>
        <w:tc>
          <w:tcPr>
            <w:tcW w:w="809" w:type="dxa"/>
            <w:tcBorders>
              <w:top w:val="nil"/>
              <w:left w:val="single" w:sz="4" w:space="0" w:color="auto"/>
              <w:bottom w:val="single" w:sz="4" w:space="0" w:color="auto"/>
              <w:right w:val="single" w:sz="4" w:space="0" w:color="auto"/>
            </w:tcBorders>
            <w:shd w:val="clear" w:color="auto" w:fill="auto"/>
            <w:vAlign w:val="center"/>
          </w:tcPr>
          <w:p w14:paraId="283EDCE5"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94,369</w:t>
            </w:r>
          </w:p>
        </w:tc>
        <w:tc>
          <w:tcPr>
            <w:tcW w:w="399" w:type="dxa"/>
            <w:tcBorders>
              <w:top w:val="nil"/>
              <w:left w:val="single" w:sz="4" w:space="0" w:color="auto"/>
              <w:bottom w:val="single" w:sz="4" w:space="0" w:color="auto"/>
              <w:right w:val="single" w:sz="4" w:space="0" w:color="auto"/>
            </w:tcBorders>
            <w:shd w:val="clear" w:color="auto" w:fill="auto"/>
            <w:vAlign w:val="center"/>
          </w:tcPr>
          <w:p w14:paraId="0EACFDC8" w14:textId="77777777" w:rsidR="00F7560E" w:rsidRPr="00D0612C" w:rsidRDefault="00F7560E" w:rsidP="00335818">
            <w:pPr>
              <w:suppressAutoHyphens/>
              <w:jc w:val="center"/>
              <w:rPr>
                <w:rFonts w:ascii="Arial" w:hAnsi="Arial" w:cs="Arial"/>
                <w:sz w:val="20"/>
                <w:lang w:eastAsia="lt-LT"/>
              </w:rPr>
            </w:pPr>
          </w:p>
        </w:tc>
        <w:tc>
          <w:tcPr>
            <w:tcW w:w="1711" w:type="dxa"/>
            <w:vAlign w:val="center"/>
          </w:tcPr>
          <w:p w14:paraId="1D90AB2A" w14:textId="77777777" w:rsidR="00F7560E" w:rsidRPr="00D0612C" w:rsidRDefault="00F7560E" w:rsidP="00335818">
            <w:pPr>
              <w:suppressAutoHyphens/>
              <w:jc w:val="center"/>
              <w:rPr>
                <w:rFonts w:ascii="Arial" w:hAnsi="Arial" w:cs="Arial"/>
                <w:sz w:val="20"/>
                <w:lang w:eastAsia="lt-LT"/>
              </w:rPr>
            </w:pPr>
          </w:p>
        </w:tc>
        <w:tc>
          <w:tcPr>
            <w:tcW w:w="942" w:type="dxa"/>
            <w:vAlign w:val="center"/>
          </w:tcPr>
          <w:p w14:paraId="52032500" w14:textId="77777777" w:rsidR="00F7560E" w:rsidRPr="00D0612C" w:rsidRDefault="00F7560E" w:rsidP="00335818">
            <w:pPr>
              <w:suppressAutoHyphens/>
              <w:jc w:val="center"/>
              <w:rPr>
                <w:rFonts w:ascii="Arial" w:hAnsi="Arial" w:cs="Arial"/>
                <w:sz w:val="20"/>
                <w:lang w:eastAsia="lt-LT"/>
              </w:rPr>
            </w:pPr>
          </w:p>
        </w:tc>
        <w:tc>
          <w:tcPr>
            <w:tcW w:w="1327" w:type="dxa"/>
            <w:vAlign w:val="center"/>
          </w:tcPr>
          <w:p w14:paraId="5DAF5A6C" w14:textId="77777777" w:rsidR="00F7560E" w:rsidRPr="00D0612C" w:rsidRDefault="00F7560E" w:rsidP="00335818">
            <w:pPr>
              <w:suppressAutoHyphens/>
              <w:jc w:val="center"/>
              <w:rPr>
                <w:rFonts w:ascii="Arial" w:hAnsi="Arial" w:cs="Arial"/>
                <w:sz w:val="20"/>
                <w:lang w:eastAsia="lt-LT"/>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2B2CD0E1"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715613F0"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Turimas elektros įvadas</w:t>
            </w:r>
          </w:p>
        </w:tc>
      </w:tr>
      <w:tr w:rsidR="00F7560E" w:rsidRPr="00D0612C" w14:paraId="5F8E213A" w14:textId="77777777" w:rsidTr="00335818">
        <w:tc>
          <w:tcPr>
            <w:tcW w:w="591" w:type="dxa"/>
            <w:vAlign w:val="center"/>
          </w:tcPr>
          <w:p w14:paraId="749BE5F9"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17</w:t>
            </w:r>
          </w:p>
        </w:tc>
        <w:tc>
          <w:tcPr>
            <w:tcW w:w="1598" w:type="dxa"/>
            <w:vAlign w:val="center"/>
          </w:tcPr>
          <w:p w14:paraId="1BD27E97"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Elektros įranga</w:t>
            </w:r>
          </w:p>
        </w:tc>
        <w:tc>
          <w:tcPr>
            <w:tcW w:w="809" w:type="dxa"/>
            <w:tcBorders>
              <w:top w:val="nil"/>
              <w:left w:val="single" w:sz="4" w:space="0" w:color="auto"/>
              <w:bottom w:val="single" w:sz="4" w:space="0" w:color="auto"/>
              <w:right w:val="single" w:sz="4" w:space="0" w:color="auto"/>
            </w:tcBorders>
            <w:shd w:val="clear" w:color="auto" w:fill="auto"/>
            <w:vAlign w:val="center"/>
          </w:tcPr>
          <w:p w14:paraId="754F278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96,602</w:t>
            </w:r>
          </w:p>
        </w:tc>
        <w:tc>
          <w:tcPr>
            <w:tcW w:w="399" w:type="dxa"/>
            <w:tcBorders>
              <w:top w:val="nil"/>
              <w:left w:val="single" w:sz="4" w:space="0" w:color="auto"/>
              <w:bottom w:val="single" w:sz="4" w:space="0" w:color="auto"/>
              <w:right w:val="single" w:sz="4" w:space="0" w:color="auto"/>
            </w:tcBorders>
            <w:shd w:val="clear" w:color="auto" w:fill="auto"/>
            <w:vAlign w:val="center"/>
          </w:tcPr>
          <w:p w14:paraId="78ABE9C9" w14:textId="77777777" w:rsidR="00F7560E" w:rsidRPr="00D0612C" w:rsidRDefault="00F7560E" w:rsidP="00335818">
            <w:pPr>
              <w:suppressAutoHyphens/>
              <w:jc w:val="center"/>
              <w:rPr>
                <w:rFonts w:ascii="Arial" w:hAnsi="Arial" w:cs="Arial"/>
                <w:sz w:val="20"/>
                <w:lang w:eastAsia="lt-LT"/>
              </w:rPr>
            </w:pPr>
          </w:p>
        </w:tc>
        <w:tc>
          <w:tcPr>
            <w:tcW w:w="1711" w:type="dxa"/>
            <w:vAlign w:val="center"/>
          </w:tcPr>
          <w:p w14:paraId="7634C784" w14:textId="77777777" w:rsidR="00F7560E" w:rsidRPr="00D0612C" w:rsidRDefault="00F7560E" w:rsidP="00335818">
            <w:pPr>
              <w:suppressAutoHyphens/>
              <w:jc w:val="center"/>
              <w:rPr>
                <w:rFonts w:ascii="Arial" w:hAnsi="Arial" w:cs="Arial"/>
                <w:sz w:val="20"/>
                <w:lang w:eastAsia="lt-LT"/>
              </w:rPr>
            </w:pPr>
          </w:p>
        </w:tc>
        <w:tc>
          <w:tcPr>
            <w:tcW w:w="942" w:type="dxa"/>
            <w:vAlign w:val="center"/>
          </w:tcPr>
          <w:p w14:paraId="61D70AC3" w14:textId="77777777" w:rsidR="00F7560E" w:rsidRPr="00D0612C" w:rsidRDefault="00F7560E" w:rsidP="00335818">
            <w:pPr>
              <w:suppressAutoHyphens/>
              <w:jc w:val="center"/>
              <w:rPr>
                <w:rFonts w:ascii="Arial" w:hAnsi="Arial" w:cs="Arial"/>
                <w:sz w:val="20"/>
                <w:lang w:eastAsia="lt-LT"/>
              </w:rPr>
            </w:pPr>
          </w:p>
        </w:tc>
        <w:tc>
          <w:tcPr>
            <w:tcW w:w="1327" w:type="dxa"/>
            <w:vAlign w:val="center"/>
          </w:tcPr>
          <w:p w14:paraId="11C4C5C4" w14:textId="77777777" w:rsidR="00F7560E" w:rsidRPr="00D0612C" w:rsidRDefault="00F7560E" w:rsidP="00335818">
            <w:pPr>
              <w:suppressAutoHyphens/>
              <w:jc w:val="center"/>
              <w:rPr>
                <w:rFonts w:ascii="Arial" w:hAnsi="Arial" w:cs="Arial"/>
                <w:sz w:val="20"/>
                <w:lang w:eastAsia="lt-LT"/>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44E3AB6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6D332E8F"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Turimas elektros įvadas</w:t>
            </w:r>
          </w:p>
        </w:tc>
      </w:tr>
      <w:tr w:rsidR="00F7560E" w:rsidRPr="00D0612C" w14:paraId="59969498" w14:textId="77777777" w:rsidTr="00335818">
        <w:tc>
          <w:tcPr>
            <w:tcW w:w="591" w:type="dxa"/>
            <w:vAlign w:val="center"/>
          </w:tcPr>
          <w:p w14:paraId="6A9DA2E2"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18</w:t>
            </w:r>
          </w:p>
        </w:tc>
        <w:tc>
          <w:tcPr>
            <w:tcW w:w="1598" w:type="dxa"/>
            <w:vAlign w:val="center"/>
          </w:tcPr>
          <w:p w14:paraId="3C7E98C2"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Elektros įranga</w:t>
            </w:r>
          </w:p>
        </w:tc>
        <w:tc>
          <w:tcPr>
            <w:tcW w:w="809" w:type="dxa"/>
            <w:tcBorders>
              <w:top w:val="nil"/>
              <w:left w:val="single" w:sz="4" w:space="0" w:color="auto"/>
              <w:bottom w:val="single" w:sz="4" w:space="0" w:color="auto"/>
              <w:right w:val="single" w:sz="4" w:space="0" w:color="auto"/>
            </w:tcBorders>
            <w:shd w:val="clear" w:color="auto" w:fill="auto"/>
            <w:vAlign w:val="center"/>
          </w:tcPr>
          <w:p w14:paraId="5FB73074"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96,621</w:t>
            </w:r>
          </w:p>
        </w:tc>
        <w:tc>
          <w:tcPr>
            <w:tcW w:w="399" w:type="dxa"/>
            <w:tcBorders>
              <w:top w:val="nil"/>
              <w:left w:val="single" w:sz="4" w:space="0" w:color="auto"/>
              <w:bottom w:val="single" w:sz="4" w:space="0" w:color="auto"/>
              <w:right w:val="single" w:sz="4" w:space="0" w:color="auto"/>
            </w:tcBorders>
            <w:shd w:val="clear" w:color="auto" w:fill="auto"/>
            <w:vAlign w:val="center"/>
          </w:tcPr>
          <w:p w14:paraId="11CAB426" w14:textId="77777777" w:rsidR="00F7560E" w:rsidRPr="00D0612C" w:rsidRDefault="00F7560E" w:rsidP="00335818">
            <w:pPr>
              <w:suppressAutoHyphens/>
              <w:jc w:val="center"/>
              <w:rPr>
                <w:rFonts w:ascii="Arial" w:hAnsi="Arial" w:cs="Arial"/>
                <w:sz w:val="20"/>
                <w:lang w:eastAsia="lt-LT"/>
              </w:rPr>
            </w:pPr>
          </w:p>
        </w:tc>
        <w:tc>
          <w:tcPr>
            <w:tcW w:w="1711" w:type="dxa"/>
            <w:vAlign w:val="center"/>
          </w:tcPr>
          <w:p w14:paraId="286DDFC3" w14:textId="77777777" w:rsidR="00F7560E" w:rsidRPr="00D0612C" w:rsidRDefault="00F7560E" w:rsidP="00335818">
            <w:pPr>
              <w:suppressAutoHyphens/>
              <w:jc w:val="center"/>
              <w:rPr>
                <w:rFonts w:ascii="Arial" w:hAnsi="Arial" w:cs="Arial"/>
                <w:sz w:val="20"/>
                <w:lang w:eastAsia="lt-LT"/>
              </w:rPr>
            </w:pPr>
          </w:p>
        </w:tc>
        <w:tc>
          <w:tcPr>
            <w:tcW w:w="942" w:type="dxa"/>
            <w:vAlign w:val="center"/>
          </w:tcPr>
          <w:p w14:paraId="1A2DFA08" w14:textId="77777777" w:rsidR="00F7560E" w:rsidRPr="00D0612C" w:rsidRDefault="00F7560E" w:rsidP="00335818">
            <w:pPr>
              <w:suppressAutoHyphens/>
              <w:jc w:val="center"/>
              <w:rPr>
                <w:rFonts w:ascii="Arial" w:hAnsi="Arial" w:cs="Arial"/>
                <w:sz w:val="20"/>
                <w:lang w:eastAsia="lt-LT"/>
              </w:rPr>
            </w:pPr>
          </w:p>
        </w:tc>
        <w:tc>
          <w:tcPr>
            <w:tcW w:w="1327" w:type="dxa"/>
            <w:vAlign w:val="center"/>
          </w:tcPr>
          <w:p w14:paraId="70DDD59A" w14:textId="77777777" w:rsidR="00F7560E" w:rsidRPr="00D0612C" w:rsidRDefault="00F7560E" w:rsidP="00335818">
            <w:pPr>
              <w:suppressAutoHyphens/>
              <w:jc w:val="center"/>
              <w:rPr>
                <w:rFonts w:ascii="Arial" w:hAnsi="Arial" w:cs="Arial"/>
                <w:sz w:val="20"/>
                <w:lang w:eastAsia="lt-LT"/>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095866D7"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1F6DFD2E"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Turimas elektros įvadas</w:t>
            </w:r>
          </w:p>
        </w:tc>
      </w:tr>
      <w:tr w:rsidR="00F7560E" w:rsidRPr="00D0612C" w14:paraId="4E2FFA5F" w14:textId="77777777" w:rsidTr="00335818">
        <w:tc>
          <w:tcPr>
            <w:tcW w:w="591" w:type="dxa"/>
            <w:vAlign w:val="center"/>
          </w:tcPr>
          <w:p w14:paraId="00CF5E9E"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19</w:t>
            </w:r>
          </w:p>
        </w:tc>
        <w:tc>
          <w:tcPr>
            <w:tcW w:w="1598" w:type="dxa"/>
            <w:vAlign w:val="center"/>
          </w:tcPr>
          <w:p w14:paraId="2E6D8D3F"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Elektros įranga</w:t>
            </w:r>
          </w:p>
        </w:tc>
        <w:tc>
          <w:tcPr>
            <w:tcW w:w="809" w:type="dxa"/>
            <w:tcBorders>
              <w:top w:val="nil"/>
              <w:left w:val="single" w:sz="4" w:space="0" w:color="auto"/>
              <w:bottom w:val="single" w:sz="4" w:space="0" w:color="auto"/>
              <w:right w:val="single" w:sz="4" w:space="0" w:color="auto"/>
            </w:tcBorders>
            <w:shd w:val="clear" w:color="auto" w:fill="auto"/>
            <w:vAlign w:val="center"/>
          </w:tcPr>
          <w:p w14:paraId="3BD0660E"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97,008</w:t>
            </w:r>
          </w:p>
        </w:tc>
        <w:tc>
          <w:tcPr>
            <w:tcW w:w="399" w:type="dxa"/>
            <w:tcBorders>
              <w:top w:val="nil"/>
              <w:left w:val="single" w:sz="4" w:space="0" w:color="auto"/>
              <w:bottom w:val="single" w:sz="4" w:space="0" w:color="auto"/>
              <w:right w:val="single" w:sz="4" w:space="0" w:color="auto"/>
            </w:tcBorders>
            <w:shd w:val="clear" w:color="auto" w:fill="auto"/>
            <w:vAlign w:val="center"/>
          </w:tcPr>
          <w:p w14:paraId="44E806F5" w14:textId="77777777" w:rsidR="00F7560E" w:rsidRPr="00D0612C" w:rsidRDefault="00F7560E" w:rsidP="00335818">
            <w:pPr>
              <w:suppressAutoHyphens/>
              <w:jc w:val="center"/>
              <w:rPr>
                <w:rFonts w:ascii="Arial" w:hAnsi="Arial" w:cs="Arial"/>
                <w:sz w:val="20"/>
                <w:lang w:eastAsia="lt-LT"/>
              </w:rPr>
            </w:pPr>
          </w:p>
        </w:tc>
        <w:tc>
          <w:tcPr>
            <w:tcW w:w="1711" w:type="dxa"/>
            <w:vAlign w:val="center"/>
          </w:tcPr>
          <w:p w14:paraId="145FBB53" w14:textId="77777777" w:rsidR="00F7560E" w:rsidRPr="00D0612C" w:rsidRDefault="00F7560E" w:rsidP="00335818">
            <w:pPr>
              <w:suppressAutoHyphens/>
              <w:jc w:val="center"/>
              <w:rPr>
                <w:rFonts w:ascii="Arial" w:hAnsi="Arial" w:cs="Arial"/>
                <w:sz w:val="20"/>
                <w:lang w:eastAsia="lt-LT"/>
              </w:rPr>
            </w:pPr>
          </w:p>
        </w:tc>
        <w:tc>
          <w:tcPr>
            <w:tcW w:w="942" w:type="dxa"/>
            <w:vAlign w:val="center"/>
          </w:tcPr>
          <w:p w14:paraId="37A21C38" w14:textId="77777777" w:rsidR="00F7560E" w:rsidRPr="00D0612C" w:rsidRDefault="00F7560E" w:rsidP="00335818">
            <w:pPr>
              <w:suppressAutoHyphens/>
              <w:jc w:val="center"/>
              <w:rPr>
                <w:rFonts w:ascii="Arial" w:hAnsi="Arial" w:cs="Arial"/>
                <w:sz w:val="20"/>
                <w:lang w:eastAsia="lt-LT"/>
              </w:rPr>
            </w:pPr>
          </w:p>
        </w:tc>
        <w:tc>
          <w:tcPr>
            <w:tcW w:w="1327" w:type="dxa"/>
            <w:vAlign w:val="center"/>
          </w:tcPr>
          <w:p w14:paraId="61216B9B" w14:textId="77777777" w:rsidR="00F7560E" w:rsidRPr="00D0612C" w:rsidRDefault="00F7560E" w:rsidP="00335818">
            <w:pPr>
              <w:suppressAutoHyphens/>
              <w:jc w:val="center"/>
              <w:rPr>
                <w:rFonts w:ascii="Arial" w:hAnsi="Arial" w:cs="Arial"/>
                <w:sz w:val="20"/>
                <w:lang w:eastAsia="lt-LT"/>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5A29FC4A"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17C07AB4"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Turimas elektros įvadas</w:t>
            </w:r>
          </w:p>
        </w:tc>
      </w:tr>
      <w:tr w:rsidR="00F7560E" w:rsidRPr="00D0612C" w14:paraId="53099164" w14:textId="77777777" w:rsidTr="00335818">
        <w:tc>
          <w:tcPr>
            <w:tcW w:w="591" w:type="dxa"/>
            <w:vAlign w:val="center"/>
          </w:tcPr>
          <w:p w14:paraId="21A4E415"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20</w:t>
            </w:r>
          </w:p>
        </w:tc>
        <w:tc>
          <w:tcPr>
            <w:tcW w:w="1598" w:type="dxa"/>
            <w:vAlign w:val="center"/>
          </w:tcPr>
          <w:p w14:paraId="4DCEBDBD"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Elektros įranga</w:t>
            </w:r>
          </w:p>
        </w:tc>
        <w:tc>
          <w:tcPr>
            <w:tcW w:w="809" w:type="dxa"/>
            <w:tcBorders>
              <w:top w:val="nil"/>
              <w:left w:val="single" w:sz="4" w:space="0" w:color="auto"/>
              <w:bottom w:val="single" w:sz="4" w:space="0" w:color="auto"/>
              <w:right w:val="single" w:sz="4" w:space="0" w:color="auto"/>
            </w:tcBorders>
            <w:shd w:val="clear" w:color="auto" w:fill="auto"/>
            <w:vAlign w:val="center"/>
          </w:tcPr>
          <w:p w14:paraId="0F51D9C6"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97,663</w:t>
            </w:r>
          </w:p>
        </w:tc>
        <w:tc>
          <w:tcPr>
            <w:tcW w:w="399" w:type="dxa"/>
            <w:tcBorders>
              <w:top w:val="nil"/>
              <w:left w:val="single" w:sz="4" w:space="0" w:color="auto"/>
              <w:bottom w:val="single" w:sz="4" w:space="0" w:color="auto"/>
              <w:right w:val="single" w:sz="4" w:space="0" w:color="auto"/>
            </w:tcBorders>
            <w:shd w:val="clear" w:color="auto" w:fill="auto"/>
            <w:vAlign w:val="center"/>
          </w:tcPr>
          <w:p w14:paraId="521C39CD" w14:textId="77777777" w:rsidR="00F7560E" w:rsidRPr="00D0612C" w:rsidRDefault="00F7560E" w:rsidP="00335818">
            <w:pPr>
              <w:suppressAutoHyphens/>
              <w:jc w:val="center"/>
              <w:rPr>
                <w:rFonts w:ascii="Arial" w:hAnsi="Arial" w:cs="Arial"/>
                <w:sz w:val="20"/>
                <w:lang w:eastAsia="lt-LT"/>
              </w:rPr>
            </w:pPr>
          </w:p>
        </w:tc>
        <w:tc>
          <w:tcPr>
            <w:tcW w:w="1711" w:type="dxa"/>
            <w:vAlign w:val="center"/>
          </w:tcPr>
          <w:p w14:paraId="1FE24225" w14:textId="77777777" w:rsidR="00F7560E" w:rsidRPr="00D0612C" w:rsidRDefault="00F7560E" w:rsidP="00335818">
            <w:pPr>
              <w:suppressAutoHyphens/>
              <w:jc w:val="center"/>
              <w:rPr>
                <w:rFonts w:ascii="Arial" w:hAnsi="Arial" w:cs="Arial"/>
                <w:sz w:val="20"/>
                <w:lang w:eastAsia="lt-LT"/>
              </w:rPr>
            </w:pPr>
          </w:p>
        </w:tc>
        <w:tc>
          <w:tcPr>
            <w:tcW w:w="942" w:type="dxa"/>
            <w:vAlign w:val="center"/>
          </w:tcPr>
          <w:p w14:paraId="461042A8" w14:textId="77777777" w:rsidR="00F7560E" w:rsidRPr="00D0612C" w:rsidRDefault="00F7560E" w:rsidP="00335818">
            <w:pPr>
              <w:suppressAutoHyphens/>
              <w:jc w:val="center"/>
              <w:rPr>
                <w:rFonts w:ascii="Arial" w:hAnsi="Arial" w:cs="Arial"/>
                <w:sz w:val="20"/>
                <w:lang w:eastAsia="lt-LT"/>
              </w:rPr>
            </w:pPr>
          </w:p>
        </w:tc>
        <w:tc>
          <w:tcPr>
            <w:tcW w:w="1327" w:type="dxa"/>
            <w:vAlign w:val="center"/>
          </w:tcPr>
          <w:p w14:paraId="78DA103A" w14:textId="77777777" w:rsidR="00F7560E" w:rsidRPr="00D0612C" w:rsidRDefault="00F7560E" w:rsidP="00335818">
            <w:pPr>
              <w:suppressAutoHyphens/>
              <w:jc w:val="center"/>
              <w:rPr>
                <w:rFonts w:ascii="Arial" w:hAnsi="Arial" w:cs="Arial"/>
                <w:sz w:val="20"/>
                <w:lang w:eastAsia="lt-LT"/>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60AD822C"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7B67AA9F"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Turimas elektros įvadas</w:t>
            </w:r>
          </w:p>
        </w:tc>
      </w:tr>
      <w:tr w:rsidR="00F7560E" w:rsidRPr="00D0612C" w14:paraId="110EA5B9" w14:textId="77777777" w:rsidTr="00335818">
        <w:tc>
          <w:tcPr>
            <w:tcW w:w="591" w:type="dxa"/>
            <w:vAlign w:val="center"/>
          </w:tcPr>
          <w:p w14:paraId="311B9E71" w14:textId="77777777" w:rsidR="00F7560E" w:rsidRPr="00D0612C" w:rsidRDefault="00F7560E" w:rsidP="00335818">
            <w:pPr>
              <w:suppressAutoHyphens/>
              <w:rPr>
                <w:rFonts w:ascii="Arial" w:hAnsi="Arial" w:cs="Arial"/>
                <w:sz w:val="20"/>
                <w:lang w:eastAsia="lt-LT"/>
              </w:rPr>
            </w:pPr>
            <w:r w:rsidRPr="00D0612C">
              <w:rPr>
                <w:rFonts w:ascii="Arial" w:hAnsi="Arial" w:cs="Arial"/>
                <w:sz w:val="20"/>
                <w:lang w:eastAsia="lt-LT"/>
              </w:rPr>
              <w:t>21</w:t>
            </w:r>
          </w:p>
        </w:tc>
        <w:tc>
          <w:tcPr>
            <w:tcW w:w="1598" w:type="dxa"/>
            <w:vAlign w:val="center"/>
          </w:tcPr>
          <w:p w14:paraId="0B9A2B39"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Elektros įranga</w:t>
            </w:r>
          </w:p>
        </w:tc>
        <w:tc>
          <w:tcPr>
            <w:tcW w:w="809" w:type="dxa"/>
            <w:tcBorders>
              <w:top w:val="nil"/>
              <w:left w:val="single" w:sz="4" w:space="0" w:color="auto"/>
              <w:bottom w:val="single" w:sz="4" w:space="0" w:color="auto"/>
              <w:right w:val="single" w:sz="4" w:space="0" w:color="auto"/>
            </w:tcBorders>
            <w:shd w:val="clear" w:color="auto" w:fill="auto"/>
            <w:vAlign w:val="center"/>
          </w:tcPr>
          <w:p w14:paraId="3478D8D7"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97,692</w:t>
            </w:r>
          </w:p>
        </w:tc>
        <w:tc>
          <w:tcPr>
            <w:tcW w:w="399" w:type="dxa"/>
            <w:tcBorders>
              <w:top w:val="nil"/>
              <w:left w:val="single" w:sz="4" w:space="0" w:color="auto"/>
              <w:bottom w:val="single" w:sz="4" w:space="0" w:color="auto"/>
              <w:right w:val="single" w:sz="4" w:space="0" w:color="auto"/>
            </w:tcBorders>
            <w:shd w:val="clear" w:color="auto" w:fill="auto"/>
            <w:vAlign w:val="center"/>
          </w:tcPr>
          <w:p w14:paraId="1B236D40" w14:textId="77777777" w:rsidR="00F7560E" w:rsidRPr="00D0612C" w:rsidRDefault="00F7560E" w:rsidP="00335818">
            <w:pPr>
              <w:suppressAutoHyphens/>
              <w:jc w:val="center"/>
              <w:rPr>
                <w:rFonts w:ascii="Arial" w:hAnsi="Arial" w:cs="Arial"/>
                <w:sz w:val="20"/>
                <w:lang w:eastAsia="lt-LT"/>
              </w:rPr>
            </w:pPr>
          </w:p>
        </w:tc>
        <w:tc>
          <w:tcPr>
            <w:tcW w:w="1711" w:type="dxa"/>
            <w:vAlign w:val="center"/>
          </w:tcPr>
          <w:p w14:paraId="3922EC1E" w14:textId="77777777" w:rsidR="00F7560E" w:rsidRPr="00D0612C" w:rsidRDefault="00F7560E" w:rsidP="00335818">
            <w:pPr>
              <w:suppressAutoHyphens/>
              <w:jc w:val="center"/>
              <w:rPr>
                <w:rFonts w:ascii="Arial" w:hAnsi="Arial" w:cs="Arial"/>
                <w:sz w:val="20"/>
                <w:lang w:eastAsia="lt-LT"/>
              </w:rPr>
            </w:pPr>
          </w:p>
        </w:tc>
        <w:tc>
          <w:tcPr>
            <w:tcW w:w="942" w:type="dxa"/>
            <w:vAlign w:val="center"/>
          </w:tcPr>
          <w:p w14:paraId="0BC919C3" w14:textId="77777777" w:rsidR="00F7560E" w:rsidRPr="00D0612C" w:rsidRDefault="00F7560E" w:rsidP="00335818">
            <w:pPr>
              <w:suppressAutoHyphens/>
              <w:jc w:val="center"/>
              <w:rPr>
                <w:rFonts w:ascii="Arial" w:hAnsi="Arial" w:cs="Arial"/>
                <w:sz w:val="20"/>
                <w:lang w:eastAsia="lt-LT"/>
              </w:rPr>
            </w:pPr>
          </w:p>
        </w:tc>
        <w:tc>
          <w:tcPr>
            <w:tcW w:w="1327" w:type="dxa"/>
            <w:vAlign w:val="center"/>
          </w:tcPr>
          <w:p w14:paraId="3CEDFFAB" w14:textId="77777777" w:rsidR="00F7560E" w:rsidRPr="00D0612C" w:rsidRDefault="00F7560E" w:rsidP="00335818">
            <w:pPr>
              <w:suppressAutoHyphens/>
              <w:jc w:val="center"/>
              <w:rPr>
                <w:rFonts w:ascii="Arial" w:hAnsi="Arial" w:cs="Arial"/>
                <w:sz w:val="20"/>
                <w:lang w:eastAsia="lt-LT"/>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117614F2" w14:textId="77777777" w:rsidR="00F7560E" w:rsidRPr="00D0612C" w:rsidRDefault="00F7560E" w:rsidP="00335818">
            <w:pPr>
              <w:suppressAutoHyphens/>
              <w:jc w:val="center"/>
              <w:rPr>
                <w:rFonts w:ascii="Arial" w:hAnsi="Arial" w:cs="Arial"/>
                <w:sz w:val="20"/>
                <w:lang w:eastAsia="lt-LT"/>
              </w:rPr>
            </w:pPr>
            <w:r w:rsidRPr="00D0612C">
              <w:rPr>
                <w:rFonts w:ascii="Arial" w:eastAsiaTheme="minorHAnsi" w:hAnsi="Arial" w:cs="Arial"/>
                <w:color w:val="000000"/>
                <w:sz w:val="20"/>
              </w:rPr>
              <w:t>Via Lietuva</w:t>
            </w:r>
          </w:p>
        </w:tc>
        <w:tc>
          <w:tcPr>
            <w:tcW w:w="1598" w:type="dxa"/>
            <w:vAlign w:val="center"/>
          </w:tcPr>
          <w:p w14:paraId="7A0E48E0" w14:textId="77777777" w:rsidR="00F7560E" w:rsidRPr="00D0612C" w:rsidRDefault="00F7560E" w:rsidP="00335818">
            <w:pPr>
              <w:suppressAutoHyphens/>
              <w:jc w:val="center"/>
              <w:rPr>
                <w:rFonts w:ascii="Arial" w:hAnsi="Arial" w:cs="Arial"/>
                <w:sz w:val="20"/>
                <w:lang w:eastAsia="lt-LT"/>
              </w:rPr>
            </w:pPr>
            <w:r w:rsidRPr="00D0612C">
              <w:rPr>
                <w:rFonts w:ascii="Arial" w:hAnsi="Arial" w:cs="Arial"/>
                <w:sz w:val="20"/>
                <w:lang w:eastAsia="lt-LT"/>
              </w:rPr>
              <w:t>Turimas elektros įvadas</w:t>
            </w:r>
          </w:p>
        </w:tc>
      </w:tr>
    </w:tbl>
    <w:p w14:paraId="79F876DB" w14:textId="77777777" w:rsidR="00F7560E" w:rsidRPr="00D0612C" w:rsidRDefault="00F7560E" w:rsidP="00F7560E">
      <w:pPr>
        <w:suppressAutoHyphens/>
        <w:ind w:left="567"/>
        <w:rPr>
          <w:rFonts w:ascii="Arial" w:hAnsi="Arial" w:cs="Arial"/>
          <w:sz w:val="22"/>
          <w:szCs w:val="22"/>
          <w:lang w:eastAsia="lt-LT"/>
        </w:rPr>
      </w:pPr>
    </w:p>
    <w:p w14:paraId="4BF4A8CB" w14:textId="77777777" w:rsidR="00F7560E" w:rsidRPr="00D0612C" w:rsidRDefault="00F7560E" w:rsidP="00F7560E">
      <w:pPr>
        <w:suppressAutoHyphens/>
        <w:ind w:left="567"/>
        <w:rPr>
          <w:rFonts w:ascii="Arial" w:hAnsi="Arial" w:cs="Arial"/>
          <w:sz w:val="22"/>
          <w:szCs w:val="22"/>
          <w:lang w:eastAsia="lt-LT"/>
        </w:rPr>
      </w:pPr>
      <w:r w:rsidRPr="00D0612C">
        <w:rPr>
          <w:rFonts w:ascii="Arial" w:hAnsi="Arial" w:cs="Arial"/>
          <w:sz w:val="22"/>
          <w:szCs w:val="22"/>
          <w:lang w:eastAsia="lt-LT"/>
        </w:rPr>
        <w:t>Nauji (planuojami) ITS įrengimo principai:</w:t>
      </w:r>
    </w:p>
    <w:tbl>
      <w:tblPr>
        <w:tblStyle w:val="Lentelstinklelis1"/>
        <w:tblW w:w="0" w:type="auto"/>
        <w:tblInd w:w="567" w:type="dxa"/>
        <w:tblLook w:val="04A0" w:firstRow="1" w:lastRow="0" w:firstColumn="1" w:lastColumn="0" w:noHBand="0" w:noVBand="1"/>
      </w:tblPr>
      <w:tblGrid>
        <w:gridCol w:w="562"/>
        <w:gridCol w:w="9633"/>
      </w:tblGrid>
      <w:tr w:rsidR="00F7560E" w:rsidRPr="00D0612C" w14:paraId="26D1B356" w14:textId="77777777" w:rsidTr="00335818">
        <w:tc>
          <w:tcPr>
            <w:tcW w:w="562" w:type="dxa"/>
            <w:shd w:val="clear" w:color="auto" w:fill="005063"/>
          </w:tcPr>
          <w:p w14:paraId="03FC49B1"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b/>
                <w:bCs/>
                <w:sz w:val="20"/>
                <w:lang w:eastAsia="lt-LT"/>
              </w:rPr>
              <w:t>Eil. Nr.</w:t>
            </w:r>
          </w:p>
        </w:tc>
        <w:tc>
          <w:tcPr>
            <w:tcW w:w="9633" w:type="dxa"/>
            <w:shd w:val="clear" w:color="auto" w:fill="005063"/>
            <w:vAlign w:val="center"/>
          </w:tcPr>
          <w:p w14:paraId="00A3CBE5" w14:textId="77777777" w:rsidR="00F7560E" w:rsidRPr="00D0612C" w:rsidRDefault="00F7560E" w:rsidP="00335818">
            <w:pPr>
              <w:suppressAutoHyphens/>
              <w:jc w:val="center"/>
              <w:rPr>
                <w:rFonts w:ascii="Arial" w:hAnsi="Arial" w:cs="Arial"/>
                <w:b/>
                <w:bCs/>
                <w:sz w:val="22"/>
                <w:szCs w:val="22"/>
                <w:lang w:eastAsia="lt-LT"/>
              </w:rPr>
            </w:pPr>
            <w:r w:rsidRPr="00D0612C">
              <w:rPr>
                <w:rFonts w:ascii="Arial" w:hAnsi="Arial" w:cs="Arial"/>
                <w:b/>
                <w:bCs/>
                <w:sz w:val="22"/>
                <w:szCs w:val="22"/>
                <w:lang w:eastAsia="lt-LT"/>
              </w:rPr>
              <w:t>Pastabos</w:t>
            </w:r>
          </w:p>
        </w:tc>
      </w:tr>
      <w:tr w:rsidR="00F7560E" w:rsidRPr="00D0612C" w14:paraId="75D195EB" w14:textId="77777777" w:rsidTr="00335818">
        <w:tc>
          <w:tcPr>
            <w:tcW w:w="562" w:type="dxa"/>
          </w:tcPr>
          <w:p w14:paraId="55D9A4FC"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1</w:t>
            </w:r>
          </w:p>
        </w:tc>
        <w:tc>
          <w:tcPr>
            <w:tcW w:w="9633" w:type="dxa"/>
          </w:tcPr>
          <w:p w14:paraId="199B4C7A"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Prieš sankryžas su A1 keliu turi būti suprojektuotos švieslentės, kuriomis būtų galima nukreipti eismą (virš važiuojamosios dalies)</w:t>
            </w:r>
          </w:p>
        </w:tc>
      </w:tr>
      <w:tr w:rsidR="00F7560E" w:rsidRPr="00D0612C" w14:paraId="3C8F9D63" w14:textId="77777777" w:rsidTr="00335818">
        <w:tc>
          <w:tcPr>
            <w:tcW w:w="562" w:type="dxa"/>
          </w:tcPr>
          <w:p w14:paraId="04716205"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2</w:t>
            </w:r>
          </w:p>
        </w:tc>
        <w:tc>
          <w:tcPr>
            <w:tcW w:w="9633" w:type="dxa"/>
          </w:tcPr>
          <w:p w14:paraId="0CCA00DC"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Už sankryžų su A1 keliu turi būti suprojektuoti kintamos informacijos ženklai eismo valdymui (virš važiuojamosios dalies)</w:t>
            </w:r>
          </w:p>
        </w:tc>
      </w:tr>
      <w:tr w:rsidR="00F7560E" w:rsidRPr="00D0612C" w14:paraId="6736AED3" w14:textId="77777777" w:rsidTr="00335818">
        <w:tc>
          <w:tcPr>
            <w:tcW w:w="562" w:type="dxa"/>
          </w:tcPr>
          <w:p w14:paraId="6C95B1E8"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3</w:t>
            </w:r>
          </w:p>
        </w:tc>
        <w:tc>
          <w:tcPr>
            <w:tcW w:w="9633" w:type="dxa"/>
          </w:tcPr>
          <w:p w14:paraId="45D71468"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Šalia švieslenčių ir kintamos informacijos ženklų turi būti suprojektuota Kelių oro sąlygų stotelė</w:t>
            </w:r>
          </w:p>
        </w:tc>
      </w:tr>
      <w:tr w:rsidR="00F7560E" w:rsidRPr="00D0612C" w14:paraId="438BE8BB" w14:textId="77777777" w:rsidTr="00335818">
        <w:tc>
          <w:tcPr>
            <w:tcW w:w="562" w:type="dxa"/>
          </w:tcPr>
          <w:p w14:paraId="37DDB4B6"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4</w:t>
            </w:r>
          </w:p>
        </w:tc>
        <w:tc>
          <w:tcPr>
            <w:tcW w:w="9633" w:type="dxa"/>
          </w:tcPr>
          <w:p w14:paraId="4F6A7EB6"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Turi būti suprojektuotos vaizdo kameros, kurios matytu švieslenčių ir kintamos informacijos ženklų ekranus</w:t>
            </w:r>
          </w:p>
        </w:tc>
      </w:tr>
      <w:tr w:rsidR="00F7560E" w:rsidRPr="00D0612C" w14:paraId="7286B8E3" w14:textId="77777777" w:rsidTr="00335818">
        <w:tc>
          <w:tcPr>
            <w:tcW w:w="562" w:type="dxa"/>
          </w:tcPr>
          <w:p w14:paraId="696C14E3"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5</w:t>
            </w:r>
          </w:p>
        </w:tc>
        <w:tc>
          <w:tcPr>
            <w:tcW w:w="9633" w:type="dxa"/>
          </w:tcPr>
          <w:p w14:paraId="726A4930" w14:textId="77777777" w:rsidR="00F7560E" w:rsidRPr="00D0612C" w:rsidRDefault="00F7560E" w:rsidP="00335818">
            <w:pPr>
              <w:suppressAutoHyphens/>
              <w:rPr>
                <w:rFonts w:ascii="Arial" w:hAnsi="Arial" w:cs="Arial"/>
                <w:sz w:val="22"/>
                <w:szCs w:val="22"/>
                <w:lang w:eastAsia="lt-LT"/>
              </w:rPr>
            </w:pPr>
            <w:r w:rsidRPr="00D0612C">
              <w:rPr>
                <w:rFonts w:ascii="Arial" w:hAnsi="Arial" w:cs="Arial"/>
                <w:sz w:val="22"/>
                <w:szCs w:val="22"/>
                <w:lang w:eastAsia="lt-LT"/>
              </w:rPr>
              <w:t>Turi būti suprojektuotos vaizdo kameros, kurios stebėtu visą rekonstruojamą ruožą (kiekis tikslinamas projektavimo metu)</w:t>
            </w:r>
          </w:p>
        </w:tc>
      </w:tr>
    </w:tbl>
    <w:p w14:paraId="2B6C2496" w14:textId="77777777" w:rsidR="00FF5719" w:rsidRPr="00FF5719" w:rsidRDefault="00FF5719" w:rsidP="00FF5719">
      <w:pPr>
        <w:suppressAutoHyphens/>
        <w:spacing w:line="259" w:lineRule="auto"/>
        <w:ind w:left="567"/>
        <w:jc w:val="left"/>
        <w:rPr>
          <w:rFonts w:ascii="Arial" w:hAnsi="Arial" w:cs="Arial"/>
          <w:sz w:val="22"/>
          <w:szCs w:val="22"/>
          <w:lang w:eastAsia="lt-LT"/>
        </w:rPr>
      </w:pPr>
    </w:p>
    <w:p w14:paraId="47409857" w14:textId="77777777" w:rsidR="007168D3" w:rsidRPr="00060DEE" w:rsidRDefault="007168D3" w:rsidP="00061771">
      <w:pPr>
        <w:numPr>
          <w:ilvl w:val="1"/>
          <w:numId w:val="1"/>
        </w:numPr>
        <w:spacing w:line="259" w:lineRule="auto"/>
        <w:ind w:left="567" w:firstLine="0"/>
        <w:jc w:val="left"/>
        <w:rPr>
          <w:rFonts w:ascii="Arial" w:eastAsiaTheme="minorHAnsi" w:hAnsi="Arial" w:cs="Arial"/>
          <w:sz w:val="22"/>
          <w:szCs w:val="22"/>
        </w:rPr>
      </w:pPr>
      <w:r w:rsidRPr="00060DEE">
        <w:rPr>
          <w:rFonts w:ascii="Arial" w:eastAsiaTheme="minorHAnsi" w:hAnsi="Arial" w:cs="Arial"/>
          <w:b/>
          <w:bCs/>
          <w:sz w:val="22"/>
          <w:szCs w:val="22"/>
        </w:rPr>
        <w:t>Bendrieji reikalavimai parenkant ir projektuojant veiksmingas aplinkosaugines priemones</w:t>
      </w:r>
      <w:r w:rsidRPr="00060DEE">
        <w:rPr>
          <w:rFonts w:ascii="Arial" w:eastAsiaTheme="minorHAnsi" w:hAnsi="Arial" w:cs="Arial"/>
          <w:sz w:val="22"/>
          <w:szCs w:val="22"/>
        </w:rPr>
        <w:t xml:space="preserve">: </w:t>
      </w:r>
    </w:p>
    <w:p w14:paraId="1421171A" w14:textId="2DBEB123"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taikyti visą aktualią ankstesnių aplinkosauginių dokumentų (jei dokumentai buvo rengti) informaciją, naujausias žinias, gerąją praktiką, inovatyvius sprendimus. Visos priemonės ir iškelti reikalavimai SPAV</w:t>
      </w:r>
      <w:r w:rsidR="00D91927">
        <w:rPr>
          <w:rFonts w:ascii="Arial" w:hAnsi="Arial" w:cs="Arial"/>
          <w:sz w:val="22"/>
          <w:szCs w:val="22"/>
          <w:lang w:eastAsia="lt-LT"/>
        </w:rPr>
        <w:t>, PAV</w:t>
      </w:r>
      <w:r w:rsidRPr="00060DEE">
        <w:rPr>
          <w:rFonts w:ascii="Arial" w:hAnsi="Arial" w:cs="Arial"/>
          <w:sz w:val="22"/>
          <w:szCs w:val="22"/>
          <w:lang w:eastAsia="lt-LT"/>
        </w:rPr>
        <w:t xml:space="preserve"> dokumentuose (jei dokumentai buvo rengti) turi būti taikomi ir tikslinami;</w:t>
      </w:r>
    </w:p>
    <w:p w14:paraId="547FFD96" w14:textId="47B641A7"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naujų želdinių įveisimo atvejais projektinėje dokumentacijoje turi būti nurodoma: ne trumpesnis, kaip du pilni vegetaciniai laikotarpiai</w:t>
      </w:r>
      <w:r w:rsidR="002525D7">
        <w:rPr>
          <w:rFonts w:ascii="Arial" w:hAnsi="Arial" w:cs="Arial"/>
          <w:sz w:val="22"/>
          <w:szCs w:val="22"/>
          <w:lang w:eastAsia="lt-LT"/>
        </w:rPr>
        <w:t xml:space="preserve"> (du metai)</w:t>
      </w:r>
      <w:r w:rsidRPr="00060DEE">
        <w:rPr>
          <w:rFonts w:ascii="Arial" w:hAnsi="Arial" w:cs="Arial"/>
          <w:sz w:val="22"/>
          <w:szCs w:val="22"/>
          <w:lang w:eastAsia="lt-LT"/>
        </w:rPr>
        <w:t>,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4D3045B9" w14:textId="46BC0111"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projektuojant naujus želdinius, parinkti tinkamas apsaugos priemones, įskaitant nuo laukinių gyvūnų poveikio</w:t>
      </w:r>
      <w:r w:rsidR="001F7DAB">
        <w:rPr>
          <w:rFonts w:ascii="Arial" w:hAnsi="Arial" w:cs="Arial"/>
          <w:sz w:val="22"/>
          <w:szCs w:val="22"/>
          <w:lang w:eastAsia="lt-LT"/>
        </w:rPr>
        <w:t xml:space="preserve">. </w:t>
      </w:r>
      <w:r w:rsidR="003A6D3D">
        <w:rPr>
          <w:rFonts w:ascii="Arial" w:hAnsi="Arial" w:cs="Arial"/>
          <w:sz w:val="22"/>
          <w:szCs w:val="22"/>
          <w:lang w:eastAsia="lt-LT"/>
        </w:rPr>
        <w:t>N</w:t>
      </w:r>
      <w:r w:rsidR="003A6D3D" w:rsidRPr="003A6D3D">
        <w:rPr>
          <w:rFonts w:ascii="Arial" w:hAnsi="Arial" w:cs="Arial"/>
          <w:sz w:val="22"/>
          <w:szCs w:val="22"/>
          <w:lang w:eastAsia="lt-LT"/>
        </w:rPr>
        <w:t>umatyti medžių kamienų apsaugą nuo šienavimo poveikio (rekomenduojamos impregnuotos medienos tvorelės);</w:t>
      </w:r>
    </w:p>
    <w:p w14:paraId="4FEFA911" w14:textId="77777777"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lastRenderedPageBreak/>
        <w:t>skirtingų aplinkosauginių priemonių svarstymo metu Užsakovas gali pareikalauti priemonių ekonominio vertinimo (pagrindimo).</w:t>
      </w:r>
    </w:p>
    <w:p w14:paraId="57C99580" w14:textId="77777777" w:rsidR="00875734" w:rsidRPr="00060DEE" w:rsidRDefault="00875734" w:rsidP="00061771">
      <w:pPr>
        <w:numPr>
          <w:ilvl w:val="1"/>
          <w:numId w:val="1"/>
        </w:numPr>
        <w:suppressAutoHyphens/>
        <w:spacing w:line="259" w:lineRule="auto"/>
        <w:ind w:left="1276" w:hanging="709"/>
        <w:jc w:val="left"/>
        <w:rPr>
          <w:rFonts w:ascii="Arial" w:hAnsi="Arial" w:cs="Arial"/>
          <w:b/>
          <w:sz w:val="22"/>
          <w:szCs w:val="22"/>
        </w:rPr>
      </w:pPr>
      <w:r w:rsidRPr="00060DEE">
        <w:rPr>
          <w:rFonts w:ascii="Arial" w:hAnsi="Arial" w:cs="Arial"/>
          <w:b/>
          <w:sz w:val="22"/>
          <w:szCs w:val="22"/>
        </w:rPr>
        <w:t>Medžiai ir krūmai kelio juostos ribose</w:t>
      </w:r>
    </w:p>
    <w:p w14:paraId="6B79391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Projektinėje dokumentacijoje turi būti įrašytos nuostatos dėl medžių ir krūmų, esančių kelio juostos ribose, tvarkymo: neišvengiamo šalinimo atvejai ir išsaugomų želdinių atvejai.</w:t>
      </w:r>
    </w:p>
    <w:p w14:paraId="248F651F"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2C271A39"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Kelio juostos ribose esantys medžiai bei krūmai, patenkantys į kelio griovių ribas ir keliantys pavojų (turi būti pateiktas pagrindimas, įvertinant šaknų sistemą, kt.) statinio konstrukcijai bei eismo saugai, šalinami:</w:t>
      </w:r>
    </w:p>
    <w:p w14:paraId="7325CCE1"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i/>
          <w:iCs/>
          <w:sz w:val="22"/>
          <w:szCs w:val="22"/>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0C31BB38"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Vadovaujantis Lietuvos Respublikos želdynų įstatymo (toliau – Įstatymas) nuostatomis:</w:t>
      </w:r>
    </w:p>
    <w:p w14:paraId="6AE800F9"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Įstatymo 23 str. 2 punkte nurodytais privalomais atvejais turi būti atlikta saugotinų želdinių būklės ekspertizė;</w:t>
      </w:r>
    </w:p>
    <w:p w14:paraId="617A420C"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 xml:space="preserve">saugotini želdiniai šalinami ar intensyviai genimi, gavus savivaldybės vykdomosios institucijos išduotą leidimą; </w:t>
      </w:r>
      <w:r w:rsidRPr="00060DEE">
        <w:rPr>
          <w:rFonts w:ascii="Arial" w:eastAsia="Aptos" w:hAnsi="Arial" w:cs="Arial"/>
          <w:b/>
          <w:bCs/>
          <w:sz w:val="22"/>
          <w:szCs w:val="22"/>
        </w:rPr>
        <w:t>Teikėjas turi parengti informaciją leidimui gauti ir gauti leidimą</w:t>
      </w:r>
      <w:r w:rsidRPr="00060DEE">
        <w:rPr>
          <w:rFonts w:ascii="Arial" w:eastAsia="Aptos" w:hAnsi="Arial" w:cs="Arial"/>
          <w:sz w:val="22"/>
          <w:szCs w:val="22"/>
        </w:rPr>
        <w:t>;</w:t>
      </w:r>
    </w:p>
    <w:p w14:paraId="2A44AE49"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pagal galimybes atsižvelgti į želdinių šalinimo, intensyvaus genėjimo ribojimus dėl paukščių perėjimo nuo kovo 15 dienos iki rugpjūčio 1 dienos.</w:t>
      </w:r>
    </w:p>
    <w:p w14:paraId="27DEFDE3"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20C01AB8" w14:textId="21192FF9" w:rsidR="00875734" w:rsidRDefault="00875734" w:rsidP="00875734">
      <w:pPr>
        <w:ind w:left="567"/>
        <w:rPr>
          <w:rFonts w:ascii="Arial" w:eastAsia="Aptos" w:hAnsi="Arial" w:cs="Arial"/>
          <w:sz w:val="22"/>
          <w:szCs w:val="22"/>
        </w:rPr>
      </w:pPr>
      <w:r w:rsidRPr="00060DEE">
        <w:rPr>
          <w:rFonts w:ascii="Arial" w:eastAsia="Aptos" w:hAnsi="Arial" w:cs="Arial"/>
          <w:sz w:val="22"/>
          <w:szCs w:val="22"/>
        </w:rPr>
        <w:t>Įvertinti gatvės želdinius (pagal valstybinės reikšmės keliams</w:t>
      </w:r>
      <w:r w:rsidR="00443625">
        <w:rPr>
          <w:rFonts w:ascii="Arial" w:eastAsia="Aptos" w:hAnsi="Arial" w:cs="Arial"/>
          <w:sz w:val="22"/>
          <w:szCs w:val="22"/>
        </w:rPr>
        <w:t xml:space="preserve"> ir gatvėms</w:t>
      </w:r>
      <w:r w:rsidRPr="00060DEE">
        <w:rPr>
          <w:rFonts w:ascii="Arial" w:eastAsia="Aptos" w:hAnsi="Arial" w:cs="Arial"/>
          <w:sz w:val="22"/>
          <w:szCs w:val="22"/>
        </w:rPr>
        <w:t xml:space="preserve">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462B85FB" w14:textId="1A9519B8" w:rsidR="00CD27DE" w:rsidRPr="00060DEE" w:rsidRDefault="009D29BE" w:rsidP="00875734">
      <w:pPr>
        <w:ind w:left="567"/>
        <w:rPr>
          <w:rFonts w:ascii="Arial" w:eastAsia="Aptos" w:hAnsi="Arial" w:cs="Arial"/>
          <w:sz w:val="22"/>
          <w:szCs w:val="22"/>
        </w:rPr>
      </w:pPr>
      <w:r w:rsidRPr="009D29BE">
        <w:rPr>
          <w:rFonts w:ascii="Arial" w:eastAsia="Aptos" w:hAnsi="Arial" w:cs="Arial"/>
          <w:sz w:val="22"/>
          <w:szCs w:val="22"/>
        </w:rPr>
        <w:t>Projekte (jei rengiami – aplinkosauginiuose dokumentuose; šių specifikacijų 3.13 p.) turėtų būti pateikiami pagrindiniai esamų želdinių ir želdynų inventorizacijos (pageidautini minimalūs kvalifikaciniai reikalavimai nurodyti Želdynų įstatymo 24 str. 2 punkto 1 papunktyje) duomenys, apibūdinantys želdinius, kurių skersmuo ≥ 12 cm (jei yra ąžuolų, išskiriami ir mažesnio skersmens vertingi kraštovaizdžio elementai, numatant jų tvarkymą): želdynų ir želdinių padėtis vietovėje; atitikimas augimo sąlygoms (išskiriami savavališkai kelio sklype įveisti želdiniai); želdinio rūšis; želdyno rūšinė sudėtis – nurodomi želdyne dominuojančių (turinčių didžiausią santykinę dalį) želdinių botaniniai pavadinimai.</w:t>
      </w:r>
    </w:p>
    <w:p w14:paraId="04CDC6B6" w14:textId="0EBFD1C4" w:rsidR="00875734" w:rsidRPr="00060DEE" w:rsidRDefault="00CD27DE" w:rsidP="00875734">
      <w:pPr>
        <w:ind w:left="567"/>
        <w:rPr>
          <w:rFonts w:ascii="Arial" w:eastAsia="Aptos" w:hAnsi="Arial" w:cs="Arial"/>
          <w:sz w:val="22"/>
          <w:szCs w:val="22"/>
        </w:rPr>
      </w:pPr>
      <w:r>
        <w:rPr>
          <w:rFonts w:ascii="Arial" w:eastAsia="Aptos" w:hAnsi="Arial" w:cs="Arial"/>
          <w:sz w:val="22"/>
          <w:szCs w:val="22"/>
        </w:rPr>
        <w:t>Projekte</w:t>
      </w:r>
      <w:r w:rsidR="00875734" w:rsidRPr="00060DEE">
        <w:rPr>
          <w:rFonts w:ascii="Arial" w:eastAsia="Aptos" w:hAnsi="Arial" w:cs="Arial"/>
          <w:sz w:val="22"/>
          <w:szCs w:val="22"/>
        </w:rPr>
        <w:t xml:space="preserve"> turi būti pateiktas medžių šalinimo žiniaraštis, kuriame nurodoma tiksli faktinė informacija:</w:t>
      </w:r>
    </w:p>
    <w:p w14:paraId="654CDAA1"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patekimas į kelio juostą;</w:t>
      </w:r>
    </w:p>
    <w:p w14:paraId="506C3A43"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piketas ir kelio pusė;</w:t>
      </w:r>
    </w:p>
    <w:p w14:paraId="63040C22"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atstumas nuo kelio važiuojamosios dalies krašto iki šalinamo medžio;</w:t>
      </w:r>
    </w:p>
    <w:p w14:paraId="2D524E7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skersmuo;</w:t>
      </w:r>
    </w:p>
    <w:p w14:paraId="4999FEF4"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rūšis;</w:t>
      </w:r>
    </w:p>
    <w:p w14:paraId="33D6C5E9"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saugotinas ar ne;</w:t>
      </w:r>
    </w:p>
    <w:p w14:paraId="51734B5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saugotino medžio būklė (gera, patenkinama, nepatenkinama, bloga (vadovaujantis Lietuvos Respublikos aplinkos ministro 2008 m. birželio 26 d. įsakymu Nr. D1-343; (aktualios redakcijos) nuostatomis);</w:t>
      </w:r>
    </w:p>
    <w:p w14:paraId="4F1F392D"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šalinimo priežastis (-</w:t>
      </w:r>
      <w:proofErr w:type="spellStart"/>
      <w:r w:rsidRPr="00060DEE">
        <w:rPr>
          <w:rFonts w:ascii="Arial" w:eastAsia="Aptos" w:hAnsi="Arial" w:cs="Arial"/>
          <w:sz w:val="22"/>
          <w:szCs w:val="22"/>
        </w:rPr>
        <w:t>ys</w:t>
      </w:r>
      <w:proofErr w:type="spellEnd"/>
      <w:r w:rsidRPr="00060DEE">
        <w:rPr>
          <w:rFonts w:ascii="Arial" w:eastAsia="Aptos" w:hAnsi="Arial" w:cs="Arial"/>
          <w:sz w:val="22"/>
          <w:szCs w:val="22"/>
        </w:rPr>
        <w:t>), atitiktis Aprašo 10 punkte nustatytoms sąlygoms;</w:t>
      </w:r>
    </w:p>
    <w:p w14:paraId="7BE15FF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vieta kelio plano brėžinyje.</w:t>
      </w:r>
    </w:p>
    <w:p w14:paraId="102C7BA7" w14:textId="19A7DFC3" w:rsidR="00875734" w:rsidRPr="00060DEE" w:rsidRDefault="00875734" w:rsidP="00875734">
      <w:pPr>
        <w:ind w:left="567"/>
        <w:rPr>
          <w:rFonts w:ascii="Arial" w:eastAsia="Aptos" w:hAnsi="Arial" w:cs="Arial"/>
          <w:sz w:val="22"/>
          <w:szCs w:val="22"/>
        </w:rPr>
      </w:pPr>
      <w:r w:rsidRPr="00BF7554">
        <w:rPr>
          <w:rFonts w:ascii="Arial" w:eastAsia="Aptos" w:hAnsi="Arial" w:cs="Arial"/>
          <w:sz w:val="22"/>
          <w:szCs w:val="22"/>
        </w:rPr>
        <w:t>Jei yra saugotinų medžių, ieškoti sprendinių, kad būtų išsaugota kuo</w:t>
      </w:r>
      <w:r w:rsidRPr="00060DEE">
        <w:rPr>
          <w:rFonts w:ascii="Arial" w:eastAsia="Aptos" w:hAnsi="Arial" w:cs="Arial"/>
          <w:sz w:val="22"/>
          <w:szCs w:val="22"/>
        </w:rPr>
        <w:t xml:space="preserve"> daugiau geros būklės saugotinų medžių.</w:t>
      </w:r>
    </w:p>
    <w:p w14:paraId="15906A3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lastRenderedPageBreak/>
        <w:t>Esant poreikiui kirsti medžius, Teikėjas apie tai turi informuoti seniūną ir pateikti jam kertamų medžių žiniaraštį.</w:t>
      </w:r>
    </w:p>
    <w:p w14:paraId="6046C04D"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154C3666"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Įvertinti gamtinio karkaso teritorijas ir gamtinio karkaso nuostatų (patvirtintų Lietuvos Respublikos aplinkos ministro 2010 m. liepos 16 d. įsakymu Nr. D1-624 (aktualia redakcija)) taikymą:</w:t>
      </w:r>
    </w:p>
    <w:p w14:paraId="27CF942A"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6173D01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Rekonstruojant gamtinio karkaso teritorijose esančius ar jį kertančius kelius, eismo saugumui užtikrinti galima šalinti medžius tik tuo atveju, jei numatomas naujų želdinių įveisimas, derinant ekologinius ir eismo saugumo reikalavimus.</w:t>
      </w:r>
    </w:p>
    <w:p w14:paraId="1310506A" w14:textId="77777777" w:rsidR="00667289" w:rsidRPr="00060DEE" w:rsidRDefault="0066728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Kraštovaizdis</w:t>
      </w:r>
    </w:p>
    <w:p w14:paraId="73E9B9C3" w14:textId="1641BB0C" w:rsidR="00667289" w:rsidRPr="00060DEE" w:rsidRDefault="00667289" w:rsidP="00667289">
      <w:pPr>
        <w:ind w:left="567"/>
        <w:contextualSpacing/>
        <w:rPr>
          <w:rFonts w:ascii="Arial" w:eastAsiaTheme="minorHAnsi" w:hAnsi="Arial" w:cs="Arial"/>
          <w:sz w:val="22"/>
          <w:szCs w:val="22"/>
        </w:rPr>
      </w:pPr>
      <w:r w:rsidRPr="00060DEE">
        <w:rPr>
          <w:rFonts w:ascii="Arial" w:eastAsiaTheme="minorHAnsi" w:hAnsi="Arial" w:cs="Arial"/>
          <w:sz w:val="22"/>
          <w:szCs w:val="22"/>
        </w:rPr>
        <w:t>Turi būti formuojamas bendras kelio įvaizdis, derinant priemones</w:t>
      </w:r>
      <w:r w:rsidR="006D2801">
        <w:rPr>
          <w:rFonts w:ascii="Arial" w:eastAsiaTheme="minorHAnsi" w:hAnsi="Arial" w:cs="Arial"/>
          <w:sz w:val="22"/>
          <w:szCs w:val="22"/>
        </w:rPr>
        <w:t>, kelio elementus</w:t>
      </w:r>
      <w:r w:rsidRPr="00060DEE">
        <w:rPr>
          <w:rFonts w:ascii="Arial" w:eastAsiaTheme="minorHAnsi" w:hAnsi="Arial" w:cs="Arial"/>
          <w:sz w:val="22"/>
          <w:szCs w:val="22"/>
        </w:rPr>
        <w:t xml:space="preserve"> prie kraštovaizdžio ir suderinant</w:t>
      </w:r>
      <w:r w:rsidR="00560F7B">
        <w:rPr>
          <w:rFonts w:ascii="Arial" w:eastAsiaTheme="minorHAnsi" w:hAnsi="Arial" w:cs="Arial"/>
          <w:sz w:val="22"/>
          <w:szCs w:val="22"/>
        </w:rPr>
        <w:t xml:space="preserve"> (įtraukiant gerąją praktiką)</w:t>
      </w:r>
      <w:r w:rsidRPr="00060DEE">
        <w:rPr>
          <w:rFonts w:ascii="Arial" w:eastAsiaTheme="minorHAnsi" w:hAnsi="Arial" w:cs="Arial"/>
          <w:sz w:val="22"/>
          <w:szCs w:val="22"/>
        </w:rPr>
        <w:t xml:space="preserve"> su priemonėmis kituose susijusiuose to paties kelio ruožuose. Taikyti LR aplinkos ministerijos dokumentą </w:t>
      </w:r>
      <w:r w:rsidR="007F3940">
        <w:rPr>
          <w:rFonts w:ascii="Arial" w:eastAsiaTheme="minorHAnsi" w:hAnsi="Arial" w:cs="Arial"/>
          <w:sz w:val="22"/>
          <w:szCs w:val="22"/>
        </w:rPr>
        <w:t>„</w:t>
      </w:r>
      <w:r w:rsidRPr="00060DEE">
        <w:rPr>
          <w:rFonts w:ascii="Arial" w:eastAsiaTheme="minorHAnsi" w:hAnsi="Arial" w:cs="Arial"/>
          <w:i/>
          <w:iCs/>
          <w:sz w:val="22"/>
          <w:szCs w:val="22"/>
        </w:rPr>
        <w:t xml:space="preserve">Kraštovaizdžio formavimo gairės valstybiniams keliams ir geležinkeliams“, </w:t>
      </w:r>
      <w:r w:rsidRPr="00060DEE">
        <w:rPr>
          <w:rFonts w:ascii="Arial" w:eastAsiaTheme="minorHAnsi" w:hAnsi="Arial" w:cs="Arial"/>
          <w:sz w:val="22"/>
          <w:szCs w:val="22"/>
        </w:rPr>
        <w:t>naujausias žinias, gerąją praktiką.</w:t>
      </w:r>
    </w:p>
    <w:p w14:paraId="63BCC6D2" w14:textId="77777777" w:rsidR="00970639" w:rsidRPr="00060DEE" w:rsidRDefault="0097063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Prisitaikymas prie klimato kaitos</w:t>
      </w:r>
    </w:p>
    <w:p w14:paraId="5C245807" w14:textId="5DD73263" w:rsidR="00970639" w:rsidRPr="00060DEE" w:rsidRDefault="00970639" w:rsidP="00970639">
      <w:pPr>
        <w:ind w:left="567"/>
        <w:contextualSpacing/>
        <w:rPr>
          <w:rFonts w:ascii="Arial" w:hAnsi="Arial" w:cs="Arial"/>
          <w:sz w:val="22"/>
          <w:szCs w:val="22"/>
          <w:lang w:eastAsia="lt-LT"/>
        </w:rPr>
      </w:pPr>
      <w:r w:rsidRPr="00060DEE">
        <w:rPr>
          <w:rFonts w:ascii="Arial" w:hAnsi="Arial" w:cs="Arial"/>
          <w:sz w:val="22"/>
          <w:szCs w:val="22"/>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w:t>
      </w:r>
      <w:r w:rsidR="00350E60">
        <w:rPr>
          <w:rFonts w:ascii="Arial" w:hAnsi="Arial" w:cs="Arial"/>
          <w:sz w:val="22"/>
          <w:szCs w:val="22"/>
          <w:lang w:eastAsia="lt-LT"/>
        </w:rPr>
        <w:t>etų</w:t>
      </w:r>
      <w:r w:rsidRPr="00060DEE">
        <w:rPr>
          <w:rFonts w:ascii="Arial" w:hAnsi="Arial" w:cs="Arial"/>
          <w:sz w:val="22"/>
          <w:szCs w:val="22"/>
          <w:lang w:eastAsia="lt-LT"/>
        </w:rPr>
        <w:t xml:space="preserve"> duomenis. Įvertinti visas galimas rizikas. Taikyti STR 2.01.12:2024 „Statybų klimatologija“ aktualią redakciją</w:t>
      </w:r>
      <w:r w:rsidR="005B7250">
        <w:rPr>
          <w:rFonts w:ascii="Arial" w:hAnsi="Arial" w:cs="Arial"/>
          <w:sz w:val="22"/>
          <w:szCs w:val="22"/>
          <w:lang w:eastAsia="lt-LT"/>
        </w:rPr>
        <w:t>, Nacionalinio</w:t>
      </w:r>
      <w:r w:rsidR="004A3CD1">
        <w:rPr>
          <w:rFonts w:ascii="Arial" w:hAnsi="Arial" w:cs="Arial"/>
          <w:sz w:val="22"/>
          <w:szCs w:val="22"/>
          <w:lang w:eastAsia="lt-LT"/>
        </w:rPr>
        <w:t xml:space="preserve"> atlaso informaciją.</w:t>
      </w:r>
      <w:r w:rsidRPr="00060DEE">
        <w:rPr>
          <w:rFonts w:ascii="Arial" w:hAnsi="Arial" w:cs="Arial"/>
          <w:sz w:val="22"/>
          <w:szCs w:val="22"/>
          <w:lang w:eastAsia="lt-LT"/>
        </w:rPr>
        <w:t xml:space="preserve"> Taikyti prognozinius duomenis (šaltiniai: Lietuvos Respublikos aplinkos ministerija, </w:t>
      </w:r>
      <w:r w:rsidR="0052085D">
        <w:rPr>
          <w:rFonts w:ascii="Arial" w:hAnsi="Arial" w:cs="Arial"/>
          <w:sz w:val="22"/>
          <w:szCs w:val="22"/>
          <w:lang w:eastAsia="lt-LT"/>
        </w:rPr>
        <w:t xml:space="preserve">Aplinkos apsaugos </w:t>
      </w:r>
      <w:r w:rsidR="00E56269">
        <w:rPr>
          <w:rFonts w:ascii="Arial" w:hAnsi="Arial" w:cs="Arial"/>
          <w:sz w:val="22"/>
          <w:szCs w:val="22"/>
          <w:lang w:eastAsia="lt-LT"/>
        </w:rPr>
        <w:t xml:space="preserve">agentūra, </w:t>
      </w:r>
      <w:r w:rsidRPr="00060DEE">
        <w:rPr>
          <w:rFonts w:ascii="Arial" w:hAnsi="Arial" w:cs="Arial"/>
          <w:sz w:val="22"/>
          <w:szCs w:val="22"/>
          <w:lang w:eastAsia="lt-LT"/>
        </w:rPr>
        <w:t>Lietuvos hidrometeorologijos tarnyba). </w:t>
      </w:r>
    </w:p>
    <w:p w14:paraId="54A62A38" w14:textId="6025655A" w:rsidR="002D413E" w:rsidRPr="00F34C39" w:rsidRDefault="00970639" w:rsidP="002D413E">
      <w:pPr>
        <w:numPr>
          <w:ilvl w:val="1"/>
          <w:numId w:val="1"/>
        </w:numPr>
        <w:suppressAutoHyphens/>
        <w:spacing w:line="259" w:lineRule="auto"/>
        <w:ind w:left="567" w:firstLine="0"/>
        <w:jc w:val="left"/>
        <w:rPr>
          <w:rFonts w:ascii="Arial" w:hAnsi="Arial" w:cs="Arial"/>
          <w:sz w:val="22"/>
          <w:szCs w:val="22"/>
          <w:lang w:eastAsia="lt-LT"/>
        </w:rPr>
      </w:pPr>
      <w:r w:rsidRPr="00060DEE">
        <w:rPr>
          <w:rFonts w:ascii="Arial" w:hAnsi="Arial" w:cs="Arial"/>
          <w:b/>
          <w:bCs/>
          <w:sz w:val="22"/>
          <w:szCs w:val="22"/>
          <w:lang w:eastAsia="lt-LT"/>
        </w:rPr>
        <w:t xml:space="preserve">apsaugos sistemos nuo laukinių gyvūnų (ASNLG) ir pavienės apsaugos priemonės nuo </w:t>
      </w:r>
      <w:r w:rsidRPr="00BF7554">
        <w:rPr>
          <w:rFonts w:ascii="Arial" w:hAnsi="Arial" w:cs="Arial"/>
          <w:b/>
          <w:bCs/>
          <w:sz w:val="22"/>
          <w:szCs w:val="22"/>
          <w:lang w:eastAsia="lt-LT"/>
        </w:rPr>
        <w:t>laukinių gyvūnų</w:t>
      </w:r>
      <w:r w:rsidRPr="00BF7554">
        <w:rPr>
          <w:rFonts w:ascii="Arial" w:hAnsi="Arial" w:cs="Arial"/>
          <w:b/>
          <w:sz w:val="22"/>
          <w:szCs w:val="22"/>
        </w:rPr>
        <w:t xml:space="preserve"> </w:t>
      </w:r>
    </w:p>
    <w:p w14:paraId="2D8780E6" w14:textId="77777777" w:rsidR="00E15420" w:rsidRPr="00E15420" w:rsidRDefault="00E15420" w:rsidP="00E15420">
      <w:pPr>
        <w:suppressAutoHyphens/>
        <w:spacing w:line="259" w:lineRule="auto"/>
        <w:ind w:left="567"/>
        <w:jc w:val="left"/>
        <w:rPr>
          <w:rFonts w:ascii="Arial" w:hAnsi="Arial" w:cs="Arial"/>
          <w:sz w:val="22"/>
          <w:szCs w:val="22"/>
          <w:lang w:eastAsia="lt-LT"/>
        </w:rPr>
      </w:pPr>
      <w:r w:rsidRPr="00E15420">
        <w:rPr>
          <w:rFonts w:ascii="Arial" w:hAnsi="Arial" w:cs="Arial"/>
          <w:sz w:val="22"/>
          <w:szCs w:val="22"/>
          <w:lang w:eastAsia="lt-LT"/>
        </w:rPr>
        <w:t>Atlikti esamos situacijos eismo įvykių su laukiniais gyvūnais, laukinių gyvūnų migracijos taškų analizes, atsižvelgiant į kraštovaizdžio ypatumus.</w:t>
      </w:r>
    </w:p>
    <w:p w14:paraId="4268B5AC" w14:textId="77777777" w:rsidR="00E15420" w:rsidRPr="00E15420" w:rsidRDefault="00E15420" w:rsidP="00E15420">
      <w:pPr>
        <w:suppressAutoHyphens/>
        <w:spacing w:line="259" w:lineRule="auto"/>
        <w:ind w:left="567"/>
        <w:jc w:val="left"/>
        <w:rPr>
          <w:rFonts w:ascii="Arial" w:hAnsi="Arial" w:cs="Arial"/>
          <w:sz w:val="22"/>
          <w:szCs w:val="22"/>
          <w:lang w:eastAsia="lt-LT"/>
        </w:rPr>
      </w:pPr>
      <w:r w:rsidRPr="00E15420">
        <w:rPr>
          <w:rFonts w:ascii="Arial" w:hAnsi="Arial" w:cs="Arial"/>
          <w:sz w:val="22"/>
          <w:szCs w:val="22"/>
          <w:lang w:eastAsia="lt-LT"/>
        </w:rPr>
        <w:t>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atveju, jeigu rekonstruojamame kelio ruože yra esamos apsaugos priemonės nuo laukinių gyvūnų, turi būti nustatytas esamų apsaugos sistemų nuo laukinių gyvūnų remonto / tvarkymo poreikis.</w:t>
      </w:r>
    </w:p>
    <w:p w14:paraId="74E7F1CB" w14:textId="460E5137" w:rsidR="00F34C39" w:rsidRPr="00035574" w:rsidRDefault="00E15420" w:rsidP="00E15420">
      <w:pPr>
        <w:suppressAutoHyphens/>
        <w:spacing w:line="259" w:lineRule="auto"/>
        <w:ind w:left="567"/>
        <w:jc w:val="left"/>
        <w:rPr>
          <w:rFonts w:ascii="Arial" w:hAnsi="Arial" w:cs="Arial"/>
          <w:sz w:val="22"/>
          <w:szCs w:val="22"/>
          <w:lang w:eastAsia="lt-LT"/>
        </w:rPr>
      </w:pPr>
      <w:r w:rsidRPr="00E15420">
        <w:rPr>
          <w:rFonts w:ascii="Arial" w:hAnsi="Arial" w:cs="Arial"/>
          <w:sz w:val="22"/>
          <w:szCs w:val="22"/>
          <w:lang w:eastAsia="lt-LT"/>
        </w:rPr>
        <w:t>Projektuojant apsaugos sistemas nuo laukinių gyvūnų būtina įvertinti priėjimų poreikį prie objektų, kuriuos reikia aptarnauti.</w:t>
      </w:r>
    </w:p>
    <w:p w14:paraId="095FA10C" w14:textId="71133E8E" w:rsidR="00EB0283" w:rsidRPr="00060DEE" w:rsidRDefault="00035574" w:rsidP="00E15420">
      <w:pPr>
        <w:ind w:left="567"/>
        <w:contextualSpacing/>
        <w:rPr>
          <w:rFonts w:ascii="Arial" w:hAnsi="Arial" w:cs="Arial"/>
          <w:sz w:val="22"/>
          <w:szCs w:val="22"/>
          <w:lang w:eastAsia="lt-LT"/>
        </w:rPr>
      </w:pPr>
      <w:r w:rsidRPr="00035574">
        <w:rPr>
          <w:rFonts w:ascii="Arial" w:hAnsi="Arial" w:cs="Arial"/>
          <w:sz w:val="22"/>
          <w:szCs w:val="22"/>
          <w:lang w:eastAsia="lt-LT"/>
        </w:rPr>
        <w:t>.</w:t>
      </w:r>
      <w:r w:rsidR="00EB0283" w:rsidRPr="00060DEE">
        <w:rPr>
          <w:rFonts w:ascii="Arial" w:hAnsi="Arial" w:cs="Arial"/>
          <w:b/>
          <w:bCs/>
          <w:sz w:val="22"/>
          <w:szCs w:val="22"/>
          <w:lang w:eastAsia="lt-LT"/>
        </w:rPr>
        <w:t>Triukšmą mažinančios priemonės</w:t>
      </w:r>
    </w:p>
    <w:p w14:paraId="34B20873" w14:textId="15682E52" w:rsidR="00EB0283" w:rsidRPr="00060DEE" w:rsidRDefault="00EB0283" w:rsidP="00EB0283">
      <w:pPr>
        <w:spacing w:line="259" w:lineRule="auto"/>
        <w:ind w:left="567"/>
        <w:contextualSpacing/>
        <w:rPr>
          <w:rFonts w:ascii="Arial" w:hAnsi="Arial" w:cs="Arial"/>
          <w:sz w:val="22"/>
          <w:szCs w:val="22"/>
          <w:lang w:eastAsia="lt-LT"/>
        </w:rPr>
      </w:pPr>
      <w:r w:rsidRPr="00060DEE">
        <w:rPr>
          <w:rFonts w:ascii="Arial" w:hAnsi="Arial" w:cs="Arial"/>
          <w:sz w:val="22"/>
          <w:szCs w:val="22"/>
          <w:lang w:eastAsia="lt-LT"/>
        </w:rPr>
        <w:t>Priemonių poreikis nustatomas, atlikus prognozinį 20 m</w:t>
      </w:r>
      <w:r w:rsidR="00350E60">
        <w:rPr>
          <w:rFonts w:ascii="Arial" w:hAnsi="Arial" w:cs="Arial"/>
          <w:sz w:val="22"/>
          <w:szCs w:val="22"/>
          <w:lang w:eastAsia="lt-LT"/>
        </w:rPr>
        <w:t>etų</w:t>
      </w:r>
      <w:r w:rsidRPr="00060DEE">
        <w:rPr>
          <w:rFonts w:ascii="Arial" w:hAnsi="Arial" w:cs="Arial"/>
          <w:sz w:val="22"/>
          <w:szCs w:val="22"/>
          <w:lang w:eastAsia="lt-LT"/>
        </w:rPr>
        <w:t xml:space="preserve"> vertinimą (naujoms automagistralėms ir naujiems greitkeliams – 30 m</w:t>
      </w:r>
      <w:r w:rsidR="00350E60">
        <w:rPr>
          <w:rFonts w:ascii="Arial" w:hAnsi="Arial" w:cs="Arial"/>
          <w:sz w:val="22"/>
          <w:szCs w:val="22"/>
          <w:lang w:eastAsia="lt-LT"/>
        </w:rPr>
        <w:t>etų</w:t>
      </w:r>
      <w:r w:rsidRPr="00060DEE">
        <w:rPr>
          <w:rFonts w:ascii="Arial" w:hAnsi="Arial" w:cs="Arial"/>
          <w:sz w:val="22"/>
          <w:szCs w:val="22"/>
          <w:lang w:eastAsia="lt-LT"/>
        </w:rPr>
        <w:t>), skaičiuojant nuo kelio eksploatacijos pradžios. Ilguoju laikotarpiu prognozuojamas triukšmo lygis vertinamas CNOSSOS-EU metodu. Taikomi vietos meteorologiniai duomenys.</w:t>
      </w:r>
    </w:p>
    <w:p w14:paraId="2CFAFB5F" w14:textId="77777777" w:rsidR="00EB0283" w:rsidRPr="00060DEE" w:rsidRDefault="00EB0283" w:rsidP="00EB0283">
      <w:pPr>
        <w:spacing w:line="259" w:lineRule="auto"/>
        <w:ind w:left="567"/>
        <w:contextualSpacing/>
        <w:rPr>
          <w:rFonts w:ascii="Arial" w:hAnsi="Arial" w:cs="Arial"/>
          <w:sz w:val="22"/>
          <w:szCs w:val="22"/>
          <w:lang w:eastAsia="lt-LT"/>
        </w:rPr>
      </w:pPr>
      <w:r w:rsidRPr="00060DEE">
        <w:rPr>
          <w:rFonts w:ascii="Arial" w:hAnsi="Arial" w:cs="Arial"/>
          <w:sz w:val="22"/>
          <w:szCs w:val="22"/>
          <w:lang w:eastAsia="lt-LT"/>
        </w:rPr>
        <w:t>Pateikiama informacija apie pagrindinius kelius.</w:t>
      </w:r>
    </w:p>
    <w:p w14:paraId="338A2BF3" w14:textId="77777777" w:rsidR="00EB0283" w:rsidRPr="00060DEE" w:rsidRDefault="00EB0283" w:rsidP="00A530D9">
      <w:pPr>
        <w:spacing w:line="259" w:lineRule="auto"/>
        <w:ind w:left="567"/>
        <w:rPr>
          <w:rFonts w:ascii="Arial" w:hAnsi="Arial" w:cs="Arial"/>
          <w:sz w:val="22"/>
          <w:szCs w:val="22"/>
          <w:lang w:eastAsia="lt-LT"/>
        </w:rPr>
      </w:pPr>
      <w:r w:rsidRPr="00060DEE">
        <w:rPr>
          <w:rFonts w:ascii="Arial" w:hAnsi="Arial" w:cs="Arial"/>
          <w:sz w:val="22"/>
          <w:szCs w:val="22"/>
          <w:lang w:eastAsia="lt-LT"/>
        </w:rPr>
        <w:t>Reikalavimai triukšmo užtvarų projektavimui. Modeliuojant ir projektuojant triukšmo užtvaras (toliau –  TU), privaloma vadovauti šiais dokumentais:</w:t>
      </w:r>
    </w:p>
    <w:p w14:paraId="56C4EB35" w14:textId="4BBAA819" w:rsidR="00EB0283" w:rsidRPr="00060DEE" w:rsidRDefault="00EB0283" w:rsidP="00061771">
      <w:pPr>
        <w:numPr>
          <w:ilvl w:val="0"/>
          <w:numId w:val="11"/>
        </w:numPr>
        <w:tabs>
          <w:tab w:val="clear" w:pos="720"/>
          <w:tab w:val="num" w:pos="1843"/>
        </w:tabs>
        <w:spacing w:after="12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Lietuvos Respublikos triukšmo valdymo įstatym</w:t>
      </w:r>
      <w:r w:rsidR="00E64E91">
        <w:rPr>
          <w:rFonts w:ascii="Arial" w:hAnsi="Arial" w:cs="Arial"/>
          <w:sz w:val="22"/>
          <w:szCs w:val="22"/>
          <w:lang w:eastAsia="lt-LT"/>
        </w:rPr>
        <w:t>u</w:t>
      </w:r>
      <w:r w:rsidRPr="00060DEE">
        <w:rPr>
          <w:rFonts w:ascii="Arial" w:hAnsi="Arial" w:cs="Arial"/>
          <w:sz w:val="22"/>
          <w:szCs w:val="22"/>
          <w:lang w:eastAsia="lt-LT"/>
        </w:rPr>
        <w:t>;</w:t>
      </w:r>
    </w:p>
    <w:p w14:paraId="5B80399A" w14:textId="22157440" w:rsidR="00EB0283" w:rsidRPr="00060DEE" w:rsidRDefault="004C4B53" w:rsidP="00061771">
      <w:pPr>
        <w:numPr>
          <w:ilvl w:val="0"/>
          <w:numId w:val="11"/>
        </w:numPr>
        <w:tabs>
          <w:tab w:val="clear" w:pos="720"/>
          <w:tab w:val="num" w:pos="1843"/>
        </w:tabs>
        <w:spacing w:after="160" w:line="259" w:lineRule="auto"/>
        <w:ind w:left="1276" w:hanging="425"/>
        <w:contextualSpacing/>
        <w:jc w:val="left"/>
        <w:rPr>
          <w:rFonts w:ascii="Arial" w:hAnsi="Arial" w:cs="Arial"/>
          <w:sz w:val="22"/>
          <w:szCs w:val="22"/>
          <w:lang w:eastAsia="lt-LT"/>
        </w:rPr>
      </w:pPr>
      <w:r>
        <w:rPr>
          <w:rFonts w:ascii="Arial" w:hAnsi="Arial" w:cs="Arial"/>
          <w:sz w:val="22"/>
          <w:szCs w:val="22"/>
          <w:lang w:eastAsia="lt-LT"/>
        </w:rPr>
        <w:t xml:space="preserve">galiojančia </w:t>
      </w:r>
      <w:r w:rsidR="00EB0283" w:rsidRPr="00060DEE">
        <w:rPr>
          <w:rFonts w:ascii="Arial" w:hAnsi="Arial" w:cs="Arial"/>
          <w:sz w:val="22"/>
          <w:szCs w:val="22"/>
          <w:lang w:eastAsia="lt-LT"/>
        </w:rPr>
        <w:t>Lietuvos higienos norma HN 33 „Triukšmo ribiniai dydžiai gyvenamuosiuose ir visuomeninės paskirties pastatuose bei jų aplinkoje“;</w:t>
      </w:r>
    </w:p>
    <w:p w14:paraId="612EB19E" w14:textId="27EBD437" w:rsidR="00EB0283" w:rsidRPr="00060DEE" w:rsidRDefault="001607B8" w:rsidP="00E66708">
      <w:pPr>
        <w:numPr>
          <w:ilvl w:val="0"/>
          <w:numId w:val="11"/>
        </w:numPr>
        <w:tabs>
          <w:tab w:val="clear" w:pos="720"/>
          <w:tab w:val="num" w:pos="1843"/>
        </w:tabs>
        <w:spacing w:line="259" w:lineRule="auto"/>
        <w:ind w:left="1276" w:hanging="425"/>
        <w:contextualSpacing/>
        <w:jc w:val="left"/>
        <w:rPr>
          <w:rFonts w:ascii="Arial" w:hAnsi="Arial" w:cs="Arial"/>
          <w:sz w:val="22"/>
          <w:szCs w:val="22"/>
          <w:lang w:eastAsia="lt-LT"/>
        </w:rPr>
      </w:pPr>
      <w:r>
        <w:rPr>
          <w:rFonts w:ascii="Arial" w:hAnsi="Arial" w:cs="Arial"/>
          <w:sz w:val="22"/>
          <w:szCs w:val="22"/>
          <w:lang w:eastAsia="lt-LT"/>
        </w:rPr>
        <w:t>t</w:t>
      </w:r>
      <w:r w:rsidR="00EB0283" w:rsidRPr="00060DEE">
        <w:rPr>
          <w:rFonts w:ascii="Arial" w:hAnsi="Arial" w:cs="Arial"/>
          <w:sz w:val="22"/>
          <w:szCs w:val="22"/>
          <w:lang w:eastAsia="lt-LT"/>
        </w:rPr>
        <w:t>riukšmo užtvarų parinkimo, modeliavimo, projektavimo ir įrengimo taisyklės T TU 15, patvirtintos Kelių direkcijos direktoriaus 2015 m. rugpjūčio 17 d. įsakymu Nr. V(E)-18 (TAR, 2015-08-17, Nr. 12341);</w:t>
      </w:r>
    </w:p>
    <w:p w14:paraId="13168CE8" w14:textId="0678EA49" w:rsidR="00E461F1" w:rsidRPr="00E461F1" w:rsidRDefault="00792D4D" w:rsidP="006F08A0">
      <w:pPr>
        <w:pStyle w:val="Sraopastraipa"/>
        <w:numPr>
          <w:ilvl w:val="0"/>
          <w:numId w:val="11"/>
        </w:numPr>
        <w:tabs>
          <w:tab w:val="clear" w:pos="720"/>
          <w:tab w:val="num" w:pos="1560"/>
        </w:tabs>
        <w:ind w:left="1276" w:hanging="425"/>
        <w:rPr>
          <w:rFonts w:ascii="Arial" w:eastAsia="Times New Roman" w:hAnsi="Arial" w:cs="Arial"/>
          <w:sz w:val="22"/>
          <w:lang w:eastAsia="lt-LT"/>
        </w:rPr>
      </w:pPr>
      <w:r>
        <w:rPr>
          <w:rFonts w:ascii="Arial" w:eastAsia="Times New Roman" w:hAnsi="Arial" w:cs="Arial"/>
          <w:sz w:val="22"/>
          <w:lang w:eastAsia="lt-LT"/>
        </w:rPr>
        <w:lastRenderedPageBreak/>
        <w:t>t</w:t>
      </w:r>
      <w:r w:rsidR="00E461F1" w:rsidRPr="00E461F1">
        <w:rPr>
          <w:rFonts w:ascii="Arial" w:eastAsia="Times New Roman" w:hAnsi="Arial" w:cs="Arial"/>
          <w:sz w:val="22"/>
          <w:lang w:eastAsia="lt-LT"/>
        </w:rPr>
        <w:t>riukšmo mažinimo valstybinės reikšmės keliuose rekomendacijomis, patvirtintomis LR susisiekimo ministro 2025 m. sausio 24 d. įsakymu Nr. 3-34;</w:t>
      </w:r>
    </w:p>
    <w:p w14:paraId="3D0DA80B" w14:textId="77777777" w:rsidR="00EB0283" w:rsidRPr="00060DEE" w:rsidRDefault="00EB0283" w:rsidP="00061771">
      <w:pPr>
        <w:numPr>
          <w:ilvl w:val="0"/>
          <w:numId w:val="11"/>
        </w:numPr>
        <w:tabs>
          <w:tab w:val="clear" w:pos="720"/>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Kraštovaizdžio formavimo gairės valstybiniams keliams ir geležinkeliams. 8 skyrius „Aplinkosauginių priemonių įrengimas atsižvelgiant į kraštovaizdį“. Lietuvos Respublikos aplinkos ministerija. 2013.</w:t>
      </w:r>
    </w:p>
    <w:p w14:paraId="4FF479AC" w14:textId="37D71822" w:rsidR="00EB0283" w:rsidRPr="00060DEE" w:rsidRDefault="00EB0283" w:rsidP="00A530D9">
      <w:pPr>
        <w:spacing w:line="259" w:lineRule="auto"/>
        <w:ind w:left="567"/>
        <w:rPr>
          <w:rFonts w:ascii="Arial" w:hAnsi="Arial" w:cs="Arial"/>
          <w:sz w:val="22"/>
          <w:szCs w:val="22"/>
          <w:lang w:eastAsia="lt-LT"/>
        </w:rPr>
      </w:pPr>
      <w:r w:rsidRPr="00060DEE">
        <w:rPr>
          <w:rFonts w:ascii="Arial" w:hAnsi="Arial" w:cs="Arial"/>
          <w:sz w:val="22"/>
          <w:szCs w:val="22"/>
          <w:lang w:eastAsia="lt-LT"/>
        </w:rPr>
        <w:t xml:space="preserve">Modeliuojant triukšmo užtvaras, reikia įvertinti kelio dangos įtaką, leistiną važiavimo greitį, įvertinant kelio plėtrą, eismo sąlygų kitimą. Naudoti </w:t>
      </w:r>
      <w:r w:rsidR="00265382">
        <w:rPr>
          <w:rFonts w:ascii="Arial" w:hAnsi="Arial" w:cs="Arial"/>
          <w:sz w:val="22"/>
          <w:szCs w:val="22"/>
          <w:lang w:eastAsia="lt-LT"/>
        </w:rPr>
        <w:t xml:space="preserve">su Užsakovu suderintus </w:t>
      </w:r>
      <w:r w:rsidRPr="00060DEE">
        <w:rPr>
          <w:rFonts w:ascii="Arial" w:hAnsi="Arial" w:cs="Arial"/>
          <w:sz w:val="22"/>
          <w:szCs w:val="22"/>
          <w:lang w:eastAsia="lt-LT"/>
        </w:rPr>
        <w:t>prognozinius eismo duomenis. Nurodyti optimalius TU parametrus:</w:t>
      </w:r>
    </w:p>
    <w:p w14:paraId="70ECA6DB" w14:textId="0ED97644" w:rsidR="00EB0283" w:rsidRPr="00060DEE" w:rsidRDefault="00265382" w:rsidP="00061771">
      <w:pPr>
        <w:numPr>
          <w:ilvl w:val="0"/>
          <w:numId w:val="12"/>
        </w:numPr>
        <w:tabs>
          <w:tab w:val="clear" w:pos="720"/>
          <w:tab w:val="num" w:pos="1701"/>
        </w:tabs>
        <w:spacing w:line="259" w:lineRule="auto"/>
        <w:ind w:left="1276" w:hanging="425"/>
        <w:contextualSpacing/>
        <w:jc w:val="left"/>
        <w:rPr>
          <w:rFonts w:ascii="Arial" w:hAnsi="Arial" w:cs="Arial"/>
          <w:sz w:val="22"/>
          <w:szCs w:val="22"/>
          <w:lang w:eastAsia="lt-LT"/>
        </w:rPr>
      </w:pPr>
      <w:r>
        <w:rPr>
          <w:rFonts w:ascii="Arial" w:hAnsi="Arial" w:cs="Arial"/>
          <w:sz w:val="22"/>
          <w:szCs w:val="22"/>
          <w:lang w:eastAsia="lt-LT"/>
        </w:rPr>
        <w:t>v</w:t>
      </w:r>
      <w:r w:rsidR="00EB0283" w:rsidRPr="00060DEE">
        <w:rPr>
          <w:rFonts w:ascii="Arial" w:hAnsi="Arial" w:cs="Arial"/>
          <w:sz w:val="22"/>
          <w:szCs w:val="22"/>
          <w:lang w:eastAsia="lt-LT"/>
        </w:rPr>
        <w:t>ieta, atstumas nuo kelio važiuojamosios dalies krašto iki TU; TU ilgis (pateikiamos koordinatės);</w:t>
      </w:r>
    </w:p>
    <w:p w14:paraId="41CA0490" w14:textId="23F62303" w:rsidR="00EB0283" w:rsidRPr="00060DEE" w:rsidRDefault="00054500" w:rsidP="00061771">
      <w:pPr>
        <w:numPr>
          <w:ilvl w:val="0"/>
          <w:numId w:val="12"/>
        </w:numPr>
        <w:tabs>
          <w:tab w:val="clear" w:pos="720"/>
          <w:tab w:val="num" w:pos="1701"/>
        </w:tabs>
        <w:spacing w:after="160" w:line="259" w:lineRule="auto"/>
        <w:ind w:left="1276" w:hanging="425"/>
        <w:contextualSpacing/>
        <w:jc w:val="left"/>
        <w:rPr>
          <w:rFonts w:ascii="Arial" w:hAnsi="Arial" w:cs="Arial"/>
          <w:sz w:val="22"/>
          <w:szCs w:val="22"/>
          <w:lang w:eastAsia="lt-LT"/>
        </w:rPr>
      </w:pPr>
      <w:r>
        <w:rPr>
          <w:rFonts w:ascii="Arial" w:hAnsi="Arial" w:cs="Arial"/>
          <w:sz w:val="22"/>
          <w:szCs w:val="22"/>
          <w:lang w:eastAsia="lt-LT"/>
        </w:rPr>
        <w:t>a</w:t>
      </w:r>
      <w:r w:rsidR="00EB0283" w:rsidRPr="00060DEE">
        <w:rPr>
          <w:rFonts w:ascii="Arial" w:hAnsi="Arial" w:cs="Arial"/>
          <w:sz w:val="22"/>
          <w:szCs w:val="22"/>
          <w:lang w:eastAsia="lt-LT"/>
        </w:rPr>
        <w:t>ukštis. Jei parenkama kintamo aukščio TU, turi būti nurodomi vienodo aukščio ruožai, jų koordinatės ir/ar piketai, aukštis;</w:t>
      </w:r>
    </w:p>
    <w:p w14:paraId="7E1DDC74" w14:textId="75778065" w:rsidR="00EB0283" w:rsidRPr="00060DEE" w:rsidRDefault="00054500" w:rsidP="00061771">
      <w:pPr>
        <w:numPr>
          <w:ilvl w:val="0"/>
          <w:numId w:val="12"/>
        </w:numPr>
        <w:tabs>
          <w:tab w:val="clear" w:pos="720"/>
          <w:tab w:val="num" w:pos="1701"/>
        </w:tabs>
        <w:spacing w:after="160" w:line="259" w:lineRule="auto"/>
        <w:ind w:left="1276" w:hanging="425"/>
        <w:contextualSpacing/>
        <w:jc w:val="left"/>
        <w:rPr>
          <w:rFonts w:ascii="Arial" w:hAnsi="Arial" w:cs="Arial"/>
          <w:sz w:val="22"/>
          <w:szCs w:val="22"/>
          <w:lang w:eastAsia="lt-LT"/>
        </w:rPr>
      </w:pPr>
      <w:r>
        <w:rPr>
          <w:rFonts w:ascii="Arial" w:hAnsi="Arial" w:cs="Arial"/>
          <w:sz w:val="22"/>
          <w:szCs w:val="22"/>
          <w:lang w:eastAsia="lt-LT"/>
        </w:rPr>
        <w:t>r</w:t>
      </w:r>
      <w:r w:rsidR="00EB0283" w:rsidRPr="00060DEE">
        <w:rPr>
          <w:rFonts w:ascii="Arial" w:hAnsi="Arial" w:cs="Arial"/>
          <w:sz w:val="22"/>
          <w:szCs w:val="22"/>
          <w:lang w:eastAsia="lt-LT"/>
        </w:rPr>
        <w:t xml:space="preserve">eikalingi akustiniai (garso izoliacijos, </w:t>
      </w:r>
      <w:proofErr w:type="spellStart"/>
      <w:r w:rsidR="00EB0283" w:rsidRPr="00060DEE">
        <w:rPr>
          <w:rFonts w:ascii="Arial" w:hAnsi="Arial" w:cs="Arial"/>
          <w:sz w:val="22"/>
          <w:szCs w:val="22"/>
          <w:lang w:eastAsia="lt-LT"/>
        </w:rPr>
        <w:t>sugerties</w:t>
      </w:r>
      <w:proofErr w:type="spellEnd"/>
      <w:r w:rsidR="00EB0283" w:rsidRPr="00060DEE">
        <w:rPr>
          <w:rFonts w:ascii="Arial" w:hAnsi="Arial" w:cs="Arial"/>
          <w:sz w:val="22"/>
          <w:szCs w:val="22"/>
          <w:lang w:eastAsia="lt-LT"/>
        </w:rPr>
        <w:t>) rodikliai (DLα, DL</w:t>
      </w:r>
      <w:r w:rsidR="00EB0283" w:rsidRPr="00060DEE">
        <w:rPr>
          <w:rFonts w:ascii="Arial" w:hAnsi="Arial" w:cs="Arial"/>
          <w:i/>
          <w:iCs/>
          <w:sz w:val="22"/>
          <w:szCs w:val="22"/>
          <w:lang w:eastAsia="lt-LT"/>
        </w:rPr>
        <w:t>R </w:t>
      </w:r>
      <w:r w:rsidR="00EB0283" w:rsidRPr="00060DEE">
        <w:rPr>
          <w:rFonts w:ascii="Arial" w:hAnsi="Arial" w:cs="Arial"/>
          <w:sz w:val="22"/>
          <w:szCs w:val="22"/>
          <w:lang w:eastAsia="lt-LT"/>
        </w:rPr>
        <w:t>reikšmės). Gali būti pateikti ir kiti akustiniai parametrai;</w:t>
      </w:r>
    </w:p>
    <w:p w14:paraId="5A9F4DAB" w14:textId="1365985C" w:rsidR="00EB0283" w:rsidRPr="00060DEE" w:rsidRDefault="00054500" w:rsidP="00061771">
      <w:pPr>
        <w:numPr>
          <w:ilvl w:val="0"/>
          <w:numId w:val="12"/>
        </w:numPr>
        <w:tabs>
          <w:tab w:val="clear" w:pos="720"/>
          <w:tab w:val="num" w:pos="1701"/>
        </w:tabs>
        <w:spacing w:after="160" w:line="259" w:lineRule="auto"/>
        <w:ind w:left="1276" w:hanging="425"/>
        <w:contextualSpacing/>
        <w:jc w:val="left"/>
        <w:rPr>
          <w:rFonts w:ascii="Arial" w:hAnsi="Arial" w:cs="Arial"/>
          <w:sz w:val="22"/>
          <w:szCs w:val="22"/>
          <w:lang w:eastAsia="lt-LT"/>
        </w:rPr>
      </w:pPr>
      <w:r>
        <w:rPr>
          <w:rFonts w:ascii="Arial" w:hAnsi="Arial" w:cs="Arial"/>
          <w:sz w:val="22"/>
          <w:szCs w:val="22"/>
          <w:lang w:eastAsia="lt-LT"/>
        </w:rPr>
        <w:t>s</w:t>
      </w:r>
      <w:r w:rsidR="00EB0283" w:rsidRPr="00060DEE">
        <w:rPr>
          <w:rFonts w:ascii="Arial" w:hAnsi="Arial" w:cs="Arial"/>
          <w:sz w:val="22"/>
          <w:szCs w:val="22"/>
          <w:lang w:eastAsia="lt-LT"/>
        </w:rPr>
        <w:t>augomos gyvenamosios, visuomeninės aplinkos gretimybėse abi TU pusės turi būti absorbuojančio tipo (pagrindžiant), gali būti skaidrių detalių;</w:t>
      </w:r>
    </w:p>
    <w:p w14:paraId="2C7378F5" w14:textId="77777777" w:rsidR="00EB0283" w:rsidRPr="00060DEE" w:rsidRDefault="00EB0283" w:rsidP="00061771">
      <w:pPr>
        <w:numPr>
          <w:ilvl w:val="0"/>
          <w:numId w:val="12"/>
        </w:numPr>
        <w:tabs>
          <w:tab w:val="clear" w:pos="720"/>
          <w:tab w:val="num" w:pos="1701"/>
        </w:tabs>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TU projektinis naudojimo laikotarpis – 20 m;</w:t>
      </w:r>
    </w:p>
    <w:p w14:paraId="64F40EB1" w14:textId="05DF50FB" w:rsidR="00EB0283" w:rsidRPr="00060DEE" w:rsidRDefault="00054500" w:rsidP="00061771">
      <w:pPr>
        <w:numPr>
          <w:ilvl w:val="0"/>
          <w:numId w:val="12"/>
        </w:numPr>
        <w:tabs>
          <w:tab w:val="clear" w:pos="720"/>
          <w:tab w:val="num" w:pos="1701"/>
        </w:tabs>
        <w:spacing w:after="160" w:line="259" w:lineRule="auto"/>
        <w:ind w:left="1276" w:hanging="425"/>
        <w:contextualSpacing/>
        <w:jc w:val="left"/>
        <w:rPr>
          <w:rFonts w:ascii="Arial" w:hAnsi="Arial" w:cs="Arial"/>
          <w:sz w:val="22"/>
          <w:szCs w:val="22"/>
          <w:lang w:eastAsia="lt-LT"/>
        </w:rPr>
      </w:pPr>
      <w:r>
        <w:rPr>
          <w:rFonts w:ascii="Arial" w:hAnsi="Arial" w:cs="Arial"/>
          <w:sz w:val="22"/>
          <w:szCs w:val="22"/>
          <w:lang w:eastAsia="lt-LT"/>
        </w:rPr>
        <w:t>p</w:t>
      </w:r>
      <w:r w:rsidR="00EB0283" w:rsidRPr="00060DEE">
        <w:rPr>
          <w:rFonts w:ascii="Arial" w:hAnsi="Arial" w:cs="Arial"/>
          <w:sz w:val="22"/>
          <w:szCs w:val="22"/>
          <w:lang w:eastAsia="lt-LT"/>
        </w:rPr>
        <w:t xml:space="preserve">rojektuojant TU, dėl projektuojamų panelių ilgio, TU gali būti ilginamos, bet netrumpinamos. Jei projektuojant paaiškėtų, kad reikalingi reikšmingi sumodeliuotos TU pakeitimai, TU turi būti permodeliuojama, tikslinama, kad išliktų </w:t>
      </w:r>
      <w:proofErr w:type="spellStart"/>
      <w:r w:rsidR="00EB0283" w:rsidRPr="00060DEE">
        <w:rPr>
          <w:rFonts w:ascii="Arial" w:hAnsi="Arial" w:cs="Arial"/>
          <w:sz w:val="22"/>
          <w:szCs w:val="22"/>
          <w:lang w:eastAsia="lt-LT"/>
        </w:rPr>
        <w:t>akustiškai</w:t>
      </w:r>
      <w:proofErr w:type="spellEnd"/>
      <w:r w:rsidR="00EB0283" w:rsidRPr="00060DEE">
        <w:rPr>
          <w:rFonts w:ascii="Arial" w:hAnsi="Arial" w:cs="Arial"/>
          <w:sz w:val="22"/>
          <w:szCs w:val="22"/>
          <w:lang w:eastAsia="lt-LT"/>
        </w:rPr>
        <w:t xml:space="preserve"> efektyvi;</w:t>
      </w:r>
    </w:p>
    <w:p w14:paraId="01E48548" w14:textId="77777777" w:rsidR="00EB0283" w:rsidRPr="00060DEE" w:rsidRDefault="00EB0283" w:rsidP="00061771">
      <w:pPr>
        <w:numPr>
          <w:ilvl w:val="0"/>
          <w:numId w:val="12"/>
        </w:numPr>
        <w:tabs>
          <w:tab w:val="clear" w:pos="720"/>
          <w:tab w:val="num" w:pos="1701"/>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taikyti inovatyvius sprendimus, gerąją praktiką.</w:t>
      </w:r>
    </w:p>
    <w:p w14:paraId="36D9BAA1" w14:textId="77777777" w:rsidR="00EB0283" w:rsidRPr="00060DEE" w:rsidRDefault="00EB0283" w:rsidP="00F21E6E">
      <w:pPr>
        <w:spacing w:line="259" w:lineRule="auto"/>
        <w:ind w:left="567"/>
        <w:rPr>
          <w:rFonts w:ascii="Arial" w:hAnsi="Arial" w:cs="Arial"/>
          <w:sz w:val="22"/>
          <w:szCs w:val="22"/>
          <w:lang w:eastAsia="lt-LT"/>
        </w:rPr>
      </w:pPr>
      <w:r w:rsidRPr="00060DEE">
        <w:rPr>
          <w:rFonts w:ascii="Arial" w:hAnsi="Arial" w:cs="Arial"/>
          <w:sz w:val="22"/>
          <w:szCs w:val="22"/>
          <w:lang w:eastAsia="lt-LT"/>
        </w:rPr>
        <w:t>Projektuojant triukšmo užtvaras:</w:t>
      </w:r>
    </w:p>
    <w:p w14:paraId="5C97BB33" w14:textId="77777777" w:rsidR="00BF06C3" w:rsidRPr="0044338B" w:rsidRDefault="00BF06C3" w:rsidP="00BF06C3">
      <w:pPr>
        <w:numPr>
          <w:ilvl w:val="0"/>
          <w:numId w:val="13"/>
        </w:numPr>
        <w:spacing w:line="259" w:lineRule="auto"/>
        <w:ind w:hanging="436"/>
        <w:contextualSpacing/>
        <w:jc w:val="left"/>
        <w:rPr>
          <w:rFonts w:ascii="Arial" w:hAnsi="Arial" w:cs="Arial"/>
          <w:sz w:val="22"/>
          <w:szCs w:val="22"/>
          <w:lang w:eastAsia="lt-LT"/>
        </w:rPr>
      </w:pPr>
      <w:r w:rsidRPr="0044338B">
        <w:rPr>
          <w:rFonts w:ascii="Arial" w:hAnsi="Arial" w:cs="Arial"/>
          <w:sz w:val="22"/>
          <w:szCs w:val="22"/>
          <w:lang w:eastAsia="lt-LT"/>
        </w:rPr>
        <w:t>parengti TU architektūros dalį; pateikti ne mažiau 2 variantų; triukšmo užtvaros turi būti derinamos (pasiūlant gerosios praktikos pavyzdžių integraciją; inovatyvesnius sprendinius) prie esamų, susijusiuose kelio ruožuose;</w:t>
      </w:r>
    </w:p>
    <w:p w14:paraId="43F57815" w14:textId="77777777" w:rsidR="00BF06C3" w:rsidRPr="0044338B" w:rsidRDefault="00BF06C3" w:rsidP="00BF06C3">
      <w:pPr>
        <w:numPr>
          <w:ilvl w:val="0"/>
          <w:numId w:val="13"/>
        </w:numPr>
        <w:spacing w:line="259" w:lineRule="auto"/>
        <w:ind w:left="1288" w:hanging="437"/>
        <w:jc w:val="left"/>
        <w:rPr>
          <w:rFonts w:ascii="Arial" w:hAnsi="Arial" w:cs="Arial"/>
          <w:sz w:val="22"/>
          <w:szCs w:val="22"/>
          <w:lang w:eastAsia="lt-LT"/>
        </w:rPr>
      </w:pPr>
      <w:r w:rsidRPr="0044338B">
        <w:rPr>
          <w:rFonts w:ascii="Arial" w:hAnsi="Arial" w:cs="Arial"/>
          <w:sz w:val="22"/>
          <w:szCs w:val="22"/>
          <w:lang w:eastAsia="lt-LT"/>
        </w:rPr>
        <w:t>parengti vizualizaciją, apimančią kelio ir saugomą puses;</w:t>
      </w:r>
    </w:p>
    <w:p w14:paraId="3B0C8E54" w14:textId="77777777" w:rsidR="00BF06C3" w:rsidRPr="0044338B" w:rsidRDefault="00BF06C3" w:rsidP="00BF06C3">
      <w:pPr>
        <w:numPr>
          <w:ilvl w:val="0"/>
          <w:numId w:val="13"/>
        </w:numPr>
        <w:spacing w:line="259" w:lineRule="auto"/>
        <w:ind w:left="1288" w:hanging="437"/>
        <w:jc w:val="left"/>
        <w:rPr>
          <w:rFonts w:ascii="Arial" w:hAnsi="Arial" w:cs="Arial"/>
          <w:sz w:val="22"/>
          <w:szCs w:val="22"/>
          <w:lang w:eastAsia="lt-LT"/>
        </w:rPr>
      </w:pPr>
      <w:r w:rsidRPr="0044338B">
        <w:rPr>
          <w:rFonts w:ascii="Arial" w:hAnsi="Arial" w:cs="Arial"/>
          <w:sz w:val="22"/>
          <w:szCs w:val="22"/>
          <w:lang w:eastAsia="lt-LT"/>
        </w:rPr>
        <w:t>įvertinti ir spręsti neigiamą užstojimo efektą;</w:t>
      </w:r>
    </w:p>
    <w:p w14:paraId="6BBCF80A" w14:textId="77777777" w:rsidR="00BF06C3" w:rsidRPr="0044338B" w:rsidRDefault="00BF06C3" w:rsidP="00BF06C3">
      <w:pPr>
        <w:numPr>
          <w:ilvl w:val="0"/>
          <w:numId w:val="13"/>
        </w:numPr>
        <w:spacing w:line="259" w:lineRule="auto"/>
        <w:ind w:left="1288" w:hanging="437"/>
        <w:jc w:val="left"/>
        <w:rPr>
          <w:rFonts w:ascii="Arial" w:hAnsi="Arial" w:cs="Arial"/>
          <w:sz w:val="22"/>
          <w:szCs w:val="22"/>
          <w:lang w:eastAsia="lt-LT"/>
        </w:rPr>
      </w:pPr>
      <w:r w:rsidRPr="0044338B">
        <w:rPr>
          <w:rFonts w:ascii="Arial" w:hAnsi="Arial" w:cs="Arial"/>
          <w:sz w:val="22"/>
          <w:szCs w:val="22"/>
          <w:lang w:eastAsia="lt-LT"/>
        </w:rPr>
        <w:t>argumentuotai įvertinti galimybę ir pasiūlyti vietas efektyviam saulės elementų (galimi skirtingi elementų tipai) integravimui;</w:t>
      </w:r>
    </w:p>
    <w:p w14:paraId="64D4D10B" w14:textId="4B849B6E" w:rsidR="00BF06C3" w:rsidRPr="00060DEE" w:rsidRDefault="00BF06C3" w:rsidP="00BF06C3">
      <w:pPr>
        <w:numPr>
          <w:ilvl w:val="0"/>
          <w:numId w:val="13"/>
        </w:numPr>
        <w:spacing w:line="259" w:lineRule="auto"/>
        <w:ind w:left="1288" w:hanging="437"/>
        <w:jc w:val="left"/>
        <w:rPr>
          <w:rFonts w:ascii="Arial" w:hAnsi="Arial" w:cs="Arial"/>
          <w:sz w:val="22"/>
          <w:szCs w:val="22"/>
          <w:lang w:eastAsia="lt-LT"/>
        </w:rPr>
      </w:pPr>
      <w:r w:rsidRPr="0044338B">
        <w:rPr>
          <w:rFonts w:ascii="Arial" w:hAnsi="Arial" w:cs="Arial"/>
          <w:sz w:val="22"/>
          <w:szCs w:val="22"/>
          <w:lang w:eastAsia="lt-LT"/>
        </w:rPr>
        <w:t>atlikti ekonominį vertinimą, palyginant TU su ir be saulės elementų</w:t>
      </w:r>
    </w:p>
    <w:p w14:paraId="0C3DA6ED" w14:textId="77777777" w:rsidR="00EB0283" w:rsidRPr="00060DEE" w:rsidRDefault="00EB0283" w:rsidP="00A530D9">
      <w:pPr>
        <w:spacing w:line="259" w:lineRule="auto"/>
        <w:ind w:left="567"/>
        <w:contextualSpacing/>
        <w:rPr>
          <w:rFonts w:ascii="Arial" w:hAnsi="Arial" w:cs="Arial"/>
          <w:sz w:val="22"/>
          <w:szCs w:val="22"/>
          <w:lang w:eastAsia="lt-LT"/>
        </w:rPr>
      </w:pPr>
      <w:proofErr w:type="spellStart"/>
      <w:r w:rsidRPr="00060DEE">
        <w:rPr>
          <w:rFonts w:ascii="Arial" w:hAnsi="Arial" w:cs="Arial"/>
          <w:sz w:val="22"/>
          <w:szCs w:val="22"/>
          <w:lang w:eastAsia="lt-LT"/>
        </w:rPr>
        <w:t>Mažatriukšmės</w:t>
      </w:r>
      <w:proofErr w:type="spellEnd"/>
      <w:r w:rsidRPr="00060DEE">
        <w:rPr>
          <w:rFonts w:ascii="Arial" w:hAnsi="Arial" w:cs="Arial"/>
          <w:sz w:val="22"/>
          <w:szCs w:val="22"/>
          <w:lang w:eastAsia="lt-LT"/>
        </w:rPr>
        <w:t xml:space="preserve"> kelio dangos parinkimas turi būti pagrįstas Užsakovo normatyvinių dokumentų nuostatomis, gerąja praktika. Turi būti atliktas tikslus kelių eismo sukeliamo triukšmo modeliavimas, detaliai vertinamos visos eismo juostos. Užtikrinti 1 </w:t>
      </w:r>
      <w:proofErr w:type="spellStart"/>
      <w:r w:rsidRPr="00060DEE">
        <w:rPr>
          <w:rFonts w:ascii="Arial" w:hAnsi="Arial" w:cs="Arial"/>
          <w:sz w:val="22"/>
          <w:szCs w:val="22"/>
          <w:lang w:eastAsia="lt-LT"/>
        </w:rPr>
        <w:t>dBA</w:t>
      </w:r>
      <w:proofErr w:type="spellEnd"/>
      <w:r w:rsidRPr="00060DEE">
        <w:rPr>
          <w:rFonts w:ascii="Arial" w:hAnsi="Arial" w:cs="Arial"/>
          <w:sz w:val="22"/>
          <w:szCs w:val="22"/>
          <w:lang w:eastAsia="lt-LT"/>
        </w:rPr>
        <w:t xml:space="preserve"> žemesnį triukšmo lygį negu įvertinamasis triukšmo ribinis dydis.</w:t>
      </w:r>
    </w:p>
    <w:p w14:paraId="34398BDE" w14:textId="77777777" w:rsidR="00EB0283" w:rsidRPr="00060DEE" w:rsidRDefault="00EB0283" w:rsidP="00EB0283">
      <w:pPr>
        <w:spacing w:line="259" w:lineRule="auto"/>
        <w:ind w:left="567"/>
        <w:contextualSpacing/>
        <w:rPr>
          <w:rFonts w:ascii="Arial" w:hAnsi="Arial" w:cs="Arial"/>
          <w:sz w:val="22"/>
          <w:szCs w:val="22"/>
          <w:lang w:eastAsia="lt-LT"/>
        </w:rPr>
      </w:pPr>
      <w:r w:rsidRPr="00060DEE">
        <w:rPr>
          <w:rFonts w:ascii="Arial" w:hAnsi="Arial" w:cs="Arial"/>
          <w:sz w:val="22"/>
          <w:szCs w:val="22"/>
          <w:lang w:eastAsia="lt-LT"/>
        </w:rPr>
        <w:t>Ne aglomeracijose esančių nepagrindinių kelių kapitalinio remonto atveju taikomos LR susisiekimo ministro 2018 m. birželio 21 d. įsakymo Nr. 3-300 ir galiojančios Lietuvos higienos normos HN 33 nuostatos.</w:t>
      </w:r>
    </w:p>
    <w:p w14:paraId="47FAE62B" w14:textId="77777777" w:rsidR="00B128A2" w:rsidRPr="005670F7" w:rsidRDefault="00B128A2" w:rsidP="00061771">
      <w:pPr>
        <w:numPr>
          <w:ilvl w:val="0"/>
          <w:numId w:val="1"/>
        </w:numPr>
        <w:suppressAutoHyphens/>
        <w:spacing w:before="120" w:after="120" w:line="259" w:lineRule="auto"/>
        <w:ind w:left="567" w:firstLine="0"/>
        <w:jc w:val="left"/>
        <w:rPr>
          <w:rFonts w:ascii="Arial" w:hAnsi="Arial" w:cs="Arial"/>
          <w:b/>
          <w:bCs/>
          <w:sz w:val="22"/>
          <w:szCs w:val="22"/>
        </w:rPr>
      </w:pPr>
      <w:r w:rsidRPr="005670F7">
        <w:rPr>
          <w:rFonts w:ascii="Arial" w:hAnsi="Arial" w:cs="Arial"/>
          <w:b/>
          <w:bCs/>
          <w:sz w:val="22"/>
          <w:szCs w:val="22"/>
        </w:rPr>
        <w:t>STATINIŲ LAIKANČIŲJŲ KONSTRUKCIJŲ INŽINERINIŲ SKAIČIAVIMŲ ANALIZĖ</w:t>
      </w:r>
    </w:p>
    <w:p w14:paraId="7F5CDBC8" w14:textId="38B3617E" w:rsidR="00B128A2" w:rsidRPr="00060DEE" w:rsidRDefault="00B128A2" w:rsidP="00B128A2">
      <w:pPr>
        <w:shd w:val="clear" w:color="auto" w:fill="FFFFFF"/>
        <w:ind w:left="567"/>
        <w:rPr>
          <w:rFonts w:ascii="Arial" w:hAnsi="Arial" w:cs="Arial"/>
          <w:sz w:val="22"/>
          <w:szCs w:val="22"/>
          <w:lang w:eastAsia="lt-LT"/>
        </w:rPr>
      </w:pPr>
      <w:r w:rsidRPr="00060DEE">
        <w:rPr>
          <w:rFonts w:ascii="Arial" w:hAnsi="Arial" w:cs="Arial"/>
          <w:sz w:val="22"/>
          <w:szCs w:val="22"/>
        </w:rPr>
        <w:t xml:space="preserve">Teikėjas teikdamas </w:t>
      </w:r>
      <w:r w:rsidR="00613D08">
        <w:rPr>
          <w:rFonts w:ascii="Arial" w:hAnsi="Arial" w:cs="Arial"/>
          <w:sz w:val="22"/>
          <w:szCs w:val="22"/>
        </w:rPr>
        <w:t>P</w:t>
      </w:r>
      <w:r w:rsidRPr="00060DEE">
        <w:rPr>
          <w:rFonts w:ascii="Arial" w:hAnsi="Arial" w:cs="Arial"/>
          <w:sz w:val="22"/>
          <w:szCs w:val="22"/>
        </w:rPr>
        <w:t>rojektą, turi pateikti</w:t>
      </w:r>
      <w:r w:rsidRPr="00060DEE">
        <w:rPr>
          <w:rFonts w:ascii="Arial" w:hAnsi="Arial" w:cs="Arial"/>
          <w:sz w:val="22"/>
          <w:szCs w:val="22"/>
          <w:lang w:eastAsia="lt-LT"/>
        </w:rPr>
        <w:t xml:space="preserve"> statinio laikančiųjų konstrukcijų analizę, kurioje turi būti:</w:t>
      </w:r>
    </w:p>
    <w:p w14:paraId="28687188" w14:textId="48535C7E" w:rsidR="00B128A2" w:rsidRPr="00060DEE" w:rsidRDefault="0023727B" w:rsidP="00061771">
      <w:pPr>
        <w:numPr>
          <w:ilvl w:val="0"/>
          <w:numId w:val="18"/>
        </w:numPr>
        <w:shd w:val="clear" w:color="auto" w:fill="FFFFFF"/>
        <w:spacing w:line="259" w:lineRule="auto"/>
        <w:ind w:left="1276" w:hanging="425"/>
        <w:jc w:val="left"/>
        <w:rPr>
          <w:rFonts w:ascii="Arial" w:hAnsi="Arial" w:cs="Arial"/>
          <w:sz w:val="22"/>
          <w:szCs w:val="22"/>
          <w:lang w:eastAsia="lt-LT"/>
        </w:rPr>
      </w:pPr>
      <w:r>
        <w:rPr>
          <w:rFonts w:ascii="Arial" w:hAnsi="Arial" w:cs="Arial"/>
          <w:sz w:val="22"/>
          <w:szCs w:val="22"/>
          <w:lang w:eastAsia="lt-LT"/>
        </w:rPr>
        <w:t>t</w:t>
      </w:r>
      <w:r w:rsidR="00B128A2" w:rsidRPr="00060DEE">
        <w:rPr>
          <w:rFonts w:ascii="Arial" w:hAnsi="Arial" w:cs="Arial"/>
          <w:sz w:val="22"/>
          <w:szCs w:val="22"/>
          <w:lang w:eastAsia="lt-LT"/>
        </w:rPr>
        <w:t>ilto ir tilto perdangos skaičiuojamosios schemos;</w:t>
      </w:r>
    </w:p>
    <w:p w14:paraId="49D83B35" w14:textId="23BB447C" w:rsidR="00B128A2" w:rsidRPr="00060DEE" w:rsidRDefault="0023727B" w:rsidP="00061771">
      <w:pPr>
        <w:numPr>
          <w:ilvl w:val="0"/>
          <w:numId w:val="18"/>
        </w:numPr>
        <w:shd w:val="clear" w:color="auto" w:fill="FFFFFF"/>
        <w:spacing w:line="259" w:lineRule="auto"/>
        <w:ind w:left="1276" w:hanging="425"/>
        <w:jc w:val="left"/>
        <w:rPr>
          <w:rFonts w:ascii="Arial" w:hAnsi="Arial" w:cs="Arial"/>
          <w:sz w:val="22"/>
          <w:szCs w:val="22"/>
          <w:lang w:eastAsia="lt-LT"/>
        </w:rPr>
      </w:pPr>
      <w:r>
        <w:rPr>
          <w:rFonts w:ascii="Arial" w:hAnsi="Arial" w:cs="Arial"/>
          <w:sz w:val="22"/>
          <w:szCs w:val="22"/>
          <w:lang w:eastAsia="lt-LT"/>
        </w:rPr>
        <w:t>l</w:t>
      </w:r>
      <w:r w:rsidR="00B128A2" w:rsidRPr="00060DEE">
        <w:rPr>
          <w:rFonts w:ascii="Arial" w:hAnsi="Arial" w:cs="Arial"/>
          <w:sz w:val="22"/>
          <w:szCs w:val="22"/>
          <w:lang w:eastAsia="lt-LT"/>
        </w:rPr>
        <w:t xml:space="preserve">aikančiųjų konstrukcijų skaičiavimui naudojamų medžiagų </w:t>
      </w:r>
      <w:proofErr w:type="spellStart"/>
      <w:r w:rsidR="00B128A2" w:rsidRPr="00060DEE">
        <w:rPr>
          <w:rFonts w:ascii="Arial" w:hAnsi="Arial" w:cs="Arial"/>
          <w:sz w:val="22"/>
          <w:szCs w:val="22"/>
          <w:lang w:eastAsia="lt-LT"/>
        </w:rPr>
        <w:t>charakteristinės</w:t>
      </w:r>
      <w:proofErr w:type="spellEnd"/>
      <w:r w:rsidR="00B128A2" w:rsidRPr="00060DEE">
        <w:rPr>
          <w:rFonts w:ascii="Arial" w:hAnsi="Arial" w:cs="Arial"/>
          <w:sz w:val="22"/>
          <w:szCs w:val="22"/>
          <w:lang w:eastAsia="lt-LT"/>
        </w:rPr>
        <w:t xml:space="preserve"> ir skaičiuojamosios vertės;</w:t>
      </w:r>
    </w:p>
    <w:p w14:paraId="07644111" w14:textId="290DC874" w:rsidR="00B128A2" w:rsidRPr="00060DEE" w:rsidRDefault="0023727B" w:rsidP="00061771">
      <w:pPr>
        <w:numPr>
          <w:ilvl w:val="0"/>
          <w:numId w:val="18"/>
        </w:numPr>
        <w:shd w:val="clear" w:color="auto" w:fill="FFFFFF"/>
        <w:spacing w:line="259" w:lineRule="auto"/>
        <w:ind w:left="1276" w:hanging="425"/>
        <w:jc w:val="left"/>
        <w:rPr>
          <w:rFonts w:ascii="Arial" w:hAnsi="Arial" w:cs="Arial"/>
          <w:sz w:val="22"/>
          <w:szCs w:val="22"/>
          <w:lang w:eastAsia="lt-LT"/>
        </w:rPr>
      </w:pPr>
      <w:r>
        <w:rPr>
          <w:rFonts w:ascii="Arial" w:hAnsi="Arial" w:cs="Arial"/>
          <w:sz w:val="22"/>
          <w:szCs w:val="22"/>
          <w:lang w:eastAsia="lt-LT"/>
        </w:rPr>
        <w:t>p</w:t>
      </w:r>
      <w:r w:rsidR="00B128A2" w:rsidRPr="00060DEE">
        <w:rPr>
          <w:rFonts w:ascii="Arial" w:hAnsi="Arial" w:cs="Arial"/>
          <w:sz w:val="22"/>
          <w:szCs w:val="22"/>
          <w:lang w:eastAsia="lt-LT"/>
        </w:rPr>
        <w:t>rojektinės tilto apkrovos, kelio kategorija;</w:t>
      </w:r>
    </w:p>
    <w:p w14:paraId="2C20D05D" w14:textId="52CDB723" w:rsidR="00B128A2" w:rsidRPr="00060DEE" w:rsidRDefault="0023727B" w:rsidP="00061771">
      <w:pPr>
        <w:numPr>
          <w:ilvl w:val="0"/>
          <w:numId w:val="18"/>
        </w:numPr>
        <w:shd w:val="clear" w:color="auto" w:fill="FFFFFF"/>
        <w:spacing w:before="100" w:beforeAutospacing="1" w:after="100" w:afterAutospacing="1" w:line="259" w:lineRule="auto"/>
        <w:ind w:left="1276" w:hanging="425"/>
        <w:jc w:val="left"/>
        <w:rPr>
          <w:rFonts w:ascii="Arial" w:hAnsi="Arial" w:cs="Arial"/>
          <w:sz w:val="22"/>
          <w:szCs w:val="22"/>
          <w:lang w:eastAsia="lt-LT"/>
        </w:rPr>
      </w:pPr>
      <w:r>
        <w:rPr>
          <w:rFonts w:ascii="Arial" w:hAnsi="Arial" w:cs="Arial"/>
          <w:sz w:val="22"/>
          <w:szCs w:val="22"/>
          <w:lang w:eastAsia="lt-LT"/>
        </w:rPr>
        <w:t>t</w:t>
      </w:r>
      <w:r w:rsidR="00B128A2" w:rsidRPr="00060DEE">
        <w:rPr>
          <w:rFonts w:ascii="Arial" w:hAnsi="Arial" w:cs="Arial"/>
          <w:sz w:val="22"/>
          <w:szCs w:val="22"/>
          <w:lang w:eastAsia="lt-LT"/>
        </w:rPr>
        <w:t>iltą veikiančių nuolatinių apkrovų skaičiavimas, nurodyti apkrovų patikimumo koeficientai, pateikti nuolatinių apkrovų skaičiavimo rezultatai</w:t>
      </w:r>
      <w:r w:rsidR="00BF282C">
        <w:rPr>
          <w:rFonts w:ascii="Arial" w:hAnsi="Arial" w:cs="Arial"/>
          <w:sz w:val="22"/>
          <w:szCs w:val="22"/>
          <w:lang w:eastAsia="lt-LT"/>
        </w:rPr>
        <w:t>;</w:t>
      </w:r>
    </w:p>
    <w:p w14:paraId="01E6598E" w14:textId="109635B6" w:rsidR="00B128A2" w:rsidRPr="00060DEE" w:rsidRDefault="00BF282C" w:rsidP="00061771">
      <w:pPr>
        <w:numPr>
          <w:ilvl w:val="0"/>
          <w:numId w:val="18"/>
        </w:numPr>
        <w:shd w:val="clear" w:color="auto" w:fill="FFFFFF"/>
        <w:spacing w:before="100" w:beforeAutospacing="1" w:after="100" w:afterAutospacing="1" w:line="259" w:lineRule="auto"/>
        <w:ind w:left="1276" w:hanging="425"/>
        <w:jc w:val="left"/>
        <w:rPr>
          <w:rFonts w:ascii="Arial" w:hAnsi="Arial" w:cs="Arial"/>
          <w:sz w:val="22"/>
          <w:szCs w:val="22"/>
          <w:lang w:eastAsia="lt-LT"/>
        </w:rPr>
      </w:pPr>
      <w:r>
        <w:rPr>
          <w:rFonts w:ascii="Arial" w:hAnsi="Arial" w:cs="Arial"/>
          <w:sz w:val="22"/>
          <w:szCs w:val="22"/>
          <w:lang w:eastAsia="lt-LT"/>
        </w:rPr>
        <w:t>t</w:t>
      </w:r>
      <w:r w:rsidR="00B128A2" w:rsidRPr="00060DEE">
        <w:rPr>
          <w:rFonts w:ascii="Arial" w:hAnsi="Arial" w:cs="Arial"/>
          <w:sz w:val="22"/>
          <w:szCs w:val="22"/>
          <w:lang w:eastAsia="lt-LT"/>
        </w:rPr>
        <w:t>iltą veikiančių kintamų apkrovų skaičiavimas, nurodyti apkrovų patikimumo koeficientai, pateikti kintamų apkrovų skaičiavimo rezultatai.</w:t>
      </w:r>
    </w:p>
    <w:p w14:paraId="7D0640EC" w14:textId="61672015" w:rsidR="00B128A2" w:rsidRPr="00060DEE" w:rsidRDefault="00BF282C" w:rsidP="00061771">
      <w:pPr>
        <w:numPr>
          <w:ilvl w:val="0"/>
          <w:numId w:val="18"/>
        </w:numPr>
        <w:shd w:val="clear" w:color="auto" w:fill="FFFFFF"/>
        <w:spacing w:before="100" w:beforeAutospacing="1" w:after="100" w:afterAutospacing="1" w:line="259" w:lineRule="auto"/>
        <w:ind w:left="1276" w:hanging="425"/>
        <w:jc w:val="left"/>
        <w:rPr>
          <w:rFonts w:ascii="Arial" w:hAnsi="Arial" w:cs="Arial"/>
          <w:sz w:val="22"/>
          <w:szCs w:val="22"/>
          <w:lang w:eastAsia="lt-LT"/>
        </w:rPr>
      </w:pPr>
      <w:r>
        <w:rPr>
          <w:rFonts w:ascii="Arial" w:hAnsi="Arial" w:cs="Arial"/>
          <w:sz w:val="22"/>
          <w:szCs w:val="22"/>
          <w:lang w:eastAsia="lt-LT"/>
        </w:rPr>
        <w:t>s</w:t>
      </w:r>
      <w:r w:rsidR="00B128A2" w:rsidRPr="00060DEE">
        <w:rPr>
          <w:rFonts w:ascii="Arial" w:hAnsi="Arial" w:cs="Arial"/>
          <w:sz w:val="22"/>
          <w:szCs w:val="22"/>
          <w:lang w:eastAsia="lt-LT"/>
        </w:rPr>
        <w:t>augos ir tinkamumo ribinių būvių deriniai, aprašyti derinių koeficientai;</w:t>
      </w:r>
    </w:p>
    <w:p w14:paraId="73F5A19C" w14:textId="77777777" w:rsidR="00B128A2" w:rsidRPr="00060DEE" w:rsidRDefault="00B128A2" w:rsidP="00061771">
      <w:pPr>
        <w:numPr>
          <w:ilvl w:val="0"/>
          <w:numId w:val="18"/>
        </w:numPr>
        <w:shd w:val="clear" w:color="auto" w:fill="FFFFFF"/>
        <w:spacing w:before="100" w:beforeAutospacing="1" w:after="100" w:afterAutospacing="1"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 xml:space="preserve">pamatų, atramų, perdangos laikomosios galios skaičiavimai saugos ir tinkamumo ribiniams būviams, taikant </w:t>
      </w:r>
      <w:proofErr w:type="spellStart"/>
      <w:r w:rsidRPr="00060DEE">
        <w:rPr>
          <w:rFonts w:ascii="Arial" w:hAnsi="Arial" w:cs="Arial"/>
          <w:sz w:val="22"/>
          <w:szCs w:val="22"/>
          <w:lang w:eastAsia="lt-LT"/>
        </w:rPr>
        <w:t>Eurokodų</w:t>
      </w:r>
      <w:proofErr w:type="spellEnd"/>
      <w:r w:rsidRPr="00060DEE">
        <w:rPr>
          <w:rFonts w:ascii="Arial" w:hAnsi="Arial" w:cs="Arial"/>
          <w:sz w:val="22"/>
          <w:szCs w:val="22"/>
          <w:lang w:eastAsia="lt-LT"/>
        </w:rPr>
        <w:t xml:space="preserve"> reikalavimus bei pateikiant:</w:t>
      </w:r>
    </w:p>
    <w:p w14:paraId="3145C29A" w14:textId="77777777" w:rsidR="00B128A2" w:rsidRPr="00060DEE" w:rsidRDefault="00B128A2" w:rsidP="00061771">
      <w:pPr>
        <w:numPr>
          <w:ilvl w:val="2"/>
          <w:numId w:val="18"/>
        </w:numPr>
        <w:shd w:val="clear" w:color="auto" w:fill="FFFFFF"/>
        <w:spacing w:before="100" w:beforeAutospacing="1" w:after="100" w:afterAutospacing="1" w:line="259" w:lineRule="auto"/>
        <w:ind w:left="1701" w:hanging="283"/>
        <w:jc w:val="left"/>
        <w:rPr>
          <w:rFonts w:ascii="Arial" w:hAnsi="Arial" w:cs="Arial"/>
          <w:sz w:val="22"/>
          <w:szCs w:val="22"/>
          <w:lang w:eastAsia="lt-LT"/>
        </w:rPr>
      </w:pPr>
      <w:proofErr w:type="spellStart"/>
      <w:r w:rsidRPr="00060DEE">
        <w:rPr>
          <w:rFonts w:ascii="Arial" w:hAnsi="Arial" w:cs="Arial"/>
          <w:sz w:val="22"/>
          <w:szCs w:val="22"/>
          <w:lang w:eastAsia="lt-LT"/>
        </w:rPr>
        <w:lastRenderedPageBreak/>
        <w:t>įrąžų</w:t>
      </w:r>
      <w:proofErr w:type="spellEnd"/>
      <w:r w:rsidRPr="00060DEE">
        <w:rPr>
          <w:rFonts w:ascii="Arial" w:hAnsi="Arial" w:cs="Arial"/>
          <w:sz w:val="22"/>
          <w:szCs w:val="22"/>
          <w:lang w:eastAsia="lt-LT"/>
        </w:rPr>
        <w:t xml:space="preserve"> gaubtinių diagramas nuo tariamai nuolatinių, </w:t>
      </w:r>
      <w:proofErr w:type="spellStart"/>
      <w:r w:rsidRPr="00060DEE">
        <w:rPr>
          <w:rFonts w:ascii="Arial" w:hAnsi="Arial" w:cs="Arial"/>
          <w:sz w:val="22"/>
          <w:szCs w:val="22"/>
          <w:lang w:eastAsia="lt-LT"/>
        </w:rPr>
        <w:t>charakteristinių</w:t>
      </w:r>
      <w:proofErr w:type="spellEnd"/>
      <w:r w:rsidRPr="00060DEE">
        <w:rPr>
          <w:rFonts w:ascii="Arial" w:hAnsi="Arial" w:cs="Arial"/>
          <w:sz w:val="22"/>
          <w:szCs w:val="22"/>
          <w:lang w:eastAsia="lt-LT"/>
        </w:rPr>
        <w:t xml:space="preserve">, dažninių ir skaičiuojamųjų nuolatinių ir kintamų apkrovų derinių poveikio, pagal normatyviniuose dokumentuose pateiktus </w:t>
      </w:r>
    </w:p>
    <w:p w14:paraId="5C475B32" w14:textId="77777777" w:rsidR="00B128A2" w:rsidRPr="00060DEE" w:rsidRDefault="00B128A2" w:rsidP="00061771">
      <w:pPr>
        <w:numPr>
          <w:ilvl w:val="2"/>
          <w:numId w:val="18"/>
        </w:numPr>
        <w:shd w:val="clear" w:color="auto" w:fill="FFFFFF"/>
        <w:spacing w:before="100" w:beforeAutospacing="1" w:after="100" w:afterAutospacing="1" w:line="259" w:lineRule="auto"/>
        <w:ind w:left="1701" w:hanging="283"/>
        <w:jc w:val="left"/>
        <w:rPr>
          <w:rFonts w:ascii="Arial" w:hAnsi="Arial" w:cs="Arial"/>
          <w:sz w:val="22"/>
          <w:szCs w:val="22"/>
          <w:lang w:eastAsia="lt-LT"/>
        </w:rPr>
      </w:pPr>
      <w:r w:rsidRPr="00060DEE">
        <w:rPr>
          <w:rFonts w:ascii="Arial" w:hAnsi="Arial" w:cs="Arial"/>
          <w:sz w:val="22"/>
          <w:szCs w:val="22"/>
          <w:lang w:eastAsia="lt-LT"/>
        </w:rPr>
        <w:t>apibendrintus atliktų skaičiavimų rezultatus.</w:t>
      </w:r>
    </w:p>
    <w:p w14:paraId="3882716B" w14:textId="4EDEB38E" w:rsidR="00B128A2" w:rsidRPr="00060DEE" w:rsidRDefault="00BF282C" w:rsidP="00061771">
      <w:pPr>
        <w:numPr>
          <w:ilvl w:val="0"/>
          <w:numId w:val="18"/>
        </w:numPr>
        <w:shd w:val="clear" w:color="auto" w:fill="FFFFFF"/>
        <w:spacing w:before="100" w:beforeAutospacing="1" w:after="100" w:afterAutospacing="1" w:line="259" w:lineRule="auto"/>
        <w:ind w:left="1276" w:hanging="425"/>
        <w:jc w:val="left"/>
        <w:rPr>
          <w:rFonts w:ascii="Arial" w:hAnsi="Arial" w:cs="Arial"/>
          <w:sz w:val="22"/>
          <w:szCs w:val="22"/>
          <w:lang w:eastAsia="lt-LT"/>
        </w:rPr>
      </w:pPr>
      <w:r>
        <w:rPr>
          <w:rFonts w:ascii="Arial" w:hAnsi="Arial" w:cs="Arial"/>
          <w:sz w:val="22"/>
          <w:szCs w:val="22"/>
          <w:lang w:eastAsia="lt-LT"/>
        </w:rPr>
        <w:t>p</w:t>
      </w:r>
      <w:r w:rsidR="00B128A2" w:rsidRPr="00060DEE">
        <w:rPr>
          <w:rFonts w:ascii="Arial" w:hAnsi="Arial" w:cs="Arial"/>
          <w:sz w:val="22"/>
          <w:szCs w:val="22"/>
          <w:lang w:eastAsia="lt-LT"/>
        </w:rPr>
        <w:t>erdangos įlinkio kreivė su reikšmėmis nuo:</w:t>
      </w:r>
    </w:p>
    <w:p w14:paraId="7F45F10E" w14:textId="77777777" w:rsidR="00B128A2" w:rsidRPr="00060DEE" w:rsidRDefault="00B128A2" w:rsidP="00061771">
      <w:pPr>
        <w:numPr>
          <w:ilvl w:val="1"/>
          <w:numId w:val="18"/>
        </w:numPr>
        <w:shd w:val="clear" w:color="auto" w:fill="FFFFFF"/>
        <w:spacing w:before="100" w:beforeAutospacing="1" w:after="100" w:afterAutospacing="1" w:line="259" w:lineRule="auto"/>
        <w:ind w:left="1701" w:hanging="283"/>
        <w:jc w:val="left"/>
        <w:rPr>
          <w:rFonts w:ascii="Arial" w:hAnsi="Arial" w:cs="Arial"/>
          <w:sz w:val="22"/>
          <w:szCs w:val="22"/>
          <w:lang w:eastAsia="lt-LT"/>
        </w:rPr>
      </w:pPr>
      <w:r w:rsidRPr="00060DEE">
        <w:rPr>
          <w:rFonts w:ascii="Arial" w:hAnsi="Arial" w:cs="Arial"/>
          <w:sz w:val="22"/>
          <w:szCs w:val="22"/>
          <w:lang w:eastAsia="lt-LT"/>
        </w:rPr>
        <w:t xml:space="preserve">nuolatinių </w:t>
      </w:r>
      <w:proofErr w:type="spellStart"/>
      <w:r w:rsidRPr="00060DEE">
        <w:rPr>
          <w:rFonts w:ascii="Arial" w:hAnsi="Arial" w:cs="Arial"/>
          <w:sz w:val="22"/>
          <w:szCs w:val="22"/>
          <w:lang w:eastAsia="lt-LT"/>
        </w:rPr>
        <w:t>charakteristinių</w:t>
      </w:r>
      <w:proofErr w:type="spellEnd"/>
      <w:r w:rsidRPr="00060DEE">
        <w:rPr>
          <w:rFonts w:ascii="Arial" w:hAnsi="Arial" w:cs="Arial"/>
          <w:sz w:val="22"/>
          <w:szCs w:val="22"/>
          <w:lang w:eastAsia="lt-LT"/>
        </w:rPr>
        <w:t xml:space="preserve"> apkrovų poveikio;</w:t>
      </w:r>
    </w:p>
    <w:p w14:paraId="393DA876" w14:textId="77777777" w:rsidR="00B128A2" w:rsidRPr="00060DEE" w:rsidRDefault="00B128A2" w:rsidP="00061771">
      <w:pPr>
        <w:numPr>
          <w:ilvl w:val="1"/>
          <w:numId w:val="18"/>
        </w:numPr>
        <w:shd w:val="clear" w:color="auto" w:fill="FFFFFF"/>
        <w:spacing w:before="100" w:beforeAutospacing="1" w:after="100" w:afterAutospacing="1" w:line="259" w:lineRule="auto"/>
        <w:ind w:left="1701" w:hanging="283"/>
        <w:jc w:val="left"/>
        <w:rPr>
          <w:rFonts w:ascii="Arial" w:hAnsi="Arial" w:cs="Arial"/>
          <w:sz w:val="22"/>
          <w:szCs w:val="22"/>
          <w:lang w:eastAsia="lt-LT"/>
        </w:rPr>
      </w:pPr>
      <w:r w:rsidRPr="00060DEE">
        <w:rPr>
          <w:rFonts w:ascii="Arial" w:hAnsi="Arial" w:cs="Arial"/>
          <w:sz w:val="22"/>
          <w:szCs w:val="22"/>
          <w:lang w:eastAsia="lt-LT"/>
        </w:rPr>
        <w:t xml:space="preserve">kintamų </w:t>
      </w:r>
      <w:proofErr w:type="spellStart"/>
      <w:r w:rsidRPr="00060DEE">
        <w:rPr>
          <w:rFonts w:ascii="Arial" w:hAnsi="Arial" w:cs="Arial"/>
          <w:sz w:val="22"/>
          <w:szCs w:val="22"/>
          <w:lang w:eastAsia="lt-LT"/>
        </w:rPr>
        <w:t>charakteristinių</w:t>
      </w:r>
      <w:proofErr w:type="spellEnd"/>
      <w:r w:rsidRPr="00060DEE">
        <w:rPr>
          <w:rFonts w:ascii="Arial" w:hAnsi="Arial" w:cs="Arial"/>
          <w:sz w:val="22"/>
          <w:szCs w:val="22"/>
          <w:lang w:eastAsia="lt-LT"/>
        </w:rPr>
        <w:t xml:space="preserve"> apkrovų poveikio;</w:t>
      </w:r>
    </w:p>
    <w:p w14:paraId="4467350A" w14:textId="509B2DD2" w:rsidR="001F4570" w:rsidRPr="00060DEE" w:rsidRDefault="001F4570" w:rsidP="00061771">
      <w:pPr>
        <w:numPr>
          <w:ilvl w:val="1"/>
          <w:numId w:val="18"/>
        </w:numPr>
        <w:shd w:val="clear" w:color="auto" w:fill="FFFFFF"/>
        <w:spacing w:before="100" w:beforeAutospacing="1" w:after="100" w:afterAutospacing="1" w:line="259" w:lineRule="auto"/>
        <w:ind w:left="1702" w:hanging="284"/>
        <w:jc w:val="left"/>
        <w:rPr>
          <w:rFonts w:ascii="Arial" w:hAnsi="Arial" w:cs="Arial"/>
          <w:sz w:val="22"/>
          <w:szCs w:val="22"/>
          <w:lang w:eastAsia="lt-LT"/>
        </w:rPr>
      </w:pPr>
      <w:r w:rsidRPr="00060DEE">
        <w:rPr>
          <w:rFonts w:ascii="Arial" w:hAnsi="Arial" w:cs="Arial"/>
          <w:sz w:val="22"/>
          <w:szCs w:val="22"/>
          <w:lang w:eastAsia="lt-LT"/>
        </w:rPr>
        <w:t>nuo apkrovų derinio tinkamumo ribiniam būviui</w:t>
      </w:r>
      <w:r w:rsidR="00BF282C">
        <w:rPr>
          <w:rFonts w:ascii="Arial" w:hAnsi="Arial" w:cs="Arial"/>
          <w:sz w:val="22"/>
          <w:szCs w:val="22"/>
          <w:lang w:eastAsia="lt-LT"/>
        </w:rPr>
        <w:t>.</w:t>
      </w:r>
    </w:p>
    <w:p w14:paraId="168D8D45" w14:textId="77777777" w:rsidR="000E16BC" w:rsidRPr="00060DEE" w:rsidRDefault="000E16BC" w:rsidP="00061771">
      <w:pPr>
        <w:numPr>
          <w:ilvl w:val="0"/>
          <w:numId w:val="1"/>
        </w:numPr>
        <w:suppressAutoHyphens/>
        <w:spacing w:before="120" w:after="120" w:line="259" w:lineRule="auto"/>
        <w:ind w:left="641" w:hanging="357"/>
        <w:jc w:val="left"/>
        <w:rPr>
          <w:rFonts w:ascii="Arial" w:hAnsi="Arial" w:cs="Arial"/>
          <w:b/>
          <w:bCs/>
          <w:sz w:val="22"/>
          <w:szCs w:val="22"/>
        </w:rPr>
      </w:pPr>
      <w:r w:rsidRPr="00060DEE">
        <w:rPr>
          <w:rFonts w:ascii="Arial" w:hAnsi="Arial" w:cs="Arial"/>
          <w:b/>
          <w:bCs/>
          <w:sz w:val="22"/>
          <w:szCs w:val="22"/>
        </w:rPr>
        <w:t>ESAMO EISMO VERTINIMAS IR EISMO ORGANIZAVIMAS STATYBOS METU</w:t>
      </w:r>
    </w:p>
    <w:p w14:paraId="252E2CB1" w14:textId="7D8BD8D7" w:rsidR="00F16035" w:rsidRPr="00F16035" w:rsidRDefault="00F16035" w:rsidP="00F16035">
      <w:pPr>
        <w:suppressAutoHyphens/>
        <w:ind w:left="644"/>
        <w:contextualSpacing/>
        <w:rPr>
          <w:rFonts w:ascii="Arial" w:hAnsi="Arial" w:cs="Arial"/>
          <w:sz w:val="22"/>
          <w:szCs w:val="22"/>
        </w:rPr>
      </w:pPr>
      <w:r w:rsidRPr="00F16035">
        <w:rPr>
          <w:rFonts w:ascii="Arial" w:hAnsi="Arial" w:cs="Arial"/>
          <w:sz w:val="22"/>
          <w:szCs w:val="22"/>
        </w:rPr>
        <w:t xml:space="preserve">Teikėjas turi 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14:paraId="6A7C27C6" w14:textId="790AACEF" w:rsidR="003D1E17" w:rsidRDefault="00F16035" w:rsidP="00F16035">
      <w:pPr>
        <w:suppressAutoHyphens/>
        <w:ind w:left="644"/>
        <w:contextualSpacing/>
        <w:rPr>
          <w:rFonts w:ascii="Arial" w:hAnsi="Arial" w:cs="Arial"/>
          <w:sz w:val="22"/>
          <w:szCs w:val="22"/>
        </w:rPr>
      </w:pPr>
      <w:r w:rsidRPr="00F16035">
        <w:rPr>
          <w:rFonts w:ascii="Arial" w:hAnsi="Arial" w:cs="Arial"/>
          <w:sz w:val="22"/>
          <w:szCs w:val="22"/>
        </w:rPr>
        <w:t>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w:t>
      </w:r>
    </w:p>
    <w:p w14:paraId="4F713C33" w14:textId="76FA96FE" w:rsidR="000E16BC" w:rsidRPr="00060DEE" w:rsidRDefault="000E16BC" w:rsidP="000E16BC">
      <w:pPr>
        <w:suppressAutoHyphens/>
        <w:ind w:left="644"/>
        <w:contextualSpacing/>
        <w:rPr>
          <w:rFonts w:ascii="Arial" w:hAnsi="Arial" w:cs="Arial"/>
          <w:sz w:val="22"/>
          <w:szCs w:val="22"/>
        </w:rPr>
      </w:pPr>
      <w:r w:rsidRPr="00060DEE">
        <w:rPr>
          <w:rFonts w:ascii="Arial" w:hAnsi="Arial" w:cs="Arial"/>
          <w:sz w:val="22"/>
          <w:szCs w:val="22"/>
        </w:rPr>
        <w:t xml:space="preserve">Statybos darbų metu, darbo vietų zonose iš esmės reikia išlaikyti esamą eismo juostų skaičių. Šiose zonose išimtinais atvejais eismo juostų skaičius gali būti sumažinimas, jei, esant dviem eismo juostoms kelio ruožo vidutinis metinis paros eismo intensyvumas (VMPEI) yra iki 6000 aut. per parą, ir eismo intensyvumas piko metu yra mažesnis kaip 1200 aut./val. Tai </w:t>
      </w:r>
      <w:r w:rsidR="006D00AF">
        <w:rPr>
          <w:rFonts w:ascii="Arial" w:hAnsi="Arial" w:cs="Arial"/>
          <w:sz w:val="22"/>
          <w:szCs w:val="22"/>
        </w:rPr>
        <w:t>taikoma</w:t>
      </w:r>
      <w:r w:rsidRPr="00060DEE">
        <w:rPr>
          <w:rFonts w:ascii="Arial" w:hAnsi="Arial" w:cs="Arial"/>
          <w:sz w:val="22"/>
          <w:szCs w:val="22"/>
        </w:rPr>
        <w:t xml:space="preserve"> su sąlyga kai transporto sraute 10-15 % sudaro krovininis transportas.  </w:t>
      </w:r>
    </w:p>
    <w:p w14:paraId="461F49D8" w14:textId="78965F6E" w:rsidR="000E16BC" w:rsidRPr="00060DEE" w:rsidRDefault="000E16BC" w:rsidP="000E16BC">
      <w:pPr>
        <w:suppressAutoHyphens/>
        <w:ind w:left="644"/>
        <w:rPr>
          <w:rFonts w:ascii="Arial" w:hAnsi="Arial" w:cs="Arial"/>
          <w:sz w:val="22"/>
          <w:szCs w:val="22"/>
        </w:rPr>
      </w:pPr>
      <w:r w:rsidRPr="00060DEE">
        <w:rPr>
          <w:rFonts w:ascii="Arial" w:hAnsi="Arial" w:cs="Arial"/>
          <w:sz w:val="22"/>
          <w:szCs w:val="22"/>
        </w:rPr>
        <w:t>Jei eismo juostų skaič</w:t>
      </w:r>
      <w:r w:rsidR="00677882">
        <w:rPr>
          <w:rFonts w:ascii="Arial" w:hAnsi="Arial" w:cs="Arial"/>
          <w:sz w:val="22"/>
          <w:szCs w:val="22"/>
        </w:rPr>
        <w:t>iaus</w:t>
      </w:r>
      <w:r w:rsidRPr="00060DEE">
        <w:rPr>
          <w:rFonts w:ascii="Arial" w:hAnsi="Arial" w:cs="Arial"/>
          <w:sz w:val="22"/>
          <w:szCs w:val="22"/>
        </w:rPr>
        <w:t xml:space="preserve"> nepavyksta išlaikyti kaip esamoje situacijoje, kelio ruožuose kurių VMPEI yra 6000 iki 12000 aut. per parą, pateikiama ataskaita kurioje: </w:t>
      </w:r>
    </w:p>
    <w:p w14:paraId="3960AABA" w14:textId="15498681" w:rsidR="000E16BC" w:rsidRPr="00060DEE" w:rsidRDefault="005821D3"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ateikiama eismo srautų analizė statybos darbų zonoje, nustatomas paros eismo intensyvumas, srautų pasiskirstymas, modalinis pasiskirstymas (lengvieji automobiliai, krovininis transportas, dviratininkai ir pėstieji); </w:t>
      </w:r>
    </w:p>
    <w:p w14:paraId="4C827172" w14:textId="2F167EF8" w:rsidR="000E16BC" w:rsidRPr="00060DEE" w:rsidRDefault="005821D3"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ateikiamos alternatyvos dėl galimų apylankų ir transporto srautų pasiskirstymo, įvertinant apylankų tinkamumą ir jų apkrovimą. Tinkamumo analizėje pateikti galimų apylankų fotofiksaciją;</w:t>
      </w:r>
    </w:p>
    <w:p w14:paraId="4346EE04" w14:textId="41BB6CFB" w:rsidR="000E16BC" w:rsidRPr="00060DEE" w:rsidRDefault="00D24228"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e</w:t>
      </w:r>
      <w:r w:rsidR="000E16BC" w:rsidRPr="00060DEE">
        <w:rPr>
          <w:rFonts w:ascii="Arial" w:hAnsi="Arial" w:cs="Arial"/>
          <w:sz w:val="22"/>
          <w:szCs w:val="22"/>
        </w:rPr>
        <w:t>sant būtinybei apylankas numatyti vietinės reikšmės keliais ir gatvėmis, privaloma gauti savivaldybės administracijos suderinimą</w:t>
      </w:r>
      <w:r>
        <w:rPr>
          <w:rFonts w:ascii="Arial" w:hAnsi="Arial" w:cs="Arial"/>
          <w:sz w:val="22"/>
          <w:szCs w:val="22"/>
        </w:rPr>
        <w:t>;</w:t>
      </w:r>
      <w:r w:rsidR="000E16BC" w:rsidRPr="00060DEE">
        <w:rPr>
          <w:rFonts w:ascii="Arial" w:hAnsi="Arial" w:cs="Arial"/>
          <w:sz w:val="22"/>
          <w:szCs w:val="22"/>
        </w:rPr>
        <w:t xml:space="preserve"> </w:t>
      </w:r>
    </w:p>
    <w:p w14:paraId="1325F3DC" w14:textId="682EC652" w:rsidR="000E16BC" w:rsidRPr="00060DEE" w:rsidRDefault="00D24228"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ateikiamos darbų rangovo siūlomos alternatyvos. </w:t>
      </w:r>
    </w:p>
    <w:p w14:paraId="320901AF" w14:textId="77777777" w:rsidR="000E16BC" w:rsidRPr="00060DEE" w:rsidRDefault="000E16BC" w:rsidP="000E16BC">
      <w:pPr>
        <w:suppressAutoHyphens/>
        <w:ind w:left="644"/>
        <w:contextualSpacing/>
        <w:rPr>
          <w:rFonts w:ascii="Arial" w:hAnsi="Arial" w:cs="Arial"/>
          <w:sz w:val="22"/>
          <w:szCs w:val="22"/>
        </w:rPr>
      </w:pPr>
      <w:r w:rsidRPr="00060DEE">
        <w:rPr>
          <w:rFonts w:ascii="Arial" w:hAnsi="Arial" w:cs="Arial"/>
          <w:sz w:val="22"/>
          <w:szCs w:val="22"/>
        </w:rPr>
        <w:t xml:space="preserve">Jei eismo juostų skaičių nepavyksta išlaikyti kaip esamoje situacijoje, kelio ruožuose kurių VMPEI yra daugiau nei 12000 aut. per parą, pateikiama ataskaita kurioje: </w:t>
      </w:r>
    </w:p>
    <w:p w14:paraId="1E926A59" w14:textId="0AB6EA6C" w:rsidR="000E16BC" w:rsidRPr="00060DEE" w:rsidRDefault="00D24228" w:rsidP="00061771">
      <w:pPr>
        <w:numPr>
          <w:ilvl w:val="0"/>
          <w:numId w:val="20"/>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ateikiama eismo srautų analizė statybos darbų zonoje, nustatytas paros eismo intensyvumas, srautų pasiskirstymas, modalinis pasiskirstymas (lengvieji automobiliai, krovininis transportas, dviratininkai ir pėstieji); </w:t>
      </w:r>
    </w:p>
    <w:p w14:paraId="72068EA7" w14:textId="48A8EAC1" w:rsidR="000E16BC" w:rsidRPr="00060DEE" w:rsidRDefault="00D24228" w:rsidP="00061771">
      <w:pPr>
        <w:numPr>
          <w:ilvl w:val="0"/>
          <w:numId w:val="20"/>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ateikiamos alternatyvos dėl galimų apylankų ir transporto srautų pasiskirstymo, įvertinant apylankų tinkamumą ir jų apkrovimą atliekant transporto srautų modeliavimą; </w:t>
      </w:r>
    </w:p>
    <w:p w14:paraId="009B90F6" w14:textId="36242806"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modelis apima statybos darbų zonos kelių tinklą; </w:t>
      </w:r>
    </w:p>
    <w:p w14:paraId="6B14DD3E" w14:textId="022D7F63"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modelis atliekamas pagal gautus srautų analizės duomenis; </w:t>
      </w:r>
    </w:p>
    <w:p w14:paraId="1A78965A" w14:textId="2448DED8"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ransporto srautų modelyje yra įvertinama visa transporto infrastruktūra</w:t>
      </w:r>
      <w:r w:rsidR="00031E56">
        <w:rPr>
          <w:rFonts w:ascii="Arial" w:hAnsi="Arial" w:cs="Arial"/>
          <w:sz w:val="22"/>
          <w:szCs w:val="22"/>
        </w:rPr>
        <w:t>,</w:t>
      </w:r>
      <w:r w:rsidR="000E16BC" w:rsidRPr="00060DEE">
        <w:rPr>
          <w:rFonts w:ascii="Arial" w:hAnsi="Arial" w:cs="Arial"/>
          <w:sz w:val="22"/>
          <w:szCs w:val="22"/>
        </w:rPr>
        <w:t xml:space="preserve"> kuri</w:t>
      </w:r>
      <w:r w:rsidR="00031E56">
        <w:rPr>
          <w:rFonts w:ascii="Arial" w:hAnsi="Arial" w:cs="Arial"/>
          <w:sz w:val="22"/>
          <w:szCs w:val="22"/>
        </w:rPr>
        <w:t xml:space="preserve"> daro</w:t>
      </w:r>
      <w:r w:rsidR="000E16BC" w:rsidRPr="00060DEE">
        <w:rPr>
          <w:rFonts w:ascii="Arial" w:hAnsi="Arial" w:cs="Arial"/>
          <w:sz w:val="22"/>
          <w:szCs w:val="22"/>
        </w:rPr>
        <w:t xml:space="preserve"> įtak</w:t>
      </w:r>
      <w:r w:rsidR="00031E56">
        <w:rPr>
          <w:rFonts w:ascii="Arial" w:hAnsi="Arial" w:cs="Arial"/>
          <w:sz w:val="22"/>
          <w:szCs w:val="22"/>
        </w:rPr>
        <w:t>ą</w:t>
      </w:r>
      <w:r w:rsidR="000E16BC" w:rsidRPr="00060DEE">
        <w:rPr>
          <w:rFonts w:ascii="Arial" w:hAnsi="Arial" w:cs="Arial"/>
          <w:sz w:val="22"/>
          <w:szCs w:val="22"/>
        </w:rPr>
        <w:t xml:space="preserve"> </w:t>
      </w:r>
      <w:r w:rsidR="00E2415B">
        <w:rPr>
          <w:rFonts w:ascii="Arial" w:hAnsi="Arial" w:cs="Arial"/>
          <w:sz w:val="22"/>
          <w:szCs w:val="22"/>
        </w:rPr>
        <w:t xml:space="preserve">transporto srautų eismo </w:t>
      </w:r>
      <w:r w:rsidR="000E16BC" w:rsidRPr="00060DEE">
        <w:rPr>
          <w:rFonts w:ascii="Arial" w:hAnsi="Arial" w:cs="Arial"/>
          <w:sz w:val="22"/>
          <w:szCs w:val="22"/>
        </w:rPr>
        <w:t>sąlyg</w:t>
      </w:r>
      <w:r w:rsidR="00E2415B">
        <w:rPr>
          <w:rFonts w:ascii="Arial" w:hAnsi="Arial" w:cs="Arial"/>
          <w:sz w:val="22"/>
          <w:szCs w:val="22"/>
        </w:rPr>
        <w:t>oms</w:t>
      </w:r>
      <w:r w:rsidR="000E16BC" w:rsidRPr="00060DEE">
        <w:rPr>
          <w:rFonts w:ascii="Arial" w:hAnsi="Arial" w:cs="Arial"/>
          <w:sz w:val="22"/>
          <w:szCs w:val="22"/>
        </w:rPr>
        <w:t xml:space="preserve">; </w:t>
      </w:r>
    </w:p>
    <w:p w14:paraId="1F2CBF42" w14:textId="62F03257"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modelio rezultatai pateikiami palyginant esamos būklės ir siūlomų alternatyvų scenarijus. </w:t>
      </w:r>
    </w:p>
    <w:p w14:paraId="12B2022C" w14:textId="21E2F010" w:rsidR="000E16BC" w:rsidRPr="00060DEE" w:rsidRDefault="007E0ED8" w:rsidP="00061771">
      <w:pPr>
        <w:numPr>
          <w:ilvl w:val="0"/>
          <w:numId w:val="20"/>
        </w:numPr>
        <w:suppressAutoHyphens/>
        <w:spacing w:after="12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ateikiamos darbų rangovo siūlomos alternatyvos.</w:t>
      </w:r>
    </w:p>
    <w:p w14:paraId="4BD3D11D" w14:textId="77777777" w:rsidR="00613EA8" w:rsidRPr="00060DEE" w:rsidRDefault="00613EA8" w:rsidP="00613EA8">
      <w:pPr>
        <w:ind w:left="567"/>
        <w:rPr>
          <w:rFonts w:ascii="Arial" w:hAnsi="Arial" w:cs="Arial"/>
          <w:sz w:val="22"/>
          <w:szCs w:val="22"/>
        </w:rPr>
      </w:pPr>
      <w:r w:rsidRPr="00060DEE">
        <w:rPr>
          <w:rFonts w:ascii="Arial" w:hAnsi="Arial" w:cs="Arial"/>
          <w:sz w:val="22"/>
          <w:szCs w:val="22"/>
        </w:rPr>
        <w:t>Jei eismą numatoma organizuoti apylanka, Teikėjas turi įvertinti jos būklę ir pateikti Užsakovui pagrindžiančius dokumentus, kad numatoma apylanka užtikrins nukreipto eismo pralaidumą ir saugias eismo sąlygas.</w:t>
      </w:r>
    </w:p>
    <w:p w14:paraId="180A11E4" w14:textId="77777777" w:rsidR="00613EA8" w:rsidRPr="00060DEE" w:rsidRDefault="00613EA8" w:rsidP="00613EA8">
      <w:pPr>
        <w:ind w:left="567"/>
        <w:rPr>
          <w:rFonts w:ascii="Arial" w:hAnsi="Arial" w:cs="Arial"/>
          <w:sz w:val="22"/>
          <w:szCs w:val="22"/>
        </w:rPr>
      </w:pPr>
      <w:r w:rsidRPr="00060DEE">
        <w:rPr>
          <w:rFonts w:ascii="Arial" w:hAnsi="Arial" w:cs="Arial"/>
          <w:sz w:val="22"/>
          <w:szCs w:val="22"/>
        </w:rPr>
        <w:t>Reikalavimai eismo reguliavimo įrangai darbų metu:</w:t>
      </w:r>
    </w:p>
    <w:p w14:paraId="555D0ED3" w14:textId="7830915A"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e</w:t>
      </w:r>
      <w:r w:rsidR="00613EA8" w:rsidRPr="00060DEE">
        <w:rPr>
          <w:rFonts w:ascii="Arial" w:hAnsi="Arial" w:cs="Arial"/>
          <w:sz w:val="22"/>
          <w:szCs w:val="22"/>
        </w:rPr>
        <w:t xml:space="preserve">ismo reguliavimas šviesoforais turi būti parengtas atsižvelgiant į reguliuojamos ruožo specifiką. Jeigu ruože yra sankryžų, visos jos turi būti reguliuojamos. Negali susidaryti tokia situacija, kad iš </w:t>
      </w:r>
      <w:r w:rsidR="00613EA8" w:rsidRPr="00060DEE">
        <w:rPr>
          <w:rFonts w:ascii="Arial" w:hAnsi="Arial" w:cs="Arial"/>
          <w:sz w:val="22"/>
          <w:szCs w:val="22"/>
        </w:rPr>
        <w:lastRenderedPageBreak/>
        <w:t>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w:t>
      </w:r>
      <w:r>
        <w:rPr>
          <w:rFonts w:ascii="Arial" w:hAnsi="Arial" w:cs="Arial"/>
          <w:sz w:val="22"/>
          <w:szCs w:val="22"/>
        </w:rPr>
        <w:t>;</w:t>
      </w:r>
    </w:p>
    <w:p w14:paraId="6E0E9AED" w14:textId="01676E02"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r</w:t>
      </w:r>
      <w:r w:rsidR="00613EA8" w:rsidRPr="00060DEE">
        <w:rPr>
          <w:rFonts w:ascii="Arial" w:hAnsi="Arial" w:cs="Arial"/>
          <w:sz w:val="22"/>
          <w:szCs w:val="22"/>
        </w:rPr>
        <w:t>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Užsakovui</w:t>
      </w:r>
      <w:r>
        <w:rPr>
          <w:rFonts w:ascii="Arial" w:hAnsi="Arial" w:cs="Arial"/>
          <w:sz w:val="22"/>
          <w:szCs w:val="22"/>
        </w:rPr>
        <w:t>;</w:t>
      </w:r>
    </w:p>
    <w:p w14:paraId="415A73FA" w14:textId="53B4545F"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r</w:t>
      </w:r>
      <w:r w:rsidR="00613EA8" w:rsidRPr="00060DEE">
        <w:rPr>
          <w:rFonts w:ascii="Arial" w:hAnsi="Arial" w:cs="Arial"/>
          <w:sz w:val="22"/>
          <w:szCs w:val="22"/>
        </w:rPr>
        <w:t>angovas gali pradėti reguliuoti ruožą (ruožus) tik tuomet, kai Užsakovas nebeturi pastabų pateiktai dokumentacijai ir kai Rangovas atliko Užsakovo nurodytas korekcijas. Tai, kad Užsakovas neturi pastabų pateiktai dokumentacijai ar ją patvirtina, neatleidžia Rangovo nuo pareigos darbų metu užtikrinti saugų eismą reguliuojame ruože (ruožuose)</w:t>
      </w:r>
      <w:r>
        <w:rPr>
          <w:rFonts w:ascii="Arial" w:hAnsi="Arial" w:cs="Arial"/>
          <w:sz w:val="22"/>
          <w:szCs w:val="22"/>
        </w:rPr>
        <w:t>;</w:t>
      </w:r>
    </w:p>
    <w:p w14:paraId="46201DA7" w14:textId="303BBF2D"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š</w:t>
      </w:r>
      <w:r w:rsidR="00613EA8" w:rsidRPr="00060DEE">
        <w:rPr>
          <w:rFonts w:ascii="Arial" w:hAnsi="Arial" w:cs="Arial"/>
          <w:sz w:val="22"/>
          <w:szCs w:val="22"/>
        </w:rPr>
        <w:t>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w:t>
      </w:r>
      <w:r>
        <w:rPr>
          <w:rFonts w:ascii="Arial" w:hAnsi="Arial" w:cs="Arial"/>
          <w:sz w:val="22"/>
          <w:szCs w:val="22"/>
        </w:rPr>
        <w:t>;</w:t>
      </w:r>
    </w:p>
    <w:p w14:paraId="591E75B8" w14:textId="77777777" w:rsidR="00613EA8" w:rsidRPr="00060DEE" w:rsidRDefault="00613EA8" w:rsidP="00061771">
      <w:pPr>
        <w:numPr>
          <w:ilvl w:val="0"/>
          <w:numId w:val="24"/>
        </w:numPr>
        <w:spacing w:after="160" w:line="259" w:lineRule="auto"/>
        <w:contextualSpacing/>
        <w:jc w:val="left"/>
        <w:rPr>
          <w:rFonts w:ascii="Arial" w:hAnsi="Arial" w:cs="Arial"/>
          <w:sz w:val="22"/>
          <w:szCs w:val="22"/>
        </w:rPr>
      </w:pPr>
      <w:r w:rsidRPr="00060DEE">
        <w:rPr>
          <w:rFonts w:ascii="Arial" w:hAnsi="Arial" w:cs="Arial"/>
          <w:sz w:val="22"/>
          <w:szCs w:val="22"/>
        </w:rPr>
        <w:t>Užsakovui nurodžius, Rangovas turi atlikti bent 2 valandų trukmės eismo stebėjimus Užsakovo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Užsakovui nurodžius Rangovas turi pakoreguoti šviesoforų darbo ciklą tol, kol bus pasiektas optimalus rezultatas.</w:t>
      </w:r>
    </w:p>
    <w:p w14:paraId="0096FCD3" w14:textId="21273A1C" w:rsidR="00613EA8" w:rsidRPr="00060DEE" w:rsidRDefault="00613EA8" w:rsidP="00613EA8">
      <w:pPr>
        <w:ind w:left="567"/>
        <w:rPr>
          <w:rFonts w:ascii="Arial" w:hAnsi="Arial" w:cs="Arial"/>
          <w:sz w:val="22"/>
          <w:szCs w:val="22"/>
        </w:rPr>
      </w:pPr>
      <w:r w:rsidRPr="00060DEE">
        <w:rPr>
          <w:rFonts w:ascii="Arial" w:hAnsi="Arial" w:cs="Arial"/>
          <w:sz w:val="22"/>
          <w:szCs w:val="22"/>
        </w:rPr>
        <w:t xml:space="preserve">Visi eismo organizavimo sprendiniai turi būti suderinti su Užsakovu (teikiant dokumentus el. paštu </w:t>
      </w:r>
      <w:hyperlink r:id="rId14" w:history="1">
        <w:r w:rsidR="00D249E3" w:rsidRPr="00060DEE">
          <w:rPr>
            <w:rStyle w:val="Hipersaitas"/>
            <w:rFonts w:ascii="Arial" w:hAnsi="Arial" w:cs="Arial"/>
            <w:sz w:val="22"/>
            <w:szCs w:val="22"/>
          </w:rPr>
          <w:t>eos@vialietuva.lt</w:t>
        </w:r>
      </w:hyperlink>
      <w:r w:rsidRPr="00060DEE">
        <w:rPr>
          <w:rFonts w:ascii="Arial" w:hAnsi="Arial" w:cs="Arial"/>
          <w:sz w:val="22"/>
          <w:szCs w:val="22"/>
        </w:rPr>
        <w:t>).</w:t>
      </w:r>
    </w:p>
    <w:p w14:paraId="069C0F86" w14:textId="1C4E9822" w:rsidR="00D973F8" w:rsidRPr="00060DEE" w:rsidRDefault="003411B1" w:rsidP="00061771">
      <w:pPr>
        <w:numPr>
          <w:ilvl w:val="0"/>
          <w:numId w:val="1"/>
        </w:numPr>
        <w:spacing w:before="120" w:after="120" w:line="259" w:lineRule="auto"/>
        <w:ind w:left="567" w:firstLine="0"/>
        <w:jc w:val="left"/>
        <w:rPr>
          <w:rFonts w:ascii="Arial" w:hAnsi="Arial" w:cs="Arial"/>
          <w:sz w:val="22"/>
          <w:szCs w:val="22"/>
        </w:rPr>
      </w:pPr>
      <w:r w:rsidRPr="00060DEE">
        <w:rPr>
          <w:rFonts w:ascii="Arial" w:hAnsi="Arial" w:cs="Arial"/>
          <w:b/>
          <w:sz w:val="22"/>
          <w:szCs w:val="22"/>
        </w:rPr>
        <w:t>REIKALAVIMAI STATYBINĖMS</w:t>
      </w:r>
      <w:r w:rsidR="00DC3E08" w:rsidRPr="00060DEE">
        <w:rPr>
          <w:rFonts w:ascii="Arial" w:hAnsi="Arial" w:cs="Arial"/>
          <w:b/>
          <w:sz w:val="22"/>
          <w:szCs w:val="22"/>
        </w:rPr>
        <w:t xml:space="preserve"> IR NEGR</w:t>
      </w:r>
      <w:r w:rsidR="00276AC5">
        <w:rPr>
          <w:rFonts w:ascii="Arial" w:hAnsi="Arial" w:cs="Arial"/>
          <w:b/>
          <w:sz w:val="22"/>
          <w:szCs w:val="22"/>
        </w:rPr>
        <w:t>Ą</w:t>
      </w:r>
      <w:r w:rsidR="008C1A7B" w:rsidRPr="00060DEE">
        <w:rPr>
          <w:rFonts w:ascii="Arial" w:hAnsi="Arial" w:cs="Arial"/>
          <w:b/>
          <w:sz w:val="22"/>
          <w:szCs w:val="22"/>
        </w:rPr>
        <w:t>ŽINOMOMS MEDŽIAGOMS BEI STATYBINĖMS ATLIEKOMS</w:t>
      </w:r>
    </w:p>
    <w:p w14:paraId="71AAF431" w14:textId="0084D291" w:rsidR="003C5F9B" w:rsidRPr="00060DEE" w:rsidRDefault="0064559F" w:rsidP="00061771">
      <w:pPr>
        <w:numPr>
          <w:ilvl w:val="1"/>
          <w:numId w:val="1"/>
        </w:numPr>
        <w:spacing w:after="160" w:line="259" w:lineRule="auto"/>
        <w:ind w:left="567" w:firstLine="0"/>
        <w:contextualSpacing/>
        <w:rPr>
          <w:rFonts w:ascii="Arial" w:hAnsi="Arial" w:cs="Arial"/>
          <w:b/>
          <w:bCs/>
          <w:sz w:val="22"/>
          <w:szCs w:val="22"/>
        </w:rPr>
      </w:pPr>
      <w:r w:rsidRPr="00060DEE">
        <w:rPr>
          <w:rFonts w:ascii="Arial" w:hAnsi="Arial" w:cs="Arial"/>
          <w:b/>
          <w:bCs/>
          <w:sz w:val="22"/>
          <w:szCs w:val="22"/>
        </w:rPr>
        <w:t>Statybinės medžiagos</w:t>
      </w:r>
    </w:p>
    <w:p w14:paraId="546E3F0D" w14:textId="77777777" w:rsidR="004C1AF3" w:rsidRPr="00060DEE" w:rsidRDefault="004C1AF3" w:rsidP="004C1AF3">
      <w:pPr>
        <w:ind w:left="567"/>
        <w:rPr>
          <w:rFonts w:ascii="Arial" w:hAnsi="Arial" w:cs="Arial"/>
          <w:sz w:val="22"/>
          <w:szCs w:val="22"/>
        </w:rPr>
      </w:pPr>
      <w:r w:rsidRPr="00060DEE">
        <w:rPr>
          <w:rFonts w:ascii="Arial" w:hAnsi="Arial" w:cs="Arial"/>
          <w:sz w:val="22"/>
          <w:szCs w:val="22"/>
        </w:rPr>
        <w:t xml:space="preserve">Projektavimo metu turi būti nurodoma, kad vykdant valstybinės reikšmės kelių rekonstravimo/remonto darbus: </w:t>
      </w:r>
    </w:p>
    <w:p w14:paraId="2475C4EB" w14:textId="77777777" w:rsidR="004C1AF3" w:rsidRPr="00060DEE" w:rsidRDefault="004C1AF3" w:rsidP="00061771">
      <w:pPr>
        <w:numPr>
          <w:ilvl w:val="0"/>
          <w:numId w:val="8"/>
        </w:numPr>
        <w:spacing w:after="160" w:line="259" w:lineRule="auto"/>
        <w:ind w:left="1276" w:hanging="425"/>
        <w:contextualSpacing/>
        <w:rPr>
          <w:rFonts w:ascii="Arial" w:hAnsi="Arial" w:cs="Arial"/>
          <w:sz w:val="22"/>
          <w:szCs w:val="22"/>
        </w:rPr>
      </w:pPr>
      <w:r w:rsidRPr="00060DEE">
        <w:rPr>
          <w:rFonts w:ascii="Arial" w:hAnsi="Arial" w:cs="Arial"/>
          <w:sz w:val="22"/>
          <w:szCs w:val="22"/>
        </w:rPr>
        <w:t>darbų metu nuardyti kelio elementai (toliau – medžiagos), įvertinus jų būklę, turi būti maksimaliai panaudojami pakartotinai tame pačiame projekte;</w:t>
      </w:r>
    </w:p>
    <w:p w14:paraId="55103420" w14:textId="2BEADF30" w:rsidR="004C1AF3" w:rsidRPr="00060DEE" w:rsidRDefault="004C1AF3" w:rsidP="00061771">
      <w:pPr>
        <w:numPr>
          <w:ilvl w:val="0"/>
          <w:numId w:val="8"/>
        </w:numPr>
        <w:spacing w:before="120" w:after="160" w:line="259" w:lineRule="auto"/>
        <w:ind w:left="1276" w:hanging="425"/>
        <w:contextualSpacing/>
        <w:rPr>
          <w:rFonts w:ascii="Arial" w:hAnsi="Arial" w:cs="Arial"/>
          <w:sz w:val="22"/>
          <w:szCs w:val="22"/>
        </w:rPr>
      </w:pPr>
      <w:r w:rsidRPr="00060DEE">
        <w:rPr>
          <w:rFonts w:ascii="Arial" w:hAnsi="Arial" w:cs="Arial"/>
          <w:sz w:val="22"/>
          <w:szCs w:val="22"/>
        </w:rPr>
        <w:t>susidarančios medžiagos, kurios nenaudojamos projekte ir nėra priskiriamos negražinamoms medžiagoms transportuojamos į Užsakovo nurodytas sandėliavimo vietą (-</w:t>
      </w:r>
      <w:proofErr w:type="spellStart"/>
      <w:r w:rsidRPr="00060DEE">
        <w:rPr>
          <w:rFonts w:ascii="Arial" w:hAnsi="Arial" w:cs="Arial"/>
          <w:sz w:val="22"/>
          <w:szCs w:val="22"/>
        </w:rPr>
        <w:t>as</w:t>
      </w:r>
      <w:proofErr w:type="spellEnd"/>
      <w:r w:rsidRPr="00060DEE">
        <w:rPr>
          <w:rFonts w:ascii="Arial" w:hAnsi="Arial" w:cs="Arial"/>
          <w:sz w:val="22"/>
          <w:szCs w:val="22"/>
        </w:rPr>
        <w:t xml:space="preserve">), parenkant </w:t>
      </w:r>
      <w:r w:rsidR="00BD48DD">
        <w:rPr>
          <w:rFonts w:ascii="Arial" w:hAnsi="Arial" w:cs="Arial"/>
          <w:sz w:val="22"/>
          <w:szCs w:val="22"/>
        </w:rPr>
        <w:t>artimiausią</w:t>
      </w:r>
      <w:r w:rsidRPr="00060DEE">
        <w:rPr>
          <w:rFonts w:ascii="Arial" w:hAnsi="Arial" w:cs="Arial"/>
          <w:sz w:val="22"/>
          <w:szCs w:val="22"/>
        </w:rPr>
        <w:t xml:space="preserve"> atstumą:</w:t>
      </w:r>
    </w:p>
    <w:p w14:paraId="69AC97C6"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Ukmergės kelių tarnybos Širvintų </w:t>
      </w:r>
      <w:proofErr w:type="spellStart"/>
      <w:r w:rsidRPr="00060DEE">
        <w:rPr>
          <w:rFonts w:ascii="Arial" w:hAnsi="Arial" w:cs="Arial"/>
          <w:sz w:val="22"/>
          <w:szCs w:val="22"/>
        </w:rPr>
        <w:t>meistrija</w:t>
      </w:r>
      <w:proofErr w:type="spellEnd"/>
      <w:r w:rsidRPr="00060DEE">
        <w:rPr>
          <w:rFonts w:ascii="Arial" w:hAnsi="Arial" w:cs="Arial"/>
          <w:sz w:val="22"/>
          <w:szCs w:val="22"/>
        </w:rPr>
        <w:t xml:space="preserve">, </w:t>
      </w:r>
      <w:proofErr w:type="spellStart"/>
      <w:r w:rsidRPr="00060DEE">
        <w:rPr>
          <w:rFonts w:ascii="Arial" w:hAnsi="Arial" w:cs="Arial"/>
          <w:sz w:val="22"/>
          <w:szCs w:val="22"/>
        </w:rPr>
        <w:t>Zibalų</w:t>
      </w:r>
      <w:proofErr w:type="spellEnd"/>
      <w:r w:rsidRPr="00060DEE">
        <w:rPr>
          <w:rFonts w:ascii="Arial" w:hAnsi="Arial" w:cs="Arial"/>
          <w:sz w:val="22"/>
          <w:szCs w:val="22"/>
        </w:rPr>
        <w:t xml:space="preserve"> g. 55, Širvintos;</w:t>
      </w:r>
    </w:p>
    <w:p w14:paraId="1D477334"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Panevėžio kelių tarnybos Panevėžio </w:t>
      </w:r>
      <w:proofErr w:type="spellStart"/>
      <w:r w:rsidRPr="00060DEE">
        <w:rPr>
          <w:rFonts w:ascii="Arial" w:hAnsi="Arial" w:cs="Arial"/>
          <w:sz w:val="22"/>
          <w:szCs w:val="22"/>
        </w:rPr>
        <w:t>meistrijos</w:t>
      </w:r>
      <w:proofErr w:type="spellEnd"/>
      <w:r w:rsidRPr="00060DEE">
        <w:rPr>
          <w:rFonts w:ascii="Arial" w:hAnsi="Arial" w:cs="Arial"/>
          <w:sz w:val="22"/>
          <w:szCs w:val="22"/>
        </w:rPr>
        <w:t xml:space="preserve"> Karsakiškio gamybinė bazė, </w:t>
      </w:r>
      <w:proofErr w:type="spellStart"/>
      <w:r w:rsidRPr="00060DEE">
        <w:rPr>
          <w:rFonts w:ascii="Arial" w:hAnsi="Arial" w:cs="Arial"/>
          <w:sz w:val="22"/>
          <w:szCs w:val="22"/>
        </w:rPr>
        <w:t>Kakūnų</w:t>
      </w:r>
      <w:proofErr w:type="spellEnd"/>
      <w:r w:rsidRPr="00060DEE">
        <w:rPr>
          <w:rFonts w:ascii="Arial" w:hAnsi="Arial" w:cs="Arial"/>
          <w:sz w:val="22"/>
          <w:szCs w:val="22"/>
        </w:rPr>
        <w:t xml:space="preserve"> k., Karsakiškio sen., Panevėžio r.;</w:t>
      </w:r>
    </w:p>
    <w:p w14:paraId="591B576C"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Kretingos kelių tarnybos Plungės </w:t>
      </w:r>
      <w:proofErr w:type="spellStart"/>
      <w:r w:rsidRPr="00060DEE">
        <w:rPr>
          <w:rFonts w:ascii="Arial" w:hAnsi="Arial" w:cs="Arial"/>
          <w:sz w:val="22"/>
          <w:szCs w:val="22"/>
        </w:rPr>
        <w:t>meistrija</w:t>
      </w:r>
      <w:proofErr w:type="spellEnd"/>
      <w:r w:rsidRPr="00060DEE">
        <w:rPr>
          <w:rFonts w:ascii="Arial" w:hAnsi="Arial" w:cs="Arial"/>
          <w:sz w:val="22"/>
          <w:szCs w:val="22"/>
        </w:rPr>
        <w:t>, Stoties g. 11a, Plungė;</w:t>
      </w:r>
    </w:p>
    <w:p w14:paraId="08F5B9A8"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Kėdainių kelių tarnybos Kėdainių </w:t>
      </w:r>
      <w:proofErr w:type="spellStart"/>
      <w:r w:rsidRPr="00060DEE">
        <w:rPr>
          <w:rFonts w:ascii="Arial" w:hAnsi="Arial" w:cs="Arial"/>
          <w:sz w:val="22"/>
          <w:szCs w:val="22"/>
        </w:rPr>
        <w:t>meistrija</w:t>
      </w:r>
      <w:proofErr w:type="spellEnd"/>
      <w:r w:rsidRPr="00060DEE">
        <w:rPr>
          <w:rFonts w:ascii="Arial" w:hAnsi="Arial" w:cs="Arial"/>
          <w:sz w:val="22"/>
          <w:szCs w:val="22"/>
        </w:rPr>
        <w:t>, Birutės g. 4, Kėdainiai;</w:t>
      </w:r>
    </w:p>
    <w:p w14:paraId="55E01954"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Marijampolės kelių tarnybos Marijampolės </w:t>
      </w:r>
      <w:proofErr w:type="spellStart"/>
      <w:r w:rsidRPr="00060DEE">
        <w:rPr>
          <w:rFonts w:ascii="Arial" w:hAnsi="Arial" w:cs="Arial"/>
          <w:sz w:val="22"/>
          <w:szCs w:val="22"/>
        </w:rPr>
        <w:t>meistrija</w:t>
      </w:r>
      <w:proofErr w:type="spellEnd"/>
      <w:r w:rsidRPr="00060DEE">
        <w:rPr>
          <w:rFonts w:ascii="Arial" w:hAnsi="Arial" w:cs="Arial"/>
          <w:sz w:val="22"/>
          <w:szCs w:val="22"/>
        </w:rPr>
        <w:t>, Gamyklų g. 12, Marijampolė;</w:t>
      </w:r>
    </w:p>
    <w:p w14:paraId="1138874E"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Trakų kelių tarnybos Vievio </w:t>
      </w:r>
      <w:proofErr w:type="spellStart"/>
      <w:r w:rsidRPr="00060DEE">
        <w:rPr>
          <w:rFonts w:ascii="Arial" w:hAnsi="Arial" w:cs="Arial"/>
          <w:sz w:val="22"/>
          <w:szCs w:val="22"/>
        </w:rPr>
        <w:t>meistrija</w:t>
      </w:r>
      <w:proofErr w:type="spellEnd"/>
      <w:r w:rsidRPr="00060DEE">
        <w:rPr>
          <w:rFonts w:ascii="Arial" w:hAnsi="Arial" w:cs="Arial"/>
          <w:sz w:val="22"/>
          <w:szCs w:val="22"/>
        </w:rPr>
        <w:t>, Statybininkų g. 16, Vievis.</w:t>
      </w:r>
    </w:p>
    <w:p w14:paraId="09FBE594" w14:textId="77777777" w:rsidR="0030361D" w:rsidRPr="00060DEE" w:rsidRDefault="0030361D" w:rsidP="0030361D">
      <w:pPr>
        <w:spacing w:before="120"/>
        <w:ind w:left="567"/>
        <w:rPr>
          <w:rFonts w:ascii="Arial" w:hAnsi="Arial" w:cs="Arial"/>
          <w:sz w:val="22"/>
          <w:szCs w:val="22"/>
        </w:rPr>
      </w:pPr>
      <w:r w:rsidRPr="00060DEE">
        <w:rPr>
          <w:rFonts w:ascii="Arial" w:hAnsi="Arial" w:cs="Arial"/>
          <w:sz w:val="22"/>
          <w:szCs w:val="22"/>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060DEE">
        <w:rPr>
          <w:rFonts w:ascii="Arial" w:hAnsi="Arial" w:cs="Arial"/>
          <w:sz w:val="22"/>
          <w:szCs w:val="22"/>
        </w:rPr>
        <w:t>spraustasienės</w:t>
      </w:r>
      <w:proofErr w:type="spellEnd"/>
      <w:r w:rsidRPr="00060DEE">
        <w:rPr>
          <w:rFonts w:ascii="Arial" w:hAnsi="Arial" w:cs="Arial"/>
          <w:sz w:val="22"/>
          <w:szCs w:val="22"/>
        </w:rPr>
        <w:t xml:space="preserve">, pralaidos ir kt. </w:t>
      </w:r>
    </w:p>
    <w:p w14:paraId="1FA311DE"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Kitos medžiagos, kurios gali būti panaudotos pakartotinai, gali būti gabenamos į sandėliavimo vietas tik suderinus su Užsakovu.</w:t>
      </w:r>
    </w:p>
    <w:p w14:paraId="4DF146D7"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 xml:space="preserve">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w:t>
      </w:r>
      <w:r w:rsidRPr="00060DEE">
        <w:rPr>
          <w:rFonts w:ascii="Arial" w:hAnsi="Arial" w:cs="Arial"/>
          <w:sz w:val="22"/>
          <w:szCs w:val="22"/>
        </w:rPr>
        <w:lastRenderedPageBreak/>
        <w:t>nurodant jo numerį; apšvietimo stulpo atrama, nurodant jos aukštį; kelio ženklo atrama, nurodant jos ilgį, skersmenį; apsauginio atitvaro sija, nurodant jos tipą, ilgį ir pan.). Netinkamų panaudoti medžiagų turi būti nurodytas tik perduodamas kiekis.</w:t>
      </w:r>
    </w:p>
    <w:p w14:paraId="3C37941A"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21BA6410" w14:textId="07C348BE" w:rsidR="003C5F9B" w:rsidRPr="00060DEE" w:rsidRDefault="0000186C" w:rsidP="00061771">
      <w:pPr>
        <w:numPr>
          <w:ilvl w:val="1"/>
          <w:numId w:val="1"/>
        </w:numPr>
        <w:suppressAutoHyphens/>
        <w:spacing w:line="259" w:lineRule="auto"/>
        <w:ind w:left="567" w:firstLine="0"/>
        <w:jc w:val="left"/>
        <w:rPr>
          <w:rFonts w:ascii="Arial" w:hAnsi="Arial" w:cs="Arial"/>
          <w:b/>
          <w:bCs/>
          <w:sz w:val="22"/>
          <w:szCs w:val="22"/>
        </w:rPr>
      </w:pPr>
      <w:bookmarkStart w:id="24" w:name="_Hlk191654065"/>
      <w:r w:rsidRPr="00060DEE">
        <w:rPr>
          <w:rFonts w:ascii="Arial" w:hAnsi="Arial" w:cs="Arial"/>
          <w:b/>
          <w:bCs/>
          <w:sz w:val="22"/>
          <w:szCs w:val="22"/>
        </w:rPr>
        <w:t>Negr</w:t>
      </w:r>
      <w:r w:rsidR="00CD29B0">
        <w:rPr>
          <w:rFonts w:ascii="Arial" w:hAnsi="Arial" w:cs="Arial"/>
          <w:b/>
          <w:bCs/>
          <w:sz w:val="22"/>
          <w:szCs w:val="22"/>
        </w:rPr>
        <w:t>ą</w:t>
      </w:r>
      <w:r w:rsidRPr="00060DEE">
        <w:rPr>
          <w:rFonts w:ascii="Arial" w:hAnsi="Arial" w:cs="Arial"/>
          <w:b/>
          <w:bCs/>
          <w:sz w:val="22"/>
          <w:szCs w:val="22"/>
        </w:rPr>
        <w:t>žinamos medžiagos</w:t>
      </w:r>
    </w:p>
    <w:bookmarkEnd w:id="24"/>
    <w:p w14:paraId="6C96D18A" w14:textId="1462E9CB" w:rsidR="0000186C" w:rsidRPr="00060DEE" w:rsidRDefault="0000186C" w:rsidP="0000186C">
      <w:pPr>
        <w:ind w:left="567"/>
        <w:rPr>
          <w:rFonts w:ascii="Arial" w:hAnsi="Arial" w:cs="Arial"/>
          <w:sz w:val="22"/>
          <w:szCs w:val="22"/>
        </w:rPr>
      </w:pPr>
      <w:r w:rsidRPr="00060DEE">
        <w:rPr>
          <w:rFonts w:ascii="Arial" w:hAnsi="Arial" w:cs="Arial"/>
          <w:sz w:val="22"/>
          <w:szCs w:val="22"/>
        </w:rPr>
        <w:t>Projekte turi būti nurodyta, kad darbų vykdymo metu nepanaudotos frezuoto asfalto granulės, skalda, žvyras, žvyro ir skaldos mišinys, nesurištasis mineralinių medžiagų mišinys, grindinio akmenys (neužteršti gruntu), mediena yra laikomi negr</w:t>
      </w:r>
      <w:r w:rsidR="00CD29B0">
        <w:rPr>
          <w:rFonts w:ascii="Arial" w:hAnsi="Arial" w:cs="Arial"/>
          <w:sz w:val="22"/>
          <w:szCs w:val="22"/>
        </w:rPr>
        <w:t>ą</w:t>
      </w:r>
      <w:r w:rsidRPr="00060DEE">
        <w:rPr>
          <w:rFonts w:ascii="Arial" w:hAnsi="Arial" w:cs="Arial"/>
          <w:sz w:val="22"/>
          <w:szCs w:val="22"/>
        </w:rPr>
        <w:t>žinamomis medžiagomis. Jos sąmatoje turi būti nurodytos atskira (-</w:t>
      </w:r>
      <w:proofErr w:type="spellStart"/>
      <w:r w:rsidRPr="00060DEE">
        <w:rPr>
          <w:rFonts w:ascii="Arial" w:hAnsi="Arial" w:cs="Arial"/>
          <w:sz w:val="22"/>
          <w:szCs w:val="22"/>
        </w:rPr>
        <w:t>omis</w:t>
      </w:r>
      <w:proofErr w:type="spellEnd"/>
      <w:r w:rsidRPr="00060DEE">
        <w:rPr>
          <w:rFonts w:ascii="Arial" w:hAnsi="Arial" w:cs="Arial"/>
          <w:sz w:val="22"/>
          <w:szCs w:val="22"/>
        </w:rPr>
        <w:t xml:space="preserve">) eilute (- </w:t>
      </w:r>
      <w:proofErr w:type="spellStart"/>
      <w:r w:rsidRPr="00060DEE">
        <w:rPr>
          <w:rFonts w:ascii="Arial" w:hAnsi="Arial" w:cs="Arial"/>
          <w:sz w:val="22"/>
          <w:szCs w:val="22"/>
        </w:rPr>
        <w:t>ėmis</w:t>
      </w:r>
      <w:proofErr w:type="spellEnd"/>
      <w:r w:rsidRPr="00060DEE">
        <w:rPr>
          <w:rFonts w:ascii="Arial" w:hAnsi="Arial" w:cs="Arial"/>
          <w:sz w:val="22"/>
          <w:szCs w:val="22"/>
        </w:rPr>
        <w:t>) su minuso ženklu. Šios medžiagos lieka rangovui. Pateikiami jų įkainiai:</w:t>
      </w:r>
    </w:p>
    <w:p w14:paraId="70F18FB8"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žvyro ir skaldos mišinys, nesurištasis mineralinių medžiagų mišinys – ≤ -4,00 Eur/t arba -6,00 Eur/m3 (santykis 1,5);</w:t>
      </w:r>
    </w:p>
    <w:p w14:paraId="7E2377F5"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eastAsiaTheme="minorHAnsi" w:hAnsi="Arial" w:cs="Arial"/>
          <w:sz w:val="22"/>
          <w:szCs w:val="22"/>
        </w:rPr>
        <w:t>skalda ≤ -5,00 Eur/t arba -7,50 Eur/m</w:t>
      </w:r>
      <w:r w:rsidRPr="00060DEE">
        <w:rPr>
          <w:rFonts w:ascii="Arial" w:eastAsiaTheme="minorHAnsi" w:hAnsi="Arial" w:cs="Arial"/>
          <w:sz w:val="22"/>
          <w:szCs w:val="22"/>
          <w:vertAlign w:val="superscript"/>
        </w:rPr>
        <w:t>3</w:t>
      </w:r>
      <w:r w:rsidRPr="00060DEE">
        <w:rPr>
          <w:rFonts w:ascii="Arial" w:eastAsiaTheme="minorHAnsi" w:hAnsi="Arial" w:cs="Arial"/>
          <w:sz w:val="22"/>
          <w:szCs w:val="22"/>
        </w:rPr>
        <w:t xml:space="preserve"> (santykis 1,5);</w:t>
      </w:r>
    </w:p>
    <w:p w14:paraId="31BDE46C"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grindinio akmenys ≤ -15,00 Eur/t arba -40,50 Eur/m3 (santykis 2,7);</w:t>
      </w:r>
    </w:p>
    <w:p w14:paraId="5CF0C4CC"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frezuoto asfalto granulės ≤ -7,00 Eur/t arba -11,20 Eur/m3 (santykis 1,6);</w:t>
      </w:r>
    </w:p>
    <w:p w14:paraId="1BBA9D7A"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mediena – įkainį pateikia Teikėjas, įvertinęs medienos būklę: ≥ 0,00 Eur/m3 – kai mediena menkavertė ir skirta utilizavimui, t. y., vertinama, kiek kainuos utilizavimo išlaidos, &lt; 0,00 Eur/m3 – kai mediena nėra menkavertė ir gali būti parduota, t. y., nurodoma kaina su minuso ženklu.</w:t>
      </w:r>
    </w:p>
    <w:p w14:paraId="10308886" w14:textId="355FAB2F" w:rsidR="0000186C" w:rsidRPr="00060DEE" w:rsidRDefault="0000186C" w:rsidP="00061771">
      <w:pPr>
        <w:numPr>
          <w:ilvl w:val="1"/>
          <w:numId w:val="1"/>
        </w:numPr>
        <w:suppressAutoHyphens/>
        <w:spacing w:line="259" w:lineRule="auto"/>
        <w:ind w:left="567" w:firstLine="0"/>
        <w:jc w:val="left"/>
        <w:rPr>
          <w:rFonts w:ascii="Arial" w:hAnsi="Arial" w:cs="Arial"/>
          <w:b/>
          <w:bCs/>
          <w:sz w:val="22"/>
          <w:szCs w:val="22"/>
        </w:rPr>
      </w:pPr>
      <w:r w:rsidRPr="00060DEE">
        <w:rPr>
          <w:rFonts w:ascii="Arial" w:hAnsi="Arial" w:cs="Arial"/>
          <w:b/>
          <w:bCs/>
          <w:sz w:val="22"/>
          <w:szCs w:val="22"/>
        </w:rPr>
        <w:t>Statybinės atliekos</w:t>
      </w:r>
    </w:p>
    <w:p w14:paraId="4986608F" w14:textId="3F74CB77" w:rsidR="00EC54FD" w:rsidRPr="00060DEE" w:rsidRDefault="00EC54FD" w:rsidP="00EC54FD">
      <w:pPr>
        <w:suppressAutoHyphens/>
        <w:spacing w:line="259" w:lineRule="auto"/>
        <w:ind w:left="567"/>
        <w:jc w:val="left"/>
        <w:rPr>
          <w:rFonts w:ascii="Arial" w:hAnsi="Arial" w:cs="Arial"/>
          <w:sz w:val="22"/>
          <w:szCs w:val="22"/>
        </w:rPr>
      </w:pPr>
      <w:r w:rsidRPr="00060DEE">
        <w:rPr>
          <w:rFonts w:ascii="Arial" w:hAnsi="Arial" w:cs="Arial"/>
          <w:sz w:val="22"/>
          <w:szCs w:val="22"/>
        </w:rPr>
        <w:t>Visos medžiagos, nepatenkančios į statybinių ir (ar) negr</w:t>
      </w:r>
      <w:r w:rsidR="00CD29B0">
        <w:rPr>
          <w:rFonts w:ascii="Arial" w:hAnsi="Arial" w:cs="Arial"/>
          <w:sz w:val="22"/>
          <w:szCs w:val="22"/>
        </w:rPr>
        <w:t>ą</w:t>
      </w:r>
      <w:r w:rsidRPr="00060DEE">
        <w:rPr>
          <w:rFonts w:ascii="Arial" w:hAnsi="Arial" w:cs="Arial"/>
          <w:sz w:val="22"/>
          <w:szCs w:val="22"/>
        </w:rPr>
        <w:t>žinamų medžiagų sąrašą ir (ar) kurių neįmanoma panaudoti antrą kartą, kaip atliekos turi būti sutvarkomos rangovo pagal galiojančius aplinkos apsaugos reikalavimus (Teikėjas privalo įsivertinti visas su tvarkymu susijusias išlaidas).</w:t>
      </w:r>
    </w:p>
    <w:p w14:paraId="3F3EADF3" w14:textId="79051DE3" w:rsidR="0000186C" w:rsidRPr="00060DEE" w:rsidRDefault="00CD29B0" w:rsidP="00EC54FD">
      <w:pPr>
        <w:suppressAutoHyphens/>
        <w:spacing w:line="259" w:lineRule="auto"/>
        <w:ind w:left="567"/>
        <w:jc w:val="left"/>
        <w:rPr>
          <w:rFonts w:ascii="Arial" w:hAnsi="Arial" w:cs="Arial"/>
          <w:sz w:val="22"/>
          <w:szCs w:val="22"/>
        </w:rPr>
      </w:pPr>
      <w:r>
        <w:rPr>
          <w:rFonts w:ascii="Arial" w:hAnsi="Arial" w:cs="Arial"/>
          <w:sz w:val="22"/>
          <w:szCs w:val="22"/>
        </w:rPr>
        <w:t xml:space="preserve">Šio skyriaus </w:t>
      </w:r>
      <w:r w:rsidR="00EC54FD" w:rsidRPr="00060DEE">
        <w:rPr>
          <w:rFonts w:ascii="Arial" w:hAnsi="Arial" w:cs="Arial"/>
          <w:sz w:val="22"/>
          <w:szCs w:val="22"/>
        </w:rPr>
        <w:t>informacija turi būti pateikta projektinėje dokumentacijoje, prie suvestinio darbų kiekių žiniaraščio.</w:t>
      </w:r>
    </w:p>
    <w:p w14:paraId="43675787" w14:textId="77777777" w:rsidR="00DF25C8" w:rsidRPr="00060DEE" w:rsidRDefault="00DF25C8" w:rsidP="00061771">
      <w:pPr>
        <w:numPr>
          <w:ilvl w:val="0"/>
          <w:numId w:val="1"/>
        </w:numPr>
        <w:spacing w:before="120" w:after="120" w:line="259" w:lineRule="auto"/>
        <w:ind w:left="567" w:firstLine="0"/>
        <w:jc w:val="left"/>
        <w:rPr>
          <w:rFonts w:ascii="Arial" w:hAnsi="Arial" w:cs="Arial"/>
          <w:sz w:val="22"/>
          <w:szCs w:val="22"/>
        </w:rPr>
      </w:pPr>
      <w:bookmarkStart w:id="25" w:name="_Hlk191653314"/>
      <w:r w:rsidRPr="00060DEE">
        <w:rPr>
          <w:rFonts w:ascii="Arial" w:hAnsi="Arial" w:cs="Arial"/>
          <w:b/>
          <w:sz w:val="22"/>
          <w:szCs w:val="22"/>
        </w:rPr>
        <w:t>ATLIKTŲ DARBŲ TARPINIS PATIKRINIMAS</w:t>
      </w:r>
    </w:p>
    <w:bookmarkEnd w:id="25"/>
    <w:p w14:paraId="6E95B0EE" w14:textId="77777777" w:rsidR="00DF25C8" w:rsidRPr="00060DEE" w:rsidRDefault="00DF25C8" w:rsidP="00DF25C8">
      <w:pPr>
        <w:ind w:left="567"/>
        <w:contextualSpacing/>
        <w:rPr>
          <w:rFonts w:ascii="Arial" w:hAnsi="Arial" w:cs="Arial"/>
          <w:sz w:val="22"/>
          <w:szCs w:val="22"/>
        </w:rPr>
      </w:pPr>
      <w:r w:rsidRPr="00060DEE">
        <w:rPr>
          <w:rFonts w:ascii="Arial" w:hAnsi="Arial" w:cs="Arial"/>
          <w:sz w:val="22"/>
          <w:szCs w:val="22"/>
        </w:rPr>
        <w:t xml:space="preserve">Sutarties vykdymo metu Užsakovas gali nurodyti (raštu ar kitomis komunikacijos priemonėmis) Teikėjui pateikti peržiūrai atliktus darbus ir patikrinti ar darbai </w:t>
      </w:r>
      <w:r w:rsidRPr="005670F7">
        <w:rPr>
          <w:rFonts w:ascii="Arial" w:hAnsi="Arial" w:cs="Arial"/>
          <w:sz w:val="22"/>
          <w:szCs w:val="22"/>
        </w:rPr>
        <w:t>vykdomi pagal Techninę užduotį ir sutartyje nustatytus terminus. Gavęs tokį Užsakovo nurodymą, Teikėjas per 7 (septynias) darbo dienas turi:</w:t>
      </w:r>
    </w:p>
    <w:p w14:paraId="7FB180F6"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57AD49CA"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 xml:space="preserve">pateikti kitą įrodymui apie atliktus darbus reikalingą dokumentaciją ir medžiagą; </w:t>
      </w:r>
    </w:p>
    <w:p w14:paraId="2DF49DEE"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 xml:space="preserve">pateikiamos dokumentacijos ir informacijos formą bei turinį suderinti su Užsakovu; </w:t>
      </w:r>
    </w:p>
    <w:p w14:paraId="1C5B7B3F"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Užsakovui pareikalavus, surengti sprendinių (atliktų darbų) pristatymą suderintu formatu, data ir laiku;</w:t>
      </w:r>
    </w:p>
    <w:p w14:paraId="7C93D3CF"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teikiant Užsakovo peržiūrai ir (ar) patikrinimui projektinę dokumentaciją būtina pateikti ją ir .</w:t>
      </w:r>
      <w:proofErr w:type="spellStart"/>
      <w:r w:rsidRPr="00060DEE">
        <w:rPr>
          <w:rFonts w:ascii="Arial" w:hAnsi="Arial" w:cs="Arial"/>
          <w:sz w:val="22"/>
          <w:szCs w:val="22"/>
        </w:rPr>
        <w:t>dwg</w:t>
      </w:r>
      <w:proofErr w:type="spellEnd"/>
      <w:r w:rsidRPr="00060DEE">
        <w:rPr>
          <w:rFonts w:ascii="Arial" w:hAnsi="Arial" w:cs="Arial"/>
          <w:sz w:val="22"/>
          <w:szCs w:val="22"/>
        </w:rPr>
        <w:t xml:space="preserve"> formatu.</w:t>
      </w:r>
    </w:p>
    <w:bookmarkEnd w:id="20"/>
    <w:bookmarkEnd w:id="21"/>
    <w:p w14:paraId="0C3126B0" w14:textId="2CD2EE4E" w:rsidR="0058356C" w:rsidRPr="00060DEE" w:rsidRDefault="000E16BC" w:rsidP="006D5495">
      <w:pPr>
        <w:spacing w:after="160"/>
        <w:ind w:left="567"/>
        <w:jc w:val="left"/>
        <w:rPr>
          <w:rFonts w:ascii="Arial" w:hAnsi="Arial" w:cs="Arial"/>
          <w:sz w:val="22"/>
          <w:szCs w:val="22"/>
        </w:rPr>
      </w:pPr>
      <w:r w:rsidRPr="00060DEE">
        <w:rPr>
          <w:rFonts w:ascii="Arial" w:eastAsiaTheme="minorHAnsi" w:hAnsi="Arial" w:cs="Arial"/>
          <w:sz w:val="22"/>
          <w:szCs w:val="22"/>
        </w:rPr>
        <w:t xml:space="preserve"> </w:t>
      </w:r>
    </w:p>
    <w:sectPr w:rsidR="0058356C" w:rsidRPr="00060DEE" w:rsidSect="00371596">
      <w:headerReference w:type="default" r:id="rId15"/>
      <w:headerReference w:type="first" r:id="rId16"/>
      <w:pgSz w:w="11906" w:h="16838"/>
      <w:pgMar w:top="1701"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D006" w14:textId="77777777" w:rsidR="00170B10" w:rsidRDefault="00170B10" w:rsidP="00EC4D0B">
      <w:r>
        <w:separator/>
      </w:r>
    </w:p>
  </w:endnote>
  <w:endnote w:type="continuationSeparator" w:id="0">
    <w:p w14:paraId="4BB319AC" w14:textId="77777777" w:rsidR="00170B10" w:rsidRDefault="00170B1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DFB0" w14:textId="77777777" w:rsidR="00170B10" w:rsidRDefault="00170B10" w:rsidP="00EC4D0B">
      <w:r>
        <w:separator/>
      </w:r>
    </w:p>
  </w:footnote>
  <w:footnote w:type="continuationSeparator" w:id="0">
    <w:p w14:paraId="7290253F" w14:textId="77777777" w:rsidR="00170B10" w:rsidRDefault="00170B1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6237"/>
      <w:gridCol w:w="1553"/>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149779548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2415B465" w:rsidR="0058356C" w:rsidRPr="0058356C" w:rsidRDefault="00242FD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Pr>
              <w:rFonts w:ascii="Arial Narrow" w:eastAsiaTheme="minorHAnsi" w:hAnsi="Arial Narrow" w:cstheme="minorBidi"/>
              <w:b/>
              <w:caps/>
              <w:szCs w:val="28"/>
            </w:rPr>
            <w:t>A</w:t>
          </w:r>
        </w:p>
      </w:tc>
      <w:tc>
        <w:tcPr>
          <w:tcW w:w="1553" w:type="dxa"/>
        </w:tcPr>
        <w:p w14:paraId="3540522C" w14:textId="7CD80C5C"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421CC391"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6310"/>
      <w:gridCol w:w="1560"/>
    </w:tblGrid>
    <w:tr w:rsidR="0058356C" w:rsidRPr="0058356C" w14:paraId="55D6C2B1" w14:textId="77777777" w:rsidTr="00371596">
      <w:tc>
        <w:tcPr>
          <w:tcW w:w="2757"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168179153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10" w:type="dxa"/>
          <w:vMerge w:val="restart"/>
          <w:shd w:val="clear" w:color="auto" w:fill="auto"/>
          <w:vAlign w:val="center"/>
        </w:tcPr>
        <w:p w14:paraId="491AA10E" w14:textId="3D180592"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sidR="00DF6F56">
            <w:rPr>
              <w:rFonts w:ascii="Arial Narrow" w:eastAsiaTheme="minorHAnsi" w:hAnsi="Arial Narrow" w:cstheme="minorBidi"/>
              <w:b/>
              <w:caps/>
              <w:szCs w:val="28"/>
            </w:rPr>
            <w:t>A</w:t>
          </w:r>
        </w:p>
      </w:tc>
      <w:tc>
        <w:tcPr>
          <w:tcW w:w="1560" w:type="dxa"/>
        </w:tcPr>
        <w:p w14:paraId="1DA17373" w14:textId="12A308FC"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371596">
      <w:tc>
        <w:tcPr>
          <w:tcW w:w="2757"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310"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60"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371596">
      <w:tc>
        <w:tcPr>
          <w:tcW w:w="2757"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310"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60" w:type="dxa"/>
        </w:tcPr>
        <w:p w14:paraId="7BAC5F40" w14:textId="78A691BB"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0FE167BF"/>
    <w:multiLevelType w:val="hybridMultilevel"/>
    <w:tmpl w:val="BB4E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80EEE"/>
    <w:multiLevelType w:val="hybridMultilevel"/>
    <w:tmpl w:val="362CBBD8"/>
    <w:lvl w:ilvl="0" w:tplc="1A9C4A2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9" w15:restartNumberingAfterBreak="0">
    <w:nsid w:val="341B35C2"/>
    <w:multiLevelType w:val="hybridMultilevel"/>
    <w:tmpl w:val="3B28EF9A"/>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3103B"/>
    <w:multiLevelType w:val="hybridMultilevel"/>
    <w:tmpl w:val="35AA0F7E"/>
    <w:lvl w:ilvl="0" w:tplc="93E43B16">
      <w:start w:val="1"/>
      <w:numFmt w:val="decimal"/>
      <w:lvlText w:val="%1."/>
      <w:lvlJc w:val="left"/>
      <w:pPr>
        <w:ind w:left="390" w:hanging="360"/>
      </w:pPr>
      <w:rPr>
        <w:rFonts w:eastAsia="Times New Roman"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5"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9"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0"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1"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5"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7" w15:restartNumberingAfterBreak="0">
    <w:nsid w:val="7F566A06"/>
    <w:multiLevelType w:val="hybridMultilevel"/>
    <w:tmpl w:val="A052009A"/>
    <w:lvl w:ilvl="0" w:tplc="73026F20">
      <w:start w:val="1"/>
      <w:numFmt w:val="decimal"/>
      <w:lvlText w:val="%1."/>
      <w:lvlJc w:val="left"/>
      <w:pPr>
        <w:ind w:left="390" w:hanging="360"/>
      </w:pPr>
      <w:rPr>
        <w:rFonts w:eastAsia="Times New Roman"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1318799028">
    <w:abstractNumId w:val="0"/>
  </w:num>
  <w:num w:numId="2" w16cid:durableId="410397868">
    <w:abstractNumId w:val="1"/>
  </w:num>
  <w:num w:numId="3" w16cid:durableId="382944124">
    <w:abstractNumId w:val="19"/>
  </w:num>
  <w:num w:numId="4" w16cid:durableId="878707977">
    <w:abstractNumId w:val="22"/>
  </w:num>
  <w:num w:numId="5" w16cid:durableId="1083528282">
    <w:abstractNumId w:val="10"/>
  </w:num>
  <w:num w:numId="6" w16cid:durableId="986129377">
    <w:abstractNumId w:val="6"/>
  </w:num>
  <w:num w:numId="7" w16cid:durableId="873343214">
    <w:abstractNumId w:val="24"/>
  </w:num>
  <w:num w:numId="8" w16cid:durableId="408354946">
    <w:abstractNumId w:val="23"/>
  </w:num>
  <w:num w:numId="9" w16cid:durableId="1343237397">
    <w:abstractNumId w:val="12"/>
  </w:num>
  <w:num w:numId="10" w16cid:durableId="1323893874">
    <w:abstractNumId w:val="11"/>
  </w:num>
  <w:num w:numId="11" w16cid:durableId="750129084">
    <w:abstractNumId w:val="13"/>
  </w:num>
  <w:num w:numId="12" w16cid:durableId="1201018947">
    <w:abstractNumId w:val="15"/>
  </w:num>
  <w:num w:numId="13" w16cid:durableId="297339440">
    <w:abstractNumId w:val="25"/>
  </w:num>
  <w:num w:numId="14" w16cid:durableId="1998146607">
    <w:abstractNumId w:val="7"/>
  </w:num>
  <w:num w:numId="15" w16cid:durableId="2061443740">
    <w:abstractNumId w:val="20"/>
  </w:num>
  <w:num w:numId="16" w16cid:durableId="403114344">
    <w:abstractNumId w:val="26"/>
  </w:num>
  <w:num w:numId="17" w16cid:durableId="1128084825">
    <w:abstractNumId w:val="2"/>
  </w:num>
  <w:num w:numId="18" w16cid:durableId="1328173834">
    <w:abstractNumId w:val="21"/>
  </w:num>
  <w:num w:numId="19" w16cid:durableId="1838183860">
    <w:abstractNumId w:val="18"/>
  </w:num>
  <w:num w:numId="20" w16cid:durableId="1314677439">
    <w:abstractNumId w:val="4"/>
  </w:num>
  <w:num w:numId="21" w16cid:durableId="312948071">
    <w:abstractNumId w:val="17"/>
  </w:num>
  <w:num w:numId="22" w16cid:durableId="1775512110">
    <w:abstractNumId w:val="3"/>
  </w:num>
  <w:num w:numId="23" w16cid:durableId="1697191413">
    <w:abstractNumId w:val="5"/>
  </w:num>
  <w:num w:numId="24" w16cid:durableId="875435190">
    <w:abstractNumId w:val="9"/>
  </w:num>
  <w:num w:numId="25" w16cid:durableId="1106926559">
    <w:abstractNumId w:val="16"/>
  </w:num>
  <w:num w:numId="26" w16cid:durableId="1311210205">
    <w:abstractNumId w:val="27"/>
  </w:num>
  <w:num w:numId="27" w16cid:durableId="583302252">
    <w:abstractNumId w:val="8"/>
  </w:num>
  <w:num w:numId="28" w16cid:durableId="1732001707">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7AF"/>
    <w:rsid w:val="0000186C"/>
    <w:rsid w:val="000058F9"/>
    <w:rsid w:val="00010285"/>
    <w:rsid w:val="00011E8B"/>
    <w:rsid w:val="00025EB8"/>
    <w:rsid w:val="00026BA1"/>
    <w:rsid w:val="00027751"/>
    <w:rsid w:val="00031E56"/>
    <w:rsid w:val="0003313F"/>
    <w:rsid w:val="00034AD1"/>
    <w:rsid w:val="00035574"/>
    <w:rsid w:val="000360BD"/>
    <w:rsid w:val="00037033"/>
    <w:rsid w:val="00041D8E"/>
    <w:rsid w:val="0004380B"/>
    <w:rsid w:val="00046466"/>
    <w:rsid w:val="0005241D"/>
    <w:rsid w:val="00054500"/>
    <w:rsid w:val="00056A4E"/>
    <w:rsid w:val="00057A92"/>
    <w:rsid w:val="00060DEE"/>
    <w:rsid w:val="00061771"/>
    <w:rsid w:val="00064DD8"/>
    <w:rsid w:val="00071853"/>
    <w:rsid w:val="00073338"/>
    <w:rsid w:val="00074875"/>
    <w:rsid w:val="00074AE3"/>
    <w:rsid w:val="0008011D"/>
    <w:rsid w:val="00082FF5"/>
    <w:rsid w:val="0008305E"/>
    <w:rsid w:val="00083194"/>
    <w:rsid w:val="000835EF"/>
    <w:rsid w:val="00085B18"/>
    <w:rsid w:val="00086D59"/>
    <w:rsid w:val="00086E13"/>
    <w:rsid w:val="00092C43"/>
    <w:rsid w:val="0009413D"/>
    <w:rsid w:val="000948A1"/>
    <w:rsid w:val="000957F1"/>
    <w:rsid w:val="000A1C37"/>
    <w:rsid w:val="000A5962"/>
    <w:rsid w:val="000A5B4D"/>
    <w:rsid w:val="000A7249"/>
    <w:rsid w:val="000B26EF"/>
    <w:rsid w:val="000B2C0B"/>
    <w:rsid w:val="000B3623"/>
    <w:rsid w:val="000B42C0"/>
    <w:rsid w:val="000B430D"/>
    <w:rsid w:val="000B5263"/>
    <w:rsid w:val="000C0815"/>
    <w:rsid w:val="000C24B2"/>
    <w:rsid w:val="000C4726"/>
    <w:rsid w:val="000C4D93"/>
    <w:rsid w:val="000D4128"/>
    <w:rsid w:val="000D42EB"/>
    <w:rsid w:val="000D4622"/>
    <w:rsid w:val="000D4D97"/>
    <w:rsid w:val="000D5588"/>
    <w:rsid w:val="000D5D8D"/>
    <w:rsid w:val="000D620C"/>
    <w:rsid w:val="000D75D6"/>
    <w:rsid w:val="000E16BC"/>
    <w:rsid w:val="000E28B5"/>
    <w:rsid w:val="000E36D2"/>
    <w:rsid w:val="000E4255"/>
    <w:rsid w:val="000E5B1C"/>
    <w:rsid w:val="000F1239"/>
    <w:rsid w:val="000F129A"/>
    <w:rsid w:val="000F1DB6"/>
    <w:rsid w:val="000F4907"/>
    <w:rsid w:val="000F5711"/>
    <w:rsid w:val="000F5827"/>
    <w:rsid w:val="000F6511"/>
    <w:rsid w:val="000F6AA6"/>
    <w:rsid w:val="000F7415"/>
    <w:rsid w:val="001046D2"/>
    <w:rsid w:val="00106361"/>
    <w:rsid w:val="00110CCB"/>
    <w:rsid w:val="0011172A"/>
    <w:rsid w:val="001153A3"/>
    <w:rsid w:val="001156D0"/>
    <w:rsid w:val="0012301A"/>
    <w:rsid w:val="001269FE"/>
    <w:rsid w:val="00127974"/>
    <w:rsid w:val="00132400"/>
    <w:rsid w:val="001341D5"/>
    <w:rsid w:val="00135A8A"/>
    <w:rsid w:val="001361F6"/>
    <w:rsid w:val="0013656E"/>
    <w:rsid w:val="001376E6"/>
    <w:rsid w:val="00137850"/>
    <w:rsid w:val="00142DAC"/>
    <w:rsid w:val="00143A7B"/>
    <w:rsid w:val="0014684C"/>
    <w:rsid w:val="00150302"/>
    <w:rsid w:val="0015165C"/>
    <w:rsid w:val="001519B7"/>
    <w:rsid w:val="00152CA2"/>
    <w:rsid w:val="001607B8"/>
    <w:rsid w:val="0016409E"/>
    <w:rsid w:val="001646A0"/>
    <w:rsid w:val="0016744B"/>
    <w:rsid w:val="00167970"/>
    <w:rsid w:val="00170B10"/>
    <w:rsid w:val="001725FF"/>
    <w:rsid w:val="00173691"/>
    <w:rsid w:val="0018388C"/>
    <w:rsid w:val="00187B6F"/>
    <w:rsid w:val="001907B3"/>
    <w:rsid w:val="00193C31"/>
    <w:rsid w:val="00193EDF"/>
    <w:rsid w:val="001940D3"/>
    <w:rsid w:val="00194D5E"/>
    <w:rsid w:val="001A1589"/>
    <w:rsid w:val="001A2078"/>
    <w:rsid w:val="001A3260"/>
    <w:rsid w:val="001A7BF0"/>
    <w:rsid w:val="001B18E5"/>
    <w:rsid w:val="001B2B60"/>
    <w:rsid w:val="001B4624"/>
    <w:rsid w:val="001B5049"/>
    <w:rsid w:val="001B7482"/>
    <w:rsid w:val="001B75D1"/>
    <w:rsid w:val="001C2A2B"/>
    <w:rsid w:val="001C3CD7"/>
    <w:rsid w:val="001C5E21"/>
    <w:rsid w:val="001D322E"/>
    <w:rsid w:val="001D525B"/>
    <w:rsid w:val="001D7D4A"/>
    <w:rsid w:val="001E02D1"/>
    <w:rsid w:val="001E05FB"/>
    <w:rsid w:val="001E2B8D"/>
    <w:rsid w:val="001E5033"/>
    <w:rsid w:val="001E59BD"/>
    <w:rsid w:val="001E68E3"/>
    <w:rsid w:val="001E69BA"/>
    <w:rsid w:val="001F0842"/>
    <w:rsid w:val="001F4570"/>
    <w:rsid w:val="001F6AC9"/>
    <w:rsid w:val="001F6BA3"/>
    <w:rsid w:val="001F7DAB"/>
    <w:rsid w:val="00200A98"/>
    <w:rsid w:val="002012B5"/>
    <w:rsid w:val="0020217E"/>
    <w:rsid w:val="00202C04"/>
    <w:rsid w:val="00204C64"/>
    <w:rsid w:val="00204DB7"/>
    <w:rsid w:val="00205822"/>
    <w:rsid w:val="002106F4"/>
    <w:rsid w:val="002107C1"/>
    <w:rsid w:val="00211658"/>
    <w:rsid w:val="00211A13"/>
    <w:rsid w:val="00212928"/>
    <w:rsid w:val="002137CE"/>
    <w:rsid w:val="0022044D"/>
    <w:rsid w:val="00221225"/>
    <w:rsid w:val="002224CA"/>
    <w:rsid w:val="0022427C"/>
    <w:rsid w:val="00231BC0"/>
    <w:rsid w:val="00232369"/>
    <w:rsid w:val="002348AA"/>
    <w:rsid w:val="002367B7"/>
    <w:rsid w:val="002369C6"/>
    <w:rsid w:val="00236BD6"/>
    <w:rsid w:val="0023727B"/>
    <w:rsid w:val="002379AC"/>
    <w:rsid w:val="00240CE2"/>
    <w:rsid w:val="002412F0"/>
    <w:rsid w:val="00242FDC"/>
    <w:rsid w:val="002434C8"/>
    <w:rsid w:val="002471EA"/>
    <w:rsid w:val="0025076B"/>
    <w:rsid w:val="002525D7"/>
    <w:rsid w:val="00254D7E"/>
    <w:rsid w:val="002566B7"/>
    <w:rsid w:val="00257521"/>
    <w:rsid w:val="0026400F"/>
    <w:rsid w:val="00265382"/>
    <w:rsid w:val="00265EC4"/>
    <w:rsid w:val="00267307"/>
    <w:rsid w:val="00270959"/>
    <w:rsid w:val="00271059"/>
    <w:rsid w:val="002722F2"/>
    <w:rsid w:val="00273AB4"/>
    <w:rsid w:val="002751E9"/>
    <w:rsid w:val="0027534C"/>
    <w:rsid w:val="00276AC5"/>
    <w:rsid w:val="002770FF"/>
    <w:rsid w:val="00280C75"/>
    <w:rsid w:val="002816A2"/>
    <w:rsid w:val="002825A7"/>
    <w:rsid w:val="002836FE"/>
    <w:rsid w:val="00284C91"/>
    <w:rsid w:val="0029020E"/>
    <w:rsid w:val="00290DDD"/>
    <w:rsid w:val="00291AAC"/>
    <w:rsid w:val="00291D5C"/>
    <w:rsid w:val="00293A51"/>
    <w:rsid w:val="00297AC7"/>
    <w:rsid w:val="002A0C50"/>
    <w:rsid w:val="002A38C7"/>
    <w:rsid w:val="002A4F26"/>
    <w:rsid w:val="002A5C9C"/>
    <w:rsid w:val="002A60BD"/>
    <w:rsid w:val="002A676B"/>
    <w:rsid w:val="002A6AFF"/>
    <w:rsid w:val="002A6E65"/>
    <w:rsid w:val="002B1A51"/>
    <w:rsid w:val="002B5BC8"/>
    <w:rsid w:val="002B6F22"/>
    <w:rsid w:val="002B7593"/>
    <w:rsid w:val="002C1403"/>
    <w:rsid w:val="002C1490"/>
    <w:rsid w:val="002C1672"/>
    <w:rsid w:val="002C3D8C"/>
    <w:rsid w:val="002C3E6E"/>
    <w:rsid w:val="002C536E"/>
    <w:rsid w:val="002C7213"/>
    <w:rsid w:val="002C72B9"/>
    <w:rsid w:val="002D413E"/>
    <w:rsid w:val="002D4C57"/>
    <w:rsid w:val="002E0665"/>
    <w:rsid w:val="002E0940"/>
    <w:rsid w:val="002E611B"/>
    <w:rsid w:val="002E7905"/>
    <w:rsid w:val="002E79B3"/>
    <w:rsid w:val="002F04F9"/>
    <w:rsid w:val="002F15BC"/>
    <w:rsid w:val="002F321C"/>
    <w:rsid w:val="002F48EC"/>
    <w:rsid w:val="002F4D7E"/>
    <w:rsid w:val="002F58A5"/>
    <w:rsid w:val="002F65FC"/>
    <w:rsid w:val="003024FC"/>
    <w:rsid w:val="00302F88"/>
    <w:rsid w:val="0030361D"/>
    <w:rsid w:val="003069F1"/>
    <w:rsid w:val="003106F4"/>
    <w:rsid w:val="00310E9D"/>
    <w:rsid w:val="00311101"/>
    <w:rsid w:val="003141AA"/>
    <w:rsid w:val="00315165"/>
    <w:rsid w:val="003155ED"/>
    <w:rsid w:val="0032145C"/>
    <w:rsid w:val="00325DEF"/>
    <w:rsid w:val="00326578"/>
    <w:rsid w:val="00327BC6"/>
    <w:rsid w:val="003343AE"/>
    <w:rsid w:val="0033443A"/>
    <w:rsid w:val="00340CF7"/>
    <w:rsid w:val="0034111A"/>
    <w:rsid w:val="003411B1"/>
    <w:rsid w:val="00341456"/>
    <w:rsid w:val="00341689"/>
    <w:rsid w:val="003431BD"/>
    <w:rsid w:val="00346096"/>
    <w:rsid w:val="00346944"/>
    <w:rsid w:val="00346B2C"/>
    <w:rsid w:val="003504F9"/>
    <w:rsid w:val="00350E60"/>
    <w:rsid w:val="0035225B"/>
    <w:rsid w:val="00352506"/>
    <w:rsid w:val="00352BA0"/>
    <w:rsid w:val="00352DF1"/>
    <w:rsid w:val="003543B8"/>
    <w:rsid w:val="003549C8"/>
    <w:rsid w:val="003637CE"/>
    <w:rsid w:val="00363C92"/>
    <w:rsid w:val="00365270"/>
    <w:rsid w:val="003670F6"/>
    <w:rsid w:val="00371596"/>
    <w:rsid w:val="0037217F"/>
    <w:rsid w:val="0037261E"/>
    <w:rsid w:val="00372B1D"/>
    <w:rsid w:val="00372E1A"/>
    <w:rsid w:val="0037332C"/>
    <w:rsid w:val="00373E30"/>
    <w:rsid w:val="00376C05"/>
    <w:rsid w:val="00380A47"/>
    <w:rsid w:val="00382041"/>
    <w:rsid w:val="00384823"/>
    <w:rsid w:val="00391772"/>
    <w:rsid w:val="003922F5"/>
    <w:rsid w:val="0039376C"/>
    <w:rsid w:val="00394B79"/>
    <w:rsid w:val="003972F1"/>
    <w:rsid w:val="003977F5"/>
    <w:rsid w:val="00397935"/>
    <w:rsid w:val="003A2010"/>
    <w:rsid w:val="003A3326"/>
    <w:rsid w:val="003A6BA0"/>
    <w:rsid w:val="003A6D3D"/>
    <w:rsid w:val="003B03DB"/>
    <w:rsid w:val="003B04F3"/>
    <w:rsid w:val="003B0564"/>
    <w:rsid w:val="003B22D9"/>
    <w:rsid w:val="003B2FEA"/>
    <w:rsid w:val="003B3009"/>
    <w:rsid w:val="003B4AB5"/>
    <w:rsid w:val="003B5050"/>
    <w:rsid w:val="003B57DA"/>
    <w:rsid w:val="003B7384"/>
    <w:rsid w:val="003C2D1D"/>
    <w:rsid w:val="003C5F9B"/>
    <w:rsid w:val="003C65C9"/>
    <w:rsid w:val="003C6EED"/>
    <w:rsid w:val="003C7F19"/>
    <w:rsid w:val="003D1E17"/>
    <w:rsid w:val="003D4EB3"/>
    <w:rsid w:val="003D52D4"/>
    <w:rsid w:val="003E13EB"/>
    <w:rsid w:val="003E1BDF"/>
    <w:rsid w:val="003E2DBD"/>
    <w:rsid w:val="003E6908"/>
    <w:rsid w:val="003F03DC"/>
    <w:rsid w:val="003F08B9"/>
    <w:rsid w:val="003F18AC"/>
    <w:rsid w:val="003F3FBD"/>
    <w:rsid w:val="003F5DA8"/>
    <w:rsid w:val="003F61A6"/>
    <w:rsid w:val="003F7F4F"/>
    <w:rsid w:val="004006EC"/>
    <w:rsid w:val="00405E77"/>
    <w:rsid w:val="00412520"/>
    <w:rsid w:val="00412544"/>
    <w:rsid w:val="0041442A"/>
    <w:rsid w:val="00421E9D"/>
    <w:rsid w:val="004237D7"/>
    <w:rsid w:val="004239A0"/>
    <w:rsid w:val="004251CB"/>
    <w:rsid w:val="004366DB"/>
    <w:rsid w:val="00436ABF"/>
    <w:rsid w:val="00441DB9"/>
    <w:rsid w:val="00443625"/>
    <w:rsid w:val="00444FF9"/>
    <w:rsid w:val="004462FC"/>
    <w:rsid w:val="00447707"/>
    <w:rsid w:val="00452AB8"/>
    <w:rsid w:val="00453D20"/>
    <w:rsid w:val="004561FF"/>
    <w:rsid w:val="004562E3"/>
    <w:rsid w:val="00460917"/>
    <w:rsid w:val="00460C29"/>
    <w:rsid w:val="004612C7"/>
    <w:rsid w:val="00461830"/>
    <w:rsid w:val="004634A8"/>
    <w:rsid w:val="0046372D"/>
    <w:rsid w:val="0046382E"/>
    <w:rsid w:val="0046686C"/>
    <w:rsid w:val="00470144"/>
    <w:rsid w:val="00470A2A"/>
    <w:rsid w:val="004742EC"/>
    <w:rsid w:val="00477E3F"/>
    <w:rsid w:val="00480C7E"/>
    <w:rsid w:val="004816AC"/>
    <w:rsid w:val="00481A5B"/>
    <w:rsid w:val="0048236A"/>
    <w:rsid w:val="0048533A"/>
    <w:rsid w:val="0048549D"/>
    <w:rsid w:val="004863AA"/>
    <w:rsid w:val="004877C3"/>
    <w:rsid w:val="004904D8"/>
    <w:rsid w:val="00490AED"/>
    <w:rsid w:val="0049222E"/>
    <w:rsid w:val="00493035"/>
    <w:rsid w:val="00493146"/>
    <w:rsid w:val="004952A7"/>
    <w:rsid w:val="00495E37"/>
    <w:rsid w:val="00495FE6"/>
    <w:rsid w:val="00497162"/>
    <w:rsid w:val="004975E9"/>
    <w:rsid w:val="004A077B"/>
    <w:rsid w:val="004A262F"/>
    <w:rsid w:val="004A3512"/>
    <w:rsid w:val="004A3CD1"/>
    <w:rsid w:val="004A5C32"/>
    <w:rsid w:val="004B06FA"/>
    <w:rsid w:val="004B1E3E"/>
    <w:rsid w:val="004B33FF"/>
    <w:rsid w:val="004B67A2"/>
    <w:rsid w:val="004B6E9C"/>
    <w:rsid w:val="004B6F2F"/>
    <w:rsid w:val="004C06A1"/>
    <w:rsid w:val="004C1AF3"/>
    <w:rsid w:val="004C2181"/>
    <w:rsid w:val="004C4B53"/>
    <w:rsid w:val="004C581C"/>
    <w:rsid w:val="004D0798"/>
    <w:rsid w:val="004D3A0F"/>
    <w:rsid w:val="004D6FF2"/>
    <w:rsid w:val="004E2CB6"/>
    <w:rsid w:val="004E3BD1"/>
    <w:rsid w:val="004E4134"/>
    <w:rsid w:val="004E424B"/>
    <w:rsid w:val="004E62D7"/>
    <w:rsid w:val="004F1F25"/>
    <w:rsid w:val="004F6A26"/>
    <w:rsid w:val="004F7744"/>
    <w:rsid w:val="00500F46"/>
    <w:rsid w:val="00501C94"/>
    <w:rsid w:val="00504444"/>
    <w:rsid w:val="00506185"/>
    <w:rsid w:val="0050650D"/>
    <w:rsid w:val="00511935"/>
    <w:rsid w:val="00514334"/>
    <w:rsid w:val="005159BB"/>
    <w:rsid w:val="00515AAC"/>
    <w:rsid w:val="00516061"/>
    <w:rsid w:val="0051645B"/>
    <w:rsid w:val="00520172"/>
    <w:rsid w:val="005203F7"/>
    <w:rsid w:val="0052085D"/>
    <w:rsid w:val="005222B7"/>
    <w:rsid w:val="00522A41"/>
    <w:rsid w:val="00522BB7"/>
    <w:rsid w:val="00532274"/>
    <w:rsid w:val="00533F71"/>
    <w:rsid w:val="005345E9"/>
    <w:rsid w:val="00534EF1"/>
    <w:rsid w:val="00535240"/>
    <w:rsid w:val="0053600D"/>
    <w:rsid w:val="00536250"/>
    <w:rsid w:val="00540FA4"/>
    <w:rsid w:val="005439C4"/>
    <w:rsid w:val="005439F6"/>
    <w:rsid w:val="005442D0"/>
    <w:rsid w:val="0054552B"/>
    <w:rsid w:val="00545B42"/>
    <w:rsid w:val="00550D81"/>
    <w:rsid w:val="00551B61"/>
    <w:rsid w:val="00551DF0"/>
    <w:rsid w:val="00560F7B"/>
    <w:rsid w:val="0056263E"/>
    <w:rsid w:val="00562E0E"/>
    <w:rsid w:val="00563AA0"/>
    <w:rsid w:val="005649D3"/>
    <w:rsid w:val="0056592A"/>
    <w:rsid w:val="0056601A"/>
    <w:rsid w:val="005670F7"/>
    <w:rsid w:val="0056744B"/>
    <w:rsid w:val="005676E8"/>
    <w:rsid w:val="00570CC3"/>
    <w:rsid w:val="00571224"/>
    <w:rsid w:val="0057565E"/>
    <w:rsid w:val="0057667B"/>
    <w:rsid w:val="00577246"/>
    <w:rsid w:val="00581DE5"/>
    <w:rsid w:val="005821D3"/>
    <w:rsid w:val="00582A07"/>
    <w:rsid w:val="00582E35"/>
    <w:rsid w:val="0058356C"/>
    <w:rsid w:val="00583884"/>
    <w:rsid w:val="00584B80"/>
    <w:rsid w:val="00585829"/>
    <w:rsid w:val="005934D2"/>
    <w:rsid w:val="00595E8E"/>
    <w:rsid w:val="00597DB3"/>
    <w:rsid w:val="005A0DD2"/>
    <w:rsid w:val="005A0F32"/>
    <w:rsid w:val="005A23E4"/>
    <w:rsid w:val="005A2536"/>
    <w:rsid w:val="005A2578"/>
    <w:rsid w:val="005A3EB1"/>
    <w:rsid w:val="005A530C"/>
    <w:rsid w:val="005A7973"/>
    <w:rsid w:val="005B6A3C"/>
    <w:rsid w:val="005B7250"/>
    <w:rsid w:val="005C0355"/>
    <w:rsid w:val="005C24C8"/>
    <w:rsid w:val="005C6C58"/>
    <w:rsid w:val="005D481B"/>
    <w:rsid w:val="005D4E25"/>
    <w:rsid w:val="005D60E0"/>
    <w:rsid w:val="005D631A"/>
    <w:rsid w:val="005D643D"/>
    <w:rsid w:val="005D6F1F"/>
    <w:rsid w:val="005D7217"/>
    <w:rsid w:val="005E097F"/>
    <w:rsid w:val="005E4DE2"/>
    <w:rsid w:val="005E59A1"/>
    <w:rsid w:val="005E63E5"/>
    <w:rsid w:val="005F194E"/>
    <w:rsid w:val="005F38D6"/>
    <w:rsid w:val="005F5463"/>
    <w:rsid w:val="005F5795"/>
    <w:rsid w:val="005F6E8C"/>
    <w:rsid w:val="005F6FF3"/>
    <w:rsid w:val="006040C3"/>
    <w:rsid w:val="00604876"/>
    <w:rsid w:val="0061213C"/>
    <w:rsid w:val="00612BA2"/>
    <w:rsid w:val="00613D08"/>
    <w:rsid w:val="00613EA8"/>
    <w:rsid w:val="00614972"/>
    <w:rsid w:val="00615887"/>
    <w:rsid w:val="0061791A"/>
    <w:rsid w:val="00624EE7"/>
    <w:rsid w:val="006264C3"/>
    <w:rsid w:val="006278CD"/>
    <w:rsid w:val="006333B5"/>
    <w:rsid w:val="006345AF"/>
    <w:rsid w:val="00635657"/>
    <w:rsid w:val="00637A6A"/>
    <w:rsid w:val="00640615"/>
    <w:rsid w:val="00641F35"/>
    <w:rsid w:val="00643854"/>
    <w:rsid w:val="0064559F"/>
    <w:rsid w:val="00647D6D"/>
    <w:rsid w:val="0065125D"/>
    <w:rsid w:val="00651873"/>
    <w:rsid w:val="00653DD7"/>
    <w:rsid w:val="006608C8"/>
    <w:rsid w:val="006609F8"/>
    <w:rsid w:val="006639C7"/>
    <w:rsid w:val="00667289"/>
    <w:rsid w:val="00675018"/>
    <w:rsid w:val="00677674"/>
    <w:rsid w:val="00677882"/>
    <w:rsid w:val="00680EA0"/>
    <w:rsid w:val="00682708"/>
    <w:rsid w:val="00682EA3"/>
    <w:rsid w:val="00683B0C"/>
    <w:rsid w:val="00683FAC"/>
    <w:rsid w:val="00687144"/>
    <w:rsid w:val="006902A7"/>
    <w:rsid w:val="00690C06"/>
    <w:rsid w:val="0069136D"/>
    <w:rsid w:val="0069268A"/>
    <w:rsid w:val="00693D2E"/>
    <w:rsid w:val="00695F18"/>
    <w:rsid w:val="00696A4E"/>
    <w:rsid w:val="00697453"/>
    <w:rsid w:val="00697511"/>
    <w:rsid w:val="006A0584"/>
    <w:rsid w:val="006A0ABA"/>
    <w:rsid w:val="006A3084"/>
    <w:rsid w:val="006A40C9"/>
    <w:rsid w:val="006A5406"/>
    <w:rsid w:val="006A59A0"/>
    <w:rsid w:val="006A6550"/>
    <w:rsid w:val="006A79C3"/>
    <w:rsid w:val="006B5668"/>
    <w:rsid w:val="006B7A63"/>
    <w:rsid w:val="006C089F"/>
    <w:rsid w:val="006C33F3"/>
    <w:rsid w:val="006C35E5"/>
    <w:rsid w:val="006C6ECC"/>
    <w:rsid w:val="006D00AF"/>
    <w:rsid w:val="006D2801"/>
    <w:rsid w:val="006D2FF2"/>
    <w:rsid w:val="006D4468"/>
    <w:rsid w:val="006D5495"/>
    <w:rsid w:val="006D79C9"/>
    <w:rsid w:val="006E43B5"/>
    <w:rsid w:val="006E49F3"/>
    <w:rsid w:val="006E6EBB"/>
    <w:rsid w:val="006E73D3"/>
    <w:rsid w:val="006E7F9B"/>
    <w:rsid w:val="006F01C6"/>
    <w:rsid w:val="006F08A0"/>
    <w:rsid w:val="006F0BC0"/>
    <w:rsid w:val="006F249E"/>
    <w:rsid w:val="006F3B16"/>
    <w:rsid w:val="006F5648"/>
    <w:rsid w:val="006F65EA"/>
    <w:rsid w:val="007008C0"/>
    <w:rsid w:val="00705473"/>
    <w:rsid w:val="00707DC5"/>
    <w:rsid w:val="00714E09"/>
    <w:rsid w:val="00716421"/>
    <w:rsid w:val="007168D3"/>
    <w:rsid w:val="0072566E"/>
    <w:rsid w:val="007311F3"/>
    <w:rsid w:val="0073222D"/>
    <w:rsid w:val="00732320"/>
    <w:rsid w:val="00740E52"/>
    <w:rsid w:val="007565AC"/>
    <w:rsid w:val="00756EB2"/>
    <w:rsid w:val="00757338"/>
    <w:rsid w:val="00757380"/>
    <w:rsid w:val="00762B7C"/>
    <w:rsid w:val="00765DA1"/>
    <w:rsid w:val="00766F6B"/>
    <w:rsid w:val="007705DC"/>
    <w:rsid w:val="00770625"/>
    <w:rsid w:val="007709ED"/>
    <w:rsid w:val="00772F68"/>
    <w:rsid w:val="0077332F"/>
    <w:rsid w:val="00780631"/>
    <w:rsid w:val="00780FB1"/>
    <w:rsid w:val="00782CB6"/>
    <w:rsid w:val="00784176"/>
    <w:rsid w:val="00784E06"/>
    <w:rsid w:val="00785C88"/>
    <w:rsid w:val="00786F91"/>
    <w:rsid w:val="00790D54"/>
    <w:rsid w:val="00790DCB"/>
    <w:rsid w:val="007918E3"/>
    <w:rsid w:val="00791D6E"/>
    <w:rsid w:val="00792ACA"/>
    <w:rsid w:val="00792D4D"/>
    <w:rsid w:val="00792F8D"/>
    <w:rsid w:val="0079418E"/>
    <w:rsid w:val="0079514A"/>
    <w:rsid w:val="00797C10"/>
    <w:rsid w:val="007A0188"/>
    <w:rsid w:val="007A1FCB"/>
    <w:rsid w:val="007A217F"/>
    <w:rsid w:val="007A42CF"/>
    <w:rsid w:val="007A4B43"/>
    <w:rsid w:val="007A5584"/>
    <w:rsid w:val="007B1871"/>
    <w:rsid w:val="007B5EB3"/>
    <w:rsid w:val="007B66F6"/>
    <w:rsid w:val="007B7D00"/>
    <w:rsid w:val="007C0027"/>
    <w:rsid w:val="007C01D2"/>
    <w:rsid w:val="007C0995"/>
    <w:rsid w:val="007C09B4"/>
    <w:rsid w:val="007C1156"/>
    <w:rsid w:val="007C24AA"/>
    <w:rsid w:val="007C2589"/>
    <w:rsid w:val="007C3349"/>
    <w:rsid w:val="007C36CB"/>
    <w:rsid w:val="007C635E"/>
    <w:rsid w:val="007D0B89"/>
    <w:rsid w:val="007D1098"/>
    <w:rsid w:val="007D4D8D"/>
    <w:rsid w:val="007D6094"/>
    <w:rsid w:val="007E0ED8"/>
    <w:rsid w:val="007E2C18"/>
    <w:rsid w:val="007E31E0"/>
    <w:rsid w:val="007E41F0"/>
    <w:rsid w:val="007E5B92"/>
    <w:rsid w:val="007F0D0D"/>
    <w:rsid w:val="007F0F6B"/>
    <w:rsid w:val="007F30B1"/>
    <w:rsid w:val="007F3940"/>
    <w:rsid w:val="007F6185"/>
    <w:rsid w:val="008002F6"/>
    <w:rsid w:val="008004F2"/>
    <w:rsid w:val="008035E8"/>
    <w:rsid w:val="008041AF"/>
    <w:rsid w:val="00806038"/>
    <w:rsid w:val="00807005"/>
    <w:rsid w:val="00807326"/>
    <w:rsid w:val="008112C9"/>
    <w:rsid w:val="00814AD6"/>
    <w:rsid w:val="008165EF"/>
    <w:rsid w:val="008233F7"/>
    <w:rsid w:val="00823E4F"/>
    <w:rsid w:val="00825735"/>
    <w:rsid w:val="00825C8B"/>
    <w:rsid w:val="0082634B"/>
    <w:rsid w:val="0083065F"/>
    <w:rsid w:val="00831431"/>
    <w:rsid w:val="00834908"/>
    <w:rsid w:val="00835728"/>
    <w:rsid w:val="00835BA1"/>
    <w:rsid w:val="00835BA2"/>
    <w:rsid w:val="00835EE5"/>
    <w:rsid w:val="0083629D"/>
    <w:rsid w:val="008433DA"/>
    <w:rsid w:val="0084382C"/>
    <w:rsid w:val="0084382D"/>
    <w:rsid w:val="0084610E"/>
    <w:rsid w:val="008504B4"/>
    <w:rsid w:val="0085642E"/>
    <w:rsid w:val="00856801"/>
    <w:rsid w:val="00857BDB"/>
    <w:rsid w:val="0086126A"/>
    <w:rsid w:val="00861F6E"/>
    <w:rsid w:val="00867969"/>
    <w:rsid w:val="0087159A"/>
    <w:rsid w:val="0087202B"/>
    <w:rsid w:val="00872E4A"/>
    <w:rsid w:val="00873316"/>
    <w:rsid w:val="00875734"/>
    <w:rsid w:val="00876CE1"/>
    <w:rsid w:val="008806EB"/>
    <w:rsid w:val="00880AEF"/>
    <w:rsid w:val="00881947"/>
    <w:rsid w:val="00883F79"/>
    <w:rsid w:val="00885028"/>
    <w:rsid w:val="00886863"/>
    <w:rsid w:val="00890056"/>
    <w:rsid w:val="00892B2D"/>
    <w:rsid w:val="00892FC2"/>
    <w:rsid w:val="008936D3"/>
    <w:rsid w:val="00893D82"/>
    <w:rsid w:val="00895571"/>
    <w:rsid w:val="00895D68"/>
    <w:rsid w:val="008A1EC5"/>
    <w:rsid w:val="008A30EA"/>
    <w:rsid w:val="008A3157"/>
    <w:rsid w:val="008A372F"/>
    <w:rsid w:val="008B07E5"/>
    <w:rsid w:val="008B1308"/>
    <w:rsid w:val="008B365C"/>
    <w:rsid w:val="008B468D"/>
    <w:rsid w:val="008C0575"/>
    <w:rsid w:val="008C1423"/>
    <w:rsid w:val="008C1A7B"/>
    <w:rsid w:val="008C3DF6"/>
    <w:rsid w:val="008C6EE2"/>
    <w:rsid w:val="008C783A"/>
    <w:rsid w:val="008D0114"/>
    <w:rsid w:val="008D2858"/>
    <w:rsid w:val="008D3099"/>
    <w:rsid w:val="008D32DC"/>
    <w:rsid w:val="008D5832"/>
    <w:rsid w:val="008D6D4C"/>
    <w:rsid w:val="008E1817"/>
    <w:rsid w:val="008E397B"/>
    <w:rsid w:val="008E4684"/>
    <w:rsid w:val="008E553D"/>
    <w:rsid w:val="008E7540"/>
    <w:rsid w:val="008F0E26"/>
    <w:rsid w:val="008F490A"/>
    <w:rsid w:val="008F537B"/>
    <w:rsid w:val="008F5908"/>
    <w:rsid w:val="00904010"/>
    <w:rsid w:val="00904A80"/>
    <w:rsid w:val="0090587F"/>
    <w:rsid w:val="00906671"/>
    <w:rsid w:val="00916DAE"/>
    <w:rsid w:val="00922B22"/>
    <w:rsid w:val="0092367A"/>
    <w:rsid w:val="00923E9A"/>
    <w:rsid w:val="00926179"/>
    <w:rsid w:val="00927765"/>
    <w:rsid w:val="00927EED"/>
    <w:rsid w:val="00931A27"/>
    <w:rsid w:val="00932603"/>
    <w:rsid w:val="00932A5C"/>
    <w:rsid w:val="00932F65"/>
    <w:rsid w:val="00935ED4"/>
    <w:rsid w:val="00945D0C"/>
    <w:rsid w:val="00946A9F"/>
    <w:rsid w:val="00946D44"/>
    <w:rsid w:val="00952CB2"/>
    <w:rsid w:val="00953B0D"/>
    <w:rsid w:val="00955824"/>
    <w:rsid w:val="00955C08"/>
    <w:rsid w:val="009575EA"/>
    <w:rsid w:val="00961DEE"/>
    <w:rsid w:val="00962390"/>
    <w:rsid w:val="00964E7A"/>
    <w:rsid w:val="00965108"/>
    <w:rsid w:val="009674EA"/>
    <w:rsid w:val="00970639"/>
    <w:rsid w:val="009731CA"/>
    <w:rsid w:val="00974D38"/>
    <w:rsid w:val="00974D66"/>
    <w:rsid w:val="009776B3"/>
    <w:rsid w:val="00977712"/>
    <w:rsid w:val="009824C0"/>
    <w:rsid w:val="0098360F"/>
    <w:rsid w:val="00983AB1"/>
    <w:rsid w:val="00984B1B"/>
    <w:rsid w:val="009853E8"/>
    <w:rsid w:val="0098755D"/>
    <w:rsid w:val="00992074"/>
    <w:rsid w:val="0099292F"/>
    <w:rsid w:val="0099778E"/>
    <w:rsid w:val="009A1768"/>
    <w:rsid w:val="009A4489"/>
    <w:rsid w:val="009A45FA"/>
    <w:rsid w:val="009A53B3"/>
    <w:rsid w:val="009A6B22"/>
    <w:rsid w:val="009B0706"/>
    <w:rsid w:val="009B07F2"/>
    <w:rsid w:val="009B2D13"/>
    <w:rsid w:val="009B5C4E"/>
    <w:rsid w:val="009B77F4"/>
    <w:rsid w:val="009B78E7"/>
    <w:rsid w:val="009B7A8D"/>
    <w:rsid w:val="009C02C2"/>
    <w:rsid w:val="009C1459"/>
    <w:rsid w:val="009C27B5"/>
    <w:rsid w:val="009C4EC8"/>
    <w:rsid w:val="009C5DE3"/>
    <w:rsid w:val="009D0128"/>
    <w:rsid w:val="009D0F8F"/>
    <w:rsid w:val="009D289A"/>
    <w:rsid w:val="009D29BE"/>
    <w:rsid w:val="009D2E94"/>
    <w:rsid w:val="009E14DD"/>
    <w:rsid w:val="009E1F85"/>
    <w:rsid w:val="009E2A0B"/>
    <w:rsid w:val="009E2A62"/>
    <w:rsid w:val="009E3DE8"/>
    <w:rsid w:val="009E5723"/>
    <w:rsid w:val="009F49C3"/>
    <w:rsid w:val="00A0251D"/>
    <w:rsid w:val="00A03585"/>
    <w:rsid w:val="00A0361A"/>
    <w:rsid w:val="00A038E3"/>
    <w:rsid w:val="00A06EC1"/>
    <w:rsid w:val="00A11F1D"/>
    <w:rsid w:val="00A149A5"/>
    <w:rsid w:val="00A16AD3"/>
    <w:rsid w:val="00A17E3E"/>
    <w:rsid w:val="00A21236"/>
    <w:rsid w:val="00A330BE"/>
    <w:rsid w:val="00A36345"/>
    <w:rsid w:val="00A40BEA"/>
    <w:rsid w:val="00A42E07"/>
    <w:rsid w:val="00A455CA"/>
    <w:rsid w:val="00A50209"/>
    <w:rsid w:val="00A530D9"/>
    <w:rsid w:val="00A559F9"/>
    <w:rsid w:val="00A6087C"/>
    <w:rsid w:val="00A61256"/>
    <w:rsid w:val="00A618C8"/>
    <w:rsid w:val="00A6364B"/>
    <w:rsid w:val="00A649C8"/>
    <w:rsid w:val="00A662D7"/>
    <w:rsid w:val="00A66C09"/>
    <w:rsid w:val="00A67084"/>
    <w:rsid w:val="00A71380"/>
    <w:rsid w:val="00A725FC"/>
    <w:rsid w:val="00A73B23"/>
    <w:rsid w:val="00A74675"/>
    <w:rsid w:val="00A7507A"/>
    <w:rsid w:val="00A8017D"/>
    <w:rsid w:val="00A823F7"/>
    <w:rsid w:val="00A826A4"/>
    <w:rsid w:val="00A838FE"/>
    <w:rsid w:val="00A84B07"/>
    <w:rsid w:val="00A87DCE"/>
    <w:rsid w:val="00A9347F"/>
    <w:rsid w:val="00A93D3D"/>
    <w:rsid w:val="00A9513C"/>
    <w:rsid w:val="00A97EA5"/>
    <w:rsid w:val="00AA13A8"/>
    <w:rsid w:val="00AA1809"/>
    <w:rsid w:val="00AA2CD9"/>
    <w:rsid w:val="00AA2D5A"/>
    <w:rsid w:val="00AA4911"/>
    <w:rsid w:val="00AA5011"/>
    <w:rsid w:val="00AA6869"/>
    <w:rsid w:val="00AA7569"/>
    <w:rsid w:val="00AB3028"/>
    <w:rsid w:val="00AB35C2"/>
    <w:rsid w:val="00AB6523"/>
    <w:rsid w:val="00AB76FC"/>
    <w:rsid w:val="00AC1F6E"/>
    <w:rsid w:val="00AC4DE9"/>
    <w:rsid w:val="00AC654C"/>
    <w:rsid w:val="00AC6B8E"/>
    <w:rsid w:val="00AC7983"/>
    <w:rsid w:val="00AD08E3"/>
    <w:rsid w:val="00AD18F2"/>
    <w:rsid w:val="00AD3466"/>
    <w:rsid w:val="00AD4916"/>
    <w:rsid w:val="00AD63B6"/>
    <w:rsid w:val="00AD7AF0"/>
    <w:rsid w:val="00AE0D1D"/>
    <w:rsid w:val="00AE1AA8"/>
    <w:rsid w:val="00AE30A9"/>
    <w:rsid w:val="00AE3EC2"/>
    <w:rsid w:val="00AE48CF"/>
    <w:rsid w:val="00AE60A0"/>
    <w:rsid w:val="00AE65D7"/>
    <w:rsid w:val="00AE6EA9"/>
    <w:rsid w:val="00AE7106"/>
    <w:rsid w:val="00AE7331"/>
    <w:rsid w:val="00AF1C6E"/>
    <w:rsid w:val="00AF3F1B"/>
    <w:rsid w:val="00AF42F1"/>
    <w:rsid w:val="00AF4A50"/>
    <w:rsid w:val="00AF5F91"/>
    <w:rsid w:val="00AF64A6"/>
    <w:rsid w:val="00B00E3C"/>
    <w:rsid w:val="00B01BAA"/>
    <w:rsid w:val="00B03A33"/>
    <w:rsid w:val="00B03BB2"/>
    <w:rsid w:val="00B04D46"/>
    <w:rsid w:val="00B07C83"/>
    <w:rsid w:val="00B07D62"/>
    <w:rsid w:val="00B10687"/>
    <w:rsid w:val="00B1077F"/>
    <w:rsid w:val="00B128A2"/>
    <w:rsid w:val="00B13260"/>
    <w:rsid w:val="00B140B9"/>
    <w:rsid w:val="00B14418"/>
    <w:rsid w:val="00B159BB"/>
    <w:rsid w:val="00B15FED"/>
    <w:rsid w:val="00B1668B"/>
    <w:rsid w:val="00B21E47"/>
    <w:rsid w:val="00B22376"/>
    <w:rsid w:val="00B224B0"/>
    <w:rsid w:val="00B252F7"/>
    <w:rsid w:val="00B25E77"/>
    <w:rsid w:val="00B270C3"/>
    <w:rsid w:val="00B31D3F"/>
    <w:rsid w:val="00B35C5E"/>
    <w:rsid w:val="00B40371"/>
    <w:rsid w:val="00B40DD5"/>
    <w:rsid w:val="00B4249E"/>
    <w:rsid w:val="00B42B3B"/>
    <w:rsid w:val="00B42C55"/>
    <w:rsid w:val="00B4322F"/>
    <w:rsid w:val="00B44080"/>
    <w:rsid w:val="00B464F1"/>
    <w:rsid w:val="00B4657D"/>
    <w:rsid w:val="00B46A62"/>
    <w:rsid w:val="00B47E45"/>
    <w:rsid w:val="00B50A9D"/>
    <w:rsid w:val="00B51ED5"/>
    <w:rsid w:val="00B53221"/>
    <w:rsid w:val="00B53481"/>
    <w:rsid w:val="00B55ADE"/>
    <w:rsid w:val="00B56571"/>
    <w:rsid w:val="00B57D0C"/>
    <w:rsid w:val="00B60CA5"/>
    <w:rsid w:val="00B62ED9"/>
    <w:rsid w:val="00B64A39"/>
    <w:rsid w:val="00B703B9"/>
    <w:rsid w:val="00B7656B"/>
    <w:rsid w:val="00B77C33"/>
    <w:rsid w:val="00B82A19"/>
    <w:rsid w:val="00B8713B"/>
    <w:rsid w:val="00B91F0A"/>
    <w:rsid w:val="00B927F9"/>
    <w:rsid w:val="00B93799"/>
    <w:rsid w:val="00BA5366"/>
    <w:rsid w:val="00BA6CB9"/>
    <w:rsid w:val="00BA6E94"/>
    <w:rsid w:val="00BB088C"/>
    <w:rsid w:val="00BB1A18"/>
    <w:rsid w:val="00BB437C"/>
    <w:rsid w:val="00BC0069"/>
    <w:rsid w:val="00BC32F7"/>
    <w:rsid w:val="00BC4D41"/>
    <w:rsid w:val="00BC7DF1"/>
    <w:rsid w:val="00BD40E2"/>
    <w:rsid w:val="00BD48DD"/>
    <w:rsid w:val="00BD5AD4"/>
    <w:rsid w:val="00BD6417"/>
    <w:rsid w:val="00BD75F8"/>
    <w:rsid w:val="00BE01C7"/>
    <w:rsid w:val="00BE1BF9"/>
    <w:rsid w:val="00BE230B"/>
    <w:rsid w:val="00BE3099"/>
    <w:rsid w:val="00BE4734"/>
    <w:rsid w:val="00BE4CED"/>
    <w:rsid w:val="00BF06C3"/>
    <w:rsid w:val="00BF282C"/>
    <w:rsid w:val="00BF46FC"/>
    <w:rsid w:val="00BF62D8"/>
    <w:rsid w:val="00BF6850"/>
    <w:rsid w:val="00BF7554"/>
    <w:rsid w:val="00BF76AD"/>
    <w:rsid w:val="00C00BC4"/>
    <w:rsid w:val="00C00F01"/>
    <w:rsid w:val="00C01302"/>
    <w:rsid w:val="00C021D5"/>
    <w:rsid w:val="00C02327"/>
    <w:rsid w:val="00C02A3A"/>
    <w:rsid w:val="00C04C6E"/>
    <w:rsid w:val="00C05546"/>
    <w:rsid w:val="00C13361"/>
    <w:rsid w:val="00C139F4"/>
    <w:rsid w:val="00C149A0"/>
    <w:rsid w:val="00C22A3B"/>
    <w:rsid w:val="00C2327C"/>
    <w:rsid w:val="00C234E3"/>
    <w:rsid w:val="00C25083"/>
    <w:rsid w:val="00C26167"/>
    <w:rsid w:val="00C2718C"/>
    <w:rsid w:val="00C2798F"/>
    <w:rsid w:val="00C30433"/>
    <w:rsid w:val="00C3108E"/>
    <w:rsid w:val="00C312BC"/>
    <w:rsid w:val="00C32F7D"/>
    <w:rsid w:val="00C34FE5"/>
    <w:rsid w:val="00C37469"/>
    <w:rsid w:val="00C40923"/>
    <w:rsid w:val="00C44C5F"/>
    <w:rsid w:val="00C462C4"/>
    <w:rsid w:val="00C4752C"/>
    <w:rsid w:val="00C47AB7"/>
    <w:rsid w:val="00C50697"/>
    <w:rsid w:val="00C50CE5"/>
    <w:rsid w:val="00C54836"/>
    <w:rsid w:val="00C5563D"/>
    <w:rsid w:val="00C55CF7"/>
    <w:rsid w:val="00C57019"/>
    <w:rsid w:val="00C57598"/>
    <w:rsid w:val="00C66064"/>
    <w:rsid w:val="00C703E8"/>
    <w:rsid w:val="00C70481"/>
    <w:rsid w:val="00C737A1"/>
    <w:rsid w:val="00C73A5C"/>
    <w:rsid w:val="00C73CD6"/>
    <w:rsid w:val="00C7456D"/>
    <w:rsid w:val="00C76E63"/>
    <w:rsid w:val="00C773FB"/>
    <w:rsid w:val="00C803A7"/>
    <w:rsid w:val="00C8227F"/>
    <w:rsid w:val="00C85A52"/>
    <w:rsid w:val="00C86A55"/>
    <w:rsid w:val="00C8765E"/>
    <w:rsid w:val="00C910FE"/>
    <w:rsid w:val="00C91FC6"/>
    <w:rsid w:val="00C9694F"/>
    <w:rsid w:val="00C975D2"/>
    <w:rsid w:val="00C97992"/>
    <w:rsid w:val="00CB311C"/>
    <w:rsid w:val="00CB3A26"/>
    <w:rsid w:val="00CB4695"/>
    <w:rsid w:val="00CB52CC"/>
    <w:rsid w:val="00CB6C12"/>
    <w:rsid w:val="00CC0A94"/>
    <w:rsid w:val="00CC1267"/>
    <w:rsid w:val="00CC168A"/>
    <w:rsid w:val="00CC29EA"/>
    <w:rsid w:val="00CC36A1"/>
    <w:rsid w:val="00CC4FB6"/>
    <w:rsid w:val="00CD27DE"/>
    <w:rsid w:val="00CD29B0"/>
    <w:rsid w:val="00CD327E"/>
    <w:rsid w:val="00CD37D8"/>
    <w:rsid w:val="00CD566A"/>
    <w:rsid w:val="00CD5C58"/>
    <w:rsid w:val="00CD6257"/>
    <w:rsid w:val="00CD691C"/>
    <w:rsid w:val="00CE1004"/>
    <w:rsid w:val="00CE2B19"/>
    <w:rsid w:val="00CE4142"/>
    <w:rsid w:val="00CE709F"/>
    <w:rsid w:val="00CE746D"/>
    <w:rsid w:val="00CE74D8"/>
    <w:rsid w:val="00CF0203"/>
    <w:rsid w:val="00CF19B5"/>
    <w:rsid w:val="00CF5E7B"/>
    <w:rsid w:val="00CF5E88"/>
    <w:rsid w:val="00D007C1"/>
    <w:rsid w:val="00D011CF"/>
    <w:rsid w:val="00D0514C"/>
    <w:rsid w:val="00D052E8"/>
    <w:rsid w:val="00D05406"/>
    <w:rsid w:val="00D05BF5"/>
    <w:rsid w:val="00D0612C"/>
    <w:rsid w:val="00D12141"/>
    <w:rsid w:val="00D14549"/>
    <w:rsid w:val="00D20263"/>
    <w:rsid w:val="00D2274A"/>
    <w:rsid w:val="00D23024"/>
    <w:rsid w:val="00D23DBD"/>
    <w:rsid w:val="00D24118"/>
    <w:rsid w:val="00D24228"/>
    <w:rsid w:val="00D249E3"/>
    <w:rsid w:val="00D34B3F"/>
    <w:rsid w:val="00D34FA8"/>
    <w:rsid w:val="00D354EC"/>
    <w:rsid w:val="00D37C55"/>
    <w:rsid w:val="00D428D4"/>
    <w:rsid w:val="00D42AC1"/>
    <w:rsid w:val="00D42DE3"/>
    <w:rsid w:val="00D42EB5"/>
    <w:rsid w:val="00D43875"/>
    <w:rsid w:val="00D440EB"/>
    <w:rsid w:val="00D44204"/>
    <w:rsid w:val="00D5061F"/>
    <w:rsid w:val="00D50DA7"/>
    <w:rsid w:val="00D517E8"/>
    <w:rsid w:val="00D52536"/>
    <w:rsid w:val="00D5555B"/>
    <w:rsid w:val="00D57386"/>
    <w:rsid w:val="00D60039"/>
    <w:rsid w:val="00D612EC"/>
    <w:rsid w:val="00D63C22"/>
    <w:rsid w:val="00D64765"/>
    <w:rsid w:val="00D64ACB"/>
    <w:rsid w:val="00D65AD3"/>
    <w:rsid w:val="00D70559"/>
    <w:rsid w:val="00D7127E"/>
    <w:rsid w:val="00D71304"/>
    <w:rsid w:val="00D71CE0"/>
    <w:rsid w:val="00D73C5B"/>
    <w:rsid w:val="00D81537"/>
    <w:rsid w:val="00D82E6C"/>
    <w:rsid w:val="00D832BE"/>
    <w:rsid w:val="00D86D4C"/>
    <w:rsid w:val="00D87B35"/>
    <w:rsid w:val="00D9154B"/>
    <w:rsid w:val="00D91927"/>
    <w:rsid w:val="00D91CD5"/>
    <w:rsid w:val="00D92345"/>
    <w:rsid w:val="00D95DE5"/>
    <w:rsid w:val="00D973F8"/>
    <w:rsid w:val="00DA36A3"/>
    <w:rsid w:val="00DA417F"/>
    <w:rsid w:val="00DB4FE8"/>
    <w:rsid w:val="00DB6935"/>
    <w:rsid w:val="00DC2BDE"/>
    <w:rsid w:val="00DC31FC"/>
    <w:rsid w:val="00DC336E"/>
    <w:rsid w:val="00DC3E08"/>
    <w:rsid w:val="00DC60B6"/>
    <w:rsid w:val="00DD1AE6"/>
    <w:rsid w:val="00DD2F72"/>
    <w:rsid w:val="00DD550A"/>
    <w:rsid w:val="00DD769E"/>
    <w:rsid w:val="00DE0B0B"/>
    <w:rsid w:val="00DE208B"/>
    <w:rsid w:val="00DE21BE"/>
    <w:rsid w:val="00DE2BF7"/>
    <w:rsid w:val="00DE6BF0"/>
    <w:rsid w:val="00DF06CA"/>
    <w:rsid w:val="00DF1D10"/>
    <w:rsid w:val="00DF25C8"/>
    <w:rsid w:val="00DF2851"/>
    <w:rsid w:val="00DF33A1"/>
    <w:rsid w:val="00DF4E36"/>
    <w:rsid w:val="00DF6318"/>
    <w:rsid w:val="00DF6F56"/>
    <w:rsid w:val="00E01567"/>
    <w:rsid w:val="00E01DDC"/>
    <w:rsid w:val="00E01EDF"/>
    <w:rsid w:val="00E029DC"/>
    <w:rsid w:val="00E02DB9"/>
    <w:rsid w:val="00E03F5B"/>
    <w:rsid w:val="00E05FB9"/>
    <w:rsid w:val="00E06ABC"/>
    <w:rsid w:val="00E07F82"/>
    <w:rsid w:val="00E1041B"/>
    <w:rsid w:val="00E10720"/>
    <w:rsid w:val="00E11C30"/>
    <w:rsid w:val="00E12DAC"/>
    <w:rsid w:val="00E15420"/>
    <w:rsid w:val="00E15CE2"/>
    <w:rsid w:val="00E161E6"/>
    <w:rsid w:val="00E17DED"/>
    <w:rsid w:val="00E202D3"/>
    <w:rsid w:val="00E203E4"/>
    <w:rsid w:val="00E215F0"/>
    <w:rsid w:val="00E2415B"/>
    <w:rsid w:val="00E2619E"/>
    <w:rsid w:val="00E302E6"/>
    <w:rsid w:val="00E31AA5"/>
    <w:rsid w:val="00E35408"/>
    <w:rsid w:val="00E36449"/>
    <w:rsid w:val="00E4296C"/>
    <w:rsid w:val="00E44CBF"/>
    <w:rsid w:val="00E4564F"/>
    <w:rsid w:val="00E45C10"/>
    <w:rsid w:val="00E45CEB"/>
    <w:rsid w:val="00E461F1"/>
    <w:rsid w:val="00E46DFC"/>
    <w:rsid w:val="00E4729D"/>
    <w:rsid w:val="00E51748"/>
    <w:rsid w:val="00E544FE"/>
    <w:rsid w:val="00E55BBD"/>
    <w:rsid w:val="00E56269"/>
    <w:rsid w:val="00E564D4"/>
    <w:rsid w:val="00E60283"/>
    <w:rsid w:val="00E603E5"/>
    <w:rsid w:val="00E60DD9"/>
    <w:rsid w:val="00E631E1"/>
    <w:rsid w:val="00E632DD"/>
    <w:rsid w:val="00E63740"/>
    <w:rsid w:val="00E64E91"/>
    <w:rsid w:val="00E66708"/>
    <w:rsid w:val="00E67A38"/>
    <w:rsid w:val="00E73BE4"/>
    <w:rsid w:val="00E75245"/>
    <w:rsid w:val="00E757F1"/>
    <w:rsid w:val="00E8126E"/>
    <w:rsid w:val="00E81924"/>
    <w:rsid w:val="00E867AB"/>
    <w:rsid w:val="00E9043B"/>
    <w:rsid w:val="00E931F4"/>
    <w:rsid w:val="00E93728"/>
    <w:rsid w:val="00E946CB"/>
    <w:rsid w:val="00E97DB5"/>
    <w:rsid w:val="00EA08B5"/>
    <w:rsid w:val="00EA12BE"/>
    <w:rsid w:val="00EA3EAD"/>
    <w:rsid w:val="00EA4453"/>
    <w:rsid w:val="00EA4774"/>
    <w:rsid w:val="00EA4B3E"/>
    <w:rsid w:val="00EA5B2D"/>
    <w:rsid w:val="00EA6417"/>
    <w:rsid w:val="00EA6F8B"/>
    <w:rsid w:val="00EB0283"/>
    <w:rsid w:val="00EB4603"/>
    <w:rsid w:val="00EB46EB"/>
    <w:rsid w:val="00EC0611"/>
    <w:rsid w:val="00EC4D0B"/>
    <w:rsid w:val="00EC4E2D"/>
    <w:rsid w:val="00EC4F29"/>
    <w:rsid w:val="00EC54FD"/>
    <w:rsid w:val="00EC5AFE"/>
    <w:rsid w:val="00EC7D1B"/>
    <w:rsid w:val="00ED16CB"/>
    <w:rsid w:val="00ED23DF"/>
    <w:rsid w:val="00ED25C2"/>
    <w:rsid w:val="00ED6747"/>
    <w:rsid w:val="00ED715E"/>
    <w:rsid w:val="00EE4D21"/>
    <w:rsid w:val="00EE4D34"/>
    <w:rsid w:val="00EE5882"/>
    <w:rsid w:val="00EE6B40"/>
    <w:rsid w:val="00EE6D4C"/>
    <w:rsid w:val="00EE7D59"/>
    <w:rsid w:val="00EF0BC8"/>
    <w:rsid w:val="00EF1A7B"/>
    <w:rsid w:val="00EF3A51"/>
    <w:rsid w:val="00EF4C37"/>
    <w:rsid w:val="00EF598E"/>
    <w:rsid w:val="00EF632B"/>
    <w:rsid w:val="00EF7DB0"/>
    <w:rsid w:val="00F02D52"/>
    <w:rsid w:val="00F034DF"/>
    <w:rsid w:val="00F03631"/>
    <w:rsid w:val="00F042EF"/>
    <w:rsid w:val="00F04E56"/>
    <w:rsid w:val="00F04F33"/>
    <w:rsid w:val="00F05627"/>
    <w:rsid w:val="00F06766"/>
    <w:rsid w:val="00F078B5"/>
    <w:rsid w:val="00F0790D"/>
    <w:rsid w:val="00F079A3"/>
    <w:rsid w:val="00F07C49"/>
    <w:rsid w:val="00F1033B"/>
    <w:rsid w:val="00F11564"/>
    <w:rsid w:val="00F1398C"/>
    <w:rsid w:val="00F14BF9"/>
    <w:rsid w:val="00F15384"/>
    <w:rsid w:val="00F16035"/>
    <w:rsid w:val="00F1654D"/>
    <w:rsid w:val="00F17F6F"/>
    <w:rsid w:val="00F209D8"/>
    <w:rsid w:val="00F20C9B"/>
    <w:rsid w:val="00F21E6E"/>
    <w:rsid w:val="00F220BD"/>
    <w:rsid w:val="00F223DE"/>
    <w:rsid w:val="00F229D0"/>
    <w:rsid w:val="00F27228"/>
    <w:rsid w:val="00F31705"/>
    <w:rsid w:val="00F31EAA"/>
    <w:rsid w:val="00F32604"/>
    <w:rsid w:val="00F34C39"/>
    <w:rsid w:val="00F36902"/>
    <w:rsid w:val="00F40E8D"/>
    <w:rsid w:val="00F41C45"/>
    <w:rsid w:val="00F4630B"/>
    <w:rsid w:val="00F463DA"/>
    <w:rsid w:val="00F472CA"/>
    <w:rsid w:val="00F5020D"/>
    <w:rsid w:val="00F533D5"/>
    <w:rsid w:val="00F54573"/>
    <w:rsid w:val="00F54577"/>
    <w:rsid w:val="00F55C16"/>
    <w:rsid w:val="00F56914"/>
    <w:rsid w:val="00F63133"/>
    <w:rsid w:val="00F65397"/>
    <w:rsid w:val="00F670F3"/>
    <w:rsid w:val="00F70034"/>
    <w:rsid w:val="00F70F87"/>
    <w:rsid w:val="00F7560E"/>
    <w:rsid w:val="00F75A12"/>
    <w:rsid w:val="00F75A1A"/>
    <w:rsid w:val="00F75EDD"/>
    <w:rsid w:val="00F8077B"/>
    <w:rsid w:val="00F87277"/>
    <w:rsid w:val="00F90AEF"/>
    <w:rsid w:val="00F92223"/>
    <w:rsid w:val="00F92958"/>
    <w:rsid w:val="00F93C6B"/>
    <w:rsid w:val="00F9709E"/>
    <w:rsid w:val="00F97F51"/>
    <w:rsid w:val="00FA2209"/>
    <w:rsid w:val="00FA2F1F"/>
    <w:rsid w:val="00FA50C1"/>
    <w:rsid w:val="00FB0519"/>
    <w:rsid w:val="00FB1AC6"/>
    <w:rsid w:val="00FB600A"/>
    <w:rsid w:val="00FC1B0B"/>
    <w:rsid w:val="00FC2E05"/>
    <w:rsid w:val="00FC403E"/>
    <w:rsid w:val="00FC7822"/>
    <w:rsid w:val="00FD0018"/>
    <w:rsid w:val="00FD2106"/>
    <w:rsid w:val="00FD284A"/>
    <w:rsid w:val="00FD2E59"/>
    <w:rsid w:val="00FD42B8"/>
    <w:rsid w:val="00FD4356"/>
    <w:rsid w:val="00FD632B"/>
    <w:rsid w:val="00FE05E7"/>
    <w:rsid w:val="00FE45A2"/>
    <w:rsid w:val="00FF26CF"/>
    <w:rsid w:val="00FF4FCF"/>
    <w:rsid w:val="00FF5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1AF"/>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D0612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E16BC"/>
  </w:style>
  <w:style w:type="paragraph" w:styleId="Pagrindinistekstas">
    <w:name w:val="Body Text"/>
    <w:basedOn w:val="prastasis"/>
    <w:link w:val="PagrindinistekstasDiagrama"/>
    <w:uiPriority w:val="99"/>
    <w:unhideWhenUsed/>
    <w:rsid w:val="000E16BC"/>
    <w:pPr>
      <w:spacing w:after="120" w:line="259" w:lineRule="auto"/>
      <w:jc w:val="left"/>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E16BC"/>
    <w:rPr>
      <w:rFonts w:asciiTheme="minorHAnsi" w:hAnsiTheme="minorHAnsi"/>
      <w:sz w:val="22"/>
    </w:rPr>
  </w:style>
  <w:style w:type="table" w:customStyle="1" w:styleId="Lentelstinklelis2">
    <w:name w:val="Lentelės tinklelis2"/>
    <w:basedOn w:val="prastojilentel"/>
    <w:next w:val="Lentelstinklelis"/>
    <w:uiPriority w:val="59"/>
    <w:rsid w:val="000E16B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0E16BC"/>
  </w:style>
  <w:style w:type="character" w:styleId="Grietas">
    <w:name w:val="Strong"/>
    <w:basedOn w:val="Numatytasispastraiposriftas"/>
    <w:uiPriority w:val="22"/>
    <w:qFormat/>
    <w:rsid w:val="000E16BC"/>
    <w:rPr>
      <w:b/>
      <w:bCs/>
    </w:rPr>
  </w:style>
  <w:style w:type="paragraph" w:customStyle="1" w:styleId="paragraph">
    <w:name w:val="paragraph"/>
    <w:basedOn w:val="prastasis"/>
    <w:rsid w:val="000E16BC"/>
    <w:pPr>
      <w:spacing w:before="100" w:beforeAutospacing="1" w:after="100" w:afterAutospacing="1"/>
      <w:jc w:val="left"/>
    </w:pPr>
    <w:rPr>
      <w:szCs w:val="24"/>
      <w:lang w:eastAsia="lt-LT"/>
    </w:rPr>
  </w:style>
  <w:style w:type="character" w:customStyle="1" w:styleId="normaltextrun">
    <w:name w:val="normaltextrun"/>
    <w:basedOn w:val="Numatytasispastraiposriftas"/>
    <w:rsid w:val="000E16BC"/>
  </w:style>
  <w:style w:type="character" w:customStyle="1" w:styleId="eop">
    <w:name w:val="eop"/>
    <w:basedOn w:val="Numatytasispastraiposriftas"/>
    <w:rsid w:val="000E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alietuva.lt/aktuali-informacij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lietuva.lt/aktuali-informacij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smo.sauga@vialietuv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os@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2.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2747</TotalTime>
  <Pages>21</Pages>
  <Words>49788</Words>
  <Characters>28380</Characters>
  <Application>Microsoft Office Word</Application>
  <DocSecurity>0</DocSecurity>
  <Lines>236</Lines>
  <Paragraphs>156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Danguolė Zavarzinienė</cp:lastModifiedBy>
  <cp:revision>1173</cp:revision>
  <dcterms:created xsi:type="dcterms:W3CDTF">2021-01-19T12:51:00Z</dcterms:created>
  <dcterms:modified xsi:type="dcterms:W3CDTF">2025-03-21T06:42:00Z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