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</w:pPr>
      <w:r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71475" cy="466725"/>
            <wp:effectExtent l="0" t="0" r="9525" b="9525"/>
            <wp:docPr id="1" name="Picture 1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Lietuvos KARIUOMENĖS logistikos valdybos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ĮGULŲ aptarnavimo tarnyba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tbl>
      <w:tblPr>
        <w:tblW w:w="9739" w:type="dxa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739"/>
      </w:tblGrid>
      <w:tr w:rsidR="00E54F22" w:rsidRPr="00E54F22" w:rsidTr="00981A03">
        <w:trPr>
          <w:trHeight w:val="388"/>
        </w:trPr>
        <w:tc>
          <w:tcPr>
            <w:tcW w:w="97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Biudžetinė įstaiga, Šv. Ignoto g. 8, LT-01120 Vilnius.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Duomenys kaupiami ir saugomi Juridinių asmenų registre, kodas 188732677, PVM mokėtojo kodas LT887326716.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Tarnybos duomenys: biudžetinės įstaigos filialas, Mindaugo g. 26, LT-03215 Vilnius, tel. (8 5)  278 5343,  faks. (8 5) 211 3844, filialo kodas 300066843</w:t>
            </w:r>
          </w:p>
        </w:tc>
      </w:tr>
    </w:tbl>
    <w:p w:rsidR="009F394A" w:rsidRDefault="009F394A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B61EE" w:rsidRDefault="00DB61EE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E">
        <w:rPr>
          <w:rFonts w:ascii="Times New Roman" w:hAnsi="Times New Roman" w:cs="Times New Roman"/>
          <w:b/>
          <w:bCs/>
          <w:sz w:val="24"/>
          <w:szCs w:val="24"/>
        </w:rPr>
        <w:t>MAŽOS VERTĖS VIEŠOJO PIRKIMO</w:t>
      </w:r>
    </w:p>
    <w:p w:rsidR="00DB61EE" w:rsidRPr="00DB61EE" w:rsidRDefault="00B653A9" w:rsidP="00ED7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3A9">
        <w:rPr>
          <w:rFonts w:ascii="Times New Roman" w:hAnsi="Times New Roman" w:cs="Times New Roman"/>
          <w:b/>
          <w:bCs/>
          <w:sz w:val="24"/>
          <w:szCs w:val="24"/>
        </w:rPr>
        <w:t xml:space="preserve">LKM KAREIVINIŲ 17O5/P KONDICIONIERIŲ </w:t>
      </w:r>
      <w:r>
        <w:rPr>
          <w:rFonts w:ascii="Times New Roman" w:hAnsi="Times New Roman" w:cs="Times New Roman"/>
          <w:b/>
          <w:bCs/>
          <w:sz w:val="24"/>
          <w:szCs w:val="24"/>
        </w:rPr>
        <w:t>ĮRENGIMO, PATALPŲ REMONTO DARBŲ</w:t>
      </w:r>
    </w:p>
    <w:p w:rsidR="0018603E" w:rsidRPr="00014586" w:rsidRDefault="00DB61EE" w:rsidP="0018603E">
      <w:pPr>
        <w:pStyle w:val="NormalWeb"/>
        <w:spacing w:before="0" w:beforeAutospacing="0" w:after="0" w:afterAutospacing="0"/>
        <w:jc w:val="center"/>
        <w:rPr>
          <w:bCs/>
        </w:rPr>
      </w:pPr>
      <w:r>
        <w:rPr>
          <w:b/>
          <w:bCs/>
        </w:rPr>
        <w:t>SKELBIAMOS APKLAUSOS</w:t>
      </w:r>
      <w:r w:rsidR="0018603E">
        <w:rPr>
          <w:b/>
          <w:bCs/>
        </w:rPr>
        <w:t xml:space="preserve"> </w:t>
      </w:r>
      <w:r w:rsidR="0018603E" w:rsidRPr="0018603E">
        <w:rPr>
          <w:b/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810229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810229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810229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810229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810229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810229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810229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lastRenderedPageBreak/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D26DB1" w:rsidRPr="00014586">
        <w:rPr>
          <w:bCs/>
        </w:rPr>
        <w:t>LT – 03215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 w:rsidR="00ED75A3">
        <w:rPr>
          <w:bCs/>
        </w:rPr>
        <w:t>mų katalogu, nes tokių paslaugų</w:t>
      </w:r>
      <w:r>
        <w:rPr>
          <w:bCs/>
        </w:rPr>
        <w:t xml:space="preserve">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7D4CB0" w:rsidRDefault="00D26DB1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1.4</w:t>
      </w:r>
      <w:r w:rsidRPr="00D26DB1">
        <w:rPr>
          <w:bCs/>
        </w:rPr>
        <w:t xml:space="preserve">. </w:t>
      </w:r>
      <w:r w:rsidR="0018603E">
        <w:rPr>
          <w:bCs/>
        </w:rPr>
        <w:t>Atliekamas žalias pirkimas</w:t>
      </w:r>
      <w:r w:rsidR="00A12D1A">
        <w:rPr>
          <w:bCs/>
        </w:rPr>
        <w:t>.</w:t>
      </w:r>
      <w:r w:rsidR="00E0499B">
        <w:rPr>
          <w:bCs/>
        </w:rPr>
        <w:t xml:space="preserve"> Pirkimas tenkina</w:t>
      </w:r>
      <w:r w:rsidRPr="00D26DB1">
        <w:rPr>
          <w:bCs/>
        </w:rPr>
        <w:t xml:space="preserve"> Lietuvos Respublikos aplinkos ministro 2011 m. birželio 28 d. įsakymu Nr. D1-508 „Dėl aplinkos apsaugos kriterijų taikymo, vykdant žaliuosius pirkimus, tvarkos apraš</w:t>
      </w:r>
      <w:r w:rsidR="007D4CB0">
        <w:rPr>
          <w:bCs/>
        </w:rPr>
        <w:t>o patvirtinimo“ 4.3</w:t>
      </w:r>
      <w:r w:rsidR="00E0499B">
        <w:rPr>
          <w:bCs/>
        </w:rPr>
        <w:t xml:space="preserve"> papunkčio sąlygą</w:t>
      </w:r>
      <w:r w:rsidR="00631DAC">
        <w:rPr>
          <w:bCs/>
        </w:rPr>
        <w:t>:</w:t>
      </w:r>
      <w:r w:rsidR="00631DAC" w:rsidRPr="00631DAC">
        <w:rPr>
          <w:bCs/>
        </w:rPr>
        <w:t xml:space="preserve"> tiekėjas taiko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</w:t>
      </w:r>
      <w:proofErr w:type="spellStart"/>
      <w:r w:rsidR="00631DAC" w:rsidRPr="00631DAC">
        <w:rPr>
          <w:bCs/>
        </w:rPr>
        <w:t>įrodymais</w:t>
      </w:r>
      <w:proofErr w:type="spellEnd"/>
      <w:r w:rsidR="00631DAC" w:rsidRPr="00631DAC">
        <w:rPr>
          <w:bCs/>
        </w:rPr>
        <w:t xml:space="preserve"> (lygiaverčiai įrodymai gali būti priimami atliekant supaprastintus pirkimus ar Viešųjų pirkimų įstatymo ir Pirkimų, atliekamų </w:t>
      </w:r>
      <w:proofErr w:type="spellStart"/>
      <w:r w:rsidR="00631DAC" w:rsidRPr="00631DAC">
        <w:rPr>
          <w:bCs/>
        </w:rPr>
        <w:t>vandentvarkos</w:t>
      </w:r>
      <w:proofErr w:type="spellEnd"/>
      <w:r w:rsidR="00631DAC" w:rsidRPr="00631DAC">
        <w:rPr>
          <w:bCs/>
        </w:rPr>
        <w:t>, energetikos, transporto ar pašto paslaugų srities perkančiųjų subjektų, įstatymo prieduose nurodytų socialinių ir kitų specialiųjų paslaugų pirkimus, o kitų pirkimų atvejais lygiaverčiai įrodymai priimami tik jeigu tiekėjas dėl nuo jo nepriklausančių objektyvių priežasčių negali pateikti sertifikatų per nustatytą laiką);</w:t>
      </w:r>
    </w:p>
    <w:p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:rsidR="00B963EE" w:rsidRDefault="00B963EE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A767CF" w:rsidRPr="00A767CF">
        <w:rPr>
          <w:bCs/>
        </w:rPr>
        <w:t xml:space="preserve"> </w:t>
      </w:r>
      <w:r w:rsidR="00AD65D7" w:rsidRPr="00AD65D7">
        <w:rPr>
          <w:bCs/>
        </w:rPr>
        <w:t xml:space="preserve">LKM </w:t>
      </w:r>
      <w:r w:rsidR="00AD65D7">
        <w:rPr>
          <w:bCs/>
        </w:rPr>
        <w:t>kareivinių 17O5/P</w:t>
      </w:r>
      <w:r w:rsidR="00AD65D7" w:rsidRPr="00AD65D7">
        <w:rPr>
          <w:bCs/>
        </w:rPr>
        <w:t xml:space="preserve"> kondicionierių</w:t>
      </w:r>
      <w:r w:rsidR="00AD65D7">
        <w:rPr>
          <w:bCs/>
        </w:rPr>
        <w:t xml:space="preserve"> įrengimo, patalpų remonto darbus.</w:t>
      </w:r>
    </w:p>
    <w:p w:rsidR="0018603E" w:rsidRPr="00A767CF" w:rsidRDefault="0018603E" w:rsidP="0018603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2.2</w:t>
      </w:r>
      <w:r w:rsidRPr="00A767CF">
        <w:rPr>
          <w:bCs/>
        </w:rPr>
        <w:t>. Pirkimo objektas į dalis neskaidomas. Pirkimo apimtys, reikalavimai ir techninė specifikacij</w:t>
      </w:r>
      <w:r>
        <w:rPr>
          <w:bCs/>
        </w:rPr>
        <w:t>a apibrėžti specialiųjų pirkimo</w:t>
      </w:r>
      <w:r>
        <w:rPr>
          <w:b/>
          <w:bCs/>
        </w:rPr>
        <w:t xml:space="preserve"> 6 priede</w:t>
      </w:r>
      <w:r w:rsidRPr="006B77DA">
        <w:rPr>
          <w:b/>
          <w:bCs/>
        </w:rPr>
        <w:t>.</w:t>
      </w:r>
    </w:p>
    <w:p w:rsidR="00631DAC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2.3</w:t>
      </w:r>
      <w:r w:rsidR="00406C4F">
        <w:rPr>
          <w:bCs/>
        </w:rPr>
        <w:t>. Paslaugos</w:t>
      </w:r>
      <w:r w:rsidR="002045FF">
        <w:rPr>
          <w:bCs/>
        </w:rPr>
        <w:t xml:space="preserve"> atlikimo vieta</w:t>
      </w:r>
      <w:r w:rsidR="00631DAC">
        <w:rPr>
          <w:bCs/>
        </w:rPr>
        <w:t xml:space="preserve"> –</w:t>
      </w:r>
      <w:r w:rsidR="00631DAC" w:rsidRPr="00631DAC">
        <w:t xml:space="preserve"> </w:t>
      </w:r>
      <w:proofErr w:type="spellStart"/>
      <w:r w:rsidR="00AD65D7">
        <w:t>S.Dariaus</w:t>
      </w:r>
      <w:proofErr w:type="spellEnd"/>
      <w:r w:rsidR="00AD65D7">
        <w:t xml:space="preserve"> ir </w:t>
      </w:r>
      <w:proofErr w:type="spellStart"/>
      <w:r w:rsidR="00AD65D7">
        <w:t>S.Girėno</w:t>
      </w:r>
      <w:proofErr w:type="spellEnd"/>
      <w:r w:rsidR="00AD65D7">
        <w:t xml:space="preserve"> g. 100, Kaunas.</w:t>
      </w:r>
      <w:bookmarkStart w:id="0" w:name="_GoBack"/>
      <w:bookmarkEnd w:id="0"/>
    </w:p>
    <w:p w:rsidR="00631DAC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2.4</w:t>
      </w:r>
      <w:r w:rsidR="00535D43">
        <w:rPr>
          <w:bCs/>
        </w:rPr>
        <w:t>.</w:t>
      </w:r>
      <w:r w:rsidR="00AD65D7" w:rsidRPr="00AD65D7">
        <w:rPr>
          <w:bCs/>
        </w:rPr>
        <w:t xml:space="preserve"> Darbų atlikimo terminas 6 mėnesiai. </w:t>
      </w:r>
      <w:r w:rsidR="00AD65D7">
        <w:rPr>
          <w:bCs/>
        </w:rPr>
        <w:t>Ketinama sudaryti sutartį raštu.</w:t>
      </w:r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 xml:space="preserve">3.2. Tiekėjams nustatomi kvalifikacijos reikalavimai, ir (arba) reikalavimai dėl kokybės vadybos sistemos ir (arba) aplinkos apsaugos vadybos sistemos standartų laikymosi ir jų atitiktį patvirtinantys dokumentai nurodyti specialiųjų pirkimo sąlygų </w:t>
      </w:r>
      <w:r w:rsidR="008845D7">
        <w:rPr>
          <w:b/>
          <w:bCs/>
        </w:rPr>
        <w:t>2</w:t>
      </w:r>
      <w:r w:rsidRPr="00EF352B">
        <w:rPr>
          <w:b/>
          <w:bCs/>
        </w:rPr>
        <w:t xml:space="preserve"> priede. </w:t>
      </w:r>
      <w:r w:rsidRPr="000E6BFB">
        <w:rPr>
          <w:bCs/>
        </w:rPr>
        <w:t>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F352B">
        <w:rPr>
          <w:bCs/>
        </w:rPr>
        <w:t xml:space="preserve">Tiekėjo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F3554C">
        <w:rPr>
          <w:b/>
          <w:bCs/>
        </w:rPr>
        <w:t>5</w:t>
      </w:r>
      <w:r w:rsidR="00EF352B" w:rsidRPr="00EF352B">
        <w:rPr>
          <w:b/>
          <w:bCs/>
        </w:rPr>
        <w:t xml:space="preserve"> priedas</w:t>
      </w:r>
      <w:r w:rsidRPr="000E6BFB">
        <w:rPr>
          <w:bCs/>
        </w:rPr>
        <w:t xml:space="preserve"> dėl atitikties reikalavimams.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t>4. REIKALAVIMAI, SUSIJĘ SU NACIONALINIU SAUGUMU</w:t>
      </w:r>
    </w:p>
    <w:p w:rsidR="00B963EE" w:rsidRPr="00D21EC4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lastRenderedPageBreak/>
        <w:t>4.1. Perkančioji organizacija atmes tiekėjo pasiūlymą, jei bus tenkinama</w:t>
      </w:r>
      <w:r w:rsidR="00243741">
        <w:rPr>
          <w:bCs/>
        </w:rPr>
        <w:t xml:space="preserve"> bent viena VPĮ 45 straipsnio 2¹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F3554C">
        <w:rPr>
          <w:b/>
          <w:bCs/>
        </w:rPr>
        <w:t>5</w:t>
      </w:r>
      <w:r w:rsidR="00D21EC4" w:rsidRPr="00D21EC4">
        <w:rPr>
          <w:b/>
          <w:bCs/>
        </w:rPr>
        <w:t xml:space="preserve">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="00264557">
        <w:rPr>
          <w:bCs/>
          <w:color w:val="000000" w:themeColor="text1"/>
        </w:rPr>
        <w:t>VPĮ 45 straipsnio 2¹</w:t>
      </w:r>
      <w:r w:rsidRPr="00D21EC4">
        <w:rPr>
          <w:bCs/>
          <w:color w:val="000000" w:themeColor="text1"/>
        </w:rPr>
        <w:t xml:space="preserve">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8845D7" w:rsidRDefault="008845D7" w:rsidP="00CC528A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8845D7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</w:t>
      </w:r>
      <w:r w:rsidR="00BA46F8">
        <w:rPr>
          <w:bCs/>
        </w:rPr>
        <w:t xml:space="preserve">.1. </w:t>
      </w:r>
      <w:r w:rsidR="00BA46F8" w:rsidRPr="00BA46F8">
        <w:rPr>
          <w:bCs/>
        </w:rPr>
        <w:t xml:space="preserve">CVP IS pasiūlymo lango eilutėje „Prisegti dokumentus“ pateikiamas tiekėjo pasirašytas pasiūlymas, parengtas pagal specialiųjų pirkimo sąlygų </w:t>
      </w:r>
      <w:r w:rsidR="00BA46F8" w:rsidRPr="00BA46F8">
        <w:rPr>
          <w:b/>
          <w:bCs/>
        </w:rPr>
        <w:t>8 priede</w:t>
      </w:r>
      <w:r w:rsidR="00BA46F8" w:rsidRPr="00BA46F8">
        <w:rPr>
          <w:bCs/>
        </w:rPr>
        <w:t xml:space="preserve"> pateiktą pasiūlymo formą ir pasiūlymo formoje nurodyti ir kiti, tiekėjo nuomone, būtini dokumentai (jų kopijos).</w:t>
      </w:r>
    </w:p>
    <w:p w:rsidR="0098180F" w:rsidRPr="0098180F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98180F" w:rsidRPr="0098180F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.1. pateikiami kvalifikuotu elektroniniu parašu pasirašyti elektroninėmis priemonėmis suformuoti dokumentai;</w:t>
      </w:r>
    </w:p>
    <w:p w:rsidR="00B963EE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.2. skaitmeninės dokumentų kopijos (fiziniu parašu tvirtinami dokumentai turi būti pateikiami pasirašyti ir nuskenuoti).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 xml:space="preserve">5.3. Pasiūlymas turi būti </w:t>
      </w:r>
      <w:r>
        <w:rPr>
          <w:bCs/>
        </w:rPr>
        <w:t>parengtas lietuvių</w:t>
      </w:r>
      <w:r w:rsidRPr="00F61960">
        <w:rPr>
          <w:bCs/>
        </w:rPr>
        <w:t xml:space="preserve">. Jei kurie nors su pasiūlymu teikiami dokumentai parengti ne ta kalba, kuria reikalaujama, turi būti pateiktas tikslus vertimas į reikalaujamą kalbą. 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>5.4. 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 xml:space="preserve">5.5. Bendra pasiūlymo kaina (sąnaudos) su PVM  turi būti nurodoma dviejų skaitmenų po kablelio tikslumu. Šią kainą sudarančios kainos sudedamosios dalys ar įkainiai gali būti išreikšti neribojant skaitmenų po kablelio kiekio. </w:t>
      </w:r>
    </w:p>
    <w:p w:rsid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>5.6. Tiekėjų pasiūlymuose nurodytos kainos bus vertinamos ir lyginamos su visais mokesčiais, įskaitant PVM.</w:t>
      </w:r>
    </w:p>
    <w:p w:rsidR="00F61960" w:rsidRPr="0098180F" w:rsidRDefault="00F61960" w:rsidP="0056481E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</w:p>
    <w:p w:rsidR="000E6BFB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5A3280">
        <w:rPr>
          <w:b/>
          <w:bCs/>
        </w:rPr>
        <w:t>PASIŪLYMŲ VERTINIMAS</w:t>
      </w:r>
    </w:p>
    <w:p w:rsidR="000E6BFB" w:rsidRPr="00C85BEA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 xml:space="preserve">7.1. Perkančioji organizacija ekonomiškai naudingiausią pasiūlymą išrenka pagal tiekėjo pasiūlyme nurodytą kainą, kuri turi būti apskaičiuota ir nurodyta taip, kaip reikalaujama specialiųjų pirkimo </w:t>
      </w:r>
      <w:r w:rsidR="00B71E96" w:rsidRPr="00B71E96">
        <w:rPr>
          <w:bCs/>
        </w:rPr>
        <w:t>sąlygų</w:t>
      </w:r>
      <w:r w:rsidR="00B71E96">
        <w:rPr>
          <w:bCs/>
        </w:rPr>
        <w:t xml:space="preserve"> </w:t>
      </w:r>
      <w:r w:rsidR="00F3554C">
        <w:rPr>
          <w:b/>
          <w:bCs/>
        </w:rPr>
        <w:t>8</w:t>
      </w:r>
      <w:r w:rsidR="00B71E96" w:rsidRPr="00EF352B">
        <w:rPr>
          <w:b/>
          <w:bCs/>
        </w:rPr>
        <w:t xml:space="preserve"> priede</w:t>
      </w:r>
      <w:r w:rsidRPr="00EF352B">
        <w:rPr>
          <w:b/>
          <w:bCs/>
        </w:rPr>
        <w:t>.</w:t>
      </w:r>
    </w:p>
    <w:p w:rsidR="000E6BFB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ekonomiškai naudingiausias pasiūlymas, esantis pasiūlymų eilės pirmojoje vietoje.</w:t>
      </w:r>
    </w:p>
    <w:p w:rsidR="00C57FEB" w:rsidRPr="0056481E" w:rsidRDefault="00C57FEB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6BFB" w:rsidRDefault="00C85BEA" w:rsidP="00014586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lastRenderedPageBreak/>
        <w:t>8. SUTARTIES SUDARYMAS</w:t>
      </w:r>
    </w:p>
    <w:p w:rsidR="000E6BFB" w:rsidRPr="00CC528A" w:rsidRDefault="00CC528A" w:rsidP="00CC528A">
      <w:pPr>
        <w:pStyle w:val="NormalWeb"/>
        <w:jc w:val="both"/>
        <w:rPr>
          <w:bCs/>
        </w:rPr>
      </w:pPr>
      <w:r w:rsidRPr="00CC528A">
        <w:rPr>
          <w:bCs/>
        </w:rPr>
        <w:t xml:space="preserve">8.1. Ši pirkimo procedūra atliekama siekiant sudaryti sutartį su tiekėju, kurio pasiūlymas, vadovaujantis pirkimo sąlygose nustatyta tvarka, bus pripažintas laimėjęs, o jei pirkimas skaidomas į dalis – su tiekėjais, kurių pasiūlymai bus pripažinti laimėję. Sutarties sąlygos pateikiamos specialiųjų pirkimo sąlygų </w:t>
      </w:r>
      <w:r w:rsidR="00F3554C">
        <w:rPr>
          <w:b/>
          <w:bCs/>
        </w:rPr>
        <w:t>7</w:t>
      </w:r>
      <w:r w:rsidRPr="00EF352B">
        <w:rPr>
          <w:b/>
          <w:bCs/>
        </w:rPr>
        <w:t xml:space="preserve"> priede.</w:t>
      </w:r>
    </w:p>
    <w:p w:rsidR="000E6BFB" w:rsidRDefault="00B71E96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______________________________</w:t>
      </w:r>
    </w:p>
    <w:sectPr w:rsidR="000E6BFB" w:rsidSect="00F47E02">
      <w:footerReference w:type="default" r:id="rId9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229" w:rsidRDefault="00810229" w:rsidP="008B40DB">
      <w:pPr>
        <w:spacing w:after="0" w:line="240" w:lineRule="auto"/>
      </w:pPr>
      <w:r>
        <w:separator/>
      </w:r>
    </w:p>
  </w:endnote>
  <w:endnote w:type="continuationSeparator" w:id="0">
    <w:p w:rsidR="00810229" w:rsidRDefault="00810229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D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229" w:rsidRDefault="00810229" w:rsidP="008B40DB">
      <w:pPr>
        <w:spacing w:after="0" w:line="240" w:lineRule="auto"/>
      </w:pPr>
      <w:r>
        <w:separator/>
      </w:r>
    </w:p>
  </w:footnote>
  <w:footnote w:type="continuationSeparator" w:id="0">
    <w:p w:rsidR="00810229" w:rsidRDefault="00810229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338B8"/>
    <w:rsid w:val="00057241"/>
    <w:rsid w:val="00070A35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53D04"/>
    <w:rsid w:val="00173B97"/>
    <w:rsid w:val="00173BCD"/>
    <w:rsid w:val="00182455"/>
    <w:rsid w:val="0018603E"/>
    <w:rsid w:val="0019106A"/>
    <w:rsid w:val="00191B32"/>
    <w:rsid w:val="001A6326"/>
    <w:rsid w:val="001C4459"/>
    <w:rsid w:val="001D743A"/>
    <w:rsid w:val="001E533C"/>
    <w:rsid w:val="001E7CD2"/>
    <w:rsid w:val="001F3CF4"/>
    <w:rsid w:val="00204249"/>
    <w:rsid w:val="002045FF"/>
    <w:rsid w:val="00205DCF"/>
    <w:rsid w:val="00206A96"/>
    <w:rsid w:val="00231DA2"/>
    <w:rsid w:val="00234B9F"/>
    <w:rsid w:val="00241C39"/>
    <w:rsid w:val="00243741"/>
    <w:rsid w:val="00247ECC"/>
    <w:rsid w:val="00255823"/>
    <w:rsid w:val="0025720B"/>
    <w:rsid w:val="00257426"/>
    <w:rsid w:val="0026241D"/>
    <w:rsid w:val="00264557"/>
    <w:rsid w:val="00272402"/>
    <w:rsid w:val="00284938"/>
    <w:rsid w:val="002A13E3"/>
    <w:rsid w:val="002A4521"/>
    <w:rsid w:val="002B1299"/>
    <w:rsid w:val="002B6E9F"/>
    <w:rsid w:val="002C0D19"/>
    <w:rsid w:val="002D17F0"/>
    <w:rsid w:val="002D394D"/>
    <w:rsid w:val="002E148D"/>
    <w:rsid w:val="00301F4F"/>
    <w:rsid w:val="0031556E"/>
    <w:rsid w:val="00315E87"/>
    <w:rsid w:val="00336184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4DE"/>
    <w:rsid w:val="00405F43"/>
    <w:rsid w:val="00406C4F"/>
    <w:rsid w:val="00410872"/>
    <w:rsid w:val="004112A7"/>
    <w:rsid w:val="00415254"/>
    <w:rsid w:val="00415620"/>
    <w:rsid w:val="00435152"/>
    <w:rsid w:val="00443948"/>
    <w:rsid w:val="004529CF"/>
    <w:rsid w:val="00453671"/>
    <w:rsid w:val="0047367B"/>
    <w:rsid w:val="00480DB3"/>
    <w:rsid w:val="004A0D9A"/>
    <w:rsid w:val="004A617B"/>
    <w:rsid w:val="004B7939"/>
    <w:rsid w:val="004C21F8"/>
    <w:rsid w:val="004C27EB"/>
    <w:rsid w:val="004C2FE0"/>
    <w:rsid w:val="004C46C9"/>
    <w:rsid w:val="004C72DB"/>
    <w:rsid w:val="004E3DAB"/>
    <w:rsid w:val="004F225D"/>
    <w:rsid w:val="00512183"/>
    <w:rsid w:val="005203C3"/>
    <w:rsid w:val="005234F6"/>
    <w:rsid w:val="00533671"/>
    <w:rsid w:val="0053427B"/>
    <w:rsid w:val="0053514F"/>
    <w:rsid w:val="00535D43"/>
    <w:rsid w:val="00542E5F"/>
    <w:rsid w:val="0054562F"/>
    <w:rsid w:val="0054655F"/>
    <w:rsid w:val="005502D7"/>
    <w:rsid w:val="00553503"/>
    <w:rsid w:val="0056481E"/>
    <w:rsid w:val="00570964"/>
    <w:rsid w:val="0057271E"/>
    <w:rsid w:val="00573A16"/>
    <w:rsid w:val="00586C3C"/>
    <w:rsid w:val="005943B5"/>
    <w:rsid w:val="0059674D"/>
    <w:rsid w:val="005967B9"/>
    <w:rsid w:val="005A3280"/>
    <w:rsid w:val="005A44D1"/>
    <w:rsid w:val="005C2FBA"/>
    <w:rsid w:val="005D49A9"/>
    <w:rsid w:val="005D4D00"/>
    <w:rsid w:val="005E1E6D"/>
    <w:rsid w:val="005E4857"/>
    <w:rsid w:val="005F3FC0"/>
    <w:rsid w:val="005F4A22"/>
    <w:rsid w:val="00601AD3"/>
    <w:rsid w:val="00604170"/>
    <w:rsid w:val="0062095A"/>
    <w:rsid w:val="00622DCC"/>
    <w:rsid w:val="00631DAC"/>
    <w:rsid w:val="00632268"/>
    <w:rsid w:val="00633BBC"/>
    <w:rsid w:val="00640195"/>
    <w:rsid w:val="00645EEC"/>
    <w:rsid w:val="00652416"/>
    <w:rsid w:val="006611D4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B77DA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559D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A0F"/>
    <w:rsid w:val="007C11EE"/>
    <w:rsid w:val="007C6808"/>
    <w:rsid w:val="007D25A8"/>
    <w:rsid w:val="007D4CB0"/>
    <w:rsid w:val="007D5577"/>
    <w:rsid w:val="007F5440"/>
    <w:rsid w:val="00800737"/>
    <w:rsid w:val="00801937"/>
    <w:rsid w:val="00804AA0"/>
    <w:rsid w:val="00810229"/>
    <w:rsid w:val="0081276A"/>
    <w:rsid w:val="00813852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845D7"/>
    <w:rsid w:val="008977B8"/>
    <w:rsid w:val="008A4057"/>
    <w:rsid w:val="008B40DB"/>
    <w:rsid w:val="008C4EBA"/>
    <w:rsid w:val="008C572A"/>
    <w:rsid w:val="008C5FC7"/>
    <w:rsid w:val="008E4355"/>
    <w:rsid w:val="008E5FAD"/>
    <w:rsid w:val="008F0EA7"/>
    <w:rsid w:val="008F15FB"/>
    <w:rsid w:val="00944CB3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6385"/>
    <w:rsid w:val="009E1E43"/>
    <w:rsid w:val="009E4FF3"/>
    <w:rsid w:val="009F2430"/>
    <w:rsid w:val="009F394A"/>
    <w:rsid w:val="009F453C"/>
    <w:rsid w:val="009F586B"/>
    <w:rsid w:val="00A02F2A"/>
    <w:rsid w:val="00A03584"/>
    <w:rsid w:val="00A10FA3"/>
    <w:rsid w:val="00A12D1A"/>
    <w:rsid w:val="00A154E4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694C"/>
    <w:rsid w:val="00A67161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AD65D7"/>
    <w:rsid w:val="00B054F5"/>
    <w:rsid w:val="00B13967"/>
    <w:rsid w:val="00B36B9E"/>
    <w:rsid w:val="00B420E2"/>
    <w:rsid w:val="00B44BEF"/>
    <w:rsid w:val="00B46483"/>
    <w:rsid w:val="00B50E97"/>
    <w:rsid w:val="00B54851"/>
    <w:rsid w:val="00B551F2"/>
    <w:rsid w:val="00B63DFD"/>
    <w:rsid w:val="00B653A9"/>
    <w:rsid w:val="00B71E96"/>
    <w:rsid w:val="00B73723"/>
    <w:rsid w:val="00B828E8"/>
    <w:rsid w:val="00B85E48"/>
    <w:rsid w:val="00B942FB"/>
    <w:rsid w:val="00B95A61"/>
    <w:rsid w:val="00B963EE"/>
    <w:rsid w:val="00BA0D47"/>
    <w:rsid w:val="00BA46F8"/>
    <w:rsid w:val="00BA6F93"/>
    <w:rsid w:val="00BB4079"/>
    <w:rsid w:val="00BB69B4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51A1"/>
    <w:rsid w:val="00C57FEB"/>
    <w:rsid w:val="00C60D52"/>
    <w:rsid w:val="00C6398F"/>
    <w:rsid w:val="00C708AA"/>
    <w:rsid w:val="00C80442"/>
    <w:rsid w:val="00C81378"/>
    <w:rsid w:val="00C85BEA"/>
    <w:rsid w:val="00CA7FA5"/>
    <w:rsid w:val="00CB0B57"/>
    <w:rsid w:val="00CB3700"/>
    <w:rsid w:val="00CC3E51"/>
    <w:rsid w:val="00CC4122"/>
    <w:rsid w:val="00CC46CC"/>
    <w:rsid w:val="00CC528A"/>
    <w:rsid w:val="00CD12FF"/>
    <w:rsid w:val="00CD1BAB"/>
    <w:rsid w:val="00CD370E"/>
    <w:rsid w:val="00CD5466"/>
    <w:rsid w:val="00CF0523"/>
    <w:rsid w:val="00CF1089"/>
    <w:rsid w:val="00CF1CA7"/>
    <w:rsid w:val="00CF4621"/>
    <w:rsid w:val="00D01044"/>
    <w:rsid w:val="00D057FB"/>
    <w:rsid w:val="00D1399D"/>
    <w:rsid w:val="00D147C6"/>
    <w:rsid w:val="00D17CD0"/>
    <w:rsid w:val="00D21EC4"/>
    <w:rsid w:val="00D26DB1"/>
    <w:rsid w:val="00D278B8"/>
    <w:rsid w:val="00D410FF"/>
    <w:rsid w:val="00D4331C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B61EE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B1C64"/>
    <w:rsid w:val="00EB3936"/>
    <w:rsid w:val="00EB5E27"/>
    <w:rsid w:val="00EC2162"/>
    <w:rsid w:val="00EC6FEC"/>
    <w:rsid w:val="00EC7AD7"/>
    <w:rsid w:val="00ED14C7"/>
    <w:rsid w:val="00ED28D2"/>
    <w:rsid w:val="00ED75A3"/>
    <w:rsid w:val="00EE05F9"/>
    <w:rsid w:val="00EE5EA7"/>
    <w:rsid w:val="00EE7EC4"/>
    <w:rsid w:val="00EF324E"/>
    <w:rsid w:val="00EF352B"/>
    <w:rsid w:val="00EF4159"/>
    <w:rsid w:val="00EF5BDA"/>
    <w:rsid w:val="00F073F4"/>
    <w:rsid w:val="00F07423"/>
    <w:rsid w:val="00F10652"/>
    <w:rsid w:val="00F2252C"/>
    <w:rsid w:val="00F30994"/>
    <w:rsid w:val="00F32163"/>
    <w:rsid w:val="00F3554C"/>
    <w:rsid w:val="00F35E8D"/>
    <w:rsid w:val="00F3748B"/>
    <w:rsid w:val="00F44774"/>
    <w:rsid w:val="00F47DC8"/>
    <w:rsid w:val="00F47E02"/>
    <w:rsid w:val="00F5603E"/>
    <w:rsid w:val="00F61960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C10E0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F097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3087-035A-4303-B36C-CA3FFEC7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57</cp:revision>
  <cp:lastPrinted>2019-12-04T08:00:00Z</cp:lastPrinted>
  <dcterms:created xsi:type="dcterms:W3CDTF">2024-10-31T11:03:00Z</dcterms:created>
  <dcterms:modified xsi:type="dcterms:W3CDTF">2025-03-20T14:38:00Z</dcterms:modified>
</cp:coreProperties>
</file>