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016E9" w14:textId="7000A35B" w:rsidR="007E00D9" w:rsidRPr="00417941" w:rsidRDefault="007E00D9" w:rsidP="007E00D9">
      <w:pPr>
        <w:jc w:val="center"/>
        <w:rPr>
          <w:b/>
        </w:rPr>
      </w:pPr>
      <w:bookmarkStart w:id="0" w:name="bookmark0"/>
      <w:r w:rsidRPr="00417941">
        <w:rPr>
          <w:b/>
        </w:rPr>
        <w:t>IŠORINIO DUOMENŲ CENTRO</w:t>
      </w:r>
      <w:r w:rsidR="004D5BD5">
        <w:rPr>
          <w:b/>
        </w:rPr>
        <w:t xml:space="preserve"> RESURSŲ NUOMOS</w:t>
      </w:r>
      <w:r w:rsidRPr="00417941">
        <w:rPr>
          <w:b/>
        </w:rPr>
        <w:t xml:space="preserve"> IR PALAIKYMO</w:t>
      </w:r>
    </w:p>
    <w:p w14:paraId="2E4FAF03" w14:textId="0507A2E0" w:rsidR="00E75AEA" w:rsidRPr="004139CD" w:rsidRDefault="00DC6CC0">
      <w:pPr>
        <w:pStyle w:val="Style12"/>
        <w:keepNext/>
        <w:keepLines/>
        <w:shd w:val="clear" w:color="auto" w:fill="auto"/>
        <w:spacing w:after="270"/>
        <w:ind w:right="20"/>
        <w:rPr>
          <w:sz w:val="24"/>
          <w:szCs w:val="24"/>
        </w:rPr>
      </w:pPr>
      <w:r w:rsidRPr="004139CD">
        <w:rPr>
          <w:sz w:val="24"/>
          <w:szCs w:val="24"/>
        </w:rPr>
        <w:t>PASLAUGŲ TEIKIMO SUTARTIS</w:t>
      </w:r>
      <w:bookmarkEnd w:id="0"/>
    </w:p>
    <w:p w14:paraId="41F9E254" w14:textId="39C77FBF" w:rsidR="00E75AEA" w:rsidRPr="004139CD" w:rsidRDefault="00DC6CC0">
      <w:pPr>
        <w:pStyle w:val="Style6"/>
        <w:shd w:val="clear" w:color="auto" w:fill="auto"/>
        <w:tabs>
          <w:tab w:val="left" w:pos="7895"/>
        </w:tabs>
        <w:spacing w:before="0"/>
        <w:ind w:left="3820"/>
        <w:rPr>
          <w:sz w:val="24"/>
          <w:szCs w:val="24"/>
        </w:rPr>
      </w:pPr>
      <w:r w:rsidRPr="004139CD">
        <w:rPr>
          <w:sz w:val="24"/>
          <w:szCs w:val="24"/>
        </w:rPr>
        <w:t>20</w:t>
      </w:r>
      <w:r w:rsidR="004139CD">
        <w:rPr>
          <w:sz w:val="24"/>
          <w:szCs w:val="24"/>
          <w:lang w:val="en-US"/>
        </w:rPr>
        <w:t>2</w:t>
      </w:r>
      <w:r w:rsidR="004D5BD5">
        <w:rPr>
          <w:sz w:val="24"/>
          <w:szCs w:val="24"/>
          <w:lang w:val="en-US"/>
        </w:rPr>
        <w:t>_</w:t>
      </w:r>
      <w:r w:rsidRPr="004139CD">
        <w:rPr>
          <w:sz w:val="24"/>
          <w:szCs w:val="24"/>
        </w:rPr>
        <w:t xml:space="preserve"> m. </w:t>
      </w:r>
      <w:r w:rsidR="007E00D9">
        <w:rPr>
          <w:sz w:val="24"/>
          <w:szCs w:val="24"/>
        </w:rPr>
        <w:t>________</w:t>
      </w:r>
      <w:r w:rsidRPr="004139CD">
        <w:rPr>
          <w:sz w:val="24"/>
          <w:szCs w:val="24"/>
        </w:rPr>
        <w:t xml:space="preserve"> </w:t>
      </w:r>
      <w:r w:rsidRPr="004139CD">
        <w:rPr>
          <w:sz w:val="24"/>
          <w:szCs w:val="24"/>
          <w:lang w:val="uk-UA" w:eastAsia="uk-UA" w:bidi="uk-UA"/>
        </w:rPr>
        <w:t xml:space="preserve">. </w:t>
      </w:r>
      <w:r w:rsidRPr="004139CD">
        <w:rPr>
          <w:sz w:val="24"/>
          <w:szCs w:val="24"/>
        </w:rPr>
        <w:t>Nr.</w:t>
      </w:r>
    </w:p>
    <w:p w14:paraId="2A6C7AFF" w14:textId="77777777" w:rsidR="00E75AEA" w:rsidRPr="004139CD" w:rsidRDefault="00DC6CC0">
      <w:pPr>
        <w:pStyle w:val="Style6"/>
        <w:shd w:val="clear" w:color="auto" w:fill="auto"/>
        <w:spacing w:before="0" w:after="226"/>
        <w:ind w:right="20"/>
        <w:jc w:val="center"/>
        <w:rPr>
          <w:sz w:val="24"/>
          <w:szCs w:val="24"/>
        </w:rPr>
      </w:pPr>
      <w:r w:rsidRPr="004139CD">
        <w:rPr>
          <w:sz w:val="24"/>
          <w:szCs w:val="24"/>
        </w:rPr>
        <w:t>Vilnius</w:t>
      </w:r>
    </w:p>
    <w:p w14:paraId="0C8295D0" w14:textId="522514CD" w:rsidR="001371D6" w:rsidRDefault="00DC6CC0" w:rsidP="001371D6">
      <w:pPr>
        <w:pStyle w:val="Style6"/>
        <w:shd w:val="clear" w:color="auto" w:fill="auto"/>
        <w:spacing w:before="0" w:line="252" w:lineRule="exact"/>
        <w:ind w:firstLine="567"/>
        <w:rPr>
          <w:sz w:val="24"/>
          <w:szCs w:val="24"/>
        </w:rPr>
      </w:pPr>
      <w:r w:rsidRPr="004139CD">
        <w:rPr>
          <w:rStyle w:val="CharStyle16"/>
          <w:sz w:val="24"/>
          <w:szCs w:val="24"/>
        </w:rPr>
        <w:t>V</w:t>
      </w:r>
      <w:r w:rsidR="004D5BD5">
        <w:rPr>
          <w:rStyle w:val="CharStyle16"/>
          <w:sz w:val="24"/>
          <w:szCs w:val="24"/>
        </w:rPr>
        <w:t>iešoji įstaiga</w:t>
      </w:r>
      <w:r w:rsidRPr="004139CD">
        <w:rPr>
          <w:rStyle w:val="CharStyle16"/>
          <w:sz w:val="24"/>
          <w:szCs w:val="24"/>
        </w:rPr>
        <w:t xml:space="preserve"> Centrinė projektų valdymo agentūra </w:t>
      </w:r>
      <w:r w:rsidRPr="004139CD">
        <w:rPr>
          <w:sz w:val="24"/>
          <w:szCs w:val="24"/>
        </w:rPr>
        <w:t xml:space="preserve">(toliau </w:t>
      </w:r>
      <w:r w:rsidR="00580FD3">
        <w:rPr>
          <w:sz w:val="24"/>
          <w:szCs w:val="24"/>
        </w:rPr>
        <w:t>–</w:t>
      </w:r>
      <w:r w:rsidRPr="004139CD">
        <w:rPr>
          <w:sz w:val="24"/>
          <w:szCs w:val="24"/>
        </w:rPr>
        <w:t xml:space="preserve"> Užsakovas), pagal Lietuvos įstatymus įsteigta ir veikianti įstaiga, juridinio asmens kodas 126125624, kurios registruota buveinė yra S. Konarskio g. 13, 03109 Vilnius, </w:t>
      </w:r>
      <w:r w:rsidR="004139CD">
        <w:rPr>
          <w:sz w:val="24"/>
          <w:szCs w:val="24"/>
        </w:rPr>
        <w:t>atstovaujama_____________________</w:t>
      </w:r>
      <w:r w:rsidRPr="004139CD">
        <w:rPr>
          <w:sz w:val="24"/>
          <w:szCs w:val="24"/>
        </w:rPr>
        <w:t xml:space="preserve">, </w:t>
      </w:r>
      <w:r w:rsidR="001107EF">
        <w:rPr>
          <w:sz w:val="24"/>
          <w:szCs w:val="24"/>
        </w:rPr>
        <w:t>ir</w:t>
      </w:r>
    </w:p>
    <w:p w14:paraId="1EB7513F" w14:textId="4675AA55" w:rsidR="00E75AEA" w:rsidRPr="004139CD" w:rsidRDefault="004139CD" w:rsidP="001371D6">
      <w:pPr>
        <w:pStyle w:val="Style6"/>
        <w:shd w:val="clear" w:color="auto" w:fill="auto"/>
        <w:spacing w:before="0" w:line="252" w:lineRule="exact"/>
        <w:ind w:firstLine="567"/>
        <w:rPr>
          <w:sz w:val="24"/>
          <w:szCs w:val="24"/>
        </w:rPr>
      </w:pPr>
      <w:r>
        <w:rPr>
          <w:rStyle w:val="CharStyle16"/>
          <w:sz w:val="24"/>
          <w:szCs w:val="24"/>
        </w:rPr>
        <w:t>_____________</w:t>
      </w:r>
      <w:r w:rsidR="00DC6CC0" w:rsidRPr="001371D6">
        <w:rPr>
          <w:rStyle w:val="CharStyle16"/>
          <w:b w:val="0"/>
          <w:bCs w:val="0"/>
          <w:sz w:val="24"/>
          <w:szCs w:val="24"/>
        </w:rPr>
        <w:t xml:space="preserve"> </w:t>
      </w:r>
      <w:r w:rsidR="00DC6CC0" w:rsidRPr="004139CD">
        <w:rPr>
          <w:sz w:val="24"/>
          <w:szCs w:val="24"/>
        </w:rPr>
        <w:t xml:space="preserve">(toliau </w:t>
      </w:r>
      <w:r w:rsidR="007E00D9">
        <w:rPr>
          <w:sz w:val="24"/>
          <w:szCs w:val="24"/>
        </w:rPr>
        <w:t>–</w:t>
      </w:r>
      <w:r w:rsidR="00DC6CC0" w:rsidRPr="004139CD">
        <w:rPr>
          <w:sz w:val="24"/>
          <w:szCs w:val="24"/>
        </w:rPr>
        <w:t xml:space="preserve"> Vykdytojas arba Tiekėjas), juridinio asmens kodas</w:t>
      </w:r>
      <w:r>
        <w:rPr>
          <w:sz w:val="24"/>
          <w:szCs w:val="24"/>
        </w:rPr>
        <w:t>_________</w:t>
      </w:r>
      <w:r w:rsidR="00DC6CC0" w:rsidRPr="004139CD">
        <w:rPr>
          <w:sz w:val="24"/>
          <w:szCs w:val="24"/>
        </w:rPr>
        <w:t>,</w:t>
      </w:r>
      <w:r>
        <w:rPr>
          <w:sz w:val="24"/>
          <w:szCs w:val="24"/>
        </w:rPr>
        <w:t xml:space="preserve"> adresas _________</w:t>
      </w:r>
      <w:r w:rsidR="00DC6CC0" w:rsidRPr="004139CD">
        <w:rPr>
          <w:sz w:val="24"/>
          <w:szCs w:val="24"/>
        </w:rPr>
        <w:t xml:space="preserve">, atstovaujama </w:t>
      </w:r>
      <w:r>
        <w:rPr>
          <w:sz w:val="24"/>
          <w:szCs w:val="24"/>
        </w:rPr>
        <w:t>__________</w:t>
      </w:r>
      <w:r w:rsidR="00DC6CC0" w:rsidRPr="004139CD">
        <w:rPr>
          <w:sz w:val="24"/>
          <w:szCs w:val="24"/>
        </w:rPr>
        <w:t xml:space="preserve">, veikiančio pagal Vykdytojo įstatus, toliau bendrai vadinamos Šalimis, sudarė šią sutartį (toliau </w:t>
      </w:r>
      <w:r w:rsidR="00066BE1">
        <w:rPr>
          <w:sz w:val="24"/>
          <w:szCs w:val="24"/>
        </w:rPr>
        <w:t>–</w:t>
      </w:r>
      <w:r w:rsidR="00DC6CC0" w:rsidRPr="004139CD">
        <w:rPr>
          <w:sz w:val="24"/>
          <w:szCs w:val="24"/>
        </w:rPr>
        <w:t xml:space="preserve"> Sutartis) ir susitarė dėl toliau išvardintų sąlygų.</w:t>
      </w:r>
    </w:p>
    <w:p w14:paraId="79B491BC" w14:textId="77777777" w:rsidR="00E75AEA" w:rsidRPr="004139CD" w:rsidRDefault="00DC6CC0" w:rsidP="00BD7641">
      <w:pPr>
        <w:pStyle w:val="Style12"/>
        <w:keepNext/>
        <w:keepLines/>
        <w:numPr>
          <w:ilvl w:val="0"/>
          <w:numId w:val="1"/>
        </w:numPr>
        <w:shd w:val="clear" w:color="auto" w:fill="auto"/>
        <w:tabs>
          <w:tab w:val="left" w:pos="4090"/>
        </w:tabs>
        <w:spacing w:before="240" w:after="240"/>
        <w:ind w:left="3822"/>
        <w:jc w:val="both"/>
        <w:rPr>
          <w:sz w:val="24"/>
          <w:szCs w:val="24"/>
        </w:rPr>
      </w:pPr>
      <w:bookmarkStart w:id="1" w:name="bookmark1"/>
      <w:r w:rsidRPr="004139CD">
        <w:rPr>
          <w:sz w:val="24"/>
          <w:szCs w:val="24"/>
        </w:rPr>
        <w:t>SUTARTIES DALYKAS</w:t>
      </w:r>
      <w:bookmarkEnd w:id="1"/>
    </w:p>
    <w:p w14:paraId="1F47CDD0" w14:textId="199272E9" w:rsidR="00E75AEA" w:rsidRPr="004139CD" w:rsidRDefault="00DC6CC0" w:rsidP="003953DB">
      <w:pPr>
        <w:pStyle w:val="Style6"/>
        <w:numPr>
          <w:ilvl w:val="1"/>
          <w:numId w:val="1"/>
        </w:numPr>
        <w:shd w:val="clear" w:color="auto" w:fill="auto"/>
        <w:tabs>
          <w:tab w:val="left" w:pos="1134"/>
        </w:tabs>
        <w:spacing w:before="0" w:line="252" w:lineRule="exact"/>
        <w:ind w:left="0" w:firstLine="567"/>
        <w:rPr>
          <w:sz w:val="24"/>
          <w:szCs w:val="24"/>
        </w:rPr>
      </w:pPr>
      <w:r w:rsidRPr="004139CD">
        <w:rPr>
          <w:sz w:val="24"/>
          <w:szCs w:val="24"/>
        </w:rPr>
        <w:t>Vykdytojas įsipareigoja Sutartyje nurodytomis sąlygomis ir terminais suteikti paslaugas, numatytas viešojo pirkimo „Išorinio duomenų centro</w:t>
      </w:r>
      <w:r w:rsidR="007E00D9">
        <w:rPr>
          <w:sz w:val="24"/>
          <w:szCs w:val="24"/>
        </w:rPr>
        <w:t xml:space="preserve"> </w:t>
      </w:r>
      <w:r w:rsidR="004D5BD5">
        <w:rPr>
          <w:sz w:val="24"/>
          <w:szCs w:val="24"/>
        </w:rPr>
        <w:t>resursų nuomos</w:t>
      </w:r>
      <w:r w:rsidR="007E00D9">
        <w:rPr>
          <w:sz w:val="24"/>
          <w:szCs w:val="24"/>
        </w:rPr>
        <w:t xml:space="preserve"> ir palaikymo</w:t>
      </w:r>
      <w:r w:rsidRPr="004139CD">
        <w:rPr>
          <w:sz w:val="24"/>
          <w:szCs w:val="24"/>
        </w:rPr>
        <w:t xml:space="preserve"> paslaugos“ </w:t>
      </w:r>
      <w:r w:rsidR="00066BE1" w:rsidRPr="004139CD">
        <w:rPr>
          <w:sz w:val="24"/>
          <w:szCs w:val="24"/>
        </w:rPr>
        <w:t xml:space="preserve">(toliau </w:t>
      </w:r>
      <w:r w:rsidR="00066BE1">
        <w:rPr>
          <w:sz w:val="24"/>
          <w:szCs w:val="24"/>
        </w:rPr>
        <w:t>–</w:t>
      </w:r>
      <w:r w:rsidR="00066BE1" w:rsidRPr="004139CD">
        <w:rPr>
          <w:sz w:val="24"/>
          <w:szCs w:val="24"/>
        </w:rPr>
        <w:t xml:space="preserve"> Paslaugos) </w:t>
      </w:r>
      <w:r w:rsidRPr="004139CD">
        <w:rPr>
          <w:sz w:val="24"/>
          <w:szCs w:val="24"/>
        </w:rPr>
        <w:t>dokumentuose ir perduoti šių Paslaugų rezultatą Užsakovui, o Užsakovas įsipareigoja priimti kokybiškai ir laiku suteiktas Paslaugas ir sumokėti už jas Sutartyje nurodytomis sąlygomis ir tvarka.</w:t>
      </w:r>
    </w:p>
    <w:p w14:paraId="20AF696D" w14:textId="1862760A" w:rsidR="00E75AEA" w:rsidRPr="004139CD" w:rsidRDefault="00DC6CC0" w:rsidP="003953DB">
      <w:pPr>
        <w:pStyle w:val="Style6"/>
        <w:numPr>
          <w:ilvl w:val="1"/>
          <w:numId w:val="1"/>
        </w:numPr>
        <w:shd w:val="clear" w:color="auto" w:fill="auto"/>
        <w:tabs>
          <w:tab w:val="left" w:pos="1134"/>
        </w:tabs>
        <w:spacing w:before="0" w:line="252" w:lineRule="exact"/>
        <w:ind w:left="0" w:firstLine="567"/>
        <w:rPr>
          <w:sz w:val="24"/>
          <w:szCs w:val="24"/>
        </w:rPr>
      </w:pPr>
      <w:r w:rsidRPr="004139CD">
        <w:rPr>
          <w:sz w:val="24"/>
          <w:szCs w:val="24"/>
        </w:rPr>
        <w:t xml:space="preserve">Sutartis sudaryta remiantis atviro konkurso (pirkimo Nr. </w:t>
      </w:r>
      <w:r w:rsidR="007E00D9">
        <w:rPr>
          <w:sz w:val="24"/>
          <w:szCs w:val="24"/>
        </w:rPr>
        <w:t>_______</w:t>
      </w:r>
      <w:r w:rsidRPr="004139CD">
        <w:rPr>
          <w:sz w:val="24"/>
          <w:szCs w:val="24"/>
        </w:rPr>
        <w:t xml:space="preserve">), skelbto </w:t>
      </w:r>
      <w:r w:rsidR="00D762C8" w:rsidRPr="00D762C8">
        <w:rPr>
          <w:rFonts w:eastAsia="Calibri"/>
          <w:color w:val="000000" w:themeColor="text1"/>
          <w:sz w:val="24"/>
          <w:szCs w:val="24"/>
        </w:rPr>
        <w:t>Centrinėje viešųjų pirkimų informacinėje sistemoje</w:t>
      </w:r>
      <w:r w:rsidR="00D762C8" w:rsidRPr="004139CD">
        <w:rPr>
          <w:sz w:val="24"/>
          <w:szCs w:val="24"/>
        </w:rPr>
        <w:t xml:space="preserve"> </w:t>
      </w:r>
      <w:r w:rsidR="00D762C8">
        <w:rPr>
          <w:sz w:val="24"/>
          <w:szCs w:val="24"/>
        </w:rPr>
        <w:t>(</w:t>
      </w:r>
      <w:r w:rsidRPr="004139CD">
        <w:rPr>
          <w:sz w:val="24"/>
          <w:szCs w:val="24"/>
        </w:rPr>
        <w:t>CVP</w:t>
      </w:r>
      <w:r w:rsidR="00580FD3">
        <w:rPr>
          <w:sz w:val="24"/>
          <w:szCs w:val="24"/>
        </w:rPr>
        <w:t> </w:t>
      </w:r>
      <w:r w:rsidRPr="004139CD">
        <w:rPr>
          <w:sz w:val="24"/>
          <w:szCs w:val="24"/>
        </w:rPr>
        <w:t>IS</w:t>
      </w:r>
      <w:r w:rsidR="00D762C8">
        <w:rPr>
          <w:sz w:val="24"/>
          <w:szCs w:val="24"/>
        </w:rPr>
        <w:t>)</w:t>
      </w:r>
      <w:r w:rsidRPr="004139CD">
        <w:rPr>
          <w:sz w:val="24"/>
          <w:szCs w:val="24"/>
        </w:rPr>
        <w:t xml:space="preserve"> </w:t>
      </w:r>
      <w:r w:rsidR="007E00D9">
        <w:rPr>
          <w:sz w:val="24"/>
          <w:szCs w:val="24"/>
        </w:rPr>
        <w:t>202</w:t>
      </w:r>
      <w:r w:rsidR="004D5BD5">
        <w:rPr>
          <w:sz w:val="24"/>
          <w:szCs w:val="24"/>
        </w:rPr>
        <w:t>4</w:t>
      </w:r>
      <w:r w:rsidR="007E00D9">
        <w:rPr>
          <w:sz w:val="24"/>
          <w:szCs w:val="24"/>
        </w:rPr>
        <w:t>-</w:t>
      </w:r>
      <w:r w:rsidR="004D5BD5">
        <w:rPr>
          <w:sz w:val="24"/>
          <w:szCs w:val="24"/>
        </w:rPr>
        <w:t>11</w:t>
      </w:r>
      <w:r w:rsidR="007E00D9">
        <w:rPr>
          <w:sz w:val="24"/>
          <w:szCs w:val="24"/>
        </w:rPr>
        <w:t>-__</w:t>
      </w:r>
      <w:r w:rsidRPr="004139CD">
        <w:rPr>
          <w:sz w:val="24"/>
          <w:szCs w:val="24"/>
        </w:rPr>
        <w:t xml:space="preserve">, sąlygomis ir rezultatais. </w:t>
      </w:r>
      <w:r w:rsidR="00BE0A51">
        <w:rPr>
          <w:sz w:val="24"/>
          <w:szCs w:val="24"/>
        </w:rPr>
        <w:t>Supaprastinto</w:t>
      </w:r>
      <w:r w:rsidRPr="004139CD">
        <w:rPr>
          <w:sz w:val="24"/>
          <w:szCs w:val="24"/>
        </w:rPr>
        <w:t xml:space="preserve"> atviro konkurso sąlygos ir Vykdytojo pateiktas pasiūlymas yra neatsiejamos šios Sutarties dalys.</w:t>
      </w:r>
    </w:p>
    <w:p w14:paraId="046C2B4E" w14:textId="77777777" w:rsidR="00E75AEA" w:rsidRPr="004139CD" w:rsidRDefault="00DC6CC0" w:rsidP="00BD7641">
      <w:pPr>
        <w:pStyle w:val="Style12"/>
        <w:keepNext/>
        <w:keepLines/>
        <w:numPr>
          <w:ilvl w:val="0"/>
          <w:numId w:val="1"/>
        </w:numPr>
        <w:shd w:val="clear" w:color="auto" w:fill="auto"/>
        <w:tabs>
          <w:tab w:val="left" w:pos="3371"/>
        </w:tabs>
        <w:spacing w:before="240" w:after="240" w:line="252" w:lineRule="exact"/>
        <w:ind w:left="3079"/>
        <w:jc w:val="left"/>
        <w:rPr>
          <w:sz w:val="24"/>
          <w:szCs w:val="24"/>
        </w:rPr>
      </w:pPr>
      <w:bookmarkStart w:id="2" w:name="bookmark2"/>
      <w:r w:rsidRPr="004139CD">
        <w:rPr>
          <w:sz w:val="24"/>
          <w:szCs w:val="24"/>
        </w:rPr>
        <w:t>KAINA IR ATSISKAITYMO TVARKA</w:t>
      </w:r>
      <w:bookmarkEnd w:id="2"/>
    </w:p>
    <w:p w14:paraId="44C6055C" w14:textId="49739E43" w:rsidR="00E75AEA" w:rsidRPr="004139CD" w:rsidRDefault="00DC6CC0" w:rsidP="003953DB">
      <w:pPr>
        <w:pStyle w:val="Style6"/>
        <w:numPr>
          <w:ilvl w:val="1"/>
          <w:numId w:val="1"/>
        </w:numPr>
        <w:shd w:val="clear" w:color="auto" w:fill="auto"/>
        <w:tabs>
          <w:tab w:val="left" w:pos="1134"/>
        </w:tabs>
        <w:spacing w:before="0" w:line="252" w:lineRule="exact"/>
        <w:ind w:left="0" w:firstLine="567"/>
        <w:rPr>
          <w:sz w:val="24"/>
          <w:szCs w:val="24"/>
        </w:rPr>
      </w:pPr>
      <w:r w:rsidRPr="004139CD">
        <w:rPr>
          <w:sz w:val="24"/>
          <w:szCs w:val="24"/>
        </w:rPr>
        <w:t xml:space="preserve">Bendra Paslaugų kaina per visą Sutarties galiojimo laikotarpį negali viršyti </w:t>
      </w:r>
      <w:r w:rsidR="006E47B9">
        <w:rPr>
          <w:sz w:val="24"/>
          <w:szCs w:val="24"/>
        </w:rPr>
        <w:t>206</w:t>
      </w:r>
      <w:r w:rsidR="009E55B5">
        <w:rPr>
          <w:sz w:val="24"/>
          <w:szCs w:val="24"/>
        </w:rPr>
        <w:t> 611,57 (dviejų šimtų šešių tūkstančių</w:t>
      </w:r>
      <w:r w:rsidR="00B814ED">
        <w:rPr>
          <w:sz w:val="24"/>
          <w:szCs w:val="24"/>
        </w:rPr>
        <w:t xml:space="preserve"> šešių šimtų vienuolikos eurų, 57 ct) Eur be PVM arba </w:t>
      </w:r>
      <w:r w:rsidR="004D5BD5">
        <w:rPr>
          <w:sz w:val="24"/>
          <w:szCs w:val="24"/>
          <w:lang w:val="en-US"/>
        </w:rPr>
        <w:t>25</w:t>
      </w:r>
      <w:r w:rsidR="007E00D9">
        <w:rPr>
          <w:sz w:val="24"/>
          <w:szCs w:val="24"/>
        </w:rPr>
        <w:t>0</w:t>
      </w:r>
      <w:r w:rsidR="00786A44">
        <w:rPr>
          <w:sz w:val="24"/>
          <w:szCs w:val="24"/>
        </w:rPr>
        <w:t> </w:t>
      </w:r>
      <w:r w:rsidRPr="004139CD">
        <w:rPr>
          <w:sz w:val="24"/>
          <w:szCs w:val="24"/>
        </w:rPr>
        <w:t>000,00 (</w:t>
      </w:r>
      <w:r w:rsidR="004D5BD5">
        <w:rPr>
          <w:sz w:val="24"/>
          <w:szCs w:val="24"/>
        </w:rPr>
        <w:t xml:space="preserve">dviejų </w:t>
      </w:r>
      <w:r w:rsidR="001930D9">
        <w:rPr>
          <w:sz w:val="24"/>
          <w:szCs w:val="24"/>
        </w:rPr>
        <w:t>šimtų</w:t>
      </w:r>
      <w:r w:rsidR="004D5BD5">
        <w:rPr>
          <w:sz w:val="24"/>
          <w:szCs w:val="24"/>
        </w:rPr>
        <w:t xml:space="preserve"> </w:t>
      </w:r>
      <w:r w:rsidR="00B814ED">
        <w:rPr>
          <w:sz w:val="24"/>
          <w:szCs w:val="24"/>
        </w:rPr>
        <w:t>penkiasdešimties</w:t>
      </w:r>
      <w:r w:rsidR="007E00D9">
        <w:rPr>
          <w:sz w:val="24"/>
          <w:szCs w:val="24"/>
        </w:rPr>
        <w:t xml:space="preserve"> tūkstančių </w:t>
      </w:r>
      <w:r w:rsidRPr="004139CD">
        <w:rPr>
          <w:sz w:val="24"/>
          <w:szCs w:val="24"/>
        </w:rPr>
        <w:t>eurų</w:t>
      </w:r>
      <w:r w:rsidR="00B814ED">
        <w:rPr>
          <w:sz w:val="24"/>
          <w:szCs w:val="24"/>
        </w:rPr>
        <w:t>,</w:t>
      </w:r>
      <w:r w:rsidRPr="004139CD">
        <w:rPr>
          <w:sz w:val="24"/>
          <w:szCs w:val="24"/>
        </w:rPr>
        <w:t xml:space="preserve"> 00 </w:t>
      </w:r>
      <w:r w:rsidR="007E00D9">
        <w:rPr>
          <w:sz w:val="24"/>
          <w:szCs w:val="24"/>
        </w:rPr>
        <w:t>c</w:t>
      </w:r>
      <w:r w:rsidRPr="004139CD">
        <w:rPr>
          <w:sz w:val="24"/>
          <w:szCs w:val="24"/>
        </w:rPr>
        <w:t xml:space="preserve">t.) </w:t>
      </w:r>
      <w:r w:rsidR="00B814ED">
        <w:rPr>
          <w:sz w:val="24"/>
          <w:szCs w:val="24"/>
        </w:rPr>
        <w:t xml:space="preserve">Eur </w:t>
      </w:r>
      <w:r w:rsidRPr="004139CD">
        <w:rPr>
          <w:sz w:val="24"/>
          <w:szCs w:val="24"/>
        </w:rPr>
        <w:t xml:space="preserve">su PVM. Paslaugos bus perkamos pagal </w:t>
      </w:r>
      <w:r w:rsidR="00411698">
        <w:rPr>
          <w:sz w:val="24"/>
          <w:szCs w:val="24"/>
        </w:rPr>
        <w:t xml:space="preserve">Perkančiosios Organizacijos poreikius. </w:t>
      </w:r>
    </w:p>
    <w:p w14:paraId="7BC872D5" w14:textId="383D6F96" w:rsidR="00E75AEA" w:rsidRPr="004139CD" w:rsidRDefault="00DC6CC0" w:rsidP="003953DB">
      <w:pPr>
        <w:pStyle w:val="Style6"/>
        <w:numPr>
          <w:ilvl w:val="1"/>
          <w:numId w:val="1"/>
        </w:numPr>
        <w:shd w:val="clear" w:color="auto" w:fill="auto"/>
        <w:tabs>
          <w:tab w:val="left" w:pos="1134"/>
        </w:tabs>
        <w:spacing w:before="0" w:line="252" w:lineRule="exact"/>
        <w:ind w:left="0" w:firstLine="567"/>
        <w:rPr>
          <w:sz w:val="24"/>
          <w:szCs w:val="24"/>
        </w:rPr>
      </w:pPr>
      <w:r w:rsidRPr="004139CD">
        <w:rPr>
          <w:sz w:val="24"/>
          <w:szCs w:val="24"/>
        </w:rPr>
        <w:t>Užsakovas už Paslaugas mokės pagal 1 pried</w:t>
      </w:r>
      <w:r w:rsidR="007E00D9">
        <w:rPr>
          <w:sz w:val="24"/>
          <w:szCs w:val="24"/>
        </w:rPr>
        <w:t>e</w:t>
      </w:r>
      <w:r w:rsidRPr="004139CD">
        <w:rPr>
          <w:sz w:val="24"/>
          <w:szCs w:val="24"/>
        </w:rPr>
        <w:t xml:space="preserve"> </w:t>
      </w:r>
      <w:r w:rsidR="007E00D9">
        <w:rPr>
          <w:sz w:val="24"/>
          <w:szCs w:val="24"/>
        </w:rPr>
        <w:t>(Tiekėjo pasiūlymas)</w:t>
      </w:r>
      <w:r w:rsidRPr="004139CD">
        <w:rPr>
          <w:sz w:val="24"/>
          <w:szCs w:val="24"/>
        </w:rPr>
        <w:t xml:space="preserve"> pasiūlytus įkainius.</w:t>
      </w:r>
    </w:p>
    <w:p w14:paraId="53EA6278" w14:textId="143626D1" w:rsidR="00E75AEA" w:rsidRPr="004139CD" w:rsidRDefault="00DC6CC0" w:rsidP="003953DB">
      <w:pPr>
        <w:pStyle w:val="Style6"/>
        <w:numPr>
          <w:ilvl w:val="1"/>
          <w:numId w:val="1"/>
        </w:numPr>
        <w:shd w:val="clear" w:color="auto" w:fill="auto"/>
        <w:tabs>
          <w:tab w:val="left" w:pos="1134"/>
        </w:tabs>
        <w:spacing w:before="0" w:line="252" w:lineRule="exact"/>
        <w:ind w:left="0" w:firstLine="567"/>
        <w:rPr>
          <w:sz w:val="24"/>
          <w:szCs w:val="24"/>
        </w:rPr>
      </w:pPr>
      <w:r w:rsidRPr="004139CD">
        <w:rPr>
          <w:sz w:val="24"/>
          <w:szCs w:val="24"/>
        </w:rPr>
        <w:t xml:space="preserve">Užsakovas neprivalo užsakyti Paslaugų visa apimtimi, kuri nurodyta Techninėje specifikacijoje. Įsigaliojus sutarčiai Užsakovas užsakys reikiamą kiekį Paslaugų. Užsakovas užsakomų Paslaugų kiekį gali keisti (didinti </w:t>
      </w:r>
      <w:r w:rsidRPr="004139CD">
        <w:rPr>
          <w:sz w:val="24"/>
          <w:szCs w:val="24"/>
          <w:lang w:val="uk-UA" w:eastAsia="uk-UA" w:bidi="uk-UA"/>
        </w:rPr>
        <w:t xml:space="preserve">/ </w:t>
      </w:r>
      <w:r w:rsidRPr="004139CD">
        <w:rPr>
          <w:sz w:val="24"/>
          <w:szCs w:val="24"/>
        </w:rPr>
        <w:t>mažinti) neribotą kiekį kartų ir bet kuriuo metu</w:t>
      </w:r>
      <w:r w:rsidR="007E00D9">
        <w:rPr>
          <w:sz w:val="24"/>
          <w:szCs w:val="24"/>
        </w:rPr>
        <w:t xml:space="preserve">, neviršijant Sutarties </w:t>
      </w:r>
      <w:r w:rsidR="007E00D9">
        <w:rPr>
          <w:sz w:val="24"/>
          <w:szCs w:val="24"/>
          <w:lang w:val="en-US"/>
        </w:rPr>
        <w:t xml:space="preserve">2.1. p. </w:t>
      </w:r>
      <w:r w:rsidR="007E00D9" w:rsidRPr="007E00D9">
        <w:rPr>
          <w:sz w:val="24"/>
          <w:szCs w:val="24"/>
        </w:rPr>
        <w:t>nurodytos maksimalios Sutarties vertės</w:t>
      </w:r>
      <w:r w:rsidRPr="004139CD">
        <w:rPr>
          <w:sz w:val="24"/>
          <w:szCs w:val="24"/>
        </w:rPr>
        <w:t>.</w:t>
      </w:r>
    </w:p>
    <w:p w14:paraId="4ABD5120" w14:textId="77777777" w:rsidR="00FF1CCB" w:rsidRPr="00FF1CCB" w:rsidRDefault="00FF1CCB" w:rsidP="003953DB">
      <w:pPr>
        <w:pStyle w:val="Style6"/>
        <w:numPr>
          <w:ilvl w:val="1"/>
          <w:numId w:val="1"/>
        </w:numPr>
        <w:shd w:val="clear" w:color="auto" w:fill="auto"/>
        <w:tabs>
          <w:tab w:val="left" w:pos="1134"/>
        </w:tabs>
        <w:spacing w:before="0" w:line="252" w:lineRule="exact"/>
        <w:ind w:left="0" w:firstLine="567"/>
        <w:rPr>
          <w:sz w:val="24"/>
          <w:szCs w:val="24"/>
        </w:rPr>
      </w:pPr>
      <w:r w:rsidRPr="00FF1CCB">
        <w:rPr>
          <w:color w:val="000000" w:themeColor="text1"/>
          <w:sz w:val="24"/>
          <w:szCs w:val="24"/>
        </w:rPr>
        <w:t>Sutarčiai taikoma fiksuoto įkainio kainodara</w:t>
      </w:r>
      <w:r w:rsidR="00035EAF" w:rsidRPr="00FF1CCB">
        <w:rPr>
          <w:color w:val="000000" w:themeColor="text1"/>
          <w:sz w:val="24"/>
          <w:szCs w:val="24"/>
        </w:rPr>
        <w:t>.</w:t>
      </w:r>
    </w:p>
    <w:p w14:paraId="61D070A1" w14:textId="4E923326" w:rsidR="00E75AEA" w:rsidRPr="00D56966" w:rsidRDefault="00CF25FD" w:rsidP="003953DB">
      <w:pPr>
        <w:pStyle w:val="Style6"/>
        <w:numPr>
          <w:ilvl w:val="1"/>
          <w:numId w:val="1"/>
        </w:numPr>
        <w:shd w:val="clear" w:color="auto" w:fill="auto"/>
        <w:tabs>
          <w:tab w:val="left" w:pos="1134"/>
        </w:tabs>
        <w:spacing w:before="0" w:line="252" w:lineRule="exact"/>
        <w:ind w:left="0" w:firstLine="567"/>
        <w:rPr>
          <w:sz w:val="24"/>
          <w:szCs w:val="24"/>
        </w:rPr>
      </w:pPr>
      <w:r w:rsidRPr="00D56966">
        <w:rPr>
          <w:iCs/>
          <w:color w:val="000000" w:themeColor="text1"/>
          <w:sz w:val="24"/>
          <w:szCs w:val="24"/>
        </w:rPr>
        <w:t>Tuo atveju, kai mokesčius reguliuojančių įstatymų ir jų įgyvendinamųjų teisės aktų nustatyta tvarka Pirkėjas pats turi sumokėti pridėtinės vertės mokestį (toliau – PVM) į valstybės biudžetą už suteiktas Paslaugas (įsigytą pirkimo objektą), į pasiūlymo kainą įskaitytas PVM sudarant šią Sutartį išskaičiuojamas.</w:t>
      </w:r>
    </w:p>
    <w:p w14:paraId="2F97DDAB" w14:textId="16D9227B" w:rsidR="005B51F3" w:rsidRPr="00D56966" w:rsidRDefault="005B51F3" w:rsidP="003953DB">
      <w:pPr>
        <w:pStyle w:val="Style6"/>
        <w:numPr>
          <w:ilvl w:val="1"/>
          <w:numId w:val="1"/>
        </w:numPr>
        <w:shd w:val="clear" w:color="auto" w:fill="auto"/>
        <w:tabs>
          <w:tab w:val="left" w:pos="1134"/>
        </w:tabs>
        <w:spacing w:before="0" w:line="252" w:lineRule="exact"/>
        <w:ind w:left="0" w:firstLine="567"/>
        <w:rPr>
          <w:sz w:val="24"/>
          <w:szCs w:val="24"/>
        </w:rPr>
      </w:pPr>
      <w:r w:rsidRPr="00D56966">
        <w:rPr>
          <w:color w:val="000000" w:themeColor="text1"/>
          <w:sz w:val="24"/>
          <w:szCs w:val="24"/>
        </w:rPr>
        <w:t>Į Sutarties kainą yra įskaičiuota visų Paslaugų kaina, visos Paslaugų teikėjo patiriamos išlaidos (įskaitant Paslaugų teikėjo teikiamos programinės įrangos licencijų išlaidas; garantinės priežiūros išlaidas Sutartyje nurodytam laikotarpiui; sąskaitų pateikimo per SABIS sistemą išlaidas ir kt.) ir mokesčiai. Jokios papildomos Paslaugų teikėjo išlaidos nebus apmokamos ar kompensuojamos.</w:t>
      </w:r>
    </w:p>
    <w:p w14:paraId="2FC7D0CB" w14:textId="2B4E71D7" w:rsidR="005B51F3" w:rsidRPr="00D56966" w:rsidRDefault="00FB079E" w:rsidP="003953DB">
      <w:pPr>
        <w:pStyle w:val="Style6"/>
        <w:numPr>
          <w:ilvl w:val="1"/>
          <w:numId w:val="1"/>
        </w:numPr>
        <w:shd w:val="clear" w:color="auto" w:fill="auto"/>
        <w:tabs>
          <w:tab w:val="left" w:pos="1134"/>
        </w:tabs>
        <w:spacing w:before="0" w:line="252" w:lineRule="exact"/>
        <w:ind w:left="0" w:firstLine="567"/>
        <w:rPr>
          <w:sz w:val="24"/>
          <w:szCs w:val="24"/>
        </w:rPr>
      </w:pPr>
      <w:r w:rsidRPr="00D56966">
        <w:rPr>
          <w:color w:val="000000" w:themeColor="text1"/>
          <w:sz w:val="24"/>
          <w:szCs w:val="24"/>
        </w:rPr>
        <w:t>Sutarties įkainiai keičiami sutarties galiojimo laikotarpiu pasikeitus PVM tarifui (atitinkamai mažinami arba didinami). Sutarties įkainiai perskaičiuojami juos keičiant tokiu procentu, kokiu pakito PVM dydis. Sutarties įkainių pakeitimas įforminamas susitarimu, pasirašomu abiejų šalių. Perskaičiuoti įkainiai įsigalioja nuo kitos dienos po susitarimo įsigaliojimo. Nuo šios dienos suteiktoms paslaugoms bus mokama pagal perskaičiuotus įkainius.</w:t>
      </w:r>
    </w:p>
    <w:p w14:paraId="702BDFB7" w14:textId="24FA7AB8" w:rsidR="00FB079E" w:rsidRPr="00D56966" w:rsidRDefault="008E5939" w:rsidP="003953DB">
      <w:pPr>
        <w:pStyle w:val="Style6"/>
        <w:numPr>
          <w:ilvl w:val="1"/>
          <w:numId w:val="1"/>
        </w:numPr>
        <w:shd w:val="clear" w:color="auto" w:fill="auto"/>
        <w:tabs>
          <w:tab w:val="left" w:pos="1134"/>
        </w:tabs>
        <w:spacing w:before="0" w:line="252" w:lineRule="exact"/>
        <w:ind w:left="0" w:firstLine="567"/>
        <w:rPr>
          <w:sz w:val="24"/>
          <w:szCs w:val="24"/>
        </w:rPr>
      </w:pPr>
      <w:r w:rsidRPr="00D56966">
        <w:rPr>
          <w:color w:val="000000" w:themeColor="text1"/>
          <w:sz w:val="24"/>
          <w:szCs w:val="24"/>
        </w:rPr>
        <w:t xml:space="preserve">Bet </w:t>
      </w:r>
      <w:r w:rsidRPr="00D56966">
        <w:rPr>
          <w:sz w:val="24"/>
          <w:szCs w:val="24"/>
        </w:rPr>
        <w:t xml:space="preserve">kuri Sutarties šalis Sutarties galiojimo metu turi teisę inicijuoti Sutartyje numatytų įkainių perskaičiavimą (keitimą) ne anksčiau kaip po 6 (šešių) mėnesių, jeigu </w:t>
      </w:r>
      <w:r w:rsidRPr="00D56966">
        <w:rPr>
          <w:color w:val="333333"/>
          <w:sz w:val="24"/>
          <w:szCs w:val="24"/>
        </w:rPr>
        <w:t>Kompiuterių programavimo, konsultacinių ir susijusios veiklos</w:t>
      </w:r>
      <w:r w:rsidRPr="00D56966">
        <w:rPr>
          <w:sz w:val="24"/>
          <w:szCs w:val="24"/>
        </w:rPr>
        <w:t xml:space="preserve"> kainų pokytis (k), apskaičiuotas kaip nustatyta 2.</w:t>
      </w:r>
      <w:r w:rsidR="0019492B" w:rsidRPr="00D56966">
        <w:rPr>
          <w:sz w:val="24"/>
          <w:szCs w:val="24"/>
        </w:rPr>
        <w:t>11</w:t>
      </w:r>
      <w:r w:rsidRPr="00D56966">
        <w:rPr>
          <w:sz w:val="24"/>
          <w:szCs w:val="24"/>
        </w:rPr>
        <w:t xml:space="preserve"> punkte,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6EE9BFD" w14:textId="2AE306C3" w:rsidR="00B00766" w:rsidRPr="00D56966" w:rsidRDefault="00B00766" w:rsidP="003953DB">
      <w:pPr>
        <w:pStyle w:val="Style6"/>
        <w:numPr>
          <w:ilvl w:val="1"/>
          <w:numId w:val="1"/>
        </w:numPr>
        <w:shd w:val="clear" w:color="auto" w:fill="auto"/>
        <w:tabs>
          <w:tab w:val="left" w:pos="1134"/>
        </w:tabs>
        <w:spacing w:before="0" w:line="252" w:lineRule="exact"/>
        <w:ind w:left="0" w:firstLine="567"/>
        <w:rPr>
          <w:sz w:val="24"/>
          <w:szCs w:val="24"/>
        </w:rPr>
      </w:pPr>
      <w:r w:rsidRPr="00D56966">
        <w:rPr>
          <w:color w:val="000000" w:themeColor="text1"/>
          <w:sz w:val="24"/>
          <w:szCs w:val="24"/>
        </w:rPr>
        <w:t xml:space="preserve">Šalys </w:t>
      </w:r>
      <w:r w:rsidRPr="00D56966">
        <w:rPr>
          <w:sz w:val="24"/>
          <w:szCs w:val="24"/>
        </w:rPr>
        <w:t>privalo Susitarime nurodyti indekso reikšmę laikotarpio pradžioje ir jos nustatymo datą, indekso reikšmę laikotarpio pabaigoje ir jos nustatymo datą, kainų pokytį (k), perskaičiuotus įkainius, perskaičiuotą pradinės sutarties vertę.</w:t>
      </w:r>
    </w:p>
    <w:p w14:paraId="581CBE01" w14:textId="07D9E19F" w:rsidR="00B00766" w:rsidRPr="00D56966" w:rsidRDefault="0019492B" w:rsidP="003953DB">
      <w:pPr>
        <w:pStyle w:val="Style6"/>
        <w:numPr>
          <w:ilvl w:val="1"/>
          <w:numId w:val="1"/>
        </w:numPr>
        <w:shd w:val="clear" w:color="auto" w:fill="auto"/>
        <w:tabs>
          <w:tab w:val="left" w:pos="1134"/>
        </w:tabs>
        <w:spacing w:before="0" w:line="252" w:lineRule="exact"/>
        <w:ind w:left="0" w:firstLine="567"/>
        <w:rPr>
          <w:sz w:val="24"/>
          <w:szCs w:val="24"/>
        </w:rPr>
      </w:pPr>
      <w:r w:rsidRPr="00D56966">
        <w:rPr>
          <w:color w:val="000000" w:themeColor="text1"/>
          <w:sz w:val="24"/>
          <w:szCs w:val="24"/>
        </w:rPr>
        <w:t>Persk</w:t>
      </w:r>
      <w:r w:rsidRPr="00D56966">
        <w:rPr>
          <w:sz w:val="24"/>
          <w:szCs w:val="24"/>
        </w:rPr>
        <w:t>aičiuotieji įkainiai taikomi užsakymams, pateiktiems po to, kai Šalys sudaro susitarimą dėl įkainių perskaičiavimo.</w:t>
      </w:r>
    </w:p>
    <w:p w14:paraId="63E478C7" w14:textId="77777777" w:rsidR="00DC49F2" w:rsidRPr="00D56966" w:rsidRDefault="00DC49F2" w:rsidP="00DC49F2">
      <w:pPr>
        <w:pStyle w:val="ListParagraph"/>
        <w:widowControl/>
        <w:numPr>
          <w:ilvl w:val="1"/>
          <w:numId w:val="1"/>
        </w:numPr>
        <w:tabs>
          <w:tab w:val="left" w:pos="567"/>
        </w:tabs>
        <w:ind w:left="0" w:firstLine="567"/>
        <w:jc w:val="both"/>
        <w:rPr>
          <w:b/>
          <w:bCs/>
        </w:rPr>
      </w:pPr>
      <w:r w:rsidRPr="00D56966">
        <w:rPr>
          <w:color w:val="000000" w:themeColor="text1"/>
        </w:rPr>
        <w:lastRenderedPageBreak/>
        <w:t xml:space="preserve">Nauji </w:t>
      </w:r>
      <w:r w:rsidRPr="00D56966">
        <w:t>įkainiai apskaičiuojami pagal formulę:</w:t>
      </w:r>
    </w:p>
    <w:p w14:paraId="4EFA6506" w14:textId="77777777" w:rsidR="00DC49F2" w:rsidRPr="00D56966" w:rsidRDefault="00DF7E93" w:rsidP="00DC49F2">
      <w:pPr>
        <w:pStyle w:val="ListParagraph"/>
        <w:ind w:left="0" w:firstLine="1134"/>
        <w:jc w:val="both"/>
        <w:rPr>
          <w:i/>
          <w:iCs/>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DC49F2" w:rsidRPr="00D56966">
        <w:rPr>
          <w:rFonts w:eastAsiaTheme="minorEastAsia"/>
          <w:i/>
          <w:iCs/>
        </w:rPr>
        <w:t>, kur</w:t>
      </w:r>
    </w:p>
    <w:p w14:paraId="7702853F" w14:textId="77777777" w:rsidR="00DC49F2" w:rsidRPr="00D56966" w:rsidRDefault="00DC49F2" w:rsidP="00DC49F2">
      <w:pPr>
        <w:pStyle w:val="ListParagraph"/>
        <w:ind w:left="0" w:firstLine="1134"/>
        <w:jc w:val="both"/>
      </w:pPr>
      <w:r w:rsidRPr="00D56966">
        <w:t>a – įkainis (Eur be PVM)) (jei jis jau buvo perskaičiuotas, tai po paskutinio perskaičiavimo).</w:t>
      </w:r>
    </w:p>
    <w:p w14:paraId="36BEBB92" w14:textId="77777777" w:rsidR="00DC49F2" w:rsidRPr="00D56966" w:rsidRDefault="00DC49F2" w:rsidP="00DC49F2">
      <w:pPr>
        <w:pStyle w:val="ListParagraph"/>
        <w:ind w:left="0" w:firstLine="1134"/>
        <w:jc w:val="both"/>
      </w:pPr>
      <w:r w:rsidRPr="00D56966">
        <w:t>a</w:t>
      </w:r>
      <w:r w:rsidRPr="00D56966">
        <w:rPr>
          <w:vertAlign w:val="subscript"/>
        </w:rPr>
        <w:t>1</w:t>
      </w:r>
      <w:r w:rsidRPr="00D56966">
        <w:t xml:space="preserve"> – perskaičiuotas (pakeistas) įkainis (Eur be PVM)</w:t>
      </w:r>
    </w:p>
    <w:p w14:paraId="4E2EA947" w14:textId="77777777" w:rsidR="00DC49F2" w:rsidRPr="00D56966" w:rsidRDefault="00DC49F2" w:rsidP="00DC49F2">
      <w:pPr>
        <w:pStyle w:val="ListParagraph"/>
        <w:ind w:left="0" w:firstLine="1134"/>
        <w:jc w:val="both"/>
      </w:pPr>
      <w:r w:rsidRPr="00D56966">
        <w:t>k – Pagal vartotojų kainų indeksą</w:t>
      </w:r>
      <w:r w:rsidRPr="00D56966">
        <w:rPr>
          <w:color w:val="0070C0"/>
        </w:rPr>
        <w:t xml:space="preserve"> </w:t>
      </w:r>
      <w:sdt>
        <w:sdtPr>
          <w:rPr>
            <w:color w:val="2B579A"/>
            <w:shd w:val="clear" w:color="auto" w:fill="E6E6E6"/>
          </w:rPr>
          <w:id w:val="-1011140752"/>
          <w:placeholder>
            <w:docPart w:val="53F2B905F9D24734856E15A0C8CA857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56966">
            <w:t>127 NIEKUR KITUR NEPRISKIRTOS PASLAUGOS</w:t>
          </w:r>
        </w:sdtContent>
      </w:sdt>
      <w:r w:rsidRPr="00D56966">
        <w:t xml:space="preserve"> apskaičiuotas kainų pokytis (padidėjimas arba sumažėjimas) (%). „k“ reikšmė skaičiuojama pagal formulę: </w:t>
      </w:r>
    </w:p>
    <w:p w14:paraId="6F20EF71" w14:textId="77777777" w:rsidR="00DC49F2" w:rsidRPr="00D56966" w:rsidRDefault="00DC49F2" w:rsidP="00DC49F2">
      <w:pPr>
        <w:pStyle w:val="ListParagraph"/>
        <w:ind w:left="0" w:firstLine="1134"/>
        <w:jc w:val="both"/>
        <w:rPr>
          <w:rFonts w:eastAsiaTheme="minorEastAsia"/>
        </w:rPr>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D56966">
        <w:rPr>
          <w:rFonts w:eastAsiaTheme="minorEastAsia"/>
        </w:rPr>
        <w:t>, (proc.) kur</w:t>
      </w:r>
    </w:p>
    <w:p w14:paraId="6F9ABF49" w14:textId="5D8EBC68" w:rsidR="0019492B" w:rsidRPr="00D56966" w:rsidRDefault="00DC49F2" w:rsidP="00DC49F2">
      <w:pPr>
        <w:pStyle w:val="Style6"/>
        <w:shd w:val="clear" w:color="auto" w:fill="auto"/>
        <w:tabs>
          <w:tab w:val="left" w:pos="1134"/>
        </w:tabs>
        <w:spacing w:before="0" w:line="252" w:lineRule="exact"/>
        <w:ind w:firstLine="1134"/>
        <w:rPr>
          <w:sz w:val="24"/>
          <w:szCs w:val="24"/>
        </w:rPr>
      </w:pPr>
      <w:r w:rsidRPr="00D56966">
        <w:rPr>
          <w:sz w:val="24"/>
          <w:szCs w:val="24"/>
        </w:rPr>
        <w:t>Ind</w:t>
      </w:r>
      <w:r w:rsidRPr="00D56966">
        <w:rPr>
          <w:sz w:val="24"/>
          <w:szCs w:val="24"/>
          <w:vertAlign w:val="subscript"/>
        </w:rPr>
        <w:t>naujausias</w:t>
      </w:r>
      <w:r w:rsidRPr="00D56966">
        <w:rPr>
          <w:sz w:val="24"/>
          <w:szCs w:val="24"/>
        </w:rPr>
        <w:t xml:space="preserve"> – kreipimosi dėl kainos perskaičiavimo išsiuntimo kitai šaliai datą naujausias paskelbtas vartojimo prekių ir paslaugų indeksas</w:t>
      </w:r>
      <w:r w:rsidRPr="00D56966">
        <w:rPr>
          <w:color w:val="0070C0"/>
          <w:sz w:val="24"/>
          <w:szCs w:val="24"/>
        </w:rPr>
        <w:t xml:space="preserve"> </w:t>
      </w:r>
      <w:sdt>
        <w:sdtPr>
          <w:rPr>
            <w:color w:val="2B579A"/>
            <w:sz w:val="24"/>
            <w:szCs w:val="24"/>
            <w:shd w:val="clear" w:color="auto" w:fill="E6E6E6"/>
          </w:rPr>
          <w:id w:val="1296645160"/>
          <w:placeholder>
            <w:docPart w:val="3BEF63E085F443D692ABF124551283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56966">
            <w:rPr>
              <w:sz w:val="24"/>
              <w:szCs w:val="24"/>
            </w:rPr>
            <w:t>127 NIEKUR KITUR NEPRISKIRTOS PASLAUGOS</w:t>
          </w:r>
        </w:sdtContent>
      </w:sdt>
      <w:r w:rsidRPr="00D56966">
        <w:rPr>
          <w:sz w:val="24"/>
          <w:szCs w:val="24"/>
        </w:rPr>
        <w:t>. Ind</w:t>
      </w:r>
      <w:r w:rsidRPr="00D56966">
        <w:rPr>
          <w:sz w:val="24"/>
          <w:szCs w:val="24"/>
          <w:vertAlign w:val="subscript"/>
        </w:rPr>
        <w:t>pradžia</w:t>
      </w:r>
      <w:r w:rsidRPr="00D56966">
        <w:rPr>
          <w:sz w:val="24"/>
          <w:szCs w:val="24"/>
        </w:rPr>
        <w:t xml:space="preserve"> – laikotarpio pradžios datos (mėnesio) Ūkio subjektams suteiktų paslaugų kainų indeksas</w:t>
      </w:r>
      <w:r w:rsidRPr="00D56966">
        <w:rPr>
          <w:color w:val="0070C0"/>
          <w:sz w:val="24"/>
          <w:szCs w:val="24"/>
        </w:rPr>
        <w:t xml:space="preserve"> </w:t>
      </w:r>
      <w:sdt>
        <w:sdtPr>
          <w:rPr>
            <w:color w:val="2B579A"/>
            <w:sz w:val="24"/>
            <w:szCs w:val="24"/>
            <w:shd w:val="clear" w:color="auto" w:fill="E6E6E6"/>
          </w:rPr>
          <w:id w:val="-876459706"/>
          <w:placeholder>
            <w:docPart w:val="BFF0BDB26A5149FDAFB1C7CB2A88B6E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56966">
            <w:rPr>
              <w:sz w:val="24"/>
              <w:szCs w:val="24"/>
            </w:rPr>
            <w:t>127 NIEKUR KITUR NEPRISKIRTOS PASLAUGOS</w:t>
          </w:r>
        </w:sdtContent>
      </w:sdt>
      <w:r w:rsidRPr="00D56966">
        <w:rPr>
          <w:sz w:val="24"/>
          <w:szCs w:val="24"/>
        </w:rPr>
        <w:t>.</w:t>
      </w:r>
      <w:r w:rsidRPr="00D56966">
        <w:rPr>
          <w:i/>
          <w:color w:val="0070C0"/>
          <w:sz w:val="24"/>
          <w:szCs w:val="24"/>
        </w:rPr>
        <w:t xml:space="preserve"> </w:t>
      </w:r>
      <w:r w:rsidRPr="00D56966">
        <w:rPr>
          <w:sz w:val="24"/>
          <w:szCs w:val="24"/>
        </w:rPr>
        <w:t xml:space="preserve">Pirmojo perskaičiavimo atveju laikotarpio pradžia (mėnuo) yra </w:t>
      </w:r>
      <w:sdt>
        <w:sdtPr>
          <w:rPr>
            <w:color w:val="2B579A"/>
            <w:sz w:val="24"/>
            <w:szCs w:val="24"/>
            <w:shd w:val="clear" w:color="auto" w:fill="E6E6E6"/>
          </w:rPr>
          <w:alias w:val="Pasirinkite"/>
          <w:tag w:val="Pasirinkite"/>
          <w:id w:val="-603956337"/>
          <w:placeholder>
            <w:docPart w:val="3A206CD6E0BC488CB5FDF1CA808819B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D56966">
            <w:rPr>
              <w:sz w:val="24"/>
              <w:szCs w:val="24"/>
            </w:rPr>
            <w:t>Sutarties sudarymo dienos</w:t>
          </w:r>
        </w:sdtContent>
      </w:sdt>
      <w:r w:rsidRPr="00D56966">
        <w:rPr>
          <w:sz w:val="24"/>
          <w:szCs w:val="24"/>
        </w:rPr>
        <w:t xml:space="preserve"> mėnuo. Antrojo ir vėlesnių perskaičiavimų atveju laikotarpio pradžia (mėnuo) yra paskutinio perskaičiavimo metu naudotos paskelbto atitinkamo indekso reikšmės mėnuo.</w:t>
      </w:r>
    </w:p>
    <w:p w14:paraId="42102AA0" w14:textId="7DDE93E0" w:rsidR="00DC49F2" w:rsidRPr="00D56966" w:rsidRDefault="00AB58B6" w:rsidP="003953DB">
      <w:pPr>
        <w:pStyle w:val="Style6"/>
        <w:numPr>
          <w:ilvl w:val="1"/>
          <w:numId w:val="1"/>
        </w:numPr>
        <w:shd w:val="clear" w:color="auto" w:fill="auto"/>
        <w:tabs>
          <w:tab w:val="left" w:pos="1134"/>
        </w:tabs>
        <w:spacing w:before="0" w:line="252" w:lineRule="exact"/>
        <w:ind w:left="0" w:firstLine="567"/>
        <w:rPr>
          <w:sz w:val="24"/>
          <w:szCs w:val="24"/>
        </w:rPr>
      </w:pPr>
      <w:r w:rsidRPr="00D56966">
        <w:rPr>
          <w:color w:val="000000" w:themeColor="text1"/>
          <w:sz w:val="24"/>
          <w:szCs w:val="24"/>
        </w:rPr>
        <w:t>Skaičiavimams</w:t>
      </w:r>
      <w:r w:rsidRPr="00D56966">
        <w:rPr>
          <w:sz w:val="24"/>
          <w:szCs w:val="24"/>
        </w:rPr>
        <w:t xml:space="preserve"> indeksų reikšmės imamos </w:t>
      </w:r>
      <w:r w:rsidRPr="00D56966">
        <w:rPr>
          <w:b/>
          <w:bCs/>
          <w:sz w:val="24"/>
          <w:szCs w:val="24"/>
        </w:rPr>
        <w:t>keturių</w:t>
      </w:r>
      <w:r w:rsidRPr="00D56966">
        <w:rPr>
          <w:sz w:val="24"/>
          <w:szCs w:val="24"/>
        </w:rPr>
        <w:t xml:space="preserve"> skaitmenų po kablelio tikslumu. Apskaičiuotas pokytis (k) tolimesniems skaičiavimams naudojamas suapvalinus iki </w:t>
      </w:r>
      <w:r w:rsidRPr="00D56966">
        <w:rPr>
          <w:b/>
          <w:bCs/>
          <w:sz w:val="24"/>
          <w:szCs w:val="24"/>
        </w:rPr>
        <w:t>vieno</w:t>
      </w:r>
      <w:r w:rsidRPr="00D56966">
        <w:rPr>
          <w:i/>
          <w:iCs/>
          <w:color w:val="FF0000"/>
          <w:sz w:val="24"/>
          <w:szCs w:val="24"/>
        </w:rPr>
        <w:t xml:space="preserve"> </w:t>
      </w:r>
      <w:r w:rsidRPr="00D56966">
        <w:rPr>
          <w:sz w:val="24"/>
          <w:szCs w:val="24"/>
        </w:rPr>
        <w:t xml:space="preserve">skaitmens po kablelio, o apskaičiuotas įkainis „a“ suapvalinamas iki </w:t>
      </w:r>
      <w:r w:rsidRPr="00D56966">
        <w:rPr>
          <w:b/>
          <w:bCs/>
          <w:sz w:val="24"/>
          <w:szCs w:val="24"/>
        </w:rPr>
        <w:t xml:space="preserve">dviejų </w:t>
      </w:r>
      <w:r w:rsidRPr="00D56966">
        <w:rPr>
          <w:sz w:val="24"/>
          <w:szCs w:val="24"/>
        </w:rPr>
        <w:t>skaitmenų po kablelio.</w:t>
      </w:r>
    </w:p>
    <w:p w14:paraId="6530534D" w14:textId="72FAD321" w:rsidR="00AB58B6" w:rsidRPr="00D56966" w:rsidRDefault="00D71258" w:rsidP="003953DB">
      <w:pPr>
        <w:pStyle w:val="Style6"/>
        <w:numPr>
          <w:ilvl w:val="1"/>
          <w:numId w:val="1"/>
        </w:numPr>
        <w:shd w:val="clear" w:color="auto" w:fill="auto"/>
        <w:tabs>
          <w:tab w:val="left" w:pos="1134"/>
        </w:tabs>
        <w:spacing w:before="0" w:line="252" w:lineRule="exact"/>
        <w:ind w:left="0" w:firstLine="567"/>
        <w:rPr>
          <w:sz w:val="24"/>
          <w:szCs w:val="24"/>
        </w:rPr>
      </w:pPr>
      <w:r w:rsidRPr="00D56966">
        <w:rPr>
          <w:color w:val="000000" w:themeColor="text1"/>
          <w:sz w:val="24"/>
          <w:szCs w:val="24"/>
        </w:rPr>
        <w:t>V</w:t>
      </w:r>
      <w:r w:rsidRPr="00D56966">
        <w:rPr>
          <w:sz w:val="24"/>
          <w:szCs w:val="24"/>
        </w:rPr>
        <w:t>ėlesnis kainų arba įkainių perskaičiavimas negali apimti laikotarpio, už kurį jau buvo atliktas perskaičiavimas.</w:t>
      </w:r>
    </w:p>
    <w:p w14:paraId="042836D8" w14:textId="759985B6" w:rsidR="002C463C" w:rsidRPr="00432A76" w:rsidRDefault="005015B0" w:rsidP="003953DB">
      <w:pPr>
        <w:pStyle w:val="Style6"/>
        <w:numPr>
          <w:ilvl w:val="1"/>
          <w:numId w:val="1"/>
        </w:numPr>
        <w:shd w:val="clear" w:color="auto" w:fill="auto"/>
        <w:tabs>
          <w:tab w:val="left" w:pos="1134"/>
        </w:tabs>
        <w:spacing w:before="0" w:line="252" w:lineRule="exact"/>
        <w:ind w:left="0" w:firstLine="567"/>
        <w:rPr>
          <w:sz w:val="24"/>
          <w:szCs w:val="24"/>
        </w:rPr>
      </w:pPr>
      <w:r w:rsidRPr="00D56966">
        <w:rPr>
          <w:color w:val="000000" w:themeColor="text1"/>
          <w:sz w:val="24"/>
          <w:szCs w:val="24"/>
        </w:rPr>
        <w:t>Mokėjimai Paslaugų teikėjui atliekami už faktiškai laiku ir tinkamai suteiktas paslaugas atliekant mokėjimus pagal suderintą ir pasirašytą atliktų užduočių perdavimo-priėmimo aktą.</w:t>
      </w:r>
    </w:p>
    <w:p w14:paraId="5273CF7F" w14:textId="284F7429" w:rsidR="00E036C7" w:rsidRPr="00D56966" w:rsidRDefault="00590544" w:rsidP="003953DB">
      <w:pPr>
        <w:pStyle w:val="Style6"/>
        <w:numPr>
          <w:ilvl w:val="1"/>
          <w:numId w:val="1"/>
        </w:numPr>
        <w:shd w:val="clear" w:color="auto" w:fill="auto"/>
        <w:tabs>
          <w:tab w:val="left" w:pos="1134"/>
        </w:tabs>
        <w:spacing w:before="0" w:line="252" w:lineRule="exact"/>
        <w:ind w:left="0" w:firstLine="567"/>
        <w:rPr>
          <w:sz w:val="24"/>
          <w:szCs w:val="24"/>
        </w:rPr>
      </w:pPr>
      <w:r w:rsidRPr="00D56966">
        <w:rPr>
          <w:color w:val="000000" w:themeColor="text1"/>
          <w:sz w:val="24"/>
          <w:szCs w:val="24"/>
        </w:rPr>
        <w:t>Su Paslaugų teikėju už laiku ir kokybiškai suteiktas paslaugas atsiskaitoma ne vėliau kaip per 30 (trisdešimt) dienų nuo paslaugų perdavimo-priėmimo akto pasirašymo ir sąskaitos faktūros gavimo dienos.</w:t>
      </w:r>
    </w:p>
    <w:p w14:paraId="5AFE7712" w14:textId="435273AA" w:rsidR="00590544" w:rsidRPr="00D56966" w:rsidRDefault="002118C5" w:rsidP="003953DB">
      <w:pPr>
        <w:pStyle w:val="Style6"/>
        <w:numPr>
          <w:ilvl w:val="1"/>
          <w:numId w:val="1"/>
        </w:numPr>
        <w:shd w:val="clear" w:color="auto" w:fill="auto"/>
        <w:tabs>
          <w:tab w:val="left" w:pos="1134"/>
        </w:tabs>
        <w:spacing w:before="0" w:line="252" w:lineRule="exact"/>
        <w:ind w:left="0" w:firstLine="567"/>
        <w:rPr>
          <w:sz w:val="24"/>
          <w:szCs w:val="24"/>
        </w:rPr>
      </w:pPr>
      <w:r w:rsidRPr="00D56966">
        <w:rPr>
          <w:color w:val="000000" w:themeColor="text1"/>
          <w:sz w:val="24"/>
          <w:szCs w:val="24"/>
        </w:rPr>
        <w:t>Paslaugų perdavimas ir priėmimas įforminamas paslaugų perdavimo-priėmimo aktu, kuris pasirašomas Paslaugų teikėjo ir Pirkėjo įgaliotų atstovų.</w:t>
      </w:r>
    </w:p>
    <w:p w14:paraId="0CCFB96D" w14:textId="0EA55143" w:rsidR="00432A76" w:rsidRPr="00172C2D" w:rsidRDefault="00432A76" w:rsidP="003953DB">
      <w:pPr>
        <w:pStyle w:val="Style6"/>
        <w:numPr>
          <w:ilvl w:val="1"/>
          <w:numId w:val="1"/>
        </w:numPr>
        <w:shd w:val="clear" w:color="auto" w:fill="auto"/>
        <w:tabs>
          <w:tab w:val="left" w:pos="1134"/>
        </w:tabs>
        <w:spacing w:before="0" w:line="252" w:lineRule="exact"/>
        <w:ind w:left="0" w:firstLine="567"/>
        <w:rPr>
          <w:sz w:val="24"/>
          <w:szCs w:val="24"/>
        </w:rPr>
      </w:pPr>
      <w:r w:rsidRPr="001F4E52">
        <w:rPr>
          <w:sz w:val="24"/>
          <w:szCs w:val="24"/>
        </w:rPr>
        <w:t>Paslaugų teikėjas PVM sąskaitą-faktūrą privalo pateikti elektroniniu būdu. Elektroninės sąskaitos-faktūros, atitinkančios Europos elektroninių sąskaitų-faktūrų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sąskaitų-faktūrų standarto neatitinkančios elektroninės sąskaitos-faktūros gali būti teikiamos tik naudojantis informacinės sistemos SABIS priemonėmis (SABIS svetainė pasiekiama adresu sabis.nbfc.lt). Paslaugų gavėjas elektronines sąskaitas-faktūras priima ir apdoroja naudodamasis informacinės sistemos SABIS priemonėmis.</w:t>
      </w:r>
    </w:p>
    <w:p w14:paraId="392184DE" w14:textId="116FE5CE" w:rsidR="002118C5" w:rsidRPr="00D56966" w:rsidRDefault="00F6773B" w:rsidP="003953DB">
      <w:pPr>
        <w:pStyle w:val="Style6"/>
        <w:numPr>
          <w:ilvl w:val="1"/>
          <w:numId w:val="1"/>
        </w:numPr>
        <w:shd w:val="clear" w:color="auto" w:fill="auto"/>
        <w:tabs>
          <w:tab w:val="left" w:pos="1134"/>
        </w:tabs>
        <w:spacing w:before="0" w:line="252" w:lineRule="exact"/>
        <w:ind w:left="0" w:firstLine="567"/>
        <w:rPr>
          <w:sz w:val="24"/>
          <w:szCs w:val="24"/>
        </w:rPr>
      </w:pPr>
      <w:r w:rsidRPr="00D56966">
        <w:rPr>
          <w:color w:val="000000" w:themeColor="text1"/>
          <w:sz w:val="24"/>
          <w:szCs w:val="24"/>
        </w:rPr>
        <w:t xml:space="preserve"> Sąskaita faktūra turi būti pateikiama ne anksčiau nei abiejų Šalių suderintas ir pasirašytas paslaugų perdavimo-priėmimo aktas be trūkumų/pastabų (t. y. kai pašalinti visi trūkumai ar pastabos, nurodytos ankstesniuose perdavimo-priėmimo aktuose, jei tokių buvo).</w:t>
      </w:r>
    </w:p>
    <w:p w14:paraId="59B5E536" w14:textId="7ECD7107" w:rsidR="00D56966" w:rsidRPr="00D56966" w:rsidRDefault="00D56966" w:rsidP="003953DB">
      <w:pPr>
        <w:pStyle w:val="Style6"/>
        <w:numPr>
          <w:ilvl w:val="1"/>
          <w:numId w:val="1"/>
        </w:numPr>
        <w:shd w:val="clear" w:color="auto" w:fill="auto"/>
        <w:tabs>
          <w:tab w:val="left" w:pos="1134"/>
        </w:tabs>
        <w:spacing w:before="0" w:line="252" w:lineRule="exact"/>
        <w:ind w:left="0" w:firstLine="567"/>
        <w:rPr>
          <w:sz w:val="24"/>
          <w:szCs w:val="24"/>
        </w:rPr>
      </w:pPr>
      <w:r w:rsidRPr="00D56966">
        <w:rPr>
          <w:sz w:val="24"/>
          <w:szCs w:val="24"/>
        </w:rPr>
        <w:t>Jeigu Paslaugos pradėtos teikti ne pirmą atitinkamo mėnesio dieną, pirmasis mokėjimas sumažinamas proporcingai dienų, praėjusių nuo mėnesio pradžios iki Paslaugos teikimo pradžios, skaičiui. Paslaugos teikimo pradžios diena laikoma diena, kai pradedamos teikti Paslaugos.</w:t>
      </w:r>
    </w:p>
    <w:p w14:paraId="4D1A50BF" w14:textId="0D74AD4B" w:rsidR="00F6773B" w:rsidRPr="00D56966" w:rsidRDefault="009314B6" w:rsidP="003953DB">
      <w:pPr>
        <w:pStyle w:val="Style6"/>
        <w:numPr>
          <w:ilvl w:val="1"/>
          <w:numId w:val="1"/>
        </w:numPr>
        <w:shd w:val="clear" w:color="auto" w:fill="auto"/>
        <w:tabs>
          <w:tab w:val="left" w:pos="1134"/>
        </w:tabs>
        <w:spacing w:before="0" w:line="252" w:lineRule="exact"/>
        <w:ind w:left="0" w:firstLine="567"/>
        <w:rPr>
          <w:sz w:val="24"/>
          <w:szCs w:val="24"/>
        </w:rPr>
      </w:pPr>
      <w:r w:rsidRPr="00D56966">
        <w:rPr>
          <w:color w:val="000000" w:themeColor="text1"/>
          <w:sz w:val="24"/>
          <w:szCs w:val="24"/>
        </w:rPr>
        <w:t>Pirkėjas visas mokėtinas sumas moka pavedimu į Paslaugų teikėjo Sutartyje nurodytą banko sąskaitą.</w:t>
      </w:r>
    </w:p>
    <w:p w14:paraId="79F4E4DD" w14:textId="45CCD627" w:rsidR="009314B6" w:rsidRPr="00D56966" w:rsidRDefault="00D56966" w:rsidP="003953DB">
      <w:pPr>
        <w:pStyle w:val="Style6"/>
        <w:numPr>
          <w:ilvl w:val="1"/>
          <w:numId w:val="1"/>
        </w:numPr>
        <w:shd w:val="clear" w:color="auto" w:fill="auto"/>
        <w:tabs>
          <w:tab w:val="left" w:pos="1134"/>
        </w:tabs>
        <w:spacing w:before="0" w:line="252" w:lineRule="exact"/>
        <w:ind w:left="0" w:firstLine="567"/>
        <w:rPr>
          <w:sz w:val="24"/>
          <w:szCs w:val="24"/>
        </w:rPr>
      </w:pPr>
      <w:r w:rsidRPr="00D56966">
        <w:rPr>
          <w:color w:val="000000" w:themeColor="text1"/>
          <w:sz w:val="24"/>
          <w:szCs w:val="24"/>
        </w:rPr>
        <w:t>Sumokėjimo Paslaugų teikėjui diena yra diena, kai lėšos išskaitomos iš Pirkėjo sąskaitos.</w:t>
      </w:r>
    </w:p>
    <w:p w14:paraId="048EBDDF" w14:textId="77777777" w:rsidR="00E75AEA" w:rsidRPr="004139CD" w:rsidRDefault="00DC6CC0" w:rsidP="00BD7641">
      <w:pPr>
        <w:pStyle w:val="Style12"/>
        <w:keepNext/>
        <w:keepLines/>
        <w:numPr>
          <w:ilvl w:val="0"/>
          <w:numId w:val="1"/>
        </w:numPr>
        <w:shd w:val="clear" w:color="auto" w:fill="auto"/>
        <w:tabs>
          <w:tab w:val="left" w:pos="3799"/>
        </w:tabs>
        <w:spacing w:before="240" w:after="240"/>
        <w:ind w:left="3379"/>
        <w:jc w:val="left"/>
        <w:rPr>
          <w:sz w:val="24"/>
          <w:szCs w:val="24"/>
        </w:rPr>
      </w:pPr>
      <w:bookmarkStart w:id="3" w:name="bookmark4"/>
      <w:r w:rsidRPr="004139CD">
        <w:rPr>
          <w:sz w:val="24"/>
          <w:szCs w:val="24"/>
        </w:rPr>
        <w:t>ŠALIŲ TEISĖS IR PAREIGOS</w:t>
      </w:r>
      <w:bookmarkEnd w:id="3"/>
    </w:p>
    <w:p w14:paraId="7316D75F" w14:textId="77777777" w:rsidR="00E75AEA" w:rsidRPr="004139CD" w:rsidRDefault="00DC6CC0" w:rsidP="003953DB">
      <w:pPr>
        <w:pStyle w:val="Style12"/>
        <w:keepNext/>
        <w:keepLines/>
        <w:numPr>
          <w:ilvl w:val="1"/>
          <w:numId w:val="1"/>
        </w:numPr>
        <w:shd w:val="clear" w:color="auto" w:fill="auto"/>
        <w:tabs>
          <w:tab w:val="left" w:pos="512"/>
        </w:tabs>
        <w:spacing w:after="0" w:line="252" w:lineRule="exact"/>
        <w:ind w:left="0" w:firstLine="567"/>
        <w:jc w:val="both"/>
        <w:rPr>
          <w:sz w:val="24"/>
          <w:szCs w:val="24"/>
        </w:rPr>
      </w:pPr>
      <w:bookmarkStart w:id="4" w:name="bookmark5"/>
      <w:r w:rsidRPr="004139CD">
        <w:rPr>
          <w:sz w:val="24"/>
          <w:szCs w:val="24"/>
        </w:rPr>
        <w:t>Užsakovo pareigos:</w:t>
      </w:r>
      <w:bookmarkEnd w:id="4"/>
    </w:p>
    <w:p w14:paraId="4E513CAA" w14:textId="77777777" w:rsidR="00E75AEA" w:rsidRPr="004139CD" w:rsidRDefault="00DC6CC0" w:rsidP="003953DB">
      <w:pPr>
        <w:pStyle w:val="Style6"/>
        <w:numPr>
          <w:ilvl w:val="2"/>
          <w:numId w:val="1"/>
        </w:numPr>
        <w:shd w:val="clear" w:color="auto" w:fill="auto"/>
        <w:tabs>
          <w:tab w:val="left" w:pos="669"/>
        </w:tabs>
        <w:spacing w:before="0" w:line="252" w:lineRule="exact"/>
        <w:ind w:left="0" w:firstLine="567"/>
        <w:rPr>
          <w:sz w:val="24"/>
          <w:szCs w:val="24"/>
        </w:rPr>
      </w:pPr>
      <w:r w:rsidRPr="004139CD">
        <w:rPr>
          <w:sz w:val="24"/>
          <w:szCs w:val="24"/>
        </w:rPr>
        <w:t>pateikti Vykdytojui dokumentaciją ir informaciją, reikalingą Sutarčiai vykdyti;</w:t>
      </w:r>
    </w:p>
    <w:p w14:paraId="1D9127FE" w14:textId="77777777" w:rsidR="00E75AEA" w:rsidRPr="004139CD" w:rsidRDefault="00DC6CC0" w:rsidP="003953DB">
      <w:pPr>
        <w:pStyle w:val="Style6"/>
        <w:numPr>
          <w:ilvl w:val="2"/>
          <w:numId w:val="1"/>
        </w:numPr>
        <w:shd w:val="clear" w:color="auto" w:fill="auto"/>
        <w:tabs>
          <w:tab w:val="left" w:pos="669"/>
        </w:tabs>
        <w:spacing w:before="0" w:line="252" w:lineRule="exact"/>
        <w:ind w:left="0" w:firstLine="567"/>
        <w:rPr>
          <w:sz w:val="24"/>
          <w:szCs w:val="24"/>
        </w:rPr>
      </w:pPr>
      <w:r w:rsidRPr="004139CD">
        <w:rPr>
          <w:sz w:val="24"/>
          <w:szCs w:val="24"/>
        </w:rPr>
        <w:t>priimti iš Vykdytojo tinkamai suteiktas Paslaugas ir už jas laiku atsiskaityti;</w:t>
      </w:r>
    </w:p>
    <w:p w14:paraId="64B7F3C4" w14:textId="77777777" w:rsidR="00E75AEA" w:rsidRPr="004139CD" w:rsidRDefault="00DC6CC0" w:rsidP="003953DB">
      <w:pPr>
        <w:pStyle w:val="Style6"/>
        <w:numPr>
          <w:ilvl w:val="2"/>
          <w:numId w:val="1"/>
        </w:numPr>
        <w:shd w:val="clear" w:color="auto" w:fill="auto"/>
        <w:tabs>
          <w:tab w:val="left" w:pos="669"/>
        </w:tabs>
        <w:spacing w:before="0" w:line="252" w:lineRule="exact"/>
        <w:ind w:left="0" w:firstLine="567"/>
        <w:rPr>
          <w:sz w:val="24"/>
          <w:szCs w:val="24"/>
        </w:rPr>
      </w:pPr>
      <w:r w:rsidRPr="004139CD">
        <w:rPr>
          <w:sz w:val="24"/>
          <w:szCs w:val="24"/>
        </w:rPr>
        <w:t>sumokėti Paslaugų kainą nustatyta tvarka ir terminais;</w:t>
      </w:r>
    </w:p>
    <w:p w14:paraId="000FA4C3" w14:textId="23843BA0" w:rsidR="00E75AEA" w:rsidRPr="004139CD" w:rsidRDefault="00DC6CC0" w:rsidP="003953DB">
      <w:pPr>
        <w:pStyle w:val="Style6"/>
        <w:numPr>
          <w:ilvl w:val="2"/>
          <w:numId w:val="1"/>
        </w:numPr>
        <w:shd w:val="clear" w:color="auto" w:fill="auto"/>
        <w:tabs>
          <w:tab w:val="left" w:pos="669"/>
        </w:tabs>
        <w:spacing w:before="0" w:line="252" w:lineRule="exact"/>
        <w:ind w:left="0" w:firstLine="567"/>
        <w:rPr>
          <w:sz w:val="24"/>
          <w:szCs w:val="24"/>
        </w:rPr>
      </w:pPr>
      <w:r w:rsidRPr="004139CD">
        <w:rPr>
          <w:sz w:val="24"/>
          <w:szCs w:val="24"/>
        </w:rPr>
        <w:t>iš anksto prieš protingą terminą raštu arba e</w:t>
      </w:r>
      <w:r w:rsidR="001930D9">
        <w:rPr>
          <w:sz w:val="24"/>
          <w:szCs w:val="24"/>
        </w:rPr>
        <w:t>l</w:t>
      </w:r>
      <w:r w:rsidRPr="004139CD">
        <w:rPr>
          <w:sz w:val="24"/>
          <w:szCs w:val="24"/>
        </w:rPr>
        <w:t>. paštu informuoti Vykdytoją apie bet kokią numatomą veiklą, veiksmus, planus arba kitokius pasikeitimus, galinčius turėti įtakos arba tiesiogiai įtakojančius Užsakovo IT infrastruktūrą arba įtakojančius šios Sutarties vykdymą;</w:t>
      </w:r>
    </w:p>
    <w:p w14:paraId="7330784C" w14:textId="77777777" w:rsidR="00E75AEA" w:rsidRPr="004139CD" w:rsidRDefault="00DC6CC0" w:rsidP="003953DB">
      <w:pPr>
        <w:pStyle w:val="Style6"/>
        <w:numPr>
          <w:ilvl w:val="2"/>
          <w:numId w:val="1"/>
        </w:numPr>
        <w:shd w:val="clear" w:color="auto" w:fill="auto"/>
        <w:tabs>
          <w:tab w:val="left" w:pos="669"/>
        </w:tabs>
        <w:spacing w:before="0" w:line="252" w:lineRule="exact"/>
        <w:ind w:left="0" w:firstLine="567"/>
        <w:rPr>
          <w:sz w:val="24"/>
          <w:szCs w:val="24"/>
        </w:rPr>
      </w:pPr>
      <w:r w:rsidRPr="004139CD">
        <w:rPr>
          <w:sz w:val="24"/>
          <w:szCs w:val="24"/>
        </w:rPr>
        <w:t xml:space="preserve">pranešti apie Užsakovo rangovus, jeigu jų veikla turi įtakos Sutarties vykdymui ar yra </w:t>
      </w:r>
      <w:r w:rsidRPr="004139CD">
        <w:rPr>
          <w:sz w:val="24"/>
          <w:szCs w:val="24"/>
        </w:rPr>
        <w:lastRenderedPageBreak/>
        <w:t>kitaip susijusi su Sutarties vykdymu;</w:t>
      </w:r>
    </w:p>
    <w:p w14:paraId="2583E2F0" w14:textId="7A7CC19D" w:rsidR="00E75AEA" w:rsidRDefault="00DC6CC0" w:rsidP="003953DB">
      <w:pPr>
        <w:pStyle w:val="Style6"/>
        <w:numPr>
          <w:ilvl w:val="2"/>
          <w:numId w:val="1"/>
        </w:numPr>
        <w:shd w:val="clear" w:color="auto" w:fill="auto"/>
        <w:tabs>
          <w:tab w:val="left" w:pos="669"/>
        </w:tabs>
        <w:spacing w:before="0" w:line="252" w:lineRule="exact"/>
        <w:ind w:left="0" w:firstLine="567"/>
        <w:rPr>
          <w:sz w:val="24"/>
          <w:szCs w:val="24"/>
        </w:rPr>
      </w:pPr>
      <w:r w:rsidRPr="004139CD">
        <w:rPr>
          <w:sz w:val="24"/>
          <w:szCs w:val="24"/>
        </w:rPr>
        <w:t>IT infrastruktūroje naudoti tik legalią programinę įrangą</w:t>
      </w:r>
      <w:r w:rsidR="00035EAF">
        <w:rPr>
          <w:sz w:val="24"/>
          <w:szCs w:val="24"/>
        </w:rPr>
        <w:t>;</w:t>
      </w:r>
    </w:p>
    <w:p w14:paraId="1F1CA9B6" w14:textId="06CDFC67" w:rsidR="00035EAF" w:rsidRPr="00035EAF" w:rsidRDefault="00035EAF" w:rsidP="003953DB">
      <w:pPr>
        <w:pStyle w:val="Style6"/>
        <w:numPr>
          <w:ilvl w:val="2"/>
          <w:numId w:val="1"/>
        </w:numPr>
        <w:shd w:val="clear" w:color="auto" w:fill="auto"/>
        <w:tabs>
          <w:tab w:val="left" w:pos="669"/>
        </w:tabs>
        <w:spacing w:before="0" w:line="252" w:lineRule="exact"/>
        <w:ind w:left="0" w:firstLine="567"/>
        <w:rPr>
          <w:sz w:val="24"/>
          <w:szCs w:val="24"/>
        </w:rPr>
      </w:pPr>
      <w:r w:rsidRPr="00035EAF">
        <w:rPr>
          <w:rFonts w:eastAsia="Calibri"/>
          <w:bCs/>
          <w:color w:val="000000" w:themeColor="text1"/>
          <w:sz w:val="24"/>
          <w:szCs w:val="24"/>
        </w:rPr>
        <w:t xml:space="preserve">Užsakovo </w:t>
      </w:r>
      <w:r w:rsidRPr="00035EAF">
        <w:rPr>
          <w:sz w:val="24"/>
          <w:szCs w:val="24"/>
        </w:rPr>
        <w:t xml:space="preserve">už sutartį atsakingas/-i asmuo/asmenys, priimdami pirkimo objektą ir pasirašydami priėmimo – perdavimo aktus, visais atvejais turi </w:t>
      </w:r>
      <w:r w:rsidRPr="00035EAF">
        <w:rPr>
          <w:sz w:val="24"/>
          <w:szCs w:val="24"/>
          <w:u w:val="single"/>
        </w:rPr>
        <w:t>į</w:t>
      </w:r>
      <w:r w:rsidRPr="00035EAF">
        <w:rPr>
          <w:sz w:val="24"/>
          <w:szCs w:val="24"/>
        </w:rPr>
        <w:t>sitikinti ir patvirtinti, kad pirkimo objektas (ar jo dalis) atitinka tai, kas numatyta techninėje specifikacijoje ir Sutartis vykdoma joje numatytomis sąlygomis;</w:t>
      </w:r>
    </w:p>
    <w:p w14:paraId="03AC6D7B" w14:textId="6275DD9D" w:rsidR="00035EAF" w:rsidRPr="00035EAF" w:rsidRDefault="00035EAF" w:rsidP="003953DB">
      <w:pPr>
        <w:pStyle w:val="Style6"/>
        <w:numPr>
          <w:ilvl w:val="2"/>
          <w:numId w:val="1"/>
        </w:numPr>
        <w:shd w:val="clear" w:color="auto" w:fill="auto"/>
        <w:tabs>
          <w:tab w:val="left" w:pos="669"/>
        </w:tabs>
        <w:spacing w:before="0" w:line="252" w:lineRule="exact"/>
        <w:ind w:left="0" w:firstLine="567"/>
        <w:rPr>
          <w:sz w:val="24"/>
          <w:szCs w:val="24"/>
        </w:rPr>
      </w:pPr>
      <w:r w:rsidRPr="00035EAF">
        <w:rPr>
          <w:bCs/>
          <w:sz w:val="24"/>
          <w:szCs w:val="24"/>
        </w:rPr>
        <w:t>privalo nedelsiant pranešti T</w:t>
      </w:r>
      <w:r w:rsidRPr="00035EAF">
        <w:rPr>
          <w:sz w:val="24"/>
          <w:szCs w:val="24"/>
        </w:rPr>
        <w:t>iekėjui</w:t>
      </w:r>
      <w:r w:rsidRPr="00035EAF">
        <w:rPr>
          <w:bCs/>
          <w:sz w:val="24"/>
          <w:szCs w:val="24"/>
        </w:rPr>
        <w:t xml:space="preserve"> apie Sutarties sąlygų pažeidimą, kai tik toks pažeidimas yra nustatomas.</w:t>
      </w:r>
    </w:p>
    <w:p w14:paraId="4FA5E4E2" w14:textId="77777777" w:rsidR="00E75AEA" w:rsidRPr="004139CD" w:rsidRDefault="00DC6CC0" w:rsidP="003953DB">
      <w:pPr>
        <w:pStyle w:val="Style12"/>
        <w:keepNext/>
        <w:keepLines/>
        <w:numPr>
          <w:ilvl w:val="1"/>
          <w:numId w:val="1"/>
        </w:numPr>
        <w:shd w:val="clear" w:color="auto" w:fill="auto"/>
        <w:tabs>
          <w:tab w:val="left" w:pos="512"/>
        </w:tabs>
        <w:spacing w:after="0" w:line="252" w:lineRule="exact"/>
        <w:ind w:left="0" w:firstLine="567"/>
        <w:jc w:val="both"/>
        <w:rPr>
          <w:sz w:val="24"/>
          <w:szCs w:val="24"/>
        </w:rPr>
      </w:pPr>
      <w:bookmarkStart w:id="5" w:name="bookmark6"/>
      <w:r w:rsidRPr="004139CD">
        <w:rPr>
          <w:sz w:val="24"/>
          <w:szCs w:val="24"/>
        </w:rPr>
        <w:t>Vykdytojo pareigos:</w:t>
      </w:r>
      <w:bookmarkEnd w:id="5"/>
    </w:p>
    <w:p w14:paraId="2A4A87D2" w14:textId="61A93B66" w:rsidR="00E75AEA" w:rsidRDefault="00035EAF" w:rsidP="003953DB">
      <w:pPr>
        <w:pStyle w:val="Style6"/>
        <w:numPr>
          <w:ilvl w:val="2"/>
          <w:numId w:val="1"/>
        </w:numPr>
        <w:shd w:val="clear" w:color="auto" w:fill="auto"/>
        <w:tabs>
          <w:tab w:val="left" w:pos="669"/>
        </w:tabs>
        <w:spacing w:before="0" w:line="252" w:lineRule="exact"/>
        <w:ind w:left="0" w:firstLine="567"/>
        <w:rPr>
          <w:sz w:val="24"/>
          <w:szCs w:val="24"/>
        </w:rPr>
      </w:pPr>
      <w:r w:rsidRPr="00F85805">
        <w:rPr>
          <w:sz w:val="24"/>
        </w:rPr>
        <w:t>laiku ir kokybiškai vykdyti visus sutartinius įsipareigojimus, nurodytus Sutartyje bei jos prieduose. Sutartyje nustatyta tvarka ir sąlygomis, kaip įmanoma rūpestingai bei efektyviai, įskaitant, bet neapsiribojant Paslaugų teikimo pagal geriausius visuotinai pripažįstamus profesinius standartus ir praktiką, panaudodamas visus reikiamus įgūdžius, žinias ir priemones, laiku pradėti ir vykdyti Sutartyje numatytas Paslaugas</w:t>
      </w:r>
      <w:r w:rsidR="00DC6CC0" w:rsidRPr="004139CD">
        <w:rPr>
          <w:sz w:val="24"/>
          <w:szCs w:val="24"/>
        </w:rPr>
        <w:t>;</w:t>
      </w:r>
    </w:p>
    <w:p w14:paraId="3458AC32" w14:textId="5E86CABB" w:rsidR="00035EAF" w:rsidRPr="00035EAF" w:rsidRDefault="00035EAF" w:rsidP="003953DB">
      <w:pPr>
        <w:pStyle w:val="Style6"/>
        <w:numPr>
          <w:ilvl w:val="2"/>
          <w:numId w:val="1"/>
        </w:numPr>
        <w:shd w:val="clear" w:color="auto" w:fill="auto"/>
        <w:tabs>
          <w:tab w:val="left" w:pos="669"/>
        </w:tabs>
        <w:spacing w:before="0" w:line="252" w:lineRule="exact"/>
        <w:ind w:left="0" w:firstLine="567"/>
        <w:rPr>
          <w:sz w:val="24"/>
          <w:szCs w:val="24"/>
        </w:rPr>
      </w:pPr>
      <w:r w:rsidRPr="002669E7">
        <w:rPr>
          <w:sz w:val="24"/>
        </w:rPr>
        <w:t xml:space="preserve">Privalo laikytis visų galiojančių įstatymų ir kitų teisės aktų ir užtikrinti, kad jo vardu veikiantys asmenys jų laikytųsi. </w:t>
      </w:r>
      <w:r>
        <w:rPr>
          <w:sz w:val="24"/>
        </w:rPr>
        <w:t>T</w:t>
      </w:r>
      <w:r w:rsidRPr="002669E7">
        <w:rPr>
          <w:sz w:val="24"/>
        </w:rPr>
        <w:t>i</w:t>
      </w:r>
      <w:r>
        <w:rPr>
          <w:sz w:val="24"/>
        </w:rPr>
        <w:t>e</w:t>
      </w:r>
      <w:r w:rsidRPr="002669E7">
        <w:rPr>
          <w:sz w:val="24"/>
        </w:rPr>
        <w:t xml:space="preserve">kėjas garantuoja </w:t>
      </w:r>
      <w:r>
        <w:rPr>
          <w:sz w:val="24"/>
        </w:rPr>
        <w:t>Užsakovui</w:t>
      </w:r>
      <w:r w:rsidRPr="002669E7">
        <w:rPr>
          <w:sz w:val="24"/>
        </w:rPr>
        <w:t xml:space="preserve"> faktinių tiesioginių nuostolių atlyginimą, jei </w:t>
      </w:r>
      <w:r>
        <w:rPr>
          <w:sz w:val="24"/>
        </w:rPr>
        <w:t>T</w:t>
      </w:r>
      <w:r w:rsidRPr="002669E7">
        <w:rPr>
          <w:sz w:val="24"/>
        </w:rPr>
        <w:t>i</w:t>
      </w:r>
      <w:r>
        <w:rPr>
          <w:sz w:val="24"/>
        </w:rPr>
        <w:t>e</w:t>
      </w:r>
      <w:r w:rsidRPr="002669E7">
        <w:rPr>
          <w:sz w:val="24"/>
        </w:rPr>
        <w:t>kėjas ar jo darbuotojai nesilaikytų minėtų įstatymų ir kitų teisės aktų ir dėl to būtų pažeisti teisės aktų reikalavimai ar pradėti procesiniai veiksmai</w:t>
      </w:r>
      <w:r>
        <w:rPr>
          <w:sz w:val="24"/>
        </w:rPr>
        <w:t>;</w:t>
      </w:r>
    </w:p>
    <w:p w14:paraId="741C4272" w14:textId="467DFE86" w:rsidR="00035EAF" w:rsidRPr="00035EAF" w:rsidRDefault="00035EAF" w:rsidP="003953DB">
      <w:pPr>
        <w:pStyle w:val="Style6"/>
        <w:numPr>
          <w:ilvl w:val="2"/>
          <w:numId w:val="1"/>
        </w:numPr>
        <w:shd w:val="clear" w:color="auto" w:fill="auto"/>
        <w:tabs>
          <w:tab w:val="left" w:pos="669"/>
        </w:tabs>
        <w:spacing w:before="0" w:line="252" w:lineRule="exact"/>
        <w:ind w:left="0" w:firstLine="567"/>
        <w:rPr>
          <w:sz w:val="24"/>
          <w:szCs w:val="24"/>
        </w:rPr>
      </w:pPr>
      <w:r>
        <w:rPr>
          <w:sz w:val="24"/>
        </w:rPr>
        <w:t>T</w:t>
      </w:r>
      <w:r w:rsidRPr="00F85805">
        <w:rPr>
          <w:sz w:val="24"/>
        </w:rPr>
        <w:t>i</w:t>
      </w:r>
      <w:r>
        <w:rPr>
          <w:sz w:val="24"/>
        </w:rPr>
        <w:t>e</w:t>
      </w:r>
      <w:r w:rsidRPr="00F85805">
        <w:rPr>
          <w:sz w:val="24"/>
        </w:rPr>
        <w:t xml:space="preserve">kėjas visus dokumentus ir informaciją, gautą pagal Sutartį, laiko konfidencialia ir be išankstinio raštiško </w:t>
      </w:r>
      <w:r>
        <w:rPr>
          <w:bCs/>
          <w:sz w:val="24"/>
        </w:rPr>
        <w:t>Užsakovo</w:t>
      </w:r>
      <w:r w:rsidRPr="00F85805">
        <w:rPr>
          <w:sz w:val="24"/>
        </w:rPr>
        <w:t xml:space="preserve"> leidimo, </w:t>
      </w:r>
      <w:r w:rsidRPr="00F85805">
        <w:rPr>
          <w:bCs/>
          <w:sz w:val="24"/>
        </w:rPr>
        <w:t>neturi teisės pateiktų dokumentų perduoti trečiajai šaliai</w:t>
      </w:r>
      <w:r w:rsidRPr="00F85805">
        <w:rPr>
          <w:sz w:val="24"/>
        </w:rPr>
        <w:t xml:space="preserve"> ir neskelbia bei neatskleidžia jokių Sutarties nuostatų, išskyrus atvejus, kai tai būtina vykdant Sutartį arba kai perduodama, skelbiama arba atskleidžiama informacija, kuri yra viešai prieinama arba kurią privaloma atskleisti pagal galiojančius teisės aktus. Jei nesutariama, ar būtina skelbti ar atskleisti kokias nors Sutarties nuostatas, galutinį sprendimą priima </w:t>
      </w:r>
      <w:r>
        <w:rPr>
          <w:bCs/>
          <w:sz w:val="24"/>
        </w:rPr>
        <w:t>Užsakovas;</w:t>
      </w:r>
    </w:p>
    <w:p w14:paraId="6A9A3305" w14:textId="790A616C" w:rsidR="00035EAF" w:rsidRPr="0058076B" w:rsidRDefault="00035EAF" w:rsidP="003953DB">
      <w:pPr>
        <w:pStyle w:val="Style6"/>
        <w:numPr>
          <w:ilvl w:val="2"/>
          <w:numId w:val="1"/>
        </w:numPr>
        <w:shd w:val="clear" w:color="auto" w:fill="auto"/>
        <w:tabs>
          <w:tab w:val="left" w:pos="669"/>
        </w:tabs>
        <w:spacing w:before="0" w:line="252" w:lineRule="exact"/>
        <w:ind w:left="0" w:firstLine="567"/>
        <w:rPr>
          <w:sz w:val="24"/>
          <w:szCs w:val="24"/>
        </w:rPr>
      </w:pPr>
      <w:r w:rsidRPr="5F4BE40F">
        <w:rPr>
          <w:sz w:val="24"/>
          <w:szCs w:val="24"/>
        </w:rPr>
        <w:t>Tiekėj</w:t>
      </w:r>
      <w:r w:rsidR="001930D9" w:rsidRPr="5F4BE40F">
        <w:rPr>
          <w:sz w:val="24"/>
          <w:szCs w:val="24"/>
        </w:rPr>
        <w:t>as</w:t>
      </w:r>
      <w:r w:rsidRPr="5F4BE40F">
        <w:rPr>
          <w:sz w:val="24"/>
          <w:szCs w:val="24"/>
        </w:rPr>
        <w:t xml:space="preserve"> turi savo sąskaita apsaugoti Užsakovą, jos atstovus ir darbuotojus nuo bet kokių ieškinių, reikalavimų, nuostolių ar žalos, atsiradusios dėl </w:t>
      </w:r>
      <w:r w:rsidR="0058076B" w:rsidRPr="5F4BE40F">
        <w:rPr>
          <w:sz w:val="24"/>
          <w:szCs w:val="24"/>
        </w:rPr>
        <w:t>Tiekėj</w:t>
      </w:r>
      <w:r w:rsidR="001930D9" w:rsidRPr="5F4BE40F">
        <w:rPr>
          <w:sz w:val="24"/>
          <w:szCs w:val="24"/>
        </w:rPr>
        <w:t>o</w:t>
      </w:r>
      <w:r w:rsidRPr="5F4BE40F">
        <w:rPr>
          <w:sz w:val="24"/>
          <w:szCs w:val="24"/>
        </w:rPr>
        <w:t xml:space="preserve"> kaltės ir kylančios iš bet kokio </w:t>
      </w:r>
      <w:r w:rsidR="0058076B" w:rsidRPr="5F4BE40F">
        <w:rPr>
          <w:sz w:val="24"/>
          <w:szCs w:val="24"/>
        </w:rPr>
        <w:t>T</w:t>
      </w:r>
      <w:r w:rsidRPr="5F4BE40F">
        <w:rPr>
          <w:sz w:val="24"/>
          <w:szCs w:val="24"/>
        </w:rPr>
        <w:t>i</w:t>
      </w:r>
      <w:r w:rsidR="0058076B" w:rsidRPr="5F4BE40F">
        <w:rPr>
          <w:sz w:val="24"/>
          <w:szCs w:val="24"/>
        </w:rPr>
        <w:t>e</w:t>
      </w:r>
      <w:r w:rsidRPr="5F4BE40F">
        <w:rPr>
          <w:sz w:val="24"/>
          <w:szCs w:val="24"/>
        </w:rPr>
        <w:t xml:space="preserve">kėjo veiksmo ar neveikimo teikiant Paslaugas. </w:t>
      </w:r>
      <w:r w:rsidR="0058076B" w:rsidRPr="5F4BE40F">
        <w:rPr>
          <w:sz w:val="24"/>
          <w:szCs w:val="24"/>
        </w:rPr>
        <w:t>T</w:t>
      </w:r>
      <w:r w:rsidRPr="5F4BE40F">
        <w:rPr>
          <w:sz w:val="24"/>
          <w:szCs w:val="24"/>
        </w:rPr>
        <w:t>i</w:t>
      </w:r>
      <w:r w:rsidR="0058076B" w:rsidRPr="5F4BE40F">
        <w:rPr>
          <w:sz w:val="24"/>
          <w:szCs w:val="24"/>
        </w:rPr>
        <w:t>e</w:t>
      </w:r>
      <w:r w:rsidRPr="5F4BE40F">
        <w:rPr>
          <w:sz w:val="24"/>
          <w:szCs w:val="24"/>
        </w:rPr>
        <w:t xml:space="preserve">kėjui apie tokius ieškinius, reikalavimus, nuostolius ar žalą pranešama nedelsiant, bet ne vėliau kaip </w:t>
      </w:r>
      <w:r w:rsidR="002B785D">
        <w:rPr>
          <w:sz w:val="24"/>
          <w:szCs w:val="24"/>
        </w:rPr>
        <w:t xml:space="preserve">per </w:t>
      </w:r>
      <w:r w:rsidRPr="5F4BE40F">
        <w:rPr>
          <w:sz w:val="24"/>
          <w:szCs w:val="24"/>
        </w:rPr>
        <w:t>7 (septyni</w:t>
      </w:r>
      <w:r w:rsidR="002B785D">
        <w:rPr>
          <w:sz w:val="24"/>
          <w:szCs w:val="24"/>
        </w:rPr>
        <w:t>a</w:t>
      </w:r>
      <w:r w:rsidRPr="5F4BE40F">
        <w:rPr>
          <w:sz w:val="24"/>
          <w:szCs w:val="24"/>
        </w:rPr>
        <w:t xml:space="preserve">s) darbo dienas nuo tos dienos kai </w:t>
      </w:r>
      <w:r w:rsidR="0058076B" w:rsidRPr="5F4BE40F">
        <w:rPr>
          <w:sz w:val="24"/>
          <w:szCs w:val="24"/>
        </w:rPr>
        <w:t>Užsakovas</w:t>
      </w:r>
      <w:r w:rsidRPr="5F4BE40F">
        <w:rPr>
          <w:sz w:val="24"/>
          <w:szCs w:val="24"/>
        </w:rPr>
        <w:t xml:space="preserve"> apie tai sužino</w:t>
      </w:r>
      <w:r w:rsidR="0058076B" w:rsidRPr="5F4BE40F">
        <w:rPr>
          <w:sz w:val="24"/>
          <w:szCs w:val="24"/>
        </w:rPr>
        <w:t>;</w:t>
      </w:r>
    </w:p>
    <w:p w14:paraId="479304E9" w14:textId="081DDE01" w:rsidR="0058076B" w:rsidRPr="0058076B" w:rsidRDefault="0058076B" w:rsidP="003953DB">
      <w:pPr>
        <w:pStyle w:val="Style6"/>
        <w:numPr>
          <w:ilvl w:val="2"/>
          <w:numId w:val="1"/>
        </w:numPr>
        <w:shd w:val="clear" w:color="auto" w:fill="auto"/>
        <w:tabs>
          <w:tab w:val="left" w:pos="669"/>
        </w:tabs>
        <w:spacing w:before="0" w:line="252" w:lineRule="exact"/>
        <w:ind w:left="0" w:firstLine="567"/>
        <w:rPr>
          <w:sz w:val="24"/>
          <w:szCs w:val="24"/>
        </w:rPr>
      </w:pPr>
      <w:r w:rsidRPr="00F85805">
        <w:rPr>
          <w:sz w:val="24"/>
        </w:rPr>
        <w:t xml:space="preserve">kai </w:t>
      </w:r>
      <w:r>
        <w:rPr>
          <w:sz w:val="24"/>
        </w:rPr>
        <w:t>T</w:t>
      </w:r>
      <w:r w:rsidRPr="00F85805">
        <w:rPr>
          <w:sz w:val="24"/>
        </w:rPr>
        <w:t>i</w:t>
      </w:r>
      <w:r>
        <w:rPr>
          <w:sz w:val="24"/>
        </w:rPr>
        <w:t>e</w:t>
      </w:r>
      <w:r w:rsidRPr="00F85805">
        <w:rPr>
          <w:sz w:val="24"/>
        </w:rPr>
        <w:t xml:space="preserve">kėjas nevykdo arba netinkamai vykdo savo sutartinius įsipareigojimus, jis turi, </w:t>
      </w:r>
      <w:r>
        <w:rPr>
          <w:sz w:val="24"/>
        </w:rPr>
        <w:t>Užsakovui</w:t>
      </w:r>
      <w:r w:rsidRPr="00F85805">
        <w:rPr>
          <w:sz w:val="24"/>
        </w:rPr>
        <w:t xml:space="preserve"> pareikalavus, savo sąskaita ištaisyti bet kokius trūkumus, susijusius su Paslaugų teikimu per </w:t>
      </w:r>
      <w:r>
        <w:rPr>
          <w:sz w:val="24"/>
        </w:rPr>
        <w:t>Užsakovo</w:t>
      </w:r>
      <w:r w:rsidRPr="00F85805">
        <w:rPr>
          <w:sz w:val="24"/>
        </w:rPr>
        <w:t xml:space="preserve"> nurodytą protingą terminą</w:t>
      </w:r>
      <w:r>
        <w:rPr>
          <w:sz w:val="24"/>
        </w:rPr>
        <w:t>;</w:t>
      </w:r>
    </w:p>
    <w:p w14:paraId="7CDA7F50" w14:textId="17D5FE89" w:rsidR="0058076B" w:rsidRPr="004139CD" w:rsidRDefault="0058076B" w:rsidP="003953DB">
      <w:pPr>
        <w:pStyle w:val="Style6"/>
        <w:numPr>
          <w:ilvl w:val="2"/>
          <w:numId w:val="1"/>
        </w:numPr>
        <w:shd w:val="clear" w:color="auto" w:fill="auto"/>
        <w:tabs>
          <w:tab w:val="left" w:pos="669"/>
        </w:tabs>
        <w:spacing w:before="0" w:line="252" w:lineRule="exact"/>
        <w:ind w:left="0" w:firstLine="567"/>
        <w:rPr>
          <w:sz w:val="24"/>
          <w:szCs w:val="24"/>
        </w:rPr>
      </w:pPr>
      <w:r>
        <w:rPr>
          <w:sz w:val="24"/>
        </w:rPr>
        <w:t>T</w:t>
      </w:r>
      <w:r w:rsidRPr="00F85805">
        <w:rPr>
          <w:sz w:val="24"/>
        </w:rPr>
        <w:t>i</w:t>
      </w:r>
      <w:r>
        <w:rPr>
          <w:sz w:val="24"/>
        </w:rPr>
        <w:t>e</w:t>
      </w:r>
      <w:r w:rsidRPr="00F85805">
        <w:rPr>
          <w:sz w:val="24"/>
        </w:rPr>
        <w:t>kėjo atsakomybė už bet kokių sutartinių prievolių nevykdymą galioja tiek laiko po Paslaugų suteikimo, kiek nustato Sutarčiai galiojantys įstatymai</w:t>
      </w:r>
      <w:r w:rsidR="001930D9">
        <w:rPr>
          <w:sz w:val="24"/>
        </w:rPr>
        <w:t>;</w:t>
      </w:r>
    </w:p>
    <w:p w14:paraId="08495557" w14:textId="3F228BE7" w:rsidR="00E75AEA" w:rsidRPr="004139CD" w:rsidRDefault="00DC6CC0" w:rsidP="003953DB">
      <w:pPr>
        <w:pStyle w:val="Style6"/>
        <w:numPr>
          <w:ilvl w:val="2"/>
          <w:numId w:val="1"/>
        </w:numPr>
        <w:shd w:val="clear" w:color="auto" w:fill="auto"/>
        <w:tabs>
          <w:tab w:val="left" w:pos="669"/>
        </w:tabs>
        <w:spacing w:before="0" w:line="252" w:lineRule="exact"/>
        <w:ind w:left="0" w:firstLine="567"/>
        <w:rPr>
          <w:sz w:val="24"/>
          <w:szCs w:val="24"/>
        </w:rPr>
      </w:pPr>
      <w:r w:rsidRPr="004139CD">
        <w:rPr>
          <w:sz w:val="24"/>
          <w:szCs w:val="24"/>
        </w:rPr>
        <w:t>nedelsiant imtis visų priemonių ir pašalinti atsiradusius Paslaugos gedimus per Techninėje specifikacijoje nustatytą te</w:t>
      </w:r>
      <w:r w:rsidR="00035EAF">
        <w:rPr>
          <w:sz w:val="24"/>
          <w:szCs w:val="24"/>
        </w:rPr>
        <w:t>rm</w:t>
      </w:r>
      <w:r w:rsidRPr="004139CD">
        <w:rPr>
          <w:sz w:val="24"/>
          <w:szCs w:val="24"/>
        </w:rPr>
        <w:t>iną, jei gautas Užsakovo pranešimas apie Paslaugų sutrikimus;</w:t>
      </w:r>
    </w:p>
    <w:p w14:paraId="005B9A1D" w14:textId="77777777" w:rsidR="00E75AEA" w:rsidRPr="004139CD" w:rsidRDefault="00DC6CC0" w:rsidP="003953DB">
      <w:pPr>
        <w:pStyle w:val="Style6"/>
        <w:numPr>
          <w:ilvl w:val="2"/>
          <w:numId w:val="1"/>
        </w:numPr>
        <w:shd w:val="clear" w:color="auto" w:fill="auto"/>
        <w:tabs>
          <w:tab w:val="left" w:pos="669"/>
        </w:tabs>
        <w:spacing w:before="0" w:line="252" w:lineRule="exact"/>
        <w:ind w:left="0" w:firstLine="567"/>
        <w:rPr>
          <w:sz w:val="24"/>
          <w:szCs w:val="24"/>
        </w:rPr>
      </w:pPr>
      <w:r w:rsidRPr="004139CD">
        <w:rPr>
          <w:sz w:val="24"/>
          <w:szCs w:val="24"/>
        </w:rPr>
        <w:t>ne vėliau kaip prieš 4 (keturias) darbo dienas raštu informuoti Užsakovą apie numatomus techninės priežiūros laikotarpius, jeigu tuo metu galimi Paslaugų teikimo sutrikimai;</w:t>
      </w:r>
    </w:p>
    <w:p w14:paraId="55340427" w14:textId="2C8018B7" w:rsidR="00E75AEA" w:rsidRDefault="00DC6CC0" w:rsidP="003953DB">
      <w:pPr>
        <w:pStyle w:val="Style6"/>
        <w:numPr>
          <w:ilvl w:val="2"/>
          <w:numId w:val="1"/>
        </w:numPr>
        <w:shd w:val="clear" w:color="auto" w:fill="auto"/>
        <w:tabs>
          <w:tab w:val="left" w:pos="669"/>
        </w:tabs>
        <w:spacing w:before="0" w:line="252" w:lineRule="exact"/>
        <w:ind w:left="0" w:firstLine="567"/>
        <w:rPr>
          <w:sz w:val="24"/>
          <w:szCs w:val="24"/>
        </w:rPr>
      </w:pPr>
      <w:r w:rsidRPr="004139CD">
        <w:rPr>
          <w:sz w:val="24"/>
          <w:szCs w:val="24"/>
        </w:rPr>
        <w:t>vykdyti kitus sutartinius įsipareigojimus.</w:t>
      </w:r>
    </w:p>
    <w:p w14:paraId="664A39A4" w14:textId="357D43BA" w:rsidR="0058076B" w:rsidRPr="003953DB" w:rsidRDefault="0058076B" w:rsidP="003953DB">
      <w:pPr>
        <w:pStyle w:val="Style6"/>
        <w:numPr>
          <w:ilvl w:val="1"/>
          <w:numId w:val="1"/>
        </w:numPr>
        <w:shd w:val="clear" w:color="auto" w:fill="auto"/>
        <w:tabs>
          <w:tab w:val="left" w:pos="669"/>
        </w:tabs>
        <w:spacing w:before="0" w:line="252" w:lineRule="exact"/>
        <w:ind w:hanging="225"/>
        <w:rPr>
          <w:sz w:val="24"/>
          <w:szCs w:val="24"/>
        </w:rPr>
      </w:pPr>
      <w:r w:rsidRPr="0058076B">
        <w:rPr>
          <w:b/>
          <w:bCs/>
          <w:sz w:val="24"/>
          <w:szCs w:val="24"/>
        </w:rPr>
        <w:t>Šalys pareiškia ir garantuoja, kad jos:</w:t>
      </w:r>
    </w:p>
    <w:p w14:paraId="48924673" w14:textId="7123A68F" w:rsidR="0058076B" w:rsidRPr="0058076B" w:rsidRDefault="0058076B" w:rsidP="003953DB">
      <w:pPr>
        <w:pStyle w:val="Style6"/>
        <w:numPr>
          <w:ilvl w:val="2"/>
          <w:numId w:val="1"/>
        </w:numPr>
        <w:shd w:val="clear" w:color="auto" w:fill="auto"/>
        <w:tabs>
          <w:tab w:val="left" w:pos="669"/>
        </w:tabs>
        <w:spacing w:before="0" w:line="252" w:lineRule="exact"/>
        <w:ind w:left="0" w:firstLine="567"/>
        <w:rPr>
          <w:b/>
          <w:bCs/>
          <w:sz w:val="24"/>
          <w:szCs w:val="24"/>
        </w:rPr>
      </w:pPr>
      <w:r w:rsidRPr="0058076B">
        <w:rPr>
          <w:sz w:val="24"/>
          <w:szCs w:val="24"/>
        </w:rPr>
        <w:t>Sutartį sudarė savo gera valia, turėdamos tikslą ir siekdamos įvykdyti Sutarties sąlygas bei galėdamos (tiek finansiškai, tiek žmogiškųjų ir kitų reikalingų išteklių bei priemonių turėjimo prasme) realiai įvykdyti Sutartyje ir Sutarties prieduose nurodytas sąlygas;</w:t>
      </w:r>
    </w:p>
    <w:p w14:paraId="2EA57A54" w14:textId="121EB478" w:rsidR="0058076B" w:rsidRPr="0058076B" w:rsidRDefault="0058076B" w:rsidP="003953DB">
      <w:pPr>
        <w:pStyle w:val="Style6"/>
        <w:numPr>
          <w:ilvl w:val="2"/>
          <w:numId w:val="1"/>
        </w:numPr>
        <w:shd w:val="clear" w:color="auto" w:fill="auto"/>
        <w:tabs>
          <w:tab w:val="left" w:pos="669"/>
        </w:tabs>
        <w:spacing w:before="0" w:line="252" w:lineRule="exact"/>
        <w:ind w:left="0" w:firstLine="567"/>
        <w:rPr>
          <w:b/>
          <w:bCs/>
          <w:sz w:val="24"/>
          <w:szCs w:val="24"/>
        </w:rPr>
      </w:pPr>
      <w:r w:rsidRPr="0058076B">
        <w:rPr>
          <w:sz w:val="24"/>
          <w:szCs w:val="24"/>
        </w:rPr>
        <w:t>yra mokios ir joms neiškelta bankroto ar restruktūrizavimo byla (nėra numatoma ją iškelti) ir nenumatoma jų likviduoti;</w:t>
      </w:r>
    </w:p>
    <w:p w14:paraId="1D52A61C" w14:textId="77777777" w:rsidR="0058076B" w:rsidRPr="0058076B" w:rsidRDefault="0058076B" w:rsidP="003953DB">
      <w:pPr>
        <w:pStyle w:val="Style6"/>
        <w:numPr>
          <w:ilvl w:val="2"/>
          <w:numId w:val="1"/>
        </w:numPr>
        <w:shd w:val="clear" w:color="auto" w:fill="auto"/>
        <w:tabs>
          <w:tab w:val="left" w:pos="669"/>
        </w:tabs>
        <w:spacing w:before="0" w:line="252" w:lineRule="exact"/>
        <w:ind w:left="0" w:firstLine="567"/>
        <w:rPr>
          <w:b/>
          <w:bCs/>
          <w:sz w:val="24"/>
          <w:szCs w:val="24"/>
        </w:rPr>
      </w:pPr>
      <w:r w:rsidRPr="0058076B">
        <w:rPr>
          <w:sz w:val="24"/>
          <w:szCs w:val="24"/>
        </w:rPr>
        <w:t>turi visišką teisę ir visus reikiamus leidimus, sutikimus, patvirtinimus ir įgaliojimus sudaryti šią Sutartį ir vykdyti joje numatytus įsipareigojimus;</w:t>
      </w:r>
    </w:p>
    <w:p w14:paraId="03FA2DA7" w14:textId="225DCFDE" w:rsidR="00E75AEA" w:rsidRPr="00172C2D" w:rsidRDefault="0058076B" w:rsidP="003953DB">
      <w:pPr>
        <w:pStyle w:val="Style6"/>
        <w:numPr>
          <w:ilvl w:val="2"/>
          <w:numId w:val="1"/>
        </w:numPr>
        <w:shd w:val="clear" w:color="auto" w:fill="auto"/>
        <w:tabs>
          <w:tab w:val="left" w:pos="669"/>
        </w:tabs>
        <w:spacing w:before="0" w:line="252" w:lineRule="exact"/>
        <w:ind w:left="0" w:firstLine="567"/>
        <w:rPr>
          <w:b/>
          <w:sz w:val="24"/>
          <w:szCs w:val="24"/>
        </w:rPr>
      </w:pPr>
      <w:r w:rsidRPr="0058076B">
        <w:rPr>
          <w:sz w:val="24"/>
          <w:szCs w:val="24"/>
        </w:rPr>
        <w:t>Nė viena Sutarties Šalis negali perduoti savo teisių ir pareigų pagal Sutartį tretiesiems asmenims be raštiško kitos Sutarties Šalies sutikimo, išskyrus Lietuvos Respublikos įstatymų ir kitų teisės aktų nustatytus atvejus.</w:t>
      </w:r>
    </w:p>
    <w:p w14:paraId="2FB62175" w14:textId="376D3E56" w:rsidR="00E75AEA" w:rsidRPr="004139CD" w:rsidRDefault="00DC6CC0" w:rsidP="00267AD2">
      <w:pPr>
        <w:pStyle w:val="Style12"/>
        <w:keepNext/>
        <w:keepLines/>
        <w:numPr>
          <w:ilvl w:val="0"/>
          <w:numId w:val="1"/>
        </w:numPr>
        <w:shd w:val="clear" w:color="auto" w:fill="auto"/>
        <w:tabs>
          <w:tab w:val="left" w:pos="3850"/>
        </w:tabs>
        <w:spacing w:before="240" w:after="240"/>
        <w:rPr>
          <w:sz w:val="24"/>
          <w:szCs w:val="24"/>
        </w:rPr>
      </w:pPr>
      <w:bookmarkStart w:id="6" w:name="bookmark8"/>
      <w:r w:rsidRPr="004139CD">
        <w:rPr>
          <w:sz w:val="24"/>
          <w:szCs w:val="24"/>
        </w:rPr>
        <w:t>ŠALIŲ ATSAKOMYBĖ</w:t>
      </w:r>
      <w:bookmarkEnd w:id="6"/>
    </w:p>
    <w:p w14:paraId="792E4B69" w14:textId="5C44818F" w:rsidR="00E75AEA" w:rsidRPr="004139CD" w:rsidRDefault="00DC6CC0" w:rsidP="00B83530">
      <w:pPr>
        <w:pStyle w:val="Style6"/>
        <w:numPr>
          <w:ilvl w:val="1"/>
          <w:numId w:val="3"/>
        </w:numPr>
        <w:shd w:val="clear" w:color="auto" w:fill="auto"/>
        <w:tabs>
          <w:tab w:val="left" w:pos="1134"/>
        </w:tabs>
        <w:spacing w:before="0" w:line="252" w:lineRule="exact"/>
        <w:ind w:left="0" w:firstLine="567"/>
        <w:rPr>
          <w:sz w:val="24"/>
          <w:szCs w:val="24"/>
        </w:rPr>
      </w:pPr>
      <w:r w:rsidRPr="004139CD">
        <w:rPr>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00FE70C" w14:textId="0F143D62" w:rsidR="00E75AEA" w:rsidRPr="004139CD" w:rsidRDefault="00DC6CC0" w:rsidP="00B83530">
      <w:pPr>
        <w:pStyle w:val="Style6"/>
        <w:numPr>
          <w:ilvl w:val="1"/>
          <w:numId w:val="3"/>
        </w:numPr>
        <w:shd w:val="clear" w:color="auto" w:fill="auto"/>
        <w:tabs>
          <w:tab w:val="left" w:pos="1134"/>
        </w:tabs>
        <w:spacing w:before="0" w:line="252" w:lineRule="exact"/>
        <w:ind w:left="0" w:firstLine="567"/>
        <w:rPr>
          <w:sz w:val="24"/>
          <w:szCs w:val="24"/>
        </w:rPr>
      </w:pPr>
      <w:r w:rsidRPr="004139CD">
        <w:rPr>
          <w:sz w:val="24"/>
          <w:szCs w:val="24"/>
        </w:rPr>
        <w:t>Vykdytojui nesuteikus paslaugų per Sutartyje nustatytus terminus, Užsakovui pareikalavus, Vykdytojas moka 0,03 % dydžio delspinigius nuo nesuteiktų paslaugų kainos už kiekvieną uždelstą dieną.</w:t>
      </w:r>
    </w:p>
    <w:p w14:paraId="7D1F5A0C" w14:textId="15E6141A" w:rsidR="00E75AEA" w:rsidRPr="004139CD" w:rsidRDefault="00DC6CC0" w:rsidP="00B83530">
      <w:pPr>
        <w:pStyle w:val="Style6"/>
        <w:numPr>
          <w:ilvl w:val="1"/>
          <w:numId w:val="3"/>
        </w:numPr>
        <w:shd w:val="clear" w:color="auto" w:fill="auto"/>
        <w:tabs>
          <w:tab w:val="left" w:pos="1134"/>
        </w:tabs>
        <w:spacing w:before="0" w:line="252" w:lineRule="exact"/>
        <w:ind w:left="0" w:firstLine="567"/>
        <w:rPr>
          <w:sz w:val="24"/>
          <w:szCs w:val="24"/>
        </w:rPr>
      </w:pPr>
      <w:r w:rsidRPr="004139CD">
        <w:rPr>
          <w:sz w:val="24"/>
          <w:szCs w:val="24"/>
        </w:rPr>
        <w:lastRenderedPageBreak/>
        <w:t>Užsakovas, nepagrįstai uždelsęs atsiskaityti už atliktas Paslaugas Sutartyje nustatyta tvarka ir terminais</w:t>
      </w:r>
      <w:r w:rsidR="00006670">
        <w:rPr>
          <w:sz w:val="24"/>
          <w:szCs w:val="24"/>
        </w:rPr>
        <w:t>,</w:t>
      </w:r>
      <w:r w:rsidRPr="004139CD">
        <w:rPr>
          <w:sz w:val="24"/>
          <w:szCs w:val="24"/>
        </w:rPr>
        <w:t xml:space="preserve"> Vykdytojui pareikalavus raštu, moka Vykdytojui 0,03 % dydžio delspinigius nuo neapmokėtų Paslaugų kainos už kiekvieną uždelstą dieną.</w:t>
      </w:r>
    </w:p>
    <w:p w14:paraId="36CE8263" w14:textId="78633DC8" w:rsidR="00E75AEA" w:rsidRPr="004139CD" w:rsidRDefault="00DC6CC0" w:rsidP="00B83530">
      <w:pPr>
        <w:pStyle w:val="Style6"/>
        <w:numPr>
          <w:ilvl w:val="1"/>
          <w:numId w:val="3"/>
        </w:numPr>
        <w:shd w:val="clear" w:color="auto" w:fill="auto"/>
        <w:tabs>
          <w:tab w:val="left" w:pos="1134"/>
        </w:tabs>
        <w:spacing w:before="0" w:line="252" w:lineRule="exact"/>
        <w:ind w:left="0" w:firstLine="567"/>
        <w:rPr>
          <w:sz w:val="24"/>
          <w:szCs w:val="24"/>
        </w:rPr>
      </w:pPr>
      <w:r w:rsidRPr="004139CD">
        <w:rPr>
          <w:sz w:val="24"/>
          <w:szCs w:val="24"/>
        </w:rPr>
        <w:t>Užsakovas turi teisę, prieš 14 (keturiolika) kalendorinių dienų įspėjęs Vykdytoją, Sutartį vienašališkai nutraukti ir  reikalauti atlyginti nuostolius, jei apskaičiuoti delspinigiai viršija 5000 eurų sumą. Perkančioj</w:t>
      </w:r>
      <w:r w:rsidR="002B4FAA">
        <w:rPr>
          <w:sz w:val="24"/>
          <w:szCs w:val="24"/>
        </w:rPr>
        <w:t>i</w:t>
      </w:r>
      <w:r w:rsidRPr="004139CD">
        <w:rPr>
          <w:sz w:val="24"/>
          <w:szCs w:val="24"/>
        </w:rPr>
        <w:t xml:space="preserve"> organizacija reikalau</w:t>
      </w:r>
      <w:r w:rsidR="00D56966">
        <w:rPr>
          <w:sz w:val="24"/>
          <w:szCs w:val="24"/>
        </w:rPr>
        <w:t>s</w:t>
      </w:r>
      <w:r w:rsidRPr="004139CD">
        <w:rPr>
          <w:sz w:val="24"/>
          <w:szCs w:val="24"/>
        </w:rPr>
        <w:t xml:space="preserve"> Vykdytojo sumokėti 5000 eurų dydžio baudą, jeigu Vykdytojas </w:t>
      </w:r>
      <w:r w:rsidR="00D56966">
        <w:rPr>
          <w:sz w:val="24"/>
          <w:szCs w:val="24"/>
        </w:rPr>
        <w:t xml:space="preserve">neatliks </w:t>
      </w:r>
      <w:r w:rsidR="00D56966" w:rsidRPr="00702ABC">
        <w:rPr>
          <w:color w:val="000000" w:themeColor="text1"/>
          <w:sz w:val="24"/>
          <w:szCs w:val="24"/>
        </w:rPr>
        <w:t>įdiegimo/migravimo darbų</w:t>
      </w:r>
      <w:r w:rsidR="0085684E">
        <w:rPr>
          <w:color w:val="000000" w:themeColor="text1"/>
          <w:sz w:val="24"/>
          <w:szCs w:val="24"/>
        </w:rPr>
        <w:t xml:space="preserve"> ir nepasiruoš paslaugų teikimui</w:t>
      </w:r>
      <w:r w:rsidR="00D56966">
        <w:rPr>
          <w:color w:val="000000" w:themeColor="text1"/>
          <w:sz w:val="24"/>
          <w:szCs w:val="24"/>
        </w:rPr>
        <w:t xml:space="preserve"> </w:t>
      </w:r>
      <w:r w:rsidR="00DF7E93">
        <w:rPr>
          <w:color w:val="000000" w:themeColor="text1"/>
          <w:sz w:val="24"/>
          <w:szCs w:val="24"/>
        </w:rPr>
        <w:t>per</w:t>
      </w:r>
      <w:r w:rsidR="00702ABC" w:rsidRPr="00702ABC">
        <w:rPr>
          <w:color w:val="000000" w:themeColor="text1"/>
          <w:sz w:val="24"/>
          <w:szCs w:val="24"/>
        </w:rPr>
        <w:t xml:space="preserve"> 1</w:t>
      </w:r>
      <w:r w:rsidR="004E0642">
        <w:rPr>
          <w:color w:val="000000" w:themeColor="text1"/>
          <w:sz w:val="24"/>
          <w:szCs w:val="24"/>
        </w:rPr>
        <w:t>0</w:t>
      </w:r>
      <w:r w:rsidR="00702ABC" w:rsidRPr="00702ABC">
        <w:rPr>
          <w:color w:val="000000" w:themeColor="text1"/>
          <w:sz w:val="24"/>
          <w:szCs w:val="24"/>
        </w:rPr>
        <w:t xml:space="preserve"> </w:t>
      </w:r>
      <w:r w:rsidR="004E0642">
        <w:rPr>
          <w:color w:val="000000" w:themeColor="text1"/>
          <w:sz w:val="24"/>
          <w:szCs w:val="24"/>
        </w:rPr>
        <w:t>darbo</w:t>
      </w:r>
      <w:r w:rsidR="00702ABC" w:rsidRPr="00702ABC">
        <w:rPr>
          <w:color w:val="000000" w:themeColor="text1"/>
          <w:sz w:val="24"/>
          <w:szCs w:val="24"/>
        </w:rPr>
        <w:t xml:space="preserve"> dienų, po Perkančiosios organizacijos pateikto užsakymo </w:t>
      </w:r>
      <w:r w:rsidR="00227329">
        <w:rPr>
          <w:color w:val="000000" w:themeColor="text1"/>
          <w:sz w:val="24"/>
          <w:szCs w:val="24"/>
        </w:rPr>
        <w:t>paslaugų teikimui</w:t>
      </w:r>
      <w:r w:rsidR="00D56966">
        <w:rPr>
          <w:sz w:val="24"/>
          <w:szCs w:val="24"/>
        </w:rPr>
        <w:t xml:space="preserve"> </w:t>
      </w:r>
      <w:r w:rsidRPr="004139CD">
        <w:rPr>
          <w:sz w:val="24"/>
          <w:szCs w:val="24"/>
        </w:rPr>
        <w:t xml:space="preserve">pagal techninėje </w:t>
      </w:r>
      <w:r w:rsidR="00227329">
        <w:rPr>
          <w:sz w:val="24"/>
          <w:szCs w:val="24"/>
        </w:rPr>
        <w:t>specifikacijoje</w:t>
      </w:r>
      <w:r w:rsidRPr="004139CD">
        <w:rPr>
          <w:sz w:val="24"/>
          <w:szCs w:val="24"/>
        </w:rPr>
        <w:t xml:space="preserve"> nurodytus reikalavimus.</w:t>
      </w:r>
    </w:p>
    <w:p w14:paraId="31800798" w14:textId="6A63924F" w:rsidR="004E0642" w:rsidRPr="00267AD2" w:rsidRDefault="00DC6CC0" w:rsidP="00B83530">
      <w:pPr>
        <w:pStyle w:val="Style6"/>
        <w:numPr>
          <w:ilvl w:val="1"/>
          <w:numId w:val="3"/>
        </w:numPr>
        <w:shd w:val="clear" w:color="auto" w:fill="auto"/>
        <w:tabs>
          <w:tab w:val="left" w:pos="1134"/>
        </w:tabs>
        <w:spacing w:before="0" w:line="252" w:lineRule="exact"/>
        <w:ind w:left="0" w:firstLine="567"/>
        <w:rPr>
          <w:sz w:val="24"/>
          <w:szCs w:val="24"/>
        </w:rPr>
      </w:pPr>
      <w:r w:rsidRPr="004139CD">
        <w:rPr>
          <w:sz w:val="24"/>
          <w:szCs w:val="24"/>
        </w:rPr>
        <w:t xml:space="preserve">Užsakovas turi teisę reikalauti mažinti mokėtiną sumą, skaičiuojant procentais nuo Paslaugos, dėl kurios sutrikimo </w:t>
      </w:r>
      <w:r w:rsidR="000233D9">
        <w:rPr>
          <w:sz w:val="24"/>
          <w:szCs w:val="24"/>
        </w:rPr>
        <w:t>Užsakovas</w:t>
      </w:r>
      <w:r w:rsidRPr="004139CD">
        <w:rPr>
          <w:sz w:val="24"/>
          <w:szCs w:val="24"/>
        </w:rPr>
        <w:t xml:space="preserve"> kreipėsi į Vykdytoją, kainos per mėnesį, jeigu:</w:t>
      </w:r>
    </w:p>
    <w:p w14:paraId="08EE3C91" w14:textId="440B2E39" w:rsidR="00E75AEA" w:rsidRPr="004139CD" w:rsidRDefault="00DC6CC0" w:rsidP="00B83530">
      <w:pPr>
        <w:pStyle w:val="Style6"/>
        <w:numPr>
          <w:ilvl w:val="2"/>
          <w:numId w:val="4"/>
        </w:numPr>
        <w:shd w:val="clear" w:color="auto" w:fill="auto"/>
        <w:tabs>
          <w:tab w:val="left" w:pos="662"/>
          <w:tab w:val="left" w:pos="1134"/>
        </w:tabs>
        <w:spacing w:before="0" w:line="252" w:lineRule="exact"/>
        <w:ind w:firstLine="207"/>
        <w:rPr>
          <w:sz w:val="24"/>
          <w:szCs w:val="24"/>
        </w:rPr>
      </w:pPr>
      <w:r w:rsidRPr="004139CD">
        <w:rPr>
          <w:sz w:val="24"/>
          <w:szCs w:val="24"/>
        </w:rPr>
        <w:t>Paslaugos pasiekiamumas yra &lt; 99</w:t>
      </w:r>
      <w:r w:rsidR="007753C4">
        <w:rPr>
          <w:sz w:val="24"/>
          <w:szCs w:val="24"/>
        </w:rPr>
        <w:t xml:space="preserve">,50 </w:t>
      </w:r>
      <w:r w:rsidRPr="004139CD">
        <w:rPr>
          <w:sz w:val="24"/>
          <w:szCs w:val="24"/>
        </w:rPr>
        <w:t>% iki &gt; 98% - 20 (dvidešimt) procentų;</w:t>
      </w:r>
    </w:p>
    <w:p w14:paraId="36964AA3" w14:textId="77777777" w:rsidR="00E75AEA" w:rsidRPr="004139CD" w:rsidRDefault="00DC6CC0" w:rsidP="00B83530">
      <w:pPr>
        <w:pStyle w:val="Style6"/>
        <w:numPr>
          <w:ilvl w:val="2"/>
          <w:numId w:val="4"/>
        </w:numPr>
        <w:shd w:val="clear" w:color="auto" w:fill="auto"/>
        <w:tabs>
          <w:tab w:val="left" w:pos="662"/>
          <w:tab w:val="left" w:pos="1134"/>
        </w:tabs>
        <w:spacing w:before="0" w:line="252" w:lineRule="exact"/>
        <w:ind w:left="0" w:firstLine="567"/>
        <w:rPr>
          <w:sz w:val="24"/>
          <w:szCs w:val="24"/>
        </w:rPr>
      </w:pPr>
      <w:r w:rsidRPr="004139CD">
        <w:rPr>
          <w:sz w:val="24"/>
          <w:szCs w:val="24"/>
        </w:rPr>
        <w:t>Paslaugos pasiekiamumas yra &lt; 98% iki &gt; 96% - 30 (trisdešimt) procentų;</w:t>
      </w:r>
    </w:p>
    <w:p w14:paraId="3EBA1F63" w14:textId="77777777" w:rsidR="00E75AEA" w:rsidRPr="004139CD" w:rsidRDefault="00DC6CC0" w:rsidP="00B83530">
      <w:pPr>
        <w:pStyle w:val="Style6"/>
        <w:numPr>
          <w:ilvl w:val="2"/>
          <w:numId w:val="4"/>
        </w:numPr>
        <w:shd w:val="clear" w:color="auto" w:fill="auto"/>
        <w:tabs>
          <w:tab w:val="left" w:pos="662"/>
          <w:tab w:val="left" w:pos="1134"/>
        </w:tabs>
        <w:spacing w:before="0" w:line="252" w:lineRule="exact"/>
        <w:ind w:left="0" w:firstLine="567"/>
        <w:rPr>
          <w:sz w:val="24"/>
          <w:szCs w:val="24"/>
        </w:rPr>
      </w:pPr>
      <w:r w:rsidRPr="004139CD">
        <w:rPr>
          <w:sz w:val="24"/>
          <w:szCs w:val="24"/>
        </w:rPr>
        <w:t>Paslaugos pasiekiamumas yra &lt; 96% - 100 (šimtas) procentų.</w:t>
      </w:r>
    </w:p>
    <w:p w14:paraId="05530072" w14:textId="160FE290" w:rsidR="00E75AEA" w:rsidRPr="004139CD" w:rsidRDefault="00DC6CC0" w:rsidP="00B83530">
      <w:pPr>
        <w:pStyle w:val="Style6"/>
        <w:numPr>
          <w:ilvl w:val="1"/>
          <w:numId w:val="5"/>
        </w:numPr>
        <w:shd w:val="clear" w:color="auto" w:fill="auto"/>
        <w:tabs>
          <w:tab w:val="left" w:pos="1134"/>
        </w:tabs>
        <w:spacing w:before="0" w:line="252" w:lineRule="exact"/>
        <w:ind w:left="0" w:firstLine="567"/>
        <w:rPr>
          <w:sz w:val="24"/>
          <w:szCs w:val="24"/>
        </w:rPr>
      </w:pPr>
      <w:r w:rsidRPr="004139CD">
        <w:rPr>
          <w:sz w:val="24"/>
          <w:szCs w:val="24"/>
        </w:rPr>
        <w:t>Užsakovas turi teisę reikalauti mažinti mokėtiną sumą skaičiuojant procentais nuo visos PVM sąskaitoje faktūroje nurodytos sumos, jeigu Vykdytojas nesilaiko sutarto reakcijos laiko į gautą Kreipinį (incidentą, kritinį incidentą, užklausą, keitimą), bei Kreipinio sprendimo laiko, jeigu:</w:t>
      </w:r>
    </w:p>
    <w:p w14:paraId="5C44C2F8" w14:textId="77777777" w:rsidR="00E75AEA" w:rsidRPr="004139CD" w:rsidRDefault="00DC6CC0" w:rsidP="00B83530">
      <w:pPr>
        <w:pStyle w:val="Style6"/>
        <w:numPr>
          <w:ilvl w:val="2"/>
          <w:numId w:val="6"/>
        </w:numPr>
        <w:shd w:val="clear" w:color="auto" w:fill="auto"/>
        <w:tabs>
          <w:tab w:val="left" w:pos="669"/>
          <w:tab w:val="left" w:pos="1134"/>
        </w:tabs>
        <w:spacing w:before="0" w:line="252" w:lineRule="exact"/>
        <w:ind w:left="567" w:firstLine="0"/>
        <w:rPr>
          <w:sz w:val="24"/>
          <w:szCs w:val="24"/>
        </w:rPr>
      </w:pPr>
      <w:r w:rsidRPr="004139CD">
        <w:rPr>
          <w:sz w:val="24"/>
          <w:szCs w:val="24"/>
        </w:rPr>
        <w:t>fiksuojamas kas antras nesilaikymo atvejis, esant kritiniam incidentui - 20 (dvidešimt) procentų;</w:t>
      </w:r>
    </w:p>
    <w:p w14:paraId="54F88EB7" w14:textId="77777777" w:rsidR="00E75AEA" w:rsidRPr="004139CD" w:rsidRDefault="00DC6CC0" w:rsidP="00B83530">
      <w:pPr>
        <w:pStyle w:val="Style6"/>
        <w:numPr>
          <w:ilvl w:val="2"/>
          <w:numId w:val="6"/>
        </w:numPr>
        <w:shd w:val="clear" w:color="auto" w:fill="auto"/>
        <w:tabs>
          <w:tab w:val="left" w:pos="669"/>
          <w:tab w:val="left" w:pos="1134"/>
        </w:tabs>
        <w:spacing w:before="0" w:line="252" w:lineRule="exact"/>
        <w:ind w:left="0" w:firstLine="567"/>
        <w:rPr>
          <w:sz w:val="24"/>
          <w:szCs w:val="24"/>
        </w:rPr>
      </w:pPr>
      <w:r w:rsidRPr="004139CD">
        <w:rPr>
          <w:sz w:val="24"/>
          <w:szCs w:val="24"/>
        </w:rPr>
        <w:t>fiksuojamas kas antras nesilaikymo atvejis, esant incidentui - 10 (dešimt) procentų;</w:t>
      </w:r>
    </w:p>
    <w:p w14:paraId="5E87EE87" w14:textId="77777777" w:rsidR="00E75AEA" w:rsidRPr="004139CD" w:rsidRDefault="00DC6CC0" w:rsidP="00B83530">
      <w:pPr>
        <w:pStyle w:val="Style6"/>
        <w:numPr>
          <w:ilvl w:val="2"/>
          <w:numId w:val="6"/>
        </w:numPr>
        <w:shd w:val="clear" w:color="auto" w:fill="auto"/>
        <w:tabs>
          <w:tab w:val="left" w:pos="615"/>
          <w:tab w:val="left" w:pos="1134"/>
        </w:tabs>
        <w:spacing w:before="0" w:line="252" w:lineRule="exact"/>
        <w:ind w:left="0" w:firstLine="567"/>
        <w:rPr>
          <w:sz w:val="24"/>
          <w:szCs w:val="24"/>
        </w:rPr>
      </w:pPr>
      <w:r w:rsidRPr="004139CD">
        <w:rPr>
          <w:sz w:val="24"/>
          <w:szCs w:val="24"/>
        </w:rPr>
        <w:t>fiksuojamas bent vienas nesilaikymo atvejis kiekvienai užklausai - 5 (penki) procentai;</w:t>
      </w:r>
    </w:p>
    <w:p w14:paraId="1FD68809" w14:textId="77777777" w:rsidR="00E75AEA" w:rsidRPr="004139CD" w:rsidRDefault="00DC6CC0" w:rsidP="00B83530">
      <w:pPr>
        <w:pStyle w:val="Style6"/>
        <w:numPr>
          <w:ilvl w:val="2"/>
          <w:numId w:val="6"/>
        </w:numPr>
        <w:shd w:val="clear" w:color="auto" w:fill="auto"/>
        <w:tabs>
          <w:tab w:val="left" w:pos="615"/>
          <w:tab w:val="left" w:pos="1134"/>
        </w:tabs>
        <w:spacing w:before="0" w:line="252" w:lineRule="exact"/>
        <w:ind w:left="0" w:firstLine="567"/>
        <w:rPr>
          <w:sz w:val="24"/>
          <w:szCs w:val="24"/>
        </w:rPr>
      </w:pPr>
      <w:r w:rsidRPr="004139CD">
        <w:rPr>
          <w:sz w:val="24"/>
          <w:szCs w:val="24"/>
        </w:rPr>
        <w:t>fiksuojamas bent vienas nesilaikymo atvejis, esant keitimui - 5 (penki) procentai.</w:t>
      </w:r>
    </w:p>
    <w:p w14:paraId="042D96B1" w14:textId="0EB5F5EA" w:rsidR="00E75AEA" w:rsidRPr="004139CD" w:rsidRDefault="00DC6CC0" w:rsidP="00B83530">
      <w:pPr>
        <w:pStyle w:val="Style6"/>
        <w:numPr>
          <w:ilvl w:val="1"/>
          <w:numId w:val="6"/>
        </w:numPr>
        <w:shd w:val="clear" w:color="auto" w:fill="auto"/>
        <w:tabs>
          <w:tab w:val="left" w:pos="450"/>
          <w:tab w:val="left" w:pos="1134"/>
        </w:tabs>
        <w:spacing w:before="0" w:line="252" w:lineRule="exact"/>
        <w:ind w:left="0" w:firstLine="567"/>
        <w:rPr>
          <w:sz w:val="24"/>
          <w:szCs w:val="24"/>
        </w:rPr>
      </w:pPr>
      <w:r w:rsidRPr="004139CD">
        <w:rPr>
          <w:sz w:val="24"/>
          <w:szCs w:val="24"/>
        </w:rPr>
        <w:t>Jei bendra apskaičiuota baudų suma per laikotarpį nuo Sutarties įsigaliojimo viršija 10 000 eurų</w:t>
      </w:r>
      <w:r w:rsidR="00DE40D6">
        <w:rPr>
          <w:sz w:val="24"/>
          <w:szCs w:val="24"/>
        </w:rPr>
        <w:t>,</w:t>
      </w:r>
      <w:r w:rsidRPr="004139CD">
        <w:rPr>
          <w:sz w:val="24"/>
          <w:szCs w:val="24"/>
        </w:rPr>
        <w:t xml:space="preserve"> Užsakovas gali, prieš tai, per 5 darbo dienas įspėjęs vykdytoją, atlikti šiuos veiksmus:</w:t>
      </w:r>
    </w:p>
    <w:p w14:paraId="24D09A50" w14:textId="59C94FAC" w:rsidR="00E75AEA" w:rsidRPr="004139CD" w:rsidRDefault="00267AD2" w:rsidP="00267AD2">
      <w:pPr>
        <w:pStyle w:val="Style6"/>
        <w:shd w:val="clear" w:color="auto" w:fill="auto"/>
        <w:tabs>
          <w:tab w:val="left" w:pos="450"/>
          <w:tab w:val="left" w:pos="1134"/>
        </w:tabs>
        <w:spacing w:before="0" w:line="252" w:lineRule="exact"/>
        <w:ind w:firstLine="567"/>
        <w:rPr>
          <w:sz w:val="24"/>
          <w:szCs w:val="24"/>
        </w:rPr>
      </w:pPr>
      <w:r>
        <w:rPr>
          <w:sz w:val="24"/>
          <w:szCs w:val="24"/>
        </w:rPr>
        <w:t xml:space="preserve">4.7.1. </w:t>
      </w:r>
      <w:r w:rsidR="00DC6CC0" w:rsidRPr="004139CD">
        <w:rPr>
          <w:sz w:val="24"/>
          <w:szCs w:val="24"/>
        </w:rPr>
        <w:t>nutraukti Sutartį ir reikalauti Vykdytojo atlyginti dėl jo kaltės atsiradusius nuostolius;</w:t>
      </w:r>
    </w:p>
    <w:p w14:paraId="71BCA72E" w14:textId="5DB1D009" w:rsidR="00E75AEA" w:rsidRPr="004139CD" w:rsidRDefault="00267AD2" w:rsidP="00267AD2">
      <w:pPr>
        <w:pStyle w:val="Style6"/>
        <w:shd w:val="clear" w:color="auto" w:fill="auto"/>
        <w:tabs>
          <w:tab w:val="left" w:pos="450"/>
          <w:tab w:val="left" w:pos="1134"/>
        </w:tabs>
        <w:spacing w:before="0" w:line="252" w:lineRule="exact"/>
        <w:ind w:firstLine="567"/>
        <w:rPr>
          <w:sz w:val="24"/>
          <w:szCs w:val="24"/>
        </w:rPr>
      </w:pPr>
      <w:r>
        <w:rPr>
          <w:sz w:val="24"/>
          <w:szCs w:val="24"/>
        </w:rPr>
        <w:t xml:space="preserve">4.7.2. </w:t>
      </w:r>
      <w:r w:rsidR="00DC6CC0" w:rsidRPr="004139CD">
        <w:rPr>
          <w:sz w:val="24"/>
          <w:szCs w:val="24"/>
        </w:rPr>
        <w:t>sudaryti sutartį dėl analogiškų paslaugų su trečiąja šalimi ir reikalauti Vykdytojo atlyginti dėl jo kaltės atsiradusias papildomas išlaidas;</w:t>
      </w:r>
    </w:p>
    <w:p w14:paraId="6D6691C9" w14:textId="6708BCFC" w:rsidR="00E75AEA" w:rsidRPr="004139CD" w:rsidRDefault="00DC6CC0" w:rsidP="00B83530">
      <w:pPr>
        <w:pStyle w:val="Style6"/>
        <w:numPr>
          <w:ilvl w:val="2"/>
          <w:numId w:val="7"/>
        </w:numPr>
        <w:shd w:val="clear" w:color="auto" w:fill="auto"/>
        <w:tabs>
          <w:tab w:val="left" w:pos="1134"/>
        </w:tabs>
        <w:spacing w:before="0" w:line="252" w:lineRule="exact"/>
        <w:ind w:left="0" w:firstLine="567"/>
        <w:rPr>
          <w:sz w:val="24"/>
          <w:szCs w:val="24"/>
        </w:rPr>
      </w:pPr>
      <w:r w:rsidRPr="004139CD">
        <w:rPr>
          <w:sz w:val="24"/>
          <w:szCs w:val="24"/>
        </w:rPr>
        <w:t>vienašališkai nutraukti sutartį, apie tai raštu įspėjęs Vykdytoją ne vėliau kaip prieš 14 (keturiolika) kalendorinių dienų.</w:t>
      </w:r>
    </w:p>
    <w:p w14:paraId="12F3B273" w14:textId="029E6983" w:rsidR="00E75AEA" w:rsidRPr="004139CD" w:rsidRDefault="00DC6CC0" w:rsidP="00B83530">
      <w:pPr>
        <w:pStyle w:val="Style6"/>
        <w:numPr>
          <w:ilvl w:val="1"/>
          <w:numId w:val="6"/>
        </w:numPr>
        <w:shd w:val="clear" w:color="auto" w:fill="auto"/>
        <w:tabs>
          <w:tab w:val="left" w:pos="476"/>
          <w:tab w:val="left" w:pos="1134"/>
        </w:tabs>
        <w:spacing w:before="0" w:line="252" w:lineRule="exact"/>
        <w:ind w:left="0" w:firstLine="567"/>
        <w:rPr>
          <w:sz w:val="24"/>
          <w:szCs w:val="24"/>
        </w:rPr>
      </w:pPr>
      <w:r w:rsidRPr="004139CD">
        <w:rPr>
          <w:sz w:val="24"/>
          <w:szCs w:val="24"/>
        </w:rPr>
        <w:t>Vykdytojas turi teisę į suplanuotą prastovą, kurios metu sustabdomas Paslaugų teikimas iš Vykdytojo duomenų centro, tačiau ne dažniau kaip 1 (vieną) kartą per 6 (šešis) mėnesius. Suplanuotos prastovos atliekamos nuo 0:00 va</w:t>
      </w:r>
      <w:r w:rsidR="00A2767E">
        <w:rPr>
          <w:sz w:val="24"/>
          <w:szCs w:val="24"/>
        </w:rPr>
        <w:t>l</w:t>
      </w:r>
      <w:r w:rsidRPr="004139CD">
        <w:rPr>
          <w:sz w:val="24"/>
          <w:szCs w:val="24"/>
        </w:rPr>
        <w:t>. iki 6:00 va</w:t>
      </w:r>
      <w:r w:rsidR="00A2767E">
        <w:rPr>
          <w:sz w:val="24"/>
          <w:szCs w:val="24"/>
        </w:rPr>
        <w:t>l</w:t>
      </w:r>
      <w:r w:rsidRPr="004139CD">
        <w:rPr>
          <w:sz w:val="24"/>
          <w:szCs w:val="24"/>
        </w:rPr>
        <w:t>. Vykdytojas privalo apie suplanuotą prastovą informuoti Užsakovą ne vėliau kaip prieš 4 (keturias) darbo dienas ir nurodyti suplanuotos prastovos terminą, kuris negali b</w:t>
      </w:r>
      <w:r w:rsidR="00A2767E">
        <w:rPr>
          <w:sz w:val="24"/>
          <w:szCs w:val="24"/>
        </w:rPr>
        <w:t>ū</w:t>
      </w:r>
      <w:r w:rsidRPr="004139CD">
        <w:rPr>
          <w:sz w:val="24"/>
          <w:szCs w:val="24"/>
        </w:rPr>
        <w:t>ti ilgesnis kaip 6 (šešios) valandos. Suplanuotos prastovos, atitinkančios šio punkto nuostatas, nelaikomos šios Sutarties pažeidimu.</w:t>
      </w:r>
    </w:p>
    <w:p w14:paraId="4F245A20" w14:textId="1D591D94" w:rsidR="00D56966" w:rsidRDefault="00DC6CC0" w:rsidP="00B83530">
      <w:pPr>
        <w:pStyle w:val="Style6"/>
        <w:numPr>
          <w:ilvl w:val="1"/>
          <w:numId w:val="6"/>
        </w:numPr>
        <w:shd w:val="clear" w:color="auto" w:fill="auto"/>
        <w:tabs>
          <w:tab w:val="left" w:pos="476"/>
          <w:tab w:val="left" w:pos="1134"/>
        </w:tabs>
        <w:spacing w:before="0" w:after="240" w:line="252" w:lineRule="exact"/>
        <w:ind w:left="0" w:firstLine="567"/>
        <w:rPr>
          <w:sz w:val="24"/>
          <w:szCs w:val="24"/>
        </w:rPr>
      </w:pPr>
      <w:r w:rsidRPr="004139CD">
        <w:rPr>
          <w:sz w:val="24"/>
          <w:szCs w:val="24"/>
        </w:rPr>
        <w:t>Vykdytojas neatsako už duomenų praradimą ir/ar iškraipymą, jeigu tai įvyko dėl Užsakovo ar Užsakovo rangovų veiksmų. Atsakomybė už duomenų praradimą ir/ar iškraipymą Vykdytojui tenka tik tuo atveju, jei tai įvyko dėl Vykdytojo veiksmų ar neveikimo.</w:t>
      </w:r>
    </w:p>
    <w:p w14:paraId="0818519B" w14:textId="4C893D6F" w:rsidR="00B95343" w:rsidRPr="00B95343" w:rsidRDefault="00267AD2" w:rsidP="00267AD2">
      <w:pPr>
        <w:pStyle w:val="Style12"/>
        <w:keepNext/>
        <w:keepLines/>
        <w:shd w:val="clear" w:color="auto" w:fill="auto"/>
        <w:tabs>
          <w:tab w:val="left" w:pos="2060"/>
        </w:tabs>
        <w:spacing w:before="240" w:after="240"/>
        <w:rPr>
          <w:sz w:val="24"/>
          <w:szCs w:val="24"/>
        </w:rPr>
      </w:pPr>
      <w:bookmarkStart w:id="7" w:name="bookmark9"/>
      <w:r>
        <w:rPr>
          <w:rFonts w:eastAsia="Calibri"/>
          <w:color w:val="000000" w:themeColor="text1"/>
          <w:sz w:val="24"/>
        </w:rPr>
        <w:lastRenderedPageBreak/>
        <w:t xml:space="preserve">5. </w:t>
      </w:r>
      <w:r w:rsidR="00B95343" w:rsidRPr="00463A4C">
        <w:rPr>
          <w:rFonts w:eastAsia="Calibri"/>
          <w:color w:val="000000" w:themeColor="text1"/>
          <w:sz w:val="24"/>
        </w:rPr>
        <w:t>SUBTEIKĖJŲ IR SPECIALISTŲ KEITIMO PAGRINDAI IR TVARKA</w:t>
      </w:r>
    </w:p>
    <w:p w14:paraId="2D16DB77" w14:textId="1B4D2A10" w:rsidR="00B95343" w:rsidRDefault="00B95343" w:rsidP="00B83530">
      <w:pPr>
        <w:pStyle w:val="Style12"/>
        <w:keepNext/>
        <w:keepLines/>
        <w:numPr>
          <w:ilvl w:val="1"/>
          <w:numId w:val="8"/>
        </w:numPr>
        <w:shd w:val="clear" w:color="auto" w:fill="auto"/>
        <w:tabs>
          <w:tab w:val="left" w:pos="993"/>
        </w:tabs>
        <w:spacing w:after="0" w:line="252" w:lineRule="exact"/>
        <w:ind w:left="0" w:firstLine="567"/>
        <w:jc w:val="both"/>
        <w:rPr>
          <w:b w:val="0"/>
          <w:bCs w:val="0"/>
          <w:sz w:val="24"/>
          <w:szCs w:val="24"/>
        </w:rPr>
      </w:pPr>
      <w:r>
        <w:rPr>
          <w:b w:val="0"/>
          <w:bCs w:val="0"/>
          <w:sz w:val="24"/>
          <w:szCs w:val="24"/>
        </w:rPr>
        <w:t>T</w:t>
      </w:r>
      <w:r w:rsidRPr="00B95343">
        <w:rPr>
          <w:b w:val="0"/>
          <w:bCs w:val="0"/>
          <w:sz w:val="24"/>
          <w:szCs w:val="24"/>
        </w:rPr>
        <w:t>i</w:t>
      </w:r>
      <w:r>
        <w:rPr>
          <w:b w:val="0"/>
          <w:bCs w:val="0"/>
          <w:sz w:val="24"/>
          <w:szCs w:val="24"/>
        </w:rPr>
        <w:t>e</w:t>
      </w:r>
      <w:r w:rsidRPr="00B95343">
        <w:rPr>
          <w:b w:val="0"/>
          <w:bCs w:val="0"/>
          <w:sz w:val="24"/>
          <w:szCs w:val="24"/>
        </w:rPr>
        <w:t>kėjas prisiima visą atsakomybę, susijusią su specialistų darbo sąlygų reguliavimu, bei užtikrina, kad nustatant darbo laiką bus atsižvelgta į Paslaugų specifiką.</w:t>
      </w:r>
    </w:p>
    <w:p w14:paraId="7A5370B7" w14:textId="6DCCF3CB" w:rsidR="00B95343" w:rsidRDefault="00B95343" w:rsidP="00B83530">
      <w:pPr>
        <w:pStyle w:val="Style12"/>
        <w:keepNext/>
        <w:keepLines/>
        <w:numPr>
          <w:ilvl w:val="1"/>
          <w:numId w:val="8"/>
        </w:numPr>
        <w:shd w:val="clear" w:color="auto" w:fill="auto"/>
        <w:tabs>
          <w:tab w:val="left" w:pos="993"/>
        </w:tabs>
        <w:spacing w:after="0" w:line="252" w:lineRule="exact"/>
        <w:ind w:left="0" w:firstLine="567"/>
        <w:jc w:val="both"/>
        <w:rPr>
          <w:b w:val="0"/>
          <w:bCs w:val="0"/>
          <w:sz w:val="24"/>
          <w:szCs w:val="24"/>
        </w:rPr>
      </w:pPr>
      <w:r w:rsidRPr="00B95343">
        <w:rPr>
          <w:b w:val="0"/>
          <w:bCs w:val="0"/>
          <w:sz w:val="24"/>
          <w:szCs w:val="24"/>
        </w:rPr>
        <w:t xml:space="preserve">Subteikimo sutartis nesukuria sutartinių santykių tarp subteikėjo ir </w:t>
      </w:r>
      <w:r>
        <w:rPr>
          <w:b w:val="0"/>
          <w:bCs w:val="0"/>
          <w:sz w:val="24"/>
          <w:szCs w:val="24"/>
        </w:rPr>
        <w:t>Užsakovo</w:t>
      </w:r>
      <w:r w:rsidRPr="00B95343">
        <w:rPr>
          <w:b w:val="0"/>
          <w:bCs w:val="0"/>
          <w:sz w:val="24"/>
          <w:szCs w:val="24"/>
        </w:rPr>
        <w:t>.</w:t>
      </w:r>
    </w:p>
    <w:p w14:paraId="6AB1B3B2" w14:textId="7434E2D4" w:rsidR="00B95343" w:rsidRDefault="00B95343" w:rsidP="00B83530">
      <w:pPr>
        <w:pStyle w:val="Style12"/>
        <w:keepNext/>
        <w:keepLines/>
        <w:numPr>
          <w:ilvl w:val="1"/>
          <w:numId w:val="8"/>
        </w:numPr>
        <w:shd w:val="clear" w:color="auto" w:fill="auto"/>
        <w:tabs>
          <w:tab w:val="left" w:pos="993"/>
        </w:tabs>
        <w:spacing w:after="0" w:line="252" w:lineRule="exact"/>
        <w:ind w:left="0" w:firstLine="567"/>
        <w:jc w:val="both"/>
        <w:rPr>
          <w:b w:val="0"/>
          <w:bCs w:val="0"/>
          <w:sz w:val="24"/>
          <w:szCs w:val="24"/>
        </w:rPr>
      </w:pPr>
      <w:r>
        <w:rPr>
          <w:b w:val="0"/>
          <w:bCs w:val="0"/>
          <w:sz w:val="24"/>
          <w:szCs w:val="24"/>
        </w:rPr>
        <w:t>T</w:t>
      </w:r>
      <w:r w:rsidRPr="00B95343">
        <w:rPr>
          <w:b w:val="0"/>
          <w:bCs w:val="0"/>
          <w:sz w:val="24"/>
          <w:szCs w:val="24"/>
        </w:rPr>
        <w:t>i</w:t>
      </w:r>
      <w:r>
        <w:rPr>
          <w:b w:val="0"/>
          <w:bCs w:val="0"/>
          <w:sz w:val="24"/>
          <w:szCs w:val="24"/>
        </w:rPr>
        <w:t>e</w:t>
      </w:r>
      <w:r w:rsidRPr="00B95343">
        <w:rPr>
          <w:b w:val="0"/>
          <w:bCs w:val="0"/>
          <w:sz w:val="24"/>
          <w:szCs w:val="24"/>
        </w:rPr>
        <w:t xml:space="preserve">kėjas negali keisti Sutartyje nurodyto (-ų) subteikėjo (-ų) ir / ar pasiūlyme nurodyto (-ų) specialisto (-ų) visą Sutarties laikotarpį be raštiško </w:t>
      </w:r>
      <w:r>
        <w:rPr>
          <w:b w:val="0"/>
          <w:bCs w:val="0"/>
          <w:sz w:val="24"/>
          <w:szCs w:val="24"/>
        </w:rPr>
        <w:t>Užsakovo</w:t>
      </w:r>
      <w:r w:rsidRPr="00B95343">
        <w:rPr>
          <w:b w:val="0"/>
          <w:bCs w:val="0"/>
          <w:sz w:val="24"/>
          <w:szCs w:val="24"/>
        </w:rPr>
        <w:t xml:space="preserve"> sutikimo. Keičiamas (-i) subteikėjas (-ai) ir / ar specialistas (-ai) turi neturėti pašalinimo pagrindų (jei taikoma), turėti ne žemesnę nei nurodyta Pirkimo dokumentuose kvalifikaciją. </w:t>
      </w:r>
      <w:r>
        <w:rPr>
          <w:b w:val="0"/>
          <w:bCs w:val="0"/>
          <w:sz w:val="24"/>
          <w:szCs w:val="24"/>
        </w:rPr>
        <w:t>T</w:t>
      </w:r>
      <w:r w:rsidRPr="00B95343">
        <w:rPr>
          <w:b w:val="0"/>
          <w:bCs w:val="0"/>
          <w:sz w:val="24"/>
          <w:szCs w:val="24"/>
        </w:rPr>
        <w:t>i</w:t>
      </w:r>
      <w:r>
        <w:rPr>
          <w:b w:val="0"/>
          <w:bCs w:val="0"/>
          <w:sz w:val="24"/>
          <w:szCs w:val="24"/>
        </w:rPr>
        <w:t>e</w:t>
      </w:r>
      <w:r w:rsidRPr="00B95343">
        <w:rPr>
          <w:b w:val="0"/>
          <w:bCs w:val="0"/>
          <w:sz w:val="24"/>
          <w:szCs w:val="24"/>
        </w:rPr>
        <w:t>kėjas turi p</w:t>
      </w:r>
      <w:r w:rsidRPr="00B95343">
        <w:rPr>
          <w:b w:val="0"/>
          <w:bCs w:val="0"/>
          <w:iCs/>
          <w:sz w:val="24"/>
          <w:szCs w:val="24"/>
        </w:rPr>
        <w:t xml:space="preserve">ateikti tai įrodančius dokumentus, </w:t>
      </w:r>
      <w:r w:rsidRPr="00B95343">
        <w:rPr>
          <w:b w:val="0"/>
          <w:bCs w:val="0"/>
          <w:sz w:val="24"/>
          <w:szCs w:val="24"/>
        </w:rPr>
        <w:t>taip pat užtikrinti sklandų darbų perdavimą ir perėmimą. Subteikėjas (-ai) ir / ar specialistas (-ai) gali būti keičiamas (-i) tik šiais atvejais:</w:t>
      </w:r>
    </w:p>
    <w:p w14:paraId="2BEECA17" w14:textId="1CF3B0E2" w:rsidR="00B95343" w:rsidRPr="00B95343" w:rsidRDefault="00B95343" w:rsidP="00B83530">
      <w:pPr>
        <w:pStyle w:val="Style12"/>
        <w:keepNext/>
        <w:keepLines/>
        <w:numPr>
          <w:ilvl w:val="2"/>
          <w:numId w:val="8"/>
        </w:numPr>
        <w:shd w:val="clear" w:color="auto" w:fill="auto"/>
        <w:tabs>
          <w:tab w:val="left" w:pos="993"/>
        </w:tabs>
        <w:spacing w:after="0" w:line="252" w:lineRule="exact"/>
        <w:jc w:val="both"/>
        <w:rPr>
          <w:b w:val="0"/>
          <w:bCs w:val="0"/>
          <w:sz w:val="24"/>
          <w:szCs w:val="24"/>
        </w:rPr>
      </w:pPr>
      <w:r w:rsidRPr="00B95343">
        <w:rPr>
          <w:b w:val="0"/>
          <w:bCs w:val="0"/>
          <w:sz w:val="24"/>
          <w:szCs w:val="24"/>
        </w:rPr>
        <w:t>kai subteikėjas (-ai) bankrutuoja, yra likviduojamas ar susidaro analogiška situacija;</w:t>
      </w:r>
    </w:p>
    <w:p w14:paraId="4BD58745" w14:textId="33A16335" w:rsidR="00B95343" w:rsidRPr="00B95343" w:rsidRDefault="00B95343" w:rsidP="00B83530">
      <w:pPr>
        <w:pStyle w:val="Style12"/>
        <w:keepNext/>
        <w:keepLines/>
        <w:numPr>
          <w:ilvl w:val="2"/>
          <w:numId w:val="8"/>
        </w:numPr>
        <w:shd w:val="clear" w:color="auto" w:fill="auto"/>
        <w:tabs>
          <w:tab w:val="left" w:pos="993"/>
        </w:tabs>
        <w:spacing w:after="0" w:line="252" w:lineRule="exact"/>
        <w:ind w:left="0" w:firstLine="709"/>
        <w:jc w:val="both"/>
        <w:rPr>
          <w:b w:val="0"/>
          <w:bCs w:val="0"/>
          <w:sz w:val="24"/>
          <w:szCs w:val="24"/>
        </w:rPr>
      </w:pPr>
      <w:r w:rsidRPr="00B95343">
        <w:rPr>
          <w:b w:val="0"/>
          <w:bCs w:val="0"/>
          <w:sz w:val="24"/>
          <w:szCs w:val="24"/>
        </w:rPr>
        <w:t xml:space="preserve">kai subteikėjas (-ai) ir / ar specialistas (-ai) dėl objektyvių priežasčių (nutrūkus teisiniams santykiams su </w:t>
      </w:r>
      <w:r w:rsidR="00A2767E">
        <w:rPr>
          <w:b w:val="0"/>
          <w:bCs w:val="0"/>
          <w:sz w:val="24"/>
          <w:szCs w:val="24"/>
        </w:rPr>
        <w:t>Tiekėju</w:t>
      </w:r>
      <w:r w:rsidRPr="00B95343">
        <w:rPr>
          <w:b w:val="0"/>
          <w:bCs w:val="0"/>
          <w:sz w:val="24"/>
          <w:szCs w:val="24"/>
        </w:rPr>
        <w:t>, subteikėjui ir / ar specialistui atsisakius teikti Paslaugas, specialistui išėjus atostogų, susirgus, susižeidus, mirus ir pan.) nebegali teikti visų ar dalies Sutartyje nurodytų Paslaugų;</w:t>
      </w:r>
    </w:p>
    <w:p w14:paraId="3C17D0B5" w14:textId="5167C40B" w:rsidR="00B95343" w:rsidRDefault="00B95343" w:rsidP="00B83530">
      <w:pPr>
        <w:pStyle w:val="Style12"/>
        <w:keepNext/>
        <w:keepLines/>
        <w:numPr>
          <w:ilvl w:val="2"/>
          <w:numId w:val="8"/>
        </w:numPr>
        <w:shd w:val="clear" w:color="auto" w:fill="auto"/>
        <w:tabs>
          <w:tab w:val="left" w:pos="993"/>
        </w:tabs>
        <w:spacing w:after="0" w:line="252" w:lineRule="exact"/>
        <w:ind w:left="0" w:firstLine="709"/>
        <w:jc w:val="both"/>
        <w:rPr>
          <w:b w:val="0"/>
          <w:bCs w:val="0"/>
          <w:sz w:val="24"/>
          <w:szCs w:val="24"/>
        </w:rPr>
      </w:pPr>
      <w:r w:rsidRPr="00B95343">
        <w:rPr>
          <w:b w:val="0"/>
          <w:bCs w:val="0"/>
          <w:sz w:val="24"/>
          <w:szCs w:val="24"/>
        </w:rPr>
        <w:t xml:space="preserve">kai </w:t>
      </w:r>
      <w:r w:rsidR="00A2767E">
        <w:rPr>
          <w:b w:val="0"/>
          <w:bCs w:val="0"/>
          <w:sz w:val="24"/>
          <w:szCs w:val="24"/>
        </w:rPr>
        <w:t>Užsakovas</w:t>
      </w:r>
      <w:r w:rsidRPr="00B95343">
        <w:rPr>
          <w:b w:val="0"/>
          <w:bCs w:val="0"/>
          <w:sz w:val="24"/>
          <w:szCs w:val="24"/>
        </w:rPr>
        <w:t xml:space="preserve"> pagrįstai nepatenkintas subteikėjo (-ų) ir / ar specialisto (-ų) teikiamų paslaugų kokybe ir rezultatais.</w:t>
      </w:r>
    </w:p>
    <w:p w14:paraId="23963995" w14:textId="7E16171A" w:rsidR="00B95343" w:rsidRPr="00A5086E" w:rsidRDefault="00B95343" w:rsidP="00B83530">
      <w:pPr>
        <w:pStyle w:val="Style12"/>
        <w:keepNext/>
        <w:keepLines/>
        <w:numPr>
          <w:ilvl w:val="1"/>
          <w:numId w:val="8"/>
        </w:numPr>
        <w:shd w:val="clear" w:color="auto" w:fill="auto"/>
        <w:tabs>
          <w:tab w:val="left" w:pos="993"/>
        </w:tabs>
        <w:spacing w:after="0" w:line="252" w:lineRule="exact"/>
        <w:ind w:left="0" w:firstLine="567"/>
        <w:jc w:val="both"/>
        <w:rPr>
          <w:b w:val="0"/>
          <w:bCs w:val="0"/>
          <w:sz w:val="24"/>
          <w:szCs w:val="24"/>
        </w:rPr>
      </w:pPr>
      <w:r w:rsidRPr="00A5086E">
        <w:rPr>
          <w:b w:val="0"/>
          <w:bCs w:val="0"/>
          <w:sz w:val="24"/>
          <w:szCs w:val="24"/>
        </w:rPr>
        <w:t xml:space="preserve">Tiekėjas, siekdamas pakeisti subteikėją (-us) ir / ar specialistą (-us), turi iš anksto raštu informuoti </w:t>
      </w:r>
      <w:r w:rsidR="00A5086E" w:rsidRPr="00A5086E">
        <w:rPr>
          <w:b w:val="0"/>
          <w:bCs w:val="0"/>
          <w:sz w:val="24"/>
          <w:szCs w:val="24"/>
        </w:rPr>
        <w:t>Užsakovą</w:t>
      </w:r>
      <w:r w:rsidRPr="00A5086E">
        <w:rPr>
          <w:b w:val="0"/>
          <w:bCs w:val="0"/>
          <w:sz w:val="24"/>
          <w:szCs w:val="24"/>
        </w:rPr>
        <w:t xml:space="preserve"> ir gauti </w:t>
      </w:r>
      <w:r w:rsidR="00A5086E" w:rsidRPr="00A5086E">
        <w:rPr>
          <w:b w:val="0"/>
          <w:bCs w:val="0"/>
          <w:sz w:val="24"/>
          <w:szCs w:val="24"/>
        </w:rPr>
        <w:t>Užsakovo</w:t>
      </w:r>
      <w:r w:rsidRPr="00A5086E">
        <w:rPr>
          <w:b w:val="0"/>
          <w:bCs w:val="0"/>
          <w:sz w:val="24"/>
          <w:szCs w:val="24"/>
        </w:rPr>
        <w:t xml:space="preserve"> raštišką sutikimą. </w:t>
      </w:r>
      <w:r w:rsidR="00A5086E" w:rsidRPr="00A5086E">
        <w:rPr>
          <w:b w:val="0"/>
          <w:bCs w:val="0"/>
          <w:sz w:val="24"/>
          <w:szCs w:val="24"/>
        </w:rPr>
        <w:t>Užsakovas</w:t>
      </w:r>
      <w:r w:rsidRPr="00A5086E">
        <w:rPr>
          <w:b w:val="0"/>
          <w:bCs w:val="0"/>
          <w:sz w:val="24"/>
          <w:szCs w:val="24"/>
        </w:rPr>
        <w:t xml:space="preserve"> raštišką atsakymą </w:t>
      </w:r>
      <w:r w:rsidR="00A5086E" w:rsidRPr="00A5086E">
        <w:rPr>
          <w:b w:val="0"/>
          <w:bCs w:val="0"/>
          <w:sz w:val="24"/>
          <w:szCs w:val="24"/>
        </w:rPr>
        <w:t>Tie</w:t>
      </w:r>
      <w:r w:rsidRPr="00A5086E">
        <w:rPr>
          <w:b w:val="0"/>
          <w:bCs w:val="0"/>
          <w:sz w:val="24"/>
          <w:szCs w:val="24"/>
        </w:rPr>
        <w:t xml:space="preserve">kėjui dėl pateiktos naujo subteikėjo (-ų) ir / ar specialisto (-ų) kandidatūros pateikia ne vėliau kaip per 3 (tris) darbo dienas nuo informacijos apie keičiamą subteikėją (-us) ir /ar specialistą (-us) iš </w:t>
      </w:r>
      <w:r w:rsidR="00A5086E" w:rsidRPr="00A5086E">
        <w:rPr>
          <w:b w:val="0"/>
          <w:bCs w:val="0"/>
          <w:sz w:val="24"/>
          <w:szCs w:val="24"/>
        </w:rPr>
        <w:t>T</w:t>
      </w:r>
      <w:r w:rsidRPr="00A5086E">
        <w:rPr>
          <w:b w:val="0"/>
          <w:bCs w:val="0"/>
          <w:sz w:val="24"/>
          <w:szCs w:val="24"/>
        </w:rPr>
        <w:t>i</w:t>
      </w:r>
      <w:r w:rsidR="00A5086E" w:rsidRPr="00A5086E">
        <w:rPr>
          <w:b w:val="0"/>
          <w:bCs w:val="0"/>
          <w:sz w:val="24"/>
          <w:szCs w:val="24"/>
        </w:rPr>
        <w:t>e</w:t>
      </w:r>
      <w:r w:rsidRPr="00A5086E">
        <w:rPr>
          <w:b w:val="0"/>
          <w:bCs w:val="0"/>
          <w:sz w:val="24"/>
          <w:szCs w:val="24"/>
        </w:rPr>
        <w:t>kėjo gavimo.</w:t>
      </w:r>
    </w:p>
    <w:p w14:paraId="30812A65" w14:textId="61C6C092" w:rsidR="00A5086E" w:rsidRPr="00A5086E" w:rsidRDefault="00A5086E" w:rsidP="00B83530">
      <w:pPr>
        <w:pStyle w:val="Style12"/>
        <w:keepNext/>
        <w:keepLines/>
        <w:numPr>
          <w:ilvl w:val="1"/>
          <w:numId w:val="8"/>
        </w:numPr>
        <w:shd w:val="clear" w:color="auto" w:fill="auto"/>
        <w:tabs>
          <w:tab w:val="left" w:pos="993"/>
        </w:tabs>
        <w:spacing w:after="0" w:line="252" w:lineRule="exact"/>
        <w:ind w:left="0" w:firstLine="567"/>
        <w:jc w:val="both"/>
        <w:rPr>
          <w:b w:val="0"/>
          <w:bCs w:val="0"/>
          <w:sz w:val="24"/>
          <w:szCs w:val="24"/>
        </w:rPr>
      </w:pPr>
      <w:r w:rsidRPr="00A5086E">
        <w:rPr>
          <w:b w:val="0"/>
          <w:bCs w:val="0"/>
          <w:sz w:val="24"/>
          <w:szCs w:val="24"/>
        </w:rPr>
        <w:t>Užsakovui sutikus su subteikėjo (-ų) ir / ar specialisto (-ų) pakeitimu, Užsakovas raštu informuoja Tiekėją apie savo sprendimą. Šis raštas bus laikomas neatskiriama Sutarties dalis.</w:t>
      </w:r>
    </w:p>
    <w:p w14:paraId="20D68C30" w14:textId="39FD74F5" w:rsidR="00A5086E" w:rsidRPr="00A5086E" w:rsidRDefault="00A5086E" w:rsidP="00B83530">
      <w:pPr>
        <w:pStyle w:val="Style12"/>
        <w:keepNext/>
        <w:keepLines/>
        <w:numPr>
          <w:ilvl w:val="1"/>
          <w:numId w:val="8"/>
        </w:numPr>
        <w:shd w:val="clear" w:color="auto" w:fill="auto"/>
        <w:tabs>
          <w:tab w:val="left" w:pos="993"/>
        </w:tabs>
        <w:spacing w:after="0" w:line="252" w:lineRule="exact"/>
        <w:ind w:left="0" w:firstLine="567"/>
        <w:jc w:val="both"/>
        <w:rPr>
          <w:b w:val="0"/>
          <w:bCs w:val="0"/>
          <w:sz w:val="24"/>
          <w:szCs w:val="24"/>
        </w:rPr>
      </w:pPr>
      <w:r w:rsidRPr="00A5086E">
        <w:rPr>
          <w:b w:val="0"/>
          <w:bCs w:val="0"/>
          <w:sz w:val="24"/>
          <w:szCs w:val="24"/>
        </w:rPr>
        <w:t>Jeigu Užsakovas yra pagrįstai nepatenkintas Tiekėjo paskirtu specialistu (-ais) ir (arba) subteikėju, Tiekėjas Užsakovo raštišku prašymu per Užsakovo rašte nurodytą protingą terminą privalo į jo vietą pasiūlyti kitą specialistą ir (arba) subteikėją, turintį (-čius) ne žemesnę kvalifikaciją nei buvo nustatyta Pirkimo dokumentuose, bei pateikti tai įrodančius dokumentus. Užsakovas raštišką atsakymą Tiekėjui dėl pateiktos naujo specialisto kandidatūros pateikia ne vėliau kaip per 3 (tris) darbo dienas nuo informacijos apie naują specialistą iš Tiekėjo gavimo.</w:t>
      </w:r>
    </w:p>
    <w:p w14:paraId="4B7CABC7" w14:textId="4A227661" w:rsidR="00A5086E" w:rsidRPr="00A5086E" w:rsidRDefault="00A5086E" w:rsidP="00B83530">
      <w:pPr>
        <w:pStyle w:val="Style12"/>
        <w:keepNext/>
        <w:keepLines/>
        <w:numPr>
          <w:ilvl w:val="1"/>
          <w:numId w:val="8"/>
        </w:numPr>
        <w:shd w:val="clear" w:color="auto" w:fill="auto"/>
        <w:tabs>
          <w:tab w:val="left" w:pos="993"/>
        </w:tabs>
        <w:spacing w:after="0" w:line="252" w:lineRule="exact"/>
        <w:ind w:left="0" w:firstLine="567"/>
        <w:jc w:val="both"/>
        <w:rPr>
          <w:b w:val="0"/>
          <w:bCs w:val="0"/>
          <w:sz w:val="24"/>
          <w:szCs w:val="24"/>
        </w:rPr>
      </w:pPr>
      <w:r w:rsidRPr="00A5086E">
        <w:rPr>
          <w:b w:val="0"/>
          <w:bCs w:val="0"/>
          <w:sz w:val="24"/>
          <w:szCs w:val="24"/>
        </w:rPr>
        <w:t>Jeigu Tiekėjas Sutarties vykdymo metu nori pasitelkti naujus subteikėjus, kurie nebuvo nurodyti Tiekėjo pasiūlyme, jis privalo apie tai raštu informuoti Užsakovą bei kartu su informacija apie naujus subteikėjus pateikti subteikėjo pašalinimo pagrindų nebuvimą patvirtinančius dokumentus ir dokumentus, patvirtinančius kvalifikacijos reikalavimų atitikimą (jeigu tokie buvo keliami). Užsakovo raštišką atsakymą Tiekėjui dėl naujo subteikėjo pateikia ne vėliau kaip per 3 (tris) darbo dienas nuo informacijos iš Tiekėjo apie naują subteikėją gavimo.</w:t>
      </w:r>
    </w:p>
    <w:p w14:paraId="272435D7" w14:textId="14790C08" w:rsidR="00A5086E" w:rsidRPr="00A5086E" w:rsidRDefault="00A5086E" w:rsidP="00B83530">
      <w:pPr>
        <w:pStyle w:val="Style12"/>
        <w:keepNext/>
        <w:keepLines/>
        <w:numPr>
          <w:ilvl w:val="1"/>
          <w:numId w:val="8"/>
        </w:numPr>
        <w:shd w:val="clear" w:color="auto" w:fill="auto"/>
        <w:tabs>
          <w:tab w:val="left" w:pos="993"/>
        </w:tabs>
        <w:spacing w:after="0" w:line="252" w:lineRule="exact"/>
        <w:ind w:left="0" w:firstLine="567"/>
        <w:jc w:val="both"/>
        <w:rPr>
          <w:b w:val="0"/>
          <w:bCs w:val="0"/>
          <w:sz w:val="24"/>
          <w:szCs w:val="24"/>
        </w:rPr>
      </w:pPr>
      <w:r w:rsidRPr="00A5086E">
        <w:rPr>
          <w:b w:val="0"/>
          <w:bCs w:val="0"/>
          <w:sz w:val="24"/>
          <w:szCs w:val="24"/>
        </w:rPr>
        <w:t>Subteikėjo (-ų) ir / ar specialisto (-ų) keitimo tvarkos pažeidimas laikomas esminiu Sutarties pažeidimu.</w:t>
      </w:r>
    </w:p>
    <w:p w14:paraId="02CF5D96" w14:textId="23EFF3F0" w:rsidR="00A5086E" w:rsidRPr="00A5086E" w:rsidRDefault="00A5086E" w:rsidP="00B83530">
      <w:pPr>
        <w:pStyle w:val="Style12"/>
        <w:keepNext/>
        <w:keepLines/>
        <w:numPr>
          <w:ilvl w:val="1"/>
          <w:numId w:val="8"/>
        </w:numPr>
        <w:shd w:val="clear" w:color="auto" w:fill="auto"/>
        <w:tabs>
          <w:tab w:val="left" w:pos="993"/>
        </w:tabs>
        <w:spacing w:after="0" w:line="252" w:lineRule="exact"/>
        <w:ind w:left="0" w:firstLine="567"/>
        <w:jc w:val="both"/>
        <w:rPr>
          <w:b w:val="0"/>
          <w:bCs w:val="0"/>
          <w:sz w:val="24"/>
          <w:szCs w:val="24"/>
        </w:rPr>
      </w:pPr>
      <w:r w:rsidRPr="00A5086E">
        <w:rPr>
          <w:b w:val="0"/>
          <w:bCs w:val="0"/>
          <w:sz w:val="24"/>
          <w:szCs w:val="24"/>
        </w:rPr>
        <w:t>Jei paaiškėja, kad Tiekėjas pažeidė šioje Sutartyje nustatytą subteikėjo (-ų) ir / ar specialisto (-ų) keitimo tvarką, Užsakovas paprašo per rašte nurodytą terminą pateikti atitinkamo (-ų) subteikėjo (-ų) ir / ar specialisto (-ų) pašalinimo pagrindų nebuvimą (jei taikoma) ir kvalifikaciją, kuri turi būti ne žemesnė, nei nurodyta Pirkimo dokumentuose, įrodančius dokumentus. Jei Užsakovas nustato, kad paslaugas teikė subteikėjas (-ai) ir / ar specialistas (-ai), kurie turėjo pašalinimo pagrindus (jei taikoma) ir / arba kurio (-ių) kvalifikacija neatitiko Pirkimo dokumentų reikalavimų, Užsakovas nesumažindamas šioje Sutartyje numatytų kitų savo teisių gynimo būdų, raštu pareikalauja Tiekėjo sumokėti 500 (penkių šimtų) Eur dydžio baudą už kiekvieną pažeidžiant šią Sutartį pakeistą ar naujai pasitelktą subteikėją ar specialistą, kuris turėjo pašalinimo pagrindus (jei taikoma) ir / arba kurio (-ių) kvalifikacija neatitiko Pirkimo dokumentų reikalavimų.</w:t>
      </w:r>
    </w:p>
    <w:p w14:paraId="476DF748" w14:textId="69BB664D" w:rsidR="00A5086E" w:rsidRPr="00A5086E" w:rsidRDefault="00A5086E" w:rsidP="00B83530">
      <w:pPr>
        <w:pStyle w:val="Style12"/>
        <w:keepNext/>
        <w:keepLines/>
        <w:numPr>
          <w:ilvl w:val="1"/>
          <w:numId w:val="8"/>
        </w:numPr>
        <w:shd w:val="clear" w:color="auto" w:fill="auto"/>
        <w:tabs>
          <w:tab w:val="left" w:pos="567"/>
          <w:tab w:val="left" w:pos="993"/>
        </w:tabs>
        <w:spacing w:after="0" w:line="252" w:lineRule="exact"/>
        <w:ind w:left="0" w:firstLine="567"/>
        <w:jc w:val="both"/>
        <w:rPr>
          <w:b w:val="0"/>
          <w:bCs w:val="0"/>
          <w:sz w:val="24"/>
          <w:szCs w:val="24"/>
        </w:rPr>
      </w:pPr>
      <w:r w:rsidRPr="00A5086E">
        <w:rPr>
          <w:b w:val="0"/>
          <w:bCs w:val="0"/>
          <w:sz w:val="24"/>
          <w:szCs w:val="24"/>
        </w:rPr>
        <w:t xml:space="preserve">Užsakovas turi teisę Sutarties </w:t>
      </w:r>
      <w:r w:rsidRPr="00A5086E">
        <w:rPr>
          <w:b w:val="0"/>
          <w:bCs w:val="0"/>
          <w:sz w:val="24"/>
          <w:szCs w:val="24"/>
          <w:lang w:val="en-US"/>
        </w:rPr>
        <w:t>6</w:t>
      </w:r>
      <w:r w:rsidRPr="00A5086E">
        <w:rPr>
          <w:b w:val="0"/>
          <w:bCs w:val="0"/>
          <w:sz w:val="24"/>
          <w:szCs w:val="24"/>
        </w:rPr>
        <w:t>.9 papunktyje apskaičiuotos (-ų) baudos (-ų) suma mažinti savo piniginę prievolę Tiekėjui.</w:t>
      </w:r>
    </w:p>
    <w:p w14:paraId="55509673" w14:textId="482991F4" w:rsidR="00A5086E" w:rsidRPr="00A5086E" w:rsidRDefault="00A5086E" w:rsidP="00B83530">
      <w:pPr>
        <w:pStyle w:val="Style12"/>
        <w:keepNext/>
        <w:keepLines/>
        <w:numPr>
          <w:ilvl w:val="1"/>
          <w:numId w:val="8"/>
        </w:numPr>
        <w:shd w:val="clear" w:color="auto" w:fill="auto"/>
        <w:tabs>
          <w:tab w:val="left" w:pos="567"/>
          <w:tab w:val="left" w:pos="993"/>
        </w:tabs>
        <w:spacing w:after="0" w:line="252" w:lineRule="exact"/>
        <w:ind w:left="0" w:firstLine="567"/>
        <w:jc w:val="both"/>
        <w:rPr>
          <w:b w:val="0"/>
          <w:bCs w:val="0"/>
          <w:sz w:val="24"/>
          <w:szCs w:val="24"/>
        </w:rPr>
      </w:pPr>
      <w:r w:rsidRPr="00A5086E">
        <w:rPr>
          <w:b w:val="0"/>
          <w:bCs w:val="0"/>
          <w:sz w:val="24"/>
          <w:szCs w:val="24"/>
        </w:rPr>
        <w:t>Papildomas išlaidas, patirtas dėl Tiekėjo pasiūlyme nurodytų subteikėjų ir ar specialistų keitimo, atlygina Tiekėjas.</w:t>
      </w:r>
    </w:p>
    <w:p w14:paraId="7DD12689" w14:textId="678A8D1A" w:rsidR="00A5086E" w:rsidRDefault="00A5086E" w:rsidP="00B83530">
      <w:pPr>
        <w:pStyle w:val="Style12"/>
        <w:keepNext/>
        <w:keepLines/>
        <w:numPr>
          <w:ilvl w:val="1"/>
          <w:numId w:val="8"/>
        </w:numPr>
        <w:shd w:val="clear" w:color="auto" w:fill="auto"/>
        <w:tabs>
          <w:tab w:val="left" w:pos="567"/>
          <w:tab w:val="left" w:pos="993"/>
        </w:tabs>
        <w:spacing w:after="0" w:line="252" w:lineRule="exact"/>
        <w:ind w:left="0" w:firstLine="567"/>
        <w:jc w:val="both"/>
        <w:rPr>
          <w:b w:val="0"/>
          <w:bCs w:val="0"/>
          <w:sz w:val="24"/>
          <w:szCs w:val="24"/>
        </w:rPr>
      </w:pPr>
      <w:r w:rsidRPr="00A5086E">
        <w:rPr>
          <w:b w:val="0"/>
          <w:bCs w:val="0"/>
          <w:sz w:val="24"/>
          <w:szCs w:val="24"/>
        </w:rPr>
        <w:t>Įsipareigojimams pagal šią Sutartį įvykdyti parinkti subteikėjai neturi teisės subteikimo sutartimi prisiimtų įsipareigojimų daliai vykdyti pasitelkti dar kitus asmenis.</w:t>
      </w:r>
    </w:p>
    <w:p w14:paraId="6123B86D" w14:textId="25DEADE5" w:rsidR="00A5086E" w:rsidRPr="00A5086E" w:rsidRDefault="00A5086E" w:rsidP="00B83530">
      <w:pPr>
        <w:pStyle w:val="Style12"/>
        <w:keepNext/>
        <w:keepLines/>
        <w:numPr>
          <w:ilvl w:val="1"/>
          <w:numId w:val="8"/>
        </w:numPr>
        <w:shd w:val="clear" w:color="auto" w:fill="auto"/>
        <w:tabs>
          <w:tab w:val="left" w:pos="567"/>
          <w:tab w:val="left" w:pos="993"/>
        </w:tabs>
        <w:spacing w:after="0" w:line="252" w:lineRule="exact"/>
        <w:ind w:left="0" w:firstLine="567"/>
        <w:jc w:val="both"/>
        <w:rPr>
          <w:b w:val="0"/>
          <w:bCs w:val="0"/>
          <w:sz w:val="24"/>
          <w:szCs w:val="24"/>
        </w:rPr>
      </w:pPr>
      <w:r w:rsidRPr="00A5086E">
        <w:rPr>
          <w:b w:val="0"/>
          <w:bCs w:val="0"/>
          <w:sz w:val="24"/>
          <w:szCs w:val="24"/>
        </w:rPr>
        <w:lastRenderedPageBreak/>
        <w:t xml:space="preserve">Jei keičiant subteikėją (-us) ir / ar specialistą (-us) Sutarties </w:t>
      </w:r>
      <w:r w:rsidR="008A5641">
        <w:rPr>
          <w:b w:val="0"/>
          <w:bCs w:val="0"/>
          <w:sz w:val="24"/>
          <w:szCs w:val="24"/>
        </w:rPr>
        <w:t>5</w:t>
      </w:r>
      <w:r w:rsidRPr="00A5086E">
        <w:rPr>
          <w:b w:val="0"/>
          <w:bCs w:val="0"/>
          <w:sz w:val="24"/>
          <w:szCs w:val="24"/>
        </w:rPr>
        <w:t>.3.1-</w:t>
      </w:r>
      <w:r w:rsidR="008A5641">
        <w:rPr>
          <w:b w:val="0"/>
          <w:bCs w:val="0"/>
          <w:sz w:val="24"/>
          <w:szCs w:val="24"/>
        </w:rPr>
        <w:t>5</w:t>
      </w:r>
      <w:r w:rsidRPr="00A5086E">
        <w:rPr>
          <w:b w:val="0"/>
          <w:bCs w:val="0"/>
          <w:sz w:val="24"/>
          <w:szCs w:val="24"/>
        </w:rPr>
        <w:t xml:space="preserve">.3.3 papunkčiuose nustatytais atvejais Užsakovas nustato, kad pagal pateiktus dokumentus subteikėjas (-ai) ir / arba specialistas (-ai) turi pašalinimo pagrindus (jei taikoma) ir / arba neatitinka Pirkimo dokumentuose nustatytų kvalifikacijos reikalavimų ir Tiekėjas negali pasiūlyti kito (-ų) subteikėjo (-ų) ir / ar specialisto (-ų); jei Sutarties </w:t>
      </w:r>
      <w:r w:rsidRPr="00A5086E">
        <w:rPr>
          <w:b w:val="0"/>
          <w:bCs w:val="0"/>
          <w:sz w:val="24"/>
          <w:szCs w:val="24"/>
          <w:lang w:val="en-US"/>
        </w:rPr>
        <w:t>6</w:t>
      </w:r>
      <w:r w:rsidRPr="00A5086E">
        <w:rPr>
          <w:b w:val="0"/>
          <w:bCs w:val="0"/>
          <w:sz w:val="24"/>
          <w:szCs w:val="24"/>
        </w:rPr>
        <w:t xml:space="preserve">.6 papunktyje numatytu atveju Tiekėjas per </w:t>
      </w:r>
      <w:r w:rsidR="000233D9">
        <w:rPr>
          <w:b w:val="0"/>
          <w:bCs w:val="0"/>
          <w:sz w:val="24"/>
          <w:szCs w:val="24"/>
        </w:rPr>
        <w:t>Užsakovo</w:t>
      </w:r>
      <w:r w:rsidRPr="00A5086E">
        <w:rPr>
          <w:b w:val="0"/>
          <w:bCs w:val="0"/>
          <w:sz w:val="24"/>
          <w:szCs w:val="24"/>
        </w:rPr>
        <w:t xml:space="preserve"> rašte nurodytą terminą nepasiūlo naujo specialisto kandidatūros arba jei Užsakovas nustato, kad pagal pateiktus dokumentus siūlomas naujas specialistas turi pašalinimo pagrindus (jei taikoma) ir / arba neatitinka Pirkimo dokumentuose nustatytų kvalifikacijos reikalavimų ir Tiekėjas negali pasiūlyti kito specialisto; taip pat jei Sutarties </w:t>
      </w:r>
      <w:r w:rsidRPr="00A5086E">
        <w:rPr>
          <w:b w:val="0"/>
          <w:bCs w:val="0"/>
          <w:sz w:val="24"/>
          <w:szCs w:val="24"/>
          <w:lang w:val="en-US"/>
        </w:rPr>
        <w:t>6</w:t>
      </w:r>
      <w:r w:rsidRPr="00A5086E">
        <w:rPr>
          <w:b w:val="0"/>
          <w:bCs w:val="0"/>
          <w:sz w:val="24"/>
          <w:szCs w:val="24"/>
        </w:rPr>
        <w:t>.9 papunktyje nustatytu atveju Tiekėjas per Užsakovo rašte nurodytą terminą nepateikia subteikėjo (-ų) ir / ar specialisto (-ų), kuris (-ie) buvo pasitelktas (-i) pažeidžiant šioje Sutartyje nustatytą tvarką, pašalinimo pagrindų nebuvimą (jei taikoma) ir kvalifikaciją, kuri turi būti ne mažesnė nei nurodyta Pirkimo dokumentuose, ar Užsakovas nustato, kad pagal pateiktus dokumentus subteikėjas (-ai) ir / arba specialistas (-ai) turi pašalinimo pagrindus ir / arba neatitinka Pirkimo dokumentuose nustatytų kvalifikacijos reikalavimų ir Tiekėjas negali pasiūlyti kito (-ų) subteikėjo (-ų) ir / ar specialisto (-ų), Užsakovas turi teisę nutraukti Sutartį.</w:t>
      </w:r>
    </w:p>
    <w:p w14:paraId="01F1901D" w14:textId="4FA86A80" w:rsidR="00E75AEA" w:rsidRPr="004139CD" w:rsidRDefault="00DC6CC0" w:rsidP="00B83530">
      <w:pPr>
        <w:pStyle w:val="Style12"/>
        <w:keepNext/>
        <w:keepLines/>
        <w:numPr>
          <w:ilvl w:val="0"/>
          <w:numId w:val="9"/>
        </w:numPr>
        <w:shd w:val="clear" w:color="auto" w:fill="auto"/>
        <w:tabs>
          <w:tab w:val="left" w:pos="2060"/>
        </w:tabs>
        <w:spacing w:before="240" w:after="240"/>
        <w:rPr>
          <w:sz w:val="24"/>
          <w:szCs w:val="24"/>
        </w:rPr>
      </w:pPr>
      <w:r w:rsidRPr="004139CD">
        <w:rPr>
          <w:sz w:val="24"/>
          <w:szCs w:val="24"/>
        </w:rPr>
        <w:t>NENUGALIMOS JĖGOS APLINKYBĖS (FORCE MAJEURE)</w:t>
      </w:r>
      <w:bookmarkEnd w:id="7"/>
    </w:p>
    <w:p w14:paraId="0923CFE3" w14:textId="6EE64274" w:rsidR="00E75AEA" w:rsidRPr="00B95343" w:rsidRDefault="00B95343" w:rsidP="00B83530">
      <w:pPr>
        <w:pStyle w:val="Style6"/>
        <w:numPr>
          <w:ilvl w:val="1"/>
          <w:numId w:val="9"/>
        </w:numPr>
        <w:shd w:val="clear" w:color="auto" w:fill="auto"/>
        <w:tabs>
          <w:tab w:val="left" w:pos="993"/>
        </w:tabs>
        <w:spacing w:before="0" w:line="252" w:lineRule="exact"/>
        <w:ind w:left="0" w:firstLine="567"/>
        <w:rPr>
          <w:sz w:val="24"/>
          <w:szCs w:val="24"/>
        </w:rPr>
      </w:pPr>
      <w:r w:rsidRPr="00B95343">
        <w:rPr>
          <w:color w:val="000000" w:themeColor="text1"/>
          <w:sz w:val="24"/>
          <w:szCs w:val="24"/>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r w:rsidR="00DC6CC0" w:rsidRPr="00B95343">
        <w:rPr>
          <w:sz w:val="24"/>
          <w:szCs w:val="24"/>
        </w:rPr>
        <w:t>.</w:t>
      </w:r>
    </w:p>
    <w:p w14:paraId="4516DD0A" w14:textId="2E544D6B" w:rsidR="00B95343" w:rsidRPr="00B95343" w:rsidRDefault="00B95343" w:rsidP="00B83530">
      <w:pPr>
        <w:pStyle w:val="Style6"/>
        <w:numPr>
          <w:ilvl w:val="1"/>
          <w:numId w:val="9"/>
        </w:numPr>
        <w:shd w:val="clear" w:color="auto" w:fill="auto"/>
        <w:tabs>
          <w:tab w:val="left" w:pos="993"/>
        </w:tabs>
        <w:spacing w:before="0" w:line="252" w:lineRule="exact"/>
        <w:ind w:left="0" w:firstLine="567"/>
        <w:rPr>
          <w:sz w:val="24"/>
          <w:szCs w:val="24"/>
        </w:rPr>
      </w:pPr>
      <w:r w:rsidRPr="00B95343">
        <w:rPr>
          <w:color w:val="000000" w:themeColor="text1"/>
          <w:sz w:val="24"/>
          <w:szCs w:val="24"/>
        </w:rPr>
        <w:t>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r w:rsidRPr="00B95343">
        <w:rPr>
          <w:sz w:val="24"/>
          <w:szCs w:val="24"/>
        </w:rPr>
        <w:t>.</w:t>
      </w:r>
    </w:p>
    <w:p w14:paraId="24AA59E6" w14:textId="478B0B08" w:rsidR="00B95343" w:rsidRPr="00B95343" w:rsidRDefault="00B95343" w:rsidP="00B83530">
      <w:pPr>
        <w:pStyle w:val="Style6"/>
        <w:numPr>
          <w:ilvl w:val="1"/>
          <w:numId w:val="9"/>
        </w:numPr>
        <w:shd w:val="clear" w:color="auto" w:fill="auto"/>
        <w:tabs>
          <w:tab w:val="left" w:pos="993"/>
        </w:tabs>
        <w:spacing w:before="0" w:line="252" w:lineRule="exact"/>
        <w:ind w:left="0" w:firstLine="567"/>
        <w:rPr>
          <w:sz w:val="24"/>
          <w:szCs w:val="24"/>
        </w:rPr>
      </w:pPr>
      <w:r w:rsidRPr="00B95343">
        <w:rPr>
          <w:color w:val="000000" w:themeColor="text1"/>
          <w:sz w:val="24"/>
          <w:szCs w:val="24"/>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E6612D4" w14:textId="4C0748B3" w:rsidR="00B95343" w:rsidRPr="00163B8C" w:rsidRDefault="00B95343" w:rsidP="00B83530">
      <w:pPr>
        <w:pStyle w:val="Style6"/>
        <w:numPr>
          <w:ilvl w:val="1"/>
          <w:numId w:val="9"/>
        </w:numPr>
        <w:shd w:val="clear" w:color="auto" w:fill="auto"/>
        <w:tabs>
          <w:tab w:val="left" w:pos="993"/>
        </w:tabs>
        <w:spacing w:before="0" w:line="252" w:lineRule="exact"/>
        <w:ind w:left="0" w:firstLine="567"/>
        <w:rPr>
          <w:sz w:val="24"/>
          <w:szCs w:val="24"/>
        </w:rPr>
      </w:pPr>
      <w:r w:rsidRPr="00B95343">
        <w:rPr>
          <w:color w:val="000000" w:themeColor="text1"/>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3DEAE433" w14:textId="13962E11" w:rsidR="00E75AEA" w:rsidRDefault="00163B8C" w:rsidP="00B83530">
      <w:pPr>
        <w:pStyle w:val="Style12"/>
        <w:keepNext/>
        <w:keepLines/>
        <w:numPr>
          <w:ilvl w:val="0"/>
          <w:numId w:val="9"/>
        </w:numPr>
        <w:shd w:val="clear" w:color="auto" w:fill="auto"/>
        <w:tabs>
          <w:tab w:val="left" w:pos="0"/>
          <w:tab w:val="left" w:pos="284"/>
        </w:tabs>
        <w:spacing w:before="240" w:after="240" w:line="252" w:lineRule="exact"/>
        <w:rPr>
          <w:sz w:val="24"/>
          <w:szCs w:val="24"/>
        </w:rPr>
      </w:pPr>
      <w:r>
        <w:rPr>
          <w:sz w:val="24"/>
          <w:szCs w:val="24"/>
        </w:rPr>
        <w:t>SUSIRAŠINĖJIMAS</w:t>
      </w:r>
    </w:p>
    <w:p w14:paraId="72B61375" w14:textId="7139CEC6" w:rsidR="00163B8C" w:rsidRPr="00463A4C" w:rsidRDefault="00163B8C" w:rsidP="00B83530">
      <w:pPr>
        <w:pStyle w:val="ListParagraph"/>
        <w:numPr>
          <w:ilvl w:val="1"/>
          <w:numId w:val="9"/>
        </w:numPr>
        <w:tabs>
          <w:tab w:val="left" w:pos="993"/>
        </w:tabs>
        <w:spacing w:after="120"/>
        <w:ind w:left="0" w:firstLine="567"/>
        <w:jc w:val="both"/>
      </w:pPr>
      <w:r>
        <w:t>Užsakovo</w:t>
      </w:r>
      <w:r w:rsidRPr="00463A4C">
        <w:t xml:space="preserve"> ir </w:t>
      </w:r>
      <w:r>
        <w:t>Vykdytojo</w:t>
      </w:r>
      <w:r w:rsidRPr="00463A4C">
        <w:t xml:space="preserve"> vienas kitam siunčiami pranešimai turi būti raštiški ir siunčiami šiems kontaktiniams asmenims ir adresais: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1"/>
        <w:gridCol w:w="3804"/>
        <w:gridCol w:w="4281"/>
      </w:tblGrid>
      <w:tr w:rsidR="00163B8C" w:rsidRPr="00463A4C" w14:paraId="43D38692" w14:textId="77777777" w:rsidTr="003E0928">
        <w:tc>
          <w:tcPr>
            <w:tcW w:w="1441" w:type="dxa"/>
            <w:shd w:val="pct10" w:color="auto" w:fill="auto"/>
          </w:tcPr>
          <w:p w14:paraId="4E15739A" w14:textId="77777777" w:rsidR="00163B8C" w:rsidRPr="00463A4C" w:rsidRDefault="00163B8C" w:rsidP="003E0928">
            <w:pPr>
              <w:tabs>
                <w:tab w:val="left" w:pos="567"/>
              </w:tabs>
              <w:jc w:val="both"/>
              <w:rPr>
                <w:b/>
              </w:rPr>
            </w:pPr>
          </w:p>
        </w:tc>
        <w:tc>
          <w:tcPr>
            <w:tcW w:w="3804" w:type="dxa"/>
          </w:tcPr>
          <w:p w14:paraId="2800BDC7" w14:textId="4EBA16E7" w:rsidR="00163B8C" w:rsidRPr="00463A4C" w:rsidRDefault="00163B8C" w:rsidP="003E0928">
            <w:pPr>
              <w:tabs>
                <w:tab w:val="left" w:pos="567"/>
              </w:tabs>
              <w:jc w:val="center"/>
              <w:rPr>
                <w:b/>
              </w:rPr>
            </w:pPr>
            <w:r>
              <w:rPr>
                <w:b/>
              </w:rPr>
              <w:t>Užsakovas</w:t>
            </w:r>
          </w:p>
        </w:tc>
        <w:tc>
          <w:tcPr>
            <w:tcW w:w="4281" w:type="dxa"/>
          </w:tcPr>
          <w:p w14:paraId="3F7D452C" w14:textId="55F8C9B8" w:rsidR="00163B8C" w:rsidRPr="00463A4C" w:rsidRDefault="00163B8C" w:rsidP="003E0928">
            <w:pPr>
              <w:tabs>
                <w:tab w:val="left" w:pos="567"/>
              </w:tabs>
              <w:jc w:val="center"/>
              <w:rPr>
                <w:b/>
              </w:rPr>
            </w:pPr>
            <w:r>
              <w:rPr>
                <w:b/>
              </w:rPr>
              <w:t>Vykdytojas</w:t>
            </w:r>
          </w:p>
        </w:tc>
      </w:tr>
      <w:tr w:rsidR="00163B8C" w:rsidRPr="00463A4C" w14:paraId="70EF1269" w14:textId="77777777" w:rsidTr="003E0928">
        <w:tc>
          <w:tcPr>
            <w:tcW w:w="1441" w:type="dxa"/>
          </w:tcPr>
          <w:p w14:paraId="24DE63DC" w14:textId="77777777" w:rsidR="00163B8C" w:rsidRPr="00463A4C" w:rsidRDefault="00163B8C" w:rsidP="003E0928">
            <w:pPr>
              <w:tabs>
                <w:tab w:val="left" w:pos="567"/>
              </w:tabs>
              <w:jc w:val="center"/>
              <w:rPr>
                <w:b/>
              </w:rPr>
            </w:pPr>
            <w:r w:rsidRPr="00463A4C">
              <w:rPr>
                <w:b/>
              </w:rPr>
              <w:t>Vardas, pavardė</w:t>
            </w:r>
          </w:p>
        </w:tc>
        <w:tc>
          <w:tcPr>
            <w:tcW w:w="3804" w:type="dxa"/>
          </w:tcPr>
          <w:p w14:paraId="02A9BA14" w14:textId="540D868A" w:rsidR="00163B8C" w:rsidRPr="00463A4C" w:rsidRDefault="00163B8C" w:rsidP="003E0928">
            <w:pPr>
              <w:tabs>
                <w:tab w:val="left" w:pos="567"/>
              </w:tabs>
              <w:jc w:val="both"/>
              <w:rPr>
                <w:highlight w:val="yellow"/>
              </w:rPr>
            </w:pPr>
          </w:p>
        </w:tc>
        <w:tc>
          <w:tcPr>
            <w:tcW w:w="4281" w:type="dxa"/>
          </w:tcPr>
          <w:p w14:paraId="44544BDC" w14:textId="41E651AD" w:rsidR="00163B8C" w:rsidRPr="00463A4C" w:rsidRDefault="00163B8C" w:rsidP="003E0928">
            <w:pPr>
              <w:tabs>
                <w:tab w:val="left" w:pos="567"/>
              </w:tabs>
              <w:jc w:val="both"/>
            </w:pPr>
          </w:p>
        </w:tc>
      </w:tr>
      <w:tr w:rsidR="00163B8C" w:rsidRPr="00463A4C" w14:paraId="39BC8D28" w14:textId="77777777" w:rsidTr="003E0928">
        <w:tc>
          <w:tcPr>
            <w:tcW w:w="1441" w:type="dxa"/>
          </w:tcPr>
          <w:p w14:paraId="1EA22EAC" w14:textId="77777777" w:rsidR="00163B8C" w:rsidRPr="00463A4C" w:rsidRDefault="00163B8C" w:rsidP="003E0928">
            <w:pPr>
              <w:tabs>
                <w:tab w:val="left" w:pos="567"/>
              </w:tabs>
              <w:jc w:val="center"/>
              <w:rPr>
                <w:b/>
              </w:rPr>
            </w:pPr>
            <w:r w:rsidRPr="00463A4C">
              <w:rPr>
                <w:b/>
              </w:rPr>
              <w:t>Adresas</w:t>
            </w:r>
          </w:p>
        </w:tc>
        <w:tc>
          <w:tcPr>
            <w:tcW w:w="3804" w:type="dxa"/>
          </w:tcPr>
          <w:p w14:paraId="4EE53EF2" w14:textId="67B0E3B3" w:rsidR="00163B8C" w:rsidRPr="00463A4C" w:rsidRDefault="00163B8C" w:rsidP="003E0928">
            <w:pPr>
              <w:keepNext/>
              <w:tabs>
                <w:tab w:val="left" w:pos="567"/>
              </w:tabs>
            </w:pPr>
          </w:p>
        </w:tc>
        <w:tc>
          <w:tcPr>
            <w:tcW w:w="4281" w:type="dxa"/>
          </w:tcPr>
          <w:p w14:paraId="4BACA82C" w14:textId="3BD83975" w:rsidR="00163B8C" w:rsidRPr="00463A4C" w:rsidRDefault="00163B8C" w:rsidP="003E0928">
            <w:pPr>
              <w:tabs>
                <w:tab w:val="left" w:pos="567"/>
              </w:tabs>
              <w:jc w:val="both"/>
            </w:pPr>
          </w:p>
        </w:tc>
      </w:tr>
      <w:tr w:rsidR="00163B8C" w:rsidRPr="00463A4C" w14:paraId="3230B650" w14:textId="77777777" w:rsidTr="003E0928">
        <w:tc>
          <w:tcPr>
            <w:tcW w:w="1441" w:type="dxa"/>
          </w:tcPr>
          <w:p w14:paraId="118003F6" w14:textId="77777777" w:rsidR="00163B8C" w:rsidRPr="00463A4C" w:rsidRDefault="00163B8C" w:rsidP="003E0928">
            <w:pPr>
              <w:tabs>
                <w:tab w:val="left" w:pos="567"/>
              </w:tabs>
              <w:jc w:val="center"/>
              <w:rPr>
                <w:b/>
              </w:rPr>
            </w:pPr>
            <w:r w:rsidRPr="00463A4C">
              <w:rPr>
                <w:b/>
              </w:rPr>
              <w:t>Telefonas</w:t>
            </w:r>
          </w:p>
        </w:tc>
        <w:tc>
          <w:tcPr>
            <w:tcW w:w="3804" w:type="dxa"/>
          </w:tcPr>
          <w:p w14:paraId="7724B254" w14:textId="081C45D0" w:rsidR="00163B8C" w:rsidRPr="00463A4C" w:rsidRDefault="00163B8C" w:rsidP="003E0928">
            <w:pPr>
              <w:tabs>
                <w:tab w:val="left" w:pos="567"/>
              </w:tabs>
              <w:jc w:val="both"/>
            </w:pPr>
          </w:p>
        </w:tc>
        <w:tc>
          <w:tcPr>
            <w:tcW w:w="4281" w:type="dxa"/>
          </w:tcPr>
          <w:p w14:paraId="55DA4909" w14:textId="71210EA6" w:rsidR="00163B8C" w:rsidRPr="00463A4C" w:rsidRDefault="00163B8C" w:rsidP="003E0928">
            <w:pPr>
              <w:tabs>
                <w:tab w:val="left" w:pos="567"/>
              </w:tabs>
              <w:jc w:val="both"/>
            </w:pPr>
          </w:p>
        </w:tc>
      </w:tr>
      <w:tr w:rsidR="00163B8C" w:rsidRPr="00463A4C" w14:paraId="370CA2E3" w14:textId="77777777" w:rsidTr="003E0928">
        <w:tc>
          <w:tcPr>
            <w:tcW w:w="1441" w:type="dxa"/>
          </w:tcPr>
          <w:p w14:paraId="111CB12D" w14:textId="77777777" w:rsidR="00163B8C" w:rsidRPr="00463A4C" w:rsidRDefault="00163B8C" w:rsidP="003E0928">
            <w:pPr>
              <w:tabs>
                <w:tab w:val="left" w:pos="567"/>
              </w:tabs>
              <w:jc w:val="center"/>
              <w:rPr>
                <w:b/>
              </w:rPr>
            </w:pPr>
            <w:r w:rsidRPr="00463A4C">
              <w:rPr>
                <w:b/>
              </w:rPr>
              <w:t>El. paštas</w:t>
            </w:r>
          </w:p>
        </w:tc>
        <w:tc>
          <w:tcPr>
            <w:tcW w:w="3804" w:type="dxa"/>
          </w:tcPr>
          <w:p w14:paraId="14C5BF47" w14:textId="2C227B70" w:rsidR="00163B8C" w:rsidRPr="00BB1DFD" w:rsidRDefault="00163B8C" w:rsidP="003E0928">
            <w:pPr>
              <w:tabs>
                <w:tab w:val="left" w:pos="567"/>
              </w:tabs>
              <w:jc w:val="both"/>
            </w:pPr>
          </w:p>
        </w:tc>
        <w:tc>
          <w:tcPr>
            <w:tcW w:w="4281" w:type="dxa"/>
          </w:tcPr>
          <w:p w14:paraId="0147B58D" w14:textId="41CBDDCD" w:rsidR="00163B8C" w:rsidRPr="00463A4C" w:rsidRDefault="00163B8C" w:rsidP="003E0928">
            <w:pPr>
              <w:tabs>
                <w:tab w:val="left" w:pos="567"/>
              </w:tabs>
              <w:jc w:val="both"/>
            </w:pPr>
          </w:p>
        </w:tc>
      </w:tr>
    </w:tbl>
    <w:p w14:paraId="5DE4C862" w14:textId="7BA16B3B" w:rsidR="00163B8C" w:rsidRDefault="00163B8C" w:rsidP="00B83530">
      <w:pPr>
        <w:pStyle w:val="ListParagraph"/>
        <w:numPr>
          <w:ilvl w:val="1"/>
          <w:numId w:val="9"/>
        </w:numPr>
        <w:tabs>
          <w:tab w:val="left" w:pos="993"/>
        </w:tabs>
        <w:spacing w:before="120"/>
        <w:ind w:left="0" w:firstLine="567"/>
        <w:jc w:val="both"/>
      </w:pPr>
      <w:r w:rsidRPr="00463A4C">
        <w:t>Sutarties Šalys turi teisę, įspėjusios viena kitą raštu prieš 2 (dvi) darbo dienas pakeisti kontaktiniu</w:t>
      </w:r>
      <w:r>
        <w:t>s asmenis, nurodytus Sutarties 8</w:t>
      </w:r>
      <w:r w:rsidRPr="00463A4C">
        <w:t xml:space="preserve">.1 punkte. </w:t>
      </w:r>
    </w:p>
    <w:p w14:paraId="1C956775" w14:textId="77777777" w:rsidR="00163B8C" w:rsidRDefault="00163B8C" w:rsidP="00B83530">
      <w:pPr>
        <w:pStyle w:val="Style12"/>
        <w:keepNext/>
        <w:keepLines/>
        <w:numPr>
          <w:ilvl w:val="0"/>
          <w:numId w:val="9"/>
        </w:numPr>
        <w:shd w:val="clear" w:color="auto" w:fill="auto"/>
        <w:tabs>
          <w:tab w:val="left" w:pos="2660"/>
        </w:tabs>
        <w:spacing w:before="240" w:after="240" w:line="252" w:lineRule="exact"/>
        <w:ind w:left="2302"/>
        <w:jc w:val="left"/>
        <w:rPr>
          <w:sz w:val="24"/>
          <w:szCs w:val="24"/>
        </w:rPr>
      </w:pPr>
      <w:r w:rsidRPr="004139CD">
        <w:rPr>
          <w:sz w:val="24"/>
          <w:szCs w:val="24"/>
        </w:rPr>
        <w:t>SUTARTIES GALIOJIMAS IR NUTRAUKIMAS</w:t>
      </w:r>
    </w:p>
    <w:p w14:paraId="78A52924" w14:textId="25186F44" w:rsidR="00AA5780" w:rsidRPr="00163B8C" w:rsidRDefault="00DC6CC0" w:rsidP="00B83530">
      <w:pPr>
        <w:pStyle w:val="Style6"/>
        <w:numPr>
          <w:ilvl w:val="1"/>
          <w:numId w:val="9"/>
        </w:numPr>
        <w:shd w:val="clear" w:color="auto" w:fill="auto"/>
        <w:tabs>
          <w:tab w:val="left" w:pos="993"/>
          <w:tab w:val="left" w:pos="1276"/>
        </w:tabs>
        <w:spacing w:before="0" w:line="252" w:lineRule="exact"/>
        <w:ind w:left="0" w:firstLine="567"/>
        <w:rPr>
          <w:sz w:val="24"/>
          <w:szCs w:val="24"/>
        </w:rPr>
      </w:pPr>
      <w:r w:rsidRPr="004139CD">
        <w:rPr>
          <w:sz w:val="24"/>
          <w:szCs w:val="24"/>
        </w:rPr>
        <w:t xml:space="preserve">Sutarties trukmė </w:t>
      </w:r>
      <w:r w:rsidR="00B95343">
        <w:rPr>
          <w:sz w:val="24"/>
          <w:szCs w:val="24"/>
        </w:rPr>
        <w:t>–</w:t>
      </w:r>
      <w:r w:rsidRPr="004139CD">
        <w:rPr>
          <w:sz w:val="24"/>
          <w:szCs w:val="24"/>
        </w:rPr>
        <w:t xml:space="preserve"> 36</w:t>
      </w:r>
      <w:r w:rsidR="00B95343">
        <w:rPr>
          <w:sz w:val="24"/>
          <w:szCs w:val="24"/>
        </w:rPr>
        <w:t xml:space="preserve"> </w:t>
      </w:r>
      <w:r w:rsidRPr="004139CD">
        <w:rPr>
          <w:sz w:val="24"/>
          <w:szCs w:val="24"/>
        </w:rPr>
        <w:t xml:space="preserve">mėnesiai nuo </w:t>
      </w:r>
      <w:r w:rsidR="00CA4310">
        <w:rPr>
          <w:sz w:val="24"/>
          <w:szCs w:val="24"/>
        </w:rPr>
        <w:t>S</w:t>
      </w:r>
      <w:r w:rsidRPr="004139CD">
        <w:rPr>
          <w:sz w:val="24"/>
          <w:szCs w:val="24"/>
        </w:rPr>
        <w:t xml:space="preserve">utarties įsigaliojimo dienos. Paslaugos bus pradedamos užsakinėti </w:t>
      </w:r>
      <w:r w:rsidR="00CA4310">
        <w:rPr>
          <w:sz w:val="24"/>
          <w:szCs w:val="24"/>
        </w:rPr>
        <w:t>S</w:t>
      </w:r>
      <w:r w:rsidRPr="004139CD">
        <w:rPr>
          <w:sz w:val="24"/>
          <w:szCs w:val="24"/>
        </w:rPr>
        <w:t xml:space="preserve">utarties </w:t>
      </w:r>
      <w:r w:rsidRPr="00020832">
        <w:rPr>
          <w:sz w:val="24"/>
          <w:szCs w:val="24"/>
        </w:rPr>
        <w:t>2 priedo „</w:t>
      </w:r>
      <w:r w:rsidRPr="001462CB">
        <w:rPr>
          <w:color w:val="auto"/>
          <w:sz w:val="24"/>
          <w:szCs w:val="24"/>
        </w:rPr>
        <w:t>Techninė specifikacija</w:t>
      </w:r>
      <w:r w:rsidR="002B4948" w:rsidRPr="001462CB">
        <w:rPr>
          <w:color w:val="auto"/>
          <w:sz w:val="24"/>
          <w:szCs w:val="24"/>
        </w:rPr>
        <w:t>“</w:t>
      </w:r>
      <w:r w:rsidRPr="001462CB">
        <w:rPr>
          <w:color w:val="auto"/>
          <w:sz w:val="24"/>
          <w:szCs w:val="24"/>
        </w:rPr>
        <w:t xml:space="preserve"> numatyt</w:t>
      </w:r>
      <w:r w:rsidR="001462CB" w:rsidRPr="001462CB">
        <w:rPr>
          <w:color w:val="auto"/>
          <w:sz w:val="24"/>
          <w:szCs w:val="24"/>
        </w:rPr>
        <w:t xml:space="preserve">ais </w:t>
      </w:r>
      <w:r w:rsidRPr="001462CB">
        <w:rPr>
          <w:color w:val="auto"/>
          <w:sz w:val="24"/>
          <w:szCs w:val="24"/>
        </w:rPr>
        <w:t>termin</w:t>
      </w:r>
      <w:r w:rsidR="001462CB" w:rsidRPr="001462CB">
        <w:rPr>
          <w:color w:val="auto"/>
          <w:sz w:val="24"/>
          <w:szCs w:val="24"/>
        </w:rPr>
        <w:t>ais</w:t>
      </w:r>
      <w:r w:rsidRPr="001462CB">
        <w:rPr>
          <w:color w:val="auto"/>
          <w:sz w:val="24"/>
          <w:szCs w:val="24"/>
        </w:rPr>
        <w:t>.</w:t>
      </w:r>
    </w:p>
    <w:p w14:paraId="1CC8B6F0" w14:textId="64129833" w:rsidR="00E75AEA" w:rsidRDefault="00DC6CC0" w:rsidP="00B83530">
      <w:pPr>
        <w:pStyle w:val="Style6"/>
        <w:numPr>
          <w:ilvl w:val="1"/>
          <w:numId w:val="9"/>
        </w:numPr>
        <w:shd w:val="clear" w:color="auto" w:fill="auto"/>
        <w:tabs>
          <w:tab w:val="left" w:pos="993"/>
        </w:tabs>
        <w:spacing w:before="0" w:line="252" w:lineRule="exact"/>
        <w:ind w:left="0" w:firstLine="567"/>
        <w:rPr>
          <w:sz w:val="24"/>
          <w:szCs w:val="24"/>
        </w:rPr>
      </w:pPr>
      <w:r w:rsidRPr="004139CD">
        <w:rPr>
          <w:sz w:val="24"/>
          <w:szCs w:val="24"/>
        </w:rPr>
        <w:t>Užsakovas prieš 14 (keturiolika) kalendorinių dienų įspėjęs Vykdytoją, gali nutraukti Sutartį šiais atvejais:</w:t>
      </w:r>
    </w:p>
    <w:p w14:paraId="5B1EE822" w14:textId="67D2216A" w:rsidR="00E75AEA" w:rsidRDefault="00B95343" w:rsidP="00B83530">
      <w:pPr>
        <w:pStyle w:val="Style6"/>
        <w:numPr>
          <w:ilvl w:val="2"/>
          <w:numId w:val="9"/>
        </w:numPr>
        <w:shd w:val="clear" w:color="auto" w:fill="auto"/>
        <w:tabs>
          <w:tab w:val="left" w:pos="709"/>
          <w:tab w:val="left" w:pos="1276"/>
        </w:tabs>
        <w:spacing w:before="0" w:line="252" w:lineRule="exact"/>
        <w:ind w:left="0" w:firstLine="567"/>
        <w:rPr>
          <w:sz w:val="24"/>
          <w:szCs w:val="24"/>
        </w:rPr>
      </w:pPr>
      <w:r w:rsidRPr="00B95343">
        <w:rPr>
          <w:sz w:val="24"/>
          <w:szCs w:val="24"/>
        </w:rPr>
        <w:lastRenderedPageBreak/>
        <w:t>k</w:t>
      </w:r>
      <w:r w:rsidR="00DC6CC0" w:rsidRPr="00B95343">
        <w:rPr>
          <w:sz w:val="24"/>
          <w:szCs w:val="24"/>
        </w:rPr>
        <w:t>ai Vykdytojas nevykdo savo įsipareigojimų pagal Sutartį arba kai Vykdytojas per pagrįstai nustatytą laikotarpį neįvykdo Užsakovo nurodymo ištaisyti netinkamai įvykdytus arba neįvykdytus sutartinius įsipareigojimus;</w:t>
      </w:r>
    </w:p>
    <w:p w14:paraId="4BBC3D1D" w14:textId="506D2549" w:rsidR="00E75AEA" w:rsidRDefault="00DC6CC0" w:rsidP="00B83530">
      <w:pPr>
        <w:pStyle w:val="Style6"/>
        <w:numPr>
          <w:ilvl w:val="2"/>
          <w:numId w:val="9"/>
        </w:numPr>
        <w:shd w:val="clear" w:color="auto" w:fill="auto"/>
        <w:tabs>
          <w:tab w:val="left" w:pos="709"/>
          <w:tab w:val="left" w:pos="1276"/>
        </w:tabs>
        <w:spacing w:before="0" w:line="252" w:lineRule="exact"/>
        <w:ind w:left="0" w:firstLine="567"/>
        <w:rPr>
          <w:sz w:val="24"/>
          <w:szCs w:val="24"/>
        </w:rPr>
      </w:pPr>
      <w:r w:rsidRPr="00B95343">
        <w:rPr>
          <w:sz w:val="24"/>
          <w:szCs w:val="24"/>
        </w:rPr>
        <w:t>kai Vykdytojas sudaro subteikimo sutartį be Užsakovo leidimo;</w:t>
      </w:r>
    </w:p>
    <w:p w14:paraId="0F81566F" w14:textId="7ACEF45B" w:rsidR="00E75AEA" w:rsidRDefault="00DC6CC0" w:rsidP="00B83530">
      <w:pPr>
        <w:pStyle w:val="Style6"/>
        <w:numPr>
          <w:ilvl w:val="2"/>
          <w:numId w:val="9"/>
        </w:numPr>
        <w:shd w:val="clear" w:color="auto" w:fill="auto"/>
        <w:tabs>
          <w:tab w:val="left" w:pos="709"/>
          <w:tab w:val="left" w:pos="1276"/>
        </w:tabs>
        <w:spacing w:before="0" w:line="252" w:lineRule="exact"/>
        <w:ind w:left="0" w:firstLine="567"/>
        <w:rPr>
          <w:sz w:val="24"/>
          <w:szCs w:val="24"/>
        </w:rPr>
      </w:pPr>
      <w:r w:rsidRPr="00B95343">
        <w:rPr>
          <w:sz w:val="24"/>
          <w:szCs w:val="24"/>
        </w:rPr>
        <w:t>kai Vykdytojas bankrutuoja arba yra likviduojamas, kai sustabdo ūkinę veiklą, arba kai įstatymuose ir kituose teisės aktuose numatyta tvarka susidaro analogiška situacija;</w:t>
      </w:r>
    </w:p>
    <w:p w14:paraId="6FDD8C14" w14:textId="1D38ED38" w:rsidR="00E75AEA" w:rsidRDefault="00DC6CC0" w:rsidP="00B83530">
      <w:pPr>
        <w:pStyle w:val="Style6"/>
        <w:numPr>
          <w:ilvl w:val="2"/>
          <w:numId w:val="9"/>
        </w:numPr>
        <w:shd w:val="clear" w:color="auto" w:fill="auto"/>
        <w:tabs>
          <w:tab w:val="left" w:pos="709"/>
          <w:tab w:val="left" w:pos="1276"/>
        </w:tabs>
        <w:spacing w:before="0" w:line="252" w:lineRule="exact"/>
        <w:ind w:left="0" w:firstLine="567"/>
        <w:rPr>
          <w:sz w:val="24"/>
          <w:szCs w:val="24"/>
        </w:rPr>
      </w:pPr>
      <w:r w:rsidRPr="00B95343">
        <w:rPr>
          <w:sz w:val="24"/>
          <w:szCs w:val="24"/>
        </w:rPr>
        <w:t>kai Vykdytojo organizacinė struktūra - juridinis statusas, pobūdis ar valdymo struktūra ir tai gali turėti įtakos tinkamam sutarties įvykdymui, išskyrus atvejus, kai dėl šių pasikeitimų keičiama Sutartis;</w:t>
      </w:r>
    </w:p>
    <w:p w14:paraId="2153DE78" w14:textId="016F4D21" w:rsidR="00E75AEA" w:rsidRPr="00B95343" w:rsidRDefault="00DC6CC0" w:rsidP="00B83530">
      <w:pPr>
        <w:pStyle w:val="Style6"/>
        <w:numPr>
          <w:ilvl w:val="2"/>
          <w:numId w:val="9"/>
        </w:numPr>
        <w:shd w:val="clear" w:color="auto" w:fill="auto"/>
        <w:tabs>
          <w:tab w:val="left" w:pos="709"/>
          <w:tab w:val="left" w:pos="1276"/>
        </w:tabs>
        <w:spacing w:before="0" w:line="252" w:lineRule="exact"/>
        <w:ind w:left="0" w:firstLine="567"/>
        <w:rPr>
          <w:sz w:val="24"/>
          <w:szCs w:val="24"/>
        </w:rPr>
      </w:pPr>
      <w:r w:rsidRPr="00B95343">
        <w:rPr>
          <w:sz w:val="24"/>
          <w:szCs w:val="24"/>
        </w:rPr>
        <w:t>kai Vykdytojas nevykdo kitų sutartinių įsipareigojimų ir tai yra esminis sutarties pažeidimas</w:t>
      </w:r>
      <w:r w:rsidR="00B95343">
        <w:rPr>
          <w:sz w:val="24"/>
          <w:szCs w:val="24"/>
        </w:rPr>
        <w:t>.</w:t>
      </w:r>
    </w:p>
    <w:p w14:paraId="298A572B" w14:textId="435155D7" w:rsidR="00E75AEA" w:rsidRDefault="00DC6CC0" w:rsidP="00B83530">
      <w:pPr>
        <w:pStyle w:val="Style6"/>
        <w:numPr>
          <w:ilvl w:val="1"/>
          <w:numId w:val="9"/>
        </w:numPr>
        <w:shd w:val="clear" w:color="auto" w:fill="auto"/>
        <w:tabs>
          <w:tab w:val="left" w:pos="1276"/>
        </w:tabs>
        <w:spacing w:before="0" w:line="252" w:lineRule="exact"/>
        <w:ind w:left="0" w:firstLine="567"/>
        <w:rPr>
          <w:sz w:val="24"/>
          <w:szCs w:val="24"/>
        </w:rPr>
      </w:pPr>
      <w:r w:rsidRPr="004139CD">
        <w:rPr>
          <w:sz w:val="24"/>
          <w:szCs w:val="24"/>
        </w:rPr>
        <w:t>Vykdytojas prieš 14 (keturiolika) kalendorinių dienų įspėjęs Užsakovą, gali nutraukti Sutartį, jei:</w:t>
      </w:r>
    </w:p>
    <w:p w14:paraId="3B3EE197" w14:textId="70F70E4B" w:rsidR="00E75AEA" w:rsidRDefault="00DC6CC0" w:rsidP="00B83530">
      <w:pPr>
        <w:pStyle w:val="Style6"/>
        <w:numPr>
          <w:ilvl w:val="2"/>
          <w:numId w:val="9"/>
        </w:numPr>
        <w:shd w:val="clear" w:color="auto" w:fill="auto"/>
        <w:tabs>
          <w:tab w:val="left" w:pos="709"/>
          <w:tab w:val="left" w:pos="1276"/>
        </w:tabs>
        <w:spacing w:before="0" w:line="252" w:lineRule="exact"/>
        <w:ind w:left="0" w:firstLine="567"/>
        <w:rPr>
          <w:sz w:val="24"/>
          <w:szCs w:val="24"/>
        </w:rPr>
      </w:pPr>
      <w:r w:rsidRPr="00B95343">
        <w:rPr>
          <w:sz w:val="24"/>
          <w:szCs w:val="24"/>
        </w:rPr>
        <w:t>Ne dėl Vykdytojo kaltės Užsakovas vėluoja sumokėti daugiau nei 90 (devyniasdešimt) kalendorinių dienų nuo Sutartyje nurodyto sumokėjimo termino pabaigos;</w:t>
      </w:r>
    </w:p>
    <w:p w14:paraId="766136F1" w14:textId="1E0C4385" w:rsidR="00E75AEA" w:rsidRPr="00B95343" w:rsidRDefault="00B95343" w:rsidP="00B83530">
      <w:pPr>
        <w:pStyle w:val="Style6"/>
        <w:numPr>
          <w:ilvl w:val="2"/>
          <w:numId w:val="9"/>
        </w:numPr>
        <w:shd w:val="clear" w:color="auto" w:fill="auto"/>
        <w:tabs>
          <w:tab w:val="left" w:pos="709"/>
          <w:tab w:val="left" w:pos="1276"/>
        </w:tabs>
        <w:spacing w:before="0" w:line="252" w:lineRule="exact"/>
        <w:ind w:left="0" w:firstLine="567"/>
        <w:rPr>
          <w:sz w:val="24"/>
          <w:szCs w:val="24"/>
        </w:rPr>
      </w:pPr>
      <w:r w:rsidRPr="00B95343">
        <w:rPr>
          <w:sz w:val="24"/>
          <w:szCs w:val="24"/>
        </w:rPr>
        <w:t>U</w:t>
      </w:r>
      <w:r w:rsidR="00DC6CC0" w:rsidRPr="00B95343">
        <w:rPr>
          <w:sz w:val="24"/>
          <w:szCs w:val="24"/>
        </w:rPr>
        <w:t>žsakovas nevykdo kitų sutartinių įsipareigojimų ir tai yra esminis sutarties pažeidimas.</w:t>
      </w:r>
    </w:p>
    <w:p w14:paraId="0A85BAA2" w14:textId="2C7E89E9" w:rsidR="00E75AEA" w:rsidRPr="004139CD" w:rsidRDefault="00DC6CC0" w:rsidP="00B83530">
      <w:pPr>
        <w:pStyle w:val="Style6"/>
        <w:numPr>
          <w:ilvl w:val="1"/>
          <w:numId w:val="9"/>
        </w:numPr>
        <w:shd w:val="clear" w:color="auto" w:fill="auto"/>
        <w:tabs>
          <w:tab w:val="left" w:pos="588"/>
          <w:tab w:val="left" w:pos="1276"/>
        </w:tabs>
        <w:spacing w:before="0" w:line="252" w:lineRule="exact"/>
        <w:ind w:left="0" w:firstLine="567"/>
        <w:rPr>
          <w:sz w:val="24"/>
          <w:szCs w:val="24"/>
        </w:rPr>
      </w:pPr>
      <w:r w:rsidRPr="004139CD">
        <w:rPr>
          <w:sz w:val="24"/>
          <w:szCs w:val="24"/>
        </w:rPr>
        <w:t>Sutartį nutraukus dėl Vykdytojo kaltės, be jam priklausančio atlyginimo už suteiktas Paslaugas, Vykdytojas neturi teisės į kokių nors patirtų nuostolių ar žalos kompensaciją</w:t>
      </w:r>
      <w:r w:rsidR="005373D6">
        <w:rPr>
          <w:sz w:val="24"/>
          <w:szCs w:val="24"/>
        </w:rPr>
        <w:t>.</w:t>
      </w:r>
    </w:p>
    <w:p w14:paraId="47558EBA" w14:textId="0D90FBC1" w:rsidR="00E75AEA" w:rsidRPr="004139CD" w:rsidRDefault="00DC6CC0" w:rsidP="00B83530">
      <w:pPr>
        <w:pStyle w:val="Style6"/>
        <w:numPr>
          <w:ilvl w:val="1"/>
          <w:numId w:val="9"/>
        </w:numPr>
        <w:shd w:val="clear" w:color="auto" w:fill="auto"/>
        <w:tabs>
          <w:tab w:val="left" w:pos="588"/>
          <w:tab w:val="left" w:pos="1276"/>
        </w:tabs>
        <w:spacing w:before="0" w:after="240" w:line="252" w:lineRule="exact"/>
        <w:ind w:left="0" w:firstLine="567"/>
        <w:rPr>
          <w:sz w:val="24"/>
          <w:szCs w:val="24"/>
        </w:rPr>
      </w:pPr>
      <w:r w:rsidRPr="004139CD">
        <w:rPr>
          <w:sz w:val="24"/>
          <w:szCs w:val="24"/>
        </w:rPr>
        <w:t>Sutartis gali būti nutraukta šalių susitarimu bet kurios iš šalių iniciatyva. Šalis, pageidaujanti nutraukti sutartį, ne vėliau kaip prieš 60 (šešiasdešimt) dienų iki pageidaujamos sutarties nutraukimo datos raštu pasiūlo kitai šaliai sutartį nutraukti. Jei per 14 (keturiolika) dienų nuo šiame punkte nurodyto rašto gavimo dienos kita sutarties šalis neatsako ar nesutinka su pasiūlymu nutraukti sutartį, laikoma, kad sutartis nėra nutraukta.</w:t>
      </w:r>
    </w:p>
    <w:p w14:paraId="3851400D" w14:textId="77777777" w:rsidR="00E75AEA" w:rsidRPr="004139CD" w:rsidRDefault="00DC6CC0" w:rsidP="00B83530">
      <w:pPr>
        <w:pStyle w:val="Style12"/>
        <w:keepNext/>
        <w:keepLines/>
        <w:numPr>
          <w:ilvl w:val="0"/>
          <w:numId w:val="9"/>
        </w:numPr>
        <w:shd w:val="clear" w:color="auto" w:fill="auto"/>
        <w:tabs>
          <w:tab w:val="left" w:pos="3960"/>
        </w:tabs>
        <w:spacing w:before="240" w:after="240"/>
        <w:ind w:left="3600"/>
        <w:jc w:val="left"/>
        <w:rPr>
          <w:sz w:val="24"/>
          <w:szCs w:val="24"/>
        </w:rPr>
      </w:pPr>
      <w:bookmarkStart w:id="8" w:name="bookmark11"/>
      <w:r w:rsidRPr="004139CD">
        <w:rPr>
          <w:sz w:val="24"/>
          <w:szCs w:val="24"/>
        </w:rPr>
        <w:t>KITOS NUOSTATOS</w:t>
      </w:r>
      <w:bookmarkEnd w:id="8"/>
    </w:p>
    <w:p w14:paraId="064DC2BE" w14:textId="2453D3CC" w:rsidR="003031E9" w:rsidRDefault="00A1462B" w:rsidP="00B83530">
      <w:pPr>
        <w:pStyle w:val="Style6"/>
        <w:numPr>
          <w:ilvl w:val="1"/>
          <w:numId w:val="9"/>
        </w:numPr>
        <w:shd w:val="clear" w:color="auto" w:fill="auto"/>
        <w:tabs>
          <w:tab w:val="left" w:pos="1276"/>
        </w:tabs>
        <w:spacing w:before="0" w:line="252" w:lineRule="exact"/>
        <w:ind w:left="0" w:firstLine="567"/>
        <w:rPr>
          <w:sz w:val="24"/>
          <w:szCs w:val="24"/>
        </w:rPr>
      </w:pPr>
      <w:r w:rsidRPr="597C5DC5">
        <w:rPr>
          <w:sz w:val="24"/>
          <w:szCs w:val="24"/>
        </w:rPr>
        <w:t xml:space="preserve">Įvykdytas žaliasis pirkimas – </w:t>
      </w:r>
      <w:r w:rsidR="00126185" w:rsidRPr="00395833">
        <w:rPr>
          <w:sz w:val="24"/>
          <w:szCs w:val="24"/>
        </w:rPr>
        <w:t xml:space="preserve">aplinkos apsaugos kriterijus nustatytas vadovaujantis Aplinkos apsaugos kriterijų taikymo, vykdant žaliuosius pirkimus, tvarkos aprašo, patvirtinto Lietuvos Respublikos aplinkos ministro 2011 m. birželio 28 d. įsakymu Nr. D1-508, </w:t>
      </w:r>
      <w:r w:rsidR="003342D2">
        <w:rPr>
          <w:sz w:val="24"/>
          <w:szCs w:val="24"/>
        </w:rPr>
        <w:t xml:space="preserve">4.3, </w:t>
      </w:r>
      <w:r w:rsidR="00126185" w:rsidRPr="00395833">
        <w:rPr>
          <w:sz w:val="24"/>
          <w:szCs w:val="24"/>
        </w:rPr>
        <w:t>4.4.3</w:t>
      </w:r>
      <w:r w:rsidR="009166B2">
        <w:rPr>
          <w:sz w:val="24"/>
          <w:szCs w:val="24"/>
        </w:rPr>
        <w:t xml:space="preserve">, 4.4.4.1. </w:t>
      </w:r>
      <w:r w:rsidR="00A65C9B">
        <w:rPr>
          <w:sz w:val="24"/>
          <w:szCs w:val="24"/>
        </w:rPr>
        <w:t xml:space="preserve">punktais ir </w:t>
      </w:r>
      <w:r w:rsidR="00126185" w:rsidRPr="00395833">
        <w:rPr>
          <w:sz w:val="24"/>
          <w:szCs w:val="24"/>
        </w:rPr>
        <w:t>papunkči</w:t>
      </w:r>
      <w:r w:rsidR="00A65C9B">
        <w:rPr>
          <w:sz w:val="24"/>
          <w:szCs w:val="24"/>
        </w:rPr>
        <w:t>ais</w:t>
      </w:r>
      <w:r w:rsidR="003031E9">
        <w:rPr>
          <w:sz w:val="24"/>
          <w:szCs w:val="24"/>
        </w:rPr>
        <w:t>:</w:t>
      </w:r>
    </w:p>
    <w:p w14:paraId="55FA8F7D" w14:textId="40228434" w:rsidR="008B58AF" w:rsidRPr="00217399" w:rsidRDefault="008B58AF" w:rsidP="00B83530">
      <w:pPr>
        <w:pStyle w:val="Style6"/>
        <w:numPr>
          <w:ilvl w:val="2"/>
          <w:numId w:val="9"/>
        </w:numPr>
        <w:shd w:val="clear" w:color="auto" w:fill="auto"/>
        <w:tabs>
          <w:tab w:val="left" w:pos="1276"/>
        </w:tabs>
        <w:spacing w:before="0" w:line="252" w:lineRule="exact"/>
        <w:ind w:left="0" w:firstLine="567"/>
        <w:rPr>
          <w:sz w:val="24"/>
          <w:szCs w:val="24"/>
        </w:rPr>
      </w:pPr>
      <w:r w:rsidRPr="001278DA">
        <w:rPr>
          <w:sz w:val="24"/>
          <w:szCs w:val="24"/>
        </w:rPr>
        <w:t>paslaugai turi būti taikomi aplinkos apsaugos vadybos sistemos reikalavimai pagal standartą LST EN ISO 14001 arba Europos Sąjungos aplinkosaugos vadybos ir audito sistema (EMAS) ar kiti lygiaverčiai aplinkos apsaugos vadybos standartai;</w:t>
      </w:r>
    </w:p>
    <w:p w14:paraId="5274CD38" w14:textId="5EDF3CDE" w:rsidR="00652754" w:rsidRPr="00217399" w:rsidRDefault="00126185" w:rsidP="00B83530">
      <w:pPr>
        <w:pStyle w:val="Style6"/>
        <w:numPr>
          <w:ilvl w:val="2"/>
          <w:numId w:val="9"/>
        </w:numPr>
        <w:shd w:val="clear" w:color="auto" w:fill="auto"/>
        <w:tabs>
          <w:tab w:val="left" w:pos="1276"/>
        </w:tabs>
        <w:spacing w:before="0" w:line="252" w:lineRule="exact"/>
        <w:ind w:left="0" w:firstLine="567"/>
        <w:rPr>
          <w:sz w:val="24"/>
          <w:szCs w:val="24"/>
        </w:rPr>
      </w:pPr>
      <w:r w:rsidRPr="00217399">
        <w:rPr>
          <w:sz w:val="24"/>
          <w:szCs w:val="24"/>
        </w:rPr>
        <w:t xml:space="preserve"> perkama tik nematerialaus pobūdžio (intelektinė) paslauga, nesusijusi su materialaus objekto sukūrimu, kurios teikimo metu nėra numatomas reikšmingas neigiamas poveikis aplinkai, nesukuriamas taršos šaltinis ir negeneruojamos atliekos</w:t>
      </w:r>
      <w:r w:rsidR="00217399" w:rsidRPr="00217399">
        <w:rPr>
          <w:sz w:val="24"/>
          <w:szCs w:val="24"/>
        </w:rPr>
        <w:t>;</w:t>
      </w:r>
    </w:p>
    <w:p w14:paraId="3B6BFCD8" w14:textId="3BECA3D7" w:rsidR="008B58AF" w:rsidRPr="00217399" w:rsidRDefault="00217399" w:rsidP="00B83530">
      <w:pPr>
        <w:pStyle w:val="Style6"/>
        <w:numPr>
          <w:ilvl w:val="2"/>
          <w:numId w:val="9"/>
        </w:numPr>
        <w:shd w:val="clear" w:color="auto" w:fill="auto"/>
        <w:tabs>
          <w:tab w:val="left" w:pos="1276"/>
        </w:tabs>
        <w:spacing w:before="0" w:line="252" w:lineRule="exact"/>
        <w:ind w:left="0" w:firstLine="567"/>
        <w:rPr>
          <w:sz w:val="24"/>
          <w:szCs w:val="24"/>
        </w:rPr>
      </w:pPr>
      <w:r w:rsidRPr="001278DA">
        <w:rPr>
          <w:sz w:val="24"/>
          <w:szCs w:val="24"/>
        </w:rPr>
        <w:t>siekiant sunaudoti mažiau gamtos išteklių, visa su paslaugų teikimu susijusi informacija turi būti teikiama elektroniniu formatu (elektroniniais .doc, .docx, .pdf ar kitais perkančiajai organizacijai priimtinais formatais, visi Sutarties vykdymo metu perkančiajai organizacijai teikiami dokumentai neturi būti spausdinami) ir elektroninėmis priemonėmis, perkančiosios organizacijos ir Paslaugos teikėjo susitikimai turi būti vykdomi nuotoliniu būdu.</w:t>
      </w:r>
    </w:p>
    <w:p w14:paraId="2012FB55" w14:textId="6EEE991D" w:rsidR="00E75AEA" w:rsidRPr="004139CD" w:rsidRDefault="00DC6CC0" w:rsidP="00B83530">
      <w:pPr>
        <w:pStyle w:val="Style6"/>
        <w:numPr>
          <w:ilvl w:val="1"/>
          <w:numId w:val="9"/>
        </w:numPr>
        <w:shd w:val="clear" w:color="auto" w:fill="auto"/>
        <w:tabs>
          <w:tab w:val="left" w:pos="1276"/>
        </w:tabs>
        <w:spacing w:before="0" w:line="252" w:lineRule="exact"/>
        <w:ind w:left="0" w:firstLine="567"/>
        <w:rPr>
          <w:sz w:val="24"/>
          <w:szCs w:val="24"/>
        </w:rPr>
      </w:pPr>
      <w:r w:rsidRPr="004139CD">
        <w:rPr>
          <w:sz w:val="24"/>
          <w:szCs w:val="24"/>
        </w:rPr>
        <w:t>Visus ginčus stengiamasi išspręsti derybomis. Kilus ginčui Šalys raštu išdėsto savo nuomonę kitai Šaliai ir pasiūlo ginčo sprendimą. Gavusi pasiūlymą ginčą spręsti derybomis, Šalis privalo į jį atsakyti per 14 (keturiolika) kalendorinių dienų. Ginčas turi būti išspręstas per ne ilgesnį nei 30 (trisdešimt)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13409FBB" w14:textId="77777777" w:rsidR="00E75AEA" w:rsidRPr="004139CD" w:rsidRDefault="00DC6CC0" w:rsidP="00B83530">
      <w:pPr>
        <w:pStyle w:val="Style6"/>
        <w:numPr>
          <w:ilvl w:val="1"/>
          <w:numId w:val="9"/>
        </w:numPr>
        <w:shd w:val="clear" w:color="auto" w:fill="auto"/>
        <w:tabs>
          <w:tab w:val="left" w:pos="1276"/>
        </w:tabs>
        <w:spacing w:before="0" w:line="252" w:lineRule="exact"/>
        <w:ind w:left="0" w:firstLine="567"/>
        <w:rPr>
          <w:sz w:val="24"/>
          <w:szCs w:val="24"/>
        </w:rPr>
      </w:pPr>
      <w:r w:rsidRPr="004139CD">
        <w:rPr>
          <w:sz w:val="24"/>
          <w:szCs w:val="24"/>
        </w:rPr>
        <w:t>Visi ginčai, kylantys dėl šios Sutarties, nepavykus jų išspręsti derybomis, sprendžiami LR teismuose pagal perkančiosios organizacijos buveinės vietą, jei įstatymai nenustato išimtinio bylų teismingumo.</w:t>
      </w:r>
    </w:p>
    <w:p w14:paraId="313C9716" w14:textId="2B22BB77" w:rsidR="00E75AEA" w:rsidRPr="004139CD" w:rsidRDefault="00702ABC" w:rsidP="00B83530">
      <w:pPr>
        <w:pStyle w:val="Style6"/>
        <w:numPr>
          <w:ilvl w:val="1"/>
          <w:numId w:val="9"/>
        </w:numPr>
        <w:shd w:val="clear" w:color="auto" w:fill="auto"/>
        <w:tabs>
          <w:tab w:val="left" w:pos="1276"/>
        </w:tabs>
        <w:spacing w:before="0" w:line="252" w:lineRule="exact"/>
        <w:ind w:left="0" w:firstLine="567"/>
        <w:rPr>
          <w:sz w:val="24"/>
          <w:szCs w:val="24"/>
        </w:rPr>
      </w:pPr>
      <w:r w:rsidRPr="00702ABC">
        <w:rPr>
          <w:bCs/>
          <w:sz w:val="24"/>
          <w:szCs w:val="24"/>
        </w:rPr>
        <w:t xml:space="preserve">Sutarties sąlygos jos galiojimo laikotarpiu gali būti keičiamos </w:t>
      </w:r>
      <w:r w:rsidR="0073595C">
        <w:rPr>
          <w:bCs/>
          <w:sz w:val="24"/>
          <w:szCs w:val="24"/>
        </w:rPr>
        <w:t>vadovaujantis</w:t>
      </w:r>
      <w:r w:rsidRPr="00702ABC">
        <w:rPr>
          <w:bCs/>
          <w:sz w:val="24"/>
          <w:szCs w:val="24"/>
        </w:rPr>
        <w:t xml:space="preserve"> VPĮ 89 str. numatyt</w:t>
      </w:r>
      <w:r w:rsidR="004C23D3">
        <w:rPr>
          <w:bCs/>
          <w:sz w:val="24"/>
          <w:szCs w:val="24"/>
        </w:rPr>
        <w:t>omis</w:t>
      </w:r>
      <w:r w:rsidRPr="00702ABC">
        <w:rPr>
          <w:bCs/>
          <w:sz w:val="24"/>
          <w:szCs w:val="24"/>
        </w:rPr>
        <w:t xml:space="preserve"> išimti</w:t>
      </w:r>
      <w:r w:rsidR="004C23D3">
        <w:rPr>
          <w:bCs/>
          <w:sz w:val="24"/>
          <w:szCs w:val="24"/>
        </w:rPr>
        <w:t>mis</w:t>
      </w:r>
      <w:r w:rsidR="00DC6CC0" w:rsidRPr="004139CD">
        <w:rPr>
          <w:sz w:val="24"/>
          <w:szCs w:val="24"/>
        </w:rPr>
        <w:t xml:space="preserve">. Sutarties sąlygų keitimu nebus laikomas pirkimo sutarties sąlygų koregavimas joje numatytomis aplinkybėmis, jei šios aplinkybės nustatytos aiškiai ir nedviprasmiškai bei buvo pateiktos konkurso sąlygose. </w:t>
      </w:r>
    </w:p>
    <w:p w14:paraId="7C7CEBC6" w14:textId="63535771" w:rsidR="00E75AEA" w:rsidRDefault="00DC6CC0" w:rsidP="00B83530">
      <w:pPr>
        <w:pStyle w:val="Style6"/>
        <w:numPr>
          <w:ilvl w:val="1"/>
          <w:numId w:val="9"/>
        </w:numPr>
        <w:shd w:val="clear" w:color="auto" w:fill="auto"/>
        <w:tabs>
          <w:tab w:val="left" w:pos="1276"/>
        </w:tabs>
        <w:spacing w:before="0" w:line="252" w:lineRule="exact"/>
        <w:ind w:left="0" w:firstLine="567"/>
        <w:rPr>
          <w:sz w:val="24"/>
          <w:szCs w:val="24"/>
        </w:rPr>
      </w:pPr>
      <w:r w:rsidRPr="004139CD">
        <w:rPr>
          <w:sz w:val="24"/>
          <w:szCs w:val="24"/>
        </w:rPr>
        <w:t>Sutarties sąlygų keitimą gali inicijuoti kiekviena Sutarties šalis, pateikdama kitai šaliai atitinkamą prašymą bei jį pagrindžiančius dokumentus. Šalis, gavusi tokį prašymą, privalo jį išnagrinėti per 10 (dešimt) kalendorinių dienų ir kitai šaliai pateikti motyvuotą raštišką atsakymą. Šalių nesutarimo atveju sprendimo teisė priklauso Užsakovui. Šalims sutarus dėl Sutarties sąlygų keitimo, sąlygų keitimas įforminamas šalių sutarimu, kuris tampa neatskiriama sutarties dalimi.</w:t>
      </w:r>
    </w:p>
    <w:p w14:paraId="0F4E6684" w14:textId="354DFBBA" w:rsidR="00BD7641" w:rsidRDefault="00BD7641" w:rsidP="00B83530">
      <w:pPr>
        <w:pStyle w:val="Style6"/>
        <w:numPr>
          <w:ilvl w:val="1"/>
          <w:numId w:val="9"/>
        </w:numPr>
        <w:shd w:val="clear" w:color="auto" w:fill="auto"/>
        <w:tabs>
          <w:tab w:val="left" w:pos="1276"/>
        </w:tabs>
        <w:spacing w:before="0" w:line="252" w:lineRule="exact"/>
        <w:ind w:left="0" w:firstLine="567"/>
        <w:rPr>
          <w:sz w:val="24"/>
          <w:szCs w:val="24"/>
        </w:rPr>
      </w:pPr>
      <w:r w:rsidRPr="00BD7641">
        <w:rPr>
          <w:sz w:val="24"/>
          <w:szCs w:val="24"/>
        </w:rPr>
        <w:t xml:space="preserve">Visa bet kokia forma ar būdu perduota informacija, net jei ji nėra pažymėta kaip </w:t>
      </w:r>
      <w:r w:rsidRPr="00BD7641">
        <w:rPr>
          <w:sz w:val="24"/>
          <w:szCs w:val="24"/>
        </w:rPr>
        <w:lastRenderedPageBreak/>
        <w:t>konfidenciali, kurią atskleidžia viena Sutarties šalis kitai Sutarties šaliai, susijusi su šios Sutarties sudarymu, turiniu, vykdymu yra laikoma konfidencialia informacija, išskyrus informaciją, kuri privalo būti paskelbta Viešųjų pirkimų įstatymo nustatyta tvarka, taip pat informaciją, kuri, vadovaujantis Europos Sąjungos ir Lietuvos Respublikos teisės aktais, negali būti laikoma konfidencialia.</w:t>
      </w:r>
    </w:p>
    <w:p w14:paraId="0BBEEC75" w14:textId="10B08759" w:rsidR="00BD7641" w:rsidRDefault="00BD7641" w:rsidP="00B83530">
      <w:pPr>
        <w:pStyle w:val="Style6"/>
        <w:numPr>
          <w:ilvl w:val="1"/>
          <w:numId w:val="9"/>
        </w:numPr>
        <w:shd w:val="clear" w:color="auto" w:fill="auto"/>
        <w:tabs>
          <w:tab w:val="left" w:pos="1276"/>
        </w:tabs>
        <w:spacing w:before="0" w:line="252" w:lineRule="exact"/>
        <w:ind w:left="0" w:firstLine="567"/>
        <w:rPr>
          <w:sz w:val="24"/>
          <w:szCs w:val="24"/>
        </w:rPr>
      </w:pPr>
      <w:r w:rsidRPr="00BD7641">
        <w:rPr>
          <w:sz w:val="24"/>
          <w:szCs w:val="24"/>
        </w:rPr>
        <w:t>Konfidencialumo įsipareigojimai Sutarties Šalims nustatomi vadovaujantis LR viešųjų pirkimų įstatymo 20 straipsniu. Jei kiltų poreikis šios Sutarties vykdymo metu kaupti/valdyti konfidencialią informaciją, Šalys įsipareigoja pasirašyti konfidencialios informacijos tvarkymo sutartį.</w:t>
      </w:r>
    </w:p>
    <w:p w14:paraId="61B13E5C" w14:textId="77777777" w:rsidR="00915FA0" w:rsidRPr="00BD7641" w:rsidRDefault="00915FA0" w:rsidP="00B83530">
      <w:pPr>
        <w:pStyle w:val="Style6"/>
        <w:numPr>
          <w:ilvl w:val="1"/>
          <w:numId w:val="9"/>
        </w:numPr>
        <w:shd w:val="clear" w:color="auto" w:fill="auto"/>
        <w:tabs>
          <w:tab w:val="left" w:pos="1276"/>
        </w:tabs>
        <w:spacing w:before="0" w:line="252" w:lineRule="exact"/>
        <w:ind w:left="0" w:firstLine="567"/>
        <w:rPr>
          <w:sz w:val="24"/>
          <w:szCs w:val="24"/>
        </w:rPr>
      </w:pPr>
      <w:r w:rsidRPr="597C5DC5">
        <w:rPr>
          <w:sz w:val="24"/>
          <w:szCs w:val="24"/>
        </w:rPr>
        <w:t>Šalys įsipareigoja atlikti perduotų asmens duomenų tvarkymo veiksmus tik šioje Sutartyje nurodytomis sąlygomis, laikydamosios asmens duomenų tvarkymą ir apsaugą reglamentuojančių teisės aktų reikalavimų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bei Paslaugų gavėjo nurodymų.</w:t>
      </w:r>
    </w:p>
    <w:p w14:paraId="5F452C7C" w14:textId="4A0CAB74" w:rsidR="00BD7641" w:rsidRDefault="00BD7641" w:rsidP="00B83530">
      <w:pPr>
        <w:pStyle w:val="Style6"/>
        <w:numPr>
          <w:ilvl w:val="1"/>
          <w:numId w:val="9"/>
        </w:numPr>
        <w:shd w:val="clear" w:color="auto" w:fill="auto"/>
        <w:tabs>
          <w:tab w:val="left" w:pos="1276"/>
        </w:tabs>
        <w:spacing w:before="0" w:line="252" w:lineRule="exact"/>
        <w:ind w:left="0" w:firstLine="567"/>
        <w:rPr>
          <w:sz w:val="24"/>
          <w:szCs w:val="24"/>
        </w:rPr>
      </w:pPr>
      <w:r w:rsidRPr="00BD7641">
        <w:rPr>
          <w:sz w:val="24"/>
          <w:szCs w:val="24"/>
        </w:rPr>
        <w:t>Jei kiltų poreikis šios Sutarties vykdymo metu tvarkyti asmens duomenis, Šalys įsipareigoja pasirašyti Asmens duomenų tvarkymo sutartį.</w:t>
      </w:r>
      <w:r w:rsidR="00915FA0">
        <w:rPr>
          <w:sz w:val="24"/>
          <w:szCs w:val="24"/>
        </w:rPr>
        <w:t xml:space="preserve"> </w:t>
      </w:r>
    </w:p>
    <w:p w14:paraId="5F6E0164" w14:textId="789DE7FC" w:rsidR="00E75AEA" w:rsidRPr="004139CD" w:rsidRDefault="00150010" w:rsidP="009440E3">
      <w:pPr>
        <w:tabs>
          <w:tab w:val="left" w:pos="1134"/>
        </w:tabs>
        <w:ind w:firstLine="567"/>
        <w:jc w:val="both"/>
      </w:pPr>
      <w:r>
        <w:t xml:space="preserve">9.10. </w:t>
      </w:r>
      <w:r w:rsidR="00CC0F62" w:rsidRPr="597C5DC5">
        <w:t>Sutartis sudaroma lietuvių kalba abiem Šalims pasirašant ją el. parašais ir apsikeičiant pasirašytais dokumentais.</w:t>
      </w:r>
    </w:p>
    <w:p w14:paraId="1A3839EA" w14:textId="0512DB9B" w:rsidR="00E75AEA" w:rsidRPr="004139CD" w:rsidRDefault="00DC6CC0" w:rsidP="00B83530">
      <w:pPr>
        <w:pStyle w:val="Style6"/>
        <w:numPr>
          <w:ilvl w:val="1"/>
          <w:numId w:val="9"/>
        </w:numPr>
        <w:shd w:val="clear" w:color="auto" w:fill="auto"/>
        <w:tabs>
          <w:tab w:val="left" w:pos="1276"/>
        </w:tabs>
        <w:spacing w:before="0" w:line="252" w:lineRule="exact"/>
        <w:ind w:left="0" w:firstLine="567"/>
        <w:rPr>
          <w:sz w:val="24"/>
          <w:szCs w:val="24"/>
        </w:rPr>
      </w:pPr>
      <w:r w:rsidRPr="004139CD">
        <w:rPr>
          <w:sz w:val="24"/>
          <w:szCs w:val="24"/>
        </w:rPr>
        <w:t>Visi rašytiniai pranešimai, vienos iš Šalių skirti kitai Šaliai, laikomi atlikti tinkamu būdu, jei buvo adresuoti šioje Sutartyje nurodytais adresais. Nepranešus apie adreso pasikeitimą, Šalis atsako kitai Šaliai už visus su pranešimu susijusius tiesioginius nuostolius.</w:t>
      </w:r>
    </w:p>
    <w:p w14:paraId="7A127EA6" w14:textId="77777777" w:rsidR="00E75AEA" w:rsidRPr="004139CD" w:rsidRDefault="00DC6CC0" w:rsidP="00B83530">
      <w:pPr>
        <w:pStyle w:val="Style6"/>
        <w:numPr>
          <w:ilvl w:val="1"/>
          <w:numId w:val="9"/>
        </w:numPr>
        <w:shd w:val="clear" w:color="auto" w:fill="auto"/>
        <w:tabs>
          <w:tab w:val="left" w:pos="1276"/>
        </w:tabs>
        <w:spacing w:before="0" w:line="252" w:lineRule="exact"/>
        <w:ind w:left="0" w:firstLine="567"/>
        <w:rPr>
          <w:sz w:val="24"/>
          <w:szCs w:val="24"/>
        </w:rPr>
      </w:pPr>
      <w:r w:rsidRPr="004139CD">
        <w:rPr>
          <w:sz w:val="24"/>
          <w:szCs w:val="24"/>
        </w:rPr>
        <w:t>Dėl visko, kas tiesiogiai nereglamentuota šioje Sutartyje, Šalys privalo vadovautis galiojančiais Lietuvos Respublikos įstatymais ir kitais teisės aktais.</w:t>
      </w:r>
    </w:p>
    <w:p w14:paraId="1A9DA8C7" w14:textId="77777777" w:rsidR="00BD7641" w:rsidRDefault="00DC6CC0" w:rsidP="00B83530">
      <w:pPr>
        <w:pStyle w:val="Style6"/>
        <w:numPr>
          <w:ilvl w:val="1"/>
          <w:numId w:val="9"/>
        </w:numPr>
        <w:shd w:val="clear" w:color="auto" w:fill="auto"/>
        <w:tabs>
          <w:tab w:val="left" w:pos="1276"/>
        </w:tabs>
        <w:spacing w:before="0" w:line="252" w:lineRule="exact"/>
        <w:ind w:firstLine="567"/>
        <w:rPr>
          <w:sz w:val="24"/>
          <w:szCs w:val="24"/>
        </w:rPr>
      </w:pPr>
      <w:r w:rsidRPr="004139CD">
        <w:rPr>
          <w:sz w:val="24"/>
          <w:szCs w:val="24"/>
        </w:rPr>
        <w:t xml:space="preserve">Sutarties priedai: </w:t>
      </w:r>
    </w:p>
    <w:p w14:paraId="6BA776C4" w14:textId="63CEDF45" w:rsidR="00BD7641" w:rsidRDefault="00DC6CC0" w:rsidP="00B83530">
      <w:pPr>
        <w:pStyle w:val="Style6"/>
        <w:numPr>
          <w:ilvl w:val="2"/>
          <w:numId w:val="9"/>
        </w:numPr>
        <w:shd w:val="clear" w:color="auto" w:fill="auto"/>
        <w:tabs>
          <w:tab w:val="left" w:pos="851"/>
          <w:tab w:val="left" w:pos="1560"/>
        </w:tabs>
        <w:spacing w:before="0" w:line="252" w:lineRule="exact"/>
        <w:ind w:firstLine="567"/>
        <w:rPr>
          <w:sz w:val="24"/>
          <w:szCs w:val="24"/>
        </w:rPr>
      </w:pPr>
      <w:r w:rsidRPr="004139CD">
        <w:rPr>
          <w:sz w:val="24"/>
          <w:szCs w:val="24"/>
        </w:rPr>
        <w:t xml:space="preserve">1 priedas </w:t>
      </w:r>
      <w:r w:rsidR="00BD7641">
        <w:rPr>
          <w:sz w:val="24"/>
          <w:szCs w:val="24"/>
        </w:rPr>
        <w:t>–</w:t>
      </w:r>
      <w:r w:rsidRPr="004139CD">
        <w:rPr>
          <w:sz w:val="24"/>
          <w:szCs w:val="24"/>
        </w:rPr>
        <w:t xml:space="preserve"> </w:t>
      </w:r>
      <w:r w:rsidR="00BD7641">
        <w:rPr>
          <w:rFonts w:eastAsiaTheme="majorEastAsia"/>
          <w:bCs/>
          <w:sz w:val="24"/>
          <w:szCs w:val="24"/>
        </w:rPr>
        <w:t>Pasiūlymas</w:t>
      </w:r>
    </w:p>
    <w:p w14:paraId="439C303D" w14:textId="125857F3" w:rsidR="00BD7641" w:rsidRDefault="00DC6CC0" w:rsidP="00B83530">
      <w:pPr>
        <w:pStyle w:val="Style6"/>
        <w:numPr>
          <w:ilvl w:val="2"/>
          <w:numId w:val="9"/>
        </w:numPr>
        <w:shd w:val="clear" w:color="auto" w:fill="auto"/>
        <w:tabs>
          <w:tab w:val="left" w:pos="784"/>
          <w:tab w:val="left" w:pos="1560"/>
        </w:tabs>
        <w:spacing w:before="0" w:line="252" w:lineRule="exact"/>
        <w:ind w:firstLine="567"/>
        <w:rPr>
          <w:sz w:val="24"/>
          <w:szCs w:val="24"/>
        </w:rPr>
      </w:pPr>
      <w:r w:rsidRPr="004139CD">
        <w:rPr>
          <w:sz w:val="24"/>
          <w:szCs w:val="24"/>
        </w:rPr>
        <w:t xml:space="preserve">2 priedas </w:t>
      </w:r>
      <w:r w:rsidR="00BD7641">
        <w:rPr>
          <w:sz w:val="24"/>
          <w:szCs w:val="24"/>
        </w:rPr>
        <w:t>–</w:t>
      </w:r>
      <w:r w:rsidRPr="004139CD">
        <w:rPr>
          <w:sz w:val="24"/>
          <w:szCs w:val="24"/>
        </w:rPr>
        <w:t xml:space="preserve"> Techninė</w:t>
      </w:r>
      <w:r w:rsidR="00BD7641">
        <w:rPr>
          <w:sz w:val="24"/>
          <w:szCs w:val="24"/>
        </w:rPr>
        <w:t xml:space="preserve"> </w:t>
      </w:r>
      <w:r w:rsidRPr="004139CD">
        <w:rPr>
          <w:sz w:val="24"/>
          <w:szCs w:val="24"/>
        </w:rPr>
        <w:t>specifikacija</w:t>
      </w:r>
    </w:p>
    <w:p w14:paraId="1E057323" w14:textId="750E30A9" w:rsidR="00AD6C78" w:rsidRDefault="00DC6CC0" w:rsidP="00B83530">
      <w:pPr>
        <w:pStyle w:val="Style6"/>
        <w:numPr>
          <w:ilvl w:val="2"/>
          <w:numId w:val="9"/>
        </w:numPr>
        <w:shd w:val="clear" w:color="auto" w:fill="auto"/>
        <w:tabs>
          <w:tab w:val="left" w:pos="784"/>
          <w:tab w:val="left" w:pos="1560"/>
        </w:tabs>
        <w:spacing w:before="0" w:line="252" w:lineRule="exact"/>
        <w:ind w:firstLine="567"/>
        <w:rPr>
          <w:sz w:val="24"/>
          <w:szCs w:val="24"/>
        </w:rPr>
      </w:pPr>
      <w:r w:rsidRPr="004139CD">
        <w:rPr>
          <w:sz w:val="24"/>
          <w:szCs w:val="24"/>
        </w:rPr>
        <w:t xml:space="preserve">3 priedas </w:t>
      </w:r>
      <w:r w:rsidR="00BD7641">
        <w:rPr>
          <w:sz w:val="24"/>
          <w:szCs w:val="24"/>
        </w:rPr>
        <w:t>–</w:t>
      </w:r>
      <w:r w:rsidRPr="004139CD">
        <w:rPr>
          <w:sz w:val="24"/>
          <w:szCs w:val="24"/>
        </w:rPr>
        <w:t xml:space="preserve"> </w:t>
      </w:r>
      <w:r w:rsidR="00BD7641" w:rsidRPr="00BD7641">
        <w:rPr>
          <w:rFonts w:eastAsiaTheme="majorEastAsia"/>
          <w:bCs/>
          <w:sz w:val="24"/>
          <w:szCs w:val="24"/>
        </w:rPr>
        <w:t>Susitarimas dėl asmens duomenų tvarkymo</w:t>
      </w:r>
    </w:p>
    <w:p w14:paraId="49D980BF" w14:textId="6232BEBF" w:rsidR="00AD6C78" w:rsidRPr="008B6A45" w:rsidRDefault="00AD6C78" w:rsidP="00B83530">
      <w:pPr>
        <w:pStyle w:val="Style6"/>
        <w:numPr>
          <w:ilvl w:val="2"/>
          <w:numId w:val="9"/>
        </w:numPr>
        <w:shd w:val="clear" w:color="auto" w:fill="auto"/>
        <w:tabs>
          <w:tab w:val="left" w:pos="784"/>
          <w:tab w:val="left" w:pos="1560"/>
        </w:tabs>
        <w:spacing w:before="0" w:line="252" w:lineRule="exact"/>
        <w:ind w:firstLine="567"/>
        <w:rPr>
          <w:sz w:val="24"/>
          <w:szCs w:val="24"/>
        </w:rPr>
      </w:pPr>
      <w:r>
        <w:rPr>
          <w:sz w:val="24"/>
          <w:szCs w:val="24"/>
          <w:lang w:val="en-US"/>
        </w:rPr>
        <w:t xml:space="preserve">4 </w:t>
      </w:r>
      <w:r w:rsidRPr="00616D4C">
        <w:rPr>
          <w:sz w:val="24"/>
          <w:szCs w:val="24"/>
        </w:rPr>
        <w:t>priedas – Konfidencialios informacijos saugojimo sutartis</w:t>
      </w:r>
    </w:p>
    <w:p w14:paraId="0200FAAC" w14:textId="4FCC8B70" w:rsidR="008B6A45" w:rsidRPr="00D559BE" w:rsidRDefault="008B6A45" w:rsidP="00B83530">
      <w:pPr>
        <w:pStyle w:val="Style6"/>
        <w:numPr>
          <w:ilvl w:val="2"/>
          <w:numId w:val="9"/>
        </w:numPr>
        <w:shd w:val="clear" w:color="auto" w:fill="auto"/>
        <w:tabs>
          <w:tab w:val="left" w:pos="784"/>
          <w:tab w:val="left" w:pos="1560"/>
        </w:tabs>
        <w:spacing w:before="0" w:line="252" w:lineRule="exact"/>
        <w:ind w:firstLine="567"/>
        <w:rPr>
          <w:sz w:val="24"/>
          <w:szCs w:val="24"/>
        </w:rPr>
      </w:pPr>
      <w:r>
        <w:rPr>
          <w:sz w:val="24"/>
          <w:szCs w:val="24"/>
          <w:lang w:val="en-US"/>
        </w:rPr>
        <w:t xml:space="preserve">5 </w:t>
      </w:r>
      <w:r w:rsidRPr="00D3629C">
        <w:rPr>
          <w:sz w:val="24"/>
          <w:szCs w:val="24"/>
        </w:rPr>
        <w:t xml:space="preserve">priedas </w:t>
      </w:r>
      <w:r w:rsidR="00BD40F0" w:rsidRPr="00D3629C">
        <w:rPr>
          <w:sz w:val="24"/>
          <w:szCs w:val="24"/>
        </w:rPr>
        <w:t>–</w:t>
      </w:r>
      <w:r w:rsidRPr="00D3629C">
        <w:rPr>
          <w:sz w:val="24"/>
          <w:szCs w:val="24"/>
        </w:rPr>
        <w:t xml:space="preserve"> </w:t>
      </w:r>
      <w:r w:rsidR="00E00288" w:rsidRPr="00D3629C">
        <w:rPr>
          <w:sz w:val="24"/>
          <w:szCs w:val="24"/>
        </w:rPr>
        <w:t>Konf</w:t>
      </w:r>
      <w:r w:rsidR="00BD40F0" w:rsidRPr="00D3629C">
        <w:rPr>
          <w:sz w:val="24"/>
          <w:szCs w:val="24"/>
        </w:rPr>
        <w:t>idencialumo ir nešališkumo pasižadėjimas</w:t>
      </w:r>
    </w:p>
    <w:p w14:paraId="3A682943" w14:textId="77777777" w:rsidR="00AD6C78" w:rsidRPr="00AA5780" w:rsidRDefault="00AD6C78" w:rsidP="00702ABC">
      <w:pPr>
        <w:pStyle w:val="Style6"/>
        <w:shd w:val="clear" w:color="auto" w:fill="auto"/>
        <w:tabs>
          <w:tab w:val="left" w:pos="784"/>
        </w:tabs>
        <w:spacing w:before="0" w:line="252" w:lineRule="exact"/>
        <w:rPr>
          <w:sz w:val="24"/>
          <w:szCs w:val="24"/>
        </w:rPr>
      </w:pPr>
    </w:p>
    <w:p w14:paraId="1A8505C4" w14:textId="747BD357" w:rsidR="00E75AEA" w:rsidRDefault="00DC6CC0" w:rsidP="00B83530">
      <w:pPr>
        <w:pStyle w:val="Style4"/>
        <w:numPr>
          <w:ilvl w:val="0"/>
          <w:numId w:val="9"/>
        </w:numPr>
        <w:shd w:val="clear" w:color="auto" w:fill="auto"/>
        <w:tabs>
          <w:tab w:val="left" w:pos="3423"/>
        </w:tabs>
        <w:spacing w:before="0" w:after="256"/>
        <w:ind w:left="3000"/>
        <w:rPr>
          <w:sz w:val="24"/>
          <w:szCs w:val="24"/>
        </w:rPr>
      </w:pPr>
      <w:r w:rsidRPr="004139CD">
        <w:rPr>
          <w:sz w:val="24"/>
          <w:szCs w:val="24"/>
        </w:rPr>
        <w:t>ŠALIŲ REKVIZITAI</w:t>
      </w:r>
    </w:p>
    <w:p w14:paraId="6B2F8047" w14:textId="416FED4B" w:rsidR="00BD7641" w:rsidRPr="00BD7641" w:rsidRDefault="000233D9" w:rsidP="00BD7641">
      <w:pPr>
        <w:jc w:val="both"/>
        <w:rPr>
          <w:b/>
          <w:snapToGrid w:val="0"/>
        </w:rPr>
      </w:pPr>
      <w:r>
        <w:rPr>
          <w:b/>
          <w:snapToGrid w:val="0"/>
        </w:rPr>
        <w:t>UŽSAKOVAS</w:t>
      </w:r>
      <w:r w:rsidR="00BD7641" w:rsidRPr="00BD7641">
        <w:rPr>
          <w:b/>
          <w:snapToGrid w:val="0"/>
        </w:rPr>
        <w:tab/>
      </w:r>
      <w:r w:rsidR="00BD7641" w:rsidRPr="00BD7641">
        <w:rPr>
          <w:b/>
          <w:snapToGrid w:val="0"/>
        </w:rPr>
        <w:tab/>
      </w:r>
      <w:r w:rsidR="00BD7641" w:rsidRPr="00BD7641">
        <w:rPr>
          <w:b/>
          <w:snapToGrid w:val="0"/>
        </w:rPr>
        <w:tab/>
        <w:t xml:space="preserve">                 </w:t>
      </w:r>
      <w:r>
        <w:rPr>
          <w:b/>
          <w:snapToGrid w:val="0"/>
        </w:rPr>
        <w:t>VYKDYTOJAS</w:t>
      </w:r>
    </w:p>
    <w:p w14:paraId="18591769" w14:textId="77777777" w:rsidR="00BD7641" w:rsidRPr="00BD7641" w:rsidRDefault="00BD7641" w:rsidP="00BD7641">
      <w:pPr>
        <w:jc w:val="both"/>
        <w:rPr>
          <w:b/>
          <w:bCs/>
          <w:snapToGrid w:val="0"/>
        </w:rPr>
      </w:pPr>
    </w:p>
    <w:p w14:paraId="2CE3D51D" w14:textId="53F3D116" w:rsidR="00BD7641" w:rsidRPr="00BD7641" w:rsidRDefault="00BD7641" w:rsidP="00BD7641">
      <w:pPr>
        <w:jc w:val="both"/>
        <w:rPr>
          <w:b/>
          <w:snapToGrid w:val="0"/>
        </w:rPr>
      </w:pPr>
      <w:r w:rsidRPr="00BD7641">
        <w:rPr>
          <w:b/>
          <w:bCs/>
          <w:snapToGrid w:val="0"/>
        </w:rPr>
        <w:t>V</w:t>
      </w:r>
      <w:r w:rsidR="00A32441">
        <w:rPr>
          <w:b/>
          <w:bCs/>
          <w:snapToGrid w:val="0"/>
        </w:rPr>
        <w:t>iešoji įstaiga</w:t>
      </w:r>
      <w:r w:rsidRPr="00BD7641">
        <w:rPr>
          <w:b/>
          <w:bCs/>
          <w:snapToGrid w:val="0"/>
        </w:rPr>
        <w:t xml:space="preserve"> Centrinė projektų valdymo agentūra</w:t>
      </w:r>
      <w:r w:rsidR="00616D4C">
        <w:rPr>
          <w:b/>
          <w:snapToGrid w:val="0"/>
        </w:rPr>
        <w:tab/>
      </w:r>
    </w:p>
    <w:p w14:paraId="4D134A63" w14:textId="3C826D36" w:rsidR="00BD7641" w:rsidRDefault="00BD7641" w:rsidP="00BD7641">
      <w:pPr>
        <w:jc w:val="both"/>
        <w:rPr>
          <w:snapToGrid w:val="0"/>
        </w:rPr>
      </w:pPr>
      <w:r w:rsidRPr="00BD7641">
        <w:rPr>
          <w:snapToGrid w:val="0"/>
        </w:rPr>
        <w:t>S. Konarskio g. 13, 03109 Vilnius</w:t>
      </w:r>
      <w:r w:rsidRPr="00BD7641">
        <w:rPr>
          <w:snapToGrid w:val="0"/>
        </w:rPr>
        <w:tab/>
      </w:r>
      <w:r w:rsidR="00616D4C">
        <w:rPr>
          <w:snapToGrid w:val="0"/>
        </w:rPr>
        <w:tab/>
      </w:r>
    </w:p>
    <w:p w14:paraId="5768EF68" w14:textId="2FF10FD3" w:rsidR="00BD7641" w:rsidRPr="00BD7641" w:rsidRDefault="00BD7641" w:rsidP="00BD7641">
      <w:pPr>
        <w:jc w:val="both"/>
        <w:rPr>
          <w:snapToGrid w:val="0"/>
        </w:rPr>
      </w:pPr>
      <w:r w:rsidRPr="00BD7641">
        <w:rPr>
          <w:snapToGrid w:val="0"/>
        </w:rPr>
        <w:t>Įmonės kodas 126125624</w:t>
      </w:r>
      <w:r w:rsidRPr="00BD7641">
        <w:rPr>
          <w:snapToGrid w:val="0"/>
        </w:rPr>
        <w:tab/>
      </w:r>
      <w:r w:rsidRPr="00BD7641">
        <w:rPr>
          <w:snapToGrid w:val="0"/>
        </w:rPr>
        <w:tab/>
      </w:r>
      <w:r w:rsidRPr="00BD7641">
        <w:rPr>
          <w:snapToGrid w:val="0"/>
        </w:rPr>
        <w:tab/>
        <w:t>Įmonės kodas</w:t>
      </w:r>
      <w:r w:rsidRPr="00BD7641">
        <w:rPr>
          <w:snapToGrid w:val="0"/>
        </w:rPr>
        <w:tab/>
      </w:r>
    </w:p>
    <w:p w14:paraId="6FB54517" w14:textId="3F6B6247" w:rsidR="00BD7641" w:rsidRPr="00BD7641" w:rsidRDefault="00BD7641" w:rsidP="00BD7641">
      <w:pPr>
        <w:jc w:val="both"/>
        <w:rPr>
          <w:snapToGrid w:val="0"/>
        </w:rPr>
      </w:pPr>
      <w:r w:rsidRPr="00BD7641">
        <w:rPr>
          <w:snapToGrid w:val="0"/>
        </w:rPr>
        <w:t>Bankas: Luminor bank AS</w:t>
      </w:r>
      <w:r w:rsidRPr="00BD7641">
        <w:rPr>
          <w:snapToGrid w:val="0"/>
        </w:rPr>
        <w:tab/>
      </w:r>
      <w:r w:rsidRPr="00BD7641">
        <w:rPr>
          <w:snapToGrid w:val="0"/>
        </w:rPr>
        <w:tab/>
      </w:r>
      <w:r w:rsidRPr="00BD7641">
        <w:rPr>
          <w:snapToGrid w:val="0"/>
        </w:rPr>
        <w:tab/>
        <w:t>Bankas:</w:t>
      </w:r>
      <w:r w:rsidRPr="00BD7641">
        <w:rPr>
          <w:snapToGrid w:val="0"/>
        </w:rPr>
        <w:tab/>
      </w:r>
    </w:p>
    <w:p w14:paraId="7D7956C6" w14:textId="77777777" w:rsidR="00BD7641" w:rsidRDefault="00BD7641" w:rsidP="00BD7641">
      <w:pPr>
        <w:jc w:val="both"/>
        <w:rPr>
          <w:snapToGrid w:val="0"/>
        </w:rPr>
      </w:pPr>
      <w:r w:rsidRPr="00BD7641">
        <w:rPr>
          <w:snapToGrid w:val="0"/>
        </w:rPr>
        <w:t xml:space="preserve">A.s. </w:t>
      </w:r>
      <w:r w:rsidRPr="00BD7641">
        <w:rPr>
          <w:bCs/>
          <w:snapToGrid w:val="0"/>
        </w:rPr>
        <w:t>LT63 4010 0510 0473 3444</w:t>
      </w:r>
      <w:r w:rsidRPr="00BD7641">
        <w:rPr>
          <w:snapToGrid w:val="0"/>
        </w:rPr>
        <w:tab/>
      </w:r>
      <w:r w:rsidRPr="00BD7641">
        <w:rPr>
          <w:snapToGrid w:val="0"/>
        </w:rPr>
        <w:tab/>
        <w:t>A.s.</w:t>
      </w:r>
    </w:p>
    <w:p w14:paraId="6409E52E" w14:textId="22474F5D" w:rsidR="00BD7641" w:rsidRPr="00BD7641" w:rsidRDefault="00BD7641" w:rsidP="00BD7641">
      <w:pPr>
        <w:jc w:val="both"/>
        <w:rPr>
          <w:snapToGrid w:val="0"/>
        </w:rPr>
      </w:pPr>
      <w:r w:rsidRPr="00BD7641">
        <w:rPr>
          <w:snapToGrid w:val="0"/>
        </w:rPr>
        <w:t xml:space="preserve">Tel. </w:t>
      </w:r>
      <w:r w:rsidR="00010257">
        <w:rPr>
          <w:snapToGrid w:val="0"/>
        </w:rPr>
        <w:t>+370</w:t>
      </w:r>
      <w:r w:rsidRPr="00BD7641">
        <w:rPr>
          <w:snapToGrid w:val="0"/>
        </w:rPr>
        <w:t xml:space="preserve"> 5 251 44 00</w:t>
      </w:r>
      <w:r w:rsidRPr="00BD7641">
        <w:rPr>
          <w:snapToGrid w:val="0"/>
        </w:rPr>
        <w:tab/>
      </w:r>
      <w:r w:rsidRPr="00BD7641">
        <w:rPr>
          <w:snapToGrid w:val="0"/>
        </w:rPr>
        <w:tab/>
      </w:r>
      <w:r w:rsidRPr="00BD7641">
        <w:rPr>
          <w:snapToGrid w:val="0"/>
        </w:rPr>
        <w:tab/>
        <w:t>Tel.</w:t>
      </w:r>
    </w:p>
    <w:p w14:paraId="6AA9F744" w14:textId="63039A44" w:rsidR="00BD7641" w:rsidRPr="00BD7641" w:rsidRDefault="00BD7641" w:rsidP="00BD7641">
      <w:pPr>
        <w:jc w:val="both"/>
        <w:rPr>
          <w:snapToGrid w:val="0"/>
        </w:rPr>
      </w:pPr>
      <w:r w:rsidRPr="00BD7641">
        <w:rPr>
          <w:snapToGrid w:val="0"/>
        </w:rPr>
        <w:t xml:space="preserve">El. p. </w:t>
      </w:r>
      <w:hyperlink r:id="rId10" w:history="1">
        <w:r w:rsidRPr="00BD7641">
          <w:rPr>
            <w:snapToGrid w:val="0"/>
            <w:color w:val="0000FF"/>
            <w:u w:val="single"/>
          </w:rPr>
          <w:t>info@cpva.lt</w:t>
        </w:r>
      </w:hyperlink>
      <w:r w:rsidRPr="00BD7641">
        <w:rPr>
          <w:snapToGrid w:val="0"/>
        </w:rPr>
        <w:tab/>
      </w:r>
      <w:r w:rsidRPr="00BD7641">
        <w:rPr>
          <w:snapToGrid w:val="0"/>
        </w:rPr>
        <w:tab/>
      </w:r>
      <w:r w:rsidR="00616D4C">
        <w:rPr>
          <w:snapToGrid w:val="0"/>
        </w:rPr>
        <w:tab/>
      </w:r>
      <w:r w:rsidRPr="00BD7641">
        <w:rPr>
          <w:snapToGrid w:val="0"/>
        </w:rPr>
        <w:t>El. p.</w:t>
      </w:r>
    </w:p>
    <w:p w14:paraId="157FD894" w14:textId="77777777" w:rsidR="00BD7641" w:rsidRPr="00BD7641" w:rsidRDefault="00BD7641" w:rsidP="00BD7641">
      <w:pPr>
        <w:jc w:val="both"/>
        <w:rPr>
          <w:snapToGrid w:val="0"/>
        </w:rPr>
      </w:pPr>
      <w:r w:rsidRPr="00BD7641">
        <w:rPr>
          <w:snapToGrid w:val="0"/>
        </w:rPr>
        <w:tab/>
      </w:r>
      <w:r w:rsidRPr="00BD7641">
        <w:rPr>
          <w:snapToGrid w:val="0"/>
        </w:rPr>
        <w:tab/>
      </w:r>
      <w:r w:rsidRPr="00BD7641">
        <w:rPr>
          <w:snapToGrid w:val="0"/>
        </w:rPr>
        <w:tab/>
      </w:r>
      <w:r w:rsidRPr="00BD7641">
        <w:rPr>
          <w:snapToGrid w:val="0"/>
        </w:rPr>
        <w:tab/>
      </w:r>
    </w:p>
    <w:tbl>
      <w:tblPr>
        <w:tblW w:w="0" w:type="auto"/>
        <w:tblLook w:val="04A0" w:firstRow="1" w:lastRow="0" w:firstColumn="1" w:lastColumn="0" w:noHBand="0" w:noVBand="1"/>
      </w:tblPr>
      <w:tblGrid>
        <w:gridCol w:w="4788"/>
        <w:gridCol w:w="4887"/>
      </w:tblGrid>
      <w:tr w:rsidR="00BD7641" w:rsidRPr="00463A4C" w14:paraId="0D6ED95B" w14:textId="77777777" w:rsidTr="003E0928">
        <w:tc>
          <w:tcPr>
            <w:tcW w:w="4788" w:type="dxa"/>
          </w:tcPr>
          <w:p w14:paraId="64A45651" w14:textId="77777777" w:rsidR="00BD7641" w:rsidRPr="00463A4C" w:rsidRDefault="00BD7641" w:rsidP="003E0928">
            <w:pPr>
              <w:tabs>
                <w:tab w:val="left" w:pos="709"/>
                <w:tab w:val="left" w:pos="1080"/>
              </w:tabs>
              <w:jc w:val="both"/>
              <w:rPr>
                <w:i/>
              </w:rPr>
            </w:pPr>
            <w:r w:rsidRPr="00463A4C">
              <w:rPr>
                <w:i/>
              </w:rPr>
              <w:t>Pareigos</w:t>
            </w:r>
          </w:p>
          <w:p w14:paraId="0F90563E" w14:textId="49046165" w:rsidR="00BD7641" w:rsidRPr="00463A4C" w:rsidRDefault="00BD7641" w:rsidP="003E0928">
            <w:pPr>
              <w:tabs>
                <w:tab w:val="left" w:pos="709"/>
                <w:tab w:val="left" w:pos="1080"/>
              </w:tabs>
              <w:jc w:val="both"/>
              <w:rPr>
                <w:i/>
              </w:rPr>
            </w:pPr>
          </w:p>
          <w:p w14:paraId="2F4942D2" w14:textId="77777777" w:rsidR="00BD7641" w:rsidRPr="00463A4C" w:rsidRDefault="00BD7641" w:rsidP="003E0928">
            <w:pPr>
              <w:tabs>
                <w:tab w:val="left" w:pos="709"/>
                <w:tab w:val="left" w:pos="1080"/>
              </w:tabs>
              <w:jc w:val="both"/>
              <w:rPr>
                <w:i/>
              </w:rPr>
            </w:pPr>
            <w:r w:rsidRPr="00463A4C">
              <w:rPr>
                <w:i/>
              </w:rPr>
              <w:t xml:space="preserve">                                     Vardas, pavardė</w:t>
            </w:r>
          </w:p>
        </w:tc>
        <w:tc>
          <w:tcPr>
            <w:tcW w:w="4887" w:type="dxa"/>
          </w:tcPr>
          <w:p w14:paraId="289531E8" w14:textId="77777777" w:rsidR="00BD7641" w:rsidRPr="00463A4C" w:rsidRDefault="00BD7641" w:rsidP="003E0928">
            <w:pPr>
              <w:tabs>
                <w:tab w:val="left" w:pos="709"/>
                <w:tab w:val="left" w:pos="1080"/>
              </w:tabs>
              <w:jc w:val="both"/>
              <w:rPr>
                <w:i/>
              </w:rPr>
            </w:pPr>
            <w:r w:rsidRPr="00463A4C">
              <w:rPr>
                <w:i/>
              </w:rPr>
              <w:t xml:space="preserve">               Pareigos</w:t>
            </w:r>
          </w:p>
          <w:p w14:paraId="7EA84CEC" w14:textId="0F62525C" w:rsidR="00BD7641" w:rsidRPr="00463A4C" w:rsidRDefault="00BD7641" w:rsidP="003E0928">
            <w:pPr>
              <w:tabs>
                <w:tab w:val="left" w:pos="709"/>
                <w:tab w:val="left" w:pos="1080"/>
              </w:tabs>
              <w:jc w:val="both"/>
              <w:rPr>
                <w:i/>
              </w:rPr>
            </w:pPr>
            <w:r w:rsidRPr="00463A4C">
              <w:rPr>
                <w:i/>
              </w:rPr>
              <w:t xml:space="preserve">       </w:t>
            </w:r>
          </w:p>
          <w:p w14:paraId="199BEA0E" w14:textId="77777777" w:rsidR="00BD7641" w:rsidRPr="00463A4C" w:rsidRDefault="00BD7641" w:rsidP="003E0928">
            <w:pPr>
              <w:tabs>
                <w:tab w:val="left" w:pos="709"/>
                <w:tab w:val="left" w:pos="1080"/>
              </w:tabs>
              <w:ind w:firstLine="540"/>
              <w:jc w:val="both"/>
            </w:pPr>
            <w:r w:rsidRPr="00463A4C">
              <w:rPr>
                <w:i/>
              </w:rPr>
              <w:t xml:space="preserve">                                       Vardas, pavardė</w:t>
            </w:r>
          </w:p>
        </w:tc>
      </w:tr>
    </w:tbl>
    <w:p w14:paraId="311B9962" w14:textId="77777777" w:rsidR="00A012C4" w:rsidRPr="00A34F17" w:rsidRDefault="00AE7460" w:rsidP="00A012C4">
      <w:pPr>
        <w:ind w:left="567" w:hanging="567"/>
        <w:jc w:val="right"/>
        <w:rPr>
          <w:bCs/>
          <w:color w:val="000000" w:themeColor="text1"/>
        </w:rPr>
      </w:pPr>
      <w:r>
        <w:br w:type="page"/>
      </w:r>
      <w:r w:rsidR="00A012C4" w:rsidRPr="00A34F17">
        <w:rPr>
          <w:bCs/>
          <w:color w:val="000000" w:themeColor="text1"/>
        </w:rPr>
        <w:lastRenderedPageBreak/>
        <w:t>Sutarties priedas</w:t>
      </w:r>
      <w:r w:rsidR="00A012C4">
        <w:rPr>
          <w:bCs/>
          <w:color w:val="000000" w:themeColor="text1"/>
        </w:rPr>
        <w:t xml:space="preserve"> Nr. 3</w:t>
      </w:r>
    </w:p>
    <w:p w14:paraId="0AD806EB" w14:textId="77777777" w:rsidR="00A012C4" w:rsidRPr="00197BBF" w:rsidRDefault="00A012C4" w:rsidP="00A012C4">
      <w:pPr>
        <w:jc w:val="right"/>
        <w:rPr>
          <w:bCs/>
          <w:snapToGrid w:val="0"/>
          <w:color w:val="000000" w:themeColor="text1"/>
          <w:lang w:val="en-US"/>
        </w:rPr>
      </w:pPr>
    </w:p>
    <w:p w14:paraId="1C8E0F55" w14:textId="245A19A7" w:rsidR="00A012C4" w:rsidRPr="00C83853" w:rsidRDefault="00A012C4" w:rsidP="00A012C4">
      <w:pPr>
        <w:spacing w:before="120" w:after="120"/>
        <w:ind w:left="567" w:hanging="567"/>
        <w:jc w:val="center"/>
        <w:rPr>
          <w:b/>
          <w:bCs/>
          <w:color w:val="auto"/>
        </w:rPr>
      </w:pPr>
      <w:bookmarkStart w:id="9" w:name="_Hlk139354698"/>
      <w:r w:rsidRPr="56D1DEAF">
        <w:rPr>
          <w:b/>
          <w:bCs/>
          <w:color w:val="auto"/>
        </w:rPr>
        <w:t>SUSITARIMAS</w:t>
      </w:r>
    </w:p>
    <w:p w14:paraId="10EEFEEE" w14:textId="77777777" w:rsidR="00A012C4" w:rsidRPr="00C83853" w:rsidRDefault="00A012C4" w:rsidP="00A012C4">
      <w:pPr>
        <w:spacing w:before="120" w:after="120"/>
        <w:ind w:left="567" w:hanging="567"/>
        <w:jc w:val="center"/>
        <w:rPr>
          <w:b/>
          <w:bCs/>
          <w:color w:val="auto"/>
        </w:rPr>
      </w:pPr>
      <w:r w:rsidRPr="00C83853">
        <w:rPr>
          <w:b/>
          <w:bCs/>
          <w:color w:val="auto"/>
        </w:rPr>
        <w:t>DĖL ASMENS DUOMENŲ PERDAVIMO IR TVARKYMO</w:t>
      </w:r>
    </w:p>
    <w:p w14:paraId="3BB6BC24" w14:textId="77777777" w:rsidR="00A012C4" w:rsidRPr="00C83853" w:rsidRDefault="00A012C4" w:rsidP="00A012C4">
      <w:pPr>
        <w:spacing w:before="120" w:after="120"/>
        <w:ind w:left="567" w:hanging="567"/>
        <w:jc w:val="center"/>
        <w:rPr>
          <w:color w:val="auto"/>
        </w:rPr>
      </w:pPr>
      <w:r w:rsidRPr="00C83853">
        <w:rPr>
          <w:color w:val="auto"/>
        </w:rPr>
        <w:t>2</w:t>
      </w:r>
      <w:r w:rsidRPr="00C83853">
        <w:rPr>
          <w:color w:val="auto"/>
          <w:lang w:val="en-US"/>
        </w:rPr>
        <w:t>024</w:t>
      </w:r>
      <w:r w:rsidRPr="00C83853">
        <w:rPr>
          <w:color w:val="auto"/>
        </w:rPr>
        <w:t xml:space="preserve"> m. ________ __ d. </w:t>
      </w:r>
    </w:p>
    <w:p w14:paraId="6C5C7616" w14:textId="77777777" w:rsidR="00A012C4" w:rsidRPr="00C83853" w:rsidRDefault="00A012C4" w:rsidP="00A012C4">
      <w:pPr>
        <w:spacing w:before="120" w:after="120"/>
        <w:ind w:left="567" w:hanging="567"/>
        <w:jc w:val="center"/>
        <w:rPr>
          <w:color w:val="auto"/>
        </w:rPr>
      </w:pPr>
      <w:r w:rsidRPr="00C83853">
        <w:rPr>
          <w:color w:val="auto"/>
        </w:rPr>
        <w:t>Nr. _________</w:t>
      </w:r>
    </w:p>
    <w:p w14:paraId="322B0EFF" w14:textId="77777777" w:rsidR="00A012C4" w:rsidRPr="00C83853" w:rsidRDefault="00A012C4" w:rsidP="00A012C4">
      <w:pPr>
        <w:tabs>
          <w:tab w:val="left" w:pos="567"/>
        </w:tabs>
        <w:ind w:firstLine="851"/>
        <w:jc w:val="both"/>
        <w:rPr>
          <w:color w:val="auto"/>
          <w:szCs w:val="20"/>
        </w:rPr>
      </w:pPr>
      <w:r w:rsidRPr="00C83853">
        <w:rPr>
          <w:color w:val="auto"/>
          <w:szCs w:val="20"/>
        </w:rPr>
        <w:t xml:space="preserve">Viešoji įstaiga Centrinė projektų valdymo agentūra (toliau – Duomenų valdytojas), atstovaujama direktoriaus pavaduotojos Jolantos Kačinskaitės, veikiančios pagal 2011 m. sausio 25 d. įgaliojimą Nr. 2011/8-17 (aktuali redakcija), </w:t>
      </w:r>
    </w:p>
    <w:p w14:paraId="38EB20C8" w14:textId="77777777" w:rsidR="00A012C4" w:rsidRPr="00C83853" w:rsidRDefault="00A012C4" w:rsidP="00A012C4">
      <w:pPr>
        <w:ind w:firstLine="851"/>
        <w:jc w:val="both"/>
        <w:rPr>
          <w:color w:val="auto"/>
        </w:rPr>
      </w:pPr>
      <w:r w:rsidRPr="00C83853">
        <w:rPr>
          <w:color w:val="auto"/>
        </w:rPr>
        <w:t>ir</w:t>
      </w:r>
    </w:p>
    <w:p w14:paraId="2F5571D2" w14:textId="77777777" w:rsidR="00A012C4" w:rsidRPr="00C83853" w:rsidRDefault="00A012C4" w:rsidP="00A012C4">
      <w:pPr>
        <w:tabs>
          <w:tab w:val="left" w:pos="567"/>
        </w:tabs>
        <w:ind w:firstLine="851"/>
        <w:jc w:val="both"/>
        <w:rPr>
          <w:color w:val="auto"/>
        </w:rPr>
      </w:pPr>
      <w:r w:rsidRPr="00C83853">
        <w:rPr>
          <w:color w:val="auto"/>
        </w:rPr>
        <w:t>___________(toliau – Duomenų tvarkytojas), atstovaujama _________________,</w:t>
      </w:r>
    </w:p>
    <w:p w14:paraId="7BFC64F8" w14:textId="77777777" w:rsidR="00A012C4" w:rsidRPr="00C83853" w:rsidRDefault="00A012C4" w:rsidP="00A012C4">
      <w:pPr>
        <w:ind w:firstLine="851"/>
        <w:jc w:val="both"/>
        <w:rPr>
          <w:color w:val="auto"/>
        </w:rPr>
      </w:pPr>
      <w:r w:rsidRPr="00C83853">
        <w:rPr>
          <w:color w:val="auto"/>
        </w:rPr>
        <w:t>siekdamos užtikrinti tinkamą 2016 m. balandžio 27 d. Europos Parlamento ir Tarybos reglamento (ES) 2016/679 dėl fizinių asmenų apsaugos tvarkant asmens duomenis ir dėl laisvo tokių duomenų judėjimo ir kuriuo panaikinama Direktyva 95/46/EB (Bendrasis duomenų apsaugos reglamentas) (toliau – Reglamentas) nuostatų įgyvendinimą, sudaro šį susitarimą.</w:t>
      </w:r>
    </w:p>
    <w:p w14:paraId="1CBA7C93" w14:textId="77777777" w:rsidR="00A012C4" w:rsidRPr="00C83853" w:rsidRDefault="00A012C4" w:rsidP="00A012C4">
      <w:pPr>
        <w:ind w:firstLine="851"/>
        <w:jc w:val="both"/>
        <w:rPr>
          <w:color w:val="auto"/>
        </w:rPr>
      </w:pPr>
    </w:p>
    <w:p w14:paraId="3949DE42" w14:textId="77777777" w:rsidR="00A012C4" w:rsidRPr="00C83853" w:rsidRDefault="00A012C4" w:rsidP="00A012C4">
      <w:pPr>
        <w:widowControl/>
        <w:numPr>
          <w:ilvl w:val="0"/>
          <w:numId w:val="10"/>
        </w:numPr>
        <w:contextualSpacing/>
        <w:jc w:val="center"/>
        <w:rPr>
          <w:b/>
          <w:color w:val="auto"/>
        </w:rPr>
      </w:pPr>
      <w:r w:rsidRPr="00C83853">
        <w:rPr>
          <w:b/>
          <w:color w:val="auto"/>
        </w:rPr>
        <w:t>ASMENS DUOMENŲ PERDAVIMO SĄLYGOS</w:t>
      </w:r>
    </w:p>
    <w:p w14:paraId="61E04F0F" w14:textId="77777777" w:rsidR="00A012C4" w:rsidRPr="00C83853" w:rsidRDefault="00A012C4" w:rsidP="00A012C4">
      <w:pPr>
        <w:ind w:left="357"/>
        <w:contextualSpacing/>
        <w:rPr>
          <w:b/>
          <w:color w:val="auto"/>
        </w:rPr>
      </w:pPr>
    </w:p>
    <w:p w14:paraId="7545DE6B" w14:textId="77777777" w:rsidR="00A012C4" w:rsidRPr="00C83853" w:rsidRDefault="00A012C4" w:rsidP="00A012C4">
      <w:pPr>
        <w:tabs>
          <w:tab w:val="left" w:pos="851"/>
        </w:tabs>
        <w:contextualSpacing/>
        <w:rPr>
          <w:color w:val="auto"/>
        </w:rPr>
      </w:pPr>
      <w:r w:rsidRPr="00C83853">
        <w:rPr>
          <w:color w:val="auto"/>
        </w:rPr>
        <w:t>1.</w:t>
      </w:r>
      <w:r w:rsidRPr="00C83853">
        <w:rPr>
          <w:color w:val="auto"/>
        </w:rPr>
        <w:tab/>
        <w:t>Duomenų valdytojas perduoda Duomenų tvarkytojui duomenų subjektų asmens duomenis šiomis sąlygomis:</w:t>
      </w:r>
    </w:p>
    <w:tbl>
      <w:tblPr>
        <w:tblStyle w:val="TableGrid"/>
        <w:tblW w:w="9634" w:type="dxa"/>
        <w:tblLook w:val="04A0" w:firstRow="1" w:lastRow="0" w:firstColumn="1" w:lastColumn="0" w:noHBand="0" w:noVBand="1"/>
      </w:tblPr>
      <w:tblGrid>
        <w:gridCol w:w="3823"/>
        <w:gridCol w:w="5811"/>
      </w:tblGrid>
      <w:tr w:rsidR="00A012C4" w:rsidRPr="00C83853" w14:paraId="1F45DA1E" w14:textId="77777777">
        <w:tc>
          <w:tcPr>
            <w:tcW w:w="3823" w:type="dxa"/>
            <w:tcBorders>
              <w:top w:val="single" w:sz="4" w:space="0" w:color="auto"/>
              <w:left w:val="single" w:sz="4" w:space="0" w:color="auto"/>
              <w:bottom w:val="single" w:sz="4" w:space="0" w:color="auto"/>
              <w:right w:val="single" w:sz="4" w:space="0" w:color="auto"/>
            </w:tcBorders>
            <w:vAlign w:val="center"/>
            <w:hideMark/>
          </w:tcPr>
          <w:p w14:paraId="1472A543" w14:textId="77777777" w:rsidR="00A012C4" w:rsidRPr="00C83853" w:rsidRDefault="00A012C4" w:rsidP="00A012C4">
            <w:pPr>
              <w:numPr>
                <w:ilvl w:val="1"/>
                <w:numId w:val="11"/>
              </w:numPr>
              <w:tabs>
                <w:tab w:val="left" w:pos="313"/>
              </w:tabs>
              <w:spacing w:before="120" w:after="120"/>
              <w:ind w:hanging="833"/>
              <w:contextualSpacing/>
              <w:rPr>
                <w:rFonts w:ascii="Times New Roman" w:eastAsia="Times New Roman" w:hAnsi="Times New Roman" w:cs="Times New Roman"/>
                <w:b/>
                <w:color w:val="auto"/>
                <w:sz w:val="24"/>
                <w:szCs w:val="24"/>
              </w:rPr>
            </w:pPr>
            <w:r w:rsidRPr="00C83853">
              <w:rPr>
                <w:rFonts w:ascii="Times New Roman" w:eastAsia="Times New Roman" w:hAnsi="Times New Roman" w:cs="Times New Roman"/>
                <w:b/>
                <w:color w:val="auto"/>
                <w:sz w:val="24"/>
                <w:szCs w:val="24"/>
              </w:rPr>
              <w:t>Teisinis pagrindas</w:t>
            </w:r>
          </w:p>
        </w:tc>
        <w:tc>
          <w:tcPr>
            <w:tcW w:w="5811" w:type="dxa"/>
            <w:tcBorders>
              <w:top w:val="single" w:sz="4" w:space="0" w:color="auto"/>
              <w:left w:val="single" w:sz="4" w:space="0" w:color="auto"/>
              <w:bottom w:val="single" w:sz="4" w:space="0" w:color="auto"/>
              <w:right w:val="single" w:sz="4" w:space="0" w:color="auto"/>
            </w:tcBorders>
            <w:hideMark/>
          </w:tcPr>
          <w:p w14:paraId="0D3AAE85" w14:textId="528AB03C" w:rsidR="00A012C4" w:rsidRPr="008D2B0A" w:rsidRDefault="008D2B0A">
            <w:pPr>
              <w:spacing w:before="120" w:after="120"/>
              <w:jc w:val="both"/>
              <w:rPr>
                <w:rFonts w:ascii="Times New Roman" w:eastAsia="Times New Roman" w:hAnsi="Times New Roman" w:cs="Times New Roman"/>
                <w:color w:val="auto"/>
                <w:sz w:val="24"/>
                <w:szCs w:val="24"/>
              </w:rPr>
            </w:pPr>
            <w:r w:rsidRPr="008D2B0A">
              <w:rPr>
                <w:rFonts w:ascii="Times New Roman" w:hAnsi="Times New Roman" w:cs="Times New Roman"/>
                <w:sz w:val="24"/>
                <w:szCs w:val="24"/>
              </w:rPr>
              <w:t xml:space="preserve">Išorinio duomenų centro resursų nuomos ir palaikymo </w:t>
            </w:r>
            <w:r w:rsidR="00A012C4" w:rsidRPr="008D2B0A">
              <w:rPr>
                <w:rFonts w:ascii="Times New Roman" w:hAnsi="Times New Roman" w:cs="Times New Roman"/>
                <w:color w:val="000000" w:themeColor="text1"/>
                <w:sz w:val="24"/>
                <w:szCs w:val="24"/>
              </w:rPr>
              <w:t xml:space="preserve">paslaugų </w:t>
            </w:r>
            <w:r w:rsidR="00A012C4" w:rsidRPr="008D2B0A">
              <w:rPr>
                <w:rFonts w:ascii="Times New Roman" w:eastAsia="Times New Roman" w:hAnsi="Times New Roman" w:cs="Times New Roman"/>
                <w:color w:val="auto"/>
                <w:sz w:val="24"/>
                <w:szCs w:val="24"/>
              </w:rPr>
              <w:t>teikimo sutartis (toliau – Sutartis)</w:t>
            </w:r>
          </w:p>
        </w:tc>
      </w:tr>
      <w:tr w:rsidR="00A012C4" w:rsidRPr="00C83853" w14:paraId="49AFC0DA" w14:textId="77777777">
        <w:tc>
          <w:tcPr>
            <w:tcW w:w="3823" w:type="dxa"/>
            <w:tcBorders>
              <w:top w:val="single" w:sz="4" w:space="0" w:color="auto"/>
              <w:left w:val="single" w:sz="4" w:space="0" w:color="auto"/>
              <w:bottom w:val="single" w:sz="4" w:space="0" w:color="auto"/>
              <w:right w:val="single" w:sz="4" w:space="0" w:color="auto"/>
            </w:tcBorders>
            <w:hideMark/>
          </w:tcPr>
          <w:p w14:paraId="55CD7468" w14:textId="77777777" w:rsidR="00A012C4" w:rsidRPr="00C83853" w:rsidRDefault="00A012C4" w:rsidP="00A012C4">
            <w:pPr>
              <w:numPr>
                <w:ilvl w:val="1"/>
                <w:numId w:val="11"/>
              </w:numPr>
              <w:tabs>
                <w:tab w:val="left" w:pos="313"/>
              </w:tabs>
              <w:spacing w:before="120" w:after="120"/>
              <w:ind w:hanging="833"/>
              <w:contextualSpacing/>
              <w:jc w:val="both"/>
              <w:rPr>
                <w:rFonts w:ascii="Times New Roman" w:eastAsia="Times New Roman" w:hAnsi="Times New Roman" w:cs="Times New Roman"/>
                <w:b/>
                <w:color w:val="auto"/>
                <w:sz w:val="24"/>
                <w:szCs w:val="24"/>
              </w:rPr>
            </w:pPr>
            <w:r w:rsidRPr="00C83853">
              <w:rPr>
                <w:rFonts w:ascii="Times New Roman" w:eastAsia="Times New Roman" w:hAnsi="Times New Roman" w:cs="Times New Roman"/>
                <w:b/>
                <w:color w:val="auto"/>
                <w:sz w:val="24"/>
                <w:szCs w:val="24"/>
              </w:rPr>
              <w:t>Tikslas</w:t>
            </w:r>
          </w:p>
        </w:tc>
        <w:tc>
          <w:tcPr>
            <w:tcW w:w="5811" w:type="dxa"/>
            <w:tcBorders>
              <w:top w:val="single" w:sz="4" w:space="0" w:color="auto"/>
              <w:left w:val="single" w:sz="4" w:space="0" w:color="auto"/>
              <w:bottom w:val="single" w:sz="4" w:space="0" w:color="auto"/>
              <w:right w:val="single" w:sz="4" w:space="0" w:color="auto"/>
            </w:tcBorders>
            <w:hideMark/>
          </w:tcPr>
          <w:p w14:paraId="45F7ACDF" w14:textId="77777777" w:rsidR="00A012C4" w:rsidRPr="00C83853" w:rsidRDefault="00A012C4">
            <w:pPr>
              <w:spacing w:before="120" w:after="120"/>
              <w:jc w:val="both"/>
              <w:rPr>
                <w:rFonts w:ascii="Times New Roman" w:eastAsia="Times New Roman" w:hAnsi="Times New Roman" w:cs="Times New Roman"/>
                <w:color w:val="auto"/>
                <w:sz w:val="24"/>
                <w:szCs w:val="24"/>
              </w:rPr>
            </w:pPr>
            <w:r w:rsidRPr="00C83853">
              <w:rPr>
                <w:rFonts w:ascii="Times New Roman" w:eastAsia="Times New Roman" w:hAnsi="Times New Roman" w:cs="Times New Roman"/>
                <w:color w:val="auto"/>
                <w:sz w:val="24"/>
                <w:szCs w:val="24"/>
              </w:rPr>
              <w:t>Tinkamas Sutarties vykdymas.</w:t>
            </w:r>
          </w:p>
        </w:tc>
      </w:tr>
      <w:tr w:rsidR="00A012C4" w:rsidRPr="00C83853" w14:paraId="7C2277C6" w14:textId="77777777">
        <w:tc>
          <w:tcPr>
            <w:tcW w:w="3823" w:type="dxa"/>
            <w:tcBorders>
              <w:top w:val="single" w:sz="4" w:space="0" w:color="auto"/>
              <w:left w:val="single" w:sz="4" w:space="0" w:color="auto"/>
              <w:bottom w:val="single" w:sz="4" w:space="0" w:color="auto"/>
              <w:right w:val="single" w:sz="4" w:space="0" w:color="auto"/>
            </w:tcBorders>
            <w:hideMark/>
          </w:tcPr>
          <w:p w14:paraId="76863CDD" w14:textId="2F96D7C3" w:rsidR="00A012C4" w:rsidRPr="00C83853" w:rsidRDefault="00A012C4" w:rsidP="00A012C4">
            <w:pPr>
              <w:numPr>
                <w:ilvl w:val="1"/>
                <w:numId w:val="11"/>
              </w:numPr>
              <w:tabs>
                <w:tab w:val="left" w:pos="313"/>
              </w:tabs>
              <w:spacing w:before="120" w:after="120"/>
              <w:ind w:hanging="833"/>
              <w:contextualSpacing/>
              <w:jc w:val="both"/>
              <w:rPr>
                <w:rFonts w:ascii="Times New Roman" w:eastAsia="Times New Roman" w:hAnsi="Times New Roman" w:cs="Times New Roman"/>
                <w:b/>
                <w:color w:val="auto"/>
                <w:sz w:val="24"/>
                <w:szCs w:val="24"/>
              </w:rPr>
            </w:pPr>
            <w:r w:rsidRPr="00C83853">
              <w:rPr>
                <w:rFonts w:ascii="Times New Roman" w:eastAsia="Times New Roman" w:hAnsi="Times New Roman" w:cs="Times New Roman"/>
                <w:b/>
                <w:color w:val="auto"/>
                <w:sz w:val="24"/>
                <w:szCs w:val="24"/>
              </w:rPr>
              <w:t>Asmens duomenų kategorijos</w:t>
            </w:r>
          </w:p>
        </w:tc>
        <w:tc>
          <w:tcPr>
            <w:tcW w:w="5811" w:type="dxa"/>
            <w:tcBorders>
              <w:top w:val="single" w:sz="4" w:space="0" w:color="auto"/>
              <w:left w:val="single" w:sz="4" w:space="0" w:color="auto"/>
              <w:bottom w:val="single" w:sz="4" w:space="0" w:color="auto"/>
              <w:right w:val="single" w:sz="4" w:space="0" w:color="auto"/>
            </w:tcBorders>
          </w:tcPr>
          <w:p w14:paraId="38C1C154" w14:textId="43034A76" w:rsidR="00A012C4" w:rsidRPr="00C83853" w:rsidRDefault="00840726" w:rsidP="00840726">
            <w:pPr>
              <w:jc w:val="both"/>
              <w:rPr>
                <w:rFonts w:ascii="Times New Roman" w:eastAsia="Times New Roman" w:hAnsi="Times New Roman" w:cs="Times New Roman"/>
                <w:color w:val="auto"/>
                <w:sz w:val="24"/>
                <w:szCs w:val="24"/>
              </w:rPr>
            </w:pPr>
            <w:r w:rsidRPr="002A471B">
              <w:rPr>
                <w:rFonts w:ascii="Times New Roman" w:hAnsi="Times New Roman" w:cs="Times New Roman"/>
                <w:b/>
                <w:bCs/>
                <w:sz w:val="24"/>
                <w:szCs w:val="24"/>
              </w:rPr>
              <w:t>Asmens kontaktiniai duomenys</w:t>
            </w:r>
            <w:r w:rsidRPr="002A471B">
              <w:rPr>
                <w:rFonts w:ascii="Times New Roman" w:hAnsi="Times New Roman" w:cs="Times New Roman"/>
                <w:sz w:val="24"/>
                <w:szCs w:val="24"/>
              </w:rPr>
              <w:t xml:space="preserve"> (vardas ir pavardė, telefono numeris, elektroninio pašto adresas, asmens vaidmens, atsakomybės srities projektų įgyvendinimo duomenys).</w:t>
            </w:r>
          </w:p>
        </w:tc>
      </w:tr>
      <w:tr w:rsidR="00A012C4" w:rsidRPr="00C83853" w14:paraId="51759BB9" w14:textId="77777777">
        <w:tc>
          <w:tcPr>
            <w:tcW w:w="3823" w:type="dxa"/>
            <w:tcBorders>
              <w:top w:val="single" w:sz="4" w:space="0" w:color="auto"/>
              <w:left w:val="single" w:sz="4" w:space="0" w:color="auto"/>
              <w:bottom w:val="single" w:sz="4" w:space="0" w:color="auto"/>
              <w:right w:val="single" w:sz="4" w:space="0" w:color="auto"/>
            </w:tcBorders>
            <w:hideMark/>
          </w:tcPr>
          <w:p w14:paraId="5159D2FA" w14:textId="5968135A" w:rsidR="00A012C4" w:rsidRPr="00C83853" w:rsidRDefault="00A012C4" w:rsidP="00A012C4">
            <w:pPr>
              <w:numPr>
                <w:ilvl w:val="1"/>
                <w:numId w:val="11"/>
              </w:numPr>
              <w:tabs>
                <w:tab w:val="left" w:pos="313"/>
              </w:tabs>
              <w:spacing w:before="120" w:after="120"/>
              <w:ind w:left="-113"/>
              <w:contextualSpacing/>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1.4. </w:t>
            </w:r>
            <w:r w:rsidRPr="00C83853">
              <w:rPr>
                <w:rFonts w:ascii="Times New Roman" w:eastAsia="Times New Roman" w:hAnsi="Times New Roman" w:cs="Times New Roman"/>
                <w:b/>
                <w:color w:val="auto"/>
                <w:sz w:val="24"/>
                <w:szCs w:val="24"/>
              </w:rPr>
              <w:t>Asmens duomenų subjektų kategorijos</w:t>
            </w:r>
          </w:p>
        </w:tc>
        <w:tc>
          <w:tcPr>
            <w:tcW w:w="5811" w:type="dxa"/>
            <w:tcBorders>
              <w:top w:val="single" w:sz="4" w:space="0" w:color="auto"/>
              <w:left w:val="single" w:sz="4" w:space="0" w:color="auto"/>
              <w:bottom w:val="single" w:sz="4" w:space="0" w:color="auto"/>
              <w:right w:val="single" w:sz="4" w:space="0" w:color="auto"/>
            </w:tcBorders>
          </w:tcPr>
          <w:p w14:paraId="7DFF97F5" w14:textId="5B4D4BBA" w:rsidR="00A012C4" w:rsidRPr="00C83853" w:rsidRDefault="00A012C4" w:rsidP="00840726">
            <w:pPr>
              <w:spacing w:before="100" w:beforeAutospacing="1" w:after="100" w:afterAutospacing="1"/>
              <w:jc w:val="both"/>
              <w:rPr>
                <w:rFonts w:ascii="Times New Roman" w:eastAsia="Times New Roman" w:hAnsi="Times New Roman" w:cs="Times New Roman"/>
                <w:color w:val="auto"/>
                <w:sz w:val="24"/>
                <w:szCs w:val="24"/>
              </w:rPr>
            </w:pPr>
            <w:r w:rsidRPr="008156AE">
              <w:rPr>
                <w:rFonts w:ascii="Times New Roman" w:hAnsi="Times New Roman" w:cs="Times New Roman"/>
                <w:color w:val="000000" w:themeColor="text1"/>
                <w:sz w:val="24"/>
                <w:szCs w:val="24"/>
              </w:rPr>
              <w:t xml:space="preserve">Asmenys, </w:t>
            </w:r>
            <w:r w:rsidR="00782093">
              <w:rPr>
                <w:rFonts w:ascii="Times New Roman" w:hAnsi="Times New Roman" w:cs="Times New Roman"/>
                <w:color w:val="000000" w:themeColor="text1"/>
                <w:sz w:val="24"/>
                <w:szCs w:val="24"/>
              </w:rPr>
              <w:t xml:space="preserve">informacija apie kuriuos laikoma pagal Sutartį teikiamų paslaugų duomenų bazėse. </w:t>
            </w:r>
          </w:p>
        </w:tc>
      </w:tr>
      <w:tr w:rsidR="00A012C4" w:rsidRPr="00C83853" w14:paraId="44CA1C2B" w14:textId="77777777">
        <w:tc>
          <w:tcPr>
            <w:tcW w:w="3823" w:type="dxa"/>
            <w:tcBorders>
              <w:top w:val="single" w:sz="4" w:space="0" w:color="auto"/>
              <w:left w:val="single" w:sz="4" w:space="0" w:color="auto"/>
              <w:bottom w:val="single" w:sz="4" w:space="0" w:color="auto"/>
              <w:right w:val="single" w:sz="4" w:space="0" w:color="auto"/>
            </w:tcBorders>
            <w:hideMark/>
          </w:tcPr>
          <w:p w14:paraId="27E3DCA7" w14:textId="77777777" w:rsidR="00A012C4" w:rsidRPr="00C83853" w:rsidRDefault="00A012C4" w:rsidP="00A012C4">
            <w:pPr>
              <w:numPr>
                <w:ilvl w:val="1"/>
                <w:numId w:val="11"/>
              </w:numPr>
              <w:tabs>
                <w:tab w:val="left" w:pos="313"/>
              </w:tabs>
              <w:spacing w:before="120" w:after="120"/>
              <w:ind w:left="-113"/>
              <w:contextualSpacing/>
              <w:jc w:val="both"/>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 xml:space="preserve">1.5. </w:t>
            </w:r>
            <w:r w:rsidRPr="00C83853">
              <w:rPr>
                <w:rFonts w:ascii="Times New Roman" w:eastAsia="Times New Roman" w:hAnsi="Times New Roman" w:cs="Times New Roman"/>
                <w:b/>
                <w:bCs/>
                <w:color w:val="auto"/>
                <w:sz w:val="24"/>
                <w:szCs w:val="24"/>
              </w:rPr>
              <w:t>Asmens duomenų perdavimo tvarka</w:t>
            </w:r>
          </w:p>
        </w:tc>
        <w:tc>
          <w:tcPr>
            <w:tcW w:w="5811" w:type="dxa"/>
            <w:tcBorders>
              <w:top w:val="single" w:sz="4" w:space="0" w:color="auto"/>
              <w:left w:val="single" w:sz="4" w:space="0" w:color="auto"/>
              <w:bottom w:val="single" w:sz="4" w:space="0" w:color="auto"/>
              <w:right w:val="single" w:sz="4" w:space="0" w:color="auto"/>
            </w:tcBorders>
            <w:hideMark/>
          </w:tcPr>
          <w:sdt>
            <w:sdtPr>
              <w:rPr>
                <w:color w:val="2B579A"/>
                <w:shd w:val="clear" w:color="auto" w:fill="E6E6E6"/>
              </w:rPr>
              <w:id w:val="1373734476"/>
              <w15:repeatingSection/>
            </w:sdtPr>
            <w:sdtEndPr/>
            <w:sdtContent>
              <w:sdt>
                <w:sdtPr>
                  <w:rPr>
                    <w:color w:val="2B579A"/>
                    <w:shd w:val="clear" w:color="auto" w:fill="E6E6E6"/>
                  </w:rPr>
                  <w:id w:val="1776596350"/>
                  <w:placeholder>
                    <w:docPart w:val="141F7BF053B9405FB61C4B3B8D073AE1"/>
                  </w:placeholder>
                  <w15:repeatingSectionItem/>
                </w:sdtPr>
                <w:sdtEndPr/>
                <w:sdtContent>
                  <w:sdt>
                    <w:sdtPr>
                      <w:rPr>
                        <w:color w:val="2B579A"/>
                        <w:shd w:val="clear" w:color="auto" w:fill="E6E6E6"/>
                      </w:rPr>
                      <w:alias w:val="Pasirinkti"/>
                      <w:tag w:val="Pasirinkti"/>
                      <w:id w:val="68777256"/>
                      <w:placeholder>
                        <w:docPart w:val="E4388A7554494DE394444095E8E29AF9"/>
                      </w:placeholder>
                      <w:comboBox>
                        <w:listItem w:displayText="Sutartyje nustatyta tvarka" w:value="Sutartyje nustatyta tvarka"/>
                        <w:listItem w:displayText="Elektroninėmis priemonėmis" w:value="Elektroninėmis priemonėmis"/>
                        <w:listItem w:displayText="Fiziniu būdu" w:value="Fiziniu būdu"/>
                      </w:comboBox>
                    </w:sdtPr>
                    <w:sdtEndPr/>
                    <w:sdtContent>
                      <w:p w14:paraId="6B94C157" w14:textId="77777777" w:rsidR="00A012C4" w:rsidRPr="00C83853" w:rsidRDefault="00A012C4">
                        <w:pPr>
                          <w:spacing w:before="120" w:after="12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2B579A"/>
                            <w:sz w:val="24"/>
                            <w:szCs w:val="24"/>
                            <w:shd w:val="clear" w:color="auto" w:fill="E6E6E6"/>
                          </w:rPr>
                          <w:t>Elektroninėmis priemonėmis</w:t>
                        </w:r>
                      </w:p>
                    </w:sdtContent>
                  </w:sdt>
                </w:sdtContent>
              </w:sdt>
            </w:sdtContent>
          </w:sdt>
        </w:tc>
      </w:tr>
      <w:tr w:rsidR="00A012C4" w:rsidRPr="00C83853" w14:paraId="6700A2BD" w14:textId="77777777">
        <w:tc>
          <w:tcPr>
            <w:tcW w:w="3823" w:type="dxa"/>
            <w:tcBorders>
              <w:top w:val="single" w:sz="4" w:space="0" w:color="auto"/>
              <w:left w:val="single" w:sz="4" w:space="0" w:color="auto"/>
              <w:bottom w:val="single" w:sz="4" w:space="0" w:color="auto"/>
              <w:right w:val="single" w:sz="4" w:space="0" w:color="auto"/>
            </w:tcBorders>
            <w:hideMark/>
          </w:tcPr>
          <w:p w14:paraId="18A77750" w14:textId="77777777" w:rsidR="00A012C4" w:rsidRPr="00C83853" w:rsidRDefault="00A012C4" w:rsidP="00A012C4">
            <w:pPr>
              <w:numPr>
                <w:ilvl w:val="1"/>
                <w:numId w:val="11"/>
              </w:numPr>
              <w:tabs>
                <w:tab w:val="left" w:pos="313"/>
              </w:tabs>
              <w:spacing w:before="120" w:after="120"/>
              <w:ind w:left="-113"/>
              <w:contextualSpacing/>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1.6. </w:t>
            </w:r>
            <w:r w:rsidRPr="00C83853">
              <w:rPr>
                <w:rFonts w:ascii="Times New Roman" w:eastAsia="Times New Roman" w:hAnsi="Times New Roman" w:cs="Times New Roman"/>
                <w:b/>
                <w:color w:val="auto"/>
                <w:sz w:val="24"/>
                <w:szCs w:val="24"/>
              </w:rPr>
              <w:t>Asmens duomenų perdavimo dažnumas</w:t>
            </w:r>
          </w:p>
        </w:tc>
        <w:tc>
          <w:tcPr>
            <w:tcW w:w="5811" w:type="dxa"/>
            <w:tcBorders>
              <w:top w:val="single" w:sz="4" w:space="0" w:color="auto"/>
              <w:left w:val="single" w:sz="4" w:space="0" w:color="auto"/>
              <w:bottom w:val="single" w:sz="4" w:space="0" w:color="auto"/>
              <w:right w:val="single" w:sz="4" w:space="0" w:color="auto"/>
            </w:tcBorders>
            <w:hideMark/>
          </w:tcPr>
          <w:p w14:paraId="6B98FBCC" w14:textId="5680A224" w:rsidR="00A012C4" w:rsidRPr="00C83853" w:rsidRDefault="00782093">
            <w:pPr>
              <w:spacing w:before="120" w:after="120"/>
              <w:jc w:val="both"/>
              <w:rPr>
                <w:rFonts w:ascii="Times New Roman" w:eastAsia="Times New Roman" w:hAnsi="Times New Roman" w:cs="Times New Roman"/>
                <w:color w:val="auto"/>
                <w:sz w:val="24"/>
                <w:szCs w:val="24"/>
              </w:rPr>
            </w:pPr>
            <w:r>
              <w:rPr>
                <w:rFonts w:ascii="Times New Roman" w:hAnsi="Times New Roman" w:cs="Times New Roman"/>
                <w:sz w:val="24"/>
                <w:szCs w:val="24"/>
              </w:rPr>
              <w:t xml:space="preserve"> </w:t>
            </w:r>
            <w:r w:rsidR="00AA6759">
              <w:rPr>
                <w:rFonts w:ascii="Times New Roman" w:hAnsi="Times New Roman" w:cs="Times New Roman"/>
                <w:sz w:val="24"/>
                <w:szCs w:val="24"/>
              </w:rPr>
              <w:t>Teikiant</w:t>
            </w:r>
            <w:r>
              <w:rPr>
                <w:rFonts w:ascii="Times New Roman" w:hAnsi="Times New Roman" w:cs="Times New Roman"/>
                <w:sz w:val="24"/>
                <w:szCs w:val="24"/>
              </w:rPr>
              <w:t xml:space="preserve"> </w:t>
            </w:r>
            <w:r w:rsidR="00AA6759">
              <w:rPr>
                <w:rFonts w:ascii="Times New Roman" w:hAnsi="Times New Roman" w:cs="Times New Roman"/>
                <w:sz w:val="24"/>
                <w:szCs w:val="24"/>
              </w:rPr>
              <w:t>Sutartimi apibrėžtas paslaugas</w:t>
            </w:r>
            <w:r>
              <w:rPr>
                <w:rFonts w:ascii="Times New Roman" w:hAnsi="Times New Roman" w:cs="Times New Roman"/>
                <w:sz w:val="24"/>
                <w:szCs w:val="24"/>
              </w:rPr>
              <w:t xml:space="preserve">, kurių </w:t>
            </w:r>
            <w:r w:rsidR="00AA6759">
              <w:rPr>
                <w:rFonts w:ascii="Times New Roman" w:hAnsi="Times New Roman" w:cs="Times New Roman"/>
                <w:sz w:val="24"/>
                <w:szCs w:val="24"/>
              </w:rPr>
              <w:t>teikimo</w:t>
            </w:r>
            <w:r>
              <w:rPr>
                <w:rFonts w:ascii="Times New Roman" w:hAnsi="Times New Roman" w:cs="Times New Roman"/>
                <w:sz w:val="24"/>
                <w:szCs w:val="24"/>
              </w:rPr>
              <w:t xml:space="preserve"> metu yra technologiškai būtina </w:t>
            </w:r>
            <w:r w:rsidR="00AA6759">
              <w:rPr>
                <w:rFonts w:ascii="Times New Roman" w:hAnsi="Times New Roman" w:cs="Times New Roman"/>
                <w:sz w:val="24"/>
                <w:szCs w:val="24"/>
              </w:rPr>
              <w:t>perduoti</w:t>
            </w:r>
            <w:r>
              <w:rPr>
                <w:rFonts w:ascii="Times New Roman" w:hAnsi="Times New Roman" w:cs="Times New Roman"/>
                <w:sz w:val="24"/>
                <w:szCs w:val="24"/>
              </w:rPr>
              <w:t xml:space="preserve"> asmens duomenų informacij</w:t>
            </w:r>
            <w:r w:rsidR="00AA6759">
              <w:rPr>
                <w:rFonts w:ascii="Times New Roman" w:hAnsi="Times New Roman" w:cs="Times New Roman"/>
                <w:sz w:val="24"/>
                <w:szCs w:val="24"/>
              </w:rPr>
              <w:t>ą</w:t>
            </w:r>
            <w:r>
              <w:rPr>
                <w:rFonts w:ascii="Times New Roman" w:hAnsi="Times New Roman" w:cs="Times New Roman"/>
                <w:sz w:val="24"/>
                <w:szCs w:val="24"/>
              </w:rPr>
              <w:t xml:space="preserve">. </w:t>
            </w:r>
          </w:p>
        </w:tc>
      </w:tr>
      <w:tr w:rsidR="00A012C4" w:rsidRPr="00C83853" w14:paraId="31CE1953" w14:textId="77777777">
        <w:tc>
          <w:tcPr>
            <w:tcW w:w="3823" w:type="dxa"/>
            <w:tcBorders>
              <w:top w:val="single" w:sz="4" w:space="0" w:color="auto"/>
              <w:left w:val="single" w:sz="4" w:space="0" w:color="auto"/>
              <w:bottom w:val="single" w:sz="4" w:space="0" w:color="auto"/>
              <w:right w:val="single" w:sz="4" w:space="0" w:color="auto"/>
            </w:tcBorders>
            <w:hideMark/>
          </w:tcPr>
          <w:p w14:paraId="1E702094" w14:textId="77777777" w:rsidR="00A012C4" w:rsidRPr="00C83853" w:rsidRDefault="00A012C4" w:rsidP="00A012C4">
            <w:pPr>
              <w:numPr>
                <w:ilvl w:val="1"/>
                <w:numId w:val="11"/>
              </w:numPr>
              <w:tabs>
                <w:tab w:val="left" w:pos="313"/>
              </w:tabs>
              <w:spacing w:before="120" w:after="120"/>
              <w:ind w:left="-113"/>
              <w:contextualSpacing/>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1.7. </w:t>
            </w:r>
            <w:r w:rsidRPr="00C83853">
              <w:rPr>
                <w:rFonts w:ascii="Times New Roman" w:eastAsia="Times New Roman" w:hAnsi="Times New Roman" w:cs="Times New Roman"/>
                <w:b/>
                <w:color w:val="auto"/>
                <w:sz w:val="24"/>
                <w:szCs w:val="24"/>
              </w:rPr>
              <w:t>Duomenų tvarkytojo duomenų tvarkymo saugumo priemonės</w:t>
            </w:r>
          </w:p>
        </w:tc>
        <w:tc>
          <w:tcPr>
            <w:tcW w:w="5811" w:type="dxa"/>
            <w:tcBorders>
              <w:top w:val="single" w:sz="4" w:space="0" w:color="auto"/>
              <w:left w:val="single" w:sz="4" w:space="0" w:color="auto"/>
              <w:bottom w:val="single" w:sz="4" w:space="0" w:color="auto"/>
              <w:right w:val="single" w:sz="4" w:space="0" w:color="auto"/>
            </w:tcBorders>
            <w:hideMark/>
          </w:tcPr>
          <w:p w14:paraId="4E9E812A" w14:textId="77777777" w:rsidR="00A012C4" w:rsidRPr="00C83853" w:rsidRDefault="00A012C4">
            <w:pPr>
              <w:spacing w:before="120" w:after="120"/>
              <w:jc w:val="both"/>
              <w:rPr>
                <w:rFonts w:ascii="Times New Roman" w:eastAsia="Times New Roman" w:hAnsi="Times New Roman" w:cs="Times New Roman"/>
                <w:color w:val="auto"/>
                <w:sz w:val="24"/>
                <w:szCs w:val="24"/>
              </w:rPr>
            </w:pPr>
            <w:r w:rsidRPr="00C83853">
              <w:rPr>
                <w:rFonts w:ascii="Times New Roman" w:eastAsia="Times New Roman" w:hAnsi="Times New Roman" w:cs="Times New Roman"/>
                <w:color w:val="auto"/>
                <w:sz w:val="24"/>
                <w:szCs w:val="24"/>
              </w:rPr>
              <w:t>Užtikrinančios duomenų subjektų teisių apsaugą tinkamos techninės ir organizacinės priemonės, reikalingos užtikrinti saugumą, kaip tai reikalaujama pagal Reglamento 32 straipsnį ir asmens duomenų apsaugą reglamentuojančius teisės aktus. Šios priemonės taip pat turi užtikrinti perduotų asmens duomenų apsaugą nuo netyčinio arba neteisėto persiuntimo, sunaikinimo, praradimo, pakeitimo, atskleidimo be leidimo ar neteisėtos prieigos prie jų.</w:t>
            </w:r>
          </w:p>
        </w:tc>
      </w:tr>
      <w:tr w:rsidR="00A012C4" w:rsidRPr="00C83853" w14:paraId="25DAECF3" w14:textId="77777777">
        <w:tc>
          <w:tcPr>
            <w:tcW w:w="3823" w:type="dxa"/>
            <w:tcBorders>
              <w:top w:val="single" w:sz="4" w:space="0" w:color="auto"/>
              <w:left w:val="single" w:sz="4" w:space="0" w:color="auto"/>
              <w:bottom w:val="single" w:sz="4" w:space="0" w:color="auto"/>
              <w:right w:val="single" w:sz="4" w:space="0" w:color="auto"/>
            </w:tcBorders>
            <w:hideMark/>
          </w:tcPr>
          <w:p w14:paraId="4AAE62AA" w14:textId="77777777" w:rsidR="00A012C4" w:rsidRPr="00C83853" w:rsidRDefault="00A012C4" w:rsidP="00A012C4">
            <w:pPr>
              <w:numPr>
                <w:ilvl w:val="1"/>
                <w:numId w:val="11"/>
              </w:numPr>
              <w:tabs>
                <w:tab w:val="left" w:pos="313"/>
              </w:tabs>
              <w:spacing w:before="120" w:after="120"/>
              <w:ind w:left="-120" w:firstLine="7"/>
              <w:contextualSpacing/>
              <w:jc w:val="both"/>
              <w:rPr>
                <w:rFonts w:ascii="Times New Roman" w:eastAsia="Times New Roman" w:hAnsi="Times New Roman" w:cs="Times New Roman"/>
                <w:b/>
                <w:color w:val="auto"/>
                <w:sz w:val="24"/>
                <w:szCs w:val="24"/>
              </w:rPr>
            </w:pPr>
            <w:r w:rsidRPr="00C83853">
              <w:rPr>
                <w:rFonts w:ascii="Times New Roman" w:eastAsia="Times New Roman" w:hAnsi="Times New Roman" w:cs="Times New Roman"/>
                <w:b/>
                <w:color w:val="auto"/>
                <w:sz w:val="24"/>
                <w:szCs w:val="24"/>
              </w:rPr>
              <w:t xml:space="preserve">Duomenų tvarkymo trukmė </w:t>
            </w:r>
          </w:p>
        </w:tc>
        <w:tc>
          <w:tcPr>
            <w:tcW w:w="5811" w:type="dxa"/>
            <w:tcBorders>
              <w:top w:val="single" w:sz="4" w:space="0" w:color="auto"/>
              <w:left w:val="single" w:sz="4" w:space="0" w:color="auto"/>
              <w:bottom w:val="single" w:sz="4" w:space="0" w:color="auto"/>
              <w:right w:val="single" w:sz="4" w:space="0" w:color="auto"/>
            </w:tcBorders>
            <w:hideMark/>
          </w:tcPr>
          <w:p w14:paraId="1F0BE19C" w14:textId="77777777" w:rsidR="00A012C4" w:rsidRPr="00C83853" w:rsidRDefault="00A012C4">
            <w:pPr>
              <w:spacing w:before="120" w:after="120"/>
              <w:jc w:val="both"/>
              <w:rPr>
                <w:rFonts w:ascii="Times New Roman" w:eastAsia="Times New Roman" w:hAnsi="Times New Roman" w:cs="Times New Roman"/>
                <w:color w:val="auto"/>
                <w:sz w:val="24"/>
                <w:szCs w:val="24"/>
              </w:rPr>
            </w:pPr>
            <w:r w:rsidRPr="00C83853">
              <w:rPr>
                <w:rFonts w:ascii="Times New Roman" w:eastAsia="Times New Roman" w:hAnsi="Times New Roman" w:cs="Times New Roman"/>
                <w:color w:val="auto"/>
                <w:sz w:val="24"/>
                <w:szCs w:val="24"/>
              </w:rPr>
              <w:t xml:space="preserve">Iki sutarties galiojimo pabaigos. </w:t>
            </w:r>
          </w:p>
        </w:tc>
      </w:tr>
      <w:tr w:rsidR="00A012C4" w:rsidRPr="00C83853" w14:paraId="548E739F" w14:textId="77777777">
        <w:tc>
          <w:tcPr>
            <w:tcW w:w="3823" w:type="dxa"/>
            <w:tcBorders>
              <w:top w:val="single" w:sz="4" w:space="0" w:color="auto"/>
              <w:left w:val="single" w:sz="4" w:space="0" w:color="auto"/>
              <w:bottom w:val="single" w:sz="4" w:space="0" w:color="auto"/>
              <w:right w:val="single" w:sz="4" w:space="0" w:color="auto"/>
            </w:tcBorders>
            <w:hideMark/>
          </w:tcPr>
          <w:p w14:paraId="5AC0E07F" w14:textId="77777777" w:rsidR="00A012C4" w:rsidRPr="00C83853" w:rsidRDefault="00A012C4" w:rsidP="00A012C4">
            <w:pPr>
              <w:numPr>
                <w:ilvl w:val="1"/>
                <w:numId w:val="11"/>
              </w:numPr>
              <w:tabs>
                <w:tab w:val="left" w:pos="313"/>
              </w:tabs>
              <w:ind w:left="-113"/>
              <w:contextualSpacing/>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1.9. </w:t>
            </w:r>
            <w:r w:rsidRPr="00C83853">
              <w:rPr>
                <w:rFonts w:ascii="Times New Roman" w:eastAsia="Times New Roman" w:hAnsi="Times New Roman" w:cs="Times New Roman"/>
                <w:b/>
                <w:color w:val="auto"/>
                <w:sz w:val="24"/>
                <w:szCs w:val="24"/>
              </w:rPr>
              <w:t>Atsakingų už susitarimo vykdymą asmenys</w:t>
            </w:r>
          </w:p>
        </w:tc>
        <w:tc>
          <w:tcPr>
            <w:tcW w:w="5811" w:type="dxa"/>
            <w:tcBorders>
              <w:top w:val="single" w:sz="4" w:space="0" w:color="auto"/>
              <w:left w:val="single" w:sz="4" w:space="0" w:color="auto"/>
              <w:bottom w:val="single" w:sz="4" w:space="0" w:color="auto"/>
              <w:right w:val="single" w:sz="4" w:space="0" w:color="auto"/>
            </w:tcBorders>
            <w:hideMark/>
          </w:tcPr>
          <w:p w14:paraId="34714726" w14:textId="77777777" w:rsidR="00A012C4" w:rsidRPr="00C83853" w:rsidRDefault="00A012C4">
            <w:pPr>
              <w:jc w:val="both"/>
              <w:rPr>
                <w:rFonts w:ascii="Times New Roman" w:eastAsia="Times New Roman" w:hAnsi="Times New Roman" w:cs="Times New Roman"/>
                <w:color w:val="auto"/>
                <w:sz w:val="24"/>
                <w:szCs w:val="24"/>
              </w:rPr>
            </w:pPr>
            <w:r w:rsidRPr="00C83853">
              <w:rPr>
                <w:rFonts w:ascii="Times New Roman" w:eastAsia="Times New Roman" w:hAnsi="Times New Roman" w:cs="Times New Roman"/>
                <w:color w:val="auto"/>
                <w:sz w:val="24"/>
                <w:szCs w:val="24"/>
              </w:rPr>
              <w:t>Duomenų valdytojo paskirtas atsakingas asmuo</w:t>
            </w:r>
            <w:r>
              <w:rPr>
                <w:rFonts w:ascii="Times New Roman" w:eastAsia="Times New Roman" w:hAnsi="Times New Roman" w:cs="Times New Roman"/>
                <w:color w:val="auto"/>
                <w:sz w:val="24"/>
                <w:szCs w:val="24"/>
              </w:rPr>
              <w:t xml:space="preserve"> – pareigos, vardas, pavardė, el. paštas, tel. Nr. +370</w:t>
            </w:r>
          </w:p>
          <w:p w14:paraId="78C33C91" w14:textId="77777777" w:rsidR="00A012C4" w:rsidRPr="00C83853" w:rsidRDefault="00A012C4">
            <w:pPr>
              <w:jc w:val="both"/>
              <w:rPr>
                <w:rFonts w:ascii="Times New Roman" w:eastAsia="Times New Roman" w:hAnsi="Times New Roman" w:cs="Times New Roman"/>
                <w:color w:val="auto"/>
                <w:sz w:val="24"/>
                <w:szCs w:val="24"/>
              </w:rPr>
            </w:pPr>
            <w:r w:rsidRPr="00C83853">
              <w:rPr>
                <w:rFonts w:ascii="Times New Roman" w:eastAsia="Times New Roman" w:hAnsi="Times New Roman" w:cs="Times New Roman"/>
                <w:color w:val="auto"/>
                <w:sz w:val="24"/>
                <w:szCs w:val="24"/>
              </w:rPr>
              <w:t>_______________.</w:t>
            </w:r>
          </w:p>
          <w:p w14:paraId="74F7769E" w14:textId="77777777" w:rsidR="00A012C4" w:rsidRPr="00C83853" w:rsidRDefault="00A012C4">
            <w:pPr>
              <w:jc w:val="both"/>
              <w:rPr>
                <w:rFonts w:ascii="Times New Roman" w:eastAsia="Times New Roman" w:hAnsi="Times New Roman" w:cs="Times New Roman"/>
                <w:color w:val="auto"/>
                <w:sz w:val="24"/>
                <w:szCs w:val="24"/>
              </w:rPr>
            </w:pPr>
            <w:r w:rsidRPr="00C83853">
              <w:rPr>
                <w:rFonts w:ascii="Times New Roman" w:eastAsia="Times New Roman" w:hAnsi="Times New Roman" w:cs="Times New Roman"/>
                <w:color w:val="auto"/>
                <w:sz w:val="24"/>
                <w:szCs w:val="24"/>
              </w:rPr>
              <w:lastRenderedPageBreak/>
              <w:t>Duomenų tvarkytojo paskirtas atsakingas asmuo –pareigos, vardas, pavardė, el. paštas:, tel. Nr. +370</w:t>
            </w:r>
          </w:p>
        </w:tc>
      </w:tr>
      <w:tr w:rsidR="00A012C4" w:rsidRPr="00C83853" w14:paraId="73423BFC" w14:textId="77777777">
        <w:tc>
          <w:tcPr>
            <w:tcW w:w="3823" w:type="dxa"/>
            <w:tcBorders>
              <w:top w:val="single" w:sz="4" w:space="0" w:color="auto"/>
              <w:left w:val="single" w:sz="4" w:space="0" w:color="auto"/>
              <w:bottom w:val="single" w:sz="4" w:space="0" w:color="auto"/>
              <w:right w:val="single" w:sz="4" w:space="0" w:color="auto"/>
            </w:tcBorders>
            <w:hideMark/>
          </w:tcPr>
          <w:p w14:paraId="77F68E13" w14:textId="77777777" w:rsidR="00A012C4" w:rsidRPr="00C83853" w:rsidRDefault="00A012C4">
            <w:pPr>
              <w:tabs>
                <w:tab w:val="left" w:pos="313"/>
              </w:tabs>
              <w:ind w:left="-113"/>
              <w:contextualSpacing/>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lastRenderedPageBreak/>
              <w:t xml:space="preserve">1.10. </w:t>
            </w:r>
            <w:r w:rsidRPr="00C83853">
              <w:rPr>
                <w:rFonts w:ascii="Times New Roman" w:eastAsia="Times New Roman" w:hAnsi="Times New Roman" w:cs="Times New Roman"/>
                <w:b/>
                <w:color w:val="auto"/>
                <w:sz w:val="24"/>
                <w:szCs w:val="24"/>
              </w:rPr>
              <w:t>Kompetentinga priežiūros institucija</w:t>
            </w:r>
          </w:p>
        </w:tc>
        <w:tc>
          <w:tcPr>
            <w:tcW w:w="5811" w:type="dxa"/>
            <w:tcBorders>
              <w:top w:val="single" w:sz="4" w:space="0" w:color="auto"/>
              <w:left w:val="single" w:sz="4" w:space="0" w:color="auto"/>
              <w:bottom w:val="single" w:sz="4" w:space="0" w:color="auto"/>
              <w:right w:val="single" w:sz="4" w:space="0" w:color="auto"/>
            </w:tcBorders>
            <w:hideMark/>
          </w:tcPr>
          <w:p w14:paraId="48B55DA5" w14:textId="77777777" w:rsidR="00A012C4" w:rsidRPr="00C83853" w:rsidRDefault="00A012C4">
            <w:pPr>
              <w:jc w:val="both"/>
              <w:rPr>
                <w:rFonts w:ascii="Times New Roman" w:eastAsia="Times New Roman" w:hAnsi="Times New Roman" w:cs="Times New Roman"/>
                <w:color w:val="auto"/>
                <w:sz w:val="24"/>
                <w:szCs w:val="24"/>
              </w:rPr>
            </w:pPr>
            <w:r w:rsidRPr="00C83853">
              <w:rPr>
                <w:rFonts w:ascii="Times New Roman" w:eastAsia="Times New Roman" w:hAnsi="Times New Roman" w:cs="Times New Roman"/>
                <w:color w:val="auto"/>
                <w:sz w:val="24"/>
                <w:szCs w:val="24"/>
              </w:rPr>
              <w:t>Valstybinė duomenų apsaugos inspekcija</w:t>
            </w:r>
          </w:p>
          <w:p w14:paraId="70D66EC3" w14:textId="77777777" w:rsidR="00A012C4" w:rsidRPr="00C83853" w:rsidRDefault="00A012C4">
            <w:pPr>
              <w:jc w:val="both"/>
              <w:rPr>
                <w:rFonts w:ascii="Times New Roman" w:eastAsia="Times New Roman" w:hAnsi="Times New Roman" w:cs="Times New Roman"/>
                <w:color w:val="auto"/>
                <w:sz w:val="24"/>
                <w:szCs w:val="24"/>
              </w:rPr>
            </w:pPr>
            <w:r w:rsidRPr="00C83853">
              <w:rPr>
                <w:rFonts w:ascii="Times New Roman" w:eastAsia="Times New Roman" w:hAnsi="Times New Roman" w:cs="Times New Roman"/>
                <w:color w:val="auto"/>
                <w:sz w:val="24"/>
                <w:szCs w:val="24"/>
              </w:rPr>
              <w:t>Adresas: L. Sapiegos g. 17, 10312 Vilnius, Lietuva</w:t>
            </w:r>
          </w:p>
          <w:p w14:paraId="6D64174A" w14:textId="77777777" w:rsidR="00A012C4" w:rsidRPr="00C83853" w:rsidRDefault="00A012C4">
            <w:pPr>
              <w:jc w:val="both"/>
              <w:rPr>
                <w:rFonts w:ascii="Times New Roman" w:eastAsia="Times New Roman" w:hAnsi="Times New Roman" w:cs="Times New Roman"/>
                <w:color w:val="auto"/>
                <w:sz w:val="24"/>
                <w:szCs w:val="24"/>
              </w:rPr>
            </w:pPr>
            <w:r w:rsidRPr="00C83853">
              <w:rPr>
                <w:rFonts w:ascii="Times New Roman" w:eastAsia="Times New Roman" w:hAnsi="Times New Roman" w:cs="Times New Roman"/>
                <w:color w:val="auto"/>
                <w:sz w:val="24"/>
                <w:szCs w:val="24"/>
              </w:rPr>
              <w:t>tel. Nr. +370 5 271 28 04; +370 5 279 1445</w:t>
            </w:r>
          </w:p>
          <w:p w14:paraId="33DE53D1" w14:textId="77777777" w:rsidR="00A012C4" w:rsidRPr="00C83853" w:rsidRDefault="00A012C4">
            <w:pPr>
              <w:jc w:val="both"/>
              <w:rPr>
                <w:rFonts w:ascii="Times New Roman" w:eastAsia="Times New Roman" w:hAnsi="Times New Roman" w:cs="Times New Roman"/>
                <w:color w:val="auto"/>
                <w:sz w:val="24"/>
                <w:szCs w:val="24"/>
              </w:rPr>
            </w:pPr>
            <w:r w:rsidRPr="00C83853">
              <w:rPr>
                <w:rFonts w:ascii="Times New Roman" w:eastAsia="Times New Roman" w:hAnsi="Times New Roman" w:cs="Times New Roman"/>
                <w:color w:val="auto"/>
                <w:sz w:val="24"/>
                <w:szCs w:val="24"/>
              </w:rPr>
              <w:t xml:space="preserve">el. p. </w:t>
            </w:r>
            <w:hyperlink r:id="rId11" w:history="1">
              <w:r w:rsidRPr="00C83853">
                <w:rPr>
                  <w:rFonts w:ascii="Times New Roman" w:eastAsia="Times New Roman" w:hAnsi="Times New Roman" w:cs="Times New Roman"/>
                  <w:color w:val="0563C1" w:themeColor="hyperlink"/>
                  <w:sz w:val="24"/>
                  <w:szCs w:val="24"/>
                  <w:u w:val="single"/>
                </w:rPr>
                <w:t>ada@ada.lt</w:t>
              </w:r>
            </w:hyperlink>
            <w:r w:rsidRPr="00C83853">
              <w:rPr>
                <w:rFonts w:ascii="Times New Roman" w:eastAsia="Times New Roman" w:hAnsi="Times New Roman" w:cs="Times New Roman"/>
                <w:color w:val="auto"/>
                <w:sz w:val="24"/>
                <w:szCs w:val="24"/>
              </w:rPr>
              <w:t xml:space="preserve"> </w:t>
            </w:r>
          </w:p>
        </w:tc>
      </w:tr>
    </w:tbl>
    <w:p w14:paraId="4F042230" w14:textId="77777777" w:rsidR="00A012C4" w:rsidRPr="00C83853" w:rsidRDefault="00A012C4" w:rsidP="00A012C4">
      <w:pPr>
        <w:ind w:left="720"/>
        <w:contextualSpacing/>
        <w:jc w:val="both"/>
        <w:rPr>
          <w:color w:val="000000" w:themeColor="text1"/>
        </w:rPr>
      </w:pPr>
    </w:p>
    <w:p w14:paraId="6CA07E26" w14:textId="77777777" w:rsidR="00A012C4" w:rsidRPr="00C83853" w:rsidRDefault="00A012C4" w:rsidP="00A012C4">
      <w:pPr>
        <w:widowControl/>
        <w:numPr>
          <w:ilvl w:val="0"/>
          <w:numId w:val="10"/>
        </w:numPr>
        <w:contextualSpacing/>
        <w:jc w:val="center"/>
        <w:rPr>
          <w:b/>
          <w:color w:val="000000" w:themeColor="text1"/>
        </w:rPr>
      </w:pPr>
      <w:r w:rsidRPr="00C83853">
        <w:rPr>
          <w:b/>
          <w:color w:val="000000" w:themeColor="text1"/>
        </w:rPr>
        <w:t>ASMENS DUOMENŲ TVARKYMAS</w:t>
      </w:r>
    </w:p>
    <w:p w14:paraId="64147B87" w14:textId="77777777" w:rsidR="00A012C4" w:rsidRPr="00C83853" w:rsidRDefault="00A012C4" w:rsidP="00A012C4">
      <w:pPr>
        <w:jc w:val="center"/>
        <w:rPr>
          <w:b/>
          <w:color w:val="000000" w:themeColor="text1"/>
        </w:rPr>
      </w:pPr>
    </w:p>
    <w:p w14:paraId="00D3D079" w14:textId="77777777" w:rsidR="00A012C4" w:rsidRPr="00C83853" w:rsidRDefault="00A012C4" w:rsidP="00A012C4">
      <w:pPr>
        <w:widowControl/>
        <w:numPr>
          <w:ilvl w:val="0"/>
          <w:numId w:val="11"/>
        </w:numPr>
        <w:tabs>
          <w:tab w:val="left" w:pos="851"/>
        </w:tabs>
        <w:contextualSpacing/>
        <w:jc w:val="both"/>
        <w:rPr>
          <w:color w:val="000000" w:themeColor="text1"/>
        </w:rPr>
      </w:pPr>
      <w:r w:rsidRPr="00C83853">
        <w:rPr>
          <w:color w:val="000000" w:themeColor="text1"/>
        </w:rPr>
        <w:t>Duomenų tvarkytojas, gaudamas ir tvarkydamas asmens duomenis, įsipareigoja:</w:t>
      </w:r>
    </w:p>
    <w:p w14:paraId="58F1710C" w14:textId="77777777" w:rsidR="00A012C4" w:rsidRPr="00C83853" w:rsidRDefault="00A012C4" w:rsidP="00A012C4">
      <w:pPr>
        <w:widowControl/>
        <w:numPr>
          <w:ilvl w:val="1"/>
          <w:numId w:val="11"/>
        </w:numPr>
        <w:tabs>
          <w:tab w:val="left" w:pos="851"/>
        </w:tabs>
        <w:contextualSpacing/>
        <w:jc w:val="both"/>
        <w:rPr>
          <w:color w:val="000000" w:themeColor="text1"/>
        </w:rPr>
      </w:pPr>
      <w:r w:rsidRPr="00C83853">
        <w:rPr>
          <w:color w:val="000000" w:themeColor="text1"/>
        </w:rPr>
        <w:t>atlikti perduotų asmens duomenų tvarkymo veiksmus tik šiame susitarime nurodytomis sąlygomis, laikydamasis Reglamento ir kitų asmens duomenų tvarkymą ir apsaugą reglamentuojančių teisės aktų reikalavimų bei Duomenų valdytojo nurodymų;</w:t>
      </w:r>
    </w:p>
    <w:p w14:paraId="418AB0F4" w14:textId="77777777" w:rsidR="00A012C4" w:rsidRPr="00C83853" w:rsidRDefault="00A012C4" w:rsidP="00A012C4">
      <w:pPr>
        <w:widowControl/>
        <w:numPr>
          <w:ilvl w:val="1"/>
          <w:numId w:val="11"/>
        </w:numPr>
        <w:tabs>
          <w:tab w:val="left" w:pos="851"/>
        </w:tabs>
        <w:contextualSpacing/>
        <w:jc w:val="both"/>
        <w:rPr>
          <w:color w:val="000000" w:themeColor="text1"/>
        </w:rPr>
      </w:pPr>
      <w:r w:rsidRPr="00C83853">
        <w:rPr>
          <w:color w:val="000000" w:themeColor="text1"/>
        </w:rPr>
        <w:t>nepasitelkti trečiojo asmens šiam susitarimui įvykdyti</w:t>
      </w:r>
      <w:r w:rsidRPr="00C83853">
        <w:rPr>
          <w:color w:val="auto"/>
        </w:rPr>
        <w:t xml:space="preserve"> </w:t>
      </w:r>
      <w:r w:rsidRPr="00C83853">
        <w:rPr>
          <w:color w:val="000000" w:themeColor="text1"/>
        </w:rPr>
        <w:t xml:space="preserve">be išankstinio raštiško Duomenų valdytojo sutikimo; </w:t>
      </w:r>
    </w:p>
    <w:p w14:paraId="00B34C8C" w14:textId="77777777" w:rsidR="00A012C4" w:rsidRPr="00C83853" w:rsidRDefault="00A012C4" w:rsidP="00A012C4">
      <w:pPr>
        <w:widowControl/>
        <w:numPr>
          <w:ilvl w:val="1"/>
          <w:numId w:val="11"/>
        </w:numPr>
        <w:tabs>
          <w:tab w:val="left" w:pos="851"/>
        </w:tabs>
        <w:contextualSpacing/>
        <w:jc w:val="both"/>
        <w:rPr>
          <w:color w:val="000000" w:themeColor="text1"/>
        </w:rPr>
      </w:pPr>
      <w:r w:rsidRPr="00C83853">
        <w:rPr>
          <w:color w:val="000000" w:themeColor="text1"/>
        </w:rPr>
        <w:t xml:space="preserve"> nedelsiant ištrinti perduotus asmens duomenis, gavus Duomenų valdytojo raštišką nurodymą;</w:t>
      </w:r>
    </w:p>
    <w:p w14:paraId="798C4A68" w14:textId="77777777" w:rsidR="00A012C4" w:rsidRPr="00C83853" w:rsidRDefault="00A012C4" w:rsidP="00A012C4">
      <w:pPr>
        <w:widowControl/>
        <w:numPr>
          <w:ilvl w:val="1"/>
          <w:numId w:val="11"/>
        </w:numPr>
        <w:tabs>
          <w:tab w:val="left" w:pos="851"/>
        </w:tabs>
        <w:contextualSpacing/>
        <w:jc w:val="both"/>
        <w:rPr>
          <w:color w:val="000000" w:themeColor="text1"/>
        </w:rPr>
      </w:pPr>
      <w:r w:rsidRPr="00C83853">
        <w:rPr>
          <w:color w:val="000000" w:themeColor="text1"/>
        </w:rPr>
        <w:t>užtikrinti, kad Duomenų valdytojo perduotus asmens duomenis tvarkytų tik tie Duomenų tvarkytojo darbuotojai, kurie įsipareigoję laikytis konfidencialumo ir duomenų saugumo užtikrinimo reikalavimų, atitinkančių Reglamento ir kitų asmens duomenų tvarkymą ir apsaugą reglamentuojančių teisės aktų reikalavimus;</w:t>
      </w:r>
    </w:p>
    <w:p w14:paraId="160F76CA" w14:textId="77777777" w:rsidR="00A012C4" w:rsidRPr="00C83853" w:rsidRDefault="00A012C4" w:rsidP="00A012C4">
      <w:pPr>
        <w:widowControl/>
        <w:numPr>
          <w:ilvl w:val="1"/>
          <w:numId w:val="11"/>
        </w:numPr>
        <w:tabs>
          <w:tab w:val="left" w:pos="851"/>
        </w:tabs>
        <w:contextualSpacing/>
        <w:jc w:val="both"/>
        <w:rPr>
          <w:color w:val="000000" w:themeColor="text1"/>
        </w:rPr>
      </w:pPr>
      <w:r w:rsidRPr="00C83853">
        <w:rPr>
          <w:color w:val="000000" w:themeColor="text1"/>
        </w:rPr>
        <w:t>leisti Duomenų valdytojo atsakingiems darbuotojams patikrinti kaip užtikrinamas perduotų asmens duomenų tvarkymas ir pateikti visą su perduotų asmens duomenų tvarkymu susijusią informaciją;</w:t>
      </w:r>
    </w:p>
    <w:p w14:paraId="6A4CDDE6" w14:textId="77777777" w:rsidR="00A012C4" w:rsidRPr="00C83853" w:rsidRDefault="00A012C4" w:rsidP="00A012C4">
      <w:pPr>
        <w:widowControl/>
        <w:numPr>
          <w:ilvl w:val="1"/>
          <w:numId w:val="11"/>
        </w:numPr>
        <w:tabs>
          <w:tab w:val="left" w:pos="851"/>
        </w:tabs>
        <w:contextualSpacing/>
        <w:jc w:val="both"/>
        <w:rPr>
          <w:color w:val="000000" w:themeColor="text1"/>
        </w:rPr>
      </w:pPr>
      <w:r w:rsidRPr="00C83853">
        <w:rPr>
          <w:color w:val="auto"/>
        </w:rPr>
        <w:t>neperduoti asmens duomenų trečiosioms šalims išskyrus atvejus, kai to reikalauja galiojantys teisės aktai arba susitarta atskiru rašytiniu Šalių susitarimu. Duomenų tvarkytojas pagal galiojančius teisės aktus perdavęs duomenis trečiosioms šalims, privalo nedelsiant apie tai informuoti Duomenų valdytoją;</w:t>
      </w:r>
    </w:p>
    <w:p w14:paraId="21E9BB70" w14:textId="77777777" w:rsidR="00A012C4" w:rsidRPr="00C83853" w:rsidRDefault="00A012C4" w:rsidP="00A012C4">
      <w:pPr>
        <w:widowControl/>
        <w:numPr>
          <w:ilvl w:val="1"/>
          <w:numId w:val="11"/>
        </w:numPr>
        <w:tabs>
          <w:tab w:val="left" w:pos="851"/>
        </w:tabs>
        <w:contextualSpacing/>
        <w:jc w:val="both"/>
        <w:rPr>
          <w:color w:val="000000" w:themeColor="text1"/>
        </w:rPr>
      </w:pPr>
      <w:r w:rsidRPr="00C83853">
        <w:rPr>
          <w:color w:val="000000" w:themeColor="text1"/>
        </w:rPr>
        <w:t>perduotų asmens duomenų saugumo pažeidimų atveju nedelsiant imtis neatidėliotinų priemonių pažeidimui pašalinti ar neigiamoms jo pasekmėms sumažinti ir nedelsiant, bet ne vėliau kaip per 24 val. nuo sužinojimo apie pažeidimą, raštu informuoti Duomenų valdytoją ir pateikti visą turimą informaciją, susijusią su tokiu pažeidimu.</w:t>
      </w:r>
    </w:p>
    <w:p w14:paraId="1EC88D55" w14:textId="77777777" w:rsidR="00A012C4" w:rsidRPr="00C83853" w:rsidRDefault="00A012C4" w:rsidP="00A012C4">
      <w:pPr>
        <w:tabs>
          <w:tab w:val="left" w:pos="851"/>
        </w:tabs>
        <w:jc w:val="both"/>
        <w:rPr>
          <w:color w:val="auto"/>
        </w:rPr>
      </w:pPr>
    </w:p>
    <w:p w14:paraId="0EE2C0F6" w14:textId="77777777" w:rsidR="00A012C4" w:rsidRPr="00C83853" w:rsidRDefault="00A012C4" w:rsidP="00A012C4">
      <w:pPr>
        <w:widowControl/>
        <w:numPr>
          <w:ilvl w:val="0"/>
          <w:numId w:val="12"/>
        </w:numPr>
        <w:contextualSpacing/>
        <w:jc w:val="center"/>
        <w:rPr>
          <w:b/>
          <w:color w:val="000000" w:themeColor="text1"/>
        </w:rPr>
      </w:pPr>
      <w:r w:rsidRPr="00C83853">
        <w:rPr>
          <w:b/>
          <w:color w:val="000000" w:themeColor="text1"/>
        </w:rPr>
        <w:t>KITOS NUOSTATOS</w:t>
      </w:r>
    </w:p>
    <w:p w14:paraId="2C1150FF" w14:textId="77777777" w:rsidR="00A012C4" w:rsidRPr="00C83853" w:rsidRDefault="00A012C4" w:rsidP="00A012C4">
      <w:pPr>
        <w:contextualSpacing/>
        <w:rPr>
          <w:b/>
          <w:color w:val="000000" w:themeColor="text1"/>
        </w:rPr>
      </w:pPr>
    </w:p>
    <w:p w14:paraId="2F5CFFE2" w14:textId="77777777" w:rsidR="00A012C4" w:rsidRPr="00C83853" w:rsidRDefault="00A012C4" w:rsidP="00A012C4">
      <w:pPr>
        <w:widowControl/>
        <w:numPr>
          <w:ilvl w:val="0"/>
          <w:numId w:val="11"/>
        </w:numPr>
        <w:tabs>
          <w:tab w:val="left" w:pos="851"/>
        </w:tabs>
        <w:contextualSpacing/>
        <w:jc w:val="both"/>
        <w:rPr>
          <w:color w:val="000000" w:themeColor="text1"/>
        </w:rPr>
      </w:pPr>
      <w:r w:rsidRPr="00C83853">
        <w:rPr>
          <w:color w:val="000000" w:themeColor="text1"/>
        </w:rPr>
        <w:t>Šalių atsakomybė viena kitai nėra apribota, jei nuostoliai kilo dėl Šalies didelio neatsargumo ar tyčios. Kiekviena Šalis atsako prieš trečiuosius asmenis, jei nuostoliai buvo padaryti dėl atitinkamos Šalies kaltės.</w:t>
      </w:r>
    </w:p>
    <w:p w14:paraId="1DD15240" w14:textId="77777777" w:rsidR="00A012C4" w:rsidRPr="00C83853" w:rsidRDefault="00A012C4" w:rsidP="00A012C4">
      <w:pPr>
        <w:widowControl/>
        <w:numPr>
          <w:ilvl w:val="0"/>
          <w:numId w:val="11"/>
        </w:numPr>
        <w:tabs>
          <w:tab w:val="left" w:pos="851"/>
        </w:tabs>
        <w:contextualSpacing/>
        <w:jc w:val="both"/>
        <w:rPr>
          <w:color w:val="000000" w:themeColor="text1"/>
        </w:rPr>
      </w:pPr>
      <w:r w:rsidRPr="00C83853">
        <w:rPr>
          <w:color w:val="000000" w:themeColor="text1"/>
        </w:rPr>
        <w:t>Jei Duomenų tvarkytojas negali vykdyti šio susitarimo sąlygų, jis privalo nedelsiant apie tai pranešti Duomenų valdytojui.</w:t>
      </w:r>
    </w:p>
    <w:p w14:paraId="024D303A" w14:textId="77777777" w:rsidR="00A012C4" w:rsidRPr="00C83853" w:rsidRDefault="00A012C4" w:rsidP="00A012C4">
      <w:pPr>
        <w:widowControl/>
        <w:numPr>
          <w:ilvl w:val="0"/>
          <w:numId w:val="11"/>
        </w:numPr>
        <w:tabs>
          <w:tab w:val="left" w:pos="851"/>
        </w:tabs>
        <w:contextualSpacing/>
        <w:jc w:val="both"/>
        <w:rPr>
          <w:color w:val="000000" w:themeColor="text1"/>
        </w:rPr>
      </w:pPr>
      <w:r w:rsidRPr="00C83853">
        <w:rPr>
          <w:color w:val="000000" w:themeColor="text1"/>
        </w:rPr>
        <w:t>Susitarimas įsigalioja nuo pasirašymo ir galioja iki Sutarties galiojimo pabaigos.</w:t>
      </w:r>
    </w:p>
    <w:p w14:paraId="663FE5C7" w14:textId="77777777" w:rsidR="00A012C4" w:rsidRPr="00C83853" w:rsidRDefault="00A012C4" w:rsidP="00A012C4">
      <w:pPr>
        <w:widowControl/>
        <w:numPr>
          <w:ilvl w:val="0"/>
          <w:numId w:val="11"/>
        </w:numPr>
        <w:tabs>
          <w:tab w:val="left" w:pos="851"/>
        </w:tabs>
        <w:contextualSpacing/>
        <w:jc w:val="both"/>
        <w:rPr>
          <w:color w:val="000000" w:themeColor="text1"/>
        </w:rPr>
      </w:pPr>
      <w:r w:rsidRPr="00C83853">
        <w:rPr>
          <w:color w:val="000000" w:themeColor="text1"/>
        </w:rPr>
        <w:t>Susitarimas yra neatskiriama Sutarties dalis.</w:t>
      </w:r>
    </w:p>
    <w:p w14:paraId="3C5EF2CA" w14:textId="77777777" w:rsidR="00A012C4" w:rsidRPr="00C83853" w:rsidRDefault="00A012C4" w:rsidP="00A012C4">
      <w:pPr>
        <w:widowControl/>
        <w:numPr>
          <w:ilvl w:val="0"/>
          <w:numId w:val="11"/>
        </w:numPr>
        <w:tabs>
          <w:tab w:val="left" w:pos="851"/>
          <w:tab w:val="left" w:pos="1134"/>
        </w:tabs>
        <w:contextualSpacing/>
        <w:jc w:val="both"/>
        <w:rPr>
          <w:color w:val="auto"/>
        </w:rPr>
      </w:pPr>
      <w:r w:rsidRPr="00C83853">
        <w:rPr>
          <w:color w:val="auto"/>
        </w:rPr>
        <w:t>Susitarimas sudaromas lietuvių kalba abiem Šalims pasirašant jį el. parašais ir apsikeičiant pasirašytais dokumentais.</w:t>
      </w:r>
    </w:p>
    <w:p w14:paraId="219504A7" w14:textId="77777777" w:rsidR="00A012C4" w:rsidRPr="00C83853" w:rsidRDefault="00A012C4" w:rsidP="00A012C4">
      <w:pPr>
        <w:widowControl/>
        <w:numPr>
          <w:ilvl w:val="0"/>
          <w:numId w:val="11"/>
        </w:numPr>
        <w:tabs>
          <w:tab w:val="left" w:pos="851"/>
        </w:tabs>
        <w:contextualSpacing/>
        <w:jc w:val="both"/>
        <w:rPr>
          <w:color w:val="000000" w:themeColor="text1"/>
        </w:rPr>
      </w:pPr>
      <w:r w:rsidRPr="00C83853">
        <w:rPr>
          <w:color w:val="000000" w:themeColor="text1"/>
        </w:rPr>
        <w:t>Susitarimas gali būti keičiamas tik raštišku Šalių susitarimu.</w:t>
      </w:r>
    </w:p>
    <w:p w14:paraId="6CE04944" w14:textId="77777777" w:rsidR="00A012C4" w:rsidRPr="00C83853" w:rsidRDefault="00A012C4" w:rsidP="00A012C4">
      <w:pPr>
        <w:tabs>
          <w:tab w:val="left" w:pos="851"/>
        </w:tabs>
        <w:ind w:left="360"/>
        <w:contextualSpacing/>
        <w:jc w:val="both"/>
        <w:rPr>
          <w:color w:val="000000" w:themeColor="text1"/>
        </w:rPr>
      </w:pPr>
    </w:p>
    <w:p w14:paraId="7367A44B" w14:textId="77777777" w:rsidR="00A012C4" w:rsidRPr="00C83853" w:rsidRDefault="00A012C4" w:rsidP="00A012C4">
      <w:pPr>
        <w:widowControl/>
        <w:numPr>
          <w:ilvl w:val="0"/>
          <w:numId w:val="12"/>
        </w:numPr>
        <w:contextualSpacing/>
        <w:jc w:val="center"/>
        <w:rPr>
          <w:b/>
          <w:bCs/>
          <w:color w:val="000000" w:themeColor="text1"/>
        </w:rPr>
      </w:pPr>
      <w:r w:rsidRPr="56D1DEAF">
        <w:rPr>
          <w:b/>
          <w:bCs/>
          <w:color w:val="000000" w:themeColor="text1"/>
        </w:rPr>
        <w:t xml:space="preserve">ŠALIŲ REKVIZITAI  </w:t>
      </w:r>
    </w:p>
    <w:p w14:paraId="6A16D558" w14:textId="77777777" w:rsidR="00A012C4" w:rsidRPr="00C83853" w:rsidRDefault="00A012C4" w:rsidP="00A012C4">
      <w:pPr>
        <w:ind w:left="720"/>
        <w:contextualSpacing/>
        <w:jc w:val="both"/>
        <w:rPr>
          <w:color w:val="000000" w:themeColor="text1"/>
        </w:rPr>
      </w:pPr>
    </w:p>
    <w:p w14:paraId="090373CE" w14:textId="77777777" w:rsidR="00A012C4" w:rsidRPr="00C83853" w:rsidRDefault="00A012C4" w:rsidP="00A012C4">
      <w:pPr>
        <w:ind w:left="567"/>
        <w:contextualSpacing/>
        <w:rPr>
          <w:b/>
          <w:bCs/>
          <w:color w:val="000000" w:themeColor="text1"/>
        </w:rPr>
      </w:pPr>
    </w:p>
    <w:tbl>
      <w:tblPr>
        <w:tblW w:w="0" w:type="auto"/>
        <w:tblInd w:w="105" w:type="dxa"/>
        <w:tblLayout w:type="fixed"/>
        <w:tblLook w:val="06A0" w:firstRow="1" w:lastRow="0" w:firstColumn="1" w:lastColumn="0" w:noHBand="1" w:noVBand="1"/>
      </w:tblPr>
      <w:tblGrid>
        <w:gridCol w:w="4857"/>
        <w:gridCol w:w="4119"/>
      </w:tblGrid>
      <w:tr w:rsidR="00A012C4" w:rsidRPr="00C83853" w14:paraId="7712A1F9" w14:textId="77777777">
        <w:trPr>
          <w:trHeight w:val="390"/>
        </w:trPr>
        <w:tc>
          <w:tcPr>
            <w:tcW w:w="4857" w:type="dxa"/>
            <w:vAlign w:val="center"/>
            <w:hideMark/>
          </w:tcPr>
          <w:p w14:paraId="647E495A" w14:textId="77777777" w:rsidR="00A012C4" w:rsidRPr="00C83853" w:rsidRDefault="00A012C4">
            <w:pPr>
              <w:tabs>
                <w:tab w:val="left" w:pos="851"/>
              </w:tabs>
              <w:jc w:val="both"/>
              <w:rPr>
                <w:b/>
                <w:bCs/>
                <w:color w:val="000000" w:themeColor="text1"/>
              </w:rPr>
            </w:pPr>
            <w:r w:rsidRPr="00C83853">
              <w:rPr>
                <w:b/>
                <w:bCs/>
                <w:color w:val="000000" w:themeColor="text1"/>
              </w:rPr>
              <w:t>Duomenų valdytojas</w:t>
            </w:r>
          </w:p>
        </w:tc>
        <w:tc>
          <w:tcPr>
            <w:tcW w:w="4119" w:type="dxa"/>
            <w:vAlign w:val="center"/>
            <w:hideMark/>
          </w:tcPr>
          <w:p w14:paraId="5BD0DF48" w14:textId="77777777" w:rsidR="00A012C4" w:rsidRPr="00C83853" w:rsidRDefault="00A012C4">
            <w:pPr>
              <w:tabs>
                <w:tab w:val="left" w:pos="851"/>
              </w:tabs>
              <w:jc w:val="both"/>
              <w:rPr>
                <w:b/>
                <w:bCs/>
                <w:color w:val="000000" w:themeColor="text1"/>
              </w:rPr>
            </w:pPr>
            <w:r w:rsidRPr="00C83853">
              <w:rPr>
                <w:b/>
                <w:bCs/>
                <w:color w:val="000000" w:themeColor="text1"/>
              </w:rPr>
              <w:t>Duomenų tvarkytojas</w:t>
            </w:r>
          </w:p>
        </w:tc>
      </w:tr>
      <w:tr w:rsidR="00A012C4" w:rsidRPr="00C83853" w14:paraId="03EF4B9A" w14:textId="77777777">
        <w:trPr>
          <w:trHeight w:val="975"/>
        </w:trPr>
        <w:tc>
          <w:tcPr>
            <w:tcW w:w="4857" w:type="dxa"/>
            <w:hideMark/>
          </w:tcPr>
          <w:p w14:paraId="20DCBEFA" w14:textId="77777777" w:rsidR="00A012C4" w:rsidRPr="00C83853" w:rsidRDefault="00A012C4">
            <w:pPr>
              <w:tabs>
                <w:tab w:val="left" w:pos="0"/>
                <w:tab w:val="left" w:pos="851"/>
              </w:tabs>
              <w:spacing w:line="256" w:lineRule="auto"/>
              <w:jc w:val="both"/>
              <w:rPr>
                <w:color w:val="000000" w:themeColor="text1"/>
              </w:rPr>
            </w:pPr>
            <w:r w:rsidRPr="00C83853">
              <w:rPr>
                <w:color w:val="000000" w:themeColor="text1"/>
              </w:rPr>
              <w:t>Viešoji įstaiga Centrinė projektų valdymo agentūra</w:t>
            </w:r>
          </w:p>
          <w:p w14:paraId="4F97377D" w14:textId="77777777" w:rsidR="00A012C4" w:rsidRPr="00C83853" w:rsidRDefault="00A012C4">
            <w:pPr>
              <w:tabs>
                <w:tab w:val="left" w:pos="0"/>
                <w:tab w:val="left" w:pos="851"/>
              </w:tabs>
              <w:spacing w:line="256" w:lineRule="auto"/>
              <w:jc w:val="both"/>
              <w:rPr>
                <w:color w:val="000000" w:themeColor="text1"/>
              </w:rPr>
            </w:pPr>
            <w:r w:rsidRPr="00C83853">
              <w:rPr>
                <w:color w:val="000000" w:themeColor="text1"/>
              </w:rPr>
              <w:t>Juridinio asmens kodas: 126125624</w:t>
            </w:r>
          </w:p>
          <w:p w14:paraId="773898DD" w14:textId="77777777" w:rsidR="00A012C4" w:rsidRPr="00C83853" w:rsidRDefault="00A012C4">
            <w:pPr>
              <w:tabs>
                <w:tab w:val="left" w:pos="0"/>
                <w:tab w:val="left" w:pos="851"/>
              </w:tabs>
              <w:spacing w:line="256" w:lineRule="auto"/>
              <w:jc w:val="both"/>
              <w:rPr>
                <w:color w:val="000000" w:themeColor="text1"/>
              </w:rPr>
            </w:pPr>
            <w:r w:rsidRPr="00C83853">
              <w:rPr>
                <w:color w:val="000000" w:themeColor="text1"/>
              </w:rPr>
              <w:t>Adresas: S. Konarskio g. 13, 03109 Vilnius</w:t>
            </w:r>
          </w:p>
          <w:p w14:paraId="514D4A0C" w14:textId="77777777" w:rsidR="00A012C4" w:rsidRPr="00C83853" w:rsidRDefault="00A012C4">
            <w:pPr>
              <w:tabs>
                <w:tab w:val="left" w:pos="0"/>
                <w:tab w:val="left" w:pos="851"/>
              </w:tabs>
              <w:spacing w:line="256" w:lineRule="auto"/>
              <w:jc w:val="both"/>
              <w:rPr>
                <w:color w:val="000000" w:themeColor="text1"/>
              </w:rPr>
            </w:pPr>
            <w:r w:rsidRPr="00C83853">
              <w:rPr>
                <w:color w:val="000000" w:themeColor="text1"/>
              </w:rPr>
              <w:lastRenderedPageBreak/>
              <w:t>Tel. Nr.: +370 5 251 4400</w:t>
            </w:r>
          </w:p>
          <w:p w14:paraId="1D1EA0A1" w14:textId="77777777" w:rsidR="00A012C4" w:rsidRPr="00C83853" w:rsidRDefault="00A012C4">
            <w:pPr>
              <w:tabs>
                <w:tab w:val="left" w:pos="0"/>
                <w:tab w:val="left" w:pos="851"/>
              </w:tabs>
              <w:spacing w:line="256" w:lineRule="auto"/>
              <w:jc w:val="both"/>
              <w:rPr>
                <w:color w:val="000000" w:themeColor="text1"/>
                <w:u w:val="single"/>
              </w:rPr>
            </w:pPr>
            <w:r w:rsidRPr="00C83853">
              <w:rPr>
                <w:color w:val="000000" w:themeColor="text1"/>
              </w:rPr>
              <w:t xml:space="preserve">El. p. </w:t>
            </w:r>
            <w:hyperlink r:id="rId12" w:history="1">
              <w:r w:rsidRPr="00C83853">
                <w:rPr>
                  <w:color w:val="0563C1" w:themeColor="hyperlink"/>
                  <w:u w:val="single"/>
                </w:rPr>
                <w:t>info@cpva.lt</w:t>
              </w:r>
            </w:hyperlink>
            <w:r w:rsidRPr="00C83853">
              <w:rPr>
                <w:color w:val="000000" w:themeColor="text1"/>
                <w:u w:val="single"/>
              </w:rPr>
              <w:t xml:space="preserve"> </w:t>
            </w:r>
          </w:p>
          <w:p w14:paraId="3B04F40A" w14:textId="77777777" w:rsidR="00A012C4" w:rsidRPr="00C83853" w:rsidRDefault="00A012C4">
            <w:pPr>
              <w:jc w:val="both"/>
              <w:rPr>
                <w:color w:val="000000" w:themeColor="text1"/>
              </w:rPr>
            </w:pPr>
            <w:r w:rsidRPr="00C83853">
              <w:rPr>
                <w:color w:val="000000" w:themeColor="text1"/>
              </w:rPr>
              <w:t xml:space="preserve"> </w:t>
            </w:r>
          </w:p>
          <w:p w14:paraId="4812FC46" w14:textId="77777777" w:rsidR="00A012C4" w:rsidRPr="00C83853" w:rsidRDefault="00A012C4">
            <w:pPr>
              <w:jc w:val="both"/>
              <w:rPr>
                <w:color w:val="000000" w:themeColor="text1"/>
              </w:rPr>
            </w:pPr>
            <w:r w:rsidRPr="00C83853">
              <w:rPr>
                <w:color w:val="000000" w:themeColor="text1"/>
              </w:rPr>
              <w:t xml:space="preserve">Direktoriaus pavaduotoja                                     </w:t>
            </w:r>
          </w:p>
          <w:p w14:paraId="1B64DEB3" w14:textId="77777777" w:rsidR="00A012C4" w:rsidRDefault="00A012C4">
            <w:pPr>
              <w:tabs>
                <w:tab w:val="left" w:pos="851"/>
              </w:tabs>
              <w:spacing w:line="256" w:lineRule="auto"/>
              <w:jc w:val="both"/>
              <w:rPr>
                <w:color w:val="000000" w:themeColor="text1"/>
              </w:rPr>
            </w:pPr>
            <w:r w:rsidRPr="00C83853">
              <w:rPr>
                <w:color w:val="000000" w:themeColor="text1"/>
              </w:rPr>
              <w:t>Jolanta Kačinskaitė</w:t>
            </w:r>
          </w:p>
          <w:p w14:paraId="07C047A2" w14:textId="77777777" w:rsidR="00A012C4" w:rsidRDefault="00A012C4">
            <w:pPr>
              <w:tabs>
                <w:tab w:val="left" w:pos="851"/>
              </w:tabs>
              <w:spacing w:line="256" w:lineRule="auto"/>
              <w:jc w:val="both"/>
              <w:rPr>
                <w:color w:val="000000" w:themeColor="text1"/>
              </w:rPr>
            </w:pPr>
          </w:p>
          <w:p w14:paraId="7688B3B7" w14:textId="77777777" w:rsidR="00A012C4" w:rsidRPr="00C83853" w:rsidRDefault="00A012C4">
            <w:pPr>
              <w:tabs>
                <w:tab w:val="left" w:pos="851"/>
              </w:tabs>
              <w:spacing w:line="256" w:lineRule="auto"/>
              <w:jc w:val="both"/>
              <w:rPr>
                <w:color w:val="000000" w:themeColor="text1"/>
              </w:rPr>
            </w:pPr>
          </w:p>
        </w:tc>
        <w:tc>
          <w:tcPr>
            <w:tcW w:w="4119" w:type="dxa"/>
          </w:tcPr>
          <w:p w14:paraId="75637793" w14:textId="77777777" w:rsidR="00A012C4" w:rsidRPr="00C83853" w:rsidRDefault="00A012C4">
            <w:pPr>
              <w:tabs>
                <w:tab w:val="left" w:pos="0"/>
                <w:tab w:val="left" w:pos="851"/>
              </w:tabs>
              <w:spacing w:line="256" w:lineRule="auto"/>
              <w:jc w:val="both"/>
              <w:rPr>
                <w:color w:val="000000" w:themeColor="text1"/>
              </w:rPr>
            </w:pPr>
          </w:p>
        </w:tc>
      </w:tr>
      <w:bookmarkEnd w:id="9"/>
    </w:tbl>
    <w:p w14:paraId="0E33F68A" w14:textId="77777777" w:rsidR="00A012C4" w:rsidRDefault="00A012C4" w:rsidP="00A012C4">
      <w:pPr>
        <w:ind w:left="7088" w:right="-2"/>
        <w:rPr>
          <w:lang w:val="en-US" w:eastAsia="x-none"/>
        </w:rPr>
      </w:pPr>
    </w:p>
    <w:p w14:paraId="7A85CA52" w14:textId="77777777" w:rsidR="00A012C4" w:rsidRDefault="00A012C4" w:rsidP="00A012C4">
      <w:pPr>
        <w:ind w:left="7088" w:right="-2"/>
        <w:rPr>
          <w:lang w:val="en-US" w:eastAsia="x-none"/>
        </w:rPr>
      </w:pPr>
    </w:p>
    <w:p w14:paraId="79AFA2D9" w14:textId="77777777" w:rsidR="00A012C4" w:rsidRDefault="00A012C4" w:rsidP="00A012C4">
      <w:pPr>
        <w:ind w:left="7088" w:right="-2"/>
        <w:rPr>
          <w:lang w:val="en-US" w:eastAsia="x-none"/>
        </w:rPr>
      </w:pPr>
      <w:r>
        <w:rPr>
          <w:lang w:val="en-US" w:eastAsia="x-none"/>
        </w:rPr>
        <w:br w:type="page"/>
      </w:r>
    </w:p>
    <w:p w14:paraId="620750CC" w14:textId="77777777" w:rsidR="00A012C4" w:rsidRPr="003D4652" w:rsidRDefault="00A012C4" w:rsidP="00A012C4">
      <w:pPr>
        <w:ind w:right="-2"/>
        <w:jc w:val="right"/>
        <w:rPr>
          <w:lang w:eastAsia="x-none"/>
        </w:rPr>
      </w:pPr>
      <w:r w:rsidRPr="003D4652">
        <w:rPr>
          <w:lang w:eastAsia="x-none"/>
        </w:rPr>
        <w:lastRenderedPageBreak/>
        <w:t>Sutarties priedas Nr. 4</w:t>
      </w:r>
    </w:p>
    <w:p w14:paraId="4DB38696" w14:textId="77777777" w:rsidR="00A012C4" w:rsidRDefault="00A012C4" w:rsidP="00A012C4">
      <w:pPr>
        <w:ind w:right="-2"/>
        <w:jc w:val="right"/>
        <w:rPr>
          <w:lang w:val="en-US" w:eastAsia="x-none"/>
        </w:rPr>
      </w:pPr>
    </w:p>
    <w:p w14:paraId="7B3F1895" w14:textId="77777777" w:rsidR="00A012C4" w:rsidRDefault="00A012C4" w:rsidP="00A012C4">
      <w:pPr>
        <w:pStyle w:val="BodyText"/>
        <w:jc w:val="center"/>
        <w:rPr>
          <w:b/>
        </w:rPr>
      </w:pPr>
      <w:r>
        <w:rPr>
          <w:b/>
        </w:rPr>
        <w:t>KONFIDENCIALIOS INFORMACIJOS SAUGOJIMO SUTARTIS</w:t>
      </w:r>
    </w:p>
    <w:p w14:paraId="3E9F0224" w14:textId="77777777" w:rsidR="00A012C4" w:rsidRPr="00E63029" w:rsidRDefault="00A012C4" w:rsidP="00A012C4">
      <w:pPr>
        <w:jc w:val="center"/>
      </w:pPr>
    </w:p>
    <w:p w14:paraId="7521FC36" w14:textId="77777777" w:rsidR="00A012C4" w:rsidRPr="00E63029" w:rsidRDefault="00A012C4" w:rsidP="00A012C4">
      <w:pPr>
        <w:jc w:val="center"/>
      </w:pPr>
      <w:r w:rsidRPr="00E63029">
        <w:t>Vilnius</w:t>
      </w:r>
    </w:p>
    <w:bookmarkStart w:id="10" w:name="Text1"/>
    <w:p w14:paraId="33D59B5B" w14:textId="77777777" w:rsidR="00A012C4" w:rsidRPr="00E63029" w:rsidRDefault="00A012C4" w:rsidP="00A012C4">
      <w:pPr>
        <w:jc w:val="center"/>
        <w:rPr>
          <w:i/>
          <w:u w:val="single"/>
        </w:rPr>
      </w:pPr>
      <w:r w:rsidRPr="00E63029">
        <w:fldChar w:fldCharType="begin">
          <w:ffData>
            <w:name w:val="Text1"/>
            <w:enabled/>
            <w:calcOnExit w:val="0"/>
            <w:textInput>
              <w:default w:val="&lt;Data&gt;"/>
            </w:textInput>
          </w:ffData>
        </w:fldChar>
      </w:r>
      <w:r w:rsidRPr="00E63029">
        <w:rPr>
          <w:i/>
        </w:rPr>
        <w:instrText xml:space="preserve"> FORMTEXT </w:instrText>
      </w:r>
      <w:r w:rsidRPr="00E63029">
        <w:fldChar w:fldCharType="separate"/>
      </w:r>
      <w:r w:rsidRPr="00E63029">
        <w:rPr>
          <w:i/>
        </w:rPr>
        <w:t>&lt;Data&gt;</w:t>
      </w:r>
      <w:r w:rsidRPr="00E63029">
        <w:fldChar w:fldCharType="end"/>
      </w:r>
      <w:bookmarkEnd w:id="10"/>
      <w:r w:rsidRPr="00E63029">
        <w:rPr>
          <w:i/>
        </w:rPr>
        <w:t xml:space="preserve"> </w:t>
      </w:r>
      <w:bookmarkStart w:id="11" w:name="Text2"/>
      <w:r w:rsidRPr="00E63029">
        <w:t>Nr.</w:t>
      </w:r>
      <w:r w:rsidRPr="00E63029">
        <w:rPr>
          <w:i/>
        </w:rPr>
        <w:t xml:space="preserve"> </w:t>
      </w:r>
      <w:r w:rsidRPr="00E63029">
        <w:fldChar w:fldCharType="begin">
          <w:ffData>
            <w:name w:val="Text2"/>
            <w:enabled/>
            <w:calcOnExit w:val="0"/>
            <w:textInput>
              <w:default w:val="&lt;Sutarties numeris&gt;"/>
            </w:textInput>
          </w:ffData>
        </w:fldChar>
      </w:r>
      <w:r w:rsidRPr="00E63029">
        <w:rPr>
          <w:i/>
          <w:u w:val="single"/>
        </w:rPr>
        <w:instrText xml:space="preserve"> FORMTEXT </w:instrText>
      </w:r>
      <w:r w:rsidRPr="00E63029">
        <w:fldChar w:fldCharType="separate"/>
      </w:r>
      <w:r w:rsidRPr="00E63029">
        <w:rPr>
          <w:i/>
          <w:u w:val="single"/>
        </w:rPr>
        <w:t>&lt;Sutarties numeris&gt;</w:t>
      </w:r>
      <w:r w:rsidRPr="00E63029">
        <w:fldChar w:fldCharType="end"/>
      </w:r>
      <w:bookmarkEnd w:id="11"/>
    </w:p>
    <w:p w14:paraId="24B5AFBA" w14:textId="77777777" w:rsidR="00A012C4" w:rsidRPr="00E63029" w:rsidRDefault="00A012C4" w:rsidP="00A012C4">
      <w:pPr>
        <w:jc w:val="center"/>
        <w:rPr>
          <w:i/>
        </w:rPr>
      </w:pPr>
    </w:p>
    <w:p w14:paraId="692338DA" w14:textId="77777777" w:rsidR="00A012C4" w:rsidRPr="00E63029" w:rsidRDefault="00A012C4" w:rsidP="00A012C4">
      <w:pPr>
        <w:widowControl/>
        <w:numPr>
          <w:ilvl w:val="0"/>
          <w:numId w:val="15"/>
        </w:numPr>
        <w:ind w:left="567" w:hanging="567"/>
        <w:jc w:val="both"/>
        <w:rPr>
          <w:b/>
          <w:bCs/>
        </w:rPr>
      </w:pPr>
      <w:r w:rsidRPr="00E63029">
        <w:rPr>
          <w:b/>
          <w:bCs/>
        </w:rPr>
        <w:t>Sutarties šalys</w:t>
      </w:r>
    </w:p>
    <w:p w14:paraId="0748EB93" w14:textId="77777777" w:rsidR="00A012C4" w:rsidRPr="00E63029" w:rsidRDefault="00A012C4" w:rsidP="00A012C4">
      <w:pPr>
        <w:ind w:left="567"/>
        <w:jc w:val="both"/>
        <w:rPr>
          <w:b/>
          <w:bCs/>
        </w:rPr>
      </w:pPr>
    </w:p>
    <w:p w14:paraId="13821ADB" w14:textId="77777777" w:rsidR="00A012C4" w:rsidRPr="00E63029" w:rsidRDefault="00A012C4" w:rsidP="00A012C4">
      <w:pPr>
        <w:widowControl/>
        <w:numPr>
          <w:ilvl w:val="0"/>
          <w:numId w:val="16"/>
        </w:numPr>
        <w:tabs>
          <w:tab w:val="left" w:pos="1418"/>
        </w:tabs>
        <w:ind w:left="0" w:firstLine="720"/>
        <w:jc w:val="both"/>
      </w:pPr>
      <w:r w:rsidRPr="00E63029">
        <w:t xml:space="preserve">Viešoji įstaiga Centrinė projektų valdymo agentūra (toliau – CPVA), atstovaujama </w:t>
      </w:r>
      <w:r w:rsidRPr="00E63029">
        <w:rPr>
          <w:i/>
        </w:rPr>
        <w:fldChar w:fldCharType="begin">
          <w:ffData>
            <w:name w:val="Text1"/>
            <w:enabled/>
            <w:calcOnExit w:val="0"/>
            <w:textInput>
              <w:default w:val="&lt;pareigų pavadinimas, vardas, pavardė&gt;"/>
            </w:textInput>
          </w:ffData>
        </w:fldChar>
      </w:r>
      <w:r w:rsidRPr="00E63029">
        <w:rPr>
          <w:i/>
        </w:rPr>
        <w:instrText xml:space="preserve"> FORMTEXT </w:instrText>
      </w:r>
      <w:r w:rsidRPr="00E63029">
        <w:rPr>
          <w:i/>
        </w:rPr>
      </w:r>
      <w:r w:rsidRPr="00E63029">
        <w:rPr>
          <w:i/>
        </w:rPr>
        <w:fldChar w:fldCharType="separate"/>
      </w:r>
      <w:r w:rsidRPr="00E63029">
        <w:rPr>
          <w:i/>
        </w:rPr>
        <w:t>&lt;pareigų pavadinimas, vardas, pavardė&gt;</w:t>
      </w:r>
      <w:r w:rsidRPr="00E63029">
        <w:rPr>
          <w:i/>
        </w:rPr>
        <w:fldChar w:fldCharType="end"/>
      </w:r>
      <w:r w:rsidRPr="00E63029">
        <w:t xml:space="preserve"> ir </w:t>
      </w:r>
      <w:r w:rsidRPr="00E63029">
        <w:rPr>
          <w:i/>
        </w:rPr>
        <w:fldChar w:fldCharType="begin">
          <w:ffData>
            <w:name w:val=""/>
            <w:enabled/>
            <w:calcOnExit w:val="0"/>
            <w:textInput>
              <w:default w:val="&lt;vykdytojo vardas ir pavardė&gt;"/>
            </w:textInput>
          </w:ffData>
        </w:fldChar>
      </w:r>
      <w:r w:rsidRPr="00E63029">
        <w:rPr>
          <w:i/>
        </w:rPr>
        <w:instrText xml:space="preserve"> FORMTEXT </w:instrText>
      </w:r>
      <w:r w:rsidRPr="00E63029">
        <w:rPr>
          <w:i/>
        </w:rPr>
      </w:r>
      <w:r w:rsidRPr="00E63029">
        <w:rPr>
          <w:i/>
        </w:rPr>
        <w:fldChar w:fldCharType="separate"/>
      </w:r>
      <w:r w:rsidRPr="00E63029">
        <w:rPr>
          <w:i/>
          <w:noProof/>
        </w:rPr>
        <w:t>&lt;vykdytojo vardas ir pavardė&gt;</w:t>
      </w:r>
      <w:r w:rsidRPr="00E63029">
        <w:rPr>
          <w:i/>
        </w:rPr>
        <w:fldChar w:fldCharType="end"/>
      </w:r>
      <w:r w:rsidRPr="00E63029">
        <w:rPr>
          <w:i/>
        </w:rPr>
        <w:t xml:space="preserve"> </w:t>
      </w:r>
      <w:r w:rsidRPr="00E63029">
        <w:t>(toliau – Vykdytojas), toliau kiekvienas atskirai vadinamas Šalimi, o kartu vadinami Šalimis, sudarė šią sutartį:</w:t>
      </w:r>
    </w:p>
    <w:p w14:paraId="014CFCBC" w14:textId="77777777" w:rsidR="00A012C4" w:rsidRPr="00E63029" w:rsidRDefault="00A012C4" w:rsidP="00A012C4">
      <w:pPr>
        <w:tabs>
          <w:tab w:val="left" w:pos="1134"/>
        </w:tabs>
        <w:ind w:left="720"/>
        <w:jc w:val="both"/>
      </w:pPr>
    </w:p>
    <w:p w14:paraId="01885C1E" w14:textId="77777777" w:rsidR="00A012C4" w:rsidRPr="00E63029" w:rsidRDefault="00A012C4" w:rsidP="00A012C4">
      <w:pPr>
        <w:widowControl/>
        <w:numPr>
          <w:ilvl w:val="0"/>
          <w:numId w:val="15"/>
        </w:numPr>
        <w:ind w:left="567" w:hanging="567"/>
        <w:jc w:val="both"/>
      </w:pPr>
      <w:r w:rsidRPr="00E63029">
        <w:rPr>
          <w:b/>
          <w:bCs/>
        </w:rPr>
        <w:t>Sutarties objektas</w:t>
      </w:r>
    </w:p>
    <w:p w14:paraId="674297A1" w14:textId="77777777" w:rsidR="00A012C4" w:rsidRPr="00E63029" w:rsidRDefault="00A012C4" w:rsidP="00A012C4">
      <w:pPr>
        <w:ind w:left="567"/>
        <w:jc w:val="both"/>
      </w:pPr>
    </w:p>
    <w:p w14:paraId="00BFF1B1" w14:textId="77777777" w:rsidR="00A012C4" w:rsidRPr="00E63029" w:rsidRDefault="00A012C4" w:rsidP="00A012C4">
      <w:pPr>
        <w:widowControl/>
        <w:numPr>
          <w:ilvl w:val="0"/>
          <w:numId w:val="16"/>
        </w:numPr>
        <w:tabs>
          <w:tab w:val="left" w:pos="1418"/>
        </w:tabs>
        <w:ind w:left="0" w:firstLine="720"/>
        <w:jc w:val="both"/>
      </w:pPr>
      <w:r w:rsidRPr="00E63029">
        <w:t>Vykdytojas įsipareigoja saugoti jam patikėtą ir jam žinomą konfidencialią informaciją, kuri gali būti išsaugota dokumentuose, elektroninėse laikmenose, magnetinėse, kino ar fotojuostose, nuotraukose bei kitose informacijos laikmenose, piešiniuose, brėžiniuose, schemose, darbo bei asmeniniuose užrašuose ir bet kokiose kitose informacijos (duomenų) kaupimo (saugojimo) priemonėse (toliau – informacijos laikmenos). Konfidenciali informacija taip pat gali būti ir žodinė, t. y. egzistuojanti žmogaus atmintyje ir neišsaugota (neišreikšta) jokia materialia forma.</w:t>
      </w:r>
    </w:p>
    <w:p w14:paraId="5EA7B145" w14:textId="77777777" w:rsidR="00A012C4" w:rsidRPr="00E63029" w:rsidRDefault="00A012C4" w:rsidP="00A012C4">
      <w:pPr>
        <w:widowControl/>
        <w:numPr>
          <w:ilvl w:val="0"/>
          <w:numId w:val="16"/>
        </w:numPr>
        <w:tabs>
          <w:tab w:val="left" w:pos="1418"/>
        </w:tabs>
        <w:ind w:left="0" w:firstLine="720"/>
        <w:jc w:val="both"/>
      </w:pPr>
      <w:r w:rsidRPr="00E63029">
        <w:t>Konfidencialia laikytina ši informacija:</w:t>
      </w:r>
    </w:p>
    <w:p w14:paraId="62489715" w14:textId="77777777" w:rsidR="00A012C4" w:rsidRPr="00E63029" w:rsidRDefault="00A012C4" w:rsidP="00A012C4">
      <w:pPr>
        <w:pStyle w:val="ListParagraph"/>
        <w:widowControl/>
        <w:numPr>
          <w:ilvl w:val="1"/>
          <w:numId w:val="16"/>
        </w:numPr>
        <w:tabs>
          <w:tab w:val="left" w:pos="720"/>
          <w:tab w:val="left" w:pos="1418"/>
        </w:tabs>
        <w:ind w:left="0" w:firstLine="709"/>
        <w:jc w:val="both"/>
      </w:pPr>
      <w:r w:rsidRPr="00E63029">
        <w:t xml:space="preserve">su </w:t>
      </w:r>
      <w:r w:rsidRPr="00E63029">
        <w:rPr>
          <w:rFonts w:eastAsia="Calibri"/>
        </w:rPr>
        <w:t xml:space="preserve">esamais ir buvusiais </w:t>
      </w:r>
      <w:r w:rsidRPr="00E63029">
        <w:t>darbuotojais ir praktikantais</w:t>
      </w:r>
      <w:r w:rsidRPr="00E63029">
        <w:rPr>
          <w:rFonts w:eastAsia="Calibri"/>
        </w:rPr>
        <w:t>, pretendentais į darbuotojus</w:t>
      </w:r>
      <w:r w:rsidRPr="00E63029">
        <w:t xml:space="preserve"> ir praktikantus susijusi informacija apie darbo sąlygas, darbo apmokėjimo sąlygas, privačius interesus, skatinimą, veiklos aptarimus, </w:t>
      </w:r>
      <w:r w:rsidRPr="00E63029">
        <w:rPr>
          <w:rFonts w:eastAsia="Calibri"/>
        </w:rPr>
        <w:t>vykdomuosius dokumentus (pvz. antstolių)</w:t>
      </w:r>
      <w:r w:rsidRPr="00E63029">
        <w:t xml:space="preserve"> ir pan.;</w:t>
      </w:r>
    </w:p>
    <w:p w14:paraId="15D8DEF7" w14:textId="77777777" w:rsidR="00A012C4" w:rsidRPr="00E63029" w:rsidRDefault="00A012C4" w:rsidP="00A012C4">
      <w:pPr>
        <w:pStyle w:val="ListParagraph"/>
        <w:widowControl/>
        <w:numPr>
          <w:ilvl w:val="1"/>
          <w:numId w:val="16"/>
        </w:numPr>
        <w:tabs>
          <w:tab w:val="left" w:pos="720"/>
          <w:tab w:val="left" w:pos="1418"/>
        </w:tabs>
        <w:ind w:left="0" w:firstLine="709"/>
        <w:jc w:val="both"/>
      </w:pPr>
      <w:r w:rsidRPr="00E63029">
        <w:rPr>
          <w:rFonts w:eastAsia="Calibri"/>
        </w:rPr>
        <w:t xml:space="preserve">CPVA tvarkomi esamų ir buvusių </w:t>
      </w:r>
      <w:r w:rsidRPr="00E63029">
        <w:t xml:space="preserve">darbuotojų, praktikantų ir kitų </w:t>
      </w:r>
      <w:r w:rsidRPr="00E63029">
        <w:rPr>
          <w:rFonts w:eastAsia="Calibri"/>
        </w:rPr>
        <w:t>duomenų subjektų</w:t>
      </w:r>
      <w:r w:rsidRPr="00E63029">
        <w:t xml:space="preserve"> asmens duomenys, išskyrus viešai paskelbtus;</w:t>
      </w:r>
    </w:p>
    <w:p w14:paraId="3BEE7782" w14:textId="77777777" w:rsidR="00A012C4" w:rsidRPr="00E63029" w:rsidRDefault="00A012C4" w:rsidP="00A012C4">
      <w:pPr>
        <w:pStyle w:val="ListParagraph"/>
        <w:widowControl/>
        <w:numPr>
          <w:ilvl w:val="1"/>
          <w:numId w:val="16"/>
        </w:numPr>
        <w:tabs>
          <w:tab w:val="left" w:pos="720"/>
          <w:tab w:val="left" w:pos="1418"/>
        </w:tabs>
        <w:ind w:left="0" w:firstLine="709"/>
        <w:jc w:val="both"/>
      </w:pPr>
      <w:r w:rsidRPr="00E63029">
        <w:t xml:space="preserve">suteikti prisijungimo prie </w:t>
      </w:r>
      <w:r w:rsidRPr="00E63029">
        <w:rPr>
          <w:rFonts w:eastAsia="Calibri"/>
        </w:rPr>
        <w:t>CPVA veikloje naudojamų vidaus ir išorės</w:t>
      </w:r>
      <w:r w:rsidRPr="00E63029">
        <w:t xml:space="preserve"> informacinių sistemų</w:t>
      </w:r>
      <w:r w:rsidRPr="00E63029">
        <w:rPr>
          <w:rFonts w:eastAsia="Calibri"/>
        </w:rPr>
        <w:t xml:space="preserve">, </w:t>
      </w:r>
      <w:r w:rsidRPr="00E63029">
        <w:t xml:space="preserve">registrų, interneto svetainių, ir kompiuterių, </w:t>
      </w:r>
      <w:r w:rsidRPr="00E63029">
        <w:rPr>
          <w:rFonts w:eastAsia="Calibri"/>
        </w:rPr>
        <w:t>mobilių ir nešiojamų įrenginių naudotojų</w:t>
      </w:r>
      <w:r w:rsidRPr="00E63029">
        <w:t xml:space="preserve"> vardai ir slaptažodžiai;</w:t>
      </w:r>
    </w:p>
    <w:p w14:paraId="466B7E88" w14:textId="77777777" w:rsidR="00A012C4" w:rsidRPr="00E63029" w:rsidRDefault="00A012C4" w:rsidP="00A012C4">
      <w:pPr>
        <w:pStyle w:val="ListParagraph"/>
        <w:widowControl/>
        <w:numPr>
          <w:ilvl w:val="1"/>
          <w:numId w:val="16"/>
        </w:numPr>
        <w:tabs>
          <w:tab w:val="left" w:pos="720"/>
          <w:tab w:val="left" w:pos="1418"/>
        </w:tabs>
        <w:ind w:left="0" w:firstLine="709"/>
        <w:jc w:val="both"/>
      </w:pPr>
      <w:r w:rsidRPr="00E63029">
        <w:t>su CPVA pokyčiais susijusi informacija, kol ji nėra paskelbta viešai:</w:t>
      </w:r>
    </w:p>
    <w:p w14:paraId="24E20C1D" w14:textId="77777777" w:rsidR="00A012C4" w:rsidRPr="00E63029" w:rsidRDefault="00A012C4" w:rsidP="00A012C4">
      <w:pPr>
        <w:pStyle w:val="ListParagraph"/>
        <w:widowControl/>
        <w:numPr>
          <w:ilvl w:val="2"/>
          <w:numId w:val="16"/>
        </w:numPr>
        <w:tabs>
          <w:tab w:val="left" w:pos="1134"/>
          <w:tab w:val="left" w:pos="1418"/>
        </w:tabs>
        <w:ind w:hanging="1451"/>
        <w:jc w:val="both"/>
      </w:pPr>
      <w:r w:rsidRPr="00E63029">
        <w:t>valdymo struktūros projektai;</w:t>
      </w:r>
    </w:p>
    <w:p w14:paraId="0EF76CCF" w14:textId="77777777" w:rsidR="00A012C4" w:rsidRPr="00E63029" w:rsidRDefault="00A012C4" w:rsidP="00A012C4">
      <w:pPr>
        <w:pStyle w:val="ListParagraph"/>
        <w:widowControl/>
        <w:numPr>
          <w:ilvl w:val="2"/>
          <w:numId w:val="16"/>
        </w:numPr>
        <w:tabs>
          <w:tab w:val="left" w:pos="1134"/>
          <w:tab w:val="left" w:pos="1418"/>
        </w:tabs>
        <w:ind w:hanging="1451"/>
        <w:jc w:val="both"/>
      </w:pPr>
      <w:r w:rsidRPr="00E63029">
        <w:t>planuojama reorganizacija, restruktūrizacija, filialų ar atstovybių steigimai;</w:t>
      </w:r>
    </w:p>
    <w:p w14:paraId="4516047C" w14:textId="77777777" w:rsidR="00A012C4" w:rsidRPr="00E63029" w:rsidRDefault="00A012C4" w:rsidP="00A012C4">
      <w:pPr>
        <w:pStyle w:val="ListParagraph"/>
        <w:widowControl/>
        <w:numPr>
          <w:ilvl w:val="2"/>
          <w:numId w:val="16"/>
        </w:numPr>
        <w:tabs>
          <w:tab w:val="left" w:pos="1134"/>
          <w:tab w:val="left" w:pos="1418"/>
        </w:tabs>
        <w:ind w:hanging="1451"/>
        <w:jc w:val="both"/>
      </w:pPr>
      <w:r w:rsidRPr="00E63029">
        <w:t>veiklos plėtojimo kryptys;</w:t>
      </w:r>
    </w:p>
    <w:p w14:paraId="78B6E73B" w14:textId="77777777" w:rsidR="00A012C4" w:rsidRPr="00E63029" w:rsidRDefault="00A012C4" w:rsidP="00A012C4">
      <w:pPr>
        <w:pStyle w:val="ListParagraph"/>
        <w:widowControl/>
        <w:numPr>
          <w:ilvl w:val="2"/>
          <w:numId w:val="16"/>
        </w:numPr>
        <w:tabs>
          <w:tab w:val="left" w:pos="1134"/>
          <w:tab w:val="left" w:pos="1418"/>
        </w:tabs>
        <w:ind w:hanging="1451"/>
        <w:jc w:val="both"/>
      </w:pPr>
      <w:r w:rsidRPr="00E63029">
        <w:t>investicijų planai, techninis-ekonominis jų pagrindimas;</w:t>
      </w:r>
    </w:p>
    <w:p w14:paraId="1BD1A8A3" w14:textId="77777777" w:rsidR="00A012C4" w:rsidRPr="00E63029" w:rsidRDefault="00A012C4" w:rsidP="00A012C4">
      <w:pPr>
        <w:pStyle w:val="ListParagraph"/>
        <w:widowControl/>
        <w:numPr>
          <w:ilvl w:val="1"/>
          <w:numId w:val="16"/>
        </w:numPr>
        <w:tabs>
          <w:tab w:val="left" w:pos="1418"/>
        </w:tabs>
        <w:ind w:left="0" w:firstLine="709"/>
        <w:jc w:val="both"/>
      </w:pPr>
      <w:r w:rsidRPr="00E63029">
        <w:t xml:space="preserve">CPVA patvirtintos ir </w:t>
      </w:r>
      <w:r w:rsidRPr="00E63029">
        <w:rPr>
          <w:rFonts w:eastAsia="Calibri"/>
        </w:rPr>
        <w:t xml:space="preserve">rengiamos </w:t>
      </w:r>
      <w:r w:rsidRPr="00E63029">
        <w:t>procedūros, taisyklės, tvarkos, instrukcijos, metodikos, programos, aprašai, rekomendacijos, standartai ir kiti CPVA veiklą reglamentuojantys vidaus teisės aktai ir dokumentai bei juose esanti informacija, išskyrus viešai paskelbtus;</w:t>
      </w:r>
    </w:p>
    <w:p w14:paraId="553F45C3" w14:textId="77777777" w:rsidR="00A012C4" w:rsidRPr="00E63029" w:rsidRDefault="00A012C4" w:rsidP="00A012C4">
      <w:pPr>
        <w:pStyle w:val="ListParagraph"/>
        <w:widowControl/>
        <w:numPr>
          <w:ilvl w:val="1"/>
          <w:numId w:val="16"/>
        </w:numPr>
        <w:tabs>
          <w:tab w:val="left" w:pos="1418"/>
        </w:tabs>
        <w:ind w:left="0" w:firstLine="709"/>
        <w:jc w:val="both"/>
      </w:pPr>
      <w:r w:rsidRPr="00E63029">
        <w:t>viešai neskelbiami CPVA ekonominiai ir finansiniai duomenys;</w:t>
      </w:r>
    </w:p>
    <w:p w14:paraId="77642DCB" w14:textId="77777777" w:rsidR="00A012C4" w:rsidRPr="00E63029" w:rsidRDefault="00A012C4" w:rsidP="00A012C4">
      <w:pPr>
        <w:pStyle w:val="ListParagraph"/>
        <w:widowControl/>
        <w:numPr>
          <w:ilvl w:val="1"/>
          <w:numId w:val="16"/>
        </w:numPr>
        <w:tabs>
          <w:tab w:val="left" w:pos="1418"/>
        </w:tabs>
        <w:ind w:left="0" w:firstLine="709"/>
        <w:jc w:val="both"/>
      </w:pPr>
      <w:r w:rsidRPr="00E63029">
        <w:t>informacija apie CPVA turtą, atsargas ir sukauptą turtą bei jo vertę, įsigijimo kaštus, išskyrus privalomą skelbti informaciją;</w:t>
      </w:r>
    </w:p>
    <w:p w14:paraId="593DAA6C" w14:textId="77777777" w:rsidR="00A012C4" w:rsidRPr="00E63029" w:rsidRDefault="00A012C4" w:rsidP="00A012C4">
      <w:pPr>
        <w:pStyle w:val="ListParagraph"/>
        <w:widowControl/>
        <w:numPr>
          <w:ilvl w:val="1"/>
          <w:numId w:val="16"/>
        </w:numPr>
        <w:tabs>
          <w:tab w:val="left" w:pos="1418"/>
        </w:tabs>
        <w:ind w:left="0" w:firstLine="709"/>
        <w:jc w:val="both"/>
      </w:pPr>
      <w:r w:rsidRPr="00E63029">
        <w:t>CPVA vykstančių posėdžių, pasitarimų, susitikimų rezultatai, protokolai, išskyrus privalomą skelbti informaciją;</w:t>
      </w:r>
    </w:p>
    <w:p w14:paraId="2DBFDDCF" w14:textId="77777777" w:rsidR="00A012C4" w:rsidRPr="00E63029" w:rsidRDefault="00A012C4" w:rsidP="00A012C4">
      <w:pPr>
        <w:pStyle w:val="ListParagraph"/>
        <w:widowControl/>
        <w:numPr>
          <w:ilvl w:val="1"/>
          <w:numId w:val="16"/>
        </w:numPr>
        <w:tabs>
          <w:tab w:val="left" w:pos="1418"/>
        </w:tabs>
        <w:ind w:left="0" w:firstLine="709"/>
        <w:jc w:val="both"/>
      </w:pPr>
      <w:r w:rsidRPr="00E63029">
        <w:t>informacija ir dokumentai, susiję su CPVA gautomis paraiškomis / projektų įgyvendinimo planais, administruojamais projektais bei dotacijomis, įskaitant registrų / sistemų duomenis ir informaciją, išskyrus privalomą skelbti informaciją;</w:t>
      </w:r>
    </w:p>
    <w:p w14:paraId="34AD093E" w14:textId="77777777" w:rsidR="00A012C4" w:rsidRPr="00E63029" w:rsidRDefault="00A012C4" w:rsidP="00A012C4">
      <w:pPr>
        <w:pStyle w:val="ListParagraph"/>
        <w:widowControl/>
        <w:numPr>
          <w:ilvl w:val="1"/>
          <w:numId w:val="16"/>
        </w:numPr>
        <w:tabs>
          <w:tab w:val="left" w:pos="1418"/>
        </w:tabs>
        <w:ind w:left="0" w:firstLine="709"/>
        <w:jc w:val="both"/>
      </w:pPr>
      <w:r w:rsidRPr="00E63029">
        <w:t>CPVA tretiesiems asmenims rengiami pasiūlymai ir jų sąlygos dėl paslaugų suteikimo;</w:t>
      </w:r>
    </w:p>
    <w:p w14:paraId="6D486E75" w14:textId="77777777" w:rsidR="00A012C4" w:rsidRPr="00E63029" w:rsidRDefault="00A012C4" w:rsidP="00A012C4">
      <w:pPr>
        <w:pStyle w:val="ListParagraph"/>
        <w:widowControl/>
        <w:numPr>
          <w:ilvl w:val="1"/>
          <w:numId w:val="16"/>
        </w:numPr>
        <w:tabs>
          <w:tab w:val="left" w:pos="1418"/>
        </w:tabs>
        <w:ind w:left="0" w:firstLine="709"/>
        <w:jc w:val="both"/>
      </w:pPr>
      <w:r w:rsidRPr="00E63029">
        <w:t xml:space="preserve">CPVA sudarytos </w:t>
      </w:r>
      <w:r w:rsidRPr="00E63029">
        <w:rPr>
          <w:rFonts w:eastAsia="Calibri"/>
        </w:rPr>
        <w:t xml:space="preserve">ir planuojamos sudaryti </w:t>
      </w:r>
      <w:r w:rsidRPr="00E63029">
        <w:t>sutartys ir susitarimai bei konkrečios juose numatytos sąlygos, išskyrus privalomą skelbti informaciją;</w:t>
      </w:r>
    </w:p>
    <w:p w14:paraId="0EC25DAB" w14:textId="77777777" w:rsidR="00A012C4" w:rsidRPr="00E63029" w:rsidRDefault="00A012C4" w:rsidP="00A012C4">
      <w:pPr>
        <w:pStyle w:val="ListParagraph"/>
        <w:widowControl/>
        <w:numPr>
          <w:ilvl w:val="1"/>
          <w:numId w:val="16"/>
        </w:numPr>
        <w:tabs>
          <w:tab w:val="left" w:pos="1418"/>
        </w:tabs>
        <w:ind w:left="0" w:firstLine="709"/>
        <w:jc w:val="both"/>
      </w:pPr>
      <w:r w:rsidRPr="00E63029">
        <w:t>tyrimų ataskaitos  apie CPVA suinteresuotųjų šalių vertinimo rezultatus;</w:t>
      </w:r>
    </w:p>
    <w:p w14:paraId="5190109C" w14:textId="77777777" w:rsidR="00A012C4" w:rsidRPr="00E63029" w:rsidRDefault="00A012C4" w:rsidP="00A012C4">
      <w:pPr>
        <w:pStyle w:val="ListParagraph"/>
        <w:widowControl/>
        <w:numPr>
          <w:ilvl w:val="1"/>
          <w:numId w:val="16"/>
        </w:numPr>
        <w:tabs>
          <w:tab w:val="left" w:pos="1418"/>
        </w:tabs>
        <w:ind w:left="0" w:firstLine="709"/>
        <w:jc w:val="both"/>
      </w:pPr>
      <w:r w:rsidRPr="00E63029">
        <w:t>žinios apie CPVA arba CPVA užsakymu kuriamus intelektinės nuosavybės kūrinius, jų pobūdį, tikslą, tarpinius ir galutinius rezultatus, veikimo principus, programinį kodą ir kitus techninius parametrus</w:t>
      </w:r>
      <w:r w:rsidRPr="00E63029">
        <w:rPr>
          <w:rFonts w:eastAsia="Calibri"/>
        </w:rPr>
        <w:t>, išskyrus IT sistemos vartojimo instrukcijos, jeigu IT sistema naudojasi ne tik CPVA</w:t>
      </w:r>
      <w:r w:rsidRPr="00E63029">
        <w:t>;</w:t>
      </w:r>
    </w:p>
    <w:p w14:paraId="1ED9FFF3" w14:textId="77777777" w:rsidR="00A012C4" w:rsidRPr="00E63029" w:rsidRDefault="00A012C4" w:rsidP="00A012C4">
      <w:pPr>
        <w:pStyle w:val="ListParagraph"/>
        <w:widowControl/>
        <w:numPr>
          <w:ilvl w:val="1"/>
          <w:numId w:val="16"/>
        </w:numPr>
        <w:tabs>
          <w:tab w:val="left" w:pos="1418"/>
        </w:tabs>
        <w:ind w:left="0" w:firstLine="709"/>
        <w:jc w:val="both"/>
      </w:pPr>
      <w:r w:rsidRPr="00E63029">
        <w:lastRenderedPageBreak/>
        <w:t>su CPVA nekilnojamuoju turtu susijusių įrenginių ir kitų objektų išdėstymai, konstrukcijos ypatumai ir techniniai, darbo projektai, schemos ir brėžiniai, pavyzdžiai, techniniai normatyvai;</w:t>
      </w:r>
    </w:p>
    <w:p w14:paraId="2C3CC780" w14:textId="77777777" w:rsidR="00A012C4" w:rsidRPr="00E63029" w:rsidRDefault="00A012C4" w:rsidP="00A012C4">
      <w:pPr>
        <w:pStyle w:val="ListParagraph"/>
        <w:widowControl/>
        <w:numPr>
          <w:ilvl w:val="1"/>
          <w:numId w:val="16"/>
        </w:numPr>
        <w:tabs>
          <w:tab w:val="left" w:pos="1418"/>
        </w:tabs>
        <w:ind w:left="0" w:firstLine="709"/>
        <w:jc w:val="both"/>
      </w:pPr>
      <w:r w:rsidRPr="00E63029">
        <w:t>neįregistruoti prekių ir paslaugų ženklai;</w:t>
      </w:r>
    </w:p>
    <w:p w14:paraId="32BE3226" w14:textId="77777777" w:rsidR="00A012C4" w:rsidRPr="00E63029" w:rsidRDefault="00A012C4" w:rsidP="00A012C4">
      <w:pPr>
        <w:pStyle w:val="ListParagraph"/>
        <w:widowControl/>
        <w:numPr>
          <w:ilvl w:val="1"/>
          <w:numId w:val="16"/>
        </w:numPr>
        <w:tabs>
          <w:tab w:val="left" w:pos="1418"/>
        </w:tabs>
        <w:ind w:left="0" w:firstLine="709"/>
        <w:jc w:val="both"/>
      </w:pPr>
      <w:r w:rsidRPr="00E63029">
        <w:t>vaizdo stebėjimo duomenys;</w:t>
      </w:r>
    </w:p>
    <w:p w14:paraId="45969B92" w14:textId="77777777" w:rsidR="00A012C4" w:rsidRPr="00E63029" w:rsidRDefault="00A012C4" w:rsidP="00A012C4">
      <w:pPr>
        <w:pStyle w:val="ListParagraph"/>
        <w:widowControl/>
        <w:numPr>
          <w:ilvl w:val="1"/>
          <w:numId w:val="16"/>
        </w:numPr>
        <w:tabs>
          <w:tab w:val="left" w:pos="1418"/>
        </w:tabs>
        <w:ind w:left="0" w:firstLine="709"/>
        <w:jc w:val="both"/>
      </w:pPr>
      <w:r w:rsidRPr="00E63029">
        <w:t>auditų</w:t>
      </w:r>
      <w:r w:rsidRPr="00E63029">
        <w:rPr>
          <w:rFonts w:eastAsia="Calibri"/>
        </w:rPr>
        <w:t>, išorinių ir vidinių tyrimų, patikrinimų</w:t>
      </w:r>
      <w:r w:rsidRPr="00E63029">
        <w:t xml:space="preserve"> duomenys;</w:t>
      </w:r>
    </w:p>
    <w:p w14:paraId="3DDAF99E" w14:textId="77777777" w:rsidR="00A012C4" w:rsidRPr="00E63029" w:rsidRDefault="00A012C4" w:rsidP="00A012C4">
      <w:pPr>
        <w:pStyle w:val="ListParagraph"/>
        <w:widowControl/>
        <w:numPr>
          <w:ilvl w:val="1"/>
          <w:numId w:val="16"/>
        </w:numPr>
        <w:tabs>
          <w:tab w:val="left" w:pos="1418"/>
        </w:tabs>
        <w:ind w:left="0" w:firstLine="709"/>
        <w:jc w:val="both"/>
      </w:pPr>
      <w:r w:rsidRPr="00E63029">
        <w:rPr>
          <w:rFonts w:eastAsia="Calibri"/>
        </w:rPr>
        <w:t>procesiniai dokumentai, teisėsaugos institucijoms teikiama informacija ir dokumentai;</w:t>
      </w:r>
    </w:p>
    <w:p w14:paraId="14A70A7A" w14:textId="77777777" w:rsidR="00A012C4" w:rsidRPr="00E63029" w:rsidRDefault="00A012C4" w:rsidP="00A012C4">
      <w:pPr>
        <w:pStyle w:val="ListParagraph"/>
        <w:widowControl/>
        <w:numPr>
          <w:ilvl w:val="1"/>
          <w:numId w:val="16"/>
        </w:numPr>
        <w:tabs>
          <w:tab w:val="left" w:pos="1418"/>
        </w:tabs>
        <w:ind w:left="0" w:firstLine="709"/>
        <w:jc w:val="both"/>
      </w:pPr>
      <w:r w:rsidRPr="00E63029">
        <w:t>trečiųjų asmenų CPVA pateikta informacija, kurią nurodoma laikyti konfidencialia;</w:t>
      </w:r>
    </w:p>
    <w:p w14:paraId="6749A942" w14:textId="77777777" w:rsidR="00A012C4" w:rsidRPr="00E63029" w:rsidRDefault="00A012C4" w:rsidP="00A012C4">
      <w:pPr>
        <w:pStyle w:val="ListParagraph"/>
        <w:widowControl/>
        <w:numPr>
          <w:ilvl w:val="1"/>
          <w:numId w:val="16"/>
        </w:numPr>
        <w:tabs>
          <w:tab w:val="left" w:pos="1418"/>
        </w:tabs>
        <w:ind w:left="0" w:firstLine="709"/>
        <w:jc w:val="both"/>
      </w:pPr>
      <w:r w:rsidRPr="00E63029">
        <w:t>kitų institucijų ir įstaigų valdomose ir tvarkomose informacinėse sistemose / registruose tvarkomi duomenys ir informacija, išskyrus viešai tvarkomus;</w:t>
      </w:r>
    </w:p>
    <w:p w14:paraId="0FEF38FF" w14:textId="77777777" w:rsidR="00A012C4" w:rsidRPr="00E63029" w:rsidRDefault="00A012C4" w:rsidP="00A012C4">
      <w:pPr>
        <w:pStyle w:val="ListParagraph"/>
        <w:widowControl/>
        <w:numPr>
          <w:ilvl w:val="1"/>
          <w:numId w:val="16"/>
        </w:numPr>
        <w:tabs>
          <w:tab w:val="left" w:pos="1418"/>
        </w:tabs>
        <w:ind w:left="0" w:firstLine="709"/>
        <w:jc w:val="both"/>
      </w:pPr>
      <w:r w:rsidRPr="00E63029">
        <w:t>kita informacija, kurios atskleidimas prieštarauja teisės aktams.</w:t>
      </w:r>
    </w:p>
    <w:p w14:paraId="676A5751" w14:textId="77777777" w:rsidR="00A012C4" w:rsidRPr="00E63029" w:rsidRDefault="00A012C4" w:rsidP="00A012C4">
      <w:pPr>
        <w:widowControl/>
        <w:numPr>
          <w:ilvl w:val="0"/>
          <w:numId w:val="16"/>
        </w:numPr>
        <w:tabs>
          <w:tab w:val="left" w:pos="1418"/>
        </w:tabs>
        <w:ind w:left="0" w:firstLine="720"/>
        <w:jc w:val="both"/>
      </w:pPr>
      <w:r w:rsidRPr="00E63029">
        <w:t>CPVA direktoriaus sprendimu dėl objektyvių priežasčių konfidencialia informacija gali būti pripažinta ir kita informacija.</w:t>
      </w:r>
    </w:p>
    <w:p w14:paraId="75A49F9B" w14:textId="77777777" w:rsidR="00A012C4" w:rsidRPr="00E63029" w:rsidRDefault="00A012C4" w:rsidP="00A012C4">
      <w:pPr>
        <w:widowControl/>
        <w:numPr>
          <w:ilvl w:val="0"/>
          <w:numId w:val="16"/>
        </w:numPr>
        <w:tabs>
          <w:tab w:val="left" w:pos="1418"/>
        </w:tabs>
        <w:ind w:left="0" w:firstLine="720"/>
        <w:jc w:val="both"/>
      </w:pPr>
      <w:r w:rsidRPr="00E63029">
        <w:t>Konfidencialia informacija nelaikytina viešai žinoma ir laisvai prieinama informacija.</w:t>
      </w:r>
    </w:p>
    <w:p w14:paraId="478BEDB3" w14:textId="77777777" w:rsidR="00A012C4" w:rsidRPr="00E63029" w:rsidRDefault="00A012C4" w:rsidP="00A012C4">
      <w:pPr>
        <w:tabs>
          <w:tab w:val="left" w:pos="720"/>
          <w:tab w:val="left" w:pos="1134"/>
        </w:tabs>
        <w:ind w:left="720"/>
        <w:jc w:val="both"/>
      </w:pPr>
    </w:p>
    <w:p w14:paraId="5E2AD78C" w14:textId="77777777" w:rsidR="00A012C4" w:rsidRPr="00E63029" w:rsidRDefault="00A012C4" w:rsidP="00A012C4">
      <w:pPr>
        <w:widowControl/>
        <w:numPr>
          <w:ilvl w:val="0"/>
          <w:numId w:val="15"/>
        </w:numPr>
        <w:ind w:left="567" w:hanging="567"/>
        <w:jc w:val="both"/>
      </w:pPr>
      <w:r w:rsidRPr="00E63029">
        <w:rPr>
          <w:b/>
          <w:bCs/>
        </w:rPr>
        <w:t>Vykdytojo įsipareigojimai</w:t>
      </w:r>
    </w:p>
    <w:p w14:paraId="2C9C08CD" w14:textId="77777777" w:rsidR="00A012C4" w:rsidRPr="00E63029" w:rsidRDefault="00A012C4" w:rsidP="00A012C4">
      <w:pPr>
        <w:ind w:left="567"/>
        <w:jc w:val="both"/>
      </w:pPr>
    </w:p>
    <w:p w14:paraId="790A6C5F" w14:textId="77777777" w:rsidR="00A012C4" w:rsidRPr="00E63029" w:rsidRDefault="00A012C4" w:rsidP="00A012C4">
      <w:pPr>
        <w:widowControl/>
        <w:numPr>
          <w:ilvl w:val="0"/>
          <w:numId w:val="16"/>
        </w:numPr>
        <w:tabs>
          <w:tab w:val="left" w:pos="1418"/>
        </w:tabs>
        <w:ind w:left="0" w:firstLine="720"/>
        <w:jc w:val="both"/>
      </w:pPr>
      <w:r w:rsidRPr="00E63029">
        <w:rPr>
          <w:bCs/>
        </w:rPr>
        <w:t>Vykdytojas įsipareigoja:</w:t>
      </w:r>
    </w:p>
    <w:p w14:paraId="1FEC78CB" w14:textId="77777777" w:rsidR="00A012C4" w:rsidRPr="00E63029" w:rsidRDefault="00A012C4" w:rsidP="00A012C4">
      <w:pPr>
        <w:pStyle w:val="Default"/>
        <w:numPr>
          <w:ilvl w:val="1"/>
          <w:numId w:val="16"/>
        </w:numPr>
        <w:tabs>
          <w:tab w:val="left" w:pos="1418"/>
        </w:tabs>
        <w:ind w:left="0" w:firstLine="709"/>
        <w:jc w:val="both"/>
      </w:pPr>
      <w:r w:rsidRPr="00E63029">
        <w:t>neatskleisti konfidencialios informacijos tretiesiems asmenims ir nesudaryti sąlygų juos paskelbti kitiems asmenims;</w:t>
      </w:r>
    </w:p>
    <w:p w14:paraId="4DE2B606" w14:textId="77777777" w:rsidR="00A012C4" w:rsidRPr="00E63029" w:rsidRDefault="00A012C4" w:rsidP="00A012C4">
      <w:pPr>
        <w:pStyle w:val="Default"/>
        <w:numPr>
          <w:ilvl w:val="1"/>
          <w:numId w:val="16"/>
        </w:numPr>
        <w:tabs>
          <w:tab w:val="left" w:pos="1418"/>
        </w:tabs>
        <w:ind w:left="0" w:firstLine="709"/>
        <w:jc w:val="both"/>
      </w:pPr>
      <w:r w:rsidRPr="00E63029">
        <w:t>nenaudoti konfidencialios informacijos asmeniniams arba trečiųjų asmenų interesams tenkinti;</w:t>
      </w:r>
    </w:p>
    <w:p w14:paraId="0D6DD974" w14:textId="77777777" w:rsidR="00A012C4" w:rsidRPr="00E67667" w:rsidRDefault="00A012C4" w:rsidP="00A012C4">
      <w:pPr>
        <w:pStyle w:val="Default"/>
        <w:numPr>
          <w:ilvl w:val="1"/>
          <w:numId w:val="16"/>
        </w:numPr>
        <w:tabs>
          <w:tab w:val="left" w:pos="1418"/>
        </w:tabs>
        <w:ind w:left="0" w:firstLine="709"/>
        <w:jc w:val="both"/>
        <w:rPr>
          <w:color w:val="auto"/>
        </w:rPr>
      </w:pPr>
      <w:r w:rsidRPr="00E63029">
        <w:t xml:space="preserve">užtikrinti visų dokumentų ir informacijos laikmenų, kuriuose yra konfidenciali informacija, saugumą, </w:t>
      </w:r>
      <w:r w:rsidRPr="00E63029">
        <w:rPr>
          <w:color w:val="auto"/>
        </w:rPr>
        <w:t xml:space="preserve">nefotografuoti arba kitu būdu nedauginti, nedaryti kopijų, išskyrus atvejus, kai jų reikia </w:t>
      </w:r>
      <w:r w:rsidRPr="00E67667">
        <w:rPr>
          <w:color w:val="auto"/>
        </w:rPr>
        <w:t>nustatytoms funkcijoms vykdyti;</w:t>
      </w:r>
    </w:p>
    <w:p w14:paraId="4A3BDF60" w14:textId="77777777" w:rsidR="00A012C4" w:rsidRPr="00E63029" w:rsidRDefault="00A012C4" w:rsidP="00A012C4">
      <w:pPr>
        <w:widowControl/>
        <w:numPr>
          <w:ilvl w:val="1"/>
          <w:numId w:val="16"/>
        </w:numPr>
        <w:tabs>
          <w:tab w:val="left" w:pos="-142"/>
          <w:tab w:val="left" w:pos="851"/>
          <w:tab w:val="left" w:pos="993"/>
          <w:tab w:val="left" w:pos="1418"/>
        </w:tabs>
        <w:ind w:left="0" w:firstLine="709"/>
        <w:jc w:val="both"/>
        <w:rPr>
          <w:strike/>
          <w:color w:val="auto"/>
        </w:rPr>
      </w:pPr>
      <w:r w:rsidRPr="00E67667">
        <w:t>baigus</w:t>
      </w:r>
      <w:r w:rsidRPr="00E63029">
        <w:t xml:space="preserve"> darbą, tinkamai atsijungti nuo informacinių sistemų / registrų;</w:t>
      </w:r>
    </w:p>
    <w:p w14:paraId="75F55477" w14:textId="77777777" w:rsidR="00A012C4" w:rsidRPr="00E63029" w:rsidRDefault="00A012C4" w:rsidP="00A012C4">
      <w:pPr>
        <w:pStyle w:val="Default"/>
        <w:numPr>
          <w:ilvl w:val="1"/>
          <w:numId w:val="16"/>
        </w:numPr>
        <w:tabs>
          <w:tab w:val="left" w:pos="1418"/>
        </w:tabs>
        <w:ind w:left="0" w:firstLine="709"/>
        <w:jc w:val="both"/>
        <w:rPr>
          <w:color w:val="auto"/>
        </w:rPr>
      </w:pPr>
      <w:r w:rsidRPr="00E63029">
        <w:rPr>
          <w:color w:val="auto"/>
        </w:rPr>
        <w:t>saugoti ir nepagrįstai nenaikinti bet kokios formos (materialia ar elektronine) konfidencialios informacijos;</w:t>
      </w:r>
    </w:p>
    <w:p w14:paraId="5FB65D54" w14:textId="77777777" w:rsidR="00A012C4" w:rsidRPr="00E63029" w:rsidRDefault="00A012C4" w:rsidP="00A012C4">
      <w:pPr>
        <w:pStyle w:val="Default"/>
        <w:numPr>
          <w:ilvl w:val="1"/>
          <w:numId w:val="16"/>
        </w:numPr>
        <w:tabs>
          <w:tab w:val="left" w:pos="1418"/>
        </w:tabs>
        <w:ind w:left="0" w:firstLine="709"/>
        <w:jc w:val="both"/>
        <w:rPr>
          <w:color w:val="auto"/>
        </w:rPr>
      </w:pPr>
      <w:r w:rsidRPr="00E63029">
        <w:rPr>
          <w:color w:val="auto"/>
        </w:rPr>
        <w:t>imtis visų įmanomų priemonių, kad konfidenciali informacija nebūtų netyčia atskleista;</w:t>
      </w:r>
    </w:p>
    <w:p w14:paraId="72274258" w14:textId="77777777" w:rsidR="00A012C4" w:rsidRPr="00E63029" w:rsidRDefault="00A012C4" w:rsidP="00A012C4">
      <w:pPr>
        <w:pStyle w:val="Default"/>
        <w:numPr>
          <w:ilvl w:val="1"/>
          <w:numId w:val="16"/>
        </w:numPr>
        <w:tabs>
          <w:tab w:val="left" w:pos="1418"/>
        </w:tabs>
        <w:ind w:left="0" w:firstLine="709"/>
        <w:jc w:val="both"/>
        <w:rPr>
          <w:color w:val="auto"/>
        </w:rPr>
      </w:pPr>
      <w:r w:rsidRPr="00E63029">
        <w:rPr>
          <w:color w:val="auto"/>
        </w:rPr>
        <w:t>apie pastebėtą neteisėtai atskleistą arba dingusią konfidencialią informaciją nedelsiant pranešti už sutarties vykdymą atsakingam asmeniui;</w:t>
      </w:r>
    </w:p>
    <w:p w14:paraId="67291A36" w14:textId="77777777" w:rsidR="00A012C4" w:rsidRPr="00E63029" w:rsidRDefault="00A012C4" w:rsidP="00A012C4">
      <w:pPr>
        <w:pStyle w:val="Default"/>
        <w:numPr>
          <w:ilvl w:val="1"/>
          <w:numId w:val="16"/>
        </w:numPr>
        <w:tabs>
          <w:tab w:val="left" w:pos="1418"/>
        </w:tabs>
        <w:ind w:left="0" w:firstLine="709"/>
        <w:jc w:val="both"/>
      </w:pPr>
      <w:r w:rsidRPr="00E63029">
        <w:t>nenaudoti konfidencialios informacijos straipsniuose, pranešimuose, pasisakymuose, komentaruose, pokalbiuose su kitais asmenimis ir žiniasklaidoje;</w:t>
      </w:r>
    </w:p>
    <w:p w14:paraId="2EDF675B" w14:textId="77777777" w:rsidR="00A012C4" w:rsidRPr="00E63029" w:rsidRDefault="00A012C4" w:rsidP="00A012C4">
      <w:pPr>
        <w:pStyle w:val="Default"/>
        <w:numPr>
          <w:ilvl w:val="1"/>
          <w:numId w:val="16"/>
        </w:numPr>
        <w:tabs>
          <w:tab w:val="left" w:pos="1418"/>
        </w:tabs>
        <w:ind w:left="0" w:firstLine="709"/>
        <w:jc w:val="both"/>
      </w:pPr>
      <w:r w:rsidRPr="00E63029">
        <w:t>viešai nepalikti konfidencialios informacijos turinčių dokumentų;</w:t>
      </w:r>
    </w:p>
    <w:p w14:paraId="4B8CCA73" w14:textId="77777777" w:rsidR="00A012C4" w:rsidRPr="00E63029" w:rsidRDefault="00A012C4" w:rsidP="00A012C4">
      <w:pPr>
        <w:pStyle w:val="Default"/>
        <w:numPr>
          <w:ilvl w:val="1"/>
          <w:numId w:val="16"/>
        </w:numPr>
        <w:tabs>
          <w:tab w:val="left" w:pos="1418"/>
        </w:tabs>
        <w:ind w:left="0" w:firstLine="709"/>
        <w:jc w:val="both"/>
        <w:rPr>
          <w:color w:val="auto"/>
        </w:rPr>
      </w:pPr>
      <w:r w:rsidRPr="00E63029">
        <w:rPr>
          <w:color w:val="auto"/>
        </w:rPr>
        <w:t>užtikrinti, kad perduodama konfidenciali informacija adresatą pasiektų saugiu būdu (pvz. naudoti registruotą paštą; naudoti Sharepoint bendradarbiavimo erdvę, suteikiant prieigą tik adresatui; šifruoti perduodamus failus);</w:t>
      </w:r>
    </w:p>
    <w:p w14:paraId="733F870C" w14:textId="77777777" w:rsidR="00A012C4" w:rsidRPr="00E63029" w:rsidRDefault="00A012C4" w:rsidP="00A012C4">
      <w:pPr>
        <w:pStyle w:val="Default"/>
        <w:numPr>
          <w:ilvl w:val="1"/>
          <w:numId w:val="16"/>
        </w:numPr>
        <w:tabs>
          <w:tab w:val="left" w:pos="1418"/>
        </w:tabs>
        <w:ind w:left="0" w:firstLine="709"/>
        <w:jc w:val="both"/>
        <w:rPr>
          <w:color w:val="auto"/>
        </w:rPr>
      </w:pPr>
      <w:r w:rsidRPr="00E63029">
        <w:rPr>
          <w:color w:val="auto"/>
        </w:rPr>
        <w:t>paskutinę paslaugų teikimo dieną grąžinti informacijos laikmenas, kuriose yra konfidenciali informacija.</w:t>
      </w:r>
    </w:p>
    <w:p w14:paraId="672CDF6D" w14:textId="77777777" w:rsidR="00A012C4" w:rsidRPr="00E63029" w:rsidRDefault="00A012C4" w:rsidP="00A012C4">
      <w:pPr>
        <w:pStyle w:val="Default"/>
        <w:tabs>
          <w:tab w:val="left" w:pos="1418"/>
        </w:tabs>
        <w:ind w:left="709"/>
        <w:jc w:val="both"/>
      </w:pPr>
    </w:p>
    <w:p w14:paraId="3F845368" w14:textId="77777777" w:rsidR="00A012C4" w:rsidRPr="00E63029" w:rsidRDefault="00A012C4" w:rsidP="00A012C4">
      <w:pPr>
        <w:widowControl/>
        <w:numPr>
          <w:ilvl w:val="0"/>
          <w:numId w:val="15"/>
        </w:numPr>
        <w:tabs>
          <w:tab w:val="left" w:pos="1418"/>
        </w:tabs>
        <w:ind w:left="567" w:hanging="567"/>
        <w:jc w:val="both"/>
      </w:pPr>
      <w:r w:rsidRPr="00E63029">
        <w:rPr>
          <w:b/>
          <w:bCs/>
        </w:rPr>
        <w:t>Vykdytojo atsakomybė</w:t>
      </w:r>
    </w:p>
    <w:p w14:paraId="52808B75" w14:textId="77777777" w:rsidR="00A012C4" w:rsidRPr="00E63029" w:rsidRDefault="00A012C4" w:rsidP="00A012C4">
      <w:pPr>
        <w:tabs>
          <w:tab w:val="left" w:pos="1418"/>
        </w:tabs>
        <w:ind w:firstLine="709"/>
        <w:jc w:val="both"/>
      </w:pPr>
    </w:p>
    <w:p w14:paraId="2872D6B4" w14:textId="77777777" w:rsidR="00A012C4" w:rsidRPr="00E63029" w:rsidRDefault="00A012C4" w:rsidP="00A012C4">
      <w:pPr>
        <w:pStyle w:val="ListParagraph"/>
        <w:widowControl/>
        <w:numPr>
          <w:ilvl w:val="0"/>
          <w:numId w:val="16"/>
        </w:numPr>
        <w:tabs>
          <w:tab w:val="left" w:pos="1418"/>
        </w:tabs>
        <w:ind w:left="0" w:firstLine="709"/>
        <w:jc w:val="both"/>
      </w:pPr>
      <w:r w:rsidRPr="00E63029">
        <w:t>Vykdytojas supranta, kad bet kuris šios sutarties sąlygų ir (arba) CPVA Konfidencialios informacijos valdymo procedūroje nustatytų sąlygų pažeidimas gali padaryti CPVA ir (arba) tretiesiems asmenims turtinę ar neturtinę žalą, kurią CPVA gali pareikalauti atlyginti Lietuvos Respublikos teisės aktų nustatyta tvarka.</w:t>
      </w:r>
    </w:p>
    <w:p w14:paraId="58A39101" w14:textId="77777777" w:rsidR="00A012C4" w:rsidRPr="00E63029" w:rsidRDefault="00A012C4" w:rsidP="00A012C4">
      <w:pPr>
        <w:widowControl/>
        <w:numPr>
          <w:ilvl w:val="0"/>
          <w:numId w:val="16"/>
        </w:numPr>
        <w:tabs>
          <w:tab w:val="left" w:pos="1418"/>
        </w:tabs>
        <w:ind w:left="0" w:firstLine="709"/>
        <w:jc w:val="both"/>
      </w:pPr>
      <w:r w:rsidRPr="00E63029">
        <w:t>CPVA reikalavimu Vykdytojas atlygina tiesioginius ir netiesioginius nuostolius. Nuostoliais laikomos (įskaitant, bet neapsiribojant): konfidencialiai informacijai sukurti, tobulinti, apsaugoti ir naudoti turėtos išlaidos; bet kokios sankcijos, CPVA sumokėtos tretiesiems asmenims.</w:t>
      </w:r>
    </w:p>
    <w:p w14:paraId="15FEB67F" w14:textId="77777777" w:rsidR="00A012C4" w:rsidRPr="00E63029" w:rsidRDefault="00A012C4" w:rsidP="00A012C4">
      <w:pPr>
        <w:widowControl/>
        <w:numPr>
          <w:ilvl w:val="0"/>
          <w:numId w:val="16"/>
        </w:numPr>
        <w:tabs>
          <w:tab w:val="left" w:pos="1418"/>
        </w:tabs>
        <w:ind w:left="0" w:firstLine="720"/>
        <w:jc w:val="both"/>
      </w:pPr>
      <w:r w:rsidRPr="00E63029">
        <w:t>Konfidencialumo reikalavimų nesilaikymas gali būti pagrindu nutraukti sudarytą paslaugų teikimo sutartį. Paslaugų teikimo sutarties nutraukimas neatleidžia Vykdytojo nuo pareigos atlyginti žalą CPVA.</w:t>
      </w:r>
    </w:p>
    <w:p w14:paraId="67ABE586" w14:textId="77777777" w:rsidR="00A012C4" w:rsidRPr="00E63029" w:rsidRDefault="00A012C4" w:rsidP="00A012C4">
      <w:pPr>
        <w:tabs>
          <w:tab w:val="left" w:pos="1418"/>
        </w:tabs>
        <w:ind w:left="720"/>
        <w:jc w:val="both"/>
      </w:pPr>
    </w:p>
    <w:p w14:paraId="48913925" w14:textId="77777777" w:rsidR="00A012C4" w:rsidRPr="00E63029" w:rsidRDefault="00A012C4" w:rsidP="00A012C4">
      <w:pPr>
        <w:widowControl/>
        <w:numPr>
          <w:ilvl w:val="0"/>
          <w:numId w:val="15"/>
        </w:numPr>
        <w:ind w:left="567" w:hanging="567"/>
        <w:jc w:val="both"/>
        <w:rPr>
          <w:b/>
          <w:bCs/>
        </w:rPr>
      </w:pPr>
      <w:r w:rsidRPr="00E63029">
        <w:rPr>
          <w:b/>
          <w:bCs/>
        </w:rPr>
        <w:t>Kitos sutarties sąlygos</w:t>
      </w:r>
    </w:p>
    <w:p w14:paraId="064A16C3" w14:textId="77777777" w:rsidR="00A012C4" w:rsidRPr="00E63029" w:rsidRDefault="00A012C4" w:rsidP="00A012C4">
      <w:pPr>
        <w:ind w:left="567"/>
        <w:jc w:val="both"/>
        <w:rPr>
          <w:b/>
          <w:bCs/>
        </w:rPr>
      </w:pPr>
    </w:p>
    <w:p w14:paraId="6357F3E8" w14:textId="77777777" w:rsidR="00A012C4" w:rsidRPr="00E63029" w:rsidRDefault="00A012C4" w:rsidP="00A012C4">
      <w:pPr>
        <w:pStyle w:val="ListParagraph"/>
        <w:widowControl/>
        <w:numPr>
          <w:ilvl w:val="0"/>
          <w:numId w:val="16"/>
        </w:numPr>
        <w:tabs>
          <w:tab w:val="left" w:pos="1418"/>
        </w:tabs>
        <w:ind w:left="0" w:firstLine="720"/>
        <w:jc w:val="both"/>
      </w:pPr>
      <w:r w:rsidRPr="00E63029">
        <w:t>Pasirašydamas šią sutartį, Vykdytojas pareiškia, jog šios sutarties nuostatos ir jos teisinės pasekmės jam yra visiškai aiškios, jis sutartį pasirašo laisva valia, suvokdamas sutarties laikymosi svarbą ir atsakomybę už šios sutarties pažeidimą.</w:t>
      </w:r>
    </w:p>
    <w:p w14:paraId="4034E68B" w14:textId="77777777" w:rsidR="00A012C4" w:rsidRPr="00E63029" w:rsidRDefault="00A012C4" w:rsidP="00A012C4">
      <w:pPr>
        <w:widowControl/>
        <w:numPr>
          <w:ilvl w:val="0"/>
          <w:numId w:val="16"/>
        </w:numPr>
        <w:tabs>
          <w:tab w:val="left" w:pos="1418"/>
        </w:tabs>
        <w:ind w:left="0" w:firstLine="720"/>
        <w:jc w:val="both"/>
      </w:pPr>
      <w:r w:rsidRPr="00E63029">
        <w:t>Sutartis įsigalioja jos pasirašymo dieną ir galioja visą paslaugų teikimo CPVA laikotarpį ir dar 3 (tris) metus po paslaugų teikimo sutarties galiojimo pabaigos.</w:t>
      </w:r>
    </w:p>
    <w:p w14:paraId="487D457A" w14:textId="77777777" w:rsidR="00A012C4" w:rsidRPr="00E63029" w:rsidRDefault="00A012C4" w:rsidP="00A012C4">
      <w:pPr>
        <w:widowControl/>
        <w:numPr>
          <w:ilvl w:val="0"/>
          <w:numId w:val="16"/>
        </w:numPr>
        <w:tabs>
          <w:tab w:val="left" w:pos="1418"/>
        </w:tabs>
        <w:ind w:left="0" w:firstLine="720"/>
        <w:jc w:val="both"/>
      </w:pPr>
      <w:r w:rsidRPr="00E63029">
        <w:t>Kai Šalys sutartį pasirašo fiziškai, sudaromi 2 (du) vienodą teisinę galią turintys egzemplioriai – po 1 (vieną) kiekvienai Šaliai. Kai Šalys sutartį pasirašo kvalifikuotais elektroniniais parašais, pasirašomas 1 (vienas) elektroninis sutarties egzempliorius, kuriuo Šalys pasidalina elektroninių ryšių priemonėmis.</w:t>
      </w:r>
    </w:p>
    <w:p w14:paraId="08DF3124" w14:textId="77777777" w:rsidR="00A012C4" w:rsidRPr="00E63029" w:rsidRDefault="00A012C4" w:rsidP="00A012C4">
      <w:pPr>
        <w:widowControl/>
        <w:numPr>
          <w:ilvl w:val="0"/>
          <w:numId w:val="16"/>
        </w:numPr>
        <w:tabs>
          <w:tab w:val="left" w:pos="1418"/>
        </w:tabs>
        <w:ind w:left="0" w:firstLine="720"/>
        <w:jc w:val="both"/>
      </w:pPr>
      <w:r w:rsidRPr="00E63029">
        <w:t>Sutartis gali būti keičiama raštišku Šalių susitarimu.</w:t>
      </w:r>
    </w:p>
    <w:p w14:paraId="756CE10E" w14:textId="77777777" w:rsidR="00A012C4" w:rsidRPr="00E63029" w:rsidRDefault="00A012C4" w:rsidP="00A012C4">
      <w:pPr>
        <w:tabs>
          <w:tab w:val="left" w:pos="720"/>
          <w:tab w:val="left" w:pos="1134"/>
        </w:tabs>
        <w:ind w:left="720"/>
        <w:jc w:val="both"/>
      </w:pPr>
    </w:p>
    <w:p w14:paraId="6D02D204" w14:textId="77777777" w:rsidR="00A012C4" w:rsidRPr="00E63029" w:rsidRDefault="00A012C4" w:rsidP="00A012C4">
      <w:pPr>
        <w:widowControl/>
        <w:numPr>
          <w:ilvl w:val="0"/>
          <w:numId w:val="15"/>
        </w:numPr>
        <w:ind w:left="567" w:hanging="567"/>
        <w:jc w:val="both"/>
        <w:rPr>
          <w:b/>
        </w:rPr>
      </w:pPr>
      <w:r w:rsidRPr="00E63029">
        <w:rPr>
          <w:b/>
        </w:rPr>
        <w:t>Šalių parašai</w:t>
      </w:r>
    </w:p>
    <w:p w14:paraId="203FCE14" w14:textId="77777777" w:rsidR="00A012C4" w:rsidRPr="00E63029" w:rsidRDefault="00A012C4" w:rsidP="00A012C4">
      <w:pPr>
        <w:ind w:left="567"/>
        <w:jc w:val="both"/>
        <w:rPr>
          <w:b/>
        </w:rPr>
      </w:pPr>
    </w:p>
    <w:tbl>
      <w:tblPr>
        <w:tblW w:w="0" w:type="auto"/>
        <w:tblLook w:val="01E0" w:firstRow="1" w:lastRow="1" w:firstColumn="1" w:lastColumn="1" w:noHBand="0" w:noVBand="0"/>
      </w:tblPr>
      <w:tblGrid>
        <w:gridCol w:w="4927"/>
        <w:gridCol w:w="4927"/>
      </w:tblGrid>
      <w:tr w:rsidR="00A012C4" w:rsidRPr="00E63029" w14:paraId="2A1414B7" w14:textId="77777777">
        <w:tc>
          <w:tcPr>
            <w:tcW w:w="4927" w:type="dxa"/>
          </w:tcPr>
          <w:p w14:paraId="4AD19B06" w14:textId="77777777" w:rsidR="00A012C4" w:rsidRPr="00E63029" w:rsidRDefault="00A012C4">
            <w:pPr>
              <w:jc w:val="both"/>
            </w:pPr>
            <w:r w:rsidRPr="00E63029">
              <w:rPr>
                <w:b/>
              </w:rPr>
              <w:t>CPVA:</w:t>
            </w:r>
          </w:p>
          <w:p w14:paraId="66351323" w14:textId="77777777" w:rsidR="00A012C4" w:rsidRPr="00E63029" w:rsidRDefault="00A012C4">
            <w:pPr>
              <w:jc w:val="both"/>
            </w:pPr>
          </w:p>
          <w:p w14:paraId="1D2C1D61" w14:textId="77777777" w:rsidR="00A012C4" w:rsidRPr="00E63029" w:rsidRDefault="00A012C4">
            <w:pPr>
              <w:jc w:val="both"/>
            </w:pPr>
          </w:p>
          <w:p w14:paraId="406FC8C9" w14:textId="77777777" w:rsidR="00A012C4" w:rsidRPr="00E63029" w:rsidRDefault="00A012C4">
            <w:pPr>
              <w:jc w:val="both"/>
              <w:rPr>
                <w:i/>
              </w:rPr>
            </w:pPr>
            <w:r w:rsidRPr="00E63029">
              <w:rPr>
                <w:i/>
              </w:rPr>
              <w:fldChar w:fldCharType="begin">
                <w:ffData>
                  <w:name w:val="Text3"/>
                  <w:enabled/>
                  <w:calcOnExit w:val="0"/>
                  <w:textInput>
                    <w:default w:val="&lt;pareigų pavadinimas, vardas ir pavardė&gt;"/>
                  </w:textInput>
                </w:ffData>
              </w:fldChar>
            </w:r>
            <w:r w:rsidRPr="00E63029">
              <w:rPr>
                <w:i/>
              </w:rPr>
              <w:instrText xml:space="preserve"> FORMTEXT </w:instrText>
            </w:r>
            <w:r w:rsidRPr="00E63029">
              <w:rPr>
                <w:i/>
              </w:rPr>
            </w:r>
            <w:r w:rsidRPr="00E63029">
              <w:rPr>
                <w:i/>
              </w:rPr>
              <w:fldChar w:fldCharType="separate"/>
            </w:r>
            <w:r w:rsidRPr="00E63029">
              <w:rPr>
                <w:i/>
              </w:rPr>
              <w:t>&lt;pareigų pavadinimas, vardas ir pavardė&gt;</w:t>
            </w:r>
            <w:r w:rsidRPr="00E63029">
              <w:rPr>
                <w:i/>
              </w:rPr>
              <w:fldChar w:fldCharType="end"/>
            </w:r>
          </w:p>
          <w:p w14:paraId="1B76A9DA" w14:textId="77777777" w:rsidR="00A012C4" w:rsidRPr="00E63029" w:rsidRDefault="00A012C4">
            <w:pPr>
              <w:jc w:val="both"/>
            </w:pPr>
          </w:p>
          <w:p w14:paraId="325EDA13" w14:textId="77777777" w:rsidR="00A012C4" w:rsidRPr="00E63029" w:rsidRDefault="00A012C4">
            <w:pPr>
              <w:jc w:val="both"/>
            </w:pPr>
            <w:r w:rsidRPr="00E63029">
              <w:t>__________________________</w:t>
            </w:r>
          </w:p>
          <w:p w14:paraId="7BE0E87C" w14:textId="77777777" w:rsidR="00A012C4" w:rsidRPr="00E63029" w:rsidRDefault="00A012C4">
            <w:pPr>
              <w:ind w:left="1310"/>
              <w:jc w:val="both"/>
            </w:pPr>
            <w:r w:rsidRPr="00E63029">
              <w:t>(parašas)</w:t>
            </w:r>
          </w:p>
        </w:tc>
        <w:tc>
          <w:tcPr>
            <w:tcW w:w="4927" w:type="dxa"/>
          </w:tcPr>
          <w:p w14:paraId="7E43D83A" w14:textId="77777777" w:rsidR="00A012C4" w:rsidRPr="00E63029" w:rsidRDefault="00A012C4">
            <w:pPr>
              <w:jc w:val="both"/>
              <w:rPr>
                <w:b/>
              </w:rPr>
            </w:pPr>
            <w:r w:rsidRPr="00E63029">
              <w:rPr>
                <w:b/>
              </w:rPr>
              <w:t>Vykdytojas:</w:t>
            </w:r>
          </w:p>
          <w:p w14:paraId="0BCB1A97" w14:textId="77777777" w:rsidR="00A012C4" w:rsidRPr="00E63029" w:rsidRDefault="00A012C4">
            <w:pPr>
              <w:jc w:val="both"/>
              <w:rPr>
                <w:b/>
              </w:rPr>
            </w:pPr>
          </w:p>
          <w:p w14:paraId="09C7CD87" w14:textId="77777777" w:rsidR="00A012C4" w:rsidRPr="00E63029" w:rsidRDefault="00A012C4">
            <w:pPr>
              <w:jc w:val="both"/>
              <w:rPr>
                <w:b/>
              </w:rPr>
            </w:pPr>
          </w:p>
          <w:p w14:paraId="51247022" w14:textId="77777777" w:rsidR="00A012C4" w:rsidRPr="00E63029" w:rsidRDefault="00A012C4">
            <w:pPr>
              <w:jc w:val="both"/>
              <w:rPr>
                <w:bCs/>
                <w:i/>
                <w:iCs/>
              </w:rPr>
            </w:pPr>
            <w:r w:rsidRPr="00E63029">
              <w:rPr>
                <w:bCs/>
                <w:i/>
                <w:iCs/>
              </w:rPr>
              <w:fldChar w:fldCharType="begin">
                <w:ffData>
                  <w:name w:val="Text4"/>
                  <w:enabled/>
                  <w:calcOnExit w:val="0"/>
                  <w:textInput>
                    <w:default w:val="&lt;Vykdytojo vardas ir pavardė&gt;"/>
                  </w:textInput>
                </w:ffData>
              </w:fldChar>
            </w:r>
            <w:bookmarkStart w:id="12" w:name="Text4"/>
            <w:r w:rsidRPr="00E63029">
              <w:rPr>
                <w:bCs/>
                <w:i/>
                <w:iCs/>
              </w:rPr>
              <w:instrText xml:space="preserve"> FORMTEXT </w:instrText>
            </w:r>
            <w:r w:rsidRPr="00E63029">
              <w:rPr>
                <w:bCs/>
                <w:i/>
                <w:iCs/>
              </w:rPr>
            </w:r>
            <w:r w:rsidRPr="00E63029">
              <w:rPr>
                <w:bCs/>
                <w:i/>
                <w:iCs/>
              </w:rPr>
              <w:fldChar w:fldCharType="separate"/>
            </w:r>
            <w:r w:rsidRPr="00E63029">
              <w:rPr>
                <w:bCs/>
                <w:i/>
                <w:iCs/>
                <w:noProof/>
              </w:rPr>
              <w:t>&lt;Vykdytojo vardas ir pavardė&gt;</w:t>
            </w:r>
            <w:r w:rsidRPr="00E63029">
              <w:rPr>
                <w:lang w:val="en-US"/>
              </w:rPr>
              <w:fldChar w:fldCharType="end"/>
            </w:r>
            <w:bookmarkEnd w:id="12"/>
          </w:p>
          <w:p w14:paraId="7DEEBC1D" w14:textId="77777777" w:rsidR="00A012C4" w:rsidRPr="00E63029" w:rsidRDefault="00A012C4">
            <w:pPr>
              <w:jc w:val="both"/>
              <w:rPr>
                <w:bCs/>
                <w:i/>
                <w:iCs/>
              </w:rPr>
            </w:pPr>
          </w:p>
          <w:p w14:paraId="4AB396BA" w14:textId="77777777" w:rsidR="00A012C4" w:rsidRPr="00E63029" w:rsidRDefault="00A012C4">
            <w:pPr>
              <w:jc w:val="both"/>
              <w:rPr>
                <w:b/>
              </w:rPr>
            </w:pPr>
            <w:r w:rsidRPr="00E63029">
              <w:rPr>
                <w:b/>
              </w:rPr>
              <w:t>__________________________</w:t>
            </w:r>
          </w:p>
          <w:p w14:paraId="66AA3084" w14:textId="77777777" w:rsidR="00A012C4" w:rsidRPr="00E63029" w:rsidRDefault="00A012C4">
            <w:pPr>
              <w:ind w:left="1296"/>
              <w:jc w:val="both"/>
            </w:pPr>
            <w:r w:rsidRPr="00E63029">
              <w:t>(parašas)</w:t>
            </w:r>
          </w:p>
        </w:tc>
      </w:tr>
    </w:tbl>
    <w:p w14:paraId="5F6B855F" w14:textId="77777777" w:rsidR="00A012C4" w:rsidRPr="00E63029" w:rsidRDefault="00A012C4" w:rsidP="00A012C4">
      <w:pPr>
        <w:jc w:val="both"/>
        <w:rPr>
          <w:lang w:eastAsia="en-US"/>
        </w:rPr>
      </w:pPr>
    </w:p>
    <w:p w14:paraId="3AE885FF" w14:textId="77777777" w:rsidR="00A012C4" w:rsidRDefault="00A012C4" w:rsidP="00A012C4">
      <w:pPr>
        <w:ind w:left="7088"/>
        <w:outlineLvl w:val="0"/>
        <w:rPr>
          <w:lang w:eastAsia="x-none"/>
        </w:rPr>
      </w:pPr>
      <w:r>
        <w:rPr>
          <w:lang w:eastAsia="x-none"/>
        </w:rPr>
        <w:br w:type="page"/>
      </w:r>
    </w:p>
    <w:p w14:paraId="0569647A" w14:textId="77777777" w:rsidR="00A012C4" w:rsidRPr="003825D0" w:rsidRDefault="00A012C4" w:rsidP="00A012C4">
      <w:pPr>
        <w:jc w:val="right"/>
        <w:outlineLvl w:val="0"/>
      </w:pPr>
      <w:r w:rsidRPr="003825D0">
        <w:lastRenderedPageBreak/>
        <w:t>Sutarties</w:t>
      </w:r>
      <w:r w:rsidRPr="003825D0">
        <w:rPr>
          <w:lang w:eastAsia="x-none"/>
        </w:rPr>
        <w:t xml:space="preserve"> priedas Nr. </w:t>
      </w:r>
      <w:r w:rsidRPr="003825D0">
        <w:rPr>
          <w:lang w:val="en-US" w:eastAsia="x-none"/>
        </w:rPr>
        <w:t>5</w:t>
      </w:r>
    </w:p>
    <w:p w14:paraId="374051D2" w14:textId="77777777" w:rsidR="00A012C4" w:rsidRDefault="00A012C4" w:rsidP="00A012C4">
      <w:pPr>
        <w:ind w:left="7088" w:right="-2"/>
        <w:rPr>
          <w:lang w:val="en-US" w:eastAsia="x-none"/>
        </w:rPr>
      </w:pPr>
    </w:p>
    <w:p w14:paraId="398FB34A" w14:textId="77777777" w:rsidR="00A012C4" w:rsidRPr="0024552E" w:rsidRDefault="00A012C4" w:rsidP="00A012C4">
      <w:pPr>
        <w:jc w:val="center"/>
        <w:rPr>
          <w:b/>
        </w:rPr>
      </w:pPr>
      <w:r w:rsidRPr="0024552E">
        <w:rPr>
          <w:b/>
        </w:rPr>
        <w:t>KONFIDENCIALUMO IR NEŠALIŠKUMO PASIŽADĖJIMAS</w:t>
      </w:r>
    </w:p>
    <w:p w14:paraId="58DDFB18" w14:textId="77777777" w:rsidR="00A012C4" w:rsidRPr="003825D0" w:rsidRDefault="00A012C4" w:rsidP="00A012C4">
      <w:pPr>
        <w:jc w:val="center"/>
        <w:rPr>
          <w:color w:val="auto"/>
        </w:rPr>
      </w:pPr>
    </w:p>
    <w:p w14:paraId="56F6A00F" w14:textId="77777777" w:rsidR="00A012C4" w:rsidRPr="003825D0" w:rsidRDefault="00A012C4" w:rsidP="00A012C4">
      <w:pPr>
        <w:jc w:val="center"/>
        <w:rPr>
          <w:color w:val="auto"/>
        </w:rPr>
      </w:pPr>
      <w:r w:rsidRPr="003825D0">
        <w:rPr>
          <w:color w:val="auto"/>
        </w:rPr>
        <w:t>Vilnius</w:t>
      </w:r>
    </w:p>
    <w:p w14:paraId="4E673F35" w14:textId="77777777" w:rsidR="00A012C4" w:rsidRPr="003825D0" w:rsidRDefault="00A012C4" w:rsidP="00A012C4">
      <w:pPr>
        <w:jc w:val="center"/>
        <w:rPr>
          <w:color w:val="auto"/>
        </w:rPr>
      </w:pPr>
    </w:p>
    <w:p w14:paraId="69F0B356" w14:textId="77777777" w:rsidR="00A012C4" w:rsidRPr="003825D0" w:rsidRDefault="00A012C4" w:rsidP="00A012C4">
      <w:pPr>
        <w:widowControl/>
        <w:numPr>
          <w:ilvl w:val="0"/>
          <w:numId w:val="13"/>
        </w:numPr>
        <w:spacing w:after="160" w:line="256" w:lineRule="auto"/>
        <w:ind w:left="284" w:hanging="284"/>
        <w:contextualSpacing/>
        <w:jc w:val="both"/>
        <w:rPr>
          <w:color w:val="auto"/>
          <w:szCs w:val="20"/>
        </w:rPr>
      </w:pPr>
      <w:r w:rsidRPr="003825D0">
        <w:rPr>
          <w:color w:val="auto"/>
          <w:szCs w:val="20"/>
        </w:rPr>
        <w:t>Teikdamas analizės, konsultacijų ir programavimo paslaugas Centrinei projektų valdymo agentūrai (toliau – CPVA):</w:t>
      </w:r>
    </w:p>
    <w:p w14:paraId="521CD756" w14:textId="77777777" w:rsidR="00A012C4" w:rsidRPr="003825D0" w:rsidRDefault="00A012C4" w:rsidP="00A012C4">
      <w:pPr>
        <w:widowControl/>
        <w:numPr>
          <w:ilvl w:val="1"/>
          <w:numId w:val="14"/>
        </w:numPr>
        <w:spacing w:after="160" w:line="256" w:lineRule="auto"/>
        <w:contextualSpacing/>
        <w:jc w:val="both"/>
        <w:rPr>
          <w:color w:val="auto"/>
        </w:rPr>
      </w:pPr>
      <w:r w:rsidRPr="003825D0">
        <w:rPr>
          <w:color w:val="auto"/>
        </w:rPr>
        <w:t>Pasižadu sąžiningai, objektyviai, dalykiškai, be išankstinio nusistatymo, vadovaudamasis visų asmenų lygiateisiškumo principu atlikti savo pareigas, būti nešališkas, nepriklausomas nuo trečiųjų asmenų;</w:t>
      </w:r>
    </w:p>
    <w:p w14:paraId="377DEA11" w14:textId="77777777" w:rsidR="00A012C4" w:rsidRPr="003825D0" w:rsidRDefault="00A012C4" w:rsidP="00A012C4">
      <w:pPr>
        <w:widowControl/>
        <w:numPr>
          <w:ilvl w:val="1"/>
          <w:numId w:val="14"/>
        </w:numPr>
        <w:spacing w:after="160" w:line="256" w:lineRule="auto"/>
        <w:contextualSpacing/>
        <w:jc w:val="both"/>
        <w:rPr>
          <w:color w:val="auto"/>
        </w:rPr>
      </w:pPr>
      <w:r w:rsidRPr="003825D0">
        <w:rPr>
          <w:color w:val="auto"/>
        </w:rPr>
        <w:t>Patvirtinu, kad neturiu asmeninio turtinio ar neturtinio suinteresuotumo, galinčio turėti įtakos mano veiksmams bei sprendimams;</w:t>
      </w:r>
    </w:p>
    <w:p w14:paraId="74895042" w14:textId="77777777" w:rsidR="00A012C4" w:rsidRPr="003825D0" w:rsidRDefault="00A012C4" w:rsidP="00A012C4">
      <w:pPr>
        <w:widowControl/>
        <w:numPr>
          <w:ilvl w:val="1"/>
          <w:numId w:val="14"/>
        </w:numPr>
        <w:spacing w:after="160" w:line="256" w:lineRule="auto"/>
        <w:contextualSpacing/>
        <w:jc w:val="both"/>
        <w:rPr>
          <w:color w:val="auto"/>
        </w:rPr>
      </w:pPr>
      <w:r w:rsidRPr="003825D0">
        <w:rPr>
          <w:color w:val="auto"/>
        </w:rPr>
        <w:t>Patvirtinu, kad nedalyvauju konkurenciją pažeidžiančiuose susitarimuose;</w:t>
      </w:r>
    </w:p>
    <w:p w14:paraId="52D8FC1F" w14:textId="77777777" w:rsidR="00A012C4" w:rsidRPr="003825D0" w:rsidRDefault="00A012C4" w:rsidP="00A012C4">
      <w:pPr>
        <w:widowControl/>
        <w:numPr>
          <w:ilvl w:val="1"/>
          <w:numId w:val="14"/>
        </w:numPr>
        <w:spacing w:after="160" w:line="256" w:lineRule="auto"/>
        <w:contextualSpacing/>
        <w:jc w:val="both"/>
        <w:rPr>
          <w:color w:val="auto"/>
        </w:rPr>
      </w:pPr>
      <w:r w:rsidRPr="003825D0">
        <w:rPr>
          <w:color w:val="auto"/>
        </w:rPr>
        <w:t>Paaiškėjus aplinkybėms, dėl kurių gali kilti interesų konfliktas, įsipareigoju apie jas nedelsiant raštu pranešti teisės aktuose nustatyta tvarka ir vykdyti CPVA direktoriaus ar jo įgalioto asmens nurodymus;</w:t>
      </w:r>
    </w:p>
    <w:p w14:paraId="694D0CBF" w14:textId="77777777" w:rsidR="00A012C4" w:rsidRPr="003825D0" w:rsidRDefault="00A012C4" w:rsidP="00A012C4">
      <w:pPr>
        <w:widowControl/>
        <w:numPr>
          <w:ilvl w:val="1"/>
          <w:numId w:val="14"/>
        </w:numPr>
        <w:spacing w:after="160" w:line="256" w:lineRule="auto"/>
        <w:contextualSpacing/>
        <w:jc w:val="both"/>
        <w:rPr>
          <w:color w:val="auto"/>
        </w:rPr>
      </w:pPr>
      <w:r w:rsidRPr="003825D0">
        <w:rPr>
          <w:color w:val="auto"/>
        </w:rPr>
        <w:t>Saugoti ir tik įstatymų ir kitų teisės aktų nustatytais tikslais ir tvarka naudoti visą informaciją, kuri man taps žinoma;</w:t>
      </w:r>
    </w:p>
    <w:p w14:paraId="4BEEF346" w14:textId="77777777" w:rsidR="00A012C4" w:rsidRPr="003825D0" w:rsidRDefault="00A012C4" w:rsidP="00A012C4">
      <w:pPr>
        <w:widowControl/>
        <w:numPr>
          <w:ilvl w:val="1"/>
          <w:numId w:val="14"/>
        </w:numPr>
        <w:spacing w:after="160" w:line="256" w:lineRule="auto"/>
        <w:contextualSpacing/>
        <w:jc w:val="both"/>
        <w:rPr>
          <w:color w:val="auto"/>
        </w:rPr>
      </w:pPr>
      <w:r w:rsidRPr="003825D0">
        <w:rPr>
          <w:color w:val="auto"/>
        </w:rPr>
        <w:t>Man patikėtus dokumentus saugoti tokiu būdu, kad tretieji asmenys neturėtų galimybės su jais susipažinti ar pasinaudoti;</w:t>
      </w:r>
    </w:p>
    <w:p w14:paraId="28F78FE2" w14:textId="77777777" w:rsidR="00A012C4" w:rsidRPr="003825D0" w:rsidRDefault="00A012C4" w:rsidP="00A012C4">
      <w:pPr>
        <w:widowControl/>
        <w:numPr>
          <w:ilvl w:val="1"/>
          <w:numId w:val="14"/>
        </w:numPr>
        <w:spacing w:after="160" w:line="256" w:lineRule="auto"/>
        <w:contextualSpacing/>
        <w:jc w:val="both"/>
        <w:rPr>
          <w:color w:val="auto"/>
        </w:rPr>
      </w:pPr>
      <w:r w:rsidRPr="003825D0">
        <w:rPr>
          <w:color w:val="auto"/>
        </w:rPr>
        <w:t>Nepasilikti jokių man pateiktų dokumentų kopijų, pasibaigus sutartiniams santykiams;</w:t>
      </w:r>
    </w:p>
    <w:p w14:paraId="3C57A792" w14:textId="77777777" w:rsidR="00A012C4" w:rsidRPr="003825D0" w:rsidRDefault="00A012C4" w:rsidP="00A012C4">
      <w:pPr>
        <w:widowControl/>
        <w:numPr>
          <w:ilvl w:val="0"/>
          <w:numId w:val="14"/>
        </w:numPr>
        <w:spacing w:after="160" w:line="256" w:lineRule="auto"/>
        <w:contextualSpacing/>
        <w:jc w:val="both"/>
        <w:rPr>
          <w:color w:val="auto"/>
        </w:rPr>
      </w:pPr>
      <w:r w:rsidRPr="003825D0">
        <w:rPr>
          <w:color w:val="auto"/>
        </w:rPr>
        <w:t>Konfidencialią informaciją galėsiu atskleisti tik Lietuvos Respublikos įstatymų nustatytais atvejais.</w:t>
      </w:r>
    </w:p>
    <w:p w14:paraId="09C4570C" w14:textId="77777777" w:rsidR="00A012C4" w:rsidRPr="003825D0" w:rsidRDefault="00A012C4" w:rsidP="00A012C4">
      <w:pPr>
        <w:widowControl/>
        <w:numPr>
          <w:ilvl w:val="0"/>
          <w:numId w:val="14"/>
        </w:numPr>
        <w:spacing w:after="160" w:line="256" w:lineRule="auto"/>
        <w:contextualSpacing/>
        <w:jc w:val="both"/>
        <w:rPr>
          <w:color w:val="auto"/>
        </w:rPr>
      </w:pPr>
      <w:r w:rsidRPr="003825D0">
        <w:rPr>
          <w:color w:val="auto"/>
        </w:rPr>
        <w:t>Man išaiškinta, kad konfidencialią informaciją sudaro:</w:t>
      </w:r>
    </w:p>
    <w:p w14:paraId="4C4C1404" w14:textId="77777777" w:rsidR="00A012C4" w:rsidRPr="003825D0" w:rsidRDefault="00A012C4" w:rsidP="00A012C4">
      <w:pPr>
        <w:widowControl/>
        <w:numPr>
          <w:ilvl w:val="1"/>
          <w:numId w:val="14"/>
        </w:numPr>
        <w:spacing w:after="160" w:line="256" w:lineRule="auto"/>
        <w:contextualSpacing/>
        <w:jc w:val="both"/>
        <w:rPr>
          <w:color w:val="auto"/>
        </w:rPr>
      </w:pPr>
      <w:r w:rsidRPr="003825D0">
        <w:rPr>
          <w:color w:val="auto"/>
        </w:rPr>
        <w:t>Informacija, kurios konfidencialumą nurodo pirkimuose dalyvaujantys tiekėjai arba CPVA darbuotojai ir jos atskleidimas nėra privalomas pagal Lietuvos Respublikos teisės aktus;</w:t>
      </w:r>
    </w:p>
    <w:p w14:paraId="1DA8C12F" w14:textId="77777777" w:rsidR="00A012C4" w:rsidRPr="003825D0" w:rsidRDefault="00A012C4" w:rsidP="00A012C4">
      <w:pPr>
        <w:widowControl/>
        <w:numPr>
          <w:ilvl w:val="1"/>
          <w:numId w:val="14"/>
        </w:numPr>
        <w:spacing w:after="160" w:line="256" w:lineRule="auto"/>
        <w:contextualSpacing/>
        <w:jc w:val="both"/>
        <w:rPr>
          <w:color w:val="auto"/>
        </w:rPr>
      </w:pPr>
      <w:r w:rsidRPr="003825D0">
        <w:rPr>
          <w:color w:val="auto"/>
        </w:rPr>
        <w:t>Visa su pirkimais susijusi Informacija ir dokumentai, kuriuos Viešųjų pirkimų įstatymo ir kitų su jo įgyvendinimu susijusių teisės aktų nuostatos nenumato teikti pirkimo procedūrose dalyvaujančioms arba nedalyvaujančioms šalims;</w:t>
      </w:r>
    </w:p>
    <w:p w14:paraId="6E07F8D8" w14:textId="77777777" w:rsidR="00A012C4" w:rsidRPr="003825D0" w:rsidRDefault="00A012C4" w:rsidP="00A012C4">
      <w:pPr>
        <w:widowControl/>
        <w:numPr>
          <w:ilvl w:val="1"/>
          <w:numId w:val="14"/>
        </w:numPr>
        <w:spacing w:after="160" w:line="256" w:lineRule="auto"/>
        <w:contextualSpacing/>
        <w:jc w:val="both"/>
        <w:rPr>
          <w:color w:val="auto"/>
        </w:rPr>
      </w:pPr>
      <w:r w:rsidRPr="003825D0">
        <w:rPr>
          <w:color w:val="auto"/>
        </w:rPr>
        <w:t>Informacija, jeigu jos atskleidimas prieštarauja įstatymams, daro nuostolių teisėtiems šalių komerciniams interesams arba trukdo užtikrinti sąžiningą konkurenciją.</w:t>
      </w:r>
    </w:p>
    <w:p w14:paraId="42E26F54" w14:textId="77777777" w:rsidR="00A012C4" w:rsidRPr="003825D0" w:rsidRDefault="00A012C4" w:rsidP="00A012C4">
      <w:pPr>
        <w:widowControl/>
        <w:numPr>
          <w:ilvl w:val="0"/>
          <w:numId w:val="14"/>
        </w:numPr>
        <w:spacing w:after="160" w:line="256" w:lineRule="auto"/>
        <w:contextualSpacing/>
        <w:jc w:val="both"/>
        <w:rPr>
          <w:color w:val="auto"/>
        </w:rPr>
      </w:pPr>
      <w:r w:rsidRPr="003825D0">
        <w:rPr>
          <w:color w:val="auto"/>
        </w:rPr>
        <w:t>Esu įspėtas, kad pažeidęs šį pasižadėjimą, turėsiu atlyginti CPVA padarytus nuostolius.</w:t>
      </w:r>
    </w:p>
    <w:p w14:paraId="03D5C2E9" w14:textId="77777777" w:rsidR="00A012C4" w:rsidRPr="0024552E" w:rsidRDefault="00A012C4" w:rsidP="00A012C4">
      <w:pPr>
        <w:jc w:val="both"/>
      </w:pPr>
    </w:p>
    <w:p w14:paraId="3AA30C82" w14:textId="77777777" w:rsidR="00A012C4" w:rsidRDefault="00A012C4" w:rsidP="00A012C4">
      <w:pPr>
        <w:ind w:left="3888"/>
        <w:jc w:val="both"/>
      </w:pPr>
      <w:r w:rsidRPr="008A3C3B">
        <w:t>_____________</w:t>
      </w:r>
      <w:r>
        <w:t>_</w:t>
      </w:r>
      <w:r w:rsidRPr="008A3C3B">
        <w:t>_________________</w:t>
      </w:r>
      <w:r>
        <w:t>___________________</w:t>
      </w:r>
    </w:p>
    <w:p w14:paraId="1C23A2FB" w14:textId="77777777" w:rsidR="00A012C4" w:rsidRPr="0024552E" w:rsidRDefault="00A012C4" w:rsidP="00A012C4">
      <w:pPr>
        <w:ind w:left="3888"/>
        <w:jc w:val="both"/>
      </w:pPr>
      <w:r w:rsidRPr="008A3C3B">
        <w:tab/>
        <w:t>(parašas)</w:t>
      </w:r>
      <w:r w:rsidRPr="008A3C3B">
        <w:tab/>
      </w:r>
      <w:r w:rsidRPr="008A3C3B">
        <w:tab/>
      </w:r>
      <w:r>
        <w:t xml:space="preserve">       </w:t>
      </w:r>
      <w:r w:rsidRPr="008A3C3B">
        <w:t>(vardas, pavardė)</w:t>
      </w:r>
      <w:r w:rsidRPr="0024552E">
        <w:tab/>
      </w:r>
    </w:p>
    <w:p w14:paraId="1E30432A" w14:textId="77777777" w:rsidR="00A012C4" w:rsidRPr="0062440B" w:rsidRDefault="00A012C4" w:rsidP="00A012C4">
      <w:pPr>
        <w:tabs>
          <w:tab w:val="left" w:pos="4695"/>
        </w:tabs>
        <w:rPr>
          <w:sz w:val="20"/>
          <w:szCs w:val="20"/>
        </w:rPr>
      </w:pPr>
    </w:p>
    <w:p w14:paraId="6C7F5011" w14:textId="3C8D5CC7" w:rsidR="00AE7460" w:rsidRDefault="00AE7460" w:rsidP="00BD7641">
      <w:pPr>
        <w:pStyle w:val="Style4"/>
        <w:shd w:val="clear" w:color="auto" w:fill="auto"/>
        <w:tabs>
          <w:tab w:val="left" w:pos="3423"/>
        </w:tabs>
        <w:spacing w:before="0" w:after="256"/>
        <w:rPr>
          <w:sz w:val="24"/>
          <w:szCs w:val="24"/>
        </w:rPr>
      </w:pPr>
    </w:p>
    <w:sectPr w:rsidR="00AE7460" w:rsidSect="004139CD">
      <w:pgSz w:w="12024" w:h="16906"/>
      <w:pgMar w:top="891" w:right="541" w:bottom="922" w:left="159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F79B5" w14:textId="77777777" w:rsidR="006F6F41" w:rsidRDefault="006F6F41">
      <w:r>
        <w:separator/>
      </w:r>
    </w:p>
  </w:endnote>
  <w:endnote w:type="continuationSeparator" w:id="0">
    <w:p w14:paraId="33AB43B7" w14:textId="77777777" w:rsidR="006F6F41" w:rsidRDefault="006F6F41">
      <w:r>
        <w:continuationSeparator/>
      </w:r>
    </w:p>
  </w:endnote>
  <w:endnote w:type="continuationNotice" w:id="1">
    <w:p w14:paraId="6DEE33EC" w14:textId="77777777" w:rsidR="006F6F41" w:rsidRDefault="006F6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E0742" w14:textId="77777777" w:rsidR="006F6F41" w:rsidRDefault="006F6F41">
      <w:r>
        <w:separator/>
      </w:r>
    </w:p>
  </w:footnote>
  <w:footnote w:type="continuationSeparator" w:id="0">
    <w:p w14:paraId="07E10531" w14:textId="77777777" w:rsidR="006F6F41" w:rsidRDefault="006F6F41">
      <w:r>
        <w:continuationSeparator/>
      </w:r>
    </w:p>
  </w:footnote>
  <w:footnote w:type="continuationNotice" w:id="1">
    <w:p w14:paraId="76DAFBE7" w14:textId="77777777" w:rsidR="006F6F41" w:rsidRDefault="006F6F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14853"/>
    <w:multiLevelType w:val="hybridMultilevel"/>
    <w:tmpl w:val="3B60527A"/>
    <w:lvl w:ilvl="0" w:tplc="AD8E9D0C">
      <w:start w:val="3"/>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EB57A3A"/>
    <w:multiLevelType w:val="multilevel"/>
    <w:tmpl w:val="E2300FF0"/>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4.%2."/>
      <w:lvlJc w:val="left"/>
      <w:pPr>
        <w:ind w:left="360" w:hanging="360"/>
      </w:pPr>
      <w:rPr>
        <w:rFonts w:hint="default"/>
      </w:rPr>
    </w:lvl>
    <w:lvl w:ilvl="2">
      <w:start w:val="3"/>
      <w:numFmt w:val="decimal"/>
      <w:lvlText w:val="4.6.%3."/>
      <w:lvlJc w:val="left"/>
      <w:pPr>
        <w:ind w:left="360" w:hanging="36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2CC4F8C"/>
    <w:multiLevelType w:val="multilevel"/>
    <w:tmpl w:val="02BEB0C2"/>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21E220B4"/>
    <w:multiLevelType w:val="multilevel"/>
    <w:tmpl w:val="9F9489C6"/>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start w:val="6"/>
      <w:numFmt w:val="decimal"/>
      <w:lvlText w:val="4.%2."/>
      <w:lvlJc w:val="left"/>
      <w:pPr>
        <w:ind w:left="360" w:hanging="360"/>
      </w:pPr>
      <w:rPr>
        <w:rFonts w:hint="default"/>
      </w:rPr>
    </w:lvl>
    <w:lvl w:ilvl="2">
      <w:start w:val="1"/>
      <w:numFmt w:val="decimal"/>
      <w:lvlText w:val="4.6.%3."/>
      <w:lvlJc w:val="left"/>
      <w:pPr>
        <w:ind w:left="360" w:hanging="36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BA21AFF"/>
    <w:multiLevelType w:val="multilevel"/>
    <w:tmpl w:val="DFD8167A"/>
    <w:lvl w:ilvl="0">
      <w:start w:val="1"/>
      <w:numFmt w:val="upperRoman"/>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EF4A7F"/>
    <w:multiLevelType w:val="hybridMultilevel"/>
    <w:tmpl w:val="E8BC17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6D24965"/>
    <w:multiLevelType w:val="multilevel"/>
    <w:tmpl w:val="9580D53C"/>
    <w:lvl w:ilvl="0">
      <w:start w:val="1"/>
      <w:numFmt w:val="decimal"/>
      <w:lvlText w:val="%1."/>
      <w:lvlJc w:val="left"/>
      <w:pPr>
        <w:ind w:left="360" w:hanging="360"/>
      </w:pPr>
      <w:rPr>
        <w:rFonts w:hint="default"/>
        <w:b/>
        <w:bCs/>
        <w:i w:val="0"/>
        <w:iCs w:val="0"/>
        <w:smallCaps w:val="0"/>
        <w:strike w:val="0"/>
        <w:color w:val="000000"/>
        <w:spacing w:val="0"/>
        <w:w w:val="100"/>
        <w:position w:val="0"/>
        <w:sz w:val="24"/>
        <w:szCs w:val="24"/>
        <w:u w:val="none"/>
      </w:rPr>
    </w:lvl>
    <w:lvl w:ilvl="1">
      <w:start w:val="1"/>
      <w:numFmt w:val="decimal"/>
      <w:lvlText w:val="5.%2."/>
      <w:lvlJc w:val="left"/>
      <w:pPr>
        <w:ind w:left="720" w:hanging="360"/>
      </w:pPr>
      <w:rPr>
        <w:rFonts w:hint="default"/>
      </w:rPr>
    </w:lvl>
    <w:lvl w:ilvl="2">
      <w:start w:val="1"/>
      <w:numFmt w:val="decimal"/>
      <w:lvlText w:val="5.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9727D8D"/>
    <w:multiLevelType w:val="multilevel"/>
    <w:tmpl w:val="B1B63626"/>
    <w:lvl w:ilvl="0">
      <w:start w:val="6"/>
      <w:numFmt w:val="decimal"/>
      <w:lvlText w:val="%1."/>
      <w:lvlJc w:val="left"/>
      <w:pPr>
        <w:ind w:left="360" w:hanging="360"/>
      </w:pPr>
      <w:rPr>
        <w:rFonts w:hint="default"/>
        <w:b/>
        <w:bCs/>
        <w:i w:val="0"/>
        <w:iCs w:val="0"/>
        <w:smallCaps w:val="0"/>
        <w:strike w:val="0"/>
        <w:color w:val="000000"/>
        <w:spacing w:val="0"/>
        <w:w w:val="100"/>
        <w:position w:val="0"/>
        <w:sz w:val="24"/>
        <w:szCs w:val="24"/>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i w:val="0"/>
        <w:iCs w:val="0"/>
        <w:smallCaps w:val="0"/>
        <w:strike w:val="0"/>
        <w:color w:val="000000"/>
        <w:spacing w:val="0"/>
        <w:w w:val="100"/>
        <w:position w:val="0"/>
        <w:sz w:val="24"/>
        <w:szCs w:val="24"/>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5F046D1"/>
    <w:multiLevelType w:val="hybridMultilevel"/>
    <w:tmpl w:val="D90AFF3E"/>
    <w:lvl w:ilvl="0" w:tplc="71B2268A">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833101"/>
    <w:multiLevelType w:val="multilevel"/>
    <w:tmpl w:val="45CC12E2"/>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F670F5"/>
    <w:multiLevelType w:val="multilevel"/>
    <w:tmpl w:val="EEA6F2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F621912"/>
    <w:multiLevelType w:val="multilevel"/>
    <w:tmpl w:val="A202B538"/>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start w:val="6"/>
      <w:numFmt w:val="decimal"/>
      <w:lvlText w:val="4.%2."/>
      <w:lvlJc w:val="left"/>
      <w:pPr>
        <w:ind w:left="360" w:hanging="360"/>
      </w:pPr>
      <w:rPr>
        <w:rFonts w:hint="default"/>
      </w:rPr>
    </w:lvl>
    <w:lvl w:ilvl="2">
      <w:start w:val="3"/>
      <w:numFmt w:val="decimal"/>
      <w:lvlText w:val="4.6.%3."/>
      <w:lvlJc w:val="left"/>
      <w:pPr>
        <w:ind w:left="360" w:hanging="36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520A235F"/>
    <w:multiLevelType w:val="multilevel"/>
    <w:tmpl w:val="47FC0870"/>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start w:val="6"/>
      <w:numFmt w:val="decimal"/>
      <w:lvlText w:val="4.%2."/>
      <w:lvlJc w:val="left"/>
      <w:pPr>
        <w:ind w:left="360" w:hanging="360"/>
      </w:pPr>
      <w:rPr>
        <w:rFonts w:hint="default"/>
      </w:rPr>
    </w:lvl>
    <w:lvl w:ilvl="2">
      <w:start w:val="1"/>
      <w:numFmt w:val="decimal"/>
      <w:lvlText w:val="4.5.%3."/>
      <w:lvlJc w:val="left"/>
      <w:pPr>
        <w:ind w:left="360" w:hanging="36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6E092398"/>
    <w:multiLevelType w:val="multilevel"/>
    <w:tmpl w:val="0427001F"/>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D8660F"/>
    <w:multiLevelType w:val="multilevel"/>
    <w:tmpl w:val="49641418"/>
    <w:lvl w:ilvl="0">
      <w:start w:val="1"/>
      <w:numFmt w:val="decimal"/>
      <w:lvlText w:val="%1."/>
      <w:lvlJc w:val="left"/>
      <w:pPr>
        <w:ind w:left="1080" w:hanging="360"/>
      </w:pPr>
      <w:rPr>
        <w:rFonts w:hint="default"/>
      </w:rPr>
    </w:lvl>
    <w:lvl w:ilvl="1">
      <w:start w:val="1"/>
      <w:numFmt w:val="decimal"/>
      <w:isLgl/>
      <w:lvlText w:val="%1.%2."/>
      <w:lvlJc w:val="left"/>
      <w:pPr>
        <w:ind w:left="1210" w:hanging="360"/>
      </w:pPr>
      <w:rPr>
        <w:rFonts w:hint="default"/>
        <w:b w:val="0"/>
        <w:strike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16cid:durableId="1733693893">
    <w:abstractNumId w:val="14"/>
  </w:num>
  <w:num w:numId="2" w16cid:durableId="611714227">
    <w:abstractNumId w:val="3"/>
  </w:num>
  <w:num w:numId="3" w16cid:durableId="1068378084">
    <w:abstractNumId w:val="1"/>
  </w:num>
  <w:num w:numId="4" w16cid:durableId="1082683815">
    <w:abstractNumId w:val="13"/>
  </w:num>
  <w:num w:numId="5" w16cid:durableId="1614629147">
    <w:abstractNumId w:val="12"/>
  </w:num>
  <w:num w:numId="6" w16cid:durableId="60754321">
    <w:abstractNumId w:val="4"/>
  </w:num>
  <w:num w:numId="7" w16cid:durableId="1935892631">
    <w:abstractNumId w:val="10"/>
  </w:num>
  <w:num w:numId="8" w16cid:durableId="722028122">
    <w:abstractNumId w:val="7"/>
  </w:num>
  <w:num w:numId="9" w16cid:durableId="1672561165">
    <w:abstractNumId w:val="8"/>
  </w:num>
  <w:num w:numId="10" w16cid:durableId="19487333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2039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7834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69959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5838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8962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9653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drawingGridHorizontalSpacing w:val="181"/>
  <w:drawingGridVerticalSpacing w:val="181"/>
  <w:characterSpacingControl w:val="compressPunctuation"/>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AEA"/>
    <w:rsid w:val="000016C4"/>
    <w:rsid w:val="00006584"/>
    <w:rsid w:val="00006670"/>
    <w:rsid w:val="00010257"/>
    <w:rsid w:val="00012252"/>
    <w:rsid w:val="00013DB7"/>
    <w:rsid w:val="00020832"/>
    <w:rsid w:val="00021D30"/>
    <w:rsid w:val="00022C2B"/>
    <w:rsid w:val="000233D9"/>
    <w:rsid w:val="000239AC"/>
    <w:rsid w:val="00035EAF"/>
    <w:rsid w:val="00043E6E"/>
    <w:rsid w:val="000545AC"/>
    <w:rsid w:val="00066BE1"/>
    <w:rsid w:val="00074B29"/>
    <w:rsid w:val="00090E8E"/>
    <w:rsid w:val="000C52F8"/>
    <w:rsid w:val="000C6108"/>
    <w:rsid w:val="000E44F9"/>
    <w:rsid w:val="000F313A"/>
    <w:rsid w:val="001107EF"/>
    <w:rsid w:val="0011439F"/>
    <w:rsid w:val="00117F1C"/>
    <w:rsid w:val="00126185"/>
    <w:rsid w:val="001278DA"/>
    <w:rsid w:val="00130101"/>
    <w:rsid w:val="001371D6"/>
    <w:rsid w:val="001447C1"/>
    <w:rsid w:val="001462CB"/>
    <w:rsid w:val="001470E6"/>
    <w:rsid w:val="00150010"/>
    <w:rsid w:val="00154DF9"/>
    <w:rsid w:val="00163B8C"/>
    <w:rsid w:val="001723A9"/>
    <w:rsid w:val="00172C2D"/>
    <w:rsid w:val="001930D9"/>
    <w:rsid w:val="0019477A"/>
    <w:rsid w:val="0019492B"/>
    <w:rsid w:val="001E792E"/>
    <w:rsid w:val="001F24EA"/>
    <w:rsid w:val="00201D3B"/>
    <w:rsid w:val="002118C5"/>
    <w:rsid w:val="00217399"/>
    <w:rsid w:val="00227329"/>
    <w:rsid w:val="00245FB8"/>
    <w:rsid w:val="00267AD2"/>
    <w:rsid w:val="00270D85"/>
    <w:rsid w:val="00277975"/>
    <w:rsid w:val="0029522B"/>
    <w:rsid w:val="002B4948"/>
    <w:rsid w:val="002B4FAA"/>
    <w:rsid w:val="002B785D"/>
    <w:rsid w:val="002C463C"/>
    <w:rsid w:val="002F2971"/>
    <w:rsid w:val="003031E9"/>
    <w:rsid w:val="003342D2"/>
    <w:rsid w:val="00363FBF"/>
    <w:rsid w:val="00377B0F"/>
    <w:rsid w:val="00382A1B"/>
    <w:rsid w:val="003953DB"/>
    <w:rsid w:val="003A105B"/>
    <w:rsid w:val="003A36C7"/>
    <w:rsid w:val="003A4122"/>
    <w:rsid w:val="003B3895"/>
    <w:rsid w:val="003B3959"/>
    <w:rsid w:val="003E0928"/>
    <w:rsid w:val="003F1190"/>
    <w:rsid w:val="003F5F93"/>
    <w:rsid w:val="00411698"/>
    <w:rsid w:val="004139CD"/>
    <w:rsid w:val="004209F4"/>
    <w:rsid w:val="00432A76"/>
    <w:rsid w:val="00473246"/>
    <w:rsid w:val="00485F62"/>
    <w:rsid w:val="0049549E"/>
    <w:rsid w:val="004A306E"/>
    <w:rsid w:val="004C23D3"/>
    <w:rsid w:val="004D5BD5"/>
    <w:rsid w:val="004E0642"/>
    <w:rsid w:val="005015B0"/>
    <w:rsid w:val="00513836"/>
    <w:rsid w:val="00536B46"/>
    <w:rsid w:val="005373D6"/>
    <w:rsid w:val="005706BB"/>
    <w:rsid w:val="0058076B"/>
    <w:rsid w:val="00580FD3"/>
    <w:rsid w:val="00590544"/>
    <w:rsid w:val="005B51F3"/>
    <w:rsid w:val="005F68FC"/>
    <w:rsid w:val="00611FBA"/>
    <w:rsid w:val="00616D4C"/>
    <w:rsid w:val="00621754"/>
    <w:rsid w:val="0063124A"/>
    <w:rsid w:val="00652754"/>
    <w:rsid w:val="00686D59"/>
    <w:rsid w:val="006A73B4"/>
    <w:rsid w:val="006C2C44"/>
    <w:rsid w:val="006E47B9"/>
    <w:rsid w:val="006F6F41"/>
    <w:rsid w:val="00702ABC"/>
    <w:rsid w:val="007054B7"/>
    <w:rsid w:val="00734034"/>
    <w:rsid w:val="0073595C"/>
    <w:rsid w:val="00760837"/>
    <w:rsid w:val="007753C4"/>
    <w:rsid w:val="00782093"/>
    <w:rsid w:val="00786A44"/>
    <w:rsid w:val="007A613A"/>
    <w:rsid w:val="007D51C4"/>
    <w:rsid w:val="007D5B98"/>
    <w:rsid w:val="007E00D9"/>
    <w:rsid w:val="00840726"/>
    <w:rsid w:val="0085684E"/>
    <w:rsid w:val="008A5641"/>
    <w:rsid w:val="008B5139"/>
    <w:rsid w:val="008B58AF"/>
    <w:rsid w:val="008B6A45"/>
    <w:rsid w:val="008D2B0A"/>
    <w:rsid w:val="008E5939"/>
    <w:rsid w:val="00915FA0"/>
    <w:rsid w:val="009166B2"/>
    <w:rsid w:val="00924205"/>
    <w:rsid w:val="00931437"/>
    <w:rsid w:val="009314B6"/>
    <w:rsid w:val="009440E3"/>
    <w:rsid w:val="00964CBE"/>
    <w:rsid w:val="009A2928"/>
    <w:rsid w:val="009B22F0"/>
    <w:rsid w:val="009B5C7A"/>
    <w:rsid w:val="009E55B5"/>
    <w:rsid w:val="00A012C4"/>
    <w:rsid w:val="00A1462B"/>
    <w:rsid w:val="00A223AC"/>
    <w:rsid w:val="00A25018"/>
    <w:rsid w:val="00A2767E"/>
    <w:rsid w:val="00A32441"/>
    <w:rsid w:val="00A36760"/>
    <w:rsid w:val="00A426BB"/>
    <w:rsid w:val="00A44A71"/>
    <w:rsid w:val="00A5086E"/>
    <w:rsid w:val="00A65C9B"/>
    <w:rsid w:val="00AA30DD"/>
    <w:rsid w:val="00AA5780"/>
    <w:rsid w:val="00AA6759"/>
    <w:rsid w:val="00AB1AB0"/>
    <w:rsid w:val="00AB58B6"/>
    <w:rsid w:val="00AD01A8"/>
    <w:rsid w:val="00AD19E3"/>
    <w:rsid w:val="00AD6C78"/>
    <w:rsid w:val="00AE7460"/>
    <w:rsid w:val="00B00766"/>
    <w:rsid w:val="00B146B1"/>
    <w:rsid w:val="00B14B40"/>
    <w:rsid w:val="00B363F3"/>
    <w:rsid w:val="00B814ED"/>
    <w:rsid w:val="00B83530"/>
    <w:rsid w:val="00B84887"/>
    <w:rsid w:val="00B95343"/>
    <w:rsid w:val="00BB3B6D"/>
    <w:rsid w:val="00BD40F0"/>
    <w:rsid w:val="00BD4623"/>
    <w:rsid w:val="00BD7641"/>
    <w:rsid w:val="00BE0A51"/>
    <w:rsid w:val="00C2537D"/>
    <w:rsid w:val="00C46677"/>
    <w:rsid w:val="00C82BBF"/>
    <w:rsid w:val="00C947F9"/>
    <w:rsid w:val="00CA4310"/>
    <w:rsid w:val="00CC0F62"/>
    <w:rsid w:val="00CF1ACA"/>
    <w:rsid w:val="00CF25FD"/>
    <w:rsid w:val="00CF47E9"/>
    <w:rsid w:val="00D11C1A"/>
    <w:rsid w:val="00D3629C"/>
    <w:rsid w:val="00D459C7"/>
    <w:rsid w:val="00D559BE"/>
    <w:rsid w:val="00D56966"/>
    <w:rsid w:val="00D71258"/>
    <w:rsid w:val="00D762C8"/>
    <w:rsid w:val="00D825AB"/>
    <w:rsid w:val="00DC04F6"/>
    <w:rsid w:val="00DC49F2"/>
    <w:rsid w:val="00DC6CC0"/>
    <w:rsid w:val="00DD0E98"/>
    <w:rsid w:val="00DE40D6"/>
    <w:rsid w:val="00DF7E93"/>
    <w:rsid w:val="00E00288"/>
    <w:rsid w:val="00E036C7"/>
    <w:rsid w:val="00E33AFB"/>
    <w:rsid w:val="00E67667"/>
    <w:rsid w:val="00E75AEA"/>
    <w:rsid w:val="00EB1A70"/>
    <w:rsid w:val="00ED58C5"/>
    <w:rsid w:val="00EE2BEA"/>
    <w:rsid w:val="00EF23CB"/>
    <w:rsid w:val="00F11EC2"/>
    <w:rsid w:val="00F34586"/>
    <w:rsid w:val="00F40841"/>
    <w:rsid w:val="00F61FCF"/>
    <w:rsid w:val="00F6773B"/>
    <w:rsid w:val="00F90320"/>
    <w:rsid w:val="00FA1C5F"/>
    <w:rsid w:val="00FB079E"/>
    <w:rsid w:val="00FB2978"/>
    <w:rsid w:val="00FF1CCB"/>
    <w:rsid w:val="00FF2DEF"/>
    <w:rsid w:val="5F4BE40F"/>
    <w:rsid w:val="6CE28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61F11"/>
  <w15:docId w15:val="{EF14DE04-1646-401D-996E-9A1DA723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rPr>
      <w:b w:val="0"/>
      <w:bCs w:val="0"/>
      <w:i w:val="0"/>
      <w:iCs w:val="0"/>
      <w:smallCaps w:val="0"/>
      <w:strike w:val="0"/>
      <w:sz w:val="19"/>
      <w:szCs w:val="19"/>
      <w:u w:val="none"/>
    </w:rPr>
  </w:style>
  <w:style w:type="character" w:customStyle="1" w:styleId="CharStyle5Exact">
    <w:name w:val="Char Style 5 Exact"/>
    <w:basedOn w:val="DefaultParagraphFont"/>
    <w:rPr>
      <w:b/>
      <w:bCs/>
      <w:i w:val="0"/>
      <w:iCs w:val="0"/>
      <w:smallCaps w:val="0"/>
      <w:strike w:val="0"/>
      <w:sz w:val="20"/>
      <w:szCs w:val="20"/>
      <w:u w:val="none"/>
    </w:rPr>
  </w:style>
  <w:style w:type="character" w:customStyle="1" w:styleId="CharStyle7Exact">
    <w:name w:val="Char Style 7 Exact"/>
    <w:basedOn w:val="DefaultParagraphFont"/>
    <w:rPr>
      <w:b w:val="0"/>
      <w:bCs w:val="0"/>
      <w:i w:val="0"/>
      <w:iCs w:val="0"/>
      <w:smallCaps w:val="0"/>
      <w:strike w:val="0"/>
      <w:sz w:val="19"/>
      <w:szCs w:val="19"/>
      <w:u w:val="none"/>
    </w:rPr>
  </w:style>
  <w:style w:type="character" w:customStyle="1" w:styleId="CharStyle8Exact">
    <w:name w:val="Char Style 8 Exact"/>
    <w:basedOn w:val="CharStyle14"/>
    <w:rPr>
      <w:b w:val="0"/>
      <w:bCs w:val="0"/>
      <w:i w:val="0"/>
      <w:iCs w:val="0"/>
      <w:smallCaps w:val="0"/>
      <w:strike w:val="0"/>
      <w:sz w:val="19"/>
      <w:szCs w:val="19"/>
      <w:u w:val="single"/>
    </w:rPr>
  </w:style>
  <w:style w:type="character" w:customStyle="1" w:styleId="CharStyle10Exact">
    <w:name w:val="Char Style 10 Exact"/>
    <w:basedOn w:val="DefaultParagraphFont"/>
    <w:link w:val="Style9"/>
    <w:rPr>
      <w:b w:val="0"/>
      <w:bCs w:val="0"/>
      <w:i w:val="0"/>
      <w:iCs w:val="0"/>
      <w:smallCaps w:val="0"/>
      <w:strike w:val="0"/>
      <w:sz w:val="19"/>
      <w:szCs w:val="19"/>
      <w:u w:val="none"/>
    </w:rPr>
  </w:style>
  <w:style w:type="character" w:customStyle="1" w:styleId="CharStyle11Exact">
    <w:name w:val="Char Style 11 Exact"/>
    <w:basedOn w:val="CharStyle10Exact"/>
    <w:rPr>
      <w:rFonts w:ascii="Times New Roman" w:eastAsia="Times New Roman" w:hAnsi="Times New Roman" w:cs="Times New Roman"/>
      <w:b w:val="0"/>
      <w:bCs w:val="0"/>
      <w:i w:val="0"/>
      <w:iCs w:val="0"/>
      <w:smallCaps w:val="0"/>
      <w:strike w:val="0"/>
      <w:color w:val="A0547D"/>
      <w:spacing w:val="0"/>
      <w:w w:val="100"/>
      <w:position w:val="0"/>
      <w:sz w:val="19"/>
      <w:szCs w:val="19"/>
      <w:u w:val="none"/>
      <w:lang w:val="lt-LT" w:eastAsia="lt-LT" w:bidi="lt-LT"/>
    </w:rPr>
  </w:style>
  <w:style w:type="character" w:customStyle="1" w:styleId="CharStyle13">
    <w:name w:val="Char Style 13"/>
    <w:basedOn w:val="DefaultParagraphFont"/>
    <w:link w:val="Style12"/>
    <w:rPr>
      <w:b/>
      <w:bCs/>
      <w:i w:val="0"/>
      <w:iCs w:val="0"/>
      <w:smallCaps w:val="0"/>
      <w:strike w:val="0"/>
      <w:sz w:val="20"/>
      <w:szCs w:val="20"/>
      <w:u w:val="none"/>
    </w:rPr>
  </w:style>
  <w:style w:type="character" w:customStyle="1" w:styleId="CharStyle14">
    <w:name w:val="Char Style 14"/>
    <w:basedOn w:val="DefaultParagraphFont"/>
    <w:link w:val="Style6"/>
    <w:rPr>
      <w:b w:val="0"/>
      <w:bCs w:val="0"/>
      <w:i w:val="0"/>
      <w:iCs w:val="0"/>
      <w:smallCaps w:val="0"/>
      <w:strike w:val="0"/>
      <w:sz w:val="19"/>
      <w:szCs w:val="19"/>
      <w:u w:val="none"/>
    </w:rPr>
  </w:style>
  <w:style w:type="character" w:customStyle="1" w:styleId="CharStyle15">
    <w:name w:val="Char Style 15"/>
    <w:basedOn w:val="CharStyle14"/>
    <w:rPr>
      <w:rFonts w:ascii="Times New Roman" w:eastAsia="Times New Roman" w:hAnsi="Times New Roman" w:cs="Times New Roman"/>
      <w:b w:val="0"/>
      <w:bCs w:val="0"/>
      <w:i w:val="0"/>
      <w:iCs w:val="0"/>
      <w:smallCaps w:val="0"/>
      <w:strike w:val="0"/>
      <w:color w:val="6D6AB7"/>
      <w:spacing w:val="0"/>
      <w:w w:val="100"/>
      <w:position w:val="0"/>
      <w:sz w:val="19"/>
      <w:szCs w:val="19"/>
      <w:u w:val="none"/>
      <w:lang w:val="lt-LT" w:eastAsia="lt-LT" w:bidi="lt-LT"/>
    </w:rPr>
  </w:style>
  <w:style w:type="character" w:customStyle="1" w:styleId="CharStyle16">
    <w:name w:val="Char Style 16"/>
    <w:basedOn w:val="CharStyle14"/>
    <w:rPr>
      <w:rFonts w:ascii="Times New Roman" w:eastAsia="Times New Roman" w:hAnsi="Times New Roman" w:cs="Times New Roman"/>
      <w:b/>
      <w:bCs/>
      <w:i w:val="0"/>
      <w:iCs w:val="0"/>
      <w:smallCaps w:val="0"/>
      <w:strike w:val="0"/>
      <w:color w:val="000000"/>
      <w:spacing w:val="0"/>
      <w:w w:val="100"/>
      <w:position w:val="0"/>
      <w:sz w:val="20"/>
      <w:szCs w:val="20"/>
      <w:u w:val="none"/>
      <w:lang w:val="lt-LT" w:eastAsia="lt-LT" w:bidi="lt-LT"/>
    </w:rPr>
  </w:style>
  <w:style w:type="character" w:customStyle="1" w:styleId="CharStyle17">
    <w:name w:val="Char Style 17"/>
    <w:basedOn w:val="CharStyle14"/>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CharStyle18">
    <w:name w:val="Char Style 18"/>
    <w:basedOn w:val="CharStyle14"/>
    <w:rPr>
      <w:rFonts w:ascii="Times New Roman" w:eastAsia="Times New Roman" w:hAnsi="Times New Roman" w:cs="Times New Roman"/>
      <w:b w:val="0"/>
      <w:bCs w:val="0"/>
      <w:i/>
      <w:iCs/>
      <w:smallCaps w:val="0"/>
      <w:strike w:val="0"/>
      <w:color w:val="000000"/>
      <w:spacing w:val="0"/>
      <w:w w:val="100"/>
      <w:position w:val="0"/>
      <w:sz w:val="20"/>
      <w:szCs w:val="20"/>
      <w:u w:val="single"/>
      <w:lang w:val="lt-LT" w:eastAsia="lt-LT" w:bidi="lt-LT"/>
    </w:rPr>
  </w:style>
  <w:style w:type="character" w:customStyle="1" w:styleId="CharStyle19">
    <w:name w:val="Char Style 19"/>
    <w:basedOn w:val="CharStyle14"/>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character" w:customStyle="1" w:styleId="CharStyle20">
    <w:name w:val="Char Style 20"/>
    <w:basedOn w:val="CharStyle13"/>
    <w:rPr>
      <w:rFonts w:ascii="Times New Roman" w:eastAsia="Times New Roman" w:hAnsi="Times New Roman" w:cs="Times New Roman"/>
      <w:b/>
      <w:bCs/>
      <w:i w:val="0"/>
      <w:iCs w:val="0"/>
      <w:smallCaps w:val="0"/>
      <w:strike w:val="0"/>
      <w:color w:val="000000"/>
      <w:spacing w:val="0"/>
      <w:w w:val="100"/>
      <w:position w:val="0"/>
      <w:sz w:val="19"/>
      <w:szCs w:val="19"/>
      <w:u w:val="none"/>
      <w:lang w:val="lt-LT" w:eastAsia="lt-LT" w:bidi="lt-LT"/>
    </w:rPr>
  </w:style>
  <w:style w:type="character" w:customStyle="1" w:styleId="CharStyle21">
    <w:name w:val="Char Style 21"/>
    <w:basedOn w:val="DefaultParagraphFont"/>
    <w:link w:val="Style4"/>
    <w:rPr>
      <w:b/>
      <w:bCs/>
      <w:i w:val="0"/>
      <w:iCs w:val="0"/>
      <w:smallCaps w:val="0"/>
      <w:strike w:val="0"/>
      <w:sz w:val="20"/>
      <w:szCs w:val="20"/>
      <w:u w:val="none"/>
    </w:rPr>
  </w:style>
  <w:style w:type="character" w:customStyle="1" w:styleId="CharStyle23">
    <w:name w:val="Char Style 23"/>
    <w:basedOn w:val="DefaultParagraphFont"/>
    <w:link w:val="Style22"/>
    <w:rPr>
      <w:b w:val="0"/>
      <w:bCs w:val="0"/>
      <w:i w:val="0"/>
      <w:iCs w:val="0"/>
      <w:smallCaps w:val="0"/>
      <w:strike w:val="0"/>
      <w:sz w:val="50"/>
      <w:szCs w:val="50"/>
      <w:u w:val="none"/>
    </w:rPr>
  </w:style>
  <w:style w:type="character" w:customStyle="1" w:styleId="CharStyle24">
    <w:name w:val="Char Style 24"/>
    <w:basedOn w:val="CharStyle23"/>
    <w:rPr>
      <w:rFonts w:ascii="Times New Roman" w:eastAsia="Times New Roman" w:hAnsi="Times New Roman" w:cs="Times New Roman"/>
      <w:b w:val="0"/>
      <w:bCs w:val="0"/>
      <w:i w:val="0"/>
      <w:iCs w:val="0"/>
      <w:smallCaps w:val="0"/>
      <w:strike w:val="0"/>
      <w:color w:val="6D6AB7"/>
      <w:spacing w:val="0"/>
      <w:w w:val="100"/>
      <w:position w:val="0"/>
      <w:sz w:val="50"/>
      <w:szCs w:val="50"/>
      <w:u w:val="none"/>
      <w:lang w:val="lt-LT" w:eastAsia="lt-LT" w:bidi="lt-LT"/>
    </w:rPr>
  </w:style>
  <w:style w:type="character" w:customStyle="1" w:styleId="CharStyle26">
    <w:name w:val="Char Style 26"/>
    <w:basedOn w:val="DefaultParagraphFont"/>
    <w:link w:val="Style25"/>
    <w:rPr>
      <w:b/>
      <w:bCs/>
      <w:i w:val="0"/>
      <w:iCs w:val="0"/>
      <w:smallCaps w:val="0"/>
      <w:strike w:val="0"/>
      <w:sz w:val="20"/>
      <w:szCs w:val="20"/>
      <w:u w:val="none"/>
    </w:rPr>
  </w:style>
  <w:style w:type="character" w:customStyle="1" w:styleId="CharStyle27">
    <w:name w:val="Char Style 27"/>
    <w:basedOn w:val="CharStyle14"/>
    <w:rPr>
      <w:rFonts w:ascii="Times New Roman" w:eastAsia="Times New Roman" w:hAnsi="Times New Roman" w:cs="Times New Roman"/>
      <w:b/>
      <w:bCs/>
      <w:i w:val="0"/>
      <w:iCs w:val="0"/>
      <w:smallCaps w:val="0"/>
      <w:strike w:val="0"/>
      <w:color w:val="000000"/>
      <w:spacing w:val="0"/>
      <w:w w:val="100"/>
      <w:position w:val="0"/>
      <w:sz w:val="20"/>
      <w:szCs w:val="20"/>
      <w:u w:val="none"/>
      <w:lang w:val="lt-LT" w:eastAsia="lt-LT" w:bidi="lt-LT"/>
    </w:rPr>
  </w:style>
  <w:style w:type="character" w:customStyle="1" w:styleId="CharStyle28">
    <w:name w:val="Char Style 28"/>
    <w:basedOn w:val="CharStyle1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CharStyle29">
    <w:name w:val="Char Style 29"/>
    <w:basedOn w:val="CharStyle1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CharStyle30">
    <w:name w:val="Char Style 30"/>
    <w:basedOn w:val="CharStyle14"/>
    <w:rPr>
      <w:rFonts w:ascii="Times New Roman" w:eastAsia="Times New Roman" w:hAnsi="Times New Roman" w:cs="Times New Roman"/>
      <w:b/>
      <w:bCs/>
      <w:i w:val="0"/>
      <w:iCs w:val="0"/>
      <w:smallCaps w:val="0"/>
      <w:strike w:val="0"/>
      <w:color w:val="000000"/>
      <w:spacing w:val="0"/>
      <w:w w:val="100"/>
      <w:position w:val="0"/>
      <w:sz w:val="9"/>
      <w:szCs w:val="9"/>
      <w:u w:val="none"/>
      <w:lang w:val="lt-LT" w:eastAsia="lt-LT" w:bidi="lt-LT"/>
    </w:rPr>
  </w:style>
  <w:style w:type="character" w:customStyle="1" w:styleId="CharStyle31">
    <w:name w:val="Char Style 31"/>
    <w:basedOn w:val="CharStyle14"/>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character" w:customStyle="1" w:styleId="CharStyle33Exact">
    <w:name w:val="Char Style 33 Exact"/>
    <w:basedOn w:val="DefaultParagraphFont"/>
    <w:link w:val="Style32"/>
    <w:rPr>
      <w:b/>
      <w:bCs/>
      <w:i w:val="0"/>
      <w:iCs w:val="0"/>
      <w:smallCaps w:val="0"/>
      <w:strike w:val="0"/>
      <w:sz w:val="20"/>
      <w:szCs w:val="20"/>
      <w:u w:val="none"/>
    </w:rPr>
  </w:style>
  <w:style w:type="character" w:customStyle="1" w:styleId="CharStyle35Exact">
    <w:name w:val="Char Style 35 Exact"/>
    <w:basedOn w:val="DefaultParagraphFont"/>
    <w:rPr>
      <w:b w:val="0"/>
      <w:bCs w:val="0"/>
      <w:i w:val="0"/>
      <w:iCs w:val="0"/>
      <w:smallCaps w:val="0"/>
      <w:strike w:val="0"/>
      <w:sz w:val="19"/>
      <w:szCs w:val="19"/>
      <w:u w:val="none"/>
    </w:rPr>
  </w:style>
  <w:style w:type="character" w:customStyle="1" w:styleId="CharStyle36">
    <w:name w:val="Char Style 36"/>
    <w:basedOn w:val="DefaultParagraphFont"/>
    <w:link w:val="Style34"/>
    <w:rPr>
      <w:b w:val="0"/>
      <w:bCs w:val="0"/>
      <w:i w:val="0"/>
      <w:iCs w:val="0"/>
      <w:smallCaps w:val="0"/>
      <w:strike w:val="0"/>
      <w:sz w:val="19"/>
      <w:szCs w:val="19"/>
      <w:u w:val="none"/>
    </w:rPr>
  </w:style>
  <w:style w:type="character" w:customStyle="1" w:styleId="CharStyle37">
    <w:name w:val="Char Style 37"/>
    <w:basedOn w:val="CharStyle1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CharStyle38">
    <w:name w:val="Char Style 38"/>
    <w:basedOn w:val="CharStyle14"/>
    <w:rPr>
      <w:rFonts w:ascii="Times New Roman" w:eastAsia="Times New Roman" w:hAnsi="Times New Roman" w:cs="Times New Roman"/>
      <w:b/>
      <w:bCs/>
      <w:i w:val="0"/>
      <w:iCs w:val="0"/>
      <w:smallCaps w:val="0"/>
      <w:strike w:val="0"/>
      <w:color w:val="000000"/>
      <w:spacing w:val="0"/>
      <w:w w:val="100"/>
      <w:position w:val="0"/>
      <w:sz w:val="9"/>
      <w:szCs w:val="9"/>
      <w:u w:val="none"/>
      <w:lang w:val="lt-LT" w:eastAsia="lt-LT" w:bidi="lt-LT"/>
    </w:rPr>
  </w:style>
  <w:style w:type="character" w:customStyle="1" w:styleId="CharStyle39">
    <w:name w:val="Char Style 39"/>
    <w:basedOn w:val="CharStyle1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CharStyle40">
    <w:name w:val="Char Style 40"/>
    <w:basedOn w:val="CharStyle14"/>
    <w:rPr>
      <w:rFonts w:ascii="Times New Roman" w:eastAsia="Times New Roman" w:hAnsi="Times New Roman" w:cs="Times New Roman"/>
      <w:b/>
      <w:bCs/>
      <w:i w:val="0"/>
      <w:iCs w:val="0"/>
      <w:smallCaps w:val="0"/>
      <w:strike w:val="0"/>
      <w:color w:val="000000"/>
      <w:spacing w:val="0"/>
      <w:w w:val="100"/>
      <w:position w:val="0"/>
      <w:sz w:val="19"/>
      <w:szCs w:val="19"/>
      <w:u w:val="none"/>
      <w:lang w:val="lt-LT" w:eastAsia="lt-LT" w:bidi="lt-LT"/>
    </w:rPr>
  </w:style>
  <w:style w:type="character" w:customStyle="1" w:styleId="CharStyle41Exact">
    <w:name w:val="Char Style 41 Exact"/>
    <w:basedOn w:val="DefaultParagraphFont"/>
    <w:rPr>
      <w:b/>
      <w:bCs/>
      <w:i w:val="0"/>
      <w:iCs w:val="0"/>
      <w:smallCaps w:val="0"/>
      <w:strike w:val="0"/>
      <w:sz w:val="20"/>
      <w:szCs w:val="20"/>
      <w:u w:val="none"/>
    </w:rPr>
  </w:style>
  <w:style w:type="character" w:customStyle="1" w:styleId="CharStyle42Exact">
    <w:name w:val="Char Style 42 Exact"/>
    <w:basedOn w:val="CharStyle36"/>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lt-LT" w:eastAsia="lt-LT" w:bidi="lt-LT"/>
    </w:rPr>
  </w:style>
  <w:style w:type="character" w:customStyle="1" w:styleId="CharStyle43">
    <w:name w:val="Char Style 43"/>
    <w:basedOn w:val="CharStyle36"/>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lt-LT" w:eastAsia="lt-LT" w:bidi="lt-LT"/>
    </w:rPr>
  </w:style>
  <w:style w:type="character" w:customStyle="1" w:styleId="CharStyle44">
    <w:name w:val="Char Style 44"/>
    <w:basedOn w:val="CharStyle14"/>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character" w:customStyle="1" w:styleId="CharStyle46Exact">
    <w:name w:val="Char Style 46 Exact"/>
    <w:basedOn w:val="DefaultParagraphFont"/>
    <w:link w:val="Style45"/>
    <w:rPr>
      <w:b w:val="0"/>
      <w:bCs w:val="0"/>
      <w:i w:val="0"/>
      <w:iCs w:val="0"/>
      <w:smallCaps w:val="0"/>
      <w:strike w:val="0"/>
      <w:sz w:val="20"/>
      <w:szCs w:val="20"/>
      <w:u w:val="none"/>
    </w:rPr>
  </w:style>
  <w:style w:type="character" w:customStyle="1" w:styleId="CharStyle47">
    <w:name w:val="Char Style 47"/>
    <w:basedOn w:val="CharStyle14"/>
    <w:rPr>
      <w:rFonts w:ascii="Times New Roman" w:eastAsia="Times New Roman" w:hAnsi="Times New Roman" w:cs="Times New Roman"/>
      <w:b w:val="0"/>
      <w:bCs w:val="0"/>
      <w:i/>
      <w:iCs/>
      <w:smallCaps w:val="0"/>
      <w:strike w:val="0"/>
      <w:color w:val="6D6AB7"/>
      <w:spacing w:val="0"/>
      <w:w w:val="100"/>
      <w:position w:val="0"/>
      <w:sz w:val="20"/>
      <w:szCs w:val="20"/>
      <w:u w:val="none"/>
      <w:lang w:val="lt-LT" w:eastAsia="lt-LT" w:bidi="lt-LT"/>
    </w:rPr>
  </w:style>
  <w:style w:type="character" w:customStyle="1" w:styleId="CharStyle48">
    <w:name w:val="Char Style 48"/>
    <w:basedOn w:val="CharStyle1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CharStyle49">
    <w:name w:val="Char Style 49"/>
    <w:basedOn w:val="CharStyle14"/>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51">
    <w:name w:val="Char Style 51"/>
    <w:basedOn w:val="DefaultParagraphFont"/>
    <w:link w:val="Style50"/>
    <w:rPr>
      <w:rFonts w:ascii="Arial" w:eastAsia="Arial" w:hAnsi="Arial" w:cs="Arial"/>
      <w:b/>
      <w:bCs/>
      <w:i w:val="0"/>
      <w:iCs w:val="0"/>
      <w:smallCaps w:val="0"/>
      <w:strike w:val="0"/>
      <w:sz w:val="30"/>
      <w:szCs w:val="30"/>
      <w:u w:val="none"/>
    </w:rPr>
  </w:style>
  <w:style w:type="character" w:customStyle="1" w:styleId="CharStyle53">
    <w:name w:val="Char Style 53"/>
    <w:basedOn w:val="DefaultParagraphFont"/>
    <w:link w:val="Style52"/>
    <w:rPr>
      <w:rFonts w:ascii="Arial" w:eastAsia="Arial" w:hAnsi="Arial" w:cs="Arial"/>
      <w:b/>
      <w:bCs/>
      <w:i w:val="0"/>
      <w:iCs w:val="0"/>
      <w:smallCaps w:val="0"/>
      <w:strike w:val="0"/>
      <w:sz w:val="19"/>
      <w:szCs w:val="19"/>
      <w:u w:val="none"/>
    </w:rPr>
  </w:style>
  <w:style w:type="character" w:customStyle="1" w:styleId="CharStyle55">
    <w:name w:val="Char Style 55"/>
    <w:basedOn w:val="DefaultParagraphFont"/>
    <w:link w:val="Style54"/>
    <w:rPr>
      <w:rFonts w:ascii="Arial" w:eastAsia="Arial" w:hAnsi="Arial" w:cs="Arial"/>
      <w:b w:val="0"/>
      <w:bCs w:val="0"/>
      <w:i w:val="0"/>
      <w:iCs w:val="0"/>
      <w:smallCaps w:val="0"/>
      <w:strike w:val="0"/>
      <w:sz w:val="19"/>
      <w:szCs w:val="19"/>
      <w:u w:val="none"/>
    </w:rPr>
  </w:style>
  <w:style w:type="character" w:customStyle="1" w:styleId="CharStyle56">
    <w:name w:val="Char Style 56"/>
    <w:basedOn w:val="CharStyle55"/>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character" w:customStyle="1" w:styleId="CharStyle57">
    <w:name w:val="Char Style 57"/>
    <w:basedOn w:val="CharStyle53"/>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character" w:customStyle="1" w:styleId="CharStyle58">
    <w:name w:val="Char Style 58"/>
    <w:basedOn w:val="CharStyle14"/>
    <w:rPr>
      <w:rFonts w:ascii="Arial" w:eastAsia="Arial" w:hAnsi="Arial" w:cs="Arial"/>
      <w:b w:val="0"/>
      <w:bCs w:val="0"/>
      <w:i w:val="0"/>
      <w:iCs w:val="0"/>
      <w:smallCaps w:val="0"/>
      <w:strike w:val="0"/>
      <w:color w:val="000000"/>
      <w:spacing w:val="0"/>
      <w:w w:val="100"/>
      <w:position w:val="0"/>
      <w:sz w:val="13"/>
      <w:szCs w:val="13"/>
      <w:u w:val="none"/>
      <w:lang w:val="lt-LT" w:eastAsia="lt-LT" w:bidi="lt-LT"/>
    </w:rPr>
  </w:style>
  <w:style w:type="paragraph" w:customStyle="1" w:styleId="Style2">
    <w:name w:val="Style 2"/>
    <w:basedOn w:val="Normal"/>
    <w:link w:val="CharStyle3"/>
    <w:pPr>
      <w:shd w:val="clear" w:color="auto" w:fill="FFFFFF"/>
      <w:spacing w:line="223" w:lineRule="exact"/>
      <w:jc w:val="both"/>
    </w:pPr>
    <w:rPr>
      <w:sz w:val="19"/>
      <w:szCs w:val="19"/>
    </w:rPr>
  </w:style>
  <w:style w:type="paragraph" w:customStyle="1" w:styleId="Style4">
    <w:name w:val="Style 4"/>
    <w:basedOn w:val="Normal"/>
    <w:link w:val="CharStyle21"/>
    <w:pPr>
      <w:shd w:val="clear" w:color="auto" w:fill="FFFFFF"/>
      <w:spacing w:before="360" w:after="280" w:line="222" w:lineRule="exact"/>
    </w:pPr>
    <w:rPr>
      <w:b/>
      <w:bCs/>
      <w:sz w:val="20"/>
      <w:szCs w:val="20"/>
    </w:rPr>
  </w:style>
  <w:style w:type="paragraph" w:customStyle="1" w:styleId="Style6">
    <w:name w:val="Style 6"/>
    <w:basedOn w:val="Normal"/>
    <w:link w:val="CharStyle14"/>
    <w:pPr>
      <w:shd w:val="clear" w:color="auto" w:fill="FFFFFF"/>
      <w:spacing w:before="260" w:line="210" w:lineRule="exact"/>
      <w:jc w:val="both"/>
    </w:pPr>
    <w:rPr>
      <w:sz w:val="19"/>
      <w:szCs w:val="19"/>
    </w:rPr>
  </w:style>
  <w:style w:type="paragraph" w:customStyle="1" w:styleId="Style9">
    <w:name w:val="Style 9"/>
    <w:basedOn w:val="Normal"/>
    <w:link w:val="CharStyle10Exact"/>
    <w:pPr>
      <w:shd w:val="clear" w:color="auto" w:fill="FFFFFF"/>
      <w:spacing w:line="259" w:lineRule="exact"/>
    </w:pPr>
    <w:rPr>
      <w:sz w:val="19"/>
      <w:szCs w:val="19"/>
    </w:rPr>
  </w:style>
  <w:style w:type="paragraph" w:customStyle="1" w:styleId="Style12">
    <w:name w:val="Style 12"/>
    <w:basedOn w:val="Normal"/>
    <w:link w:val="CharStyle13"/>
    <w:pPr>
      <w:shd w:val="clear" w:color="auto" w:fill="FFFFFF"/>
      <w:spacing w:after="260" w:line="222" w:lineRule="exact"/>
      <w:jc w:val="center"/>
      <w:outlineLvl w:val="1"/>
    </w:pPr>
    <w:rPr>
      <w:b/>
      <w:bCs/>
      <w:sz w:val="20"/>
      <w:szCs w:val="20"/>
    </w:rPr>
  </w:style>
  <w:style w:type="paragraph" w:customStyle="1" w:styleId="Style22">
    <w:name w:val="Style 22"/>
    <w:basedOn w:val="Normal"/>
    <w:link w:val="CharStyle23"/>
    <w:pPr>
      <w:shd w:val="clear" w:color="auto" w:fill="FFFFFF"/>
      <w:spacing w:before="140" w:line="554" w:lineRule="exact"/>
    </w:pPr>
    <w:rPr>
      <w:sz w:val="50"/>
      <w:szCs w:val="50"/>
    </w:rPr>
  </w:style>
  <w:style w:type="paragraph" w:customStyle="1" w:styleId="Style25">
    <w:name w:val="Style 25"/>
    <w:basedOn w:val="Normal"/>
    <w:link w:val="CharStyle26"/>
    <w:pPr>
      <w:shd w:val="clear" w:color="auto" w:fill="FFFFFF"/>
      <w:spacing w:line="222" w:lineRule="exact"/>
    </w:pPr>
    <w:rPr>
      <w:b/>
      <w:bCs/>
      <w:sz w:val="20"/>
      <w:szCs w:val="20"/>
    </w:rPr>
  </w:style>
  <w:style w:type="paragraph" w:customStyle="1" w:styleId="Style32">
    <w:name w:val="Style 32"/>
    <w:basedOn w:val="Normal"/>
    <w:link w:val="CharStyle33Exact"/>
    <w:pPr>
      <w:shd w:val="clear" w:color="auto" w:fill="FFFFFF"/>
      <w:spacing w:line="245" w:lineRule="exact"/>
      <w:jc w:val="both"/>
    </w:pPr>
    <w:rPr>
      <w:b/>
      <w:bCs/>
      <w:sz w:val="20"/>
      <w:szCs w:val="20"/>
    </w:rPr>
  </w:style>
  <w:style w:type="paragraph" w:customStyle="1" w:styleId="Style34">
    <w:name w:val="Style 34"/>
    <w:basedOn w:val="Normal"/>
    <w:link w:val="CharStyle36"/>
    <w:pPr>
      <w:shd w:val="clear" w:color="auto" w:fill="FFFFFF"/>
      <w:spacing w:line="210" w:lineRule="exact"/>
      <w:ind w:hanging="300"/>
    </w:pPr>
    <w:rPr>
      <w:sz w:val="19"/>
      <w:szCs w:val="19"/>
    </w:rPr>
  </w:style>
  <w:style w:type="paragraph" w:customStyle="1" w:styleId="Style45">
    <w:name w:val="Style 45"/>
    <w:basedOn w:val="Normal"/>
    <w:link w:val="CharStyle46Exact"/>
    <w:pPr>
      <w:shd w:val="clear" w:color="auto" w:fill="FFFFFF"/>
      <w:spacing w:line="0" w:lineRule="atLeast"/>
    </w:pPr>
    <w:rPr>
      <w:sz w:val="20"/>
      <w:szCs w:val="20"/>
    </w:rPr>
  </w:style>
  <w:style w:type="paragraph" w:customStyle="1" w:styleId="Style50">
    <w:name w:val="Style 50"/>
    <w:basedOn w:val="Normal"/>
    <w:link w:val="CharStyle51"/>
    <w:pPr>
      <w:shd w:val="clear" w:color="auto" w:fill="FFFFFF"/>
      <w:spacing w:after="220" w:line="334" w:lineRule="exact"/>
      <w:jc w:val="center"/>
      <w:outlineLvl w:val="0"/>
    </w:pPr>
    <w:rPr>
      <w:rFonts w:ascii="Arial" w:eastAsia="Arial" w:hAnsi="Arial" w:cs="Arial"/>
      <w:b/>
      <w:bCs/>
      <w:sz w:val="30"/>
      <w:szCs w:val="30"/>
    </w:rPr>
  </w:style>
  <w:style w:type="paragraph" w:customStyle="1" w:styleId="Style52">
    <w:name w:val="Style 52"/>
    <w:basedOn w:val="Normal"/>
    <w:link w:val="CharStyle53"/>
    <w:pPr>
      <w:shd w:val="clear" w:color="auto" w:fill="FFFFFF"/>
      <w:spacing w:before="220" w:line="331" w:lineRule="exact"/>
    </w:pPr>
    <w:rPr>
      <w:rFonts w:ascii="Arial" w:eastAsia="Arial" w:hAnsi="Arial" w:cs="Arial"/>
      <w:b/>
      <w:bCs/>
      <w:sz w:val="19"/>
      <w:szCs w:val="19"/>
    </w:rPr>
  </w:style>
  <w:style w:type="paragraph" w:customStyle="1" w:styleId="Style54">
    <w:name w:val="Style 54"/>
    <w:basedOn w:val="Normal"/>
    <w:link w:val="CharStyle55"/>
    <w:pPr>
      <w:shd w:val="clear" w:color="auto" w:fill="FFFFFF"/>
      <w:spacing w:line="331" w:lineRule="exact"/>
    </w:pPr>
    <w:rPr>
      <w:rFonts w:ascii="Arial" w:eastAsia="Arial" w:hAnsi="Arial" w:cs="Arial"/>
      <w:sz w:val="19"/>
      <w:szCs w:val="19"/>
    </w:rPr>
  </w:style>
  <w:style w:type="paragraph" w:styleId="BodyText2">
    <w:name w:val="Body Text 2"/>
    <w:basedOn w:val="Normal"/>
    <w:link w:val="BodyText2Char"/>
    <w:rsid w:val="0058076B"/>
    <w:pPr>
      <w:widowControl/>
      <w:spacing w:after="120" w:line="480" w:lineRule="auto"/>
    </w:pPr>
    <w:rPr>
      <w:color w:val="auto"/>
      <w:szCs w:val="20"/>
      <w:lang w:bidi="ar-SA"/>
    </w:rPr>
  </w:style>
  <w:style w:type="character" w:customStyle="1" w:styleId="BodyText2Char">
    <w:name w:val="Body Text 2 Char"/>
    <w:basedOn w:val="DefaultParagraphFont"/>
    <w:link w:val="BodyText2"/>
    <w:rsid w:val="0058076B"/>
    <w:rPr>
      <w:szCs w:val="20"/>
      <w:lang w:bidi="ar-SA"/>
    </w:rPr>
  </w:style>
  <w:style w:type="paragraph" w:customStyle="1" w:styleId="HSPunktai">
    <w:name w:val="HSPunktai"/>
    <w:basedOn w:val="ListParagraph"/>
    <w:qFormat/>
    <w:rsid w:val="0058076B"/>
    <w:pPr>
      <w:widowControl/>
      <w:numPr>
        <w:numId w:val="2"/>
      </w:numPr>
      <w:tabs>
        <w:tab w:val="clear" w:pos="1211"/>
      </w:tabs>
      <w:spacing w:line="360" w:lineRule="auto"/>
      <w:ind w:left="720" w:firstLine="0"/>
      <w:contextualSpacing w:val="0"/>
      <w:jc w:val="both"/>
    </w:pPr>
    <w:rPr>
      <w:color w:val="auto"/>
      <w:sz w:val="20"/>
      <w:lang w:eastAsia="en-US" w:bidi="ar-SA"/>
    </w:rPr>
  </w:style>
  <w:style w:type="paragraph" w:customStyle="1" w:styleId="Punktai11">
    <w:name w:val="Punktai 1.1"/>
    <w:basedOn w:val="HSPunktai"/>
    <w:qFormat/>
    <w:rsid w:val="0058076B"/>
    <w:pPr>
      <w:numPr>
        <w:ilvl w:val="1"/>
      </w:numPr>
      <w:tabs>
        <w:tab w:val="clear" w:pos="1142"/>
        <w:tab w:val="num" w:pos="360"/>
        <w:tab w:val="num" w:pos="720"/>
        <w:tab w:val="left" w:pos="1276"/>
      </w:tabs>
      <w:ind w:left="720" w:hanging="360"/>
    </w:pPr>
  </w:style>
  <w:style w:type="paragraph" w:styleId="ListParagraph">
    <w:name w:val="List Paragraph"/>
    <w:aliases w:val="List Paragraph Red,Bullet EY,List Paragraph2,ERP-List Paragraph,List Paragraph1,List Paragraph11,Numbering,List Paragraph21,Lentele,Table of contents numbered,Sąrašo pastraipa.Bullet,Sąrašo pastraipa;Bullet,List Paragraph22,lp1,Bullet 1"/>
    <w:basedOn w:val="Normal"/>
    <w:link w:val="ListParagraphChar"/>
    <w:uiPriority w:val="34"/>
    <w:qFormat/>
    <w:rsid w:val="0058076B"/>
    <w:pPr>
      <w:ind w:left="720"/>
      <w:contextualSpacing/>
    </w:pPr>
  </w:style>
  <w:style w:type="character" w:customStyle="1" w:styleId="ListParagraphChar">
    <w:name w:val="List Paragraph Char"/>
    <w:aliases w:val="List Paragraph Red Char,Bullet EY Char,List Paragraph2 Char,ERP-List Paragraph Char,List Paragraph1 Char,List Paragraph11 Char,Numbering Char,List Paragraph21 Char,Lentele Char,Table of contents numbered Char,List Paragraph22 Char"/>
    <w:link w:val="ListParagraph"/>
    <w:uiPriority w:val="34"/>
    <w:qFormat/>
    <w:locked/>
    <w:rsid w:val="002B4FAA"/>
    <w:rPr>
      <w:color w:val="000000"/>
    </w:rPr>
  </w:style>
  <w:style w:type="character" w:styleId="CommentReference">
    <w:name w:val="annotation reference"/>
    <w:basedOn w:val="DefaultParagraphFont"/>
    <w:uiPriority w:val="99"/>
    <w:semiHidden/>
    <w:unhideWhenUsed/>
    <w:rsid w:val="002B4FAA"/>
    <w:rPr>
      <w:sz w:val="16"/>
      <w:szCs w:val="16"/>
    </w:rPr>
  </w:style>
  <w:style w:type="paragraph" w:styleId="CommentText">
    <w:name w:val="annotation text"/>
    <w:basedOn w:val="Normal"/>
    <w:link w:val="CommentTextChar"/>
    <w:uiPriority w:val="99"/>
    <w:unhideWhenUsed/>
    <w:rsid w:val="002B4FAA"/>
    <w:rPr>
      <w:sz w:val="20"/>
      <w:szCs w:val="20"/>
    </w:rPr>
  </w:style>
  <w:style w:type="character" w:customStyle="1" w:styleId="CommentTextChar">
    <w:name w:val="Comment Text Char"/>
    <w:basedOn w:val="DefaultParagraphFont"/>
    <w:link w:val="CommentText"/>
    <w:uiPriority w:val="99"/>
    <w:rsid w:val="002B4FAA"/>
    <w:rPr>
      <w:color w:val="000000"/>
      <w:sz w:val="20"/>
      <w:szCs w:val="20"/>
    </w:rPr>
  </w:style>
  <w:style w:type="paragraph" w:styleId="CommentSubject">
    <w:name w:val="annotation subject"/>
    <w:basedOn w:val="CommentText"/>
    <w:next w:val="CommentText"/>
    <w:link w:val="CommentSubjectChar"/>
    <w:uiPriority w:val="99"/>
    <w:semiHidden/>
    <w:unhideWhenUsed/>
    <w:rsid w:val="002B4FAA"/>
    <w:rPr>
      <w:b/>
      <w:bCs/>
    </w:rPr>
  </w:style>
  <w:style w:type="character" w:customStyle="1" w:styleId="CommentSubjectChar">
    <w:name w:val="Comment Subject Char"/>
    <w:basedOn w:val="CommentTextChar"/>
    <w:link w:val="CommentSubject"/>
    <w:uiPriority w:val="99"/>
    <w:semiHidden/>
    <w:rsid w:val="002B4FAA"/>
    <w:rPr>
      <w:b/>
      <w:bCs/>
      <w:color w:val="000000"/>
      <w:sz w:val="20"/>
      <w:szCs w:val="20"/>
    </w:rPr>
  </w:style>
  <w:style w:type="paragraph" w:styleId="Header">
    <w:name w:val="header"/>
    <w:basedOn w:val="Normal"/>
    <w:link w:val="HeaderChar"/>
    <w:uiPriority w:val="99"/>
    <w:unhideWhenUsed/>
    <w:rsid w:val="00BD7641"/>
    <w:pPr>
      <w:tabs>
        <w:tab w:val="center" w:pos="4819"/>
        <w:tab w:val="right" w:pos="9638"/>
      </w:tabs>
    </w:pPr>
  </w:style>
  <w:style w:type="character" w:customStyle="1" w:styleId="HeaderChar">
    <w:name w:val="Header Char"/>
    <w:basedOn w:val="DefaultParagraphFont"/>
    <w:link w:val="Header"/>
    <w:uiPriority w:val="99"/>
    <w:rsid w:val="00BD7641"/>
    <w:rPr>
      <w:color w:val="000000"/>
    </w:rPr>
  </w:style>
  <w:style w:type="paragraph" w:styleId="Footer">
    <w:name w:val="footer"/>
    <w:basedOn w:val="Normal"/>
    <w:link w:val="FooterChar"/>
    <w:uiPriority w:val="99"/>
    <w:unhideWhenUsed/>
    <w:rsid w:val="00BD7641"/>
    <w:pPr>
      <w:tabs>
        <w:tab w:val="center" w:pos="4819"/>
        <w:tab w:val="right" w:pos="9638"/>
      </w:tabs>
    </w:pPr>
  </w:style>
  <w:style w:type="character" w:customStyle="1" w:styleId="FooterChar">
    <w:name w:val="Footer Char"/>
    <w:basedOn w:val="DefaultParagraphFont"/>
    <w:link w:val="Footer"/>
    <w:uiPriority w:val="99"/>
    <w:rsid w:val="00BD7641"/>
    <w:rPr>
      <w:color w:val="000000"/>
    </w:rPr>
  </w:style>
  <w:style w:type="paragraph" w:styleId="BalloonText">
    <w:name w:val="Balloon Text"/>
    <w:basedOn w:val="Normal"/>
    <w:link w:val="BalloonTextChar"/>
    <w:uiPriority w:val="99"/>
    <w:semiHidden/>
    <w:unhideWhenUsed/>
    <w:rsid w:val="001930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0D9"/>
    <w:rPr>
      <w:rFonts w:ascii="Segoe UI" w:hAnsi="Segoe UI" w:cs="Segoe UI"/>
      <w:color w:val="000000"/>
      <w:sz w:val="18"/>
      <w:szCs w:val="18"/>
    </w:rPr>
  </w:style>
  <w:style w:type="character" w:styleId="Hyperlink">
    <w:name w:val="Hyperlink"/>
    <w:basedOn w:val="DefaultParagraphFont"/>
    <w:uiPriority w:val="99"/>
    <w:unhideWhenUsed/>
    <w:rsid w:val="00163B8C"/>
    <w:rPr>
      <w:color w:val="0563C1" w:themeColor="hyperlink"/>
      <w:u w:val="single"/>
    </w:rPr>
  </w:style>
  <w:style w:type="paragraph" w:styleId="Revision">
    <w:name w:val="Revision"/>
    <w:hidden/>
    <w:uiPriority w:val="99"/>
    <w:semiHidden/>
    <w:rsid w:val="00EB1A70"/>
    <w:pPr>
      <w:widowControl/>
    </w:pPr>
    <w:rPr>
      <w:color w:val="000000"/>
    </w:rPr>
  </w:style>
  <w:style w:type="table" w:styleId="TableGrid">
    <w:name w:val="Table Grid"/>
    <w:basedOn w:val="TableNormal"/>
    <w:uiPriority w:val="39"/>
    <w:rsid w:val="00B14B40"/>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B14B40"/>
    <w:pPr>
      <w:widowControl/>
      <w:spacing w:before="100" w:beforeAutospacing="1" w:after="100" w:afterAutospacing="1"/>
    </w:pPr>
    <w:rPr>
      <w:color w:val="auto"/>
      <w:lang w:bidi="ar-SA"/>
    </w:rPr>
  </w:style>
  <w:style w:type="character" w:customStyle="1" w:styleId="cf01">
    <w:name w:val="cf01"/>
    <w:basedOn w:val="DefaultParagraphFont"/>
    <w:rsid w:val="00B14B40"/>
    <w:rPr>
      <w:rFonts w:ascii="Segoe UI" w:hAnsi="Segoe UI" w:cs="Segoe UI" w:hint="default"/>
      <w:sz w:val="18"/>
      <w:szCs w:val="18"/>
    </w:rPr>
  </w:style>
  <w:style w:type="paragraph" w:styleId="NormalWeb">
    <w:name w:val="Normal (Web)"/>
    <w:basedOn w:val="Normal"/>
    <w:uiPriority w:val="99"/>
    <w:unhideWhenUsed/>
    <w:rsid w:val="00B14B40"/>
    <w:pPr>
      <w:widowControl/>
      <w:spacing w:before="100" w:beforeAutospacing="1" w:after="100" w:afterAutospacing="1"/>
    </w:pPr>
    <w:rPr>
      <w:color w:val="auto"/>
      <w:lang w:bidi="ar-SA"/>
    </w:rPr>
  </w:style>
  <w:style w:type="paragraph" w:styleId="BodyText">
    <w:name w:val="Body Text"/>
    <w:basedOn w:val="Normal"/>
    <w:link w:val="BodyTextChar"/>
    <w:uiPriority w:val="99"/>
    <w:semiHidden/>
    <w:unhideWhenUsed/>
    <w:rsid w:val="00A012C4"/>
    <w:pPr>
      <w:spacing w:after="120"/>
    </w:pPr>
  </w:style>
  <w:style w:type="character" w:customStyle="1" w:styleId="BodyTextChar">
    <w:name w:val="Body Text Char"/>
    <w:basedOn w:val="DefaultParagraphFont"/>
    <w:link w:val="BodyText"/>
    <w:uiPriority w:val="99"/>
    <w:semiHidden/>
    <w:rsid w:val="00A012C4"/>
    <w:rPr>
      <w:color w:val="000000"/>
    </w:rPr>
  </w:style>
  <w:style w:type="paragraph" w:customStyle="1" w:styleId="Default">
    <w:name w:val="Default"/>
    <w:rsid w:val="00A012C4"/>
    <w:pPr>
      <w:widowControl/>
      <w:autoSpaceDE w:val="0"/>
      <w:autoSpaceDN w:val="0"/>
      <w:adjustRightInd w:val="0"/>
    </w:pPr>
    <w:rPr>
      <w:rFonts w:eastAsiaTheme="minorHAnsi"/>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cp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a@ada.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cpv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3F2B905F9D24734856E15A0C8CA857A"/>
        <w:category>
          <w:name w:val="General"/>
          <w:gallery w:val="placeholder"/>
        </w:category>
        <w:types>
          <w:type w:val="bbPlcHdr"/>
        </w:types>
        <w:behaviors>
          <w:behavior w:val="content"/>
        </w:behaviors>
        <w:guid w:val="{0869C378-C69C-499C-8D06-9CD92DAF5A36}"/>
      </w:docPartPr>
      <w:docPartBody>
        <w:p w:rsidR="00686D59" w:rsidRDefault="00686D59" w:rsidP="00686D59">
          <w:pPr>
            <w:pStyle w:val="53F2B905F9D24734856E15A0C8CA857A"/>
          </w:pPr>
          <w:r w:rsidRPr="003158C8">
            <w:rPr>
              <w:rStyle w:val="PlaceholderText"/>
            </w:rPr>
            <w:t>Choose an item.</w:t>
          </w:r>
        </w:p>
      </w:docPartBody>
    </w:docPart>
    <w:docPart>
      <w:docPartPr>
        <w:name w:val="3BEF63E085F443D692ABF12455128383"/>
        <w:category>
          <w:name w:val="General"/>
          <w:gallery w:val="placeholder"/>
        </w:category>
        <w:types>
          <w:type w:val="bbPlcHdr"/>
        </w:types>
        <w:behaviors>
          <w:behavior w:val="content"/>
        </w:behaviors>
        <w:guid w:val="{B17A8452-A773-472C-B609-A4FAF29BF376}"/>
      </w:docPartPr>
      <w:docPartBody>
        <w:p w:rsidR="00686D59" w:rsidRDefault="00686D59" w:rsidP="00686D59">
          <w:pPr>
            <w:pStyle w:val="3BEF63E085F443D692ABF12455128383"/>
          </w:pPr>
          <w:r w:rsidRPr="003158C8">
            <w:rPr>
              <w:rStyle w:val="PlaceholderText"/>
            </w:rPr>
            <w:t>Choose an item.</w:t>
          </w:r>
        </w:p>
      </w:docPartBody>
    </w:docPart>
    <w:docPart>
      <w:docPartPr>
        <w:name w:val="BFF0BDB26A5149FDAFB1C7CB2A88B6EB"/>
        <w:category>
          <w:name w:val="General"/>
          <w:gallery w:val="placeholder"/>
        </w:category>
        <w:types>
          <w:type w:val="bbPlcHdr"/>
        </w:types>
        <w:behaviors>
          <w:behavior w:val="content"/>
        </w:behaviors>
        <w:guid w:val="{93DB0C26-3E91-4BF7-A9DB-4C7103785D06}"/>
      </w:docPartPr>
      <w:docPartBody>
        <w:p w:rsidR="00686D59" w:rsidRDefault="00686D59" w:rsidP="00686D59">
          <w:pPr>
            <w:pStyle w:val="BFF0BDB26A5149FDAFB1C7CB2A88B6EB"/>
          </w:pPr>
          <w:r w:rsidRPr="003158C8">
            <w:rPr>
              <w:rStyle w:val="PlaceholderText"/>
            </w:rPr>
            <w:t>Choose an item.</w:t>
          </w:r>
        </w:p>
      </w:docPartBody>
    </w:docPart>
    <w:docPart>
      <w:docPartPr>
        <w:name w:val="3A206CD6E0BC488CB5FDF1CA808819B4"/>
        <w:category>
          <w:name w:val="General"/>
          <w:gallery w:val="placeholder"/>
        </w:category>
        <w:types>
          <w:type w:val="bbPlcHdr"/>
        </w:types>
        <w:behaviors>
          <w:behavior w:val="content"/>
        </w:behaviors>
        <w:guid w:val="{1D7BB4DC-965A-40D2-9DA3-CBEDF3D0BF55}"/>
      </w:docPartPr>
      <w:docPartBody>
        <w:p w:rsidR="00686D59" w:rsidRDefault="00686D59" w:rsidP="00686D59">
          <w:pPr>
            <w:pStyle w:val="3A206CD6E0BC488CB5FDF1CA808819B4"/>
          </w:pPr>
          <w:r w:rsidRPr="003158C8">
            <w:rPr>
              <w:rStyle w:val="PlaceholderText"/>
            </w:rPr>
            <w:t>Choose an item.</w:t>
          </w:r>
        </w:p>
      </w:docPartBody>
    </w:docPart>
    <w:docPart>
      <w:docPartPr>
        <w:name w:val="141F7BF053B9405FB61C4B3B8D073AE1"/>
        <w:category>
          <w:name w:val="General"/>
          <w:gallery w:val="placeholder"/>
        </w:category>
        <w:types>
          <w:type w:val="bbPlcHdr"/>
        </w:types>
        <w:behaviors>
          <w:behavior w:val="content"/>
        </w:behaviors>
        <w:guid w:val="{C2DE0822-73FF-42E0-AE15-DAA9A15C5A93}"/>
      </w:docPartPr>
      <w:docPartBody>
        <w:p w:rsidR="00755098" w:rsidRDefault="00755098">
          <w:pPr>
            <w:pStyle w:val="141F7BF053B9405FB61C4B3B8D073AE1"/>
          </w:pPr>
          <w:r>
            <w:rPr>
              <w:rStyle w:val="PlaceholderText"/>
            </w:rPr>
            <w:t>Enter any content that you want to repeat, including other content controls. You can also insert this control around table rows in order to repeat parts of a table.</w:t>
          </w:r>
        </w:p>
      </w:docPartBody>
    </w:docPart>
    <w:docPart>
      <w:docPartPr>
        <w:name w:val="E4388A7554494DE394444095E8E29AF9"/>
        <w:category>
          <w:name w:val="General"/>
          <w:gallery w:val="placeholder"/>
        </w:category>
        <w:types>
          <w:type w:val="bbPlcHdr"/>
        </w:types>
        <w:behaviors>
          <w:behavior w:val="content"/>
        </w:behaviors>
        <w:guid w:val="{CD41A75A-AE4B-4A3F-ACAF-110F213FFECC}"/>
      </w:docPartPr>
      <w:docPartBody>
        <w:p w:rsidR="00755098" w:rsidRDefault="00755098">
          <w:pPr>
            <w:pStyle w:val="E4388A7554494DE394444095E8E29AF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59"/>
    <w:rsid w:val="00013DB7"/>
    <w:rsid w:val="000E65E0"/>
    <w:rsid w:val="001447C1"/>
    <w:rsid w:val="001B1301"/>
    <w:rsid w:val="00201D3B"/>
    <w:rsid w:val="00245FB8"/>
    <w:rsid w:val="003B21E1"/>
    <w:rsid w:val="00473246"/>
    <w:rsid w:val="004C2403"/>
    <w:rsid w:val="00513836"/>
    <w:rsid w:val="00686D59"/>
    <w:rsid w:val="00755098"/>
    <w:rsid w:val="007A613A"/>
    <w:rsid w:val="007D5B98"/>
    <w:rsid w:val="008B5139"/>
    <w:rsid w:val="00964CBE"/>
    <w:rsid w:val="00C46677"/>
    <w:rsid w:val="00D21AF8"/>
    <w:rsid w:val="00EF23CB"/>
    <w:rsid w:val="00FC33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3F2B905F9D24734856E15A0C8CA857A">
    <w:name w:val="53F2B905F9D24734856E15A0C8CA857A"/>
    <w:rsid w:val="00686D59"/>
  </w:style>
  <w:style w:type="paragraph" w:customStyle="1" w:styleId="3BEF63E085F443D692ABF12455128383">
    <w:name w:val="3BEF63E085F443D692ABF12455128383"/>
    <w:rsid w:val="00686D59"/>
  </w:style>
  <w:style w:type="paragraph" w:customStyle="1" w:styleId="BFF0BDB26A5149FDAFB1C7CB2A88B6EB">
    <w:name w:val="BFF0BDB26A5149FDAFB1C7CB2A88B6EB"/>
    <w:rsid w:val="00686D59"/>
  </w:style>
  <w:style w:type="paragraph" w:customStyle="1" w:styleId="3A206CD6E0BC488CB5FDF1CA808819B4">
    <w:name w:val="3A206CD6E0BC488CB5FDF1CA808819B4"/>
    <w:rsid w:val="00686D59"/>
  </w:style>
  <w:style w:type="paragraph" w:customStyle="1" w:styleId="141F7BF053B9405FB61C4B3B8D073AE1">
    <w:name w:val="141F7BF053B9405FB61C4B3B8D073AE1"/>
  </w:style>
  <w:style w:type="paragraph" w:customStyle="1" w:styleId="E4388A7554494DE394444095E8E29AF9">
    <w:name w:val="E4388A7554494DE394444095E8E29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5CE2174C-CF38-4C61-A5B7-E9021DAC1EB2}">
  <ds:schemaRefs>
    <ds:schemaRef ds:uri="http://schemas.microsoft.com/sharepoint/v3/contenttype/forms"/>
  </ds:schemaRefs>
</ds:datastoreItem>
</file>

<file path=customXml/itemProps2.xml><?xml version="1.0" encoding="utf-8"?>
<ds:datastoreItem xmlns:ds="http://schemas.openxmlformats.org/officeDocument/2006/customXml" ds:itemID="{EC3B893B-FCEC-4726-B83A-EE2BB5291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D5772-5661-41D9-BF0A-5860B153AD87}">
  <ds:schemaRefs>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f5ebda27-b626-448f-a7d1-d1cf5ad133fa"/>
    <ds:schemaRef ds:uri="http://purl.org/dc/elements/1.1/"/>
    <ds:schemaRef ds:uri="http://schemas.openxmlformats.org/package/2006/metadata/core-properties"/>
    <ds:schemaRef ds:uri="a843bbba-5665-4b5f-aacc-cdcb1c804839"/>
    <ds:schemaRef ds:uri="028236e2-f653-4d19-ab67-4d06a9145e0c"/>
    <ds:schemaRef ds:uri="4b2e9d09-07c5-42d4-ad0a-92e216c40b9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15</Pages>
  <Words>29819</Words>
  <Characters>16997</Characters>
  <Application>Microsoft Office Word</Application>
  <DocSecurity>0</DocSecurity>
  <Lines>141</Lines>
  <Paragraphs>93</Paragraphs>
  <ScaleCrop>false</ScaleCrop>
  <HeadingPairs>
    <vt:vector size="2" baseType="variant">
      <vt:variant>
        <vt:lpstr>Title</vt:lpstr>
      </vt:variant>
      <vt:variant>
        <vt:i4>1</vt:i4>
      </vt:variant>
    </vt:vector>
  </HeadingPairs>
  <TitlesOfParts>
    <vt:vector size="1" baseType="lpstr">
      <vt:lpstr>KM_bizhub_454e_1alk-20181218173624</vt:lpstr>
    </vt:vector>
  </TitlesOfParts>
  <Company/>
  <LinksUpToDate>false</LinksUpToDate>
  <CharactersWithSpaces>46723</CharactersWithSpaces>
  <SharedDoc>false</SharedDoc>
  <HLinks>
    <vt:vector size="18" baseType="variant">
      <vt:variant>
        <vt:i4>5242992</vt:i4>
      </vt:variant>
      <vt:variant>
        <vt:i4>6</vt:i4>
      </vt:variant>
      <vt:variant>
        <vt:i4>0</vt:i4>
      </vt:variant>
      <vt:variant>
        <vt:i4>5</vt:i4>
      </vt:variant>
      <vt:variant>
        <vt:lpwstr>mailto:info@cpva.lt</vt:lpwstr>
      </vt:variant>
      <vt:variant>
        <vt:lpwstr/>
      </vt:variant>
      <vt:variant>
        <vt:i4>917540</vt:i4>
      </vt:variant>
      <vt:variant>
        <vt:i4>3</vt:i4>
      </vt:variant>
      <vt:variant>
        <vt:i4>0</vt:i4>
      </vt:variant>
      <vt:variant>
        <vt:i4>5</vt:i4>
      </vt:variant>
      <vt:variant>
        <vt:lpwstr>mailto:ada@ada.lt</vt:lpwstr>
      </vt:variant>
      <vt:variant>
        <vt:lpwstr/>
      </vt:variant>
      <vt:variant>
        <vt:i4>5242992</vt:i4>
      </vt:variant>
      <vt:variant>
        <vt:i4>0</vt:i4>
      </vt:variant>
      <vt:variant>
        <vt:i4>0</vt:i4>
      </vt:variant>
      <vt:variant>
        <vt:i4>5</vt:i4>
      </vt:variant>
      <vt:variant>
        <vt:lpwstr>mailto:info@cpva.lt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KM_bizhub_454e_1alk-20181218173624</dc:title>
  <dc:subject/>
  <dc:creator>Mantas Kazakevičius</dc:creator>
  <cp:keywords/>
  <cp:lastModifiedBy>Mantas Kazakevičius</cp:lastModifiedBy>
  <cp:revision>115</cp:revision>
  <dcterms:created xsi:type="dcterms:W3CDTF">2024-11-07T09:03:00Z</dcterms:created>
  <dcterms:modified xsi:type="dcterms:W3CDTF">2024-12-03T06:52:00Z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ContentTypeId">
    <vt:lpwstr>0x010100D76F90AF19434866994CD715ED8FEE4200712820E1B0DE314FBCE77D75ADAD206D</vt:lpwstr>
  </property>
  <property fmtid="{D5CDD505-2E9C-101B-9397-08002B2CF9AE}" pid="6" name="DmsPermissionsUsers">
    <vt:lpwstr>677;#Mantas Kazakevičius;#1114;#Rokas Jucys;#1421;#Jurgita Makarienė;#877;#Dovilė Šapkinaitė;#662;#Antanas Norkevičius</vt:lpwstr>
  </property>
  <property fmtid="{D5CDD505-2E9C-101B-9397-08002B2CF9AE}" pid="7" name="DmsCommChanPerm">
    <vt:lpwstr/>
  </property>
  <property fmtid="{D5CDD505-2E9C-101B-9397-08002B2CF9AE}" pid="8" name="DmsPermissionsConfid">
    <vt:bool>false</vt:bool>
  </property>
</Properties>
</file>