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5A09E" w14:textId="2B91EB21" w:rsidR="00560692" w:rsidRPr="007B4837" w:rsidRDefault="00560692" w:rsidP="00560692">
      <w:pPr>
        <w:pStyle w:val="Heading1"/>
        <w:spacing w:before="0" w:after="0" w:line="20" w:lineRule="atLeast"/>
        <w:jc w:val="right"/>
        <w:rPr>
          <w:rFonts w:asciiTheme="minorHAnsi" w:eastAsia="Calibri" w:hAnsiTheme="minorHAnsi" w:cstheme="minorHAnsi"/>
          <w:color w:val="0070C0"/>
          <w:sz w:val="21"/>
          <w:szCs w:val="21"/>
        </w:rPr>
      </w:pPr>
      <w:r w:rsidRPr="007B4837">
        <w:rPr>
          <w:rFonts w:asciiTheme="minorHAnsi" w:eastAsia="Calibri" w:hAnsiTheme="minorHAnsi" w:cstheme="minorHAnsi"/>
          <w:color w:val="0070C0"/>
          <w:sz w:val="21"/>
          <w:szCs w:val="21"/>
        </w:rPr>
        <w:t xml:space="preserve">Pirkimo sąlygų </w:t>
      </w:r>
      <w:r w:rsidR="00494F73">
        <w:rPr>
          <w:rFonts w:asciiTheme="minorHAnsi" w:eastAsia="Calibri" w:hAnsiTheme="minorHAnsi" w:cstheme="minorHAnsi"/>
          <w:color w:val="0070C0"/>
          <w:sz w:val="21"/>
          <w:szCs w:val="21"/>
        </w:rPr>
        <w:t>8</w:t>
      </w:r>
      <w:r w:rsidRPr="007B4837">
        <w:rPr>
          <w:rFonts w:asciiTheme="minorHAnsi" w:eastAsia="Calibri" w:hAnsiTheme="minorHAnsi" w:cstheme="minorHAnsi"/>
          <w:color w:val="0070C0"/>
          <w:sz w:val="21"/>
          <w:szCs w:val="21"/>
        </w:rPr>
        <w:t xml:space="preserve"> priedas „Tiekėjų kvalifikacijos reikalavimai“</w:t>
      </w:r>
    </w:p>
    <w:p w14:paraId="6F9DC333" w14:textId="77777777" w:rsidR="00560692" w:rsidRPr="007B4837" w:rsidRDefault="00560692" w:rsidP="00A91E44">
      <w:pPr>
        <w:ind w:left="720" w:hanging="360"/>
        <w:jc w:val="center"/>
        <w:rPr>
          <w:b/>
          <w:bCs/>
        </w:rPr>
      </w:pPr>
    </w:p>
    <w:p w14:paraId="0F07652C" w14:textId="1331913E" w:rsidR="006C6FFC" w:rsidRPr="007B4837" w:rsidRDefault="006C6FFC" w:rsidP="00A91E44">
      <w:pPr>
        <w:ind w:left="720" w:hanging="360"/>
        <w:jc w:val="center"/>
        <w:rPr>
          <w:rFonts w:ascii="Calibri" w:hAnsi="Calibri" w:cs="Calibri"/>
          <w:b/>
          <w:bCs/>
          <w:sz w:val="21"/>
          <w:szCs w:val="21"/>
        </w:rPr>
      </w:pPr>
      <w:r w:rsidRPr="007B4837">
        <w:rPr>
          <w:rFonts w:ascii="Calibri" w:hAnsi="Calibri" w:cs="Calibri"/>
          <w:b/>
          <w:bCs/>
          <w:sz w:val="21"/>
          <w:szCs w:val="21"/>
        </w:rPr>
        <w:t>IŠORINIO DUOMENŲ CENTRO</w:t>
      </w:r>
      <w:r w:rsidR="00A91E44" w:rsidRPr="007B4837">
        <w:rPr>
          <w:rFonts w:ascii="Calibri" w:hAnsi="Calibri" w:cs="Calibri"/>
          <w:b/>
          <w:bCs/>
          <w:sz w:val="21"/>
          <w:szCs w:val="21"/>
        </w:rPr>
        <w:t xml:space="preserve"> RESURSŲ NUOMOS IR PRIEŽIŪROS</w:t>
      </w:r>
      <w:r w:rsidRPr="007B4837">
        <w:rPr>
          <w:rFonts w:ascii="Calibri" w:hAnsi="Calibri" w:cs="Calibri"/>
          <w:b/>
          <w:bCs/>
          <w:sz w:val="21"/>
          <w:szCs w:val="21"/>
        </w:rPr>
        <w:t xml:space="preserve"> PASLAUGŲ TECHNINĖ SPECIFIKACIJA</w:t>
      </w:r>
    </w:p>
    <w:p w14:paraId="756B6E8D" w14:textId="0DCB8A45" w:rsidR="00340413" w:rsidRPr="007B4837" w:rsidRDefault="000C0C76" w:rsidP="000C0C76">
      <w:pPr>
        <w:pStyle w:val="ListParagraph"/>
        <w:numPr>
          <w:ilvl w:val="0"/>
          <w:numId w:val="1"/>
        </w:numPr>
        <w:rPr>
          <w:rFonts w:ascii="Calibri" w:hAnsi="Calibri" w:cs="Calibri"/>
          <w:b/>
          <w:bCs/>
          <w:sz w:val="21"/>
          <w:szCs w:val="21"/>
        </w:rPr>
      </w:pPr>
      <w:r w:rsidRPr="007B4837">
        <w:rPr>
          <w:rFonts w:ascii="Calibri" w:hAnsi="Calibri" w:cs="Calibri"/>
          <w:b/>
          <w:bCs/>
          <w:sz w:val="21"/>
          <w:szCs w:val="21"/>
        </w:rPr>
        <w:t>Esamos situacijos aprašymas:</w:t>
      </w:r>
    </w:p>
    <w:p w14:paraId="18B214BE" w14:textId="326E020A" w:rsidR="00481FAC" w:rsidRPr="007B4837" w:rsidRDefault="00481FAC" w:rsidP="00560692">
      <w:pPr>
        <w:jc w:val="both"/>
        <w:rPr>
          <w:rFonts w:ascii="Calibri" w:hAnsi="Calibri" w:cs="Calibri"/>
          <w:sz w:val="21"/>
          <w:szCs w:val="21"/>
        </w:rPr>
      </w:pPr>
      <w:r w:rsidRPr="007B4837">
        <w:rPr>
          <w:rFonts w:ascii="Calibri" w:hAnsi="Calibri" w:cs="Calibri"/>
          <w:sz w:val="21"/>
          <w:szCs w:val="21"/>
        </w:rPr>
        <w:t xml:space="preserve">Šiuo metu Perkančioji Organizacija pagal viešojo pirkimo sutartį nuomoja </w:t>
      </w:r>
      <w:r w:rsidR="002957D5" w:rsidRPr="007B4837">
        <w:rPr>
          <w:rFonts w:ascii="Calibri" w:hAnsi="Calibri" w:cs="Calibri"/>
          <w:sz w:val="21"/>
          <w:szCs w:val="21"/>
        </w:rPr>
        <w:t xml:space="preserve">išorinio Duomenų centro (toliau – DC) </w:t>
      </w:r>
      <w:r w:rsidRPr="007B4837">
        <w:rPr>
          <w:rFonts w:ascii="Calibri" w:hAnsi="Calibri" w:cs="Calibri"/>
          <w:sz w:val="21"/>
          <w:szCs w:val="21"/>
        </w:rPr>
        <w:t xml:space="preserve">resursus ir pagal poreikį perka </w:t>
      </w:r>
      <w:r w:rsidR="009143B5" w:rsidRPr="007B4837">
        <w:rPr>
          <w:rFonts w:ascii="Calibri" w:hAnsi="Calibri" w:cs="Calibri"/>
          <w:sz w:val="21"/>
          <w:szCs w:val="21"/>
        </w:rPr>
        <w:t xml:space="preserve">išoriniame DC ir / ar </w:t>
      </w:r>
      <w:r w:rsidR="00867525" w:rsidRPr="007B4837">
        <w:rPr>
          <w:rFonts w:ascii="Calibri" w:hAnsi="Calibri" w:cs="Calibri"/>
          <w:sz w:val="21"/>
          <w:szCs w:val="21"/>
        </w:rPr>
        <w:t xml:space="preserve">nuosavoje infrastruktūroje esančių </w:t>
      </w:r>
      <w:r w:rsidR="005838BD" w:rsidRPr="007B4837">
        <w:rPr>
          <w:rFonts w:ascii="Calibri" w:hAnsi="Calibri" w:cs="Calibri"/>
          <w:sz w:val="21"/>
          <w:szCs w:val="21"/>
        </w:rPr>
        <w:t xml:space="preserve">IRT </w:t>
      </w:r>
      <w:r w:rsidR="00867525" w:rsidRPr="007B4837">
        <w:rPr>
          <w:rFonts w:ascii="Calibri" w:hAnsi="Calibri" w:cs="Calibri"/>
          <w:sz w:val="21"/>
          <w:szCs w:val="21"/>
        </w:rPr>
        <w:t xml:space="preserve">elementų </w:t>
      </w:r>
      <w:r w:rsidR="005838BD" w:rsidRPr="007B4837">
        <w:rPr>
          <w:rFonts w:ascii="Calibri" w:hAnsi="Calibri" w:cs="Calibri"/>
          <w:sz w:val="21"/>
          <w:szCs w:val="21"/>
        </w:rPr>
        <w:t xml:space="preserve">priežiūros </w:t>
      </w:r>
      <w:r w:rsidR="00867525" w:rsidRPr="007B4837">
        <w:rPr>
          <w:rFonts w:ascii="Calibri" w:hAnsi="Calibri" w:cs="Calibri"/>
          <w:sz w:val="21"/>
          <w:szCs w:val="21"/>
        </w:rPr>
        <w:t xml:space="preserve">paslaugas. </w:t>
      </w:r>
      <w:r w:rsidR="008C5F57" w:rsidRPr="007B4837">
        <w:rPr>
          <w:rFonts w:ascii="Calibri" w:hAnsi="Calibri" w:cs="Calibri"/>
          <w:sz w:val="21"/>
          <w:szCs w:val="21"/>
        </w:rPr>
        <w:t>Perkančiosios Organizacijos nuomojamų DC resursų 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20"/>
        <w:gridCol w:w="6510"/>
        <w:gridCol w:w="992"/>
        <w:gridCol w:w="1701"/>
      </w:tblGrid>
      <w:tr w:rsidR="00B35A75" w:rsidRPr="007B4837" w14:paraId="2B80323A" w14:textId="77777777" w:rsidTr="211A25D7">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70BA085" w14:textId="77777777" w:rsidR="00B35A75" w:rsidRPr="007B4837" w:rsidRDefault="39D21CFD" w:rsidP="00560692">
            <w:pPr>
              <w:tabs>
                <w:tab w:val="left" w:pos="567"/>
                <w:tab w:val="left" w:pos="851"/>
              </w:tabs>
              <w:spacing w:after="60"/>
              <w:jc w:val="center"/>
              <w:rPr>
                <w:rFonts w:ascii="Calibri" w:hAnsi="Calibri" w:cs="Calibri"/>
                <w:b/>
                <w:bCs/>
                <w:sz w:val="21"/>
                <w:szCs w:val="21"/>
                <w:lang w:eastAsia="lt-LT"/>
              </w:rPr>
            </w:pPr>
            <w:r w:rsidRPr="211A25D7">
              <w:rPr>
                <w:rFonts w:ascii="Calibri" w:hAnsi="Calibri" w:cs="Calibri"/>
                <w:b/>
                <w:bCs/>
                <w:sz w:val="21"/>
                <w:szCs w:val="21"/>
                <w:lang w:eastAsia="lt-LT"/>
              </w:rPr>
              <w:t>Eil. Nr.</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419EAA0" w14:textId="7AE6E05B" w:rsidR="00B35A75" w:rsidRPr="007B4837" w:rsidRDefault="00E5554A" w:rsidP="00560692">
            <w:pPr>
              <w:tabs>
                <w:tab w:val="left" w:pos="567"/>
                <w:tab w:val="left" w:pos="851"/>
              </w:tabs>
              <w:spacing w:after="60"/>
              <w:jc w:val="center"/>
              <w:rPr>
                <w:rFonts w:ascii="Calibri" w:hAnsi="Calibri" w:cs="Calibri"/>
                <w:b/>
                <w:bCs/>
                <w:sz w:val="21"/>
                <w:szCs w:val="21"/>
                <w:lang w:eastAsia="lt-LT"/>
              </w:rPr>
            </w:pPr>
            <w:r w:rsidRPr="007B4837">
              <w:rPr>
                <w:rFonts w:ascii="Calibri" w:hAnsi="Calibri" w:cs="Calibri"/>
                <w:b/>
                <w:bCs/>
                <w:sz w:val="21"/>
                <w:szCs w:val="21"/>
                <w:lang w:eastAsia="lt-LT"/>
              </w:rPr>
              <w:t>Resursas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14AF3F0" w14:textId="77777777" w:rsidR="00B35A75" w:rsidRPr="007B4837" w:rsidRDefault="00B35A75" w:rsidP="00560692">
            <w:pPr>
              <w:tabs>
                <w:tab w:val="left" w:pos="567"/>
                <w:tab w:val="left" w:pos="851"/>
              </w:tabs>
              <w:spacing w:after="60"/>
              <w:jc w:val="center"/>
              <w:rPr>
                <w:rFonts w:ascii="Calibri" w:hAnsi="Calibri" w:cs="Calibri"/>
                <w:b/>
                <w:bCs/>
                <w:sz w:val="21"/>
                <w:szCs w:val="21"/>
                <w:lang w:eastAsia="lt-LT"/>
              </w:rPr>
            </w:pPr>
            <w:r w:rsidRPr="007B4837">
              <w:rPr>
                <w:rFonts w:ascii="Calibri" w:hAnsi="Calibri" w:cs="Calibri"/>
                <w:b/>
                <w:bCs/>
                <w:sz w:val="21"/>
                <w:szCs w:val="21"/>
                <w:lang w:eastAsia="lt-LT"/>
              </w:rPr>
              <w:t>Mato</w:t>
            </w:r>
            <w:r w:rsidRPr="007B4837">
              <w:rPr>
                <w:rFonts w:ascii="Calibri" w:hAnsi="Calibri" w:cs="Calibri"/>
                <w:sz w:val="21"/>
                <w:szCs w:val="21"/>
              </w:rPr>
              <w:br/>
            </w:r>
            <w:r w:rsidRPr="007B4837">
              <w:rPr>
                <w:rFonts w:ascii="Calibri" w:hAnsi="Calibri" w:cs="Calibri"/>
                <w:b/>
                <w:bCs/>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7E51C6B" w14:textId="42E2FE78" w:rsidR="00B35A75" w:rsidRPr="007B4837" w:rsidRDefault="00B35A75" w:rsidP="00560692">
            <w:pPr>
              <w:spacing w:after="60"/>
              <w:jc w:val="center"/>
              <w:rPr>
                <w:rFonts w:ascii="Calibri" w:hAnsi="Calibri" w:cs="Calibri"/>
                <w:b/>
                <w:bCs/>
                <w:sz w:val="21"/>
                <w:szCs w:val="21"/>
                <w:lang w:eastAsia="lt-LT"/>
              </w:rPr>
            </w:pPr>
            <w:r w:rsidRPr="007B4837">
              <w:rPr>
                <w:rFonts w:ascii="Calibri" w:hAnsi="Calibri" w:cs="Calibri"/>
                <w:b/>
                <w:bCs/>
                <w:color w:val="000000" w:themeColor="text1"/>
                <w:sz w:val="21"/>
                <w:szCs w:val="21"/>
                <w:lang w:eastAsia="lt-LT"/>
              </w:rPr>
              <w:t>Apytikslis</w:t>
            </w:r>
            <w:r w:rsidR="007B630D" w:rsidRPr="007B4837">
              <w:rPr>
                <w:rFonts w:ascii="Calibri" w:hAnsi="Calibri" w:cs="Calibri"/>
                <w:b/>
                <w:bCs/>
                <w:color w:val="000000" w:themeColor="text1"/>
                <w:sz w:val="21"/>
                <w:szCs w:val="21"/>
                <w:lang w:eastAsia="lt-LT"/>
              </w:rPr>
              <w:t xml:space="preserve"> </w:t>
            </w:r>
            <w:r w:rsidR="00E310B7" w:rsidRPr="007B4837">
              <w:rPr>
                <w:rFonts w:ascii="Calibri" w:hAnsi="Calibri" w:cs="Calibri"/>
                <w:b/>
                <w:bCs/>
                <w:color w:val="000000" w:themeColor="text1"/>
                <w:sz w:val="21"/>
                <w:szCs w:val="21"/>
                <w:lang w:eastAsia="lt-LT"/>
              </w:rPr>
              <w:t>kiekis</w:t>
            </w:r>
          </w:p>
        </w:tc>
      </w:tr>
      <w:tr w:rsidR="00737376" w:rsidRPr="007B4837" w14:paraId="237E76E6" w14:textId="77777777" w:rsidTr="211A25D7">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3BFBEB3" w14:textId="70A0BCA6" w:rsidR="00737376" w:rsidRPr="007B4837" w:rsidRDefault="5D5AB213" w:rsidP="211A25D7">
            <w:pPr>
              <w:tabs>
                <w:tab w:val="left" w:pos="567"/>
                <w:tab w:val="left" w:pos="851"/>
              </w:tabs>
              <w:spacing w:after="60"/>
              <w:jc w:val="center"/>
            </w:pPr>
            <w:r w:rsidRPr="211A25D7">
              <w:rPr>
                <w:rFonts w:ascii="Calibri" w:hAnsi="Calibri" w:cs="Calibri"/>
                <w:sz w:val="21"/>
                <w:szCs w:val="21"/>
                <w:lang w:eastAsia="lt-LT"/>
              </w:rPr>
              <w:t>1</w:t>
            </w:r>
            <w:r w:rsidR="5D8E1F6F" w:rsidRPr="211A25D7">
              <w:rPr>
                <w:rFonts w:ascii="Calibri" w:hAnsi="Calibri" w:cs="Calibri"/>
                <w:sz w:val="21"/>
                <w:szCs w:val="21"/>
                <w:lang w:eastAsia="lt-LT"/>
              </w:rPr>
              <w:t>.</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E03B1BF" w14:textId="05495D25" w:rsidR="00737376" w:rsidRPr="007B4837" w:rsidRDefault="00737376" w:rsidP="00560692">
            <w:pPr>
              <w:tabs>
                <w:tab w:val="left" w:pos="567"/>
                <w:tab w:val="left" w:pos="851"/>
              </w:tabs>
              <w:spacing w:after="60"/>
              <w:rPr>
                <w:rFonts w:ascii="Calibri" w:hAnsi="Calibri" w:cs="Calibri"/>
                <w:sz w:val="21"/>
                <w:szCs w:val="21"/>
                <w:lang w:eastAsia="lt-LT"/>
              </w:rPr>
            </w:pPr>
            <w:r w:rsidRPr="007B4837">
              <w:rPr>
                <w:rFonts w:ascii="Calibri" w:hAnsi="Calibri" w:cs="Calibri"/>
                <w:sz w:val="21"/>
                <w:szCs w:val="21"/>
                <w:lang w:eastAsia="lt-LT"/>
              </w:rPr>
              <w:t>Virtualus serveris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EC6A243" w14:textId="2A5DAC8A" w:rsidR="00737376" w:rsidRPr="007B4837" w:rsidRDefault="0095517D" w:rsidP="00560692">
            <w:pPr>
              <w:tabs>
                <w:tab w:val="left" w:pos="567"/>
                <w:tab w:val="left" w:pos="851"/>
              </w:tabs>
              <w:spacing w:after="60"/>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v</w:t>
            </w:r>
            <w:r w:rsidR="00737376" w:rsidRPr="007B4837">
              <w:rPr>
                <w:rFonts w:ascii="Calibri" w:hAnsi="Calibri" w:cs="Calibri"/>
                <w:color w:val="000000" w:themeColor="text1"/>
                <w:sz w:val="21"/>
                <w:szCs w:val="21"/>
                <w:lang w:eastAsia="lt-LT"/>
              </w:rPr>
              <w:t>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54BAED1" w14:textId="02906471" w:rsidR="00737376" w:rsidRPr="007B4837" w:rsidRDefault="00E310B7" w:rsidP="00560692">
            <w:pPr>
              <w:tabs>
                <w:tab w:val="left" w:pos="567"/>
                <w:tab w:val="left" w:pos="851"/>
              </w:tabs>
              <w:spacing w:after="60"/>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2</w:t>
            </w:r>
            <w:r w:rsidR="00807022" w:rsidRPr="007B4837">
              <w:rPr>
                <w:rFonts w:ascii="Calibri" w:hAnsi="Calibri" w:cs="Calibri"/>
                <w:color w:val="000000" w:themeColor="text1"/>
                <w:sz w:val="21"/>
                <w:szCs w:val="21"/>
                <w:lang w:eastAsia="lt-LT"/>
              </w:rPr>
              <w:t>1</w:t>
            </w:r>
          </w:p>
        </w:tc>
      </w:tr>
      <w:tr w:rsidR="00B35A75" w:rsidRPr="007B4837" w14:paraId="52BBB307" w14:textId="77777777" w:rsidTr="211A25D7">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3EC1A6D" w14:textId="20B71F17" w:rsidR="00B35A75" w:rsidRPr="007B4837" w:rsidRDefault="0EB0DB4E" w:rsidP="211A25D7">
            <w:pPr>
              <w:tabs>
                <w:tab w:val="left" w:pos="567"/>
                <w:tab w:val="left" w:pos="851"/>
              </w:tabs>
              <w:spacing w:after="60"/>
              <w:jc w:val="center"/>
            </w:pPr>
            <w:r w:rsidRPr="211A25D7">
              <w:rPr>
                <w:rFonts w:ascii="Calibri" w:hAnsi="Calibri" w:cs="Calibri"/>
                <w:sz w:val="21"/>
                <w:szCs w:val="21"/>
                <w:lang w:eastAsia="lt-LT"/>
              </w:rPr>
              <w:t>2</w:t>
            </w:r>
            <w:r w:rsidR="40AA50AE" w:rsidRPr="211A25D7">
              <w:rPr>
                <w:rFonts w:ascii="Calibri" w:hAnsi="Calibri" w:cs="Calibri"/>
                <w:sz w:val="21"/>
                <w:szCs w:val="21"/>
                <w:lang w:eastAsia="lt-LT"/>
              </w:rPr>
              <w:t>.</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3BEAD5A" w14:textId="77777777" w:rsidR="00B35A75" w:rsidRPr="007B4837" w:rsidRDefault="00B35A75" w:rsidP="00560692">
            <w:pPr>
              <w:tabs>
                <w:tab w:val="left" w:pos="567"/>
                <w:tab w:val="left" w:pos="851"/>
              </w:tabs>
              <w:spacing w:after="60"/>
              <w:rPr>
                <w:rFonts w:ascii="Calibri" w:hAnsi="Calibri" w:cs="Calibri"/>
                <w:sz w:val="21"/>
                <w:szCs w:val="21"/>
                <w:lang w:eastAsia="lt-LT"/>
              </w:rPr>
            </w:pPr>
            <w:r w:rsidRPr="007B4837">
              <w:rPr>
                <w:rFonts w:ascii="Calibri" w:hAnsi="Calibri" w:cs="Calibri"/>
                <w:sz w:val="21"/>
                <w:szCs w:val="21"/>
                <w:lang w:eastAsia="lt-LT"/>
              </w:rPr>
              <w:t>Procesorius (vCPU)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50D22CB" w14:textId="77777777" w:rsidR="00B35A75" w:rsidRPr="007B4837" w:rsidRDefault="00B35A75" w:rsidP="00560692">
            <w:pPr>
              <w:tabs>
                <w:tab w:val="left" w:pos="567"/>
                <w:tab w:val="left" w:pos="851"/>
              </w:tabs>
              <w:spacing w:after="60"/>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3FCC26D" w14:textId="77777777" w:rsidR="00B35A75" w:rsidRPr="007B4837" w:rsidRDefault="00B35A75" w:rsidP="00560692">
            <w:pPr>
              <w:tabs>
                <w:tab w:val="left" w:pos="567"/>
                <w:tab w:val="left" w:pos="851"/>
              </w:tabs>
              <w:spacing w:after="60"/>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75</w:t>
            </w:r>
          </w:p>
        </w:tc>
      </w:tr>
      <w:tr w:rsidR="00B35A75" w:rsidRPr="007B4837" w14:paraId="12C785B8" w14:textId="77777777" w:rsidTr="211A25D7">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5CFEECF" w14:textId="23298DD2" w:rsidR="00B35A75" w:rsidRPr="007B4837" w:rsidRDefault="69694188" w:rsidP="00560692">
            <w:pPr>
              <w:tabs>
                <w:tab w:val="left" w:pos="567"/>
                <w:tab w:val="left" w:pos="851"/>
              </w:tabs>
              <w:spacing w:after="60"/>
              <w:jc w:val="center"/>
              <w:rPr>
                <w:rFonts w:ascii="Calibri" w:hAnsi="Calibri" w:cs="Calibri"/>
                <w:sz w:val="21"/>
                <w:szCs w:val="21"/>
                <w:lang w:eastAsia="lt-LT"/>
              </w:rPr>
            </w:pPr>
            <w:r w:rsidRPr="211A25D7">
              <w:rPr>
                <w:rFonts w:ascii="Calibri" w:hAnsi="Calibri" w:cs="Calibri"/>
                <w:sz w:val="21"/>
                <w:szCs w:val="21"/>
                <w:lang w:eastAsia="lt-LT"/>
              </w:rPr>
              <w:t>3</w:t>
            </w:r>
            <w:r w:rsidR="39D21CFD" w:rsidRPr="211A25D7">
              <w:rPr>
                <w:rFonts w:ascii="Calibri" w:hAnsi="Calibri" w:cs="Calibri"/>
                <w:sz w:val="21"/>
                <w:szCs w:val="21"/>
                <w:lang w:eastAsia="lt-LT"/>
              </w:rPr>
              <w:t>.</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50937D2" w14:textId="77777777" w:rsidR="00B35A75" w:rsidRPr="007B4837" w:rsidRDefault="00B35A75" w:rsidP="00560692">
            <w:pPr>
              <w:tabs>
                <w:tab w:val="left" w:pos="567"/>
                <w:tab w:val="left" w:pos="851"/>
              </w:tabs>
              <w:spacing w:after="60"/>
              <w:rPr>
                <w:rFonts w:ascii="Calibri" w:hAnsi="Calibri" w:cs="Calibri"/>
                <w:sz w:val="21"/>
                <w:szCs w:val="21"/>
                <w:lang w:eastAsia="lt-LT"/>
              </w:rPr>
            </w:pPr>
            <w:r w:rsidRPr="007B4837">
              <w:rPr>
                <w:rFonts w:ascii="Calibri" w:hAnsi="Calibri" w:cs="Calibri"/>
                <w:sz w:val="21"/>
                <w:szCs w:val="21"/>
                <w:lang w:eastAsia="lt-LT"/>
              </w:rPr>
              <w:t>Operatyvioji atmintis (RAM)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DAF24BF" w14:textId="77777777" w:rsidR="00B35A75" w:rsidRPr="007B4837" w:rsidRDefault="00B35A75" w:rsidP="00560692">
            <w:pPr>
              <w:tabs>
                <w:tab w:val="left" w:pos="567"/>
                <w:tab w:val="left" w:pos="851"/>
              </w:tabs>
              <w:spacing w:after="60"/>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GB</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321625D" w14:textId="77777777" w:rsidR="00B35A75" w:rsidRPr="007B4837" w:rsidRDefault="00B35A75" w:rsidP="00560692">
            <w:pPr>
              <w:tabs>
                <w:tab w:val="left" w:pos="567"/>
                <w:tab w:val="left" w:pos="851"/>
              </w:tabs>
              <w:spacing w:after="60"/>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150</w:t>
            </w:r>
          </w:p>
        </w:tc>
      </w:tr>
      <w:tr w:rsidR="00B35A75" w:rsidRPr="007B4837" w14:paraId="319D9AB6" w14:textId="77777777" w:rsidTr="211A25D7">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B61A7F5" w14:textId="4B00C856" w:rsidR="00B35A75" w:rsidRPr="007B4837" w:rsidRDefault="69694188" w:rsidP="00560692">
            <w:pPr>
              <w:tabs>
                <w:tab w:val="left" w:pos="567"/>
                <w:tab w:val="left" w:pos="851"/>
              </w:tabs>
              <w:spacing w:after="60"/>
              <w:jc w:val="center"/>
              <w:rPr>
                <w:rFonts w:ascii="Calibri" w:hAnsi="Calibri" w:cs="Calibri"/>
                <w:sz w:val="21"/>
                <w:szCs w:val="21"/>
                <w:lang w:eastAsia="lt-LT"/>
              </w:rPr>
            </w:pPr>
            <w:r w:rsidRPr="211A25D7">
              <w:rPr>
                <w:rFonts w:ascii="Calibri" w:hAnsi="Calibri" w:cs="Calibri"/>
                <w:sz w:val="21"/>
                <w:szCs w:val="21"/>
                <w:lang w:eastAsia="lt-LT"/>
              </w:rPr>
              <w:t>4</w:t>
            </w:r>
            <w:r w:rsidR="39D21CFD" w:rsidRPr="211A25D7">
              <w:rPr>
                <w:rFonts w:ascii="Calibri" w:hAnsi="Calibri" w:cs="Calibri"/>
                <w:sz w:val="21"/>
                <w:szCs w:val="21"/>
                <w:lang w:eastAsia="lt-LT"/>
              </w:rPr>
              <w:t>.</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C7519C0" w14:textId="77777777" w:rsidR="00B35A75" w:rsidRPr="007B4837" w:rsidRDefault="00B35A75" w:rsidP="00560692">
            <w:pPr>
              <w:tabs>
                <w:tab w:val="left" w:pos="567"/>
                <w:tab w:val="left" w:pos="851"/>
              </w:tabs>
              <w:spacing w:after="60"/>
              <w:rPr>
                <w:rFonts w:ascii="Calibri" w:hAnsi="Calibri" w:cs="Calibri"/>
                <w:sz w:val="21"/>
                <w:szCs w:val="21"/>
                <w:lang w:eastAsia="lt-LT"/>
              </w:rPr>
            </w:pPr>
            <w:r w:rsidRPr="007B4837">
              <w:rPr>
                <w:rFonts w:ascii="Calibri" w:hAnsi="Calibri" w:cs="Calibri"/>
                <w:sz w:val="21"/>
                <w:szCs w:val="21"/>
                <w:lang w:eastAsia="lt-LT"/>
              </w:rPr>
              <w:t>Virtualių tarnybinių stočių duomenų kiekis SSD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369B9FB" w14:textId="77777777" w:rsidR="00B35A75" w:rsidRPr="007B4837" w:rsidRDefault="00B35A75" w:rsidP="00560692">
            <w:pPr>
              <w:tabs>
                <w:tab w:val="left" w:pos="567"/>
                <w:tab w:val="left" w:pos="851"/>
              </w:tabs>
              <w:spacing w:after="60"/>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GB</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A10CD37" w14:textId="77777777" w:rsidR="00B35A75" w:rsidRPr="007B4837" w:rsidRDefault="00B35A75" w:rsidP="00560692">
            <w:pPr>
              <w:tabs>
                <w:tab w:val="left" w:pos="567"/>
                <w:tab w:val="left" w:pos="851"/>
              </w:tabs>
              <w:spacing w:after="60"/>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7000</w:t>
            </w:r>
          </w:p>
        </w:tc>
      </w:tr>
      <w:tr w:rsidR="00B35A75" w:rsidRPr="007B4837" w14:paraId="180BBF12" w14:textId="77777777" w:rsidTr="211A25D7">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64508E5" w14:textId="21CBE611" w:rsidR="00B35A75" w:rsidRPr="007B4837" w:rsidRDefault="69694188" w:rsidP="00560692">
            <w:pPr>
              <w:tabs>
                <w:tab w:val="left" w:pos="567"/>
                <w:tab w:val="left" w:pos="851"/>
              </w:tabs>
              <w:spacing w:after="60"/>
              <w:jc w:val="center"/>
              <w:rPr>
                <w:rFonts w:ascii="Calibri" w:hAnsi="Calibri" w:cs="Calibri"/>
                <w:sz w:val="21"/>
                <w:szCs w:val="21"/>
                <w:lang w:eastAsia="lt-LT"/>
              </w:rPr>
            </w:pPr>
            <w:r w:rsidRPr="211A25D7">
              <w:rPr>
                <w:rFonts w:ascii="Calibri" w:hAnsi="Calibri" w:cs="Calibri"/>
                <w:sz w:val="21"/>
                <w:szCs w:val="21"/>
                <w:lang w:eastAsia="lt-LT"/>
              </w:rPr>
              <w:t>5</w:t>
            </w:r>
            <w:r w:rsidR="39D21CFD" w:rsidRPr="211A25D7">
              <w:rPr>
                <w:rFonts w:ascii="Calibri" w:hAnsi="Calibri" w:cs="Calibri"/>
                <w:sz w:val="21"/>
                <w:szCs w:val="21"/>
                <w:lang w:eastAsia="lt-LT"/>
              </w:rPr>
              <w:t>.</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172E554" w14:textId="062420E8" w:rsidR="00B35A75" w:rsidRPr="007B4837" w:rsidRDefault="00B35A75" w:rsidP="00560692">
            <w:pPr>
              <w:tabs>
                <w:tab w:val="left" w:pos="567"/>
                <w:tab w:val="left" w:pos="851"/>
              </w:tabs>
              <w:spacing w:after="60"/>
              <w:rPr>
                <w:rFonts w:ascii="Calibri" w:hAnsi="Calibri" w:cs="Calibri"/>
                <w:sz w:val="21"/>
                <w:szCs w:val="21"/>
                <w:lang w:eastAsia="lt-LT"/>
              </w:rPr>
            </w:pPr>
            <w:r w:rsidRPr="007B4837">
              <w:rPr>
                <w:rFonts w:ascii="Calibri" w:hAnsi="Calibri" w:cs="Calibri"/>
                <w:sz w:val="21"/>
                <w:szCs w:val="21"/>
                <w:lang w:eastAsia="lt-LT"/>
              </w:rPr>
              <w:t>Tinklo maršrutizatorius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FD47A77" w14:textId="77777777" w:rsidR="00B35A75" w:rsidRPr="007B4837" w:rsidRDefault="00B35A75" w:rsidP="00560692">
            <w:pPr>
              <w:tabs>
                <w:tab w:val="left" w:pos="567"/>
                <w:tab w:val="left" w:pos="851"/>
              </w:tabs>
              <w:spacing w:after="60"/>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56B14DA" w14:textId="77777777" w:rsidR="00B35A75" w:rsidRPr="007B4837" w:rsidRDefault="00B35A75" w:rsidP="00560692">
            <w:pPr>
              <w:tabs>
                <w:tab w:val="left" w:pos="567"/>
                <w:tab w:val="left" w:pos="851"/>
              </w:tabs>
              <w:spacing w:after="60"/>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1</w:t>
            </w:r>
          </w:p>
        </w:tc>
      </w:tr>
      <w:tr w:rsidR="00BA18F8" w:rsidRPr="007B4837" w14:paraId="4DD96E7F" w14:textId="77777777" w:rsidTr="211A25D7">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93790E3" w14:textId="0AAF19CA" w:rsidR="00BA18F8" w:rsidRPr="007B4837" w:rsidRDefault="6A89869D" w:rsidP="00560692">
            <w:pPr>
              <w:tabs>
                <w:tab w:val="left" w:pos="567"/>
                <w:tab w:val="left" w:pos="851"/>
              </w:tabs>
              <w:spacing w:after="60"/>
              <w:jc w:val="center"/>
              <w:rPr>
                <w:rFonts w:ascii="Calibri" w:hAnsi="Calibri" w:cs="Calibri"/>
                <w:sz w:val="21"/>
                <w:szCs w:val="21"/>
                <w:lang w:eastAsia="lt-LT"/>
              </w:rPr>
            </w:pPr>
            <w:r w:rsidRPr="211A25D7">
              <w:rPr>
                <w:rFonts w:ascii="Calibri" w:hAnsi="Calibri" w:cs="Calibri"/>
                <w:sz w:val="21"/>
                <w:szCs w:val="21"/>
                <w:lang w:eastAsia="lt-LT"/>
              </w:rPr>
              <w:t>6.</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3BDF762" w14:textId="3A8A51B8" w:rsidR="00BA18F8" w:rsidRPr="007B4837" w:rsidRDefault="00BA18F8" w:rsidP="00560692">
            <w:pPr>
              <w:tabs>
                <w:tab w:val="left" w:pos="567"/>
                <w:tab w:val="left" w:pos="851"/>
              </w:tabs>
              <w:spacing w:after="60"/>
              <w:rPr>
                <w:rFonts w:ascii="Calibri" w:hAnsi="Calibri" w:cs="Calibri"/>
                <w:sz w:val="21"/>
                <w:szCs w:val="21"/>
                <w:lang w:eastAsia="lt-LT"/>
              </w:rPr>
            </w:pPr>
            <w:r w:rsidRPr="007B4837">
              <w:rPr>
                <w:rFonts w:ascii="Calibri" w:hAnsi="Calibri" w:cs="Calibri"/>
                <w:sz w:val="21"/>
                <w:szCs w:val="21"/>
                <w:lang w:eastAsia="lt-LT"/>
              </w:rPr>
              <w:t>Vieta nutolusių rezervinių kopijų saugojimui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9C836CE" w14:textId="7DFCAC75" w:rsidR="00BA18F8" w:rsidRPr="007B4837" w:rsidRDefault="00BA18F8" w:rsidP="00560692">
            <w:pPr>
              <w:tabs>
                <w:tab w:val="left" w:pos="567"/>
                <w:tab w:val="left" w:pos="851"/>
              </w:tabs>
              <w:spacing w:after="60"/>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TB</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0EB4C43" w14:textId="453C2331" w:rsidR="00BA18F8" w:rsidRPr="007B4837" w:rsidRDefault="00BA18F8" w:rsidP="00560692">
            <w:pPr>
              <w:tabs>
                <w:tab w:val="left" w:pos="567"/>
                <w:tab w:val="left" w:pos="851"/>
              </w:tabs>
              <w:spacing w:after="60"/>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40</w:t>
            </w:r>
          </w:p>
        </w:tc>
      </w:tr>
    </w:tbl>
    <w:p w14:paraId="3707FDF1" w14:textId="54E5BB71" w:rsidR="008C5F57" w:rsidRPr="007B4837" w:rsidRDefault="008C5F57" w:rsidP="00560692">
      <w:pPr>
        <w:pStyle w:val="ListParagraph"/>
        <w:numPr>
          <w:ilvl w:val="0"/>
          <w:numId w:val="1"/>
        </w:numPr>
        <w:spacing w:before="240" w:after="240"/>
        <w:ind w:left="714" w:hanging="357"/>
        <w:contextualSpacing w:val="0"/>
        <w:rPr>
          <w:rFonts w:ascii="Calibri" w:hAnsi="Calibri" w:cs="Calibri"/>
          <w:b/>
          <w:bCs/>
          <w:sz w:val="21"/>
          <w:szCs w:val="21"/>
        </w:rPr>
      </w:pPr>
      <w:r w:rsidRPr="007B4837">
        <w:rPr>
          <w:rFonts w:ascii="Calibri" w:hAnsi="Calibri" w:cs="Calibri"/>
          <w:b/>
          <w:bCs/>
          <w:sz w:val="21"/>
          <w:szCs w:val="21"/>
        </w:rPr>
        <w:t>Perkamos paslaugos ir jų orientacinės apimtys: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851"/>
        <w:gridCol w:w="6379"/>
        <w:gridCol w:w="992"/>
        <w:gridCol w:w="1701"/>
      </w:tblGrid>
      <w:tr w:rsidR="00C2517D" w:rsidRPr="007B4837" w14:paraId="2F58E838" w14:textId="77777777" w:rsidTr="1DA4C765">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A5FE437" w14:textId="77777777" w:rsidR="00C2517D" w:rsidRPr="007B4837" w:rsidRDefault="00C2517D" w:rsidP="00BF16B3">
            <w:pPr>
              <w:tabs>
                <w:tab w:val="left" w:pos="567"/>
                <w:tab w:val="left" w:pos="851"/>
              </w:tabs>
              <w:spacing w:after="0" w:line="240" w:lineRule="auto"/>
              <w:jc w:val="center"/>
              <w:rPr>
                <w:rFonts w:ascii="Calibri" w:hAnsi="Calibri" w:cs="Calibri"/>
                <w:b/>
                <w:bCs/>
                <w:sz w:val="21"/>
                <w:szCs w:val="21"/>
                <w:lang w:eastAsia="lt-LT"/>
              </w:rPr>
            </w:pPr>
            <w:r w:rsidRPr="007B4837">
              <w:rPr>
                <w:rFonts w:ascii="Calibri" w:hAnsi="Calibri" w:cs="Calibri"/>
                <w:b/>
                <w:bCs/>
                <w:sz w:val="21"/>
                <w:szCs w:val="21"/>
                <w:lang w:eastAsia="lt-LT"/>
              </w:rPr>
              <w:t>Eil. Nr.</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C2CD8D" w14:textId="77777777" w:rsidR="00C2517D" w:rsidRPr="007B4837" w:rsidRDefault="00C2517D" w:rsidP="00BF16B3">
            <w:pPr>
              <w:tabs>
                <w:tab w:val="left" w:pos="567"/>
                <w:tab w:val="left" w:pos="851"/>
              </w:tabs>
              <w:spacing w:after="0" w:line="240" w:lineRule="auto"/>
              <w:jc w:val="center"/>
              <w:rPr>
                <w:rFonts w:ascii="Calibri" w:hAnsi="Calibri" w:cs="Calibri"/>
                <w:b/>
                <w:bCs/>
                <w:sz w:val="21"/>
                <w:szCs w:val="21"/>
                <w:lang w:eastAsia="lt-LT"/>
              </w:rPr>
            </w:pPr>
            <w:r w:rsidRPr="007B4837">
              <w:rPr>
                <w:rFonts w:ascii="Calibri" w:hAnsi="Calibri" w:cs="Calibri"/>
                <w:b/>
                <w:bCs/>
                <w:sz w:val="21"/>
                <w:szCs w:val="21"/>
                <w:lang w:eastAsia="lt-LT"/>
              </w:rPr>
              <w:t>Paslaugų pavadinimas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545D36" w14:textId="77777777" w:rsidR="00C2517D" w:rsidRPr="007B4837" w:rsidRDefault="00C2517D" w:rsidP="00BF16B3">
            <w:pPr>
              <w:tabs>
                <w:tab w:val="left" w:pos="567"/>
                <w:tab w:val="left" w:pos="851"/>
              </w:tabs>
              <w:spacing w:after="0" w:line="240" w:lineRule="auto"/>
              <w:jc w:val="center"/>
              <w:rPr>
                <w:rFonts w:ascii="Calibri" w:hAnsi="Calibri" w:cs="Calibri"/>
                <w:b/>
                <w:bCs/>
                <w:sz w:val="21"/>
                <w:szCs w:val="21"/>
                <w:lang w:eastAsia="lt-LT"/>
              </w:rPr>
            </w:pPr>
            <w:r w:rsidRPr="007B4837">
              <w:rPr>
                <w:rFonts w:ascii="Calibri" w:hAnsi="Calibri" w:cs="Calibri"/>
                <w:b/>
                <w:bCs/>
                <w:sz w:val="21"/>
                <w:szCs w:val="21"/>
                <w:lang w:eastAsia="lt-LT"/>
              </w:rPr>
              <w:t>Mato</w:t>
            </w:r>
            <w:r w:rsidRPr="007B4837">
              <w:rPr>
                <w:rFonts w:ascii="Calibri" w:hAnsi="Calibri" w:cs="Calibri"/>
                <w:sz w:val="21"/>
                <w:szCs w:val="21"/>
              </w:rPr>
              <w:br/>
            </w:r>
            <w:r w:rsidRPr="007B4837">
              <w:rPr>
                <w:rFonts w:ascii="Calibri" w:hAnsi="Calibri" w:cs="Calibri"/>
                <w:b/>
                <w:bCs/>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4C47211" w14:textId="7CB46AE9" w:rsidR="00C2517D" w:rsidRPr="007B4837" w:rsidRDefault="00C2517D" w:rsidP="00BF16B3">
            <w:pPr>
              <w:spacing w:after="0" w:line="240" w:lineRule="auto"/>
              <w:jc w:val="center"/>
              <w:rPr>
                <w:rFonts w:ascii="Calibri" w:hAnsi="Calibri" w:cs="Calibri"/>
                <w:b/>
                <w:bCs/>
                <w:color w:val="000000"/>
                <w:sz w:val="21"/>
                <w:szCs w:val="21"/>
                <w:lang w:eastAsia="lt-LT"/>
              </w:rPr>
            </w:pPr>
            <w:r w:rsidRPr="1DA4C765">
              <w:rPr>
                <w:rFonts w:ascii="Calibri" w:hAnsi="Calibri" w:cs="Calibri"/>
                <w:b/>
                <w:bCs/>
                <w:color w:val="000000" w:themeColor="text1"/>
                <w:sz w:val="21"/>
                <w:szCs w:val="21"/>
                <w:lang w:eastAsia="lt-LT"/>
              </w:rPr>
              <w:t>Orientacinis</w:t>
            </w:r>
            <w:r w:rsidR="4D6A9FBF" w:rsidRPr="1DA4C765">
              <w:rPr>
                <w:rFonts w:ascii="Calibri" w:hAnsi="Calibri" w:cs="Calibri"/>
                <w:b/>
                <w:bCs/>
                <w:color w:val="000000" w:themeColor="text1"/>
                <w:sz w:val="21"/>
                <w:szCs w:val="21"/>
                <w:lang w:eastAsia="lt-LT"/>
              </w:rPr>
              <w:t xml:space="preserve"> </w:t>
            </w:r>
            <w:r w:rsidRPr="1DA4C765">
              <w:rPr>
                <w:rFonts w:ascii="Calibri" w:hAnsi="Calibri" w:cs="Calibri"/>
                <w:b/>
                <w:bCs/>
                <w:color w:val="000000" w:themeColor="text1"/>
                <w:sz w:val="21"/>
                <w:szCs w:val="21"/>
                <w:lang w:eastAsia="lt-LT"/>
              </w:rPr>
              <w:t>kieki</w:t>
            </w:r>
            <w:r w:rsidR="00560692" w:rsidRPr="1DA4C765">
              <w:rPr>
                <w:rFonts w:ascii="Calibri" w:hAnsi="Calibri" w:cs="Calibri"/>
                <w:b/>
                <w:bCs/>
                <w:color w:val="000000" w:themeColor="text1"/>
                <w:sz w:val="21"/>
                <w:szCs w:val="21"/>
                <w:lang w:eastAsia="lt-LT"/>
              </w:rPr>
              <w:t>s</w:t>
            </w:r>
            <w:r w:rsidRPr="1DA4C765">
              <w:rPr>
                <w:rFonts w:ascii="Calibri" w:hAnsi="Calibri" w:cs="Calibri"/>
                <w:b/>
                <w:bCs/>
                <w:color w:val="000000" w:themeColor="text1"/>
                <w:sz w:val="21"/>
                <w:szCs w:val="21"/>
                <w:lang w:eastAsia="lt-LT"/>
              </w:rPr>
              <w:t xml:space="preserve"> per 1 mėn.</w:t>
            </w:r>
          </w:p>
        </w:tc>
      </w:tr>
      <w:tr w:rsidR="00C2517D" w:rsidRPr="007B4837" w14:paraId="4E8E70F4"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0D17182" w14:textId="77777777" w:rsidR="00C2517D" w:rsidRPr="007B4837" w:rsidRDefault="00C2517D" w:rsidP="00BF16B3">
            <w:pPr>
              <w:pStyle w:val="ListParagraph"/>
              <w:numPr>
                <w:ilvl w:val="0"/>
                <w:numId w:val="2"/>
              </w:numPr>
              <w:tabs>
                <w:tab w:val="left" w:pos="567"/>
                <w:tab w:val="left" w:pos="851"/>
              </w:tabs>
              <w:spacing w:after="0" w:line="240" w:lineRule="auto"/>
              <w:contextualSpacing w:val="0"/>
              <w:jc w:val="center"/>
              <w:rPr>
                <w:rFonts w:ascii="Calibri" w:hAnsi="Calibri" w:cs="Calibri"/>
                <w:sz w:val="21"/>
                <w:szCs w:val="21"/>
                <w:lang w:eastAsia="lt-LT"/>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FC2E70" w14:textId="77777777" w:rsidR="00C2517D" w:rsidRPr="007B4837" w:rsidRDefault="00C2517D" w:rsidP="00BF16B3">
            <w:pPr>
              <w:spacing w:after="0" w:line="240" w:lineRule="auto"/>
              <w:rPr>
                <w:rFonts w:ascii="Calibri" w:hAnsi="Calibri" w:cs="Calibri"/>
                <w:sz w:val="21"/>
                <w:szCs w:val="21"/>
              </w:rPr>
            </w:pPr>
            <w:r w:rsidRPr="007B4837">
              <w:rPr>
                <w:rFonts w:ascii="Calibri" w:eastAsia="Calibri" w:hAnsi="Calibri" w:cs="Calibri"/>
                <w:b/>
                <w:bCs/>
                <w:sz w:val="21"/>
                <w:szCs w:val="21"/>
              </w:rPr>
              <w:t>Išorės duomenų centro paslaugos</w:t>
            </w:r>
          </w:p>
        </w:tc>
      </w:tr>
      <w:tr w:rsidR="00C2517D" w:rsidRPr="007B4837" w14:paraId="5733AD64"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990262B" w14:textId="77777777" w:rsidR="00C2517D" w:rsidRPr="007B4837" w:rsidRDefault="00C2517D" w:rsidP="00BF16B3">
            <w:pPr>
              <w:pStyle w:val="ListParagraph"/>
              <w:tabs>
                <w:tab w:val="left" w:pos="567"/>
                <w:tab w:val="left" w:pos="851"/>
              </w:tabs>
              <w:spacing w:after="0" w:line="240" w:lineRule="auto"/>
              <w:ind w:left="0"/>
              <w:contextualSpacing w:val="0"/>
              <w:jc w:val="center"/>
              <w:rPr>
                <w:rFonts w:ascii="Calibri" w:hAnsi="Calibri" w:cs="Calibri"/>
                <w:sz w:val="21"/>
                <w:szCs w:val="21"/>
                <w:lang w:eastAsia="lt-LT"/>
              </w:rPr>
            </w:pPr>
            <w:r w:rsidRPr="007B4837">
              <w:rPr>
                <w:rFonts w:ascii="Calibri" w:hAnsi="Calibri" w:cs="Calibri"/>
                <w:sz w:val="21"/>
                <w:szCs w:val="21"/>
                <w:lang w:eastAsia="lt-LT"/>
              </w:rPr>
              <w:t>1.1.</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151E2E" w14:textId="77777777" w:rsidR="00C2517D" w:rsidRPr="007B4837" w:rsidRDefault="00C2517D" w:rsidP="00BF16B3">
            <w:pPr>
              <w:spacing w:after="0" w:line="240" w:lineRule="auto"/>
              <w:rPr>
                <w:rFonts w:ascii="Calibri" w:eastAsia="Calibri" w:hAnsi="Calibri" w:cs="Calibri"/>
                <w:b/>
                <w:bCs/>
                <w:sz w:val="21"/>
                <w:szCs w:val="21"/>
              </w:rPr>
            </w:pPr>
            <w:r w:rsidRPr="007B4837">
              <w:rPr>
                <w:rFonts w:ascii="Calibri" w:eastAsia="Calibri" w:hAnsi="Calibri" w:cs="Calibri"/>
                <w:b/>
                <w:bCs/>
                <w:sz w:val="21"/>
                <w:szCs w:val="21"/>
              </w:rPr>
              <w:t>Informacinių sistemų resursų nuomos paslauga</w:t>
            </w:r>
          </w:p>
        </w:tc>
      </w:tr>
      <w:tr w:rsidR="00C2517D" w:rsidRPr="007B4837" w14:paraId="77421863"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48FB7A2"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1.1.1.</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884A7AE" w14:textId="04498ADC" w:rsidR="00C2517D" w:rsidRPr="007B4837" w:rsidRDefault="001E6990" w:rsidP="00BF16B3">
            <w:pPr>
              <w:tabs>
                <w:tab w:val="left" w:pos="567"/>
                <w:tab w:val="left" w:pos="851"/>
              </w:tabs>
              <w:spacing w:after="0" w:line="240" w:lineRule="auto"/>
              <w:rPr>
                <w:rFonts w:ascii="Calibri" w:hAnsi="Calibri" w:cs="Calibri"/>
                <w:sz w:val="21"/>
                <w:szCs w:val="21"/>
                <w:lang w:eastAsia="lt-LT"/>
              </w:rPr>
            </w:pPr>
            <w:r w:rsidRPr="1DA4C765">
              <w:rPr>
                <w:rFonts w:ascii="Calibri" w:hAnsi="Calibri" w:cs="Calibri"/>
                <w:sz w:val="21"/>
                <w:szCs w:val="21"/>
              </w:rPr>
              <w:t>Licencija Windows Server Standard Core 2Lic CoreLic arba lygiavertė</w:t>
            </w:r>
            <w:r w:rsidR="3359C4DC" w:rsidRPr="1DA4C765">
              <w:rPr>
                <w:rFonts w:ascii="Calibri" w:hAnsi="Calibri" w:cs="Calibri"/>
                <w:sz w:val="21"/>
                <w:szCs w:val="21"/>
              </w:rPr>
              <w:t xml:space="preserve"> skirta virtualiai tarnybinei stočiai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421925C"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6F88639"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12</w:t>
            </w:r>
          </w:p>
        </w:tc>
      </w:tr>
      <w:tr w:rsidR="00C2517D" w:rsidRPr="007B4837" w14:paraId="017C1310"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DAE8C72"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1DA4C765">
              <w:rPr>
                <w:rFonts w:ascii="Calibri" w:hAnsi="Calibri" w:cs="Calibri"/>
                <w:sz w:val="21"/>
                <w:szCs w:val="21"/>
                <w:lang w:eastAsia="lt-LT"/>
              </w:rPr>
              <w:t>1.1.2.</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C4EBC44" w14:textId="4E577A46" w:rsidR="00C2517D" w:rsidRPr="007B4837" w:rsidRDefault="00026DEC" w:rsidP="00BF16B3">
            <w:pPr>
              <w:tabs>
                <w:tab w:val="left" w:pos="567"/>
                <w:tab w:val="left" w:pos="851"/>
              </w:tabs>
              <w:spacing w:after="0" w:line="240" w:lineRule="auto"/>
              <w:rPr>
                <w:rFonts w:ascii="Calibri" w:hAnsi="Calibri" w:cs="Calibri"/>
                <w:sz w:val="21"/>
                <w:szCs w:val="21"/>
                <w:lang w:eastAsia="lt-LT"/>
              </w:rPr>
            </w:pPr>
            <w:r w:rsidRPr="1DA4C765">
              <w:rPr>
                <w:rFonts w:ascii="Calibri" w:hAnsi="Calibri" w:cs="Calibri"/>
                <w:sz w:val="21"/>
                <w:szCs w:val="21"/>
              </w:rPr>
              <w:t>Licencija  SQL Server Standard Core 2Lic arba lygiavertė</w:t>
            </w:r>
            <w:r w:rsidR="6EF62660" w:rsidRPr="1DA4C765">
              <w:rPr>
                <w:rFonts w:ascii="Calibri" w:hAnsi="Calibri" w:cs="Calibri"/>
                <w:sz w:val="21"/>
                <w:szCs w:val="21"/>
              </w:rPr>
              <w:t xml:space="preserve"> skirta virtualiai tarnybinei stočiai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3996827"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F3D65ED" w14:textId="09A0BC48" w:rsidR="00C2517D" w:rsidRPr="007B4837" w:rsidRDefault="41E4629C" w:rsidP="00BF16B3">
            <w:pPr>
              <w:tabs>
                <w:tab w:val="left" w:pos="567"/>
                <w:tab w:val="left" w:pos="851"/>
              </w:tabs>
              <w:spacing w:after="0" w:line="240" w:lineRule="auto"/>
              <w:jc w:val="center"/>
              <w:rPr>
                <w:rFonts w:ascii="Calibri" w:hAnsi="Calibri" w:cs="Calibri"/>
                <w:color w:val="000000"/>
                <w:sz w:val="21"/>
                <w:szCs w:val="21"/>
                <w:lang w:eastAsia="lt-LT"/>
              </w:rPr>
            </w:pPr>
            <w:r w:rsidRPr="1DA4C765">
              <w:rPr>
                <w:rFonts w:ascii="Calibri" w:hAnsi="Calibri" w:cs="Calibri"/>
                <w:color w:val="000000" w:themeColor="text1"/>
                <w:sz w:val="21"/>
                <w:szCs w:val="21"/>
                <w:lang w:eastAsia="lt-LT"/>
              </w:rPr>
              <w:t>4</w:t>
            </w:r>
          </w:p>
        </w:tc>
      </w:tr>
      <w:tr w:rsidR="00C2517D" w:rsidRPr="007B4837" w14:paraId="1C7EE744"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FF3F7C0"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1.1.3.</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D74374D" w14:textId="35DEFB67" w:rsidR="00C2517D" w:rsidRPr="007B4837" w:rsidRDefault="00EE6862" w:rsidP="00BF16B3">
            <w:pPr>
              <w:tabs>
                <w:tab w:val="left" w:pos="567"/>
                <w:tab w:val="left" w:pos="851"/>
              </w:tabs>
              <w:spacing w:after="0" w:line="240" w:lineRule="auto"/>
              <w:rPr>
                <w:rFonts w:ascii="Calibri" w:hAnsi="Calibri" w:cs="Calibri"/>
                <w:sz w:val="21"/>
                <w:szCs w:val="21"/>
                <w:lang w:eastAsia="lt-LT"/>
              </w:rPr>
            </w:pPr>
            <w:r w:rsidRPr="1DA4C765">
              <w:rPr>
                <w:rFonts w:ascii="Calibri" w:hAnsi="Calibri" w:cs="Calibri"/>
                <w:sz w:val="21"/>
                <w:szCs w:val="21"/>
              </w:rPr>
              <w:t>Licencija SQL Server Enterprise Core 2Lic arba lygiavertė</w:t>
            </w:r>
            <w:r w:rsidR="49A238B4" w:rsidRPr="1DA4C765">
              <w:rPr>
                <w:rFonts w:ascii="Calibri" w:hAnsi="Calibri" w:cs="Calibri"/>
                <w:sz w:val="21"/>
                <w:szCs w:val="21"/>
              </w:rPr>
              <w:t xml:space="preserve"> skirta virtualiai tarnybinei stočiai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E7A4CF2"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4E69215"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4</w:t>
            </w:r>
          </w:p>
        </w:tc>
      </w:tr>
      <w:tr w:rsidR="00C2517D" w:rsidRPr="007B4837" w14:paraId="0E44BF55"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B7ADD4D"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1.1.4.</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388C101" w14:textId="77777777" w:rsidR="00C2517D" w:rsidRPr="007B4837" w:rsidRDefault="00C2517D" w:rsidP="00BF16B3">
            <w:pPr>
              <w:tabs>
                <w:tab w:val="left" w:pos="567"/>
                <w:tab w:val="left" w:pos="851"/>
              </w:tabs>
              <w:spacing w:after="0" w:line="240" w:lineRule="auto"/>
              <w:rPr>
                <w:rFonts w:ascii="Calibri" w:hAnsi="Calibri" w:cs="Calibri"/>
                <w:sz w:val="21"/>
                <w:szCs w:val="21"/>
                <w:lang w:eastAsia="lt-LT"/>
              </w:rPr>
            </w:pPr>
            <w:r w:rsidRPr="007B4837">
              <w:rPr>
                <w:rFonts w:ascii="Calibri" w:hAnsi="Calibri" w:cs="Calibri"/>
                <w:sz w:val="21"/>
                <w:szCs w:val="21"/>
                <w:lang w:eastAsia="lt-LT"/>
              </w:rPr>
              <w:t>Procesorius (vCPU)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061266A"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A0BB5A7"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75</w:t>
            </w:r>
          </w:p>
        </w:tc>
      </w:tr>
      <w:tr w:rsidR="00C2517D" w:rsidRPr="007B4837" w14:paraId="3F1F6103"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E6CD66C"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1.1.5.</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06AF66E" w14:textId="77777777" w:rsidR="00C2517D" w:rsidRPr="007B4837" w:rsidRDefault="00C2517D" w:rsidP="00BF16B3">
            <w:pPr>
              <w:tabs>
                <w:tab w:val="left" w:pos="567"/>
                <w:tab w:val="left" w:pos="851"/>
              </w:tabs>
              <w:spacing w:after="0" w:line="240" w:lineRule="auto"/>
              <w:rPr>
                <w:rFonts w:ascii="Calibri" w:hAnsi="Calibri" w:cs="Calibri"/>
                <w:sz w:val="21"/>
                <w:szCs w:val="21"/>
                <w:lang w:eastAsia="lt-LT"/>
              </w:rPr>
            </w:pPr>
            <w:r w:rsidRPr="007B4837">
              <w:rPr>
                <w:rFonts w:ascii="Calibri" w:hAnsi="Calibri" w:cs="Calibri"/>
                <w:sz w:val="21"/>
                <w:szCs w:val="21"/>
                <w:lang w:eastAsia="lt-LT"/>
              </w:rPr>
              <w:t>Operatyvioji atmintis (RAM)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27CA3EB"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GB</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2A92C90"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150</w:t>
            </w:r>
          </w:p>
        </w:tc>
      </w:tr>
      <w:tr w:rsidR="00C2517D" w:rsidRPr="007B4837" w14:paraId="6C31BC43"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1D97B9E"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1.1.6.</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F6839D5" w14:textId="77777777" w:rsidR="00C2517D" w:rsidRPr="007B4837" w:rsidRDefault="00C2517D" w:rsidP="00BF16B3">
            <w:pPr>
              <w:tabs>
                <w:tab w:val="left" w:pos="567"/>
                <w:tab w:val="left" w:pos="851"/>
              </w:tabs>
              <w:spacing w:after="0" w:line="240" w:lineRule="auto"/>
              <w:rPr>
                <w:rFonts w:ascii="Calibri" w:hAnsi="Calibri" w:cs="Calibri"/>
                <w:sz w:val="21"/>
                <w:szCs w:val="21"/>
                <w:lang w:eastAsia="lt-LT"/>
              </w:rPr>
            </w:pPr>
            <w:r w:rsidRPr="007B4837">
              <w:rPr>
                <w:rFonts w:ascii="Calibri" w:hAnsi="Calibri" w:cs="Calibri"/>
                <w:sz w:val="21"/>
                <w:szCs w:val="21"/>
                <w:lang w:eastAsia="lt-LT"/>
              </w:rPr>
              <w:t>Virtualių tarnybinių stočių duomenų kiekis SSD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C7F8D9F"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GB</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46906AC"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7000</w:t>
            </w:r>
          </w:p>
        </w:tc>
      </w:tr>
      <w:tr w:rsidR="00C2517D" w:rsidRPr="007B4837" w14:paraId="456E3F98"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B1056FE"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1.1.7.</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CE62377" w14:textId="77777777" w:rsidR="00C2517D" w:rsidRPr="007B4837" w:rsidRDefault="00C2517D" w:rsidP="00BF16B3">
            <w:pPr>
              <w:tabs>
                <w:tab w:val="left" w:pos="567"/>
                <w:tab w:val="left" w:pos="851"/>
              </w:tabs>
              <w:spacing w:after="0" w:line="240" w:lineRule="auto"/>
              <w:rPr>
                <w:rFonts w:ascii="Calibri" w:hAnsi="Calibri" w:cs="Calibri"/>
                <w:sz w:val="21"/>
                <w:szCs w:val="21"/>
                <w:lang w:eastAsia="lt-LT"/>
              </w:rPr>
            </w:pPr>
            <w:r w:rsidRPr="007B4837">
              <w:rPr>
                <w:rFonts w:ascii="Calibri" w:hAnsi="Calibri" w:cs="Calibri"/>
                <w:sz w:val="21"/>
                <w:szCs w:val="21"/>
                <w:lang w:eastAsia="lt-LT"/>
              </w:rPr>
              <w:t>Tinklo maršrutizatoriaus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3EB7A3A"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BBCCF6B"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1</w:t>
            </w:r>
          </w:p>
        </w:tc>
      </w:tr>
      <w:tr w:rsidR="00C2517D" w:rsidRPr="007B4837" w14:paraId="2F7BCD49"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18A90A6"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1.2.</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DBEF65" w14:textId="77777777" w:rsidR="00C2517D" w:rsidRPr="007B4837" w:rsidRDefault="00C2517D" w:rsidP="00BF16B3">
            <w:pPr>
              <w:spacing w:after="0" w:line="240" w:lineRule="auto"/>
              <w:rPr>
                <w:rFonts w:ascii="Calibri" w:hAnsi="Calibri" w:cs="Calibri"/>
                <w:b/>
                <w:bCs/>
                <w:color w:val="000000"/>
                <w:sz w:val="21"/>
                <w:szCs w:val="21"/>
              </w:rPr>
            </w:pPr>
            <w:r w:rsidRPr="007B4837">
              <w:rPr>
                <w:rFonts w:ascii="Calibri" w:hAnsi="Calibri" w:cs="Calibri"/>
                <w:b/>
                <w:bCs/>
                <w:color w:val="000000" w:themeColor="text1"/>
                <w:sz w:val="21"/>
                <w:szCs w:val="21"/>
              </w:rPr>
              <w:t>Informacinių sistemų nuomojamuose resursuose priežiūros paslaugos</w:t>
            </w:r>
          </w:p>
        </w:tc>
      </w:tr>
      <w:tr w:rsidR="00C2517D" w:rsidRPr="007B4837" w14:paraId="59D71EB7"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B7F29F5"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1.2.1.</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8797DF0" w14:textId="77777777" w:rsidR="00C2517D" w:rsidRPr="007B4837" w:rsidRDefault="00C2517D" w:rsidP="00BF16B3">
            <w:pPr>
              <w:tabs>
                <w:tab w:val="left" w:pos="567"/>
                <w:tab w:val="left" w:pos="851"/>
              </w:tabs>
              <w:spacing w:after="0" w:line="240" w:lineRule="auto"/>
              <w:rPr>
                <w:rFonts w:ascii="Calibri" w:hAnsi="Calibri" w:cs="Calibri"/>
                <w:sz w:val="21"/>
                <w:szCs w:val="21"/>
                <w:lang w:eastAsia="lt-LT"/>
              </w:rPr>
            </w:pPr>
            <w:r w:rsidRPr="007B4837">
              <w:rPr>
                <w:rFonts w:ascii="Calibri" w:hAnsi="Calibri" w:cs="Calibri"/>
                <w:color w:val="000000" w:themeColor="text1"/>
                <w:sz w:val="21"/>
                <w:szCs w:val="21"/>
              </w:rPr>
              <w:t>Operacinių sistemų nuomojamuose resursuose priežiūros paslauga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7E1232D"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30F37A8" w14:textId="4402D2A8" w:rsidR="00C2517D" w:rsidRPr="007B4837" w:rsidRDefault="009B0627"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21</w:t>
            </w:r>
          </w:p>
        </w:tc>
      </w:tr>
      <w:tr w:rsidR="00C2517D" w:rsidRPr="007B4837" w14:paraId="3525136F"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CC247E5"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1.2.2.</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44CE7DF" w14:textId="77777777" w:rsidR="00C2517D" w:rsidRPr="007B4837" w:rsidRDefault="00C2517D" w:rsidP="00BF16B3">
            <w:pPr>
              <w:tabs>
                <w:tab w:val="left" w:pos="567"/>
                <w:tab w:val="left" w:pos="851"/>
              </w:tabs>
              <w:spacing w:after="0" w:line="240" w:lineRule="auto"/>
              <w:rPr>
                <w:rFonts w:ascii="Calibri" w:hAnsi="Calibri" w:cs="Calibri"/>
                <w:color w:val="000000" w:themeColor="text1"/>
                <w:sz w:val="21"/>
                <w:szCs w:val="21"/>
              </w:rPr>
            </w:pPr>
            <w:r w:rsidRPr="007B4837">
              <w:rPr>
                <w:rFonts w:ascii="Calibri" w:hAnsi="Calibri" w:cs="Calibri"/>
                <w:color w:val="000000" w:themeColor="text1"/>
                <w:sz w:val="21"/>
                <w:szCs w:val="21"/>
              </w:rPr>
              <w:t>Duomenų bazių nuomojamuose resursuose priežiūros paslauga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5681B06"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5E173D3" w14:textId="77777777" w:rsidR="00C2517D" w:rsidRPr="007B4837" w:rsidRDefault="00C2517D"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1</w:t>
            </w:r>
          </w:p>
        </w:tc>
      </w:tr>
      <w:tr w:rsidR="00C2517D" w:rsidRPr="007B4837" w14:paraId="2313B1D6"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A67627D"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1.3.</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3A3519" w14:textId="77777777" w:rsidR="00C2517D" w:rsidRPr="007B4837" w:rsidRDefault="00C2517D" w:rsidP="00BF16B3">
            <w:pPr>
              <w:tabs>
                <w:tab w:val="left" w:pos="567"/>
                <w:tab w:val="left" w:pos="851"/>
              </w:tabs>
              <w:spacing w:after="0" w:line="240" w:lineRule="auto"/>
              <w:rPr>
                <w:rFonts w:ascii="Calibri" w:hAnsi="Calibri" w:cs="Calibri"/>
                <w:b/>
                <w:bCs/>
                <w:sz w:val="21"/>
                <w:szCs w:val="21"/>
                <w:lang w:eastAsia="lt-LT"/>
              </w:rPr>
            </w:pPr>
            <w:r w:rsidRPr="007B4837">
              <w:rPr>
                <w:rFonts w:ascii="Calibri" w:hAnsi="Calibri" w:cs="Calibri"/>
                <w:b/>
                <w:bCs/>
                <w:sz w:val="21"/>
                <w:szCs w:val="21"/>
                <w:lang w:eastAsia="lt-LT"/>
              </w:rPr>
              <w:t>Nutolusių rezervinių kopijų saugojimo paslauga</w:t>
            </w:r>
          </w:p>
        </w:tc>
      </w:tr>
      <w:tr w:rsidR="00C2517D" w:rsidRPr="007B4837" w14:paraId="2778318C"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59A2998"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1.3.1.</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63A97AA" w14:textId="77777777" w:rsidR="00C2517D" w:rsidRPr="007B4837" w:rsidRDefault="00C2517D" w:rsidP="00BF16B3">
            <w:pPr>
              <w:tabs>
                <w:tab w:val="left" w:pos="567"/>
                <w:tab w:val="left" w:pos="851"/>
              </w:tabs>
              <w:spacing w:after="0" w:line="240" w:lineRule="auto"/>
              <w:rPr>
                <w:rFonts w:ascii="Calibri" w:hAnsi="Calibri" w:cs="Calibri"/>
                <w:sz w:val="21"/>
                <w:szCs w:val="21"/>
                <w:lang w:eastAsia="lt-LT"/>
              </w:rPr>
            </w:pPr>
            <w:r w:rsidRPr="007B4837">
              <w:rPr>
                <w:rFonts w:ascii="Calibri" w:hAnsi="Calibri" w:cs="Calibri"/>
                <w:sz w:val="21"/>
                <w:szCs w:val="21"/>
                <w:lang w:eastAsia="lt-LT"/>
              </w:rPr>
              <w:t>Nutolusių rezervinių kopijų saugojimo paslauga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0D940BB"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TB</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99515F5" w14:textId="41FFE388" w:rsidR="00C2517D" w:rsidRPr="007B4837" w:rsidRDefault="00C95B90" w:rsidP="00BF16B3">
            <w:pPr>
              <w:tabs>
                <w:tab w:val="left" w:pos="567"/>
                <w:tab w:val="left" w:pos="851"/>
              </w:tabs>
              <w:spacing w:after="0" w:line="240" w:lineRule="auto"/>
              <w:jc w:val="center"/>
              <w:rPr>
                <w:rFonts w:ascii="Calibri" w:hAnsi="Calibri" w:cs="Calibri"/>
                <w:color w:val="000000"/>
                <w:sz w:val="21"/>
                <w:szCs w:val="21"/>
                <w:lang w:eastAsia="lt-LT"/>
              </w:rPr>
            </w:pPr>
            <w:r w:rsidRPr="007B4837">
              <w:rPr>
                <w:rFonts w:ascii="Calibri" w:hAnsi="Calibri" w:cs="Calibri"/>
                <w:color w:val="000000" w:themeColor="text1"/>
                <w:sz w:val="21"/>
                <w:szCs w:val="21"/>
                <w:lang w:eastAsia="lt-LT"/>
              </w:rPr>
              <w:t>2</w:t>
            </w:r>
            <w:r w:rsidR="006454E3" w:rsidRPr="007B4837">
              <w:rPr>
                <w:rFonts w:ascii="Calibri" w:hAnsi="Calibri" w:cs="Calibri"/>
                <w:color w:val="000000" w:themeColor="text1"/>
                <w:sz w:val="21"/>
                <w:szCs w:val="21"/>
                <w:lang w:eastAsia="lt-LT"/>
              </w:rPr>
              <w:t>5</w:t>
            </w:r>
          </w:p>
        </w:tc>
      </w:tr>
      <w:tr w:rsidR="00C2517D" w:rsidRPr="007B4837" w14:paraId="2A4DB402"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9117DA8" w14:textId="77777777" w:rsidR="00C2517D" w:rsidRPr="007B4837" w:rsidRDefault="00C2517D" w:rsidP="00BF16B3">
            <w:pPr>
              <w:pStyle w:val="ListParagraph"/>
              <w:tabs>
                <w:tab w:val="left" w:pos="567"/>
                <w:tab w:val="left" w:pos="851"/>
              </w:tabs>
              <w:spacing w:after="0" w:line="240" w:lineRule="auto"/>
              <w:ind w:left="360"/>
              <w:rPr>
                <w:rFonts w:ascii="Calibri" w:hAnsi="Calibri" w:cs="Calibri"/>
                <w:sz w:val="21"/>
                <w:szCs w:val="21"/>
                <w:lang w:eastAsia="lt-LT"/>
              </w:rPr>
            </w:pPr>
            <w:r w:rsidRPr="007B4837">
              <w:rPr>
                <w:rFonts w:ascii="Calibri" w:hAnsi="Calibri" w:cs="Calibri"/>
                <w:sz w:val="21"/>
                <w:szCs w:val="21"/>
                <w:lang w:eastAsia="lt-LT"/>
              </w:rPr>
              <w:t>2.</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F0E7FE8" w14:textId="77777777" w:rsidR="00C2517D" w:rsidRPr="007B4837" w:rsidRDefault="00C2517D" w:rsidP="00BF16B3">
            <w:pPr>
              <w:tabs>
                <w:tab w:val="left" w:pos="567"/>
                <w:tab w:val="left" w:pos="851"/>
              </w:tabs>
              <w:spacing w:after="0" w:line="240" w:lineRule="auto"/>
              <w:ind w:left="117"/>
              <w:rPr>
                <w:rFonts w:ascii="Calibri" w:hAnsi="Calibri" w:cs="Calibri"/>
                <w:b/>
                <w:color w:val="000000" w:themeColor="text1"/>
                <w:sz w:val="21"/>
                <w:szCs w:val="21"/>
                <w:lang w:eastAsia="lt-LT"/>
              </w:rPr>
            </w:pPr>
            <w:r w:rsidRPr="007B4837">
              <w:rPr>
                <w:rFonts w:ascii="Calibri" w:hAnsi="Calibri" w:cs="Calibri"/>
                <w:b/>
                <w:color w:val="000000" w:themeColor="text1"/>
                <w:sz w:val="21"/>
                <w:szCs w:val="21"/>
                <w:lang w:eastAsia="lt-LT"/>
              </w:rPr>
              <w:t>Turimos IT infrastruktūros priežiūros paslaugos</w:t>
            </w:r>
          </w:p>
        </w:tc>
      </w:tr>
      <w:tr w:rsidR="00C2517D" w:rsidRPr="007B4837" w14:paraId="47F465B9"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1FF8A92"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2.1.</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373AE59" w14:textId="77777777" w:rsidR="00C2517D" w:rsidRPr="007B4837" w:rsidRDefault="00C2517D" w:rsidP="00BF16B3">
            <w:pPr>
              <w:tabs>
                <w:tab w:val="left" w:pos="567"/>
                <w:tab w:val="left" w:pos="851"/>
              </w:tabs>
              <w:spacing w:after="0" w:line="240" w:lineRule="auto"/>
              <w:ind w:left="117"/>
              <w:rPr>
                <w:rFonts w:ascii="Calibri" w:hAnsi="Calibri" w:cs="Calibri"/>
                <w:b/>
                <w:color w:val="000000" w:themeColor="text1"/>
                <w:sz w:val="21"/>
                <w:szCs w:val="21"/>
                <w:lang w:eastAsia="lt-LT"/>
              </w:rPr>
            </w:pPr>
            <w:r w:rsidRPr="007B4837">
              <w:rPr>
                <w:rFonts w:ascii="Calibri" w:hAnsi="Calibri" w:cs="Calibri"/>
                <w:b/>
                <w:sz w:val="21"/>
                <w:szCs w:val="21"/>
                <w:lang w:eastAsia="lt-LT"/>
              </w:rPr>
              <w:t>Informacinių sistemų priežiūros paslaugos</w:t>
            </w:r>
          </w:p>
        </w:tc>
      </w:tr>
      <w:tr w:rsidR="00C2517D" w:rsidRPr="007B4837" w14:paraId="540B9095"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5EF4F70"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2.1.1.</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8C73E60" w14:textId="77777777" w:rsidR="00C2517D" w:rsidRPr="007B4837" w:rsidRDefault="00C2517D" w:rsidP="00BF16B3">
            <w:pPr>
              <w:tabs>
                <w:tab w:val="left" w:pos="567"/>
                <w:tab w:val="left" w:pos="851"/>
              </w:tabs>
              <w:spacing w:after="0" w:line="240" w:lineRule="auto"/>
              <w:rPr>
                <w:rFonts w:ascii="Calibri" w:hAnsi="Calibri" w:cs="Calibri"/>
                <w:sz w:val="21"/>
                <w:szCs w:val="21"/>
                <w:lang w:eastAsia="lt-LT"/>
              </w:rPr>
            </w:pPr>
            <w:r w:rsidRPr="007B4837">
              <w:rPr>
                <w:rFonts w:ascii="Calibri" w:hAnsi="Calibri" w:cs="Calibri"/>
                <w:sz w:val="21"/>
                <w:szCs w:val="21"/>
              </w:rPr>
              <w:t>Windows operacinių sistemų (OS)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EB0B5AE"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C368EA7"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sz w:val="21"/>
                <w:szCs w:val="21"/>
              </w:rPr>
              <w:t>10</w:t>
            </w:r>
          </w:p>
        </w:tc>
      </w:tr>
      <w:tr w:rsidR="00C2517D" w:rsidRPr="007B4837" w14:paraId="16FFEE2B"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AB67DF7"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2.1.2.</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60B64C4"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sz w:val="21"/>
                <w:szCs w:val="21"/>
              </w:rPr>
              <w:t>Linux operacinių sistemų (OS)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E258C98"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sz w:val="21"/>
                <w:szCs w:val="21"/>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18F7172"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1</w:t>
            </w:r>
          </w:p>
        </w:tc>
      </w:tr>
      <w:tr w:rsidR="00C2517D" w:rsidRPr="007B4837" w14:paraId="5DF380A9"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360B398"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2.1.3.</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FD6D576"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sz w:val="21"/>
                <w:szCs w:val="21"/>
              </w:rPr>
              <w:t>Microsoft SQL Standalone duomenų bazės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FC80AD3"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sz w:val="21"/>
                <w:szCs w:val="21"/>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8541D43"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5</w:t>
            </w:r>
          </w:p>
        </w:tc>
      </w:tr>
      <w:tr w:rsidR="00C2517D" w:rsidRPr="007B4837" w14:paraId="0705C445"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19BADC2"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2.1.4.</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C65C791" w14:textId="112D7C41"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sz w:val="21"/>
                <w:szCs w:val="21"/>
              </w:rPr>
              <w:t>Microsoft Failover Cluster duomenų bazės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7A5C237"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sz w:val="21"/>
                <w:szCs w:val="21"/>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D18AF32"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2</w:t>
            </w:r>
          </w:p>
        </w:tc>
      </w:tr>
      <w:tr w:rsidR="00C2517D" w:rsidRPr="007B4837" w14:paraId="7F069A98"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34739E7"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2.1.5.</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E84F42F"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sz w:val="21"/>
                <w:szCs w:val="21"/>
              </w:rPr>
              <w:t>VMware vCenter virtualizavimo platformos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D98A1CB"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sz w:val="21"/>
                <w:szCs w:val="21"/>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383B6BF"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1</w:t>
            </w:r>
          </w:p>
        </w:tc>
      </w:tr>
      <w:tr w:rsidR="00C2517D" w:rsidRPr="007B4837" w14:paraId="0E36A0B2"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B65B7EC"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lastRenderedPageBreak/>
              <w:t>2.1.6.</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84DB891"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sz w:val="21"/>
                <w:szCs w:val="21"/>
              </w:rPr>
              <w:t>Veeam Backup and Replication duomenų rezervinio kopijavimo ir atstatymo sprendimo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8AE78BA"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sz w:val="21"/>
                <w:szCs w:val="21"/>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85A608C"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1</w:t>
            </w:r>
          </w:p>
        </w:tc>
      </w:tr>
      <w:tr w:rsidR="00C2517D" w:rsidRPr="007B4837" w14:paraId="74B6EAB2"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0BF8B3A"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2.2.</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F4D239C"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b/>
                <w:color w:val="000000" w:themeColor="text1"/>
                <w:sz w:val="21"/>
                <w:szCs w:val="21"/>
                <w:lang w:eastAsia="lt-LT"/>
              </w:rPr>
              <w:t>Techninės įrangos priežiūros ir konsultavimo paslaugos</w:t>
            </w:r>
          </w:p>
        </w:tc>
        <w:tc>
          <w:tcPr>
            <w:tcW w:w="992" w:type="dxa"/>
            <w:tcMar>
              <w:left w:w="28" w:type="dxa"/>
              <w:right w:w="28" w:type="dxa"/>
            </w:tcMar>
          </w:tcPr>
          <w:p w14:paraId="3D5BF4F5" w14:textId="77777777" w:rsidR="00C2517D" w:rsidRPr="007B4837" w:rsidRDefault="00C2517D" w:rsidP="00BF16B3">
            <w:pPr>
              <w:tabs>
                <w:tab w:val="left" w:pos="567"/>
                <w:tab w:val="left" w:pos="851"/>
              </w:tabs>
              <w:spacing w:after="0" w:line="240" w:lineRule="auto"/>
              <w:rPr>
                <w:rFonts w:ascii="Calibri" w:hAnsi="Calibri" w:cs="Calibri"/>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BD13A51" w14:textId="77777777" w:rsidR="00C2517D" w:rsidRPr="007B4837" w:rsidRDefault="00C2517D" w:rsidP="00BF16B3">
            <w:pPr>
              <w:tabs>
                <w:tab w:val="left" w:pos="567"/>
                <w:tab w:val="left" w:pos="851"/>
              </w:tabs>
              <w:spacing w:after="0" w:line="240" w:lineRule="auto"/>
              <w:rPr>
                <w:rFonts w:ascii="Calibri" w:hAnsi="Calibri" w:cs="Calibri"/>
                <w:color w:val="000000" w:themeColor="text1"/>
                <w:sz w:val="21"/>
                <w:szCs w:val="21"/>
                <w:lang w:eastAsia="lt-LT"/>
              </w:rPr>
            </w:pPr>
          </w:p>
        </w:tc>
      </w:tr>
      <w:tr w:rsidR="00C2517D" w:rsidRPr="007B4837" w14:paraId="01EC1D06"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856B47D"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2.2.1.</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156E2C6"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sz w:val="21"/>
                <w:szCs w:val="21"/>
              </w:rPr>
              <w:t>Tinklo ugniasienės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D4684B9"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sz w:val="21"/>
                <w:szCs w:val="21"/>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55E68ED"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1</w:t>
            </w:r>
          </w:p>
        </w:tc>
      </w:tr>
      <w:tr w:rsidR="00C2517D" w:rsidRPr="007B4837" w14:paraId="60DF36C2"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A22293F"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2.2.2.</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B954D53"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sz w:val="21"/>
                <w:szCs w:val="21"/>
              </w:rPr>
              <w:t>SAN komutatorių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9C44829"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sz w:val="21"/>
                <w:szCs w:val="21"/>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A113305"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2</w:t>
            </w:r>
          </w:p>
        </w:tc>
      </w:tr>
      <w:tr w:rsidR="00E10C97" w:rsidRPr="007B4837" w14:paraId="67F64A1D"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A7E8B7E" w14:textId="4858121A" w:rsidR="00E10C97" w:rsidRPr="007B4837" w:rsidRDefault="00E10C97"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2.2.3.</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3BA4F24" w14:textId="6EC95869" w:rsidR="00E10C97" w:rsidRPr="007B4837" w:rsidRDefault="00E10C97" w:rsidP="00BF16B3">
            <w:pPr>
              <w:tabs>
                <w:tab w:val="left" w:pos="567"/>
                <w:tab w:val="left" w:pos="851"/>
              </w:tabs>
              <w:spacing w:after="0" w:line="240" w:lineRule="auto"/>
              <w:rPr>
                <w:rFonts w:ascii="Calibri" w:hAnsi="Calibri" w:cs="Calibri"/>
                <w:sz w:val="21"/>
                <w:szCs w:val="21"/>
              </w:rPr>
            </w:pPr>
            <w:r w:rsidRPr="007B4837">
              <w:rPr>
                <w:rFonts w:ascii="Calibri" w:hAnsi="Calibri" w:cs="Calibri"/>
                <w:sz w:val="21"/>
                <w:szCs w:val="21"/>
              </w:rPr>
              <w:t>Fizinių server</w:t>
            </w:r>
            <w:r w:rsidR="003050CE" w:rsidRPr="007B4837">
              <w:rPr>
                <w:rFonts w:ascii="Calibri" w:hAnsi="Calibri" w:cs="Calibri"/>
                <w:sz w:val="21"/>
                <w:szCs w:val="21"/>
              </w:rPr>
              <w:t>ių priežiūra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D7B0758" w14:textId="4223B7F9" w:rsidR="00E10C97" w:rsidRPr="007B4837" w:rsidRDefault="003050CE"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sz w:val="21"/>
                <w:szCs w:val="21"/>
              </w:rPr>
              <w:t>vnt.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3D5B10E" w14:textId="37B51E34" w:rsidR="00E10C97" w:rsidRPr="007B4837" w:rsidRDefault="003050CE"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1</w:t>
            </w:r>
          </w:p>
        </w:tc>
      </w:tr>
      <w:tr w:rsidR="00C2517D" w:rsidRPr="007B4837" w14:paraId="2FEFA9F0"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E44988D"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2.2.3.</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89D3E86"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color w:val="000000" w:themeColor="text1"/>
                <w:sz w:val="21"/>
                <w:szCs w:val="21"/>
              </w:rPr>
              <w:t>Konsultavimo paslauga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3748AB3"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color w:val="000000" w:themeColor="text1"/>
                <w:sz w:val="21"/>
                <w:szCs w:val="21"/>
                <w:lang w:eastAsia="lt-LT"/>
              </w:rPr>
              <w:t>val.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8F9BDB5"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5</w:t>
            </w:r>
          </w:p>
        </w:tc>
      </w:tr>
      <w:tr w:rsidR="00C2517D" w:rsidRPr="007B4837" w14:paraId="0C12B88F" w14:textId="77777777" w:rsidTr="1DA4C765">
        <w:trPr>
          <w:cantSplit/>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8572638"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lang w:eastAsia="lt-LT"/>
              </w:rPr>
            </w:pPr>
            <w:r w:rsidRPr="007B4837">
              <w:rPr>
                <w:rFonts w:ascii="Calibri" w:hAnsi="Calibri" w:cs="Calibri"/>
                <w:sz w:val="21"/>
                <w:szCs w:val="21"/>
                <w:lang w:eastAsia="lt-LT"/>
              </w:rPr>
              <w:t>2.2.4.</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261F780" w14:textId="77777777" w:rsidR="00C2517D" w:rsidRPr="007B4837" w:rsidRDefault="00C2517D" w:rsidP="00BF16B3">
            <w:pPr>
              <w:tabs>
                <w:tab w:val="left" w:pos="567"/>
                <w:tab w:val="left" w:pos="851"/>
              </w:tabs>
              <w:spacing w:after="0" w:line="240" w:lineRule="auto"/>
              <w:rPr>
                <w:rFonts w:ascii="Calibri" w:hAnsi="Calibri" w:cs="Calibri"/>
                <w:sz w:val="21"/>
                <w:szCs w:val="21"/>
              </w:rPr>
            </w:pPr>
            <w:r w:rsidRPr="007B4837">
              <w:rPr>
                <w:rFonts w:ascii="Calibri" w:hAnsi="Calibri" w:cs="Calibri"/>
                <w:color w:val="000000" w:themeColor="text1"/>
                <w:sz w:val="21"/>
                <w:szCs w:val="21"/>
              </w:rPr>
              <w:t>Skubaus konsultavimo paslauga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360DC70" w14:textId="77777777" w:rsidR="00C2517D" w:rsidRPr="007B4837" w:rsidRDefault="00C2517D" w:rsidP="00BF16B3">
            <w:pPr>
              <w:tabs>
                <w:tab w:val="left" w:pos="567"/>
                <w:tab w:val="left" w:pos="851"/>
              </w:tabs>
              <w:spacing w:after="0" w:line="240" w:lineRule="auto"/>
              <w:jc w:val="center"/>
              <w:rPr>
                <w:rFonts w:ascii="Calibri" w:hAnsi="Calibri" w:cs="Calibri"/>
                <w:sz w:val="21"/>
                <w:szCs w:val="21"/>
              </w:rPr>
            </w:pPr>
            <w:r w:rsidRPr="007B4837">
              <w:rPr>
                <w:rFonts w:ascii="Calibri" w:hAnsi="Calibri" w:cs="Calibri"/>
                <w:color w:val="000000" w:themeColor="text1"/>
                <w:sz w:val="21"/>
                <w:szCs w:val="21"/>
                <w:lang w:eastAsia="lt-LT"/>
              </w:rPr>
              <w:t>val.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5F5A6F5" w14:textId="77777777" w:rsidR="00C2517D" w:rsidRPr="007B4837" w:rsidRDefault="00C2517D" w:rsidP="00BF16B3">
            <w:pPr>
              <w:tabs>
                <w:tab w:val="left" w:pos="567"/>
                <w:tab w:val="left" w:pos="851"/>
              </w:tabs>
              <w:spacing w:after="0" w:line="240" w:lineRule="auto"/>
              <w:jc w:val="center"/>
              <w:rPr>
                <w:rFonts w:ascii="Calibri" w:hAnsi="Calibri" w:cs="Calibri"/>
                <w:color w:val="000000" w:themeColor="text1"/>
                <w:sz w:val="21"/>
                <w:szCs w:val="21"/>
                <w:lang w:eastAsia="lt-LT"/>
              </w:rPr>
            </w:pPr>
            <w:r w:rsidRPr="007B4837">
              <w:rPr>
                <w:rFonts w:ascii="Calibri" w:hAnsi="Calibri" w:cs="Calibri"/>
                <w:color w:val="000000" w:themeColor="text1"/>
                <w:sz w:val="21"/>
                <w:szCs w:val="21"/>
                <w:lang w:eastAsia="lt-LT"/>
              </w:rPr>
              <w:t>1</w:t>
            </w:r>
          </w:p>
        </w:tc>
      </w:tr>
    </w:tbl>
    <w:p w14:paraId="6C792B59" w14:textId="10758675" w:rsidR="00357E1C" w:rsidRPr="007B4837" w:rsidRDefault="00357E1C" w:rsidP="00560692">
      <w:pPr>
        <w:pStyle w:val="ListParagraph"/>
        <w:numPr>
          <w:ilvl w:val="0"/>
          <w:numId w:val="1"/>
        </w:numPr>
        <w:spacing w:before="240" w:afterLines="60" w:after="144" w:line="240" w:lineRule="auto"/>
        <w:ind w:left="357" w:hanging="357"/>
        <w:rPr>
          <w:rFonts w:ascii="Calibri" w:hAnsi="Calibri" w:cs="Calibri"/>
          <w:sz w:val="21"/>
          <w:szCs w:val="21"/>
        </w:rPr>
      </w:pPr>
      <w:r w:rsidRPr="007B4837">
        <w:rPr>
          <w:rFonts w:ascii="Calibri" w:hAnsi="Calibri" w:cs="Calibri"/>
          <w:b/>
          <w:bCs/>
          <w:sz w:val="21"/>
          <w:szCs w:val="21"/>
        </w:rPr>
        <w:t>Bendrieji reikalavimai Išorės duomenų centro paslaugų teikimui</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072"/>
      </w:tblGrid>
      <w:tr w:rsidR="00357E1C" w:rsidRPr="007B4837" w14:paraId="52D401F1" w14:textId="77777777" w:rsidTr="211A25D7">
        <w:trPr>
          <w:tblHeader/>
        </w:trPr>
        <w:tc>
          <w:tcPr>
            <w:tcW w:w="846" w:type="dxa"/>
            <w:shd w:val="clear" w:color="auto" w:fill="auto"/>
          </w:tcPr>
          <w:p w14:paraId="6354973D" w14:textId="77777777" w:rsidR="00357E1C" w:rsidRPr="007B4837" w:rsidRDefault="00357E1C" w:rsidP="00560692">
            <w:pPr>
              <w:keepNext/>
              <w:spacing w:afterLines="60" w:after="144" w:line="240" w:lineRule="auto"/>
              <w:ind w:right="-139" w:hanging="120"/>
              <w:jc w:val="center"/>
              <w:rPr>
                <w:rFonts w:ascii="Calibri" w:hAnsi="Calibri" w:cs="Calibri"/>
                <w:b/>
                <w:sz w:val="21"/>
                <w:szCs w:val="21"/>
              </w:rPr>
            </w:pPr>
            <w:r w:rsidRPr="007B4837">
              <w:rPr>
                <w:rFonts w:ascii="Calibri" w:hAnsi="Calibri" w:cs="Calibri"/>
                <w:b/>
                <w:sz w:val="21"/>
                <w:szCs w:val="21"/>
              </w:rPr>
              <w:t>Eil. Nr.</w:t>
            </w:r>
          </w:p>
        </w:tc>
        <w:tc>
          <w:tcPr>
            <w:tcW w:w="9072" w:type="dxa"/>
            <w:shd w:val="clear" w:color="auto" w:fill="auto"/>
          </w:tcPr>
          <w:p w14:paraId="3F3AEE47" w14:textId="77777777" w:rsidR="00357E1C" w:rsidRPr="007B4837" w:rsidRDefault="00357E1C" w:rsidP="00560692">
            <w:pPr>
              <w:keepNext/>
              <w:spacing w:afterLines="60" w:after="144" w:line="240" w:lineRule="auto"/>
              <w:ind w:right="-818"/>
              <w:jc w:val="center"/>
              <w:rPr>
                <w:rFonts w:ascii="Calibri" w:hAnsi="Calibri" w:cs="Calibri"/>
                <w:b/>
                <w:sz w:val="21"/>
                <w:szCs w:val="21"/>
              </w:rPr>
            </w:pPr>
            <w:r w:rsidRPr="007B4837">
              <w:rPr>
                <w:rFonts w:ascii="Calibri" w:hAnsi="Calibri" w:cs="Calibri"/>
                <w:b/>
                <w:sz w:val="21"/>
                <w:szCs w:val="21"/>
              </w:rPr>
              <w:t>Reikalavimas</w:t>
            </w:r>
          </w:p>
        </w:tc>
      </w:tr>
      <w:tr w:rsidR="00357E1C" w:rsidRPr="007B4837" w14:paraId="671D647E" w14:textId="77777777" w:rsidTr="211A25D7">
        <w:tc>
          <w:tcPr>
            <w:tcW w:w="846" w:type="dxa"/>
            <w:shd w:val="clear" w:color="auto" w:fill="auto"/>
          </w:tcPr>
          <w:p w14:paraId="2A5B66D3"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0F847230" w14:textId="7BEB89F8"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Informacinių sistemų resursų nuomos paslauga turi apimti visus reikalingus resursus tokiai paslaugai teikti, įskaitant, bet neapsiribojant dubliuotos 1</w:t>
            </w:r>
            <w:r w:rsidR="00E354B9" w:rsidRPr="007B4837">
              <w:rPr>
                <w:rFonts w:ascii="Calibri" w:hAnsi="Calibri" w:cs="Calibri"/>
                <w:color w:val="000000"/>
                <w:sz w:val="21"/>
                <w:szCs w:val="21"/>
              </w:rPr>
              <w:t>0</w:t>
            </w:r>
            <w:r w:rsidRPr="007B4837">
              <w:rPr>
                <w:rFonts w:ascii="Calibri" w:hAnsi="Calibri" w:cs="Calibri"/>
                <w:color w:val="000000"/>
                <w:sz w:val="21"/>
                <w:szCs w:val="21"/>
              </w:rPr>
              <w:t xml:space="preserve"> Gbps ryšio linijos</w:t>
            </w:r>
            <w:r w:rsidR="002F4361" w:rsidRPr="007B4837">
              <w:rPr>
                <w:rFonts w:ascii="Calibri" w:hAnsi="Calibri" w:cs="Calibri"/>
                <w:color w:val="000000"/>
                <w:sz w:val="21"/>
                <w:szCs w:val="21"/>
              </w:rPr>
              <w:t xml:space="preserve"> (kiekvienos ryšio linijos sparta</w:t>
            </w:r>
            <w:r w:rsidR="004920FE" w:rsidRPr="007B4837">
              <w:rPr>
                <w:rFonts w:ascii="Calibri" w:hAnsi="Calibri" w:cs="Calibri"/>
                <w:color w:val="000000"/>
                <w:sz w:val="21"/>
                <w:szCs w:val="21"/>
              </w:rPr>
              <w:t xml:space="preserve"> gali būti</w:t>
            </w:r>
            <w:r w:rsidR="002F4361" w:rsidRPr="007B4837">
              <w:rPr>
                <w:rFonts w:ascii="Calibri" w:hAnsi="Calibri" w:cs="Calibri"/>
                <w:color w:val="000000"/>
                <w:sz w:val="21"/>
                <w:szCs w:val="21"/>
              </w:rPr>
              <w:t xml:space="preserve"> apribota ik</w:t>
            </w:r>
            <w:r w:rsidR="004920FE" w:rsidRPr="007B4837">
              <w:rPr>
                <w:rFonts w:ascii="Calibri" w:hAnsi="Calibri" w:cs="Calibri"/>
                <w:color w:val="000000"/>
                <w:sz w:val="21"/>
                <w:szCs w:val="21"/>
              </w:rPr>
              <w:t>i</w:t>
            </w:r>
            <w:r w:rsidR="002F4361" w:rsidRPr="007B4837">
              <w:rPr>
                <w:rFonts w:ascii="Calibri" w:hAnsi="Calibri" w:cs="Calibri"/>
                <w:color w:val="000000"/>
                <w:sz w:val="21"/>
                <w:szCs w:val="21"/>
              </w:rPr>
              <w:t xml:space="preserve"> 2,5 Gbps)</w:t>
            </w:r>
            <w:r w:rsidRPr="007B4837">
              <w:rPr>
                <w:rFonts w:ascii="Calibri" w:hAnsi="Calibri" w:cs="Calibri"/>
                <w:color w:val="000000"/>
                <w:sz w:val="21"/>
                <w:szCs w:val="21"/>
              </w:rPr>
              <w:t xml:space="preserve"> tarp Tiekėjo siūlomo duomenų centro ir Perkančiosios Organizacijos serverinės, esančios Vilniaus m., Konarskio g. 13 pateikimu.</w:t>
            </w:r>
            <w:r w:rsidR="001A1E3A" w:rsidRPr="007B4837">
              <w:rPr>
                <w:rFonts w:ascii="Calibri" w:hAnsi="Calibri" w:cs="Calibri"/>
                <w:color w:val="000000"/>
                <w:sz w:val="21"/>
                <w:szCs w:val="21"/>
              </w:rPr>
              <w:t xml:space="preserve">  Į paslaugų įkainius turi būti įskaičiuotas šiuo metu Perkančiosios Organizacijos nuomojamų resursų migravimas į Tiekėjo siūlomą duomenų centrą.</w:t>
            </w:r>
          </w:p>
        </w:tc>
      </w:tr>
      <w:tr w:rsidR="0093459B" w:rsidRPr="007B4837" w14:paraId="72D5D2FF" w14:textId="77777777" w:rsidTr="211A25D7">
        <w:tc>
          <w:tcPr>
            <w:tcW w:w="846" w:type="dxa"/>
            <w:shd w:val="clear" w:color="auto" w:fill="auto"/>
          </w:tcPr>
          <w:p w14:paraId="7D3888E2" w14:textId="77777777" w:rsidR="0093459B" w:rsidRPr="007B4837" w:rsidRDefault="0093459B"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1FAB53CF" w14:textId="07F0C2F6" w:rsidR="00371009" w:rsidRPr="007B4837" w:rsidRDefault="00371009" w:rsidP="00560692">
            <w:pPr>
              <w:spacing w:afterLines="60" w:after="144" w:line="240" w:lineRule="auto"/>
              <w:jc w:val="both"/>
              <w:rPr>
                <w:rFonts w:ascii="Calibri" w:hAnsi="Calibri" w:cs="Calibri"/>
                <w:color w:val="000000" w:themeColor="text1"/>
                <w:sz w:val="21"/>
                <w:szCs w:val="21"/>
              </w:rPr>
            </w:pPr>
            <w:r w:rsidRPr="007B4837">
              <w:rPr>
                <w:rFonts w:ascii="Calibri" w:hAnsi="Calibri" w:cs="Calibri"/>
                <w:color w:val="000000" w:themeColor="text1"/>
                <w:sz w:val="21"/>
                <w:szCs w:val="21"/>
                <w:shd w:val="clear" w:color="auto" w:fill="FFFFFF" w:themeFill="background1"/>
              </w:rPr>
              <w:t>Tiekėjas turi atlikti siūlomo išorinio duomenų centro paslaugų paruošimo, analizės, diegimo, sujungimo su Perkančiosios organizacijos infrastruktūr</w:t>
            </w:r>
            <w:r w:rsidR="006C6FFC" w:rsidRPr="007B4837">
              <w:rPr>
                <w:rFonts w:ascii="Calibri" w:hAnsi="Calibri" w:cs="Calibri"/>
                <w:color w:val="000000" w:themeColor="text1"/>
                <w:sz w:val="21"/>
                <w:szCs w:val="21"/>
                <w:shd w:val="clear" w:color="auto" w:fill="FFFFFF" w:themeFill="background1"/>
              </w:rPr>
              <w:t>a</w:t>
            </w:r>
            <w:r w:rsidRPr="007B4837">
              <w:rPr>
                <w:rFonts w:ascii="Calibri" w:hAnsi="Calibri" w:cs="Calibri"/>
                <w:color w:val="000000" w:themeColor="text1"/>
                <w:sz w:val="21"/>
                <w:szCs w:val="21"/>
                <w:shd w:val="clear" w:color="auto" w:fill="FFFFFF" w:themeFill="background1"/>
              </w:rPr>
              <w:t xml:space="preserve"> ir pilno konfigūravimo darbus. </w:t>
            </w:r>
            <w:r w:rsidRPr="007B4837">
              <w:rPr>
                <w:rFonts w:ascii="Calibri" w:hAnsi="Calibri" w:cs="Calibri"/>
                <w:color w:val="000000" w:themeColor="text1"/>
                <w:sz w:val="21"/>
                <w:szCs w:val="21"/>
              </w:rPr>
              <w:t xml:space="preserve">        </w:t>
            </w:r>
          </w:p>
          <w:p w14:paraId="0ABAF7F5" w14:textId="0F04E6D6" w:rsidR="00371009" w:rsidRPr="007B4837" w:rsidRDefault="00371009" w:rsidP="00560692">
            <w:pPr>
              <w:spacing w:afterLines="60" w:after="144" w:line="240" w:lineRule="auto"/>
              <w:jc w:val="both"/>
              <w:rPr>
                <w:rFonts w:ascii="Calibri" w:hAnsi="Calibri" w:cs="Calibri"/>
                <w:color w:val="000000" w:themeColor="text1"/>
                <w:sz w:val="21"/>
                <w:szCs w:val="21"/>
              </w:rPr>
            </w:pPr>
            <w:r w:rsidRPr="007B4837">
              <w:rPr>
                <w:rFonts w:ascii="Calibri" w:hAnsi="Calibri" w:cs="Calibri"/>
                <w:color w:val="000000" w:themeColor="text1"/>
                <w:sz w:val="21"/>
                <w:szCs w:val="21"/>
              </w:rPr>
              <w:t>Tiekėjas turi užtikrinti Perkančiosios organizacijos virtualių tarnybinių stočių (veikiančiu VMware virtualizacijos platformoje) ir visų rezervinių kopijų migravimą iš dabartinio išorinio duomenų centro į Tiekėjo siūlomą duomenų centrą. Migravimo metu visa CPVA informacinių sistemų konfigūracija neturi pakisti ir išlikti tokia pati, kaip buvo iki migracijos (pvz.: vidinė tinklo IP adresacija ir kiti tinklo parametrai, vartotojų teisių matrica ir t.t.). Diegimo/migravimo metu, Tiekėjas atsakingas už visų migruojamų virtualių tarnybinių stočių ir rezervinių kopijų duomenų saugumą ir vientisumą</w:t>
            </w:r>
            <w:r w:rsidR="006C6FFC" w:rsidRPr="007B4837">
              <w:rPr>
                <w:rFonts w:ascii="Calibri" w:hAnsi="Calibri" w:cs="Calibri"/>
                <w:color w:val="000000" w:themeColor="text1"/>
                <w:sz w:val="21"/>
                <w:szCs w:val="21"/>
              </w:rPr>
              <w:t>.</w:t>
            </w:r>
            <w:r w:rsidRPr="007B4837">
              <w:rPr>
                <w:rFonts w:ascii="Calibri" w:hAnsi="Calibri" w:cs="Calibri"/>
                <w:color w:val="000000" w:themeColor="text1"/>
                <w:sz w:val="21"/>
                <w:szCs w:val="21"/>
              </w:rPr>
              <w:t xml:space="preserve">  </w:t>
            </w:r>
          </w:p>
          <w:p w14:paraId="0DE1E949" w14:textId="7726E11E" w:rsidR="00371009" w:rsidRPr="007B4837" w:rsidRDefault="00371009" w:rsidP="00560692">
            <w:pPr>
              <w:spacing w:afterLines="60" w:after="144" w:line="240" w:lineRule="auto"/>
              <w:jc w:val="both"/>
              <w:rPr>
                <w:rFonts w:ascii="Calibri" w:hAnsi="Calibri" w:cs="Calibri"/>
                <w:color w:val="000000" w:themeColor="text1"/>
                <w:sz w:val="21"/>
                <w:szCs w:val="21"/>
              </w:rPr>
            </w:pPr>
            <w:r w:rsidRPr="007B4837">
              <w:rPr>
                <w:rFonts w:ascii="Calibri" w:hAnsi="Calibri" w:cs="Calibri"/>
                <w:color w:val="000000" w:themeColor="text1"/>
                <w:sz w:val="21"/>
                <w:szCs w:val="21"/>
              </w:rPr>
              <w:t xml:space="preserve">Perkančiosios organizacijos virtualių tarnybinių stočių ir rezervinių kopijų migravimas į Tiekėjo siūlomą duomenų centrą turi būti vykdomas minimaliai trikdant CPVA darbą, ne darbo valandomis ir tik pagal iš anksto su Perkančiąja organizacija suderintą ir patvirtintą diegimo/migravimo planą. Veikiančios IRT infrastruktūros (virtualių tarnybinių stočių, informacinių sistemų, interneto svetainių, duomenų bazių ir kt.) stabdymas negali būti ilgesnis nei </w:t>
            </w:r>
            <w:r w:rsidR="006D25A6" w:rsidRPr="007B4837">
              <w:rPr>
                <w:rFonts w:ascii="Calibri" w:hAnsi="Calibri" w:cs="Calibri"/>
                <w:color w:val="000000" w:themeColor="text1"/>
                <w:sz w:val="21"/>
                <w:szCs w:val="21"/>
              </w:rPr>
              <w:t>8</w:t>
            </w:r>
            <w:r w:rsidRPr="007B4837">
              <w:rPr>
                <w:rFonts w:ascii="Calibri" w:hAnsi="Calibri" w:cs="Calibri"/>
                <w:color w:val="000000" w:themeColor="text1"/>
                <w:sz w:val="21"/>
                <w:szCs w:val="21"/>
              </w:rPr>
              <w:t xml:space="preserve"> (</w:t>
            </w:r>
            <w:r w:rsidR="006D25A6" w:rsidRPr="007B4837">
              <w:rPr>
                <w:rFonts w:ascii="Calibri" w:hAnsi="Calibri" w:cs="Calibri"/>
                <w:color w:val="000000" w:themeColor="text1"/>
                <w:sz w:val="21"/>
                <w:szCs w:val="21"/>
              </w:rPr>
              <w:t>aštuonios</w:t>
            </w:r>
            <w:r w:rsidRPr="007B4837">
              <w:rPr>
                <w:rFonts w:ascii="Calibri" w:hAnsi="Calibri" w:cs="Calibri"/>
                <w:color w:val="000000" w:themeColor="text1"/>
                <w:sz w:val="21"/>
                <w:szCs w:val="21"/>
              </w:rPr>
              <w:t>) val.;</w:t>
            </w:r>
          </w:p>
          <w:p w14:paraId="7A94197D" w14:textId="57B98AD5" w:rsidR="00371009" w:rsidRPr="007B4837" w:rsidRDefault="00371009" w:rsidP="00560692">
            <w:pPr>
              <w:spacing w:afterLines="60" w:after="144" w:line="240" w:lineRule="auto"/>
              <w:jc w:val="both"/>
              <w:rPr>
                <w:rFonts w:ascii="Calibri" w:hAnsi="Calibri" w:cs="Calibri"/>
                <w:color w:val="000000" w:themeColor="text1"/>
                <w:sz w:val="21"/>
                <w:szCs w:val="21"/>
              </w:rPr>
            </w:pPr>
            <w:r w:rsidRPr="007B4837">
              <w:rPr>
                <w:rFonts w:ascii="Calibri" w:hAnsi="Calibri" w:cs="Calibri"/>
                <w:color w:val="000000" w:themeColor="text1"/>
                <w:sz w:val="21"/>
                <w:szCs w:val="21"/>
              </w:rPr>
              <w:t xml:space="preserve">Tiekėjas turi parengti ir Perkančiajai organizacijai pateikti visą siūlomo sprendimo diegimo/migravimo techninę dokumentaciją. </w:t>
            </w:r>
          </w:p>
          <w:p w14:paraId="7CE83212" w14:textId="578A6928" w:rsidR="0093459B" w:rsidRPr="007B4837" w:rsidRDefault="00371009" w:rsidP="00560692">
            <w:pPr>
              <w:spacing w:afterLines="60" w:after="144" w:line="240" w:lineRule="auto"/>
              <w:jc w:val="both"/>
              <w:rPr>
                <w:rFonts w:ascii="Calibri" w:hAnsi="Calibri" w:cs="Calibri"/>
                <w:color w:val="000000" w:themeColor="text1"/>
                <w:sz w:val="21"/>
                <w:szCs w:val="21"/>
              </w:rPr>
            </w:pPr>
            <w:r w:rsidRPr="211A25D7">
              <w:rPr>
                <w:rFonts w:ascii="Calibri" w:hAnsi="Calibri" w:cs="Calibri"/>
                <w:color w:val="000000" w:themeColor="text1"/>
                <w:sz w:val="21"/>
                <w:szCs w:val="21"/>
              </w:rPr>
              <w:t xml:space="preserve">Visos Tiekėjo siūlomos domenų centro paslaugos turi pilna apimtimi veikti, o Perkančiosios organizacijos visos virtualios tarnybinės stotys ir rezervinės kopijos migruotos ir pilna apimtimi sukonfigūruotos pagal Techninėje specifikacijoje keliamus reikalavimus (įskaitant dokumentaciją), </w:t>
            </w:r>
            <w:r w:rsidRPr="211A25D7">
              <w:rPr>
                <w:rFonts w:ascii="Calibri" w:hAnsi="Calibri" w:cs="Calibri"/>
                <w:b/>
                <w:bCs/>
                <w:color w:val="000000" w:themeColor="text1"/>
                <w:sz w:val="21"/>
                <w:szCs w:val="21"/>
              </w:rPr>
              <w:t>įdiegimo/migravimo darbų atlikimo laikotarpis</w:t>
            </w:r>
            <w:r w:rsidR="00683055">
              <w:rPr>
                <w:rFonts w:ascii="Calibri" w:hAnsi="Calibri" w:cs="Calibri"/>
                <w:b/>
                <w:bCs/>
                <w:color w:val="000000" w:themeColor="text1"/>
                <w:sz w:val="21"/>
                <w:szCs w:val="21"/>
              </w:rPr>
              <w:t xml:space="preserve"> (išskyrus rezervinės ryšio linijos sukonfigūravimą Perkančiosios Organizacijos ugniasienėje)</w:t>
            </w:r>
            <w:r w:rsidRPr="211A25D7">
              <w:rPr>
                <w:rFonts w:ascii="Calibri" w:hAnsi="Calibri" w:cs="Calibri"/>
                <w:b/>
                <w:bCs/>
                <w:color w:val="000000" w:themeColor="text1"/>
                <w:sz w:val="21"/>
                <w:szCs w:val="21"/>
              </w:rPr>
              <w:t xml:space="preserve"> turi būti ne ilgesnis kaip </w:t>
            </w:r>
            <w:r w:rsidR="1F577674" w:rsidRPr="211A25D7">
              <w:rPr>
                <w:rFonts w:ascii="Calibri" w:hAnsi="Calibri" w:cs="Calibri"/>
                <w:b/>
                <w:bCs/>
                <w:color w:val="000000" w:themeColor="text1"/>
                <w:sz w:val="21"/>
                <w:szCs w:val="21"/>
              </w:rPr>
              <w:t>10</w:t>
            </w:r>
            <w:r w:rsidRPr="211A25D7">
              <w:rPr>
                <w:rFonts w:ascii="Calibri" w:hAnsi="Calibri" w:cs="Calibri"/>
                <w:b/>
                <w:bCs/>
                <w:color w:val="000000" w:themeColor="text1"/>
                <w:sz w:val="21"/>
                <w:szCs w:val="21"/>
              </w:rPr>
              <w:t xml:space="preserve"> </w:t>
            </w:r>
            <w:r w:rsidR="00492223" w:rsidRPr="211A25D7">
              <w:rPr>
                <w:rFonts w:ascii="Calibri" w:hAnsi="Calibri" w:cs="Calibri"/>
                <w:b/>
                <w:bCs/>
                <w:color w:val="000000" w:themeColor="text1"/>
                <w:sz w:val="21"/>
                <w:szCs w:val="21"/>
              </w:rPr>
              <w:t>darbo</w:t>
            </w:r>
            <w:r w:rsidRPr="211A25D7">
              <w:rPr>
                <w:rFonts w:ascii="Calibri" w:hAnsi="Calibri" w:cs="Calibri"/>
                <w:b/>
                <w:bCs/>
                <w:color w:val="000000" w:themeColor="text1"/>
                <w:sz w:val="21"/>
                <w:szCs w:val="21"/>
              </w:rPr>
              <w:t xml:space="preserve"> dienų, po Perkančiosios organizacijos pateikto užsakymo </w:t>
            </w:r>
            <w:r w:rsidR="00492223" w:rsidRPr="211A25D7">
              <w:rPr>
                <w:rFonts w:ascii="Calibri" w:hAnsi="Calibri" w:cs="Calibri"/>
                <w:b/>
                <w:bCs/>
                <w:color w:val="000000" w:themeColor="text1"/>
                <w:sz w:val="21"/>
                <w:szCs w:val="21"/>
              </w:rPr>
              <w:t xml:space="preserve"> </w:t>
            </w:r>
            <w:r w:rsidR="00E60F49" w:rsidRPr="211A25D7">
              <w:rPr>
                <w:rFonts w:ascii="Calibri" w:hAnsi="Calibri" w:cs="Calibri"/>
                <w:b/>
                <w:bCs/>
                <w:color w:val="000000" w:themeColor="text1"/>
                <w:sz w:val="21"/>
                <w:szCs w:val="21"/>
              </w:rPr>
              <w:t>paslaugų teikimui</w:t>
            </w:r>
            <w:r w:rsidR="006C6FFC" w:rsidRPr="211A25D7">
              <w:rPr>
                <w:rFonts w:ascii="Calibri" w:hAnsi="Calibri" w:cs="Calibri"/>
                <w:b/>
                <w:bCs/>
                <w:color w:val="000000" w:themeColor="text1"/>
                <w:sz w:val="21"/>
                <w:szCs w:val="21"/>
              </w:rPr>
              <w:t>.</w:t>
            </w:r>
            <w:r w:rsidR="006C5EB0" w:rsidRPr="211A25D7">
              <w:rPr>
                <w:rFonts w:ascii="Calibri" w:hAnsi="Calibri" w:cs="Calibri"/>
                <w:b/>
                <w:bCs/>
                <w:color w:val="000000" w:themeColor="text1"/>
                <w:sz w:val="21"/>
                <w:szCs w:val="21"/>
              </w:rPr>
              <w:t xml:space="preserve"> Perkančioji organizacija pateikdama </w:t>
            </w:r>
            <w:r w:rsidR="00C86978" w:rsidRPr="211A25D7">
              <w:rPr>
                <w:rFonts w:ascii="Calibri" w:hAnsi="Calibri" w:cs="Calibri"/>
                <w:b/>
                <w:bCs/>
                <w:color w:val="000000" w:themeColor="text1"/>
                <w:sz w:val="21"/>
                <w:szCs w:val="21"/>
              </w:rPr>
              <w:t xml:space="preserve">užsakymą paslaugų teikimui savo nuožiūra gali nurodyti ir </w:t>
            </w:r>
            <w:r w:rsidR="00BC5CA0" w:rsidRPr="211A25D7">
              <w:rPr>
                <w:rFonts w:ascii="Calibri" w:hAnsi="Calibri" w:cs="Calibri"/>
                <w:b/>
                <w:bCs/>
                <w:color w:val="000000" w:themeColor="text1"/>
                <w:sz w:val="21"/>
                <w:szCs w:val="21"/>
              </w:rPr>
              <w:t>vėlesnę paslaugų teikimo pradžios datą.</w:t>
            </w:r>
            <w:r w:rsidR="008D62C6">
              <w:rPr>
                <w:rFonts w:ascii="Calibri" w:hAnsi="Calibri" w:cs="Calibri"/>
                <w:b/>
                <w:bCs/>
                <w:color w:val="000000" w:themeColor="text1"/>
                <w:sz w:val="21"/>
                <w:szCs w:val="21"/>
              </w:rPr>
              <w:t xml:space="preserve"> Rezervinės ryšio linijos sukonfigūravimo Perkančiosios Organizacijos ugniasienėje laikotarpis – 15 darbo dienų nuo paslaugų teikimo pradžios.</w:t>
            </w:r>
          </w:p>
        </w:tc>
      </w:tr>
      <w:tr w:rsidR="005B24BE" w:rsidRPr="007B4837" w14:paraId="485C2709" w14:textId="77777777" w:rsidTr="211A25D7">
        <w:tc>
          <w:tcPr>
            <w:tcW w:w="846" w:type="dxa"/>
            <w:shd w:val="clear" w:color="auto" w:fill="auto"/>
          </w:tcPr>
          <w:p w14:paraId="31EDB62B" w14:textId="77777777" w:rsidR="005B24BE" w:rsidRPr="007B4837" w:rsidRDefault="005B24BE"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0772560F" w14:textId="384C0A88" w:rsidR="005B24BE" w:rsidRPr="007B4837" w:rsidRDefault="005B24BE"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Tiekėjo duomenų centras turi atitikti T</w:t>
            </w:r>
            <w:r w:rsidR="00565BD1" w:rsidRPr="007B4837">
              <w:rPr>
                <w:rFonts w:ascii="Calibri" w:hAnsi="Calibri" w:cs="Calibri"/>
                <w:color w:val="000000"/>
                <w:sz w:val="21"/>
                <w:szCs w:val="21"/>
              </w:rPr>
              <w:t>IER</w:t>
            </w:r>
            <w:r w:rsidRPr="007B4837">
              <w:rPr>
                <w:rFonts w:ascii="Calibri" w:hAnsi="Calibri" w:cs="Calibri"/>
                <w:color w:val="000000"/>
                <w:sz w:val="21"/>
                <w:szCs w:val="21"/>
              </w:rPr>
              <w:t>3</w:t>
            </w:r>
            <w:r w:rsidR="008D4685">
              <w:rPr>
                <w:rFonts w:ascii="Calibri" w:hAnsi="Calibri" w:cs="Calibri"/>
                <w:color w:val="000000"/>
                <w:sz w:val="21"/>
                <w:szCs w:val="21"/>
              </w:rPr>
              <w:t xml:space="preserve"> </w:t>
            </w:r>
            <w:r w:rsidR="007F2490">
              <w:rPr>
                <w:rFonts w:ascii="Calibri" w:hAnsi="Calibri" w:cs="Calibri"/>
                <w:color w:val="000000"/>
                <w:sz w:val="21"/>
                <w:szCs w:val="21"/>
              </w:rPr>
              <w:t>facility</w:t>
            </w:r>
            <w:r w:rsidRPr="007B4837">
              <w:rPr>
                <w:rFonts w:ascii="Calibri" w:hAnsi="Calibri" w:cs="Calibri"/>
                <w:color w:val="000000"/>
                <w:sz w:val="21"/>
                <w:szCs w:val="21"/>
              </w:rPr>
              <w:t xml:space="preserve"> </w:t>
            </w:r>
            <w:r w:rsidR="00565BD1" w:rsidRPr="007B4837">
              <w:rPr>
                <w:rFonts w:ascii="Calibri" w:hAnsi="Calibri" w:cs="Calibri"/>
                <w:color w:val="000000"/>
                <w:sz w:val="21"/>
                <w:szCs w:val="21"/>
              </w:rPr>
              <w:t>standarto</w:t>
            </w:r>
            <w:r w:rsidRPr="007B4837">
              <w:rPr>
                <w:rFonts w:ascii="Calibri" w:hAnsi="Calibri" w:cs="Calibri"/>
                <w:color w:val="000000"/>
                <w:sz w:val="21"/>
                <w:szCs w:val="21"/>
              </w:rPr>
              <w:t xml:space="preserve"> reikalavimus</w:t>
            </w:r>
            <w:r w:rsidR="00992747">
              <w:rPr>
                <w:rFonts w:ascii="Calibri" w:hAnsi="Calibri" w:cs="Calibri"/>
                <w:color w:val="000000"/>
                <w:sz w:val="21"/>
                <w:szCs w:val="21"/>
              </w:rPr>
              <w:t>.  Kartu su pasiūlymu dalyviai privalo pateikti tai patvirtinantį sertifikatą.</w:t>
            </w:r>
            <w:r w:rsidRPr="007B4837">
              <w:rPr>
                <w:rFonts w:ascii="Calibri" w:hAnsi="Calibri" w:cs="Calibri"/>
                <w:color w:val="000000"/>
                <w:sz w:val="21"/>
                <w:szCs w:val="21"/>
              </w:rPr>
              <w:t xml:space="preserve"> </w:t>
            </w:r>
          </w:p>
        </w:tc>
      </w:tr>
      <w:tr w:rsidR="00357E1C" w:rsidRPr="007B4837" w14:paraId="6E4DA38B" w14:textId="77777777" w:rsidTr="211A25D7">
        <w:tc>
          <w:tcPr>
            <w:tcW w:w="846" w:type="dxa"/>
            <w:shd w:val="clear" w:color="auto" w:fill="auto"/>
          </w:tcPr>
          <w:p w14:paraId="51370BF4"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47D26A87"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Teikėjas turi turėti Perkančiosios organizacijos darbo dienomis darbo valandomis veikiančią pagalbos tarnybą.</w:t>
            </w:r>
          </w:p>
        </w:tc>
      </w:tr>
      <w:tr w:rsidR="00357E1C" w:rsidRPr="007B4837" w14:paraId="3D3B9027" w14:textId="77777777" w:rsidTr="211A25D7">
        <w:tc>
          <w:tcPr>
            <w:tcW w:w="846" w:type="dxa"/>
            <w:shd w:val="clear" w:color="auto" w:fill="auto"/>
          </w:tcPr>
          <w:p w14:paraId="3387F7EB"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023EC5EC"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Teikėjas turi turėti pagalbos tarnybą komunikuojančią lietuvių kalba su Perkančiąja Organizacija raštu ir žodžiu.</w:t>
            </w:r>
          </w:p>
        </w:tc>
      </w:tr>
      <w:tr w:rsidR="00357E1C" w:rsidRPr="007B4837" w14:paraId="422E8E16" w14:textId="77777777" w:rsidTr="211A25D7">
        <w:tc>
          <w:tcPr>
            <w:tcW w:w="846" w:type="dxa"/>
            <w:shd w:val="clear" w:color="auto" w:fill="auto"/>
          </w:tcPr>
          <w:p w14:paraId="31160276"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34692EA0"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Teikėjo pagalbos tarnyba turi suteikti galimybes registruoti kreipinius įvairiais nurodytais kanalais: elektroniniu paštu; fiksuoto ir mobilaus ryšio telefonu; naudojant WEB sąsają</w:t>
            </w:r>
          </w:p>
        </w:tc>
      </w:tr>
      <w:tr w:rsidR="00357E1C" w:rsidRPr="007B4837" w14:paraId="7CD92093" w14:textId="77777777" w:rsidTr="211A25D7">
        <w:tc>
          <w:tcPr>
            <w:tcW w:w="846" w:type="dxa"/>
            <w:shd w:val="clear" w:color="auto" w:fill="auto"/>
          </w:tcPr>
          <w:p w14:paraId="0F0DB34B"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1BA3FACC"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Teikėjas turi būti įdiegęs veikiančius ir aprašytus incidentų bei keitimų valdymo procesus, atitinkančius IT paslaugų valdymo (ITIL ar lygiavertės metodikos) gerųjų praktikų rekomendacijas bei veikiantį internetinį portalą kreipiniams registruoti bei peržiūrėti.</w:t>
            </w:r>
          </w:p>
        </w:tc>
      </w:tr>
      <w:tr w:rsidR="00357E1C" w:rsidRPr="007B4837" w14:paraId="6545399A" w14:textId="77777777" w:rsidTr="211A25D7">
        <w:tc>
          <w:tcPr>
            <w:tcW w:w="846" w:type="dxa"/>
            <w:shd w:val="clear" w:color="auto" w:fill="auto"/>
          </w:tcPr>
          <w:p w14:paraId="30C397A5"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5A9D72AD"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 xml:space="preserve">Teikėjo pagalbos tarnyba turi užtikrinti operatyvų atgalinį ryšį ir informacijos apie incidentus realiu laiku (angl. On-line) teikimą interneto tinklalapyje, veikiančiame HTTPS protokolu. </w:t>
            </w:r>
          </w:p>
        </w:tc>
      </w:tr>
      <w:tr w:rsidR="00357E1C" w:rsidRPr="007B4837" w14:paraId="4819F72B" w14:textId="77777777" w:rsidTr="211A25D7">
        <w:tc>
          <w:tcPr>
            <w:tcW w:w="846" w:type="dxa"/>
            <w:shd w:val="clear" w:color="auto" w:fill="auto"/>
          </w:tcPr>
          <w:p w14:paraId="2BBFB239"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7424F00C"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Pagalbos tarnyba turi informuoti apie užregistruotų incidentų būklę, planuojamą incidentų išsprendimo datą ir laiką bei incidentų išsprendimą.</w:t>
            </w:r>
          </w:p>
        </w:tc>
      </w:tr>
      <w:tr w:rsidR="00357E1C" w:rsidRPr="007B4837" w14:paraId="777F85B3" w14:textId="77777777" w:rsidTr="211A25D7">
        <w:tc>
          <w:tcPr>
            <w:tcW w:w="846" w:type="dxa"/>
            <w:shd w:val="clear" w:color="auto" w:fill="auto"/>
          </w:tcPr>
          <w:p w14:paraId="272BFB5F"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5D5741AE"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Tiekėjas turi būti įsidiegęs sprendimą, kurio pagalba visi nuotoliniai prisijungimai būtų įrašomi, o esant Perkančiosios organizacijos poreikiui, Tiekėjas turi suteikti Perkančiajai organizacijai įrašytą sesiją. Sesijos turi būti saugomos ne trumpiau kaip 6 mėn.</w:t>
            </w:r>
          </w:p>
        </w:tc>
      </w:tr>
      <w:tr w:rsidR="00357E1C" w:rsidRPr="007B4837" w14:paraId="74F1EA2A" w14:textId="77777777" w:rsidTr="211A25D7">
        <w:tc>
          <w:tcPr>
            <w:tcW w:w="846" w:type="dxa"/>
            <w:shd w:val="clear" w:color="auto" w:fill="auto"/>
          </w:tcPr>
          <w:p w14:paraId="72392DE5"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16A28C6D"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Perkančioji organizacija atsižvelgiant į kibernetinio saugumo situaciją savo nuožiūra gali pareikalauti papildomų prisijungimo prie Perkančiosios organizacijos tinklo saugumo priemonių.</w:t>
            </w:r>
          </w:p>
        </w:tc>
      </w:tr>
      <w:tr w:rsidR="00357E1C" w:rsidRPr="007B4837" w14:paraId="2CD19A94" w14:textId="77777777" w:rsidTr="211A25D7">
        <w:tc>
          <w:tcPr>
            <w:tcW w:w="846" w:type="dxa"/>
            <w:shd w:val="clear" w:color="auto" w:fill="auto"/>
          </w:tcPr>
          <w:p w14:paraId="7FB152C7" w14:textId="77777777" w:rsidR="00357E1C" w:rsidRPr="007B4837" w:rsidRDefault="00357E1C"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50C19082" w14:textId="77777777" w:rsidR="00357E1C" w:rsidRPr="007B4837" w:rsidRDefault="00357E1C"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Tiekėjas turi atitikti TIS2 direktyvos reikalavimus tiek kiek tai susiję su paslaugų teikimu Perkančiajai Organizacijai</w:t>
            </w:r>
          </w:p>
        </w:tc>
      </w:tr>
      <w:tr w:rsidR="00B74BAB" w:rsidRPr="007B4837" w14:paraId="0E492780" w14:textId="77777777" w:rsidTr="211A25D7">
        <w:tc>
          <w:tcPr>
            <w:tcW w:w="846" w:type="dxa"/>
            <w:shd w:val="clear" w:color="auto" w:fill="auto"/>
          </w:tcPr>
          <w:p w14:paraId="7186B5F8" w14:textId="77777777" w:rsidR="00B74BAB" w:rsidRPr="007B4837" w:rsidRDefault="00B74BAB" w:rsidP="00560692">
            <w:pPr>
              <w:pStyle w:val="ListParagraph"/>
              <w:keepNext/>
              <w:numPr>
                <w:ilvl w:val="0"/>
                <w:numId w:val="3"/>
              </w:numPr>
              <w:tabs>
                <w:tab w:val="left" w:pos="567"/>
                <w:tab w:val="left" w:pos="851"/>
              </w:tabs>
              <w:spacing w:afterLines="60" w:after="144" w:line="240" w:lineRule="auto"/>
              <w:contextualSpacing w:val="0"/>
              <w:jc w:val="center"/>
              <w:rPr>
                <w:rFonts w:ascii="Calibri" w:hAnsi="Calibri" w:cs="Calibri"/>
                <w:sz w:val="21"/>
                <w:szCs w:val="21"/>
              </w:rPr>
            </w:pPr>
          </w:p>
        </w:tc>
        <w:tc>
          <w:tcPr>
            <w:tcW w:w="9072" w:type="dxa"/>
            <w:shd w:val="clear" w:color="auto" w:fill="auto"/>
          </w:tcPr>
          <w:p w14:paraId="57FFE035" w14:textId="6F162FA5" w:rsidR="00B74BAB" w:rsidRPr="007B4837" w:rsidRDefault="00595840" w:rsidP="00560692">
            <w:pPr>
              <w:spacing w:afterLines="60" w:after="144" w:line="240" w:lineRule="auto"/>
              <w:jc w:val="both"/>
              <w:rPr>
                <w:rFonts w:ascii="Calibri" w:hAnsi="Calibri" w:cs="Calibri"/>
                <w:color w:val="000000"/>
                <w:sz w:val="21"/>
                <w:szCs w:val="21"/>
              </w:rPr>
            </w:pPr>
            <w:r w:rsidRPr="007B4837">
              <w:rPr>
                <w:rFonts w:ascii="Calibri" w:hAnsi="Calibri" w:cs="Calibri"/>
                <w:color w:val="000000"/>
                <w:sz w:val="21"/>
                <w:szCs w:val="21"/>
              </w:rPr>
              <w:t xml:space="preserve">Nepriklausomai nuo techninėje specifikacijoje nurodyto operacinių sistemų ir duomenų bazių versijų atnaujinimo periodiškumo, kritinių, su IS sauga, susijusių atnaujinimų atveju, Teikėjas </w:t>
            </w:r>
            <w:r w:rsidR="00057A19" w:rsidRPr="007B4837">
              <w:rPr>
                <w:rFonts w:ascii="Calibri" w:hAnsi="Calibri" w:cs="Calibri"/>
                <w:color w:val="000000"/>
                <w:sz w:val="21"/>
                <w:szCs w:val="21"/>
              </w:rPr>
              <w:t xml:space="preserve">įsipareigoja diegti atnaujinimus </w:t>
            </w:r>
            <w:r w:rsidR="00A51608" w:rsidRPr="007B4837">
              <w:rPr>
                <w:rFonts w:ascii="Calibri" w:hAnsi="Calibri" w:cs="Calibri"/>
                <w:color w:val="000000"/>
                <w:sz w:val="21"/>
                <w:szCs w:val="21"/>
              </w:rPr>
              <w:t>nedelsiant</w:t>
            </w:r>
            <w:r w:rsidR="00AE4A14" w:rsidRPr="007B4837">
              <w:rPr>
                <w:rFonts w:ascii="Calibri" w:hAnsi="Calibri" w:cs="Calibri"/>
                <w:color w:val="000000"/>
                <w:sz w:val="21"/>
                <w:szCs w:val="21"/>
              </w:rPr>
              <w:t>,</w:t>
            </w:r>
            <w:r w:rsidR="00A51608" w:rsidRPr="007B4837">
              <w:rPr>
                <w:rFonts w:ascii="Calibri" w:hAnsi="Calibri" w:cs="Calibri"/>
                <w:color w:val="000000"/>
                <w:sz w:val="21"/>
                <w:szCs w:val="21"/>
              </w:rPr>
              <w:t xml:space="preserve"> su Perkančiąja Organizacija suderintu laiku.</w:t>
            </w:r>
          </w:p>
        </w:tc>
      </w:tr>
    </w:tbl>
    <w:p w14:paraId="568994DA" w14:textId="3CC3631A" w:rsidR="00287B0A" w:rsidRPr="007B4837" w:rsidRDefault="00287B0A" w:rsidP="007B4837">
      <w:pPr>
        <w:pStyle w:val="ListParagraph"/>
        <w:numPr>
          <w:ilvl w:val="0"/>
          <w:numId w:val="1"/>
        </w:numPr>
        <w:spacing w:before="240" w:after="240"/>
        <w:ind w:left="714" w:hanging="357"/>
        <w:rPr>
          <w:rFonts w:ascii="Calibri" w:hAnsi="Calibri" w:cs="Calibri"/>
          <w:sz w:val="21"/>
          <w:szCs w:val="21"/>
        </w:rPr>
      </w:pPr>
      <w:r w:rsidRPr="007B4837">
        <w:rPr>
          <w:rFonts w:ascii="Calibri" w:hAnsi="Calibri" w:cs="Calibri"/>
          <w:b/>
          <w:bCs/>
          <w:sz w:val="21"/>
          <w:szCs w:val="21"/>
        </w:rPr>
        <w:t>Reikalavimai informacinių sistemų resursų nuomos</w:t>
      </w:r>
      <w:r w:rsidR="004028F4" w:rsidRPr="007B4837">
        <w:rPr>
          <w:rFonts w:ascii="Calibri" w:hAnsi="Calibri" w:cs="Calibri"/>
          <w:b/>
          <w:bCs/>
          <w:sz w:val="21"/>
          <w:szCs w:val="21"/>
        </w:rPr>
        <w:t xml:space="preserve"> ir priežiūros</w:t>
      </w:r>
      <w:r w:rsidRPr="007B4837">
        <w:rPr>
          <w:rFonts w:ascii="Calibri" w:hAnsi="Calibri" w:cs="Calibri"/>
          <w:b/>
          <w:bCs/>
          <w:sz w:val="21"/>
          <w:szCs w:val="21"/>
        </w:rPr>
        <w:t xml:space="preserve"> paslaug</w:t>
      </w:r>
      <w:r w:rsidR="004028F4" w:rsidRPr="007B4837">
        <w:rPr>
          <w:rFonts w:ascii="Calibri" w:hAnsi="Calibri" w:cs="Calibri"/>
          <w:b/>
          <w:bCs/>
          <w:sz w:val="21"/>
          <w:szCs w:val="21"/>
        </w:rPr>
        <w:t>oms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99"/>
        <w:gridCol w:w="7173"/>
      </w:tblGrid>
      <w:tr w:rsidR="00F227C5" w:rsidRPr="007B4837" w14:paraId="3FEC1BD2" w14:textId="77777777" w:rsidTr="007B4837">
        <w:trPr>
          <w:tblHeader/>
        </w:trPr>
        <w:tc>
          <w:tcPr>
            <w:tcW w:w="851" w:type="dxa"/>
            <w:shd w:val="clear" w:color="auto" w:fill="auto"/>
          </w:tcPr>
          <w:p w14:paraId="47A7B1E5" w14:textId="77777777" w:rsidR="00F227C5" w:rsidRPr="007B4837" w:rsidRDefault="00F227C5" w:rsidP="00BF16B3">
            <w:pPr>
              <w:keepNext/>
              <w:spacing w:after="0"/>
              <w:ind w:left="37" w:right="-139" w:hanging="120"/>
              <w:jc w:val="center"/>
              <w:rPr>
                <w:rFonts w:ascii="Calibri" w:hAnsi="Calibri" w:cs="Calibri"/>
                <w:b/>
                <w:bCs/>
                <w:sz w:val="21"/>
                <w:szCs w:val="21"/>
              </w:rPr>
            </w:pPr>
            <w:r w:rsidRPr="007B4837">
              <w:rPr>
                <w:rFonts w:ascii="Calibri" w:hAnsi="Calibri" w:cs="Calibri"/>
                <w:b/>
                <w:sz w:val="21"/>
                <w:szCs w:val="21"/>
              </w:rPr>
              <w:t>Eil. Nr.</w:t>
            </w:r>
          </w:p>
        </w:tc>
        <w:tc>
          <w:tcPr>
            <w:tcW w:w="1899" w:type="dxa"/>
            <w:shd w:val="clear" w:color="auto" w:fill="auto"/>
          </w:tcPr>
          <w:p w14:paraId="07608AC4" w14:textId="77777777" w:rsidR="00F227C5" w:rsidRPr="007B4837" w:rsidRDefault="00F227C5" w:rsidP="00BF16B3">
            <w:pPr>
              <w:spacing w:after="0"/>
              <w:jc w:val="center"/>
              <w:rPr>
                <w:rFonts w:ascii="Calibri" w:hAnsi="Calibri" w:cs="Calibri"/>
                <w:b/>
                <w:sz w:val="21"/>
                <w:szCs w:val="21"/>
              </w:rPr>
            </w:pPr>
            <w:r w:rsidRPr="007B4837">
              <w:rPr>
                <w:rFonts w:ascii="Calibri" w:hAnsi="Calibri" w:cs="Calibri"/>
                <w:b/>
                <w:sz w:val="21"/>
                <w:szCs w:val="21"/>
              </w:rPr>
              <w:t>Charakteristika</w:t>
            </w:r>
          </w:p>
        </w:tc>
        <w:tc>
          <w:tcPr>
            <w:tcW w:w="7173" w:type="dxa"/>
            <w:shd w:val="clear" w:color="auto" w:fill="auto"/>
          </w:tcPr>
          <w:p w14:paraId="1DB83C40" w14:textId="77777777" w:rsidR="00F227C5" w:rsidRPr="007B4837" w:rsidRDefault="00F227C5" w:rsidP="00BF16B3">
            <w:pPr>
              <w:spacing w:after="0"/>
              <w:jc w:val="center"/>
              <w:rPr>
                <w:rFonts w:ascii="Calibri" w:hAnsi="Calibri" w:cs="Calibri"/>
                <w:b/>
                <w:sz w:val="21"/>
                <w:szCs w:val="21"/>
              </w:rPr>
            </w:pPr>
            <w:r w:rsidRPr="007B4837">
              <w:rPr>
                <w:rFonts w:ascii="Calibri" w:hAnsi="Calibri" w:cs="Calibri"/>
                <w:b/>
                <w:sz w:val="21"/>
                <w:szCs w:val="21"/>
              </w:rPr>
              <w:t>Reikalavimas</w:t>
            </w:r>
          </w:p>
        </w:tc>
      </w:tr>
      <w:tr w:rsidR="00F227C5" w:rsidRPr="007B4837" w14:paraId="3430E7A4" w14:textId="77777777" w:rsidTr="007B4837">
        <w:tc>
          <w:tcPr>
            <w:tcW w:w="851" w:type="dxa"/>
            <w:shd w:val="clear" w:color="auto" w:fill="auto"/>
          </w:tcPr>
          <w:p w14:paraId="5FF42672"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3473D77B" w14:textId="77777777" w:rsidR="00F227C5" w:rsidRPr="007B4837" w:rsidRDefault="00F227C5" w:rsidP="00BF16B3">
            <w:pPr>
              <w:spacing w:after="0"/>
              <w:rPr>
                <w:rFonts w:ascii="Calibri" w:hAnsi="Calibri" w:cs="Calibri"/>
                <w:bCs/>
                <w:sz w:val="21"/>
                <w:szCs w:val="21"/>
              </w:rPr>
            </w:pPr>
            <w:r w:rsidRPr="007B4837">
              <w:rPr>
                <w:rFonts w:ascii="Calibri" w:hAnsi="Calibri" w:cs="Calibri"/>
                <w:sz w:val="21"/>
                <w:szCs w:val="21"/>
              </w:rPr>
              <w:t>Paslaugų teikimo užtikrinimas</w:t>
            </w:r>
          </w:p>
        </w:tc>
        <w:tc>
          <w:tcPr>
            <w:tcW w:w="7173" w:type="dxa"/>
            <w:shd w:val="clear" w:color="auto" w:fill="auto"/>
          </w:tcPr>
          <w:p w14:paraId="5B1E4B05" w14:textId="77777777" w:rsidR="00F227C5" w:rsidRPr="007B4837" w:rsidRDefault="00F227C5" w:rsidP="00BF16B3">
            <w:pPr>
              <w:spacing w:after="0"/>
              <w:jc w:val="both"/>
              <w:rPr>
                <w:rFonts w:ascii="Calibri" w:hAnsi="Calibri" w:cs="Calibri"/>
                <w:sz w:val="21"/>
                <w:szCs w:val="21"/>
              </w:rPr>
            </w:pPr>
            <w:r w:rsidRPr="007B4837">
              <w:rPr>
                <w:rFonts w:ascii="Calibri" w:hAnsi="Calibri" w:cs="Calibri"/>
                <w:sz w:val="21"/>
                <w:szCs w:val="21"/>
              </w:rPr>
              <w:t>Paslauga visą jos teikimo laikotarpį turi apimti visą jai teikti reikalingą techninę, programinę įrangą, apimant jos įsigijimą, įdiegimą bei priežiūrą, šios įrangos veikimui reikalingos infrastruktūros užtikrinimą,</w:t>
            </w:r>
            <w:r w:rsidRPr="007B4837" w:rsidDel="00AE094B">
              <w:rPr>
                <w:rFonts w:ascii="Calibri" w:hAnsi="Calibri" w:cs="Calibri"/>
                <w:sz w:val="21"/>
                <w:szCs w:val="21"/>
              </w:rPr>
              <w:t xml:space="preserve"> </w:t>
            </w:r>
            <w:r w:rsidRPr="007B4837">
              <w:rPr>
                <w:rFonts w:ascii="Calibri" w:hAnsi="Calibri" w:cs="Calibri"/>
                <w:sz w:val="21"/>
                <w:szCs w:val="21"/>
              </w:rPr>
              <w:t xml:space="preserve">visas jai teikti reikalingas elektros energijos sąnaudas bei kitas su paslaugos teikimu susijusias sąnaudas. </w:t>
            </w:r>
          </w:p>
        </w:tc>
      </w:tr>
      <w:tr w:rsidR="00F227C5" w:rsidRPr="007B4837" w14:paraId="3A0909A7" w14:textId="77777777" w:rsidTr="007B4837">
        <w:tc>
          <w:tcPr>
            <w:tcW w:w="851" w:type="dxa"/>
            <w:shd w:val="clear" w:color="auto" w:fill="auto"/>
          </w:tcPr>
          <w:p w14:paraId="53335CD6"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747D6AE9" w14:textId="77777777" w:rsidR="00F227C5" w:rsidRPr="007B4837" w:rsidRDefault="00F227C5" w:rsidP="00BF16B3">
            <w:pPr>
              <w:spacing w:after="0"/>
              <w:rPr>
                <w:rFonts w:ascii="Calibri" w:hAnsi="Calibri" w:cs="Calibri"/>
                <w:bCs/>
                <w:sz w:val="21"/>
                <w:szCs w:val="21"/>
              </w:rPr>
            </w:pPr>
            <w:r w:rsidRPr="007B4837">
              <w:rPr>
                <w:rFonts w:ascii="Calibri" w:hAnsi="Calibri" w:cs="Calibri"/>
                <w:sz w:val="21"/>
                <w:szCs w:val="21"/>
              </w:rPr>
              <w:t>Paslaugų teikimo laikas</w:t>
            </w:r>
          </w:p>
        </w:tc>
        <w:tc>
          <w:tcPr>
            <w:tcW w:w="7173" w:type="dxa"/>
            <w:shd w:val="clear" w:color="auto" w:fill="auto"/>
          </w:tcPr>
          <w:p w14:paraId="0A7B5F70" w14:textId="77777777" w:rsidR="00F227C5" w:rsidRPr="007B4837" w:rsidRDefault="00F227C5" w:rsidP="00BF16B3">
            <w:pPr>
              <w:spacing w:after="0"/>
              <w:jc w:val="both"/>
              <w:rPr>
                <w:rFonts w:ascii="Calibri" w:eastAsia="Calibri" w:hAnsi="Calibri" w:cs="Calibri"/>
                <w:sz w:val="21"/>
                <w:szCs w:val="21"/>
              </w:rPr>
            </w:pPr>
            <w:r w:rsidRPr="007B4837">
              <w:rPr>
                <w:rFonts w:ascii="Calibri" w:hAnsi="Calibri" w:cs="Calibri"/>
                <w:sz w:val="21"/>
                <w:szCs w:val="21"/>
              </w:rPr>
              <w:t>24 (dvidešimt keturios) valandos per parą ir 7 (septynios) dienos per savaitę.</w:t>
            </w:r>
          </w:p>
        </w:tc>
      </w:tr>
      <w:tr w:rsidR="00F227C5" w:rsidRPr="007B4837" w14:paraId="2A8C4DA6" w14:textId="77777777" w:rsidTr="007B4837">
        <w:trPr>
          <w:trHeight w:val="690"/>
        </w:trPr>
        <w:tc>
          <w:tcPr>
            <w:tcW w:w="851" w:type="dxa"/>
            <w:shd w:val="clear" w:color="auto" w:fill="auto"/>
          </w:tcPr>
          <w:p w14:paraId="07C42DD4"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0C1ECF8C" w14:textId="77777777" w:rsidR="00F227C5" w:rsidRPr="007B4837" w:rsidRDefault="00F227C5" w:rsidP="00BF16B3">
            <w:pPr>
              <w:spacing w:after="0"/>
              <w:rPr>
                <w:rFonts w:ascii="Calibri" w:hAnsi="Calibri" w:cs="Calibri"/>
                <w:bCs/>
                <w:sz w:val="21"/>
                <w:szCs w:val="21"/>
              </w:rPr>
            </w:pPr>
            <w:r w:rsidRPr="007B4837">
              <w:rPr>
                <w:rFonts w:ascii="Calibri" w:hAnsi="Calibri" w:cs="Calibri"/>
                <w:sz w:val="21"/>
                <w:szCs w:val="21"/>
              </w:rPr>
              <w:t>Paslaugos pasiekiamumas</w:t>
            </w:r>
          </w:p>
        </w:tc>
        <w:tc>
          <w:tcPr>
            <w:tcW w:w="7173" w:type="dxa"/>
            <w:shd w:val="clear" w:color="auto" w:fill="auto"/>
          </w:tcPr>
          <w:p w14:paraId="150CE3D0" w14:textId="77777777" w:rsidR="00F227C5" w:rsidRPr="007B4837" w:rsidRDefault="00F227C5" w:rsidP="00BF16B3">
            <w:pPr>
              <w:spacing w:after="0"/>
              <w:jc w:val="both"/>
              <w:rPr>
                <w:rFonts w:ascii="Calibri" w:eastAsia="Calibri" w:hAnsi="Calibri" w:cs="Calibri"/>
                <w:sz w:val="21"/>
                <w:szCs w:val="21"/>
              </w:rPr>
            </w:pPr>
            <w:r w:rsidRPr="007B4837">
              <w:rPr>
                <w:rFonts w:ascii="Calibri" w:hAnsi="Calibri" w:cs="Calibri"/>
                <w:sz w:val="21"/>
                <w:szCs w:val="21"/>
              </w:rPr>
              <w:t>Ne blogiau kaip 99,5 % (devyniasdešimt devyni ir penkios dešimtosios procento) per mėnesį.</w:t>
            </w:r>
          </w:p>
        </w:tc>
      </w:tr>
      <w:tr w:rsidR="00F227C5" w:rsidRPr="007B4837" w14:paraId="0FBAC75C" w14:textId="77777777" w:rsidTr="007B4837">
        <w:tc>
          <w:tcPr>
            <w:tcW w:w="851" w:type="dxa"/>
            <w:shd w:val="clear" w:color="auto" w:fill="auto"/>
          </w:tcPr>
          <w:p w14:paraId="638B9DCA"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7E3128F8" w14:textId="77777777" w:rsidR="00F227C5" w:rsidRPr="007B4837" w:rsidRDefault="00F227C5" w:rsidP="00BF16B3">
            <w:pPr>
              <w:spacing w:after="0"/>
              <w:rPr>
                <w:rFonts w:ascii="Calibri" w:hAnsi="Calibri" w:cs="Calibri"/>
                <w:bCs/>
                <w:sz w:val="21"/>
                <w:szCs w:val="21"/>
              </w:rPr>
            </w:pPr>
            <w:r w:rsidRPr="007B4837">
              <w:rPr>
                <w:rFonts w:ascii="Calibri" w:hAnsi="Calibri" w:cs="Calibri"/>
                <w:sz w:val="21"/>
                <w:szCs w:val="21"/>
              </w:rPr>
              <w:t>Paslaugos kokybės reikalavimai</w:t>
            </w:r>
          </w:p>
        </w:tc>
        <w:tc>
          <w:tcPr>
            <w:tcW w:w="7173" w:type="dxa"/>
            <w:shd w:val="clear" w:color="auto" w:fill="auto"/>
          </w:tcPr>
          <w:p w14:paraId="3EFDA316" w14:textId="77777777" w:rsidR="00F227C5" w:rsidRPr="007B4837" w:rsidRDefault="00F227C5" w:rsidP="00BF16B3">
            <w:pPr>
              <w:numPr>
                <w:ilvl w:val="0"/>
                <w:numId w:val="5"/>
              </w:numPr>
              <w:spacing w:after="0" w:line="240" w:lineRule="auto"/>
              <w:ind w:left="357" w:hanging="357"/>
              <w:jc w:val="both"/>
              <w:rPr>
                <w:rFonts w:ascii="Calibri" w:hAnsi="Calibri" w:cs="Calibri"/>
                <w:sz w:val="21"/>
                <w:szCs w:val="21"/>
              </w:rPr>
            </w:pPr>
            <w:r w:rsidRPr="007B4837">
              <w:rPr>
                <w:rFonts w:ascii="Calibri" w:hAnsi="Calibri" w:cs="Calibri"/>
                <w:sz w:val="21"/>
                <w:szCs w:val="21"/>
              </w:rPr>
              <w:t>Reakcijos į visų tipų incidentus laikas: ne ilgiau kaip 15 (penkiolika) minučių;</w:t>
            </w:r>
          </w:p>
          <w:p w14:paraId="23665989" w14:textId="77777777" w:rsidR="00F227C5" w:rsidRPr="007B4837" w:rsidRDefault="00F227C5" w:rsidP="00BF16B3">
            <w:pPr>
              <w:numPr>
                <w:ilvl w:val="0"/>
                <w:numId w:val="5"/>
              </w:numPr>
              <w:spacing w:after="0" w:line="240" w:lineRule="auto"/>
              <w:ind w:left="357" w:hanging="357"/>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2885AEBE" w14:textId="77777777" w:rsidR="00F227C5" w:rsidRPr="007B4837" w:rsidRDefault="00F227C5" w:rsidP="00BF16B3">
            <w:pPr>
              <w:numPr>
                <w:ilvl w:val="0"/>
                <w:numId w:val="5"/>
              </w:numPr>
              <w:spacing w:after="0" w:line="240" w:lineRule="auto"/>
              <w:ind w:left="357" w:hanging="357"/>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2B8D7DED" w14:textId="77777777" w:rsidR="00F227C5" w:rsidRPr="007B4837" w:rsidRDefault="00F227C5" w:rsidP="00BF16B3">
            <w:pPr>
              <w:numPr>
                <w:ilvl w:val="0"/>
                <w:numId w:val="5"/>
              </w:numPr>
              <w:spacing w:after="0" w:line="240" w:lineRule="auto"/>
              <w:ind w:left="357" w:hanging="357"/>
              <w:jc w:val="both"/>
              <w:rPr>
                <w:rFonts w:ascii="Calibri" w:hAnsi="Calibri" w:cs="Calibri"/>
                <w:sz w:val="21"/>
                <w:szCs w:val="21"/>
              </w:rPr>
            </w:pPr>
            <w:r w:rsidRPr="007B4837">
              <w:rPr>
                <w:rFonts w:ascii="Calibri" w:hAnsi="Calibri" w:cs="Calibri"/>
                <w:sz w:val="21"/>
                <w:szCs w:val="21"/>
              </w:rPr>
              <w:t>Reakcijos į užklausas ir keitimus laikas: ne ilgiau kaip 1 (viena) valanda;</w:t>
            </w:r>
          </w:p>
          <w:p w14:paraId="6E24AAD6" w14:textId="77777777" w:rsidR="00F227C5" w:rsidRPr="007B4837" w:rsidRDefault="00F227C5" w:rsidP="00BF16B3">
            <w:pPr>
              <w:numPr>
                <w:ilvl w:val="0"/>
                <w:numId w:val="5"/>
              </w:numPr>
              <w:spacing w:after="0" w:line="240" w:lineRule="auto"/>
              <w:ind w:left="357" w:hanging="357"/>
              <w:jc w:val="both"/>
              <w:rPr>
                <w:rFonts w:ascii="Calibri" w:eastAsia="Calibri" w:hAnsi="Calibri" w:cs="Calibri"/>
                <w:sz w:val="21"/>
                <w:szCs w:val="21"/>
              </w:rPr>
            </w:pPr>
            <w:r w:rsidRPr="007B4837">
              <w:rPr>
                <w:rFonts w:ascii="Calibri" w:hAnsi="Calibri" w:cs="Calibri"/>
                <w:sz w:val="21"/>
                <w:szCs w:val="21"/>
              </w:rPr>
              <w:t>Užklausų ir keitimų išsprendimo laikas: ne ilgiau kaip 8 (aštuonios) valandos (sudėtingesnių užklausų ir keitimų išsprendimo laikas Šalių abipusiu susitarimu gali būti keičiamas).</w:t>
            </w:r>
          </w:p>
        </w:tc>
      </w:tr>
      <w:tr w:rsidR="00F227C5" w:rsidRPr="007B4837" w14:paraId="2EDF888D" w14:textId="77777777" w:rsidTr="007B4837">
        <w:tc>
          <w:tcPr>
            <w:tcW w:w="851" w:type="dxa"/>
            <w:shd w:val="clear" w:color="auto" w:fill="auto"/>
          </w:tcPr>
          <w:p w14:paraId="0B7ED264"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1B5A0220" w14:textId="77777777" w:rsidR="00F227C5" w:rsidRPr="007B4837" w:rsidRDefault="00F227C5" w:rsidP="00BF16B3">
            <w:pPr>
              <w:spacing w:after="0"/>
              <w:rPr>
                <w:rFonts w:ascii="Calibri" w:hAnsi="Calibri" w:cs="Calibri"/>
                <w:bCs/>
                <w:sz w:val="21"/>
                <w:szCs w:val="21"/>
              </w:rPr>
            </w:pPr>
            <w:r w:rsidRPr="007B4837">
              <w:rPr>
                <w:rFonts w:ascii="Calibri" w:hAnsi="Calibri" w:cs="Calibri"/>
                <w:sz w:val="21"/>
                <w:szCs w:val="21"/>
              </w:rPr>
              <w:t>Atitikimo kokybės reikalavimams ataskaita</w:t>
            </w:r>
          </w:p>
        </w:tc>
        <w:tc>
          <w:tcPr>
            <w:tcW w:w="7173" w:type="dxa"/>
            <w:shd w:val="clear" w:color="auto" w:fill="auto"/>
          </w:tcPr>
          <w:p w14:paraId="67103727" w14:textId="77777777" w:rsidR="00F227C5" w:rsidRPr="007B4837" w:rsidRDefault="00F227C5" w:rsidP="00BF16B3">
            <w:pPr>
              <w:spacing w:after="0"/>
              <w:jc w:val="both"/>
              <w:rPr>
                <w:rFonts w:ascii="Calibri" w:hAnsi="Calibri" w:cs="Calibri"/>
                <w:sz w:val="21"/>
                <w:szCs w:val="21"/>
              </w:rPr>
            </w:pPr>
            <w:r w:rsidRPr="007B4837">
              <w:rPr>
                <w:rFonts w:ascii="Calibri" w:hAnsi="Calibri" w:cs="Calibri"/>
                <w:sz w:val="21"/>
                <w:szCs w:val="21"/>
              </w:rPr>
              <w:t>Iki kiekvieno einamojo mėnesio 10 (dešimtos) dienos Teikėjas pateikia paslaugų kokybės parametrų ataskaitą už praėjusį mėnesį. Ataskaitoje nurodomi ne mažiau kaip šie duomenys:</w:t>
            </w:r>
          </w:p>
          <w:p w14:paraId="7420AF7A" w14:textId="77777777" w:rsidR="00F227C5" w:rsidRPr="007B4837" w:rsidRDefault="00F227C5"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lastRenderedPageBreak/>
              <w:t>Kreipinių valdymo kokybės ataskaita;</w:t>
            </w:r>
          </w:p>
          <w:p w14:paraId="24F8D322" w14:textId="77777777" w:rsidR="00F227C5" w:rsidRPr="007B4837" w:rsidRDefault="00F227C5"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Vidutinės incidentų reakcijos bei išsprendimo trukmės;</w:t>
            </w:r>
          </w:p>
          <w:p w14:paraId="78C883E8" w14:textId="77777777" w:rsidR="00F227C5" w:rsidRPr="007B4837" w:rsidRDefault="00F227C5"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Visų incidentų sąrašas su nurodytais reakcijos bei išsprendimo laikais;</w:t>
            </w:r>
          </w:p>
          <w:p w14:paraId="3F796334" w14:textId="77777777" w:rsidR="00F227C5" w:rsidRPr="007B4837" w:rsidRDefault="00F227C5"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Mėnesio paslaugos pasiekiamumas.</w:t>
            </w:r>
          </w:p>
        </w:tc>
      </w:tr>
      <w:tr w:rsidR="00F227C5" w:rsidRPr="007B4837" w14:paraId="3F5AAD6A" w14:textId="77777777" w:rsidTr="007B4837">
        <w:tc>
          <w:tcPr>
            <w:tcW w:w="851" w:type="dxa"/>
            <w:shd w:val="clear" w:color="auto" w:fill="auto"/>
          </w:tcPr>
          <w:p w14:paraId="508647B6"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4A79FDB0" w14:textId="77777777" w:rsidR="00F227C5" w:rsidRPr="007B4837" w:rsidRDefault="00F227C5" w:rsidP="00BF16B3">
            <w:pPr>
              <w:spacing w:after="0"/>
              <w:rPr>
                <w:rFonts w:ascii="Calibri" w:hAnsi="Calibri" w:cs="Calibri"/>
                <w:bCs/>
                <w:sz w:val="21"/>
                <w:szCs w:val="21"/>
              </w:rPr>
            </w:pPr>
            <w:r w:rsidRPr="007B4837">
              <w:rPr>
                <w:rFonts w:ascii="Calibri" w:hAnsi="Calibri" w:cs="Calibri"/>
                <w:bCs/>
                <w:sz w:val="21"/>
                <w:szCs w:val="21"/>
              </w:rPr>
              <w:t>Savitarnos portalas</w:t>
            </w:r>
          </w:p>
        </w:tc>
        <w:tc>
          <w:tcPr>
            <w:tcW w:w="7173" w:type="dxa"/>
            <w:shd w:val="clear" w:color="auto" w:fill="auto"/>
          </w:tcPr>
          <w:p w14:paraId="45062A58" w14:textId="77777777" w:rsidR="00F227C5" w:rsidRPr="007B4837" w:rsidRDefault="00F227C5" w:rsidP="00BF16B3">
            <w:pPr>
              <w:spacing w:after="0"/>
              <w:jc w:val="both"/>
              <w:rPr>
                <w:rFonts w:ascii="Calibri" w:hAnsi="Calibri" w:cs="Calibri"/>
                <w:sz w:val="21"/>
                <w:szCs w:val="21"/>
              </w:rPr>
            </w:pPr>
            <w:r w:rsidRPr="007B4837">
              <w:rPr>
                <w:rFonts w:ascii="Calibri" w:hAnsi="Calibri" w:cs="Calibri"/>
                <w:sz w:val="21"/>
                <w:szCs w:val="21"/>
              </w:rPr>
              <w:t>Teikėjas, teikdamas paslaugą, turi suteikti Perkančiajai organizacijai savitarnos portalą, kuris turi leisti perkančiajai organizacijai savarankiškai atlikti tokius veiksmus:</w:t>
            </w:r>
          </w:p>
          <w:p w14:paraId="189350E8" w14:textId="77777777" w:rsidR="00F227C5" w:rsidRPr="007B4837" w:rsidRDefault="00F227C5" w:rsidP="00BF16B3">
            <w:pPr>
              <w:pStyle w:val="ListParagraph"/>
              <w:widowControl w:val="0"/>
              <w:numPr>
                <w:ilvl w:val="0"/>
                <w:numId w:val="6"/>
              </w:numPr>
              <w:autoSpaceDE w:val="0"/>
              <w:autoSpaceDN w:val="0"/>
              <w:adjustRightInd w:val="0"/>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kurti, stabdyti, perkrauti, ištrinti virtualias tarnybines stotis;</w:t>
            </w:r>
          </w:p>
          <w:p w14:paraId="66938D13" w14:textId="77777777" w:rsidR="00F227C5" w:rsidRPr="007B4837" w:rsidRDefault="00F227C5" w:rsidP="00BF16B3">
            <w:pPr>
              <w:pStyle w:val="ListParagraph"/>
              <w:widowControl w:val="0"/>
              <w:numPr>
                <w:ilvl w:val="0"/>
                <w:numId w:val="6"/>
              </w:numPr>
              <w:autoSpaceDE w:val="0"/>
              <w:autoSpaceDN w:val="0"/>
              <w:adjustRightInd w:val="0"/>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dinamiškai keisti visus virtualios tarnybinės stoties parametrus vCPU, RAM, HDD vieno vieneto dydžiu.</w:t>
            </w:r>
          </w:p>
          <w:p w14:paraId="459805F7" w14:textId="77777777" w:rsidR="00F227C5" w:rsidRPr="007B4837" w:rsidRDefault="00F227C5" w:rsidP="00BF16B3">
            <w:pPr>
              <w:pStyle w:val="ListParagraph"/>
              <w:widowControl w:val="0"/>
              <w:numPr>
                <w:ilvl w:val="0"/>
                <w:numId w:val="6"/>
              </w:numPr>
              <w:autoSpaceDE w:val="0"/>
              <w:autoSpaceDN w:val="0"/>
              <w:adjustRightInd w:val="0"/>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virtualiai tarnybinei stočiai priskirti ne mažiau kaip 2 (du) virtulius tinklo adapterius;</w:t>
            </w:r>
          </w:p>
          <w:p w14:paraId="7429BC6E" w14:textId="77777777" w:rsidR="00F227C5" w:rsidRPr="007B4837" w:rsidRDefault="00F227C5" w:rsidP="00BF16B3">
            <w:pPr>
              <w:pStyle w:val="ListParagraph"/>
              <w:widowControl w:val="0"/>
              <w:numPr>
                <w:ilvl w:val="0"/>
                <w:numId w:val="6"/>
              </w:numPr>
              <w:autoSpaceDE w:val="0"/>
              <w:autoSpaceDN w:val="0"/>
              <w:adjustRightInd w:val="0"/>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kurti virtualias tarnybines stotis iš paruoštų šablonų;</w:t>
            </w:r>
          </w:p>
          <w:p w14:paraId="002EB0CA" w14:textId="77777777" w:rsidR="00F227C5" w:rsidRPr="007B4837" w:rsidRDefault="00F227C5" w:rsidP="00BF16B3">
            <w:pPr>
              <w:pStyle w:val="ListParagraph"/>
              <w:widowControl w:val="0"/>
              <w:numPr>
                <w:ilvl w:val="0"/>
                <w:numId w:val="6"/>
              </w:numPr>
              <w:autoSpaceDE w:val="0"/>
              <w:autoSpaceDN w:val="0"/>
              <w:adjustRightInd w:val="0"/>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kurti virtualias tarnybines stotis pasinaudojant virtualiais ISO atvaizdais;</w:t>
            </w:r>
          </w:p>
          <w:p w14:paraId="1A40ED5B" w14:textId="77777777" w:rsidR="00F227C5" w:rsidRPr="007B4837" w:rsidRDefault="00F227C5" w:rsidP="00BF16B3">
            <w:pPr>
              <w:pStyle w:val="ListParagraph"/>
              <w:widowControl w:val="0"/>
              <w:numPr>
                <w:ilvl w:val="0"/>
                <w:numId w:val="6"/>
              </w:numPr>
              <w:autoSpaceDE w:val="0"/>
              <w:autoSpaceDN w:val="0"/>
              <w:adjustRightInd w:val="0"/>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kurti ir saugoti momentines virtualių tarnybinių stočių kopijas (angl. Snap Shots);</w:t>
            </w:r>
          </w:p>
          <w:p w14:paraId="47DE89D6" w14:textId="77777777" w:rsidR="00F227C5" w:rsidRPr="007B4837" w:rsidRDefault="00F227C5" w:rsidP="00BF16B3">
            <w:pPr>
              <w:pStyle w:val="ListParagraph"/>
              <w:widowControl w:val="0"/>
              <w:numPr>
                <w:ilvl w:val="0"/>
                <w:numId w:val="6"/>
              </w:numPr>
              <w:autoSpaceDE w:val="0"/>
              <w:autoSpaceDN w:val="0"/>
              <w:adjustRightInd w:val="0"/>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turi būti galimybė pasinaudojant savitarnos portalu prisijungti prie virtualios tarnybinės stoties, nenaudojant papildomų programinių įrankių. Virtuali tarnybinė stotis turi būti pasiekiama ir tuo atveju, kai jai nėra prijungtas ar suteiktas virtualus tinklo adapteris ar IP adresas.</w:t>
            </w:r>
          </w:p>
        </w:tc>
      </w:tr>
      <w:tr w:rsidR="00F227C5" w:rsidRPr="007B4837" w14:paraId="7451F420" w14:textId="77777777" w:rsidTr="007B4837">
        <w:tc>
          <w:tcPr>
            <w:tcW w:w="851" w:type="dxa"/>
            <w:shd w:val="clear" w:color="auto" w:fill="auto"/>
          </w:tcPr>
          <w:p w14:paraId="14BBA349"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7D73F0F2" w14:textId="77777777" w:rsidR="00F227C5" w:rsidRPr="007B4837" w:rsidRDefault="00F227C5" w:rsidP="00BF16B3">
            <w:pPr>
              <w:spacing w:after="0"/>
              <w:rPr>
                <w:rFonts w:ascii="Calibri" w:hAnsi="Calibri" w:cs="Calibri"/>
                <w:bCs/>
                <w:sz w:val="21"/>
                <w:szCs w:val="21"/>
              </w:rPr>
            </w:pPr>
            <w:r w:rsidRPr="007B4837">
              <w:rPr>
                <w:rFonts w:ascii="Calibri" w:hAnsi="Calibri" w:cs="Calibri"/>
                <w:bCs/>
                <w:sz w:val="21"/>
                <w:szCs w:val="21"/>
              </w:rPr>
              <w:t>VLAN tinklai</w:t>
            </w:r>
          </w:p>
        </w:tc>
        <w:tc>
          <w:tcPr>
            <w:tcW w:w="7173" w:type="dxa"/>
            <w:shd w:val="clear" w:color="auto" w:fill="auto"/>
          </w:tcPr>
          <w:p w14:paraId="63EF746A" w14:textId="77777777" w:rsidR="00F227C5" w:rsidRPr="007B4837" w:rsidRDefault="00F227C5" w:rsidP="00BF16B3">
            <w:pPr>
              <w:spacing w:after="0"/>
              <w:jc w:val="both"/>
              <w:rPr>
                <w:rFonts w:ascii="Calibri" w:hAnsi="Calibri" w:cs="Calibri"/>
                <w:sz w:val="21"/>
                <w:szCs w:val="21"/>
              </w:rPr>
            </w:pPr>
            <w:r w:rsidRPr="007B4837">
              <w:rPr>
                <w:rFonts w:ascii="Calibri" w:hAnsi="Calibri" w:cs="Calibri"/>
                <w:sz w:val="21"/>
                <w:szCs w:val="21"/>
              </w:rPr>
              <w:t>Turi būti suteiktos ne mažiau kaip 16 grupių VLAN (vidinis ir išorinis tinklas) tinklų, kad savitarnos portalo naudotojas galėtų dinamiškai valdyti ir priskirti virtualias tarnybines stotis į reikiamus tinklus ir potinklius.</w:t>
            </w:r>
          </w:p>
        </w:tc>
      </w:tr>
      <w:tr w:rsidR="00F227C5" w:rsidRPr="007B4837" w14:paraId="4A7B33B4" w14:textId="77777777" w:rsidTr="007B4837">
        <w:tc>
          <w:tcPr>
            <w:tcW w:w="851" w:type="dxa"/>
            <w:shd w:val="clear" w:color="auto" w:fill="auto"/>
          </w:tcPr>
          <w:p w14:paraId="070F65DE"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74C39B09" w14:textId="013F2941" w:rsidR="00F227C5" w:rsidRPr="007B4837" w:rsidRDefault="00F227C5" w:rsidP="00BF16B3">
            <w:pPr>
              <w:spacing w:after="0"/>
              <w:rPr>
                <w:rFonts w:ascii="Calibri" w:hAnsi="Calibri" w:cs="Calibri"/>
                <w:bCs/>
                <w:sz w:val="21"/>
                <w:szCs w:val="21"/>
              </w:rPr>
            </w:pPr>
            <w:r w:rsidRPr="007B4837">
              <w:rPr>
                <w:rFonts w:ascii="Calibri" w:hAnsi="Calibri" w:cs="Calibri"/>
                <w:bCs/>
                <w:sz w:val="21"/>
                <w:szCs w:val="21"/>
              </w:rPr>
              <w:t>Palaikomos operacinės sistemos</w:t>
            </w:r>
          </w:p>
        </w:tc>
        <w:tc>
          <w:tcPr>
            <w:tcW w:w="7173" w:type="dxa"/>
            <w:shd w:val="clear" w:color="auto" w:fill="auto"/>
          </w:tcPr>
          <w:p w14:paraId="0F1F9A9D" w14:textId="3C9BAF1F" w:rsidR="00F227C5" w:rsidRPr="007B4837" w:rsidRDefault="00F227C5" w:rsidP="00BF16B3">
            <w:pPr>
              <w:spacing w:after="0"/>
              <w:jc w:val="both"/>
              <w:rPr>
                <w:rFonts w:ascii="Calibri" w:hAnsi="Calibri" w:cs="Calibri"/>
                <w:sz w:val="21"/>
                <w:szCs w:val="21"/>
              </w:rPr>
            </w:pPr>
            <w:r w:rsidRPr="007B4837">
              <w:rPr>
                <w:rFonts w:ascii="Calibri" w:hAnsi="Calibri" w:cs="Calibri"/>
                <w:sz w:val="21"/>
                <w:szCs w:val="21"/>
              </w:rPr>
              <w:t>Tarnybinių stočių virtualizavimo platformos turi palaikyti ne mažiau kaip šias operacines sistemas (įskaitant naujausias operacinių sistemų versijas), apimant bet neapsiribojant: - Microsoft Windows Server 2008/2012/2016/2019/2022, Linux Ubuntu/Debian, Suse Linux Enterprise 12/15, Red Hat Enterprise Linux 7.X/8.X, CentOS 7.X/8.X Linux, Oracle Linux ar kitas lygiavertes</w:t>
            </w:r>
            <w:r w:rsidR="0077009A" w:rsidRPr="007B4837">
              <w:rPr>
                <w:rFonts w:ascii="Calibri" w:hAnsi="Calibri" w:cs="Calibri"/>
                <w:sz w:val="21"/>
                <w:szCs w:val="21"/>
              </w:rPr>
              <w:t xml:space="preserve"> bei </w:t>
            </w:r>
            <w:r w:rsidR="00100725" w:rsidRPr="007B4837">
              <w:rPr>
                <w:rFonts w:ascii="Calibri" w:hAnsi="Calibri" w:cs="Calibri"/>
                <w:sz w:val="21"/>
                <w:szCs w:val="21"/>
              </w:rPr>
              <w:t>konteinerizavimo sprendimus, apimant bet neapsiribojant Kubernetes.</w:t>
            </w:r>
          </w:p>
        </w:tc>
      </w:tr>
      <w:tr w:rsidR="00F227C5" w:rsidRPr="007B4837" w14:paraId="13FFFDF2" w14:textId="77777777" w:rsidTr="007B4837">
        <w:tc>
          <w:tcPr>
            <w:tcW w:w="851" w:type="dxa"/>
            <w:shd w:val="clear" w:color="auto" w:fill="auto"/>
          </w:tcPr>
          <w:p w14:paraId="737B62D8"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5F8BEC3B" w14:textId="77777777" w:rsidR="00F227C5" w:rsidRPr="007B4837" w:rsidRDefault="00F227C5" w:rsidP="00BF16B3">
            <w:pPr>
              <w:spacing w:after="0"/>
              <w:rPr>
                <w:rFonts w:ascii="Calibri" w:hAnsi="Calibri" w:cs="Calibri"/>
                <w:bCs/>
                <w:sz w:val="21"/>
                <w:szCs w:val="21"/>
              </w:rPr>
            </w:pPr>
            <w:r w:rsidRPr="007B4837">
              <w:rPr>
                <w:rFonts w:ascii="Calibri" w:hAnsi="Calibri" w:cs="Calibri"/>
                <w:bCs/>
                <w:sz w:val="21"/>
                <w:szCs w:val="21"/>
              </w:rPr>
              <w:t>Licencijos</w:t>
            </w:r>
          </w:p>
        </w:tc>
        <w:tc>
          <w:tcPr>
            <w:tcW w:w="7173" w:type="dxa"/>
            <w:shd w:val="clear" w:color="auto" w:fill="auto"/>
          </w:tcPr>
          <w:p w14:paraId="15F285B4" w14:textId="33830C7B" w:rsidR="00F227C5" w:rsidRPr="007B4837" w:rsidRDefault="00F227C5" w:rsidP="00BF16B3">
            <w:pPr>
              <w:spacing w:after="0"/>
              <w:jc w:val="both"/>
              <w:rPr>
                <w:rFonts w:ascii="Calibri" w:hAnsi="Calibri" w:cs="Calibri"/>
                <w:sz w:val="21"/>
                <w:szCs w:val="21"/>
              </w:rPr>
            </w:pPr>
            <w:r w:rsidRPr="007B4837">
              <w:rPr>
                <w:rFonts w:ascii="Calibri" w:hAnsi="Calibri" w:cs="Calibri"/>
                <w:sz w:val="21"/>
                <w:szCs w:val="21"/>
              </w:rPr>
              <w:t>Teikėjas turi užtikrinti virtualizavimo platformos ir įdiegtų virtualių tarnybinių stočių operacinių sistemų legalumą ir atsako už visų tam reikalingų licencijų įsigijimą ir atnaujinimą</w:t>
            </w:r>
            <w:r w:rsidR="00183A0C" w:rsidRPr="007B4837">
              <w:rPr>
                <w:rFonts w:ascii="Calibri" w:hAnsi="Calibri" w:cs="Calibri"/>
                <w:sz w:val="21"/>
                <w:szCs w:val="21"/>
              </w:rPr>
              <w:t xml:space="preserve">, išskyrus atvejus kai Perkančioji Organizacija savo iniciatyva </w:t>
            </w:r>
            <w:r w:rsidR="00852ABF" w:rsidRPr="007B4837">
              <w:rPr>
                <w:rFonts w:ascii="Calibri" w:hAnsi="Calibri" w:cs="Calibri"/>
                <w:sz w:val="21"/>
                <w:szCs w:val="21"/>
              </w:rPr>
              <w:t xml:space="preserve">ir informavusi Tiekėją </w:t>
            </w:r>
            <w:r w:rsidR="00EB710A" w:rsidRPr="007B4837">
              <w:rPr>
                <w:rFonts w:ascii="Calibri" w:hAnsi="Calibri" w:cs="Calibri"/>
                <w:sz w:val="21"/>
                <w:szCs w:val="21"/>
              </w:rPr>
              <w:t>legalumo užtikrinimui panaudoja savo turimas tarnybinių stočių operacinių sistemų licencijas.</w:t>
            </w:r>
            <w:r w:rsidR="00956624" w:rsidRPr="007B4837">
              <w:rPr>
                <w:rFonts w:ascii="Calibri" w:hAnsi="Calibri" w:cs="Calibri"/>
                <w:sz w:val="21"/>
                <w:szCs w:val="21"/>
              </w:rPr>
              <w:t xml:space="preserve"> </w:t>
            </w:r>
            <w:r w:rsidR="008724C3" w:rsidRPr="007B4837">
              <w:rPr>
                <w:rFonts w:ascii="Calibri" w:hAnsi="Calibri" w:cs="Calibri"/>
                <w:sz w:val="21"/>
                <w:szCs w:val="21"/>
              </w:rPr>
              <w:t>Aiškumo dėlei pažymima, kad ši išlyga yra taikoma tik operacinių sistemų licencijų atveju, kuri</w:t>
            </w:r>
            <w:r w:rsidR="00784781" w:rsidRPr="007B4837">
              <w:rPr>
                <w:rFonts w:ascii="Calibri" w:hAnsi="Calibri" w:cs="Calibri"/>
                <w:sz w:val="21"/>
                <w:szCs w:val="21"/>
              </w:rPr>
              <w:t>os yra įtrauktos į orientacinius kiekius, visos kitos lic</w:t>
            </w:r>
            <w:r w:rsidR="0040355D" w:rsidRPr="007B4837">
              <w:rPr>
                <w:rFonts w:ascii="Calibri" w:hAnsi="Calibri" w:cs="Calibri"/>
                <w:sz w:val="21"/>
                <w:szCs w:val="21"/>
              </w:rPr>
              <w:t xml:space="preserve">encijos reikalingos paslaugų teikimui yra Teikėjo atsakomybėje ir bet kokie tokių licencijų kaštai turi būti įskaičiuoti į </w:t>
            </w:r>
            <w:r w:rsidR="00F41C4A" w:rsidRPr="007B4837">
              <w:rPr>
                <w:rFonts w:ascii="Calibri" w:hAnsi="Calibri" w:cs="Calibri"/>
                <w:sz w:val="21"/>
                <w:szCs w:val="21"/>
              </w:rPr>
              <w:t>paslaugų įkainius.</w:t>
            </w:r>
          </w:p>
        </w:tc>
      </w:tr>
      <w:tr w:rsidR="00F227C5" w:rsidRPr="007B4837" w14:paraId="74D7BA4E" w14:textId="77777777" w:rsidTr="007B4837">
        <w:tc>
          <w:tcPr>
            <w:tcW w:w="851" w:type="dxa"/>
            <w:shd w:val="clear" w:color="auto" w:fill="auto"/>
          </w:tcPr>
          <w:p w14:paraId="5EBDDF30"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35283012" w14:textId="77777777" w:rsidR="00F227C5" w:rsidRPr="007B4837" w:rsidRDefault="00F227C5" w:rsidP="00BF16B3">
            <w:pPr>
              <w:spacing w:after="0"/>
              <w:rPr>
                <w:rFonts w:ascii="Calibri" w:hAnsi="Calibri" w:cs="Calibri"/>
                <w:bCs/>
                <w:sz w:val="21"/>
                <w:szCs w:val="21"/>
              </w:rPr>
            </w:pPr>
            <w:r w:rsidRPr="007B4837">
              <w:rPr>
                <w:rFonts w:ascii="Calibri" w:hAnsi="Calibri" w:cs="Calibri"/>
                <w:bCs/>
                <w:sz w:val="21"/>
                <w:szCs w:val="21"/>
              </w:rPr>
              <w:t>Resursų stebėjimas</w:t>
            </w:r>
          </w:p>
        </w:tc>
        <w:tc>
          <w:tcPr>
            <w:tcW w:w="7173" w:type="dxa"/>
            <w:shd w:val="clear" w:color="auto" w:fill="auto"/>
          </w:tcPr>
          <w:p w14:paraId="61C8F123" w14:textId="77777777" w:rsidR="00F227C5" w:rsidRPr="007B4837" w:rsidRDefault="00F227C5" w:rsidP="00BF16B3">
            <w:pPr>
              <w:spacing w:after="0"/>
              <w:jc w:val="both"/>
              <w:rPr>
                <w:rFonts w:ascii="Calibri" w:hAnsi="Calibri" w:cs="Calibri"/>
                <w:sz w:val="21"/>
                <w:szCs w:val="21"/>
              </w:rPr>
            </w:pPr>
            <w:r w:rsidRPr="007B4837">
              <w:rPr>
                <w:rFonts w:ascii="Calibri" w:hAnsi="Calibri" w:cs="Calibri"/>
                <w:sz w:val="21"/>
                <w:szCs w:val="21"/>
              </w:rPr>
              <w:t xml:space="preserve">Teikėjas atlieka veikiančių virtualių tarnybinių stočių stebėseną, stebi ne mažiau kaip 10  (dešimt) pasirinktų paslaugos teikimo/našumo parametrų, taip pat Teikėjas teikia rekomendacijas dėl resursų išnaudojimo. </w:t>
            </w:r>
          </w:p>
        </w:tc>
      </w:tr>
      <w:tr w:rsidR="00F227C5" w:rsidRPr="007B4837" w14:paraId="158F9FF7" w14:textId="77777777" w:rsidTr="007B4837">
        <w:tc>
          <w:tcPr>
            <w:tcW w:w="851" w:type="dxa"/>
            <w:shd w:val="clear" w:color="auto" w:fill="auto"/>
          </w:tcPr>
          <w:p w14:paraId="13134670"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6581F327" w14:textId="77777777" w:rsidR="00F227C5" w:rsidRPr="007B4837" w:rsidRDefault="00F227C5" w:rsidP="00BF16B3">
            <w:pPr>
              <w:spacing w:after="0"/>
              <w:rPr>
                <w:rFonts w:ascii="Calibri" w:hAnsi="Calibri" w:cs="Calibri"/>
                <w:bCs/>
                <w:sz w:val="21"/>
                <w:szCs w:val="21"/>
              </w:rPr>
            </w:pPr>
            <w:r w:rsidRPr="007B4837">
              <w:rPr>
                <w:rFonts w:ascii="Calibri" w:hAnsi="Calibri" w:cs="Calibri"/>
                <w:bCs/>
                <w:sz w:val="21"/>
                <w:szCs w:val="21"/>
              </w:rPr>
              <w:t>Našumo ir pajėgumo parametrai</w:t>
            </w:r>
          </w:p>
        </w:tc>
        <w:tc>
          <w:tcPr>
            <w:tcW w:w="7173" w:type="dxa"/>
            <w:shd w:val="clear" w:color="auto" w:fill="auto"/>
          </w:tcPr>
          <w:p w14:paraId="455A0F69" w14:textId="77777777" w:rsidR="00F227C5" w:rsidRPr="007B4837" w:rsidRDefault="00F227C5"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Ne mažiau nei 3 (trys) fizinės tarnybinės stotys, skirtos tarnybinių stočių virtualizavimo platformai. Jos turi būti apjungtos į aukšto patikimumo blokinį (angl. cluster).</w:t>
            </w:r>
          </w:p>
          <w:p w14:paraId="2B0E0CBB" w14:textId="77777777" w:rsidR="00F227C5" w:rsidRPr="007B4837" w:rsidRDefault="00F227C5"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Fizinių tarnybinių stočių, skirtų tarnybinių stočių virtualizavimo platformai, procesorių našumas 2 (dviejų) procesorių aparatinėje platformoje ne mažiau negu:</w:t>
            </w:r>
          </w:p>
          <w:p w14:paraId="550B36C0" w14:textId="77777777" w:rsidR="00F227C5" w:rsidRPr="007B4837" w:rsidRDefault="00F227C5" w:rsidP="00BF16B3">
            <w:pPr>
              <w:numPr>
                <w:ilvl w:val="1"/>
                <w:numId w:val="4"/>
              </w:numPr>
              <w:spacing w:after="0" w:line="240" w:lineRule="auto"/>
              <w:jc w:val="both"/>
              <w:rPr>
                <w:rFonts w:ascii="Calibri" w:hAnsi="Calibri" w:cs="Calibri"/>
                <w:sz w:val="21"/>
                <w:szCs w:val="21"/>
              </w:rPr>
            </w:pPr>
            <w:r w:rsidRPr="007B4837">
              <w:rPr>
                <w:rFonts w:ascii="Calibri" w:hAnsi="Calibri" w:cs="Calibri"/>
                <w:sz w:val="21"/>
                <w:szCs w:val="21"/>
              </w:rPr>
              <w:lastRenderedPageBreak/>
              <w:t>SPEC2017_int_speed_base = 8.5;</w:t>
            </w:r>
          </w:p>
          <w:p w14:paraId="2A405545" w14:textId="77777777" w:rsidR="00F227C5" w:rsidRPr="007B4837" w:rsidRDefault="00F227C5" w:rsidP="00BF16B3">
            <w:pPr>
              <w:numPr>
                <w:ilvl w:val="1"/>
                <w:numId w:val="4"/>
              </w:numPr>
              <w:spacing w:after="0" w:line="240" w:lineRule="auto"/>
              <w:jc w:val="both"/>
              <w:rPr>
                <w:rFonts w:ascii="Calibri" w:hAnsi="Calibri" w:cs="Calibri"/>
                <w:sz w:val="21"/>
                <w:szCs w:val="21"/>
              </w:rPr>
            </w:pPr>
            <w:r w:rsidRPr="007B4837">
              <w:rPr>
                <w:rFonts w:ascii="Calibri" w:hAnsi="Calibri" w:cs="Calibri"/>
                <w:sz w:val="21"/>
                <w:szCs w:val="21"/>
              </w:rPr>
              <w:t>SPEC2017_fp_speed_base = 94;</w:t>
            </w:r>
          </w:p>
          <w:p w14:paraId="0113F2AA" w14:textId="77777777" w:rsidR="00F227C5" w:rsidRPr="007B4837" w:rsidRDefault="00F227C5" w:rsidP="00BF16B3">
            <w:pPr>
              <w:numPr>
                <w:ilvl w:val="1"/>
                <w:numId w:val="4"/>
              </w:numPr>
              <w:spacing w:after="0" w:line="240" w:lineRule="auto"/>
              <w:jc w:val="both"/>
              <w:rPr>
                <w:rFonts w:ascii="Calibri" w:hAnsi="Calibri" w:cs="Calibri"/>
                <w:sz w:val="21"/>
                <w:szCs w:val="21"/>
              </w:rPr>
            </w:pPr>
            <w:r w:rsidRPr="007B4837">
              <w:rPr>
                <w:rFonts w:ascii="Calibri" w:hAnsi="Calibri" w:cs="Calibri"/>
                <w:sz w:val="21"/>
                <w:szCs w:val="21"/>
              </w:rPr>
              <w:t>SPEC2017_int_rate_base = 133;</w:t>
            </w:r>
          </w:p>
          <w:p w14:paraId="755118E1" w14:textId="77777777" w:rsidR="00F227C5" w:rsidRPr="007B4837" w:rsidRDefault="00F227C5" w:rsidP="00BF16B3">
            <w:pPr>
              <w:numPr>
                <w:ilvl w:val="1"/>
                <w:numId w:val="4"/>
              </w:numPr>
              <w:spacing w:after="0" w:line="240" w:lineRule="auto"/>
              <w:jc w:val="both"/>
              <w:rPr>
                <w:rFonts w:ascii="Calibri" w:hAnsi="Calibri" w:cs="Calibri"/>
                <w:sz w:val="21"/>
                <w:szCs w:val="21"/>
              </w:rPr>
            </w:pPr>
            <w:r w:rsidRPr="007B4837">
              <w:rPr>
                <w:rFonts w:ascii="Calibri" w:hAnsi="Calibri" w:cs="Calibri"/>
                <w:sz w:val="21"/>
                <w:szCs w:val="21"/>
              </w:rPr>
              <w:t>SPEC2017_fp_rate_base = 143.</w:t>
            </w:r>
          </w:p>
          <w:p w14:paraId="433467A0" w14:textId="77777777" w:rsidR="00F227C5" w:rsidRPr="007B4837" w:rsidRDefault="00F227C5" w:rsidP="00BF16B3">
            <w:pPr>
              <w:spacing w:after="0"/>
              <w:jc w:val="both"/>
              <w:rPr>
                <w:rFonts w:ascii="Calibri" w:hAnsi="Calibri" w:cs="Calibri"/>
                <w:sz w:val="21"/>
                <w:szCs w:val="21"/>
              </w:rPr>
            </w:pPr>
            <w:r w:rsidRPr="007B4837">
              <w:rPr>
                <w:rFonts w:ascii="Calibri" w:hAnsi="Calibri" w:cs="Calibri"/>
                <w:sz w:val="21"/>
                <w:szCs w:val="21"/>
              </w:rPr>
              <w:t>Pastaba: Našumo rezultatai turi būti išmatuoti su siūlomu procesoriumi bet kurioje aparatinėje platformoje. Našumo testų rezultatai turi būti viešai publikuoti</w:t>
            </w:r>
            <w:r w:rsidRPr="007B4837">
              <w:rPr>
                <w:rStyle w:val="apple-converted-space"/>
                <w:rFonts w:ascii="Calibri" w:hAnsi="Calibri" w:cs="Calibri"/>
                <w:sz w:val="21"/>
                <w:szCs w:val="21"/>
              </w:rPr>
              <w:t> </w:t>
            </w:r>
            <w:hyperlink r:id="rId10" w:history="1">
              <w:r w:rsidRPr="007B4837">
                <w:rPr>
                  <w:rStyle w:val="Hyperlink"/>
                  <w:rFonts w:ascii="Calibri" w:hAnsi="Calibri" w:cs="Calibri"/>
                  <w:sz w:val="21"/>
                  <w:szCs w:val="21"/>
                </w:rPr>
                <w:t>www.spec.org</w:t>
              </w:r>
            </w:hyperlink>
            <w:r w:rsidRPr="007B4837">
              <w:rPr>
                <w:rFonts w:ascii="Calibri" w:hAnsi="Calibri" w:cs="Calibri"/>
                <w:sz w:val="21"/>
                <w:szCs w:val="21"/>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4C783C1E" w14:textId="77777777" w:rsidR="00F227C5" w:rsidRPr="007B4837" w:rsidRDefault="00F227C5"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Suminis fizinių tarnybinių stočių operatyvinės atminties kiekis (RAM) ne mažesnis nei 512GB;</w:t>
            </w:r>
          </w:p>
          <w:p w14:paraId="3BA72051" w14:textId="77777777" w:rsidR="00F227C5" w:rsidRPr="007B4837" w:rsidRDefault="00F227C5"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Fizinių tarnybinių stočių, skirtų tarnybinių stočių virtualizavimo platformai, resursų (CPU ir RAM) panaudojimas neturi viršyti 70 %.</w:t>
            </w:r>
          </w:p>
        </w:tc>
      </w:tr>
      <w:tr w:rsidR="00F227C5" w:rsidRPr="007B4837" w14:paraId="4C8A8957" w14:textId="77777777" w:rsidTr="007B4837">
        <w:tc>
          <w:tcPr>
            <w:tcW w:w="851" w:type="dxa"/>
            <w:shd w:val="clear" w:color="auto" w:fill="auto"/>
          </w:tcPr>
          <w:p w14:paraId="41F886B8"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76551F53" w14:textId="77777777" w:rsidR="00F227C5" w:rsidRPr="007B4837" w:rsidRDefault="00F227C5" w:rsidP="00BF16B3">
            <w:pPr>
              <w:spacing w:after="0"/>
              <w:rPr>
                <w:rFonts w:ascii="Calibri" w:hAnsi="Calibri" w:cs="Calibri"/>
                <w:bCs/>
                <w:sz w:val="21"/>
                <w:szCs w:val="21"/>
              </w:rPr>
            </w:pPr>
            <w:r w:rsidRPr="007B4837">
              <w:rPr>
                <w:rFonts w:ascii="Calibri" w:hAnsi="Calibri" w:cs="Calibri"/>
                <w:bCs/>
                <w:sz w:val="21"/>
                <w:szCs w:val="21"/>
              </w:rPr>
              <w:t>Duomenų saugyklų parametrai</w:t>
            </w:r>
          </w:p>
        </w:tc>
        <w:tc>
          <w:tcPr>
            <w:tcW w:w="7173" w:type="dxa"/>
            <w:shd w:val="clear" w:color="auto" w:fill="auto"/>
          </w:tcPr>
          <w:p w14:paraId="3A9FB53A" w14:textId="77777777" w:rsidR="00F227C5" w:rsidRPr="007B4837" w:rsidRDefault="00F227C5"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Duomenų saugyklos parametrai turi būti ne blogesni kaip:</w:t>
            </w:r>
          </w:p>
          <w:p w14:paraId="1BF85880" w14:textId="77777777" w:rsidR="00F227C5" w:rsidRPr="007B4837" w:rsidRDefault="00F227C5" w:rsidP="00BF16B3">
            <w:pPr>
              <w:numPr>
                <w:ilvl w:val="1"/>
                <w:numId w:val="4"/>
              </w:numPr>
              <w:spacing w:after="0" w:line="240" w:lineRule="auto"/>
              <w:jc w:val="both"/>
              <w:rPr>
                <w:rFonts w:ascii="Calibri" w:hAnsi="Calibri" w:cs="Calibri"/>
                <w:sz w:val="21"/>
                <w:szCs w:val="21"/>
              </w:rPr>
            </w:pPr>
            <w:r w:rsidRPr="007B4837">
              <w:rPr>
                <w:rFonts w:ascii="Calibri" w:hAnsi="Calibri" w:cs="Calibri"/>
                <w:sz w:val="21"/>
                <w:szCs w:val="21"/>
              </w:rPr>
              <w:t>Visi komponentai dubliuojami, įskaitant:</w:t>
            </w:r>
          </w:p>
          <w:p w14:paraId="2167E598" w14:textId="77777777" w:rsidR="00F227C5" w:rsidRPr="007B4837" w:rsidRDefault="00F227C5" w:rsidP="00BF16B3">
            <w:pPr>
              <w:numPr>
                <w:ilvl w:val="2"/>
                <w:numId w:val="4"/>
              </w:numPr>
              <w:spacing w:after="0" w:line="240" w:lineRule="auto"/>
              <w:jc w:val="both"/>
              <w:rPr>
                <w:rFonts w:ascii="Calibri" w:hAnsi="Calibri" w:cs="Calibri"/>
                <w:sz w:val="21"/>
                <w:szCs w:val="21"/>
              </w:rPr>
            </w:pPr>
            <w:r w:rsidRPr="007B4837">
              <w:rPr>
                <w:rFonts w:ascii="Calibri" w:hAnsi="Calibri" w:cs="Calibri"/>
                <w:sz w:val="21"/>
                <w:szCs w:val="21"/>
              </w:rPr>
              <w:t>Ne mažiau kaip du valdymo moduliai;</w:t>
            </w:r>
          </w:p>
          <w:p w14:paraId="29DFA973" w14:textId="77777777" w:rsidR="00F227C5" w:rsidRPr="007B4837" w:rsidRDefault="00F227C5" w:rsidP="00BF16B3">
            <w:pPr>
              <w:numPr>
                <w:ilvl w:val="2"/>
                <w:numId w:val="4"/>
              </w:numPr>
              <w:spacing w:after="0" w:line="240" w:lineRule="auto"/>
              <w:jc w:val="both"/>
              <w:rPr>
                <w:rFonts w:ascii="Calibri" w:hAnsi="Calibri" w:cs="Calibri"/>
                <w:sz w:val="21"/>
                <w:szCs w:val="21"/>
              </w:rPr>
            </w:pPr>
            <w:r w:rsidRPr="007B4837">
              <w:rPr>
                <w:rFonts w:ascii="Calibri" w:hAnsi="Calibri" w:cs="Calibri"/>
                <w:sz w:val="21"/>
                <w:szCs w:val="21"/>
              </w:rPr>
              <w:t>Ne mažiau kaip du maitinimo šaltiniai.</w:t>
            </w:r>
          </w:p>
          <w:p w14:paraId="04746138" w14:textId="77777777" w:rsidR="00F227C5" w:rsidRPr="007B4837" w:rsidRDefault="00F227C5"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 xml:space="preserve">Duomenų vientisumui neturi turėti įtakos pavieniai duomenų saugyklos kietųjų diskų gedimai. </w:t>
            </w:r>
          </w:p>
          <w:p w14:paraId="7FC25CE8" w14:textId="77777777" w:rsidR="00F227C5" w:rsidRPr="007B4837" w:rsidRDefault="00F227C5" w:rsidP="00BF16B3">
            <w:pPr>
              <w:numPr>
                <w:ilvl w:val="0"/>
                <w:numId w:val="4"/>
              </w:numPr>
              <w:spacing w:after="0" w:line="240" w:lineRule="auto"/>
              <w:ind w:left="357" w:hanging="357"/>
              <w:jc w:val="both"/>
              <w:rPr>
                <w:rFonts w:ascii="Calibri" w:hAnsi="Calibri" w:cs="Calibri"/>
                <w:sz w:val="21"/>
                <w:szCs w:val="21"/>
              </w:rPr>
            </w:pPr>
            <w:r w:rsidRPr="007B4837">
              <w:rPr>
                <w:rFonts w:ascii="Calibri" w:hAnsi="Calibri" w:cs="Calibri"/>
                <w:sz w:val="21"/>
                <w:szCs w:val="21"/>
              </w:rPr>
              <w:t>Duomenų saugykla su fizinėmis tarnybinėmis stotimis turi būti sujungta ne blogesne nei: iSCSI arba FC sąsaja, kurios greitaveika ne mažiau kaip 8 Gbps. Reikalavimai našumui:</w:t>
            </w:r>
          </w:p>
          <w:p w14:paraId="5E733FFE" w14:textId="77777777" w:rsidR="00F227C5" w:rsidRPr="007B4837" w:rsidRDefault="00F227C5" w:rsidP="00BF16B3">
            <w:pPr>
              <w:numPr>
                <w:ilvl w:val="1"/>
                <w:numId w:val="4"/>
              </w:numPr>
              <w:spacing w:after="0" w:line="240" w:lineRule="auto"/>
              <w:jc w:val="both"/>
              <w:rPr>
                <w:rFonts w:ascii="Calibri" w:eastAsia="Calibri" w:hAnsi="Calibri" w:cs="Calibri"/>
                <w:sz w:val="21"/>
                <w:szCs w:val="21"/>
              </w:rPr>
            </w:pPr>
            <w:r w:rsidRPr="007B4837">
              <w:rPr>
                <w:rFonts w:ascii="Calibri" w:eastAsia="Calibri" w:hAnsi="Calibri" w:cs="Calibri"/>
                <w:sz w:val="21"/>
                <w:szCs w:val="21"/>
              </w:rPr>
              <w:t>Nuoseklus skaitymas ne mažiau kaip - 400 MB/s;</w:t>
            </w:r>
          </w:p>
          <w:p w14:paraId="066ADC1A" w14:textId="77777777" w:rsidR="00F227C5" w:rsidRPr="007B4837" w:rsidRDefault="00F227C5" w:rsidP="00BF16B3">
            <w:pPr>
              <w:numPr>
                <w:ilvl w:val="1"/>
                <w:numId w:val="4"/>
              </w:numPr>
              <w:spacing w:after="0" w:line="240" w:lineRule="auto"/>
              <w:jc w:val="both"/>
              <w:rPr>
                <w:rFonts w:ascii="Calibri" w:eastAsia="Calibri" w:hAnsi="Calibri" w:cs="Calibri"/>
                <w:sz w:val="21"/>
                <w:szCs w:val="21"/>
              </w:rPr>
            </w:pPr>
            <w:r w:rsidRPr="007B4837">
              <w:rPr>
                <w:rFonts w:ascii="Calibri" w:eastAsia="Calibri" w:hAnsi="Calibri" w:cs="Calibri"/>
                <w:sz w:val="21"/>
                <w:szCs w:val="21"/>
              </w:rPr>
              <w:t>Nuoseklus rašymas ne mažiau kaip - 400 MB/s.</w:t>
            </w:r>
          </w:p>
        </w:tc>
      </w:tr>
      <w:tr w:rsidR="00F227C5" w:rsidRPr="007B4837" w14:paraId="13776A25" w14:textId="77777777" w:rsidTr="007B4837">
        <w:tc>
          <w:tcPr>
            <w:tcW w:w="851" w:type="dxa"/>
            <w:shd w:val="clear" w:color="auto" w:fill="auto"/>
          </w:tcPr>
          <w:p w14:paraId="79C3BBC6" w14:textId="77777777" w:rsidR="00F227C5" w:rsidRPr="007B4837" w:rsidRDefault="00F227C5"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65078DB8" w14:textId="77777777" w:rsidR="00F227C5" w:rsidRPr="007B4837" w:rsidRDefault="00F227C5" w:rsidP="00BF16B3">
            <w:pPr>
              <w:spacing w:after="0"/>
              <w:rPr>
                <w:rFonts w:ascii="Calibri" w:hAnsi="Calibri" w:cs="Calibri"/>
                <w:bCs/>
                <w:sz w:val="21"/>
                <w:szCs w:val="21"/>
              </w:rPr>
            </w:pPr>
            <w:r w:rsidRPr="007B4837">
              <w:rPr>
                <w:rFonts w:ascii="Calibri" w:hAnsi="Calibri" w:cs="Calibri"/>
                <w:bCs/>
                <w:sz w:val="21"/>
                <w:szCs w:val="21"/>
              </w:rPr>
              <w:t xml:space="preserve">Duomenų saugyklos našumas </w:t>
            </w:r>
          </w:p>
        </w:tc>
        <w:tc>
          <w:tcPr>
            <w:tcW w:w="7173" w:type="dxa"/>
            <w:shd w:val="clear" w:color="auto" w:fill="auto"/>
          </w:tcPr>
          <w:p w14:paraId="6DD4B02C" w14:textId="77777777" w:rsidR="00F227C5" w:rsidRPr="007B4837" w:rsidRDefault="00F227C5" w:rsidP="00BF16B3">
            <w:pPr>
              <w:pStyle w:val="ListParagraph"/>
              <w:numPr>
                <w:ilvl w:val="0"/>
                <w:numId w:val="8"/>
              </w:numPr>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SSD tipo virtualių tarnybinių stočių diskinės posistemės našumas turi būti ne mažesnis nei: 3000 IOPS (įvesties/išvesties operacijų kiekis per sekundę) 1TB naudojamos saugyklos vietos.</w:t>
            </w:r>
          </w:p>
        </w:tc>
      </w:tr>
      <w:tr w:rsidR="00FA785A" w:rsidRPr="007B4837" w14:paraId="34D6AC4F" w14:textId="77777777" w:rsidTr="007B4837">
        <w:tc>
          <w:tcPr>
            <w:tcW w:w="851" w:type="dxa"/>
            <w:shd w:val="clear" w:color="auto" w:fill="auto"/>
          </w:tcPr>
          <w:p w14:paraId="6A3F0E55"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1015C778" w14:textId="7B2B9D9F"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Paslaugų teikimo užtikrinimas</w:t>
            </w:r>
          </w:p>
        </w:tc>
        <w:tc>
          <w:tcPr>
            <w:tcW w:w="7173" w:type="dxa"/>
            <w:shd w:val="clear" w:color="auto" w:fill="auto"/>
          </w:tcPr>
          <w:p w14:paraId="2E921259" w14:textId="534AC463" w:rsidR="00FA785A" w:rsidRPr="007B4837" w:rsidRDefault="00FA785A" w:rsidP="00BF16B3">
            <w:pPr>
              <w:pStyle w:val="ListParagraph"/>
              <w:numPr>
                <w:ilvl w:val="0"/>
                <w:numId w:val="8"/>
              </w:numPr>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 xml:space="preserve">Virtualių ir fizinių tarnybinių stočių kopijavimo ir atstatymo paslauga 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FA785A" w:rsidRPr="007B4837" w14:paraId="59F96071" w14:textId="77777777" w:rsidTr="007B4837">
        <w:tc>
          <w:tcPr>
            <w:tcW w:w="851" w:type="dxa"/>
            <w:shd w:val="clear" w:color="auto" w:fill="auto"/>
          </w:tcPr>
          <w:p w14:paraId="59CE5D6E"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5CE325EB" w14:textId="765CEBE5"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Paslaugos teikimo laikas</w:t>
            </w:r>
          </w:p>
        </w:tc>
        <w:tc>
          <w:tcPr>
            <w:tcW w:w="7173" w:type="dxa"/>
            <w:shd w:val="clear" w:color="auto" w:fill="auto"/>
          </w:tcPr>
          <w:p w14:paraId="113283DD" w14:textId="65D2998A" w:rsidR="00FA785A" w:rsidRPr="007B4837" w:rsidRDefault="00FA785A" w:rsidP="00BF16B3">
            <w:pPr>
              <w:pStyle w:val="ListParagraph"/>
              <w:numPr>
                <w:ilvl w:val="0"/>
                <w:numId w:val="8"/>
              </w:numPr>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24 (dvidešimt keturios) valandos per parą ir 7 (septynios) dienos per savaitę.</w:t>
            </w:r>
          </w:p>
        </w:tc>
      </w:tr>
      <w:tr w:rsidR="00FA785A" w:rsidRPr="007B4837" w14:paraId="4525C427" w14:textId="77777777" w:rsidTr="007B4837">
        <w:tc>
          <w:tcPr>
            <w:tcW w:w="851" w:type="dxa"/>
            <w:shd w:val="clear" w:color="auto" w:fill="auto"/>
          </w:tcPr>
          <w:p w14:paraId="503BE8F0"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256422EC" w14:textId="5B592BF5"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Paslaugos pasiekiamumas</w:t>
            </w:r>
          </w:p>
        </w:tc>
        <w:tc>
          <w:tcPr>
            <w:tcW w:w="7173" w:type="dxa"/>
            <w:shd w:val="clear" w:color="auto" w:fill="auto"/>
          </w:tcPr>
          <w:p w14:paraId="0D9C6D9C" w14:textId="06F83444" w:rsidR="00FA785A" w:rsidRPr="007B4837" w:rsidRDefault="00FA785A" w:rsidP="00BF16B3">
            <w:pPr>
              <w:pStyle w:val="ListParagraph"/>
              <w:numPr>
                <w:ilvl w:val="0"/>
                <w:numId w:val="8"/>
              </w:numPr>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Ne blogiau kaip 99,5 % (devyniasdešimt devyni procentai) per mėnesį.</w:t>
            </w:r>
          </w:p>
        </w:tc>
      </w:tr>
      <w:tr w:rsidR="00FA785A" w:rsidRPr="007B4837" w14:paraId="7A593C4A" w14:textId="77777777" w:rsidTr="007B4837">
        <w:tc>
          <w:tcPr>
            <w:tcW w:w="851" w:type="dxa"/>
            <w:shd w:val="clear" w:color="auto" w:fill="auto"/>
          </w:tcPr>
          <w:p w14:paraId="4CFC0D31"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7C92EB9C" w14:textId="7AF9DB82"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Paslaugų kokybės reikalavimai</w:t>
            </w:r>
          </w:p>
        </w:tc>
        <w:tc>
          <w:tcPr>
            <w:tcW w:w="7173" w:type="dxa"/>
            <w:shd w:val="clear" w:color="auto" w:fill="auto"/>
          </w:tcPr>
          <w:p w14:paraId="5E66FD04" w14:textId="77777777" w:rsidR="00FA785A" w:rsidRPr="007B4837" w:rsidRDefault="00FA785A"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Reakcijos į visų tipų incidentus laikas: ne ilgiau kaip 15 (penkiolika) minučių;</w:t>
            </w:r>
          </w:p>
          <w:p w14:paraId="300566C9" w14:textId="77777777" w:rsidR="00FA785A" w:rsidRPr="007B4837" w:rsidRDefault="00FA785A"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5A44E8D0" w14:textId="77777777" w:rsidR="00FA785A" w:rsidRPr="007B4837" w:rsidRDefault="00FA785A"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20A44B75" w14:textId="77777777" w:rsidR="00FA785A" w:rsidRPr="007B4837" w:rsidRDefault="00FA785A"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Reakcijos į užklausas ir keitimus laikas: ne ilgiau kaip 1 (viena) valanda;</w:t>
            </w:r>
          </w:p>
          <w:p w14:paraId="2B65C592" w14:textId="59EF7D73" w:rsidR="00FA785A" w:rsidRPr="007B4837" w:rsidRDefault="00FA785A" w:rsidP="00BF16B3">
            <w:pPr>
              <w:pStyle w:val="ListParagraph"/>
              <w:numPr>
                <w:ilvl w:val="0"/>
                <w:numId w:val="8"/>
              </w:numPr>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Užklausų ir keitimų išsprendimo laikas: ne ilgiau kaip 8 (aštuonios) valandos (sudėtingesnių užklausų ir keitimų išsprendimo laikas Šalių abipusiu susitarimu gali būti keičiamas).</w:t>
            </w:r>
          </w:p>
        </w:tc>
      </w:tr>
      <w:tr w:rsidR="00FA785A" w:rsidRPr="007B4837" w14:paraId="7DEBBAA5" w14:textId="77777777" w:rsidTr="007B4837">
        <w:tc>
          <w:tcPr>
            <w:tcW w:w="851" w:type="dxa"/>
            <w:shd w:val="clear" w:color="auto" w:fill="auto"/>
          </w:tcPr>
          <w:p w14:paraId="23A08EF0"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61985FFB" w14:textId="53AC9C96"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Atitikimo kokybės reikalavimams ataskaita</w:t>
            </w:r>
          </w:p>
        </w:tc>
        <w:tc>
          <w:tcPr>
            <w:tcW w:w="7173" w:type="dxa"/>
            <w:shd w:val="clear" w:color="auto" w:fill="auto"/>
          </w:tcPr>
          <w:p w14:paraId="20001158" w14:textId="77777777" w:rsidR="00FA785A" w:rsidRPr="007B4837" w:rsidRDefault="00FA785A" w:rsidP="00BF16B3">
            <w:pPr>
              <w:spacing w:after="0"/>
              <w:jc w:val="both"/>
              <w:rPr>
                <w:rFonts w:ascii="Calibri" w:hAnsi="Calibri" w:cs="Calibri"/>
                <w:sz w:val="21"/>
                <w:szCs w:val="21"/>
              </w:rPr>
            </w:pPr>
            <w:r w:rsidRPr="007B4837">
              <w:rPr>
                <w:rFonts w:ascii="Calibri" w:hAnsi="Calibri" w:cs="Calibri"/>
                <w:sz w:val="21"/>
                <w:szCs w:val="21"/>
              </w:rPr>
              <w:t>Iki kiekvieno einamojo mėnesio 10 (dešimtos) dienos Teikėjas pateikia paslaugų kokybės parametrų ataskaitą už praėjusį mėnesį. Ataskaitoje nurodomi šie duomenys:</w:t>
            </w:r>
          </w:p>
          <w:p w14:paraId="3DA61132" w14:textId="77777777" w:rsidR="00FA785A" w:rsidRPr="007B4837" w:rsidRDefault="00FA785A"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Kreipinių valdymo kokybės ataskaita;</w:t>
            </w:r>
          </w:p>
          <w:p w14:paraId="26EE75CB" w14:textId="77777777" w:rsidR="00FA785A" w:rsidRPr="007B4837" w:rsidRDefault="00FA785A"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lastRenderedPageBreak/>
              <w:t>Vidutinės incidentų reakcijos bei išsprendimo trukmės;</w:t>
            </w:r>
          </w:p>
          <w:p w14:paraId="2529C34A" w14:textId="77777777" w:rsidR="00FA785A" w:rsidRPr="007B4837" w:rsidRDefault="00FA785A"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Visų incidentų sąrašas su nurodytais reakcijos bei išsprendimo laikais;</w:t>
            </w:r>
          </w:p>
          <w:p w14:paraId="2DA7155F" w14:textId="4E35BFDB" w:rsidR="00FA785A" w:rsidRPr="007B4837" w:rsidRDefault="00FA785A" w:rsidP="00BF16B3">
            <w:pPr>
              <w:pStyle w:val="ListParagraph"/>
              <w:numPr>
                <w:ilvl w:val="0"/>
                <w:numId w:val="8"/>
              </w:numPr>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Mėnesio paslaugos pasiekiamumas.</w:t>
            </w:r>
          </w:p>
        </w:tc>
      </w:tr>
      <w:tr w:rsidR="00FA785A" w:rsidRPr="007B4837" w14:paraId="5150AF9B" w14:textId="77777777" w:rsidTr="007B4837">
        <w:tc>
          <w:tcPr>
            <w:tcW w:w="851" w:type="dxa"/>
            <w:shd w:val="clear" w:color="auto" w:fill="auto"/>
          </w:tcPr>
          <w:p w14:paraId="6C4F9C5C"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452E5A0D" w14:textId="7F0E0374"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Sąsajos su kitomis paslaugomis</w:t>
            </w:r>
          </w:p>
        </w:tc>
        <w:tc>
          <w:tcPr>
            <w:tcW w:w="7173" w:type="dxa"/>
            <w:shd w:val="clear" w:color="auto" w:fill="auto"/>
          </w:tcPr>
          <w:p w14:paraId="1E417C77" w14:textId="57A7839B" w:rsidR="00FA785A" w:rsidRPr="007B4837" w:rsidRDefault="00FA785A" w:rsidP="00BF16B3">
            <w:pPr>
              <w:pStyle w:val="ListParagraph"/>
              <w:numPr>
                <w:ilvl w:val="0"/>
                <w:numId w:val="8"/>
              </w:numPr>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Teikėjas turi pradėti teikti virtualių tarnybinių stočių kopijavimo ir atstatymo paslaugą pagal žemiau aprašytas charakteristikas ir techninius reikalavimus kartu su informacinių sistemų resursų nuomos paslauga.</w:t>
            </w:r>
          </w:p>
        </w:tc>
      </w:tr>
      <w:tr w:rsidR="00FA785A" w:rsidRPr="007B4837" w14:paraId="11CDF806" w14:textId="77777777" w:rsidTr="007B4837">
        <w:tc>
          <w:tcPr>
            <w:tcW w:w="851" w:type="dxa"/>
            <w:shd w:val="clear" w:color="auto" w:fill="auto"/>
          </w:tcPr>
          <w:p w14:paraId="061D0D5D"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23964D81" w14:textId="5070C4EC"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Funkcijos</w:t>
            </w:r>
          </w:p>
        </w:tc>
        <w:tc>
          <w:tcPr>
            <w:tcW w:w="7173" w:type="dxa"/>
            <w:shd w:val="clear" w:color="auto" w:fill="auto"/>
          </w:tcPr>
          <w:p w14:paraId="113F75FE" w14:textId="77777777" w:rsidR="00FA785A" w:rsidRPr="007B4837" w:rsidRDefault="00FA785A"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Virtualių tarnybinių stočių duomenų atsarginių kopijų sukūrimas;</w:t>
            </w:r>
          </w:p>
          <w:p w14:paraId="5828017D" w14:textId="4A9E4619" w:rsidR="00FA785A" w:rsidRPr="007B4837" w:rsidRDefault="00FA785A" w:rsidP="00BF16B3">
            <w:pPr>
              <w:pStyle w:val="ListParagraph"/>
              <w:numPr>
                <w:ilvl w:val="0"/>
                <w:numId w:val="8"/>
              </w:numPr>
              <w:spacing w:after="0" w:line="240" w:lineRule="auto"/>
              <w:ind w:left="405" w:hanging="405"/>
              <w:contextualSpacing w:val="0"/>
              <w:jc w:val="both"/>
              <w:rPr>
                <w:rFonts w:ascii="Calibri" w:hAnsi="Calibri" w:cs="Calibri"/>
                <w:sz w:val="21"/>
                <w:szCs w:val="21"/>
              </w:rPr>
            </w:pPr>
            <w:r w:rsidRPr="007B4837">
              <w:rPr>
                <w:rFonts w:ascii="Calibri" w:hAnsi="Calibri" w:cs="Calibri"/>
                <w:sz w:val="21"/>
                <w:szCs w:val="21"/>
              </w:rPr>
              <w:t>Virtualių tarnybinių stočių duomenų atstatymas iš pasirinktos duomenų atsarginės kopijos;</w:t>
            </w:r>
          </w:p>
        </w:tc>
      </w:tr>
      <w:tr w:rsidR="00FA785A" w:rsidRPr="007B4837" w14:paraId="50C6C28F" w14:textId="77777777" w:rsidTr="007B4837">
        <w:tc>
          <w:tcPr>
            <w:tcW w:w="851" w:type="dxa"/>
            <w:shd w:val="clear" w:color="auto" w:fill="auto"/>
          </w:tcPr>
          <w:p w14:paraId="06D5785A"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4676C4A6" w14:textId="34F40918"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Rezervinių duomenų kopijų kūrimo ir atstatymo parametrai</w:t>
            </w:r>
          </w:p>
        </w:tc>
        <w:tc>
          <w:tcPr>
            <w:tcW w:w="7173" w:type="dxa"/>
            <w:shd w:val="clear" w:color="auto" w:fill="auto"/>
          </w:tcPr>
          <w:p w14:paraId="110DB9A9" w14:textId="77777777" w:rsidR="00FA785A" w:rsidRPr="007B4837" w:rsidRDefault="00FA785A"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Virtualių tarnybinių stočių duomenų atsarginių kopijų sukūrimas turi būti atliekamas pagal suderintą ir patvirtintą tvarkaraštį iki 3 kartų per parą;</w:t>
            </w:r>
          </w:p>
          <w:p w14:paraId="4B621047" w14:textId="5EA3EBBF" w:rsidR="009E41E3" w:rsidRPr="007B4837" w:rsidRDefault="009E41E3"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 xml:space="preserve">Turi būti sudarytos techninės galimybės Perkančiajai Organizacijai atlikti </w:t>
            </w:r>
            <w:r w:rsidR="006C61BB" w:rsidRPr="007B4837">
              <w:rPr>
                <w:rFonts w:ascii="Calibri" w:hAnsi="Calibri" w:cs="Calibri"/>
                <w:sz w:val="21"/>
                <w:szCs w:val="21"/>
              </w:rPr>
              <w:t>pasirinktų tarnybinių stočių rezervines duomenų kopijas Perkančiosios Organizacijos turimomis</w:t>
            </w:r>
            <w:r w:rsidR="00CC2716" w:rsidRPr="007B4837">
              <w:rPr>
                <w:rFonts w:ascii="Calibri" w:hAnsi="Calibri" w:cs="Calibri"/>
                <w:sz w:val="21"/>
                <w:szCs w:val="21"/>
              </w:rPr>
              <w:t xml:space="preserve"> techninėmis </w:t>
            </w:r>
            <w:r w:rsidR="006C61BB" w:rsidRPr="007B4837">
              <w:rPr>
                <w:rFonts w:ascii="Calibri" w:hAnsi="Calibri" w:cs="Calibri"/>
                <w:sz w:val="21"/>
                <w:szCs w:val="21"/>
              </w:rPr>
              <w:t>priemonėmis</w:t>
            </w:r>
            <w:r w:rsidR="001F5703" w:rsidRPr="007B4837">
              <w:rPr>
                <w:rFonts w:ascii="Calibri" w:hAnsi="Calibri" w:cs="Calibri"/>
                <w:sz w:val="21"/>
                <w:szCs w:val="21"/>
              </w:rPr>
              <w:t xml:space="preserve"> (VEEAM Backup arba Cohesity data protection)</w:t>
            </w:r>
            <w:r w:rsidR="001675FD" w:rsidRPr="007B4837">
              <w:rPr>
                <w:rFonts w:ascii="Calibri" w:hAnsi="Calibri" w:cs="Calibri"/>
                <w:sz w:val="21"/>
                <w:szCs w:val="21"/>
              </w:rPr>
              <w:t>.</w:t>
            </w:r>
          </w:p>
          <w:p w14:paraId="56983700" w14:textId="0887CAB7" w:rsidR="00FA785A" w:rsidRPr="007B4837" w:rsidRDefault="00FA785A"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Turi būti saugomos ne mažiau kaip 90 (devyniasdešimt) paskutinių parų duomenų atsarginės kopijos;</w:t>
            </w:r>
          </w:p>
          <w:p w14:paraId="5562F7BC" w14:textId="02A5FFA0" w:rsidR="009E41E3" w:rsidRPr="007B4837" w:rsidRDefault="00FA785A"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 xml:space="preserve">Pagal Perkančios organizacijos poreikį, Teikėjas privalo nemokamai vykdyti nurodytų rezervinių duomenų kopijų atstatymą. </w:t>
            </w:r>
          </w:p>
        </w:tc>
      </w:tr>
      <w:tr w:rsidR="00FA785A" w:rsidRPr="007B4837" w14:paraId="79F472B8" w14:textId="77777777" w:rsidTr="007B4837">
        <w:tc>
          <w:tcPr>
            <w:tcW w:w="851" w:type="dxa"/>
            <w:shd w:val="clear" w:color="auto" w:fill="auto"/>
          </w:tcPr>
          <w:p w14:paraId="39EB0D29"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0964C1DA" w14:textId="3E0F4F12"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Rezervinių duomenų kopijų laikymo sąlygos</w:t>
            </w:r>
          </w:p>
        </w:tc>
        <w:tc>
          <w:tcPr>
            <w:tcW w:w="7173" w:type="dxa"/>
            <w:shd w:val="clear" w:color="auto" w:fill="auto"/>
          </w:tcPr>
          <w:p w14:paraId="796D8782" w14:textId="71177267" w:rsidR="00FA785A" w:rsidRPr="007B4837" w:rsidRDefault="00FA785A"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 xml:space="preserve">Virtualių tarnybinių stočių duomenų atsarginės kopijos privalo būti laikomos nemažiau kaip </w:t>
            </w:r>
            <w:r w:rsidR="00861A4B">
              <w:rPr>
                <w:rFonts w:ascii="Calibri" w:hAnsi="Calibri" w:cs="Calibri"/>
                <w:sz w:val="21"/>
                <w:szCs w:val="21"/>
              </w:rPr>
              <w:t>5</w:t>
            </w:r>
            <w:r w:rsidRPr="007B4837">
              <w:rPr>
                <w:rFonts w:ascii="Calibri" w:hAnsi="Calibri" w:cs="Calibri"/>
                <w:sz w:val="21"/>
                <w:szCs w:val="21"/>
              </w:rPr>
              <w:t xml:space="preserve"> km nutolusiame duomenų centre, nei yra fizinės tarnybinės stotys.</w:t>
            </w:r>
          </w:p>
        </w:tc>
      </w:tr>
      <w:tr w:rsidR="00FA785A" w:rsidRPr="007B4837" w14:paraId="6A21DD54" w14:textId="77777777" w:rsidTr="007B4837">
        <w:tc>
          <w:tcPr>
            <w:tcW w:w="851" w:type="dxa"/>
            <w:shd w:val="clear" w:color="auto" w:fill="auto"/>
          </w:tcPr>
          <w:p w14:paraId="6B71A1A2"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0152AA35" w14:textId="373D39C6"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Rezervinės kopijos funkcionalumo patikrinimas</w:t>
            </w:r>
          </w:p>
        </w:tc>
        <w:tc>
          <w:tcPr>
            <w:tcW w:w="7173" w:type="dxa"/>
            <w:shd w:val="clear" w:color="auto" w:fill="auto"/>
          </w:tcPr>
          <w:p w14:paraId="5B586B86" w14:textId="42DE29AF" w:rsidR="00FA785A" w:rsidRPr="007B4837" w:rsidRDefault="00FA785A"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 xml:space="preserve">Teikėjas suteikia galimybę nemokamai atstatyti kiekvieno virtualaus serverio pasirinktas atsargines kopijas, siekiant įsitikinti ar sukurtos atsarginės kopijos yra funkcionuojančios. </w:t>
            </w:r>
          </w:p>
        </w:tc>
      </w:tr>
      <w:tr w:rsidR="00FA785A" w:rsidRPr="007B4837" w14:paraId="426BA5AE" w14:textId="77777777" w:rsidTr="007B4837">
        <w:tc>
          <w:tcPr>
            <w:tcW w:w="851" w:type="dxa"/>
            <w:shd w:val="clear" w:color="auto" w:fill="auto"/>
          </w:tcPr>
          <w:p w14:paraId="7C2B6803" w14:textId="77777777" w:rsidR="00FA785A" w:rsidRPr="007B4837" w:rsidRDefault="00FA785A"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28424782" w14:textId="5FF206B9" w:rsidR="00FA785A" w:rsidRPr="007B4837" w:rsidRDefault="00FA785A" w:rsidP="00BF16B3">
            <w:pPr>
              <w:spacing w:after="0"/>
              <w:rPr>
                <w:rFonts w:ascii="Calibri" w:hAnsi="Calibri" w:cs="Calibri"/>
                <w:bCs/>
                <w:sz w:val="21"/>
                <w:szCs w:val="21"/>
              </w:rPr>
            </w:pPr>
            <w:r w:rsidRPr="007B4837">
              <w:rPr>
                <w:rFonts w:ascii="Calibri" w:hAnsi="Calibri" w:cs="Calibri"/>
                <w:sz w:val="21"/>
                <w:szCs w:val="21"/>
              </w:rPr>
              <w:t>Administravimo darbai, kuriuos atlieka Teikėjas</w:t>
            </w:r>
          </w:p>
        </w:tc>
        <w:tc>
          <w:tcPr>
            <w:tcW w:w="7173" w:type="dxa"/>
            <w:shd w:val="clear" w:color="auto" w:fill="auto"/>
          </w:tcPr>
          <w:p w14:paraId="62F8D37A" w14:textId="77777777" w:rsidR="00FA785A" w:rsidRPr="007B4837" w:rsidRDefault="00FA785A" w:rsidP="00BF16B3">
            <w:pPr>
              <w:numPr>
                <w:ilvl w:val="0"/>
                <w:numId w:val="4"/>
              </w:numPr>
              <w:spacing w:after="0" w:line="240" w:lineRule="auto"/>
              <w:jc w:val="both"/>
              <w:rPr>
                <w:rFonts w:ascii="Calibri" w:hAnsi="Calibri" w:cs="Calibri"/>
                <w:sz w:val="21"/>
                <w:szCs w:val="21"/>
              </w:rPr>
            </w:pPr>
            <w:r w:rsidRPr="007B4837">
              <w:rPr>
                <w:rFonts w:ascii="Calibri" w:hAnsi="Calibri" w:cs="Calibri"/>
                <w:sz w:val="21"/>
                <w:szCs w:val="21"/>
              </w:rPr>
              <w:t>Tarnybinės stoties duomenų papildomos duomenų atsarginės kopijos sukūrimas/atstatymas;</w:t>
            </w:r>
          </w:p>
          <w:p w14:paraId="11BE08FE" w14:textId="7ED5DB37" w:rsidR="00FA785A" w:rsidRPr="007B4837" w:rsidRDefault="00FA785A"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Rezervinių duomenų kopijų sukūrimo plano atnaujinimas po atsarginių kopijų sukūrimo procedūrų pakeitimo.</w:t>
            </w:r>
          </w:p>
        </w:tc>
      </w:tr>
      <w:tr w:rsidR="00422782" w:rsidRPr="007B4837" w14:paraId="42F578EB" w14:textId="77777777" w:rsidTr="007B4837">
        <w:tc>
          <w:tcPr>
            <w:tcW w:w="851" w:type="dxa"/>
            <w:shd w:val="clear" w:color="auto" w:fill="auto"/>
          </w:tcPr>
          <w:p w14:paraId="5F5567E5" w14:textId="77777777" w:rsidR="00422782" w:rsidRPr="007B4837" w:rsidRDefault="00422782"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6A7FB19A" w14:textId="57CA606F" w:rsidR="00422782" w:rsidRPr="007B4837" w:rsidRDefault="00422782" w:rsidP="00BF16B3">
            <w:pPr>
              <w:spacing w:after="0"/>
              <w:rPr>
                <w:rFonts w:ascii="Calibri" w:hAnsi="Calibri" w:cs="Calibri"/>
                <w:bCs/>
                <w:sz w:val="21"/>
                <w:szCs w:val="21"/>
              </w:rPr>
            </w:pPr>
            <w:r w:rsidRPr="007B4837">
              <w:rPr>
                <w:rFonts w:ascii="Calibri" w:hAnsi="Calibri" w:cs="Calibri"/>
                <w:sz w:val="21"/>
                <w:szCs w:val="21"/>
              </w:rPr>
              <w:t>Paslaugų teikimo užtikrinimas</w:t>
            </w:r>
          </w:p>
        </w:tc>
        <w:tc>
          <w:tcPr>
            <w:tcW w:w="7173" w:type="dxa"/>
            <w:shd w:val="clear" w:color="auto" w:fill="auto"/>
          </w:tcPr>
          <w:p w14:paraId="09E25858" w14:textId="77777777" w:rsidR="00422782" w:rsidRPr="007B4837" w:rsidRDefault="00422782" w:rsidP="00BF16B3">
            <w:pPr>
              <w:spacing w:after="0"/>
              <w:jc w:val="both"/>
              <w:rPr>
                <w:rFonts w:ascii="Calibri" w:hAnsi="Calibri" w:cs="Calibri"/>
                <w:sz w:val="21"/>
                <w:szCs w:val="21"/>
              </w:rPr>
            </w:pPr>
            <w:r w:rsidRPr="007B4837">
              <w:rPr>
                <w:rFonts w:ascii="Calibri" w:hAnsi="Calibri" w:cs="Calibri"/>
                <w:sz w:val="21"/>
                <w:szCs w:val="21"/>
              </w:rPr>
              <w:t>Maršrutizatoriaus paslauga 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paslaugos teikimu susijusias sąnaudas.</w:t>
            </w:r>
          </w:p>
          <w:p w14:paraId="3FCD52FD" w14:textId="4B63EF86" w:rsidR="00422782" w:rsidRPr="007B4837" w:rsidRDefault="00422782"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Maršrutizatoriaus paslauga turi būti teikiama iš Teikėjo duomenų centro ir turi būti pilnai suderinta su resursų nuomos paslauga.</w:t>
            </w:r>
          </w:p>
        </w:tc>
      </w:tr>
      <w:tr w:rsidR="00422782" w:rsidRPr="007B4837" w14:paraId="475CB9C3" w14:textId="77777777" w:rsidTr="002F6C1D">
        <w:trPr>
          <w:trHeight w:val="639"/>
        </w:trPr>
        <w:tc>
          <w:tcPr>
            <w:tcW w:w="851" w:type="dxa"/>
            <w:shd w:val="clear" w:color="auto" w:fill="auto"/>
          </w:tcPr>
          <w:p w14:paraId="5F5E709B" w14:textId="77777777" w:rsidR="00422782" w:rsidRPr="007B4837" w:rsidRDefault="00422782"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4512CFC3" w14:textId="53E8D36D" w:rsidR="00422782" w:rsidRPr="007B4837" w:rsidRDefault="00422782" w:rsidP="00BF16B3">
            <w:pPr>
              <w:spacing w:after="0"/>
              <w:rPr>
                <w:rFonts w:ascii="Calibri" w:hAnsi="Calibri" w:cs="Calibri"/>
                <w:bCs/>
                <w:sz w:val="21"/>
                <w:szCs w:val="21"/>
              </w:rPr>
            </w:pPr>
            <w:r w:rsidRPr="007B4837">
              <w:rPr>
                <w:rFonts w:ascii="Calibri" w:hAnsi="Calibri" w:cs="Calibri"/>
                <w:sz w:val="21"/>
                <w:szCs w:val="21"/>
              </w:rPr>
              <w:t>Paslaugų teikimo laikas</w:t>
            </w:r>
          </w:p>
        </w:tc>
        <w:tc>
          <w:tcPr>
            <w:tcW w:w="7173" w:type="dxa"/>
            <w:shd w:val="clear" w:color="auto" w:fill="auto"/>
          </w:tcPr>
          <w:p w14:paraId="7DB9436D" w14:textId="2603DE15" w:rsidR="00422782" w:rsidRPr="007B4837" w:rsidRDefault="00422782"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24 (dvidešimt keturios) valandos per parą ir 7 (septynios) dienos per savaitę.</w:t>
            </w:r>
          </w:p>
        </w:tc>
      </w:tr>
      <w:tr w:rsidR="00422782" w:rsidRPr="007B4837" w14:paraId="2E0F1953" w14:textId="77777777" w:rsidTr="007B4837">
        <w:tc>
          <w:tcPr>
            <w:tcW w:w="851" w:type="dxa"/>
            <w:shd w:val="clear" w:color="auto" w:fill="auto"/>
          </w:tcPr>
          <w:p w14:paraId="02C8D40C" w14:textId="77777777" w:rsidR="00422782" w:rsidRPr="007B4837" w:rsidRDefault="00422782"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6D7B8914" w14:textId="7D6B8B2A" w:rsidR="00422782" w:rsidRPr="007B4837" w:rsidRDefault="00422782" w:rsidP="00BF16B3">
            <w:pPr>
              <w:spacing w:after="0"/>
              <w:rPr>
                <w:rFonts w:ascii="Calibri" w:hAnsi="Calibri" w:cs="Calibri"/>
                <w:bCs/>
                <w:sz w:val="21"/>
                <w:szCs w:val="21"/>
              </w:rPr>
            </w:pPr>
            <w:r w:rsidRPr="007B4837">
              <w:rPr>
                <w:rFonts w:ascii="Calibri" w:hAnsi="Calibri" w:cs="Calibri"/>
                <w:sz w:val="21"/>
                <w:szCs w:val="21"/>
              </w:rPr>
              <w:t>Paslaugos pasiekiamumas</w:t>
            </w:r>
          </w:p>
        </w:tc>
        <w:tc>
          <w:tcPr>
            <w:tcW w:w="7173" w:type="dxa"/>
            <w:shd w:val="clear" w:color="auto" w:fill="auto"/>
          </w:tcPr>
          <w:p w14:paraId="3746B15D" w14:textId="45F014DE" w:rsidR="00422782" w:rsidRPr="007B4837" w:rsidRDefault="00422782"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Ne blogiau kaip 99,</w:t>
            </w:r>
            <w:r w:rsidR="0031046A" w:rsidRPr="007B4837">
              <w:rPr>
                <w:rFonts w:ascii="Calibri" w:hAnsi="Calibri" w:cs="Calibri"/>
                <w:sz w:val="21"/>
                <w:szCs w:val="21"/>
              </w:rPr>
              <w:t>5</w:t>
            </w:r>
            <w:r w:rsidRPr="007B4837">
              <w:rPr>
                <w:rFonts w:ascii="Calibri" w:hAnsi="Calibri" w:cs="Calibri"/>
                <w:sz w:val="21"/>
                <w:szCs w:val="21"/>
              </w:rPr>
              <w:t xml:space="preserve"> % (devyniasdešimt devyni ir </w:t>
            </w:r>
            <w:r w:rsidR="0031046A" w:rsidRPr="007B4837">
              <w:rPr>
                <w:rFonts w:ascii="Calibri" w:hAnsi="Calibri" w:cs="Calibri"/>
                <w:sz w:val="21"/>
                <w:szCs w:val="21"/>
              </w:rPr>
              <w:t>penkios</w:t>
            </w:r>
            <w:r w:rsidRPr="007B4837">
              <w:rPr>
                <w:rFonts w:ascii="Calibri" w:hAnsi="Calibri" w:cs="Calibri"/>
                <w:sz w:val="21"/>
                <w:szCs w:val="21"/>
              </w:rPr>
              <w:t xml:space="preserve"> dešimtosios procento) per mėnesį.</w:t>
            </w:r>
          </w:p>
        </w:tc>
      </w:tr>
      <w:tr w:rsidR="00422782" w:rsidRPr="007B4837" w14:paraId="328784C8" w14:textId="77777777" w:rsidTr="007B4837">
        <w:tc>
          <w:tcPr>
            <w:tcW w:w="851" w:type="dxa"/>
            <w:shd w:val="clear" w:color="auto" w:fill="auto"/>
          </w:tcPr>
          <w:p w14:paraId="72E9AC5D" w14:textId="77777777" w:rsidR="00422782" w:rsidRPr="007B4837" w:rsidRDefault="00422782"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09866446" w14:textId="627FE08B" w:rsidR="00422782" w:rsidRPr="007B4837" w:rsidRDefault="00422782" w:rsidP="00BF16B3">
            <w:pPr>
              <w:spacing w:after="0"/>
              <w:rPr>
                <w:rFonts w:ascii="Calibri" w:hAnsi="Calibri" w:cs="Calibri"/>
                <w:bCs/>
                <w:sz w:val="21"/>
                <w:szCs w:val="21"/>
              </w:rPr>
            </w:pPr>
            <w:r w:rsidRPr="007B4837">
              <w:rPr>
                <w:rFonts w:ascii="Calibri" w:hAnsi="Calibri" w:cs="Calibri"/>
                <w:sz w:val="21"/>
                <w:szCs w:val="21"/>
              </w:rPr>
              <w:t>Paslaugos kokybės reikalavimai</w:t>
            </w:r>
          </w:p>
        </w:tc>
        <w:tc>
          <w:tcPr>
            <w:tcW w:w="7173" w:type="dxa"/>
            <w:shd w:val="clear" w:color="auto" w:fill="auto"/>
          </w:tcPr>
          <w:p w14:paraId="5ED61FA4" w14:textId="77777777" w:rsidR="00422782" w:rsidRPr="007B4837" w:rsidRDefault="00422782"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Reakcijos į visų tipų incidentus laikas: ne ilgiau kaip 15 (penkiolika) minučių;</w:t>
            </w:r>
          </w:p>
          <w:p w14:paraId="5788CD0A" w14:textId="77777777" w:rsidR="00422782" w:rsidRPr="007B4837" w:rsidRDefault="00422782"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362ED924" w14:textId="77777777" w:rsidR="00422782" w:rsidRPr="007B4837" w:rsidRDefault="00422782"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3E4D121F" w14:textId="77777777" w:rsidR="00422782" w:rsidRPr="007B4837" w:rsidRDefault="00422782" w:rsidP="00BF16B3">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Reakcijos į užklausas ir keitimus laikas: ne ilgiau kaip 1 (viena) valanda;</w:t>
            </w:r>
          </w:p>
          <w:p w14:paraId="03C187E8" w14:textId="2DBCF326" w:rsidR="00422782" w:rsidRPr="007B4837" w:rsidRDefault="00422782" w:rsidP="00BF16B3">
            <w:pPr>
              <w:pStyle w:val="ListParagraph"/>
              <w:numPr>
                <w:ilvl w:val="0"/>
                <w:numId w:val="8"/>
              </w:numPr>
              <w:spacing w:after="0" w:line="240" w:lineRule="auto"/>
              <w:ind w:left="392" w:hanging="392"/>
              <w:contextualSpacing w:val="0"/>
              <w:jc w:val="both"/>
              <w:rPr>
                <w:rFonts w:ascii="Calibri" w:hAnsi="Calibri" w:cs="Calibri"/>
                <w:sz w:val="21"/>
                <w:szCs w:val="21"/>
              </w:rPr>
            </w:pPr>
            <w:r w:rsidRPr="007B4837">
              <w:rPr>
                <w:rFonts w:ascii="Calibri" w:hAnsi="Calibri" w:cs="Calibri"/>
                <w:sz w:val="21"/>
                <w:szCs w:val="21"/>
              </w:rPr>
              <w:t>Užklausų ir keitimų išsprendimo laikas: ne ilgiau kaip 8 (aštuonios) valandos (sudėtingesnių užklausų ir keitimų išsprendimo laikas Šalių abipusiu susitarimu gali būti keičiamas).</w:t>
            </w:r>
          </w:p>
        </w:tc>
      </w:tr>
      <w:tr w:rsidR="00422782" w:rsidRPr="007B4837" w14:paraId="733A9FCC" w14:textId="77777777" w:rsidTr="007B4837">
        <w:tc>
          <w:tcPr>
            <w:tcW w:w="851" w:type="dxa"/>
            <w:shd w:val="clear" w:color="auto" w:fill="auto"/>
          </w:tcPr>
          <w:p w14:paraId="308CD374" w14:textId="77777777" w:rsidR="00422782" w:rsidRPr="007B4837" w:rsidRDefault="00422782"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2598D352" w14:textId="44C8C202" w:rsidR="00422782" w:rsidRPr="007B4837" w:rsidRDefault="00422782" w:rsidP="00BF16B3">
            <w:pPr>
              <w:spacing w:after="0"/>
              <w:rPr>
                <w:rFonts w:ascii="Calibri" w:hAnsi="Calibri" w:cs="Calibri"/>
                <w:bCs/>
                <w:sz w:val="21"/>
                <w:szCs w:val="21"/>
              </w:rPr>
            </w:pPr>
            <w:r w:rsidRPr="007B4837">
              <w:rPr>
                <w:rFonts w:ascii="Calibri" w:hAnsi="Calibri" w:cs="Calibri"/>
                <w:sz w:val="21"/>
                <w:szCs w:val="21"/>
              </w:rPr>
              <w:t>Paslaugos funkcijos</w:t>
            </w:r>
          </w:p>
        </w:tc>
        <w:tc>
          <w:tcPr>
            <w:tcW w:w="7173" w:type="dxa"/>
            <w:shd w:val="clear" w:color="auto" w:fill="auto"/>
          </w:tcPr>
          <w:p w14:paraId="64C7B252" w14:textId="77777777" w:rsidR="00422782" w:rsidRPr="007B4837" w:rsidRDefault="00422782" w:rsidP="00BF16B3">
            <w:pPr>
              <w:spacing w:after="0"/>
              <w:jc w:val="both"/>
              <w:rPr>
                <w:rFonts w:ascii="Calibri" w:hAnsi="Calibri" w:cs="Calibri"/>
                <w:sz w:val="21"/>
                <w:szCs w:val="21"/>
              </w:rPr>
            </w:pPr>
            <w:r w:rsidRPr="007B4837">
              <w:rPr>
                <w:rFonts w:ascii="Calibri" w:hAnsi="Calibri" w:cs="Calibri"/>
                <w:sz w:val="21"/>
                <w:szCs w:val="21"/>
              </w:rPr>
              <w:t>Turi būti užtikrintos ne mažiau kaip šios funkcijos:</w:t>
            </w:r>
          </w:p>
          <w:p w14:paraId="5C10EDB2" w14:textId="77777777" w:rsidR="00422782" w:rsidRPr="007B4837" w:rsidRDefault="00422782" w:rsidP="00BF16B3">
            <w:pPr>
              <w:pStyle w:val="ListParagraph"/>
              <w:numPr>
                <w:ilvl w:val="0"/>
                <w:numId w:val="11"/>
              </w:numPr>
              <w:spacing w:after="0" w:line="240" w:lineRule="auto"/>
              <w:ind w:left="629" w:hanging="283"/>
              <w:jc w:val="both"/>
              <w:rPr>
                <w:rFonts w:ascii="Calibri" w:hAnsi="Calibri" w:cs="Calibri"/>
                <w:sz w:val="21"/>
                <w:szCs w:val="21"/>
              </w:rPr>
            </w:pPr>
            <w:r w:rsidRPr="007B4837">
              <w:rPr>
                <w:rFonts w:ascii="Calibri" w:hAnsi="Calibri" w:cs="Calibri"/>
                <w:sz w:val="21"/>
                <w:szCs w:val="21"/>
              </w:rPr>
              <w:t xml:space="preserve">Ugniasienė: </w:t>
            </w:r>
          </w:p>
          <w:p w14:paraId="107BB3D0"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palaikomi protokolai TCP ir UDP;</w:t>
            </w:r>
          </w:p>
          <w:p w14:paraId="74ADE67C"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perimetro L3 lygio ugniasienė;</w:t>
            </w:r>
          </w:p>
          <w:p w14:paraId="4E701E87"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įeinančių ir išeinančių sujungimų kontrolė, teisių ir parametrų valdymas;</w:t>
            </w:r>
          </w:p>
          <w:p w14:paraId="3E500812"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IP adresų ir kanalų (angl. Port) valdymas;</w:t>
            </w:r>
          </w:p>
          <w:p w14:paraId="1F526B04" w14:textId="77777777" w:rsidR="00422782" w:rsidRPr="007B4837" w:rsidRDefault="00422782" w:rsidP="00BF16B3">
            <w:pPr>
              <w:pStyle w:val="ListParagraph"/>
              <w:numPr>
                <w:ilvl w:val="0"/>
                <w:numId w:val="10"/>
              </w:numPr>
              <w:spacing w:after="0" w:line="240" w:lineRule="auto"/>
              <w:jc w:val="both"/>
              <w:rPr>
                <w:rFonts w:ascii="Calibri" w:hAnsi="Calibri" w:cs="Calibri"/>
                <w:sz w:val="21"/>
                <w:szCs w:val="21"/>
              </w:rPr>
            </w:pPr>
            <w:r w:rsidRPr="007B4837">
              <w:rPr>
                <w:rFonts w:ascii="Calibri" w:hAnsi="Calibri" w:cs="Calibri"/>
                <w:sz w:val="21"/>
                <w:szCs w:val="21"/>
              </w:rPr>
              <w:t>NAT funkcija:</w:t>
            </w:r>
          </w:p>
          <w:p w14:paraId="37E02F14"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IP adreso transliavimas į ir iš virtualios aplinkos;</w:t>
            </w:r>
          </w:p>
          <w:p w14:paraId="2E7AD5B4"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IP adreso maskavimas į nepatikimus šaltinius;</w:t>
            </w:r>
          </w:p>
          <w:p w14:paraId="39652026" w14:textId="77777777" w:rsidR="00422782" w:rsidRPr="007B4837" w:rsidRDefault="00422782" w:rsidP="00BF16B3">
            <w:pPr>
              <w:pStyle w:val="ListParagraph"/>
              <w:numPr>
                <w:ilvl w:val="0"/>
                <w:numId w:val="10"/>
              </w:numPr>
              <w:spacing w:after="0" w:line="240" w:lineRule="auto"/>
              <w:jc w:val="both"/>
              <w:rPr>
                <w:rFonts w:ascii="Calibri" w:hAnsi="Calibri" w:cs="Calibri"/>
                <w:sz w:val="21"/>
                <w:szCs w:val="21"/>
              </w:rPr>
            </w:pPr>
            <w:r w:rsidRPr="007B4837">
              <w:rPr>
                <w:rFonts w:ascii="Calibri" w:hAnsi="Calibri" w:cs="Calibri"/>
                <w:sz w:val="21"/>
                <w:szCs w:val="21"/>
              </w:rPr>
              <w:t>DHCP funkcija:</w:t>
            </w:r>
          </w:p>
          <w:p w14:paraId="778F2FC3"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Automatinis IP adresų teikimas virtualioms tarnybinėms stotims;</w:t>
            </w:r>
          </w:p>
          <w:p w14:paraId="4B284380"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Administratoriaus nustatomų parametrų keitimas (angl. Address pools, lease time, static IP);</w:t>
            </w:r>
          </w:p>
          <w:p w14:paraId="62B2627C" w14:textId="77777777" w:rsidR="00422782" w:rsidRPr="007B4837" w:rsidRDefault="00422782" w:rsidP="00BF16B3">
            <w:pPr>
              <w:pStyle w:val="ListParagraph"/>
              <w:numPr>
                <w:ilvl w:val="0"/>
                <w:numId w:val="10"/>
              </w:numPr>
              <w:spacing w:after="0" w:line="240" w:lineRule="auto"/>
              <w:jc w:val="both"/>
              <w:rPr>
                <w:rFonts w:ascii="Calibri" w:hAnsi="Calibri" w:cs="Calibri"/>
                <w:sz w:val="21"/>
                <w:szCs w:val="21"/>
              </w:rPr>
            </w:pPr>
            <w:r w:rsidRPr="007B4837">
              <w:rPr>
                <w:rFonts w:ascii="Calibri" w:hAnsi="Calibri" w:cs="Calibri"/>
                <w:sz w:val="21"/>
                <w:szCs w:val="21"/>
              </w:rPr>
              <w:t>VPN funkcija:</w:t>
            </w:r>
          </w:p>
          <w:p w14:paraId="707918D8"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Taškas-taškas VPN sujungimas;</w:t>
            </w:r>
          </w:p>
          <w:p w14:paraId="70BB0296"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IPSec protokolo palaikymas;</w:t>
            </w:r>
          </w:p>
          <w:p w14:paraId="515F38E4" w14:textId="77777777" w:rsidR="00422782" w:rsidRPr="007B4837" w:rsidRDefault="00422782" w:rsidP="00BF16B3">
            <w:pPr>
              <w:pStyle w:val="ListParagraph"/>
              <w:numPr>
                <w:ilvl w:val="0"/>
                <w:numId w:val="10"/>
              </w:numPr>
              <w:spacing w:after="0" w:line="240" w:lineRule="auto"/>
              <w:jc w:val="both"/>
              <w:rPr>
                <w:rFonts w:ascii="Calibri" w:hAnsi="Calibri" w:cs="Calibri"/>
                <w:sz w:val="21"/>
                <w:szCs w:val="21"/>
              </w:rPr>
            </w:pPr>
            <w:r w:rsidRPr="007B4837">
              <w:rPr>
                <w:rFonts w:ascii="Calibri" w:hAnsi="Calibri" w:cs="Calibri"/>
                <w:sz w:val="21"/>
                <w:szCs w:val="21"/>
              </w:rPr>
              <w:t>Web puslapių srauto balansavimas:</w:t>
            </w:r>
          </w:p>
          <w:p w14:paraId="4D165B2B"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Įeinančio HTTP Web srauto balansavimas;</w:t>
            </w:r>
          </w:p>
          <w:p w14:paraId="6DB46061" w14:textId="77777777" w:rsidR="00422782" w:rsidRPr="007B4837" w:rsidRDefault="00422782" w:rsidP="00BF16B3">
            <w:pPr>
              <w:pStyle w:val="ListParagraph"/>
              <w:numPr>
                <w:ilvl w:val="1"/>
                <w:numId w:val="10"/>
              </w:numPr>
              <w:spacing w:after="0" w:line="240" w:lineRule="auto"/>
              <w:jc w:val="both"/>
              <w:rPr>
                <w:rFonts w:ascii="Calibri" w:hAnsi="Calibri" w:cs="Calibri"/>
                <w:sz w:val="21"/>
                <w:szCs w:val="21"/>
              </w:rPr>
            </w:pPr>
            <w:r w:rsidRPr="007B4837">
              <w:rPr>
                <w:rFonts w:ascii="Calibri" w:hAnsi="Calibri" w:cs="Calibri"/>
                <w:sz w:val="21"/>
                <w:szCs w:val="21"/>
              </w:rPr>
              <w:t>Round-Robin algoritmo palaikymas;</w:t>
            </w:r>
          </w:p>
          <w:p w14:paraId="72EFC3E2" w14:textId="3BE24853" w:rsidR="00422782" w:rsidRPr="007B4837" w:rsidRDefault="00422782"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“Giminingų” užklausų sesijų nukreipimas;</w:t>
            </w:r>
          </w:p>
        </w:tc>
      </w:tr>
      <w:tr w:rsidR="00422782" w:rsidRPr="007B4837" w14:paraId="7CDF6133" w14:textId="77777777" w:rsidTr="007B4837">
        <w:tc>
          <w:tcPr>
            <w:tcW w:w="851" w:type="dxa"/>
            <w:shd w:val="clear" w:color="auto" w:fill="auto"/>
          </w:tcPr>
          <w:p w14:paraId="47F1EC9B" w14:textId="77777777" w:rsidR="00422782" w:rsidRPr="007B4837" w:rsidRDefault="00422782"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270EBF5E" w14:textId="72FD5EF5" w:rsidR="00422782" w:rsidRPr="007B4837" w:rsidRDefault="00422782" w:rsidP="00BF16B3">
            <w:pPr>
              <w:spacing w:after="0"/>
              <w:rPr>
                <w:rFonts w:ascii="Calibri" w:hAnsi="Calibri" w:cs="Calibri"/>
                <w:bCs/>
                <w:sz w:val="21"/>
                <w:szCs w:val="21"/>
              </w:rPr>
            </w:pPr>
            <w:r w:rsidRPr="007B4837">
              <w:rPr>
                <w:rFonts w:ascii="Calibri" w:hAnsi="Calibri" w:cs="Calibri"/>
                <w:sz w:val="21"/>
                <w:szCs w:val="21"/>
              </w:rPr>
              <w:t>Interneto kanalas</w:t>
            </w:r>
          </w:p>
        </w:tc>
        <w:tc>
          <w:tcPr>
            <w:tcW w:w="7173" w:type="dxa"/>
            <w:shd w:val="clear" w:color="auto" w:fill="auto"/>
          </w:tcPr>
          <w:p w14:paraId="7BD03071" w14:textId="47D6E352" w:rsidR="00422782" w:rsidRPr="007B4837" w:rsidRDefault="00422782"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 xml:space="preserve">Paslaugai turi būti </w:t>
            </w:r>
            <w:r w:rsidR="00660567" w:rsidRPr="007B4837">
              <w:rPr>
                <w:rFonts w:ascii="Calibri" w:hAnsi="Calibri" w:cs="Calibri"/>
                <w:sz w:val="21"/>
                <w:szCs w:val="21"/>
              </w:rPr>
              <w:t xml:space="preserve">rezervuotas </w:t>
            </w:r>
            <w:r w:rsidRPr="007B4837">
              <w:rPr>
                <w:rFonts w:ascii="Calibri" w:hAnsi="Calibri" w:cs="Calibri"/>
                <w:sz w:val="21"/>
                <w:szCs w:val="21"/>
              </w:rPr>
              <w:t xml:space="preserve"> ne mažesnis kaip 100Mbps interneto kanalas</w:t>
            </w:r>
            <w:r w:rsidR="005D2021" w:rsidRPr="007B4837">
              <w:rPr>
                <w:rFonts w:ascii="Calibri" w:hAnsi="Calibri" w:cs="Calibri"/>
                <w:sz w:val="21"/>
                <w:szCs w:val="21"/>
              </w:rPr>
              <w:t>, kuris būtų naudojamas paslaugos pasiekiamumui pagrindinės linijos gedimo atveju.</w:t>
            </w:r>
          </w:p>
        </w:tc>
      </w:tr>
      <w:tr w:rsidR="00422782" w:rsidRPr="007B4837" w14:paraId="2E45E0B9" w14:textId="77777777" w:rsidTr="007B4837">
        <w:tc>
          <w:tcPr>
            <w:tcW w:w="851" w:type="dxa"/>
            <w:shd w:val="clear" w:color="auto" w:fill="auto"/>
          </w:tcPr>
          <w:p w14:paraId="4FE3B190" w14:textId="77777777" w:rsidR="00422782" w:rsidRPr="007B4837" w:rsidRDefault="00422782"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6D1FC963" w14:textId="54A08313" w:rsidR="00422782" w:rsidRPr="007B4837" w:rsidRDefault="00422782" w:rsidP="00BF16B3">
            <w:pPr>
              <w:spacing w:after="0"/>
              <w:rPr>
                <w:rFonts w:ascii="Calibri" w:hAnsi="Calibri" w:cs="Calibri"/>
                <w:bCs/>
                <w:sz w:val="21"/>
                <w:szCs w:val="21"/>
              </w:rPr>
            </w:pPr>
            <w:r w:rsidRPr="007B4837">
              <w:rPr>
                <w:rFonts w:ascii="Calibri" w:hAnsi="Calibri" w:cs="Calibri"/>
                <w:sz w:val="21"/>
                <w:szCs w:val="21"/>
              </w:rPr>
              <w:t xml:space="preserve">Sujungimas su Perkančiosios organizacijos tarnybinių stočių infrastruktūra </w:t>
            </w:r>
          </w:p>
        </w:tc>
        <w:tc>
          <w:tcPr>
            <w:tcW w:w="7173" w:type="dxa"/>
            <w:shd w:val="clear" w:color="auto" w:fill="auto"/>
          </w:tcPr>
          <w:p w14:paraId="777DC044" w14:textId="7DDD7F0D" w:rsidR="00422782" w:rsidRPr="007B4837" w:rsidRDefault="00422782" w:rsidP="00BF16B3">
            <w:pPr>
              <w:pStyle w:val="ListParagraph"/>
              <w:numPr>
                <w:ilvl w:val="0"/>
                <w:numId w:val="8"/>
              </w:numPr>
              <w:spacing w:after="0" w:line="240" w:lineRule="auto"/>
              <w:contextualSpacing w:val="0"/>
              <w:jc w:val="both"/>
              <w:rPr>
                <w:rFonts w:ascii="Calibri" w:hAnsi="Calibri" w:cs="Calibri"/>
                <w:sz w:val="21"/>
                <w:szCs w:val="21"/>
              </w:rPr>
            </w:pPr>
            <w:r w:rsidRPr="007B4837">
              <w:rPr>
                <w:rFonts w:ascii="Calibri" w:hAnsi="Calibri" w:cs="Calibri"/>
                <w:sz w:val="21"/>
                <w:szCs w:val="21"/>
              </w:rPr>
              <w:t>Paslaugai turi būti suteikt</w:t>
            </w:r>
            <w:r w:rsidR="004929D8" w:rsidRPr="007B4837">
              <w:rPr>
                <w:rFonts w:ascii="Calibri" w:hAnsi="Calibri" w:cs="Calibri"/>
                <w:sz w:val="21"/>
                <w:szCs w:val="21"/>
              </w:rPr>
              <w:t xml:space="preserve">a ne mažesnė kaip </w:t>
            </w:r>
            <w:r w:rsidR="0042017A" w:rsidRPr="007B4837">
              <w:rPr>
                <w:rFonts w:ascii="Calibri" w:hAnsi="Calibri" w:cs="Calibri"/>
                <w:sz w:val="21"/>
                <w:szCs w:val="21"/>
              </w:rPr>
              <w:t xml:space="preserve">2 Gbps ryšio sparta </w:t>
            </w:r>
            <w:r w:rsidRPr="007B4837">
              <w:rPr>
                <w:rFonts w:ascii="Calibri" w:hAnsi="Calibri" w:cs="Calibri"/>
                <w:sz w:val="21"/>
                <w:szCs w:val="21"/>
              </w:rPr>
              <w:t>sujungimui su Perkančiosios organizacijos tarnybinių stočių infrastruktūra</w:t>
            </w:r>
            <w:r w:rsidR="006F253A" w:rsidRPr="007B4837">
              <w:rPr>
                <w:rFonts w:ascii="Calibri" w:hAnsi="Calibri" w:cs="Calibri"/>
                <w:sz w:val="21"/>
                <w:szCs w:val="21"/>
              </w:rPr>
              <w:t xml:space="preserve"> (naudojant </w:t>
            </w:r>
            <w:r w:rsidR="00FC3992" w:rsidRPr="007B4837">
              <w:rPr>
                <w:rFonts w:ascii="Calibri" w:hAnsi="Calibri" w:cs="Calibri"/>
                <w:sz w:val="21"/>
                <w:szCs w:val="21"/>
              </w:rPr>
              <w:t>dalį bendrųjų reikalavimų 1-a punkte nurodytos ryšio linijos resursų)</w:t>
            </w:r>
            <w:r w:rsidR="007B02E0" w:rsidRPr="007B4837">
              <w:rPr>
                <w:rFonts w:ascii="Calibri" w:hAnsi="Calibri" w:cs="Calibri"/>
                <w:sz w:val="21"/>
                <w:szCs w:val="21"/>
              </w:rPr>
              <w:t>.</w:t>
            </w:r>
            <w:r w:rsidR="005A0639" w:rsidRPr="007B4837">
              <w:rPr>
                <w:rFonts w:ascii="Calibri" w:hAnsi="Calibri" w:cs="Calibri"/>
                <w:sz w:val="21"/>
                <w:szCs w:val="21"/>
              </w:rPr>
              <w:t xml:space="preserve"> </w:t>
            </w:r>
            <w:r w:rsidR="007B02E0" w:rsidRPr="007B4837">
              <w:rPr>
                <w:rFonts w:ascii="Calibri" w:hAnsi="Calibri" w:cs="Calibri"/>
                <w:sz w:val="21"/>
                <w:szCs w:val="21"/>
              </w:rPr>
              <w:t xml:space="preserve"> </w:t>
            </w:r>
            <w:r w:rsidR="00F035DE" w:rsidRPr="007B4837">
              <w:rPr>
                <w:rFonts w:ascii="Calibri" w:hAnsi="Calibri" w:cs="Calibri"/>
                <w:sz w:val="21"/>
                <w:szCs w:val="21"/>
              </w:rPr>
              <w:t>Taip pat turi būti sukonfigūruota</w:t>
            </w:r>
            <w:r w:rsidR="001700DD" w:rsidRPr="007B4837">
              <w:rPr>
                <w:rFonts w:ascii="Calibri" w:hAnsi="Calibri" w:cs="Calibri"/>
                <w:sz w:val="21"/>
                <w:szCs w:val="21"/>
              </w:rPr>
              <w:t xml:space="preserve"> Perkančiosios Organizacijos naudojama ugniasienė</w:t>
            </w:r>
            <w:r w:rsidR="00104499" w:rsidRPr="007B4837">
              <w:rPr>
                <w:rFonts w:ascii="Calibri" w:hAnsi="Calibri" w:cs="Calibri"/>
                <w:sz w:val="21"/>
                <w:szCs w:val="21"/>
              </w:rPr>
              <w:t xml:space="preserve">, įgalinant </w:t>
            </w:r>
            <w:r w:rsidR="00DF7E7C" w:rsidRPr="007B4837">
              <w:rPr>
                <w:rFonts w:ascii="Calibri" w:hAnsi="Calibri" w:cs="Calibri"/>
                <w:sz w:val="21"/>
                <w:szCs w:val="21"/>
              </w:rPr>
              <w:t xml:space="preserve">pasiekti paslaugą </w:t>
            </w:r>
            <w:r w:rsidR="002A5599" w:rsidRPr="007B4837">
              <w:rPr>
                <w:rFonts w:ascii="Calibri" w:hAnsi="Calibri" w:cs="Calibri"/>
                <w:sz w:val="21"/>
                <w:szCs w:val="21"/>
              </w:rPr>
              <w:t xml:space="preserve">site-to-site VPN </w:t>
            </w:r>
            <w:r w:rsidR="001117B6">
              <w:rPr>
                <w:rFonts w:ascii="Calibri" w:hAnsi="Calibri" w:cs="Calibri"/>
                <w:sz w:val="21"/>
                <w:szCs w:val="21"/>
              </w:rPr>
              <w:t xml:space="preserve">arba lygiavertės </w:t>
            </w:r>
            <w:r w:rsidR="002A5599" w:rsidRPr="007B4837">
              <w:rPr>
                <w:rFonts w:ascii="Calibri" w:hAnsi="Calibri" w:cs="Calibri"/>
                <w:sz w:val="21"/>
                <w:szCs w:val="21"/>
              </w:rPr>
              <w:t>technologij</w:t>
            </w:r>
            <w:r w:rsidR="00DF7E7C" w:rsidRPr="007B4837">
              <w:rPr>
                <w:rFonts w:ascii="Calibri" w:hAnsi="Calibri" w:cs="Calibri"/>
                <w:sz w:val="21"/>
                <w:szCs w:val="21"/>
              </w:rPr>
              <w:t>os priemonėmis</w:t>
            </w:r>
            <w:r w:rsidR="008726B2" w:rsidRPr="007B4837">
              <w:rPr>
                <w:rFonts w:ascii="Calibri" w:hAnsi="Calibri" w:cs="Calibri"/>
                <w:sz w:val="21"/>
                <w:szCs w:val="21"/>
              </w:rPr>
              <w:t xml:space="preserve"> pagrindinės ryšio linijos gedimo atveju.</w:t>
            </w:r>
            <w:r w:rsidRPr="007B4837">
              <w:rPr>
                <w:rFonts w:ascii="Calibri" w:hAnsi="Calibri" w:cs="Calibri"/>
                <w:color w:val="000000" w:themeColor="text1"/>
                <w:sz w:val="21"/>
                <w:szCs w:val="21"/>
                <w:shd w:val="clear" w:color="auto" w:fill="FFFFFF" w:themeFill="background1"/>
              </w:rPr>
              <w:t xml:space="preserve"> </w:t>
            </w:r>
          </w:p>
        </w:tc>
      </w:tr>
      <w:tr w:rsidR="00A539F8" w:rsidRPr="007B4837" w14:paraId="37BBFAB1" w14:textId="77777777" w:rsidTr="007B4837">
        <w:tc>
          <w:tcPr>
            <w:tcW w:w="851" w:type="dxa"/>
            <w:shd w:val="clear" w:color="auto" w:fill="auto"/>
          </w:tcPr>
          <w:p w14:paraId="63CC8306" w14:textId="77777777" w:rsidR="00A539F8" w:rsidRPr="007B4837" w:rsidRDefault="00A539F8"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37CB5718" w14:textId="1002DE7B" w:rsidR="00A539F8" w:rsidRPr="007B4837" w:rsidRDefault="00A539F8" w:rsidP="00BF16B3">
            <w:pPr>
              <w:spacing w:after="0"/>
              <w:rPr>
                <w:rFonts w:ascii="Calibri" w:hAnsi="Calibri" w:cs="Calibri"/>
                <w:sz w:val="21"/>
                <w:szCs w:val="21"/>
              </w:rPr>
            </w:pPr>
            <w:r w:rsidRPr="007B4837">
              <w:rPr>
                <w:rFonts w:ascii="Calibri" w:hAnsi="Calibri" w:cs="Calibri"/>
                <w:sz w:val="21"/>
                <w:szCs w:val="21"/>
              </w:rPr>
              <w:t>Operacinių sistemų nuomojamuose resursuose priežiūros paslauga</w:t>
            </w:r>
          </w:p>
        </w:tc>
        <w:tc>
          <w:tcPr>
            <w:tcW w:w="7173" w:type="dxa"/>
            <w:shd w:val="clear" w:color="auto" w:fill="auto"/>
          </w:tcPr>
          <w:p w14:paraId="2481653D" w14:textId="77777777" w:rsidR="002524C2" w:rsidRPr="007B4837" w:rsidRDefault="002524C2" w:rsidP="00BF16B3">
            <w:pPr>
              <w:pStyle w:val="ListParagraph"/>
              <w:numPr>
                <w:ilvl w:val="3"/>
                <w:numId w:val="10"/>
              </w:numPr>
              <w:tabs>
                <w:tab w:val="left" w:pos="458"/>
                <w:tab w:val="left" w:pos="741"/>
                <w:tab w:val="left" w:pos="1080"/>
              </w:tabs>
              <w:spacing w:after="0" w:line="240" w:lineRule="auto"/>
              <w:ind w:left="34" w:firstLine="0"/>
              <w:contextualSpacing w:val="0"/>
              <w:jc w:val="both"/>
              <w:rPr>
                <w:rFonts w:ascii="Calibri" w:hAnsi="Calibri" w:cs="Calibri"/>
                <w:sz w:val="21"/>
                <w:szCs w:val="21"/>
              </w:rPr>
            </w:pPr>
            <w:r w:rsidRPr="007B4837">
              <w:rPr>
                <w:rFonts w:ascii="Calibri" w:hAnsi="Calibri" w:cs="Calibri"/>
                <w:sz w:val="21"/>
                <w:szCs w:val="21"/>
              </w:rPr>
              <w:t>Proaktyvus monitoringas – automatizuotas parametrų  stebėjimas ir proaktyvi reakcija į  gaunamus įspėjimus;</w:t>
            </w:r>
          </w:p>
          <w:p w14:paraId="13158B56" w14:textId="77777777" w:rsidR="002524C2" w:rsidRPr="007B4837" w:rsidRDefault="002524C2" w:rsidP="00BF16B3">
            <w:pPr>
              <w:pStyle w:val="ListParagraph"/>
              <w:numPr>
                <w:ilvl w:val="3"/>
                <w:numId w:val="10"/>
              </w:numPr>
              <w:tabs>
                <w:tab w:val="left" w:pos="458"/>
                <w:tab w:val="left" w:pos="741"/>
                <w:tab w:val="left" w:pos="1080"/>
              </w:tabs>
              <w:spacing w:after="0"/>
              <w:ind w:left="33" w:firstLine="0"/>
              <w:contextualSpacing w:val="0"/>
              <w:jc w:val="both"/>
              <w:rPr>
                <w:rFonts w:ascii="Calibri" w:hAnsi="Calibri" w:cs="Calibri"/>
                <w:sz w:val="21"/>
                <w:szCs w:val="21"/>
              </w:rPr>
            </w:pPr>
            <w:r w:rsidRPr="007B4837">
              <w:rPr>
                <w:rFonts w:ascii="Calibri" w:hAnsi="Calibri" w:cs="Calibri"/>
                <w:sz w:val="21"/>
                <w:szCs w:val="21"/>
              </w:rPr>
              <w:t>Užklausų ir keitimų vykdymas;</w:t>
            </w:r>
          </w:p>
          <w:p w14:paraId="3C8F223B" w14:textId="77777777" w:rsidR="002524C2" w:rsidRPr="007B4837" w:rsidRDefault="002524C2" w:rsidP="00BF16B3">
            <w:pPr>
              <w:pStyle w:val="ListParagraph"/>
              <w:numPr>
                <w:ilvl w:val="3"/>
                <w:numId w:val="10"/>
              </w:numPr>
              <w:tabs>
                <w:tab w:val="left" w:pos="458"/>
                <w:tab w:val="left" w:pos="741"/>
                <w:tab w:val="left" w:pos="1080"/>
              </w:tabs>
              <w:spacing w:after="0"/>
              <w:ind w:left="33" w:firstLine="0"/>
              <w:contextualSpacing w:val="0"/>
              <w:jc w:val="both"/>
              <w:rPr>
                <w:rFonts w:ascii="Calibri" w:hAnsi="Calibri" w:cs="Calibri"/>
                <w:sz w:val="21"/>
                <w:szCs w:val="21"/>
              </w:rPr>
            </w:pPr>
            <w:r w:rsidRPr="007B4837">
              <w:rPr>
                <w:rFonts w:ascii="Calibri" w:hAnsi="Calibri" w:cs="Calibri"/>
                <w:sz w:val="21"/>
                <w:szCs w:val="21"/>
              </w:rPr>
              <w:t>Incidentų sprendimas;</w:t>
            </w:r>
          </w:p>
          <w:p w14:paraId="0ED90C5D" w14:textId="5F520A9E" w:rsidR="00A539F8" w:rsidRPr="008312AE" w:rsidRDefault="00B44D03" w:rsidP="00BF16B3">
            <w:pPr>
              <w:pStyle w:val="ListParagraph"/>
              <w:numPr>
                <w:ilvl w:val="3"/>
                <w:numId w:val="10"/>
              </w:numPr>
              <w:tabs>
                <w:tab w:val="left" w:pos="458"/>
                <w:tab w:val="left" w:pos="741"/>
                <w:tab w:val="left" w:pos="1080"/>
              </w:tabs>
              <w:spacing w:after="0"/>
              <w:ind w:left="33" w:firstLine="0"/>
              <w:contextualSpacing w:val="0"/>
              <w:jc w:val="both"/>
              <w:rPr>
                <w:rFonts w:ascii="Calibri" w:hAnsi="Calibri" w:cs="Calibri"/>
                <w:sz w:val="21"/>
                <w:szCs w:val="21"/>
              </w:rPr>
            </w:pPr>
            <w:r w:rsidRPr="007B4837">
              <w:rPr>
                <w:rFonts w:ascii="Calibri" w:hAnsi="Calibri" w:cs="Calibri"/>
                <w:sz w:val="21"/>
                <w:szCs w:val="21"/>
              </w:rPr>
              <w:t>OS atnaujinimų diegimas kartą per mėnes</w:t>
            </w:r>
            <w:r w:rsidR="000F2945" w:rsidRPr="007B4837">
              <w:rPr>
                <w:rFonts w:ascii="Calibri" w:hAnsi="Calibri" w:cs="Calibri"/>
                <w:sz w:val="21"/>
                <w:szCs w:val="21"/>
              </w:rPr>
              <w:t>į</w:t>
            </w:r>
            <w:r w:rsidRPr="007B4837">
              <w:rPr>
                <w:rFonts w:ascii="Calibri" w:hAnsi="Calibri" w:cs="Calibri"/>
                <w:sz w:val="21"/>
                <w:szCs w:val="21"/>
              </w:rPr>
              <w:t xml:space="preserve"> (esant poreikiui).</w:t>
            </w:r>
          </w:p>
        </w:tc>
      </w:tr>
      <w:tr w:rsidR="002524C2" w:rsidRPr="007B4837" w14:paraId="469F4AF4" w14:textId="77777777" w:rsidTr="007B4837">
        <w:tc>
          <w:tcPr>
            <w:tcW w:w="851" w:type="dxa"/>
            <w:shd w:val="clear" w:color="auto" w:fill="auto"/>
          </w:tcPr>
          <w:p w14:paraId="34237A9D" w14:textId="77777777" w:rsidR="002524C2" w:rsidRPr="007B4837" w:rsidRDefault="002524C2" w:rsidP="00BF16B3">
            <w:pPr>
              <w:pStyle w:val="ListParagraph"/>
              <w:numPr>
                <w:ilvl w:val="0"/>
                <w:numId w:val="7"/>
              </w:numPr>
              <w:tabs>
                <w:tab w:val="left" w:pos="567"/>
                <w:tab w:val="left" w:pos="851"/>
              </w:tabs>
              <w:spacing w:after="0" w:line="240" w:lineRule="auto"/>
              <w:contextualSpacing w:val="0"/>
              <w:rPr>
                <w:rFonts w:ascii="Calibri" w:hAnsi="Calibri" w:cs="Calibri"/>
                <w:sz w:val="21"/>
                <w:szCs w:val="21"/>
              </w:rPr>
            </w:pPr>
          </w:p>
        </w:tc>
        <w:tc>
          <w:tcPr>
            <w:tcW w:w="1899" w:type="dxa"/>
            <w:shd w:val="clear" w:color="auto" w:fill="auto"/>
          </w:tcPr>
          <w:p w14:paraId="5023B6D8" w14:textId="5D2E185B" w:rsidR="002524C2" w:rsidRPr="007B4837" w:rsidRDefault="002524C2" w:rsidP="00BF16B3">
            <w:pPr>
              <w:spacing w:after="0"/>
              <w:rPr>
                <w:rFonts w:ascii="Calibri" w:hAnsi="Calibri" w:cs="Calibri"/>
                <w:sz w:val="21"/>
                <w:szCs w:val="21"/>
              </w:rPr>
            </w:pPr>
            <w:r w:rsidRPr="007B4837">
              <w:rPr>
                <w:rFonts w:ascii="Calibri" w:hAnsi="Calibri" w:cs="Calibri"/>
                <w:sz w:val="21"/>
                <w:szCs w:val="21"/>
              </w:rPr>
              <w:t>Duomenų bazių nuomojamuose resursuose priežiūros paslauga</w:t>
            </w:r>
          </w:p>
        </w:tc>
        <w:tc>
          <w:tcPr>
            <w:tcW w:w="7173" w:type="dxa"/>
            <w:shd w:val="clear" w:color="auto" w:fill="auto"/>
          </w:tcPr>
          <w:p w14:paraId="55D8A362" w14:textId="77777777" w:rsidR="00071C5C" w:rsidRPr="007B4837" w:rsidRDefault="00071C5C" w:rsidP="00BF16B3">
            <w:pPr>
              <w:pStyle w:val="paragraph"/>
              <w:numPr>
                <w:ilvl w:val="3"/>
                <w:numId w:val="1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bCs/>
                <w:color w:val="000000"/>
                <w:sz w:val="21"/>
                <w:szCs w:val="21"/>
              </w:rPr>
              <w:t>P</w:t>
            </w:r>
            <w:r w:rsidRPr="007B4837">
              <w:rPr>
                <w:rStyle w:val="normaltextrun"/>
                <w:rFonts w:ascii="Calibri" w:hAnsi="Calibri" w:cs="Calibri"/>
                <w:color w:val="000000"/>
                <w:sz w:val="21"/>
                <w:szCs w:val="21"/>
              </w:rPr>
              <w:t>roaktyvus monitoringas – automatizuotas parametrų  stebėjimas ir proaktyvi reakcija į  gaunamus įspėjimus.</w:t>
            </w:r>
            <w:r w:rsidRPr="007B4837">
              <w:rPr>
                <w:rStyle w:val="eop"/>
                <w:rFonts w:ascii="Calibri" w:hAnsi="Calibri" w:cs="Calibri"/>
                <w:color w:val="000000"/>
                <w:sz w:val="21"/>
                <w:szCs w:val="21"/>
              </w:rPr>
              <w:t> </w:t>
            </w:r>
          </w:p>
          <w:p w14:paraId="7300D857" w14:textId="77777777" w:rsidR="00071C5C" w:rsidRPr="007B4837" w:rsidRDefault="00071C5C" w:rsidP="00BF16B3">
            <w:pPr>
              <w:pStyle w:val="paragraph"/>
              <w:numPr>
                <w:ilvl w:val="3"/>
                <w:numId w:val="1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funkcijų valdymas;</w:t>
            </w:r>
            <w:r w:rsidRPr="007B4837">
              <w:rPr>
                <w:rStyle w:val="eop"/>
                <w:rFonts w:ascii="Calibri" w:hAnsi="Calibri" w:cs="Calibri"/>
                <w:color w:val="000000"/>
                <w:sz w:val="21"/>
                <w:szCs w:val="21"/>
              </w:rPr>
              <w:t> </w:t>
            </w:r>
          </w:p>
          <w:p w14:paraId="02787779" w14:textId="77777777" w:rsidR="00071C5C" w:rsidRPr="007B4837" w:rsidRDefault="00071C5C" w:rsidP="00BF16B3">
            <w:pPr>
              <w:pStyle w:val="paragraph"/>
              <w:numPr>
                <w:ilvl w:val="3"/>
                <w:numId w:val="1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pakeitimų valdymas;</w:t>
            </w:r>
            <w:r w:rsidRPr="007B4837">
              <w:rPr>
                <w:rStyle w:val="eop"/>
                <w:rFonts w:ascii="Calibri" w:hAnsi="Calibri" w:cs="Calibri"/>
                <w:color w:val="000000"/>
                <w:sz w:val="21"/>
                <w:szCs w:val="21"/>
              </w:rPr>
              <w:t> </w:t>
            </w:r>
          </w:p>
          <w:p w14:paraId="628C05CB" w14:textId="77777777" w:rsidR="00071C5C" w:rsidRPr="007B4837" w:rsidRDefault="00071C5C" w:rsidP="00BF16B3">
            <w:pPr>
              <w:pStyle w:val="paragraph"/>
              <w:numPr>
                <w:ilvl w:val="3"/>
                <w:numId w:val="1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Incidentų sprendimas;</w:t>
            </w:r>
            <w:r w:rsidRPr="007B4837">
              <w:rPr>
                <w:rStyle w:val="eop"/>
                <w:rFonts w:ascii="Calibri" w:hAnsi="Calibri" w:cs="Calibri"/>
                <w:color w:val="000000"/>
                <w:sz w:val="21"/>
                <w:szCs w:val="21"/>
              </w:rPr>
              <w:t> </w:t>
            </w:r>
          </w:p>
          <w:p w14:paraId="30C7165D" w14:textId="77777777" w:rsidR="00071C5C" w:rsidRPr="007B4837" w:rsidRDefault="00071C5C" w:rsidP="00BF16B3">
            <w:pPr>
              <w:pStyle w:val="paragraph"/>
              <w:numPr>
                <w:ilvl w:val="3"/>
                <w:numId w:val="1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atsarginio kopijavimo politikos veiklos tikrinimas;</w:t>
            </w:r>
            <w:r w:rsidRPr="007B4837">
              <w:rPr>
                <w:rStyle w:val="eop"/>
                <w:rFonts w:ascii="Calibri" w:hAnsi="Calibri" w:cs="Calibri"/>
                <w:color w:val="000000"/>
                <w:sz w:val="21"/>
                <w:szCs w:val="21"/>
              </w:rPr>
              <w:t> </w:t>
            </w:r>
          </w:p>
          <w:p w14:paraId="5C6B9814" w14:textId="77777777" w:rsidR="00071C5C" w:rsidRPr="007B4837" w:rsidRDefault="00071C5C" w:rsidP="00BF16B3">
            <w:pPr>
              <w:pStyle w:val="paragraph"/>
              <w:numPr>
                <w:ilvl w:val="3"/>
                <w:numId w:val="19"/>
              </w:numPr>
              <w:shd w:val="clear" w:color="auto" w:fill="FFFFFF"/>
              <w:tabs>
                <w:tab w:val="left" w:pos="458"/>
              </w:tabs>
              <w:spacing w:before="0" w:beforeAutospacing="0" w:after="0" w:afterAutospacing="0"/>
              <w:ind w:left="175" w:hanging="11"/>
              <w:jc w:val="both"/>
              <w:textAlignment w:val="baseline"/>
              <w:rPr>
                <w:rStyle w:val="normaltextrun"/>
                <w:rFonts w:ascii="Calibri" w:hAnsi="Calibri" w:cs="Calibri"/>
                <w:color w:val="000000"/>
                <w:sz w:val="21"/>
                <w:szCs w:val="21"/>
              </w:rPr>
            </w:pPr>
            <w:r w:rsidRPr="007B4837">
              <w:rPr>
                <w:rStyle w:val="normaltextrun"/>
                <w:rFonts w:ascii="Calibri" w:hAnsi="Calibri" w:cs="Calibri"/>
                <w:color w:val="000000"/>
                <w:sz w:val="21"/>
                <w:szCs w:val="21"/>
              </w:rPr>
              <w:t>Klasterio sprendimo „Always On“ konfigūracijos valdymas;</w:t>
            </w:r>
          </w:p>
          <w:p w14:paraId="052A6632" w14:textId="7BDFABB6" w:rsidR="002524C2" w:rsidRPr="007B4837" w:rsidRDefault="00071C5C" w:rsidP="00BF16B3">
            <w:pPr>
              <w:pStyle w:val="paragraph"/>
              <w:numPr>
                <w:ilvl w:val="3"/>
                <w:numId w:val="19"/>
              </w:numPr>
              <w:shd w:val="clear" w:color="auto" w:fill="FFFFFF"/>
              <w:tabs>
                <w:tab w:val="left" w:pos="458"/>
              </w:tabs>
              <w:spacing w:before="0" w:beforeAutospacing="0" w:after="0" w:afterAutospacing="0"/>
              <w:ind w:left="175" w:hanging="11"/>
              <w:jc w:val="both"/>
              <w:textAlignment w:val="baseline"/>
              <w:rPr>
                <w:rFonts w:ascii="Calibri" w:hAnsi="Calibri" w:cs="Calibri"/>
                <w:color w:val="000000"/>
                <w:sz w:val="21"/>
                <w:szCs w:val="21"/>
              </w:rPr>
            </w:pPr>
            <w:r w:rsidRPr="007B4837">
              <w:rPr>
                <w:rStyle w:val="eop"/>
                <w:rFonts w:ascii="Calibri" w:hAnsi="Calibri" w:cs="Calibri"/>
                <w:color w:val="000000"/>
                <w:sz w:val="21"/>
                <w:szCs w:val="21"/>
              </w:rPr>
              <w:t>Duomenų bazių ir duomenų atstatymas iš atsarginių kopijų ir tikrinimas pagal paklausimą;   </w:t>
            </w:r>
          </w:p>
        </w:tc>
      </w:tr>
    </w:tbl>
    <w:p w14:paraId="1BC73C09" w14:textId="369ECF3E" w:rsidR="00357E1C" w:rsidRPr="007B4837" w:rsidRDefault="00644A6F" w:rsidP="007B4837">
      <w:pPr>
        <w:pStyle w:val="ListParagraph"/>
        <w:numPr>
          <w:ilvl w:val="0"/>
          <w:numId w:val="1"/>
        </w:numPr>
        <w:spacing w:before="240" w:after="240"/>
        <w:ind w:left="714" w:hanging="357"/>
        <w:rPr>
          <w:rFonts w:ascii="Calibri" w:hAnsi="Calibri" w:cs="Calibri"/>
          <w:b/>
          <w:bCs/>
          <w:sz w:val="21"/>
          <w:szCs w:val="21"/>
        </w:rPr>
      </w:pPr>
      <w:r w:rsidRPr="007B4837">
        <w:rPr>
          <w:rFonts w:ascii="Calibri" w:hAnsi="Calibri" w:cs="Calibri"/>
          <w:b/>
          <w:bCs/>
          <w:sz w:val="21"/>
          <w:szCs w:val="21"/>
        </w:rPr>
        <w:t xml:space="preserve">Reikalavimai </w:t>
      </w:r>
      <w:r w:rsidR="004262EE" w:rsidRPr="007B4837">
        <w:rPr>
          <w:rFonts w:ascii="Calibri" w:hAnsi="Calibri" w:cs="Calibri"/>
          <w:b/>
          <w:bCs/>
          <w:sz w:val="21"/>
          <w:szCs w:val="21"/>
        </w:rPr>
        <w:t>nutolusių rezervinių kopijų saugojimo paslaugai</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192"/>
        <w:gridCol w:w="6579"/>
      </w:tblGrid>
      <w:tr w:rsidR="00627FA9" w:rsidRPr="007B4837" w14:paraId="2B134882" w14:textId="77777777" w:rsidTr="0CCFA8F0">
        <w:trPr>
          <w:trHeight w:val="20"/>
          <w:tblHeader/>
        </w:trPr>
        <w:tc>
          <w:tcPr>
            <w:tcW w:w="1097" w:type="dxa"/>
            <w:tcBorders>
              <w:top w:val="single" w:sz="4" w:space="0" w:color="auto"/>
              <w:left w:val="single" w:sz="4" w:space="0" w:color="auto"/>
              <w:bottom w:val="single" w:sz="4" w:space="0" w:color="auto"/>
              <w:right w:val="single" w:sz="4" w:space="0" w:color="auto"/>
            </w:tcBorders>
            <w:vAlign w:val="center"/>
            <w:hideMark/>
          </w:tcPr>
          <w:p w14:paraId="160EFC76" w14:textId="77777777" w:rsidR="00627FA9" w:rsidRPr="007B4837" w:rsidRDefault="00627FA9" w:rsidP="00532AB2">
            <w:pPr>
              <w:rPr>
                <w:rFonts w:ascii="Calibri" w:hAnsi="Calibri" w:cs="Calibri"/>
                <w:b/>
                <w:sz w:val="21"/>
                <w:szCs w:val="21"/>
              </w:rPr>
            </w:pPr>
            <w:r w:rsidRPr="007B4837">
              <w:rPr>
                <w:rFonts w:ascii="Calibri" w:hAnsi="Calibri" w:cs="Calibri"/>
                <w:b/>
                <w:sz w:val="21"/>
                <w:szCs w:val="21"/>
              </w:rPr>
              <w:lastRenderedPageBreak/>
              <w:t>Eil. Nr.</w:t>
            </w:r>
          </w:p>
        </w:tc>
        <w:tc>
          <w:tcPr>
            <w:tcW w:w="2192" w:type="dxa"/>
            <w:tcBorders>
              <w:top w:val="single" w:sz="4" w:space="0" w:color="auto"/>
              <w:left w:val="single" w:sz="4" w:space="0" w:color="auto"/>
              <w:bottom w:val="single" w:sz="4" w:space="0" w:color="auto"/>
              <w:right w:val="single" w:sz="4" w:space="0" w:color="auto"/>
            </w:tcBorders>
            <w:vAlign w:val="center"/>
            <w:hideMark/>
          </w:tcPr>
          <w:p w14:paraId="57F7FBAE" w14:textId="77777777" w:rsidR="00627FA9" w:rsidRPr="007B4837" w:rsidRDefault="00627FA9" w:rsidP="00532AB2">
            <w:pPr>
              <w:jc w:val="center"/>
              <w:rPr>
                <w:rFonts w:ascii="Calibri" w:hAnsi="Calibri" w:cs="Calibri"/>
                <w:b/>
                <w:sz w:val="21"/>
                <w:szCs w:val="21"/>
              </w:rPr>
            </w:pPr>
            <w:r w:rsidRPr="007B4837">
              <w:rPr>
                <w:rFonts w:ascii="Calibri" w:hAnsi="Calibri" w:cs="Calibri"/>
                <w:b/>
                <w:sz w:val="21"/>
                <w:szCs w:val="21"/>
              </w:rPr>
              <w:t>Charakteristikos</w:t>
            </w:r>
          </w:p>
        </w:tc>
        <w:tc>
          <w:tcPr>
            <w:tcW w:w="6579" w:type="dxa"/>
            <w:tcBorders>
              <w:top w:val="single" w:sz="4" w:space="0" w:color="auto"/>
              <w:left w:val="single" w:sz="4" w:space="0" w:color="auto"/>
              <w:bottom w:val="single" w:sz="4" w:space="0" w:color="auto"/>
              <w:right w:val="single" w:sz="4" w:space="0" w:color="auto"/>
            </w:tcBorders>
            <w:vAlign w:val="center"/>
            <w:hideMark/>
          </w:tcPr>
          <w:p w14:paraId="5F7F209E" w14:textId="77777777" w:rsidR="00627FA9" w:rsidRPr="007B4837" w:rsidRDefault="00627FA9" w:rsidP="00532AB2">
            <w:pPr>
              <w:jc w:val="center"/>
              <w:rPr>
                <w:rFonts w:ascii="Calibri" w:hAnsi="Calibri" w:cs="Calibri"/>
                <w:b/>
                <w:sz w:val="21"/>
                <w:szCs w:val="21"/>
              </w:rPr>
            </w:pPr>
            <w:r w:rsidRPr="007B4837">
              <w:rPr>
                <w:rFonts w:ascii="Calibri" w:hAnsi="Calibri" w:cs="Calibri"/>
                <w:b/>
                <w:sz w:val="21"/>
                <w:szCs w:val="21"/>
              </w:rPr>
              <w:t>Reikalavimai</w:t>
            </w:r>
          </w:p>
        </w:tc>
      </w:tr>
      <w:tr w:rsidR="00627FA9" w:rsidRPr="007B4837" w14:paraId="1A03A8BC" w14:textId="77777777" w:rsidTr="0CCFA8F0">
        <w:trPr>
          <w:trHeight w:val="20"/>
        </w:trPr>
        <w:tc>
          <w:tcPr>
            <w:tcW w:w="1097" w:type="dxa"/>
            <w:tcBorders>
              <w:top w:val="single" w:sz="4" w:space="0" w:color="auto"/>
              <w:left w:val="single" w:sz="4" w:space="0" w:color="auto"/>
              <w:bottom w:val="single" w:sz="4" w:space="0" w:color="auto"/>
              <w:right w:val="single" w:sz="4" w:space="0" w:color="auto"/>
            </w:tcBorders>
            <w:hideMark/>
          </w:tcPr>
          <w:p w14:paraId="1DD1676A" w14:textId="77777777" w:rsidR="00627FA9" w:rsidRPr="007B4837" w:rsidRDefault="00627FA9" w:rsidP="00627FA9">
            <w:pPr>
              <w:pStyle w:val="ListParagraph"/>
              <w:numPr>
                <w:ilvl w:val="0"/>
                <w:numId w:val="13"/>
              </w:numPr>
              <w:tabs>
                <w:tab w:val="left" w:pos="567"/>
                <w:tab w:val="left" w:pos="851"/>
              </w:tabs>
              <w:spacing w:after="0" w:line="240" w:lineRule="auto"/>
              <w:contextualSpacing w:val="0"/>
              <w:rPr>
                <w:rFonts w:ascii="Calibri" w:hAnsi="Calibri" w:cs="Calibri"/>
                <w:sz w:val="21"/>
                <w:szCs w:val="21"/>
              </w:rPr>
            </w:pPr>
          </w:p>
        </w:tc>
        <w:tc>
          <w:tcPr>
            <w:tcW w:w="2192" w:type="dxa"/>
            <w:tcBorders>
              <w:top w:val="single" w:sz="4" w:space="0" w:color="auto"/>
              <w:left w:val="single" w:sz="4" w:space="0" w:color="auto"/>
              <w:bottom w:val="single" w:sz="4" w:space="0" w:color="auto"/>
              <w:right w:val="single" w:sz="4" w:space="0" w:color="auto"/>
            </w:tcBorders>
            <w:hideMark/>
          </w:tcPr>
          <w:p w14:paraId="05790C3A" w14:textId="77777777" w:rsidR="00627FA9" w:rsidRPr="007B4837" w:rsidRDefault="00627FA9" w:rsidP="00532AB2">
            <w:pPr>
              <w:rPr>
                <w:rFonts w:ascii="Calibri" w:hAnsi="Calibri" w:cs="Calibri"/>
                <w:sz w:val="21"/>
                <w:szCs w:val="21"/>
              </w:rPr>
            </w:pPr>
            <w:r w:rsidRPr="007B4837">
              <w:rPr>
                <w:rFonts w:ascii="Calibri" w:hAnsi="Calibri" w:cs="Calibri"/>
                <w:sz w:val="21"/>
                <w:szCs w:val="21"/>
              </w:rPr>
              <w:t>Nutolusių rezervinių kopijų saugojimo paslaugos funkcijos</w:t>
            </w:r>
          </w:p>
          <w:p w14:paraId="0FD6C1D3" w14:textId="77777777" w:rsidR="00627FA9" w:rsidRPr="007B4837" w:rsidRDefault="00627FA9" w:rsidP="00532AB2">
            <w:pPr>
              <w:rPr>
                <w:rFonts w:ascii="Calibri" w:hAnsi="Calibri" w:cs="Calibri"/>
                <w:b/>
                <w:bCs/>
                <w:sz w:val="21"/>
                <w:szCs w:val="21"/>
              </w:rPr>
            </w:pPr>
          </w:p>
        </w:tc>
        <w:tc>
          <w:tcPr>
            <w:tcW w:w="6579" w:type="dxa"/>
            <w:tcBorders>
              <w:top w:val="single" w:sz="4" w:space="0" w:color="auto"/>
              <w:left w:val="single" w:sz="4" w:space="0" w:color="auto"/>
              <w:bottom w:val="single" w:sz="4" w:space="0" w:color="auto"/>
              <w:right w:val="single" w:sz="4" w:space="0" w:color="auto"/>
            </w:tcBorders>
          </w:tcPr>
          <w:p w14:paraId="3CD66A55" w14:textId="700D3D43" w:rsidR="00627FA9" w:rsidRPr="007B4837" w:rsidRDefault="00627FA9" w:rsidP="00627FA9">
            <w:pPr>
              <w:numPr>
                <w:ilvl w:val="0"/>
                <w:numId w:val="5"/>
              </w:numPr>
              <w:spacing w:after="0" w:line="240" w:lineRule="auto"/>
              <w:jc w:val="both"/>
              <w:rPr>
                <w:rFonts w:ascii="Calibri" w:hAnsi="Calibri" w:cs="Calibri"/>
                <w:color w:val="000000" w:themeColor="text1"/>
                <w:sz w:val="21"/>
                <w:szCs w:val="21"/>
              </w:rPr>
            </w:pPr>
            <w:r w:rsidRPr="007B4837">
              <w:rPr>
                <w:rFonts w:ascii="Calibri" w:hAnsi="Calibri" w:cs="Calibri"/>
                <w:color w:val="000000" w:themeColor="text1"/>
                <w:sz w:val="21"/>
                <w:szCs w:val="21"/>
              </w:rPr>
              <w:t xml:space="preserve">Virtualių tarnybinių stočių infrastruktūros rezervinių kopijų kūrimo ir atstatymo paslaugai turi būti naudojama Perkančiosios organizacijos turima Veeam Backup arba lygiavertė programinė įranga. </w:t>
            </w:r>
            <w:r w:rsidR="00A540C9" w:rsidRPr="007B4837">
              <w:rPr>
                <w:rFonts w:ascii="Calibri" w:hAnsi="Calibri" w:cs="Calibri"/>
                <w:color w:val="000000" w:themeColor="text1"/>
                <w:sz w:val="21"/>
                <w:szCs w:val="21"/>
              </w:rPr>
              <w:t xml:space="preserve">Veeam Backup programinė įranga </w:t>
            </w:r>
            <w:r w:rsidR="002B3E21" w:rsidRPr="007B4837">
              <w:rPr>
                <w:rFonts w:ascii="Calibri" w:hAnsi="Calibri" w:cs="Calibri"/>
                <w:color w:val="000000" w:themeColor="text1"/>
                <w:sz w:val="21"/>
                <w:szCs w:val="21"/>
              </w:rPr>
              <w:t>(</w:t>
            </w:r>
            <w:r w:rsidR="00A540C9" w:rsidRPr="007B4837">
              <w:rPr>
                <w:rFonts w:ascii="Calibri" w:hAnsi="Calibri" w:cs="Calibri"/>
                <w:color w:val="000000" w:themeColor="text1"/>
                <w:sz w:val="21"/>
                <w:szCs w:val="21"/>
              </w:rPr>
              <w:t xml:space="preserve">arba </w:t>
            </w:r>
            <w:r w:rsidR="002B3E21" w:rsidRPr="007B4837">
              <w:rPr>
                <w:rFonts w:ascii="Calibri" w:hAnsi="Calibri" w:cs="Calibri"/>
                <w:color w:val="000000" w:themeColor="text1"/>
                <w:sz w:val="21"/>
                <w:szCs w:val="21"/>
              </w:rPr>
              <w:t>j</w:t>
            </w:r>
            <w:r w:rsidRPr="007B4837">
              <w:rPr>
                <w:rFonts w:ascii="Calibri" w:hAnsi="Calibri" w:cs="Calibri"/>
                <w:color w:val="000000" w:themeColor="text1"/>
                <w:sz w:val="21"/>
                <w:szCs w:val="21"/>
              </w:rPr>
              <w:t>ei bus naudojama lygiavertė programinė įranga</w:t>
            </w:r>
            <w:r w:rsidR="002B3E21" w:rsidRPr="007B4837">
              <w:rPr>
                <w:rFonts w:ascii="Calibri" w:hAnsi="Calibri" w:cs="Calibri"/>
                <w:color w:val="000000" w:themeColor="text1"/>
                <w:sz w:val="21"/>
                <w:szCs w:val="21"/>
              </w:rPr>
              <w:t>)</w:t>
            </w:r>
            <w:r w:rsidRPr="007B4837">
              <w:rPr>
                <w:rFonts w:ascii="Calibri" w:hAnsi="Calibri" w:cs="Calibri"/>
                <w:color w:val="000000" w:themeColor="text1"/>
                <w:sz w:val="21"/>
                <w:szCs w:val="21"/>
              </w:rPr>
              <w:t>, turi būti pilna apimtimi suderinama su šiuo metu Perkančiosios organizacijos naudojama Veeam Backup programine įranga bei galima naudoti kartu su Perkančiosios organizacijos naudojama Cohesity</w:t>
            </w:r>
            <w:r w:rsidR="002B3E21" w:rsidRPr="007B4837">
              <w:rPr>
                <w:rFonts w:ascii="Calibri" w:hAnsi="Calibri" w:cs="Calibri"/>
                <w:color w:val="000000" w:themeColor="text1"/>
                <w:sz w:val="21"/>
                <w:szCs w:val="21"/>
              </w:rPr>
              <w:t xml:space="preserve"> </w:t>
            </w:r>
            <w:r w:rsidR="0042520E" w:rsidRPr="007B4837">
              <w:rPr>
                <w:rFonts w:ascii="Calibri" w:hAnsi="Calibri" w:cs="Calibri"/>
                <w:color w:val="000000" w:themeColor="text1"/>
                <w:sz w:val="21"/>
                <w:szCs w:val="21"/>
              </w:rPr>
              <w:t>data protection</w:t>
            </w:r>
            <w:r w:rsidRPr="007B4837">
              <w:rPr>
                <w:rFonts w:ascii="Calibri" w:hAnsi="Calibri" w:cs="Calibri"/>
                <w:color w:val="000000" w:themeColor="text1"/>
                <w:sz w:val="21"/>
                <w:szCs w:val="21"/>
              </w:rPr>
              <w:t xml:space="preserve"> programine įranga</w:t>
            </w:r>
            <w:r w:rsidR="0096075F" w:rsidRPr="007B4837">
              <w:rPr>
                <w:rFonts w:ascii="Calibri" w:hAnsi="Calibri" w:cs="Calibri"/>
                <w:color w:val="000000" w:themeColor="text1"/>
                <w:sz w:val="21"/>
                <w:szCs w:val="21"/>
              </w:rPr>
              <w:t xml:space="preserve"> tokia apimtimi kokia yra </w:t>
            </w:r>
            <w:r w:rsidR="00CD50DA" w:rsidRPr="007B4837">
              <w:rPr>
                <w:rFonts w:ascii="Calibri" w:hAnsi="Calibri" w:cs="Calibri"/>
                <w:color w:val="000000" w:themeColor="text1"/>
                <w:sz w:val="21"/>
                <w:szCs w:val="21"/>
              </w:rPr>
              <w:t>naudojama</w:t>
            </w:r>
            <w:r w:rsidR="0096075F" w:rsidRPr="007B4837">
              <w:rPr>
                <w:rFonts w:ascii="Calibri" w:hAnsi="Calibri" w:cs="Calibri"/>
                <w:color w:val="000000" w:themeColor="text1"/>
                <w:sz w:val="21"/>
                <w:szCs w:val="21"/>
              </w:rPr>
              <w:t xml:space="preserve"> Perkančiosios Organizacijos tinkle</w:t>
            </w:r>
          </w:p>
          <w:p w14:paraId="08BA1EF1"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color w:val="000000" w:themeColor="text1"/>
                <w:sz w:val="21"/>
                <w:szCs w:val="21"/>
              </w:rPr>
              <w:t xml:space="preserve">Programinė įranga turi kurti rezervines </w:t>
            </w:r>
            <w:r w:rsidRPr="007B4837">
              <w:rPr>
                <w:rFonts w:ascii="Calibri" w:hAnsi="Calibri" w:cs="Calibri"/>
                <w:sz w:val="21"/>
                <w:szCs w:val="21"/>
              </w:rPr>
              <w:t>kopijas be specialios programinės įrangos agento diegimo į Perkančiosios organizacijos virtualias tarnybines stotis;</w:t>
            </w:r>
          </w:p>
          <w:p w14:paraId="6741B1C8"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Rezervines kopijos turi būti saugomos nutolusiame duomenų centre Teikėjo infrastuktūroje;</w:t>
            </w:r>
          </w:p>
          <w:p w14:paraId="5E4E2244" w14:textId="7955BD0E"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 xml:space="preserve">Paslaugos Teikėjo siūlomas techninis sprendimas turi užtikrinti, kad visų tarnybinių stočių rezervinių kopijų sukūrimą į Teikėjo duomenų centrą užtruktų ne ilgiau nei </w:t>
            </w:r>
            <w:r w:rsidR="007E6581" w:rsidRPr="007B4837">
              <w:rPr>
                <w:rFonts w:ascii="Calibri" w:hAnsi="Calibri" w:cs="Calibri"/>
                <w:sz w:val="21"/>
                <w:szCs w:val="21"/>
              </w:rPr>
              <w:t>6</w:t>
            </w:r>
            <w:r w:rsidRPr="007B4837">
              <w:rPr>
                <w:rFonts w:ascii="Calibri" w:hAnsi="Calibri" w:cs="Calibri"/>
                <w:sz w:val="21"/>
                <w:szCs w:val="21"/>
              </w:rPr>
              <w:t xml:space="preserve">h, kai rezervinių kopijų duomenų kiekis yra ne daugiau </w:t>
            </w:r>
            <w:r w:rsidRPr="007B4837">
              <w:rPr>
                <w:rFonts w:ascii="Calibri" w:hAnsi="Calibri" w:cs="Calibri"/>
                <w:color w:val="000000" w:themeColor="text1"/>
                <w:sz w:val="21"/>
                <w:szCs w:val="21"/>
              </w:rPr>
              <w:t>kaip 10 TB;</w:t>
            </w:r>
          </w:p>
          <w:p w14:paraId="76857805" w14:textId="16ED3258" w:rsidR="00627FA9" w:rsidRPr="007B4837" w:rsidRDefault="00627FA9" w:rsidP="00627FA9">
            <w:pPr>
              <w:numPr>
                <w:ilvl w:val="0"/>
                <w:numId w:val="5"/>
              </w:numPr>
              <w:spacing w:after="0" w:line="240" w:lineRule="auto"/>
              <w:jc w:val="both"/>
              <w:rPr>
                <w:rFonts w:ascii="Calibri" w:hAnsi="Calibri" w:cs="Calibri"/>
                <w:color w:val="000000" w:themeColor="text1"/>
                <w:sz w:val="21"/>
                <w:szCs w:val="21"/>
              </w:rPr>
            </w:pPr>
            <w:r w:rsidRPr="007B4837">
              <w:rPr>
                <w:rFonts w:ascii="Calibri" w:hAnsi="Calibri" w:cs="Calibri"/>
                <w:color w:val="000000" w:themeColor="text1"/>
                <w:sz w:val="21"/>
                <w:szCs w:val="21"/>
              </w:rPr>
              <w:t>Teikėjas duomenų centre turi naudoti rezervinio kopijavimo  Veeam Backup arba lygiavertę programinę įrangą, kuri yra pilna apimtimi suderinama su Perkančiosios organizacijos turima</w:t>
            </w:r>
            <w:r w:rsidR="00307559" w:rsidRPr="007B4837">
              <w:rPr>
                <w:rFonts w:ascii="Calibri" w:hAnsi="Calibri" w:cs="Calibri"/>
                <w:color w:val="000000" w:themeColor="text1"/>
                <w:sz w:val="21"/>
                <w:szCs w:val="21"/>
              </w:rPr>
              <w:t xml:space="preserve"> Veeam Backup</w:t>
            </w:r>
            <w:r w:rsidRPr="007B4837">
              <w:rPr>
                <w:rFonts w:ascii="Calibri" w:hAnsi="Calibri" w:cs="Calibri"/>
                <w:color w:val="000000" w:themeColor="text1"/>
                <w:sz w:val="21"/>
                <w:szCs w:val="21"/>
              </w:rPr>
              <w:t xml:space="preserve"> rezervinio kopijavimo sistema bei galima naudoti kartu su Perkančiosios organizacijos naudojama Cohesity</w:t>
            </w:r>
            <w:r w:rsidR="00307559" w:rsidRPr="007B4837">
              <w:rPr>
                <w:rFonts w:ascii="Calibri" w:hAnsi="Calibri" w:cs="Calibri"/>
                <w:color w:val="000000" w:themeColor="text1"/>
                <w:sz w:val="21"/>
                <w:szCs w:val="21"/>
              </w:rPr>
              <w:t xml:space="preserve"> data protect</w:t>
            </w:r>
            <w:r w:rsidR="009112AB" w:rsidRPr="007B4837">
              <w:rPr>
                <w:rFonts w:ascii="Calibri" w:hAnsi="Calibri" w:cs="Calibri"/>
                <w:color w:val="000000" w:themeColor="text1"/>
                <w:sz w:val="21"/>
                <w:szCs w:val="21"/>
              </w:rPr>
              <w:t>ion</w:t>
            </w:r>
            <w:r w:rsidR="00307559" w:rsidRPr="007B4837">
              <w:rPr>
                <w:rFonts w:ascii="Calibri" w:hAnsi="Calibri" w:cs="Calibri"/>
                <w:color w:val="000000" w:themeColor="text1"/>
                <w:sz w:val="21"/>
                <w:szCs w:val="21"/>
              </w:rPr>
              <w:t xml:space="preserve"> </w:t>
            </w:r>
            <w:r w:rsidRPr="007B4837">
              <w:rPr>
                <w:rFonts w:ascii="Calibri" w:hAnsi="Calibri" w:cs="Calibri"/>
                <w:color w:val="000000" w:themeColor="text1"/>
                <w:sz w:val="21"/>
                <w:szCs w:val="21"/>
              </w:rPr>
              <w:t>programine įranga</w:t>
            </w:r>
            <w:r w:rsidR="00307559" w:rsidRPr="007B4837">
              <w:rPr>
                <w:rFonts w:ascii="Calibri" w:hAnsi="Calibri" w:cs="Calibri"/>
                <w:color w:val="000000" w:themeColor="text1"/>
                <w:sz w:val="21"/>
                <w:szCs w:val="21"/>
              </w:rPr>
              <w:t xml:space="preserve"> tokia apimtimi kokia yra naudojama Perkančiosios Organizacijos tinkle</w:t>
            </w:r>
            <w:r w:rsidRPr="007B4837">
              <w:rPr>
                <w:rFonts w:ascii="Calibri" w:hAnsi="Calibri" w:cs="Calibri"/>
                <w:color w:val="000000" w:themeColor="text1"/>
                <w:sz w:val="21"/>
                <w:szCs w:val="21"/>
              </w:rPr>
              <w:t>.</w:t>
            </w:r>
          </w:p>
          <w:p w14:paraId="795A588A" w14:textId="77777777" w:rsidR="00627FA9" w:rsidRPr="007B4837" w:rsidRDefault="00627FA9" w:rsidP="00627FA9">
            <w:pPr>
              <w:numPr>
                <w:ilvl w:val="0"/>
                <w:numId w:val="5"/>
              </w:numPr>
              <w:spacing w:after="0" w:line="240" w:lineRule="auto"/>
              <w:jc w:val="both"/>
              <w:rPr>
                <w:rFonts w:ascii="Calibri" w:eastAsia="Calibri" w:hAnsi="Calibri" w:cs="Calibri"/>
                <w:sz w:val="21"/>
                <w:szCs w:val="21"/>
              </w:rPr>
            </w:pPr>
            <w:r w:rsidRPr="007B4837">
              <w:rPr>
                <w:rFonts w:ascii="Calibri" w:hAnsi="Calibri" w:cs="Calibri"/>
                <w:sz w:val="21"/>
                <w:szCs w:val="21"/>
              </w:rPr>
              <w:t>Paslaugų Teikėjas turi sukonfigūruoti rezervinių kopijų saugojimo paslaugą taip pat ir Perkančiosios organizacijos duomenų centre.</w:t>
            </w:r>
          </w:p>
        </w:tc>
      </w:tr>
      <w:tr w:rsidR="00627FA9" w:rsidRPr="007B4837" w14:paraId="18C14F00" w14:textId="77777777" w:rsidTr="0CCFA8F0">
        <w:trPr>
          <w:trHeight w:val="20"/>
        </w:trPr>
        <w:tc>
          <w:tcPr>
            <w:tcW w:w="1097" w:type="dxa"/>
            <w:tcBorders>
              <w:top w:val="single" w:sz="4" w:space="0" w:color="auto"/>
              <w:left w:val="single" w:sz="4" w:space="0" w:color="auto"/>
              <w:bottom w:val="single" w:sz="4" w:space="0" w:color="auto"/>
              <w:right w:val="single" w:sz="4" w:space="0" w:color="auto"/>
            </w:tcBorders>
            <w:hideMark/>
          </w:tcPr>
          <w:p w14:paraId="196CFEDA" w14:textId="77777777" w:rsidR="00627FA9" w:rsidRPr="007B4837" w:rsidRDefault="00627FA9" w:rsidP="00627FA9">
            <w:pPr>
              <w:pStyle w:val="ListParagraph"/>
              <w:numPr>
                <w:ilvl w:val="0"/>
                <w:numId w:val="13"/>
              </w:numPr>
              <w:spacing w:after="0" w:line="240" w:lineRule="auto"/>
              <w:rPr>
                <w:rFonts w:ascii="Calibri" w:hAnsi="Calibri" w:cs="Calibri"/>
                <w:sz w:val="21"/>
                <w:szCs w:val="21"/>
              </w:rPr>
            </w:pPr>
          </w:p>
        </w:tc>
        <w:tc>
          <w:tcPr>
            <w:tcW w:w="2192" w:type="dxa"/>
            <w:tcBorders>
              <w:top w:val="single" w:sz="4" w:space="0" w:color="auto"/>
              <w:left w:val="single" w:sz="4" w:space="0" w:color="auto"/>
              <w:bottom w:val="single" w:sz="4" w:space="0" w:color="auto"/>
              <w:right w:val="single" w:sz="4" w:space="0" w:color="auto"/>
            </w:tcBorders>
            <w:hideMark/>
          </w:tcPr>
          <w:p w14:paraId="0579C0C6" w14:textId="77777777" w:rsidR="00627FA9" w:rsidRPr="007B4837" w:rsidRDefault="00627FA9" w:rsidP="00532AB2">
            <w:pPr>
              <w:rPr>
                <w:rFonts w:ascii="Calibri" w:hAnsi="Calibri" w:cs="Calibri"/>
                <w:sz w:val="21"/>
                <w:szCs w:val="21"/>
              </w:rPr>
            </w:pPr>
            <w:r w:rsidRPr="007B4837">
              <w:rPr>
                <w:rFonts w:ascii="Calibri" w:hAnsi="Calibri" w:cs="Calibri"/>
                <w:sz w:val="21"/>
                <w:szCs w:val="21"/>
              </w:rPr>
              <w:t>Duomenų kopijavimas</w:t>
            </w:r>
          </w:p>
        </w:tc>
        <w:tc>
          <w:tcPr>
            <w:tcW w:w="6579" w:type="dxa"/>
            <w:tcBorders>
              <w:top w:val="single" w:sz="4" w:space="0" w:color="auto"/>
              <w:left w:val="single" w:sz="4" w:space="0" w:color="auto"/>
              <w:bottom w:val="single" w:sz="4" w:space="0" w:color="auto"/>
              <w:right w:val="single" w:sz="4" w:space="0" w:color="auto"/>
            </w:tcBorders>
          </w:tcPr>
          <w:p w14:paraId="2AE51BA9" w14:textId="7F5CD8B9"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 xml:space="preserve">Perkančiosios organizacijos </w:t>
            </w:r>
            <w:r w:rsidR="009C29C3" w:rsidRPr="007B4837">
              <w:rPr>
                <w:rFonts w:ascii="Calibri" w:hAnsi="Calibri" w:cs="Calibri"/>
                <w:sz w:val="21"/>
                <w:szCs w:val="21"/>
              </w:rPr>
              <w:t xml:space="preserve">nurodytos </w:t>
            </w:r>
            <w:r w:rsidRPr="007B4837">
              <w:rPr>
                <w:rFonts w:ascii="Calibri" w:hAnsi="Calibri" w:cs="Calibri"/>
                <w:sz w:val="21"/>
                <w:szCs w:val="21"/>
              </w:rPr>
              <w:t>rezervinės kopijos į Teikėjo duomenų centrą turi būti kopijuojamos ne rečiau kaip vieną kartą per parą. Teikėjas turi suderinti duomenų kopijavimą paslaugą taip, kad duomenų kopijavimas nebūtų atliekamas tuo pačiu laiku, kai Perkančioji organizacija atlieka rezervinių kopijų kūrimą.</w:t>
            </w:r>
          </w:p>
          <w:p w14:paraId="3262F0EC" w14:textId="0E9506AC"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 xml:space="preserve">Visų </w:t>
            </w:r>
            <w:r w:rsidR="00BB59E0" w:rsidRPr="007B4837">
              <w:rPr>
                <w:rFonts w:ascii="Calibri" w:hAnsi="Calibri" w:cs="Calibri"/>
                <w:sz w:val="21"/>
                <w:szCs w:val="21"/>
              </w:rPr>
              <w:t xml:space="preserve">Perkančiosios Organizacijos nurodytų </w:t>
            </w:r>
            <w:r w:rsidRPr="007B4837">
              <w:rPr>
                <w:rFonts w:ascii="Calibri" w:hAnsi="Calibri" w:cs="Calibri"/>
                <w:sz w:val="21"/>
                <w:szCs w:val="21"/>
              </w:rPr>
              <w:t>virtualių tarnybinių stočių pilna rezervinė kopija (angl. full backup) turi būti atliekama ne rečiau kaip kartą per mėnesį.</w:t>
            </w:r>
          </w:p>
        </w:tc>
      </w:tr>
      <w:tr w:rsidR="00627FA9" w:rsidRPr="007B4837" w14:paraId="2CB211AE" w14:textId="77777777" w:rsidTr="0CCFA8F0">
        <w:trPr>
          <w:trHeight w:val="20"/>
        </w:trPr>
        <w:tc>
          <w:tcPr>
            <w:tcW w:w="1097" w:type="dxa"/>
            <w:tcBorders>
              <w:top w:val="single" w:sz="4" w:space="0" w:color="auto"/>
              <w:left w:val="single" w:sz="4" w:space="0" w:color="auto"/>
              <w:bottom w:val="single" w:sz="4" w:space="0" w:color="auto"/>
              <w:right w:val="single" w:sz="4" w:space="0" w:color="auto"/>
            </w:tcBorders>
            <w:hideMark/>
          </w:tcPr>
          <w:p w14:paraId="4B006E7E" w14:textId="77777777" w:rsidR="00627FA9" w:rsidRPr="007B4837" w:rsidRDefault="00627FA9" w:rsidP="00627FA9">
            <w:pPr>
              <w:pStyle w:val="ListParagraph"/>
              <w:numPr>
                <w:ilvl w:val="0"/>
                <w:numId w:val="13"/>
              </w:numPr>
              <w:spacing w:after="0" w:line="240" w:lineRule="auto"/>
              <w:rPr>
                <w:rFonts w:ascii="Calibri" w:hAnsi="Calibri" w:cs="Calibri"/>
                <w:sz w:val="21"/>
                <w:szCs w:val="21"/>
              </w:rPr>
            </w:pPr>
          </w:p>
        </w:tc>
        <w:tc>
          <w:tcPr>
            <w:tcW w:w="2192" w:type="dxa"/>
            <w:tcBorders>
              <w:top w:val="single" w:sz="4" w:space="0" w:color="auto"/>
              <w:left w:val="single" w:sz="4" w:space="0" w:color="auto"/>
              <w:bottom w:val="single" w:sz="4" w:space="0" w:color="auto"/>
              <w:right w:val="single" w:sz="4" w:space="0" w:color="auto"/>
            </w:tcBorders>
            <w:hideMark/>
          </w:tcPr>
          <w:p w14:paraId="6A9BBA27" w14:textId="77777777" w:rsidR="00627FA9" w:rsidRPr="007B4837" w:rsidRDefault="00627FA9" w:rsidP="00532AB2">
            <w:pPr>
              <w:rPr>
                <w:rFonts w:ascii="Calibri" w:hAnsi="Calibri" w:cs="Calibri"/>
                <w:sz w:val="21"/>
                <w:szCs w:val="21"/>
              </w:rPr>
            </w:pPr>
            <w:r w:rsidRPr="007B4837">
              <w:rPr>
                <w:rFonts w:ascii="Calibri" w:hAnsi="Calibri" w:cs="Calibri"/>
                <w:sz w:val="21"/>
                <w:szCs w:val="21"/>
              </w:rPr>
              <w:t>Saugomų rezervinių kopijų apimtis</w:t>
            </w:r>
          </w:p>
        </w:tc>
        <w:tc>
          <w:tcPr>
            <w:tcW w:w="6579" w:type="dxa"/>
            <w:tcBorders>
              <w:top w:val="single" w:sz="4" w:space="0" w:color="auto"/>
              <w:left w:val="single" w:sz="4" w:space="0" w:color="auto"/>
              <w:bottom w:val="single" w:sz="4" w:space="0" w:color="auto"/>
              <w:right w:val="single" w:sz="4" w:space="0" w:color="auto"/>
            </w:tcBorders>
          </w:tcPr>
          <w:p w14:paraId="734156F6" w14:textId="1DCC38F5" w:rsidR="00627FA9" w:rsidRPr="007B4837" w:rsidRDefault="00627FA9" w:rsidP="00532AB2">
            <w:pPr>
              <w:jc w:val="both"/>
              <w:rPr>
                <w:rFonts w:ascii="Calibri" w:hAnsi="Calibri" w:cs="Calibri"/>
                <w:sz w:val="21"/>
                <w:szCs w:val="21"/>
              </w:rPr>
            </w:pPr>
            <w:r w:rsidRPr="007B4837">
              <w:rPr>
                <w:rFonts w:ascii="Calibri" w:hAnsi="Calibri" w:cs="Calibri"/>
                <w:sz w:val="21"/>
                <w:szCs w:val="21"/>
              </w:rPr>
              <w:t xml:space="preserve">Saugomų rezervinių kopijų apmokestinimas turi būti </w:t>
            </w:r>
            <w:r w:rsidR="00BB59E0" w:rsidRPr="007B4837">
              <w:rPr>
                <w:rFonts w:ascii="Calibri" w:hAnsi="Calibri" w:cs="Calibri"/>
                <w:sz w:val="21"/>
                <w:szCs w:val="21"/>
              </w:rPr>
              <w:t xml:space="preserve">tik </w:t>
            </w:r>
            <w:r w:rsidRPr="007B4837">
              <w:rPr>
                <w:rFonts w:ascii="Calibri" w:hAnsi="Calibri" w:cs="Calibri"/>
                <w:sz w:val="21"/>
                <w:szCs w:val="21"/>
              </w:rPr>
              <w:t>pagal jų užim</w:t>
            </w:r>
            <w:r w:rsidR="00AA280E" w:rsidRPr="007B4837">
              <w:rPr>
                <w:rFonts w:ascii="Calibri" w:hAnsi="Calibri" w:cs="Calibri"/>
                <w:sz w:val="21"/>
                <w:szCs w:val="21"/>
              </w:rPr>
              <w:t>amą</w:t>
            </w:r>
            <w:r w:rsidRPr="007B4837">
              <w:rPr>
                <w:rFonts w:ascii="Calibri" w:hAnsi="Calibri" w:cs="Calibri"/>
                <w:sz w:val="21"/>
                <w:szCs w:val="21"/>
              </w:rPr>
              <w:t xml:space="preserve"> vietą Teikėjo duomenų centre (TB).</w:t>
            </w:r>
          </w:p>
        </w:tc>
      </w:tr>
      <w:tr w:rsidR="00627FA9" w:rsidRPr="007B4837" w14:paraId="03A834FE" w14:textId="77777777" w:rsidTr="0CCFA8F0">
        <w:trPr>
          <w:trHeight w:val="20"/>
        </w:trPr>
        <w:tc>
          <w:tcPr>
            <w:tcW w:w="1097" w:type="dxa"/>
            <w:tcBorders>
              <w:top w:val="single" w:sz="4" w:space="0" w:color="auto"/>
              <w:left w:val="single" w:sz="4" w:space="0" w:color="auto"/>
              <w:bottom w:val="single" w:sz="4" w:space="0" w:color="auto"/>
              <w:right w:val="single" w:sz="4" w:space="0" w:color="auto"/>
            </w:tcBorders>
            <w:hideMark/>
          </w:tcPr>
          <w:p w14:paraId="465D12DB" w14:textId="77777777" w:rsidR="00627FA9" w:rsidRPr="007B4837" w:rsidRDefault="00627FA9" w:rsidP="00627FA9">
            <w:pPr>
              <w:pStyle w:val="ListParagraph"/>
              <w:numPr>
                <w:ilvl w:val="0"/>
                <w:numId w:val="13"/>
              </w:numPr>
              <w:spacing w:after="0" w:line="240" w:lineRule="auto"/>
              <w:rPr>
                <w:rFonts w:ascii="Calibri" w:hAnsi="Calibri" w:cs="Calibri"/>
                <w:sz w:val="21"/>
                <w:szCs w:val="21"/>
              </w:rPr>
            </w:pPr>
          </w:p>
        </w:tc>
        <w:tc>
          <w:tcPr>
            <w:tcW w:w="2192" w:type="dxa"/>
            <w:tcBorders>
              <w:top w:val="single" w:sz="4" w:space="0" w:color="auto"/>
              <w:left w:val="single" w:sz="4" w:space="0" w:color="auto"/>
              <w:bottom w:val="single" w:sz="4" w:space="0" w:color="auto"/>
              <w:right w:val="single" w:sz="4" w:space="0" w:color="auto"/>
            </w:tcBorders>
            <w:hideMark/>
          </w:tcPr>
          <w:p w14:paraId="7BA942CE" w14:textId="77777777" w:rsidR="00627FA9" w:rsidRPr="007B4837" w:rsidRDefault="00627FA9" w:rsidP="00532AB2">
            <w:pPr>
              <w:rPr>
                <w:rFonts w:ascii="Calibri" w:hAnsi="Calibri" w:cs="Calibri"/>
                <w:sz w:val="21"/>
                <w:szCs w:val="21"/>
              </w:rPr>
            </w:pPr>
            <w:r w:rsidRPr="007B4837">
              <w:rPr>
                <w:rFonts w:ascii="Calibri" w:hAnsi="Calibri" w:cs="Calibri"/>
                <w:sz w:val="21"/>
                <w:szCs w:val="21"/>
              </w:rPr>
              <w:t xml:space="preserve">Techniniai reikalavimai duomenų saugyklos paslaugai teikti </w:t>
            </w:r>
          </w:p>
        </w:tc>
        <w:tc>
          <w:tcPr>
            <w:tcW w:w="6579" w:type="dxa"/>
            <w:tcBorders>
              <w:top w:val="single" w:sz="4" w:space="0" w:color="auto"/>
              <w:left w:val="single" w:sz="4" w:space="0" w:color="auto"/>
              <w:bottom w:val="single" w:sz="4" w:space="0" w:color="auto"/>
              <w:right w:val="single" w:sz="4" w:space="0" w:color="auto"/>
            </w:tcBorders>
          </w:tcPr>
          <w:p w14:paraId="2774E494" w14:textId="77777777" w:rsidR="00627FA9" w:rsidRPr="007B4837" w:rsidRDefault="00627FA9" w:rsidP="00627FA9">
            <w:pPr>
              <w:pStyle w:val="ListParagraph"/>
              <w:numPr>
                <w:ilvl w:val="0"/>
                <w:numId w:val="12"/>
              </w:numPr>
              <w:spacing w:after="0" w:line="240" w:lineRule="auto"/>
              <w:contextualSpacing w:val="0"/>
              <w:jc w:val="both"/>
              <w:rPr>
                <w:rFonts w:ascii="Calibri" w:eastAsia="Calibri" w:hAnsi="Calibri" w:cs="Calibri"/>
                <w:sz w:val="21"/>
                <w:szCs w:val="21"/>
              </w:rPr>
            </w:pPr>
            <w:r w:rsidRPr="007B4837">
              <w:rPr>
                <w:rFonts w:ascii="Calibri" w:eastAsia="Calibri" w:hAnsi="Calibri" w:cs="Calibri"/>
                <w:sz w:val="21"/>
                <w:szCs w:val="21"/>
              </w:rPr>
              <w:t>Duomenų saugykloje turi būti ne mažiau kaip du valdymo moduliai.</w:t>
            </w:r>
          </w:p>
          <w:p w14:paraId="4A71D277" w14:textId="77777777" w:rsidR="00627FA9" w:rsidRPr="007B4837" w:rsidRDefault="00627FA9" w:rsidP="00627FA9">
            <w:pPr>
              <w:pStyle w:val="ListParagraph"/>
              <w:numPr>
                <w:ilvl w:val="0"/>
                <w:numId w:val="12"/>
              </w:numPr>
              <w:spacing w:after="0" w:line="240" w:lineRule="auto"/>
              <w:contextualSpacing w:val="0"/>
              <w:jc w:val="both"/>
              <w:rPr>
                <w:rFonts w:ascii="Calibri" w:eastAsia="Calibri" w:hAnsi="Calibri" w:cs="Calibri"/>
                <w:sz w:val="21"/>
                <w:szCs w:val="21"/>
              </w:rPr>
            </w:pPr>
            <w:r w:rsidRPr="007B4837">
              <w:rPr>
                <w:rFonts w:ascii="Calibri" w:eastAsia="Calibri" w:hAnsi="Calibri" w:cs="Calibri"/>
                <w:sz w:val="21"/>
                <w:szCs w:val="21"/>
              </w:rPr>
              <w:t>Duomenų saugykloje turi būti ne mažiau kaip du maitinimo šaltiniai.</w:t>
            </w:r>
          </w:p>
          <w:p w14:paraId="0BA3EAC3" w14:textId="308E395C" w:rsidR="00627FA9" w:rsidRPr="007B4837" w:rsidRDefault="00627FA9" w:rsidP="00627FA9">
            <w:pPr>
              <w:pStyle w:val="ListParagraph"/>
              <w:numPr>
                <w:ilvl w:val="0"/>
                <w:numId w:val="12"/>
              </w:numPr>
              <w:spacing w:after="0" w:line="240" w:lineRule="auto"/>
              <w:contextualSpacing w:val="0"/>
              <w:jc w:val="both"/>
              <w:rPr>
                <w:rFonts w:ascii="Calibri" w:eastAsia="Calibri" w:hAnsi="Calibri" w:cs="Calibri"/>
                <w:sz w:val="21"/>
                <w:szCs w:val="21"/>
              </w:rPr>
            </w:pPr>
            <w:r w:rsidRPr="007B4837">
              <w:rPr>
                <w:rFonts w:ascii="Calibri" w:eastAsia="Calibri" w:hAnsi="Calibri" w:cs="Calibri"/>
                <w:sz w:val="21"/>
                <w:szCs w:val="21"/>
              </w:rPr>
              <w:t xml:space="preserve">Duomenų saugykla su tarnybinėmis stotimis, valdančiomis duomenų sinchronizavimą, turi būti sujungta ne blogesne nei iSCSI arba FC sąsaja, kurios greitaveika turi būti ne mažiau kaip </w:t>
            </w:r>
            <w:r w:rsidR="00C0566B" w:rsidRPr="007B4837">
              <w:rPr>
                <w:rFonts w:ascii="Calibri" w:eastAsia="Calibri" w:hAnsi="Calibri" w:cs="Calibri"/>
                <w:sz w:val="21"/>
                <w:szCs w:val="21"/>
              </w:rPr>
              <w:t>4</w:t>
            </w:r>
            <w:r w:rsidR="007B4837">
              <w:rPr>
                <w:rFonts w:ascii="Calibri" w:eastAsia="Calibri" w:hAnsi="Calibri" w:cs="Calibri"/>
                <w:sz w:val="21"/>
                <w:szCs w:val="21"/>
              </w:rPr>
              <w:t xml:space="preserve"> </w:t>
            </w:r>
            <w:r w:rsidRPr="007B4837">
              <w:rPr>
                <w:rFonts w:ascii="Calibri" w:eastAsia="Calibri" w:hAnsi="Calibri" w:cs="Calibri"/>
                <w:sz w:val="21"/>
                <w:szCs w:val="21"/>
              </w:rPr>
              <w:t>Gbps.</w:t>
            </w:r>
          </w:p>
          <w:p w14:paraId="2A71F1EA" w14:textId="77777777" w:rsidR="00627FA9" w:rsidRPr="007B4837" w:rsidRDefault="00627FA9" w:rsidP="00627FA9">
            <w:pPr>
              <w:pStyle w:val="ListParagraph"/>
              <w:numPr>
                <w:ilvl w:val="0"/>
                <w:numId w:val="12"/>
              </w:numPr>
              <w:spacing w:after="0" w:line="240" w:lineRule="auto"/>
              <w:contextualSpacing w:val="0"/>
              <w:jc w:val="both"/>
              <w:rPr>
                <w:rFonts w:ascii="Calibri" w:eastAsia="Calibri" w:hAnsi="Calibri" w:cs="Calibri"/>
                <w:sz w:val="21"/>
                <w:szCs w:val="21"/>
              </w:rPr>
            </w:pPr>
            <w:r w:rsidRPr="007B4837">
              <w:rPr>
                <w:rFonts w:ascii="Calibri" w:eastAsia="Calibri" w:hAnsi="Calibri" w:cs="Calibri"/>
                <w:sz w:val="21"/>
                <w:szCs w:val="21"/>
              </w:rPr>
              <w:t>Duomenų saugykloje turi būti naudojama RAID konfigūracija, užtikrinanti ne mažesnį patikimumą negu RAID 5 konfigūracija.</w:t>
            </w:r>
          </w:p>
          <w:p w14:paraId="705A64E3" w14:textId="77777777" w:rsidR="00627FA9" w:rsidRPr="007B4837" w:rsidRDefault="00627FA9" w:rsidP="00627FA9">
            <w:pPr>
              <w:pStyle w:val="ListParagraph"/>
              <w:numPr>
                <w:ilvl w:val="0"/>
                <w:numId w:val="12"/>
              </w:numPr>
              <w:spacing w:after="0" w:line="240" w:lineRule="auto"/>
              <w:contextualSpacing w:val="0"/>
              <w:jc w:val="both"/>
              <w:rPr>
                <w:rFonts w:ascii="Calibri" w:eastAsia="Calibri" w:hAnsi="Calibri" w:cs="Calibri"/>
                <w:sz w:val="21"/>
                <w:szCs w:val="21"/>
              </w:rPr>
            </w:pPr>
            <w:r w:rsidRPr="007B4837">
              <w:rPr>
                <w:rFonts w:ascii="Calibri" w:eastAsia="Calibri" w:hAnsi="Calibri" w:cs="Calibri"/>
                <w:sz w:val="21"/>
                <w:szCs w:val="21"/>
              </w:rPr>
              <w:t>Nuoseklaus skaitymo iš duomenų saugyklos diskų greitis turi būti ne mažesnis negu  400 MB/s.</w:t>
            </w:r>
          </w:p>
          <w:p w14:paraId="56DD5239" w14:textId="77777777" w:rsidR="00627FA9" w:rsidRPr="007B4837" w:rsidRDefault="00627FA9" w:rsidP="00627FA9">
            <w:pPr>
              <w:pStyle w:val="ListParagraph"/>
              <w:numPr>
                <w:ilvl w:val="0"/>
                <w:numId w:val="12"/>
              </w:numPr>
              <w:spacing w:after="0" w:line="240" w:lineRule="auto"/>
              <w:contextualSpacing w:val="0"/>
              <w:jc w:val="both"/>
              <w:rPr>
                <w:rFonts w:ascii="Calibri" w:eastAsia="Calibri" w:hAnsi="Calibri" w:cs="Calibri"/>
                <w:sz w:val="21"/>
                <w:szCs w:val="21"/>
              </w:rPr>
            </w:pPr>
            <w:r w:rsidRPr="007B4837">
              <w:rPr>
                <w:rFonts w:ascii="Calibri" w:eastAsia="Calibri" w:hAnsi="Calibri" w:cs="Calibri"/>
                <w:sz w:val="21"/>
                <w:szCs w:val="21"/>
              </w:rPr>
              <w:t>Nuoseklaus rašymo į duomenų saugyklos diskus greitis turi būti ne mažesnis negu 400 MB/s.</w:t>
            </w:r>
          </w:p>
        </w:tc>
      </w:tr>
      <w:tr w:rsidR="00627FA9" w:rsidRPr="007B4837" w14:paraId="38E4FCBB" w14:textId="77777777" w:rsidTr="0CCFA8F0">
        <w:trPr>
          <w:trHeight w:val="20"/>
        </w:trPr>
        <w:tc>
          <w:tcPr>
            <w:tcW w:w="1097" w:type="dxa"/>
            <w:tcBorders>
              <w:top w:val="single" w:sz="4" w:space="0" w:color="auto"/>
              <w:left w:val="single" w:sz="4" w:space="0" w:color="auto"/>
              <w:bottom w:val="single" w:sz="4" w:space="0" w:color="auto"/>
              <w:right w:val="single" w:sz="4" w:space="0" w:color="auto"/>
            </w:tcBorders>
            <w:hideMark/>
          </w:tcPr>
          <w:p w14:paraId="6705B768" w14:textId="77777777" w:rsidR="00627FA9" w:rsidRPr="007B4837" w:rsidRDefault="00627FA9" w:rsidP="00627FA9">
            <w:pPr>
              <w:pStyle w:val="ListParagraph"/>
              <w:numPr>
                <w:ilvl w:val="0"/>
                <w:numId w:val="13"/>
              </w:numPr>
              <w:spacing w:after="0" w:line="240" w:lineRule="auto"/>
              <w:rPr>
                <w:rFonts w:ascii="Calibri" w:hAnsi="Calibri" w:cs="Calibri"/>
                <w:sz w:val="21"/>
                <w:szCs w:val="21"/>
              </w:rPr>
            </w:pPr>
          </w:p>
        </w:tc>
        <w:tc>
          <w:tcPr>
            <w:tcW w:w="2192" w:type="dxa"/>
            <w:tcBorders>
              <w:top w:val="single" w:sz="4" w:space="0" w:color="auto"/>
              <w:left w:val="single" w:sz="4" w:space="0" w:color="auto"/>
              <w:bottom w:val="single" w:sz="4" w:space="0" w:color="auto"/>
              <w:right w:val="single" w:sz="4" w:space="0" w:color="auto"/>
            </w:tcBorders>
            <w:hideMark/>
          </w:tcPr>
          <w:p w14:paraId="615A0764" w14:textId="77777777" w:rsidR="00627FA9" w:rsidRPr="007B4837" w:rsidRDefault="00627FA9" w:rsidP="00532AB2">
            <w:pPr>
              <w:rPr>
                <w:rFonts w:ascii="Calibri" w:hAnsi="Calibri" w:cs="Calibri"/>
                <w:sz w:val="21"/>
                <w:szCs w:val="21"/>
              </w:rPr>
            </w:pPr>
            <w:r w:rsidRPr="007B4837">
              <w:rPr>
                <w:rFonts w:ascii="Calibri" w:hAnsi="Calibri" w:cs="Calibri"/>
                <w:sz w:val="21"/>
                <w:szCs w:val="21"/>
              </w:rPr>
              <w:t>Rezervinių kopijų atstatymas</w:t>
            </w:r>
          </w:p>
        </w:tc>
        <w:tc>
          <w:tcPr>
            <w:tcW w:w="6579" w:type="dxa"/>
            <w:tcBorders>
              <w:top w:val="single" w:sz="4" w:space="0" w:color="auto"/>
              <w:left w:val="single" w:sz="4" w:space="0" w:color="auto"/>
              <w:bottom w:val="single" w:sz="4" w:space="0" w:color="auto"/>
              <w:right w:val="single" w:sz="4" w:space="0" w:color="auto"/>
            </w:tcBorders>
          </w:tcPr>
          <w:p w14:paraId="55DA75C5" w14:textId="77777777" w:rsidR="00627FA9" w:rsidRPr="007B4837" w:rsidRDefault="00627FA9" w:rsidP="00532AB2">
            <w:pPr>
              <w:jc w:val="both"/>
              <w:rPr>
                <w:rFonts w:ascii="Calibri" w:hAnsi="Calibri" w:cs="Calibri"/>
                <w:sz w:val="21"/>
                <w:szCs w:val="21"/>
              </w:rPr>
            </w:pPr>
            <w:r w:rsidRPr="007B4837">
              <w:rPr>
                <w:rFonts w:ascii="Calibri" w:hAnsi="Calibri" w:cs="Calibri"/>
                <w:sz w:val="21"/>
                <w:szCs w:val="21"/>
              </w:rPr>
              <w:t xml:space="preserve">Perkančiajai organizacijai pareikalavus, rezervinės kopijos turi būti atstatomos į Perkančiosios organizacijos duomenų masyvą. Perkančioji organizacija turi užtikrinti, kad duomenų masyve būtų pakankamai neužimtos vietos kopijų atstatymui atlikti. </w:t>
            </w:r>
          </w:p>
        </w:tc>
      </w:tr>
      <w:tr w:rsidR="00627FA9" w:rsidRPr="007B4837" w14:paraId="73F75D15" w14:textId="77777777" w:rsidTr="0CCFA8F0">
        <w:trPr>
          <w:trHeight w:val="20"/>
        </w:trPr>
        <w:tc>
          <w:tcPr>
            <w:tcW w:w="1097" w:type="dxa"/>
            <w:tcBorders>
              <w:top w:val="single" w:sz="4" w:space="0" w:color="auto"/>
              <w:left w:val="single" w:sz="4" w:space="0" w:color="auto"/>
              <w:bottom w:val="single" w:sz="4" w:space="0" w:color="auto"/>
              <w:right w:val="single" w:sz="4" w:space="0" w:color="auto"/>
            </w:tcBorders>
            <w:hideMark/>
          </w:tcPr>
          <w:p w14:paraId="43C05691" w14:textId="77777777" w:rsidR="00627FA9" w:rsidRPr="007B4837" w:rsidRDefault="00627FA9" w:rsidP="00627FA9">
            <w:pPr>
              <w:pStyle w:val="ListParagraph"/>
              <w:numPr>
                <w:ilvl w:val="0"/>
                <w:numId w:val="13"/>
              </w:numPr>
              <w:spacing w:after="0" w:line="240" w:lineRule="auto"/>
              <w:rPr>
                <w:rFonts w:ascii="Calibri" w:hAnsi="Calibri" w:cs="Calibri"/>
                <w:sz w:val="21"/>
                <w:szCs w:val="21"/>
              </w:rPr>
            </w:pPr>
          </w:p>
        </w:tc>
        <w:tc>
          <w:tcPr>
            <w:tcW w:w="2192" w:type="dxa"/>
            <w:tcBorders>
              <w:top w:val="single" w:sz="4" w:space="0" w:color="auto"/>
              <w:left w:val="single" w:sz="4" w:space="0" w:color="auto"/>
              <w:bottom w:val="single" w:sz="4" w:space="0" w:color="auto"/>
              <w:right w:val="single" w:sz="4" w:space="0" w:color="auto"/>
            </w:tcBorders>
            <w:hideMark/>
          </w:tcPr>
          <w:p w14:paraId="44C5E133" w14:textId="77777777" w:rsidR="00627FA9" w:rsidRPr="007B4837" w:rsidRDefault="00627FA9" w:rsidP="00532AB2">
            <w:pPr>
              <w:rPr>
                <w:rFonts w:ascii="Calibri" w:hAnsi="Calibri" w:cs="Calibri"/>
                <w:sz w:val="21"/>
                <w:szCs w:val="21"/>
              </w:rPr>
            </w:pPr>
            <w:r w:rsidRPr="007B4837">
              <w:rPr>
                <w:rFonts w:ascii="Calibri" w:hAnsi="Calibri" w:cs="Calibri"/>
                <w:sz w:val="21"/>
                <w:szCs w:val="21"/>
              </w:rPr>
              <w:t>Avarinis sistemų atstatymas iš rezervinių kopijų</w:t>
            </w:r>
          </w:p>
        </w:tc>
        <w:tc>
          <w:tcPr>
            <w:tcW w:w="6579" w:type="dxa"/>
            <w:tcBorders>
              <w:top w:val="single" w:sz="4" w:space="0" w:color="auto"/>
              <w:left w:val="single" w:sz="4" w:space="0" w:color="auto"/>
              <w:bottom w:val="single" w:sz="4" w:space="0" w:color="auto"/>
              <w:right w:val="single" w:sz="4" w:space="0" w:color="auto"/>
            </w:tcBorders>
          </w:tcPr>
          <w:p w14:paraId="765D4A46" w14:textId="77777777" w:rsidR="00627FA9" w:rsidRPr="007B4837" w:rsidRDefault="00627FA9" w:rsidP="00532AB2">
            <w:pPr>
              <w:jc w:val="both"/>
              <w:rPr>
                <w:rFonts w:ascii="Calibri" w:hAnsi="Calibri" w:cs="Calibri"/>
                <w:sz w:val="21"/>
                <w:szCs w:val="21"/>
              </w:rPr>
            </w:pPr>
            <w:r w:rsidRPr="007B4837">
              <w:rPr>
                <w:rFonts w:ascii="Calibri" w:hAnsi="Calibri" w:cs="Calibri"/>
                <w:sz w:val="21"/>
                <w:szCs w:val="21"/>
              </w:rPr>
              <w:t>Perkančiajai organizacijai pareikalavus, Teikėjas privalo nedelsiant atstatyti ir bendradarbiaujant su Perkančiosios organizacijos atstovais paleisti visas virtualias tarnybines stotis iš rezervinių kopijų Teikėjo duomenų centre ne daugiau kaip per 36 valandas.</w:t>
            </w:r>
          </w:p>
        </w:tc>
      </w:tr>
      <w:tr w:rsidR="00627FA9" w:rsidRPr="007B4837" w14:paraId="3176617D" w14:textId="77777777" w:rsidTr="0CCFA8F0">
        <w:trPr>
          <w:trHeight w:val="412"/>
        </w:trPr>
        <w:tc>
          <w:tcPr>
            <w:tcW w:w="1097" w:type="dxa"/>
            <w:tcBorders>
              <w:top w:val="single" w:sz="4" w:space="0" w:color="auto"/>
              <w:left w:val="single" w:sz="4" w:space="0" w:color="auto"/>
              <w:bottom w:val="single" w:sz="4" w:space="0" w:color="auto"/>
              <w:right w:val="single" w:sz="4" w:space="0" w:color="auto"/>
            </w:tcBorders>
            <w:hideMark/>
          </w:tcPr>
          <w:p w14:paraId="73BADFFE" w14:textId="77777777" w:rsidR="00627FA9" w:rsidRPr="007B4837" w:rsidRDefault="00627FA9" w:rsidP="00627FA9">
            <w:pPr>
              <w:pStyle w:val="ListParagraph"/>
              <w:numPr>
                <w:ilvl w:val="0"/>
                <w:numId w:val="13"/>
              </w:numPr>
              <w:spacing w:after="0" w:line="240" w:lineRule="auto"/>
              <w:rPr>
                <w:rFonts w:ascii="Calibri" w:hAnsi="Calibri" w:cs="Calibri"/>
                <w:color w:val="000000" w:themeColor="text1"/>
                <w:sz w:val="21"/>
                <w:szCs w:val="21"/>
              </w:rPr>
            </w:pPr>
          </w:p>
        </w:tc>
        <w:tc>
          <w:tcPr>
            <w:tcW w:w="2192" w:type="dxa"/>
            <w:tcBorders>
              <w:top w:val="single" w:sz="4" w:space="0" w:color="auto"/>
              <w:left w:val="single" w:sz="4" w:space="0" w:color="auto"/>
              <w:bottom w:val="single" w:sz="4" w:space="0" w:color="auto"/>
              <w:right w:val="single" w:sz="4" w:space="0" w:color="auto"/>
            </w:tcBorders>
            <w:hideMark/>
          </w:tcPr>
          <w:p w14:paraId="63300CBB" w14:textId="77777777" w:rsidR="00627FA9" w:rsidRPr="007B4837" w:rsidRDefault="00627FA9" w:rsidP="00532AB2">
            <w:pPr>
              <w:rPr>
                <w:rFonts w:ascii="Calibri" w:hAnsi="Calibri" w:cs="Calibri"/>
                <w:color w:val="000000" w:themeColor="text1"/>
                <w:sz w:val="21"/>
                <w:szCs w:val="21"/>
              </w:rPr>
            </w:pPr>
            <w:r w:rsidRPr="007B4837">
              <w:rPr>
                <w:rFonts w:ascii="Calibri" w:hAnsi="Calibri" w:cs="Calibri"/>
                <w:color w:val="000000" w:themeColor="text1"/>
                <w:sz w:val="21"/>
                <w:szCs w:val="21"/>
              </w:rPr>
              <w:t>Paslaugos pasiekiamumas</w:t>
            </w:r>
          </w:p>
        </w:tc>
        <w:tc>
          <w:tcPr>
            <w:tcW w:w="6579" w:type="dxa"/>
            <w:tcBorders>
              <w:top w:val="single" w:sz="4" w:space="0" w:color="auto"/>
              <w:left w:val="single" w:sz="4" w:space="0" w:color="auto"/>
              <w:bottom w:val="single" w:sz="4" w:space="0" w:color="auto"/>
              <w:right w:val="single" w:sz="4" w:space="0" w:color="auto"/>
            </w:tcBorders>
          </w:tcPr>
          <w:p w14:paraId="45654CB5" w14:textId="413147AF" w:rsidR="00627FA9" w:rsidRPr="007B4837" w:rsidRDefault="00627FA9" w:rsidP="00532AB2">
            <w:pPr>
              <w:jc w:val="both"/>
              <w:rPr>
                <w:rFonts w:ascii="Calibri" w:hAnsi="Calibri" w:cs="Calibri"/>
                <w:color w:val="000000" w:themeColor="text1"/>
                <w:sz w:val="21"/>
                <w:szCs w:val="21"/>
              </w:rPr>
            </w:pPr>
            <w:r w:rsidRPr="007B4837">
              <w:rPr>
                <w:rFonts w:ascii="Calibri" w:hAnsi="Calibri" w:cs="Calibri"/>
                <w:color w:val="000000" w:themeColor="text1"/>
                <w:sz w:val="21"/>
                <w:szCs w:val="21"/>
              </w:rPr>
              <w:t>Paslauga turi būti pasiekiama ne mažiau nei 99</w:t>
            </w:r>
            <w:r w:rsidR="00AA280E" w:rsidRPr="007B4837">
              <w:rPr>
                <w:rFonts w:ascii="Calibri" w:hAnsi="Calibri" w:cs="Calibri"/>
                <w:color w:val="000000" w:themeColor="text1"/>
                <w:sz w:val="21"/>
                <w:szCs w:val="21"/>
              </w:rPr>
              <w:t>,5</w:t>
            </w:r>
            <w:r w:rsidRPr="007B4837">
              <w:rPr>
                <w:rFonts w:ascii="Calibri" w:hAnsi="Calibri" w:cs="Calibri"/>
                <w:color w:val="000000" w:themeColor="text1"/>
                <w:sz w:val="21"/>
                <w:szCs w:val="21"/>
              </w:rPr>
              <w:t xml:space="preserve"> % laiko per ataskaitinį laikotarpį (mėnesį). </w:t>
            </w:r>
          </w:p>
          <w:p w14:paraId="5A3C8F5F"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Reakcijos į visų tipų incidentus laikas: ne ilgiau kaip 15 (penkiolika) minučių;</w:t>
            </w:r>
          </w:p>
          <w:p w14:paraId="6055249F"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3D6AE44B"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48C4E6BD"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Reakcijos į užklausas ir keitimus laikas: ne ilgiau kaip 1 (viena) valanda;</w:t>
            </w:r>
          </w:p>
          <w:p w14:paraId="44D4C42A" w14:textId="77777777" w:rsidR="00627FA9" w:rsidRPr="007B4837" w:rsidRDefault="00627FA9" w:rsidP="00627FA9">
            <w:pPr>
              <w:numPr>
                <w:ilvl w:val="0"/>
                <w:numId w:val="5"/>
              </w:numPr>
              <w:spacing w:after="0" w:line="240" w:lineRule="auto"/>
              <w:jc w:val="both"/>
              <w:rPr>
                <w:rFonts w:ascii="Calibri" w:hAnsi="Calibri" w:cs="Calibri"/>
                <w:color w:val="000000" w:themeColor="text1"/>
                <w:sz w:val="21"/>
                <w:szCs w:val="21"/>
              </w:rPr>
            </w:pPr>
            <w:r w:rsidRPr="007B4837">
              <w:rPr>
                <w:rFonts w:ascii="Calibri" w:hAnsi="Calibri" w:cs="Calibri"/>
                <w:sz w:val="21"/>
                <w:szCs w:val="21"/>
              </w:rPr>
              <w:t>Užklausų ir keitimų išsprendimo laikas: ne ilgiau kaip 8 (aštuonios) valandos (sudėtingesnių užklausų ir keitimų išsprendimo laikas Šalių abipusiu susitarimu gali būti keičiamas).</w:t>
            </w:r>
          </w:p>
        </w:tc>
      </w:tr>
      <w:tr w:rsidR="00627FA9" w:rsidRPr="007B4837" w14:paraId="0DFB6E82" w14:textId="77777777" w:rsidTr="0CCFA8F0">
        <w:trPr>
          <w:trHeight w:val="412"/>
        </w:trPr>
        <w:tc>
          <w:tcPr>
            <w:tcW w:w="1097" w:type="dxa"/>
            <w:tcBorders>
              <w:top w:val="single" w:sz="4" w:space="0" w:color="auto"/>
              <w:left w:val="single" w:sz="4" w:space="0" w:color="auto"/>
              <w:bottom w:val="single" w:sz="4" w:space="0" w:color="auto"/>
              <w:right w:val="single" w:sz="4" w:space="0" w:color="auto"/>
            </w:tcBorders>
          </w:tcPr>
          <w:p w14:paraId="2586D745" w14:textId="77777777" w:rsidR="00627FA9" w:rsidRPr="007B4837" w:rsidRDefault="00627FA9" w:rsidP="00627FA9">
            <w:pPr>
              <w:pStyle w:val="ListParagraph"/>
              <w:numPr>
                <w:ilvl w:val="0"/>
                <w:numId w:val="13"/>
              </w:numPr>
              <w:spacing w:after="0" w:line="240" w:lineRule="auto"/>
              <w:rPr>
                <w:rFonts w:ascii="Calibri" w:hAnsi="Calibri" w:cs="Calibri"/>
                <w:color w:val="000000" w:themeColor="text1"/>
                <w:sz w:val="21"/>
                <w:szCs w:val="21"/>
              </w:rPr>
            </w:pPr>
          </w:p>
        </w:tc>
        <w:tc>
          <w:tcPr>
            <w:tcW w:w="2192" w:type="dxa"/>
            <w:tcBorders>
              <w:top w:val="single" w:sz="4" w:space="0" w:color="auto"/>
              <w:left w:val="single" w:sz="4" w:space="0" w:color="auto"/>
              <w:bottom w:val="single" w:sz="4" w:space="0" w:color="auto"/>
              <w:right w:val="single" w:sz="4" w:space="0" w:color="auto"/>
            </w:tcBorders>
          </w:tcPr>
          <w:p w14:paraId="40FD4A42" w14:textId="77777777" w:rsidR="00627FA9" w:rsidRPr="007B4837" w:rsidRDefault="00627FA9" w:rsidP="00532AB2">
            <w:pPr>
              <w:rPr>
                <w:rFonts w:ascii="Calibri" w:hAnsi="Calibri" w:cs="Calibri"/>
                <w:color w:val="000000" w:themeColor="text1"/>
                <w:sz w:val="21"/>
                <w:szCs w:val="21"/>
              </w:rPr>
            </w:pPr>
            <w:r w:rsidRPr="007B4837">
              <w:rPr>
                <w:rFonts w:ascii="Calibri" w:hAnsi="Calibri" w:cs="Calibri"/>
                <w:sz w:val="21"/>
                <w:szCs w:val="21"/>
              </w:rPr>
              <w:t>Atitikimo kokybės reikalavimams ataskaita</w:t>
            </w:r>
          </w:p>
        </w:tc>
        <w:tc>
          <w:tcPr>
            <w:tcW w:w="6579" w:type="dxa"/>
            <w:tcBorders>
              <w:top w:val="single" w:sz="4" w:space="0" w:color="auto"/>
              <w:left w:val="single" w:sz="4" w:space="0" w:color="auto"/>
              <w:bottom w:val="single" w:sz="4" w:space="0" w:color="auto"/>
              <w:right w:val="single" w:sz="4" w:space="0" w:color="auto"/>
            </w:tcBorders>
          </w:tcPr>
          <w:p w14:paraId="501697CC" w14:textId="77777777" w:rsidR="00627FA9" w:rsidRPr="007B4837" w:rsidRDefault="00627FA9" w:rsidP="00532AB2">
            <w:pPr>
              <w:jc w:val="both"/>
              <w:rPr>
                <w:rFonts w:ascii="Calibri" w:hAnsi="Calibri" w:cs="Calibri"/>
                <w:sz w:val="21"/>
                <w:szCs w:val="21"/>
              </w:rPr>
            </w:pPr>
            <w:r w:rsidRPr="007B4837">
              <w:rPr>
                <w:rFonts w:ascii="Calibri" w:hAnsi="Calibri" w:cs="Calibri"/>
                <w:sz w:val="21"/>
                <w:szCs w:val="21"/>
              </w:rPr>
              <w:t>Iki kiekvieno einamojo mėnesio 10 (dešimtos) dienos Teikėjas pateikia paslaugų kokybės parametrų ataskaitą už praėjusį mėnesį. Ataskaitoje nurodomi šie duomenys:</w:t>
            </w:r>
          </w:p>
          <w:p w14:paraId="0DCA5470" w14:textId="77777777" w:rsidR="00627FA9" w:rsidRPr="007B4837" w:rsidRDefault="00627FA9" w:rsidP="00627FA9">
            <w:pPr>
              <w:numPr>
                <w:ilvl w:val="0"/>
                <w:numId w:val="12"/>
              </w:numPr>
              <w:spacing w:after="0" w:line="240" w:lineRule="auto"/>
              <w:jc w:val="both"/>
              <w:rPr>
                <w:rFonts w:ascii="Calibri" w:hAnsi="Calibri" w:cs="Calibri"/>
                <w:sz w:val="21"/>
                <w:szCs w:val="21"/>
              </w:rPr>
            </w:pPr>
            <w:r w:rsidRPr="007B4837">
              <w:rPr>
                <w:rFonts w:ascii="Calibri" w:hAnsi="Calibri" w:cs="Calibri"/>
                <w:sz w:val="21"/>
                <w:szCs w:val="21"/>
              </w:rPr>
              <w:t>Kreipinių valdymo kokybės ataskaita;</w:t>
            </w:r>
          </w:p>
          <w:p w14:paraId="261612AC" w14:textId="77777777" w:rsidR="00627FA9" w:rsidRPr="007B4837" w:rsidRDefault="00627FA9" w:rsidP="00627FA9">
            <w:pPr>
              <w:numPr>
                <w:ilvl w:val="0"/>
                <w:numId w:val="12"/>
              </w:numPr>
              <w:spacing w:after="0" w:line="240" w:lineRule="auto"/>
              <w:jc w:val="both"/>
              <w:rPr>
                <w:rFonts w:ascii="Calibri" w:hAnsi="Calibri" w:cs="Calibri"/>
                <w:sz w:val="21"/>
                <w:szCs w:val="21"/>
              </w:rPr>
            </w:pPr>
            <w:r w:rsidRPr="007B4837">
              <w:rPr>
                <w:rFonts w:ascii="Calibri" w:hAnsi="Calibri" w:cs="Calibri"/>
                <w:sz w:val="21"/>
                <w:szCs w:val="21"/>
              </w:rPr>
              <w:t>Vidutinės incidentų reakcijos bei išsprendimo trukmės;</w:t>
            </w:r>
          </w:p>
          <w:p w14:paraId="37D71CFD" w14:textId="77777777" w:rsidR="00627FA9" w:rsidRPr="007B4837" w:rsidRDefault="00627FA9" w:rsidP="00627FA9">
            <w:pPr>
              <w:numPr>
                <w:ilvl w:val="0"/>
                <w:numId w:val="12"/>
              </w:numPr>
              <w:spacing w:after="0" w:line="240" w:lineRule="auto"/>
              <w:jc w:val="both"/>
              <w:rPr>
                <w:rFonts w:ascii="Calibri" w:hAnsi="Calibri" w:cs="Calibri"/>
                <w:sz w:val="21"/>
                <w:szCs w:val="21"/>
              </w:rPr>
            </w:pPr>
            <w:r w:rsidRPr="007B4837">
              <w:rPr>
                <w:rFonts w:ascii="Calibri" w:hAnsi="Calibri" w:cs="Calibri"/>
                <w:sz w:val="21"/>
                <w:szCs w:val="21"/>
              </w:rPr>
              <w:t>Visų incidentų sąrašas su nurodytais reakcijos bei išsprendimo laikais;</w:t>
            </w:r>
          </w:p>
          <w:p w14:paraId="527FDAD8" w14:textId="77777777" w:rsidR="00627FA9" w:rsidRPr="007B4837" w:rsidRDefault="00627FA9" w:rsidP="00627FA9">
            <w:pPr>
              <w:numPr>
                <w:ilvl w:val="0"/>
                <w:numId w:val="12"/>
              </w:numPr>
              <w:spacing w:after="0" w:line="240" w:lineRule="auto"/>
              <w:jc w:val="both"/>
              <w:rPr>
                <w:rFonts w:ascii="Calibri" w:hAnsi="Calibri" w:cs="Calibri"/>
                <w:sz w:val="21"/>
                <w:szCs w:val="21"/>
              </w:rPr>
            </w:pPr>
            <w:r w:rsidRPr="007B4837">
              <w:rPr>
                <w:rFonts w:ascii="Calibri" w:hAnsi="Calibri" w:cs="Calibri"/>
                <w:sz w:val="21"/>
                <w:szCs w:val="21"/>
              </w:rPr>
              <w:t>Mėnesio paslaugos pasiekiamumas.</w:t>
            </w:r>
          </w:p>
        </w:tc>
      </w:tr>
      <w:tr w:rsidR="00627FA9" w:rsidRPr="007B4837" w14:paraId="5AA86C5A" w14:textId="77777777" w:rsidTr="0CCFA8F0">
        <w:trPr>
          <w:trHeight w:val="1821"/>
        </w:trPr>
        <w:tc>
          <w:tcPr>
            <w:tcW w:w="1097" w:type="dxa"/>
            <w:tcBorders>
              <w:top w:val="single" w:sz="4" w:space="0" w:color="auto"/>
              <w:left w:val="single" w:sz="4" w:space="0" w:color="auto"/>
              <w:bottom w:val="single" w:sz="4" w:space="0" w:color="auto"/>
              <w:right w:val="single" w:sz="4" w:space="0" w:color="auto"/>
            </w:tcBorders>
          </w:tcPr>
          <w:p w14:paraId="01CB2322" w14:textId="77777777" w:rsidR="00627FA9" w:rsidRPr="007B4837" w:rsidRDefault="00627FA9" w:rsidP="00627FA9">
            <w:pPr>
              <w:pStyle w:val="ListParagraph"/>
              <w:numPr>
                <w:ilvl w:val="0"/>
                <w:numId w:val="13"/>
              </w:numPr>
              <w:spacing w:after="0" w:line="240" w:lineRule="auto"/>
              <w:rPr>
                <w:rFonts w:ascii="Calibri" w:hAnsi="Calibri" w:cs="Calibri"/>
                <w:color w:val="000000" w:themeColor="text1"/>
                <w:sz w:val="21"/>
                <w:szCs w:val="21"/>
              </w:rPr>
            </w:pPr>
          </w:p>
        </w:tc>
        <w:tc>
          <w:tcPr>
            <w:tcW w:w="2192" w:type="dxa"/>
            <w:tcBorders>
              <w:top w:val="single" w:sz="4" w:space="0" w:color="auto"/>
              <w:left w:val="single" w:sz="4" w:space="0" w:color="auto"/>
              <w:bottom w:val="single" w:sz="4" w:space="0" w:color="auto"/>
              <w:right w:val="single" w:sz="4" w:space="0" w:color="auto"/>
            </w:tcBorders>
          </w:tcPr>
          <w:p w14:paraId="690F81C7" w14:textId="47D6CA37" w:rsidR="00627FA9" w:rsidRPr="007B4837" w:rsidRDefault="00627FA9" w:rsidP="00532AB2">
            <w:pPr>
              <w:tabs>
                <w:tab w:val="left" w:pos="709"/>
                <w:tab w:val="left" w:pos="1134"/>
              </w:tabs>
              <w:autoSpaceDE w:val="0"/>
              <w:autoSpaceDN w:val="0"/>
              <w:adjustRightInd w:val="0"/>
              <w:rPr>
                <w:rFonts w:ascii="Calibri" w:hAnsi="Calibri" w:cs="Calibri"/>
                <w:sz w:val="21"/>
                <w:szCs w:val="21"/>
              </w:rPr>
            </w:pPr>
            <w:r w:rsidRPr="0CCFA8F0">
              <w:rPr>
                <w:rFonts w:ascii="Calibri" w:hAnsi="Calibri" w:cs="Calibri"/>
                <w:sz w:val="21"/>
                <w:szCs w:val="21"/>
              </w:rPr>
              <w:t>Paslaugo</w:t>
            </w:r>
            <w:r w:rsidR="356F15E0" w:rsidRPr="0CCFA8F0">
              <w:rPr>
                <w:rFonts w:ascii="Calibri" w:hAnsi="Calibri" w:cs="Calibri"/>
                <w:sz w:val="21"/>
                <w:szCs w:val="21"/>
              </w:rPr>
              <w:t>s</w:t>
            </w:r>
            <w:r w:rsidRPr="0CCFA8F0">
              <w:rPr>
                <w:rFonts w:ascii="Calibri" w:hAnsi="Calibri" w:cs="Calibri"/>
                <w:sz w:val="21"/>
                <w:szCs w:val="21"/>
              </w:rPr>
              <w:t xml:space="preserve"> kokybės gerinimui keliami reikalavimai</w:t>
            </w:r>
          </w:p>
          <w:p w14:paraId="12F29281" w14:textId="77777777" w:rsidR="00627FA9" w:rsidRPr="007B4837" w:rsidRDefault="00627FA9" w:rsidP="00532AB2">
            <w:pPr>
              <w:rPr>
                <w:rFonts w:ascii="Calibri" w:hAnsi="Calibri" w:cs="Calibri"/>
                <w:color w:val="000000" w:themeColor="text1"/>
                <w:sz w:val="21"/>
                <w:szCs w:val="21"/>
              </w:rPr>
            </w:pPr>
          </w:p>
        </w:tc>
        <w:tc>
          <w:tcPr>
            <w:tcW w:w="6579" w:type="dxa"/>
            <w:tcBorders>
              <w:top w:val="single" w:sz="4" w:space="0" w:color="auto"/>
              <w:left w:val="single" w:sz="4" w:space="0" w:color="auto"/>
              <w:bottom w:val="single" w:sz="4" w:space="0" w:color="auto"/>
              <w:right w:val="single" w:sz="4" w:space="0" w:color="auto"/>
            </w:tcBorders>
          </w:tcPr>
          <w:p w14:paraId="7EEB15DB" w14:textId="1B9582DC" w:rsidR="00627FA9" w:rsidRPr="007B4837" w:rsidRDefault="00627FA9" w:rsidP="00532AB2">
            <w:pPr>
              <w:jc w:val="both"/>
              <w:rPr>
                <w:rFonts w:ascii="Calibri" w:hAnsi="Calibri" w:cs="Calibri"/>
                <w:sz w:val="21"/>
                <w:szCs w:val="21"/>
              </w:rPr>
            </w:pPr>
            <w:r w:rsidRPr="007B4837">
              <w:rPr>
                <w:rFonts w:ascii="Calibri" w:hAnsi="Calibri" w:cs="Calibri"/>
                <w:sz w:val="21"/>
                <w:szCs w:val="21"/>
              </w:rPr>
              <w:t xml:space="preserve">Iki kiekvieno einamojo ketvirčio 20 (dvidešimtos) dienos Teikėjas atvyksta į Perkančiosios organizacijos būstinę ir pristato paslaugų kokybės </w:t>
            </w:r>
            <w:r w:rsidR="00886346" w:rsidRPr="007B4837">
              <w:rPr>
                <w:rFonts w:ascii="Calibri" w:hAnsi="Calibri" w:cs="Calibri"/>
                <w:sz w:val="21"/>
                <w:szCs w:val="21"/>
              </w:rPr>
              <w:t xml:space="preserve">ataskaitą bei, esant poreikiui, </w:t>
            </w:r>
            <w:r w:rsidRPr="007B4837">
              <w:rPr>
                <w:rFonts w:ascii="Calibri" w:hAnsi="Calibri" w:cs="Calibri"/>
                <w:sz w:val="21"/>
                <w:szCs w:val="21"/>
              </w:rPr>
              <w:t xml:space="preserve">gerinimo planą. </w:t>
            </w:r>
            <w:r w:rsidR="00E73280" w:rsidRPr="007B4837">
              <w:rPr>
                <w:rFonts w:ascii="Calibri" w:hAnsi="Calibri" w:cs="Calibri"/>
                <w:sz w:val="21"/>
                <w:szCs w:val="21"/>
              </w:rPr>
              <w:t>Ataskaitoje</w:t>
            </w:r>
            <w:r w:rsidRPr="007B4837">
              <w:rPr>
                <w:rFonts w:ascii="Calibri" w:hAnsi="Calibri" w:cs="Calibri"/>
                <w:sz w:val="21"/>
                <w:szCs w:val="21"/>
              </w:rPr>
              <w:t xml:space="preserve"> turi būti nurodyta:  </w:t>
            </w:r>
          </w:p>
          <w:p w14:paraId="1BB27F34"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Incidentų suvestinė;</w:t>
            </w:r>
          </w:p>
          <w:p w14:paraId="29C69F1F"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Priežasčių analizė;</w:t>
            </w:r>
          </w:p>
          <w:p w14:paraId="43D328B3" w14:textId="77777777"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Sprendimo būdai;</w:t>
            </w:r>
          </w:p>
          <w:p w14:paraId="16CD3CF6" w14:textId="14E79786" w:rsidR="00627FA9" w:rsidRPr="007B4837" w:rsidRDefault="00627FA9" w:rsidP="00627FA9">
            <w:pPr>
              <w:numPr>
                <w:ilvl w:val="0"/>
                <w:numId w:val="5"/>
              </w:numPr>
              <w:spacing w:after="0" w:line="240" w:lineRule="auto"/>
              <w:jc w:val="both"/>
              <w:rPr>
                <w:rFonts w:ascii="Calibri" w:hAnsi="Calibri" w:cs="Calibri"/>
                <w:sz w:val="21"/>
                <w:szCs w:val="21"/>
              </w:rPr>
            </w:pPr>
            <w:r w:rsidRPr="007B4837">
              <w:rPr>
                <w:rFonts w:ascii="Calibri" w:hAnsi="Calibri" w:cs="Calibri"/>
                <w:sz w:val="21"/>
                <w:szCs w:val="21"/>
              </w:rPr>
              <w:t>Veiksmai,  orientuoti į incidentų prevencij</w:t>
            </w:r>
            <w:r w:rsidR="00E73280" w:rsidRPr="007B4837">
              <w:rPr>
                <w:rFonts w:ascii="Calibri" w:hAnsi="Calibri" w:cs="Calibri"/>
                <w:sz w:val="21"/>
                <w:szCs w:val="21"/>
              </w:rPr>
              <w:t>ą</w:t>
            </w:r>
            <w:r w:rsidRPr="007B4837">
              <w:rPr>
                <w:rFonts w:ascii="Calibri" w:hAnsi="Calibri" w:cs="Calibri"/>
                <w:sz w:val="21"/>
                <w:szCs w:val="21"/>
              </w:rPr>
              <w:t>.</w:t>
            </w:r>
          </w:p>
        </w:tc>
      </w:tr>
    </w:tbl>
    <w:p w14:paraId="40ADAB59" w14:textId="579CB069" w:rsidR="00422782" w:rsidRPr="007B4837" w:rsidRDefault="00B12CD9" w:rsidP="007B4837">
      <w:pPr>
        <w:pStyle w:val="ListParagraph"/>
        <w:numPr>
          <w:ilvl w:val="0"/>
          <w:numId w:val="1"/>
        </w:numPr>
        <w:spacing w:before="240" w:after="240"/>
        <w:ind w:left="714" w:hanging="357"/>
        <w:rPr>
          <w:rFonts w:ascii="Calibri" w:hAnsi="Calibri" w:cs="Calibri"/>
          <w:b/>
          <w:bCs/>
          <w:sz w:val="21"/>
          <w:szCs w:val="21"/>
        </w:rPr>
      </w:pPr>
      <w:r w:rsidRPr="007B4837">
        <w:rPr>
          <w:rFonts w:ascii="Calibri" w:hAnsi="Calibri" w:cs="Calibri"/>
          <w:b/>
          <w:bCs/>
          <w:sz w:val="21"/>
          <w:szCs w:val="21"/>
        </w:rPr>
        <w:t>Reikalavimai turimos IT infrastruktūros priežiūros paslaugoms</w:t>
      </w:r>
    </w:p>
    <w:tbl>
      <w:tblPr>
        <w:tblStyle w:val="TableGrid"/>
        <w:tblW w:w="0" w:type="auto"/>
        <w:tblLook w:val="04A0" w:firstRow="1" w:lastRow="0" w:firstColumn="1" w:lastColumn="0" w:noHBand="0" w:noVBand="1"/>
      </w:tblPr>
      <w:tblGrid>
        <w:gridCol w:w="945"/>
        <w:gridCol w:w="2469"/>
        <w:gridCol w:w="6450"/>
      </w:tblGrid>
      <w:tr w:rsidR="00FC3116" w:rsidRPr="007B4837" w14:paraId="3B36274F" w14:textId="77777777" w:rsidTr="002F6C1D">
        <w:tc>
          <w:tcPr>
            <w:tcW w:w="945" w:type="dxa"/>
          </w:tcPr>
          <w:p w14:paraId="1F7E74D4" w14:textId="77777777" w:rsidR="00FC3116" w:rsidRPr="007B4837" w:rsidRDefault="00FC3116" w:rsidP="00532AB2">
            <w:pPr>
              <w:tabs>
                <w:tab w:val="left" w:pos="709"/>
                <w:tab w:val="left" w:pos="1080"/>
              </w:tabs>
              <w:jc w:val="center"/>
              <w:rPr>
                <w:rFonts w:ascii="Calibri" w:hAnsi="Calibri" w:cs="Calibri"/>
                <w:b/>
                <w:sz w:val="21"/>
                <w:szCs w:val="21"/>
              </w:rPr>
            </w:pPr>
            <w:r w:rsidRPr="007B4837">
              <w:rPr>
                <w:rFonts w:ascii="Calibri" w:hAnsi="Calibri" w:cs="Calibri"/>
                <w:b/>
                <w:sz w:val="21"/>
                <w:szCs w:val="21"/>
              </w:rPr>
              <w:t>Nr.</w:t>
            </w:r>
          </w:p>
        </w:tc>
        <w:tc>
          <w:tcPr>
            <w:tcW w:w="2469" w:type="dxa"/>
          </w:tcPr>
          <w:p w14:paraId="5154A3AF" w14:textId="77777777" w:rsidR="00FC3116" w:rsidRPr="007B4837" w:rsidRDefault="00FC3116" w:rsidP="00532AB2">
            <w:pPr>
              <w:tabs>
                <w:tab w:val="left" w:pos="709"/>
                <w:tab w:val="left" w:pos="1080"/>
              </w:tabs>
              <w:jc w:val="center"/>
              <w:rPr>
                <w:rFonts w:ascii="Calibri" w:hAnsi="Calibri" w:cs="Calibri"/>
                <w:b/>
                <w:sz w:val="21"/>
                <w:szCs w:val="21"/>
              </w:rPr>
            </w:pPr>
            <w:r w:rsidRPr="007B4837">
              <w:rPr>
                <w:rFonts w:ascii="Calibri" w:hAnsi="Calibri" w:cs="Calibri"/>
                <w:b/>
                <w:sz w:val="21"/>
                <w:szCs w:val="21"/>
              </w:rPr>
              <w:t>Charakteristikos</w:t>
            </w:r>
          </w:p>
        </w:tc>
        <w:tc>
          <w:tcPr>
            <w:tcW w:w="6450" w:type="dxa"/>
          </w:tcPr>
          <w:p w14:paraId="37185308" w14:textId="77777777" w:rsidR="00FC3116" w:rsidRPr="007B4837" w:rsidRDefault="00FC3116" w:rsidP="00532AB2">
            <w:pPr>
              <w:tabs>
                <w:tab w:val="left" w:pos="709"/>
                <w:tab w:val="left" w:pos="1080"/>
              </w:tabs>
              <w:jc w:val="center"/>
              <w:rPr>
                <w:rFonts w:ascii="Calibri" w:hAnsi="Calibri" w:cs="Calibri"/>
                <w:b/>
                <w:sz w:val="21"/>
                <w:szCs w:val="21"/>
              </w:rPr>
            </w:pPr>
            <w:r w:rsidRPr="007B4837">
              <w:rPr>
                <w:rFonts w:ascii="Calibri" w:hAnsi="Calibri" w:cs="Calibri"/>
                <w:b/>
                <w:sz w:val="21"/>
                <w:szCs w:val="21"/>
              </w:rPr>
              <w:t>Reikalavimai</w:t>
            </w:r>
          </w:p>
        </w:tc>
      </w:tr>
      <w:tr w:rsidR="00FC3116" w:rsidRPr="007B4837" w14:paraId="6F2AB35E" w14:textId="77777777" w:rsidTr="002F6C1D">
        <w:tc>
          <w:tcPr>
            <w:tcW w:w="945" w:type="dxa"/>
          </w:tcPr>
          <w:p w14:paraId="278ECD87"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1.</w:t>
            </w:r>
          </w:p>
        </w:tc>
        <w:tc>
          <w:tcPr>
            <w:tcW w:w="2469" w:type="dxa"/>
          </w:tcPr>
          <w:p w14:paraId="2C6F86FD"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Bendrieji reikalavimai paslaugų teikimui</w:t>
            </w:r>
          </w:p>
        </w:tc>
        <w:tc>
          <w:tcPr>
            <w:tcW w:w="6450" w:type="dxa"/>
          </w:tcPr>
          <w:p w14:paraId="4D9A74AC"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Paslaugos teikimo laikas:</w:t>
            </w:r>
          </w:p>
          <w:p w14:paraId="388554EC" w14:textId="7E45ED64" w:rsidR="00630B68" w:rsidRPr="007B4837" w:rsidRDefault="00FC3116" w:rsidP="003F458C">
            <w:pPr>
              <w:pStyle w:val="ListParagraph"/>
              <w:numPr>
                <w:ilvl w:val="0"/>
                <w:numId w:val="14"/>
              </w:num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ab/>
              <w:t>Darbo dienomis nuo 8:00 iki 17:00</w:t>
            </w:r>
            <w:r w:rsidR="00B70CA7" w:rsidRPr="007B4837">
              <w:rPr>
                <w:rFonts w:ascii="Calibri" w:hAnsi="Calibri" w:cs="Calibri"/>
                <w:sz w:val="21"/>
                <w:szCs w:val="21"/>
              </w:rPr>
              <w:t>, išskyrus programinės įrangos atnaujinimo darbus. Programinės įrangos atnaujinimo darbai vykdomi su Perkančiąja Organizacija suderintu laiku (</w:t>
            </w:r>
            <w:r w:rsidR="00394707" w:rsidRPr="007B4837">
              <w:rPr>
                <w:rFonts w:ascii="Calibri" w:hAnsi="Calibri" w:cs="Calibri"/>
                <w:sz w:val="21"/>
                <w:szCs w:val="21"/>
              </w:rPr>
              <w:t xml:space="preserve">įprastai darbo dienomis nuo </w:t>
            </w:r>
            <w:r w:rsidR="00022280" w:rsidRPr="007B4837">
              <w:rPr>
                <w:rFonts w:ascii="Calibri" w:hAnsi="Calibri" w:cs="Calibri"/>
                <w:sz w:val="21"/>
                <w:szCs w:val="21"/>
              </w:rPr>
              <w:t>17:00 iki 24:00)</w:t>
            </w:r>
            <w:r w:rsidRPr="007B4837">
              <w:rPr>
                <w:rFonts w:ascii="Calibri" w:hAnsi="Calibri" w:cs="Calibri"/>
                <w:sz w:val="21"/>
                <w:szCs w:val="21"/>
              </w:rPr>
              <w:t>;</w:t>
            </w:r>
          </w:p>
          <w:p w14:paraId="350CBE5C"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Paslaugų kokybės reikalavimai:</w:t>
            </w:r>
            <w:r w:rsidRPr="007B4837">
              <w:rPr>
                <w:rFonts w:ascii="Calibri" w:hAnsi="Calibri" w:cs="Calibri"/>
                <w:sz w:val="21"/>
                <w:szCs w:val="21"/>
              </w:rPr>
              <w:tab/>
            </w:r>
          </w:p>
          <w:p w14:paraId="44EFAC42" w14:textId="77777777" w:rsidR="00FC3116" w:rsidRPr="007B4837" w:rsidRDefault="00FC3116" w:rsidP="002F6C1D">
            <w:pPr>
              <w:pStyle w:val="ListParagraph"/>
              <w:numPr>
                <w:ilvl w:val="3"/>
                <w:numId w:val="10"/>
              </w:numPr>
              <w:tabs>
                <w:tab w:val="left" w:pos="725"/>
              </w:tabs>
              <w:spacing w:after="60"/>
              <w:ind w:left="725" w:hanging="425"/>
              <w:jc w:val="both"/>
              <w:rPr>
                <w:rFonts w:ascii="Calibri" w:hAnsi="Calibri" w:cs="Calibri"/>
                <w:sz w:val="21"/>
                <w:szCs w:val="21"/>
              </w:rPr>
            </w:pPr>
            <w:r w:rsidRPr="007B4837">
              <w:rPr>
                <w:rFonts w:ascii="Calibri" w:hAnsi="Calibri" w:cs="Calibri"/>
                <w:sz w:val="21"/>
                <w:szCs w:val="21"/>
              </w:rPr>
              <w:lastRenderedPageBreak/>
              <w:t>Reakcijos į visų tipų incidentus laikas: ne ilgiau kaip 30 (trisdešimt) minučių;</w:t>
            </w:r>
          </w:p>
          <w:p w14:paraId="39B03BD7" w14:textId="77777777" w:rsidR="00FC3116" w:rsidRPr="007B4837" w:rsidRDefault="00FC3116" w:rsidP="002F6C1D">
            <w:pPr>
              <w:pStyle w:val="ListParagraph"/>
              <w:numPr>
                <w:ilvl w:val="3"/>
                <w:numId w:val="10"/>
              </w:numPr>
              <w:tabs>
                <w:tab w:val="left" w:pos="725"/>
              </w:tabs>
              <w:spacing w:after="60"/>
              <w:ind w:left="725" w:hanging="425"/>
              <w:jc w:val="both"/>
              <w:rPr>
                <w:rFonts w:ascii="Calibri" w:hAnsi="Calibri" w:cs="Calibri"/>
                <w:sz w:val="21"/>
                <w:szCs w:val="21"/>
              </w:rPr>
            </w:pPr>
            <w:r w:rsidRPr="007B4837">
              <w:rPr>
                <w:rFonts w:ascii="Calibri" w:hAnsi="Calibri" w:cs="Calibri"/>
                <w:sz w:val="21"/>
                <w:szCs w:val="21"/>
              </w:rPr>
              <w:t>Kritinių incidentų išsprendimo laikas: ne ilgiau kaip 2 (dvi) valandos.</w:t>
            </w:r>
          </w:p>
          <w:p w14:paraId="38F4751B" w14:textId="77777777" w:rsidR="00FC3116" w:rsidRPr="007B4837" w:rsidRDefault="00FC3116" w:rsidP="002F6C1D">
            <w:pPr>
              <w:pStyle w:val="ListParagraph"/>
              <w:numPr>
                <w:ilvl w:val="3"/>
                <w:numId w:val="10"/>
              </w:numPr>
              <w:tabs>
                <w:tab w:val="left" w:pos="725"/>
              </w:tabs>
              <w:spacing w:after="60"/>
              <w:ind w:left="725" w:hanging="425"/>
              <w:jc w:val="both"/>
              <w:rPr>
                <w:rFonts w:ascii="Calibri" w:hAnsi="Calibri" w:cs="Calibri"/>
                <w:sz w:val="21"/>
                <w:szCs w:val="21"/>
              </w:rPr>
            </w:pPr>
            <w:r w:rsidRPr="007B4837">
              <w:rPr>
                <w:rFonts w:ascii="Calibri" w:hAnsi="Calibri" w:cs="Calibri"/>
                <w:sz w:val="21"/>
                <w:szCs w:val="21"/>
              </w:rPr>
              <w:t>Incidentų išsprendimo laikas: ne ilgiau kaip 4 (keturios) valandos;</w:t>
            </w:r>
          </w:p>
          <w:p w14:paraId="153D6A06" w14:textId="77777777" w:rsidR="00FC3116" w:rsidRPr="007B4837" w:rsidRDefault="00FC3116" w:rsidP="002F6C1D">
            <w:pPr>
              <w:pStyle w:val="ListParagraph"/>
              <w:numPr>
                <w:ilvl w:val="3"/>
                <w:numId w:val="10"/>
              </w:numPr>
              <w:tabs>
                <w:tab w:val="left" w:pos="725"/>
              </w:tabs>
              <w:spacing w:after="60"/>
              <w:ind w:left="725" w:hanging="425"/>
              <w:jc w:val="both"/>
              <w:rPr>
                <w:rFonts w:ascii="Calibri" w:hAnsi="Calibri" w:cs="Calibri"/>
                <w:sz w:val="21"/>
                <w:szCs w:val="21"/>
              </w:rPr>
            </w:pPr>
            <w:r w:rsidRPr="007B4837">
              <w:rPr>
                <w:rFonts w:ascii="Calibri" w:hAnsi="Calibri" w:cs="Calibri"/>
                <w:sz w:val="21"/>
                <w:szCs w:val="21"/>
              </w:rPr>
              <w:t>Reakcijos į užklausas ir keitimus laikas: ne ilgiau kaip 2 (dvi) valandos;</w:t>
            </w:r>
          </w:p>
          <w:p w14:paraId="70191A27" w14:textId="77777777" w:rsidR="00FC3116" w:rsidRPr="007B4837" w:rsidRDefault="00FC3116" w:rsidP="002F6C1D">
            <w:pPr>
              <w:pStyle w:val="ListParagraph"/>
              <w:numPr>
                <w:ilvl w:val="3"/>
                <w:numId w:val="10"/>
              </w:numPr>
              <w:tabs>
                <w:tab w:val="left" w:pos="725"/>
              </w:tabs>
              <w:spacing w:after="60"/>
              <w:ind w:left="725" w:hanging="425"/>
              <w:jc w:val="both"/>
              <w:rPr>
                <w:rFonts w:ascii="Calibri" w:hAnsi="Calibri" w:cs="Calibri"/>
                <w:sz w:val="21"/>
                <w:szCs w:val="21"/>
              </w:rPr>
            </w:pPr>
            <w:r w:rsidRPr="007B4837">
              <w:rPr>
                <w:rFonts w:ascii="Calibri" w:hAnsi="Calibri" w:cs="Calibri"/>
                <w:sz w:val="21"/>
                <w:szCs w:val="21"/>
              </w:rPr>
              <w:t>Užklausų ir keitimų išsprendimo laikas: ne ilgiau kaip 8 (aštuonios) valandos (sudėtingesnių užklausų ir keitimų išsprendimo laikas Šalių abipusiu susitarimu gali būti keičiamas).</w:t>
            </w:r>
          </w:p>
          <w:p w14:paraId="0E0D504B"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Atitikimo kokybės reikalavimams ataskaita:</w:t>
            </w:r>
          </w:p>
          <w:p w14:paraId="2FCE061E" w14:textId="77777777" w:rsidR="00FC3116" w:rsidRPr="007B4837" w:rsidRDefault="00FC3116" w:rsidP="002F6C1D">
            <w:pPr>
              <w:pStyle w:val="ListParagraph"/>
              <w:numPr>
                <w:ilvl w:val="3"/>
                <w:numId w:val="10"/>
              </w:numPr>
              <w:tabs>
                <w:tab w:val="left" w:pos="458"/>
                <w:tab w:val="left" w:pos="741"/>
              </w:tabs>
              <w:spacing w:after="60"/>
              <w:ind w:left="725"/>
              <w:jc w:val="both"/>
              <w:rPr>
                <w:rFonts w:ascii="Calibri" w:hAnsi="Calibri" w:cs="Calibri"/>
                <w:sz w:val="21"/>
                <w:szCs w:val="21"/>
              </w:rPr>
            </w:pPr>
            <w:r w:rsidRPr="007B4837">
              <w:rPr>
                <w:rFonts w:ascii="Calibri" w:hAnsi="Calibri" w:cs="Calibri"/>
                <w:sz w:val="21"/>
                <w:szCs w:val="21"/>
              </w:rPr>
              <w:t>Iki kiekvieno einamojo mėnesio 10 (dešimtos) dienos Teikėjas pateikia paslaugų kokybės parametrų ataskaitą už praėjusį mėnesį. Ataskaitoje nurodomi šie duomenys:</w:t>
            </w:r>
          </w:p>
          <w:p w14:paraId="0DCD8192" w14:textId="77777777" w:rsidR="00FC3116" w:rsidRPr="007B4837" w:rsidRDefault="00FC3116" w:rsidP="002F6C1D">
            <w:pPr>
              <w:pStyle w:val="ListParagraph"/>
              <w:numPr>
                <w:ilvl w:val="3"/>
                <w:numId w:val="10"/>
              </w:numPr>
              <w:tabs>
                <w:tab w:val="left" w:pos="458"/>
                <w:tab w:val="left" w:pos="741"/>
              </w:tabs>
              <w:spacing w:after="60"/>
              <w:ind w:left="725"/>
              <w:jc w:val="both"/>
              <w:rPr>
                <w:rFonts w:ascii="Calibri" w:hAnsi="Calibri" w:cs="Calibri"/>
                <w:sz w:val="21"/>
                <w:szCs w:val="21"/>
              </w:rPr>
            </w:pPr>
            <w:r w:rsidRPr="007B4837">
              <w:rPr>
                <w:rFonts w:ascii="Calibri" w:hAnsi="Calibri" w:cs="Calibri"/>
                <w:sz w:val="21"/>
                <w:szCs w:val="21"/>
              </w:rPr>
              <w:t>Vidutinės incidentų reakcijos bei išsprendimo trukmės;</w:t>
            </w:r>
          </w:p>
          <w:p w14:paraId="1FF07B42" w14:textId="77777777" w:rsidR="00FC3116" w:rsidRPr="007B4837" w:rsidRDefault="00FC3116" w:rsidP="002F6C1D">
            <w:pPr>
              <w:pStyle w:val="ListParagraph"/>
              <w:numPr>
                <w:ilvl w:val="3"/>
                <w:numId w:val="10"/>
              </w:numPr>
              <w:tabs>
                <w:tab w:val="left" w:pos="458"/>
                <w:tab w:val="left" w:pos="741"/>
              </w:tabs>
              <w:spacing w:after="60"/>
              <w:ind w:left="725"/>
              <w:jc w:val="both"/>
              <w:rPr>
                <w:rFonts w:ascii="Calibri" w:hAnsi="Calibri" w:cs="Calibri"/>
                <w:sz w:val="21"/>
                <w:szCs w:val="21"/>
              </w:rPr>
            </w:pPr>
            <w:r w:rsidRPr="007B4837">
              <w:rPr>
                <w:rFonts w:ascii="Calibri" w:hAnsi="Calibri" w:cs="Calibri"/>
                <w:sz w:val="21"/>
                <w:szCs w:val="21"/>
              </w:rPr>
              <w:t>Visų incidentų sąrašas su nurodytais reakcijos bei išsprendimo laikais.</w:t>
            </w:r>
          </w:p>
          <w:p w14:paraId="67B555CF" w14:textId="77777777" w:rsidR="00FC3116" w:rsidRPr="007B4837" w:rsidRDefault="00FC3116" w:rsidP="002F6C1D">
            <w:pPr>
              <w:pStyle w:val="ListParagraph"/>
              <w:numPr>
                <w:ilvl w:val="3"/>
                <w:numId w:val="10"/>
              </w:numPr>
              <w:tabs>
                <w:tab w:val="left" w:pos="458"/>
                <w:tab w:val="left" w:pos="741"/>
              </w:tabs>
              <w:spacing w:after="60"/>
              <w:ind w:left="725"/>
              <w:jc w:val="both"/>
              <w:rPr>
                <w:rFonts w:ascii="Calibri" w:hAnsi="Calibri" w:cs="Calibri"/>
                <w:sz w:val="21"/>
                <w:szCs w:val="21"/>
              </w:rPr>
            </w:pPr>
            <w:r w:rsidRPr="007B4837">
              <w:rPr>
                <w:rFonts w:ascii="Calibri" w:hAnsi="Calibri" w:cs="Calibri"/>
                <w:sz w:val="21"/>
                <w:szCs w:val="21"/>
              </w:rPr>
              <w:t>Paslaugo kokybės gerinimui keliami reikalavimai</w:t>
            </w:r>
          </w:p>
          <w:p w14:paraId="32A9E74D"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ab/>
              <w:t xml:space="preserve">Iki kiekvieno einamojo ketvirčio 20 (dvidešimtos) dienos Teikėjas atvyksta į Perkančiosios organizacijos būstinę ir pristatyto paslaugų kokybės gerinimo planą. Plane turi būti nurodyta:  </w:t>
            </w:r>
          </w:p>
          <w:p w14:paraId="3B1B4D8A" w14:textId="77777777" w:rsidR="00FC3116" w:rsidRPr="007B4837" w:rsidRDefault="00FC3116" w:rsidP="002F6C1D">
            <w:pPr>
              <w:pStyle w:val="ListParagraph"/>
              <w:numPr>
                <w:ilvl w:val="3"/>
                <w:numId w:val="10"/>
              </w:numPr>
              <w:tabs>
                <w:tab w:val="left" w:pos="458"/>
                <w:tab w:val="left" w:pos="741"/>
              </w:tabs>
              <w:spacing w:after="60"/>
              <w:ind w:left="725"/>
              <w:jc w:val="both"/>
              <w:rPr>
                <w:rFonts w:ascii="Calibri" w:hAnsi="Calibri" w:cs="Calibri"/>
                <w:sz w:val="21"/>
                <w:szCs w:val="21"/>
              </w:rPr>
            </w:pPr>
            <w:r w:rsidRPr="007B4837">
              <w:rPr>
                <w:rFonts w:ascii="Calibri" w:hAnsi="Calibri" w:cs="Calibri"/>
                <w:sz w:val="21"/>
                <w:szCs w:val="21"/>
              </w:rPr>
              <w:t>Incidentų suvestinė;</w:t>
            </w:r>
          </w:p>
          <w:p w14:paraId="217A756F" w14:textId="77777777" w:rsidR="00FC3116" w:rsidRPr="007B4837" w:rsidRDefault="00FC3116" w:rsidP="002F6C1D">
            <w:pPr>
              <w:pStyle w:val="ListParagraph"/>
              <w:numPr>
                <w:ilvl w:val="3"/>
                <w:numId w:val="10"/>
              </w:numPr>
              <w:tabs>
                <w:tab w:val="left" w:pos="458"/>
                <w:tab w:val="left" w:pos="741"/>
              </w:tabs>
              <w:spacing w:after="60"/>
              <w:ind w:left="725"/>
              <w:jc w:val="both"/>
              <w:rPr>
                <w:rFonts w:ascii="Calibri" w:hAnsi="Calibri" w:cs="Calibri"/>
                <w:sz w:val="21"/>
                <w:szCs w:val="21"/>
              </w:rPr>
            </w:pPr>
            <w:r w:rsidRPr="007B4837">
              <w:rPr>
                <w:rFonts w:ascii="Calibri" w:hAnsi="Calibri" w:cs="Calibri"/>
                <w:sz w:val="21"/>
                <w:szCs w:val="21"/>
              </w:rPr>
              <w:t>Priežasčių analizė;</w:t>
            </w:r>
          </w:p>
          <w:p w14:paraId="71F7F60B" w14:textId="77777777" w:rsidR="00FC3116" w:rsidRPr="007B4837" w:rsidRDefault="00FC3116" w:rsidP="002F6C1D">
            <w:pPr>
              <w:pStyle w:val="ListParagraph"/>
              <w:numPr>
                <w:ilvl w:val="3"/>
                <w:numId w:val="10"/>
              </w:numPr>
              <w:tabs>
                <w:tab w:val="left" w:pos="458"/>
                <w:tab w:val="left" w:pos="741"/>
              </w:tabs>
              <w:spacing w:after="60"/>
              <w:ind w:left="725"/>
              <w:jc w:val="both"/>
              <w:rPr>
                <w:rFonts w:ascii="Calibri" w:hAnsi="Calibri" w:cs="Calibri"/>
                <w:sz w:val="21"/>
                <w:szCs w:val="21"/>
              </w:rPr>
            </w:pPr>
            <w:r w:rsidRPr="007B4837">
              <w:rPr>
                <w:rFonts w:ascii="Calibri" w:hAnsi="Calibri" w:cs="Calibri"/>
                <w:sz w:val="21"/>
                <w:szCs w:val="21"/>
              </w:rPr>
              <w:t>Sprendimo būdai;</w:t>
            </w:r>
          </w:p>
          <w:p w14:paraId="50A6F237" w14:textId="77777777" w:rsidR="00FC3116" w:rsidRPr="007B4837" w:rsidRDefault="00FC3116" w:rsidP="002F6C1D">
            <w:pPr>
              <w:pStyle w:val="ListParagraph"/>
              <w:numPr>
                <w:ilvl w:val="3"/>
                <w:numId w:val="10"/>
              </w:numPr>
              <w:tabs>
                <w:tab w:val="left" w:pos="458"/>
                <w:tab w:val="left" w:pos="741"/>
              </w:tabs>
              <w:spacing w:after="60"/>
              <w:ind w:left="725"/>
              <w:jc w:val="both"/>
              <w:rPr>
                <w:rFonts w:ascii="Calibri" w:hAnsi="Calibri" w:cs="Calibri"/>
                <w:sz w:val="21"/>
                <w:szCs w:val="21"/>
              </w:rPr>
            </w:pPr>
            <w:r w:rsidRPr="007B4837">
              <w:rPr>
                <w:rFonts w:ascii="Calibri" w:hAnsi="Calibri" w:cs="Calibri"/>
                <w:sz w:val="21"/>
                <w:szCs w:val="21"/>
              </w:rPr>
              <w:t>Veiksmai,  orientuoti į incidentų prevencija.</w:t>
            </w:r>
          </w:p>
          <w:p w14:paraId="2FA70950"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Reikalavimai stebėjimui ir automatiniams pranešimams apie incidentus</w:t>
            </w:r>
            <w:r w:rsidRPr="007B4837">
              <w:rPr>
                <w:rFonts w:ascii="Calibri" w:hAnsi="Calibri" w:cs="Calibri"/>
                <w:sz w:val="21"/>
                <w:szCs w:val="21"/>
              </w:rPr>
              <w:tab/>
              <w:t>Turi būti užtikrinta visos techninės ir programinės įrangos stebėsena (365, 24x7) bei turi būti siunčiami automatiniai pranešimai apie incidentus:</w:t>
            </w:r>
          </w:p>
          <w:p w14:paraId="361D1A07" w14:textId="1CF23610" w:rsidR="00FC3116" w:rsidRPr="007B4837" w:rsidRDefault="00FC3116" w:rsidP="002F6C1D">
            <w:pPr>
              <w:pStyle w:val="ListParagraph"/>
              <w:numPr>
                <w:ilvl w:val="3"/>
                <w:numId w:val="10"/>
              </w:numPr>
              <w:tabs>
                <w:tab w:val="left" w:pos="458"/>
              </w:tabs>
              <w:spacing w:after="60"/>
              <w:ind w:left="867" w:hanging="425"/>
              <w:jc w:val="both"/>
              <w:rPr>
                <w:rFonts w:ascii="Calibri" w:hAnsi="Calibri" w:cs="Calibri"/>
                <w:sz w:val="21"/>
                <w:szCs w:val="21"/>
              </w:rPr>
            </w:pPr>
            <w:r w:rsidRPr="007B4837">
              <w:rPr>
                <w:rFonts w:ascii="Calibri" w:hAnsi="Calibri" w:cs="Calibri"/>
                <w:sz w:val="21"/>
                <w:szCs w:val="21"/>
              </w:rPr>
              <w:t>Teikėjas turi pateikti ir naudoti stebėsenos sistem</w:t>
            </w:r>
            <w:r w:rsidR="00B13FD8" w:rsidRPr="007B4837">
              <w:rPr>
                <w:rFonts w:ascii="Calibri" w:hAnsi="Calibri" w:cs="Calibri"/>
                <w:sz w:val="21"/>
                <w:szCs w:val="21"/>
              </w:rPr>
              <w:t>ą</w:t>
            </w:r>
            <w:r w:rsidRPr="007B4837">
              <w:rPr>
                <w:rFonts w:ascii="Calibri" w:hAnsi="Calibri" w:cs="Calibri"/>
                <w:sz w:val="21"/>
                <w:szCs w:val="21"/>
              </w:rPr>
              <w:t xml:space="preserve"> skirtą stebėti </w:t>
            </w:r>
            <w:r w:rsidR="001408EF" w:rsidRPr="007B4837">
              <w:rPr>
                <w:rFonts w:ascii="Calibri" w:hAnsi="Calibri" w:cs="Calibri"/>
                <w:sz w:val="21"/>
                <w:szCs w:val="21"/>
              </w:rPr>
              <w:t xml:space="preserve"> į aptarnavimą įtrauktai Perkančiosios Organizacijos infrastuktūrai</w:t>
            </w:r>
            <w:r w:rsidRPr="007B4837">
              <w:rPr>
                <w:rFonts w:ascii="Calibri" w:hAnsi="Calibri" w:cs="Calibri"/>
                <w:sz w:val="21"/>
                <w:szCs w:val="21"/>
              </w:rPr>
              <w:t>;</w:t>
            </w:r>
          </w:p>
          <w:p w14:paraId="157C61D3" w14:textId="77777777" w:rsidR="00FC3116" w:rsidRPr="007B4837" w:rsidRDefault="00FC3116" w:rsidP="002F6C1D">
            <w:pPr>
              <w:pStyle w:val="ListParagraph"/>
              <w:numPr>
                <w:ilvl w:val="3"/>
                <w:numId w:val="10"/>
              </w:numPr>
              <w:tabs>
                <w:tab w:val="left" w:pos="458"/>
              </w:tabs>
              <w:spacing w:after="60"/>
              <w:ind w:left="867" w:hanging="425"/>
              <w:jc w:val="both"/>
              <w:rPr>
                <w:rFonts w:ascii="Calibri" w:hAnsi="Calibri" w:cs="Calibri"/>
                <w:sz w:val="21"/>
                <w:szCs w:val="21"/>
              </w:rPr>
            </w:pPr>
            <w:r w:rsidRPr="007B4837">
              <w:rPr>
                <w:rFonts w:ascii="Calibri" w:hAnsi="Calibri" w:cs="Calibri"/>
                <w:sz w:val="21"/>
                <w:szCs w:val="21"/>
              </w:rPr>
              <w:t>Stebimi parametrai turi būti suderinti su Perkančiąja organizacija;</w:t>
            </w:r>
          </w:p>
          <w:p w14:paraId="5FC1A8FA" w14:textId="77777777" w:rsidR="00FC3116" w:rsidRPr="007B4837" w:rsidRDefault="00FC3116" w:rsidP="002F6C1D">
            <w:pPr>
              <w:pStyle w:val="ListParagraph"/>
              <w:numPr>
                <w:ilvl w:val="3"/>
                <w:numId w:val="10"/>
              </w:numPr>
              <w:tabs>
                <w:tab w:val="left" w:pos="458"/>
              </w:tabs>
              <w:spacing w:after="60"/>
              <w:ind w:left="867" w:hanging="425"/>
              <w:jc w:val="both"/>
              <w:rPr>
                <w:rFonts w:ascii="Calibri" w:hAnsi="Calibri" w:cs="Calibri"/>
                <w:sz w:val="21"/>
                <w:szCs w:val="21"/>
              </w:rPr>
            </w:pPr>
            <w:r w:rsidRPr="007B4837">
              <w:rPr>
                <w:rFonts w:ascii="Calibri" w:hAnsi="Calibri" w:cs="Calibri"/>
                <w:sz w:val="21"/>
                <w:szCs w:val="21"/>
              </w:rPr>
              <w:t>Esant poreikiui Teikėjas Perkančiosios organizacijos prašymu turi  naujus stebėjimų elementus įtraukti į stebėsenos sistemą;</w:t>
            </w:r>
          </w:p>
          <w:p w14:paraId="237C6A0B" w14:textId="77777777" w:rsidR="00FC3116" w:rsidRPr="007B4837" w:rsidRDefault="00FC3116" w:rsidP="002F6C1D">
            <w:pPr>
              <w:pStyle w:val="ListParagraph"/>
              <w:numPr>
                <w:ilvl w:val="3"/>
                <w:numId w:val="10"/>
              </w:numPr>
              <w:tabs>
                <w:tab w:val="left" w:pos="458"/>
              </w:tabs>
              <w:spacing w:after="60"/>
              <w:ind w:left="867" w:hanging="425"/>
              <w:jc w:val="both"/>
              <w:rPr>
                <w:rFonts w:ascii="Calibri" w:hAnsi="Calibri" w:cs="Calibri"/>
                <w:sz w:val="21"/>
                <w:szCs w:val="21"/>
              </w:rPr>
            </w:pPr>
            <w:r w:rsidRPr="007B4837">
              <w:rPr>
                <w:rFonts w:ascii="Calibri" w:hAnsi="Calibri" w:cs="Calibri"/>
                <w:sz w:val="21"/>
                <w:szCs w:val="21"/>
              </w:rPr>
              <w:t>Įvykus kritiniams gedimams/incidentams Teikėjas informuoja Perkančiosios organizacijos atsakingus asmenis ne vėliau kaip per 1 (viena) valandą.</w:t>
            </w:r>
          </w:p>
          <w:p w14:paraId="76FCFF0F"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Reikalavimai slaptažodžių valdymui:</w:t>
            </w:r>
          </w:p>
          <w:p w14:paraId="62D1E533" w14:textId="77777777" w:rsidR="00FC3116" w:rsidRPr="007B4837"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p w14:paraId="2952AE05"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Reikalavimai prisijungimui per nuotolį:</w:t>
            </w:r>
          </w:p>
          <w:p w14:paraId="63EABD25" w14:textId="77777777" w:rsidR="00FC3116" w:rsidRPr="007B4837" w:rsidRDefault="00FC3116" w:rsidP="002F6C1D">
            <w:pPr>
              <w:pStyle w:val="ListParagraph"/>
              <w:numPr>
                <w:ilvl w:val="3"/>
                <w:numId w:val="10"/>
              </w:numPr>
              <w:tabs>
                <w:tab w:val="left" w:pos="458"/>
                <w:tab w:val="left" w:pos="867"/>
              </w:tabs>
              <w:spacing w:after="60"/>
              <w:ind w:left="867" w:hanging="441"/>
              <w:jc w:val="both"/>
              <w:rPr>
                <w:rFonts w:ascii="Calibri" w:hAnsi="Calibri" w:cs="Calibri"/>
                <w:sz w:val="21"/>
                <w:szCs w:val="21"/>
              </w:rPr>
            </w:pPr>
            <w:r w:rsidRPr="007B4837">
              <w:rPr>
                <w:rFonts w:ascii="Calibri" w:hAnsi="Calibri" w:cs="Calibri"/>
                <w:sz w:val="21"/>
                <w:szCs w:val="21"/>
                <w:lang w:eastAsia="en-US"/>
              </w:rPr>
              <w:t xml:space="preserve">Prisijungimas prie PO  tarnybinės stoties (angl., server) nuotoliniu būdu  turi būti atliekamas specializuotos </w:t>
            </w:r>
            <w:r w:rsidRPr="007B4837">
              <w:rPr>
                <w:rFonts w:ascii="Calibri" w:hAnsi="Calibri" w:cs="Calibri"/>
                <w:sz w:val="21"/>
                <w:szCs w:val="21"/>
                <w:lang w:eastAsia="en-US"/>
              </w:rPr>
              <w:lastRenderedPageBreak/>
              <w:t xml:space="preserve">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3F6731A6" w14:textId="77777777" w:rsidR="00FC3116" w:rsidRPr="007B4837"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 xml:space="preserve">Tiekėjas turi būti įsidiegęs sprendimą, kurio pagalba visi nuotoliniai prisijungimai būtų įrašomi, ir esant perkančiosios organizacijos poreikiui, suteikti įrašytą sesiją. Sesijos turi būti saugomos ne trumpiau kaip 6 mėn.  </w:t>
            </w:r>
          </w:p>
          <w:p w14:paraId="74E874C9"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Reikalavimai konfigūracijos elementų duomenų bazei:</w:t>
            </w:r>
          </w:p>
          <w:p w14:paraId="14D527CD" w14:textId="77777777" w:rsidR="00FC3116" w:rsidRPr="007B4837"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Teikėjas įsipareigoja be papildomo mokesčio užtikrinti visos prižiūrimos techninės ir programinės įrangos konfigūracijos duomenų bazės  sukūrimą ir periodinį automatinį atnaujinimą.</w:t>
            </w:r>
          </w:p>
          <w:p w14:paraId="5064A2C9" w14:textId="77777777" w:rsidR="00FC3116" w:rsidRPr="007B4837" w:rsidRDefault="00FC3116" w:rsidP="00532AB2">
            <w:pPr>
              <w:tabs>
                <w:tab w:val="left" w:pos="458"/>
                <w:tab w:val="left" w:pos="741"/>
                <w:tab w:val="left" w:pos="1080"/>
              </w:tabs>
              <w:spacing w:after="60"/>
              <w:jc w:val="both"/>
              <w:rPr>
                <w:rFonts w:ascii="Calibri" w:hAnsi="Calibri" w:cs="Calibri"/>
                <w:sz w:val="21"/>
                <w:szCs w:val="21"/>
              </w:rPr>
            </w:pPr>
            <w:r w:rsidRPr="007B4837">
              <w:rPr>
                <w:rFonts w:ascii="Calibri" w:hAnsi="Calibri" w:cs="Calibri"/>
                <w:sz w:val="21"/>
                <w:szCs w:val="21"/>
              </w:rPr>
              <w:t>Minimalūs reikalavimai šioms paslaugoms:</w:t>
            </w:r>
          </w:p>
          <w:p w14:paraId="3FC5E584" w14:textId="77777777" w:rsidR="00FC3116" w:rsidRPr="007B4837"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Visos prižiūrimos techninės ir programinės įrangos konfigūracijos duomenų bazės  sukūrimas ir periodinis automatinis atnaujinimas:</w:t>
            </w:r>
          </w:p>
          <w:p w14:paraId="2602D365" w14:textId="77777777" w:rsidR="00FC3116" w:rsidRPr="007B4837"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Teikėjas turi įdiegti ir naudoti sistemą skirtą konfigūracijos duomenų bazės sukūrimui ir atnaujinimui;</w:t>
            </w:r>
          </w:p>
          <w:p w14:paraId="55748662" w14:textId="77777777" w:rsidR="00FC3116" w:rsidRPr="007B4837"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Teikėjas turi suteikti galimybę Pirkėjo atstovams nuotoliniu būdu prisijungti prie sistemos portalo, kuriame talpinama konfigūracijos duomenų bazė.</w:t>
            </w:r>
          </w:p>
          <w:p w14:paraId="72543C62" w14:textId="77777777" w:rsidR="00FC3116" w:rsidRPr="007B4837"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Portale realiu laiku turi būti galimybė stebėti visos prižiūrimos techninės ir programinės įrangos sąrašą bei konfigūracijas</w:t>
            </w:r>
          </w:p>
          <w:p w14:paraId="249D7330" w14:textId="77777777" w:rsidR="00FC3116" w:rsidRPr="007B4837"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Sistema turi būti suderinama ir gebėti įtraukti į konfigūracinę duomenų bazę šio tipo įrenginius:</w:t>
            </w:r>
          </w:p>
          <w:p w14:paraId="4758CE61"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Fizines ir virtualias mašinas;</w:t>
            </w:r>
          </w:p>
          <w:p w14:paraId="34F24631"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Valdomus tinklo įrenginius;</w:t>
            </w:r>
          </w:p>
          <w:p w14:paraId="4D7B8F4E"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Microsoft Windows, Linux, Unix operacines sistema.</w:t>
            </w:r>
          </w:p>
          <w:p w14:paraId="18358472"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Sistemos funkcionalumas turi leisti IP adresų, VLAN valdymą (IPAM);</w:t>
            </w:r>
          </w:p>
          <w:p w14:paraId="5826CC79"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Sistemos funkcionalumas turi leisti formuoti konfigūracijos duomenų bazės ataskaitą su galimybe eksportuoti į MS Excel formatą.</w:t>
            </w:r>
          </w:p>
          <w:p w14:paraId="637F2D99"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Sistemos funkcionalumas turi leisti atlikti paiešką pagal šiuos parametrus:</w:t>
            </w:r>
          </w:p>
          <w:p w14:paraId="21053926"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Įrenginio pavadinimas;</w:t>
            </w:r>
          </w:p>
          <w:p w14:paraId="606E363A"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Įrenginio tipas;</w:t>
            </w:r>
          </w:p>
          <w:p w14:paraId="7F233D96"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IP adresas;</w:t>
            </w:r>
          </w:p>
          <w:p w14:paraId="05FEA0A0"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Operacinę sistemą;</w:t>
            </w:r>
          </w:p>
          <w:p w14:paraId="1464DACB" w14:textId="77777777" w:rsidR="00FC3116" w:rsidRPr="007B4837" w:rsidRDefault="00FC3116" w:rsidP="002F6C1D">
            <w:pPr>
              <w:pStyle w:val="ListParagraph"/>
              <w:numPr>
                <w:ilvl w:val="4"/>
                <w:numId w:val="10"/>
              </w:numPr>
              <w:tabs>
                <w:tab w:val="left" w:pos="458"/>
                <w:tab w:val="left" w:pos="741"/>
                <w:tab w:val="left" w:pos="1080"/>
              </w:tabs>
              <w:spacing w:after="60"/>
              <w:ind w:left="1434"/>
              <w:jc w:val="both"/>
              <w:rPr>
                <w:rFonts w:ascii="Calibri" w:hAnsi="Calibri" w:cs="Calibri"/>
                <w:sz w:val="21"/>
                <w:szCs w:val="21"/>
              </w:rPr>
            </w:pPr>
            <w:r w:rsidRPr="007B4837">
              <w:rPr>
                <w:rFonts w:ascii="Calibri" w:hAnsi="Calibri" w:cs="Calibri"/>
                <w:sz w:val="21"/>
                <w:szCs w:val="21"/>
              </w:rPr>
              <w:t>Serijinį numerį.</w:t>
            </w:r>
          </w:p>
          <w:p w14:paraId="7D13798B" w14:textId="095AB0A2" w:rsidR="00FC3116" w:rsidRPr="002F6C1D" w:rsidRDefault="00FC3116" w:rsidP="002F6C1D">
            <w:pPr>
              <w:pStyle w:val="ListParagraph"/>
              <w:numPr>
                <w:ilvl w:val="3"/>
                <w:numId w:val="10"/>
              </w:numPr>
              <w:tabs>
                <w:tab w:val="left" w:pos="458"/>
                <w:tab w:val="left" w:pos="867"/>
              </w:tabs>
              <w:spacing w:after="60"/>
              <w:ind w:left="867"/>
              <w:jc w:val="both"/>
              <w:rPr>
                <w:rFonts w:ascii="Calibri" w:hAnsi="Calibri" w:cs="Calibri"/>
                <w:sz w:val="21"/>
                <w:szCs w:val="21"/>
              </w:rPr>
            </w:pPr>
            <w:r w:rsidRPr="007B4837">
              <w:rPr>
                <w:rFonts w:ascii="Calibri" w:hAnsi="Calibri" w:cs="Calibri"/>
                <w:sz w:val="21"/>
                <w:szCs w:val="21"/>
              </w:rPr>
              <w:t>Sprendimo diegimu, priežiūra ir licencijomis rūpinasi Teikėjas.</w:t>
            </w:r>
          </w:p>
        </w:tc>
      </w:tr>
      <w:tr w:rsidR="00FC3116" w:rsidRPr="007B4837" w14:paraId="146CAE12" w14:textId="77777777" w:rsidTr="002F6C1D">
        <w:tc>
          <w:tcPr>
            <w:tcW w:w="945" w:type="dxa"/>
          </w:tcPr>
          <w:p w14:paraId="54301050"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lastRenderedPageBreak/>
              <w:t>2.</w:t>
            </w:r>
          </w:p>
        </w:tc>
        <w:tc>
          <w:tcPr>
            <w:tcW w:w="2469" w:type="dxa"/>
          </w:tcPr>
          <w:p w14:paraId="52EEADF2" w14:textId="549C560D"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Operacinių sistemų (OS) priežiūros ir konsultavimo paslauga</w:t>
            </w:r>
            <w:r w:rsidR="004179E6" w:rsidRPr="007B4837">
              <w:rPr>
                <w:rFonts w:ascii="Calibri" w:hAnsi="Calibri" w:cs="Calibri"/>
                <w:sz w:val="21"/>
                <w:szCs w:val="21"/>
              </w:rPr>
              <w:t xml:space="preserve"> (Windows, Linux)</w:t>
            </w:r>
          </w:p>
        </w:tc>
        <w:tc>
          <w:tcPr>
            <w:tcW w:w="6450" w:type="dxa"/>
          </w:tcPr>
          <w:p w14:paraId="2993F16F" w14:textId="77777777" w:rsidR="00FC3116" w:rsidRPr="007B4837" w:rsidRDefault="00FC3116" w:rsidP="00FC3116">
            <w:pPr>
              <w:pStyle w:val="ListParagraph"/>
              <w:numPr>
                <w:ilvl w:val="3"/>
                <w:numId w:val="10"/>
              </w:numPr>
              <w:tabs>
                <w:tab w:val="left" w:pos="458"/>
                <w:tab w:val="left" w:pos="741"/>
                <w:tab w:val="left" w:pos="1080"/>
              </w:tabs>
              <w:spacing w:after="60"/>
              <w:ind w:left="33" w:firstLine="0"/>
              <w:contextualSpacing w:val="0"/>
              <w:jc w:val="both"/>
              <w:rPr>
                <w:rFonts w:ascii="Calibri" w:hAnsi="Calibri" w:cs="Calibri"/>
                <w:sz w:val="21"/>
                <w:szCs w:val="21"/>
              </w:rPr>
            </w:pPr>
            <w:r w:rsidRPr="007B4837">
              <w:rPr>
                <w:rFonts w:ascii="Calibri" w:hAnsi="Calibri" w:cs="Calibri"/>
                <w:sz w:val="21"/>
                <w:szCs w:val="21"/>
              </w:rPr>
              <w:t>Proaktyvus monitoringas – automatizuotas parametrų  stebėjimas ir proaktyvi reakcija į  gaunamus įspėjimus;</w:t>
            </w:r>
          </w:p>
          <w:p w14:paraId="2BA204F8" w14:textId="77777777" w:rsidR="00FC3116" w:rsidRPr="007B4837" w:rsidRDefault="00FC3116" w:rsidP="00FC3116">
            <w:pPr>
              <w:pStyle w:val="ListParagraph"/>
              <w:numPr>
                <w:ilvl w:val="3"/>
                <w:numId w:val="10"/>
              </w:numPr>
              <w:tabs>
                <w:tab w:val="left" w:pos="458"/>
                <w:tab w:val="left" w:pos="741"/>
                <w:tab w:val="left" w:pos="1080"/>
              </w:tabs>
              <w:spacing w:after="60"/>
              <w:ind w:left="33" w:firstLine="0"/>
              <w:contextualSpacing w:val="0"/>
              <w:jc w:val="both"/>
              <w:rPr>
                <w:rFonts w:ascii="Calibri" w:hAnsi="Calibri" w:cs="Calibri"/>
                <w:sz w:val="21"/>
                <w:szCs w:val="21"/>
              </w:rPr>
            </w:pPr>
            <w:r w:rsidRPr="007B4837">
              <w:rPr>
                <w:rFonts w:ascii="Calibri" w:hAnsi="Calibri" w:cs="Calibri"/>
                <w:sz w:val="21"/>
                <w:szCs w:val="21"/>
              </w:rPr>
              <w:t>Užklausų ir keitimų vykdymas;</w:t>
            </w:r>
          </w:p>
          <w:p w14:paraId="01A5692D" w14:textId="77777777" w:rsidR="00FC3116" w:rsidRPr="007B4837" w:rsidRDefault="00FC3116" w:rsidP="00FC3116">
            <w:pPr>
              <w:pStyle w:val="ListParagraph"/>
              <w:numPr>
                <w:ilvl w:val="3"/>
                <w:numId w:val="10"/>
              </w:numPr>
              <w:tabs>
                <w:tab w:val="left" w:pos="458"/>
                <w:tab w:val="left" w:pos="741"/>
                <w:tab w:val="left" w:pos="1080"/>
              </w:tabs>
              <w:spacing w:after="60"/>
              <w:ind w:left="33" w:firstLine="0"/>
              <w:contextualSpacing w:val="0"/>
              <w:jc w:val="both"/>
              <w:rPr>
                <w:rFonts w:ascii="Calibri" w:hAnsi="Calibri" w:cs="Calibri"/>
                <w:sz w:val="21"/>
                <w:szCs w:val="21"/>
              </w:rPr>
            </w:pPr>
            <w:r w:rsidRPr="007B4837">
              <w:rPr>
                <w:rFonts w:ascii="Calibri" w:hAnsi="Calibri" w:cs="Calibri"/>
                <w:sz w:val="21"/>
                <w:szCs w:val="21"/>
              </w:rPr>
              <w:t>Incidentų sprendimas;</w:t>
            </w:r>
          </w:p>
          <w:p w14:paraId="41C096F9" w14:textId="5DBC870A" w:rsidR="00FC3116" w:rsidRPr="007B4837" w:rsidRDefault="00FC3116" w:rsidP="00FC3116">
            <w:pPr>
              <w:pStyle w:val="ListParagraph"/>
              <w:numPr>
                <w:ilvl w:val="3"/>
                <w:numId w:val="10"/>
              </w:numPr>
              <w:tabs>
                <w:tab w:val="left" w:pos="458"/>
                <w:tab w:val="left" w:pos="741"/>
                <w:tab w:val="left" w:pos="1080"/>
              </w:tabs>
              <w:spacing w:after="60"/>
              <w:ind w:left="33" w:firstLine="0"/>
              <w:contextualSpacing w:val="0"/>
              <w:jc w:val="both"/>
              <w:rPr>
                <w:rFonts w:ascii="Calibri" w:hAnsi="Calibri" w:cs="Calibri"/>
                <w:sz w:val="21"/>
                <w:szCs w:val="21"/>
              </w:rPr>
            </w:pPr>
            <w:r w:rsidRPr="007B4837">
              <w:rPr>
                <w:rFonts w:ascii="Calibri" w:hAnsi="Calibri" w:cs="Calibri"/>
                <w:sz w:val="21"/>
                <w:szCs w:val="21"/>
              </w:rPr>
              <w:t>OS atnaujinimų diegimas kartą per mėnesį</w:t>
            </w:r>
            <w:r w:rsidR="00664D3D" w:rsidRPr="007B4837">
              <w:rPr>
                <w:rFonts w:ascii="Calibri" w:hAnsi="Calibri" w:cs="Calibri"/>
                <w:sz w:val="21"/>
                <w:szCs w:val="21"/>
              </w:rPr>
              <w:t xml:space="preserve"> (esant poreikiui)</w:t>
            </w:r>
            <w:r w:rsidRPr="007B4837">
              <w:rPr>
                <w:rFonts w:ascii="Calibri" w:hAnsi="Calibri" w:cs="Calibri"/>
                <w:sz w:val="21"/>
                <w:szCs w:val="21"/>
              </w:rPr>
              <w:t>.</w:t>
            </w:r>
          </w:p>
        </w:tc>
      </w:tr>
      <w:tr w:rsidR="00FC3116" w:rsidRPr="007B4837" w14:paraId="5B1F13C2" w14:textId="77777777" w:rsidTr="002F6C1D">
        <w:tc>
          <w:tcPr>
            <w:tcW w:w="945" w:type="dxa"/>
          </w:tcPr>
          <w:p w14:paraId="285E9ECA"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3.</w:t>
            </w:r>
          </w:p>
        </w:tc>
        <w:tc>
          <w:tcPr>
            <w:tcW w:w="2469" w:type="dxa"/>
          </w:tcPr>
          <w:p w14:paraId="50FE7257"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 xml:space="preserve">VMware vCenter virtualizavimo platformos </w:t>
            </w:r>
            <w:r w:rsidRPr="007B4837">
              <w:rPr>
                <w:rFonts w:ascii="Calibri" w:hAnsi="Calibri" w:cs="Calibri"/>
                <w:sz w:val="21"/>
                <w:szCs w:val="21"/>
              </w:rPr>
              <w:lastRenderedPageBreak/>
              <w:t>priežiūros ir konsultavimo paslauga</w:t>
            </w:r>
          </w:p>
        </w:tc>
        <w:tc>
          <w:tcPr>
            <w:tcW w:w="6450" w:type="dxa"/>
          </w:tcPr>
          <w:p w14:paraId="4C754DF8" w14:textId="77777777" w:rsidR="00FC3116" w:rsidRPr="007B4837" w:rsidRDefault="00FC3116" w:rsidP="00FC3116">
            <w:pPr>
              <w:pStyle w:val="ListParagraph"/>
              <w:numPr>
                <w:ilvl w:val="0"/>
                <w:numId w:val="15"/>
              </w:numPr>
              <w:tabs>
                <w:tab w:val="left" w:pos="458"/>
                <w:tab w:val="left" w:pos="1080"/>
              </w:tabs>
              <w:ind w:left="33" w:firstLine="21"/>
              <w:rPr>
                <w:rFonts w:ascii="Calibri" w:hAnsi="Calibri" w:cs="Calibri"/>
                <w:sz w:val="21"/>
                <w:szCs w:val="21"/>
              </w:rPr>
            </w:pPr>
            <w:r w:rsidRPr="007B4837">
              <w:rPr>
                <w:rFonts w:ascii="Calibri" w:hAnsi="Calibri" w:cs="Calibri"/>
                <w:sz w:val="21"/>
                <w:szCs w:val="21"/>
              </w:rPr>
              <w:lastRenderedPageBreak/>
              <w:t>Proaktyvus monitoringas – automatizuotas parametrų  stebėjimas ir proaktyvi reakcija į  gaunamus įspėjimus;</w:t>
            </w:r>
          </w:p>
          <w:p w14:paraId="4B3CFF2E" w14:textId="77777777" w:rsidR="00FC3116" w:rsidRPr="007B4837" w:rsidRDefault="00FC3116" w:rsidP="00FC3116">
            <w:pPr>
              <w:pStyle w:val="ListParagraph"/>
              <w:numPr>
                <w:ilvl w:val="0"/>
                <w:numId w:val="15"/>
              </w:numPr>
              <w:tabs>
                <w:tab w:val="left" w:pos="458"/>
                <w:tab w:val="left" w:pos="1080"/>
              </w:tabs>
              <w:ind w:left="33" w:firstLine="21"/>
              <w:rPr>
                <w:rFonts w:ascii="Calibri" w:hAnsi="Calibri" w:cs="Calibri"/>
                <w:sz w:val="21"/>
                <w:szCs w:val="21"/>
              </w:rPr>
            </w:pPr>
            <w:r w:rsidRPr="007B4837">
              <w:rPr>
                <w:rFonts w:ascii="Calibri" w:hAnsi="Calibri" w:cs="Calibri"/>
                <w:sz w:val="21"/>
                <w:szCs w:val="21"/>
              </w:rPr>
              <w:lastRenderedPageBreak/>
              <w:t>Virtualių serverių parametrų (CPU, RAM, HDD) keitimas, naujų virtualių serverių kūrimas ir esamų serverių šalinimas pagal kliento poreikius bei kitos užklausos;</w:t>
            </w:r>
          </w:p>
          <w:p w14:paraId="7E166A9D" w14:textId="77777777" w:rsidR="00FC3116" w:rsidRPr="007B4837" w:rsidRDefault="00FC3116" w:rsidP="00FC3116">
            <w:pPr>
              <w:pStyle w:val="ListParagraph"/>
              <w:numPr>
                <w:ilvl w:val="0"/>
                <w:numId w:val="15"/>
              </w:numPr>
              <w:tabs>
                <w:tab w:val="left" w:pos="458"/>
                <w:tab w:val="left" w:pos="1080"/>
              </w:tabs>
              <w:ind w:left="33" w:firstLine="21"/>
              <w:rPr>
                <w:rFonts w:ascii="Calibri" w:hAnsi="Calibri" w:cs="Calibri"/>
                <w:sz w:val="21"/>
                <w:szCs w:val="21"/>
              </w:rPr>
            </w:pPr>
            <w:r w:rsidRPr="007B4837">
              <w:rPr>
                <w:rFonts w:ascii="Calibri" w:hAnsi="Calibri" w:cs="Calibri"/>
                <w:sz w:val="21"/>
                <w:szCs w:val="21"/>
              </w:rPr>
              <w:t>Incidentų sprendimas;</w:t>
            </w:r>
          </w:p>
          <w:p w14:paraId="3D05003F" w14:textId="77777777" w:rsidR="00FC3116" w:rsidRPr="007B4837" w:rsidRDefault="00FC3116" w:rsidP="00FC3116">
            <w:pPr>
              <w:pStyle w:val="ListParagraph"/>
              <w:numPr>
                <w:ilvl w:val="0"/>
                <w:numId w:val="15"/>
              </w:numPr>
              <w:tabs>
                <w:tab w:val="left" w:pos="458"/>
                <w:tab w:val="left" w:pos="1080"/>
              </w:tabs>
              <w:ind w:left="33" w:firstLine="21"/>
              <w:rPr>
                <w:rFonts w:ascii="Calibri" w:hAnsi="Calibri" w:cs="Calibri"/>
                <w:sz w:val="21"/>
                <w:szCs w:val="21"/>
              </w:rPr>
            </w:pPr>
            <w:r w:rsidRPr="007B4837">
              <w:rPr>
                <w:rFonts w:ascii="Calibri" w:hAnsi="Calibri" w:cs="Calibri"/>
                <w:sz w:val="21"/>
                <w:szCs w:val="21"/>
              </w:rPr>
              <w:t>VMware programinės įrangos atnaujinimas kartą per ketvirtį (esant poreikiui);</w:t>
            </w:r>
          </w:p>
          <w:p w14:paraId="03E74A6E" w14:textId="77777777" w:rsidR="00FC3116" w:rsidRPr="007B4837" w:rsidRDefault="00FC3116" w:rsidP="00FC3116">
            <w:pPr>
              <w:pStyle w:val="ListParagraph"/>
              <w:numPr>
                <w:ilvl w:val="0"/>
                <w:numId w:val="15"/>
              </w:numPr>
              <w:tabs>
                <w:tab w:val="left" w:pos="458"/>
                <w:tab w:val="left" w:pos="1080"/>
              </w:tabs>
              <w:ind w:left="33" w:firstLine="21"/>
              <w:rPr>
                <w:rFonts w:ascii="Calibri" w:hAnsi="Calibri" w:cs="Calibri"/>
                <w:sz w:val="21"/>
                <w:szCs w:val="21"/>
              </w:rPr>
            </w:pPr>
            <w:r w:rsidRPr="007B4837">
              <w:rPr>
                <w:rFonts w:ascii="Calibri" w:hAnsi="Calibri" w:cs="Calibri"/>
                <w:sz w:val="21"/>
                <w:szCs w:val="21"/>
              </w:rPr>
              <w:t>Sisteminių įvykių žurnalo peržiūra, klaidų įrašų analizė bei klaidų priežasčių panaikinimas kartą per mėnesį;</w:t>
            </w:r>
          </w:p>
        </w:tc>
      </w:tr>
      <w:tr w:rsidR="00FC3116" w:rsidRPr="007B4837" w14:paraId="63A688F6" w14:textId="77777777" w:rsidTr="002F6C1D">
        <w:tc>
          <w:tcPr>
            <w:tcW w:w="945" w:type="dxa"/>
          </w:tcPr>
          <w:p w14:paraId="5245E359"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lastRenderedPageBreak/>
              <w:t>4.</w:t>
            </w:r>
          </w:p>
        </w:tc>
        <w:tc>
          <w:tcPr>
            <w:tcW w:w="2469" w:type="dxa"/>
          </w:tcPr>
          <w:p w14:paraId="5E2FC06C" w14:textId="28F64E7A"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Duomenų bazių valdymo sistemos priežiūros ir konsultavimo paslauga</w:t>
            </w:r>
            <w:r w:rsidR="00105B0B" w:rsidRPr="007B4837">
              <w:rPr>
                <w:rFonts w:ascii="Calibri" w:hAnsi="Calibri" w:cs="Calibri"/>
                <w:sz w:val="21"/>
                <w:szCs w:val="21"/>
              </w:rPr>
              <w:t xml:space="preserve"> (standalone</w:t>
            </w:r>
            <w:r w:rsidR="006E14CD" w:rsidRPr="007B4837">
              <w:rPr>
                <w:rFonts w:ascii="Calibri" w:hAnsi="Calibri" w:cs="Calibri"/>
                <w:sz w:val="21"/>
                <w:szCs w:val="21"/>
              </w:rPr>
              <w:t xml:space="preserve">,  </w:t>
            </w:r>
            <w:r w:rsidR="00105B0B" w:rsidRPr="007B4837">
              <w:rPr>
                <w:rFonts w:ascii="Calibri" w:hAnsi="Calibri" w:cs="Calibri"/>
                <w:sz w:val="21"/>
                <w:szCs w:val="21"/>
              </w:rPr>
              <w:t>failover cluster)</w:t>
            </w:r>
          </w:p>
        </w:tc>
        <w:tc>
          <w:tcPr>
            <w:tcW w:w="6450" w:type="dxa"/>
          </w:tcPr>
          <w:p w14:paraId="68F5C912" w14:textId="77777777" w:rsidR="00FC3116" w:rsidRPr="007B4837" w:rsidRDefault="00FC3116" w:rsidP="002F6C1D">
            <w:pPr>
              <w:pStyle w:val="paragraph"/>
              <w:numPr>
                <w:ilvl w:val="3"/>
                <w:numId w:val="1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bCs/>
                <w:color w:val="000000"/>
                <w:sz w:val="21"/>
                <w:szCs w:val="21"/>
              </w:rPr>
              <w:t>P</w:t>
            </w:r>
            <w:r w:rsidRPr="007B4837">
              <w:rPr>
                <w:rStyle w:val="normaltextrun"/>
                <w:rFonts w:ascii="Calibri" w:hAnsi="Calibri" w:cs="Calibri"/>
                <w:color w:val="000000"/>
                <w:sz w:val="21"/>
                <w:szCs w:val="21"/>
              </w:rPr>
              <w:t>roaktyvus monitoringas – automatizuotas parametrų  stebėjimas ir proaktyvi reakcija į  gaunamus įspėjimus.</w:t>
            </w:r>
            <w:r w:rsidRPr="007B4837">
              <w:rPr>
                <w:rStyle w:val="eop"/>
                <w:rFonts w:ascii="Calibri" w:hAnsi="Calibri" w:cs="Calibri"/>
                <w:color w:val="000000"/>
                <w:sz w:val="21"/>
                <w:szCs w:val="21"/>
              </w:rPr>
              <w:t> </w:t>
            </w:r>
          </w:p>
          <w:p w14:paraId="382FAF93" w14:textId="77777777" w:rsidR="00FC3116" w:rsidRPr="007B4837" w:rsidRDefault="00FC3116" w:rsidP="002F6C1D">
            <w:pPr>
              <w:pStyle w:val="paragraph"/>
              <w:numPr>
                <w:ilvl w:val="3"/>
                <w:numId w:val="1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funkcijų valdymas;</w:t>
            </w:r>
            <w:r w:rsidRPr="007B4837">
              <w:rPr>
                <w:rStyle w:val="eop"/>
                <w:rFonts w:ascii="Calibri" w:hAnsi="Calibri" w:cs="Calibri"/>
                <w:color w:val="000000"/>
                <w:sz w:val="21"/>
                <w:szCs w:val="21"/>
              </w:rPr>
              <w:t> </w:t>
            </w:r>
          </w:p>
          <w:p w14:paraId="186F73CB" w14:textId="77777777" w:rsidR="00FC3116" w:rsidRPr="007B4837" w:rsidRDefault="00FC3116" w:rsidP="002F6C1D">
            <w:pPr>
              <w:pStyle w:val="paragraph"/>
              <w:numPr>
                <w:ilvl w:val="3"/>
                <w:numId w:val="1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pakeitimų valdymas;</w:t>
            </w:r>
            <w:r w:rsidRPr="007B4837">
              <w:rPr>
                <w:rStyle w:val="eop"/>
                <w:rFonts w:ascii="Calibri" w:hAnsi="Calibri" w:cs="Calibri"/>
                <w:color w:val="000000"/>
                <w:sz w:val="21"/>
                <w:szCs w:val="21"/>
              </w:rPr>
              <w:t> </w:t>
            </w:r>
          </w:p>
          <w:p w14:paraId="06BA00FA" w14:textId="77777777" w:rsidR="00FC3116" w:rsidRPr="007B4837" w:rsidRDefault="00FC3116" w:rsidP="002F6C1D">
            <w:pPr>
              <w:pStyle w:val="paragraph"/>
              <w:numPr>
                <w:ilvl w:val="3"/>
                <w:numId w:val="1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Incidentų sprendimas;</w:t>
            </w:r>
            <w:r w:rsidRPr="007B4837">
              <w:rPr>
                <w:rStyle w:val="eop"/>
                <w:rFonts w:ascii="Calibri" w:hAnsi="Calibri" w:cs="Calibri"/>
                <w:color w:val="000000"/>
                <w:sz w:val="21"/>
                <w:szCs w:val="21"/>
              </w:rPr>
              <w:t> </w:t>
            </w:r>
          </w:p>
          <w:p w14:paraId="28C41C36" w14:textId="77777777" w:rsidR="00FC3116" w:rsidRPr="007B4837" w:rsidRDefault="00FC3116" w:rsidP="002F6C1D">
            <w:pPr>
              <w:pStyle w:val="paragraph"/>
              <w:numPr>
                <w:ilvl w:val="3"/>
                <w:numId w:val="1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Duomenų bazių atsarginio kopijavimo politikos veiklos tikrinimas;</w:t>
            </w:r>
            <w:r w:rsidRPr="007B4837">
              <w:rPr>
                <w:rStyle w:val="eop"/>
                <w:rFonts w:ascii="Calibri" w:hAnsi="Calibri" w:cs="Calibri"/>
                <w:color w:val="000000"/>
                <w:sz w:val="21"/>
                <w:szCs w:val="21"/>
              </w:rPr>
              <w:t> </w:t>
            </w:r>
          </w:p>
          <w:p w14:paraId="067B0F99" w14:textId="77777777" w:rsidR="00FC3116" w:rsidRPr="007B4837" w:rsidRDefault="00FC3116" w:rsidP="002F6C1D">
            <w:pPr>
              <w:pStyle w:val="paragraph"/>
              <w:numPr>
                <w:ilvl w:val="3"/>
                <w:numId w:val="19"/>
              </w:numPr>
              <w:shd w:val="clear" w:color="auto" w:fill="FFFFFF"/>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sz w:val="21"/>
                <w:szCs w:val="21"/>
              </w:rPr>
              <w:t>Klasterio sprendimo „Always On“ konfigūracijos valdymas;</w:t>
            </w:r>
            <w:r w:rsidRPr="007B4837">
              <w:rPr>
                <w:rStyle w:val="eop"/>
                <w:rFonts w:ascii="Calibri" w:hAnsi="Calibri" w:cs="Calibri"/>
                <w:color w:val="000000"/>
                <w:sz w:val="21"/>
                <w:szCs w:val="21"/>
              </w:rPr>
              <w:t> </w:t>
            </w:r>
          </w:p>
          <w:p w14:paraId="3A121B1A" w14:textId="77777777" w:rsidR="00FC3116" w:rsidRPr="007B4837" w:rsidRDefault="00FC3116" w:rsidP="002F6C1D">
            <w:pPr>
              <w:pStyle w:val="paragraph"/>
              <w:numPr>
                <w:ilvl w:val="3"/>
                <w:numId w:val="19"/>
              </w:numPr>
              <w:shd w:val="clear" w:color="auto" w:fill="FFFFFF" w:themeFill="background1"/>
              <w:tabs>
                <w:tab w:val="left" w:pos="458"/>
              </w:tabs>
              <w:spacing w:before="0" w:beforeAutospacing="0" w:after="0" w:afterAutospacing="0"/>
              <w:ind w:left="16" w:hanging="12"/>
              <w:jc w:val="both"/>
              <w:textAlignment w:val="baseline"/>
              <w:rPr>
                <w:rFonts w:ascii="Calibri" w:hAnsi="Calibri" w:cs="Calibri"/>
                <w:color w:val="000000"/>
                <w:sz w:val="21"/>
                <w:szCs w:val="21"/>
              </w:rPr>
            </w:pPr>
            <w:r w:rsidRPr="007B4837">
              <w:rPr>
                <w:rStyle w:val="normaltextrun"/>
                <w:rFonts w:ascii="Calibri" w:hAnsi="Calibri" w:cs="Calibri"/>
                <w:color w:val="000000" w:themeColor="text1"/>
                <w:sz w:val="21"/>
                <w:szCs w:val="21"/>
              </w:rPr>
              <w:t>Duomenų bazių ir duomenų atstatymas iš atsarginių kopijų ir tikrinimas pagal paklausimą; </w:t>
            </w:r>
            <w:r w:rsidRPr="007B4837">
              <w:rPr>
                <w:rStyle w:val="eop"/>
                <w:rFonts w:ascii="Calibri" w:hAnsi="Calibri" w:cs="Calibri"/>
                <w:color w:val="000000" w:themeColor="text1"/>
                <w:sz w:val="21"/>
                <w:szCs w:val="21"/>
              </w:rPr>
              <w:t> </w:t>
            </w:r>
          </w:p>
        </w:tc>
      </w:tr>
      <w:tr w:rsidR="00FC3116" w:rsidRPr="007B4837" w14:paraId="54339E2C" w14:textId="77777777" w:rsidTr="002F6C1D">
        <w:tc>
          <w:tcPr>
            <w:tcW w:w="945" w:type="dxa"/>
          </w:tcPr>
          <w:p w14:paraId="06E14161"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5.</w:t>
            </w:r>
          </w:p>
        </w:tc>
        <w:tc>
          <w:tcPr>
            <w:tcW w:w="2469" w:type="dxa"/>
          </w:tcPr>
          <w:p w14:paraId="0A95CAF5"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Veeam Backup and Replication  duomenų rezervinio kopijavimo ir atstatymo sprendimo priežiūros ir konsultavimo paslaugos</w:t>
            </w:r>
          </w:p>
        </w:tc>
        <w:tc>
          <w:tcPr>
            <w:tcW w:w="6450" w:type="dxa"/>
          </w:tcPr>
          <w:p w14:paraId="2F97CCA1" w14:textId="77777777" w:rsidR="00FC3116" w:rsidRPr="007B4837" w:rsidRDefault="00FC3116" w:rsidP="002F6C1D">
            <w:pPr>
              <w:pStyle w:val="ListParagraph"/>
              <w:numPr>
                <w:ilvl w:val="3"/>
                <w:numId w:val="18"/>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Proaktyvus monitoringas – automatizuotas parametrų  stebėjimas ir proaktyvi reakcija į  gaunamus įspėjimus. </w:t>
            </w:r>
          </w:p>
          <w:p w14:paraId="6D921C18" w14:textId="77777777" w:rsidR="00FC3116" w:rsidRPr="007B4837" w:rsidRDefault="00FC3116" w:rsidP="002F6C1D">
            <w:pPr>
              <w:pStyle w:val="ListParagraph"/>
              <w:numPr>
                <w:ilvl w:val="3"/>
                <w:numId w:val="18"/>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Užklausų ir keitimų vykdymas. </w:t>
            </w:r>
          </w:p>
          <w:p w14:paraId="194CBC3B" w14:textId="77777777" w:rsidR="00FC3116" w:rsidRPr="007B4837" w:rsidRDefault="00FC3116" w:rsidP="002F6C1D">
            <w:pPr>
              <w:pStyle w:val="ListParagraph"/>
              <w:numPr>
                <w:ilvl w:val="3"/>
                <w:numId w:val="18"/>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Incidentų sprendimas; </w:t>
            </w:r>
          </w:p>
          <w:p w14:paraId="2FDDF27C" w14:textId="77777777" w:rsidR="00FC3116" w:rsidRPr="007B4837" w:rsidRDefault="00FC3116" w:rsidP="002F6C1D">
            <w:pPr>
              <w:pStyle w:val="ListParagraph"/>
              <w:numPr>
                <w:ilvl w:val="3"/>
                <w:numId w:val="18"/>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OS atnaujinimų diegimas kartą per ketvirtį (esant poreikiui). </w:t>
            </w:r>
          </w:p>
          <w:p w14:paraId="70AC4AB9" w14:textId="77777777" w:rsidR="00FC3116" w:rsidRPr="007B4837" w:rsidRDefault="00FC3116" w:rsidP="002F6C1D">
            <w:pPr>
              <w:pStyle w:val="ListParagraph"/>
              <w:numPr>
                <w:ilvl w:val="3"/>
                <w:numId w:val="18"/>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Rezervinių duomenų kopijų kūrimo ir atstatymo sistemos veiklos funkcijų užtikrinimas; </w:t>
            </w:r>
          </w:p>
          <w:p w14:paraId="1CBB8695" w14:textId="44863B03" w:rsidR="00FC3116" w:rsidRPr="007B4837" w:rsidRDefault="00FC3116" w:rsidP="002F6C1D">
            <w:pPr>
              <w:pStyle w:val="ListParagraph"/>
              <w:numPr>
                <w:ilvl w:val="3"/>
                <w:numId w:val="18"/>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Rezervinių duomenų kopijų kūrimo tvarkaraščio atnaujinimas pagal PO poreikius; </w:t>
            </w:r>
          </w:p>
          <w:p w14:paraId="6126C0D8" w14:textId="77777777" w:rsidR="00FC3116" w:rsidRPr="007B4837" w:rsidRDefault="00FC3116" w:rsidP="002F6C1D">
            <w:pPr>
              <w:pStyle w:val="ListParagraph"/>
              <w:numPr>
                <w:ilvl w:val="3"/>
                <w:numId w:val="18"/>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Rezervinių duomenų kopijų atstatymas pagal pareikalavimą; </w:t>
            </w:r>
          </w:p>
          <w:p w14:paraId="26C0F995" w14:textId="77777777" w:rsidR="00FC3116" w:rsidRPr="007B4837" w:rsidRDefault="00FC3116" w:rsidP="002F6C1D">
            <w:pPr>
              <w:pStyle w:val="ListParagraph"/>
              <w:numPr>
                <w:ilvl w:val="3"/>
                <w:numId w:val="18"/>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Bandomasis pasirinktos duomenų kopijos atstatymas kartą per pusmetį. </w:t>
            </w:r>
          </w:p>
        </w:tc>
      </w:tr>
      <w:tr w:rsidR="00FC3116" w:rsidRPr="007B4837" w14:paraId="120607EC" w14:textId="77777777" w:rsidTr="002F6C1D">
        <w:tc>
          <w:tcPr>
            <w:tcW w:w="945" w:type="dxa"/>
          </w:tcPr>
          <w:p w14:paraId="5B47DE0B"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6.</w:t>
            </w:r>
          </w:p>
        </w:tc>
        <w:tc>
          <w:tcPr>
            <w:tcW w:w="2469" w:type="dxa"/>
          </w:tcPr>
          <w:p w14:paraId="6F1E2096"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Tinklo ugniasienės priežiūros ir konsultavimo paslaugos</w:t>
            </w:r>
          </w:p>
        </w:tc>
        <w:tc>
          <w:tcPr>
            <w:tcW w:w="6450" w:type="dxa"/>
          </w:tcPr>
          <w:p w14:paraId="71D51D77"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Proaktyvus monitoringas – automatizuotas parametrų  stebėjimas ir proaktyvi reakcija į  gaunamus įspėjimus. </w:t>
            </w:r>
          </w:p>
          <w:p w14:paraId="17D84B8E"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Tinklo ugniasienių konfigūracijos keitimas;  </w:t>
            </w:r>
          </w:p>
          <w:p w14:paraId="5FD73AA9"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Baziniai loginės topologijos pakeitimai (esminiai pakeitimai vykdomi kaip projektiniai darbai); </w:t>
            </w:r>
          </w:p>
          <w:p w14:paraId="5EF24873"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Užklausų ir keitimų vykdymas; </w:t>
            </w:r>
          </w:p>
          <w:p w14:paraId="0FD24291"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Incidentų sprendimas; </w:t>
            </w:r>
          </w:p>
          <w:p w14:paraId="10505F8A"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Įvykių žurnalo peržiūra, klaidų įrašų analizė bei klaidų priežasčių panaikinimas kartą per mėnesį; </w:t>
            </w:r>
          </w:p>
          <w:p w14:paraId="766DE0B6"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Ugniasienės aukšto patikimumo periodinis tikrinimas kartą per pusmetį; </w:t>
            </w:r>
          </w:p>
          <w:p w14:paraId="70528D11"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Tinklo ugniasienių taisyklių rezervinių kopijų kūrimas (angl. backup); </w:t>
            </w:r>
          </w:p>
          <w:p w14:paraId="29FAB532" w14:textId="77777777" w:rsidR="00FC3116" w:rsidRPr="007B4837" w:rsidRDefault="00FC3116" w:rsidP="002F6C1D">
            <w:pPr>
              <w:pStyle w:val="ListParagraph"/>
              <w:numPr>
                <w:ilvl w:val="3"/>
                <w:numId w:val="17"/>
              </w:numPr>
              <w:tabs>
                <w:tab w:val="left" w:pos="458"/>
                <w:tab w:val="left" w:pos="709"/>
              </w:tabs>
              <w:ind w:left="16" w:hanging="12"/>
              <w:rPr>
                <w:rFonts w:ascii="Calibri" w:hAnsi="Calibri" w:cs="Calibri"/>
                <w:sz w:val="21"/>
                <w:szCs w:val="21"/>
              </w:rPr>
            </w:pPr>
            <w:r w:rsidRPr="007B4837">
              <w:rPr>
                <w:rFonts w:ascii="Calibri" w:hAnsi="Calibri" w:cs="Calibri"/>
                <w:sz w:val="21"/>
                <w:szCs w:val="21"/>
              </w:rPr>
              <w:t xml:space="preserve">Programinės-aparatinės įrangos atnaujinimų (angl. firmware) diegimas kartą per pusmetį.  </w:t>
            </w:r>
          </w:p>
        </w:tc>
      </w:tr>
      <w:tr w:rsidR="00FC3116" w:rsidRPr="007B4837" w14:paraId="36FA05C5" w14:textId="77777777" w:rsidTr="002F6C1D">
        <w:tc>
          <w:tcPr>
            <w:tcW w:w="945" w:type="dxa"/>
          </w:tcPr>
          <w:p w14:paraId="0C6AAA86"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7.</w:t>
            </w:r>
          </w:p>
        </w:tc>
        <w:tc>
          <w:tcPr>
            <w:tcW w:w="2469" w:type="dxa"/>
          </w:tcPr>
          <w:p w14:paraId="731C9C96" w14:textId="517E8ACD" w:rsidR="00FC3116" w:rsidRPr="007B4837" w:rsidRDefault="004179E6" w:rsidP="00532AB2">
            <w:pPr>
              <w:tabs>
                <w:tab w:val="left" w:pos="709"/>
                <w:tab w:val="left" w:pos="1080"/>
              </w:tabs>
              <w:rPr>
                <w:rFonts w:ascii="Calibri" w:hAnsi="Calibri" w:cs="Calibri"/>
                <w:sz w:val="21"/>
                <w:szCs w:val="21"/>
              </w:rPr>
            </w:pPr>
            <w:r w:rsidRPr="007B4837">
              <w:rPr>
                <w:rFonts w:ascii="Calibri" w:hAnsi="Calibri" w:cs="Calibri"/>
                <w:sz w:val="21"/>
                <w:szCs w:val="21"/>
              </w:rPr>
              <w:t>SAN k</w:t>
            </w:r>
            <w:r w:rsidR="00FC3116" w:rsidRPr="007B4837">
              <w:rPr>
                <w:rFonts w:ascii="Calibri" w:hAnsi="Calibri" w:cs="Calibri"/>
                <w:sz w:val="21"/>
                <w:szCs w:val="21"/>
              </w:rPr>
              <w:t>omutatorių priežiūros ir konsultavimo paslaugos</w:t>
            </w:r>
          </w:p>
        </w:tc>
        <w:tc>
          <w:tcPr>
            <w:tcW w:w="6450" w:type="dxa"/>
          </w:tcPr>
          <w:p w14:paraId="2BB01264" w14:textId="77777777" w:rsidR="00FC3116" w:rsidRPr="007B4837" w:rsidRDefault="00FC3116" w:rsidP="00FC3116">
            <w:pPr>
              <w:pStyle w:val="ListParagraph"/>
              <w:numPr>
                <w:ilvl w:val="3"/>
                <w:numId w:val="16"/>
              </w:numPr>
              <w:tabs>
                <w:tab w:val="left" w:pos="458"/>
              </w:tabs>
              <w:ind w:left="174" w:hanging="12"/>
              <w:rPr>
                <w:rFonts w:ascii="Calibri" w:hAnsi="Calibri" w:cs="Calibri"/>
                <w:sz w:val="21"/>
                <w:szCs w:val="21"/>
              </w:rPr>
            </w:pPr>
            <w:r w:rsidRPr="007B4837">
              <w:rPr>
                <w:rFonts w:ascii="Calibri" w:hAnsi="Calibri" w:cs="Calibri"/>
                <w:sz w:val="21"/>
                <w:szCs w:val="21"/>
              </w:rPr>
              <w:t xml:space="preserve">Proaktyvus monitoringas – automatizuotas parametrų  stebėjimas ir proaktyvi reakcija į  gaunamus įspėjimus. </w:t>
            </w:r>
          </w:p>
          <w:p w14:paraId="1CBE4F63" w14:textId="77777777" w:rsidR="00FC3116" w:rsidRPr="007B4837" w:rsidRDefault="00FC3116" w:rsidP="00FC3116">
            <w:pPr>
              <w:pStyle w:val="ListParagraph"/>
              <w:numPr>
                <w:ilvl w:val="3"/>
                <w:numId w:val="16"/>
              </w:numPr>
              <w:tabs>
                <w:tab w:val="left" w:pos="458"/>
              </w:tabs>
              <w:ind w:left="174" w:hanging="12"/>
              <w:rPr>
                <w:rFonts w:ascii="Calibri" w:hAnsi="Calibri" w:cs="Calibri"/>
                <w:sz w:val="21"/>
                <w:szCs w:val="21"/>
              </w:rPr>
            </w:pPr>
            <w:r w:rsidRPr="007B4837">
              <w:rPr>
                <w:rFonts w:ascii="Calibri" w:hAnsi="Calibri" w:cs="Calibri"/>
                <w:sz w:val="21"/>
                <w:szCs w:val="21"/>
              </w:rPr>
              <w:t xml:space="preserve">Incidentų sprendimas; </w:t>
            </w:r>
          </w:p>
          <w:p w14:paraId="4BF84043" w14:textId="77777777" w:rsidR="00FC3116" w:rsidRPr="007B4837" w:rsidRDefault="00FC3116" w:rsidP="00FC3116">
            <w:pPr>
              <w:pStyle w:val="ListParagraph"/>
              <w:numPr>
                <w:ilvl w:val="3"/>
                <w:numId w:val="16"/>
              </w:numPr>
              <w:tabs>
                <w:tab w:val="left" w:pos="458"/>
              </w:tabs>
              <w:ind w:left="174" w:hanging="12"/>
              <w:rPr>
                <w:rFonts w:ascii="Calibri" w:hAnsi="Calibri" w:cs="Calibri"/>
                <w:sz w:val="21"/>
                <w:szCs w:val="21"/>
              </w:rPr>
            </w:pPr>
            <w:r w:rsidRPr="007B4837">
              <w:rPr>
                <w:rFonts w:ascii="Calibri" w:hAnsi="Calibri" w:cs="Calibri"/>
                <w:sz w:val="21"/>
                <w:szCs w:val="21"/>
              </w:rPr>
              <w:t xml:space="preserve">Komutatorių konfigūracijos rezervinių kopijų kūrimas; </w:t>
            </w:r>
          </w:p>
          <w:p w14:paraId="0DC62621" w14:textId="77777777" w:rsidR="00FC3116" w:rsidRPr="007B4837" w:rsidRDefault="00FC3116" w:rsidP="00FC3116">
            <w:pPr>
              <w:pStyle w:val="ListParagraph"/>
              <w:numPr>
                <w:ilvl w:val="3"/>
                <w:numId w:val="16"/>
              </w:numPr>
              <w:tabs>
                <w:tab w:val="left" w:pos="458"/>
              </w:tabs>
              <w:ind w:left="174" w:hanging="12"/>
              <w:rPr>
                <w:rFonts w:ascii="Calibri" w:hAnsi="Calibri" w:cs="Calibri"/>
                <w:sz w:val="21"/>
                <w:szCs w:val="21"/>
              </w:rPr>
            </w:pPr>
            <w:r w:rsidRPr="007B4837">
              <w:rPr>
                <w:rFonts w:ascii="Calibri" w:hAnsi="Calibri" w:cs="Calibri"/>
                <w:sz w:val="21"/>
                <w:szCs w:val="21"/>
              </w:rPr>
              <w:t xml:space="preserve">Baziniai loginės topologijos pakeitimai (esminiai pakeitimai vykdomi kaip projektiniai darbai); </w:t>
            </w:r>
          </w:p>
          <w:p w14:paraId="05B18706" w14:textId="77777777" w:rsidR="00FC3116" w:rsidRPr="007B4837" w:rsidRDefault="00FC3116" w:rsidP="00FC3116">
            <w:pPr>
              <w:pStyle w:val="ListParagraph"/>
              <w:numPr>
                <w:ilvl w:val="3"/>
                <w:numId w:val="16"/>
              </w:numPr>
              <w:tabs>
                <w:tab w:val="left" w:pos="458"/>
              </w:tabs>
              <w:ind w:left="174" w:hanging="12"/>
              <w:rPr>
                <w:rFonts w:ascii="Calibri" w:hAnsi="Calibri" w:cs="Calibri"/>
                <w:sz w:val="21"/>
                <w:szCs w:val="21"/>
              </w:rPr>
            </w:pPr>
            <w:r w:rsidRPr="007B4837">
              <w:rPr>
                <w:rFonts w:ascii="Calibri" w:hAnsi="Calibri" w:cs="Calibri"/>
                <w:sz w:val="21"/>
                <w:szCs w:val="21"/>
              </w:rPr>
              <w:lastRenderedPageBreak/>
              <w:t xml:space="preserve">Užklausų ir keitimų vykdymas; </w:t>
            </w:r>
          </w:p>
          <w:p w14:paraId="0695AC27" w14:textId="79CCE295" w:rsidR="00FC3116" w:rsidRPr="007B4837" w:rsidRDefault="00FC3116" w:rsidP="00FC3116">
            <w:pPr>
              <w:pStyle w:val="ListParagraph"/>
              <w:numPr>
                <w:ilvl w:val="3"/>
                <w:numId w:val="16"/>
              </w:numPr>
              <w:tabs>
                <w:tab w:val="left" w:pos="458"/>
              </w:tabs>
              <w:ind w:left="174" w:hanging="12"/>
              <w:rPr>
                <w:rFonts w:ascii="Calibri" w:hAnsi="Calibri" w:cs="Calibri"/>
                <w:sz w:val="21"/>
                <w:szCs w:val="21"/>
              </w:rPr>
            </w:pPr>
            <w:r w:rsidRPr="007B4837">
              <w:rPr>
                <w:rFonts w:ascii="Calibri" w:hAnsi="Calibri" w:cs="Calibri"/>
                <w:sz w:val="21"/>
                <w:szCs w:val="21"/>
              </w:rPr>
              <w:t>Programinės-aparatinės įrangos atnaujinimų diegimas kartą per pusmetį</w:t>
            </w:r>
            <w:r w:rsidR="00BC7677" w:rsidRPr="007B4837">
              <w:rPr>
                <w:rFonts w:ascii="Calibri" w:hAnsi="Calibri" w:cs="Calibri"/>
                <w:sz w:val="21"/>
                <w:szCs w:val="21"/>
              </w:rPr>
              <w:t xml:space="preserve"> (esant poreikiui)</w:t>
            </w:r>
            <w:r w:rsidRPr="007B4837">
              <w:rPr>
                <w:rFonts w:ascii="Calibri" w:hAnsi="Calibri" w:cs="Calibri"/>
                <w:sz w:val="21"/>
                <w:szCs w:val="21"/>
              </w:rPr>
              <w:t xml:space="preserve">.  </w:t>
            </w:r>
          </w:p>
        </w:tc>
      </w:tr>
      <w:tr w:rsidR="00FC3116" w:rsidRPr="007B4837" w14:paraId="4C53A9A5" w14:textId="77777777" w:rsidTr="002F6C1D">
        <w:tc>
          <w:tcPr>
            <w:tcW w:w="945" w:type="dxa"/>
          </w:tcPr>
          <w:p w14:paraId="30BC39D9"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lastRenderedPageBreak/>
              <w:t>8.</w:t>
            </w:r>
          </w:p>
        </w:tc>
        <w:tc>
          <w:tcPr>
            <w:tcW w:w="2469" w:type="dxa"/>
          </w:tcPr>
          <w:p w14:paraId="40040729" w14:textId="77777777" w:rsidR="00FC3116" w:rsidRPr="007B4837" w:rsidRDefault="00FC3116" w:rsidP="00532AB2">
            <w:pPr>
              <w:tabs>
                <w:tab w:val="left" w:pos="709"/>
                <w:tab w:val="left" w:pos="1080"/>
              </w:tabs>
              <w:rPr>
                <w:rFonts w:ascii="Calibri" w:hAnsi="Calibri" w:cs="Calibri"/>
                <w:sz w:val="21"/>
                <w:szCs w:val="21"/>
              </w:rPr>
            </w:pPr>
            <w:r w:rsidRPr="007B4837">
              <w:rPr>
                <w:rFonts w:ascii="Calibri" w:hAnsi="Calibri" w:cs="Calibri"/>
                <w:sz w:val="21"/>
                <w:szCs w:val="21"/>
              </w:rPr>
              <w:t>Fizinių serverių priežiūros paslauga</w:t>
            </w:r>
          </w:p>
        </w:tc>
        <w:tc>
          <w:tcPr>
            <w:tcW w:w="6450" w:type="dxa"/>
          </w:tcPr>
          <w:p w14:paraId="759374C0" w14:textId="77777777" w:rsidR="00FC3116" w:rsidRPr="007B4837" w:rsidRDefault="00FC3116" w:rsidP="00FC3116">
            <w:pPr>
              <w:pStyle w:val="ListParagraph"/>
              <w:numPr>
                <w:ilvl w:val="3"/>
                <w:numId w:val="10"/>
              </w:numPr>
              <w:tabs>
                <w:tab w:val="left" w:pos="458"/>
                <w:tab w:val="left" w:pos="741"/>
                <w:tab w:val="left" w:pos="1080"/>
              </w:tabs>
              <w:spacing w:after="60"/>
              <w:ind w:left="33" w:firstLine="0"/>
              <w:jc w:val="both"/>
              <w:rPr>
                <w:rFonts w:ascii="Calibri" w:hAnsi="Calibri" w:cs="Calibri"/>
                <w:sz w:val="21"/>
                <w:szCs w:val="21"/>
              </w:rPr>
            </w:pPr>
            <w:r w:rsidRPr="007B4837">
              <w:rPr>
                <w:rFonts w:ascii="Calibri" w:hAnsi="Calibri" w:cs="Calibri"/>
                <w:sz w:val="21"/>
                <w:szCs w:val="21"/>
              </w:rPr>
              <w:t>Proaktyvus monitoringas – automatizuotas parametrų  stebėjimas ir proaktyvi reakcija į  gaunamus įspėjimus;</w:t>
            </w:r>
          </w:p>
          <w:p w14:paraId="34F2E72E" w14:textId="77777777" w:rsidR="00FC3116" w:rsidRPr="007B4837" w:rsidRDefault="00FC3116" w:rsidP="00FC3116">
            <w:pPr>
              <w:pStyle w:val="ListParagraph"/>
              <w:numPr>
                <w:ilvl w:val="3"/>
                <w:numId w:val="10"/>
              </w:numPr>
              <w:tabs>
                <w:tab w:val="left" w:pos="458"/>
                <w:tab w:val="left" w:pos="741"/>
                <w:tab w:val="left" w:pos="1080"/>
              </w:tabs>
              <w:spacing w:after="60"/>
              <w:ind w:left="33" w:firstLine="0"/>
              <w:jc w:val="both"/>
              <w:rPr>
                <w:rFonts w:ascii="Calibri" w:hAnsi="Calibri" w:cs="Calibri"/>
                <w:sz w:val="21"/>
                <w:szCs w:val="21"/>
              </w:rPr>
            </w:pPr>
            <w:r w:rsidRPr="007B4837">
              <w:rPr>
                <w:rFonts w:ascii="Calibri" w:hAnsi="Calibri" w:cs="Calibri"/>
                <w:sz w:val="21"/>
                <w:szCs w:val="21"/>
              </w:rPr>
              <w:t>Incidentų sprendimas;</w:t>
            </w:r>
          </w:p>
          <w:p w14:paraId="659BAC3F" w14:textId="77777777" w:rsidR="00FC3116" w:rsidRPr="007B4837" w:rsidRDefault="00FC3116" w:rsidP="00FC3116">
            <w:pPr>
              <w:pStyle w:val="ListParagraph"/>
              <w:numPr>
                <w:ilvl w:val="3"/>
                <w:numId w:val="10"/>
              </w:numPr>
              <w:tabs>
                <w:tab w:val="left" w:pos="458"/>
                <w:tab w:val="left" w:pos="741"/>
                <w:tab w:val="left" w:pos="1080"/>
              </w:tabs>
              <w:spacing w:after="60"/>
              <w:ind w:left="33" w:firstLine="0"/>
              <w:jc w:val="both"/>
              <w:rPr>
                <w:rFonts w:ascii="Calibri" w:hAnsi="Calibri" w:cs="Calibri"/>
                <w:sz w:val="21"/>
                <w:szCs w:val="21"/>
              </w:rPr>
            </w:pPr>
            <w:r w:rsidRPr="007B4837">
              <w:rPr>
                <w:rFonts w:ascii="Calibri" w:hAnsi="Calibri" w:cs="Calibri"/>
                <w:sz w:val="21"/>
                <w:szCs w:val="21"/>
              </w:rPr>
              <w:t>Užklausų ir keitimų vykdymas;</w:t>
            </w:r>
          </w:p>
          <w:p w14:paraId="202BD33E" w14:textId="4796D139" w:rsidR="00FC3116" w:rsidRPr="007B4837" w:rsidRDefault="00FC3116" w:rsidP="00FC3116">
            <w:pPr>
              <w:pStyle w:val="ListParagraph"/>
              <w:numPr>
                <w:ilvl w:val="3"/>
                <w:numId w:val="10"/>
              </w:numPr>
              <w:tabs>
                <w:tab w:val="left" w:pos="458"/>
                <w:tab w:val="left" w:pos="741"/>
                <w:tab w:val="left" w:pos="1080"/>
              </w:tabs>
              <w:spacing w:after="60"/>
              <w:ind w:left="33" w:firstLine="0"/>
              <w:jc w:val="both"/>
              <w:rPr>
                <w:rFonts w:ascii="Calibri" w:hAnsi="Calibri" w:cs="Calibri"/>
                <w:sz w:val="21"/>
                <w:szCs w:val="21"/>
              </w:rPr>
            </w:pPr>
            <w:r w:rsidRPr="007B4837">
              <w:rPr>
                <w:rFonts w:ascii="Calibri" w:hAnsi="Calibri" w:cs="Calibri"/>
                <w:sz w:val="21"/>
                <w:szCs w:val="21"/>
              </w:rPr>
              <w:t>Programinės-aparatinės įrangos atnaujinimų diegimas kartą per pusmetį</w:t>
            </w:r>
            <w:r w:rsidR="004C027E" w:rsidRPr="007B4837">
              <w:rPr>
                <w:rFonts w:ascii="Calibri" w:hAnsi="Calibri" w:cs="Calibri"/>
                <w:sz w:val="21"/>
                <w:szCs w:val="21"/>
              </w:rPr>
              <w:t xml:space="preserve"> (esant poreikiui)</w:t>
            </w:r>
            <w:r w:rsidRPr="007B4837">
              <w:rPr>
                <w:rFonts w:ascii="Calibri" w:hAnsi="Calibri" w:cs="Calibri"/>
                <w:sz w:val="21"/>
                <w:szCs w:val="21"/>
              </w:rPr>
              <w:t>.</w:t>
            </w:r>
          </w:p>
        </w:tc>
      </w:tr>
    </w:tbl>
    <w:p w14:paraId="2B1A2E36" w14:textId="707EA368" w:rsidR="00627FA9" w:rsidRPr="002F6C1D" w:rsidRDefault="00FC3116" w:rsidP="002F6C1D">
      <w:pPr>
        <w:pStyle w:val="ListParagraph"/>
        <w:numPr>
          <w:ilvl w:val="0"/>
          <w:numId w:val="1"/>
        </w:numPr>
        <w:spacing w:before="240" w:after="240"/>
        <w:ind w:left="714" w:hanging="357"/>
        <w:contextualSpacing w:val="0"/>
        <w:rPr>
          <w:rFonts w:ascii="Calibri" w:hAnsi="Calibri" w:cs="Calibri"/>
          <w:b/>
          <w:bCs/>
          <w:sz w:val="21"/>
          <w:szCs w:val="21"/>
        </w:rPr>
      </w:pPr>
      <w:r w:rsidRPr="002F6C1D">
        <w:rPr>
          <w:rFonts w:ascii="Calibri" w:hAnsi="Calibri" w:cs="Calibri"/>
          <w:b/>
          <w:bCs/>
          <w:sz w:val="21"/>
          <w:szCs w:val="21"/>
        </w:rPr>
        <w:t>Reikalavimai konsultacijų paslaugoms</w:t>
      </w:r>
    </w:p>
    <w:p w14:paraId="7CB4A049" w14:textId="361B7715" w:rsidR="00F14564" w:rsidRPr="002F6C1D" w:rsidRDefault="00F14564" w:rsidP="00F14564">
      <w:pPr>
        <w:pStyle w:val="ListParagraph"/>
        <w:ind w:left="1440"/>
        <w:rPr>
          <w:rFonts w:ascii="Calibri" w:hAnsi="Calibri" w:cs="Calibri"/>
          <w:b/>
          <w:bCs/>
          <w:sz w:val="21"/>
          <w:szCs w:val="21"/>
        </w:rPr>
      </w:pPr>
      <w:r w:rsidRPr="002F6C1D">
        <w:rPr>
          <w:rFonts w:ascii="Calibri" w:hAnsi="Calibri" w:cs="Calibri"/>
          <w:b/>
          <w:bCs/>
          <w:sz w:val="21"/>
          <w:szCs w:val="21"/>
        </w:rPr>
        <w:t>7.1 Reikalavimai konsultavimo paslaugai</w:t>
      </w:r>
    </w:p>
    <w:tbl>
      <w:tblPr>
        <w:tblW w:w="9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892"/>
      </w:tblGrid>
      <w:tr w:rsidR="00F14564" w:rsidRPr="002F6C1D" w14:paraId="75B352DF" w14:textId="77777777" w:rsidTr="002F6C1D">
        <w:tc>
          <w:tcPr>
            <w:tcW w:w="993" w:type="dxa"/>
            <w:tcBorders>
              <w:top w:val="single" w:sz="4" w:space="0" w:color="auto"/>
              <w:left w:val="single" w:sz="4" w:space="0" w:color="auto"/>
              <w:bottom w:val="single" w:sz="4" w:space="0" w:color="auto"/>
              <w:right w:val="single" w:sz="4" w:space="0" w:color="auto"/>
            </w:tcBorders>
            <w:shd w:val="clear" w:color="auto" w:fill="auto"/>
          </w:tcPr>
          <w:p w14:paraId="5F25AA29" w14:textId="77777777" w:rsidR="00F14564" w:rsidRPr="002F6C1D" w:rsidRDefault="00F14564" w:rsidP="00BF16B3">
            <w:pPr>
              <w:spacing w:after="0"/>
              <w:rPr>
                <w:rFonts w:ascii="Calibri" w:hAnsi="Calibri" w:cs="Calibri"/>
                <w:b/>
                <w:bCs/>
                <w:sz w:val="21"/>
                <w:szCs w:val="21"/>
              </w:rPr>
            </w:pPr>
            <w:r w:rsidRPr="002F6C1D">
              <w:rPr>
                <w:rFonts w:ascii="Calibri" w:hAnsi="Calibri" w:cs="Calibri"/>
                <w:b/>
                <w:bCs/>
                <w:sz w:val="21"/>
                <w:szCs w:val="21"/>
              </w:rPr>
              <w:t>Eil. Nr.</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FDC335" w14:textId="77777777" w:rsidR="00F14564" w:rsidRPr="002F6C1D" w:rsidRDefault="00F14564" w:rsidP="00BF16B3">
            <w:pPr>
              <w:spacing w:after="0"/>
              <w:rPr>
                <w:rFonts w:ascii="Calibri" w:hAnsi="Calibri" w:cs="Calibri"/>
                <w:b/>
                <w:bCs/>
                <w:sz w:val="21"/>
                <w:szCs w:val="21"/>
              </w:rPr>
            </w:pPr>
            <w:r w:rsidRPr="002F6C1D">
              <w:rPr>
                <w:rFonts w:ascii="Calibri" w:hAnsi="Calibri" w:cs="Calibri"/>
                <w:b/>
                <w:bCs/>
                <w:sz w:val="21"/>
                <w:szCs w:val="21"/>
              </w:rPr>
              <w:t>Charakteristika</w:t>
            </w:r>
          </w:p>
        </w:tc>
        <w:tc>
          <w:tcPr>
            <w:tcW w:w="6892" w:type="dxa"/>
            <w:tcBorders>
              <w:top w:val="single" w:sz="4" w:space="0" w:color="auto"/>
              <w:left w:val="single" w:sz="4" w:space="0" w:color="auto"/>
              <w:bottom w:val="single" w:sz="4" w:space="0" w:color="auto"/>
              <w:right w:val="single" w:sz="4" w:space="0" w:color="auto"/>
            </w:tcBorders>
            <w:shd w:val="clear" w:color="auto" w:fill="auto"/>
          </w:tcPr>
          <w:p w14:paraId="1C3699B4" w14:textId="77777777" w:rsidR="00F14564" w:rsidRPr="002F6C1D" w:rsidRDefault="00F14564" w:rsidP="00BF16B3">
            <w:pPr>
              <w:spacing w:after="0"/>
              <w:rPr>
                <w:rFonts w:ascii="Calibri" w:hAnsi="Calibri" w:cs="Calibri"/>
                <w:b/>
                <w:bCs/>
                <w:sz w:val="21"/>
                <w:szCs w:val="21"/>
              </w:rPr>
            </w:pPr>
            <w:r w:rsidRPr="002F6C1D">
              <w:rPr>
                <w:rFonts w:ascii="Calibri" w:hAnsi="Calibri" w:cs="Calibri"/>
                <w:b/>
                <w:bCs/>
                <w:sz w:val="21"/>
                <w:szCs w:val="21"/>
              </w:rPr>
              <w:t>Reikalavimas</w:t>
            </w:r>
          </w:p>
        </w:tc>
      </w:tr>
      <w:tr w:rsidR="00F14564" w:rsidRPr="002F6C1D" w14:paraId="3FD30562" w14:textId="77777777" w:rsidTr="002F6C1D">
        <w:tc>
          <w:tcPr>
            <w:tcW w:w="993" w:type="dxa"/>
            <w:tcBorders>
              <w:top w:val="single" w:sz="4" w:space="0" w:color="auto"/>
              <w:left w:val="single" w:sz="4" w:space="0" w:color="auto"/>
              <w:bottom w:val="single" w:sz="4" w:space="0" w:color="auto"/>
              <w:right w:val="single" w:sz="4" w:space="0" w:color="auto"/>
            </w:tcBorders>
            <w:shd w:val="clear" w:color="auto" w:fill="auto"/>
          </w:tcPr>
          <w:p w14:paraId="7B7F35F6" w14:textId="77777777" w:rsidR="00F14564" w:rsidRPr="002F6C1D" w:rsidRDefault="00F14564" w:rsidP="00BF16B3">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460F6F" w14:textId="77777777" w:rsidR="00F14564" w:rsidRPr="002F6C1D" w:rsidRDefault="00F14564" w:rsidP="00BF16B3">
            <w:pPr>
              <w:spacing w:after="0"/>
              <w:rPr>
                <w:rFonts w:ascii="Calibri" w:hAnsi="Calibri" w:cs="Calibri"/>
                <w:sz w:val="21"/>
                <w:szCs w:val="21"/>
              </w:rPr>
            </w:pPr>
            <w:r w:rsidRPr="002F6C1D">
              <w:rPr>
                <w:rFonts w:ascii="Calibri" w:hAnsi="Calibri" w:cs="Calibri"/>
                <w:sz w:val="21"/>
                <w:szCs w:val="21"/>
              </w:rPr>
              <w:t>Funkcijos</w:t>
            </w:r>
          </w:p>
          <w:p w14:paraId="4CCAF2E9" w14:textId="77777777" w:rsidR="00F14564" w:rsidRPr="002F6C1D" w:rsidRDefault="00F14564" w:rsidP="00BF16B3">
            <w:pPr>
              <w:spacing w:after="0"/>
              <w:rPr>
                <w:rFonts w:ascii="Calibri" w:hAnsi="Calibri" w:cs="Calibri"/>
                <w:sz w:val="21"/>
                <w:szCs w:val="21"/>
              </w:rPr>
            </w:pPr>
            <w:r w:rsidRPr="002F6C1D">
              <w:rPr>
                <w:rFonts w:ascii="Calibri" w:hAnsi="Calibri" w:cs="Calibri"/>
                <w:sz w:val="21"/>
                <w:szCs w:val="21"/>
              </w:rPr>
              <w:tab/>
            </w:r>
          </w:p>
        </w:tc>
        <w:tc>
          <w:tcPr>
            <w:tcW w:w="6892" w:type="dxa"/>
            <w:tcBorders>
              <w:top w:val="single" w:sz="4" w:space="0" w:color="auto"/>
              <w:left w:val="single" w:sz="4" w:space="0" w:color="auto"/>
              <w:bottom w:val="single" w:sz="4" w:space="0" w:color="auto"/>
              <w:right w:val="single" w:sz="4" w:space="0" w:color="auto"/>
            </w:tcBorders>
            <w:shd w:val="clear" w:color="auto" w:fill="auto"/>
          </w:tcPr>
          <w:p w14:paraId="20D5A977" w14:textId="77777777" w:rsidR="00F14564" w:rsidRPr="002F6C1D" w:rsidRDefault="00F14564" w:rsidP="00BF16B3">
            <w:pPr>
              <w:spacing w:after="0"/>
              <w:jc w:val="both"/>
              <w:rPr>
                <w:rFonts w:ascii="Calibri" w:hAnsi="Calibri" w:cs="Calibri"/>
                <w:sz w:val="21"/>
                <w:szCs w:val="21"/>
              </w:rPr>
            </w:pPr>
            <w:r w:rsidRPr="002F6C1D">
              <w:rPr>
                <w:rFonts w:ascii="Calibri" w:eastAsia="Calibri" w:hAnsi="Calibri" w:cs="Calibri"/>
                <w:sz w:val="21"/>
                <w:szCs w:val="21"/>
              </w:rPr>
              <w:t>Konsultuoti Perkančiąja organizaciją informacinių ir ryšių technologijų (IRT) infrastuktūros ir programinės įrangos klausimais (prireikus pagal atskirą Perkančiosios organizacijos užsakymą).</w:t>
            </w:r>
          </w:p>
        </w:tc>
      </w:tr>
      <w:tr w:rsidR="00F14564" w:rsidRPr="002F6C1D" w14:paraId="50D60B12" w14:textId="77777777" w:rsidTr="002F6C1D">
        <w:tc>
          <w:tcPr>
            <w:tcW w:w="993" w:type="dxa"/>
            <w:tcBorders>
              <w:top w:val="single" w:sz="4" w:space="0" w:color="auto"/>
              <w:left w:val="single" w:sz="4" w:space="0" w:color="auto"/>
              <w:bottom w:val="single" w:sz="4" w:space="0" w:color="auto"/>
              <w:right w:val="single" w:sz="4" w:space="0" w:color="auto"/>
            </w:tcBorders>
            <w:shd w:val="clear" w:color="auto" w:fill="auto"/>
          </w:tcPr>
          <w:p w14:paraId="1D826190" w14:textId="77777777" w:rsidR="00F14564" w:rsidRPr="002F6C1D" w:rsidRDefault="00F14564" w:rsidP="00BF16B3">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E58670" w14:textId="6D12D5FE" w:rsidR="00F14564" w:rsidRPr="002F6C1D" w:rsidRDefault="00F14564" w:rsidP="00BF16B3">
            <w:pPr>
              <w:spacing w:after="0"/>
              <w:rPr>
                <w:rFonts w:ascii="Calibri" w:hAnsi="Calibri" w:cs="Calibri"/>
                <w:sz w:val="21"/>
                <w:szCs w:val="21"/>
              </w:rPr>
            </w:pPr>
            <w:r w:rsidRPr="002F6C1D">
              <w:rPr>
                <w:rFonts w:ascii="Calibri" w:hAnsi="Calibri" w:cs="Calibri"/>
                <w:sz w:val="21"/>
                <w:szCs w:val="21"/>
              </w:rPr>
              <w:t>Paslaugos teikimo laikas</w:t>
            </w:r>
            <w:r w:rsidR="009853D0" w:rsidRPr="002F6C1D">
              <w:rPr>
                <w:rFonts w:ascii="Calibri" w:hAnsi="Calibri" w:cs="Calibri"/>
                <w:sz w:val="21"/>
                <w:szCs w:val="21"/>
              </w:rPr>
              <w:t xml:space="preserve"> ir terminai</w:t>
            </w:r>
          </w:p>
        </w:tc>
        <w:tc>
          <w:tcPr>
            <w:tcW w:w="6892" w:type="dxa"/>
            <w:tcBorders>
              <w:top w:val="single" w:sz="4" w:space="0" w:color="auto"/>
              <w:left w:val="single" w:sz="4" w:space="0" w:color="auto"/>
              <w:bottom w:val="single" w:sz="4" w:space="0" w:color="auto"/>
              <w:right w:val="single" w:sz="4" w:space="0" w:color="auto"/>
            </w:tcBorders>
            <w:shd w:val="clear" w:color="auto" w:fill="auto"/>
          </w:tcPr>
          <w:p w14:paraId="59634835" w14:textId="34FE0E1C" w:rsidR="00F14564" w:rsidRPr="002F6C1D" w:rsidRDefault="00F14564" w:rsidP="00BF16B3">
            <w:pPr>
              <w:spacing w:after="0"/>
              <w:jc w:val="both"/>
              <w:rPr>
                <w:rFonts w:ascii="Calibri" w:eastAsia="Calibri" w:hAnsi="Calibri" w:cs="Calibri"/>
                <w:sz w:val="21"/>
                <w:szCs w:val="21"/>
              </w:rPr>
            </w:pPr>
            <w:r w:rsidRPr="002F6C1D">
              <w:rPr>
                <w:rFonts w:ascii="Calibri" w:hAnsi="Calibri" w:cs="Calibri"/>
                <w:sz w:val="21"/>
                <w:szCs w:val="21"/>
              </w:rPr>
              <w:t>Darbo dienomis nuo 8:00 iki 17:00;</w:t>
            </w:r>
            <w:r w:rsidR="009853D0" w:rsidRPr="002F6C1D">
              <w:rPr>
                <w:rFonts w:ascii="Calibri" w:hAnsi="Calibri" w:cs="Calibri"/>
                <w:sz w:val="21"/>
                <w:szCs w:val="21"/>
              </w:rPr>
              <w:t xml:space="preserve"> </w:t>
            </w:r>
            <w:r w:rsidR="005B0F21" w:rsidRPr="002F6C1D">
              <w:rPr>
                <w:rFonts w:ascii="Calibri" w:hAnsi="Calibri" w:cs="Calibri"/>
                <w:sz w:val="21"/>
                <w:szCs w:val="21"/>
              </w:rPr>
              <w:t xml:space="preserve">Paslauga turi būti </w:t>
            </w:r>
            <w:r w:rsidR="00582ECA" w:rsidRPr="002F6C1D">
              <w:rPr>
                <w:rFonts w:ascii="Calibri" w:hAnsi="Calibri" w:cs="Calibri"/>
                <w:sz w:val="21"/>
                <w:szCs w:val="21"/>
              </w:rPr>
              <w:t>pradėta teikti</w:t>
            </w:r>
            <w:r w:rsidR="005B0F21" w:rsidRPr="002F6C1D">
              <w:rPr>
                <w:rFonts w:ascii="Calibri" w:hAnsi="Calibri" w:cs="Calibri"/>
                <w:sz w:val="21"/>
                <w:szCs w:val="21"/>
              </w:rPr>
              <w:t xml:space="preserve"> per 2 d. d. nuo Perkančiosios Organizacijos kreipimosi. Sudėtingų konsultacijų atvejais gali būti suderintas ilgesnis paslaugos suteikimo terminas.</w:t>
            </w:r>
          </w:p>
        </w:tc>
      </w:tr>
      <w:tr w:rsidR="00F14564" w:rsidRPr="002F6C1D" w14:paraId="1DB3DF87" w14:textId="77777777" w:rsidTr="002F6C1D">
        <w:tc>
          <w:tcPr>
            <w:tcW w:w="993" w:type="dxa"/>
            <w:tcBorders>
              <w:top w:val="single" w:sz="4" w:space="0" w:color="auto"/>
              <w:left w:val="single" w:sz="4" w:space="0" w:color="auto"/>
              <w:bottom w:val="single" w:sz="4" w:space="0" w:color="auto"/>
              <w:right w:val="single" w:sz="4" w:space="0" w:color="auto"/>
            </w:tcBorders>
            <w:shd w:val="clear" w:color="auto" w:fill="auto"/>
          </w:tcPr>
          <w:p w14:paraId="3E738802" w14:textId="77777777" w:rsidR="00F14564" w:rsidRPr="002F6C1D" w:rsidRDefault="00F14564" w:rsidP="00BF16B3">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357FBA" w14:textId="77777777" w:rsidR="00F14564" w:rsidRPr="002F6C1D" w:rsidRDefault="00F14564" w:rsidP="00BF16B3">
            <w:pPr>
              <w:spacing w:after="0"/>
              <w:rPr>
                <w:rFonts w:ascii="Calibri" w:hAnsi="Calibri" w:cs="Calibri"/>
                <w:sz w:val="21"/>
                <w:szCs w:val="21"/>
              </w:rPr>
            </w:pPr>
            <w:r w:rsidRPr="002F6C1D">
              <w:rPr>
                <w:rFonts w:ascii="Calibri" w:hAnsi="Calibri" w:cs="Calibri"/>
                <w:sz w:val="21"/>
                <w:szCs w:val="21"/>
              </w:rPr>
              <w:t>Paslaugos apimtis</w:t>
            </w:r>
          </w:p>
        </w:tc>
        <w:tc>
          <w:tcPr>
            <w:tcW w:w="6892" w:type="dxa"/>
            <w:tcBorders>
              <w:top w:val="single" w:sz="4" w:space="0" w:color="auto"/>
              <w:left w:val="single" w:sz="4" w:space="0" w:color="auto"/>
              <w:bottom w:val="single" w:sz="4" w:space="0" w:color="auto"/>
              <w:right w:val="single" w:sz="4" w:space="0" w:color="auto"/>
            </w:tcBorders>
            <w:shd w:val="clear" w:color="auto" w:fill="auto"/>
          </w:tcPr>
          <w:p w14:paraId="2C71FBF5" w14:textId="77777777" w:rsidR="00F14564" w:rsidRPr="002F6C1D" w:rsidRDefault="00F14564" w:rsidP="00BF16B3">
            <w:pPr>
              <w:spacing w:after="0"/>
              <w:jc w:val="both"/>
              <w:rPr>
                <w:rFonts w:ascii="Calibri" w:eastAsia="Calibri" w:hAnsi="Calibri" w:cs="Calibri"/>
                <w:sz w:val="21"/>
                <w:szCs w:val="21"/>
              </w:rPr>
            </w:pPr>
            <w:r w:rsidRPr="002F6C1D">
              <w:rPr>
                <w:rFonts w:ascii="Calibri" w:eastAsia="Calibri" w:hAnsi="Calibri" w:cs="Calibri"/>
                <w:sz w:val="21"/>
                <w:szCs w:val="21"/>
              </w:rPr>
              <w:t>Konsultavimo paslaugos apimtį turi sudaryti ne mažiau kaip:</w:t>
            </w:r>
          </w:p>
          <w:p w14:paraId="2BDBA35F" w14:textId="77777777" w:rsidR="00F14564" w:rsidRPr="002F6C1D" w:rsidRDefault="00F14564"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informacinių ir ryšių technologijų (IRT) infrastuktūros architektūros projektavimo, diegimo, konfigūravimo, saugos ir priežiūros klausimais;</w:t>
            </w:r>
          </w:p>
          <w:p w14:paraId="24174449" w14:textId="77777777" w:rsidR="00F14564" w:rsidRPr="002F6C1D" w:rsidRDefault="00F14564"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Microsoft SQL ir ORACLE duomenų bazių architektūros projektavimo, diegimo, konfigūravimo, saugos ir priežiūros klausimais;</w:t>
            </w:r>
          </w:p>
          <w:p w14:paraId="2BA37704" w14:textId="77777777" w:rsidR="00F14564" w:rsidRPr="002F6C1D" w:rsidRDefault="00F14564"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kompiuterinių tinklų projektavimo, diegimo, konfigūravimo, apsaugos ir priežiūros klausimais;</w:t>
            </w:r>
          </w:p>
          <w:p w14:paraId="3919ADC5" w14:textId="77777777" w:rsidR="00F14564" w:rsidRPr="002F6C1D" w:rsidRDefault="00F14564"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Microsoft programinės įrangos sprendimų diegimo klausimais;</w:t>
            </w:r>
          </w:p>
          <w:p w14:paraId="292C25D3" w14:textId="77777777" w:rsidR="00F14564" w:rsidRPr="002F6C1D" w:rsidRDefault="00F14564"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kibernetinio saugumo klausimais.</w:t>
            </w:r>
          </w:p>
        </w:tc>
      </w:tr>
    </w:tbl>
    <w:p w14:paraId="2A16AC61" w14:textId="5D12E4B8" w:rsidR="008C5F57" w:rsidRPr="002F6C1D" w:rsidRDefault="00F14564" w:rsidP="002F6C1D">
      <w:pPr>
        <w:spacing w:before="240" w:after="240"/>
        <w:ind w:left="720" w:firstLine="720"/>
        <w:rPr>
          <w:rFonts w:ascii="Calibri" w:hAnsi="Calibri" w:cs="Calibri"/>
          <w:b/>
          <w:bCs/>
          <w:sz w:val="22"/>
          <w:szCs w:val="22"/>
        </w:rPr>
      </w:pPr>
      <w:r w:rsidRPr="002F6C1D">
        <w:rPr>
          <w:rFonts w:ascii="Calibri" w:hAnsi="Calibri" w:cs="Calibri"/>
          <w:b/>
          <w:bCs/>
          <w:sz w:val="22"/>
          <w:szCs w:val="22"/>
        </w:rPr>
        <w:t>7.2 Reikalavimai skubaus konsultavimo paslaugai</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878"/>
      </w:tblGrid>
      <w:tr w:rsidR="00AD5200" w:rsidRPr="002F6C1D" w14:paraId="59983D12" w14:textId="77777777" w:rsidTr="002F6C1D">
        <w:tc>
          <w:tcPr>
            <w:tcW w:w="993" w:type="dxa"/>
            <w:tcBorders>
              <w:top w:val="single" w:sz="4" w:space="0" w:color="auto"/>
              <w:left w:val="single" w:sz="4" w:space="0" w:color="auto"/>
              <w:bottom w:val="single" w:sz="4" w:space="0" w:color="auto"/>
              <w:right w:val="single" w:sz="4" w:space="0" w:color="auto"/>
            </w:tcBorders>
            <w:shd w:val="clear" w:color="auto" w:fill="auto"/>
          </w:tcPr>
          <w:p w14:paraId="0C13786A" w14:textId="77777777" w:rsidR="00AD5200" w:rsidRPr="002F6C1D" w:rsidRDefault="00AD5200" w:rsidP="00BF16B3">
            <w:pPr>
              <w:spacing w:after="0"/>
              <w:rPr>
                <w:rFonts w:ascii="Calibri" w:hAnsi="Calibri" w:cs="Calibri"/>
                <w:b/>
                <w:bCs/>
                <w:sz w:val="21"/>
                <w:szCs w:val="21"/>
              </w:rPr>
            </w:pPr>
            <w:r w:rsidRPr="002F6C1D">
              <w:rPr>
                <w:rFonts w:ascii="Calibri" w:hAnsi="Calibri" w:cs="Calibri"/>
                <w:b/>
                <w:bCs/>
                <w:sz w:val="21"/>
                <w:szCs w:val="21"/>
              </w:rPr>
              <w:t>Eil. Nr.</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FF24D7" w14:textId="77777777" w:rsidR="00AD5200" w:rsidRPr="002F6C1D" w:rsidRDefault="00AD5200" w:rsidP="00BF16B3">
            <w:pPr>
              <w:spacing w:after="0"/>
              <w:rPr>
                <w:rFonts w:ascii="Calibri" w:hAnsi="Calibri" w:cs="Calibri"/>
                <w:b/>
                <w:bCs/>
                <w:sz w:val="21"/>
                <w:szCs w:val="21"/>
              </w:rPr>
            </w:pPr>
            <w:r w:rsidRPr="002F6C1D">
              <w:rPr>
                <w:rFonts w:ascii="Calibri" w:hAnsi="Calibri" w:cs="Calibri"/>
                <w:b/>
                <w:bCs/>
                <w:sz w:val="21"/>
                <w:szCs w:val="21"/>
              </w:rPr>
              <w:t>Charakteristika</w:t>
            </w:r>
          </w:p>
        </w:tc>
        <w:tc>
          <w:tcPr>
            <w:tcW w:w="6878" w:type="dxa"/>
            <w:tcBorders>
              <w:top w:val="single" w:sz="4" w:space="0" w:color="auto"/>
              <w:left w:val="single" w:sz="4" w:space="0" w:color="auto"/>
              <w:bottom w:val="single" w:sz="4" w:space="0" w:color="auto"/>
              <w:right w:val="single" w:sz="4" w:space="0" w:color="auto"/>
            </w:tcBorders>
            <w:shd w:val="clear" w:color="auto" w:fill="auto"/>
          </w:tcPr>
          <w:p w14:paraId="14353E00" w14:textId="77777777" w:rsidR="00AD5200" w:rsidRPr="002F6C1D" w:rsidRDefault="00AD5200" w:rsidP="00BF16B3">
            <w:pPr>
              <w:spacing w:after="0"/>
              <w:rPr>
                <w:rFonts w:ascii="Calibri" w:hAnsi="Calibri" w:cs="Calibri"/>
                <w:b/>
                <w:bCs/>
                <w:sz w:val="21"/>
                <w:szCs w:val="21"/>
              </w:rPr>
            </w:pPr>
            <w:r w:rsidRPr="002F6C1D">
              <w:rPr>
                <w:rFonts w:ascii="Calibri" w:hAnsi="Calibri" w:cs="Calibri"/>
                <w:b/>
                <w:bCs/>
                <w:sz w:val="21"/>
                <w:szCs w:val="21"/>
              </w:rPr>
              <w:t>Reikalavimas</w:t>
            </w:r>
          </w:p>
        </w:tc>
      </w:tr>
      <w:tr w:rsidR="00AD5200" w:rsidRPr="002F6C1D" w14:paraId="37976577" w14:textId="77777777" w:rsidTr="002F6C1D">
        <w:tc>
          <w:tcPr>
            <w:tcW w:w="993" w:type="dxa"/>
            <w:tcBorders>
              <w:top w:val="single" w:sz="4" w:space="0" w:color="auto"/>
              <w:left w:val="single" w:sz="4" w:space="0" w:color="auto"/>
              <w:bottom w:val="single" w:sz="4" w:space="0" w:color="auto"/>
              <w:right w:val="single" w:sz="4" w:space="0" w:color="auto"/>
            </w:tcBorders>
            <w:shd w:val="clear" w:color="auto" w:fill="auto"/>
          </w:tcPr>
          <w:p w14:paraId="406BC8C9" w14:textId="77777777" w:rsidR="00AD5200" w:rsidRPr="002F6C1D" w:rsidRDefault="00AD5200" w:rsidP="00BF16B3">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029A6B" w14:textId="77777777" w:rsidR="00AD5200" w:rsidRPr="002F6C1D" w:rsidRDefault="00AD5200" w:rsidP="00BF16B3">
            <w:pPr>
              <w:spacing w:after="0"/>
              <w:rPr>
                <w:rFonts w:ascii="Calibri" w:hAnsi="Calibri" w:cs="Calibri"/>
                <w:sz w:val="21"/>
                <w:szCs w:val="21"/>
              </w:rPr>
            </w:pPr>
            <w:r w:rsidRPr="002F6C1D">
              <w:rPr>
                <w:rFonts w:ascii="Calibri" w:hAnsi="Calibri" w:cs="Calibri"/>
                <w:sz w:val="21"/>
                <w:szCs w:val="21"/>
              </w:rPr>
              <w:t>Funkcijos</w:t>
            </w:r>
          </w:p>
          <w:p w14:paraId="38EAB4B7" w14:textId="77777777" w:rsidR="00AD5200" w:rsidRPr="002F6C1D" w:rsidRDefault="00AD5200" w:rsidP="00BF16B3">
            <w:pPr>
              <w:spacing w:after="0"/>
              <w:rPr>
                <w:rFonts w:ascii="Calibri" w:hAnsi="Calibri" w:cs="Calibri"/>
                <w:sz w:val="21"/>
                <w:szCs w:val="21"/>
              </w:rPr>
            </w:pPr>
            <w:r w:rsidRPr="002F6C1D">
              <w:rPr>
                <w:rFonts w:ascii="Calibri" w:hAnsi="Calibri" w:cs="Calibri"/>
                <w:sz w:val="21"/>
                <w:szCs w:val="21"/>
              </w:rPr>
              <w:tab/>
            </w:r>
          </w:p>
        </w:tc>
        <w:tc>
          <w:tcPr>
            <w:tcW w:w="6878" w:type="dxa"/>
            <w:tcBorders>
              <w:top w:val="single" w:sz="4" w:space="0" w:color="auto"/>
              <w:left w:val="single" w:sz="4" w:space="0" w:color="auto"/>
              <w:bottom w:val="single" w:sz="4" w:space="0" w:color="auto"/>
              <w:right w:val="single" w:sz="4" w:space="0" w:color="auto"/>
            </w:tcBorders>
            <w:shd w:val="clear" w:color="auto" w:fill="auto"/>
          </w:tcPr>
          <w:p w14:paraId="1F23B304" w14:textId="77777777" w:rsidR="00AD5200" w:rsidRPr="002F6C1D" w:rsidRDefault="00AD5200" w:rsidP="00BF16B3">
            <w:pPr>
              <w:spacing w:after="0"/>
              <w:jc w:val="both"/>
              <w:rPr>
                <w:rFonts w:ascii="Calibri" w:hAnsi="Calibri" w:cs="Calibri"/>
                <w:sz w:val="21"/>
                <w:szCs w:val="21"/>
              </w:rPr>
            </w:pPr>
            <w:r w:rsidRPr="002F6C1D">
              <w:rPr>
                <w:rFonts w:ascii="Calibri" w:eastAsia="Calibri" w:hAnsi="Calibri" w:cs="Calibri"/>
                <w:sz w:val="21"/>
                <w:szCs w:val="21"/>
              </w:rPr>
              <w:t>Konsultuoti Perkančiąja organizaciją informacinių ir ryšių technologijų (IRT) infrastuktūros ir programinės įrangos klausimais (prireikus pagal atskirą Perkančiosios organizacijos užsakymą).</w:t>
            </w:r>
          </w:p>
        </w:tc>
      </w:tr>
      <w:tr w:rsidR="00AD5200" w:rsidRPr="002F6C1D" w14:paraId="39697259" w14:textId="77777777" w:rsidTr="002F6C1D">
        <w:tc>
          <w:tcPr>
            <w:tcW w:w="993" w:type="dxa"/>
            <w:tcBorders>
              <w:top w:val="single" w:sz="4" w:space="0" w:color="auto"/>
              <w:left w:val="single" w:sz="4" w:space="0" w:color="auto"/>
              <w:bottom w:val="single" w:sz="4" w:space="0" w:color="auto"/>
              <w:right w:val="single" w:sz="4" w:space="0" w:color="auto"/>
            </w:tcBorders>
            <w:shd w:val="clear" w:color="auto" w:fill="auto"/>
          </w:tcPr>
          <w:p w14:paraId="461C44DF" w14:textId="77777777" w:rsidR="00AD5200" w:rsidRPr="002F6C1D" w:rsidRDefault="00AD5200" w:rsidP="00BF16B3">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8AF328" w14:textId="4AB61C42" w:rsidR="00AD5200" w:rsidRPr="002F6C1D" w:rsidRDefault="00AD5200" w:rsidP="00BF16B3">
            <w:pPr>
              <w:spacing w:after="0"/>
              <w:rPr>
                <w:rFonts w:ascii="Calibri" w:hAnsi="Calibri" w:cs="Calibri"/>
                <w:sz w:val="21"/>
                <w:szCs w:val="21"/>
              </w:rPr>
            </w:pPr>
            <w:r w:rsidRPr="002F6C1D">
              <w:rPr>
                <w:rFonts w:ascii="Calibri" w:hAnsi="Calibri" w:cs="Calibri"/>
                <w:sz w:val="21"/>
                <w:szCs w:val="21"/>
              </w:rPr>
              <w:t>Paslaugos teikimo laikas</w:t>
            </w:r>
            <w:r w:rsidR="005B0F21" w:rsidRPr="002F6C1D">
              <w:rPr>
                <w:rFonts w:ascii="Calibri" w:hAnsi="Calibri" w:cs="Calibri"/>
                <w:sz w:val="21"/>
                <w:szCs w:val="21"/>
              </w:rPr>
              <w:t xml:space="preserve"> ir terminai</w:t>
            </w:r>
          </w:p>
        </w:tc>
        <w:tc>
          <w:tcPr>
            <w:tcW w:w="6878" w:type="dxa"/>
            <w:tcBorders>
              <w:top w:val="single" w:sz="4" w:space="0" w:color="auto"/>
              <w:left w:val="single" w:sz="4" w:space="0" w:color="auto"/>
              <w:bottom w:val="single" w:sz="4" w:space="0" w:color="auto"/>
              <w:right w:val="single" w:sz="4" w:space="0" w:color="auto"/>
            </w:tcBorders>
            <w:shd w:val="clear" w:color="auto" w:fill="auto"/>
          </w:tcPr>
          <w:p w14:paraId="7E9F1EB1" w14:textId="61D83924" w:rsidR="00AD5200" w:rsidRPr="002F6C1D" w:rsidRDefault="00AD5200" w:rsidP="00BF16B3">
            <w:pPr>
              <w:spacing w:after="0"/>
              <w:jc w:val="both"/>
              <w:rPr>
                <w:rFonts w:ascii="Calibri" w:eastAsia="Calibri" w:hAnsi="Calibri" w:cs="Calibri"/>
                <w:sz w:val="21"/>
                <w:szCs w:val="21"/>
              </w:rPr>
            </w:pPr>
            <w:r w:rsidRPr="002F6C1D">
              <w:rPr>
                <w:rFonts w:ascii="Calibri" w:hAnsi="Calibri" w:cs="Calibri"/>
                <w:sz w:val="21"/>
                <w:szCs w:val="21"/>
              </w:rPr>
              <w:t>Darbo dienomis nuo 7:00 iki 20:00; Kibernetinių incidentų atveju paslauga teikiama 24x7.</w:t>
            </w:r>
            <w:r w:rsidR="005B0F21" w:rsidRPr="002F6C1D">
              <w:rPr>
                <w:rFonts w:ascii="Calibri" w:hAnsi="Calibri" w:cs="Calibri"/>
                <w:sz w:val="21"/>
                <w:szCs w:val="21"/>
              </w:rPr>
              <w:t xml:space="preserve"> Paslauga turi būti </w:t>
            </w:r>
            <w:r w:rsidR="00582ECA" w:rsidRPr="002F6C1D">
              <w:rPr>
                <w:rFonts w:ascii="Calibri" w:hAnsi="Calibri" w:cs="Calibri"/>
                <w:sz w:val="21"/>
                <w:szCs w:val="21"/>
              </w:rPr>
              <w:t>pradėta teikti</w:t>
            </w:r>
            <w:r w:rsidR="005B0F21" w:rsidRPr="002F6C1D">
              <w:rPr>
                <w:rFonts w:ascii="Calibri" w:hAnsi="Calibri" w:cs="Calibri"/>
                <w:sz w:val="21"/>
                <w:szCs w:val="21"/>
              </w:rPr>
              <w:t xml:space="preserve"> per 2 val. nuo Perkančiosios Organizacijos kreipimosi. Sudėtingų konsultacijų atvejais gali būti suderintas ilgesnis paslaugos suteikimo terminas.</w:t>
            </w:r>
          </w:p>
        </w:tc>
      </w:tr>
      <w:tr w:rsidR="00AD5200" w:rsidRPr="002F6C1D" w14:paraId="17A51A8C" w14:textId="77777777" w:rsidTr="002F6C1D">
        <w:tc>
          <w:tcPr>
            <w:tcW w:w="993" w:type="dxa"/>
            <w:tcBorders>
              <w:top w:val="single" w:sz="4" w:space="0" w:color="auto"/>
              <w:left w:val="single" w:sz="4" w:space="0" w:color="auto"/>
              <w:bottom w:val="single" w:sz="4" w:space="0" w:color="auto"/>
              <w:right w:val="single" w:sz="4" w:space="0" w:color="auto"/>
            </w:tcBorders>
            <w:shd w:val="clear" w:color="auto" w:fill="auto"/>
          </w:tcPr>
          <w:p w14:paraId="1D549886" w14:textId="77777777" w:rsidR="00AD5200" w:rsidRPr="002F6C1D" w:rsidRDefault="00AD5200" w:rsidP="00BF16B3">
            <w:pPr>
              <w:pStyle w:val="TOC1"/>
              <w:jc w:val="center"/>
              <w:rPr>
                <w:rFonts w:ascii="Calibri" w:hAnsi="Calibri" w:cs="Calibri"/>
                <w:b w:val="0"/>
                <w:bCs w:val="0"/>
                <w:noProof w:val="0"/>
                <w:sz w:val="21"/>
                <w:szCs w:val="21"/>
              </w:rPr>
            </w:pPr>
            <w:r w:rsidRPr="002F6C1D">
              <w:rPr>
                <w:rFonts w:ascii="Calibri" w:hAnsi="Calibri" w:cs="Calibri"/>
                <w:b w:val="0"/>
                <w:bCs w:val="0"/>
                <w:noProof w:val="0"/>
                <w:sz w:val="21"/>
                <w:szCs w:val="21"/>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6C1E80" w14:textId="77777777" w:rsidR="00AD5200" w:rsidRPr="002F6C1D" w:rsidRDefault="00AD5200" w:rsidP="00BF16B3">
            <w:pPr>
              <w:spacing w:after="0"/>
              <w:rPr>
                <w:rFonts w:ascii="Calibri" w:hAnsi="Calibri" w:cs="Calibri"/>
                <w:sz w:val="21"/>
                <w:szCs w:val="21"/>
              </w:rPr>
            </w:pPr>
            <w:r w:rsidRPr="002F6C1D">
              <w:rPr>
                <w:rFonts w:ascii="Calibri" w:hAnsi="Calibri" w:cs="Calibri"/>
                <w:sz w:val="21"/>
                <w:szCs w:val="21"/>
              </w:rPr>
              <w:t>Paslaugos apimtis</w:t>
            </w:r>
          </w:p>
        </w:tc>
        <w:tc>
          <w:tcPr>
            <w:tcW w:w="6878" w:type="dxa"/>
            <w:tcBorders>
              <w:top w:val="single" w:sz="4" w:space="0" w:color="auto"/>
              <w:left w:val="single" w:sz="4" w:space="0" w:color="auto"/>
              <w:bottom w:val="single" w:sz="4" w:space="0" w:color="auto"/>
              <w:right w:val="single" w:sz="4" w:space="0" w:color="auto"/>
            </w:tcBorders>
            <w:shd w:val="clear" w:color="auto" w:fill="auto"/>
          </w:tcPr>
          <w:p w14:paraId="3BDAFBD4" w14:textId="77777777" w:rsidR="00AD5200" w:rsidRPr="002F6C1D" w:rsidRDefault="00AD5200" w:rsidP="00BF16B3">
            <w:pPr>
              <w:spacing w:after="0"/>
              <w:jc w:val="both"/>
              <w:rPr>
                <w:rFonts w:ascii="Calibri" w:eastAsia="Calibri" w:hAnsi="Calibri" w:cs="Calibri"/>
                <w:sz w:val="21"/>
                <w:szCs w:val="21"/>
              </w:rPr>
            </w:pPr>
            <w:r w:rsidRPr="002F6C1D">
              <w:rPr>
                <w:rFonts w:ascii="Calibri" w:eastAsia="Calibri" w:hAnsi="Calibri" w:cs="Calibri"/>
                <w:sz w:val="21"/>
                <w:szCs w:val="21"/>
              </w:rPr>
              <w:t>Skubaus konsultavimo paslaugos apimtį turi sudaryti ne mažiau kaip:</w:t>
            </w:r>
          </w:p>
          <w:p w14:paraId="5AFBB9FF" w14:textId="77777777" w:rsidR="00AD5200" w:rsidRPr="002F6C1D" w:rsidRDefault="00AD5200"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informacinių ir ryšių technologijų (IRT) infrastuktūros saugos ir priežiūros klausimais;</w:t>
            </w:r>
          </w:p>
          <w:p w14:paraId="061B5E81" w14:textId="77777777" w:rsidR="00AD5200" w:rsidRPr="002F6C1D" w:rsidRDefault="00AD5200"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Microsoft SQL ir ORACLE duomenų bazių saugos ir priežiūros klausimais;</w:t>
            </w:r>
          </w:p>
          <w:p w14:paraId="63053FCC" w14:textId="77777777" w:rsidR="00AD5200" w:rsidRPr="002F6C1D" w:rsidRDefault="00AD5200"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kompiuterinių tinklų apsaugos ir priežiūros klausimais;</w:t>
            </w:r>
          </w:p>
          <w:p w14:paraId="5B6D5325" w14:textId="77777777" w:rsidR="00AD5200" w:rsidRPr="002F6C1D" w:rsidRDefault="00AD5200"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lastRenderedPageBreak/>
              <w:t>Konsultavimas Microsoft programinės įrangos sprendimų priežiūros klausimais;</w:t>
            </w:r>
          </w:p>
          <w:p w14:paraId="0C1B8AB6" w14:textId="77777777" w:rsidR="00AD5200" w:rsidRPr="002F6C1D" w:rsidRDefault="00AD5200" w:rsidP="00BF16B3">
            <w:pPr>
              <w:pStyle w:val="ListParagraph"/>
              <w:numPr>
                <w:ilvl w:val="0"/>
                <w:numId w:val="12"/>
              </w:numPr>
              <w:spacing w:after="0" w:line="240" w:lineRule="auto"/>
              <w:contextualSpacing w:val="0"/>
              <w:jc w:val="both"/>
              <w:rPr>
                <w:rFonts w:ascii="Calibri" w:eastAsia="Calibri" w:hAnsi="Calibri" w:cs="Calibri"/>
                <w:sz w:val="21"/>
                <w:szCs w:val="21"/>
              </w:rPr>
            </w:pPr>
            <w:r w:rsidRPr="002F6C1D">
              <w:rPr>
                <w:rFonts w:ascii="Calibri" w:eastAsia="Calibri" w:hAnsi="Calibri" w:cs="Calibri"/>
                <w:sz w:val="21"/>
                <w:szCs w:val="21"/>
              </w:rPr>
              <w:t>Konsultavimas kibernetinio saugumo klausimais.</w:t>
            </w:r>
          </w:p>
        </w:tc>
      </w:tr>
    </w:tbl>
    <w:p w14:paraId="56FA3C8A" w14:textId="72408FE2" w:rsidR="00ED7BDC" w:rsidRDefault="00ED7BDC" w:rsidP="00ED7BDC">
      <w:pPr>
        <w:jc w:val="center"/>
      </w:pPr>
      <w:r>
        <w:lastRenderedPageBreak/>
        <w:t>__________</w:t>
      </w:r>
    </w:p>
    <w:sectPr w:rsidR="00ED7BDC" w:rsidSect="0056069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150FF" w14:textId="77777777" w:rsidR="00705C4A" w:rsidRPr="007B4837" w:rsidRDefault="00705C4A" w:rsidP="00C2517D">
      <w:pPr>
        <w:spacing w:after="0" w:line="240" w:lineRule="auto"/>
      </w:pPr>
      <w:r w:rsidRPr="007B4837">
        <w:separator/>
      </w:r>
    </w:p>
  </w:endnote>
  <w:endnote w:type="continuationSeparator" w:id="0">
    <w:p w14:paraId="4825D3DD" w14:textId="77777777" w:rsidR="00705C4A" w:rsidRPr="007B4837" w:rsidRDefault="00705C4A" w:rsidP="00C2517D">
      <w:pPr>
        <w:spacing w:after="0" w:line="240" w:lineRule="auto"/>
      </w:pPr>
      <w:r w:rsidRPr="007B4837">
        <w:continuationSeparator/>
      </w:r>
    </w:p>
  </w:endnote>
  <w:endnote w:type="continuationNotice" w:id="1">
    <w:p w14:paraId="4FBD6163" w14:textId="77777777" w:rsidR="00705C4A" w:rsidRDefault="00705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5164B" w14:textId="77777777" w:rsidR="00705C4A" w:rsidRPr="007B4837" w:rsidRDefault="00705C4A" w:rsidP="00C2517D">
      <w:pPr>
        <w:spacing w:after="0" w:line="240" w:lineRule="auto"/>
      </w:pPr>
      <w:r w:rsidRPr="007B4837">
        <w:separator/>
      </w:r>
    </w:p>
  </w:footnote>
  <w:footnote w:type="continuationSeparator" w:id="0">
    <w:p w14:paraId="06B6424A" w14:textId="77777777" w:rsidR="00705C4A" w:rsidRPr="007B4837" w:rsidRDefault="00705C4A" w:rsidP="00C2517D">
      <w:pPr>
        <w:spacing w:after="0" w:line="240" w:lineRule="auto"/>
      </w:pPr>
      <w:r w:rsidRPr="007B4837">
        <w:continuationSeparator/>
      </w:r>
    </w:p>
  </w:footnote>
  <w:footnote w:type="continuationNotice" w:id="1">
    <w:p w14:paraId="0C890F5B" w14:textId="77777777" w:rsidR="00705C4A" w:rsidRDefault="00705C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DD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E12098"/>
    <w:multiLevelType w:val="hybridMultilevel"/>
    <w:tmpl w:val="5F941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1F3C87"/>
    <w:multiLevelType w:val="hybridMultilevel"/>
    <w:tmpl w:val="2932E212"/>
    <w:lvl w:ilvl="0" w:tplc="FFFFFFFF">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96540C8"/>
    <w:multiLevelType w:val="hybridMultilevel"/>
    <w:tmpl w:val="DB70E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5450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D41A2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EF9356D"/>
    <w:multiLevelType w:val="hybridMultilevel"/>
    <w:tmpl w:val="6A6C2A40"/>
    <w:lvl w:ilvl="0" w:tplc="FFFFFFFF">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242E61C6">
      <w:numFmt w:val="bullet"/>
      <w:lvlText w:val="•"/>
      <w:lvlJc w:val="left"/>
      <w:pPr>
        <w:ind w:left="2520" w:hanging="360"/>
      </w:pPr>
      <w:rPr>
        <w:rFonts w:ascii="Times New Roman" w:eastAsia="Times New Roman" w:hAnsi="Times New Roman" w:cs="Times New Roman"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41C423F"/>
    <w:multiLevelType w:val="hybridMultilevel"/>
    <w:tmpl w:val="520873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8F138B0"/>
    <w:multiLevelType w:val="hybridMultilevel"/>
    <w:tmpl w:val="0EC63E32"/>
    <w:lvl w:ilvl="0" w:tplc="6CC4FC7A">
      <w:start w:val="1"/>
      <w:numFmt w:val="bullet"/>
      <w:lvlText w:val=""/>
      <w:lvlJc w:val="left"/>
      <w:pPr>
        <w:ind w:left="720" w:hanging="360"/>
      </w:pPr>
      <w:rPr>
        <w:rFonts w:ascii="Symbol" w:hAnsi="Symbol" w:hint="default"/>
      </w:rPr>
    </w:lvl>
    <w:lvl w:ilvl="1" w:tplc="8B860BA4">
      <w:start w:val="1"/>
      <w:numFmt w:val="bullet"/>
      <w:lvlText w:val="o"/>
      <w:lvlJc w:val="left"/>
      <w:pPr>
        <w:ind w:left="1440" w:hanging="360"/>
      </w:pPr>
      <w:rPr>
        <w:rFonts w:ascii="Courier New" w:hAnsi="Courier New" w:hint="default"/>
      </w:rPr>
    </w:lvl>
    <w:lvl w:ilvl="2" w:tplc="FD2AF3CC">
      <w:start w:val="1"/>
      <w:numFmt w:val="bullet"/>
      <w:lvlText w:val=""/>
      <w:lvlJc w:val="left"/>
      <w:pPr>
        <w:ind w:left="2160" w:hanging="360"/>
      </w:pPr>
      <w:rPr>
        <w:rFonts w:ascii="Wingdings" w:hAnsi="Wingdings" w:hint="default"/>
      </w:rPr>
    </w:lvl>
    <w:lvl w:ilvl="3" w:tplc="7B584C62">
      <w:start w:val="1"/>
      <w:numFmt w:val="bullet"/>
      <w:lvlText w:val=""/>
      <w:lvlJc w:val="left"/>
      <w:pPr>
        <w:ind w:left="2880" w:hanging="360"/>
      </w:pPr>
      <w:rPr>
        <w:rFonts w:ascii="Symbol" w:hAnsi="Symbol" w:hint="default"/>
      </w:rPr>
    </w:lvl>
    <w:lvl w:ilvl="4" w:tplc="B11608A2">
      <w:start w:val="1"/>
      <w:numFmt w:val="bullet"/>
      <w:lvlText w:val="o"/>
      <w:lvlJc w:val="left"/>
      <w:pPr>
        <w:ind w:left="3600" w:hanging="360"/>
      </w:pPr>
      <w:rPr>
        <w:rFonts w:ascii="Courier New" w:hAnsi="Courier New" w:hint="default"/>
      </w:rPr>
    </w:lvl>
    <w:lvl w:ilvl="5" w:tplc="B41C0F86">
      <w:start w:val="1"/>
      <w:numFmt w:val="bullet"/>
      <w:lvlText w:val=""/>
      <w:lvlJc w:val="left"/>
      <w:pPr>
        <w:ind w:left="4320" w:hanging="360"/>
      </w:pPr>
      <w:rPr>
        <w:rFonts w:ascii="Wingdings" w:hAnsi="Wingdings" w:hint="default"/>
      </w:rPr>
    </w:lvl>
    <w:lvl w:ilvl="6" w:tplc="05EECE1A">
      <w:start w:val="1"/>
      <w:numFmt w:val="bullet"/>
      <w:lvlText w:val=""/>
      <w:lvlJc w:val="left"/>
      <w:pPr>
        <w:ind w:left="5040" w:hanging="360"/>
      </w:pPr>
      <w:rPr>
        <w:rFonts w:ascii="Symbol" w:hAnsi="Symbol" w:hint="default"/>
      </w:rPr>
    </w:lvl>
    <w:lvl w:ilvl="7" w:tplc="7A06B998">
      <w:start w:val="1"/>
      <w:numFmt w:val="bullet"/>
      <w:lvlText w:val="o"/>
      <w:lvlJc w:val="left"/>
      <w:pPr>
        <w:ind w:left="5760" w:hanging="360"/>
      </w:pPr>
      <w:rPr>
        <w:rFonts w:ascii="Courier New" w:hAnsi="Courier New" w:hint="default"/>
      </w:rPr>
    </w:lvl>
    <w:lvl w:ilvl="8" w:tplc="B65EB104">
      <w:start w:val="1"/>
      <w:numFmt w:val="bullet"/>
      <w:lvlText w:val=""/>
      <w:lvlJc w:val="left"/>
      <w:pPr>
        <w:ind w:left="6480" w:hanging="360"/>
      </w:pPr>
      <w:rPr>
        <w:rFonts w:ascii="Wingdings" w:hAnsi="Wingdings" w:hint="default"/>
      </w:rPr>
    </w:lvl>
  </w:abstractNum>
  <w:abstractNum w:abstractNumId="11" w15:restartNumberingAfterBreak="0">
    <w:nsid w:val="69774351"/>
    <w:multiLevelType w:val="hybridMultilevel"/>
    <w:tmpl w:val="80D02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C6E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18C4C80"/>
    <w:multiLevelType w:val="hybridMultilevel"/>
    <w:tmpl w:val="23CCA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135A8F"/>
    <w:multiLevelType w:val="hybridMultilevel"/>
    <w:tmpl w:val="C65E98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0501E5"/>
    <w:multiLevelType w:val="hybridMultilevel"/>
    <w:tmpl w:val="AEC69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8B36F2"/>
    <w:multiLevelType w:val="hybridMultilevel"/>
    <w:tmpl w:val="5CC094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3">
      <w:start w:val="1"/>
      <w:numFmt w:val="bullet"/>
      <w:lvlText w:val="o"/>
      <w:lvlJc w:val="left"/>
      <w:pPr>
        <w:ind w:left="1778"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091B67"/>
    <w:multiLevelType w:val="multilevel"/>
    <w:tmpl w:val="8E70CE68"/>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color w:val="auto"/>
      </w:rPr>
    </w:lvl>
    <w:lvl w:ilvl="2">
      <w:start w:val="1"/>
      <w:numFmt w:val="decimal"/>
      <w:lvlText w:val="%1.%2.%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712D9F"/>
    <w:multiLevelType w:val="hybridMultilevel"/>
    <w:tmpl w:val="93F47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97B0D846">
      <w:start w:val="1"/>
      <w:numFmt w:val="bullet"/>
      <w:lvlText w:val=""/>
      <w:lvlJc w:val="left"/>
      <w:pPr>
        <w:ind w:left="2880" w:hanging="360"/>
      </w:pPr>
      <w:rPr>
        <w:rFonts w:ascii="Symbol" w:hAnsi="Symbol" w:hint="default"/>
        <w:sz w:val="24"/>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2855449">
    <w:abstractNumId w:val="11"/>
  </w:num>
  <w:num w:numId="2" w16cid:durableId="1089816102">
    <w:abstractNumId w:val="12"/>
  </w:num>
  <w:num w:numId="3" w16cid:durableId="572860283">
    <w:abstractNumId w:val="5"/>
  </w:num>
  <w:num w:numId="4" w16cid:durableId="1703748862">
    <w:abstractNumId w:val="6"/>
  </w:num>
  <w:num w:numId="5" w16cid:durableId="2004161645">
    <w:abstractNumId w:val="7"/>
  </w:num>
  <w:num w:numId="6" w16cid:durableId="522401977">
    <w:abstractNumId w:val="9"/>
  </w:num>
  <w:num w:numId="7" w16cid:durableId="426001705">
    <w:abstractNumId w:val="4"/>
  </w:num>
  <w:num w:numId="8" w16cid:durableId="844633454">
    <w:abstractNumId w:val="13"/>
  </w:num>
  <w:num w:numId="9" w16cid:durableId="1588538622">
    <w:abstractNumId w:val="17"/>
  </w:num>
  <w:num w:numId="10" w16cid:durableId="242566545">
    <w:abstractNumId w:val="16"/>
  </w:num>
  <w:num w:numId="11" w16cid:durableId="460925116">
    <w:abstractNumId w:val="8"/>
  </w:num>
  <w:num w:numId="12" w16cid:durableId="2048211802">
    <w:abstractNumId w:val="2"/>
  </w:num>
  <w:num w:numId="13" w16cid:durableId="756168345">
    <w:abstractNumId w:val="0"/>
  </w:num>
  <w:num w:numId="14" w16cid:durableId="250117497">
    <w:abstractNumId w:val="10"/>
  </w:num>
  <w:num w:numId="15" w16cid:durableId="2058233748">
    <w:abstractNumId w:val="1"/>
  </w:num>
  <w:num w:numId="16" w16cid:durableId="764611546">
    <w:abstractNumId w:val="3"/>
  </w:num>
  <w:num w:numId="17" w16cid:durableId="467432851">
    <w:abstractNumId w:val="15"/>
  </w:num>
  <w:num w:numId="18" w16cid:durableId="509950323">
    <w:abstractNumId w:val="14"/>
  </w:num>
  <w:num w:numId="19" w16cid:durableId="12184001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13"/>
    <w:rsid w:val="00015736"/>
    <w:rsid w:val="00022280"/>
    <w:rsid w:val="00026DEC"/>
    <w:rsid w:val="00052A52"/>
    <w:rsid w:val="00057A19"/>
    <w:rsid w:val="00071C5C"/>
    <w:rsid w:val="00074B29"/>
    <w:rsid w:val="0009740B"/>
    <w:rsid w:val="000C0C76"/>
    <w:rsid w:val="000F2945"/>
    <w:rsid w:val="00100725"/>
    <w:rsid w:val="00102918"/>
    <w:rsid w:val="00104499"/>
    <w:rsid w:val="00105B0B"/>
    <w:rsid w:val="001117B6"/>
    <w:rsid w:val="001408EF"/>
    <w:rsid w:val="001447C1"/>
    <w:rsid w:val="001675FD"/>
    <w:rsid w:val="001700DD"/>
    <w:rsid w:val="00181137"/>
    <w:rsid w:val="00183A0C"/>
    <w:rsid w:val="001A1E3A"/>
    <w:rsid w:val="001C2594"/>
    <w:rsid w:val="001E6990"/>
    <w:rsid w:val="001F5703"/>
    <w:rsid w:val="00214365"/>
    <w:rsid w:val="00226719"/>
    <w:rsid w:val="00245FB8"/>
    <w:rsid w:val="002524C2"/>
    <w:rsid w:val="00287B0A"/>
    <w:rsid w:val="002957D5"/>
    <w:rsid w:val="002A5599"/>
    <w:rsid w:val="002B3E21"/>
    <w:rsid w:val="002F4361"/>
    <w:rsid w:val="002F6C1D"/>
    <w:rsid w:val="003013A6"/>
    <w:rsid w:val="003050CE"/>
    <w:rsid w:val="00307559"/>
    <w:rsid w:val="0031046A"/>
    <w:rsid w:val="00336BE7"/>
    <w:rsid w:val="00340413"/>
    <w:rsid w:val="00357E1C"/>
    <w:rsid w:val="00371009"/>
    <w:rsid w:val="003919AB"/>
    <w:rsid w:val="00394707"/>
    <w:rsid w:val="003A559C"/>
    <w:rsid w:val="003C5A8C"/>
    <w:rsid w:val="003E2442"/>
    <w:rsid w:val="003F458C"/>
    <w:rsid w:val="004028F4"/>
    <w:rsid w:val="0040355D"/>
    <w:rsid w:val="004179E6"/>
    <w:rsid w:val="0042017A"/>
    <w:rsid w:val="00422782"/>
    <w:rsid w:val="0042520E"/>
    <w:rsid w:val="004262EE"/>
    <w:rsid w:val="00426B75"/>
    <w:rsid w:val="00427F26"/>
    <w:rsid w:val="00437FD1"/>
    <w:rsid w:val="00440D85"/>
    <w:rsid w:val="0044663A"/>
    <w:rsid w:val="00464FB1"/>
    <w:rsid w:val="004755B2"/>
    <w:rsid w:val="00481FAC"/>
    <w:rsid w:val="004920FE"/>
    <w:rsid w:val="00492223"/>
    <w:rsid w:val="00492424"/>
    <w:rsid w:val="004929D8"/>
    <w:rsid w:val="00494F73"/>
    <w:rsid w:val="004C027E"/>
    <w:rsid w:val="00502B1A"/>
    <w:rsid w:val="00510782"/>
    <w:rsid w:val="00513836"/>
    <w:rsid w:val="00532A54"/>
    <w:rsid w:val="00532AB2"/>
    <w:rsid w:val="0054425B"/>
    <w:rsid w:val="00560692"/>
    <w:rsid w:val="00565BD1"/>
    <w:rsid w:val="00582ECA"/>
    <w:rsid w:val="005838BD"/>
    <w:rsid w:val="005847C4"/>
    <w:rsid w:val="00595840"/>
    <w:rsid w:val="005A0639"/>
    <w:rsid w:val="005B0F21"/>
    <w:rsid w:val="005B128B"/>
    <w:rsid w:val="005B24BE"/>
    <w:rsid w:val="005C1BC0"/>
    <w:rsid w:val="005D2021"/>
    <w:rsid w:val="005F7335"/>
    <w:rsid w:val="00617AC2"/>
    <w:rsid w:val="00627FA9"/>
    <w:rsid w:val="00630B68"/>
    <w:rsid w:val="0063192C"/>
    <w:rsid w:val="00644A6F"/>
    <w:rsid w:val="006454E3"/>
    <w:rsid w:val="006571F8"/>
    <w:rsid w:val="00660567"/>
    <w:rsid w:val="00664D3D"/>
    <w:rsid w:val="00683055"/>
    <w:rsid w:val="006C5EB0"/>
    <w:rsid w:val="006C61BB"/>
    <w:rsid w:val="006C6FFC"/>
    <w:rsid w:val="006D25A6"/>
    <w:rsid w:val="006D27B5"/>
    <w:rsid w:val="006E14CD"/>
    <w:rsid w:val="006E704A"/>
    <w:rsid w:val="006F253A"/>
    <w:rsid w:val="00705C4A"/>
    <w:rsid w:val="00737376"/>
    <w:rsid w:val="0077009A"/>
    <w:rsid w:val="00784781"/>
    <w:rsid w:val="007A5398"/>
    <w:rsid w:val="007B02E0"/>
    <w:rsid w:val="007B0C19"/>
    <w:rsid w:val="007B4837"/>
    <w:rsid w:val="007B630D"/>
    <w:rsid w:val="007E6581"/>
    <w:rsid w:val="007E6972"/>
    <w:rsid w:val="007F2490"/>
    <w:rsid w:val="00804540"/>
    <w:rsid w:val="00807022"/>
    <w:rsid w:val="00820DA8"/>
    <w:rsid w:val="008312AE"/>
    <w:rsid w:val="00852ABF"/>
    <w:rsid w:val="00861A4B"/>
    <w:rsid w:val="00867525"/>
    <w:rsid w:val="00867D72"/>
    <w:rsid w:val="008724C3"/>
    <w:rsid w:val="008726B2"/>
    <w:rsid w:val="00886346"/>
    <w:rsid w:val="008A24A9"/>
    <w:rsid w:val="008B5139"/>
    <w:rsid w:val="008C5F57"/>
    <w:rsid w:val="008D00F2"/>
    <w:rsid w:val="008D1E40"/>
    <w:rsid w:val="008D4685"/>
    <w:rsid w:val="008D62C6"/>
    <w:rsid w:val="009112AB"/>
    <w:rsid w:val="009143B5"/>
    <w:rsid w:val="00917AAE"/>
    <w:rsid w:val="009265BC"/>
    <w:rsid w:val="0093459B"/>
    <w:rsid w:val="00944607"/>
    <w:rsid w:val="0095517D"/>
    <w:rsid w:val="00956624"/>
    <w:rsid w:val="0096075F"/>
    <w:rsid w:val="009853D0"/>
    <w:rsid w:val="00992747"/>
    <w:rsid w:val="009B0627"/>
    <w:rsid w:val="009C29C3"/>
    <w:rsid w:val="009D047C"/>
    <w:rsid w:val="009E41E3"/>
    <w:rsid w:val="00A51608"/>
    <w:rsid w:val="00A539F8"/>
    <w:rsid w:val="00A540C9"/>
    <w:rsid w:val="00A91E44"/>
    <w:rsid w:val="00AA280E"/>
    <w:rsid w:val="00AD5200"/>
    <w:rsid w:val="00AE4A14"/>
    <w:rsid w:val="00B12CD9"/>
    <w:rsid w:val="00B13FD8"/>
    <w:rsid w:val="00B35A75"/>
    <w:rsid w:val="00B44D03"/>
    <w:rsid w:val="00B70CA7"/>
    <w:rsid w:val="00B74BAB"/>
    <w:rsid w:val="00BA18F8"/>
    <w:rsid w:val="00BA7BA6"/>
    <w:rsid w:val="00BB59E0"/>
    <w:rsid w:val="00BC5CA0"/>
    <w:rsid w:val="00BC7677"/>
    <w:rsid w:val="00BD7178"/>
    <w:rsid w:val="00BF16B3"/>
    <w:rsid w:val="00C0566B"/>
    <w:rsid w:val="00C22016"/>
    <w:rsid w:val="00C2517D"/>
    <w:rsid w:val="00C4741B"/>
    <w:rsid w:val="00C86978"/>
    <w:rsid w:val="00C95B90"/>
    <w:rsid w:val="00CC2716"/>
    <w:rsid w:val="00CD4961"/>
    <w:rsid w:val="00CD50DA"/>
    <w:rsid w:val="00CE7C56"/>
    <w:rsid w:val="00CF794C"/>
    <w:rsid w:val="00D16C4B"/>
    <w:rsid w:val="00D479EE"/>
    <w:rsid w:val="00D600BE"/>
    <w:rsid w:val="00D840F3"/>
    <w:rsid w:val="00D87255"/>
    <w:rsid w:val="00DB75AC"/>
    <w:rsid w:val="00DC5226"/>
    <w:rsid w:val="00DF7E7C"/>
    <w:rsid w:val="00E10C97"/>
    <w:rsid w:val="00E310B7"/>
    <w:rsid w:val="00E354B9"/>
    <w:rsid w:val="00E5554A"/>
    <w:rsid w:val="00E60F49"/>
    <w:rsid w:val="00E73280"/>
    <w:rsid w:val="00EA29DC"/>
    <w:rsid w:val="00EB710A"/>
    <w:rsid w:val="00ED3C57"/>
    <w:rsid w:val="00ED7BDC"/>
    <w:rsid w:val="00EE6862"/>
    <w:rsid w:val="00EE7A94"/>
    <w:rsid w:val="00F035DE"/>
    <w:rsid w:val="00F14564"/>
    <w:rsid w:val="00F227C5"/>
    <w:rsid w:val="00F41C4A"/>
    <w:rsid w:val="00F51979"/>
    <w:rsid w:val="00F85099"/>
    <w:rsid w:val="00F85671"/>
    <w:rsid w:val="00F85AD9"/>
    <w:rsid w:val="00F87B26"/>
    <w:rsid w:val="00FA0589"/>
    <w:rsid w:val="00FA785A"/>
    <w:rsid w:val="00FC3116"/>
    <w:rsid w:val="00FC3992"/>
    <w:rsid w:val="0CCFA8F0"/>
    <w:rsid w:val="0EB0DB4E"/>
    <w:rsid w:val="1DA4C765"/>
    <w:rsid w:val="1F577674"/>
    <w:rsid w:val="211A25D7"/>
    <w:rsid w:val="32C0AE18"/>
    <w:rsid w:val="3359C4DC"/>
    <w:rsid w:val="351535A4"/>
    <w:rsid w:val="356F15E0"/>
    <w:rsid w:val="39D21CFD"/>
    <w:rsid w:val="40AA50AE"/>
    <w:rsid w:val="413B84E5"/>
    <w:rsid w:val="41E4629C"/>
    <w:rsid w:val="49A238B4"/>
    <w:rsid w:val="4D6A9FBF"/>
    <w:rsid w:val="5D5AB213"/>
    <w:rsid w:val="5D8E1F6F"/>
    <w:rsid w:val="69694188"/>
    <w:rsid w:val="6A89869D"/>
    <w:rsid w:val="6EF6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C5BA"/>
  <w15:chartTrackingRefBased/>
  <w15:docId w15:val="{0B7B5FEF-B351-44AF-A78C-9794B26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340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413"/>
    <w:rPr>
      <w:rFonts w:eastAsiaTheme="majorEastAsia" w:cstheme="majorBidi"/>
      <w:color w:val="272727" w:themeColor="text1" w:themeTint="D8"/>
    </w:rPr>
  </w:style>
  <w:style w:type="paragraph" w:styleId="Title">
    <w:name w:val="Title"/>
    <w:basedOn w:val="Normal"/>
    <w:next w:val="Normal"/>
    <w:link w:val="TitleChar"/>
    <w:uiPriority w:val="10"/>
    <w:qFormat/>
    <w:rsid w:val="0034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413"/>
    <w:pPr>
      <w:spacing w:before="160"/>
      <w:jc w:val="center"/>
    </w:pPr>
    <w:rPr>
      <w:i/>
      <w:iCs/>
      <w:color w:val="404040" w:themeColor="text1" w:themeTint="BF"/>
    </w:rPr>
  </w:style>
  <w:style w:type="character" w:customStyle="1" w:styleId="QuoteChar">
    <w:name w:val="Quote Char"/>
    <w:basedOn w:val="DefaultParagraphFont"/>
    <w:link w:val="Quote"/>
    <w:uiPriority w:val="29"/>
    <w:rsid w:val="00340413"/>
    <w:rPr>
      <w:i/>
      <w:iCs/>
      <w:color w:val="404040" w:themeColor="text1" w:themeTint="BF"/>
    </w:rPr>
  </w:style>
  <w:style w:type="paragraph" w:styleId="ListParagraph">
    <w:name w:val="List Paragraph"/>
    <w:aliases w:val="List Paragraph Red,Bullet EY,ERP-List Paragraph,List Paragraph11,List Paragraph2,Numbering,List Paragraph21,List Paragraph211"/>
    <w:basedOn w:val="Normal"/>
    <w:link w:val="ListParagraphChar"/>
    <w:uiPriority w:val="34"/>
    <w:qFormat/>
    <w:rsid w:val="00340413"/>
    <w:pPr>
      <w:ind w:left="720"/>
      <w:contextualSpacing/>
    </w:pPr>
  </w:style>
  <w:style w:type="character" w:styleId="IntenseEmphasis">
    <w:name w:val="Intense Emphasis"/>
    <w:basedOn w:val="DefaultParagraphFont"/>
    <w:uiPriority w:val="21"/>
    <w:qFormat/>
    <w:rsid w:val="00340413"/>
    <w:rPr>
      <w:i/>
      <w:iCs/>
      <w:color w:val="0F4761" w:themeColor="accent1" w:themeShade="BF"/>
    </w:rPr>
  </w:style>
  <w:style w:type="paragraph" w:styleId="IntenseQuote">
    <w:name w:val="Intense Quote"/>
    <w:basedOn w:val="Normal"/>
    <w:next w:val="Normal"/>
    <w:link w:val="IntenseQuoteChar"/>
    <w:uiPriority w:val="30"/>
    <w:qFormat/>
    <w:rsid w:val="0034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413"/>
    <w:rPr>
      <w:i/>
      <w:iCs/>
      <w:color w:val="0F4761" w:themeColor="accent1" w:themeShade="BF"/>
    </w:rPr>
  </w:style>
  <w:style w:type="character" w:styleId="IntenseReference">
    <w:name w:val="Intense Reference"/>
    <w:basedOn w:val="DefaultParagraphFont"/>
    <w:uiPriority w:val="32"/>
    <w:qFormat/>
    <w:rsid w:val="00340413"/>
    <w:rPr>
      <w:b/>
      <w:bCs/>
      <w:smallCaps/>
      <w:color w:val="0F4761" w:themeColor="accent1" w:themeShade="BF"/>
      <w:spacing w:val="5"/>
    </w:rPr>
  </w:style>
  <w:style w:type="paragraph" w:styleId="FootnoteText">
    <w:name w:val="footnote text"/>
    <w:aliases w:val="Footnote,Footnote Text Char Char,Fußnotentextf"/>
    <w:basedOn w:val="Normal"/>
    <w:link w:val="FootnoteTextChar1"/>
    <w:uiPriority w:val="99"/>
    <w:rsid w:val="00C2517D"/>
    <w:pPr>
      <w:spacing w:before="120" w:after="120" w:line="240" w:lineRule="auto"/>
    </w:pPr>
    <w:rPr>
      <w:rFonts w:ascii="Arial" w:eastAsia="Times New Roman" w:hAnsi="Arial" w:cs="Times New Roman"/>
      <w:kern w:val="0"/>
      <w:sz w:val="20"/>
      <w:szCs w:val="20"/>
      <w:lang w:val="fr-FR"/>
      <w14:ligatures w14:val="none"/>
    </w:rPr>
  </w:style>
  <w:style w:type="character" w:customStyle="1" w:styleId="FootnoteTextChar">
    <w:name w:val="Footnote Text Char"/>
    <w:basedOn w:val="DefaultParagraphFont"/>
    <w:uiPriority w:val="99"/>
    <w:semiHidden/>
    <w:rsid w:val="00C2517D"/>
    <w:rPr>
      <w:sz w:val="20"/>
      <w:szCs w:val="20"/>
    </w:rPr>
  </w:style>
  <w:style w:type="character" w:customStyle="1" w:styleId="FootnoteTextChar1">
    <w:name w:val="Footnote Text Char1"/>
    <w:aliases w:val="Footnote Char,Footnote Text Char Char Char,Fußnotentextf Char"/>
    <w:link w:val="FootnoteText"/>
    <w:uiPriority w:val="99"/>
    <w:locked/>
    <w:rsid w:val="00C2517D"/>
    <w:rPr>
      <w:rFonts w:ascii="Arial" w:eastAsia="Times New Roman" w:hAnsi="Arial" w:cs="Times New Roman"/>
      <w:kern w:val="0"/>
      <w:sz w:val="20"/>
      <w:szCs w:val="20"/>
      <w:lang w:val="fr-FR"/>
      <w14:ligatures w14:val="none"/>
    </w:rPr>
  </w:style>
  <w:style w:type="character" w:styleId="FootnoteReference">
    <w:name w:val="footnote reference"/>
    <w:uiPriority w:val="99"/>
    <w:rsid w:val="00C2517D"/>
    <w:rPr>
      <w:rFonts w:cs="Times New Roman"/>
      <w:vertAlign w:val="superscript"/>
    </w:rPr>
  </w:style>
  <w:style w:type="character" w:customStyle="1" w:styleId="ListParagraphChar">
    <w:name w:val="List Paragraph Char"/>
    <w:aliases w:val="List Paragraph Red Char,Bullet EY Char,ERP-List Paragraph Char,List Paragraph11 Char,List Paragraph2 Char,Numbering Char,List Paragraph21 Char,List Paragraph211 Char"/>
    <w:link w:val="ListParagraph"/>
    <w:uiPriority w:val="34"/>
    <w:locked/>
    <w:rsid w:val="00C2517D"/>
  </w:style>
  <w:style w:type="character" w:styleId="Hyperlink">
    <w:name w:val="Hyperlink"/>
    <w:aliases w:val="Alna"/>
    <w:rsid w:val="00F227C5"/>
    <w:rPr>
      <w:rFonts w:cs="Times New Roman"/>
      <w:color w:val="0000FF"/>
      <w:u w:val="single"/>
    </w:rPr>
  </w:style>
  <w:style w:type="character" w:customStyle="1" w:styleId="apple-converted-space">
    <w:name w:val="apple-converted-space"/>
    <w:rsid w:val="00F227C5"/>
  </w:style>
  <w:style w:type="paragraph" w:styleId="CommentText">
    <w:name w:val="annotation text"/>
    <w:basedOn w:val="Normal"/>
    <w:link w:val="CommentTextChar"/>
    <w:uiPriority w:val="99"/>
    <w:unhideWhenUsed/>
    <w:rsid w:val="00FA785A"/>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rsid w:val="00FA785A"/>
    <w:rPr>
      <w:rFonts w:ascii="Times New Roman" w:eastAsia="Times New Roman" w:hAnsi="Times New Roman" w:cs="Times New Roman"/>
      <w:kern w:val="0"/>
      <w:sz w:val="20"/>
      <w:szCs w:val="20"/>
      <w:lang w:val="en-GB"/>
      <w14:ligatures w14:val="none"/>
    </w:rPr>
  </w:style>
  <w:style w:type="table" w:styleId="TableGrid">
    <w:name w:val="Table Grid"/>
    <w:basedOn w:val="TableNormal"/>
    <w:uiPriority w:val="59"/>
    <w:rsid w:val="00FC311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C311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FC3116"/>
  </w:style>
  <w:style w:type="character" w:customStyle="1" w:styleId="eop">
    <w:name w:val="eop"/>
    <w:basedOn w:val="DefaultParagraphFont"/>
    <w:rsid w:val="00FC3116"/>
  </w:style>
  <w:style w:type="paragraph" w:styleId="TOC1">
    <w:name w:val="toc 1"/>
    <w:basedOn w:val="Normal"/>
    <w:next w:val="Normal"/>
    <w:autoRedefine/>
    <w:uiPriority w:val="39"/>
    <w:qFormat/>
    <w:rsid w:val="00F14564"/>
    <w:pPr>
      <w:spacing w:after="0" w:line="240" w:lineRule="auto"/>
    </w:pPr>
    <w:rPr>
      <w:rFonts w:ascii="Arial" w:eastAsia="Times New Roman" w:hAnsi="Arial" w:cs="Arial"/>
      <w:b/>
      <w:bCs/>
      <w:noProof/>
      <w:color w:val="000000"/>
      <w:kern w:val="0"/>
      <w:sz w:val="22"/>
      <w:szCs w:val="22"/>
      <w14:ligatures w14:val="none"/>
    </w:rPr>
  </w:style>
  <w:style w:type="paragraph" w:styleId="Revision">
    <w:name w:val="Revision"/>
    <w:hidden/>
    <w:uiPriority w:val="99"/>
    <w:semiHidden/>
    <w:rsid w:val="007A5398"/>
    <w:pPr>
      <w:spacing w:after="0" w:line="240" w:lineRule="auto"/>
    </w:pPr>
  </w:style>
  <w:style w:type="character" w:styleId="CommentReference">
    <w:name w:val="annotation reference"/>
    <w:basedOn w:val="DefaultParagraphFont"/>
    <w:uiPriority w:val="99"/>
    <w:semiHidden/>
    <w:unhideWhenUsed/>
    <w:rsid w:val="00F85671"/>
    <w:rPr>
      <w:sz w:val="16"/>
      <w:szCs w:val="16"/>
    </w:rPr>
  </w:style>
  <w:style w:type="paragraph" w:styleId="CommentSubject">
    <w:name w:val="annotation subject"/>
    <w:basedOn w:val="CommentText"/>
    <w:next w:val="CommentText"/>
    <w:link w:val="CommentSubjectChar"/>
    <w:uiPriority w:val="99"/>
    <w:semiHidden/>
    <w:unhideWhenUsed/>
    <w:rsid w:val="00F85671"/>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F85671"/>
    <w:rPr>
      <w:rFonts w:ascii="Times New Roman" w:eastAsia="Times New Roman" w:hAnsi="Times New Roman" w:cs="Times New Roman"/>
      <w:b/>
      <w:bCs/>
      <w:kern w:val="0"/>
      <w:sz w:val="20"/>
      <w:szCs w:val="20"/>
      <w:lang w:val="en-GB"/>
      <w14:ligatures w14:val="none"/>
    </w:rPr>
  </w:style>
  <w:style w:type="paragraph" w:styleId="Header">
    <w:name w:val="header"/>
    <w:basedOn w:val="Normal"/>
    <w:link w:val="HeaderChar"/>
    <w:uiPriority w:val="99"/>
    <w:semiHidden/>
    <w:unhideWhenUsed/>
    <w:rsid w:val="00532A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2AB2"/>
    <w:rPr>
      <w:lang w:val="lt-LT"/>
    </w:rPr>
  </w:style>
  <w:style w:type="paragraph" w:styleId="Footer">
    <w:name w:val="footer"/>
    <w:basedOn w:val="Normal"/>
    <w:link w:val="FooterChar"/>
    <w:uiPriority w:val="99"/>
    <w:semiHidden/>
    <w:unhideWhenUsed/>
    <w:rsid w:val="00532A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2AB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pe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DEFA8563-0A3C-436C-A7FB-CD84CFCD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82278-FD91-466D-B227-2556CD9CB9DA}">
  <ds:schemaRefs>
    <ds:schemaRef ds:uri="http://schemas.microsoft.com/sharepoint/v3/contenttype/forms"/>
  </ds:schemaRefs>
</ds:datastoreItem>
</file>

<file path=customXml/itemProps3.xml><?xml version="1.0" encoding="utf-8"?>
<ds:datastoreItem xmlns:ds="http://schemas.openxmlformats.org/officeDocument/2006/customXml" ds:itemID="{6F9CBEE6-787F-4B3A-99EA-164B8DA9BCE2}">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22954</Words>
  <Characters>13085</Characters>
  <Application>Microsoft Office Word</Application>
  <DocSecurity>0</DocSecurity>
  <Lines>109</Lines>
  <Paragraphs>71</Paragraphs>
  <ScaleCrop>false</ScaleCrop>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 Techninė specifikacija</dc:title>
  <dc:subject/>
  <dc:creator>Rokas Jucys</dc:creator>
  <cp:keywords/>
  <dc:description/>
  <cp:lastModifiedBy>Mantas Kazakevičius</cp:lastModifiedBy>
  <cp:revision>7</cp:revision>
  <dcterms:created xsi:type="dcterms:W3CDTF">2024-11-25T11:14:00Z</dcterms:created>
  <dcterms:modified xsi:type="dcterms:W3CDTF">2024-12-02T11:41:00Z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677;#Mantas Kazakevičius;#1114;#Rokas Jucys;#662;#Antanas Norkevičius;#877;#Dovilė Šapkinaitė;#1421;#Jurgita Makarienė</vt:lpwstr>
  </property>
  <property fmtid="{D5CDD505-2E9C-101B-9397-08002B2CF9AE}" pid="5" name="DmsPermissionsDivisions">
    <vt:lpwstr>47;#Bendrųjų reikalų skyrius|98e1b560-c021-41d6-9632-b7f5b05ae6e9;#60;#Technologijų skyrius|3207575b-2bcb-4e8a-964c-81a3eb330944</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